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630E03B" w14:textId="77777777" w:rsidR="009D29D2" w:rsidRPr="006660CB" w:rsidRDefault="009D29D2" w:rsidP="009D29D2">
      <w:pPr>
        <w:jc w:val="center"/>
        <w:rPr>
          <w:rFonts w:cstheme="minorHAnsi"/>
        </w:rPr>
      </w:pPr>
      <w:r w:rsidRPr="006660CB">
        <w:rPr>
          <w:rFonts w:cstheme="minorHAnsi"/>
        </w:rPr>
        <w:t>Wales Institute for Work Based Learning</w:t>
      </w:r>
    </w:p>
    <w:p w14:paraId="39251173" w14:textId="71F1D979" w:rsidR="004119D5" w:rsidRPr="006660CB" w:rsidRDefault="004119D5" w:rsidP="009D29D2">
      <w:pPr>
        <w:jc w:val="center"/>
        <w:rPr>
          <w:rFonts w:cstheme="minorHAnsi"/>
        </w:rPr>
      </w:pPr>
      <w:r w:rsidRPr="006660CB">
        <w:rPr>
          <w:rFonts w:cstheme="minorHAnsi"/>
        </w:rPr>
        <w:t>Module 2</w:t>
      </w:r>
      <w:r w:rsidR="009D29D2" w:rsidRPr="006660CB">
        <w:rPr>
          <w:rFonts w:cstheme="minorHAnsi"/>
        </w:rPr>
        <w:t>: BMPF7005</w:t>
      </w:r>
    </w:p>
    <w:p w14:paraId="51C646AA" w14:textId="70799EB3" w:rsidR="009D29D2" w:rsidRPr="006660CB" w:rsidRDefault="009D29D2" w:rsidP="009D29D2">
      <w:pPr>
        <w:jc w:val="center"/>
        <w:rPr>
          <w:rFonts w:cstheme="minorHAnsi"/>
        </w:rPr>
      </w:pPr>
      <w:r w:rsidRPr="006660CB">
        <w:rPr>
          <w:rFonts w:cstheme="minorHAnsi"/>
        </w:rPr>
        <w:t>Undertaking Research in Workplaces</w:t>
      </w:r>
    </w:p>
    <w:p w14:paraId="04CA1D49" w14:textId="32CA11DD" w:rsidR="009D29D2" w:rsidRPr="006660CB" w:rsidRDefault="009D29D2" w:rsidP="009D29D2">
      <w:pPr>
        <w:jc w:val="center"/>
        <w:rPr>
          <w:rFonts w:cstheme="minorHAnsi"/>
        </w:rPr>
      </w:pPr>
      <w:r w:rsidRPr="006660CB">
        <w:rPr>
          <w:rFonts w:cstheme="minorHAnsi"/>
        </w:rPr>
        <w:t>Level 7</w:t>
      </w:r>
    </w:p>
    <w:p w14:paraId="0D1C0CA0" w14:textId="2A36F23B" w:rsidR="009D29D2" w:rsidRPr="006660CB" w:rsidRDefault="009D29D2" w:rsidP="009D29D2">
      <w:pPr>
        <w:jc w:val="center"/>
        <w:rPr>
          <w:rFonts w:cstheme="minorHAnsi"/>
        </w:rPr>
      </w:pPr>
      <w:r w:rsidRPr="006660CB">
        <w:rPr>
          <w:rFonts w:cstheme="minorHAnsi"/>
        </w:rPr>
        <w:t>15 credits</w:t>
      </w:r>
    </w:p>
    <w:p w14:paraId="18F78C11" w14:textId="51C6EC4C" w:rsidR="009D29D2" w:rsidRPr="006660CB" w:rsidRDefault="009D29D2" w:rsidP="009D29D2">
      <w:pPr>
        <w:jc w:val="center"/>
        <w:rPr>
          <w:rFonts w:cstheme="minorHAnsi"/>
        </w:rPr>
      </w:pPr>
      <w:r w:rsidRPr="006660CB">
        <w:rPr>
          <w:rFonts w:cstheme="minorHAnsi"/>
        </w:rPr>
        <w:t>JACS code N200</w:t>
      </w:r>
    </w:p>
    <w:p w14:paraId="57640117" w14:textId="328AB542" w:rsidR="009D29D2" w:rsidRPr="006660CB" w:rsidRDefault="009D29D2" w:rsidP="009D29D2">
      <w:pPr>
        <w:jc w:val="center"/>
        <w:rPr>
          <w:rFonts w:cstheme="minorHAnsi"/>
        </w:rPr>
      </w:pPr>
    </w:p>
    <w:p w14:paraId="0E588005" w14:textId="7549956E" w:rsidR="009D29D2" w:rsidRPr="006660CB" w:rsidRDefault="009D29D2" w:rsidP="009D29D2">
      <w:pPr>
        <w:jc w:val="center"/>
        <w:rPr>
          <w:rFonts w:cstheme="minorHAnsi"/>
        </w:rPr>
      </w:pPr>
      <w:r w:rsidRPr="006660CB">
        <w:rPr>
          <w:rFonts w:cstheme="minorHAnsi"/>
        </w:rPr>
        <w:t>Walt Fritz</w:t>
      </w:r>
    </w:p>
    <w:p w14:paraId="22F68BDB" w14:textId="75DCAEC9" w:rsidR="009D29D2" w:rsidRPr="006660CB" w:rsidRDefault="009D29D2" w:rsidP="009D29D2">
      <w:pPr>
        <w:jc w:val="center"/>
        <w:rPr>
          <w:rFonts w:cstheme="minorHAnsi"/>
        </w:rPr>
      </w:pPr>
      <w:r w:rsidRPr="006660CB">
        <w:rPr>
          <w:rFonts w:cstheme="minorHAnsi"/>
        </w:rPr>
        <w:t>20 January 2021</w:t>
      </w:r>
    </w:p>
    <w:p w14:paraId="252D18B1" w14:textId="4E18F1DA" w:rsidR="004119D5" w:rsidRPr="006660CB" w:rsidRDefault="004119D5">
      <w:pPr>
        <w:rPr>
          <w:rFonts w:cstheme="minorHAnsi"/>
        </w:rPr>
      </w:pPr>
    </w:p>
    <w:p w14:paraId="778085BF" w14:textId="1897E880" w:rsidR="004119D5" w:rsidRPr="006660CB" w:rsidRDefault="004119D5">
      <w:pPr>
        <w:rPr>
          <w:rFonts w:cstheme="minorHAnsi"/>
        </w:rPr>
      </w:pPr>
    </w:p>
    <w:p w14:paraId="06B595A5" w14:textId="3C64FBF7" w:rsidR="00D66F6D" w:rsidRPr="006660CB" w:rsidRDefault="00951059">
      <w:pPr>
        <w:rPr>
          <w:rFonts w:cstheme="minorHAnsi"/>
        </w:rPr>
      </w:pPr>
      <w:r w:rsidRPr="006660CB">
        <w:rPr>
          <w:rFonts w:cstheme="minorHAnsi"/>
        </w:rPr>
        <w:t>C</w:t>
      </w:r>
      <w:r w:rsidR="00132A6A" w:rsidRPr="006660CB">
        <w:rPr>
          <w:rFonts w:cstheme="minorHAnsi"/>
        </w:rPr>
        <w:t xml:space="preserve">urrent </w:t>
      </w:r>
      <w:r w:rsidR="004119D5" w:rsidRPr="006660CB">
        <w:rPr>
          <w:rFonts w:cstheme="minorHAnsi"/>
        </w:rPr>
        <w:t>research on manual therapy (MT) for voice and swallowing disorders</w:t>
      </w:r>
      <w:r w:rsidRPr="006660CB">
        <w:rPr>
          <w:rFonts w:cstheme="minorHAnsi"/>
        </w:rPr>
        <w:t xml:space="preserve"> concentrates primarily on quantitative studies that address outcome-based interventions, posed from a perspective of single-source cause and effect relationships</w:t>
      </w:r>
      <w:r w:rsidR="005439F3" w:rsidRPr="006660CB">
        <w:rPr>
          <w:rFonts w:cstheme="minorHAnsi"/>
        </w:rPr>
        <w:t xml:space="preserve"> (Petty, Thomson, &amp; Stew</w:t>
      </w:r>
      <w:r w:rsidR="004F3D1D" w:rsidRPr="006660CB">
        <w:rPr>
          <w:rFonts w:cstheme="minorHAnsi"/>
        </w:rPr>
        <w:t xml:space="preserve"> [a]</w:t>
      </w:r>
      <w:r w:rsidR="005439F3" w:rsidRPr="006660CB">
        <w:rPr>
          <w:rFonts w:cstheme="minorHAnsi"/>
        </w:rPr>
        <w:t xml:space="preserve">, 2012). </w:t>
      </w:r>
      <w:r w:rsidR="006C1A1A" w:rsidRPr="006660CB">
        <w:rPr>
          <w:rFonts w:cstheme="minorHAnsi"/>
        </w:rPr>
        <w:t>Little mention is given to p</w:t>
      </w:r>
      <w:r w:rsidR="00BE2487" w:rsidRPr="006660CB">
        <w:rPr>
          <w:rFonts w:cstheme="minorHAnsi"/>
        </w:rPr>
        <w:t xml:space="preserve">atient-input as a determining factor regarding intervention and outcomes. </w:t>
      </w:r>
      <w:r w:rsidRPr="006660CB">
        <w:rPr>
          <w:rFonts w:cstheme="minorHAnsi"/>
        </w:rPr>
        <w:t>I</w:t>
      </w:r>
      <w:r w:rsidR="005439F3" w:rsidRPr="006660CB">
        <w:rPr>
          <w:rFonts w:cstheme="minorHAnsi"/>
        </w:rPr>
        <w:t>n my proposed r</w:t>
      </w:r>
      <w:r w:rsidRPr="006660CB">
        <w:rPr>
          <w:rFonts w:cstheme="minorHAnsi"/>
        </w:rPr>
        <w:t>esearch</w:t>
      </w:r>
      <w:r w:rsidR="005439F3" w:rsidRPr="006660CB">
        <w:rPr>
          <w:rFonts w:cstheme="minorHAnsi"/>
        </w:rPr>
        <w:t xml:space="preserve">, I </w:t>
      </w:r>
      <w:r w:rsidR="006C1A1A" w:rsidRPr="006660CB">
        <w:rPr>
          <w:rFonts w:cstheme="minorHAnsi"/>
        </w:rPr>
        <w:t>hope</w:t>
      </w:r>
      <w:r w:rsidRPr="006660CB">
        <w:rPr>
          <w:rFonts w:cstheme="minorHAnsi"/>
        </w:rPr>
        <w:t xml:space="preserve"> to broaden these perspectives to include </w:t>
      </w:r>
      <w:r w:rsidR="004119D5" w:rsidRPr="006660CB">
        <w:rPr>
          <w:rFonts w:cstheme="minorHAnsi"/>
        </w:rPr>
        <w:t xml:space="preserve">qualitative aspects of a </w:t>
      </w:r>
      <w:r w:rsidR="00132A6A" w:rsidRPr="006660CB">
        <w:rPr>
          <w:rFonts w:cstheme="minorHAnsi"/>
        </w:rPr>
        <w:t xml:space="preserve">patient-led, </w:t>
      </w:r>
      <w:r w:rsidR="004119D5" w:rsidRPr="006660CB">
        <w:rPr>
          <w:rFonts w:cstheme="minorHAnsi"/>
        </w:rPr>
        <w:t xml:space="preserve">biopsychosocial (BPS) </w:t>
      </w:r>
      <w:r w:rsidR="00132A6A" w:rsidRPr="006660CB">
        <w:rPr>
          <w:rFonts w:cstheme="minorHAnsi"/>
        </w:rPr>
        <w:t xml:space="preserve">explained </w:t>
      </w:r>
      <w:r w:rsidR="004119D5" w:rsidRPr="006660CB">
        <w:rPr>
          <w:rFonts w:cstheme="minorHAnsi"/>
        </w:rPr>
        <w:t>approach</w:t>
      </w:r>
      <w:r w:rsidR="00914B2C" w:rsidRPr="006660CB">
        <w:rPr>
          <w:rFonts w:cstheme="minorHAnsi"/>
        </w:rPr>
        <w:t xml:space="preserve"> that includes shared decision-making (SDM)</w:t>
      </w:r>
      <w:r w:rsidR="005439F3" w:rsidRPr="006660CB">
        <w:rPr>
          <w:rFonts w:cstheme="minorHAnsi"/>
        </w:rPr>
        <w:t xml:space="preserve"> </w:t>
      </w:r>
      <w:r w:rsidR="006C1A1A" w:rsidRPr="006660CB">
        <w:rPr>
          <w:rFonts w:cstheme="minorHAnsi"/>
        </w:rPr>
        <w:t xml:space="preserve">elements </w:t>
      </w:r>
      <w:r w:rsidR="005439F3" w:rsidRPr="006660CB">
        <w:rPr>
          <w:rFonts w:cstheme="minorHAnsi"/>
        </w:rPr>
        <w:t xml:space="preserve">that </w:t>
      </w:r>
      <w:r w:rsidR="006C1A1A" w:rsidRPr="006660CB">
        <w:rPr>
          <w:rFonts w:cstheme="minorHAnsi"/>
        </w:rPr>
        <w:t>have</w:t>
      </w:r>
      <w:r w:rsidR="005439F3" w:rsidRPr="006660CB">
        <w:rPr>
          <w:rFonts w:cstheme="minorHAnsi"/>
        </w:rPr>
        <w:t xml:space="preserve"> not yet been addressed in the literature</w:t>
      </w:r>
      <w:r w:rsidRPr="006660CB">
        <w:rPr>
          <w:rFonts w:cstheme="minorHAnsi"/>
        </w:rPr>
        <w:t xml:space="preserve">. </w:t>
      </w:r>
      <w:r w:rsidR="004119D5" w:rsidRPr="006660CB">
        <w:rPr>
          <w:rFonts w:cstheme="minorHAnsi"/>
        </w:rPr>
        <w:t xml:space="preserve">This </w:t>
      </w:r>
      <w:r w:rsidR="005439F3" w:rsidRPr="006660CB">
        <w:rPr>
          <w:rFonts w:cstheme="minorHAnsi"/>
        </w:rPr>
        <w:t xml:space="preserve">new </w:t>
      </w:r>
      <w:r w:rsidR="004119D5" w:rsidRPr="006660CB">
        <w:rPr>
          <w:rFonts w:cstheme="minorHAnsi"/>
        </w:rPr>
        <w:t xml:space="preserve">model would </w:t>
      </w:r>
      <w:r w:rsidR="00B42507" w:rsidRPr="006660CB">
        <w:rPr>
          <w:rFonts w:cstheme="minorHAnsi"/>
        </w:rPr>
        <w:t>supplement</w:t>
      </w:r>
      <w:r w:rsidR="004119D5" w:rsidRPr="006660CB">
        <w:rPr>
          <w:rFonts w:cstheme="minorHAnsi"/>
        </w:rPr>
        <w:t xml:space="preserve"> the more common clinician-biased </w:t>
      </w:r>
      <w:r w:rsidR="006C1A1A" w:rsidRPr="006660CB">
        <w:rPr>
          <w:rFonts w:cstheme="minorHAnsi"/>
        </w:rPr>
        <w:t xml:space="preserve">MT applications, allowing </w:t>
      </w:r>
      <w:r w:rsidR="004119D5" w:rsidRPr="006660CB">
        <w:rPr>
          <w:rFonts w:cstheme="minorHAnsi"/>
        </w:rPr>
        <w:t xml:space="preserve">greater respect for patient values and expectations. </w:t>
      </w:r>
      <w:r w:rsidR="006C1A1A" w:rsidRPr="006660CB">
        <w:rPr>
          <w:rFonts w:cstheme="minorHAnsi"/>
        </w:rPr>
        <w:t>In</w:t>
      </w:r>
      <w:r w:rsidR="004119D5" w:rsidRPr="006660CB">
        <w:rPr>
          <w:rFonts w:cstheme="minorHAnsi"/>
        </w:rPr>
        <w:t xml:space="preserve"> my view, </w:t>
      </w:r>
      <w:r w:rsidR="006C1A1A" w:rsidRPr="006660CB">
        <w:rPr>
          <w:rFonts w:cstheme="minorHAnsi"/>
        </w:rPr>
        <w:t xml:space="preserve">this model would </w:t>
      </w:r>
      <w:r w:rsidR="004119D5" w:rsidRPr="006660CB">
        <w:rPr>
          <w:rFonts w:cstheme="minorHAnsi"/>
        </w:rPr>
        <w:t>better embod</w:t>
      </w:r>
      <w:r w:rsidR="006C1A1A" w:rsidRPr="006660CB">
        <w:rPr>
          <w:rFonts w:cstheme="minorHAnsi"/>
        </w:rPr>
        <w:t>y</w:t>
      </w:r>
      <w:r w:rsidR="004119D5" w:rsidRPr="006660CB">
        <w:rPr>
          <w:rFonts w:cstheme="minorHAnsi"/>
        </w:rPr>
        <w:t xml:space="preserve"> the original intent of the evidence-based model (EBM</w:t>
      </w:r>
      <w:r w:rsidR="00914B2C" w:rsidRPr="006660CB">
        <w:rPr>
          <w:rFonts w:cstheme="minorHAnsi"/>
        </w:rPr>
        <w:t>)</w:t>
      </w:r>
      <w:r w:rsidR="00914B2C" w:rsidRPr="006660CB">
        <w:rPr>
          <w:rFonts w:cstheme="minorHAnsi"/>
          <w:noProof/>
        </w:rPr>
        <w:t xml:space="preserve"> (Kerry, 2012; Djulbegovic &amp; Guyatt, 2017)</w:t>
      </w:r>
      <w:r w:rsidR="00A92188" w:rsidRPr="006660CB">
        <w:rPr>
          <w:rFonts w:cstheme="minorHAnsi"/>
          <w:noProof/>
        </w:rPr>
        <w:t xml:space="preserve"> and works to advance</w:t>
      </w:r>
      <w:r w:rsidR="006C1A1A" w:rsidRPr="006660CB">
        <w:rPr>
          <w:rFonts w:cstheme="minorHAnsi"/>
          <w:noProof/>
        </w:rPr>
        <w:t xml:space="preserve"> </w:t>
      </w:r>
      <w:r w:rsidR="00A92188" w:rsidRPr="006660CB">
        <w:rPr>
          <w:rFonts w:cstheme="minorHAnsi"/>
          <w:noProof/>
        </w:rPr>
        <w:t>those original principles</w:t>
      </w:r>
      <w:r w:rsidR="004119D5" w:rsidRPr="006660CB">
        <w:rPr>
          <w:rFonts w:cstheme="minorHAnsi"/>
        </w:rPr>
        <w:t xml:space="preserve">. </w:t>
      </w:r>
      <w:r w:rsidR="00797AEF" w:rsidRPr="006660CB">
        <w:rPr>
          <w:rFonts w:cstheme="minorHAnsi"/>
        </w:rPr>
        <w:t xml:space="preserve">These </w:t>
      </w:r>
      <w:r w:rsidR="00A92188" w:rsidRPr="006660CB">
        <w:rPr>
          <w:rFonts w:cstheme="minorHAnsi"/>
        </w:rPr>
        <w:t xml:space="preserve">new </w:t>
      </w:r>
      <w:r w:rsidR="00797AEF" w:rsidRPr="006660CB">
        <w:rPr>
          <w:rFonts w:cstheme="minorHAnsi"/>
        </w:rPr>
        <w:t xml:space="preserve">concepts will then be woven together to </w:t>
      </w:r>
      <w:r w:rsidRPr="006660CB">
        <w:rPr>
          <w:rFonts w:cstheme="minorHAnsi"/>
        </w:rPr>
        <w:t xml:space="preserve">explain </w:t>
      </w:r>
      <w:r w:rsidR="00B42507" w:rsidRPr="006660CB">
        <w:rPr>
          <w:rFonts w:cstheme="minorHAnsi"/>
        </w:rPr>
        <w:t xml:space="preserve">and expand upon </w:t>
      </w:r>
      <w:r w:rsidRPr="006660CB">
        <w:rPr>
          <w:rFonts w:cstheme="minorHAnsi"/>
        </w:rPr>
        <w:t>the</w:t>
      </w:r>
      <w:r w:rsidR="00797AEF" w:rsidRPr="006660CB">
        <w:rPr>
          <w:rFonts w:cstheme="minorHAnsi"/>
        </w:rPr>
        <w:t xml:space="preserve"> hybrid model that I currently use in my </w:t>
      </w:r>
      <w:r w:rsidRPr="006660CB">
        <w:rPr>
          <w:rFonts w:cstheme="minorHAnsi"/>
        </w:rPr>
        <w:t xml:space="preserve">physical therapy </w:t>
      </w:r>
      <w:r w:rsidR="00797AEF" w:rsidRPr="006660CB">
        <w:rPr>
          <w:rFonts w:cstheme="minorHAnsi"/>
        </w:rPr>
        <w:t>practice and seminars</w:t>
      </w:r>
      <w:r w:rsidR="00F46510" w:rsidRPr="006660CB">
        <w:rPr>
          <w:rFonts w:cstheme="minorHAnsi"/>
        </w:rPr>
        <w:t xml:space="preserve">. </w:t>
      </w:r>
      <w:r w:rsidRPr="006660CB">
        <w:rPr>
          <w:rFonts w:cstheme="minorHAnsi"/>
        </w:rPr>
        <w:t>Toward this end, the proper delineation of my research perspectives will be elucidated</w:t>
      </w:r>
      <w:r w:rsidR="00D66F6D" w:rsidRPr="006660CB">
        <w:rPr>
          <w:rFonts w:cstheme="minorHAnsi"/>
        </w:rPr>
        <w:t>, including:</w:t>
      </w:r>
    </w:p>
    <w:p w14:paraId="6228A40E" w14:textId="5024D539" w:rsidR="00D66F6D" w:rsidRPr="006660CB" w:rsidRDefault="00D66F6D" w:rsidP="00D66F6D">
      <w:pPr>
        <w:pStyle w:val="ListParagraph"/>
        <w:numPr>
          <w:ilvl w:val="0"/>
          <w:numId w:val="5"/>
        </w:numPr>
        <w:rPr>
          <w:rFonts w:cstheme="minorHAnsi"/>
        </w:rPr>
      </w:pPr>
      <w:r w:rsidRPr="006660CB">
        <w:rPr>
          <w:rFonts w:cstheme="minorHAnsi"/>
        </w:rPr>
        <w:t>Choice of ontological position</w:t>
      </w:r>
    </w:p>
    <w:p w14:paraId="3C0F76D7" w14:textId="461E96AF" w:rsidR="00D66F6D" w:rsidRPr="006660CB" w:rsidRDefault="00D66F6D" w:rsidP="00D66F6D">
      <w:pPr>
        <w:pStyle w:val="ListParagraph"/>
        <w:numPr>
          <w:ilvl w:val="0"/>
          <w:numId w:val="5"/>
        </w:numPr>
        <w:rPr>
          <w:rFonts w:cstheme="minorHAnsi"/>
        </w:rPr>
      </w:pPr>
      <w:r w:rsidRPr="006660CB">
        <w:rPr>
          <w:rFonts w:cstheme="minorHAnsi"/>
        </w:rPr>
        <w:t>Establishment of epistemological viewpoint from the appropriate methodologies</w:t>
      </w:r>
    </w:p>
    <w:p w14:paraId="16BF3093" w14:textId="445A19C8" w:rsidR="004119D5" w:rsidRPr="006660CB" w:rsidRDefault="00D66F6D" w:rsidP="00D66F6D">
      <w:pPr>
        <w:pStyle w:val="ListParagraph"/>
        <w:numPr>
          <w:ilvl w:val="0"/>
          <w:numId w:val="5"/>
        </w:numPr>
        <w:rPr>
          <w:rFonts w:cstheme="minorHAnsi"/>
        </w:rPr>
      </w:pPr>
      <w:r w:rsidRPr="006660CB">
        <w:rPr>
          <w:rFonts w:cstheme="minorHAnsi"/>
        </w:rPr>
        <w:t>Consideration of methods</w:t>
      </w:r>
    </w:p>
    <w:p w14:paraId="6CED07F8" w14:textId="5807361F" w:rsidR="00D66F6D" w:rsidRPr="006660CB" w:rsidRDefault="00D66F6D" w:rsidP="00D66F6D">
      <w:pPr>
        <w:pStyle w:val="ListParagraph"/>
        <w:numPr>
          <w:ilvl w:val="0"/>
          <w:numId w:val="5"/>
        </w:numPr>
        <w:rPr>
          <w:rFonts w:cstheme="minorHAnsi"/>
        </w:rPr>
      </w:pPr>
      <w:r w:rsidRPr="006660CB">
        <w:rPr>
          <w:rFonts w:cstheme="minorHAnsi"/>
        </w:rPr>
        <w:t>Describe data collection</w:t>
      </w:r>
    </w:p>
    <w:p w14:paraId="27B420C6" w14:textId="02B43139" w:rsidR="00D66F6D" w:rsidRPr="006660CB" w:rsidRDefault="00D66F6D" w:rsidP="00D66F6D">
      <w:pPr>
        <w:pStyle w:val="ListParagraph"/>
        <w:numPr>
          <w:ilvl w:val="0"/>
          <w:numId w:val="5"/>
        </w:numPr>
        <w:rPr>
          <w:rFonts w:cstheme="minorHAnsi"/>
        </w:rPr>
      </w:pPr>
      <w:r w:rsidRPr="006660CB">
        <w:rPr>
          <w:rFonts w:cstheme="minorHAnsi"/>
        </w:rPr>
        <w:t xml:space="preserve">Evaluate and include ethical </w:t>
      </w:r>
      <w:r w:rsidR="006C1A1A" w:rsidRPr="006660CB">
        <w:rPr>
          <w:rFonts w:cstheme="minorHAnsi"/>
        </w:rPr>
        <w:t>concerns</w:t>
      </w:r>
      <w:r w:rsidR="003F4416" w:rsidRPr="006660CB">
        <w:rPr>
          <w:rFonts w:cstheme="minorHAnsi"/>
        </w:rPr>
        <w:t xml:space="preserve">, including issues related to insider </w:t>
      </w:r>
      <w:commentRangeStart w:id="0"/>
      <w:r w:rsidR="003F4416" w:rsidRPr="006660CB">
        <w:rPr>
          <w:rFonts w:cstheme="minorHAnsi"/>
        </w:rPr>
        <w:t>research</w:t>
      </w:r>
      <w:commentRangeEnd w:id="0"/>
      <w:r w:rsidR="004018A6" w:rsidRPr="006660CB">
        <w:rPr>
          <w:rStyle w:val="CommentReference"/>
          <w:rFonts w:cstheme="minorHAnsi"/>
        </w:rPr>
        <w:commentReference w:id="0"/>
      </w:r>
    </w:p>
    <w:p w14:paraId="414F36AA" w14:textId="13AD2B0D" w:rsidR="00A32C24" w:rsidRPr="006660CB" w:rsidRDefault="00A32C24" w:rsidP="00A32C24">
      <w:pPr>
        <w:rPr>
          <w:rFonts w:eastAsia="Times New Roman" w:cstheme="minorHAnsi"/>
        </w:rPr>
      </w:pPr>
    </w:p>
    <w:p w14:paraId="6889D5F6" w14:textId="46419903" w:rsidR="00BE2487" w:rsidRPr="006660CB" w:rsidRDefault="006C1A1A">
      <w:pPr>
        <w:rPr>
          <w:rFonts w:cstheme="minorHAnsi"/>
        </w:rPr>
      </w:pPr>
      <w:r w:rsidRPr="006660CB">
        <w:rPr>
          <w:rFonts w:cstheme="minorHAnsi"/>
        </w:rPr>
        <w:t>I've</w:t>
      </w:r>
      <w:r w:rsidR="00BE2487" w:rsidRPr="006660CB">
        <w:rPr>
          <w:rFonts w:cstheme="minorHAnsi"/>
        </w:rPr>
        <w:t xml:space="preserve"> chosen to embed my proposed research into this paper</w:t>
      </w:r>
      <w:r w:rsidR="00914B2C" w:rsidRPr="006660CB">
        <w:rPr>
          <w:rFonts w:cstheme="minorHAnsi"/>
        </w:rPr>
        <w:t xml:space="preserve">, tracing the decision tree </w:t>
      </w:r>
      <w:r w:rsidRPr="006660CB">
        <w:rPr>
          <w:rFonts w:cstheme="minorHAnsi"/>
        </w:rPr>
        <w:t>to include</w:t>
      </w:r>
      <w:r w:rsidR="00914B2C" w:rsidRPr="006660CB">
        <w:rPr>
          <w:rFonts w:cstheme="minorHAnsi"/>
        </w:rPr>
        <w:t xml:space="preserve"> relevant </w:t>
      </w:r>
      <w:r w:rsidR="00A92188" w:rsidRPr="006660CB">
        <w:rPr>
          <w:rFonts w:cstheme="minorHAnsi"/>
        </w:rPr>
        <w:t xml:space="preserve">historical </w:t>
      </w:r>
      <w:r w:rsidR="00914B2C" w:rsidRPr="006660CB">
        <w:rPr>
          <w:rFonts w:cstheme="minorHAnsi"/>
        </w:rPr>
        <w:t>aspects of my work</w:t>
      </w:r>
      <w:r w:rsidR="00BE2487" w:rsidRPr="006660CB">
        <w:rPr>
          <w:rFonts w:cstheme="minorHAnsi"/>
        </w:rPr>
        <w:t xml:space="preserve">. </w:t>
      </w:r>
    </w:p>
    <w:p w14:paraId="24115E04" w14:textId="77777777" w:rsidR="00BE2487" w:rsidRPr="006660CB" w:rsidRDefault="00BE2487">
      <w:pPr>
        <w:rPr>
          <w:rFonts w:cstheme="minorHAnsi"/>
        </w:rPr>
      </w:pPr>
    </w:p>
    <w:p w14:paraId="548EC56E" w14:textId="4A59F5D3" w:rsidR="00AE48E1" w:rsidRPr="006660CB" w:rsidRDefault="00BE2487">
      <w:pPr>
        <w:rPr>
          <w:rFonts w:cstheme="minorHAnsi"/>
        </w:rPr>
      </w:pPr>
      <w:r w:rsidRPr="006660CB">
        <w:rPr>
          <w:rFonts w:cstheme="minorHAnsi"/>
        </w:rPr>
        <w:t xml:space="preserve">When beginning this MA program, I naively envisioned an easy path from adapting my current practice model into designing a research project. </w:t>
      </w:r>
      <w:r w:rsidR="006C1A1A" w:rsidRPr="006660CB">
        <w:rPr>
          <w:rFonts w:cstheme="minorHAnsi"/>
        </w:rPr>
        <w:t>I'm</w:t>
      </w:r>
      <w:r w:rsidR="00AE48E1" w:rsidRPr="006660CB">
        <w:rPr>
          <w:rFonts w:cstheme="minorHAnsi"/>
        </w:rPr>
        <w:t xml:space="preserve"> a physical therapist </w:t>
      </w:r>
      <w:r w:rsidR="00914B2C" w:rsidRPr="006660CB">
        <w:rPr>
          <w:rFonts w:cstheme="minorHAnsi"/>
        </w:rPr>
        <w:t>with 36 years of experience</w:t>
      </w:r>
      <w:r w:rsidR="00A92188" w:rsidRPr="006660CB">
        <w:rPr>
          <w:rFonts w:cstheme="minorHAnsi"/>
        </w:rPr>
        <w:t>,</w:t>
      </w:r>
      <w:r w:rsidR="00422F86" w:rsidRPr="006660CB">
        <w:rPr>
          <w:rFonts w:cstheme="minorHAnsi"/>
        </w:rPr>
        <w:t xml:space="preserve"> utilize </w:t>
      </w:r>
      <w:r w:rsidR="00D66F6D" w:rsidRPr="006660CB">
        <w:rPr>
          <w:rFonts w:cstheme="minorHAnsi"/>
        </w:rPr>
        <w:t>MT</w:t>
      </w:r>
      <w:r w:rsidR="00B57DF3" w:rsidRPr="006660CB">
        <w:rPr>
          <w:rFonts w:cstheme="minorHAnsi"/>
        </w:rPr>
        <w:t xml:space="preserve"> </w:t>
      </w:r>
      <w:r w:rsidR="00422F86" w:rsidRPr="006660CB">
        <w:rPr>
          <w:rFonts w:cstheme="minorHAnsi"/>
        </w:rPr>
        <w:t>as my primary intervention</w:t>
      </w:r>
      <w:r w:rsidR="00A92188" w:rsidRPr="006660CB">
        <w:rPr>
          <w:rFonts w:cstheme="minorHAnsi"/>
        </w:rPr>
        <w:t>, and teach MT to health and related professionals</w:t>
      </w:r>
      <w:r w:rsidR="00B57DF3" w:rsidRPr="006660CB">
        <w:rPr>
          <w:rFonts w:cstheme="minorHAnsi"/>
        </w:rPr>
        <w:t xml:space="preserve">. </w:t>
      </w:r>
      <w:r w:rsidR="00914B2C" w:rsidRPr="006660CB">
        <w:rPr>
          <w:rFonts w:cstheme="minorHAnsi"/>
        </w:rPr>
        <w:t xml:space="preserve">However, with my only experiences in research as a student in the early 1980s, </w:t>
      </w:r>
      <w:r w:rsidR="00422F86" w:rsidRPr="006660CB">
        <w:rPr>
          <w:rFonts w:cstheme="minorHAnsi"/>
        </w:rPr>
        <w:t xml:space="preserve">I quickly saw much to learn. </w:t>
      </w:r>
      <w:r w:rsidR="00D66F6D" w:rsidRPr="006660CB">
        <w:rPr>
          <w:rFonts w:cstheme="minorHAnsi"/>
        </w:rPr>
        <w:t xml:space="preserve">The method I use has evolved </w:t>
      </w:r>
      <w:r w:rsidR="006C1A1A" w:rsidRPr="006660CB">
        <w:rPr>
          <w:rFonts w:cstheme="minorHAnsi"/>
        </w:rPr>
        <w:t>throughout</w:t>
      </w:r>
      <w:r w:rsidR="00D66F6D" w:rsidRPr="006660CB">
        <w:rPr>
          <w:rFonts w:cstheme="minorHAnsi"/>
        </w:rPr>
        <w:t xml:space="preserve"> my professional career </w:t>
      </w:r>
      <w:r w:rsidR="00422F86" w:rsidRPr="006660CB">
        <w:rPr>
          <w:rFonts w:cstheme="minorHAnsi"/>
        </w:rPr>
        <w:t>with</w:t>
      </w:r>
      <w:r w:rsidR="00D66F6D" w:rsidRPr="006660CB">
        <w:rPr>
          <w:rFonts w:cstheme="minorHAnsi"/>
        </w:rPr>
        <w:t xml:space="preserve"> the most current form the topic of this research project. </w:t>
      </w:r>
      <w:r w:rsidR="00AE48E1" w:rsidRPr="006660CB">
        <w:rPr>
          <w:rFonts w:cstheme="minorHAnsi"/>
        </w:rPr>
        <w:t xml:space="preserve">While </w:t>
      </w:r>
      <w:r w:rsidR="00D66F6D" w:rsidRPr="006660CB">
        <w:rPr>
          <w:rFonts w:cstheme="minorHAnsi"/>
        </w:rPr>
        <w:t>at a superficial level</w:t>
      </w:r>
      <w:r w:rsidR="00422F86" w:rsidRPr="006660CB">
        <w:rPr>
          <w:rFonts w:cstheme="minorHAnsi"/>
        </w:rPr>
        <w:t>, the touch-based input of</w:t>
      </w:r>
      <w:r w:rsidR="00D66F6D" w:rsidRPr="006660CB">
        <w:rPr>
          <w:rFonts w:cstheme="minorHAnsi"/>
        </w:rPr>
        <w:t xml:space="preserve"> MT </w:t>
      </w:r>
      <w:r w:rsidR="00AE48E1" w:rsidRPr="006660CB">
        <w:rPr>
          <w:rFonts w:cstheme="minorHAnsi"/>
        </w:rPr>
        <w:t>is my stated intervention, what identifies the work I use and teach</w:t>
      </w:r>
      <w:r w:rsidR="006C1A1A" w:rsidRPr="006660CB">
        <w:rPr>
          <w:rFonts w:cstheme="minorHAnsi"/>
        </w:rPr>
        <w:t>,</w:t>
      </w:r>
      <w:r w:rsidR="00AE48E1" w:rsidRPr="006660CB">
        <w:rPr>
          <w:rFonts w:cstheme="minorHAnsi"/>
        </w:rPr>
        <w:t xml:space="preserve"> is </w:t>
      </w:r>
      <w:r w:rsidR="006C1A1A" w:rsidRPr="006660CB">
        <w:rPr>
          <w:rFonts w:cstheme="minorHAnsi"/>
        </w:rPr>
        <w:t>how</w:t>
      </w:r>
      <w:r w:rsidR="00AE48E1" w:rsidRPr="006660CB">
        <w:rPr>
          <w:rFonts w:cstheme="minorHAnsi"/>
        </w:rPr>
        <w:t xml:space="preserve"> I engage</w:t>
      </w:r>
      <w:r w:rsidR="006C1A1A" w:rsidRPr="006660CB">
        <w:rPr>
          <w:rFonts w:cstheme="minorHAnsi"/>
        </w:rPr>
        <w:t xml:space="preserve"> and include</w:t>
      </w:r>
      <w:r w:rsidR="00AE48E1" w:rsidRPr="006660CB">
        <w:rPr>
          <w:rFonts w:cstheme="minorHAnsi"/>
        </w:rPr>
        <w:t xml:space="preserve"> my patient in the treatment process. </w:t>
      </w:r>
      <w:r w:rsidR="006C1A1A" w:rsidRPr="006660CB">
        <w:rPr>
          <w:rFonts w:cstheme="minorHAnsi"/>
        </w:rPr>
        <w:t>The</w:t>
      </w:r>
      <w:r w:rsidR="00284409" w:rsidRPr="006660CB">
        <w:rPr>
          <w:rFonts w:cstheme="minorHAnsi"/>
        </w:rPr>
        <w:t xml:space="preserve"> interchange </w:t>
      </w:r>
      <w:r w:rsidR="00D66F6D" w:rsidRPr="006660CB">
        <w:rPr>
          <w:rFonts w:cstheme="minorHAnsi"/>
        </w:rPr>
        <w:t xml:space="preserve">between us, verbal and non-verbal, </w:t>
      </w:r>
      <w:r w:rsidR="00284409" w:rsidRPr="006660CB">
        <w:rPr>
          <w:rFonts w:cstheme="minorHAnsi"/>
        </w:rPr>
        <w:t xml:space="preserve">decides the direction of the intervention and is an intervention that has outcomes </w:t>
      </w:r>
      <w:r w:rsidR="00A92188" w:rsidRPr="006660CB">
        <w:rPr>
          <w:rFonts w:cstheme="minorHAnsi"/>
        </w:rPr>
        <w:t>that are a by-product</w:t>
      </w:r>
      <w:r w:rsidR="00284409" w:rsidRPr="006660CB">
        <w:rPr>
          <w:rFonts w:cstheme="minorHAnsi"/>
        </w:rPr>
        <w:t xml:space="preserve"> of </w:t>
      </w:r>
      <w:r w:rsidR="00A92188" w:rsidRPr="006660CB">
        <w:rPr>
          <w:rFonts w:cstheme="minorHAnsi"/>
        </w:rPr>
        <w:t>b</w:t>
      </w:r>
      <w:r w:rsidR="00284409" w:rsidRPr="006660CB">
        <w:rPr>
          <w:rFonts w:cstheme="minorHAnsi"/>
        </w:rPr>
        <w:t xml:space="preserve">ehavioral </w:t>
      </w:r>
      <w:r w:rsidR="00A92188" w:rsidRPr="006660CB">
        <w:rPr>
          <w:rFonts w:cstheme="minorHAnsi"/>
        </w:rPr>
        <w:t>science as much as they are</w:t>
      </w:r>
      <w:r w:rsidR="00284409" w:rsidRPr="006660CB">
        <w:rPr>
          <w:rFonts w:cstheme="minorHAnsi"/>
        </w:rPr>
        <w:t xml:space="preserve"> physical science.</w:t>
      </w:r>
      <w:r w:rsidR="00CC2F6D" w:rsidRPr="006660CB">
        <w:rPr>
          <w:rFonts w:cstheme="minorHAnsi"/>
        </w:rPr>
        <w:t xml:space="preserve"> </w:t>
      </w:r>
      <w:r w:rsidR="00422F86" w:rsidRPr="006660CB">
        <w:rPr>
          <w:rFonts w:cstheme="minorHAnsi"/>
        </w:rPr>
        <w:lastRenderedPageBreak/>
        <w:t xml:space="preserve">While the reader may have no context to apply </w:t>
      </w:r>
      <w:r w:rsidR="00A92188" w:rsidRPr="006660CB">
        <w:rPr>
          <w:rFonts w:cstheme="minorHAnsi"/>
        </w:rPr>
        <w:t xml:space="preserve">much of </w:t>
      </w:r>
      <w:r w:rsidR="00422F86" w:rsidRPr="006660CB">
        <w:rPr>
          <w:rFonts w:cstheme="minorHAnsi"/>
        </w:rPr>
        <w:t>my model</w:t>
      </w:r>
      <w:r w:rsidR="00A92188" w:rsidRPr="006660CB">
        <w:rPr>
          <w:rFonts w:cstheme="minorHAnsi"/>
        </w:rPr>
        <w:t xml:space="preserve"> and background</w:t>
      </w:r>
      <w:r w:rsidR="00422F86" w:rsidRPr="006660CB">
        <w:rPr>
          <w:rFonts w:cstheme="minorHAnsi"/>
        </w:rPr>
        <w:t xml:space="preserve">, it represents a stark contrast to the more commonly used </w:t>
      </w:r>
      <w:r w:rsidR="006C1A1A" w:rsidRPr="006660CB">
        <w:rPr>
          <w:rFonts w:cstheme="minorHAnsi"/>
        </w:rPr>
        <w:t>intervention</w:t>
      </w:r>
      <w:r w:rsidR="00422F86" w:rsidRPr="006660CB">
        <w:rPr>
          <w:rFonts w:cstheme="minorHAnsi"/>
        </w:rPr>
        <w:t xml:space="preserve"> styles in MT, be it in the voice and swallowing fields or in the more general </w:t>
      </w:r>
      <w:r w:rsidR="006C1A1A" w:rsidRPr="006660CB">
        <w:rPr>
          <w:rFonts w:cstheme="minorHAnsi"/>
        </w:rPr>
        <w:t>MT realm</w:t>
      </w:r>
      <w:r w:rsidR="00422F86" w:rsidRPr="006660CB">
        <w:rPr>
          <w:rFonts w:cstheme="minorHAnsi"/>
        </w:rPr>
        <w:t xml:space="preserve">. </w:t>
      </w:r>
    </w:p>
    <w:p w14:paraId="4AB6B49D" w14:textId="77777777" w:rsidR="00E35A9E" w:rsidRPr="006660CB" w:rsidRDefault="00E35A9E">
      <w:pPr>
        <w:rPr>
          <w:rFonts w:cstheme="minorHAnsi"/>
        </w:rPr>
      </w:pPr>
    </w:p>
    <w:p w14:paraId="67CFA442" w14:textId="7857544D" w:rsidR="00180814" w:rsidRPr="006660CB" w:rsidRDefault="00A92188" w:rsidP="00180814">
      <w:pPr>
        <w:rPr>
          <w:rFonts w:cstheme="minorHAnsi"/>
        </w:rPr>
      </w:pPr>
      <w:r w:rsidRPr="006660CB">
        <w:rPr>
          <w:rFonts w:cstheme="minorHAnsi"/>
        </w:rPr>
        <w:t>My</w:t>
      </w:r>
      <w:r w:rsidR="00745DB3" w:rsidRPr="006660CB">
        <w:rPr>
          <w:rFonts w:cstheme="minorHAnsi"/>
        </w:rPr>
        <w:t xml:space="preserve"> </w:t>
      </w:r>
      <w:r w:rsidR="00422F86" w:rsidRPr="006660CB">
        <w:rPr>
          <w:rFonts w:cstheme="minorHAnsi"/>
        </w:rPr>
        <w:t>motivation for</w:t>
      </w:r>
      <w:r w:rsidR="00745DB3" w:rsidRPr="006660CB">
        <w:rPr>
          <w:rFonts w:cstheme="minorHAnsi"/>
        </w:rPr>
        <w:t xml:space="preserve"> </w:t>
      </w:r>
      <w:r w:rsidR="00422F86" w:rsidRPr="006660CB">
        <w:rPr>
          <w:rFonts w:cstheme="minorHAnsi"/>
        </w:rPr>
        <w:t>pursuing</w:t>
      </w:r>
      <w:r w:rsidR="00745DB3" w:rsidRPr="006660CB">
        <w:rPr>
          <w:rFonts w:cstheme="minorHAnsi"/>
        </w:rPr>
        <w:t xml:space="preserve"> an advanced degree was to </w:t>
      </w:r>
      <w:r w:rsidR="00422F86" w:rsidRPr="006660CB">
        <w:rPr>
          <w:rFonts w:cstheme="minorHAnsi"/>
        </w:rPr>
        <w:t xml:space="preserve">more </w:t>
      </w:r>
      <w:r w:rsidR="00745DB3" w:rsidRPr="006660CB">
        <w:rPr>
          <w:rFonts w:cstheme="minorHAnsi"/>
        </w:rPr>
        <w:t xml:space="preserve">succinctly establish </w:t>
      </w:r>
      <w:r w:rsidR="00CD7926" w:rsidRPr="006660CB">
        <w:rPr>
          <w:rFonts w:cstheme="minorHAnsi"/>
        </w:rPr>
        <w:t xml:space="preserve">a </w:t>
      </w:r>
      <w:r w:rsidR="006C1A1A" w:rsidRPr="006660CB">
        <w:rPr>
          <w:rFonts w:cstheme="minorHAnsi"/>
        </w:rPr>
        <w:t>more precise</w:t>
      </w:r>
      <w:r w:rsidR="00CD7926" w:rsidRPr="006660CB">
        <w:rPr>
          <w:rFonts w:cstheme="minorHAnsi"/>
        </w:rPr>
        <w:t xml:space="preserve"> narrative </w:t>
      </w:r>
      <w:r w:rsidR="00A66447" w:rsidRPr="006660CB">
        <w:rPr>
          <w:rFonts w:cstheme="minorHAnsi"/>
        </w:rPr>
        <w:t>to</w:t>
      </w:r>
      <w:r w:rsidR="00CD7926" w:rsidRPr="006660CB">
        <w:rPr>
          <w:rFonts w:cstheme="minorHAnsi"/>
        </w:rPr>
        <w:t xml:space="preserve"> describe and define the work that I teach</w:t>
      </w:r>
      <w:r w:rsidR="00AE48E1" w:rsidRPr="006660CB">
        <w:rPr>
          <w:rFonts w:cstheme="minorHAnsi"/>
        </w:rPr>
        <w:t xml:space="preserve">. </w:t>
      </w:r>
      <w:r w:rsidRPr="006660CB">
        <w:rPr>
          <w:rFonts w:cstheme="minorHAnsi"/>
        </w:rPr>
        <w:t xml:space="preserve">While that motivation involves a </w:t>
      </w:r>
      <w:r w:rsidR="00502B0D" w:rsidRPr="006660CB">
        <w:rPr>
          <w:rFonts w:cstheme="minorHAnsi"/>
        </w:rPr>
        <w:t>broader</w:t>
      </w:r>
      <w:r w:rsidRPr="006660CB">
        <w:rPr>
          <w:rFonts w:cstheme="minorHAnsi"/>
        </w:rPr>
        <w:t xml:space="preserve"> framework, m</w:t>
      </w:r>
      <w:r w:rsidR="00180814" w:rsidRPr="006660CB">
        <w:rPr>
          <w:rFonts w:cstheme="minorHAnsi"/>
        </w:rPr>
        <w:t xml:space="preserve">y goal in undertaking this research is to deepen the understanding of patient input into the MT setting. As little has been published on this topic in the field of voice and swallowing disorders or in the larger field of general MT research, </w:t>
      </w:r>
      <w:r w:rsidR="00422F86" w:rsidRPr="006660CB">
        <w:rPr>
          <w:rFonts w:cstheme="minorHAnsi"/>
        </w:rPr>
        <w:t>it is hoped that the results of this research</w:t>
      </w:r>
      <w:r w:rsidR="00180814" w:rsidRPr="006660CB">
        <w:rPr>
          <w:rFonts w:cstheme="minorHAnsi"/>
        </w:rPr>
        <w:t xml:space="preserve"> </w:t>
      </w:r>
      <w:r w:rsidR="00422F86" w:rsidRPr="006660CB">
        <w:rPr>
          <w:rFonts w:cstheme="minorHAnsi"/>
        </w:rPr>
        <w:t>push</w:t>
      </w:r>
      <w:r w:rsidR="00180814" w:rsidRPr="006660CB">
        <w:rPr>
          <w:rFonts w:cstheme="minorHAnsi"/>
        </w:rPr>
        <w:t xml:space="preserve"> the boundaries of professional </w:t>
      </w:r>
      <w:r w:rsidR="00422F86" w:rsidRPr="006660CB">
        <w:rPr>
          <w:rFonts w:cstheme="minorHAnsi"/>
        </w:rPr>
        <w:t>practice</w:t>
      </w:r>
      <w:r w:rsidR="00180814" w:rsidRPr="006660CB">
        <w:rPr>
          <w:rFonts w:cstheme="minorHAnsi"/>
        </w:rPr>
        <w:t xml:space="preserve">. </w:t>
      </w:r>
    </w:p>
    <w:p w14:paraId="23DD64ED" w14:textId="77777777" w:rsidR="00180814" w:rsidRPr="006660CB" w:rsidRDefault="00180814" w:rsidP="00180814">
      <w:pPr>
        <w:rPr>
          <w:rFonts w:cstheme="minorHAnsi"/>
        </w:rPr>
      </w:pPr>
    </w:p>
    <w:p w14:paraId="668A348D" w14:textId="552F1CAC" w:rsidR="00745DB3" w:rsidRPr="006660CB" w:rsidRDefault="00C5257B">
      <w:pPr>
        <w:rPr>
          <w:rFonts w:cstheme="minorHAnsi"/>
        </w:rPr>
      </w:pPr>
      <w:r w:rsidRPr="006660CB">
        <w:rPr>
          <w:rFonts w:cstheme="minorHAnsi"/>
        </w:rPr>
        <w:t xml:space="preserve">I </w:t>
      </w:r>
      <w:r w:rsidR="00422F86" w:rsidRPr="006660CB">
        <w:rPr>
          <w:rFonts w:cstheme="minorHAnsi"/>
        </w:rPr>
        <w:t>d</w:t>
      </w:r>
      <w:r w:rsidRPr="006660CB">
        <w:rPr>
          <w:rFonts w:cstheme="minorHAnsi"/>
        </w:rPr>
        <w:t>efine my research question</w:t>
      </w:r>
      <w:r w:rsidR="00A40674" w:rsidRPr="006660CB">
        <w:rPr>
          <w:rFonts w:cstheme="minorHAnsi"/>
        </w:rPr>
        <w:t>(s)</w:t>
      </w:r>
      <w:r w:rsidRPr="006660CB">
        <w:rPr>
          <w:rFonts w:cstheme="minorHAnsi"/>
        </w:rPr>
        <w:t xml:space="preserve"> to be:</w:t>
      </w:r>
    </w:p>
    <w:p w14:paraId="433C2DC4" w14:textId="463233D6" w:rsidR="007764D3" w:rsidRPr="006660CB" w:rsidRDefault="00C5257B" w:rsidP="007764D3">
      <w:pPr>
        <w:pStyle w:val="ListParagraph"/>
        <w:rPr>
          <w:rFonts w:cstheme="minorHAnsi"/>
          <w:i/>
          <w:iCs/>
        </w:rPr>
      </w:pPr>
      <w:r w:rsidRPr="006660CB">
        <w:rPr>
          <w:rFonts w:cstheme="minorHAnsi"/>
          <w:i/>
          <w:iCs/>
        </w:rPr>
        <w:t xml:space="preserve">Can patient input into the therapeutic environment, </w:t>
      </w:r>
      <w:commentRangeStart w:id="1"/>
      <w:r w:rsidRPr="006660CB">
        <w:rPr>
          <w:rFonts w:cstheme="minorHAnsi"/>
          <w:i/>
          <w:iCs/>
        </w:rPr>
        <w:t>through</w:t>
      </w:r>
      <w:commentRangeEnd w:id="1"/>
      <w:r w:rsidR="004018A6" w:rsidRPr="006660CB">
        <w:rPr>
          <w:rStyle w:val="CommentReference"/>
          <w:rFonts w:cstheme="minorHAnsi"/>
        </w:rPr>
        <w:commentReference w:id="1"/>
      </w:r>
      <w:r w:rsidRPr="006660CB">
        <w:rPr>
          <w:rFonts w:cstheme="minorHAnsi"/>
          <w:i/>
          <w:iCs/>
        </w:rPr>
        <w:t xml:space="preserve"> shared decision-making, </w:t>
      </w:r>
      <w:r w:rsidR="007820B6" w:rsidRPr="006660CB">
        <w:rPr>
          <w:rFonts w:cstheme="minorHAnsi"/>
          <w:i/>
          <w:iCs/>
        </w:rPr>
        <w:t>add perceived efficacy</w:t>
      </w:r>
      <w:r w:rsidRPr="006660CB">
        <w:rPr>
          <w:rFonts w:cstheme="minorHAnsi"/>
          <w:i/>
          <w:iCs/>
        </w:rPr>
        <w:t xml:space="preserve"> </w:t>
      </w:r>
      <w:r w:rsidR="007820B6" w:rsidRPr="006660CB">
        <w:rPr>
          <w:rFonts w:cstheme="minorHAnsi"/>
          <w:i/>
          <w:iCs/>
        </w:rPr>
        <w:t>to the therapeutic interaction</w:t>
      </w:r>
      <w:r w:rsidRPr="006660CB">
        <w:rPr>
          <w:rFonts w:cstheme="minorHAnsi"/>
          <w:i/>
          <w:iCs/>
        </w:rPr>
        <w:t>?</w:t>
      </w:r>
      <w:r w:rsidR="007764D3" w:rsidRPr="006660CB">
        <w:rPr>
          <w:rFonts w:cstheme="minorHAnsi"/>
          <w:i/>
          <w:iCs/>
        </w:rPr>
        <w:t xml:space="preserve"> </w:t>
      </w:r>
      <w:r w:rsidR="00502B0D" w:rsidRPr="006660CB">
        <w:rPr>
          <w:rFonts w:cstheme="minorHAnsi"/>
          <w:i/>
          <w:iCs/>
        </w:rPr>
        <w:t>As</w:t>
      </w:r>
      <w:r w:rsidR="003C20A2" w:rsidRPr="006660CB">
        <w:rPr>
          <w:rFonts w:cstheme="minorHAnsi"/>
          <w:i/>
          <w:iCs/>
        </w:rPr>
        <w:t xml:space="preserve"> a patient-centered model based upon BPS principles</w:t>
      </w:r>
      <w:r w:rsidR="00502B0D" w:rsidRPr="006660CB">
        <w:rPr>
          <w:rFonts w:cstheme="minorHAnsi"/>
          <w:i/>
          <w:iCs/>
        </w:rPr>
        <w:t>, discussing aspects of causation</w:t>
      </w:r>
      <w:r w:rsidR="003C20A2" w:rsidRPr="006660CB">
        <w:rPr>
          <w:rFonts w:cstheme="minorHAnsi"/>
          <w:i/>
          <w:iCs/>
        </w:rPr>
        <w:t xml:space="preserve"> </w:t>
      </w:r>
      <w:r w:rsidR="006B533D" w:rsidRPr="006660CB">
        <w:rPr>
          <w:rFonts w:cstheme="minorHAnsi"/>
          <w:i/>
          <w:iCs/>
        </w:rPr>
        <w:t>is inherently more</w:t>
      </w:r>
      <w:r w:rsidR="003C20A2" w:rsidRPr="006660CB">
        <w:rPr>
          <w:rFonts w:cstheme="minorHAnsi"/>
          <w:i/>
          <w:iCs/>
        </w:rPr>
        <w:t xml:space="preserve"> complex regarding causation </w:t>
      </w:r>
      <w:r w:rsidR="00502B0D" w:rsidRPr="006660CB">
        <w:rPr>
          <w:rFonts w:cstheme="minorHAnsi"/>
          <w:i/>
          <w:iCs/>
        </w:rPr>
        <w:t>than</w:t>
      </w:r>
      <w:r w:rsidR="003C20A2" w:rsidRPr="006660CB">
        <w:rPr>
          <w:rFonts w:cstheme="minorHAnsi"/>
          <w:i/>
          <w:iCs/>
        </w:rPr>
        <w:t xml:space="preserve"> single tissue-pathology-based models. </w:t>
      </w:r>
      <w:r w:rsidR="00502B0D" w:rsidRPr="006660CB">
        <w:rPr>
          <w:rFonts w:cstheme="minorHAnsi"/>
          <w:i/>
          <w:iCs/>
        </w:rPr>
        <w:t>Will patients and clinicians find value in such an approach?</w:t>
      </w:r>
    </w:p>
    <w:p w14:paraId="2F10244B" w14:textId="76B488F9" w:rsidR="00C5257B" w:rsidRPr="006660CB" w:rsidRDefault="00C5257B" w:rsidP="007764D3">
      <w:pPr>
        <w:pStyle w:val="ListParagraph"/>
        <w:rPr>
          <w:rFonts w:cstheme="minorHAnsi"/>
        </w:rPr>
      </w:pPr>
    </w:p>
    <w:p w14:paraId="3B6D5555" w14:textId="3FCEA1C9" w:rsidR="00E20616" w:rsidRPr="006660CB" w:rsidRDefault="00C5257B" w:rsidP="00E20616">
      <w:pPr>
        <w:rPr>
          <w:rFonts w:cstheme="minorHAnsi"/>
        </w:rPr>
      </w:pPr>
      <w:r w:rsidRPr="006660CB">
        <w:rPr>
          <w:rFonts w:cstheme="minorHAnsi"/>
        </w:rPr>
        <w:t>While to a casual observer</w:t>
      </w:r>
      <w:r w:rsidR="008C6FBD" w:rsidRPr="006660CB">
        <w:rPr>
          <w:rFonts w:cstheme="minorHAnsi"/>
        </w:rPr>
        <w:t xml:space="preserve"> who</w:t>
      </w:r>
      <w:r w:rsidRPr="006660CB">
        <w:rPr>
          <w:rFonts w:cstheme="minorHAnsi"/>
        </w:rPr>
        <w:t xml:space="preserve"> </w:t>
      </w:r>
      <w:r w:rsidR="0035608A" w:rsidRPr="006660CB">
        <w:rPr>
          <w:rFonts w:cstheme="minorHAnsi"/>
        </w:rPr>
        <w:t xml:space="preserve">is </w:t>
      </w:r>
      <w:r w:rsidRPr="006660CB">
        <w:rPr>
          <w:rFonts w:cstheme="minorHAnsi"/>
        </w:rPr>
        <w:t xml:space="preserve">not acquainted with the challenges of manual </w:t>
      </w:r>
      <w:r w:rsidR="006C1A1A" w:rsidRPr="006660CB">
        <w:rPr>
          <w:rFonts w:cstheme="minorHAnsi"/>
        </w:rPr>
        <w:t>therapy's</w:t>
      </w:r>
      <w:r w:rsidRPr="006660CB">
        <w:rPr>
          <w:rFonts w:cstheme="minorHAnsi"/>
        </w:rPr>
        <w:t xml:space="preserve"> (MT) current standing in the larger world of physical therapy, </w:t>
      </w:r>
      <w:r w:rsidR="00592110" w:rsidRPr="006660CB">
        <w:rPr>
          <w:rFonts w:cstheme="minorHAnsi"/>
        </w:rPr>
        <w:t>my research</w:t>
      </w:r>
      <w:r w:rsidRPr="006660CB">
        <w:rPr>
          <w:rFonts w:cstheme="minorHAnsi"/>
        </w:rPr>
        <w:t xml:space="preserve"> question may seem </w:t>
      </w:r>
      <w:r w:rsidR="0035608A" w:rsidRPr="006660CB">
        <w:rPr>
          <w:rFonts w:cstheme="minorHAnsi"/>
        </w:rPr>
        <w:t>inconsequential</w:t>
      </w:r>
      <w:r w:rsidRPr="006660CB">
        <w:rPr>
          <w:rFonts w:cstheme="minorHAnsi"/>
        </w:rPr>
        <w:t xml:space="preserve">. However, </w:t>
      </w:r>
      <w:r w:rsidR="00592110" w:rsidRPr="006660CB">
        <w:rPr>
          <w:rFonts w:cstheme="minorHAnsi"/>
        </w:rPr>
        <w:t xml:space="preserve">given the historical bias toward quantitative research in the physical therapy and MT literature and </w:t>
      </w:r>
      <w:r w:rsidR="0035608A" w:rsidRPr="006660CB">
        <w:rPr>
          <w:rFonts w:cstheme="minorHAnsi"/>
        </w:rPr>
        <w:t>more recent</w:t>
      </w:r>
      <w:r w:rsidR="00592110" w:rsidRPr="006660CB">
        <w:rPr>
          <w:rFonts w:cstheme="minorHAnsi"/>
        </w:rPr>
        <w:t xml:space="preserve"> </w:t>
      </w:r>
      <w:r w:rsidR="00E235B4" w:rsidRPr="006660CB">
        <w:rPr>
          <w:rFonts w:cstheme="minorHAnsi"/>
        </w:rPr>
        <w:t>movement highlighting the</w:t>
      </w:r>
      <w:r w:rsidR="00497538" w:rsidRPr="006660CB">
        <w:rPr>
          <w:rFonts w:cstheme="minorHAnsi"/>
        </w:rPr>
        <w:t xml:space="preserve"> importance of randomized controlled trials and systematic reviews as the hallmarks of EBP </w:t>
      </w:r>
      <w:sdt>
        <w:sdtPr>
          <w:rPr>
            <w:rFonts w:cstheme="minorHAnsi"/>
          </w:rPr>
          <w:id w:val="1189333932"/>
          <w:citation/>
        </w:sdtPr>
        <w:sdtEndPr/>
        <w:sdtContent>
          <w:r w:rsidR="00497538" w:rsidRPr="006660CB">
            <w:rPr>
              <w:rFonts w:cstheme="minorHAnsi"/>
            </w:rPr>
            <w:fldChar w:fldCharType="begin"/>
          </w:r>
          <w:r w:rsidR="00497538" w:rsidRPr="006660CB">
            <w:rPr>
              <w:rFonts w:cstheme="minorHAnsi"/>
            </w:rPr>
            <w:instrText xml:space="preserve"> CITATION Dju17 \l 1033 </w:instrText>
          </w:r>
          <w:r w:rsidR="00497538" w:rsidRPr="006660CB">
            <w:rPr>
              <w:rFonts w:cstheme="minorHAnsi"/>
            </w:rPr>
            <w:fldChar w:fldCharType="separate"/>
          </w:r>
          <w:r w:rsidR="00497538" w:rsidRPr="006660CB">
            <w:rPr>
              <w:rFonts w:cstheme="minorHAnsi"/>
            </w:rPr>
            <w:t>(Djulbegovic &amp; Guyatt, 2017)</w:t>
          </w:r>
          <w:r w:rsidR="00497538" w:rsidRPr="006660CB">
            <w:rPr>
              <w:rFonts w:cstheme="minorHAnsi"/>
            </w:rPr>
            <w:fldChar w:fldCharType="end"/>
          </w:r>
        </w:sdtContent>
      </w:sdt>
      <w:r w:rsidR="00E235B4" w:rsidRPr="006660CB">
        <w:rPr>
          <w:rFonts w:cstheme="minorHAnsi"/>
        </w:rPr>
        <w:t xml:space="preserve">. These shifts, </w:t>
      </w:r>
      <w:r w:rsidR="0035608A" w:rsidRPr="006660CB">
        <w:rPr>
          <w:rFonts w:cstheme="minorHAnsi"/>
        </w:rPr>
        <w:t>coupled with a</w:t>
      </w:r>
      <w:r w:rsidR="008C6FBD" w:rsidRPr="006660CB">
        <w:rPr>
          <w:rFonts w:cstheme="minorHAnsi"/>
        </w:rPr>
        <w:t xml:space="preserve"> climate of viewing MT as a </w:t>
      </w:r>
      <w:r w:rsidR="006C1A1A" w:rsidRPr="006660CB">
        <w:rPr>
          <w:rFonts w:cstheme="minorHAnsi"/>
        </w:rPr>
        <w:t>"</w:t>
      </w:r>
      <w:r w:rsidR="008C6FBD" w:rsidRPr="006660CB">
        <w:rPr>
          <w:rFonts w:cstheme="minorHAnsi"/>
        </w:rPr>
        <w:t>low-value</w:t>
      </w:r>
      <w:r w:rsidR="006C1A1A" w:rsidRPr="006660CB">
        <w:rPr>
          <w:rFonts w:cstheme="minorHAnsi"/>
        </w:rPr>
        <w:t>"</w:t>
      </w:r>
      <w:r w:rsidR="008C6FBD" w:rsidRPr="006660CB">
        <w:rPr>
          <w:rFonts w:cstheme="minorHAnsi"/>
        </w:rPr>
        <w:t xml:space="preserve"> intervention (</w:t>
      </w:r>
      <w:r w:rsidR="006C1A1A" w:rsidRPr="006660CB">
        <w:rPr>
          <w:rFonts w:cstheme="minorHAnsi"/>
        </w:rPr>
        <w:t>O'Connell</w:t>
      </w:r>
      <w:r w:rsidR="008C6FBD" w:rsidRPr="006660CB">
        <w:rPr>
          <w:rFonts w:cstheme="minorHAnsi"/>
        </w:rPr>
        <w:t xml:space="preserve">, Cook, Wand, &amp; Ward, 2016, pg. </w:t>
      </w:r>
      <w:r w:rsidR="00C37A19" w:rsidRPr="006660CB">
        <w:rPr>
          <w:rFonts w:cstheme="minorHAnsi"/>
        </w:rPr>
        <w:t>976</w:t>
      </w:r>
      <w:r w:rsidR="008C6FBD" w:rsidRPr="006660CB">
        <w:rPr>
          <w:rFonts w:cstheme="minorHAnsi"/>
        </w:rPr>
        <w:t>)</w:t>
      </w:r>
      <w:r w:rsidR="00BD5B4E" w:rsidRPr="006660CB">
        <w:rPr>
          <w:rFonts w:cstheme="minorHAnsi"/>
        </w:rPr>
        <w:t xml:space="preserve"> compared to exercise and patient education</w:t>
      </w:r>
      <w:r w:rsidR="00E235B4" w:rsidRPr="006660CB">
        <w:rPr>
          <w:rFonts w:cstheme="minorHAnsi"/>
        </w:rPr>
        <w:t>, have rendered MT approaches, especially those that emphasize patient-input, as less acceptable</w:t>
      </w:r>
      <w:r w:rsidR="0035608A" w:rsidRPr="006660CB">
        <w:rPr>
          <w:rFonts w:cstheme="minorHAnsi"/>
        </w:rPr>
        <w:t xml:space="preserve">. These </w:t>
      </w:r>
      <w:r w:rsidR="00425D26" w:rsidRPr="006660CB">
        <w:rPr>
          <w:rFonts w:cstheme="minorHAnsi"/>
        </w:rPr>
        <w:t>dominant</w:t>
      </w:r>
      <w:r w:rsidR="0035608A" w:rsidRPr="006660CB">
        <w:rPr>
          <w:rFonts w:cstheme="minorHAnsi"/>
        </w:rPr>
        <w:t xml:space="preserve"> views have made it difficult to find</w:t>
      </w:r>
      <w:r w:rsidR="00BD5B4E" w:rsidRPr="006660CB">
        <w:rPr>
          <w:rFonts w:cstheme="minorHAnsi"/>
        </w:rPr>
        <w:t xml:space="preserve"> a</w:t>
      </w:r>
      <w:r w:rsidR="0035608A" w:rsidRPr="006660CB">
        <w:rPr>
          <w:rFonts w:cstheme="minorHAnsi"/>
        </w:rPr>
        <w:t>n accepted</w:t>
      </w:r>
      <w:r w:rsidR="00BD5B4E" w:rsidRPr="006660CB">
        <w:rPr>
          <w:rFonts w:cstheme="minorHAnsi"/>
        </w:rPr>
        <w:t xml:space="preserve"> place </w:t>
      </w:r>
      <w:r w:rsidR="0035608A" w:rsidRPr="006660CB">
        <w:rPr>
          <w:rFonts w:cstheme="minorHAnsi"/>
        </w:rPr>
        <w:t xml:space="preserve">for MT </w:t>
      </w:r>
      <w:r w:rsidR="00BD5B4E" w:rsidRPr="006660CB">
        <w:rPr>
          <w:rFonts w:cstheme="minorHAnsi"/>
        </w:rPr>
        <w:t xml:space="preserve">within </w:t>
      </w:r>
      <w:r w:rsidR="00947974" w:rsidRPr="006660CB">
        <w:rPr>
          <w:rFonts w:cstheme="minorHAnsi"/>
        </w:rPr>
        <w:t xml:space="preserve">the practice of </w:t>
      </w:r>
      <w:r w:rsidR="00BD5B4E" w:rsidRPr="006660CB">
        <w:rPr>
          <w:rFonts w:cstheme="minorHAnsi"/>
        </w:rPr>
        <w:t xml:space="preserve">physical therapy </w:t>
      </w:r>
      <w:r w:rsidR="00502B0D" w:rsidRPr="006660CB">
        <w:rPr>
          <w:rFonts w:cstheme="minorHAnsi"/>
        </w:rPr>
        <w:t>and</w:t>
      </w:r>
      <w:r w:rsidR="00BD5B4E" w:rsidRPr="006660CB">
        <w:rPr>
          <w:rFonts w:cstheme="minorHAnsi"/>
        </w:rPr>
        <w:t xml:space="preserve"> the larger world of voice and swallowing disorder interventions. </w:t>
      </w:r>
      <w:r w:rsidR="0035608A" w:rsidRPr="006660CB">
        <w:rPr>
          <w:rFonts w:cstheme="minorHAnsi"/>
        </w:rPr>
        <w:t xml:space="preserve">As discussed in my previous paper for </w:t>
      </w:r>
      <w:r w:rsidR="00F571F4" w:rsidRPr="006660CB">
        <w:rPr>
          <w:rFonts w:cstheme="minorHAnsi"/>
        </w:rPr>
        <w:t>assignment</w:t>
      </w:r>
      <w:r w:rsidR="0035608A" w:rsidRPr="006660CB">
        <w:rPr>
          <w:rFonts w:cstheme="minorHAnsi"/>
        </w:rPr>
        <w:t xml:space="preserve"> BMPF7003 </w:t>
      </w:r>
      <w:r w:rsidR="004F3D1D" w:rsidRPr="006660CB">
        <w:rPr>
          <w:rFonts w:cstheme="minorHAnsi"/>
        </w:rPr>
        <w:t xml:space="preserve">and bolstered by (Petty, Thomson, &amp; Stew [a], 2012), </w:t>
      </w:r>
      <w:r w:rsidR="0035608A" w:rsidRPr="006660CB">
        <w:rPr>
          <w:rFonts w:cstheme="minorHAnsi"/>
        </w:rPr>
        <w:t>t</w:t>
      </w:r>
      <w:r w:rsidR="00BD5B4E" w:rsidRPr="006660CB">
        <w:rPr>
          <w:rFonts w:cstheme="minorHAnsi"/>
        </w:rPr>
        <w:t>he</w:t>
      </w:r>
      <w:r w:rsidR="00A02852" w:rsidRPr="006660CB">
        <w:rPr>
          <w:rFonts w:cstheme="minorHAnsi"/>
        </w:rPr>
        <w:t xml:space="preserve"> preponderance of </w:t>
      </w:r>
      <w:r w:rsidR="00BD5B4E" w:rsidRPr="006660CB">
        <w:rPr>
          <w:rFonts w:cstheme="minorHAnsi"/>
        </w:rPr>
        <w:t xml:space="preserve">studies that point to the relevance of MT in the treatment of voice disorders </w:t>
      </w:r>
      <w:r w:rsidR="00502B0D" w:rsidRPr="006660CB">
        <w:rPr>
          <w:rFonts w:cstheme="minorHAnsi"/>
        </w:rPr>
        <w:t>is</w:t>
      </w:r>
      <w:r w:rsidR="00A02852" w:rsidRPr="006660CB">
        <w:rPr>
          <w:rFonts w:cstheme="minorHAnsi"/>
        </w:rPr>
        <w:t xml:space="preserve"> </w:t>
      </w:r>
      <w:r w:rsidR="00BD5B4E" w:rsidRPr="006660CB">
        <w:rPr>
          <w:rFonts w:cstheme="minorHAnsi"/>
          <w:b/>
          <w:bCs/>
        </w:rPr>
        <w:t>quantitative</w:t>
      </w:r>
      <w:r w:rsidR="00BD5B4E" w:rsidRPr="006660CB">
        <w:rPr>
          <w:rFonts w:cstheme="minorHAnsi"/>
        </w:rPr>
        <w:t xml:space="preserve"> in nature. </w:t>
      </w:r>
      <w:r w:rsidR="00744A3D" w:rsidRPr="006660CB">
        <w:rPr>
          <w:rFonts w:cstheme="minorHAnsi"/>
        </w:rPr>
        <w:t>Through the use of MT, t</w:t>
      </w:r>
      <w:r w:rsidR="00A02852" w:rsidRPr="006660CB">
        <w:rPr>
          <w:rFonts w:cstheme="minorHAnsi"/>
        </w:rPr>
        <w:t xml:space="preserve">here is ample </w:t>
      </w:r>
      <w:r w:rsidR="00947974" w:rsidRPr="006660CB">
        <w:rPr>
          <w:rFonts w:cstheme="minorHAnsi"/>
        </w:rPr>
        <w:t xml:space="preserve">quantitative </w:t>
      </w:r>
      <w:r w:rsidR="00A02852" w:rsidRPr="006660CB">
        <w:rPr>
          <w:rFonts w:cstheme="minorHAnsi"/>
        </w:rPr>
        <w:t xml:space="preserve">evidence that shows </w:t>
      </w:r>
      <w:r w:rsidR="007F477F" w:rsidRPr="006660CB">
        <w:rPr>
          <w:rFonts w:cstheme="minorHAnsi"/>
        </w:rPr>
        <w:t>statistically significant</w:t>
      </w:r>
      <w:r w:rsidR="00A02852" w:rsidRPr="006660CB">
        <w:rPr>
          <w:rFonts w:cstheme="minorHAnsi"/>
        </w:rPr>
        <w:t xml:space="preserve"> improvement in </w:t>
      </w:r>
      <w:r w:rsidR="000765D6" w:rsidRPr="006660CB">
        <w:rPr>
          <w:rFonts w:cstheme="minorHAnsi"/>
        </w:rPr>
        <w:t>dysphonia (</w:t>
      </w:r>
      <w:r w:rsidR="00A02852" w:rsidRPr="006660CB">
        <w:rPr>
          <w:rFonts w:cstheme="minorHAnsi"/>
        </w:rPr>
        <w:t>voice disorders</w:t>
      </w:r>
      <w:r w:rsidR="000765D6" w:rsidRPr="006660CB">
        <w:rPr>
          <w:rFonts w:cstheme="minorHAnsi"/>
        </w:rPr>
        <w:t>)</w:t>
      </w:r>
      <w:r w:rsidR="00A02852" w:rsidRPr="006660CB">
        <w:rPr>
          <w:rFonts w:cstheme="minorHAnsi"/>
        </w:rPr>
        <w:t xml:space="preserve"> </w:t>
      </w:r>
      <w:sdt>
        <w:sdtPr>
          <w:rPr>
            <w:rFonts w:cstheme="minorHAnsi"/>
          </w:rPr>
          <w:id w:val="-226147601"/>
          <w:citation/>
        </w:sdtPr>
        <w:sdtEndPr/>
        <w:sdtContent>
          <w:r w:rsidR="007F477F" w:rsidRPr="006660CB">
            <w:rPr>
              <w:rFonts w:cstheme="minorHAnsi"/>
            </w:rPr>
            <w:fldChar w:fldCharType="begin"/>
          </w:r>
          <w:r w:rsidR="007F477F" w:rsidRPr="006660CB">
            <w:rPr>
              <w:rFonts w:cstheme="minorHAnsi"/>
            </w:rPr>
            <w:instrText xml:space="preserve"> CITATION Dun13 \l 1033 </w:instrText>
          </w:r>
          <w:r w:rsidR="007F477F" w:rsidRPr="006660CB">
            <w:rPr>
              <w:rFonts w:cstheme="minorHAnsi"/>
            </w:rPr>
            <w:fldChar w:fldCharType="separate"/>
          </w:r>
          <w:r w:rsidR="007F477F" w:rsidRPr="006660CB">
            <w:rPr>
              <w:rFonts w:cstheme="minorHAnsi"/>
            </w:rPr>
            <w:t>(Dunphy, 2013)</w:t>
          </w:r>
          <w:r w:rsidR="007F477F" w:rsidRPr="006660CB">
            <w:rPr>
              <w:rFonts w:cstheme="minorHAnsi"/>
            </w:rPr>
            <w:fldChar w:fldCharType="end"/>
          </w:r>
        </w:sdtContent>
      </w:sdt>
      <w:r w:rsidR="00947974" w:rsidRPr="006660CB">
        <w:rPr>
          <w:rFonts w:cstheme="minorHAnsi"/>
        </w:rPr>
        <w:t xml:space="preserve"> and </w:t>
      </w:r>
      <w:r w:rsidR="00744A3D" w:rsidRPr="006660CB">
        <w:rPr>
          <w:rFonts w:cstheme="minorHAnsi"/>
        </w:rPr>
        <w:t>as a</w:t>
      </w:r>
      <w:r w:rsidR="00947974" w:rsidRPr="006660CB">
        <w:rPr>
          <w:rFonts w:cstheme="minorHAnsi"/>
        </w:rPr>
        <w:t xml:space="preserve"> treatment strategy in dysphagia (swallowing disorders) </w:t>
      </w:r>
      <w:r w:rsidR="00947974" w:rsidRPr="006660CB">
        <w:rPr>
          <w:rFonts w:cstheme="minorHAnsi"/>
          <w:noProof/>
        </w:rPr>
        <w:t>(Kang, 2020; Krisciunas, 2016; Krisciunas, 2019)</w:t>
      </w:r>
      <w:r w:rsidR="00A02852" w:rsidRPr="006660CB">
        <w:rPr>
          <w:rFonts w:cstheme="minorHAnsi"/>
        </w:rPr>
        <w:t xml:space="preserve">. </w:t>
      </w:r>
      <w:r w:rsidR="007F477F" w:rsidRPr="006660CB">
        <w:rPr>
          <w:rFonts w:cstheme="minorHAnsi"/>
        </w:rPr>
        <w:t>However, in each of these studies</w:t>
      </w:r>
      <w:r w:rsidR="00502B0D" w:rsidRPr="006660CB">
        <w:rPr>
          <w:rFonts w:cstheme="minorHAnsi"/>
        </w:rPr>
        <w:t>,</w:t>
      </w:r>
      <w:r w:rsidR="007F477F" w:rsidRPr="006660CB">
        <w:rPr>
          <w:rFonts w:cstheme="minorHAnsi"/>
        </w:rPr>
        <w:t xml:space="preserve"> there is a decided silo-effect bias </w:t>
      </w:r>
      <w:r w:rsidR="000765D6" w:rsidRPr="006660CB">
        <w:rPr>
          <w:rFonts w:cstheme="minorHAnsi"/>
        </w:rPr>
        <w:t>described, with specific tissues being stated as the problem and</w:t>
      </w:r>
      <w:r w:rsidR="007F477F" w:rsidRPr="006660CB">
        <w:rPr>
          <w:rFonts w:cstheme="minorHAnsi"/>
        </w:rPr>
        <w:t xml:space="preserve"> with patient-input </w:t>
      </w:r>
      <w:r w:rsidR="00744A3D" w:rsidRPr="006660CB">
        <w:rPr>
          <w:rFonts w:cstheme="minorHAnsi"/>
        </w:rPr>
        <w:t>receiving little if any mention</w:t>
      </w:r>
      <w:r w:rsidR="007F477F" w:rsidRPr="006660CB">
        <w:rPr>
          <w:rFonts w:cstheme="minorHAnsi"/>
        </w:rPr>
        <w:t xml:space="preserve"> </w:t>
      </w:r>
      <w:r w:rsidR="000765D6" w:rsidRPr="006660CB">
        <w:rPr>
          <w:rFonts w:cstheme="minorHAnsi"/>
        </w:rPr>
        <w:t xml:space="preserve">(Asher, 2013; Ateras, 2017; Craig J. T., 2015; Kennard, 2015; Leppänen, 2009; Marszalek, 2012; Tomlinson C, 2013). </w:t>
      </w:r>
      <w:r w:rsidR="00BD5B4E" w:rsidRPr="006660CB">
        <w:rPr>
          <w:rFonts w:cstheme="minorHAnsi"/>
        </w:rPr>
        <w:t xml:space="preserve">Lacking is a </w:t>
      </w:r>
      <w:r w:rsidR="007F477F" w:rsidRPr="006660CB">
        <w:rPr>
          <w:rFonts w:cstheme="minorHAnsi"/>
        </w:rPr>
        <w:t xml:space="preserve">universal </w:t>
      </w:r>
      <w:r w:rsidR="00BD5B4E" w:rsidRPr="006660CB">
        <w:rPr>
          <w:rFonts w:cstheme="minorHAnsi"/>
        </w:rPr>
        <w:t xml:space="preserve">qualitative </w:t>
      </w:r>
      <w:r w:rsidR="007F477F" w:rsidRPr="006660CB">
        <w:rPr>
          <w:rFonts w:cstheme="minorHAnsi"/>
        </w:rPr>
        <w:t>re</w:t>
      </w:r>
      <w:r w:rsidR="00BD5B4E" w:rsidRPr="006660CB">
        <w:rPr>
          <w:rFonts w:cstheme="minorHAnsi"/>
        </w:rPr>
        <w:t xml:space="preserve">view of causation and patient-centered models of evaluation and treatment. </w:t>
      </w:r>
      <w:r w:rsidR="007F477F" w:rsidRPr="006660CB">
        <w:rPr>
          <w:rFonts w:cstheme="minorHAnsi"/>
        </w:rPr>
        <w:t xml:space="preserve">With this void noted, </w:t>
      </w:r>
      <w:r w:rsidR="007F477F" w:rsidRPr="006660CB">
        <w:rPr>
          <w:rFonts w:cstheme="minorHAnsi"/>
          <w:b/>
          <w:bCs/>
        </w:rPr>
        <w:t>qualitative</w:t>
      </w:r>
      <w:r w:rsidR="007F477F" w:rsidRPr="006660CB">
        <w:rPr>
          <w:rFonts w:cstheme="minorHAnsi"/>
        </w:rPr>
        <w:t xml:space="preserve"> methodologies will be discussed </w:t>
      </w:r>
      <w:r w:rsidR="00862FDF" w:rsidRPr="006660CB">
        <w:rPr>
          <w:rFonts w:cstheme="minorHAnsi"/>
        </w:rPr>
        <w:t xml:space="preserve">throughout my research. </w:t>
      </w:r>
      <w:r w:rsidR="00E20616" w:rsidRPr="006660CB">
        <w:rPr>
          <w:rFonts w:cstheme="minorHAnsi"/>
        </w:rPr>
        <w:t xml:space="preserve">Laverty saw qualitative research as better emphasizing discovery, description, and meaning, while quantitative research focused more on prediction, control, and measurement (Laverty, 2003, pg. 21). I foresee my research as aligning with </w:t>
      </w:r>
      <w:r w:rsidR="00502B0D" w:rsidRPr="006660CB">
        <w:rPr>
          <w:rFonts w:cstheme="minorHAnsi"/>
        </w:rPr>
        <w:t xml:space="preserve">the </w:t>
      </w:r>
      <w:r w:rsidR="00E20616" w:rsidRPr="006660CB">
        <w:rPr>
          <w:rFonts w:cstheme="minorHAnsi"/>
        </w:rPr>
        <w:t>shared discovery of meaning and relevance through a therapeutic alliance between my patient and myself</w:t>
      </w:r>
      <w:r w:rsidR="000765D6" w:rsidRPr="006660CB">
        <w:rPr>
          <w:rFonts w:cstheme="minorHAnsi"/>
        </w:rPr>
        <w:t>, leaving it</w:t>
      </w:r>
      <w:r w:rsidR="00E20616" w:rsidRPr="006660CB">
        <w:rPr>
          <w:rFonts w:cstheme="minorHAnsi"/>
        </w:rPr>
        <w:t xml:space="preserve"> decidedly </w:t>
      </w:r>
      <w:commentRangeStart w:id="2"/>
      <w:r w:rsidR="00E20616" w:rsidRPr="006660CB">
        <w:rPr>
          <w:rFonts w:cstheme="minorHAnsi"/>
        </w:rPr>
        <w:t>qualitative</w:t>
      </w:r>
      <w:commentRangeEnd w:id="2"/>
      <w:r w:rsidR="004018A6" w:rsidRPr="006660CB">
        <w:rPr>
          <w:rStyle w:val="CommentReference"/>
          <w:rFonts w:cstheme="minorHAnsi"/>
        </w:rPr>
        <w:commentReference w:id="2"/>
      </w:r>
      <w:r w:rsidR="00E20616" w:rsidRPr="006660CB">
        <w:rPr>
          <w:rFonts w:cstheme="minorHAnsi"/>
        </w:rPr>
        <w:t xml:space="preserve">. </w:t>
      </w:r>
    </w:p>
    <w:p w14:paraId="048D5D59" w14:textId="77777777" w:rsidR="00EE2C75" w:rsidRPr="006660CB" w:rsidRDefault="00EE2C75">
      <w:pPr>
        <w:rPr>
          <w:rFonts w:cstheme="minorHAnsi"/>
        </w:rPr>
      </w:pPr>
    </w:p>
    <w:p w14:paraId="72CA8029" w14:textId="30FDB939" w:rsidR="00C21D17" w:rsidRPr="006660CB" w:rsidRDefault="00755E3E">
      <w:pPr>
        <w:rPr>
          <w:rFonts w:cstheme="minorHAnsi"/>
        </w:rPr>
      </w:pPr>
      <w:r w:rsidRPr="006660CB">
        <w:rPr>
          <w:rFonts w:cstheme="minorHAnsi"/>
        </w:rPr>
        <w:t xml:space="preserve">With this background, I will attempt to define my research. </w:t>
      </w:r>
    </w:p>
    <w:p w14:paraId="50A31D36" w14:textId="77777777" w:rsidR="000A2FDD" w:rsidRPr="006660CB" w:rsidRDefault="000A2FDD">
      <w:pPr>
        <w:rPr>
          <w:rFonts w:cstheme="minorHAnsi"/>
        </w:rPr>
      </w:pPr>
    </w:p>
    <w:p w14:paraId="23D8786C" w14:textId="0E674BB1" w:rsidR="00565800" w:rsidRPr="006660CB" w:rsidRDefault="00AF185C">
      <w:pPr>
        <w:rPr>
          <w:rFonts w:cstheme="minorHAnsi"/>
        </w:rPr>
      </w:pPr>
      <w:r w:rsidRPr="006660CB">
        <w:rPr>
          <w:rFonts w:cstheme="minorHAnsi"/>
          <w:b/>
          <w:bCs/>
        </w:rPr>
        <w:t>Ontology</w:t>
      </w:r>
      <w:r w:rsidRPr="006660CB">
        <w:rPr>
          <w:rFonts w:cstheme="minorHAnsi"/>
        </w:rPr>
        <w:t xml:space="preserve"> </w:t>
      </w:r>
      <w:r w:rsidR="00502B0D" w:rsidRPr="006660CB">
        <w:rPr>
          <w:rFonts w:cstheme="minorHAnsi"/>
        </w:rPr>
        <w:t>is</w:t>
      </w:r>
      <w:r w:rsidRPr="006660CB">
        <w:rPr>
          <w:rFonts w:cstheme="minorHAnsi"/>
        </w:rPr>
        <w:t xml:space="preserve"> defined as the nature of reality, or </w:t>
      </w:r>
      <w:r w:rsidR="006C1A1A" w:rsidRPr="006660CB">
        <w:rPr>
          <w:rFonts w:cstheme="minorHAnsi"/>
        </w:rPr>
        <w:t>"</w:t>
      </w:r>
      <w:r w:rsidRPr="006660CB">
        <w:rPr>
          <w:rFonts w:cstheme="minorHAnsi"/>
        </w:rPr>
        <w:t>the claims or assumptions that a particular approach makes about the nature of reality under investigation</w:t>
      </w:r>
      <w:r w:rsidR="006C1A1A" w:rsidRPr="006660CB">
        <w:rPr>
          <w:rFonts w:cstheme="minorHAnsi"/>
        </w:rPr>
        <w:t>"</w:t>
      </w:r>
      <w:r w:rsidRPr="006660CB">
        <w:rPr>
          <w:rFonts w:cstheme="minorHAnsi"/>
        </w:rPr>
        <w:t xml:space="preserve"> (</w:t>
      </w:r>
      <w:r w:rsidR="004F3D1D" w:rsidRPr="006660CB">
        <w:rPr>
          <w:rFonts w:cstheme="minorHAnsi"/>
        </w:rPr>
        <w:t>Petty, Thomson, &amp; Stew [a]</w:t>
      </w:r>
      <w:r w:rsidRPr="006660CB">
        <w:rPr>
          <w:rFonts w:cstheme="minorHAnsi"/>
        </w:rPr>
        <w:t>, 2012, pg. 270)</w:t>
      </w:r>
      <w:r w:rsidR="00CC2393" w:rsidRPr="006660CB">
        <w:rPr>
          <w:rFonts w:cstheme="minorHAnsi"/>
        </w:rPr>
        <w:t xml:space="preserve">. </w:t>
      </w:r>
      <w:r w:rsidR="00DA6507" w:rsidRPr="006660CB">
        <w:rPr>
          <w:rFonts w:cstheme="minorHAnsi"/>
        </w:rPr>
        <w:t>Ontology is</w:t>
      </w:r>
      <w:r w:rsidR="00142C01" w:rsidRPr="006660CB">
        <w:rPr>
          <w:rFonts w:cstheme="minorHAnsi"/>
        </w:rPr>
        <w:t xml:space="preserve"> also said to state </w:t>
      </w:r>
      <w:r w:rsidR="006C1A1A" w:rsidRPr="006660CB">
        <w:rPr>
          <w:rFonts w:cstheme="minorHAnsi"/>
        </w:rPr>
        <w:t>"</w:t>
      </w:r>
      <w:r w:rsidR="00142C01" w:rsidRPr="006660CB">
        <w:rPr>
          <w:rFonts w:cstheme="minorHAnsi"/>
        </w:rPr>
        <w:t>how we think the world is</w:t>
      </w:r>
      <w:r w:rsidR="006C1A1A" w:rsidRPr="006660CB">
        <w:rPr>
          <w:rFonts w:cstheme="minorHAnsi"/>
        </w:rPr>
        <w:t>"</w:t>
      </w:r>
      <w:r w:rsidR="00142C01" w:rsidRPr="006660CB">
        <w:rPr>
          <w:rFonts w:cstheme="minorHAnsi"/>
        </w:rPr>
        <w:t xml:space="preserve"> (Anjum</w:t>
      </w:r>
      <w:r w:rsidR="00DA6507" w:rsidRPr="006660CB">
        <w:rPr>
          <w:rFonts w:cstheme="minorHAnsi"/>
        </w:rPr>
        <w:t>, Dispositions and the Unique Patient</w:t>
      </w:r>
      <w:r w:rsidR="00142C01" w:rsidRPr="006660CB">
        <w:rPr>
          <w:rFonts w:cstheme="minorHAnsi"/>
        </w:rPr>
        <w:t xml:space="preserve">, 2020, pg. </w:t>
      </w:r>
      <w:r w:rsidR="00DA6507" w:rsidRPr="006660CB">
        <w:rPr>
          <w:rFonts w:cstheme="minorHAnsi"/>
        </w:rPr>
        <w:t>31</w:t>
      </w:r>
      <w:r w:rsidR="00142C01" w:rsidRPr="006660CB">
        <w:rPr>
          <w:rFonts w:cstheme="minorHAnsi"/>
        </w:rPr>
        <w:t>)</w:t>
      </w:r>
      <w:r w:rsidR="00DA6507" w:rsidRPr="006660CB">
        <w:rPr>
          <w:rFonts w:cstheme="minorHAnsi"/>
        </w:rPr>
        <w:t>.</w:t>
      </w:r>
      <w:r w:rsidRPr="006660CB">
        <w:rPr>
          <w:rFonts w:cstheme="minorHAnsi"/>
        </w:rPr>
        <w:t xml:space="preserve"> </w:t>
      </w:r>
      <w:r w:rsidR="00C21D17" w:rsidRPr="006660CB">
        <w:rPr>
          <w:rFonts w:cstheme="minorHAnsi"/>
        </w:rPr>
        <w:t xml:space="preserve">Traditional views on manual therapy </w:t>
      </w:r>
      <w:r w:rsidRPr="006660CB">
        <w:rPr>
          <w:rFonts w:cstheme="minorHAnsi"/>
        </w:rPr>
        <w:t xml:space="preserve">typically </w:t>
      </w:r>
      <w:r w:rsidR="00C21D17" w:rsidRPr="006660CB">
        <w:rPr>
          <w:rFonts w:cstheme="minorHAnsi"/>
        </w:rPr>
        <w:t>offer a single view of reality</w:t>
      </w:r>
      <w:r w:rsidRPr="006660CB">
        <w:rPr>
          <w:rFonts w:cstheme="minorHAnsi"/>
        </w:rPr>
        <w:t xml:space="preserve">, often seen as a strict cause and effect </w:t>
      </w:r>
      <w:commentRangeStart w:id="3"/>
      <w:r w:rsidRPr="006660CB">
        <w:rPr>
          <w:rFonts w:cstheme="minorHAnsi"/>
        </w:rPr>
        <w:t>relationship</w:t>
      </w:r>
      <w:commentRangeEnd w:id="3"/>
      <w:r w:rsidR="00847C09" w:rsidRPr="006660CB">
        <w:rPr>
          <w:rStyle w:val="CommentReference"/>
          <w:rFonts w:cstheme="minorHAnsi"/>
        </w:rPr>
        <w:commentReference w:id="3"/>
      </w:r>
      <w:r w:rsidR="00C21D17" w:rsidRPr="006660CB">
        <w:rPr>
          <w:rFonts w:cstheme="minorHAnsi"/>
        </w:rPr>
        <w:t xml:space="preserve">. </w:t>
      </w:r>
      <w:r w:rsidR="00502B0D" w:rsidRPr="006660CB">
        <w:rPr>
          <w:rFonts w:cstheme="minorHAnsi"/>
        </w:rPr>
        <w:t>For example, h</w:t>
      </w:r>
      <w:r w:rsidRPr="006660CB">
        <w:rPr>
          <w:rFonts w:cstheme="minorHAnsi"/>
        </w:rPr>
        <w:t>igh</w:t>
      </w:r>
      <w:r w:rsidR="00C21D17" w:rsidRPr="006660CB">
        <w:rPr>
          <w:rFonts w:cstheme="minorHAnsi"/>
        </w:rPr>
        <w:t xml:space="preserve"> muscle tension causes hoarseness</w:t>
      </w:r>
      <w:r w:rsidR="00502B0D" w:rsidRPr="006660CB">
        <w:rPr>
          <w:rFonts w:cstheme="minorHAnsi"/>
        </w:rPr>
        <w:t>, e</w:t>
      </w:r>
      <w:r w:rsidR="00C21D17" w:rsidRPr="006660CB">
        <w:rPr>
          <w:rFonts w:cstheme="minorHAnsi"/>
        </w:rPr>
        <w:t>xcessive radiation fibrosis causes swallowing problems</w:t>
      </w:r>
      <w:r w:rsidR="00502B0D" w:rsidRPr="006660CB">
        <w:rPr>
          <w:rFonts w:cstheme="minorHAnsi"/>
        </w:rPr>
        <w:t>, and p</w:t>
      </w:r>
      <w:r w:rsidR="00AC22AC" w:rsidRPr="006660CB">
        <w:rPr>
          <w:rFonts w:cstheme="minorHAnsi"/>
        </w:rPr>
        <w:t>ost-surgical scarring cause</w:t>
      </w:r>
      <w:r w:rsidR="00502B0D" w:rsidRPr="006660CB">
        <w:rPr>
          <w:rFonts w:cstheme="minorHAnsi"/>
        </w:rPr>
        <w:t>s</w:t>
      </w:r>
      <w:r w:rsidR="00AC22AC" w:rsidRPr="006660CB">
        <w:rPr>
          <w:rFonts w:cstheme="minorHAnsi"/>
        </w:rPr>
        <w:t xml:space="preserve"> tongue movement problems. While surgical scarring can cause movement problems</w:t>
      </w:r>
      <w:r w:rsidR="00565800" w:rsidRPr="006660CB">
        <w:rPr>
          <w:rFonts w:cstheme="minorHAnsi"/>
        </w:rPr>
        <w:t xml:space="preserve"> and MT to the tongue may improve movement</w:t>
      </w:r>
      <w:r w:rsidR="00AC22AC" w:rsidRPr="006660CB">
        <w:rPr>
          <w:rFonts w:cstheme="minorHAnsi"/>
        </w:rPr>
        <w:t xml:space="preserve">, are there other factors (causation) that can influence both the problem </w:t>
      </w:r>
      <w:r w:rsidR="00502B0D" w:rsidRPr="006660CB">
        <w:rPr>
          <w:rFonts w:cstheme="minorHAnsi"/>
        </w:rPr>
        <w:t>and</w:t>
      </w:r>
      <w:r w:rsidR="00AC22AC" w:rsidRPr="006660CB">
        <w:rPr>
          <w:rFonts w:cstheme="minorHAnsi"/>
        </w:rPr>
        <w:t xml:space="preserve"> a resolution of those issues? </w:t>
      </w:r>
      <w:r w:rsidR="00C21D17" w:rsidRPr="006660CB">
        <w:rPr>
          <w:rFonts w:cstheme="minorHAnsi"/>
        </w:rPr>
        <w:t xml:space="preserve">These multiple </w:t>
      </w:r>
      <w:r w:rsidR="00452A3D" w:rsidRPr="006660CB">
        <w:rPr>
          <w:rFonts w:cstheme="minorHAnsi"/>
        </w:rPr>
        <w:t xml:space="preserve">potential </w:t>
      </w:r>
      <w:r w:rsidR="00C21D17" w:rsidRPr="006660CB">
        <w:rPr>
          <w:rFonts w:cstheme="minorHAnsi"/>
        </w:rPr>
        <w:t xml:space="preserve">causes come into play when </w:t>
      </w:r>
      <w:r w:rsidR="00452A3D" w:rsidRPr="006660CB">
        <w:rPr>
          <w:rFonts w:cstheme="minorHAnsi"/>
        </w:rPr>
        <w:t xml:space="preserve">trying </w:t>
      </w:r>
      <w:r w:rsidR="00502B0D" w:rsidRPr="006660CB">
        <w:rPr>
          <w:rFonts w:cstheme="minorHAnsi"/>
        </w:rPr>
        <w:t>to define the problem and interventions deeply</w:t>
      </w:r>
      <w:r w:rsidR="00C21D17" w:rsidRPr="006660CB">
        <w:rPr>
          <w:rFonts w:cstheme="minorHAnsi"/>
        </w:rPr>
        <w:t xml:space="preserve">. </w:t>
      </w:r>
      <w:r w:rsidR="00452A3D" w:rsidRPr="006660CB">
        <w:rPr>
          <w:rFonts w:cstheme="minorHAnsi"/>
        </w:rPr>
        <w:t xml:space="preserve">While not </w:t>
      </w:r>
      <w:r w:rsidR="00502B0D" w:rsidRPr="006660CB">
        <w:rPr>
          <w:rFonts w:cstheme="minorHAnsi"/>
        </w:rPr>
        <w:t>explicitly stated</w:t>
      </w:r>
      <w:r w:rsidR="00452A3D" w:rsidRPr="006660CB">
        <w:rPr>
          <w:rFonts w:cstheme="minorHAnsi"/>
        </w:rPr>
        <w:t xml:space="preserve"> as such </w:t>
      </w:r>
      <w:r w:rsidR="00915C1F" w:rsidRPr="006660CB">
        <w:rPr>
          <w:rFonts w:cstheme="minorHAnsi"/>
          <w:noProof/>
        </w:rPr>
        <w:t>(</w:t>
      </w:r>
      <w:r w:rsidR="004F3D1D" w:rsidRPr="006660CB">
        <w:rPr>
          <w:rFonts w:cstheme="minorHAnsi"/>
        </w:rPr>
        <w:t>Petty, Thomson, &amp; Stew [a]</w:t>
      </w:r>
      <w:r w:rsidR="00915C1F" w:rsidRPr="006660CB">
        <w:rPr>
          <w:rFonts w:cstheme="minorHAnsi"/>
          <w:noProof/>
        </w:rPr>
        <w:t>, 2012, pg. 272)</w:t>
      </w:r>
      <w:r w:rsidR="00452A3D" w:rsidRPr="006660CB">
        <w:rPr>
          <w:rFonts w:cstheme="minorHAnsi"/>
        </w:rPr>
        <w:t xml:space="preserve">, the ontological claims of traditional manual therapy seem to rest on </w:t>
      </w:r>
      <w:r w:rsidR="00915C1F" w:rsidRPr="006660CB">
        <w:rPr>
          <w:rFonts w:cstheme="minorHAnsi"/>
        </w:rPr>
        <w:t xml:space="preserve">silo-based beliefs of individual tissues or structures, </w:t>
      </w:r>
      <w:r w:rsidR="00502B0D" w:rsidRPr="006660CB">
        <w:rPr>
          <w:rFonts w:cstheme="minorHAnsi"/>
        </w:rPr>
        <w:t>with no mention</w:t>
      </w:r>
      <w:r w:rsidR="00915C1F" w:rsidRPr="006660CB">
        <w:rPr>
          <w:rFonts w:cstheme="minorHAnsi"/>
        </w:rPr>
        <w:t xml:space="preserve"> </w:t>
      </w:r>
      <w:r w:rsidR="00502B0D" w:rsidRPr="006660CB">
        <w:rPr>
          <w:rFonts w:cstheme="minorHAnsi"/>
        </w:rPr>
        <w:t>of</w:t>
      </w:r>
      <w:r w:rsidR="00915C1F" w:rsidRPr="006660CB">
        <w:rPr>
          <w:rFonts w:cstheme="minorHAnsi"/>
        </w:rPr>
        <w:t xml:space="preserve"> the complexity of both the interrelated systems of behavioral </w:t>
      </w:r>
      <w:commentRangeStart w:id="4"/>
      <w:r w:rsidR="00915C1F" w:rsidRPr="006660CB">
        <w:rPr>
          <w:rFonts w:cstheme="minorHAnsi"/>
        </w:rPr>
        <w:t>influences</w:t>
      </w:r>
      <w:commentRangeEnd w:id="4"/>
      <w:r w:rsidR="00847C09" w:rsidRPr="006660CB">
        <w:rPr>
          <w:rStyle w:val="CommentReference"/>
          <w:rFonts w:cstheme="minorHAnsi"/>
        </w:rPr>
        <w:commentReference w:id="4"/>
      </w:r>
      <w:r w:rsidR="00915C1F" w:rsidRPr="006660CB">
        <w:rPr>
          <w:rFonts w:cstheme="minorHAnsi"/>
        </w:rPr>
        <w:t xml:space="preserve">. </w:t>
      </w:r>
    </w:p>
    <w:p w14:paraId="3EB467C7" w14:textId="77777777" w:rsidR="00565800" w:rsidRPr="006660CB" w:rsidRDefault="00565800">
      <w:pPr>
        <w:rPr>
          <w:rFonts w:cstheme="minorHAnsi"/>
        </w:rPr>
      </w:pPr>
    </w:p>
    <w:p w14:paraId="2D6E2CF8" w14:textId="40040184" w:rsidR="002F2CB9" w:rsidRPr="006660CB" w:rsidRDefault="00565800">
      <w:pPr>
        <w:rPr>
          <w:rFonts w:cstheme="minorHAnsi"/>
        </w:rPr>
      </w:pPr>
      <w:r w:rsidRPr="006660CB">
        <w:rPr>
          <w:rFonts w:cstheme="minorHAnsi"/>
        </w:rPr>
        <w:t>Do patient perceptions matter with regards to interventions, or are outcome</w:t>
      </w:r>
      <w:r w:rsidR="00452A3D" w:rsidRPr="006660CB">
        <w:rPr>
          <w:rFonts w:cstheme="minorHAnsi"/>
        </w:rPr>
        <w:t>s</w:t>
      </w:r>
      <w:r w:rsidRPr="006660CB">
        <w:rPr>
          <w:rFonts w:cstheme="minorHAnsi"/>
        </w:rPr>
        <w:t xml:space="preserve"> based solely on the tissue-based impacts? </w:t>
      </w:r>
      <w:r w:rsidR="00AC22AC" w:rsidRPr="006660CB">
        <w:rPr>
          <w:rFonts w:cstheme="minorHAnsi"/>
        </w:rPr>
        <w:t xml:space="preserve">In the view of a traditional manual therapist, the functional deficits caused by scarring </w:t>
      </w:r>
      <w:r w:rsidR="00120BCC" w:rsidRPr="006660CB">
        <w:rPr>
          <w:rFonts w:cstheme="minorHAnsi"/>
        </w:rPr>
        <w:t>are only remediated by</w:t>
      </w:r>
      <w:r w:rsidR="00AC22AC" w:rsidRPr="006660CB">
        <w:rPr>
          <w:rFonts w:cstheme="minorHAnsi"/>
        </w:rPr>
        <w:t xml:space="preserve"> MT stretching. But tongue mobility problems improve through </w:t>
      </w:r>
      <w:r w:rsidR="00452A3D" w:rsidRPr="006660CB">
        <w:rPr>
          <w:rFonts w:cstheme="minorHAnsi"/>
        </w:rPr>
        <w:t>other</w:t>
      </w:r>
      <w:r w:rsidR="00AC22AC" w:rsidRPr="006660CB">
        <w:rPr>
          <w:rFonts w:cstheme="minorHAnsi"/>
        </w:rPr>
        <w:t xml:space="preserve"> non-touch-based methods </w:t>
      </w:r>
      <w:r w:rsidR="00AC22AC" w:rsidRPr="006660CB">
        <w:rPr>
          <w:rFonts w:cstheme="minorHAnsi"/>
          <w:noProof/>
        </w:rPr>
        <w:t>(Logemann, 1997; Pauloski, 1998)</w:t>
      </w:r>
      <w:r w:rsidR="00AC22AC" w:rsidRPr="006660CB">
        <w:rPr>
          <w:rFonts w:cstheme="minorHAnsi"/>
        </w:rPr>
        <w:t xml:space="preserve">. </w:t>
      </w:r>
      <w:r w:rsidR="00C21D17" w:rsidRPr="006660CB">
        <w:rPr>
          <w:rFonts w:cstheme="minorHAnsi"/>
        </w:rPr>
        <w:t xml:space="preserve">As such, </w:t>
      </w:r>
      <w:r w:rsidR="00C21D17" w:rsidRPr="006660CB">
        <w:rPr>
          <w:rFonts w:cstheme="minorHAnsi"/>
          <w:b/>
          <w:bCs/>
        </w:rPr>
        <w:t>my ontological view</w:t>
      </w:r>
      <w:r w:rsidR="00C21D17" w:rsidRPr="006660CB">
        <w:rPr>
          <w:rFonts w:cstheme="minorHAnsi"/>
        </w:rPr>
        <w:t xml:space="preserve"> is one where there is no one specific truth. </w:t>
      </w:r>
      <w:r w:rsidR="00120BCC" w:rsidRPr="006660CB">
        <w:rPr>
          <w:rFonts w:cstheme="minorHAnsi"/>
        </w:rPr>
        <w:t>From the</w:t>
      </w:r>
      <w:r w:rsidR="00C21D17" w:rsidRPr="006660CB">
        <w:rPr>
          <w:rFonts w:cstheme="minorHAnsi"/>
        </w:rPr>
        <w:t xml:space="preserve"> </w:t>
      </w:r>
      <w:r w:rsidR="00915C1F" w:rsidRPr="006660CB">
        <w:rPr>
          <w:rFonts w:cstheme="minorHAnsi"/>
        </w:rPr>
        <w:t xml:space="preserve">bottom-up perspective, causation </w:t>
      </w:r>
      <w:r w:rsidR="00C21D17" w:rsidRPr="006660CB">
        <w:rPr>
          <w:rFonts w:cstheme="minorHAnsi"/>
        </w:rPr>
        <w:t>can be varied</w:t>
      </w:r>
      <w:r w:rsidR="00915C1F" w:rsidRPr="006660CB">
        <w:rPr>
          <w:rFonts w:cstheme="minorHAnsi"/>
        </w:rPr>
        <w:t xml:space="preserve"> and </w:t>
      </w:r>
      <w:commentRangeStart w:id="5"/>
      <w:r w:rsidR="00915C1F" w:rsidRPr="006660CB">
        <w:rPr>
          <w:rFonts w:cstheme="minorHAnsi"/>
        </w:rPr>
        <w:t>nuanced</w:t>
      </w:r>
      <w:commentRangeEnd w:id="5"/>
      <w:r w:rsidR="00847C09" w:rsidRPr="006660CB">
        <w:rPr>
          <w:rStyle w:val="CommentReference"/>
          <w:rFonts w:cstheme="minorHAnsi"/>
        </w:rPr>
        <w:commentReference w:id="5"/>
      </w:r>
      <w:r w:rsidR="00120BCC" w:rsidRPr="006660CB">
        <w:rPr>
          <w:rFonts w:cstheme="minorHAnsi"/>
        </w:rPr>
        <w:t>. It can</w:t>
      </w:r>
      <w:r w:rsidR="00915C1F" w:rsidRPr="006660CB">
        <w:rPr>
          <w:rFonts w:cstheme="minorHAnsi"/>
        </w:rPr>
        <w:t xml:space="preserve"> include</w:t>
      </w:r>
      <w:r w:rsidR="00C21D17" w:rsidRPr="006660CB">
        <w:rPr>
          <w:rFonts w:cstheme="minorHAnsi"/>
        </w:rPr>
        <w:t xml:space="preserve"> local tissue-specific problems, neurological and brain-based factors, </w:t>
      </w:r>
      <w:r w:rsidR="00120BCC" w:rsidRPr="006660CB">
        <w:rPr>
          <w:rFonts w:cstheme="minorHAnsi"/>
        </w:rPr>
        <w:t>and</w:t>
      </w:r>
      <w:r w:rsidR="00C21D17" w:rsidRPr="006660CB">
        <w:rPr>
          <w:rFonts w:cstheme="minorHAnsi"/>
        </w:rPr>
        <w:t xml:space="preserve"> </w:t>
      </w:r>
      <w:r w:rsidR="00915C1F" w:rsidRPr="006660CB">
        <w:rPr>
          <w:rFonts w:cstheme="minorHAnsi"/>
        </w:rPr>
        <w:t>multiple</w:t>
      </w:r>
      <w:r w:rsidR="00C21D17" w:rsidRPr="006660CB">
        <w:rPr>
          <w:rFonts w:cstheme="minorHAnsi"/>
        </w:rPr>
        <w:t xml:space="preserve"> behavioral and contextual factors</w:t>
      </w:r>
      <w:r w:rsidR="003A56C3" w:rsidRPr="006660CB">
        <w:rPr>
          <w:rFonts w:cstheme="minorHAnsi"/>
        </w:rPr>
        <w:t xml:space="preserve">. From the </w:t>
      </w:r>
      <w:r w:rsidR="00915C1F" w:rsidRPr="006660CB">
        <w:rPr>
          <w:rFonts w:cstheme="minorHAnsi"/>
        </w:rPr>
        <w:t xml:space="preserve">top-down </w:t>
      </w:r>
      <w:r w:rsidR="003A56C3" w:rsidRPr="006660CB">
        <w:rPr>
          <w:rFonts w:cstheme="minorHAnsi"/>
        </w:rPr>
        <w:t xml:space="preserve">intervention perspective, my view requires </w:t>
      </w:r>
      <w:r w:rsidR="00120BCC" w:rsidRPr="006660CB">
        <w:rPr>
          <w:rFonts w:cstheme="minorHAnsi"/>
        </w:rPr>
        <w:t xml:space="preserve">the </w:t>
      </w:r>
      <w:r w:rsidR="003A56C3" w:rsidRPr="006660CB">
        <w:rPr>
          <w:rFonts w:cstheme="minorHAnsi"/>
        </w:rPr>
        <w:t xml:space="preserve">clinician and </w:t>
      </w:r>
      <w:r w:rsidR="00120BCC" w:rsidRPr="006660CB">
        <w:rPr>
          <w:rFonts w:cstheme="minorHAnsi"/>
        </w:rPr>
        <w:t>patient's cooperation</w:t>
      </w:r>
      <w:r w:rsidR="003A56C3" w:rsidRPr="006660CB">
        <w:rPr>
          <w:rFonts w:cstheme="minorHAnsi"/>
        </w:rPr>
        <w:t xml:space="preserve"> to establish a unique series of solutions</w:t>
      </w:r>
      <w:r w:rsidR="00120BCC" w:rsidRPr="006660CB">
        <w:rPr>
          <w:rFonts w:cstheme="minorHAnsi"/>
        </w:rPr>
        <w:t>,</w:t>
      </w:r>
      <w:r w:rsidR="003A56C3" w:rsidRPr="006660CB">
        <w:rPr>
          <w:rFonts w:cstheme="minorHAnsi"/>
        </w:rPr>
        <w:t xml:space="preserve"> ones that </w:t>
      </w:r>
      <w:r w:rsidR="00120BCC" w:rsidRPr="006660CB">
        <w:rPr>
          <w:rFonts w:cstheme="minorHAnsi"/>
        </w:rPr>
        <w:t>frequently change</w:t>
      </w:r>
      <w:r w:rsidR="003A56C3" w:rsidRPr="006660CB">
        <w:rPr>
          <w:rFonts w:cstheme="minorHAnsi"/>
        </w:rPr>
        <w:t>, based on a feedback loop.</w:t>
      </w:r>
      <w:r w:rsidR="002F2CB9" w:rsidRPr="006660CB">
        <w:rPr>
          <w:rFonts w:cstheme="minorHAnsi"/>
        </w:rPr>
        <w:t xml:space="preserve"> Causation of the negative impact (the problem) and causation of intervention (the solution) </w:t>
      </w:r>
      <w:r w:rsidR="00120BCC" w:rsidRPr="006660CB">
        <w:rPr>
          <w:rFonts w:cstheme="minorHAnsi"/>
        </w:rPr>
        <w:t>is</w:t>
      </w:r>
      <w:r w:rsidR="002F2CB9" w:rsidRPr="006660CB">
        <w:rPr>
          <w:rFonts w:cstheme="minorHAnsi"/>
        </w:rPr>
        <w:t xml:space="preserve"> varied.</w:t>
      </w:r>
      <w:r w:rsidR="003A56C3" w:rsidRPr="006660CB">
        <w:rPr>
          <w:rFonts w:cstheme="minorHAnsi"/>
        </w:rPr>
        <w:t xml:space="preserve"> </w:t>
      </w:r>
      <w:r w:rsidR="00296266" w:rsidRPr="006660CB">
        <w:rPr>
          <w:rFonts w:cstheme="minorHAnsi"/>
        </w:rPr>
        <w:t>The truth</w:t>
      </w:r>
      <w:r w:rsidR="00915C1F" w:rsidRPr="006660CB">
        <w:rPr>
          <w:rFonts w:cstheme="minorHAnsi"/>
        </w:rPr>
        <w:t xml:space="preserve"> may vary from patient to patient, with additional confounders being my relationship with each of </w:t>
      </w:r>
      <w:commentRangeStart w:id="6"/>
      <w:r w:rsidR="00915C1F" w:rsidRPr="006660CB">
        <w:rPr>
          <w:rFonts w:cstheme="minorHAnsi"/>
        </w:rPr>
        <w:t>them</w:t>
      </w:r>
      <w:commentRangeEnd w:id="6"/>
      <w:r w:rsidR="00847C09" w:rsidRPr="006660CB">
        <w:rPr>
          <w:rStyle w:val="CommentReference"/>
          <w:rFonts w:cstheme="minorHAnsi"/>
        </w:rPr>
        <w:commentReference w:id="6"/>
      </w:r>
      <w:r w:rsidR="00915C1F" w:rsidRPr="006660CB">
        <w:rPr>
          <w:rFonts w:cstheme="minorHAnsi"/>
        </w:rPr>
        <w:t xml:space="preserve">. </w:t>
      </w:r>
      <w:r w:rsidR="00C14221" w:rsidRPr="006660CB">
        <w:rPr>
          <w:rFonts w:cstheme="minorHAnsi"/>
        </w:rPr>
        <w:t xml:space="preserve">As elucidated below, it is possible to </w:t>
      </w:r>
      <w:r w:rsidR="00924FCF" w:rsidRPr="006660CB">
        <w:rPr>
          <w:rFonts w:cstheme="minorHAnsi"/>
        </w:rPr>
        <w:t>see</w:t>
      </w:r>
      <w:r w:rsidR="00C14221" w:rsidRPr="006660CB">
        <w:rPr>
          <w:rFonts w:cstheme="minorHAnsi"/>
        </w:rPr>
        <w:t xml:space="preserve"> truth as </w:t>
      </w:r>
      <w:r w:rsidR="00924FCF" w:rsidRPr="006660CB">
        <w:rPr>
          <w:rFonts w:cstheme="minorHAnsi"/>
        </w:rPr>
        <w:t xml:space="preserve">only </w:t>
      </w:r>
      <w:r w:rsidR="00C14221" w:rsidRPr="006660CB">
        <w:rPr>
          <w:rFonts w:cstheme="minorHAnsi"/>
        </w:rPr>
        <w:t xml:space="preserve">fact (objectivistic), but given my epistemological view, truth here is being interpreted as a person’s (lived) experience (relativistic) </w:t>
      </w:r>
      <w:sdt>
        <w:sdtPr>
          <w:rPr>
            <w:rFonts w:cstheme="minorHAnsi"/>
          </w:rPr>
          <w:id w:val="-1242869418"/>
          <w:citation/>
        </w:sdtPr>
        <w:sdtEndPr/>
        <w:sdtContent>
          <w:r w:rsidR="00C14221" w:rsidRPr="006660CB">
            <w:rPr>
              <w:rFonts w:cstheme="minorHAnsi"/>
            </w:rPr>
            <w:fldChar w:fldCharType="begin"/>
          </w:r>
          <w:r w:rsidR="00C14221" w:rsidRPr="006660CB">
            <w:rPr>
              <w:rFonts w:cstheme="minorHAnsi"/>
            </w:rPr>
            <w:instrText xml:space="preserve"> CITATION Fie17 \l 1033 </w:instrText>
          </w:r>
          <w:r w:rsidR="00C14221" w:rsidRPr="006660CB">
            <w:rPr>
              <w:rFonts w:cstheme="minorHAnsi"/>
            </w:rPr>
            <w:fldChar w:fldCharType="separate"/>
          </w:r>
          <w:r w:rsidR="00C14221" w:rsidRPr="006660CB">
            <w:rPr>
              <w:rFonts w:cstheme="minorHAnsi"/>
              <w:noProof/>
            </w:rPr>
            <w:t>(Fieser, 2017)</w:t>
          </w:r>
          <w:r w:rsidR="00C14221" w:rsidRPr="006660CB">
            <w:rPr>
              <w:rFonts w:cstheme="minorHAnsi"/>
            </w:rPr>
            <w:fldChar w:fldCharType="end"/>
          </w:r>
        </w:sdtContent>
      </w:sdt>
    </w:p>
    <w:p w14:paraId="3AF051DB" w14:textId="77777777" w:rsidR="002F2CB9" w:rsidRPr="006660CB" w:rsidRDefault="002F2CB9">
      <w:pPr>
        <w:rPr>
          <w:rFonts w:cstheme="minorHAnsi"/>
        </w:rPr>
      </w:pPr>
    </w:p>
    <w:p w14:paraId="65A07444" w14:textId="1EEB62A1" w:rsidR="00C21D17" w:rsidRPr="006660CB" w:rsidRDefault="00915C1F">
      <w:pPr>
        <w:rPr>
          <w:rFonts w:cstheme="minorHAnsi"/>
        </w:rPr>
      </w:pPr>
      <w:r w:rsidRPr="006660CB">
        <w:rPr>
          <w:rFonts w:cstheme="minorHAnsi"/>
          <w:b/>
          <w:bCs/>
        </w:rPr>
        <w:t>E</w:t>
      </w:r>
      <w:r w:rsidR="009C77B2" w:rsidRPr="006660CB">
        <w:rPr>
          <w:rFonts w:cstheme="minorHAnsi"/>
          <w:b/>
          <w:bCs/>
        </w:rPr>
        <w:t>pistemology</w:t>
      </w:r>
      <w:r w:rsidR="009C77B2" w:rsidRPr="006660CB">
        <w:rPr>
          <w:rFonts w:cstheme="minorHAnsi"/>
        </w:rPr>
        <w:t xml:space="preserve"> </w:t>
      </w:r>
      <w:r w:rsidR="00CC2393" w:rsidRPr="006660CB">
        <w:rPr>
          <w:rFonts w:cstheme="minorHAnsi"/>
        </w:rPr>
        <w:t xml:space="preserve">is generally </w:t>
      </w:r>
      <w:r w:rsidRPr="006660CB">
        <w:rPr>
          <w:rFonts w:cstheme="minorHAnsi"/>
        </w:rPr>
        <w:t>defined</w:t>
      </w:r>
      <w:r w:rsidR="00CC2393" w:rsidRPr="006660CB">
        <w:rPr>
          <w:rFonts w:cstheme="minorHAnsi"/>
        </w:rPr>
        <w:t xml:space="preserve"> as </w:t>
      </w:r>
      <w:r w:rsidR="006C1A1A" w:rsidRPr="006660CB">
        <w:rPr>
          <w:rFonts w:cstheme="minorHAnsi"/>
        </w:rPr>
        <w:t>"</w:t>
      </w:r>
      <w:r w:rsidR="00CC2393" w:rsidRPr="006660CB">
        <w:rPr>
          <w:rFonts w:cstheme="minorHAnsi"/>
        </w:rPr>
        <w:t>how can I know reality?</w:t>
      </w:r>
      <w:r w:rsidR="006C1A1A" w:rsidRPr="006660CB">
        <w:rPr>
          <w:rFonts w:cstheme="minorHAnsi"/>
        </w:rPr>
        <w:t>"</w:t>
      </w:r>
      <w:r w:rsidR="00CC2393" w:rsidRPr="006660CB">
        <w:rPr>
          <w:rFonts w:cstheme="minorHAnsi"/>
        </w:rPr>
        <w:t xml:space="preserve"> (Patel, </w:t>
      </w:r>
      <w:r w:rsidR="006F626E" w:rsidRPr="006660CB">
        <w:rPr>
          <w:rFonts w:cstheme="minorHAnsi"/>
        </w:rPr>
        <w:t>2015</w:t>
      </w:r>
      <w:r w:rsidR="00CC2393" w:rsidRPr="006660CB">
        <w:rPr>
          <w:rFonts w:cstheme="minorHAnsi"/>
        </w:rPr>
        <w:t>)</w:t>
      </w:r>
      <w:r w:rsidR="00DA6507" w:rsidRPr="006660CB">
        <w:rPr>
          <w:rFonts w:cstheme="minorHAnsi"/>
        </w:rPr>
        <w:t xml:space="preserve"> or </w:t>
      </w:r>
      <w:r w:rsidR="006C1A1A" w:rsidRPr="006660CB">
        <w:rPr>
          <w:rFonts w:cstheme="minorHAnsi"/>
        </w:rPr>
        <w:t>"</w:t>
      </w:r>
      <w:r w:rsidR="00DA6507" w:rsidRPr="006660CB">
        <w:rPr>
          <w:rFonts w:cstheme="minorHAnsi"/>
        </w:rPr>
        <w:t>how we go about investigating the world</w:t>
      </w:r>
      <w:r w:rsidR="006C1A1A" w:rsidRPr="006660CB">
        <w:rPr>
          <w:rFonts w:cstheme="minorHAnsi"/>
        </w:rPr>
        <w:t>"</w:t>
      </w:r>
      <w:r w:rsidR="00DA6507" w:rsidRPr="006660CB">
        <w:rPr>
          <w:rFonts w:cstheme="minorHAnsi"/>
        </w:rPr>
        <w:t xml:space="preserve"> (Anjum, Dispositions and the Unique Patient, 2020, pg. 31)</w:t>
      </w:r>
      <w:r w:rsidR="00085756" w:rsidRPr="006660CB">
        <w:rPr>
          <w:rFonts w:cstheme="minorHAnsi"/>
        </w:rPr>
        <w:t xml:space="preserve">. The stating of an epistemological viewpoint </w:t>
      </w:r>
      <w:r w:rsidR="002F2CB9" w:rsidRPr="006660CB">
        <w:rPr>
          <w:rFonts w:cstheme="minorHAnsi"/>
        </w:rPr>
        <w:t xml:space="preserve">closely </w:t>
      </w:r>
      <w:r w:rsidRPr="006660CB">
        <w:rPr>
          <w:rFonts w:cstheme="minorHAnsi"/>
        </w:rPr>
        <w:t xml:space="preserve">ties in with the ontological </w:t>
      </w:r>
      <w:r w:rsidR="00120BCC" w:rsidRPr="006660CB">
        <w:rPr>
          <w:rFonts w:cstheme="minorHAnsi"/>
        </w:rPr>
        <w:t xml:space="preserve">reasoning </w:t>
      </w:r>
      <w:r w:rsidRPr="006660CB">
        <w:rPr>
          <w:rFonts w:cstheme="minorHAnsi"/>
        </w:rPr>
        <w:t>mentioned above</w:t>
      </w:r>
      <w:r w:rsidR="00DD381B" w:rsidRPr="006660CB">
        <w:rPr>
          <w:rFonts w:cstheme="minorHAnsi"/>
        </w:rPr>
        <w:t xml:space="preserve">. </w:t>
      </w:r>
      <w:r w:rsidR="002F2CB9" w:rsidRPr="006660CB">
        <w:rPr>
          <w:rFonts w:cstheme="minorHAnsi"/>
        </w:rPr>
        <w:t xml:space="preserve">In the context of my research topic, understanding (and accepting) the complexity of causation </w:t>
      </w:r>
      <w:r w:rsidR="00085756" w:rsidRPr="006660CB">
        <w:rPr>
          <w:rFonts w:cstheme="minorHAnsi"/>
        </w:rPr>
        <w:t>a</w:t>
      </w:r>
      <w:r w:rsidR="002F2CB9" w:rsidRPr="006660CB">
        <w:rPr>
          <w:rFonts w:cstheme="minorHAnsi"/>
        </w:rPr>
        <w:t xml:space="preserve">s my vehicle for understanding reality becomes my epistemological view. </w:t>
      </w:r>
      <w:r w:rsidR="00DD381B" w:rsidRPr="006660CB">
        <w:rPr>
          <w:rFonts w:cstheme="minorHAnsi"/>
        </w:rPr>
        <w:t xml:space="preserve">Without these </w:t>
      </w:r>
      <w:r w:rsidRPr="006660CB">
        <w:rPr>
          <w:rFonts w:cstheme="minorHAnsi"/>
        </w:rPr>
        <w:t xml:space="preserve">epistemological </w:t>
      </w:r>
      <w:r w:rsidR="00DD381B" w:rsidRPr="006660CB">
        <w:rPr>
          <w:rFonts w:cstheme="minorHAnsi"/>
        </w:rPr>
        <w:t>views, understanding the broader nature of causality</w:t>
      </w:r>
      <w:r w:rsidR="00CC2393" w:rsidRPr="006660CB">
        <w:rPr>
          <w:rFonts w:cstheme="minorHAnsi"/>
        </w:rPr>
        <w:t xml:space="preserve"> </w:t>
      </w:r>
      <w:r w:rsidR="00DD381B" w:rsidRPr="006660CB">
        <w:rPr>
          <w:rFonts w:cstheme="minorHAnsi"/>
        </w:rPr>
        <w:t>will not be possible.</w:t>
      </w:r>
      <w:r w:rsidR="00CC2393" w:rsidRPr="006660CB">
        <w:rPr>
          <w:rFonts w:cstheme="minorHAnsi"/>
        </w:rPr>
        <w:t xml:space="preserve"> </w:t>
      </w:r>
      <w:r w:rsidR="00181492" w:rsidRPr="006660CB">
        <w:rPr>
          <w:rFonts w:cstheme="minorHAnsi"/>
        </w:rPr>
        <w:t xml:space="preserve">Given </w:t>
      </w:r>
      <w:r w:rsidR="00085756" w:rsidRPr="006660CB">
        <w:rPr>
          <w:rFonts w:cstheme="minorHAnsi"/>
        </w:rPr>
        <w:t>that I see no single truth</w:t>
      </w:r>
      <w:r w:rsidR="00296266" w:rsidRPr="006660CB">
        <w:rPr>
          <w:rFonts w:cstheme="minorHAnsi"/>
        </w:rPr>
        <w:t>,</w:t>
      </w:r>
      <w:r w:rsidR="00085756" w:rsidRPr="006660CB">
        <w:rPr>
          <w:rFonts w:cstheme="minorHAnsi"/>
        </w:rPr>
        <w:t xml:space="preserve"> no single tissue to blame for dysfunction</w:t>
      </w:r>
      <w:r w:rsidR="00120BCC" w:rsidRPr="006660CB">
        <w:rPr>
          <w:rFonts w:cstheme="minorHAnsi"/>
        </w:rPr>
        <w:t>,</w:t>
      </w:r>
      <w:r w:rsidR="00085756" w:rsidRPr="006660CB">
        <w:rPr>
          <w:rFonts w:cstheme="minorHAnsi"/>
        </w:rPr>
        <w:t xml:space="preserve"> nor a single pathology that gets altered to create an intervention solution,</w:t>
      </w:r>
      <w:r w:rsidR="00181492" w:rsidRPr="006660CB">
        <w:rPr>
          <w:rFonts w:cstheme="minorHAnsi"/>
        </w:rPr>
        <w:t xml:space="preserve"> I see the need for truth to be interpreted</w:t>
      </w:r>
      <w:r w:rsidR="00120BCC" w:rsidRPr="006660CB">
        <w:rPr>
          <w:rFonts w:cstheme="minorHAnsi"/>
        </w:rPr>
        <w:t>. This need for interpretation is</w:t>
      </w:r>
      <w:r w:rsidR="00181492" w:rsidRPr="006660CB">
        <w:rPr>
          <w:rFonts w:cstheme="minorHAnsi"/>
        </w:rPr>
        <w:t xml:space="preserve"> based on the varied and nuanced feedback that I receive from my patients and how I allow those individual truths to </w:t>
      </w:r>
      <w:r w:rsidR="00120BCC" w:rsidRPr="006660CB">
        <w:rPr>
          <w:rFonts w:cstheme="minorHAnsi"/>
        </w:rPr>
        <w:t>be cycled</w:t>
      </w:r>
      <w:r w:rsidR="00181492" w:rsidRPr="006660CB">
        <w:rPr>
          <w:rFonts w:cstheme="minorHAnsi"/>
        </w:rPr>
        <w:t xml:space="preserve"> back into the treatment process. This</w:t>
      </w:r>
      <w:r w:rsidR="009C77B2" w:rsidRPr="006660CB">
        <w:rPr>
          <w:rFonts w:cstheme="minorHAnsi"/>
        </w:rPr>
        <w:t xml:space="preserve"> epistemological view </w:t>
      </w:r>
      <w:r w:rsidR="00181492" w:rsidRPr="006660CB">
        <w:rPr>
          <w:rFonts w:cstheme="minorHAnsi"/>
        </w:rPr>
        <w:t xml:space="preserve">will guide me in choosing and defining a paradigm from </w:t>
      </w:r>
      <w:r w:rsidR="00181492" w:rsidRPr="006660CB">
        <w:rPr>
          <w:rFonts w:cstheme="minorHAnsi"/>
        </w:rPr>
        <w:lastRenderedPageBreak/>
        <w:t xml:space="preserve">which to work and </w:t>
      </w:r>
      <w:r w:rsidR="00120BCC" w:rsidRPr="006660CB">
        <w:rPr>
          <w:rFonts w:cstheme="minorHAnsi"/>
        </w:rPr>
        <w:t>drives</w:t>
      </w:r>
      <w:r w:rsidR="00E71332" w:rsidRPr="006660CB">
        <w:rPr>
          <w:rFonts w:cstheme="minorHAnsi"/>
        </w:rPr>
        <w:t xml:space="preserve"> me to</w:t>
      </w:r>
      <w:r w:rsidR="00E63DF3" w:rsidRPr="006660CB">
        <w:rPr>
          <w:rFonts w:cstheme="minorHAnsi"/>
        </w:rPr>
        <w:t xml:space="preserve"> consider</w:t>
      </w:r>
      <w:r w:rsidR="00181492" w:rsidRPr="006660CB">
        <w:rPr>
          <w:rFonts w:cstheme="minorHAnsi"/>
        </w:rPr>
        <w:t xml:space="preserve"> </w:t>
      </w:r>
      <w:r w:rsidR="00A26FF2" w:rsidRPr="006660CB">
        <w:rPr>
          <w:rFonts w:cstheme="minorHAnsi"/>
        </w:rPr>
        <w:t>an</w:t>
      </w:r>
      <w:r w:rsidR="00181492" w:rsidRPr="006660CB">
        <w:rPr>
          <w:rFonts w:cstheme="minorHAnsi"/>
        </w:rPr>
        <w:t xml:space="preserve"> interpretiv</w:t>
      </w:r>
      <w:r w:rsidR="00155924" w:rsidRPr="006660CB">
        <w:rPr>
          <w:rFonts w:cstheme="minorHAnsi"/>
        </w:rPr>
        <w:t>ist</w:t>
      </w:r>
      <w:r w:rsidR="00E63DF3" w:rsidRPr="006660CB">
        <w:rPr>
          <w:rFonts w:cstheme="minorHAnsi"/>
        </w:rPr>
        <w:t xml:space="preserve"> </w:t>
      </w:r>
      <w:r w:rsidR="00181492" w:rsidRPr="006660CB">
        <w:rPr>
          <w:rFonts w:cstheme="minorHAnsi"/>
        </w:rPr>
        <w:t>paradigm</w:t>
      </w:r>
      <w:r w:rsidR="00E71332" w:rsidRPr="006660CB">
        <w:rPr>
          <w:rFonts w:cstheme="minorHAnsi"/>
        </w:rPr>
        <w:t xml:space="preserve"> over others</w:t>
      </w:r>
      <w:r w:rsidR="00181492" w:rsidRPr="006660CB">
        <w:rPr>
          <w:rFonts w:cstheme="minorHAnsi"/>
        </w:rPr>
        <w:t xml:space="preserve">. </w:t>
      </w:r>
      <w:r w:rsidR="00814120" w:rsidRPr="006660CB">
        <w:rPr>
          <w:rFonts w:cstheme="minorHAnsi"/>
        </w:rPr>
        <w:t xml:space="preserve">My patients provide truth to the </w:t>
      </w:r>
      <w:r w:rsidR="00120BCC" w:rsidRPr="006660CB">
        <w:rPr>
          <w:rFonts w:cstheme="minorHAnsi"/>
        </w:rPr>
        <w:t>potency</w:t>
      </w:r>
      <w:r w:rsidR="00814120" w:rsidRPr="006660CB">
        <w:rPr>
          <w:rFonts w:cstheme="minorHAnsi"/>
        </w:rPr>
        <w:t xml:space="preserve"> of the intervention through collaboration with me and the process. </w:t>
      </w:r>
      <w:r w:rsidR="00120BCC" w:rsidRPr="006660CB">
        <w:rPr>
          <w:rFonts w:cstheme="minorHAnsi"/>
        </w:rPr>
        <w:t xml:space="preserve">Existing medical diagnoses become potentially </w:t>
      </w:r>
      <w:r w:rsidR="002F2CB9" w:rsidRPr="006660CB">
        <w:rPr>
          <w:rFonts w:cstheme="minorHAnsi"/>
        </w:rPr>
        <w:t xml:space="preserve">less </w:t>
      </w:r>
      <w:r w:rsidR="00085756" w:rsidRPr="006660CB">
        <w:rPr>
          <w:rFonts w:cstheme="minorHAnsi"/>
        </w:rPr>
        <w:t>relevant</w:t>
      </w:r>
      <w:r w:rsidR="002F2CB9" w:rsidRPr="006660CB">
        <w:rPr>
          <w:rFonts w:cstheme="minorHAnsi"/>
        </w:rPr>
        <w:t xml:space="preserve">, making way for </w:t>
      </w:r>
      <w:r w:rsidR="00085756" w:rsidRPr="006660CB">
        <w:rPr>
          <w:rFonts w:cstheme="minorHAnsi"/>
        </w:rPr>
        <w:t xml:space="preserve">patient perspectives to dominate the treatment decision-making process. </w:t>
      </w:r>
      <w:r w:rsidR="00814120" w:rsidRPr="006660CB">
        <w:rPr>
          <w:rFonts w:cstheme="minorHAnsi"/>
        </w:rPr>
        <w:t>Through MT exploration</w:t>
      </w:r>
      <w:r w:rsidR="00120BCC" w:rsidRPr="006660CB">
        <w:rPr>
          <w:rFonts w:cstheme="minorHAnsi"/>
        </w:rPr>
        <w:t xml:space="preserve"> and</w:t>
      </w:r>
      <w:r w:rsidR="00814120" w:rsidRPr="006660CB">
        <w:rPr>
          <w:rFonts w:cstheme="minorHAnsi"/>
        </w:rPr>
        <w:t xml:space="preserve"> the cyclical questioning used, together</w:t>
      </w:r>
      <w:r w:rsidR="00120BCC" w:rsidRPr="006660CB">
        <w:rPr>
          <w:rFonts w:cstheme="minorHAnsi"/>
        </w:rPr>
        <w:t>,</w:t>
      </w:r>
      <w:r w:rsidR="00814120" w:rsidRPr="006660CB">
        <w:rPr>
          <w:rFonts w:cstheme="minorHAnsi"/>
        </w:rPr>
        <w:t xml:space="preserve"> we </w:t>
      </w:r>
      <w:r w:rsidR="00120BCC" w:rsidRPr="006660CB">
        <w:rPr>
          <w:rFonts w:cstheme="minorHAnsi"/>
        </w:rPr>
        <w:t>develop</w:t>
      </w:r>
      <w:r w:rsidR="00814120" w:rsidRPr="006660CB">
        <w:rPr>
          <w:rFonts w:cstheme="minorHAnsi"/>
        </w:rPr>
        <w:t xml:space="preserve"> a treatment plan, one that is ever-changing. This cycle </w:t>
      </w:r>
      <w:r w:rsidR="00E9001E" w:rsidRPr="006660CB">
        <w:rPr>
          <w:rFonts w:cstheme="minorHAnsi"/>
        </w:rPr>
        <w:t>exemplifies my</w:t>
      </w:r>
      <w:r w:rsidR="00814120" w:rsidRPr="006660CB">
        <w:rPr>
          <w:rFonts w:cstheme="minorHAnsi"/>
        </w:rPr>
        <w:t xml:space="preserve"> epistemological view</w:t>
      </w:r>
      <w:r w:rsidR="003302A8" w:rsidRPr="006660CB">
        <w:rPr>
          <w:rFonts w:cstheme="minorHAnsi"/>
        </w:rPr>
        <w:t xml:space="preserve">. </w:t>
      </w:r>
      <w:r w:rsidR="00085756" w:rsidRPr="006660CB">
        <w:rPr>
          <w:rFonts w:cstheme="minorHAnsi"/>
        </w:rPr>
        <w:t xml:space="preserve">I </w:t>
      </w:r>
      <w:r w:rsidR="00A13B43" w:rsidRPr="006660CB">
        <w:rPr>
          <w:rFonts w:cstheme="minorHAnsi"/>
        </w:rPr>
        <w:t xml:space="preserve">will </w:t>
      </w:r>
      <w:r w:rsidR="00085756" w:rsidRPr="006660CB">
        <w:rPr>
          <w:rFonts w:cstheme="minorHAnsi"/>
        </w:rPr>
        <w:t xml:space="preserve">investigate the world </w:t>
      </w:r>
      <w:r w:rsidR="00120BCC" w:rsidRPr="006660CB">
        <w:rPr>
          <w:rFonts w:cstheme="minorHAnsi"/>
        </w:rPr>
        <w:t>by accepting</w:t>
      </w:r>
      <w:r w:rsidR="00085756" w:rsidRPr="006660CB">
        <w:rPr>
          <w:rFonts w:cstheme="minorHAnsi"/>
        </w:rPr>
        <w:t xml:space="preserve"> multifactorial causation and through interpretive, patient-centered intervention. </w:t>
      </w:r>
      <w:r w:rsidR="00120BCC" w:rsidRPr="006660CB">
        <w:rPr>
          <w:rFonts w:cstheme="minorHAnsi"/>
        </w:rPr>
        <w:t>O</w:t>
      </w:r>
      <w:r w:rsidR="002D7363" w:rsidRPr="006660CB">
        <w:rPr>
          <w:rFonts w:cstheme="minorHAnsi"/>
        </w:rPr>
        <w:t xml:space="preserve">utcomes are </w:t>
      </w:r>
      <w:commentRangeStart w:id="7"/>
      <w:r w:rsidR="002D7363" w:rsidRPr="006660CB">
        <w:rPr>
          <w:rFonts w:cstheme="minorHAnsi"/>
        </w:rPr>
        <w:t>based</w:t>
      </w:r>
      <w:commentRangeEnd w:id="7"/>
      <w:r w:rsidR="00847C09" w:rsidRPr="006660CB">
        <w:rPr>
          <w:rStyle w:val="CommentReference"/>
          <w:rFonts w:cstheme="minorHAnsi"/>
        </w:rPr>
        <w:commentReference w:id="7"/>
      </w:r>
      <w:r w:rsidR="002D7363" w:rsidRPr="006660CB">
        <w:rPr>
          <w:rFonts w:cstheme="minorHAnsi"/>
        </w:rPr>
        <w:t xml:space="preserve"> not on me changing something but as a result of interactions between my patient and myself. </w:t>
      </w:r>
    </w:p>
    <w:p w14:paraId="79FF7A8D" w14:textId="77777777" w:rsidR="00814120" w:rsidRPr="006660CB" w:rsidRDefault="00814120">
      <w:pPr>
        <w:rPr>
          <w:rFonts w:cstheme="minorHAnsi"/>
        </w:rPr>
      </w:pPr>
    </w:p>
    <w:p w14:paraId="0733E656" w14:textId="75973A27" w:rsidR="006B42F4" w:rsidRPr="006660CB" w:rsidRDefault="004C46AC" w:rsidP="006B42F4">
      <w:pPr>
        <w:rPr>
          <w:rFonts w:cstheme="minorHAnsi"/>
          <w:color w:val="FF0000"/>
        </w:rPr>
      </w:pPr>
      <w:r w:rsidRPr="006660CB">
        <w:rPr>
          <w:rFonts w:cstheme="minorHAnsi"/>
        </w:rPr>
        <w:t xml:space="preserve">In </w:t>
      </w:r>
      <w:r w:rsidR="00E9001E" w:rsidRPr="006660CB">
        <w:rPr>
          <w:rFonts w:cstheme="minorHAnsi"/>
        </w:rPr>
        <w:t>referencing</w:t>
      </w:r>
      <w:r w:rsidR="006B42F4" w:rsidRPr="006660CB">
        <w:rPr>
          <w:rFonts w:cstheme="minorHAnsi"/>
        </w:rPr>
        <w:t xml:space="preserve"> </w:t>
      </w:r>
      <w:r w:rsidRPr="006660CB">
        <w:rPr>
          <w:rFonts w:cstheme="minorHAnsi"/>
        </w:rPr>
        <w:t xml:space="preserve">Thomas </w:t>
      </w:r>
      <w:r w:rsidR="006C1A1A" w:rsidRPr="006660CB">
        <w:rPr>
          <w:rFonts w:cstheme="minorHAnsi"/>
        </w:rPr>
        <w:t>Kuhn's</w:t>
      </w:r>
      <w:r w:rsidR="006B42F4" w:rsidRPr="006660CB">
        <w:rPr>
          <w:rFonts w:cstheme="minorHAnsi"/>
        </w:rPr>
        <w:t>,</w:t>
      </w:r>
      <w:r w:rsidRPr="006660CB">
        <w:rPr>
          <w:rFonts w:cstheme="minorHAnsi"/>
        </w:rPr>
        <w:t xml:space="preserve"> </w:t>
      </w:r>
      <w:r w:rsidR="006B42F4" w:rsidRPr="006660CB">
        <w:rPr>
          <w:rFonts w:cstheme="minorHAnsi"/>
          <w:i/>
          <w:iCs/>
        </w:rPr>
        <w:t>The</w:t>
      </w:r>
      <w:r w:rsidR="006B42F4" w:rsidRPr="006660CB">
        <w:rPr>
          <w:rFonts w:cstheme="minorHAnsi"/>
        </w:rPr>
        <w:t xml:space="preserve"> </w:t>
      </w:r>
      <w:r w:rsidRPr="006660CB">
        <w:rPr>
          <w:rFonts w:cstheme="minorHAnsi"/>
          <w:i/>
          <w:iCs/>
        </w:rPr>
        <w:t>Structure of Scientific Revolutions</w:t>
      </w:r>
      <w:r w:rsidR="006B42F4" w:rsidRPr="006660CB">
        <w:rPr>
          <w:rFonts w:cstheme="minorHAnsi"/>
          <w:i/>
          <w:iCs/>
        </w:rPr>
        <w:t xml:space="preserve"> </w:t>
      </w:r>
      <w:sdt>
        <w:sdtPr>
          <w:rPr>
            <w:rFonts w:cstheme="minorHAnsi"/>
            <w:i/>
            <w:iCs/>
          </w:rPr>
          <w:id w:val="-2074110595"/>
          <w:citation/>
        </w:sdtPr>
        <w:sdtEndPr/>
        <w:sdtContent>
          <w:r w:rsidR="006B42F4" w:rsidRPr="006660CB">
            <w:rPr>
              <w:rFonts w:cstheme="minorHAnsi"/>
              <w:i/>
              <w:iCs/>
            </w:rPr>
            <w:fldChar w:fldCharType="begin"/>
          </w:r>
          <w:r w:rsidR="006B42F4" w:rsidRPr="006660CB">
            <w:rPr>
              <w:rFonts w:cstheme="minorHAnsi"/>
              <w:i/>
              <w:iCs/>
            </w:rPr>
            <w:instrText xml:space="preserve"> CITATION Kuh62 \l 1033 </w:instrText>
          </w:r>
          <w:r w:rsidR="006B42F4" w:rsidRPr="006660CB">
            <w:rPr>
              <w:rFonts w:cstheme="minorHAnsi"/>
              <w:i/>
              <w:iCs/>
            </w:rPr>
            <w:fldChar w:fldCharType="separate"/>
          </w:r>
          <w:r w:rsidR="006B42F4" w:rsidRPr="006660CB">
            <w:rPr>
              <w:rFonts w:cstheme="minorHAnsi"/>
            </w:rPr>
            <w:t>(Kuhn, 1962)</w:t>
          </w:r>
          <w:r w:rsidR="006B42F4" w:rsidRPr="006660CB">
            <w:rPr>
              <w:rFonts w:cstheme="minorHAnsi"/>
              <w:i/>
              <w:iCs/>
            </w:rPr>
            <w:fldChar w:fldCharType="end"/>
          </w:r>
        </w:sdtContent>
      </w:sdt>
      <w:r w:rsidRPr="006660CB">
        <w:rPr>
          <w:rFonts w:cstheme="minorHAnsi"/>
        </w:rPr>
        <w:t xml:space="preserve">, </w:t>
      </w:r>
      <w:r w:rsidR="006B42F4" w:rsidRPr="006660CB">
        <w:rPr>
          <w:rFonts w:cstheme="minorHAnsi"/>
        </w:rPr>
        <w:t xml:space="preserve">Orman refers to </w:t>
      </w:r>
      <w:r w:rsidR="006B42F4" w:rsidRPr="006660CB">
        <w:rPr>
          <w:rFonts w:cstheme="minorHAnsi"/>
          <w:b/>
          <w:bCs/>
        </w:rPr>
        <w:t>paradigms</w:t>
      </w:r>
      <w:r w:rsidR="006B42F4" w:rsidRPr="006660CB">
        <w:rPr>
          <w:rFonts w:cstheme="minorHAnsi"/>
        </w:rPr>
        <w:t xml:space="preserve"> as</w:t>
      </w:r>
      <w:r w:rsidRPr="006660CB">
        <w:rPr>
          <w:rFonts w:cstheme="minorHAnsi"/>
        </w:rPr>
        <w:t xml:space="preserve"> an </w:t>
      </w:r>
      <w:r w:rsidR="006C1A1A" w:rsidRPr="006660CB">
        <w:rPr>
          <w:rFonts w:cstheme="minorHAnsi"/>
        </w:rPr>
        <w:t>"</w:t>
      </w:r>
      <w:r w:rsidRPr="006660CB">
        <w:rPr>
          <w:rFonts w:cstheme="minorHAnsi"/>
        </w:rPr>
        <w:t>intellectual framework that make research possible</w:t>
      </w:r>
      <w:r w:rsidR="006C1A1A" w:rsidRPr="006660CB">
        <w:rPr>
          <w:rFonts w:cstheme="minorHAnsi"/>
        </w:rPr>
        <w:t>"</w:t>
      </w:r>
      <w:r w:rsidRPr="006660CB">
        <w:rPr>
          <w:rFonts w:cstheme="minorHAnsi"/>
        </w:rPr>
        <w:t xml:space="preserve"> (Orman, 2016, pg. 47)</w:t>
      </w:r>
      <w:r w:rsidR="006B42F4" w:rsidRPr="006660CB">
        <w:rPr>
          <w:rFonts w:cstheme="minorHAnsi"/>
        </w:rPr>
        <w:t xml:space="preserve">, while Kuhn himself describes them as a </w:t>
      </w:r>
      <w:r w:rsidR="006C1A1A" w:rsidRPr="006660CB">
        <w:rPr>
          <w:rFonts w:cstheme="minorHAnsi"/>
        </w:rPr>
        <w:t>"</w:t>
      </w:r>
      <w:r w:rsidR="006B42F4" w:rsidRPr="006660CB">
        <w:rPr>
          <w:rFonts w:cstheme="minorHAnsi"/>
        </w:rPr>
        <w:t>set of common beliefs and agreements shared between scientists about how problems should be understood and addressed</w:t>
      </w:r>
      <w:r w:rsidR="006C1A1A" w:rsidRPr="006660CB">
        <w:rPr>
          <w:rFonts w:cstheme="minorHAnsi"/>
        </w:rPr>
        <w:t>"</w:t>
      </w:r>
      <w:r w:rsidR="006B42F4" w:rsidRPr="006660CB">
        <w:rPr>
          <w:rFonts w:cstheme="minorHAnsi"/>
        </w:rPr>
        <w:t xml:space="preserve"> </w:t>
      </w:r>
      <w:sdt>
        <w:sdtPr>
          <w:rPr>
            <w:rFonts w:cstheme="minorHAnsi"/>
          </w:rPr>
          <w:id w:val="663751277"/>
          <w:citation/>
        </w:sdtPr>
        <w:sdtEndPr/>
        <w:sdtContent>
          <w:r w:rsidR="006B42F4" w:rsidRPr="006660CB">
            <w:rPr>
              <w:rFonts w:cstheme="minorHAnsi"/>
            </w:rPr>
            <w:fldChar w:fldCharType="begin"/>
          </w:r>
          <w:r w:rsidR="006B42F4" w:rsidRPr="006660CB">
            <w:rPr>
              <w:rFonts w:cstheme="minorHAnsi"/>
            </w:rPr>
            <w:instrText xml:space="preserve"> CITATION Ito18 \l 1033 </w:instrText>
          </w:r>
          <w:r w:rsidR="006B42F4" w:rsidRPr="006660CB">
            <w:rPr>
              <w:rFonts w:cstheme="minorHAnsi"/>
            </w:rPr>
            <w:fldChar w:fldCharType="separate"/>
          </w:r>
          <w:r w:rsidR="006B42F4" w:rsidRPr="006660CB">
            <w:rPr>
              <w:rFonts w:cstheme="minorHAnsi"/>
            </w:rPr>
            <w:t>(Ito, 2018)</w:t>
          </w:r>
          <w:r w:rsidR="006B42F4" w:rsidRPr="006660CB">
            <w:rPr>
              <w:rFonts w:cstheme="minorHAnsi"/>
            </w:rPr>
            <w:fldChar w:fldCharType="end"/>
          </w:r>
        </w:sdtContent>
      </w:sdt>
      <w:r w:rsidR="00155924" w:rsidRPr="006660CB">
        <w:rPr>
          <w:rFonts w:cstheme="minorHAnsi"/>
        </w:rPr>
        <w:t xml:space="preserve">. </w:t>
      </w:r>
      <w:r w:rsidR="009857CC" w:rsidRPr="006660CB">
        <w:rPr>
          <w:rFonts w:cstheme="minorHAnsi"/>
        </w:rPr>
        <w:t>As explained above, save for a few papers</w:t>
      </w:r>
      <w:r w:rsidR="00E9001E" w:rsidRPr="006660CB">
        <w:rPr>
          <w:rFonts w:cstheme="minorHAnsi"/>
        </w:rPr>
        <w:t xml:space="preserve"> mentioned by </w:t>
      </w:r>
      <w:r w:rsidR="009857CC" w:rsidRPr="006660CB">
        <w:rPr>
          <w:rFonts w:cstheme="minorHAnsi"/>
        </w:rPr>
        <w:t>Petty</w:t>
      </w:r>
      <w:r w:rsidR="00E9001E" w:rsidRPr="006660CB">
        <w:rPr>
          <w:rFonts w:cstheme="minorHAnsi"/>
          <w:noProof/>
        </w:rPr>
        <w:t xml:space="preserve"> (Petty, Thomson, &amp; Stew, 2012</w:t>
      </w:r>
      <w:r w:rsidR="004F3D1D" w:rsidRPr="006660CB">
        <w:rPr>
          <w:rFonts w:cstheme="minorHAnsi"/>
          <w:noProof/>
        </w:rPr>
        <w:t xml:space="preserve"> [a]</w:t>
      </w:r>
      <w:r w:rsidR="00E9001E" w:rsidRPr="006660CB">
        <w:rPr>
          <w:rFonts w:cstheme="minorHAnsi"/>
          <w:noProof/>
        </w:rPr>
        <w:t>)</w:t>
      </w:r>
      <w:r w:rsidR="000173A8" w:rsidRPr="006660CB">
        <w:rPr>
          <w:rFonts w:cstheme="minorHAnsi"/>
          <w:noProof/>
        </w:rPr>
        <w:t>,</w:t>
      </w:r>
      <w:r w:rsidR="009857CC" w:rsidRPr="006660CB">
        <w:rPr>
          <w:rFonts w:cstheme="minorHAnsi"/>
        </w:rPr>
        <w:t xml:space="preserve"> most research in the physical and manual therapies</w:t>
      </w:r>
      <w:r w:rsidR="000173A8" w:rsidRPr="006660CB">
        <w:rPr>
          <w:rFonts w:cstheme="minorHAnsi"/>
        </w:rPr>
        <w:t>, including MT in the voice and swallowing domain,</w:t>
      </w:r>
      <w:r w:rsidR="009857CC" w:rsidRPr="006660CB">
        <w:rPr>
          <w:rFonts w:cstheme="minorHAnsi"/>
        </w:rPr>
        <w:t xml:space="preserve"> tend to be presented from a quantitative perspective. </w:t>
      </w:r>
      <w:r w:rsidR="00EC3157" w:rsidRPr="006660CB">
        <w:rPr>
          <w:rFonts w:cstheme="minorHAnsi"/>
        </w:rPr>
        <w:t>Like Petty</w:t>
      </w:r>
      <w:r w:rsidR="00E9001E" w:rsidRPr="006660CB">
        <w:rPr>
          <w:rFonts w:cstheme="minorHAnsi"/>
          <w:noProof/>
        </w:rPr>
        <w:t xml:space="preserve"> (Petty, Thomson, &amp; Stew, 2012</w:t>
      </w:r>
      <w:r w:rsidR="004F3D1D" w:rsidRPr="006660CB">
        <w:rPr>
          <w:rFonts w:cstheme="minorHAnsi"/>
          <w:noProof/>
        </w:rPr>
        <w:t xml:space="preserve"> [a]</w:t>
      </w:r>
      <w:r w:rsidR="00E9001E" w:rsidRPr="006660CB">
        <w:rPr>
          <w:rFonts w:cstheme="minorHAnsi"/>
          <w:noProof/>
        </w:rPr>
        <w:t>; Petty, Thomson, &amp; Stew, 2012</w:t>
      </w:r>
      <w:r w:rsidR="004F3D1D" w:rsidRPr="006660CB">
        <w:rPr>
          <w:rFonts w:cstheme="minorHAnsi"/>
          <w:noProof/>
        </w:rPr>
        <w:t xml:space="preserve"> [b]</w:t>
      </w:r>
      <w:r w:rsidR="00E9001E" w:rsidRPr="006660CB">
        <w:rPr>
          <w:rFonts w:cstheme="minorHAnsi"/>
          <w:noProof/>
        </w:rPr>
        <w:t>),</w:t>
      </w:r>
      <w:r w:rsidR="00EC3157" w:rsidRPr="006660CB">
        <w:rPr>
          <w:rFonts w:cstheme="minorHAnsi"/>
        </w:rPr>
        <w:t xml:space="preserve"> i</w:t>
      </w:r>
      <w:r w:rsidR="00155924" w:rsidRPr="006660CB">
        <w:rPr>
          <w:rFonts w:cstheme="minorHAnsi"/>
        </w:rPr>
        <w:t>n choosing a paradigm from which to define my research</w:t>
      </w:r>
      <w:r w:rsidR="00746373" w:rsidRPr="006660CB">
        <w:rPr>
          <w:rFonts w:cstheme="minorHAnsi"/>
        </w:rPr>
        <w:t>, I am choosing a different perspective</w:t>
      </w:r>
      <w:r w:rsidR="00EC3157" w:rsidRPr="006660CB">
        <w:rPr>
          <w:rFonts w:cstheme="minorHAnsi"/>
        </w:rPr>
        <w:t xml:space="preserve">, one removed from </w:t>
      </w:r>
      <w:r w:rsidR="000173A8" w:rsidRPr="006660CB">
        <w:rPr>
          <w:rFonts w:cstheme="minorHAnsi"/>
        </w:rPr>
        <w:t>typical</w:t>
      </w:r>
      <w:r w:rsidR="00924FCF" w:rsidRPr="006660CB">
        <w:rPr>
          <w:rFonts w:cstheme="minorHAnsi"/>
        </w:rPr>
        <w:t xml:space="preserve"> positivistic paradigm, with its</w:t>
      </w:r>
      <w:r w:rsidR="000173A8" w:rsidRPr="006660CB">
        <w:rPr>
          <w:rFonts w:cstheme="minorHAnsi"/>
        </w:rPr>
        <w:t xml:space="preserve"> </w:t>
      </w:r>
      <w:commentRangeStart w:id="8"/>
      <w:r w:rsidR="00EC3157" w:rsidRPr="006660CB">
        <w:rPr>
          <w:rFonts w:cstheme="minorHAnsi"/>
        </w:rPr>
        <w:t>quantitative</w:t>
      </w:r>
      <w:commentRangeEnd w:id="8"/>
      <w:r w:rsidR="00847C09" w:rsidRPr="006660CB">
        <w:rPr>
          <w:rStyle w:val="CommentReference"/>
          <w:rFonts w:cstheme="minorHAnsi"/>
        </w:rPr>
        <w:commentReference w:id="8"/>
      </w:r>
      <w:r w:rsidR="00EC3157" w:rsidRPr="006660CB">
        <w:rPr>
          <w:rFonts w:cstheme="minorHAnsi"/>
        </w:rPr>
        <w:t xml:space="preserve"> norms</w:t>
      </w:r>
      <w:r w:rsidR="00746373" w:rsidRPr="006660CB">
        <w:rPr>
          <w:rFonts w:cstheme="minorHAnsi"/>
        </w:rPr>
        <w:t>. As</w:t>
      </w:r>
      <w:r w:rsidR="00155924" w:rsidRPr="006660CB">
        <w:rPr>
          <w:rFonts w:cstheme="minorHAnsi"/>
        </w:rPr>
        <w:t xml:space="preserve"> my work is </w:t>
      </w:r>
      <w:r w:rsidR="00155924" w:rsidRPr="006660CB">
        <w:rPr>
          <w:rFonts w:cstheme="minorHAnsi"/>
          <w:b/>
          <w:bCs/>
        </w:rPr>
        <w:t>qualitative</w:t>
      </w:r>
      <w:r w:rsidR="00155924" w:rsidRPr="006660CB">
        <w:rPr>
          <w:rFonts w:cstheme="minorHAnsi"/>
        </w:rPr>
        <w:t>, I saw a choice between an interpretivist and pragmatist paradigm. Both allowed methodologies that included action research</w:t>
      </w:r>
      <w:r w:rsidR="003635D5" w:rsidRPr="006660CB">
        <w:rPr>
          <w:rFonts w:cstheme="minorHAnsi"/>
        </w:rPr>
        <w:t xml:space="preserve"> </w:t>
      </w:r>
      <w:sdt>
        <w:sdtPr>
          <w:rPr>
            <w:rFonts w:cstheme="minorHAnsi"/>
          </w:rPr>
          <w:id w:val="-1855255432"/>
          <w:citation/>
        </w:sdtPr>
        <w:sdtEndPr/>
        <w:sdtContent>
          <w:r w:rsidR="003635D5" w:rsidRPr="006660CB">
            <w:rPr>
              <w:rFonts w:cstheme="minorHAnsi"/>
            </w:rPr>
            <w:fldChar w:fldCharType="begin"/>
          </w:r>
          <w:r w:rsidR="006F626E" w:rsidRPr="006660CB">
            <w:rPr>
              <w:rFonts w:cstheme="minorHAnsi"/>
            </w:rPr>
            <w:instrText xml:space="preserve">CITATION Pat20 \l 1033 </w:instrText>
          </w:r>
          <w:r w:rsidR="003635D5" w:rsidRPr="006660CB">
            <w:rPr>
              <w:rFonts w:cstheme="minorHAnsi"/>
            </w:rPr>
            <w:fldChar w:fldCharType="separate"/>
          </w:r>
          <w:r w:rsidR="006F626E" w:rsidRPr="006660CB">
            <w:rPr>
              <w:rFonts w:cstheme="minorHAnsi"/>
              <w:noProof/>
            </w:rPr>
            <w:t>(Patel, 2015)</w:t>
          </w:r>
          <w:r w:rsidR="003635D5" w:rsidRPr="006660CB">
            <w:rPr>
              <w:rFonts w:cstheme="minorHAnsi"/>
            </w:rPr>
            <w:fldChar w:fldCharType="end"/>
          </w:r>
        </w:sdtContent>
      </w:sdt>
      <w:r w:rsidR="00E776A0" w:rsidRPr="006660CB">
        <w:rPr>
          <w:rFonts w:cstheme="minorHAnsi"/>
        </w:rPr>
        <w:t xml:space="preserve"> an intriguing perspective but</w:t>
      </w:r>
      <w:r w:rsidR="009857CC" w:rsidRPr="006660CB">
        <w:rPr>
          <w:rFonts w:cstheme="minorHAnsi"/>
        </w:rPr>
        <w:t xml:space="preserve"> are in stark contrast to typical paradigms used in </w:t>
      </w:r>
      <w:r w:rsidR="000173A8" w:rsidRPr="006660CB">
        <w:rPr>
          <w:rFonts w:cstheme="minorHAnsi"/>
        </w:rPr>
        <w:t>the MT</w:t>
      </w:r>
      <w:r w:rsidR="009857CC" w:rsidRPr="006660CB">
        <w:rPr>
          <w:rFonts w:cstheme="minorHAnsi"/>
        </w:rPr>
        <w:t xml:space="preserve"> literature</w:t>
      </w:r>
      <w:r w:rsidR="000173A8" w:rsidRPr="006660CB">
        <w:rPr>
          <w:rFonts w:cstheme="minorHAnsi"/>
        </w:rPr>
        <w:t xml:space="preserve"> </w:t>
      </w:r>
      <w:r w:rsidR="000173A8" w:rsidRPr="006660CB">
        <w:rPr>
          <w:rFonts w:cstheme="minorHAnsi"/>
          <w:noProof/>
        </w:rPr>
        <w:t>(Kennard, 2015; Leppänen, 2009; Marszalek, 2012)</w:t>
      </w:r>
      <w:r w:rsidR="009857CC" w:rsidRPr="006660CB">
        <w:rPr>
          <w:rFonts w:cstheme="minorHAnsi"/>
        </w:rPr>
        <w:t xml:space="preserve">. </w:t>
      </w:r>
    </w:p>
    <w:p w14:paraId="50992BC9" w14:textId="77777777" w:rsidR="006B42F4" w:rsidRPr="006660CB" w:rsidRDefault="006B42F4">
      <w:pPr>
        <w:rPr>
          <w:rFonts w:cstheme="minorHAnsi"/>
        </w:rPr>
      </w:pPr>
    </w:p>
    <w:p w14:paraId="0572CC6A" w14:textId="1908F764" w:rsidR="00276AD5" w:rsidRPr="006660CB" w:rsidRDefault="002C2BC7">
      <w:pPr>
        <w:rPr>
          <w:rFonts w:cstheme="minorHAnsi"/>
        </w:rPr>
      </w:pPr>
      <w:r w:rsidRPr="006660CB">
        <w:rPr>
          <w:rFonts w:cstheme="minorHAnsi"/>
        </w:rPr>
        <w:t>Traditional</w:t>
      </w:r>
      <w:r w:rsidR="003302A8" w:rsidRPr="006660CB">
        <w:rPr>
          <w:rFonts w:cstheme="minorHAnsi"/>
        </w:rPr>
        <w:t xml:space="preserve"> </w:t>
      </w:r>
      <w:r w:rsidRPr="006660CB">
        <w:rPr>
          <w:rFonts w:cstheme="minorHAnsi"/>
        </w:rPr>
        <w:t xml:space="preserve">biomedical and biomechanical views of pain and movement disorders </w:t>
      </w:r>
      <w:r w:rsidR="003302A8" w:rsidRPr="006660CB">
        <w:rPr>
          <w:rFonts w:cstheme="minorHAnsi"/>
        </w:rPr>
        <w:t>typify</w:t>
      </w:r>
      <w:r w:rsidRPr="006660CB">
        <w:rPr>
          <w:rFonts w:cstheme="minorHAnsi"/>
        </w:rPr>
        <w:t xml:space="preserve"> the MT community, with thoughts that problems originate in the tissues</w:t>
      </w:r>
      <w:r w:rsidR="003302A8" w:rsidRPr="006660CB">
        <w:rPr>
          <w:rFonts w:cstheme="minorHAnsi"/>
        </w:rPr>
        <w:t xml:space="preserve">, with </w:t>
      </w:r>
      <w:r w:rsidRPr="006660CB">
        <w:rPr>
          <w:rFonts w:cstheme="minorHAnsi"/>
        </w:rPr>
        <w:t xml:space="preserve">intervention applied to fix such </w:t>
      </w:r>
      <w:r w:rsidR="003302A8" w:rsidRPr="006660CB">
        <w:rPr>
          <w:rFonts w:cstheme="minorHAnsi"/>
        </w:rPr>
        <w:t>issues</w:t>
      </w:r>
      <w:r w:rsidRPr="006660CB">
        <w:rPr>
          <w:rFonts w:cstheme="minorHAnsi"/>
        </w:rPr>
        <w:t xml:space="preserve">. </w:t>
      </w:r>
      <w:r w:rsidR="008D1646" w:rsidRPr="006660CB">
        <w:rPr>
          <w:rFonts w:cstheme="minorHAnsi"/>
        </w:rPr>
        <w:t xml:space="preserve">Education is </w:t>
      </w:r>
      <w:r w:rsidR="006C1A1A" w:rsidRPr="006660CB">
        <w:rPr>
          <w:rFonts w:cstheme="minorHAnsi"/>
        </w:rPr>
        <w:t>"</w:t>
      </w:r>
      <w:r w:rsidR="008D1646" w:rsidRPr="006660CB">
        <w:rPr>
          <w:rFonts w:cstheme="minorHAnsi"/>
        </w:rPr>
        <w:t xml:space="preserve">associated with technical rationality, </w:t>
      </w:r>
      <w:r w:rsidR="003302A8" w:rsidRPr="006660CB">
        <w:rPr>
          <w:rFonts w:cstheme="minorHAnsi"/>
        </w:rPr>
        <w:t>characterized</w:t>
      </w:r>
      <w:r w:rsidR="008D1646" w:rsidRPr="006660CB">
        <w:rPr>
          <w:rFonts w:cstheme="minorHAnsi"/>
        </w:rPr>
        <w:t xml:space="preserve"> by non-critical, positivist, paternalistic and biomedical views to person-centred care. This may be explained by the overemphasis on biomechanics and technical skills coupled with the absence of BPS clinical integration</w:t>
      </w:r>
      <w:r w:rsidR="006C1A1A" w:rsidRPr="006660CB">
        <w:rPr>
          <w:rFonts w:cstheme="minorHAnsi"/>
        </w:rPr>
        <w:t>"</w:t>
      </w:r>
      <w:r w:rsidR="008D1646" w:rsidRPr="006660CB">
        <w:rPr>
          <w:rFonts w:cstheme="minorHAnsi"/>
        </w:rPr>
        <w:t xml:space="preserve"> </w:t>
      </w:r>
      <w:r w:rsidR="00276AD5" w:rsidRPr="006660CB">
        <w:rPr>
          <w:rFonts w:cstheme="minorHAnsi"/>
          <w:noProof/>
        </w:rPr>
        <w:t>(Abrosimoff &amp; Rajendran, 2019, pg. 18)</w:t>
      </w:r>
      <w:r w:rsidR="00276AD5" w:rsidRPr="006660CB">
        <w:rPr>
          <w:rFonts w:cstheme="minorHAnsi"/>
        </w:rPr>
        <w:t xml:space="preserve">. Such views form much of the incentive for my current research. </w:t>
      </w:r>
    </w:p>
    <w:p w14:paraId="71340267" w14:textId="77777777" w:rsidR="00276AD5" w:rsidRPr="006660CB" w:rsidRDefault="00276AD5">
      <w:pPr>
        <w:rPr>
          <w:rFonts w:cstheme="minorHAnsi"/>
        </w:rPr>
      </w:pPr>
    </w:p>
    <w:p w14:paraId="72B30055" w14:textId="63528202" w:rsidR="00A056FA" w:rsidRPr="006660CB" w:rsidRDefault="00E776A0">
      <w:pPr>
        <w:rPr>
          <w:rFonts w:cstheme="minorHAnsi"/>
        </w:rPr>
      </w:pPr>
      <w:r w:rsidRPr="006660CB">
        <w:rPr>
          <w:rFonts w:cstheme="minorHAnsi"/>
        </w:rPr>
        <w:t xml:space="preserve">Kerry describes the typical physical therapy and MT paper as being written </w:t>
      </w:r>
      <w:r w:rsidR="00A943F3" w:rsidRPr="006660CB">
        <w:rPr>
          <w:rFonts w:cstheme="minorHAnsi"/>
        </w:rPr>
        <w:t>from quantitative,</w:t>
      </w:r>
      <w:r w:rsidR="00A056FA" w:rsidRPr="006660CB">
        <w:rPr>
          <w:rFonts w:cstheme="minorHAnsi"/>
        </w:rPr>
        <w:t xml:space="preserve"> Humean </w:t>
      </w:r>
      <w:r w:rsidR="00A943F3" w:rsidRPr="006660CB">
        <w:rPr>
          <w:rFonts w:cstheme="minorHAnsi"/>
        </w:rPr>
        <w:t>perspectives</w:t>
      </w:r>
      <w:r w:rsidR="00A056FA" w:rsidRPr="006660CB">
        <w:rPr>
          <w:rFonts w:cstheme="minorHAnsi"/>
        </w:rPr>
        <w:t xml:space="preserve">, which are </w:t>
      </w:r>
      <w:r w:rsidR="009024CB" w:rsidRPr="006660CB">
        <w:rPr>
          <w:rFonts w:cstheme="minorHAnsi"/>
        </w:rPr>
        <w:t xml:space="preserve">traditionally </w:t>
      </w:r>
      <w:r w:rsidR="00A056FA" w:rsidRPr="006660CB">
        <w:rPr>
          <w:rFonts w:cstheme="minorHAnsi"/>
        </w:rPr>
        <w:t>more cause/effect in nature</w:t>
      </w:r>
      <w:r w:rsidR="00A943F3" w:rsidRPr="006660CB">
        <w:rPr>
          <w:rFonts w:cstheme="minorHAnsi"/>
        </w:rPr>
        <w:t xml:space="preserve"> </w:t>
      </w:r>
      <w:r w:rsidRPr="006660CB">
        <w:rPr>
          <w:rFonts w:cstheme="minorHAnsi"/>
        </w:rPr>
        <w:t>(Kerry, 2012</w:t>
      </w:r>
      <w:r w:rsidR="009024CB" w:rsidRPr="006660CB">
        <w:rPr>
          <w:rFonts w:cstheme="minorHAnsi"/>
        </w:rPr>
        <w:t>, pg. 4</w:t>
      </w:r>
      <w:r w:rsidRPr="006660CB">
        <w:rPr>
          <w:rFonts w:cstheme="minorHAnsi"/>
        </w:rPr>
        <w:t>)</w:t>
      </w:r>
      <w:r w:rsidR="00A056FA" w:rsidRPr="006660CB">
        <w:rPr>
          <w:rFonts w:cstheme="minorHAnsi"/>
        </w:rPr>
        <w:t xml:space="preserve">. </w:t>
      </w:r>
      <w:r w:rsidR="006C1A1A" w:rsidRPr="006660CB">
        <w:rPr>
          <w:rFonts w:cstheme="minorHAnsi"/>
        </w:rPr>
        <w:t>Hume's</w:t>
      </w:r>
      <w:r w:rsidR="00A056FA" w:rsidRPr="006660CB">
        <w:rPr>
          <w:rFonts w:cstheme="minorHAnsi"/>
        </w:rPr>
        <w:t xml:space="preserve"> empiricist views put strict criteria on</w:t>
      </w:r>
      <w:r w:rsidR="00AF5498" w:rsidRPr="006660CB">
        <w:rPr>
          <w:rFonts w:cstheme="minorHAnsi"/>
        </w:rPr>
        <w:t xml:space="preserve"> </w:t>
      </w:r>
      <w:r w:rsidR="003302A8" w:rsidRPr="006660CB">
        <w:rPr>
          <w:rFonts w:cstheme="minorHAnsi"/>
        </w:rPr>
        <w:t>the observable as the only acceptable matter</w:t>
      </w:r>
      <w:r w:rsidR="00AF5498" w:rsidRPr="006660CB">
        <w:rPr>
          <w:rFonts w:cstheme="minorHAnsi"/>
        </w:rPr>
        <w:t xml:space="preserve">, a shared characteristic of </w:t>
      </w:r>
      <w:r w:rsidR="005E6915" w:rsidRPr="006660CB">
        <w:rPr>
          <w:rFonts w:cstheme="minorHAnsi"/>
        </w:rPr>
        <w:t xml:space="preserve">a </w:t>
      </w:r>
      <w:r w:rsidR="00AF5498" w:rsidRPr="006660CB">
        <w:rPr>
          <w:rFonts w:cstheme="minorHAnsi"/>
          <w:b/>
          <w:bCs/>
        </w:rPr>
        <w:t>positivi</w:t>
      </w:r>
      <w:r w:rsidR="005E6915" w:rsidRPr="006660CB">
        <w:rPr>
          <w:rFonts w:cstheme="minorHAnsi"/>
          <w:b/>
          <w:bCs/>
        </w:rPr>
        <w:t>st paradigm</w:t>
      </w:r>
      <w:r w:rsidR="00F7386C" w:rsidRPr="006660CB">
        <w:rPr>
          <w:rFonts w:cstheme="minorHAnsi"/>
          <w:b/>
          <w:bCs/>
        </w:rPr>
        <w:t xml:space="preserve"> </w:t>
      </w:r>
      <w:r w:rsidR="00F7386C" w:rsidRPr="006660CB">
        <w:rPr>
          <w:rFonts w:cstheme="minorHAnsi"/>
          <w:noProof/>
        </w:rPr>
        <w:t xml:space="preserve">(Anjum, </w:t>
      </w:r>
      <w:r w:rsidR="00F7386C" w:rsidRPr="006660CB">
        <w:rPr>
          <w:rFonts w:cstheme="minorHAnsi"/>
        </w:rPr>
        <w:t xml:space="preserve">Copeland, &amp; Rocca, </w:t>
      </w:r>
      <w:r w:rsidR="00F7386C" w:rsidRPr="006660CB">
        <w:rPr>
          <w:rFonts w:cstheme="minorHAnsi"/>
          <w:noProof/>
        </w:rPr>
        <w:t>2020, pg. 57)</w:t>
      </w:r>
      <w:r w:rsidR="00AF5498" w:rsidRPr="006660CB">
        <w:rPr>
          <w:rFonts w:cstheme="minorHAnsi"/>
        </w:rPr>
        <w:t xml:space="preserve">. </w:t>
      </w:r>
      <w:r w:rsidR="00AD48CD" w:rsidRPr="006660CB">
        <w:rPr>
          <w:rFonts w:cstheme="minorHAnsi"/>
        </w:rPr>
        <w:t>Humean views see a</w:t>
      </w:r>
      <w:r w:rsidR="00AF5498" w:rsidRPr="006660CB">
        <w:rPr>
          <w:rFonts w:cstheme="minorHAnsi"/>
        </w:rPr>
        <w:t>nything other than what can be directly observed is to be taken as speculation (Anjum, Copeland, &amp; Rocca, 2020, pg. 17). The nature of most existing MT evidence in the voice and swallowing field follows this line of reasoning. For example, excess muscle tension causes muscle tension dysphonia. Reduce the muscle tension by locally manipulating the tissues/tension</w:t>
      </w:r>
      <w:r w:rsidR="003302A8" w:rsidRPr="006660CB">
        <w:rPr>
          <w:rFonts w:cstheme="minorHAnsi"/>
        </w:rPr>
        <w:t>,</w:t>
      </w:r>
      <w:r w:rsidR="00AF5498" w:rsidRPr="006660CB">
        <w:rPr>
          <w:rFonts w:cstheme="minorHAnsi"/>
        </w:rPr>
        <w:t xml:space="preserve"> and voice improves</w:t>
      </w:r>
      <w:r w:rsidR="00F7386C" w:rsidRPr="006660CB">
        <w:rPr>
          <w:rFonts w:cstheme="minorHAnsi"/>
        </w:rPr>
        <w:t xml:space="preserve"> </w:t>
      </w:r>
      <w:r w:rsidR="00E7467E" w:rsidRPr="006660CB">
        <w:rPr>
          <w:rFonts w:cstheme="minorHAnsi"/>
        </w:rPr>
        <w:t>(Kennard, 2015, pg</w:t>
      </w:r>
      <w:r w:rsidR="00AD48CD" w:rsidRPr="006660CB">
        <w:rPr>
          <w:rFonts w:cstheme="minorHAnsi"/>
        </w:rPr>
        <w:t>.</w:t>
      </w:r>
      <w:r w:rsidR="00E7467E" w:rsidRPr="006660CB">
        <w:rPr>
          <w:rFonts w:cstheme="minorHAnsi"/>
        </w:rPr>
        <w:t xml:space="preserve"> 751)</w:t>
      </w:r>
      <w:r w:rsidR="00F7386C" w:rsidRPr="006660CB">
        <w:rPr>
          <w:rFonts w:cstheme="minorHAnsi"/>
        </w:rPr>
        <w:t>.</w:t>
      </w:r>
      <w:r w:rsidR="00AF5498" w:rsidRPr="006660CB">
        <w:rPr>
          <w:rFonts w:cstheme="minorHAnsi"/>
        </w:rPr>
        <w:t xml:space="preserve"> These are seductively simple views and are </w:t>
      </w:r>
      <w:r w:rsidR="00F7386C" w:rsidRPr="006660CB">
        <w:rPr>
          <w:rFonts w:cstheme="minorHAnsi"/>
        </w:rPr>
        <w:t>permitted</w:t>
      </w:r>
      <w:r w:rsidR="00AF5498" w:rsidRPr="006660CB">
        <w:rPr>
          <w:rFonts w:cstheme="minorHAnsi"/>
        </w:rPr>
        <w:t xml:space="preserve"> to exist in much of the published research. </w:t>
      </w:r>
      <w:r w:rsidR="00E7467E" w:rsidRPr="006660CB">
        <w:rPr>
          <w:rFonts w:cstheme="minorHAnsi"/>
        </w:rPr>
        <w:t xml:space="preserve">While I imagine many authors of such studies would disagree with my </w:t>
      </w:r>
      <w:r w:rsidR="00CF4951" w:rsidRPr="006660CB">
        <w:rPr>
          <w:rFonts w:cstheme="minorHAnsi"/>
        </w:rPr>
        <w:t>identifying</w:t>
      </w:r>
      <w:r w:rsidR="00E7467E" w:rsidRPr="006660CB">
        <w:rPr>
          <w:rFonts w:cstheme="minorHAnsi"/>
        </w:rPr>
        <w:t xml:space="preserve"> </w:t>
      </w:r>
      <w:r w:rsidR="00746373" w:rsidRPr="006660CB">
        <w:rPr>
          <w:rFonts w:cstheme="minorHAnsi"/>
        </w:rPr>
        <w:t xml:space="preserve">their </w:t>
      </w:r>
      <w:r w:rsidR="003302A8" w:rsidRPr="006660CB">
        <w:rPr>
          <w:rFonts w:cstheme="minorHAnsi"/>
        </w:rPr>
        <w:t>ideas</w:t>
      </w:r>
      <w:r w:rsidR="00746373" w:rsidRPr="006660CB">
        <w:rPr>
          <w:rFonts w:cstheme="minorHAnsi"/>
        </w:rPr>
        <w:t xml:space="preserve"> as</w:t>
      </w:r>
      <w:r w:rsidR="00E7467E" w:rsidRPr="006660CB">
        <w:rPr>
          <w:rFonts w:cstheme="minorHAnsi"/>
        </w:rPr>
        <w:t xml:space="preserve"> positivist</w:t>
      </w:r>
      <w:r w:rsidR="00746373" w:rsidRPr="006660CB">
        <w:rPr>
          <w:rFonts w:cstheme="minorHAnsi"/>
        </w:rPr>
        <w:t>ic</w:t>
      </w:r>
      <w:r w:rsidR="00E7467E" w:rsidRPr="006660CB">
        <w:rPr>
          <w:rFonts w:cstheme="minorHAnsi"/>
        </w:rPr>
        <w:t xml:space="preserve">, there is a decided </w:t>
      </w:r>
      <w:r w:rsidR="00AD48CD" w:rsidRPr="006660CB">
        <w:rPr>
          <w:rFonts w:cstheme="minorHAnsi"/>
        </w:rPr>
        <w:t>simplification</w:t>
      </w:r>
      <w:r w:rsidR="00E7467E" w:rsidRPr="006660CB">
        <w:rPr>
          <w:rFonts w:cstheme="minorHAnsi"/>
        </w:rPr>
        <w:t xml:space="preserve"> of cause/effect into such relationships. Though multifactorial causation </w:t>
      </w:r>
      <w:r w:rsidR="00E7467E" w:rsidRPr="006660CB">
        <w:rPr>
          <w:rFonts w:cstheme="minorHAnsi"/>
        </w:rPr>
        <w:lastRenderedPageBreak/>
        <w:t>and intervention effects have been explored in the more general MT literature</w:t>
      </w:r>
      <w:r w:rsidR="00746373" w:rsidRPr="006660CB">
        <w:rPr>
          <w:rFonts w:cstheme="minorHAnsi"/>
        </w:rPr>
        <w:t xml:space="preserve"> (Bialosky, 2018; Geri, 2019; Kolb, 2020)</w:t>
      </w:r>
      <w:r w:rsidR="00CF4951" w:rsidRPr="006660CB">
        <w:rPr>
          <w:rFonts w:cstheme="minorHAnsi"/>
        </w:rPr>
        <w:t xml:space="preserve">, few articles written for the </w:t>
      </w:r>
      <w:r w:rsidR="00AD48CD" w:rsidRPr="006660CB">
        <w:rPr>
          <w:rFonts w:cstheme="minorHAnsi"/>
        </w:rPr>
        <w:t>voice</w:t>
      </w:r>
      <w:r w:rsidR="00CF4951" w:rsidRPr="006660CB">
        <w:rPr>
          <w:rFonts w:cstheme="minorHAnsi"/>
        </w:rPr>
        <w:t xml:space="preserve">/swallowing community have come to my attention that </w:t>
      </w:r>
      <w:r w:rsidR="003302A8" w:rsidRPr="006660CB">
        <w:rPr>
          <w:rFonts w:cstheme="minorHAnsi"/>
        </w:rPr>
        <w:t>addresses</w:t>
      </w:r>
      <w:r w:rsidR="00CF4951" w:rsidRPr="006660CB">
        <w:rPr>
          <w:rFonts w:cstheme="minorHAnsi"/>
        </w:rPr>
        <w:t xml:space="preserve"> such concerns</w:t>
      </w:r>
      <w:r w:rsidR="00746373" w:rsidRPr="006660CB">
        <w:rPr>
          <w:rFonts w:cstheme="minorHAnsi"/>
        </w:rPr>
        <w:t>. Roy has explored the range of impacts beyond local, tissue-based responses</w:t>
      </w:r>
      <w:r w:rsidR="00CF4951" w:rsidRPr="006660CB">
        <w:rPr>
          <w:rFonts w:cstheme="minorHAnsi"/>
        </w:rPr>
        <w:t xml:space="preserve"> </w:t>
      </w:r>
      <w:sdt>
        <w:sdtPr>
          <w:rPr>
            <w:rFonts w:cstheme="minorHAnsi"/>
          </w:rPr>
          <w:id w:val="1672374489"/>
          <w:citation/>
        </w:sdtPr>
        <w:sdtEndPr/>
        <w:sdtContent>
          <w:r w:rsidR="000E125A" w:rsidRPr="006660CB">
            <w:rPr>
              <w:rFonts w:cstheme="minorHAnsi"/>
            </w:rPr>
            <w:fldChar w:fldCharType="begin"/>
          </w:r>
          <w:r w:rsidR="000E125A" w:rsidRPr="006660CB">
            <w:rPr>
              <w:rFonts w:cstheme="minorHAnsi"/>
            </w:rPr>
            <w:instrText xml:space="preserve"> CITATION Roy19 \l 1033 </w:instrText>
          </w:r>
          <w:r w:rsidR="000E125A" w:rsidRPr="006660CB">
            <w:rPr>
              <w:rFonts w:cstheme="minorHAnsi"/>
            </w:rPr>
            <w:fldChar w:fldCharType="separate"/>
          </w:r>
          <w:r w:rsidR="000E125A" w:rsidRPr="006660CB">
            <w:rPr>
              <w:rFonts w:cstheme="minorHAnsi"/>
            </w:rPr>
            <w:t>(Roy, 2017)</w:t>
          </w:r>
          <w:r w:rsidR="000E125A" w:rsidRPr="006660CB">
            <w:rPr>
              <w:rFonts w:cstheme="minorHAnsi"/>
            </w:rPr>
            <w:fldChar w:fldCharType="end"/>
          </w:r>
        </w:sdtContent>
      </w:sdt>
      <w:r w:rsidR="000E125A" w:rsidRPr="006660CB">
        <w:rPr>
          <w:rFonts w:cstheme="minorHAnsi"/>
        </w:rPr>
        <w:t xml:space="preserve">, though his views </w:t>
      </w:r>
      <w:r w:rsidR="00AD48CD" w:rsidRPr="006660CB">
        <w:rPr>
          <w:rFonts w:cstheme="minorHAnsi"/>
        </w:rPr>
        <w:t>seem</w:t>
      </w:r>
      <w:r w:rsidR="000E125A" w:rsidRPr="006660CB">
        <w:rPr>
          <w:rFonts w:cstheme="minorHAnsi"/>
        </w:rPr>
        <w:t xml:space="preserve"> not shared by</w:t>
      </w:r>
      <w:r w:rsidR="005C5441" w:rsidRPr="006660CB">
        <w:rPr>
          <w:rFonts w:cstheme="minorHAnsi"/>
        </w:rPr>
        <w:t xml:space="preserve"> other</w:t>
      </w:r>
      <w:r w:rsidR="000E125A" w:rsidRPr="006660CB">
        <w:rPr>
          <w:rFonts w:cstheme="minorHAnsi"/>
        </w:rPr>
        <w:t xml:space="preserve"> authors in the use of MT for voice and swallowing disorders</w:t>
      </w:r>
      <w:r w:rsidR="00CF4951" w:rsidRPr="006660CB">
        <w:rPr>
          <w:rFonts w:cstheme="minorHAnsi"/>
        </w:rPr>
        <w:t xml:space="preserve">. </w:t>
      </w:r>
      <w:r w:rsidR="002312D2" w:rsidRPr="006660CB">
        <w:rPr>
          <w:rFonts w:cstheme="minorHAnsi"/>
        </w:rPr>
        <w:t xml:space="preserve">MT has a wide range of possible effects and </w:t>
      </w:r>
      <w:r w:rsidR="003E24C0" w:rsidRPr="006660CB">
        <w:rPr>
          <w:rFonts w:cstheme="minorHAnsi"/>
        </w:rPr>
        <w:t>impacts</w:t>
      </w:r>
      <w:r w:rsidR="002312D2" w:rsidRPr="006660CB">
        <w:rPr>
          <w:rFonts w:cstheme="minorHAnsi"/>
        </w:rPr>
        <w:t xml:space="preserve">, from the peripheral influence in tightness, as Kennard </w:t>
      </w:r>
      <w:r w:rsidR="005C5441" w:rsidRPr="006660CB">
        <w:rPr>
          <w:rFonts w:cstheme="minorHAnsi"/>
        </w:rPr>
        <w:t xml:space="preserve">(2015) </w:t>
      </w:r>
      <w:r w:rsidR="003E24C0" w:rsidRPr="006660CB">
        <w:rPr>
          <w:rFonts w:cstheme="minorHAnsi"/>
        </w:rPr>
        <w:t>describes</w:t>
      </w:r>
      <w:r w:rsidR="00F7386C" w:rsidRPr="006660CB">
        <w:rPr>
          <w:rFonts w:cstheme="minorHAnsi"/>
        </w:rPr>
        <w:t>,</w:t>
      </w:r>
      <w:r w:rsidR="002312D2" w:rsidRPr="006660CB">
        <w:rPr>
          <w:rFonts w:cstheme="minorHAnsi"/>
        </w:rPr>
        <w:t xml:space="preserve"> to more complex and nuanced central and autonomic nervous system impacts </w:t>
      </w:r>
      <w:r w:rsidR="00A768AF" w:rsidRPr="006660CB">
        <w:rPr>
          <w:rFonts w:cstheme="minorHAnsi"/>
        </w:rPr>
        <w:t xml:space="preserve">and </w:t>
      </w:r>
      <w:r w:rsidR="003E24C0" w:rsidRPr="006660CB">
        <w:rPr>
          <w:rFonts w:cstheme="minorHAnsi"/>
        </w:rPr>
        <w:t>contextual</w:t>
      </w:r>
      <w:r w:rsidR="00A768AF" w:rsidRPr="006660CB">
        <w:rPr>
          <w:rFonts w:cstheme="minorHAnsi"/>
        </w:rPr>
        <w:t xml:space="preserve"> factors</w:t>
      </w:r>
      <w:r w:rsidR="00587644" w:rsidRPr="006660CB">
        <w:rPr>
          <w:rFonts w:cstheme="minorHAnsi"/>
        </w:rPr>
        <w:t xml:space="preserve"> (Bialosky, 2018; Bizzarri, 2019)</w:t>
      </w:r>
      <w:r w:rsidR="00A768AF" w:rsidRPr="006660CB">
        <w:rPr>
          <w:rFonts w:cstheme="minorHAnsi"/>
        </w:rPr>
        <w:t>. Recognition of this range of influe</w:t>
      </w:r>
      <w:r w:rsidR="005C5441" w:rsidRPr="006660CB">
        <w:rPr>
          <w:rFonts w:cstheme="minorHAnsi"/>
        </w:rPr>
        <w:t>nces</w:t>
      </w:r>
      <w:r w:rsidR="00A768AF" w:rsidRPr="006660CB">
        <w:rPr>
          <w:rFonts w:cstheme="minorHAnsi"/>
        </w:rPr>
        <w:t xml:space="preserve"> on causation and treatment effects run counter to positivist thinking and add complexity to what is traditionally seen in such cause/effect views. </w:t>
      </w:r>
      <w:r w:rsidR="005E6915" w:rsidRPr="006660CB">
        <w:rPr>
          <w:rFonts w:cstheme="minorHAnsi"/>
        </w:rPr>
        <w:t xml:space="preserve">The EBP model is based </w:t>
      </w:r>
      <w:r w:rsidR="003302A8" w:rsidRPr="006660CB">
        <w:rPr>
          <w:rFonts w:cstheme="minorHAnsi"/>
        </w:rPr>
        <w:t>on</w:t>
      </w:r>
      <w:r w:rsidR="005E6915" w:rsidRPr="006660CB">
        <w:rPr>
          <w:rFonts w:cstheme="minorHAnsi"/>
        </w:rPr>
        <w:t xml:space="preserve"> a positivist paradigm</w:t>
      </w:r>
      <w:r w:rsidR="00F7386C" w:rsidRPr="006660CB">
        <w:rPr>
          <w:rFonts w:cstheme="minorHAnsi"/>
        </w:rPr>
        <w:t xml:space="preserve"> </w:t>
      </w:r>
      <w:r w:rsidR="00F7386C" w:rsidRPr="006660CB">
        <w:rPr>
          <w:rFonts w:cstheme="minorHAnsi"/>
          <w:noProof/>
        </w:rPr>
        <w:t>(Abrosimoff &amp; Rajendran, 2019, pg. 18)</w:t>
      </w:r>
      <w:r w:rsidR="003302A8" w:rsidRPr="006660CB">
        <w:rPr>
          <w:rFonts w:cstheme="minorHAnsi"/>
          <w:noProof/>
        </w:rPr>
        <w:t>. Moving</w:t>
      </w:r>
      <w:r w:rsidR="005E6915" w:rsidRPr="006660CB">
        <w:rPr>
          <w:rFonts w:cstheme="minorHAnsi"/>
        </w:rPr>
        <w:t xml:space="preserve"> into a patient-centered</w:t>
      </w:r>
      <w:r w:rsidR="00F7386C" w:rsidRPr="006660CB">
        <w:rPr>
          <w:rFonts w:cstheme="minorHAnsi"/>
        </w:rPr>
        <w:t>, BPS</w:t>
      </w:r>
      <w:r w:rsidR="005E6915" w:rsidRPr="006660CB">
        <w:rPr>
          <w:rFonts w:cstheme="minorHAnsi"/>
        </w:rPr>
        <w:t xml:space="preserve"> model forces the researcher to move on from positivism (Anjum R., 2016 pg. 421)</w:t>
      </w:r>
      <w:r w:rsidR="005C5441" w:rsidRPr="006660CB">
        <w:rPr>
          <w:rFonts w:cstheme="minorHAnsi"/>
        </w:rPr>
        <w:t xml:space="preserve">. The choice to exclude a positivist paradigm was logical, given my ontological stand of seeing more than one truth. More accurately, I see truth as a construct of the situation, emerging with a repetitive questioning of a </w:t>
      </w:r>
      <w:r w:rsidR="006C1A1A" w:rsidRPr="006660CB">
        <w:rPr>
          <w:rFonts w:cstheme="minorHAnsi"/>
        </w:rPr>
        <w:t>patient's</w:t>
      </w:r>
      <w:r w:rsidR="005C5441" w:rsidRPr="006660CB">
        <w:rPr>
          <w:rFonts w:cstheme="minorHAnsi"/>
        </w:rPr>
        <w:t xml:space="preserve"> experience and allowing them to define what feels </w:t>
      </w:r>
      <w:commentRangeStart w:id="9"/>
      <w:r w:rsidR="005C5441" w:rsidRPr="006660CB">
        <w:rPr>
          <w:rFonts w:cstheme="minorHAnsi"/>
        </w:rPr>
        <w:t>useful</w:t>
      </w:r>
      <w:commentRangeEnd w:id="9"/>
      <w:r w:rsidR="00A90739" w:rsidRPr="006660CB">
        <w:rPr>
          <w:rStyle w:val="CommentReference"/>
          <w:rFonts w:cstheme="minorHAnsi"/>
        </w:rPr>
        <w:commentReference w:id="9"/>
      </w:r>
      <w:r w:rsidR="005C5441" w:rsidRPr="006660CB">
        <w:rPr>
          <w:rFonts w:cstheme="minorHAnsi"/>
        </w:rPr>
        <w:t>.</w:t>
      </w:r>
    </w:p>
    <w:p w14:paraId="0DFE95E8" w14:textId="7AC9935C" w:rsidR="000C792A" w:rsidRPr="006660CB" w:rsidRDefault="000C792A">
      <w:pPr>
        <w:rPr>
          <w:rFonts w:cstheme="minorHAnsi"/>
        </w:rPr>
      </w:pPr>
    </w:p>
    <w:p w14:paraId="22272576" w14:textId="291F4884" w:rsidR="000C792A" w:rsidRPr="006660CB" w:rsidRDefault="006D7386">
      <w:pPr>
        <w:rPr>
          <w:rFonts w:cstheme="minorHAnsi"/>
        </w:rPr>
      </w:pPr>
      <w:r w:rsidRPr="006660CB">
        <w:rPr>
          <w:rFonts w:cstheme="minorHAnsi"/>
        </w:rPr>
        <w:t xml:space="preserve">Of specific interest to my research would be </w:t>
      </w:r>
      <w:r w:rsidR="00116CB4" w:rsidRPr="006660CB">
        <w:rPr>
          <w:rFonts w:cstheme="minorHAnsi"/>
        </w:rPr>
        <w:t xml:space="preserve">an </w:t>
      </w:r>
      <w:r w:rsidRPr="006660CB">
        <w:rPr>
          <w:rFonts w:cstheme="minorHAnsi"/>
          <w:b/>
          <w:bCs/>
        </w:rPr>
        <w:t>interpretivist paradigm</w:t>
      </w:r>
      <w:r w:rsidRPr="006660CB">
        <w:rPr>
          <w:rFonts w:cstheme="minorHAnsi"/>
        </w:rPr>
        <w:t xml:space="preserve">. </w:t>
      </w:r>
      <w:r w:rsidR="006C1A1A" w:rsidRPr="006660CB">
        <w:rPr>
          <w:rFonts w:cstheme="minorHAnsi"/>
        </w:rPr>
        <w:t>Patel's</w:t>
      </w:r>
      <w:r w:rsidRPr="006660CB">
        <w:rPr>
          <w:rFonts w:cstheme="minorHAnsi"/>
        </w:rPr>
        <w:t xml:space="preserve"> outline </w:t>
      </w:r>
      <w:r w:rsidR="003302A8" w:rsidRPr="006660CB">
        <w:rPr>
          <w:rFonts w:cstheme="minorHAnsi"/>
        </w:rPr>
        <w:t>helped inform</w:t>
      </w:r>
      <w:r w:rsidR="000C3568" w:rsidRPr="006660CB">
        <w:rPr>
          <w:rFonts w:cstheme="minorHAnsi"/>
        </w:rPr>
        <w:t xml:space="preserve"> a </w:t>
      </w:r>
      <w:r w:rsidRPr="006660CB">
        <w:rPr>
          <w:rFonts w:cstheme="minorHAnsi"/>
        </w:rPr>
        <w:t xml:space="preserve">simple direction and flow in narrowing to </w:t>
      </w:r>
      <w:r w:rsidR="00EC3157" w:rsidRPr="006660CB">
        <w:rPr>
          <w:rFonts w:cstheme="minorHAnsi"/>
        </w:rPr>
        <w:t>the</w:t>
      </w:r>
      <w:r w:rsidRPr="006660CB">
        <w:rPr>
          <w:rFonts w:cstheme="minorHAnsi"/>
        </w:rPr>
        <w:t xml:space="preserve"> options </w:t>
      </w:r>
      <w:sdt>
        <w:sdtPr>
          <w:rPr>
            <w:rFonts w:cstheme="minorHAnsi"/>
          </w:rPr>
          <w:id w:val="-827208814"/>
          <w:citation/>
        </w:sdtPr>
        <w:sdtEndPr/>
        <w:sdtContent>
          <w:r w:rsidRPr="006660CB">
            <w:rPr>
              <w:rFonts w:cstheme="minorHAnsi"/>
            </w:rPr>
            <w:fldChar w:fldCharType="begin"/>
          </w:r>
          <w:r w:rsidR="006F626E" w:rsidRPr="006660CB">
            <w:rPr>
              <w:rFonts w:cstheme="minorHAnsi"/>
            </w:rPr>
            <w:instrText xml:space="preserve">CITATION Pat20 \l 1033 </w:instrText>
          </w:r>
          <w:r w:rsidRPr="006660CB">
            <w:rPr>
              <w:rFonts w:cstheme="minorHAnsi"/>
            </w:rPr>
            <w:fldChar w:fldCharType="separate"/>
          </w:r>
          <w:r w:rsidR="006F626E" w:rsidRPr="006660CB">
            <w:rPr>
              <w:rFonts w:cstheme="minorHAnsi"/>
              <w:noProof/>
            </w:rPr>
            <w:t>(Patel, 2015)</w:t>
          </w:r>
          <w:r w:rsidRPr="006660CB">
            <w:rPr>
              <w:rFonts w:cstheme="minorHAnsi"/>
            </w:rPr>
            <w:fldChar w:fldCharType="end"/>
          </w:r>
        </w:sdtContent>
      </w:sdt>
      <w:r w:rsidRPr="006660CB">
        <w:rPr>
          <w:rFonts w:cstheme="minorHAnsi"/>
        </w:rPr>
        <w:t xml:space="preserve">. </w:t>
      </w:r>
      <w:r w:rsidR="000C792A" w:rsidRPr="006660CB">
        <w:rPr>
          <w:rFonts w:cstheme="minorHAnsi"/>
        </w:rPr>
        <w:t xml:space="preserve">Petty claims that the </w:t>
      </w:r>
      <w:r w:rsidR="003E24C0" w:rsidRPr="006660CB">
        <w:rPr>
          <w:rFonts w:cstheme="minorHAnsi"/>
        </w:rPr>
        <w:t>epistemology</w:t>
      </w:r>
      <w:r w:rsidR="000C792A" w:rsidRPr="006660CB">
        <w:rPr>
          <w:rFonts w:cstheme="minorHAnsi"/>
        </w:rPr>
        <w:t xml:space="preserve"> of the interpretiv</w:t>
      </w:r>
      <w:r w:rsidR="00AD48CD" w:rsidRPr="006660CB">
        <w:rPr>
          <w:rFonts w:cstheme="minorHAnsi"/>
        </w:rPr>
        <w:t>ist</w:t>
      </w:r>
      <w:r w:rsidR="000C792A" w:rsidRPr="006660CB">
        <w:rPr>
          <w:rFonts w:cstheme="minorHAnsi"/>
        </w:rPr>
        <w:t xml:space="preserve"> paradigm requires that the research be immersed in the research, needing to learn the rules and culture, which fits well with the model of care that I use and am researching (</w:t>
      </w:r>
      <w:r w:rsidR="004F3D1D" w:rsidRPr="006660CB">
        <w:rPr>
          <w:rFonts w:cstheme="minorHAnsi"/>
        </w:rPr>
        <w:t>Petty, Thomson, &amp; Stew [a]</w:t>
      </w:r>
      <w:r w:rsidR="000C792A" w:rsidRPr="006660CB">
        <w:rPr>
          <w:rFonts w:cstheme="minorHAnsi"/>
        </w:rPr>
        <w:t>, 2012, pg. 269).</w:t>
      </w:r>
      <w:r w:rsidR="00A178F6" w:rsidRPr="006660CB">
        <w:rPr>
          <w:rFonts w:cstheme="minorHAnsi"/>
        </w:rPr>
        <w:t xml:space="preserve"> Thanh (2015) describes </w:t>
      </w:r>
      <w:r w:rsidR="00CE7E4B" w:rsidRPr="006660CB">
        <w:rPr>
          <w:rFonts w:cstheme="minorHAnsi"/>
        </w:rPr>
        <w:t xml:space="preserve">the interpretivist paradigm as one that </w:t>
      </w:r>
      <w:r w:rsidR="006C1A1A" w:rsidRPr="006660CB">
        <w:rPr>
          <w:rFonts w:cstheme="minorHAnsi"/>
        </w:rPr>
        <w:t>"</w:t>
      </w:r>
      <w:r w:rsidR="00CE7E4B" w:rsidRPr="006660CB">
        <w:rPr>
          <w:rFonts w:cstheme="minorHAnsi"/>
        </w:rPr>
        <w:t>allows researchers to view the world through the perceptions and experiences of the participants</w:t>
      </w:r>
      <w:r w:rsidR="006C1A1A" w:rsidRPr="006660CB">
        <w:rPr>
          <w:rFonts w:cstheme="minorHAnsi"/>
        </w:rPr>
        <w:t>"</w:t>
      </w:r>
      <w:r w:rsidR="00CE7E4B" w:rsidRPr="006660CB">
        <w:rPr>
          <w:rFonts w:cstheme="minorHAnsi"/>
        </w:rPr>
        <w:t xml:space="preserve"> (pg. 24). As I reflect on the work that I use and teach, this sentiment embodies my approach. I am not using my own beliefs, at least not as a single source of information. </w:t>
      </w:r>
      <w:r w:rsidR="003302A8" w:rsidRPr="006660CB">
        <w:rPr>
          <w:rFonts w:cstheme="minorHAnsi"/>
        </w:rPr>
        <w:t>Instead</w:t>
      </w:r>
      <w:r w:rsidR="00CE7E4B" w:rsidRPr="006660CB">
        <w:rPr>
          <w:rFonts w:cstheme="minorHAnsi"/>
        </w:rPr>
        <w:t xml:space="preserve">, my approach in </w:t>
      </w:r>
      <w:r w:rsidR="003E24C0" w:rsidRPr="006660CB">
        <w:rPr>
          <w:rFonts w:cstheme="minorHAnsi"/>
        </w:rPr>
        <w:t>this</w:t>
      </w:r>
      <w:r w:rsidR="00CE7E4B" w:rsidRPr="006660CB">
        <w:rPr>
          <w:rFonts w:cstheme="minorHAnsi"/>
        </w:rPr>
        <w:t xml:space="preserve"> research is to act in a give</w:t>
      </w:r>
      <w:r w:rsidR="00116CB4" w:rsidRPr="006660CB">
        <w:rPr>
          <w:rFonts w:cstheme="minorHAnsi"/>
        </w:rPr>
        <w:t>-</w:t>
      </w:r>
      <w:r w:rsidR="00CE7E4B" w:rsidRPr="006660CB">
        <w:rPr>
          <w:rFonts w:cstheme="minorHAnsi"/>
        </w:rPr>
        <w:t>and</w:t>
      </w:r>
      <w:r w:rsidR="00116CB4" w:rsidRPr="006660CB">
        <w:rPr>
          <w:rFonts w:cstheme="minorHAnsi"/>
        </w:rPr>
        <w:t>-</w:t>
      </w:r>
      <w:r w:rsidR="00CE7E4B" w:rsidRPr="006660CB">
        <w:rPr>
          <w:rFonts w:cstheme="minorHAnsi"/>
        </w:rPr>
        <w:t xml:space="preserve">take </w:t>
      </w:r>
      <w:r w:rsidR="00116CB4" w:rsidRPr="006660CB">
        <w:rPr>
          <w:rFonts w:cstheme="minorHAnsi"/>
        </w:rPr>
        <w:t>manner</w:t>
      </w:r>
      <w:r w:rsidR="00CE7E4B" w:rsidRPr="006660CB">
        <w:rPr>
          <w:rFonts w:cstheme="minorHAnsi"/>
        </w:rPr>
        <w:t xml:space="preserve">, allowing patient feedback to form the experience. The interpretivist paradigm is said to be able to </w:t>
      </w:r>
      <w:r w:rsidR="006C1A1A" w:rsidRPr="006660CB">
        <w:rPr>
          <w:rFonts w:cstheme="minorHAnsi"/>
        </w:rPr>
        <w:t>"</w:t>
      </w:r>
      <w:r w:rsidR="00C4783F" w:rsidRPr="006660CB">
        <w:rPr>
          <w:rFonts w:cstheme="minorHAnsi"/>
        </w:rPr>
        <w:t>accommodate</w:t>
      </w:r>
      <w:r w:rsidR="00CE7E4B" w:rsidRPr="006660CB">
        <w:rPr>
          <w:rFonts w:cstheme="minorHAnsi"/>
        </w:rPr>
        <w:t xml:space="preserve"> multiple perspectives and versions of the truth</w:t>
      </w:r>
      <w:r w:rsidR="006C1A1A" w:rsidRPr="006660CB">
        <w:rPr>
          <w:rFonts w:cstheme="minorHAnsi"/>
        </w:rPr>
        <w:t>"</w:t>
      </w:r>
      <w:r w:rsidR="00CE7E4B" w:rsidRPr="006660CB">
        <w:rPr>
          <w:rFonts w:cstheme="minorHAnsi"/>
        </w:rPr>
        <w:t xml:space="preserve"> (Thanh, 2015, pg. 25). </w:t>
      </w:r>
      <w:r w:rsidR="003302A8" w:rsidRPr="006660CB">
        <w:rPr>
          <w:rFonts w:cstheme="minorHAnsi"/>
        </w:rPr>
        <w:t>The truth</w:t>
      </w:r>
      <w:r w:rsidR="00CE7E4B" w:rsidRPr="006660CB">
        <w:rPr>
          <w:rFonts w:cstheme="minorHAnsi"/>
        </w:rPr>
        <w:t xml:space="preserve"> </w:t>
      </w:r>
      <w:r w:rsidR="003E24C0" w:rsidRPr="006660CB">
        <w:rPr>
          <w:rFonts w:cstheme="minorHAnsi"/>
        </w:rPr>
        <w:t>may</w:t>
      </w:r>
      <w:r w:rsidR="00CE7E4B" w:rsidRPr="006660CB">
        <w:rPr>
          <w:rFonts w:cstheme="minorHAnsi"/>
        </w:rPr>
        <w:t xml:space="preserve"> seem to be a singular, fact-based </w:t>
      </w:r>
      <w:r w:rsidR="00116CB4" w:rsidRPr="006660CB">
        <w:rPr>
          <w:rFonts w:cstheme="minorHAnsi"/>
        </w:rPr>
        <w:t>perspective</w:t>
      </w:r>
      <w:r w:rsidR="00CE7E4B" w:rsidRPr="006660CB">
        <w:rPr>
          <w:rFonts w:cstheme="minorHAnsi"/>
        </w:rPr>
        <w:t xml:space="preserve">, </w:t>
      </w:r>
      <w:r w:rsidR="003E24C0" w:rsidRPr="006660CB">
        <w:rPr>
          <w:rFonts w:cstheme="minorHAnsi"/>
        </w:rPr>
        <w:t>separated from untruth in a dualist manner. That manner of thinking aligns well with quantitative positivistic paradigms. But truth is also an expression of belief</w:t>
      </w:r>
      <w:r w:rsidR="003302A8" w:rsidRPr="006660CB">
        <w:rPr>
          <w:rFonts w:cstheme="minorHAnsi"/>
        </w:rPr>
        <w:t>,</w:t>
      </w:r>
      <w:r w:rsidR="003E24C0" w:rsidRPr="006660CB">
        <w:rPr>
          <w:rFonts w:cstheme="minorHAnsi"/>
        </w:rPr>
        <w:t xml:space="preserve"> what is held to be true by the individual (Ramsey, 1991, pg.7). </w:t>
      </w:r>
      <w:r w:rsidR="00CE2E3C" w:rsidRPr="006660CB">
        <w:rPr>
          <w:rFonts w:cstheme="minorHAnsi"/>
        </w:rPr>
        <w:t xml:space="preserve">In referencing the role of lay language in interpretivism, Petty succinctly characterizes it as accepting </w:t>
      </w:r>
      <w:r w:rsidR="006C1A1A" w:rsidRPr="006660CB">
        <w:rPr>
          <w:rFonts w:cstheme="minorHAnsi"/>
        </w:rPr>
        <w:t>"</w:t>
      </w:r>
      <w:r w:rsidR="00CE2E3C" w:rsidRPr="006660CB">
        <w:rPr>
          <w:rFonts w:cstheme="minorHAnsi"/>
        </w:rPr>
        <w:t>lay language as the very medium of social life</w:t>
      </w:r>
      <w:r w:rsidR="006C1A1A" w:rsidRPr="006660CB">
        <w:rPr>
          <w:rFonts w:cstheme="minorHAnsi"/>
        </w:rPr>
        <w:t xml:space="preserve"> "</w:t>
      </w:r>
      <w:r w:rsidR="00CE2E3C" w:rsidRPr="006660CB">
        <w:rPr>
          <w:rFonts w:cstheme="minorHAnsi"/>
        </w:rPr>
        <w:t xml:space="preserve">(Petty, Thomson, &amp; Stew [a], 2012, pg. 269). My approach allows the patient their language, with encouragement for them not to attempt to edit thoughts and experiences to fit what they perceive to be my expectations. </w:t>
      </w:r>
      <w:r w:rsidR="000C3568" w:rsidRPr="006660CB">
        <w:rPr>
          <w:rFonts w:cstheme="minorHAnsi"/>
        </w:rPr>
        <w:t>Approaching my research from a</w:t>
      </w:r>
      <w:r w:rsidR="00116CB4" w:rsidRPr="006660CB">
        <w:rPr>
          <w:rFonts w:cstheme="minorHAnsi"/>
        </w:rPr>
        <w:t>n</w:t>
      </w:r>
      <w:r w:rsidR="000C3568" w:rsidRPr="006660CB">
        <w:rPr>
          <w:rFonts w:cstheme="minorHAnsi"/>
        </w:rPr>
        <w:t xml:space="preserve"> interpre</w:t>
      </w:r>
      <w:r w:rsidR="00116CB4" w:rsidRPr="006660CB">
        <w:rPr>
          <w:rFonts w:cstheme="minorHAnsi"/>
        </w:rPr>
        <w:t>tiv</w:t>
      </w:r>
      <w:r w:rsidR="000C3568" w:rsidRPr="006660CB">
        <w:rPr>
          <w:rFonts w:cstheme="minorHAnsi"/>
        </w:rPr>
        <w:t xml:space="preserve">ist </w:t>
      </w:r>
      <w:r w:rsidR="00116CB4" w:rsidRPr="006660CB">
        <w:rPr>
          <w:rFonts w:cstheme="minorHAnsi"/>
        </w:rPr>
        <w:t>paradigm</w:t>
      </w:r>
      <w:r w:rsidR="000C3568" w:rsidRPr="006660CB">
        <w:rPr>
          <w:rFonts w:cstheme="minorHAnsi"/>
        </w:rPr>
        <w:t xml:space="preserve"> will allow me the freedom to </w:t>
      </w:r>
      <w:r w:rsidR="003302A8" w:rsidRPr="006660CB">
        <w:rPr>
          <w:rFonts w:cstheme="minorHAnsi"/>
        </w:rPr>
        <w:t>enable</w:t>
      </w:r>
      <w:r w:rsidR="000C3568" w:rsidRPr="006660CB">
        <w:rPr>
          <w:rFonts w:cstheme="minorHAnsi"/>
        </w:rPr>
        <w:t xml:space="preserve"> multiple truths, each holding weight. The ultimate determinant of proper weighting will lie in the hands of my patient, as they choose what aspects of the intervention seem best for them</w:t>
      </w:r>
      <w:r w:rsidR="00907636" w:rsidRPr="006660CB">
        <w:rPr>
          <w:rFonts w:cstheme="minorHAnsi"/>
        </w:rPr>
        <w:t xml:space="preserve">, thus supporting my </w:t>
      </w:r>
      <w:r w:rsidR="008B7800" w:rsidRPr="006660CB">
        <w:rPr>
          <w:rFonts w:cstheme="minorHAnsi"/>
        </w:rPr>
        <w:t>epistemological</w:t>
      </w:r>
      <w:r w:rsidR="00907636" w:rsidRPr="006660CB">
        <w:rPr>
          <w:rFonts w:cstheme="minorHAnsi"/>
        </w:rPr>
        <w:t xml:space="preserve"> viewpoint. </w:t>
      </w:r>
    </w:p>
    <w:p w14:paraId="4AFCC7A2" w14:textId="7B2CFDE7" w:rsidR="00D560B7" w:rsidRPr="006660CB" w:rsidRDefault="00924FCF" w:rsidP="005E6915">
      <w:pPr>
        <w:pStyle w:val="NormalWeb"/>
        <w:rPr>
          <w:rFonts w:asciiTheme="minorHAnsi" w:hAnsiTheme="minorHAnsi" w:cstheme="minorHAnsi"/>
        </w:rPr>
      </w:pPr>
      <w:r w:rsidRPr="006660CB">
        <w:rPr>
          <w:rFonts w:asciiTheme="minorHAnsi" w:hAnsiTheme="minorHAnsi" w:cstheme="minorHAnsi"/>
        </w:rPr>
        <w:t>Prior to beginning this assignment</w:t>
      </w:r>
      <w:r w:rsidR="003302A8" w:rsidRPr="006660CB">
        <w:rPr>
          <w:rFonts w:asciiTheme="minorHAnsi" w:hAnsiTheme="minorHAnsi" w:cstheme="minorHAnsi"/>
        </w:rPr>
        <w:t>,</w:t>
      </w:r>
      <w:r w:rsidR="001D2673" w:rsidRPr="006660CB">
        <w:rPr>
          <w:rFonts w:asciiTheme="minorHAnsi" w:hAnsiTheme="minorHAnsi" w:cstheme="minorHAnsi"/>
        </w:rPr>
        <w:t xml:space="preserve"> I had already </w:t>
      </w:r>
      <w:r w:rsidR="007878E5" w:rsidRPr="006660CB">
        <w:rPr>
          <w:rFonts w:asciiTheme="minorHAnsi" w:hAnsiTheme="minorHAnsi" w:cstheme="minorHAnsi"/>
        </w:rPr>
        <w:t>visualized</w:t>
      </w:r>
      <w:r w:rsidR="001D2673" w:rsidRPr="006660CB">
        <w:rPr>
          <w:rFonts w:asciiTheme="minorHAnsi" w:hAnsiTheme="minorHAnsi" w:cstheme="minorHAnsi"/>
        </w:rPr>
        <w:t xml:space="preserve"> </w:t>
      </w:r>
      <w:r w:rsidR="001D2673" w:rsidRPr="006660CB">
        <w:rPr>
          <w:rFonts w:asciiTheme="minorHAnsi" w:hAnsiTheme="minorHAnsi" w:cstheme="minorHAnsi"/>
          <w:b/>
          <w:bCs/>
        </w:rPr>
        <w:t>action research methodology</w:t>
      </w:r>
      <w:r w:rsidR="001D2673" w:rsidRPr="006660CB">
        <w:rPr>
          <w:rFonts w:asciiTheme="minorHAnsi" w:hAnsiTheme="minorHAnsi" w:cstheme="minorHAnsi"/>
        </w:rPr>
        <w:t xml:space="preserve"> </w:t>
      </w:r>
      <w:r w:rsidR="007878E5" w:rsidRPr="006660CB">
        <w:rPr>
          <w:rFonts w:asciiTheme="minorHAnsi" w:hAnsiTheme="minorHAnsi" w:cstheme="minorHAnsi"/>
        </w:rPr>
        <w:t xml:space="preserve">as </w:t>
      </w:r>
      <w:r w:rsidR="00015E4C" w:rsidRPr="006660CB">
        <w:rPr>
          <w:rFonts w:asciiTheme="minorHAnsi" w:hAnsiTheme="minorHAnsi" w:cstheme="minorHAnsi"/>
        </w:rPr>
        <w:t>one</w:t>
      </w:r>
      <w:r w:rsidR="001D2673" w:rsidRPr="006660CB">
        <w:rPr>
          <w:rFonts w:asciiTheme="minorHAnsi" w:hAnsiTheme="minorHAnsi" w:cstheme="minorHAnsi"/>
        </w:rPr>
        <w:t xml:space="preserve"> logical choice</w:t>
      </w:r>
      <w:r w:rsidR="003302A8" w:rsidRPr="006660CB">
        <w:rPr>
          <w:rFonts w:asciiTheme="minorHAnsi" w:hAnsiTheme="minorHAnsi" w:cstheme="minorHAnsi"/>
        </w:rPr>
        <w:t xml:space="preserve"> while formulating a plan for this project</w:t>
      </w:r>
      <w:r w:rsidR="001D2673" w:rsidRPr="006660CB">
        <w:rPr>
          <w:rFonts w:asciiTheme="minorHAnsi" w:hAnsiTheme="minorHAnsi" w:cstheme="minorHAnsi"/>
        </w:rPr>
        <w:t>. Though top-down decisions might typically be made before landing on a methodology</w:t>
      </w:r>
      <w:r w:rsidR="00493F9C" w:rsidRPr="006660CB">
        <w:rPr>
          <w:rFonts w:asciiTheme="minorHAnsi" w:hAnsiTheme="minorHAnsi" w:cstheme="minorHAnsi"/>
        </w:rPr>
        <w:t>, with ontological/epistemology positions established first, followed by paradigm considerations,</w:t>
      </w:r>
      <w:r w:rsidR="001D2673" w:rsidRPr="006660CB">
        <w:rPr>
          <w:rFonts w:asciiTheme="minorHAnsi" w:hAnsiTheme="minorHAnsi" w:cstheme="minorHAnsi"/>
        </w:rPr>
        <w:t xml:space="preserve"> </w:t>
      </w:r>
      <w:r w:rsidR="003302A8" w:rsidRPr="006660CB">
        <w:rPr>
          <w:rFonts w:asciiTheme="minorHAnsi" w:hAnsiTheme="minorHAnsi" w:cstheme="minorHAnsi"/>
        </w:rPr>
        <w:t xml:space="preserve">an </w:t>
      </w:r>
      <w:r w:rsidR="001D2673" w:rsidRPr="006660CB">
        <w:rPr>
          <w:rFonts w:asciiTheme="minorHAnsi" w:hAnsiTheme="minorHAnsi" w:cstheme="minorHAnsi"/>
        </w:rPr>
        <w:t xml:space="preserve">examination of my therapeutic intervention style aligned </w:t>
      </w:r>
      <w:r w:rsidR="00015E4C" w:rsidRPr="006660CB">
        <w:rPr>
          <w:rFonts w:asciiTheme="minorHAnsi" w:hAnsiTheme="minorHAnsi" w:cstheme="minorHAnsi"/>
        </w:rPr>
        <w:t>nicely</w:t>
      </w:r>
      <w:r w:rsidR="001D2673" w:rsidRPr="006660CB">
        <w:rPr>
          <w:rFonts w:asciiTheme="minorHAnsi" w:hAnsiTheme="minorHAnsi" w:cstheme="minorHAnsi"/>
        </w:rPr>
        <w:t xml:space="preserve"> with the principles of action research. </w:t>
      </w:r>
      <w:r w:rsidR="00B27907" w:rsidRPr="006660CB">
        <w:rPr>
          <w:rFonts w:asciiTheme="minorHAnsi" w:hAnsiTheme="minorHAnsi" w:cstheme="minorHAnsi"/>
        </w:rPr>
        <w:t>Hart (</w:t>
      </w:r>
      <w:r w:rsidR="00EF0C91" w:rsidRPr="006660CB">
        <w:rPr>
          <w:rFonts w:asciiTheme="minorHAnsi" w:hAnsiTheme="minorHAnsi" w:cstheme="minorHAnsi"/>
        </w:rPr>
        <w:t xml:space="preserve">1996, </w:t>
      </w:r>
      <w:r w:rsidR="004D1A5E" w:rsidRPr="006660CB">
        <w:rPr>
          <w:rFonts w:asciiTheme="minorHAnsi" w:hAnsiTheme="minorHAnsi" w:cstheme="minorHAnsi"/>
        </w:rPr>
        <w:t>pg. 454)</w:t>
      </w:r>
      <w:r w:rsidR="00EF0C91" w:rsidRPr="006660CB">
        <w:rPr>
          <w:rFonts w:asciiTheme="minorHAnsi" w:hAnsiTheme="minorHAnsi" w:cstheme="minorHAnsi"/>
        </w:rPr>
        <w:t xml:space="preserve"> </w:t>
      </w:r>
      <w:r w:rsidR="003A0670" w:rsidRPr="006660CB">
        <w:rPr>
          <w:rFonts w:asciiTheme="minorHAnsi" w:hAnsiTheme="minorHAnsi" w:cstheme="minorHAnsi"/>
        </w:rPr>
        <w:lastRenderedPageBreak/>
        <w:t xml:space="preserve">describes action research as to </w:t>
      </w:r>
      <w:r w:rsidR="006C1A1A" w:rsidRPr="006660CB">
        <w:rPr>
          <w:rFonts w:asciiTheme="minorHAnsi" w:hAnsiTheme="minorHAnsi" w:cstheme="minorHAnsi"/>
        </w:rPr>
        <w:t>"</w:t>
      </w:r>
      <w:r w:rsidR="003A0670" w:rsidRPr="006660CB">
        <w:rPr>
          <w:rFonts w:asciiTheme="minorHAnsi" w:hAnsiTheme="minorHAnsi" w:cstheme="minorHAnsi"/>
        </w:rPr>
        <w:t xml:space="preserve">involve </w:t>
      </w:r>
      <w:r w:rsidR="00314B8B" w:rsidRPr="006660CB">
        <w:rPr>
          <w:rFonts w:asciiTheme="minorHAnsi" w:hAnsiTheme="minorHAnsi" w:cstheme="minorHAnsi"/>
        </w:rPr>
        <w:t>a change intervention geared to improvement and a process based on a continuous interaction between research, action, reflection, and evaluation</w:t>
      </w:r>
      <w:r w:rsidR="00576A90" w:rsidRPr="006660CB">
        <w:rPr>
          <w:rFonts w:asciiTheme="minorHAnsi" w:hAnsiTheme="minorHAnsi" w:cstheme="minorHAnsi"/>
        </w:rPr>
        <w:t>,"</w:t>
      </w:r>
      <w:r w:rsidR="007C3134" w:rsidRPr="006660CB">
        <w:rPr>
          <w:rFonts w:asciiTheme="minorHAnsi" w:hAnsiTheme="minorHAnsi" w:cstheme="minorHAnsi"/>
        </w:rPr>
        <w:t xml:space="preserve"> with recognition of </w:t>
      </w:r>
      <w:r w:rsidR="00C64E21" w:rsidRPr="006660CB">
        <w:rPr>
          <w:rFonts w:asciiTheme="minorHAnsi" w:hAnsiTheme="minorHAnsi" w:cstheme="minorHAnsi"/>
        </w:rPr>
        <w:t xml:space="preserve">action </w:t>
      </w:r>
      <w:r w:rsidR="006C1A1A" w:rsidRPr="006660CB">
        <w:rPr>
          <w:rFonts w:asciiTheme="minorHAnsi" w:hAnsiTheme="minorHAnsi" w:cstheme="minorHAnsi"/>
        </w:rPr>
        <w:t>research's</w:t>
      </w:r>
      <w:r w:rsidR="00C64E21" w:rsidRPr="006660CB">
        <w:rPr>
          <w:rFonts w:asciiTheme="minorHAnsi" w:hAnsiTheme="minorHAnsi" w:cstheme="minorHAnsi"/>
        </w:rPr>
        <w:t xml:space="preserve"> </w:t>
      </w:r>
      <w:r w:rsidR="00910AE0" w:rsidRPr="006660CB">
        <w:rPr>
          <w:rFonts w:asciiTheme="minorHAnsi" w:hAnsiTheme="minorHAnsi" w:cstheme="minorHAnsi"/>
        </w:rPr>
        <w:t>concern for the process between people with their actions and interactions (</w:t>
      </w:r>
      <w:r w:rsidR="009B5F91" w:rsidRPr="006660CB">
        <w:rPr>
          <w:rFonts w:asciiTheme="minorHAnsi" w:hAnsiTheme="minorHAnsi" w:cstheme="minorHAnsi"/>
        </w:rPr>
        <w:t>pg. 455).</w:t>
      </w:r>
      <w:r w:rsidR="00910AE0" w:rsidRPr="006660CB">
        <w:rPr>
          <w:rFonts w:asciiTheme="minorHAnsi" w:hAnsiTheme="minorHAnsi" w:cstheme="minorHAnsi"/>
        </w:rPr>
        <w:t xml:space="preserve"> </w:t>
      </w:r>
      <w:r w:rsidR="00572D4C" w:rsidRPr="006660CB">
        <w:rPr>
          <w:rFonts w:asciiTheme="minorHAnsi" w:hAnsiTheme="minorHAnsi" w:cstheme="minorHAnsi"/>
        </w:rPr>
        <w:t>A c</w:t>
      </w:r>
      <w:r w:rsidR="00FB479D" w:rsidRPr="006660CB">
        <w:rPr>
          <w:rFonts w:asciiTheme="minorHAnsi" w:hAnsiTheme="minorHAnsi" w:cstheme="minorHAnsi"/>
        </w:rPr>
        <w:t xml:space="preserve">riticism of action research </w:t>
      </w:r>
      <w:r w:rsidR="00576A90" w:rsidRPr="006660CB">
        <w:rPr>
          <w:rFonts w:asciiTheme="minorHAnsi" w:hAnsiTheme="minorHAnsi" w:cstheme="minorHAnsi"/>
        </w:rPr>
        <w:t>voices</w:t>
      </w:r>
      <w:r w:rsidR="00FB479D" w:rsidRPr="006660CB">
        <w:rPr>
          <w:rFonts w:asciiTheme="minorHAnsi" w:hAnsiTheme="minorHAnsi" w:cstheme="minorHAnsi"/>
        </w:rPr>
        <w:t xml:space="preserve"> concerns over </w:t>
      </w:r>
      <w:r w:rsidR="005257B5" w:rsidRPr="006660CB">
        <w:rPr>
          <w:rFonts w:asciiTheme="minorHAnsi" w:hAnsiTheme="minorHAnsi" w:cstheme="minorHAnsi"/>
        </w:rPr>
        <w:t>action itself being given priority over research</w:t>
      </w:r>
      <w:r w:rsidR="0049333C" w:rsidRPr="006660CB">
        <w:rPr>
          <w:rFonts w:asciiTheme="minorHAnsi" w:hAnsiTheme="minorHAnsi" w:cstheme="minorHAnsi"/>
        </w:rPr>
        <w:t xml:space="preserve"> </w:t>
      </w:r>
      <w:sdt>
        <w:sdtPr>
          <w:rPr>
            <w:rFonts w:asciiTheme="minorHAnsi" w:hAnsiTheme="minorHAnsi" w:cstheme="minorHAnsi"/>
          </w:rPr>
          <w:id w:val="-1296837381"/>
          <w:citation/>
        </w:sdtPr>
        <w:sdtEndPr/>
        <w:sdtContent>
          <w:r w:rsidR="0049333C" w:rsidRPr="006660CB">
            <w:rPr>
              <w:rFonts w:asciiTheme="minorHAnsi" w:hAnsiTheme="minorHAnsi" w:cstheme="minorHAnsi"/>
            </w:rPr>
            <w:fldChar w:fldCharType="begin"/>
          </w:r>
          <w:r w:rsidR="0049333C" w:rsidRPr="006660CB">
            <w:rPr>
              <w:rFonts w:asciiTheme="minorHAnsi" w:hAnsiTheme="minorHAnsi" w:cstheme="minorHAnsi"/>
            </w:rPr>
            <w:instrText xml:space="preserve"> CITATION Mey97 \l 1033 </w:instrText>
          </w:r>
          <w:r w:rsidR="0049333C" w:rsidRPr="006660CB">
            <w:rPr>
              <w:rFonts w:asciiTheme="minorHAnsi" w:hAnsiTheme="minorHAnsi" w:cstheme="minorHAnsi"/>
            </w:rPr>
            <w:fldChar w:fldCharType="separate"/>
          </w:r>
          <w:r w:rsidR="0049333C" w:rsidRPr="006660CB">
            <w:rPr>
              <w:rFonts w:asciiTheme="minorHAnsi" w:hAnsiTheme="minorHAnsi" w:cstheme="minorHAnsi"/>
            </w:rPr>
            <w:t>(Meyer, 1997)</w:t>
          </w:r>
          <w:r w:rsidR="0049333C" w:rsidRPr="006660CB">
            <w:rPr>
              <w:rFonts w:asciiTheme="minorHAnsi" w:hAnsiTheme="minorHAnsi" w:cstheme="minorHAnsi"/>
            </w:rPr>
            <w:fldChar w:fldCharType="end"/>
          </w:r>
        </w:sdtContent>
      </w:sdt>
      <w:r w:rsidR="00572D4C" w:rsidRPr="006660CB">
        <w:rPr>
          <w:rFonts w:asciiTheme="minorHAnsi" w:hAnsiTheme="minorHAnsi" w:cstheme="minorHAnsi"/>
        </w:rPr>
        <w:t>, though Lewin</w:t>
      </w:r>
      <w:r w:rsidR="004A74BC" w:rsidRPr="006660CB">
        <w:rPr>
          <w:rFonts w:asciiTheme="minorHAnsi" w:hAnsiTheme="minorHAnsi" w:cstheme="minorHAnsi"/>
        </w:rPr>
        <w:t>, one of the founders of the action research model</w:t>
      </w:r>
      <w:r w:rsidR="003B5B84" w:rsidRPr="006660CB">
        <w:rPr>
          <w:rFonts w:asciiTheme="minorHAnsi" w:hAnsiTheme="minorHAnsi" w:cstheme="minorHAnsi"/>
        </w:rPr>
        <w:t xml:space="preserve"> </w:t>
      </w:r>
      <w:sdt>
        <w:sdtPr>
          <w:rPr>
            <w:rFonts w:asciiTheme="minorHAnsi" w:hAnsiTheme="minorHAnsi" w:cstheme="minorHAnsi"/>
          </w:rPr>
          <w:id w:val="1394089010"/>
          <w:citation/>
        </w:sdtPr>
        <w:sdtEndPr/>
        <w:sdtContent>
          <w:r w:rsidR="003B5B84" w:rsidRPr="006660CB">
            <w:rPr>
              <w:rFonts w:asciiTheme="minorHAnsi" w:hAnsiTheme="minorHAnsi" w:cstheme="minorHAnsi"/>
            </w:rPr>
            <w:fldChar w:fldCharType="begin"/>
          </w:r>
          <w:r w:rsidR="003B5B84" w:rsidRPr="006660CB">
            <w:rPr>
              <w:rFonts w:asciiTheme="minorHAnsi" w:hAnsiTheme="minorHAnsi" w:cstheme="minorHAnsi"/>
            </w:rPr>
            <w:instrText xml:space="preserve"> CITATION Mey97 \l 1033 </w:instrText>
          </w:r>
          <w:r w:rsidR="003B5B84" w:rsidRPr="006660CB">
            <w:rPr>
              <w:rFonts w:asciiTheme="minorHAnsi" w:hAnsiTheme="minorHAnsi" w:cstheme="minorHAnsi"/>
            </w:rPr>
            <w:fldChar w:fldCharType="separate"/>
          </w:r>
          <w:r w:rsidR="003B5B84" w:rsidRPr="006660CB">
            <w:rPr>
              <w:rFonts w:asciiTheme="minorHAnsi" w:hAnsiTheme="minorHAnsi" w:cstheme="minorHAnsi"/>
            </w:rPr>
            <w:t>(Meyer, 1997)</w:t>
          </w:r>
          <w:r w:rsidR="003B5B84" w:rsidRPr="006660CB">
            <w:rPr>
              <w:rFonts w:asciiTheme="minorHAnsi" w:hAnsiTheme="minorHAnsi" w:cstheme="minorHAnsi"/>
            </w:rPr>
            <w:fldChar w:fldCharType="end"/>
          </w:r>
        </w:sdtContent>
      </w:sdt>
      <w:r w:rsidR="004A74BC" w:rsidRPr="006660CB">
        <w:rPr>
          <w:rFonts w:asciiTheme="minorHAnsi" w:hAnsiTheme="minorHAnsi" w:cstheme="minorHAnsi"/>
        </w:rPr>
        <w:t>,</w:t>
      </w:r>
      <w:r w:rsidR="00572D4C" w:rsidRPr="006660CB">
        <w:rPr>
          <w:rFonts w:asciiTheme="minorHAnsi" w:hAnsiTheme="minorHAnsi" w:cstheme="minorHAnsi"/>
        </w:rPr>
        <w:t xml:space="preserve"> </w:t>
      </w:r>
      <w:r w:rsidR="00822247" w:rsidRPr="006660CB">
        <w:rPr>
          <w:rFonts w:asciiTheme="minorHAnsi" w:hAnsiTheme="minorHAnsi" w:cstheme="minorHAnsi"/>
        </w:rPr>
        <w:t>s</w:t>
      </w:r>
      <w:r w:rsidR="004A74BC" w:rsidRPr="006660CB">
        <w:rPr>
          <w:rFonts w:asciiTheme="minorHAnsi" w:hAnsiTheme="minorHAnsi" w:cstheme="minorHAnsi"/>
        </w:rPr>
        <w:t>aw</w:t>
      </w:r>
      <w:r w:rsidR="00822247" w:rsidRPr="006660CB">
        <w:rPr>
          <w:rFonts w:asciiTheme="minorHAnsi" w:hAnsiTheme="minorHAnsi" w:cstheme="minorHAnsi"/>
        </w:rPr>
        <w:t xml:space="preserve"> it as a viable approach to problem-solving</w:t>
      </w:r>
      <w:r w:rsidR="006758C7" w:rsidRPr="006660CB">
        <w:rPr>
          <w:rFonts w:asciiTheme="minorHAnsi" w:hAnsiTheme="minorHAnsi" w:cstheme="minorHAnsi"/>
        </w:rPr>
        <w:t xml:space="preserve"> </w:t>
      </w:r>
      <w:sdt>
        <w:sdtPr>
          <w:rPr>
            <w:rFonts w:asciiTheme="minorHAnsi" w:hAnsiTheme="minorHAnsi" w:cstheme="minorHAnsi"/>
          </w:rPr>
          <w:id w:val="-1449692269"/>
          <w:citation/>
        </w:sdtPr>
        <w:sdtEndPr/>
        <w:sdtContent>
          <w:r w:rsidR="006758C7" w:rsidRPr="006660CB">
            <w:rPr>
              <w:rFonts w:asciiTheme="minorHAnsi" w:hAnsiTheme="minorHAnsi" w:cstheme="minorHAnsi"/>
            </w:rPr>
            <w:fldChar w:fldCharType="begin"/>
          </w:r>
          <w:r w:rsidR="006758C7" w:rsidRPr="006660CB">
            <w:rPr>
              <w:rFonts w:asciiTheme="minorHAnsi" w:hAnsiTheme="minorHAnsi" w:cstheme="minorHAnsi"/>
            </w:rPr>
            <w:instrText xml:space="preserve"> CITATION Lew46 \l 1033 </w:instrText>
          </w:r>
          <w:r w:rsidR="006758C7" w:rsidRPr="006660CB">
            <w:rPr>
              <w:rFonts w:asciiTheme="minorHAnsi" w:hAnsiTheme="minorHAnsi" w:cstheme="minorHAnsi"/>
            </w:rPr>
            <w:fldChar w:fldCharType="separate"/>
          </w:r>
          <w:r w:rsidR="006758C7" w:rsidRPr="006660CB">
            <w:rPr>
              <w:rFonts w:asciiTheme="minorHAnsi" w:hAnsiTheme="minorHAnsi" w:cstheme="minorHAnsi"/>
            </w:rPr>
            <w:t>(Lewin, 1946)</w:t>
          </w:r>
          <w:r w:rsidR="006758C7" w:rsidRPr="006660CB">
            <w:rPr>
              <w:rFonts w:asciiTheme="minorHAnsi" w:hAnsiTheme="minorHAnsi" w:cstheme="minorHAnsi"/>
            </w:rPr>
            <w:fldChar w:fldCharType="end"/>
          </w:r>
        </w:sdtContent>
      </w:sdt>
      <w:r w:rsidR="00822247" w:rsidRPr="006660CB">
        <w:rPr>
          <w:rFonts w:asciiTheme="minorHAnsi" w:hAnsiTheme="minorHAnsi" w:cstheme="minorHAnsi"/>
        </w:rPr>
        <w:t>.</w:t>
      </w:r>
      <w:r w:rsidR="003B5B84" w:rsidRPr="006660CB">
        <w:rPr>
          <w:rFonts w:asciiTheme="minorHAnsi" w:hAnsiTheme="minorHAnsi" w:cstheme="minorHAnsi"/>
        </w:rPr>
        <w:t xml:space="preserve"> Lewin describes action research as </w:t>
      </w:r>
      <w:r w:rsidR="006C1A1A" w:rsidRPr="006660CB">
        <w:rPr>
          <w:rFonts w:asciiTheme="minorHAnsi" w:hAnsiTheme="minorHAnsi" w:cstheme="minorHAnsi"/>
        </w:rPr>
        <w:t>"</w:t>
      </w:r>
      <w:r w:rsidR="003B5B84" w:rsidRPr="006660CB">
        <w:rPr>
          <w:rFonts w:asciiTheme="minorHAnsi" w:hAnsiTheme="minorHAnsi" w:cstheme="minorHAnsi"/>
        </w:rPr>
        <w:t>a comparative research on the conditions and effects of various forms of social action</w:t>
      </w:r>
      <w:r w:rsidR="006C1A1A" w:rsidRPr="006660CB">
        <w:rPr>
          <w:rFonts w:asciiTheme="minorHAnsi" w:hAnsiTheme="minorHAnsi" w:cstheme="minorHAnsi"/>
        </w:rPr>
        <w:t>"</w:t>
      </w:r>
      <w:r w:rsidR="003B5B84" w:rsidRPr="006660CB">
        <w:rPr>
          <w:rFonts w:asciiTheme="minorHAnsi" w:hAnsiTheme="minorHAnsi" w:cstheme="minorHAnsi"/>
        </w:rPr>
        <w:t xml:space="preserve"> (pg. </w:t>
      </w:r>
      <w:commentRangeStart w:id="10"/>
      <w:r w:rsidR="003B5B84" w:rsidRPr="006660CB">
        <w:rPr>
          <w:rFonts w:asciiTheme="minorHAnsi" w:hAnsiTheme="minorHAnsi" w:cstheme="minorHAnsi"/>
        </w:rPr>
        <w:t>35</w:t>
      </w:r>
      <w:commentRangeEnd w:id="10"/>
      <w:r w:rsidR="00FA2F53" w:rsidRPr="006660CB">
        <w:rPr>
          <w:rStyle w:val="CommentReference"/>
          <w:rFonts w:asciiTheme="minorHAnsi" w:eastAsiaTheme="minorHAnsi" w:hAnsiTheme="minorHAnsi" w:cstheme="minorHAnsi"/>
        </w:rPr>
        <w:commentReference w:id="10"/>
      </w:r>
      <w:r w:rsidR="003B5B84" w:rsidRPr="006660CB">
        <w:rPr>
          <w:rFonts w:asciiTheme="minorHAnsi" w:hAnsiTheme="minorHAnsi" w:cstheme="minorHAnsi"/>
        </w:rPr>
        <w:t xml:space="preserve">). </w:t>
      </w:r>
    </w:p>
    <w:p w14:paraId="7A5ACC74" w14:textId="2A8B60E7" w:rsidR="006D7386" w:rsidRPr="006660CB" w:rsidRDefault="00AE006A" w:rsidP="005E6915">
      <w:pPr>
        <w:pStyle w:val="NormalWeb"/>
        <w:rPr>
          <w:rFonts w:asciiTheme="minorHAnsi" w:hAnsiTheme="minorHAnsi" w:cstheme="minorHAnsi"/>
        </w:rPr>
      </w:pPr>
      <w:r w:rsidRPr="006660CB">
        <w:rPr>
          <w:rFonts w:asciiTheme="minorHAnsi" w:hAnsiTheme="minorHAnsi" w:cstheme="minorHAnsi"/>
        </w:rPr>
        <w:t xml:space="preserve">With regards to my </w:t>
      </w:r>
      <w:r w:rsidR="00015E4C" w:rsidRPr="006660CB">
        <w:rPr>
          <w:rFonts w:asciiTheme="minorHAnsi" w:hAnsiTheme="minorHAnsi" w:cstheme="minorHAnsi"/>
        </w:rPr>
        <w:t xml:space="preserve">therapeutic </w:t>
      </w:r>
      <w:r w:rsidRPr="006660CB">
        <w:rPr>
          <w:rFonts w:asciiTheme="minorHAnsi" w:hAnsiTheme="minorHAnsi" w:cstheme="minorHAnsi"/>
        </w:rPr>
        <w:t>process, as well as the research I am undertaking, Avison state</w:t>
      </w:r>
      <w:r w:rsidR="00DB4153" w:rsidRPr="006660CB">
        <w:rPr>
          <w:rFonts w:asciiTheme="minorHAnsi" w:hAnsiTheme="minorHAnsi" w:cstheme="minorHAnsi"/>
        </w:rPr>
        <w:t>s</w:t>
      </w:r>
      <w:r w:rsidRPr="006660CB">
        <w:rPr>
          <w:rFonts w:asciiTheme="minorHAnsi" w:hAnsiTheme="minorHAnsi" w:cstheme="minorHAnsi"/>
        </w:rPr>
        <w:t xml:space="preserve"> it best: </w:t>
      </w:r>
      <w:r w:rsidR="006C1A1A" w:rsidRPr="006660CB">
        <w:rPr>
          <w:rFonts w:asciiTheme="minorHAnsi" w:hAnsiTheme="minorHAnsi" w:cstheme="minorHAnsi"/>
        </w:rPr>
        <w:t>"</w:t>
      </w:r>
      <w:r w:rsidRPr="006660CB">
        <w:rPr>
          <w:rFonts w:asciiTheme="minorHAnsi" w:hAnsiTheme="minorHAnsi" w:cstheme="minorHAnsi"/>
        </w:rPr>
        <w:t xml:space="preserve">Action research is an iterative process involving researchers and practitioners acting together on a particular cycle of activities, including problem diagnosis, action intervention, and reflective learning </w:t>
      </w:r>
      <w:r w:rsidR="003B5B84" w:rsidRPr="006660CB">
        <w:rPr>
          <w:rFonts w:asciiTheme="minorHAnsi" w:hAnsiTheme="minorHAnsi" w:cstheme="minorHAnsi"/>
        </w:rPr>
        <w:t>(Avison, 1999</w:t>
      </w:r>
      <w:r w:rsidRPr="006660CB">
        <w:rPr>
          <w:rFonts w:asciiTheme="minorHAnsi" w:hAnsiTheme="minorHAnsi" w:cstheme="minorHAnsi"/>
        </w:rPr>
        <w:t>, pg. 94</w:t>
      </w:r>
      <w:r w:rsidR="003B5B84" w:rsidRPr="006660CB">
        <w:rPr>
          <w:rFonts w:asciiTheme="minorHAnsi" w:hAnsiTheme="minorHAnsi" w:cstheme="minorHAnsi"/>
        </w:rPr>
        <w:t>)</w:t>
      </w:r>
      <w:r w:rsidRPr="006660CB">
        <w:rPr>
          <w:rFonts w:asciiTheme="minorHAnsi" w:hAnsiTheme="minorHAnsi" w:cstheme="minorHAnsi"/>
        </w:rPr>
        <w:t>. Repetition of a series of questions</w:t>
      </w:r>
      <w:r w:rsidR="000A6E11" w:rsidRPr="006660CB">
        <w:rPr>
          <w:rFonts w:asciiTheme="minorHAnsi" w:hAnsiTheme="minorHAnsi" w:cstheme="minorHAnsi"/>
        </w:rPr>
        <w:t xml:space="preserve"> (iteration)</w:t>
      </w:r>
      <w:r w:rsidRPr="006660CB">
        <w:rPr>
          <w:rFonts w:asciiTheme="minorHAnsi" w:hAnsiTheme="minorHAnsi" w:cstheme="minorHAnsi"/>
        </w:rPr>
        <w:t xml:space="preserve">, unique to the individual and context, with changes in manual </w:t>
      </w:r>
      <w:r w:rsidR="00D27DED" w:rsidRPr="006660CB">
        <w:rPr>
          <w:rFonts w:asciiTheme="minorHAnsi" w:hAnsiTheme="minorHAnsi" w:cstheme="minorHAnsi"/>
        </w:rPr>
        <w:t>input</w:t>
      </w:r>
      <w:r w:rsidRPr="006660CB">
        <w:rPr>
          <w:rFonts w:asciiTheme="minorHAnsi" w:hAnsiTheme="minorHAnsi" w:cstheme="minorHAnsi"/>
        </w:rPr>
        <w:t xml:space="preserve"> and pressures resulting </w:t>
      </w:r>
      <w:r w:rsidR="00D27DED" w:rsidRPr="006660CB">
        <w:rPr>
          <w:rFonts w:asciiTheme="minorHAnsi" w:hAnsiTheme="minorHAnsi" w:cstheme="minorHAnsi"/>
        </w:rPr>
        <w:t>from</w:t>
      </w:r>
      <w:r w:rsidRPr="006660CB">
        <w:rPr>
          <w:rFonts w:asciiTheme="minorHAnsi" w:hAnsiTheme="minorHAnsi" w:cstheme="minorHAnsi"/>
        </w:rPr>
        <w:t xml:space="preserve"> the </w:t>
      </w:r>
      <w:r w:rsidR="00D27DED" w:rsidRPr="006660CB">
        <w:rPr>
          <w:rFonts w:asciiTheme="minorHAnsi" w:hAnsiTheme="minorHAnsi" w:cstheme="minorHAnsi"/>
        </w:rPr>
        <w:t>responses</w:t>
      </w:r>
      <w:r w:rsidRPr="006660CB">
        <w:rPr>
          <w:rFonts w:asciiTheme="minorHAnsi" w:hAnsiTheme="minorHAnsi" w:cstheme="minorHAnsi"/>
        </w:rPr>
        <w:t xml:space="preserve"> to those questions, form the basic framework of the therapeutic process I utilize. To state that my approach, and subsequent research surrounding </w:t>
      </w:r>
      <w:r w:rsidR="00576A90" w:rsidRPr="006660CB">
        <w:rPr>
          <w:rFonts w:asciiTheme="minorHAnsi" w:hAnsiTheme="minorHAnsi" w:cstheme="minorHAnsi"/>
        </w:rPr>
        <w:t>it</w:t>
      </w:r>
      <w:r w:rsidRPr="006660CB">
        <w:rPr>
          <w:rFonts w:asciiTheme="minorHAnsi" w:hAnsiTheme="minorHAnsi" w:cstheme="minorHAnsi"/>
        </w:rPr>
        <w:t xml:space="preserve">, aligns with an action research </w:t>
      </w:r>
      <w:r w:rsidR="00D27DED" w:rsidRPr="006660CB">
        <w:rPr>
          <w:rFonts w:asciiTheme="minorHAnsi" w:hAnsiTheme="minorHAnsi" w:cstheme="minorHAnsi"/>
        </w:rPr>
        <w:t>methodology</w:t>
      </w:r>
      <w:r w:rsidRPr="006660CB">
        <w:rPr>
          <w:rFonts w:asciiTheme="minorHAnsi" w:hAnsiTheme="minorHAnsi" w:cstheme="minorHAnsi"/>
        </w:rPr>
        <w:t xml:space="preserve"> would be an understatement. </w:t>
      </w:r>
      <w:r w:rsidR="000A6E11" w:rsidRPr="006660CB">
        <w:rPr>
          <w:rFonts w:asciiTheme="minorHAnsi" w:hAnsiTheme="minorHAnsi" w:cstheme="minorHAnsi"/>
        </w:rPr>
        <w:t xml:space="preserve">Though </w:t>
      </w:r>
      <w:r w:rsidR="00231318" w:rsidRPr="006660CB">
        <w:rPr>
          <w:rFonts w:asciiTheme="minorHAnsi" w:hAnsiTheme="minorHAnsi" w:cstheme="minorHAnsi"/>
        </w:rPr>
        <w:t xml:space="preserve">Hope (2003) </w:t>
      </w:r>
      <w:r w:rsidR="00576A90" w:rsidRPr="006660CB">
        <w:rPr>
          <w:rFonts w:asciiTheme="minorHAnsi" w:hAnsiTheme="minorHAnsi" w:cstheme="minorHAnsi"/>
        </w:rPr>
        <w:t>says</w:t>
      </w:r>
      <w:r w:rsidR="00231318" w:rsidRPr="006660CB">
        <w:rPr>
          <w:rFonts w:asciiTheme="minorHAnsi" w:hAnsiTheme="minorHAnsi" w:cstheme="minorHAnsi"/>
        </w:rPr>
        <w:t xml:space="preserve"> that it is a minority view to cite action research under the interpretivist domain, seeing a stronger case for critical theory and participatory theory framework (pg. 123)</w:t>
      </w:r>
      <w:r w:rsidR="000A6E11" w:rsidRPr="006660CB">
        <w:rPr>
          <w:rFonts w:asciiTheme="minorHAnsi" w:hAnsiTheme="minorHAnsi" w:cstheme="minorHAnsi"/>
        </w:rPr>
        <w:t xml:space="preserve">, his </w:t>
      </w:r>
      <w:r w:rsidR="00D27DED" w:rsidRPr="006660CB">
        <w:rPr>
          <w:rFonts w:asciiTheme="minorHAnsi" w:hAnsiTheme="minorHAnsi" w:cstheme="minorHAnsi"/>
        </w:rPr>
        <w:t xml:space="preserve">paper </w:t>
      </w:r>
      <w:r w:rsidR="000A6E11" w:rsidRPr="006660CB">
        <w:rPr>
          <w:rFonts w:asciiTheme="minorHAnsi" w:hAnsiTheme="minorHAnsi" w:cstheme="minorHAnsi"/>
        </w:rPr>
        <w:t>speaks to</w:t>
      </w:r>
      <w:r w:rsidR="00231318" w:rsidRPr="006660CB">
        <w:rPr>
          <w:rFonts w:asciiTheme="minorHAnsi" w:hAnsiTheme="minorHAnsi" w:cstheme="minorHAnsi"/>
        </w:rPr>
        <w:t xml:space="preserve"> flexibility in </w:t>
      </w:r>
      <w:r w:rsidR="00D27DED" w:rsidRPr="006660CB">
        <w:rPr>
          <w:rFonts w:asciiTheme="minorHAnsi" w:hAnsiTheme="minorHAnsi" w:cstheme="minorHAnsi"/>
        </w:rPr>
        <w:t>the</w:t>
      </w:r>
      <w:r w:rsidR="00231318" w:rsidRPr="006660CB">
        <w:rPr>
          <w:rFonts w:asciiTheme="minorHAnsi" w:hAnsiTheme="minorHAnsi" w:cstheme="minorHAnsi"/>
        </w:rPr>
        <w:t xml:space="preserve"> choice of methodologies</w:t>
      </w:r>
      <w:r w:rsidR="006D7386" w:rsidRPr="006660CB">
        <w:rPr>
          <w:rFonts w:asciiTheme="minorHAnsi" w:hAnsiTheme="minorHAnsi" w:cstheme="minorHAnsi"/>
        </w:rPr>
        <w:t xml:space="preserve">. </w:t>
      </w:r>
    </w:p>
    <w:p w14:paraId="5D35998D" w14:textId="38FB9F29" w:rsidR="009461E5" w:rsidRPr="006660CB" w:rsidRDefault="00B57082" w:rsidP="00E81052">
      <w:pPr>
        <w:rPr>
          <w:rFonts w:eastAsia="Times New Roman" w:cstheme="minorHAnsi"/>
        </w:rPr>
      </w:pPr>
      <w:r w:rsidRPr="006660CB">
        <w:rPr>
          <w:rFonts w:cstheme="minorHAnsi"/>
          <w:b/>
          <w:bCs/>
        </w:rPr>
        <w:t>Phenomenology</w:t>
      </w:r>
      <w:r w:rsidRPr="006660CB">
        <w:rPr>
          <w:rFonts w:cstheme="minorHAnsi"/>
        </w:rPr>
        <w:t xml:space="preserve"> presents another plausible methodology from which to approach my research</w:t>
      </w:r>
      <w:r w:rsidR="00A0569D" w:rsidRPr="006660CB">
        <w:rPr>
          <w:rFonts w:cstheme="minorHAnsi"/>
        </w:rPr>
        <w:t xml:space="preserve">. </w:t>
      </w:r>
      <w:r w:rsidRPr="006660CB">
        <w:rPr>
          <w:rFonts w:cstheme="minorHAnsi"/>
        </w:rPr>
        <w:t xml:space="preserve">Woljnar (2008) </w:t>
      </w:r>
      <w:r w:rsidR="00992C01" w:rsidRPr="006660CB">
        <w:rPr>
          <w:rFonts w:cstheme="minorHAnsi"/>
        </w:rPr>
        <w:t>describes</w:t>
      </w:r>
      <w:r w:rsidR="0081396F" w:rsidRPr="006660CB">
        <w:rPr>
          <w:rFonts w:cstheme="minorHAnsi"/>
        </w:rPr>
        <w:t xml:space="preserve"> phenomenology as having the ability </w:t>
      </w:r>
      <w:r w:rsidR="00576A90" w:rsidRPr="006660CB">
        <w:rPr>
          <w:rFonts w:cstheme="minorHAnsi"/>
        </w:rPr>
        <w:t>to better examine human experience over previous methodologies</w:t>
      </w:r>
      <w:r w:rsidR="0081396F" w:rsidRPr="006660CB">
        <w:rPr>
          <w:rFonts w:cstheme="minorHAnsi"/>
        </w:rPr>
        <w:t xml:space="preserve">. </w:t>
      </w:r>
      <w:r w:rsidR="00015E4C" w:rsidRPr="006660CB">
        <w:rPr>
          <w:rFonts w:cstheme="minorHAnsi"/>
        </w:rPr>
        <w:t>Phenomenology</w:t>
      </w:r>
      <w:r w:rsidR="0081396F" w:rsidRPr="006660CB">
        <w:rPr>
          <w:rFonts w:cstheme="minorHAnsi"/>
        </w:rPr>
        <w:t xml:space="preserve"> is said to be able to describe and understand phenomena, such as </w:t>
      </w:r>
      <w:r w:rsidR="006C1A1A" w:rsidRPr="006660CB">
        <w:rPr>
          <w:rFonts w:cstheme="minorHAnsi"/>
        </w:rPr>
        <w:t>"</w:t>
      </w:r>
      <w:r w:rsidR="0081396F" w:rsidRPr="006660CB">
        <w:rPr>
          <w:rFonts w:cstheme="minorHAnsi"/>
        </w:rPr>
        <w:t>caring, healing, and wholeness as experienced by individuals who have lived through them</w:t>
      </w:r>
      <w:r w:rsidR="006C1A1A" w:rsidRPr="006660CB">
        <w:rPr>
          <w:rFonts w:cstheme="minorHAnsi"/>
        </w:rPr>
        <w:t>"</w:t>
      </w:r>
      <w:r w:rsidR="0081396F" w:rsidRPr="006660CB">
        <w:rPr>
          <w:rFonts w:cstheme="minorHAnsi"/>
        </w:rPr>
        <w:t xml:space="preserve"> (pg</w:t>
      </w:r>
      <w:r w:rsidR="00015E4C" w:rsidRPr="006660CB">
        <w:rPr>
          <w:rFonts w:cstheme="minorHAnsi"/>
        </w:rPr>
        <w:t>.</w:t>
      </w:r>
      <w:r w:rsidR="0081396F" w:rsidRPr="006660CB">
        <w:rPr>
          <w:rFonts w:cstheme="minorHAnsi"/>
        </w:rPr>
        <w:t xml:space="preserve"> 173).</w:t>
      </w:r>
      <w:r w:rsidR="00554AC1" w:rsidRPr="006660CB">
        <w:rPr>
          <w:rFonts w:cstheme="minorHAnsi"/>
        </w:rPr>
        <w:t xml:space="preserve"> </w:t>
      </w:r>
      <w:r w:rsidR="0081396F" w:rsidRPr="006660CB">
        <w:rPr>
          <w:rFonts w:cstheme="minorHAnsi"/>
        </w:rPr>
        <w:t>Sloan considers a phenomenology-based approach qualitative and divides the two main types of phenomenology into descriptive and interpretive (hermeneutics) (</w:t>
      </w:r>
      <w:r w:rsidR="00015E4C" w:rsidRPr="006660CB">
        <w:rPr>
          <w:rFonts w:cstheme="minorHAnsi"/>
        </w:rPr>
        <w:t xml:space="preserve">Sloan, 2013, </w:t>
      </w:r>
      <w:r w:rsidR="0081396F" w:rsidRPr="006660CB">
        <w:rPr>
          <w:rFonts w:cstheme="minorHAnsi"/>
        </w:rPr>
        <w:t xml:space="preserve">pg. </w:t>
      </w:r>
      <w:r w:rsidR="00554AC1" w:rsidRPr="006660CB">
        <w:rPr>
          <w:rFonts w:cstheme="minorHAnsi"/>
        </w:rPr>
        <w:t xml:space="preserve">1293). Descriptive phenomenology requires the </w:t>
      </w:r>
      <w:r w:rsidR="006C1A1A" w:rsidRPr="006660CB">
        <w:rPr>
          <w:rFonts w:cstheme="minorHAnsi"/>
        </w:rPr>
        <w:t>"</w:t>
      </w:r>
      <w:r w:rsidR="00554AC1" w:rsidRPr="006660CB">
        <w:rPr>
          <w:rFonts w:cstheme="minorHAnsi"/>
        </w:rPr>
        <w:t>bracketing off</w:t>
      </w:r>
      <w:r w:rsidR="006C1A1A" w:rsidRPr="006660CB">
        <w:rPr>
          <w:rFonts w:cstheme="minorHAnsi"/>
        </w:rPr>
        <w:t>"</w:t>
      </w:r>
      <w:r w:rsidR="00554AC1" w:rsidRPr="006660CB">
        <w:rPr>
          <w:rFonts w:cstheme="minorHAnsi"/>
        </w:rPr>
        <w:t xml:space="preserve"> of the researcher (pg. 1295), in essence, requiring removal from past and present experiences to remain as a neutral observer. </w:t>
      </w:r>
      <w:r w:rsidR="00992C01" w:rsidRPr="006660CB">
        <w:rPr>
          <w:rFonts w:cstheme="minorHAnsi"/>
        </w:rPr>
        <w:t xml:space="preserve">Such </w:t>
      </w:r>
      <w:r w:rsidR="00015E4C" w:rsidRPr="006660CB">
        <w:rPr>
          <w:rFonts w:cstheme="minorHAnsi"/>
        </w:rPr>
        <w:t>removal</w:t>
      </w:r>
      <w:r w:rsidR="00992C01" w:rsidRPr="006660CB">
        <w:rPr>
          <w:rFonts w:cstheme="minorHAnsi"/>
        </w:rPr>
        <w:t xml:space="preserve"> is not keeping with the </w:t>
      </w:r>
      <w:r w:rsidR="00015E4C" w:rsidRPr="006660CB">
        <w:rPr>
          <w:rFonts w:cstheme="minorHAnsi"/>
        </w:rPr>
        <w:t xml:space="preserve">full </w:t>
      </w:r>
      <w:r w:rsidR="00992C01" w:rsidRPr="006660CB">
        <w:rPr>
          <w:rFonts w:cstheme="minorHAnsi"/>
        </w:rPr>
        <w:t xml:space="preserve">immersion </w:t>
      </w:r>
      <w:r w:rsidR="00015E4C" w:rsidRPr="006660CB">
        <w:rPr>
          <w:rFonts w:cstheme="minorHAnsi"/>
        </w:rPr>
        <w:t>of the clinician seen in</w:t>
      </w:r>
      <w:r w:rsidR="00992C01" w:rsidRPr="006660CB">
        <w:rPr>
          <w:rFonts w:cstheme="minorHAnsi"/>
        </w:rPr>
        <w:t xml:space="preserve"> my approach. </w:t>
      </w:r>
      <w:r w:rsidR="00554AC1" w:rsidRPr="006660CB">
        <w:rPr>
          <w:rFonts w:cstheme="minorHAnsi"/>
        </w:rPr>
        <w:t xml:space="preserve">Hermeneutic phenomenology prefers not to specify a formal analytical method so that </w:t>
      </w:r>
      <w:r w:rsidR="006C1A1A" w:rsidRPr="006660CB">
        <w:rPr>
          <w:rFonts w:cstheme="minorHAnsi"/>
        </w:rPr>
        <w:t>"</w:t>
      </w:r>
      <w:r w:rsidR="00554AC1" w:rsidRPr="006660CB">
        <w:rPr>
          <w:rFonts w:cstheme="minorHAnsi"/>
        </w:rPr>
        <w:t>the context of the phenomenon itself can dictate how the data are analyzed</w:t>
      </w:r>
      <w:r w:rsidR="006C1A1A" w:rsidRPr="006660CB">
        <w:rPr>
          <w:rFonts w:cstheme="minorHAnsi"/>
        </w:rPr>
        <w:t>"</w:t>
      </w:r>
      <w:r w:rsidR="00554AC1" w:rsidRPr="006660CB">
        <w:rPr>
          <w:rFonts w:cstheme="minorHAnsi"/>
        </w:rPr>
        <w:t xml:space="preserve"> (pg. 1296)</w:t>
      </w:r>
      <w:r w:rsidR="00E81052" w:rsidRPr="006660CB">
        <w:rPr>
          <w:rFonts w:cstheme="minorHAnsi"/>
        </w:rPr>
        <w:t>, with</w:t>
      </w:r>
      <w:r w:rsidR="009461E5" w:rsidRPr="006660CB">
        <w:rPr>
          <w:rFonts w:cstheme="minorHAnsi"/>
        </w:rPr>
        <w:t xml:space="preserve"> </w:t>
      </w:r>
      <w:r w:rsidR="00E81052" w:rsidRPr="006660CB">
        <w:rPr>
          <w:rFonts w:eastAsia="Times New Roman" w:cstheme="minorHAnsi"/>
          <w:color w:val="4D4D4D"/>
          <w:shd w:val="clear" w:color="auto" w:fill="FFFFFF"/>
        </w:rPr>
        <w:t>h</w:t>
      </w:r>
      <w:r w:rsidR="009461E5" w:rsidRPr="006660CB">
        <w:rPr>
          <w:rFonts w:eastAsia="Times New Roman" w:cstheme="minorHAnsi"/>
          <w:color w:val="4D4D4D"/>
          <w:shd w:val="clear" w:color="auto" w:fill="FFFFFF"/>
        </w:rPr>
        <w:t xml:space="preserve">ermeneutics </w:t>
      </w:r>
      <w:r w:rsidR="00992C01" w:rsidRPr="006660CB">
        <w:rPr>
          <w:rFonts w:eastAsia="Times New Roman" w:cstheme="minorHAnsi"/>
          <w:color w:val="4D4D4D"/>
          <w:shd w:val="clear" w:color="auto" w:fill="FFFFFF"/>
        </w:rPr>
        <w:t xml:space="preserve">defined </w:t>
      </w:r>
      <w:r w:rsidR="00E81052" w:rsidRPr="006660CB">
        <w:rPr>
          <w:rFonts w:eastAsia="Times New Roman" w:cstheme="minorHAnsi"/>
          <w:color w:val="4D4D4D"/>
          <w:shd w:val="clear" w:color="auto" w:fill="FFFFFF"/>
        </w:rPr>
        <w:t>as</w:t>
      </w:r>
      <w:r w:rsidR="009461E5" w:rsidRPr="006660CB">
        <w:rPr>
          <w:rFonts w:eastAsia="Times New Roman" w:cstheme="minorHAnsi"/>
          <w:color w:val="4D4D4D"/>
          <w:shd w:val="clear" w:color="auto" w:fill="FFFFFF"/>
        </w:rPr>
        <w:t xml:space="preserve"> </w:t>
      </w:r>
      <w:r w:rsidR="006C1A1A" w:rsidRPr="006660CB">
        <w:rPr>
          <w:rFonts w:eastAsia="Times New Roman" w:cstheme="minorHAnsi"/>
          <w:color w:val="4D4D4D"/>
          <w:shd w:val="clear" w:color="auto" w:fill="FFFFFF"/>
        </w:rPr>
        <w:t>"</w:t>
      </w:r>
      <w:r w:rsidR="009461E5" w:rsidRPr="006660CB">
        <w:rPr>
          <w:rFonts w:eastAsia="Times New Roman" w:cstheme="minorHAnsi"/>
          <w:color w:val="4D4D4D"/>
          <w:shd w:val="clear" w:color="auto" w:fill="FFFFFF"/>
        </w:rPr>
        <w:t>the art of understanding and of making oneself understood</w:t>
      </w:r>
      <w:r w:rsidR="006C1A1A" w:rsidRPr="006660CB">
        <w:rPr>
          <w:rFonts w:eastAsia="Times New Roman" w:cstheme="minorHAnsi"/>
          <w:color w:val="4D4D4D"/>
          <w:shd w:val="clear" w:color="auto" w:fill="FFFFFF"/>
        </w:rPr>
        <w:t>"</w:t>
      </w:r>
      <w:r w:rsidR="00E81052" w:rsidRPr="006660CB">
        <w:rPr>
          <w:rFonts w:eastAsia="Times New Roman" w:cstheme="minorHAnsi"/>
          <w:color w:val="4D4D4D"/>
          <w:shd w:val="clear" w:color="auto" w:fill="FFFFFF"/>
        </w:rPr>
        <w:t xml:space="preserve"> </w:t>
      </w:r>
      <w:sdt>
        <w:sdtPr>
          <w:rPr>
            <w:rFonts w:eastAsia="Times New Roman" w:cstheme="minorHAnsi"/>
            <w:color w:val="4D4D4D"/>
            <w:shd w:val="clear" w:color="auto" w:fill="FFFFFF"/>
          </w:rPr>
          <w:id w:val="1166216955"/>
          <w:citation/>
        </w:sdtPr>
        <w:sdtEndPr/>
        <w:sdtContent>
          <w:r w:rsidR="00E81052" w:rsidRPr="006660CB">
            <w:rPr>
              <w:rFonts w:eastAsia="Times New Roman" w:cstheme="minorHAnsi"/>
              <w:color w:val="4D4D4D"/>
              <w:shd w:val="clear" w:color="auto" w:fill="FFFFFF"/>
            </w:rPr>
            <w:fldChar w:fldCharType="begin"/>
          </w:r>
          <w:r w:rsidR="00E81052" w:rsidRPr="006660CB">
            <w:rPr>
              <w:rFonts w:eastAsia="Times New Roman" w:cstheme="minorHAnsi"/>
              <w:color w:val="4D4D4D"/>
              <w:shd w:val="clear" w:color="auto" w:fill="FFFFFF"/>
            </w:rPr>
            <w:instrText xml:space="preserve"> CITATION Zim15 \l 1033 </w:instrText>
          </w:r>
          <w:r w:rsidR="00E81052" w:rsidRPr="006660CB">
            <w:rPr>
              <w:rFonts w:eastAsia="Times New Roman" w:cstheme="minorHAnsi"/>
              <w:color w:val="4D4D4D"/>
              <w:shd w:val="clear" w:color="auto" w:fill="FFFFFF"/>
            </w:rPr>
            <w:fldChar w:fldCharType="separate"/>
          </w:r>
          <w:r w:rsidR="00E81052" w:rsidRPr="006660CB">
            <w:rPr>
              <w:rFonts w:eastAsia="Times New Roman" w:cstheme="minorHAnsi"/>
              <w:color w:val="4D4D4D"/>
              <w:shd w:val="clear" w:color="auto" w:fill="FFFFFF"/>
            </w:rPr>
            <w:t>(Zimmerman, 2017)</w:t>
          </w:r>
          <w:r w:rsidR="00E81052" w:rsidRPr="006660CB">
            <w:rPr>
              <w:rFonts w:eastAsia="Times New Roman" w:cstheme="minorHAnsi"/>
              <w:color w:val="4D4D4D"/>
              <w:shd w:val="clear" w:color="auto" w:fill="FFFFFF"/>
            </w:rPr>
            <w:fldChar w:fldCharType="end"/>
          </w:r>
        </w:sdtContent>
      </w:sdt>
      <w:r w:rsidR="009461E5" w:rsidRPr="006660CB">
        <w:rPr>
          <w:rFonts w:eastAsia="Times New Roman" w:cstheme="minorHAnsi"/>
          <w:color w:val="4D4D4D"/>
          <w:shd w:val="clear" w:color="auto" w:fill="FFFFFF"/>
        </w:rPr>
        <w:t>.</w:t>
      </w:r>
      <w:r w:rsidR="00E81052" w:rsidRPr="006660CB">
        <w:rPr>
          <w:rFonts w:eastAsia="Times New Roman" w:cstheme="minorHAnsi"/>
          <w:color w:val="4D4D4D"/>
          <w:shd w:val="clear" w:color="auto" w:fill="FFFFFF"/>
        </w:rPr>
        <w:t xml:space="preserve"> </w:t>
      </w:r>
      <w:r w:rsidR="00A13002" w:rsidRPr="006660CB">
        <w:rPr>
          <w:rFonts w:eastAsia="Times New Roman" w:cstheme="minorHAnsi"/>
          <w:color w:val="4D4D4D"/>
          <w:shd w:val="clear" w:color="auto" w:fill="FFFFFF"/>
        </w:rPr>
        <w:t xml:space="preserve">Within interpretive/hermeneutic phenomenology, </w:t>
      </w:r>
      <w:r w:rsidR="006C1A1A" w:rsidRPr="006660CB">
        <w:rPr>
          <w:rFonts w:eastAsia="Times New Roman" w:cstheme="minorHAnsi"/>
          <w:color w:val="4D4D4D"/>
          <w:shd w:val="clear" w:color="auto" w:fill="FFFFFF"/>
        </w:rPr>
        <w:t>"</w:t>
      </w:r>
      <w:r w:rsidR="00A13002" w:rsidRPr="006660CB">
        <w:rPr>
          <w:rFonts w:eastAsia="Times New Roman" w:cstheme="minorHAnsi"/>
          <w:color w:val="4D4D4D"/>
          <w:shd w:val="clear" w:color="auto" w:fill="FFFFFF"/>
        </w:rPr>
        <w:t xml:space="preserve">the interpretive process is circular, moving back-and-forth between the whole and its parts and between the </w:t>
      </w:r>
      <w:r w:rsidR="006C1A1A" w:rsidRPr="006660CB">
        <w:rPr>
          <w:rFonts w:eastAsia="Times New Roman" w:cstheme="minorHAnsi"/>
          <w:color w:val="4D4D4D"/>
          <w:shd w:val="clear" w:color="auto" w:fill="FFFFFF"/>
        </w:rPr>
        <w:t>investigator's</w:t>
      </w:r>
      <w:r w:rsidR="00A13002" w:rsidRPr="006660CB">
        <w:rPr>
          <w:rFonts w:eastAsia="Times New Roman" w:cstheme="minorHAnsi"/>
          <w:color w:val="4D4D4D"/>
          <w:shd w:val="clear" w:color="auto" w:fill="FFFFFF"/>
        </w:rPr>
        <w:t xml:space="preserve"> forestructure of understanding and what was learned through the investigation</w:t>
      </w:r>
      <w:r w:rsidR="006C1A1A" w:rsidRPr="006660CB">
        <w:rPr>
          <w:rFonts w:eastAsia="Times New Roman" w:cstheme="minorHAnsi"/>
          <w:color w:val="4D4D4D"/>
          <w:shd w:val="clear" w:color="auto" w:fill="FFFFFF"/>
        </w:rPr>
        <w:t>"</w:t>
      </w:r>
      <w:r w:rsidR="00A13002" w:rsidRPr="006660CB">
        <w:rPr>
          <w:rFonts w:eastAsia="Times New Roman" w:cstheme="minorHAnsi"/>
          <w:color w:val="4D4D4D"/>
          <w:shd w:val="clear" w:color="auto" w:fill="FFFFFF"/>
        </w:rPr>
        <w:t xml:space="preserve"> (Woljnar, 2008, pg. 175). This last passage seemingly </w:t>
      </w:r>
      <w:r w:rsidR="00992C01" w:rsidRPr="006660CB">
        <w:rPr>
          <w:rFonts w:eastAsia="Times New Roman" w:cstheme="minorHAnsi"/>
          <w:color w:val="4D4D4D"/>
          <w:shd w:val="clear" w:color="auto" w:fill="FFFFFF"/>
        </w:rPr>
        <w:t>mimics</w:t>
      </w:r>
      <w:r w:rsidR="00A13002" w:rsidRPr="006660CB">
        <w:rPr>
          <w:rFonts w:eastAsia="Times New Roman" w:cstheme="minorHAnsi"/>
          <w:color w:val="4D4D4D"/>
          <w:shd w:val="clear" w:color="auto" w:fill="FFFFFF"/>
        </w:rPr>
        <w:t xml:space="preserve"> my current practice and my intended research</w:t>
      </w:r>
      <w:r w:rsidR="00992C01" w:rsidRPr="006660CB">
        <w:rPr>
          <w:rFonts w:eastAsia="Times New Roman" w:cstheme="minorHAnsi"/>
          <w:color w:val="4D4D4D"/>
          <w:shd w:val="clear" w:color="auto" w:fill="FFFFFF"/>
        </w:rPr>
        <w:t xml:space="preserve">, </w:t>
      </w:r>
      <w:r w:rsidR="00576A90" w:rsidRPr="006660CB">
        <w:rPr>
          <w:rFonts w:eastAsia="Times New Roman" w:cstheme="minorHAnsi"/>
          <w:color w:val="4D4D4D"/>
          <w:shd w:val="clear" w:color="auto" w:fill="FFFFFF"/>
        </w:rPr>
        <w:t>making</w:t>
      </w:r>
      <w:r w:rsidR="00992C01" w:rsidRPr="006660CB">
        <w:rPr>
          <w:rFonts w:eastAsia="Times New Roman" w:cstheme="minorHAnsi"/>
          <w:color w:val="4D4D4D"/>
          <w:shd w:val="clear" w:color="auto" w:fill="FFFFFF"/>
        </w:rPr>
        <w:t xml:space="preserve"> hermeneutic phenomenology a</w:t>
      </w:r>
      <w:r w:rsidR="009461E5" w:rsidRPr="006660CB">
        <w:rPr>
          <w:rFonts w:cstheme="minorHAnsi"/>
        </w:rPr>
        <w:t xml:space="preserve"> </w:t>
      </w:r>
      <w:r w:rsidR="006F626E" w:rsidRPr="006660CB">
        <w:rPr>
          <w:rFonts w:cstheme="minorHAnsi"/>
        </w:rPr>
        <w:t>valid methodology</w:t>
      </w:r>
      <w:r w:rsidR="009461E5" w:rsidRPr="006660CB">
        <w:rPr>
          <w:rFonts w:cstheme="minorHAnsi"/>
        </w:rPr>
        <w:t xml:space="preserve"> to be utilized in my research.</w:t>
      </w:r>
      <w:r w:rsidR="00A13002" w:rsidRPr="006660CB">
        <w:rPr>
          <w:rFonts w:cstheme="minorHAnsi"/>
        </w:rPr>
        <w:t xml:space="preserve"> </w:t>
      </w:r>
    </w:p>
    <w:p w14:paraId="6CE2792D" w14:textId="70BB0DAC" w:rsidR="00606A8F" w:rsidRPr="006660CB" w:rsidRDefault="00554AC1" w:rsidP="005E6915">
      <w:pPr>
        <w:pStyle w:val="NormalWeb"/>
        <w:rPr>
          <w:rFonts w:asciiTheme="minorHAnsi" w:hAnsiTheme="minorHAnsi" w:cstheme="minorHAnsi"/>
          <w:color w:val="202124"/>
          <w:shd w:val="clear" w:color="auto" w:fill="FFFFFF"/>
        </w:rPr>
      </w:pPr>
      <w:r w:rsidRPr="006660CB">
        <w:rPr>
          <w:rFonts w:asciiTheme="minorHAnsi" w:hAnsiTheme="minorHAnsi" w:cstheme="minorHAnsi"/>
        </w:rPr>
        <w:t>While many</w:t>
      </w:r>
      <w:r w:rsidR="006F626E" w:rsidRPr="006660CB">
        <w:rPr>
          <w:rFonts w:asciiTheme="minorHAnsi" w:hAnsiTheme="minorHAnsi" w:cstheme="minorHAnsi"/>
        </w:rPr>
        <w:t xml:space="preserve"> </w:t>
      </w:r>
      <w:r w:rsidRPr="006660CB">
        <w:rPr>
          <w:rFonts w:asciiTheme="minorHAnsi" w:hAnsiTheme="minorHAnsi" w:cstheme="minorHAnsi"/>
        </w:rPr>
        <w:t xml:space="preserve">aspects of </w:t>
      </w:r>
      <w:r w:rsidR="006F626E" w:rsidRPr="006660CB">
        <w:rPr>
          <w:rFonts w:asciiTheme="minorHAnsi" w:hAnsiTheme="minorHAnsi" w:cstheme="minorHAnsi"/>
        </w:rPr>
        <w:t xml:space="preserve">hermeneutic </w:t>
      </w:r>
      <w:r w:rsidRPr="006660CB">
        <w:rPr>
          <w:rFonts w:asciiTheme="minorHAnsi" w:hAnsiTheme="minorHAnsi" w:cstheme="minorHAnsi"/>
        </w:rPr>
        <w:t xml:space="preserve">phenomenology seem appropriate for my research, including allowing the richness of the lived experience of the patient to dictate how </w:t>
      </w:r>
      <w:commentRangeStart w:id="11"/>
      <w:r w:rsidRPr="006660CB">
        <w:rPr>
          <w:rFonts w:asciiTheme="minorHAnsi" w:hAnsiTheme="minorHAnsi" w:cstheme="minorHAnsi"/>
        </w:rPr>
        <w:t>the</w:t>
      </w:r>
      <w:commentRangeEnd w:id="11"/>
      <w:r w:rsidR="00FA2F53" w:rsidRPr="006660CB">
        <w:rPr>
          <w:rStyle w:val="CommentReference"/>
          <w:rFonts w:asciiTheme="minorHAnsi" w:eastAsiaTheme="minorHAnsi" w:hAnsiTheme="minorHAnsi" w:cstheme="minorHAnsi"/>
        </w:rPr>
        <w:commentReference w:id="11"/>
      </w:r>
      <w:r w:rsidRPr="006660CB">
        <w:rPr>
          <w:rFonts w:asciiTheme="minorHAnsi" w:hAnsiTheme="minorHAnsi" w:cstheme="minorHAnsi"/>
        </w:rPr>
        <w:t xml:space="preserve"> data is derived, </w:t>
      </w:r>
      <w:r w:rsidR="009461E5" w:rsidRPr="006660CB">
        <w:rPr>
          <w:rFonts w:asciiTheme="minorHAnsi" w:hAnsiTheme="minorHAnsi" w:cstheme="minorHAnsi"/>
        </w:rPr>
        <w:t xml:space="preserve">my decision to adopt an action research methodology stems from </w:t>
      </w:r>
      <w:r w:rsidR="00015E4C" w:rsidRPr="006660CB">
        <w:rPr>
          <w:rFonts w:asciiTheme="minorHAnsi" w:hAnsiTheme="minorHAnsi" w:cstheme="minorHAnsi"/>
        </w:rPr>
        <w:t>its</w:t>
      </w:r>
      <w:r w:rsidR="009461E5" w:rsidRPr="006660CB">
        <w:rPr>
          <w:rFonts w:asciiTheme="minorHAnsi" w:hAnsiTheme="minorHAnsi" w:cstheme="minorHAnsi"/>
        </w:rPr>
        <w:t xml:space="preserve"> allow</w:t>
      </w:r>
      <w:r w:rsidR="00015E4C" w:rsidRPr="006660CB">
        <w:rPr>
          <w:rFonts w:asciiTheme="minorHAnsi" w:hAnsiTheme="minorHAnsi" w:cstheme="minorHAnsi"/>
        </w:rPr>
        <w:t>ance of</w:t>
      </w:r>
      <w:r w:rsidR="009461E5" w:rsidRPr="006660CB">
        <w:rPr>
          <w:rFonts w:asciiTheme="minorHAnsi" w:hAnsiTheme="minorHAnsi" w:cstheme="minorHAnsi"/>
        </w:rPr>
        <w:t xml:space="preserve"> an ongoing interaction between subject and examiner to form the data.</w:t>
      </w:r>
      <w:r w:rsidR="00E81052" w:rsidRPr="006660CB">
        <w:rPr>
          <w:rFonts w:asciiTheme="minorHAnsi" w:hAnsiTheme="minorHAnsi" w:cstheme="minorHAnsi"/>
        </w:rPr>
        <w:t xml:space="preserve"> </w:t>
      </w:r>
      <w:r w:rsidR="00A13002" w:rsidRPr="006660CB">
        <w:rPr>
          <w:rFonts w:asciiTheme="minorHAnsi" w:hAnsiTheme="minorHAnsi" w:cstheme="minorHAnsi"/>
        </w:rPr>
        <w:t xml:space="preserve">While both involve </w:t>
      </w:r>
      <w:r w:rsidR="00A13002" w:rsidRPr="006660CB">
        <w:rPr>
          <w:rFonts w:asciiTheme="minorHAnsi" w:hAnsiTheme="minorHAnsi" w:cstheme="minorHAnsi"/>
        </w:rPr>
        <w:lastRenderedPageBreak/>
        <w:t xml:space="preserve">circular factorization of data, the core element of action </w:t>
      </w:r>
      <w:r w:rsidR="006C1A1A" w:rsidRPr="006660CB">
        <w:rPr>
          <w:rFonts w:asciiTheme="minorHAnsi" w:hAnsiTheme="minorHAnsi" w:cstheme="minorHAnsi"/>
        </w:rPr>
        <w:t>research's</w:t>
      </w:r>
      <w:r w:rsidR="00A13002" w:rsidRPr="006660CB">
        <w:rPr>
          <w:rFonts w:asciiTheme="minorHAnsi" w:hAnsiTheme="minorHAnsi" w:cstheme="minorHAnsi"/>
        </w:rPr>
        <w:t xml:space="preserve"> process of </w:t>
      </w:r>
      <w:r w:rsidR="006C1A1A" w:rsidRPr="006660CB">
        <w:rPr>
          <w:rFonts w:asciiTheme="minorHAnsi" w:hAnsiTheme="minorHAnsi" w:cstheme="minorHAnsi"/>
        </w:rPr>
        <w:t>"</w:t>
      </w:r>
      <w:r w:rsidR="00A13002" w:rsidRPr="006660CB">
        <w:rPr>
          <w:rFonts w:asciiTheme="minorHAnsi" w:hAnsiTheme="minorHAnsi" w:cstheme="minorHAnsi"/>
        </w:rPr>
        <w:t>continuous interaction between research, action, reflection, and evaluation</w:t>
      </w:r>
      <w:r w:rsidR="006C1A1A" w:rsidRPr="006660CB">
        <w:rPr>
          <w:rFonts w:asciiTheme="minorHAnsi" w:hAnsiTheme="minorHAnsi" w:cstheme="minorHAnsi"/>
        </w:rPr>
        <w:t>"</w:t>
      </w:r>
      <w:r w:rsidR="00A13002" w:rsidRPr="006660CB">
        <w:rPr>
          <w:rFonts w:asciiTheme="minorHAnsi" w:hAnsiTheme="minorHAnsi" w:cstheme="minorHAnsi"/>
        </w:rPr>
        <w:t xml:space="preserve"> (Hart 1996, pg. 454) </w:t>
      </w:r>
      <w:r w:rsidR="00015E4C" w:rsidRPr="006660CB">
        <w:rPr>
          <w:rFonts w:asciiTheme="minorHAnsi" w:hAnsiTheme="minorHAnsi" w:cstheme="minorHAnsi"/>
        </w:rPr>
        <w:t>influenced</w:t>
      </w:r>
      <w:r w:rsidR="00B716DC" w:rsidRPr="006660CB">
        <w:rPr>
          <w:rFonts w:asciiTheme="minorHAnsi" w:hAnsiTheme="minorHAnsi" w:cstheme="minorHAnsi"/>
        </w:rPr>
        <w:t xml:space="preserve"> </w:t>
      </w:r>
      <w:r w:rsidR="00015E4C" w:rsidRPr="006660CB">
        <w:rPr>
          <w:rFonts w:asciiTheme="minorHAnsi" w:hAnsiTheme="minorHAnsi" w:cstheme="minorHAnsi"/>
        </w:rPr>
        <w:t>m</w:t>
      </w:r>
      <w:r w:rsidR="00B716DC" w:rsidRPr="006660CB">
        <w:rPr>
          <w:rFonts w:asciiTheme="minorHAnsi" w:hAnsiTheme="minorHAnsi" w:cstheme="minorHAnsi"/>
        </w:rPr>
        <w:t xml:space="preserve">y decision. </w:t>
      </w:r>
      <w:r w:rsidR="00606A8F" w:rsidRPr="006660CB">
        <w:rPr>
          <w:rFonts w:asciiTheme="minorHAnsi" w:hAnsiTheme="minorHAnsi" w:cstheme="minorHAnsi"/>
        </w:rPr>
        <w:t xml:space="preserve">With the iterative nature of action research, </w:t>
      </w:r>
      <w:r w:rsidR="006C1A1A" w:rsidRPr="006660CB">
        <w:rPr>
          <w:rFonts w:asciiTheme="minorHAnsi" w:hAnsiTheme="minorHAnsi" w:cstheme="minorHAnsi"/>
        </w:rPr>
        <w:t>"</w:t>
      </w:r>
      <w:r w:rsidR="00606A8F" w:rsidRPr="006660CB">
        <w:rPr>
          <w:rFonts w:asciiTheme="minorHAnsi" w:hAnsiTheme="minorHAnsi" w:cstheme="minorHAnsi"/>
          <w:color w:val="202124"/>
          <w:shd w:val="clear" w:color="auto" w:fill="FFFFFF"/>
        </w:rPr>
        <w:t>the content of the discussion, stimulus, or sometimes even the methodology is adapted over the course of the research programme. Learning from initial research sessions is used to influence the inputs for subsequent interviews.</w:t>
      </w:r>
      <w:r w:rsidR="006C1A1A" w:rsidRPr="006660CB">
        <w:rPr>
          <w:rFonts w:asciiTheme="minorHAnsi" w:hAnsiTheme="minorHAnsi" w:cstheme="minorHAnsi"/>
          <w:color w:val="202124"/>
          <w:shd w:val="clear" w:color="auto" w:fill="FFFFFF"/>
        </w:rPr>
        <w:t>"</w:t>
      </w:r>
      <w:r w:rsidR="00606A8F" w:rsidRPr="006660CB">
        <w:rPr>
          <w:rFonts w:asciiTheme="minorHAnsi" w:hAnsiTheme="minorHAnsi" w:cstheme="minorHAnsi"/>
          <w:color w:val="202124"/>
          <w:shd w:val="clear" w:color="auto" w:fill="FFFFFF"/>
        </w:rPr>
        <w:t xml:space="preserve"> </w:t>
      </w:r>
      <w:sdt>
        <w:sdtPr>
          <w:rPr>
            <w:rFonts w:asciiTheme="minorHAnsi" w:hAnsiTheme="minorHAnsi" w:cstheme="minorHAnsi"/>
            <w:color w:val="202124"/>
            <w:shd w:val="clear" w:color="auto" w:fill="FFFFFF"/>
          </w:rPr>
          <w:id w:val="812142071"/>
          <w:citation/>
        </w:sdtPr>
        <w:sdtEndPr/>
        <w:sdtContent>
          <w:r w:rsidR="00606A8F" w:rsidRPr="006660CB">
            <w:rPr>
              <w:rFonts w:asciiTheme="minorHAnsi" w:hAnsiTheme="minorHAnsi" w:cstheme="minorHAnsi"/>
              <w:color w:val="202124"/>
              <w:shd w:val="clear" w:color="auto" w:fill="FFFFFF"/>
            </w:rPr>
            <w:fldChar w:fldCharType="begin"/>
          </w:r>
          <w:r w:rsidR="00606A8F" w:rsidRPr="006660CB">
            <w:rPr>
              <w:rFonts w:asciiTheme="minorHAnsi" w:hAnsiTheme="minorHAnsi" w:cstheme="minorHAnsi"/>
              <w:color w:val="202124"/>
              <w:shd w:val="clear" w:color="auto" w:fill="FFFFFF"/>
            </w:rPr>
            <w:instrText xml:space="preserve"> CITATION Ite \l 1033 </w:instrText>
          </w:r>
          <w:r w:rsidR="00606A8F" w:rsidRPr="006660CB">
            <w:rPr>
              <w:rFonts w:asciiTheme="minorHAnsi" w:hAnsiTheme="minorHAnsi" w:cstheme="minorHAnsi"/>
              <w:color w:val="202124"/>
              <w:shd w:val="clear" w:color="auto" w:fill="FFFFFF"/>
            </w:rPr>
            <w:fldChar w:fldCharType="separate"/>
          </w:r>
          <w:r w:rsidR="00606A8F" w:rsidRPr="006660CB">
            <w:rPr>
              <w:rFonts w:asciiTheme="minorHAnsi" w:hAnsiTheme="minorHAnsi" w:cstheme="minorHAnsi"/>
              <w:color w:val="202124"/>
              <w:shd w:val="clear" w:color="auto" w:fill="FFFFFF"/>
            </w:rPr>
            <w:t>(Iterative Approach, n.d.)</w:t>
          </w:r>
          <w:r w:rsidR="00606A8F" w:rsidRPr="006660CB">
            <w:rPr>
              <w:rFonts w:asciiTheme="minorHAnsi" w:hAnsiTheme="minorHAnsi" w:cstheme="minorHAnsi"/>
              <w:color w:val="202124"/>
              <w:shd w:val="clear" w:color="auto" w:fill="FFFFFF"/>
            </w:rPr>
            <w:fldChar w:fldCharType="end"/>
          </w:r>
        </w:sdtContent>
      </w:sdt>
      <w:r w:rsidR="00606A8F" w:rsidRPr="006660CB">
        <w:rPr>
          <w:rFonts w:asciiTheme="minorHAnsi" w:hAnsiTheme="minorHAnsi" w:cstheme="minorHAnsi"/>
          <w:color w:val="202124"/>
          <w:shd w:val="clear" w:color="auto" w:fill="FFFFFF"/>
        </w:rPr>
        <w:t>.</w:t>
      </w:r>
    </w:p>
    <w:p w14:paraId="570808D0" w14:textId="1FC19094" w:rsidR="00363F7C" w:rsidRPr="006660CB" w:rsidRDefault="00606A8F" w:rsidP="00A20C6A">
      <w:pPr>
        <w:pStyle w:val="ListParagraph"/>
        <w:ind w:left="0"/>
        <w:rPr>
          <w:rFonts w:cstheme="minorHAnsi"/>
          <w:color w:val="202124"/>
          <w:shd w:val="clear" w:color="auto" w:fill="FFFFFF"/>
        </w:rPr>
      </w:pPr>
      <w:r w:rsidRPr="006660CB">
        <w:rPr>
          <w:rFonts w:cstheme="minorHAnsi"/>
          <w:color w:val="202124"/>
          <w:shd w:val="clear" w:color="auto" w:fill="FFFFFF"/>
        </w:rPr>
        <w:t xml:space="preserve">Regarding defining my </w:t>
      </w:r>
      <w:r w:rsidR="007764D3" w:rsidRPr="006660CB">
        <w:rPr>
          <w:rFonts w:cstheme="minorHAnsi"/>
          <w:b/>
          <w:bCs/>
          <w:color w:val="202124"/>
          <w:shd w:val="clear" w:color="auto" w:fill="FFFFFF"/>
        </w:rPr>
        <w:t>method</w:t>
      </w:r>
      <w:r w:rsidR="007764D3" w:rsidRPr="006660CB">
        <w:rPr>
          <w:rFonts w:cstheme="minorHAnsi"/>
          <w:color w:val="202124"/>
          <w:shd w:val="clear" w:color="auto" w:fill="FFFFFF"/>
        </w:rPr>
        <w:t>, Rowley (2003</w:t>
      </w:r>
      <w:r w:rsidR="004B026E" w:rsidRPr="006660CB">
        <w:rPr>
          <w:rFonts w:cstheme="minorHAnsi"/>
          <w:color w:val="202124"/>
          <w:shd w:val="clear" w:color="auto" w:fill="FFFFFF"/>
        </w:rPr>
        <w:t>, pg. 132</w:t>
      </w:r>
      <w:r w:rsidR="007764D3" w:rsidRPr="006660CB">
        <w:rPr>
          <w:rFonts w:cstheme="minorHAnsi"/>
          <w:color w:val="202124"/>
          <w:shd w:val="clear" w:color="auto" w:fill="FFFFFF"/>
        </w:rPr>
        <w:t xml:space="preserve">) states that action research allows any manner of data </w:t>
      </w:r>
      <w:r w:rsidR="004B026E" w:rsidRPr="006660CB">
        <w:rPr>
          <w:rFonts w:cstheme="minorHAnsi"/>
          <w:color w:val="202124"/>
          <w:shd w:val="clear" w:color="auto" w:fill="FFFFFF"/>
        </w:rPr>
        <w:t>gathering</w:t>
      </w:r>
      <w:r w:rsidR="007764D3" w:rsidRPr="006660CB">
        <w:rPr>
          <w:rFonts w:cstheme="minorHAnsi"/>
          <w:color w:val="202124"/>
          <w:shd w:val="clear" w:color="auto" w:fill="FFFFFF"/>
        </w:rPr>
        <w:t xml:space="preserve">. </w:t>
      </w:r>
      <w:r w:rsidR="00A20C6A" w:rsidRPr="006660CB">
        <w:rPr>
          <w:rFonts w:cstheme="minorHAnsi"/>
          <w:color w:val="202124"/>
          <w:shd w:val="clear" w:color="auto" w:fill="FFFFFF"/>
        </w:rPr>
        <w:t xml:space="preserve">Upon </w:t>
      </w:r>
      <w:r w:rsidR="00576A90" w:rsidRPr="006660CB">
        <w:rPr>
          <w:rFonts w:cstheme="minorHAnsi"/>
          <w:color w:val="202124"/>
          <w:shd w:val="clear" w:color="auto" w:fill="FFFFFF"/>
        </w:rPr>
        <w:t>reviewing</w:t>
      </w:r>
      <w:r w:rsidR="00A20C6A" w:rsidRPr="006660CB">
        <w:rPr>
          <w:rFonts w:cstheme="minorHAnsi"/>
          <w:color w:val="202124"/>
          <w:shd w:val="clear" w:color="auto" w:fill="FFFFFF"/>
        </w:rPr>
        <w:t xml:space="preserve"> much of the available literature on action research</w:t>
      </w:r>
      <w:r w:rsidR="00296266" w:rsidRPr="006660CB">
        <w:rPr>
          <w:rFonts w:cstheme="minorHAnsi"/>
          <w:color w:val="202124"/>
          <w:shd w:val="clear" w:color="auto" w:fill="FFFFFF"/>
        </w:rPr>
        <w:t>,</w:t>
      </w:r>
      <w:r w:rsidR="00A20C6A" w:rsidRPr="006660CB">
        <w:rPr>
          <w:rFonts w:cstheme="minorHAnsi"/>
          <w:color w:val="202124"/>
          <w:shd w:val="clear" w:color="auto" w:fill="FFFFFF"/>
        </w:rPr>
        <w:t xml:space="preserve"> I was unable to find an approach that </w:t>
      </w:r>
      <w:r w:rsidR="00FD4DCE" w:rsidRPr="006660CB">
        <w:rPr>
          <w:rFonts w:cstheme="minorHAnsi"/>
          <w:color w:val="202124"/>
          <w:shd w:val="clear" w:color="auto" w:fill="FFFFFF"/>
        </w:rPr>
        <w:t>closely aligned with</w:t>
      </w:r>
      <w:r w:rsidR="00A20C6A" w:rsidRPr="006660CB">
        <w:rPr>
          <w:rFonts w:cstheme="minorHAnsi"/>
          <w:color w:val="202124"/>
          <w:shd w:val="clear" w:color="auto" w:fill="FFFFFF"/>
        </w:rPr>
        <w:t xml:space="preserve"> the approach </w:t>
      </w:r>
      <w:r w:rsidR="00FD4DCE" w:rsidRPr="006660CB">
        <w:rPr>
          <w:rFonts w:cstheme="minorHAnsi"/>
          <w:color w:val="202124"/>
          <w:shd w:val="clear" w:color="auto" w:fill="FFFFFF"/>
        </w:rPr>
        <w:t xml:space="preserve">I </w:t>
      </w:r>
      <w:r w:rsidR="004B026E" w:rsidRPr="006660CB">
        <w:rPr>
          <w:rFonts w:cstheme="minorHAnsi"/>
          <w:color w:val="202124"/>
          <w:shd w:val="clear" w:color="auto" w:fill="FFFFFF"/>
        </w:rPr>
        <w:t>intend to use</w:t>
      </w:r>
      <w:r w:rsidR="00FD4DCE" w:rsidRPr="006660CB">
        <w:rPr>
          <w:rFonts w:cstheme="minorHAnsi"/>
          <w:color w:val="202124"/>
          <w:shd w:val="clear" w:color="auto" w:fill="FFFFFF"/>
        </w:rPr>
        <w:t xml:space="preserve">. However, </w:t>
      </w:r>
      <w:r w:rsidR="00A20C6A" w:rsidRPr="006660CB">
        <w:rPr>
          <w:rFonts w:cstheme="minorHAnsi"/>
          <w:color w:val="202124"/>
          <w:shd w:val="clear" w:color="auto" w:fill="FFFFFF"/>
        </w:rPr>
        <w:t xml:space="preserve"> given the ability to translate nearly any method into an action research methodology, I </w:t>
      </w:r>
      <w:r w:rsidR="00576A90" w:rsidRPr="006660CB">
        <w:rPr>
          <w:rFonts w:cstheme="minorHAnsi"/>
          <w:color w:val="202124"/>
          <w:shd w:val="clear" w:color="auto" w:fill="FFFFFF"/>
        </w:rPr>
        <w:t>envision</w:t>
      </w:r>
      <w:r w:rsidR="00A20C6A" w:rsidRPr="006660CB">
        <w:rPr>
          <w:rFonts w:cstheme="minorHAnsi"/>
          <w:color w:val="202124"/>
          <w:shd w:val="clear" w:color="auto" w:fill="FFFFFF"/>
        </w:rPr>
        <w:t xml:space="preserve"> no boundaries to </w:t>
      </w:r>
      <w:r w:rsidR="00FD4DCE" w:rsidRPr="006660CB">
        <w:rPr>
          <w:rFonts w:cstheme="minorHAnsi"/>
          <w:color w:val="202124"/>
          <w:shd w:val="clear" w:color="auto" w:fill="FFFFFF"/>
        </w:rPr>
        <w:t>my intended data collection</w:t>
      </w:r>
      <w:r w:rsidR="00A20C6A" w:rsidRPr="006660CB">
        <w:rPr>
          <w:rFonts w:cstheme="minorHAnsi"/>
          <w:color w:val="202124"/>
          <w:shd w:val="clear" w:color="auto" w:fill="FFFFFF"/>
        </w:rPr>
        <w:t xml:space="preserve">. </w:t>
      </w:r>
    </w:p>
    <w:p w14:paraId="3E3F37E4" w14:textId="77777777" w:rsidR="00363F7C" w:rsidRPr="006660CB" w:rsidRDefault="00363F7C" w:rsidP="00A20C6A">
      <w:pPr>
        <w:pStyle w:val="ListParagraph"/>
        <w:ind w:left="0"/>
        <w:rPr>
          <w:rFonts w:cstheme="minorHAnsi"/>
          <w:color w:val="202124"/>
          <w:shd w:val="clear" w:color="auto" w:fill="FFFFFF"/>
        </w:rPr>
      </w:pPr>
    </w:p>
    <w:p w14:paraId="07085AD6" w14:textId="487DCD86" w:rsidR="005814CA" w:rsidRPr="006660CB" w:rsidRDefault="00363F7C" w:rsidP="005814CA">
      <w:pPr>
        <w:rPr>
          <w:rFonts w:eastAsia="Times New Roman" w:cstheme="minorHAnsi"/>
        </w:rPr>
      </w:pPr>
      <w:r w:rsidRPr="006660CB">
        <w:rPr>
          <w:rFonts w:cstheme="minorHAnsi"/>
          <w:color w:val="202124"/>
          <w:shd w:val="clear" w:color="auto" w:fill="FFFFFF"/>
        </w:rPr>
        <w:t xml:space="preserve">I will be relying on </w:t>
      </w:r>
      <w:r w:rsidRPr="006660CB">
        <w:rPr>
          <w:rFonts w:cstheme="minorHAnsi"/>
          <w:b/>
          <w:bCs/>
          <w:color w:val="202124"/>
          <w:shd w:val="clear" w:color="auto" w:fill="FFFFFF"/>
        </w:rPr>
        <w:t>convenience sampling</w:t>
      </w:r>
      <w:r w:rsidRPr="006660CB">
        <w:rPr>
          <w:rFonts w:cstheme="minorHAnsi"/>
          <w:color w:val="202124"/>
          <w:shd w:val="clear" w:color="auto" w:fill="FFFFFF"/>
        </w:rPr>
        <w:t xml:space="preserve"> among my </w:t>
      </w:r>
      <w:r w:rsidR="00FD4DCE" w:rsidRPr="006660CB">
        <w:rPr>
          <w:rFonts w:cstheme="minorHAnsi"/>
          <w:color w:val="202124"/>
          <w:shd w:val="clear" w:color="auto" w:fill="FFFFFF"/>
        </w:rPr>
        <w:t>target</w:t>
      </w:r>
      <w:r w:rsidRPr="006660CB">
        <w:rPr>
          <w:rFonts w:cstheme="minorHAnsi"/>
          <w:color w:val="202124"/>
          <w:shd w:val="clear" w:color="auto" w:fill="FFFFFF"/>
        </w:rPr>
        <w:t xml:space="preserve"> population. Convenience sampling </w:t>
      </w:r>
      <w:r w:rsidR="006C1A1A" w:rsidRPr="006660CB">
        <w:rPr>
          <w:rFonts w:cstheme="minorHAnsi"/>
          <w:color w:val="202124"/>
          <w:shd w:val="clear" w:color="auto" w:fill="FFFFFF"/>
        </w:rPr>
        <w:t>"</w:t>
      </w:r>
      <w:r w:rsidRPr="006660CB">
        <w:rPr>
          <w:rFonts w:eastAsia="Times New Roman" w:cstheme="minorHAnsi"/>
        </w:rPr>
        <w:t>is a type of nonprobability or nonrandom sampling where members of the target population that meet certain practical criteria, such as easy accessibility, geographical proximity, availability at a given time, or the willingness to participate are included for the purpose of the study</w:t>
      </w:r>
      <w:r w:rsidR="00576A90" w:rsidRPr="006660CB">
        <w:rPr>
          <w:rFonts w:eastAsia="Times New Roman" w:cstheme="minorHAnsi"/>
        </w:rPr>
        <w:t>."</w:t>
      </w:r>
      <w:r w:rsidR="00E63A96" w:rsidRPr="006660CB">
        <w:rPr>
          <w:rFonts w:eastAsia="Times New Roman" w:cstheme="minorHAnsi"/>
        </w:rPr>
        <w:t xml:space="preserve"> </w:t>
      </w:r>
      <w:r w:rsidRPr="006660CB">
        <w:rPr>
          <w:rFonts w:cstheme="minorHAnsi"/>
          <w:color w:val="202124"/>
          <w:shd w:val="clear" w:color="auto" w:fill="FFFFFF"/>
        </w:rPr>
        <w:t>As I have a ready-made cohort</w:t>
      </w:r>
      <w:r w:rsidR="00FD4DCE" w:rsidRPr="006660CB">
        <w:rPr>
          <w:rFonts w:cstheme="minorHAnsi"/>
          <w:color w:val="202124"/>
          <w:shd w:val="clear" w:color="auto" w:fill="FFFFFF"/>
        </w:rPr>
        <w:t xml:space="preserve"> (my </w:t>
      </w:r>
      <w:r w:rsidRPr="006660CB">
        <w:rPr>
          <w:rFonts w:cstheme="minorHAnsi"/>
          <w:color w:val="202124"/>
          <w:shd w:val="clear" w:color="auto" w:fill="FFFFFF"/>
        </w:rPr>
        <w:t>patients</w:t>
      </w:r>
      <w:r w:rsidR="00FD4DCE" w:rsidRPr="006660CB">
        <w:rPr>
          <w:rFonts w:cstheme="minorHAnsi"/>
          <w:color w:val="202124"/>
          <w:shd w:val="clear" w:color="auto" w:fill="FFFFFF"/>
        </w:rPr>
        <w:t>)</w:t>
      </w:r>
      <w:r w:rsidRPr="006660CB">
        <w:rPr>
          <w:rFonts w:cstheme="minorHAnsi"/>
          <w:color w:val="202124"/>
          <w:shd w:val="clear" w:color="auto" w:fill="FFFFFF"/>
        </w:rPr>
        <w:t xml:space="preserve">, </w:t>
      </w:r>
      <w:r w:rsidR="00FD4DCE" w:rsidRPr="006660CB">
        <w:rPr>
          <w:rFonts w:cstheme="minorHAnsi"/>
          <w:color w:val="202124"/>
          <w:shd w:val="clear" w:color="auto" w:fill="FFFFFF"/>
        </w:rPr>
        <w:t>convenience</w:t>
      </w:r>
      <w:r w:rsidRPr="006660CB">
        <w:rPr>
          <w:rFonts w:cstheme="minorHAnsi"/>
          <w:color w:val="202124"/>
          <w:shd w:val="clear" w:color="auto" w:fill="FFFFFF"/>
        </w:rPr>
        <w:t xml:space="preserve"> sampling offers me the opportunity to request all new </w:t>
      </w:r>
      <w:r w:rsidR="00576A90" w:rsidRPr="006660CB">
        <w:rPr>
          <w:rFonts w:cstheme="minorHAnsi"/>
          <w:color w:val="202124"/>
          <w:shd w:val="clear" w:color="auto" w:fill="FFFFFF"/>
        </w:rPr>
        <w:t>patients' participation</w:t>
      </w:r>
      <w:r w:rsidRPr="006660CB">
        <w:rPr>
          <w:rFonts w:cstheme="minorHAnsi"/>
          <w:color w:val="202124"/>
          <w:shd w:val="clear" w:color="auto" w:fill="FFFFFF"/>
        </w:rPr>
        <w:t xml:space="preserve"> within a designated time frame. </w:t>
      </w:r>
      <w:r w:rsidR="00E63A96" w:rsidRPr="006660CB">
        <w:rPr>
          <w:rFonts w:cstheme="minorHAnsi"/>
          <w:noProof/>
          <w:color w:val="202124"/>
          <w:shd w:val="clear" w:color="auto" w:fill="FFFFFF"/>
        </w:rPr>
        <w:t>(Etikam, 2016, pg.</w:t>
      </w:r>
      <w:r w:rsidR="005814CA" w:rsidRPr="006660CB">
        <w:rPr>
          <w:rFonts w:cstheme="minorHAnsi"/>
          <w:noProof/>
          <w:color w:val="202124"/>
          <w:shd w:val="clear" w:color="auto" w:fill="FFFFFF"/>
        </w:rPr>
        <w:t xml:space="preserve"> </w:t>
      </w:r>
      <w:r w:rsidR="00E63A96" w:rsidRPr="006660CB">
        <w:rPr>
          <w:rFonts w:cstheme="minorHAnsi"/>
          <w:noProof/>
          <w:color w:val="202124"/>
          <w:shd w:val="clear" w:color="auto" w:fill="FFFFFF"/>
        </w:rPr>
        <w:t xml:space="preserve">2). I recognize that patients who seek out my physical therapy treatment are not in and of themselves a random sample of the general population. </w:t>
      </w:r>
      <w:r w:rsidR="004B05FD" w:rsidRPr="006660CB">
        <w:rPr>
          <w:rFonts w:cstheme="minorHAnsi"/>
          <w:noProof/>
          <w:color w:val="202124"/>
          <w:shd w:val="clear" w:color="auto" w:fill="FFFFFF"/>
        </w:rPr>
        <w:t>My sample will include</w:t>
      </w:r>
      <w:r w:rsidR="00E63A96" w:rsidRPr="006660CB">
        <w:rPr>
          <w:rFonts w:cstheme="minorHAnsi"/>
          <w:noProof/>
          <w:color w:val="202124"/>
          <w:shd w:val="clear" w:color="auto" w:fill="FFFFFF"/>
        </w:rPr>
        <w:t xml:space="preserve"> all new patients who opt-in </w:t>
      </w:r>
      <w:r w:rsidR="004B026E" w:rsidRPr="006660CB">
        <w:rPr>
          <w:rFonts w:cstheme="minorHAnsi"/>
          <w:noProof/>
          <w:color w:val="202124"/>
          <w:shd w:val="clear" w:color="auto" w:fill="FFFFFF"/>
        </w:rPr>
        <w:t xml:space="preserve">within </w:t>
      </w:r>
      <w:r w:rsidR="00FD4DCE" w:rsidRPr="006660CB">
        <w:rPr>
          <w:rFonts w:cstheme="minorHAnsi"/>
          <w:noProof/>
          <w:color w:val="202124"/>
          <w:shd w:val="clear" w:color="auto" w:fill="FFFFFF"/>
        </w:rPr>
        <w:t>a</w:t>
      </w:r>
      <w:r w:rsidR="004B026E" w:rsidRPr="006660CB">
        <w:rPr>
          <w:rFonts w:cstheme="minorHAnsi"/>
          <w:noProof/>
          <w:color w:val="202124"/>
          <w:shd w:val="clear" w:color="auto" w:fill="FFFFFF"/>
        </w:rPr>
        <w:t xml:space="preserve"> defined</w:t>
      </w:r>
      <w:r w:rsidR="00E63A96" w:rsidRPr="006660CB">
        <w:rPr>
          <w:rFonts w:cstheme="minorHAnsi"/>
          <w:noProof/>
          <w:color w:val="202124"/>
          <w:shd w:val="clear" w:color="auto" w:fill="FFFFFF"/>
        </w:rPr>
        <w:t xml:space="preserve"> time frame. </w:t>
      </w:r>
      <w:r w:rsidR="005814CA" w:rsidRPr="006660CB">
        <w:rPr>
          <w:rFonts w:cstheme="minorHAnsi"/>
          <w:noProof/>
          <w:color w:val="202124"/>
          <w:shd w:val="clear" w:color="auto" w:fill="FFFFFF"/>
        </w:rPr>
        <w:t>Given the rather non-random</w:t>
      </w:r>
      <w:r w:rsidR="004B026E" w:rsidRPr="006660CB">
        <w:rPr>
          <w:rFonts w:cstheme="minorHAnsi"/>
          <w:noProof/>
          <w:color w:val="202124"/>
          <w:shd w:val="clear" w:color="auto" w:fill="FFFFFF"/>
        </w:rPr>
        <w:t xml:space="preserve"> or </w:t>
      </w:r>
      <w:r w:rsidR="005814CA" w:rsidRPr="006660CB">
        <w:rPr>
          <w:rFonts w:cstheme="minorHAnsi"/>
          <w:noProof/>
          <w:color w:val="202124"/>
          <w:shd w:val="clear" w:color="auto" w:fill="FFFFFF"/>
        </w:rPr>
        <w:t>accidental nature of the data obtained in convenience sampling, care will be taken not to over-generalize data conclusions</w:t>
      </w:r>
      <w:r w:rsidR="00E763AE" w:rsidRPr="006660CB">
        <w:rPr>
          <w:rFonts w:cstheme="minorHAnsi"/>
          <w:noProof/>
          <w:color w:val="202124"/>
          <w:shd w:val="clear" w:color="auto" w:fill="FFFFFF"/>
        </w:rPr>
        <w:t xml:space="preserve">, as </w:t>
      </w:r>
      <w:r w:rsidR="006C1A1A" w:rsidRPr="006660CB">
        <w:rPr>
          <w:rFonts w:cstheme="minorHAnsi"/>
          <w:noProof/>
          <w:color w:val="202124"/>
          <w:shd w:val="clear" w:color="auto" w:fill="FFFFFF"/>
        </w:rPr>
        <w:t>"</w:t>
      </w:r>
      <w:r w:rsidR="00E763AE" w:rsidRPr="006660CB">
        <w:rPr>
          <w:rFonts w:eastAsia="Times New Roman" w:cstheme="minorHAnsi"/>
        </w:rPr>
        <w:t>w</w:t>
      </w:r>
      <w:r w:rsidR="005814CA" w:rsidRPr="006660CB">
        <w:rPr>
          <w:rFonts w:eastAsia="Times New Roman" w:cstheme="minorHAnsi"/>
        </w:rPr>
        <w:t>ith numbers derive</w:t>
      </w:r>
      <w:r w:rsidR="00FD4DCE" w:rsidRPr="006660CB">
        <w:rPr>
          <w:rFonts w:eastAsia="Times New Roman" w:cstheme="minorHAnsi"/>
        </w:rPr>
        <w:t>(d)</w:t>
      </w:r>
      <w:r w:rsidR="005814CA" w:rsidRPr="006660CB">
        <w:rPr>
          <w:rFonts w:eastAsia="Times New Roman" w:cstheme="minorHAnsi"/>
        </w:rPr>
        <w:t xml:space="preserve"> from convenience sampling, one can make only weak statement</w:t>
      </w:r>
      <w:r w:rsidR="00E763AE" w:rsidRPr="006660CB">
        <w:rPr>
          <w:rFonts w:eastAsia="Times New Roman" w:cstheme="minorHAnsi"/>
        </w:rPr>
        <w:t>(s)</w:t>
      </w:r>
      <w:r w:rsidR="005814CA" w:rsidRPr="006660CB">
        <w:rPr>
          <w:rFonts w:eastAsia="Times New Roman" w:cstheme="minorHAnsi"/>
        </w:rPr>
        <w:t xml:space="preserve"> about some characteristic of the sample itself rather than a formal inductive inference concerning the population of interest</w:t>
      </w:r>
      <w:r w:rsidR="006C1A1A" w:rsidRPr="006660CB">
        <w:rPr>
          <w:rFonts w:eastAsia="Times New Roman" w:cstheme="minorHAnsi"/>
        </w:rPr>
        <w:t>"</w:t>
      </w:r>
      <w:r w:rsidR="005814CA" w:rsidRPr="006660CB">
        <w:rPr>
          <w:rFonts w:eastAsia="Times New Roman" w:cstheme="minorHAnsi"/>
        </w:rPr>
        <w:t xml:space="preserve"> </w:t>
      </w:r>
      <w:r w:rsidR="005814CA" w:rsidRPr="006660CB">
        <w:rPr>
          <w:rFonts w:cstheme="minorHAnsi"/>
          <w:noProof/>
          <w:color w:val="202124"/>
          <w:shd w:val="clear" w:color="auto" w:fill="FFFFFF"/>
        </w:rPr>
        <w:t xml:space="preserve">(Etikam, 2016, pg. 3). </w:t>
      </w:r>
    </w:p>
    <w:p w14:paraId="73D9E50F" w14:textId="77777777" w:rsidR="005814CA" w:rsidRPr="006660CB" w:rsidRDefault="005814CA" w:rsidP="005814CA">
      <w:pPr>
        <w:rPr>
          <w:rFonts w:cstheme="minorHAnsi"/>
          <w:noProof/>
          <w:color w:val="202124"/>
          <w:shd w:val="clear" w:color="auto" w:fill="FFFFFF"/>
        </w:rPr>
      </w:pPr>
    </w:p>
    <w:p w14:paraId="101204EB" w14:textId="4D912569" w:rsidR="00363F7C" w:rsidRPr="006660CB" w:rsidRDefault="004B026E" w:rsidP="005814CA">
      <w:pPr>
        <w:rPr>
          <w:rFonts w:cstheme="minorHAnsi"/>
          <w:noProof/>
          <w:color w:val="202124"/>
          <w:shd w:val="clear" w:color="auto" w:fill="FFFFFF"/>
        </w:rPr>
      </w:pPr>
      <w:r w:rsidRPr="006660CB">
        <w:rPr>
          <w:rFonts w:cstheme="minorHAnsi"/>
          <w:noProof/>
          <w:color w:val="202124"/>
          <w:shd w:val="clear" w:color="auto" w:fill="FFFFFF"/>
        </w:rPr>
        <w:t>As m</w:t>
      </w:r>
      <w:r w:rsidR="005814CA" w:rsidRPr="006660CB">
        <w:rPr>
          <w:rFonts w:cstheme="minorHAnsi"/>
          <w:noProof/>
          <w:color w:val="202124"/>
          <w:shd w:val="clear" w:color="auto" w:fill="FFFFFF"/>
        </w:rPr>
        <w:t>y physical ther</w:t>
      </w:r>
      <w:r w:rsidR="00021AE4" w:rsidRPr="006660CB">
        <w:rPr>
          <w:rFonts w:cstheme="minorHAnsi"/>
          <w:noProof/>
          <w:color w:val="202124"/>
          <w:shd w:val="clear" w:color="auto" w:fill="FFFFFF"/>
        </w:rPr>
        <w:t>ap</w:t>
      </w:r>
      <w:r w:rsidR="005814CA" w:rsidRPr="006660CB">
        <w:rPr>
          <w:rFonts w:cstheme="minorHAnsi"/>
          <w:noProof/>
          <w:color w:val="202124"/>
          <w:shd w:val="clear" w:color="auto" w:fill="FFFFFF"/>
        </w:rPr>
        <w:t>y practice is a single clinician office</w:t>
      </w:r>
      <w:r w:rsidRPr="006660CB">
        <w:rPr>
          <w:rFonts w:cstheme="minorHAnsi"/>
          <w:noProof/>
          <w:color w:val="202124"/>
          <w:shd w:val="clear" w:color="auto" w:fill="FFFFFF"/>
        </w:rPr>
        <w:t xml:space="preserve">, </w:t>
      </w:r>
      <w:r w:rsidR="005814CA" w:rsidRPr="006660CB">
        <w:rPr>
          <w:rFonts w:cstheme="minorHAnsi"/>
          <w:noProof/>
          <w:color w:val="202124"/>
          <w:shd w:val="clear" w:color="auto" w:fill="FFFFFF"/>
        </w:rPr>
        <w:t>the total patient population in any given time frame is small. The influx of new patients varies considerably</w:t>
      </w:r>
      <w:r w:rsidR="00576A90" w:rsidRPr="006660CB">
        <w:rPr>
          <w:rFonts w:cstheme="minorHAnsi"/>
          <w:noProof/>
          <w:color w:val="202124"/>
          <w:shd w:val="clear" w:color="auto" w:fill="FFFFFF"/>
        </w:rPr>
        <w:t>,</w:t>
      </w:r>
      <w:r w:rsidR="005814CA" w:rsidRPr="006660CB">
        <w:rPr>
          <w:rFonts w:cstheme="minorHAnsi"/>
          <w:noProof/>
          <w:color w:val="202124"/>
          <w:shd w:val="clear" w:color="auto" w:fill="FFFFFF"/>
        </w:rPr>
        <w:t xml:space="preserve"> </w:t>
      </w:r>
      <w:r w:rsidRPr="006660CB">
        <w:rPr>
          <w:rFonts w:cstheme="minorHAnsi"/>
          <w:noProof/>
          <w:color w:val="202124"/>
          <w:shd w:val="clear" w:color="auto" w:fill="FFFFFF"/>
        </w:rPr>
        <w:t xml:space="preserve">with incoming </w:t>
      </w:r>
      <w:r w:rsidR="005814CA" w:rsidRPr="006660CB">
        <w:rPr>
          <w:rFonts w:cstheme="minorHAnsi"/>
          <w:noProof/>
          <w:color w:val="202124"/>
          <w:shd w:val="clear" w:color="auto" w:fill="FFFFFF"/>
        </w:rPr>
        <w:t>referral</w:t>
      </w:r>
      <w:r w:rsidRPr="006660CB">
        <w:rPr>
          <w:rFonts w:cstheme="minorHAnsi"/>
          <w:noProof/>
          <w:color w:val="202124"/>
          <w:shd w:val="clear" w:color="auto" w:fill="FFFFFF"/>
        </w:rPr>
        <w:t xml:space="preserve"> numbers</w:t>
      </w:r>
      <w:r w:rsidR="005814CA" w:rsidRPr="006660CB">
        <w:rPr>
          <w:rFonts w:cstheme="minorHAnsi"/>
          <w:noProof/>
          <w:color w:val="202124"/>
          <w:shd w:val="clear" w:color="auto" w:fill="FFFFFF"/>
        </w:rPr>
        <w:t xml:space="preserve"> out of my control. While obtaining a </w:t>
      </w:r>
      <w:r w:rsidR="00B42507" w:rsidRPr="006660CB">
        <w:rPr>
          <w:rFonts w:cstheme="minorHAnsi"/>
          <w:noProof/>
          <w:color w:val="202124"/>
          <w:shd w:val="clear" w:color="auto" w:fill="FFFFFF"/>
        </w:rPr>
        <w:t xml:space="preserve">larger </w:t>
      </w:r>
      <w:r w:rsidR="005814CA" w:rsidRPr="006660CB">
        <w:rPr>
          <w:rFonts w:cstheme="minorHAnsi"/>
          <w:noProof/>
          <w:color w:val="202124"/>
          <w:shd w:val="clear" w:color="auto" w:fill="FFFFFF"/>
        </w:rPr>
        <w:t xml:space="preserve">random sample may afford </w:t>
      </w:r>
      <w:r w:rsidR="00576A90" w:rsidRPr="006660CB">
        <w:rPr>
          <w:rFonts w:cstheme="minorHAnsi"/>
          <w:noProof/>
          <w:color w:val="202124"/>
          <w:shd w:val="clear" w:color="auto" w:fill="FFFFFF"/>
        </w:rPr>
        <w:t xml:space="preserve">a </w:t>
      </w:r>
      <w:r w:rsidR="005814CA" w:rsidRPr="006660CB">
        <w:rPr>
          <w:rFonts w:cstheme="minorHAnsi"/>
          <w:noProof/>
          <w:color w:val="202124"/>
          <w:shd w:val="clear" w:color="auto" w:fill="FFFFFF"/>
        </w:rPr>
        <w:t xml:space="preserve">clearer understanding of the efficacy of the </w:t>
      </w:r>
      <w:r w:rsidR="00576A90" w:rsidRPr="006660CB">
        <w:rPr>
          <w:rFonts w:cstheme="minorHAnsi"/>
          <w:noProof/>
          <w:color w:val="202124"/>
          <w:shd w:val="clear" w:color="auto" w:fill="FFFFFF"/>
        </w:rPr>
        <w:t>tested methods</w:t>
      </w:r>
      <w:r w:rsidR="005814CA" w:rsidRPr="006660CB">
        <w:rPr>
          <w:rFonts w:cstheme="minorHAnsi"/>
          <w:noProof/>
          <w:color w:val="202124"/>
          <w:shd w:val="clear" w:color="auto" w:fill="FFFFFF"/>
        </w:rPr>
        <w:t>, given the small numbers of new patients in the specified time frame of the study, a non-randomized, convenience sampling will be ut</w:t>
      </w:r>
      <w:r w:rsidR="00B42507" w:rsidRPr="006660CB">
        <w:rPr>
          <w:rFonts w:cstheme="minorHAnsi"/>
          <w:noProof/>
          <w:color w:val="202124"/>
          <w:shd w:val="clear" w:color="auto" w:fill="FFFFFF"/>
        </w:rPr>
        <w:t>i</w:t>
      </w:r>
      <w:r w:rsidR="005814CA" w:rsidRPr="006660CB">
        <w:rPr>
          <w:rFonts w:cstheme="minorHAnsi"/>
          <w:noProof/>
          <w:color w:val="202124"/>
          <w:shd w:val="clear" w:color="auto" w:fill="FFFFFF"/>
        </w:rPr>
        <w:t xml:space="preserve">lized. </w:t>
      </w:r>
      <w:r w:rsidRPr="006660CB">
        <w:rPr>
          <w:rFonts w:cstheme="minorHAnsi"/>
          <w:noProof/>
          <w:color w:val="202124"/>
          <w:shd w:val="clear" w:color="auto" w:fill="FFFFFF"/>
        </w:rPr>
        <w:t>Additionally, as this project is qualitative, there will be no control group.</w:t>
      </w:r>
    </w:p>
    <w:p w14:paraId="7429A228" w14:textId="7C3EDB6D" w:rsidR="007023BA" w:rsidRPr="006660CB" w:rsidRDefault="007023BA" w:rsidP="005814CA">
      <w:pPr>
        <w:rPr>
          <w:rFonts w:cstheme="minorHAnsi"/>
          <w:noProof/>
          <w:color w:val="202124"/>
          <w:shd w:val="clear" w:color="auto" w:fill="FFFFFF"/>
        </w:rPr>
      </w:pPr>
    </w:p>
    <w:p w14:paraId="2B5D487F" w14:textId="6671902A" w:rsidR="007023BA" w:rsidRPr="006660CB" w:rsidRDefault="004B026E" w:rsidP="007023BA">
      <w:pPr>
        <w:pStyle w:val="ListParagraph"/>
        <w:ind w:left="0"/>
        <w:rPr>
          <w:rFonts w:cstheme="minorHAnsi"/>
          <w:color w:val="202124"/>
          <w:shd w:val="clear" w:color="auto" w:fill="FFFFFF"/>
        </w:rPr>
      </w:pPr>
      <w:r w:rsidRPr="006660CB">
        <w:rPr>
          <w:rFonts w:cstheme="minorHAnsi"/>
          <w:color w:val="202124"/>
          <w:shd w:val="clear" w:color="auto" w:fill="FFFFFF"/>
        </w:rPr>
        <w:t>To repeat</w:t>
      </w:r>
      <w:r w:rsidR="007023BA" w:rsidRPr="006660CB">
        <w:rPr>
          <w:rFonts w:cstheme="minorHAnsi"/>
          <w:color w:val="202124"/>
          <w:shd w:val="clear" w:color="auto" w:fill="FFFFFF"/>
        </w:rPr>
        <w:t xml:space="preserve"> my research </w:t>
      </w:r>
      <w:commentRangeStart w:id="12"/>
      <w:r w:rsidR="007023BA" w:rsidRPr="006660CB">
        <w:rPr>
          <w:rFonts w:cstheme="minorHAnsi"/>
          <w:color w:val="202124"/>
          <w:shd w:val="clear" w:color="auto" w:fill="FFFFFF"/>
        </w:rPr>
        <w:t>question</w:t>
      </w:r>
      <w:commentRangeEnd w:id="12"/>
      <w:r w:rsidR="00FA2F53" w:rsidRPr="006660CB">
        <w:rPr>
          <w:rStyle w:val="CommentReference"/>
          <w:rFonts w:cstheme="minorHAnsi"/>
        </w:rPr>
        <w:commentReference w:id="12"/>
      </w:r>
      <w:r w:rsidR="00A40674" w:rsidRPr="006660CB">
        <w:rPr>
          <w:rFonts w:cstheme="minorHAnsi"/>
          <w:color w:val="202124"/>
          <w:shd w:val="clear" w:color="auto" w:fill="FFFFFF"/>
        </w:rPr>
        <w:t>(s)</w:t>
      </w:r>
      <w:r w:rsidRPr="006660CB">
        <w:rPr>
          <w:rFonts w:cstheme="minorHAnsi"/>
          <w:color w:val="202124"/>
          <w:shd w:val="clear" w:color="auto" w:fill="FFFFFF"/>
        </w:rPr>
        <w:t>,</w:t>
      </w:r>
    </w:p>
    <w:p w14:paraId="34B2E855" w14:textId="77777777" w:rsidR="007023BA" w:rsidRPr="006660CB" w:rsidRDefault="007023BA" w:rsidP="007023BA">
      <w:pPr>
        <w:pStyle w:val="ListParagraph"/>
        <w:ind w:left="0"/>
        <w:rPr>
          <w:rFonts w:cstheme="minorHAnsi"/>
          <w:color w:val="202124"/>
          <w:shd w:val="clear" w:color="auto" w:fill="FFFFFF"/>
        </w:rPr>
      </w:pPr>
    </w:p>
    <w:p w14:paraId="62362F78" w14:textId="77777777" w:rsidR="00502B0D" w:rsidRPr="006660CB" w:rsidRDefault="00502B0D" w:rsidP="00502B0D">
      <w:pPr>
        <w:pStyle w:val="ListParagraph"/>
        <w:rPr>
          <w:rFonts w:cstheme="minorHAnsi"/>
          <w:i/>
          <w:iCs/>
        </w:rPr>
      </w:pPr>
      <w:r w:rsidRPr="006660CB">
        <w:rPr>
          <w:rFonts w:cstheme="minorHAnsi"/>
          <w:i/>
          <w:iCs/>
        </w:rPr>
        <w:t>Can patient input into the therapeutic environment, through shared decision-making, add perceived efficacy to the therapeutic interaction? As a patient-centered model based upon BPS principles, discussing aspects of causation is inherently more complex regarding causation than single tissue-pathology-based models. Will patients and clinicians find value in such an approach?</w:t>
      </w:r>
    </w:p>
    <w:p w14:paraId="51C3DC9A" w14:textId="61F2D55D" w:rsidR="005814CA" w:rsidRPr="006660CB" w:rsidRDefault="005814CA" w:rsidP="005814CA">
      <w:pPr>
        <w:rPr>
          <w:rFonts w:cstheme="minorHAnsi"/>
          <w:noProof/>
          <w:color w:val="202124"/>
          <w:shd w:val="clear" w:color="auto" w:fill="FFFFFF"/>
        </w:rPr>
      </w:pPr>
    </w:p>
    <w:p w14:paraId="3A808DB9" w14:textId="7FD9BB86" w:rsidR="00021AE4" w:rsidRPr="006660CB" w:rsidRDefault="005814CA" w:rsidP="005814CA">
      <w:pPr>
        <w:rPr>
          <w:rFonts w:cstheme="minorHAnsi"/>
          <w:noProof/>
          <w:color w:val="202124"/>
          <w:shd w:val="clear" w:color="auto" w:fill="FFFFFF"/>
        </w:rPr>
      </w:pPr>
      <w:r w:rsidRPr="006660CB">
        <w:rPr>
          <w:rFonts w:cstheme="minorHAnsi"/>
          <w:noProof/>
          <w:color w:val="202124"/>
          <w:shd w:val="clear" w:color="auto" w:fill="FFFFFF"/>
        </w:rPr>
        <w:lastRenderedPageBreak/>
        <w:t xml:space="preserve">Data </w:t>
      </w:r>
      <w:r w:rsidR="00021AE4" w:rsidRPr="006660CB">
        <w:rPr>
          <w:rFonts w:cstheme="minorHAnsi"/>
          <w:noProof/>
          <w:color w:val="202124"/>
          <w:shd w:val="clear" w:color="auto" w:fill="FFFFFF"/>
        </w:rPr>
        <w:t xml:space="preserve">will be obtained through a </w:t>
      </w:r>
      <w:r w:rsidR="00021AE4" w:rsidRPr="006660CB">
        <w:rPr>
          <w:rFonts w:cstheme="minorHAnsi"/>
          <w:b/>
          <w:bCs/>
          <w:noProof/>
          <w:color w:val="202124"/>
          <w:shd w:val="clear" w:color="auto" w:fill="FFFFFF"/>
        </w:rPr>
        <w:t>semi-structured</w:t>
      </w:r>
      <w:r w:rsidR="00021AE4" w:rsidRPr="006660CB">
        <w:rPr>
          <w:rFonts w:cstheme="minorHAnsi"/>
          <w:noProof/>
          <w:color w:val="202124"/>
          <w:shd w:val="clear" w:color="auto" w:fill="FFFFFF"/>
        </w:rPr>
        <w:t xml:space="preserve"> format. After written informed consent is obtained, new patients will be asked a short series of pre-treatment written questions. </w:t>
      </w:r>
      <w:r w:rsidR="00127E8D" w:rsidRPr="006660CB">
        <w:rPr>
          <w:rFonts w:cstheme="minorHAnsi"/>
          <w:noProof/>
          <w:color w:val="202124"/>
          <w:shd w:val="clear" w:color="auto" w:fill="FFFFFF"/>
        </w:rPr>
        <w:t>Possibl</w:t>
      </w:r>
      <w:r w:rsidR="004B026E" w:rsidRPr="006660CB">
        <w:rPr>
          <w:rFonts w:cstheme="minorHAnsi"/>
          <w:noProof/>
          <w:color w:val="202124"/>
          <w:shd w:val="clear" w:color="auto" w:fill="FFFFFF"/>
        </w:rPr>
        <w:t>e</w:t>
      </w:r>
      <w:r w:rsidR="00127E8D" w:rsidRPr="006660CB">
        <w:rPr>
          <w:rFonts w:cstheme="minorHAnsi"/>
          <w:noProof/>
          <w:color w:val="202124"/>
          <w:shd w:val="clear" w:color="auto" w:fill="FFFFFF"/>
        </w:rPr>
        <w:t xml:space="preserve"> </w:t>
      </w:r>
      <w:r w:rsidR="004B026E" w:rsidRPr="006660CB">
        <w:rPr>
          <w:rFonts w:cstheme="minorHAnsi"/>
          <w:noProof/>
          <w:color w:val="202124"/>
          <w:shd w:val="clear" w:color="auto" w:fill="FFFFFF"/>
        </w:rPr>
        <w:t xml:space="preserve">questions to be </w:t>
      </w:r>
      <w:r w:rsidR="00127E8D" w:rsidRPr="006660CB">
        <w:rPr>
          <w:rFonts w:cstheme="minorHAnsi"/>
          <w:noProof/>
          <w:color w:val="202124"/>
          <w:shd w:val="clear" w:color="auto" w:fill="FFFFFF"/>
        </w:rPr>
        <w:t>i</w:t>
      </w:r>
      <w:r w:rsidR="00021AE4" w:rsidRPr="006660CB">
        <w:rPr>
          <w:rFonts w:cstheme="minorHAnsi"/>
          <w:noProof/>
          <w:color w:val="202124"/>
          <w:shd w:val="clear" w:color="auto" w:fill="FFFFFF"/>
        </w:rPr>
        <w:t xml:space="preserve">ncluded </w:t>
      </w:r>
      <w:r w:rsidR="004B026E" w:rsidRPr="006660CB">
        <w:rPr>
          <w:rFonts w:cstheme="minorHAnsi"/>
          <w:noProof/>
          <w:color w:val="202124"/>
          <w:shd w:val="clear" w:color="auto" w:fill="FFFFFF"/>
        </w:rPr>
        <w:t>might</w:t>
      </w:r>
      <w:r w:rsidR="00021AE4" w:rsidRPr="006660CB">
        <w:rPr>
          <w:rFonts w:cstheme="minorHAnsi"/>
          <w:noProof/>
          <w:color w:val="202124"/>
          <w:shd w:val="clear" w:color="auto" w:fill="FFFFFF"/>
        </w:rPr>
        <w:t xml:space="preserve"> be:</w:t>
      </w:r>
    </w:p>
    <w:p w14:paraId="2D34C513" w14:textId="27CAB8C9" w:rsidR="00021AE4" w:rsidRPr="006660CB" w:rsidRDefault="00021AE4" w:rsidP="00021AE4">
      <w:pPr>
        <w:pStyle w:val="ListParagraph"/>
        <w:numPr>
          <w:ilvl w:val="0"/>
          <w:numId w:val="6"/>
        </w:numPr>
        <w:rPr>
          <w:rFonts w:cstheme="minorHAnsi"/>
          <w:noProof/>
          <w:color w:val="202124"/>
          <w:shd w:val="clear" w:color="auto" w:fill="FFFFFF"/>
        </w:rPr>
      </w:pPr>
      <w:r w:rsidRPr="006660CB">
        <w:rPr>
          <w:rFonts w:cstheme="minorHAnsi"/>
          <w:noProof/>
          <w:color w:val="202124"/>
          <w:shd w:val="clear" w:color="auto" w:fill="FFFFFF"/>
        </w:rPr>
        <w:t xml:space="preserve">If they have even been treated with manual therapy (of any style) in the past. This will not be an exclusionary question but will allow the data to be </w:t>
      </w:r>
      <w:r w:rsidR="00576A90" w:rsidRPr="006660CB">
        <w:rPr>
          <w:rFonts w:cstheme="minorHAnsi"/>
          <w:noProof/>
          <w:color w:val="202124"/>
          <w:shd w:val="clear" w:color="auto" w:fill="FFFFFF"/>
        </w:rPr>
        <w:t>analyzed</w:t>
      </w:r>
      <w:r w:rsidRPr="006660CB">
        <w:rPr>
          <w:rFonts w:cstheme="minorHAnsi"/>
          <w:noProof/>
          <w:color w:val="202124"/>
          <w:shd w:val="clear" w:color="auto" w:fill="FFFFFF"/>
        </w:rPr>
        <w:t xml:space="preserve"> in different ways. </w:t>
      </w:r>
    </w:p>
    <w:p w14:paraId="3306AB4A" w14:textId="5E6FB742" w:rsidR="00021AE4" w:rsidRPr="006660CB" w:rsidRDefault="00021AE4" w:rsidP="00021AE4">
      <w:pPr>
        <w:pStyle w:val="ListParagraph"/>
        <w:numPr>
          <w:ilvl w:val="0"/>
          <w:numId w:val="6"/>
        </w:numPr>
        <w:rPr>
          <w:rFonts w:cstheme="minorHAnsi"/>
          <w:noProof/>
          <w:color w:val="202124"/>
          <w:shd w:val="clear" w:color="auto" w:fill="FFFFFF"/>
        </w:rPr>
      </w:pPr>
      <w:r w:rsidRPr="006660CB">
        <w:rPr>
          <w:rFonts w:cstheme="minorHAnsi"/>
          <w:noProof/>
          <w:color w:val="202124"/>
          <w:shd w:val="clear" w:color="auto" w:fill="FFFFFF"/>
        </w:rPr>
        <w:t xml:space="preserve">If they believe that taking part in the decision-making process will benefit them in terms of improved outcomes. </w:t>
      </w:r>
    </w:p>
    <w:p w14:paraId="3BF02D52" w14:textId="6204FFC1" w:rsidR="005814CA" w:rsidRPr="006660CB" w:rsidRDefault="00021AE4" w:rsidP="00021AE4">
      <w:pPr>
        <w:pStyle w:val="ListParagraph"/>
        <w:numPr>
          <w:ilvl w:val="0"/>
          <w:numId w:val="6"/>
        </w:numPr>
        <w:rPr>
          <w:rFonts w:cstheme="minorHAnsi"/>
          <w:noProof/>
          <w:color w:val="202124"/>
          <w:shd w:val="clear" w:color="auto" w:fill="FFFFFF"/>
        </w:rPr>
      </w:pPr>
      <w:r w:rsidRPr="006660CB">
        <w:rPr>
          <w:rFonts w:cstheme="minorHAnsi"/>
          <w:noProof/>
          <w:color w:val="202124"/>
          <w:shd w:val="clear" w:color="auto" w:fill="FFFFFF"/>
        </w:rPr>
        <w:t xml:space="preserve">If they have </w:t>
      </w:r>
      <w:r w:rsidR="00127E8D" w:rsidRPr="006660CB">
        <w:rPr>
          <w:rFonts w:cstheme="minorHAnsi"/>
          <w:noProof/>
          <w:color w:val="202124"/>
          <w:shd w:val="clear" w:color="auto" w:fill="FFFFFF"/>
        </w:rPr>
        <w:t>received</w:t>
      </w:r>
      <w:r w:rsidRPr="006660CB">
        <w:rPr>
          <w:rFonts w:cstheme="minorHAnsi"/>
          <w:noProof/>
          <w:color w:val="202124"/>
          <w:shd w:val="clear" w:color="auto" w:fill="FFFFFF"/>
        </w:rPr>
        <w:t xml:space="preserve"> manual therapy in the past, do they believe they </w:t>
      </w:r>
      <w:r w:rsidR="00576A90" w:rsidRPr="006660CB">
        <w:rPr>
          <w:rFonts w:cstheme="minorHAnsi"/>
          <w:noProof/>
          <w:color w:val="202124"/>
          <w:shd w:val="clear" w:color="auto" w:fill="FFFFFF"/>
        </w:rPr>
        <w:t xml:space="preserve">were </w:t>
      </w:r>
      <w:r w:rsidRPr="006660CB">
        <w:rPr>
          <w:rFonts w:cstheme="minorHAnsi"/>
          <w:noProof/>
          <w:color w:val="202124"/>
          <w:shd w:val="clear" w:color="auto" w:fill="FFFFFF"/>
        </w:rPr>
        <w:t xml:space="preserve">included in the decision-making process. They will also be asked if they anticipate their input to benefit the </w:t>
      </w:r>
      <w:r w:rsidR="00576A90" w:rsidRPr="006660CB">
        <w:rPr>
          <w:rFonts w:cstheme="minorHAnsi"/>
          <w:noProof/>
          <w:color w:val="202124"/>
          <w:shd w:val="clear" w:color="auto" w:fill="FFFFFF"/>
        </w:rPr>
        <w:t>treatment</w:t>
      </w:r>
      <w:r w:rsidRPr="006660CB">
        <w:rPr>
          <w:rFonts w:cstheme="minorHAnsi"/>
          <w:noProof/>
          <w:color w:val="202124"/>
          <w:shd w:val="clear" w:color="auto" w:fill="FFFFFF"/>
        </w:rPr>
        <w:t xml:space="preserve">. </w:t>
      </w:r>
    </w:p>
    <w:p w14:paraId="7E08EC68" w14:textId="77777777" w:rsidR="00363F7C" w:rsidRPr="006660CB" w:rsidRDefault="00363F7C" w:rsidP="00363F7C">
      <w:pPr>
        <w:pStyle w:val="ListParagraph"/>
        <w:ind w:left="0"/>
        <w:rPr>
          <w:rFonts w:cstheme="minorHAnsi"/>
          <w:color w:val="202124"/>
          <w:shd w:val="clear" w:color="auto" w:fill="FFFFFF"/>
        </w:rPr>
      </w:pPr>
    </w:p>
    <w:p w14:paraId="0035161C" w14:textId="0007FFA2" w:rsidR="00127E8D" w:rsidRPr="006660CB" w:rsidRDefault="00127E8D" w:rsidP="00363F7C">
      <w:pPr>
        <w:pStyle w:val="ListParagraph"/>
        <w:ind w:left="0"/>
        <w:rPr>
          <w:rFonts w:cstheme="minorHAnsi"/>
          <w:color w:val="202124"/>
          <w:shd w:val="clear" w:color="auto" w:fill="FFFFFF"/>
        </w:rPr>
      </w:pPr>
      <w:r w:rsidRPr="006660CB">
        <w:rPr>
          <w:rFonts w:cstheme="minorHAnsi"/>
          <w:color w:val="202124"/>
          <w:shd w:val="clear" w:color="auto" w:fill="FFFFFF"/>
        </w:rPr>
        <w:t xml:space="preserve">A </w:t>
      </w:r>
      <w:r w:rsidR="00576A90" w:rsidRPr="006660CB">
        <w:rPr>
          <w:rFonts w:cstheme="minorHAnsi"/>
          <w:color w:val="202124"/>
          <w:shd w:val="clear" w:color="auto" w:fill="FFFFFF"/>
        </w:rPr>
        <w:t>follow-up</w:t>
      </w:r>
      <w:r w:rsidRPr="006660CB">
        <w:rPr>
          <w:rFonts w:cstheme="minorHAnsi"/>
          <w:color w:val="202124"/>
          <w:shd w:val="clear" w:color="auto" w:fill="FFFFFF"/>
        </w:rPr>
        <w:t xml:space="preserve"> questionnaire will be given after the </w:t>
      </w:r>
      <w:r w:rsidR="006C1A1A" w:rsidRPr="006660CB">
        <w:rPr>
          <w:rFonts w:cstheme="minorHAnsi"/>
          <w:color w:val="202124"/>
          <w:shd w:val="clear" w:color="auto" w:fill="FFFFFF"/>
        </w:rPr>
        <w:t>patient's</w:t>
      </w:r>
      <w:r w:rsidRPr="006660CB">
        <w:rPr>
          <w:rFonts w:cstheme="minorHAnsi"/>
          <w:color w:val="202124"/>
          <w:shd w:val="clear" w:color="auto" w:fill="FFFFFF"/>
        </w:rPr>
        <w:t xml:space="preserve"> 2</w:t>
      </w:r>
      <w:r w:rsidRPr="006660CB">
        <w:rPr>
          <w:rFonts w:cstheme="minorHAnsi"/>
          <w:color w:val="202124"/>
          <w:shd w:val="clear" w:color="auto" w:fill="FFFFFF"/>
          <w:vertAlign w:val="superscript"/>
        </w:rPr>
        <w:t>nd</w:t>
      </w:r>
      <w:r w:rsidRPr="006660CB">
        <w:rPr>
          <w:rFonts w:cstheme="minorHAnsi"/>
          <w:color w:val="202124"/>
          <w:shd w:val="clear" w:color="auto" w:fill="FFFFFF"/>
        </w:rPr>
        <w:t xml:space="preserve"> session </w:t>
      </w:r>
      <w:r w:rsidR="00576A90" w:rsidRPr="006660CB">
        <w:rPr>
          <w:rFonts w:cstheme="minorHAnsi"/>
          <w:color w:val="202124"/>
          <w:shd w:val="clear" w:color="auto" w:fill="FFFFFF"/>
        </w:rPr>
        <w:t>to include possibly</w:t>
      </w:r>
      <w:r w:rsidRPr="006660CB">
        <w:rPr>
          <w:rFonts w:cstheme="minorHAnsi"/>
          <w:color w:val="202124"/>
          <w:shd w:val="clear" w:color="auto" w:fill="FFFFFF"/>
        </w:rPr>
        <w:t>:</w:t>
      </w:r>
    </w:p>
    <w:p w14:paraId="648904E5" w14:textId="4DE694A3"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 xml:space="preserve">If they feel that they were included in the decision-making process during </w:t>
      </w:r>
      <w:r w:rsidR="00576A90" w:rsidRPr="006660CB">
        <w:rPr>
          <w:rFonts w:cstheme="minorHAnsi"/>
          <w:color w:val="202124"/>
          <w:shd w:val="clear" w:color="auto" w:fill="FFFFFF"/>
        </w:rPr>
        <w:t xml:space="preserve">the </w:t>
      </w:r>
      <w:r w:rsidRPr="006660CB">
        <w:rPr>
          <w:rFonts w:cstheme="minorHAnsi"/>
          <w:color w:val="202124"/>
          <w:shd w:val="clear" w:color="auto" w:fill="FFFFFF"/>
        </w:rPr>
        <w:t>treatment</w:t>
      </w:r>
    </w:p>
    <w:p w14:paraId="315EBBAB" w14:textId="1111AD35"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If they answered yes to the above question, if they felt that their input was valued</w:t>
      </w:r>
    </w:p>
    <w:p w14:paraId="0E04BD86" w14:textId="3FB8391B"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If they felt like their input contributed to the experience and outcomes</w:t>
      </w:r>
      <w:r w:rsidR="007023BA" w:rsidRPr="006660CB">
        <w:rPr>
          <w:rFonts w:cstheme="minorHAnsi"/>
          <w:color w:val="202124"/>
          <w:shd w:val="clear" w:color="auto" w:fill="FFFFFF"/>
        </w:rPr>
        <w:t xml:space="preserve"> (efficacy)</w:t>
      </w:r>
    </w:p>
    <w:p w14:paraId="6C9E5437" w14:textId="364D2E80"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If they felt that their input gave them a greater feeling of safety and control</w:t>
      </w:r>
    </w:p>
    <w:p w14:paraId="49FDBD5E" w14:textId="72089169"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If they felt that they were a partner in the therapeutic relationship</w:t>
      </w:r>
    </w:p>
    <w:p w14:paraId="4DBF5D48" w14:textId="4FD12A25" w:rsidR="00127E8D" w:rsidRPr="006660CB" w:rsidRDefault="00127E8D" w:rsidP="00127E8D">
      <w:pPr>
        <w:pStyle w:val="ListParagraph"/>
        <w:numPr>
          <w:ilvl w:val="0"/>
          <w:numId w:val="7"/>
        </w:numPr>
        <w:rPr>
          <w:rFonts w:cstheme="minorHAnsi"/>
          <w:color w:val="202124"/>
          <w:shd w:val="clear" w:color="auto" w:fill="FFFFFF"/>
        </w:rPr>
      </w:pPr>
      <w:r w:rsidRPr="006660CB">
        <w:rPr>
          <w:rFonts w:cstheme="minorHAnsi"/>
          <w:color w:val="202124"/>
          <w:shd w:val="clear" w:color="auto" w:fill="FFFFFF"/>
        </w:rPr>
        <w:t xml:space="preserve">Any further input that they would like to add about the nature of the therapeutic relationship in question. This last question moves the format from structured into semi-structured, allowing for </w:t>
      </w:r>
      <w:r w:rsidR="00576A90" w:rsidRPr="006660CB">
        <w:rPr>
          <w:rFonts w:cstheme="minorHAnsi"/>
          <w:color w:val="202124"/>
          <w:shd w:val="clear" w:color="auto" w:fill="FFFFFF"/>
        </w:rPr>
        <w:t>more in-depth</w:t>
      </w:r>
      <w:r w:rsidRPr="006660CB">
        <w:rPr>
          <w:rFonts w:cstheme="minorHAnsi"/>
          <w:color w:val="202124"/>
          <w:shd w:val="clear" w:color="auto" w:fill="FFFFFF"/>
        </w:rPr>
        <w:t xml:space="preserve"> explanation of points that have relevance to each patient. </w:t>
      </w:r>
    </w:p>
    <w:p w14:paraId="66CEDE0F" w14:textId="77777777" w:rsidR="00363F7C" w:rsidRPr="006660CB" w:rsidRDefault="00363F7C" w:rsidP="00A20C6A">
      <w:pPr>
        <w:pStyle w:val="ListParagraph"/>
        <w:ind w:left="0"/>
        <w:rPr>
          <w:rFonts w:cstheme="minorHAnsi"/>
          <w:color w:val="202124"/>
          <w:shd w:val="clear" w:color="auto" w:fill="FFFFFF"/>
        </w:rPr>
      </w:pPr>
    </w:p>
    <w:p w14:paraId="4487A9EE" w14:textId="264ABF2F" w:rsidR="00363F7C" w:rsidRPr="006660CB" w:rsidRDefault="003F35C6" w:rsidP="00A20C6A">
      <w:pPr>
        <w:pStyle w:val="ListParagraph"/>
        <w:ind w:left="0"/>
        <w:rPr>
          <w:rFonts w:cstheme="minorHAnsi"/>
          <w:shd w:val="clear" w:color="auto" w:fill="FFFFFF"/>
        </w:rPr>
      </w:pPr>
      <w:r w:rsidRPr="006660CB">
        <w:rPr>
          <w:rFonts w:cstheme="minorHAnsi"/>
          <w:shd w:val="clear" w:color="auto" w:fill="FFFFFF"/>
        </w:rPr>
        <w:t xml:space="preserve">A second data set </w:t>
      </w:r>
      <w:r w:rsidR="004B026E" w:rsidRPr="006660CB">
        <w:rPr>
          <w:rFonts w:cstheme="minorHAnsi"/>
          <w:shd w:val="clear" w:color="auto" w:fill="FFFFFF"/>
        </w:rPr>
        <w:t>is considered</w:t>
      </w:r>
      <w:r w:rsidR="00347E4F" w:rsidRPr="006660CB">
        <w:rPr>
          <w:rFonts w:cstheme="minorHAnsi"/>
          <w:shd w:val="clear" w:color="auto" w:fill="FFFFFF"/>
        </w:rPr>
        <w:t xml:space="preserve"> and would</w:t>
      </w:r>
      <w:r w:rsidRPr="006660CB">
        <w:rPr>
          <w:rFonts w:cstheme="minorHAnsi"/>
          <w:shd w:val="clear" w:color="auto" w:fill="FFFFFF"/>
        </w:rPr>
        <w:t xml:space="preserve"> be obtained through convenience sampling from clinicians who have both completed my in-person seminar and have applied the principles with their patients. </w:t>
      </w:r>
      <w:r w:rsidR="00127E8D" w:rsidRPr="006660CB">
        <w:rPr>
          <w:rFonts w:cstheme="minorHAnsi"/>
          <w:shd w:val="clear" w:color="auto" w:fill="FFFFFF"/>
        </w:rPr>
        <w:t>Possible questions to be included are:</w:t>
      </w:r>
    </w:p>
    <w:p w14:paraId="6D40015C" w14:textId="44C2B0B0" w:rsidR="00127E8D" w:rsidRPr="006660CB" w:rsidRDefault="00127E8D" w:rsidP="00127E8D">
      <w:pPr>
        <w:pStyle w:val="ListParagraph"/>
        <w:numPr>
          <w:ilvl w:val="0"/>
          <w:numId w:val="8"/>
        </w:numPr>
        <w:rPr>
          <w:rFonts w:cstheme="minorHAnsi"/>
          <w:shd w:val="clear" w:color="auto" w:fill="FFFFFF"/>
        </w:rPr>
      </w:pPr>
      <w:r w:rsidRPr="006660CB">
        <w:rPr>
          <w:rFonts w:cstheme="minorHAnsi"/>
          <w:shd w:val="clear" w:color="auto" w:fill="FFFFFF"/>
        </w:rPr>
        <w:t xml:space="preserve">If this was their first experience using manual therapy. This will not be an exclusionary question but will allow for a </w:t>
      </w:r>
      <w:r w:rsidR="00576A90" w:rsidRPr="006660CB">
        <w:rPr>
          <w:rFonts w:cstheme="minorHAnsi"/>
          <w:shd w:val="clear" w:color="auto" w:fill="FFFFFF"/>
        </w:rPr>
        <w:t>more in-depth</w:t>
      </w:r>
      <w:r w:rsidRPr="006660CB">
        <w:rPr>
          <w:rFonts w:cstheme="minorHAnsi"/>
          <w:shd w:val="clear" w:color="auto" w:fill="FFFFFF"/>
        </w:rPr>
        <w:t xml:space="preserve"> data analysis</w:t>
      </w:r>
    </w:p>
    <w:p w14:paraId="5BD6356A" w14:textId="7D0CD790" w:rsidR="00127E8D" w:rsidRPr="006660CB" w:rsidRDefault="00127E8D" w:rsidP="00127E8D">
      <w:pPr>
        <w:pStyle w:val="ListParagraph"/>
        <w:numPr>
          <w:ilvl w:val="0"/>
          <w:numId w:val="8"/>
        </w:numPr>
        <w:rPr>
          <w:rFonts w:cstheme="minorHAnsi"/>
          <w:shd w:val="clear" w:color="auto" w:fill="FFFFFF"/>
        </w:rPr>
      </w:pPr>
      <w:r w:rsidRPr="006660CB">
        <w:rPr>
          <w:rFonts w:cstheme="minorHAnsi"/>
          <w:shd w:val="clear" w:color="auto" w:fill="FFFFFF"/>
        </w:rPr>
        <w:t xml:space="preserve">If the patient-centered principles being researched were difficult </w:t>
      </w:r>
      <w:r w:rsidR="007820B6" w:rsidRPr="006660CB">
        <w:rPr>
          <w:rFonts w:cstheme="minorHAnsi"/>
          <w:shd w:val="clear" w:color="auto" w:fill="FFFFFF"/>
        </w:rPr>
        <w:t xml:space="preserve">for them </w:t>
      </w:r>
      <w:r w:rsidRPr="006660CB">
        <w:rPr>
          <w:rFonts w:cstheme="minorHAnsi"/>
          <w:shd w:val="clear" w:color="auto" w:fill="FFFFFF"/>
        </w:rPr>
        <w:t>to institute. This</w:t>
      </w:r>
      <w:r w:rsidR="007820B6" w:rsidRPr="006660CB">
        <w:rPr>
          <w:rFonts w:cstheme="minorHAnsi"/>
          <w:shd w:val="clear" w:color="auto" w:fill="FFFFFF"/>
        </w:rPr>
        <w:t xml:space="preserve"> and subsequent</w:t>
      </w:r>
      <w:r w:rsidRPr="006660CB">
        <w:rPr>
          <w:rFonts w:cstheme="minorHAnsi"/>
          <w:shd w:val="clear" w:color="auto" w:fill="FFFFFF"/>
        </w:rPr>
        <w:t xml:space="preserve"> question</w:t>
      </w:r>
      <w:r w:rsidR="007820B6" w:rsidRPr="006660CB">
        <w:rPr>
          <w:rFonts w:cstheme="minorHAnsi"/>
          <w:shd w:val="clear" w:color="auto" w:fill="FFFFFF"/>
        </w:rPr>
        <w:t>s</w:t>
      </w:r>
      <w:r w:rsidRPr="006660CB">
        <w:rPr>
          <w:rFonts w:cstheme="minorHAnsi"/>
          <w:shd w:val="clear" w:color="auto" w:fill="FFFFFF"/>
        </w:rPr>
        <w:t xml:space="preserve"> will be followed by an open-ended opportunity for the clinician to elaborate.</w:t>
      </w:r>
    </w:p>
    <w:p w14:paraId="05B46328" w14:textId="55AF11D1" w:rsidR="00127E8D" w:rsidRPr="006660CB" w:rsidRDefault="00127E8D" w:rsidP="00127E8D">
      <w:pPr>
        <w:pStyle w:val="ListParagraph"/>
        <w:numPr>
          <w:ilvl w:val="0"/>
          <w:numId w:val="8"/>
        </w:numPr>
        <w:rPr>
          <w:rFonts w:cstheme="minorHAnsi"/>
          <w:shd w:val="clear" w:color="auto" w:fill="FFFFFF"/>
        </w:rPr>
      </w:pPr>
      <w:r w:rsidRPr="006660CB">
        <w:rPr>
          <w:rFonts w:cstheme="minorHAnsi"/>
          <w:shd w:val="clear" w:color="auto" w:fill="FFFFFF"/>
        </w:rPr>
        <w:t xml:space="preserve">If </w:t>
      </w:r>
      <w:r w:rsidR="00576A90" w:rsidRPr="006660CB">
        <w:rPr>
          <w:rFonts w:cstheme="minorHAnsi"/>
          <w:shd w:val="clear" w:color="auto" w:fill="FFFFFF"/>
        </w:rPr>
        <w:t>the patient easily understood the patient-centered principles</w:t>
      </w:r>
      <w:r w:rsidR="007820B6" w:rsidRPr="006660CB">
        <w:rPr>
          <w:rFonts w:cstheme="minorHAnsi"/>
          <w:shd w:val="clear" w:color="auto" w:fill="FFFFFF"/>
        </w:rPr>
        <w:t xml:space="preserve">. </w:t>
      </w:r>
    </w:p>
    <w:p w14:paraId="5CB4DC72" w14:textId="2EE7DA2C" w:rsidR="00EF32F9" w:rsidRPr="006660CB" w:rsidRDefault="007820B6" w:rsidP="00E763AE">
      <w:pPr>
        <w:pStyle w:val="ListParagraph"/>
        <w:numPr>
          <w:ilvl w:val="0"/>
          <w:numId w:val="8"/>
        </w:numPr>
        <w:rPr>
          <w:rFonts w:cstheme="minorHAnsi"/>
          <w:shd w:val="clear" w:color="auto" w:fill="FFFFFF"/>
        </w:rPr>
      </w:pPr>
      <w:r w:rsidRPr="006660CB">
        <w:rPr>
          <w:rFonts w:cstheme="minorHAnsi"/>
          <w:shd w:val="clear" w:color="auto" w:fill="FFFFFF"/>
        </w:rPr>
        <w:t>If they feel that this patient-centered approach added value and efficacy to the therapeutic interaction.</w:t>
      </w:r>
    </w:p>
    <w:p w14:paraId="3A8436F2" w14:textId="77777777" w:rsidR="0014440C" w:rsidRPr="006660CB" w:rsidRDefault="0014440C" w:rsidP="003F4416">
      <w:pPr>
        <w:pStyle w:val="ListParagraph"/>
        <w:ind w:left="0"/>
        <w:rPr>
          <w:rFonts w:cstheme="minorHAnsi"/>
        </w:rPr>
      </w:pPr>
    </w:p>
    <w:p w14:paraId="36B3E3A0" w14:textId="0A3B897A" w:rsidR="00E763AE" w:rsidRPr="006660CB" w:rsidRDefault="00AA35EF" w:rsidP="0014440C">
      <w:pPr>
        <w:rPr>
          <w:rFonts w:cstheme="minorHAnsi"/>
          <w:noProof/>
          <w:color w:val="202124"/>
          <w:shd w:val="clear" w:color="auto" w:fill="FFFFFF"/>
        </w:rPr>
      </w:pPr>
      <w:r w:rsidRPr="006660CB">
        <w:rPr>
          <w:rFonts w:cstheme="minorHAnsi"/>
          <w:color w:val="202124"/>
          <w:shd w:val="clear" w:color="auto" w:fill="FFFFFF"/>
        </w:rPr>
        <w:t>Recognizing that using an action research model</w:t>
      </w:r>
      <w:r w:rsidR="0014440C" w:rsidRPr="006660CB">
        <w:rPr>
          <w:rFonts w:cstheme="minorHAnsi"/>
          <w:color w:val="202124"/>
          <w:shd w:val="clear" w:color="auto" w:fill="FFFFFF"/>
        </w:rPr>
        <w:t xml:space="preserve"> and</w:t>
      </w:r>
      <w:r w:rsidRPr="006660CB">
        <w:rPr>
          <w:rFonts w:cstheme="minorHAnsi"/>
          <w:color w:val="202124"/>
          <w:shd w:val="clear" w:color="auto" w:fill="FFFFFF"/>
        </w:rPr>
        <w:t xml:space="preserve"> based on the style of interaction </w:t>
      </w:r>
      <w:r w:rsidR="00347E4F" w:rsidRPr="006660CB">
        <w:rPr>
          <w:rFonts w:cstheme="minorHAnsi"/>
          <w:color w:val="202124"/>
          <w:shd w:val="clear" w:color="auto" w:fill="FFFFFF"/>
        </w:rPr>
        <w:t>that will be a part of this work</w:t>
      </w:r>
      <w:r w:rsidRPr="006660CB">
        <w:rPr>
          <w:rFonts w:cstheme="minorHAnsi"/>
          <w:color w:val="202124"/>
          <w:shd w:val="clear" w:color="auto" w:fill="FFFFFF"/>
        </w:rPr>
        <w:t xml:space="preserve">, </w:t>
      </w:r>
      <w:r w:rsidR="0014440C" w:rsidRPr="006660CB">
        <w:rPr>
          <w:rFonts w:cstheme="minorHAnsi"/>
          <w:b/>
          <w:bCs/>
          <w:color w:val="202124"/>
          <w:shd w:val="clear" w:color="auto" w:fill="FFFFFF"/>
        </w:rPr>
        <w:t>insider research</w:t>
      </w:r>
      <w:r w:rsidR="0014440C" w:rsidRPr="006660CB">
        <w:rPr>
          <w:rFonts w:cstheme="minorHAnsi"/>
          <w:color w:val="202124"/>
          <w:shd w:val="clear" w:color="auto" w:fill="FFFFFF"/>
        </w:rPr>
        <w:t xml:space="preserve"> ethics and awareness must be </w:t>
      </w:r>
      <w:r w:rsidR="003F53E4" w:rsidRPr="006660CB">
        <w:rPr>
          <w:rFonts w:cstheme="minorHAnsi"/>
          <w:color w:val="202124"/>
          <w:shd w:val="clear" w:color="auto" w:fill="FFFFFF"/>
        </w:rPr>
        <w:t>considered</w:t>
      </w:r>
      <w:r w:rsidR="0014440C" w:rsidRPr="006660CB">
        <w:rPr>
          <w:rFonts w:cstheme="minorHAnsi"/>
          <w:color w:val="202124"/>
          <w:shd w:val="clear" w:color="auto" w:fill="FFFFFF"/>
        </w:rPr>
        <w:t xml:space="preserve">. </w:t>
      </w:r>
      <w:r w:rsidR="0014440C" w:rsidRPr="006660CB">
        <w:rPr>
          <w:rFonts w:cstheme="minorHAnsi"/>
          <w:noProof/>
          <w:color w:val="202124"/>
          <w:shd w:val="clear" w:color="auto" w:fill="FFFFFF"/>
        </w:rPr>
        <w:t xml:space="preserve">Fleming (2018) advised that </w:t>
      </w:r>
      <w:r w:rsidR="0014440C" w:rsidRPr="006660CB">
        <w:rPr>
          <w:rFonts w:eastAsia="Times New Roman" w:cstheme="minorHAnsi"/>
        </w:rPr>
        <w:t xml:space="preserve">challenges include </w:t>
      </w:r>
      <w:r w:rsidR="006C1A1A" w:rsidRPr="006660CB">
        <w:rPr>
          <w:rFonts w:eastAsia="Times New Roman" w:cstheme="minorHAnsi"/>
        </w:rPr>
        <w:t>"</w:t>
      </w:r>
      <w:r w:rsidR="0014440C" w:rsidRPr="006660CB">
        <w:rPr>
          <w:rFonts w:eastAsia="Times New Roman" w:cstheme="minorHAnsi"/>
        </w:rPr>
        <w:t>minimizing the potential for implicit coercion of the participants; acknowledging the desire for positive outcomes; ensuring tacit patterns and regularities were not taken for granted</w:t>
      </w:r>
      <w:r w:rsidR="00576A90" w:rsidRPr="006660CB">
        <w:rPr>
          <w:rFonts w:eastAsia="Times New Roman" w:cstheme="minorHAnsi"/>
        </w:rPr>
        <w:t>, and</w:t>
      </w:r>
      <w:r w:rsidR="0014440C" w:rsidRPr="006660CB">
        <w:rPr>
          <w:rFonts w:eastAsia="Times New Roman" w:cstheme="minorHAnsi"/>
        </w:rPr>
        <w:t xml:space="preserve"> awareness of the potential conflicts of being an academic and researcher within the same context</w:t>
      </w:r>
      <w:r w:rsidR="006C1A1A" w:rsidRPr="006660CB">
        <w:rPr>
          <w:rFonts w:eastAsia="Times New Roman" w:cstheme="minorHAnsi"/>
        </w:rPr>
        <w:t>"</w:t>
      </w:r>
      <w:r w:rsidR="0014440C" w:rsidRPr="006660CB">
        <w:rPr>
          <w:rFonts w:cstheme="minorHAnsi"/>
          <w:noProof/>
          <w:color w:val="202124"/>
          <w:shd w:val="clear" w:color="auto" w:fill="FFFFFF"/>
        </w:rPr>
        <w:t xml:space="preserve"> (pg. 311). In </w:t>
      </w:r>
      <w:r w:rsidR="00867A81" w:rsidRPr="006660CB">
        <w:rPr>
          <w:rFonts w:cstheme="minorHAnsi"/>
          <w:noProof/>
          <w:color w:val="202124"/>
          <w:shd w:val="clear" w:color="auto" w:fill="FFFFFF"/>
        </w:rPr>
        <w:t>my research</w:t>
      </w:r>
      <w:r w:rsidR="0014440C" w:rsidRPr="006660CB">
        <w:rPr>
          <w:rFonts w:cstheme="minorHAnsi"/>
          <w:noProof/>
          <w:color w:val="202124"/>
          <w:shd w:val="clear" w:color="auto" w:fill="FFFFFF"/>
        </w:rPr>
        <w:t xml:space="preserve"> model, I am a </w:t>
      </w:r>
      <w:r w:rsidR="00E763AE" w:rsidRPr="006660CB">
        <w:rPr>
          <w:rFonts w:cstheme="minorHAnsi"/>
          <w:noProof/>
          <w:color w:val="202124"/>
          <w:shd w:val="clear" w:color="auto" w:fill="FFFFFF"/>
        </w:rPr>
        <w:t>co-</w:t>
      </w:r>
      <w:r w:rsidR="0014440C" w:rsidRPr="006660CB">
        <w:rPr>
          <w:rFonts w:cstheme="minorHAnsi"/>
          <w:noProof/>
          <w:color w:val="202124"/>
          <w:shd w:val="clear" w:color="auto" w:fill="FFFFFF"/>
        </w:rPr>
        <w:t xml:space="preserve">participant </w:t>
      </w:r>
      <w:r w:rsidR="00E763AE" w:rsidRPr="006660CB">
        <w:rPr>
          <w:rFonts w:cstheme="minorHAnsi"/>
          <w:noProof/>
          <w:color w:val="202124"/>
          <w:shd w:val="clear" w:color="auto" w:fill="FFFFFF"/>
        </w:rPr>
        <w:t>with</w:t>
      </w:r>
      <w:r w:rsidR="0014440C" w:rsidRPr="006660CB">
        <w:rPr>
          <w:rFonts w:cstheme="minorHAnsi"/>
          <w:noProof/>
          <w:color w:val="202124"/>
          <w:shd w:val="clear" w:color="auto" w:fill="FFFFFF"/>
        </w:rPr>
        <w:t xml:space="preserve"> my patient, </w:t>
      </w:r>
      <w:r w:rsidR="00867A81" w:rsidRPr="006660CB">
        <w:rPr>
          <w:rFonts w:cstheme="minorHAnsi"/>
          <w:noProof/>
          <w:color w:val="202124"/>
          <w:shd w:val="clear" w:color="auto" w:fill="FFFFFF"/>
        </w:rPr>
        <w:t xml:space="preserve">deeply embedded in the therapeutic experience, </w:t>
      </w:r>
      <w:r w:rsidR="00E763AE" w:rsidRPr="006660CB">
        <w:rPr>
          <w:rFonts w:cstheme="minorHAnsi"/>
          <w:noProof/>
          <w:color w:val="202124"/>
          <w:shd w:val="clear" w:color="auto" w:fill="FFFFFF"/>
        </w:rPr>
        <w:t>though</w:t>
      </w:r>
      <w:r w:rsidR="0014440C" w:rsidRPr="006660CB">
        <w:rPr>
          <w:rFonts w:cstheme="minorHAnsi"/>
          <w:noProof/>
          <w:color w:val="202124"/>
          <w:shd w:val="clear" w:color="auto" w:fill="FFFFFF"/>
        </w:rPr>
        <w:t xml:space="preserve"> not a member of the group seeking help</w:t>
      </w:r>
      <w:r w:rsidR="00347E4F" w:rsidRPr="006660CB">
        <w:rPr>
          <w:rFonts w:cstheme="minorHAnsi"/>
          <w:noProof/>
          <w:color w:val="202124"/>
          <w:shd w:val="clear" w:color="auto" w:fill="FFFFFF"/>
        </w:rPr>
        <w:t xml:space="preserve"> as are </w:t>
      </w:r>
      <w:r w:rsidR="00867A81" w:rsidRPr="006660CB">
        <w:rPr>
          <w:rFonts w:cstheme="minorHAnsi"/>
          <w:noProof/>
          <w:color w:val="202124"/>
          <w:shd w:val="clear" w:color="auto" w:fill="FFFFFF"/>
        </w:rPr>
        <w:t>my patients</w:t>
      </w:r>
      <w:r w:rsidR="0014440C" w:rsidRPr="006660CB">
        <w:rPr>
          <w:rFonts w:cstheme="minorHAnsi"/>
          <w:noProof/>
          <w:color w:val="202124"/>
          <w:shd w:val="clear" w:color="auto" w:fill="FFFFFF"/>
        </w:rPr>
        <w:t xml:space="preserve">. </w:t>
      </w:r>
      <w:r w:rsidR="00E763AE" w:rsidRPr="006660CB">
        <w:rPr>
          <w:rFonts w:cstheme="minorHAnsi"/>
          <w:noProof/>
          <w:color w:val="202124"/>
          <w:shd w:val="clear" w:color="auto" w:fill="FFFFFF"/>
        </w:rPr>
        <w:t xml:space="preserve">While viewed as the expert, I attempt to temper that perception by </w:t>
      </w:r>
      <w:r w:rsidR="00576A90" w:rsidRPr="006660CB">
        <w:rPr>
          <w:rFonts w:cstheme="minorHAnsi"/>
          <w:noProof/>
          <w:color w:val="202124"/>
          <w:shd w:val="clear" w:color="auto" w:fill="FFFFFF"/>
        </w:rPr>
        <w:t>explaining</w:t>
      </w:r>
      <w:r w:rsidR="00E763AE" w:rsidRPr="006660CB">
        <w:rPr>
          <w:rFonts w:cstheme="minorHAnsi"/>
          <w:noProof/>
          <w:color w:val="202124"/>
          <w:shd w:val="clear" w:color="auto" w:fill="FFFFFF"/>
        </w:rPr>
        <w:t xml:space="preserve"> </w:t>
      </w:r>
      <w:r w:rsidR="00576A90" w:rsidRPr="006660CB">
        <w:rPr>
          <w:rFonts w:cstheme="minorHAnsi"/>
          <w:noProof/>
          <w:color w:val="202124"/>
          <w:shd w:val="clear" w:color="auto" w:fill="FFFFFF"/>
        </w:rPr>
        <w:t>the necessity of</w:t>
      </w:r>
      <w:r w:rsidR="00E763AE" w:rsidRPr="006660CB">
        <w:rPr>
          <w:rFonts w:cstheme="minorHAnsi"/>
          <w:noProof/>
          <w:color w:val="202124"/>
          <w:shd w:val="clear" w:color="auto" w:fill="FFFFFF"/>
        </w:rPr>
        <w:t xml:space="preserve"> their assistance. </w:t>
      </w:r>
    </w:p>
    <w:p w14:paraId="0A51BE97" w14:textId="77777777" w:rsidR="00E763AE" w:rsidRPr="006660CB" w:rsidRDefault="00E763AE" w:rsidP="0014440C">
      <w:pPr>
        <w:rPr>
          <w:rFonts w:cstheme="minorHAnsi"/>
          <w:noProof/>
          <w:color w:val="202124"/>
          <w:shd w:val="clear" w:color="auto" w:fill="FFFFFF"/>
        </w:rPr>
      </w:pPr>
    </w:p>
    <w:p w14:paraId="25C2A18B" w14:textId="24909F62" w:rsidR="001A0E7D" w:rsidRPr="006660CB" w:rsidRDefault="00867A81" w:rsidP="0014440C">
      <w:pPr>
        <w:rPr>
          <w:rFonts w:cstheme="minorHAnsi"/>
          <w:noProof/>
          <w:color w:val="202124"/>
          <w:shd w:val="clear" w:color="auto" w:fill="FFFFFF"/>
        </w:rPr>
      </w:pPr>
      <w:r w:rsidRPr="006660CB">
        <w:rPr>
          <w:rFonts w:cstheme="minorHAnsi"/>
          <w:noProof/>
          <w:color w:val="202124"/>
          <w:shd w:val="clear" w:color="auto" w:fill="FFFFFF"/>
        </w:rPr>
        <w:t xml:space="preserve">As </w:t>
      </w:r>
      <w:r w:rsidR="003F53E4" w:rsidRPr="006660CB">
        <w:rPr>
          <w:rFonts w:cstheme="minorHAnsi"/>
          <w:noProof/>
          <w:color w:val="202124"/>
          <w:shd w:val="clear" w:color="auto" w:fill="FFFFFF"/>
        </w:rPr>
        <w:t>an</w:t>
      </w:r>
      <w:r w:rsidR="0014440C" w:rsidRPr="006660CB">
        <w:rPr>
          <w:rFonts w:cstheme="minorHAnsi"/>
          <w:noProof/>
          <w:color w:val="202124"/>
          <w:shd w:val="clear" w:color="auto" w:fill="FFFFFF"/>
        </w:rPr>
        <w:t xml:space="preserve"> immersed </w:t>
      </w:r>
      <w:r w:rsidR="003F53E4" w:rsidRPr="006660CB">
        <w:rPr>
          <w:rFonts w:cstheme="minorHAnsi"/>
          <w:noProof/>
          <w:color w:val="202124"/>
          <w:shd w:val="clear" w:color="auto" w:fill="FFFFFF"/>
        </w:rPr>
        <w:t xml:space="preserve">party </w:t>
      </w:r>
      <w:r w:rsidR="0014440C" w:rsidRPr="006660CB">
        <w:rPr>
          <w:rFonts w:cstheme="minorHAnsi"/>
          <w:noProof/>
          <w:color w:val="202124"/>
          <w:shd w:val="clear" w:color="auto" w:fill="FFFFFF"/>
        </w:rPr>
        <w:t xml:space="preserve">in the research, I must recognize that it is impossible to </w:t>
      </w:r>
      <w:r w:rsidR="00347E4F" w:rsidRPr="006660CB">
        <w:rPr>
          <w:rFonts w:cstheme="minorHAnsi"/>
          <w:noProof/>
          <w:color w:val="202124"/>
          <w:shd w:val="clear" w:color="auto" w:fill="FFFFFF"/>
        </w:rPr>
        <w:t>maintain</w:t>
      </w:r>
      <w:r w:rsidR="0014440C" w:rsidRPr="006660CB">
        <w:rPr>
          <w:rFonts w:cstheme="minorHAnsi"/>
          <w:noProof/>
          <w:color w:val="202124"/>
          <w:shd w:val="clear" w:color="auto" w:fill="FFFFFF"/>
        </w:rPr>
        <w:t xml:space="preserve"> full objectivity, as contrasted with studies done from a positivistic perspective. With these challenges in mind, I must exercise caution to </w:t>
      </w:r>
      <w:r w:rsidR="00646EA8" w:rsidRPr="006660CB">
        <w:rPr>
          <w:rFonts w:cstheme="minorHAnsi"/>
          <w:noProof/>
          <w:color w:val="202124"/>
          <w:shd w:val="clear" w:color="auto" w:fill="FFFFFF"/>
        </w:rPr>
        <w:t xml:space="preserve">minimize leading my patient in </w:t>
      </w:r>
      <w:r w:rsidR="00347E4F" w:rsidRPr="006660CB">
        <w:rPr>
          <w:rFonts w:cstheme="minorHAnsi"/>
          <w:noProof/>
          <w:color w:val="202124"/>
          <w:shd w:val="clear" w:color="auto" w:fill="FFFFFF"/>
        </w:rPr>
        <w:t xml:space="preserve">any </w:t>
      </w:r>
      <w:r w:rsidR="00646EA8" w:rsidRPr="006660CB">
        <w:rPr>
          <w:rFonts w:cstheme="minorHAnsi"/>
          <w:noProof/>
          <w:color w:val="202124"/>
          <w:shd w:val="clear" w:color="auto" w:fill="FFFFFF"/>
        </w:rPr>
        <w:t>aspect of the process</w:t>
      </w:r>
      <w:r w:rsidRPr="006660CB">
        <w:rPr>
          <w:rFonts w:cstheme="minorHAnsi"/>
          <w:noProof/>
          <w:color w:val="202124"/>
          <w:shd w:val="clear" w:color="auto" w:fill="FFFFFF"/>
        </w:rPr>
        <w:t xml:space="preserve">, including the questions I ask and </w:t>
      </w:r>
      <w:r w:rsidR="00347E4F" w:rsidRPr="006660CB">
        <w:rPr>
          <w:rFonts w:cstheme="minorHAnsi"/>
          <w:noProof/>
          <w:color w:val="202124"/>
          <w:shd w:val="clear" w:color="auto" w:fill="FFFFFF"/>
        </w:rPr>
        <w:t>what</w:t>
      </w:r>
      <w:r w:rsidRPr="006660CB">
        <w:rPr>
          <w:rFonts w:cstheme="minorHAnsi"/>
          <w:noProof/>
          <w:color w:val="202124"/>
          <w:shd w:val="clear" w:color="auto" w:fill="FFFFFF"/>
        </w:rPr>
        <w:t xml:space="preserve"> I do with my hands</w:t>
      </w:r>
      <w:r w:rsidR="00646EA8" w:rsidRPr="006660CB">
        <w:rPr>
          <w:rFonts w:cstheme="minorHAnsi"/>
          <w:noProof/>
          <w:color w:val="202124"/>
          <w:shd w:val="clear" w:color="auto" w:fill="FFFFFF"/>
        </w:rPr>
        <w:t>.</w:t>
      </w:r>
      <w:r w:rsidRPr="006660CB">
        <w:rPr>
          <w:rFonts w:cstheme="minorHAnsi"/>
          <w:noProof/>
          <w:color w:val="202124"/>
          <w:shd w:val="clear" w:color="auto" w:fill="FFFFFF"/>
        </w:rPr>
        <w:t xml:space="preserve"> Stating </w:t>
      </w:r>
      <w:r w:rsidR="00347E4F" w:rsidRPr="006660CB">
        <w:rPr>
          <w:rFonts w:cstheme="minorHAnsi"/>
          <w:noProof/>
          <w:color w:val="202124"/>
          <w:shd w:val="clear" w:color="auto" w:fill="FFFFFF"/>
        </w:rPr>
        <w:t>my lack of</w:t>
      </w:r>
      <w:r w:rsidRPr="006660CB">
        <w:rPr>
          <w:rFonts w:cstheme="minorHAnsi"/>
          <w:noProof/>
          <w:color w:val="202124"/>
          <w:shd w:val="clear" w:color="auto" w:fill="FFFFFF"/>
        </w:rPr>
        <w:t xml:space="preserve"> objectiv</w:t>
      </w:r>
      <w:r w:rsidR="00347E4F" w:rsidRPr="006660CB">
        <w:rPr>
          <w:rFonts w:cstheme="minorHAnsi"/>
          <w:noProof/>
          <w:color w:val="202124"/>
          <w:shd w:val="clear" w:color="auto" w:fill="FFFFFF"/>
        </w:rPr>
        <w:t>ity</w:t>
      </w:r>
      <w:r w:rsidRPr="006660CB">
        <w:rPr>
          <w:rFonts w:cstheme="minorHAnsi"/>
          <w:noProof/>
          <w:color w:val="202124"/>
          <w:shd w:val="clear" w:color="auto" w:fill="FFFFFF"/>
        </w:rPr>
        <w:t xml:space="preserve"> is in stark contrast to</w:t>
      </w:r>
      <w:r w:rsidR="00646EA8" w:rsidRPr="006660CB">
        <w:rPr>
          <w:rFonts w:cstheme="minorHAnsi"/>
          <w:noProof/>
          <w:color w:val="202124"/>
          <w:shd w:val="clear" w:color="auto" w:fill="FFFFFF"/>
        </w:rPr>
        <w:t xml:space="preserve"> traditional </w:t>
      </w:r>
      <w:r w:rsidR="00347E4F" w:rsidRPr="006660CB">
        <w:rPr>
          <w:rFonts w:cstheme="minorHAnsi"/>
          <w:noProof/>
          <w:color w:val="202124"/>
          <w:shd w:val="clear" w:color="auto" w:fill="FFFFFF"/>
        </w:rPr>
        <w:t>MT</w:t>
      </w:r>
      <w:r w:rsidR="00646EA8" w:rsidRPr="006660CB">
        <w:rPr>
          <w:rFonts w:cstheme="minorHAnsi"/>
          <w:noProof/>
          <w:color w:val="202124"/>
          <w:shd w:val="clear" w:color="auto" w:fill="FFFFFF"/>
        </w:rPr>
        <w:t xml:space="preserve"> models</w:t>
      </w:r>
      <w:r w:rsidR="00576A90" w:rsidRPr="006660CB">
        <w:rPr>
          <w:rFonts w:cstheme="minorHAnsi"/>
          <w:noProof/>
          <w:color w:val="202124"/>
          <w:shd w:val="clear" w:color="auto" w:fill="FFFFFF"/>
        </w:rPr>
        <w:t>. The</w:t>
      </w:r>
      <w:r w:rsidR="00646EA8" w:rsidRPr="006660CB">
        <w:rPr>
          <w:rFonts w:cstheme="minorHAnsi"/>
          <w:noProof/>
          <w:color w:val="202124"/>
          <w:shd w:val="clear" w:color="auto" w:fill="FFFFFF"/>
        </w:rPr>
        <w:t xml:space="preserve"> clinician believes that they </w:t>
      </w:r>
      <w:r w:rsidR="00347E4F" w:rsidRPr="006660CB">
        <w:rPr>
          <w:rFonts w:cstheme="minorHAnsi"/>
          <w:noProof/>
          <w:color w:val="202124"/>
          <w:shd w:val="clear" w:color="auto" w:fill="FFFFFF"/>
        </w:rPr>
        <w:t>discover</w:t>
      </w:r>
      <w:r w:rsidR="00646EA8" w:rsidRPr="006660CB">
        <w:rPr>
          <w:rFonts w:cstheme="minorHAnsi"/>
          <w:noProof/>
          <w:color w:val="202124"/>
          <w:shd w:val="clear" w:color="auto" w:fill="FFFFFF"/>
        </w:rPr>
        <w:t xml:space="preserve"> something via palpation</w:t>
      </w:r>
      <w:r w:rsidRPr="006660CB">
        <w:rPr>
          <w:rFonts w:cstheme="minorHAnsi"/>
          <w:noProof/>
          <w:color w:val="202124"/>
          <w:shd w:val="clear" w:color="auto" w:fill="FFFFFF"/>
        </w:rPr>
        <w:t xml:space="preserve"> </w:t>
      </w:r>
      <w:r w:rsidR="00E763AE" w:rsidRPr="006660CB">
        <w:rPr>
          <w:rFonts w:cstheme="minorHAnsi"/>
          <w:noProof/>
          <w:color w:val="202124"/>
          <w:shd w:val="clear" w:color="auto" w:fill="FFFFFF"/>
        </w:rPr>
        <w:t>that they believe</w:t>
      </w:r>
      <w:r w:rsidR="00347E4F" w:rsidRPr="006660CB">
        <w:rPr>
          <w:rFonts w:cstheme="minorHAnsi"/>
          <w:noProof/>
          <w:color w:val="202124"/>
          <w:shd w:val="clear" w:color="auto" w:fill="FFFFFF"/>
        </w:rPr>
        <w:t xml:space="preserve"> to be</w:t>
      </w:r>
      <w:r w:rsidRPr="006660CB">
        <w:rPr>
          <w:rFonts w:cstheme="minorHAnsi"/>
          <w:noProof/>
          <w:color w:val="202124"/>
          <w:shd w:val="clear" w:color="auto" w:fill="FFFFFF"/>
        </w:rPr>
        <w:t xml:space="preserve"> the problem, with </w:t>
      </w:r>
      <w:r w:rsidR="00347E4F" w:rsidRPr="006660CB">
        <w:rPr>
          <w:rFonts w:cstheme="minorHAnsi"/>
          <w:noProof/>
          <w:color w:val="202124"/>
          <w:shd w:val="clear" w:color="auto" w:fill="FFFFFF"/>
        </w:rPr>
        <w:t xml:space="preserve">little to </w:t>
      </w:r>
      <w:r w:rsidRPr="006660CB">
        <w:rPr>
          <w:rFonts w:cstheme="minorHAnsi"/>
          <w:noProof/>
          <w:color w:val="202124"/>
          <w:shd w:val="clear" w:color="auto" w:fill="FFFFFF"/>
        </w:rPr>
        <w:t xml:space="preserve">no </w:t>
      </w:r>
      <w:r w:rsidR="00576A90" w:rsidRPr="006660CB">
        <w:rPr>
          <w:rFonts w:cstheme="minorHAnsi"/>
          <w:noProof/>
          <w:color w:val="202124"/>
          <w:shd w:val="clear" w:color="auto" w:fill="FFFFFF"/>
        </w:rPr>
        <w:t>patient input</w:t>
      </w:r>
      <w:r w:rsidRPr="006660CB">
        <w:rPr>
          <w:rFonts w:cstheme="minorHAnsi"/>
          <w:noProof/>
          <w:color w:val="202124"/>
          <w:shd w:val="clear" w:color="auto" w:fill="FFFFFF"/>
        </w:rPr>
        <w:t>. In that model, c</w:t>
      </w:r>
      <w:r w:rsidR="00646EA8" w:rsidRPr="006660CB">
        <w:rPr>
          <w:rFonts w:cstheme="minorHAnsi"/>
          <w:noProof/>
          <w:color w:val="202124"/>
          <w:shd w:val="clear" w:color="auto" w:fill="FFFFFF"/>
        </w:rPr>
        <w:t xml:space="preserve">onclusions are often drawn </w:t>
      </w:r>
      <w:r w:rsidR="00576A90" w:rsidRPr="006660CB">
        <w:rPr>
          <w:rFonts w:cstheme="minorHAnsi"/>
          <w:noProof/>
          <w:color w:val="202124"/>
          <w:shd w:val="clear" w:color="auto" w:fill="FFFFFF"/>
        </w:rPr>
        <w:t>regarding</w:t>
      </w:r>
      <w:r w:rsidR="00646EA8" w:rsidRPr="006660CB">
        <w:rPr>
          <w:rFonts w:cstheme="minorHAnsi"/>
          <w:noProof/>
          <w:color w:val="202124"/>
          <w:shd w:val="clear" w:color="auto" w:fill="FFFFFF"/>
        </w:rPr>
        <w:t xml:space="preserve"> what </w:t>
      </w:r>
      <w:r w:rsidRPr="006660CB">
        <w:rPr>
          <w:rFonts w:cstheme="minorHAnsi"/>
          <w:noProof/>
          <w:color w:val="202124"/>
          <w:shd w:val="clear" w:color="auto" w:fill="FFFFFF"/>
        </w:rPr>
        <w:t xml:space="preserve">was </w:t>
      </w:r>
      <w:r w:rsidR="00646EA8" w:rsidRPr="006660CB">
        <w:rPr>
          <w:rFonts w:cstheme="minorHAnsi"/>
          <w:noProof/>
          <w:color w:val="202124"/>
          <w:shd w:val="clear" w:color="auto" w:fill="FFFFFF"/>
        </w:rPr>
        <w:t xml:space="preserve">palpated and what must be done about it, treatment-wise. </w:t>
      </w:r>
      <w:r w:rsidR="00347E4F" w:rsidRPr="006660CB">
        <w:rPr>
          <w:rFonts w:cstheme="minorHAnsi"/>
          <w:noProof/>
          <w:color w:val="202124"/>
          <w:shd w:val="clear" w:color="auto" w:fill="FFFFFF"/>
        </w:rPr>
        <w:t>R</w:t>
      </w:r>
      <w:r w:rsidR="00646EA8" w:rsidRPr="006660CB">
        <w:rPr>
          <w:rFonts w:cstheme="minorHAnsi"/>
          <w:noProof/>
          <w:color w:val="202124"/>
          <w:shd w:val="clear" w:color="auto" w:fill="FFFFFF"/>
        </w:rPr>
        <w:t>ecogniz</w:t>
      </w:r>
      <w:r w:rsidR="00347E4F" w:rsidRPr="006660CB">
        <w:rPr>
          <w:rFonts w:cstheme="minorHAnsi"/>
          <w:noProof/>
          <w:color w:val="202124"/>
          <w:shd w:val="clear" w:color="auto" w:fill="FFFFFF"/>
        </w:rPr>
        <w:t>ing</w:t>
      </w:r>
      <w:r w:rsidR="00646EA8" w:rsidRPr="006660CB">
        <w:rPr>
          <w:rFonts w:cstheme="minorHAnsi"/>
          <w:noProof/>
          <w:color w:val="202124"/>
          <w:shd w:val="clear" w:color="auto" w:fill="FFFFFF"/>
        </w:rPr>
        <w:t xml:space="preserve"> </w:t>
      </w:r>
      <w:r w:rsidR="00347E4F" w:rsidRPr="006660CB">
        <w:rPr>
          <w:rFonts w:cstheme="minorHAnsi"/>
          <w:noProof/>
          <w:color w:val="202124"/>
          <w:shd w:val="clear" w:color="auto" w:fill="FFFFFF"/>
        </w:rPr>
        <w:t xml:space="preserve">the bias </w:t>
      </w:r>
      <w:r w:rsidR="00E763AE" w:rsidRPr="006660CB">
        <w:rPr>
          <w:rFonts w:cstheme="minorHAnsi"/>
          <w:noProof/>
          <w:color w:val="202124"/>
          <w:shd w:val="clear" w:color="auto" w:fill="FFFFFF"/>
        </w:rPr>
        <w:t xml:space="preserve">(and ego) </w:t>
      </w:r>
      <w:r w:rsidR="00347E4F" w:rsidRPr="006660CB">
        <w:rPr>
          <w:rFonts w:cstheme="minorHAnsi"/>
          <w:noProof/>
          <w:color w:val="202124"/>
          <w:shd w:val="clear" w:color="auto" w:fill="FFFFFF"/>
        </w:rPr>
        <w:t>in this traditional</w:t>
      </w:r>
      <w:r w:rsidR="00646EA8" w:rsidRPr="006660CB">
        <w:rPr>
          <w:rFonts w:cstheme="minorHAnsi"/>
          <w:noProof/>
          <w:color w:val="202124"/>
          <w:shd w:val="clear" w:color="auto" w:fill="FFFFFF"/>
        </w:rPr>
        <w:t xml:space="preserve"> approach</w:t>
      </w:r>
      <w:r w:rsidR="00347E4F" w:rsidRPr="006660CB">
        <w:rPr>
          <w:rFonts w:cstheme="minorHAnsi"/>
          <w:noProof/>
          <w:color w:val="202124"/>
          <w:shd w:val="clear" w:color="auto" w:fill="FFFFFF"/>
        </w:rPr>
        <w:t xml:space="preserve">, </w:t>
      </w:r>
      <w:r w:rsidR="006C1A1A" w:rsidRPr="006660CB">
        <w:rPr>
          <w:rFonts w:cstheme="minorHAnsi"/>
          <w:noProof/>
          <w:color w:val="202124"/>
          <w:shd w:val="clear" w:color="auto" w:fill="FFFFFF"/>
        </w:rPr>
        <w:t>I've</w:t>
      </w:r>
      <w:r w:rsidR="00646EA8" w:rsidRPr="006660CB">
        <w:rPr>
          <w:rFonts w:cstheme="minorHAnsi"/>
          <w:noProof/>
          <w:color w:val="202124"/>
          <w:shd w:val="clear" w:color="auto" w:fill="FFFFFF"/>
        </w:rPr>
        <w:t xml:space="preserve"> tried to </w:t>
      </w:r>
      <w:r w:rsidRPr="006660CB">
        <w:rPr>
          <w:rFonts w:cstheme="minorHAnsi"/>
          <w:noProof/>
          <w:color w:val="202124"/>
          <w:shd w:val="clear" w:color="auto" w:fill="FFFFFF"/>
        </w:rPr>
        <w:t>remove</w:t>
      </w:r>
      <w:r w:rsidR="00646EA8" w:rsidRPr="006660CB">
        <w:rPr>
          <w:rFonts w:cstheme="minorHAnsi"/>
          <w:noProof/>
          <w:color w:val="202124"/>
          <w:shd w:val="clear" w:color="auto" w:fill="FFFFFF"/>
        </w:rPr>
        <w:t xml:space="preserve"> this bias by </w:t>
      </w:r>
      <w:r w:rsidRPr="006660CB">
        <w:rPr>
          <w:rFonts w:cstheme="minorHAnsi"/>
          <w:noProof/>
          <w:color w:val="202124"/>
          <w:shd w:val="clear" w:color="auto" w:fill="FFFFFF"/>
        </w:rPr>
        <w:t>sharing</w:t>
      </w:r>
      <w:r w:rsidR="00646EA8" w:rsidRPr="006660CB">
        <w:rPr>
          <w:rFonts w:cstheme="minorHAnsi"/>
          <w:noProof/>
          <w:color w:val="202124"/>
          <w:shd w:val="clear" w:color="auto" w:fill="FFFFFF"/>
        </w:rPr>
        <w:t xml:space="preserve"> decision-making </w:t>
      </w:r>
      <w:r w:rsidR="00347E4F" w:rsidRPr="006660CB">
        <w:rPr>
          <w:rFonts w:cstheme="minorHAnsi"/>
          <w:noProof/>
          <w:color w:val="202124"/>
          <w:shd w:val="clear" w:color="auto" w:fill="FFFFFF"/>
        </w:rPr>
        <w:t>with</w:t>
      </w:r>
      <w:r w:rsidR="00646EA8" w:rsidRPr="006660CB">
        <w:rPr>
          <w:rFonts w:cstheme="minorHAnsi"/>
          <w:noProof/>
          <w:color w:val="202124"/>
          <w:shd w:val="clear" w:color="auto" w:fill="FFFFFF"/>
        </w:rPr>
        <w:t xml:space="preserve"> my patient. Rather than tell them that I have found their problem and tell them what must be done, through a series of questions</w:t>
      </w:r>
      <w:r w:rsidR="00576A90" w:rsidRPr="006660CB">
        <w:rPr>
          <w:rFonts w:cstheme="minorHAnsi"/>
          <w:noProof/>
          <w:color w:val="202124"/>
          <w:shd w:val="clear" w:color="auto" w:fill="FFFFFF"/>
        </w:rPr>
        <w:t>,</w:t>
      </w:r>
      <w:r w:rsidR="00646EA8" w:rsidRPr="006660CB">
        <w:rPr>
          <w:rFonts w:cstheme="minorHAnsi"/>
          <w:noProof/>
          <w:color w:val="202124"/>
          <w:shd w:val="clear" w:color="auto" w:fill="FFFFFF"/>
        </w:rPr>
        <w:t xml:space="preserve"> </w:t>
      </w:r>
      <w:r w:rsidR="007D5AC6" w:rsidRPr="006660CB">
        <w:rPr>
          <w:rFonts w:cstheme="minorHAnsi"/>
          <w:noProof/>
          <w:color w:val="202124"/>
          <w:shd w:val="clear" w:color="auto" w:fill="FFFFFF"/>
        </w:rPr>
        <w:t>I allow them to</w:t>
      </w:r>
      <w:r w:rsidR="00646EA8" w:rsidRPr="006660CB">
        <w:rPr>
          <w:rFonts w:cstheme="minorHAnsi"/>
          <w:noProof/>
          <w:color w:val="202124"/>
          <w:shd w:val="clear" w:color="auto" w:fill="FFFFFF"/>
        </w:rPr>
        <w:t xml:space="preserve"> determine if the palpated area feels relevant</w:t>
      </w:r>
      <w:r w:rsidR="00347E4F" w:rsidRPr="006660CB">
        <w:rPr>
          <w:rFonts w:cstheme="minorHAnsi"/>
          <w:noProof/>
          <w:color w:val="202124"/>
          <w:shd w:val="clear" w:color="auto" w:fill="FFFFFF"/>
        </w:rPr>
        <w:t xml:space="preserve"> and if </w:t>
      </w:r>
      <w:r w:rsidR="00BE7208" w:rsidRPr="006660CB">
        <w:rPr>
          <w:rFonts w:cstheme="minorHAnsi"/>
          <w:noProof/>
          <w:color w:val="202124"/>
          <w:shd w:val="clear" w:color="auto" w:fill="FFFFFF"/>
        </w:rPr>
        <w:t>my hands' actions</w:t>
      </w:r>
      <w:r w:rsidR="00347E4F" w:rsidRPr="006660CB">
        <w:rPr>
          <w:rFonts w:cstheme="minorHAnsi"/>
          <w:noProof/>
          <w:color w:val="202124"/>
          <w:shd w:val="clear" w:color="auto" w:fill="FFFFFF"/>
        </w:rPr>
        <w:t xml:space="preserve"> </w:t>
      </w:r>
      <w:r w:rsidR="00576A90" w:rsidRPr="006660CB">
        <w:rPr>
          <w:rFonts w:cstheme="minorHAnsi"/>
          <w:noProof/>
          <w:color w:val="202124"/>
          <w:shd w:val="clear" w:color="auto" w:fill="FFFFFF"/>
        </w:rPr>
        <w:t>feel</w:t>
      </w:r>
      <w:r w:rsidR="00347E4F" w:rsidRPr="006660CB">
        <w:rPr>
          <w:rFonts w:cstheme="minorHAnsi"/>
          <w:noProof/>
          <w:color w:val="202124"/>
          <w:shd w:val="clear" w:color="auto" w:fill="FFFFFF"/>
        </w:rPr>
        <w:t xml:space="preserve"> potentially helpful</w:t>
      </w:r>
      <w:r w:rsidR="007D5AC6" w:rsidRPr="006660CB">
        <w:rPr>
          <w:rFonts w:cstheme="minorHAnsi"/>
          <w:noProof/>
          <w:color w:val="202124"/>
          <w:shd w:val="clear" w:color="auto" w:fill="FFFFFF"/>
        </w:rPr>
        <w:t>. Though I am immersed in the research</w:t>
      </w:r>
      <w:r w:rsidR="00884240" w:rsidRPr="006660CB">
        <w:rPr>
          <w:rFonts w:cstheme="minorHAnsi"/>
          <w:noProof/>
          <w:color w:val="202124"/>
          <w:shd w:val="clear" w:color="auto" w:fill="FFFFFF"/>
        </w:rPr>
        <w:t>,</w:t>
      </w:r>
      <w:r w:rsidR="007D5AC6" w:rsidRPr="006660CB">
        <w:rPr>
          <w:rFonts w:cstheme="minorHAnsi"/>
          <w:noProof/>
          <w:color w:val="202124"/>
          <w:shd w:val="clear" w:color="auto" w:fill="FFFFFF"/>
        </w:rPr>
        <w:t xml:space="preserve"> I attempt to remain neutral and exhibit no </w:t>
      </w:r>
      <w:r w:rsidR="003F53E4" w:rsidRPr="006660CB">
        <w:rPr>
          <w:rFonts w:cstheme="minorHAnsi"/>
          <w:noProof/>
          <w:color w:val="202124"/>
          <w:shd w:val="clear" w:color="auto" w:fill="FFFFFF"/>
        </w:rPr>
        <w:t>coercion</w:t>
      </w:r>
      <w:r w:rsidR="001A0E7D" w:rsidRPr="006660CB">
        <w:rPr>
          <w:rFonts w:cstheme="minorHAnsi"/>
          <w:noProof/>
          <w:color w:val="202124"/>
          <w:shd w:val="clear" w:color="auto" w:fill="FFFFFF"/>
        </w:rPr>
        <w:t>, with as little contamination of the process as possible. As an insider</w:t>
      </w:r>
      <w:r w:rsidR="003F53E4" w:rsidRPr="006660CB">
        <w:rPr>
          <w:rFonts w:cstheme="minorHAnsi"/>
          <w:noProof/>
          <w:color w:val="202124"/>
          <w:shd w:val="clear" w:color="auto" w:fill="FFFFFF"/>
        </w:rPr>
        <w:t>,</w:t>
      </w:r>
      <w:r w:rsidR="001A0E7D" w:rsidRPr="006660CB">
        <w:rPr>
          <w:rFonts w:cstheme="minorHAnsi"/>
          <w:noProof/>
          <w:color w:val="202124"/>
          <w:shd w:val="clear" w:color="auto" w:fill="FFFFFF"/>
        </w:rPr>
        <w:t xml:space="preserve"> there is an allowance of empathetic understanding towards the patient and their issues not afforded by outsider research models (Merton, 1972, pg. 15)</w:t>
      </w:r>
      <w:r w:rsidRPr="006660CB">
        <w:rPr>
          <w:rFonts w:cstheme="minorHAnsi"/>
          <w:noProof/>
          <w:color w:val="202124"/>
          <w:shd w:val="clear" w:color="auto" w:fill="FFFFFF"/>
        </w:rPr>
        <w:t xml:space="preserve">, and certainly not by </w:t>
      </w:r>
      <w:r w:rsidR="003F53E4" w:rsidRPr="006660CB">
        <w:rPr>
          <w:rFonts w:cstheme="minorHAnsi"/>
          <w:noProof/>
          <w:color w:val="202124"/>
          <w:shd w:val="clear" w:color="auto" w:fill="FFFFFF"/>
        </w:rPr>
        <w:t>positivistic</w:t>
      </w:r>
      <w:r w:rsidRPr="006660CB">
        <w:rPr>
          <w:rFonts w:cstheme="minorHAnsi"/>
          <w:noProof/>
          <w:color w:val="202124"/>
          <w:shd w:val="clear" w:color="auto" w:fill="FFFFFF"/>
        </w:rPr>
        <w:t xml:space="preserve"> methods</w:t>
      </w:r>
      <w:r w:rsidR="001A0E7D" w:rsidRPr="006660CB">
        <w:rPr>
          <w:rFonts w:cstheme="minorHAnsi"/>
          <w:noProof/>
          <w:color w:val="202124"/>
          <w:shd w:val="clear" w:color="auto" w:fill="FFFFFF"/>
        </w:rPr>
        <w:t xml:space="preserve">. Sharing </w:t>
      </w:r>
      <w:r w:rsidR="006C1A1A" w:rsidRPr="006660CB">
        <w:rPr>
          <w:rFonts w:cstheme="minorHAnsi"/>
          <w:noProof/>
          <w:color w:val="202124"/>
          <w:shd w:val="clear" w:color="auto" w:fill="FFFFFF"/>
        </w:rPr>
        <w:t>one's</w:t>
      </w:r>
      <w:r w:rsidR="001A0E7D" w:rsidRPr="006660CB">
        <w:rPr>
          <w:rFonts w:cstheme="minorHAnsi"/>
          <w:noProof/>
          <w:color w:val="202124"/>
          <w:shd w:val="clear" w:color="auto" w:fill="FFFFFF"/>
        </w:rPr>
        <w:t xml:space="preserve"> own experiences is allowed in an insider research model </w:t>
      </w:r>
      <w:r w:rsidR="003F53E4" w:rsidRPr="006660CB">
        <w:rPr>
          <w:rFonts w:cstheme="minorHAnsi"/>
          <w:noProof/>
          <w:color w:val="202124"/>
          <w:shd w:val="clear" w:color="auto" w:fill="FFFFFF"/>
        </w:rPr>
        <w:t>to</w:t>
      </w:r>
      <w:r w:rsidR="001A0E7D" w:rsidRPr="006660CB">
        <w:rPr>
          <w:rFonts w:cstheme="minorHAnsi"/>
          <w:noProof/>
          <w:color w:val="202124"/>
          <w:shd w:val="clear" w:color="auto" w:fill="FFFFFF"/>
        </w:rPr>
        <w:t xml:space="preserve"> build possible trust and rapport with the intervie</w:t>
      </w:r>
      <w:r w:rsidR="00E763AE" w:rsidRPr="006660CB">
        <w:rPr>
          <w:rFonts w:cstheme="minorHAnsi"/>
          <w:noProof/>
          <w:color w:val="202124"/>
          <w:shd w:val="clear" w:color="auto" w:fill="FFFFFF"/>
        </w:rPr>
        <w:t>w</w:t>
      </w:r>
      <w:r w:rsidR="001A0E7D" w:rsidRPr="006660CB">
        <w:rPr>
          <w:rFonts w:cstheme="minorHAnsi"/>
          <w:noProof/>
          <w:color w:val="202124"/>
          <w:shd w:val="clear" w:color="auto" w:fill="FFFFFF"/>
        </w:rPr>
        <w:t xml:space="preserve">ee (Fleming, 2018, pg. 313). </w:t>
      </w:r>
      <w:r w:rsidR="002C4515" w:rsidRPr="006660CB">
        <w:rPr>
          <w:rFonts w:cstheme="minorHAnsi"/>
          <w:noProof/>
          <w:color w:val="202124"/>
          <w:shd w:val="clear" w:color="auto" w:fill="FFFFFF"/>
        </w:rPr>
        <w:t>While speaking of my own experi</w:t>
      </w:r>
      <w:r w:rsidR="00347E4F" w:rsidRPr="006660CB">
        <w:rPr>
          <w:rFonts w:cstheme="minorHAnsi"/>
          <w:noProof/>
          <w:color w:val="202124"/>
          <w:shd w:val="clear" w:color="auto" w:fill="FFFFFF"/>
        </w:rPr>
        <w:t>enc</w:t>
      </w:r>
      <w:r w:rsidR="002C4515" w:rsidRPr="006660CB">
        <w:rPr>
          <w:rFonts w:cstheme="minorHAnsi"/>
          <w:noProof/>
          <w:color w:val="202124"/>
          <w:shd w:val="clear" w:color="auto" w:fill="FFFFFF"/>
        </w:rPr>
        <w:t>es</w:t>
      </w:r>
      <w:r w:rsidR="00E763AE" w:rsidRPr="006660CB">
        <w:rPr>
          <w:rFonts w:cstheme="minorHAnsi"/>
          <w:noProof/>
          <w:color w:val="202124"/>
          <w:shd w:val="clear" w:color="auto" w:fill="FFFFFF"/>
        </w:rPr>
        <w:t>, it</w:t>
      </w:r>
      <w:r w:rsidR="002C4515" w:rsidRPr="006660CB">
        <w:rPr>
          <w:rFonts w:cstheme="minorHAnsi"/>
          <w:noProof/>
          <w:color w:val="202124"/>
          <w:shd w:val="clear" w:color="auto" w:fill="FFFFFF"/>
        </w:rPr>
        <w:t xml:space="preserve"> must be done appropriately, </w:t>
      </w:r>
      <w:r w:rsidR="00E763AE" w:rsidRPr="006660CB">
        <w:rPr>
          <w:rFonts w:cstheme="minorHAnsi"/>
          <w:noProof/>
          <w:color w:val="202124"/>
          <w:shd w:val="clear" w:color="auto" w:fill="FFFFFF"/>
        </w:rPr>
        <w:t xml:space="preserve">as </w:t>
      </w:r>
      <w:r w:rsidR="002C4515" w:rsidRPr="006660CB">
        <w:rPr>
          <w:rFonts w:cstheme="minorHAnsi"/>
          <w:noProof/>
          <w:color w:val="202124"/>
          <w:shd w:val="clear" w:color="auto" w:fill="FFFFFF"/>
        </w:rPr>
        <w:t>it allows my patient to potentially see themselves as not an island</w:t>
      </w:r>
      <w:r w:rsidR="003F53E4" w:rsidRPr="006660CB">
        <w:rPr>
          <w:rFonts w:cstheme="minorHAnsi"/>
          <w:noProof/>
          <w:color w:val="202124"/>
          <w:shd w:val="clear" w:color="auto" w:fill="FFFFFF"/>
        </w:rPr>
        <w:t>,</w:t>
      </w:r>
      <w:r w:rsidR="002C4515" w:rsidRPr="006660CB">
        <w:rPr>
          <w:rFonts w:cstheme="minorHAnsi"/>
          <w:noProof/>
          <w:color w:val="202124"/>
          <w:shd w:val="clear" w:color="auto" w:fill="FFFFFF"/>
        </w:rPr>
        <w:t xml:space="preserve"> unique in their problems. But my input must stay at the level of metaphor and </w:t>
      </w:r>
      <w:r w:rsidR="003F53E4" w:rsidRPr="006660CB">
        <w:rPr>
          <w:rFonts w:cstheme="minorHAnsi"/>
          <w:noProof/>
          <w:color w:val="202124"/>
          <w:shd w:val="clear" w:color="auto" w:fill="FFFFFF"/>
        </w:rPr>
        <w:t>analogy</w:t>
      </w:r>
      <w:r w:rsidR="002C4515" w:rsidRPr="006660CB">
        <w:rPr>
          <w:rFonts w:cstheme="minorHAnsi"/>
          <w:noProof/>
          <w:color w:val="202124"/>
          <w:shd w:val="clear" w:color="auto" w:fill="FFFFFF"/>
        </w:rPr>
        <w:t xml:space="preserve"> and not be used to infl</w:t>
      </w:r>
      <w:r w:rsidR="00347E4F" w:rsidRPr="006660CB">
        <w:rPr>
          <w:rFonts w:cstheme="minorHAnsi"/>
          <w:noProof/>
          <w:color w:val="202124"/>
          <w:shd w:val="clear" w:color="auto" w:fill="FFFFFF"/>
        </w:rPr>
        <w:t>uenc</w:t>
      </w:r>
      <w:r w:rsidR="002C4515" w:rsidRPr="006660CB">
        <w:rPr>
          <w:rFonts w:cstheme="minorHAnsi"/>
          <w:noProof/>
          <w:color w:val="202124"/>
          <w:shd w:val="clear" w:color="auto" w:fill="FFFFFF"/>
        </w:rPr>
        <w:t xml:space="preserve">e their responses. </w:t>
      </w:r>
    </w:p>
    <w:p w14:paraId="69451187" w14:textId="77777777" w:rsidR="001A0E7D" w:rsidRPr="006660CB" w:rsidRDefault="001A0E7D" w:rsidP="0014440C">
      <w:pPr>
        <w:rPr>
          <w:rFonts w:cstheme="minorHAnsi"/>
          <w:noProof/>
          <w:color w:val="202124"/>
          <w:shd w:val="clear" w:color="auto" w:fill="FFFFFF"/>
        </w:rPr>
      </w:pPr>
    </w:p>
    <w:p w14:paraId="59EC5734" w14:textId="3532597C" w:rsidR="00F97762" w:rsidRPr="006660CB" w:rsidRDefault="007D5AC6" w:rsidP="001A0E7D">
      <w:pPr>
        <w:rPr>
          <w:rFonts w:cstheme="minorHAnsi"/>
          <w:noProof/>
          <w:color w:val="202124"/>
          <w:shd w:val="clear" w:color="auto" w:fill="FFFFFF"/>
        </w:rPr>
      </w:pPr>
      <w:r w:rsidRPr="006660CB">
        <w:rPr>
          <w:rFonts w:cstheme="minorHAnsi"/>
          <w:noProof/>
          <w:color w:val="202124"/>
          <w:shd w:val="clear" w:color="auto" w:fill="FFFFFF"/>
        </w:rPr>
        <w:t xml:space="preserve">In </w:t>
      </w:r>
      <w:r w:rsidR="00FD4706" w:rsidRPr="006660CB">
        <w:rPr>
          <w:rFonts w:cstheme="minorHAnsi"/>
          <w:noProof/>
          <w:color w:val="202124"/>
          <w:shd w:val="clear" w:color="auto" w:fill="FFFFFF"/>
        </w:rPr>
        <w:t>many</w:t>
      </w:r>
      <w:r w:rsidRPr="006660CB">
        <w:rPr>
          <w:rFonts w:cstheme="minorHAnsi"/>
          <w:noProof/>
          <w:color w:val="202124"/>
          <w:shd w:val="clear" w:color="auto" w:fill="FFFFFF"/>
        </w:rPr>
        <w:t xml:space="preserve"> ways</w:t>
      </w:r>
      <w:r w:rsidR="003F53E4" w:rsidRPr="006660CB">
        <w:rPr>
          <w:rFonts w:cstheme="minorHAnsi"/>
          <w:noProof/>
          <w:color w:val="202124"/>
          <w:shd w:val="clear" w:color="auto" w:fill="FFFFFF"/>
        </w:rPr>
        <w:t>,</w:t>
      </w:r>
      <w:r w:rsidR="00FD4706" w:rsidRPr="006660CB">
        <w:rPr>
          <w:rFonts w:cstheme="minorHAnsi"/>
          <w:noProof/>
          <w:color w:val="202124"/>
          <w:shd w:val="clear" w:color="auto" w:fill="FFFFFF"/>
        </w:rPr>
        <w:t xml:space="preserve"> my work and </w:t>
      </w:r>
      <w:r w:rsidR="003F53E4" w:rsidRPr="006660CB">
        <w:rPr>
          <w:rFonts w:cstheme="minorHAnsi"/>
          <w:noProof/>
          <w:color w:val="202124"/>
          <w:shd w:val="clear" w:color="auto" w:fill="FFFFFF"/>
        </w:rPr>
        <w:t>research</w:t>
      </w:r>
      <w:r w:rsidR="00FD4706" w:rsidRPr="006660CB">
        <w:rPr>
          <w:rFonts w:cstheme="minorHAnsi"/>
          <w:noProof/>
          <w:color w:val="202124"/>
          <w:shd w:val="clear" w:color="auto" w:fill="FFFFFF"/>
        </w:rPr>
        <w:t xml:space="preserve"> </w:t>
      </w:r>
      <w:r w:rsidR="003F53E4" w:rsidRPr="006660CB">
        <w:rPr>
          <w:rFonts w:cstheme="minorHAnsi"/>
          <w:noProof/>
          <w:color w:val="202124"/>
          <w:shd w:val="clear" w:color="auto" w:fill="FFFFFF"/>
        </w:rPr>
        <w:t>require</w:t>
      </w:r>
      <w:r w:rsidR="00FD4706" w:rsidRPr="006660CB">
        <w:rPr>
          <w:rFonts w:cstheme="minorHAnsi"/>
          <w:noProof/>
          <w:color w:val="202124"/>
          <w:shd w:val="clear" w:color="auto" w:fill="FFFFFF"/>
        </w:rPr>
        <w:t xml:space="preserve"> me to continually</w:t>
      </w:r>
      <w:r w:rsidRPr="006660CB">
        <w:rPr>
          <w:rFonts w:cstheme="minorHAnsi"/>
          <w:noProof/>
          <w:color w:val="202124"/>
          <w:shd w:val="clear" w:color="auto" w:fill="FFFFFF"/>
        </w:rPr>
        <w:t xml:space="preserve"> examin</w:t>
      </w:r>
      <w:r w:rsidR="00C36B9D" w:rsidRPr="006660CB">
        <w:rPr>
          <w:rFonts w:cstheme="minorHAnsi"/>
          <w:noProof/>
          <w:color w:val="202124"/>
          <w:shd w:val="clear" w:color="auto" w:fill="FFFFFF"/>
        </w:rPr>
        <w:t>e my</w:t>
      </w:r>
      <w:r w:rsidRPr="006660CB">
        <w:rPr>
          <w:rFonts w:cstheme="minorHAnsi"/>
          <w:noProof/>
          <w:color w:val="202124"/>
          <w:shd w:val="clear" w:color="auto" w:fill="FFFFFF"/>
        </w:rPr>
        <w:t xml:space="preserve"> practice, reflecting on what I am feeling and gaining feedback </w:t>
      </w:r>
      <w:r w:rsidR="003F53E4" w:rsidRPr="006660CB">
        <w:rPr>
          <w:rFonts w:cstheme="minorHAnsi"/>
          <w:noProof/>
          <w:color w:val="202124"/>
          <w:shd w:val="clear" w:color="auto" w:fill="FFFFFF"/>
        </w:rPr>
        <w:t>about</w:t>
      </w:r>
      <w:r w:rsidRPr="006660CB">
        <w:rPr>
          <w:rFonts w:cstheme="minorHAnsi"/>
          <w:noProof/>
          <w:color w:val="202124"/>
          <w:shd w:val="clear" w:color="auto" w:fill="FFFFFF"/>
        </w:rPr>
        <w:t xml:space="preserve"> its relevance from my patient. It would be impossible to remove all insider bias, as my touch is an integral part of the therapeutic process</w:t>
      </w:r>
      <w:r w:rsidR="00FD4706" w:rsidRPr="006660CB">
        <w:rPr>
          <w:rFonts w:cstheme="minorHAnsi"/>
          <w:noProof/>
          <w:color w:val="202124"/>
          <w:shd w:val="clear" w:color="auto" w:fill="FFFFFF"/>
        </w:rPr>
        <w:t xml:space="preserve"> and often begins a conversation</w:t>
      </w:r>
      <w:r w:rsidRPr="006660CB">
        <w:rPr>
          <w:rFonts w:cstheme="minorHAnsi"/>
          <w:noProof/>
          <w:color w:val="202124"/>
          <w:shd w:val="clear" w:color="auto" w:fill="FFFFFF"/>
        </w:rPr>
        <w:t xml:space="preserve">. </w:t>
      </w:r>
      <w:r w:rsidR="00FD4706" w:rsidRPr="006660CB">
        <w:rPr>
          <w:rFonts w:cstheme="minorHAnsi"/>
          <w:noProof/>
          <w:color w:val="202124"/>
          <w:shd w:val="clear" w:color="auto" w:fill="FFFFFF"/>
        </w:rPr>
        <w:t>Frequently,</w:t>
      </w:r>
      <w:r w:rsidRPr="006660CB">
        <w:rPr>
          <w:rFonts w:cstheme="minorHAnsi"/>
          <w:noProof/>
          <w:color w:val="202124"/>
          <w:shd w:val="clear" w:color="auto" w:fill="FFFFFF"/>
        </w:rPr>
        <w:t xml:space="preserve"> my patient will defer to my </w:t>
      </w:r>
      <w:r w:rsidR="003F53E4" w:rsidRPr="006660CB">
        <w:rPr>
          <w:rFonts w:cstheme="minorHAnsi"/>
          <w:noProof/>
          <w:color w:val="202124"/>
          <w:shd w:val="clear" w:color="auto" w:fill="FFFFFF"/>
        </w:rPr>
        <w:t>judgment</w:t>
      </w:r>
      <w:r w:rsidRPr="006660CB">
        <w:rPr>
          <w:rFonts w:cstheme="minorHAnsi"/>
          <w:noProof/>
          <w:color w:val="202124"/>
          <w:shd w:val="clear" w:color="auto" w:fill="FFFFFF"/>
        </w:rPr>
        <w:t xml:space="preserve">, feeling that they </w:t>
      </w:r>
      <w:r w:rsidR="006C1A1A" w:rsidRPr="006660CB">
        <w:rPr>
          <w:rFonts w:cstheme="minorHAnsi"/>
          <w:noProof/>
          <w:color w:val="202124"/>
          <w:shd w:val="clear" w:color="auto" w:fill="FFFFFF"/>
        </w:rPr>
        <w:t>don't</w:t>
      </w:r>
      <w:r w:rsidRPr="006660CB">
        <w:rPr>
          <w:rFonts w:cstheme="minorHAnsi"/>
          <w:noProof/>
          <w:color w:val="202124"/>
          <w:shd w:val="clear" w:color="auto" w:fill="FFFFFF"/>
        </w:rPr>
        <w:t xml:space="preserve"> know</w:t>
      </w:r>
      <w:r w:rsidR="003F53E4" w:rsidRPr="006660CB">
        <w:rPr>
          <w:rFonts w:cstheme="minorHAnsi"/>
          <w:noProof/>
          <w:color w:val="202124"/>
          <w:shd w:val="clear" w:color="auto" w:fill="FFFFFF"/>
        </w:rPr>
        <w:t xml:space="preserve"> to</w:t>
      </w:r>
      <w:r w:rsidRPr="006660CB">
        <w:rPr>
          <w:rFonts w:cstheme="minorHAnsi"/>
          <w:noProof/>
          <w:color w:val="202124"/>
          <w:shd w:val="clear" w:color="auto" w:fill="FFFFFF"/>
        </w:rPr>
        <w:t xml:space="preserve"> </w:t>
      </w:r>
      <w:r w:rsidR="00FD4706" w:rsidRPr="006660CB">
        <w:rPr>
          <w:rFonts w:cstheme="minorHAnsi"/>
          <w:noProof/>
          <w:color w:val="202124"/>
          <w:shd w:val="clear" w:color="auto" w:fill="FFFFFF"/>
        </w:rPr>
        <w:t>have the education or experience to contribute to the evaluation and treatment process</w:t>
      </w:r>
      <w:r w:rsidRPr="006660CB">
        <w:rPr>
          <w:rFonts w:cstheme="minorHAnsi"/>
          <w:noProof/>
          <w:color w:val="202124"/>
          <w:shd w:val="clear" w:color="auto" w:fill="FFFFFF"/>
        </w:rPr>
        <w:t>. Through the active research process</w:t>
      </w:r>
      <w:r w:rsidR="003F53E4" w:rsidRPr="006660CB">
        <w:rPr>
          <w:rFonts w:cstheme="minorHAnsi"/>
          <w:noProof/>
          <w:color w:val="202124"/>
          <w:shd w:val="clear" w:color="auto" w:fill="FFFFFF"/>
        </w:rPr>
        <w:t>,</w:t>
      </w:r>
      <w:r w:rsidRPr="006660CB">
        <w:rPr>
          <w:rFonts w:cstheme="minorHAnsi"/>
          <w:noProof/>
          <w:color w:val="202124"/>
          <w:shd w:val="clear" w:color="auto" w:fill="FFFFFF"/>
        </w:rPr>
        <w:t xml:space="preserve"> I </w:t>
      </w:r>
      <w:r w:rsidR="00FD4706" w:rsidRPr="006660CB">
        <w:rPr>
          <w:rFonts w:cstheme="minorHAnsi"/>
          <w:noProof/>
          <w:color w:val="202124"/>
          <w:shd w:val="clear" w:color="auto" w:fill="FFFFFF"/>
        </w:rPr>
        <w:t>work</w:t>
      </w:r>
      <w:r w:rsidRPr="006660CB">
        <w:rPr>
          <w:rFonts w:cstheme="minorHAnsi"/>
          <w:noProof/>
          <w:color w:val="202124"/>
          <w:shd w:val="clear" w:color="auto" w:fill="FFFFFF"/>
        </w:rPr>
        <w:t xml:space="preserve"> to redirect them into being an active, rather than </w:t>
      </w:r>
      <w:r w:rsidR="003E20C1" w:rsidRPr="006660CB">
        <w:rPr>
          <w:rFonts w:cstheme="minorHAnsi"/>
          <w:noProof/>
          <w:color w:val="202124"/>
          <w:shd w:val="clear" w:color="auto" w:fill="FFFFFF"/>
        </w:rPr>
        <w:t xml:space="preserve">a </w:t>
      </w:r>
      <w:r w:rsidRPr="006660CB">
        <w:rPr>
          <w:rFonts w:cstheme="minorHAnsi"/>
          <w:noProof/>
          <w:color w:val="202124"/>
          <w:shd w:val="clear" w:color="auto" w:fill="FFFFFF"/>
        </w:rPr>
        <w:t xml:space="preserve">passive, </w:t>
      </w:r>
      <w:r w:rsidR="003F53E4" w:rsidRPr="006660CB">
        <w:rPr>
          <w:rFonts w:cstheme="minorHAnsi"/>
          <w:noProof/>
          <w:color w:val="202124"/>
          <w:shd w:val="clear" w:color="auto" w:fill="FFFFFF"/>
        </w:rPr>
        <w:t>participant</w:t>
      </w:r>
      <w:r w:rsidRPr="006660CB">
        <w:rPr>
          <w:rFonts w:cstheme="minorHAnsi"/>
          <w:noProof/>
          <w:color w:val="202124"/>
          <w:shd w:val="clear" w:color="auto" w:fill="FFFFFF"/>
        </w:rPr>
        <w:t xml:space="preserve"> in the process. </w:t>
      </w:r>
    </w:p>
    <w:p w14:paraId="3895BC86" w14:textId="2936BFB4" w:rsidR="00181C35" w:rsidRPr="006660CB" w:rsidRDefault="003F4416" w:rsidP="005E6915">
      <w:pPr>
        <w:pStyle w:val="NormalWeb"/>
        <w:rPr>
          <w:rFonts w:asciiTheme="minorHAnsi" w:hAnsiTheme="minorHAnsi" w:cstheme="minorHAnsi"/>
          <w:noProof/>
        </w:rPr>
      </w:pPr>
      <w:r w:rsidRPr="006660CB">
        <w:rPr>
          <w:rFonts w:asciiTheme="minorHAnsi" w:hAnsiTheme="minorHAnsi" w:cstheme="minorHAnsi"/>
          <w:b/>
          <w:bCs/>
        </w:rPr>
        <w:t>Ethics</w:t>
      </w:r>
      <w:r w:rsidR="001A0E7D" w:rsidRPr="006660CB">
        <w:rPr>
          <w:rFonts w:asciiTheme="minorHAnsi" w:hAnsiTheme="minorHAnsi" w:cstheme="minorHAnsi"/>
        </w:rPr>
        <w:t xml:space="preserve"> must play an integral part in this research study</w:t>
      </w:r>
      <w:r w:rsidR="002C4515" w:rsidRPr="006660CB">
        <w:rPr>
          <w:rFonts w:asciiTheme="minorHAnsi" w:hAnsiTheme="minorHAnsi" w:cstheme="minorHAnsi"/>
        </w:rPr>
        <w:t xml:space="preserve">, both as an insider to the process </w:t>
      </w:r>
      <w:r w:rsidR="003F53E4" w:rsidRPr="006660CB">
        <w:rPr>
          <w:rFonts w:asciiTheme="minorHAnsi" w:hAnsiTheme="minorHAnsi" w:cstheme="minorHAnsi"/>
        </w:rPr>
        <w:t>and</w:t>
      </w:r>
      <w:r w:rsidR="002C4515" w:rsidRPr="006660CB">
        <w:rPr>
          <w:rFonts w:asciiTheme="minorHAnsi" w:hAnsiTheme="minorHAnsi" w:cstheme="minorHAnsi"/>
        </w:rPr>
        <w:t xml:space="preserve"> the research in general</w:t>
      </w:r>
      <w:r w:rsidR="001A0E7D" w:rsidRPr="006660CB">
        <w:rPr>
          <w:rFonts w:asciiTheme="minorHAnsi" w:hAnsiTheme="minorHAnsi" w:cstheme="minorHAnsi"/>
        </w:rPr>
        <w:t xml:space="preserve">. </w:t>
      </w:r>
      <w:r w:rsidR="00B6098A" w:rsidRPr="006660CB">
        <w:rPr>
          <w:rFonts w:asciiTheme="minorHAnsi" w:hAnsiTheme="minorHAnsi" w:cstheme="minorHAnsi"/>
        </w:rPr>
        <w:t xml:space="preserve">As a part of my physical therapy practice, </w:t>
      </w:r>
      <w:r w:rsidR="00DE3D42" w:rsidRPr="006660CB">
        <w:rPr>
          <w:rFonts w:asciiTheme="minorHAnsi" w:hAnsiTheme="minorHAnsi" w:cstheme="minorHAnsi"/>
        </w:rPr>
        <w:t xml:space="preserve">I am required to maintain </w:t>
      </w:r>
      <w:r w:rsidR="003F53E4" w:rsidRPr="006660CB">
        <w:rPr>
          <w:rFonts w:asciiTheme="minorHAnsi" w:hAnsiTheme="minorHAnsi" w:cstheme="minorHAnsi"/>
        </w:rPr>
        <w:t>my profession's standards</w:t>
      </w:r>
      <w:r w:rsidR="00DE3D42" w:rsidRPr="006660CB">
        <w:rPr>
          <w:rFonts w:asciiTheme="minorHAnsi" w:hAnsiTheme="minorHAnsi" w:cstheme="minorHAnsi"/>
        </w:rPr>
        <w:t>,</w:t>
      </w:r>
      <w:r w:rsidR="00B6098A" w:rsidRPr="006660CB">
        <w:rPr>
          <w:rFonts w:asciiTheme="minorHAnsi" w:hAnsiTheme="minorHAnsi" w:cstheme="minorHAnsi"/>
        </w:rPr>
        <w:t xml:space="preserve"> as outlined by my New York State Physical Therapy Practice Act </w:t>
      </w:r>
      <w:sdt>
        <w:sdtPr>
          <w:rPr>
            <w:rFonts w:asciiTheme="minorHAnsi" w:hAnsiTheme="minorHAnsi" w:cstheme="minorHAnsi"/>
          </w:rPr>
          <w:id w:val="-1502506862"/>
          <w:citation/>
        </w:sdtPr>
        <w:sdtEndPr/>
        <w:sdtContent>
          <w:r w:rsidR="00DE3D42" w:rsidRPr="006660CB">
            <w:rPr>
              <w:rFonts w:asciiTheme="minorHAnsi" w:hAnsiTheme="minorHAnsi" w:cstheme="minorHAnsi"/>
            </w:rPr>
            <w:fldChar w:fldCharType="begin"/>
          </w:r>
          <w:r w:rsidR="00DE3D42" w:rsidRPr="006660CB">
            <w:rPr>
              <w:rFonts w:asciiTheme="minorHAnsi" w:hAnsiTheme="minorHAnsi" w:cstheme="minorHAnsi"/>
            </w:rPr>
            <w:instrText xml:space="preserve"> CITATION Art19 \l 1033 </w:instrText>
          </w:r>
          <w:r w:rsidR="00DE3D42" w:rsidRPr="006660CB">
            <w:rPr>
              <w:rFonts w:asciiTheme="minorHAnsi" w:hAnsiTheme="minorHAnsi" w:cstheme="minorHAnsi"/>
            </w:rPr>
            <w:fldChar w:fldCharType="separate"/>
          </w:r>
          <w:r w:rsidR="00DE3D42" w:rsidRPr="006660CB">
            <w:rPr>
              <w:rFonts w:asciiTheme="minorHAnsi" w:hAnsiTheme="minorHAnsi" w:cstheme="minorHAnsi"/>
              <w:noProof/>
            </w:rPr>
            <w:t>(Article 136, Laws, Rules, &amp; Regulations, Physical Therapy, 2019)</w:t>
          </w:r>
          <w:r w:rsidR="00DE3D42" w:rsidRPr="006660CB">
            <w:rPr>
              <w:rFonts w:asciiTheme="minorHAnsi" w:hAnsiTheme="minorHAnsi" w:cstheme="minorHAnsi"/>
            </w:rPr>
            <w:fldChar w:fldCharType="end"/>
          </w:r>
        </w:sdtContent>
      </w:sdt>
      <w:r w:rsidR="00DE3D42" w:rsidRPr="006660CB">
        <w:rPr>
          <w:rFonts w:asciiTheme="minorHAnsi" w:hAnsiTheme="minorHAnsi" w:cstheme="minorHAnsi"/>
        </w:rPr>
        <w:t xml:space="preserve">. </w:t>
      </w:r>
      <w:r w:rsidR="00E763AE" w:rsidRPr="006660CB">
        <w:rPr>
          <w:rFonts w:asciiTheme="minorHAnsi" w:hAnsiTheme="minorHAnsi" w:cstheme="minorHAnsi"/>
        </w:rPr>
        <w:t>These standards</w:t>
      </w:r>
      <w:r w:rsidR="00DE3D42" w:rsidRPr="006660CB">
        <w:rPr>
          <w:rFonts w:asciiTheme="minorHAnsi" w:hAnsiTheme="minorHAnsi" w:cstheme="minorHAnsi"/>
        </w:rPr>
        <w:t xml:space="preserve"> would apply to this research as well. </w:t>
      </w:r>
      <w:r w:rsidR="00D92F3D" w:rsidRPr="006660CB">
        <w:rPr>
          <w:rFonts w:asciiTheme="minorHAnsi" w:hAnsiTheme="minorHAnsi" w:cstheme="minorHAnsi"/>
        </w:rPr>
        <w:t xml:space="preserve"> </w:t>
      </w:r>
      <w:r w:rsidR="00D92F3D" w:rsidRPr="006660CB">
        <w:rPr>
          <w:rFonts w:asciiTheme="minorHAnsi" w:hAnsiTheme="minorHAnsi" w:cstheme="minorHAnsi"/>
          <w:noProof/>
        </w:rPr>
        <w:t xml:space="preserve">Lincoln </w:t>
      </w:r>
      <w:r w:rsidR="00DE3D42" w:rsidRPr="006660CB">
        <w:rPr>
          <w:rFonts w:asciiTheme="minorHAnsi" w:hAnsiTheme="minorHAnsi" w:cstheme="minorHAnsi"/>
          <w:noProof/>
        </w:rPr>
        <w:t xml:space="preserve">and Guba (1989) </w:t>
      </w:r>
      <w:r w:rsidR="00D92F3D" w:rsidRPr="006660CB">
        <w:rPr>
          <w:rFonts w:asciiTheme="minorHAnsi" w:hAnsiTheme="minorHAnsi" w:cstheme="minorHAnsi"/>
          <w:noProof/>
        </w:rPr>
        <w:t xml:space="preserve">outline our </w:t>
      </w:r>
      <w:r w:rsidR="00DE3D42" w:rsidRPr="006660CB">
        <w:rPr>
          <w:rFonts w:asciiTheme="minorHAnsi" w:hAnsiTheme="minorHAnsi" w:cstheme="minorHAnsi"/>
          <w:noProof/>
        </w:rPr>
        <w:t>moral and legal</w:t>
      </w:r>
      <w:r w:rsidR="00D92F3D" w:rsidRPr="006660CB">
        <w:rPr>
          <w:rFonts w:asciiTheme="minorHAnsi" w:hAnsiTheme="minorHAnsi" w:cstheme="minorHAnsi"/>
          <w:noProof/>
        </w:rPr>
        <w:t xml:space="preserve"> </w:t>
      </w:r>
      <w:r w:rsidR="003F53E4" w:rsidRPr="006660CB">
        <w:rPr>
          <w:rFonts w:asciiTheme="minorHAnsi" w:hAnsiTheme="minorHAnsi" w:cstheme="minorHAnsi"/>
          <w:noProof/>
        </w:rPr>
        <w:t>responsibilities</w:t>
      </w:r>
      <w:r w:rsidR="00D92F3D" w:rsidRPr="006660CB">
        <w:rPr>
          <w:rFonts w:asciiTheme="minorHAnsi" w:hAnsiTheme="minorHAnsi" w:cstheme="minorHAnsi"/>
          <w:noProof/>
        </w:rPr>
        <w:t xml:space="preserve"> </w:t>
      </w:r>
      <w:r w:rsidR="00C36B9D" w:rsidRPr="006660CB">
        <w:rPr>
          <w:rFonts w:asciiTheme="minorHAnsi" w:hAnsiTheme="minorHAnsi" w:cstheme="minorHAnsi"/>
          <w:noProof/>
        </w:rPr>
        <w:t>regarding</w:t>
      </w:r>
      <w:r w:rsidR="00D92F3D" w:rsidRPr="006660CB">
        <w:rPr>
          <w:rFonts w:asciiTheme="minorHAnsi" w:hAnsiTheme="minorHAnsi" w:cstheme="minorHAnsi"/>
          <w:noProof/>
        </w:rPr>
        <w:t xml:space="preserve"> ethics in research. </w:t>
      </w:r>
      <w:r w:rsidR="00DE3D42" w:rsidRPr="006660CB">
        <w:rPr>
          <w:rFonts w:asciiTheme="minorHAnsi" w:hAnsiTheme="minorHAnsi" w:cstheme="minorHAnsi"/>
          <w:noProof/>
        </w:rPr>
        <w:t xml:space="preserve">From the moral perspective, we must face the moral dilemmas of </w:t>
      </w:r>
      <w:r w:rsidR="006C1A1A" w:rsidRPr="006660CB">
        <w:rPr>
          <w:rFonts w:asciiTheme="minorHAnsi" w:hAnsiTheme="minorHAnsi" w:cstheme="minorHAnsi"/>
          <w:noProof/>
        </w:rPr>
        <w:t>"</w:t>
      </w:r>
      <w:r w:rsidR="00DE3D42" w:rsidRPr="006660CB">
        <w:rPr>
          <w:rFonts w:asciiTheme="minorHAnsi" w:hAnsiTheme="minorHAnsi" w:cstheme="minorHAnsi"/>
          <w:noProof/>
        </w:rPr>
        <w:t>lying, concealment, and revelation</w:t>
      </w:r>
      <w:r w:rsidR="006C1A1A" w:rsidRPr="006660CB">
        <w:rPr>
          <w:rFonts w:asciiTheme="minorHAnsi" w:hAnsiTheme="minorHAnsi" w:cstheme="minorHAnsi"/>
          <w:noProof/>
        </w:rPr>
        <w:t>"</w:t>
      </w:r>
      <w:r w:rsidR="00DE3D42" w:rsidRPr="006660CB">
        <w:rPr>
          <w:rFonts w:asciiTheme="minorHAnsi" w:hAnsiTheme="minorHAnsi" w:cstheme="minorHAnsi"/>
          <w:noProof/>
        </w:rPr>
        <w:t xml:space="preserve"> (pg. 221)</w:t>
      </w:r>
      <w:r w:rsidR="00181C35" w:rsidRPr="006660CB">
        <w:rPr>
          <w:rFonts w:asciiTheme="minorHAnsi" w:hAnsiTheme="minorHAnsi" w:cstheme="minorHAnsi"/>
          <w:noProof/>
        </w:rPr>
        <w:t xml:space="preserve">. Legal responsibilities include </w:t>
      </w:r>
      <w:r w:rsidR="00C36B9D" w:rsidRPr="006660CB">
        <w:rPr>
          <w:rFonts w:asciiTheme="minorHAnsi" w:hAnsiTheme="minorHAnsi" w:cstheme="minorHAnsi"/>
          <w:noProof/>
        </w:rPr>
        <w:t>doing</w:t>
      </w:r>
      <w:r w:rsidR="00181C35" w:rsidRPr="006660CB">
        <w:rPr>
          <w:rFonts w:asciiTheme="minorHAnsi" w:hAnsiTheme="minorHAnsi" w:cstheme="minorHAnsi"/>
          <w:noProof/>
        </w:rPr>
        <w:t xml:space="preserve"> no harm, obtain</w:t>
      </w:r>
      <w:r w:rsidR="00C36B9D" w:rsidRPr="006660CB">
        <w:rPr>
          <w:rFonts w:asciiTheme="minorHAnsi" w:hAnsiTheme="minorHAnsi" w:cstheme="minorHAnsi"/>
          <w:noProof/>
        </w:rPr>
        <w:t>ing</w:t>
      </w:r>
      <w:r w:rsidR="00181C35" w:rsidRPr="006660CB">
        <w:rPr>
          <w:rFonts w:asciiTheme="minorHAnsi" w:hAnsiTheme="minorHAnsi" w:cstheme="minorHAnsi"/>
          <w:noProof/>
        </w:rPr>
        <w:t xml:space="preserve"> fully informed consent, protect</w:t>
      </w:r>
      <w:r w:rsidR="00C36B9D" w:rsidRPr="006660CB">
        <w:rPr>
          <w:rFonts w:asciiTheme="minorHAnsi" w:hAnsiTheme="minorHAnsi" w:cstheme="minorHAnsi"/>
          <w:noProof/>
        </w:rPr>
        <w:t>ing</w:t>
      </w:r>
      <w:r w:rsidR="00181C35" w:rsidRPr="006660CB">
        <w:rPr>
          <w:rFonts w:asciiTheme="minorHAnsi" w:hAnsiTheme="minorHAnsi" w:cstheme="minorHAnsi"/>
          <w:noProof/>
        </w:rPr>
        <w:t xml:space="preserve"> </w:t>
      </w:r>
      <w:r w:rsidR="003F53E4" w:rsidRPr="006660CB">
        <w:rPr>
          <w:rFonts w:asciiTheme="minorHAnsi" w:hAnsiTheme="minorHAnsi" w:cstheme="minorHAnsi"/>
          <w:noProof/>
        </w:rPr>
        <w:t>our research subjects'</w:t>
      </w:r>
      <w:r w:rsidR="00181C35" w:rsidRPr="006660CB">
        <w:rPr>
          <w:rFonts w:asciiTheme="minorHAnsi" w:hAnsiTheme="minorHAnsi" w:cstheme="minorHAnsi"/>
          <w:noProof/>
        </w:rPr>
        <w:t xml:space="preserve"> privacy and confidentiality, and </w:t>
      </w:r>
      <w:r w:rsidR="00C36B9D" w:rsidRPr="006660CB">
        <w:rPr>
          <w:rFonts w:asciiTheme="minorHAnsi" w:hAnsiTheme="minorHAnsi" w:cstheme="minorHAnsi"/>
          <w:noProof/>
        </w:rPr>
        <w:t>using</w:t>
      </w:r>
      <w:r w:rsidR="00181C35" w:rsidRPr="006660CB">
        <w:rPr>
          <w:rFonts w:asciiTheme="minorHAnsi" w:hAnsiTheme="minorHAnsi" w:cstheme="minorHAnsi"/>
          <w:noProof/>
        </w:rPr>
        <w:t xml:space="preserve"> no deception (pg. 222). By abiding by principles set forth by Lincoln and Guba</w:t>
      </w:r>
      <w:r w:rsidR="003F53E4" w:rsidRPr="006660CB">
        <w:rPr>
          <w:rFonts w:asciiTheme="minorHAnsi" w:hAnsiTheme="minorHAnsi" w:cstheme="minorHAnsi"/>
          <w:noProof/>
        </w:rPr>
        <w:t xml:space="preserve"> and</w:t>
      </w:r>
      <w:r w:rsidR="00181C35" w:rsidRPr="006660CB">
        <w:rPr>
          <w:rFonts w:asciiTheme="minorHAnsi" w:hAnsiTheme="minorHAnsi" w:cstheme="minorHAnsi"/>
          <w:noProof/>
        </w:rPr>
        <w:t xml:space="preserve"> many others who speak to the ethics of research (Brannick, 2007; Research Ethics &amp; Integrity Code of Practice, 2015-2018)</w:t>
      </w:r>
      <w:r w:rsidR="00180814" w:rsidRPr="006660CB">
        <w:rPr>
          <w:rFonts w:asciiTheme="minorHAnsi" w:hAnsiTheme="minorHAnsi" w:cstheme="minorHAnsi"/>
          <w:noProof/>
        </w:rPr>
        <w:t xml:space="preserve">. </w:t>
      </w:r>
    </w:p>
    <w:p w14:paraId="42E528E2" w14:textId="77777777" w:rsidR="006660CB" w:rsidRDefault="006660CB">
      <w:pPr>
        <w:rPr>
          <w:rFonts w:cstheme="minorHAnsi"/>
          <w:b/>
          <w:bCs/>
        </w:rPr>
      </w:pPr>
    </w:p>
    <w:p w14:paraId="75E1DC91" w14:textId="77777777" w:rsidR="006660CB" w:rsidRDefault="006660CB">
      <w:pPr>
        <w:rPr>
          <w:rFonts w:cstheme="minorHAnsi"/>
          <w:b/>
          <w:bCs/>
        </w:rPr>
      </w:pPr>
    </w:p>
    <w:p w14:paraId="7DEE063D" w14:textId="6C5E39F2" w:rsidR="00816D5E" w:rsidRPr="006660CB" w:rsidRDefault="00C36B9D">
      <w:pPr>
        <w:rPr>
          <w:rFonts w:cstheme="minorHAnsi"/>
          <w:b/>
          <w:bCs/>
        </w:rPr>
      </w:pPr>
      <w:r w:rsidRPr="006660CB">
        <w:rPr>
          <w:rFonts w:cstheme="minorHAnsi"/>
          <w:b/>
          <w:bCs/>
        </w:rPr>
        <w:lastRenderedPageBreak/>
        <w:t>Conclusion</w:t>
      </w:r>
    </w:p>
    <w:p w14:paraId="1DAFFA65" w14:textId="70E4A2C7" w:rsidR="00A13B43" w:rsidRPr="006660CB" w:rsidRDefault="00C36B9D" w:rsidP="009E2A32">
      <w:pPr>
        <w:pStyle w:val="NormalWeb"/>
        <w:rPr>
          <w:rFonts w:asciiTheme="minorHAnsi" w:hAnsiTheme="minorHAnsi" w:cstheme="minorHAnsi"/>
        </w:rPr>
      </w:pPr>
      <w:r w:rsidRPr="006660CB">
        <w:rPr>
          <w:rFonts w:asciiTheme="minorHAnsi" w:hAnsiTheme="minorHAnsi" w:cstheme="minorHAnsi"/>
        </w:rPr>
        <w:t xml:space="preserve">Through this research, </w:t>
      </w:r>
      <w:r w:rsidR="003F53E4" w:rsidRPr="006660CB">
        <w:rPr>
          <w:rFonts w:asciiTheme="minorHAnsi" w:hAnsiTheme="minorHAnsi" w:cstheme="minorHAnsi"/>
        </w:rPr>
        <w:t>I intend</w:t>
      </w:r>
      <w:r w:rsidRPr="006660CB">
        <w:rPr>
          <w:rFonts w:asciiTheme="minorHAnsi" w:hAnsiTheme="minorHAnsi" w:cstheme="minorHAnsi"/>
        </w:rPr>
        <w:t xml:space="preserve"> to </w:t>
      </w:r>
      <w:r w:rsidR="008F73D8" w:rsidRPr="006660CB">
        <w:rPr>
          <w:rFonts w:asciiTheme="minorHAnsi" w:hAnsiTheme="minorHAnsi" w:cstheme="minorHAnsi"/>
        </w:rPr>
        <w:t xml:space="preserve">begin to elevate the value of patient input as a </w:t>
      </w:r>
      <w:r w:rsidR="003F53E4" w:rsidRPr="006660CB">
        <w:rPr>
          <w:rFonts w:asciiTheme="minorHAnsi" w:hAnsiTheme="minorHAnsi" w:cstheme="minorHAnsi"/>
        </w:rPr>
        <w:t>critical</w:t>
      </w:r>
      <w:r w:rsidR="008F73D8" w:rsidRPr="006660CB">
        <w:rPr>
          <w:rFonts w:asciiTheme="minorHAnsi" w:hAnsiTheme="minorHAnsi" w:cstheme="minorHAnsi"/>
        </w:rPr>
        <w:t xml:space="preserve"> aspect of clinical practice regarding MT in voice and swallowing disorders</w:t>
      </w:r>
      <w:r w:rsidR="003F53E4" w:rsidRPr="006660CB">
        <w:rPr>
          <w:rFonts w:asciiTheme="minorHAnsi" w:hAnsiTheme="minorHAnsi" w:cstheme="minorHAnsi"/>
        </w:rPr>
        <w:t xml:space="preserve"> and</w:t>
      </w:r>
      <w:r w:rsidR="008F73D8" w:rsidRPr="006660CB">
        <w:rPr>
          <w:rFonts w:asciiTheme="minorHAnsi" w:hAnsiTheme="minorHAnsi" w:cstheme="minorHAnsi"/>
        </w:rPr>
        <w:t xml:space="preserve"> manual therapy in general. Traditional MT roles place the clinician in the position of power regarding evaluation interpretations and treatment decision-making. </w:t>
      </w:r>
      <w:r w:rsidR="00531A4F" w:rsidRPr="006660CB">
        <w:rPr>
          <w:rFonts w:asciiTheme="minorHAnsi" w:hAnsiTheme="minorHAnsi" w:cstheme="minorHAnsi"/>
        </w:rPr>
        <w:t>While aspects of</w:t>
      </w:r>
      <w:r w:rsidR="00AB4921" w:rsidRPr="006660CB">
        <w:rPr>
          <w:rFonts w:asciiTheme="minorHAnsi" w:hAnsiTheme="minorHAnsi" w:cstheme="minorHAnsi"/>
        </w:rPr>
        <w:t xml:space="preserve"> more traditional MT protocols use</w:t>
      </w:r>
      <w:r w:rsidR="00531A4F" w:rsidRPr="006660CB">
        <w:rPr>
          <w:rFonts w:asciiTheme="minorHAnsi" w:hAnsiTheme="minorHAnsi" w:cstheme="minorHAnsi"/>
        </w:rPr>
        <w:t xml:space="preserve"> reflection-before-action, </w:t>
      </w:r>
      <w:r w:rsidR="00AB4921" w:rsidRPr="006660CB">
        <w:rPr>
          <w:rFonts w:asciiTheme="minorHAnsi" w:hAnsiTheme="minorHAnsi" w:cstheme="minorHAnsi"/>
        </w:rPr>
        <w:t xml:space="preserve">which </w:t>
      </w:r>
      <w:r w:rsidR="003F53E4" w:rsidRPr="006660CB">
        <w:rPr>
          <w:rFonts w:asciiTheme="minorHAnsi" w:hAnsiTheme="minorHAnsi" w:cstheme="minorHAnsi"/>
        </w:rPr>
        <w:t>uses</w:t>
      </w:r>
      <w:r w:rsidR="00531A4F" w:rsidRPr="006660CB">
        <w:rPr>
          <w:rFonts w:asciiTheme="minorHAnsi" w:hAnsiTheme="minorHAnsi" w:cstheme="minorHAnsi"/>
        </w:rPr>
        <w:t xml:space="preserve"> past training and experience to guide future practice, </w:t>
      </w:r>
      <w:r w:rsidR="00BC2B5B" w:rsidRPr="006660CB">
        <w:rPr>
          <w:rFonts w:asciiTheme="minorHAnsi" w:hAnsiTheme="minorHAnsi" w:cstheme="minorHAnsi"/>
        </w:rPr>
        <w:t xml:space="preserve">I see </w:t>
      </w:r>
      <w:r w:rsidR="00AB4921" w:rsidRPr="006660CB">
        <w:rPr>
          <w:rFonts w:asciiTheme="minorHAnsi" w:hAnsiTheme="minorHAnsi" w:cstheme="minorHAnsi"/>
        </w:rPr>
        <w:t>my proposed</w:t>
      </w:r>
      <w:r w:rsidR="00BC2B5B" w:rsidRPr="006660CB">
        <w:rPr>
          <w:rFonts w:asciiTheme="minorHAnsi" w:hAnsiTheme="minorHAnsi" w:cstheme="minorHAnsi"/>
        </w:rPr>
        <w:t xml:space="preserve"> model as </w:t>
      </w:r>
      <w:r w:rsidR="00531A4F" w:rsidRPr="006660CB">
        <w:rPr>
          <w:rFonts w:asciiTheme="minorHAnsi" w:hAnsiTheme="minorHAnsi" w:cstheme="minorHAnsi"/>
        </w:rPr>
        <w:t>using</w:t>
      </w:r>
      <w:r w:rsidR="00BC2B5B" w:rsidRPr="006660CB">
        <w:rPr>
          <w:rFonts w:asciiTheme="minorHAnsi" w:hAnsiTheme="minorHAnsi" w:cstheme="minorHAnsi"/>
        </w:rPr>
        <w:t xml:space="preserve"> </w:t>
      </w:r>
      <w:r w:rsidR="00531A4F" w:rsidRPr="006660CB">
        <w:rPr>
          <w:rFonts w:asciiTheme="minorHAnsi" w:hAnsiTheme="minorHAnsi" w:cstheme="minorHAnsi"/>
        </w:rPr>
        <w:t xml:space="preserve">reflection-in-action, where the clinician </w:t>
      </w:r>
      <w:r w:rsidR="00A13B43" w:rsidRPr="006660CB">
        <w:rPr>
          <w:rFonts w:asciiTheme="minorHAnsi" w:hAnsiTheme="minorHAnsi" w:cstheme="minorHAnsi"/>
        </w:rPr>
        <w:t>adds in moment-to-moment decision-making based on prior learning and experience</w:t>
      </w:r>
      <w:r w:rsidR="00BC2B5B" w:rsidRPr="006660CB">
        <w:rPr>
          <w:rFonts w:asciiTheme="minorHAnsi" w:hAnsiTheme="minorHAnsi" w:cstheme="minorHAnsi"/>
        </w:rPr>
        <w:t xml:space="preserve"> </w:t>
      </w:r>
      <w:r w:rsidR="00531A4F" w:rsidRPr="006660CB">
        <w:rPr>
          <w:rFonts w:asciiTheme="minorHAnsi" w:hAnsiTheme="minorHAnsi" w:cstheme="minorHAnsi"/>
          <w:noProof/>
        </w:rPr>
        <w:t>(Edwards, 2017, pg. 11)</w:t>
      </w:r>
      <w:r w:rsidR="00AB4921" w:rsidRPr="006660CB">
        <w:rPr>
          <w:rFonts w:asciiTheme="minorHAnsi" w:hAnsiTheme="minorHAnsi" w:cstheme="minorHAnsi"/>
          <w:noProof/>
        </w:rPr>
        <w:t xml:space="preserve">. </w:t>
      </w:r>
    </w:p>
    <w:p w14:paraId="4BA1EED0" w14:textId="2949E8A9" w:rsidR="00A13B43" w:rsidRPr="006660CB" w:rsidRDefault="00A13B43">
      <w:pPr>
        <w:rPr>
          <w:rFonts w:cstheme="minorHAnsi"/>
          <w:noProof/>
        </w:rPr>
      </w:pPr>
      <w:r w:rsidRPr="006660CB">
        <w:rPr>
          <w:rFonts w:cstheme="minorHAnsi"/>
          <w:noProof/>
        </w:rPr>
        <w:t xml:space="preserve">Through analysis of </w:t>
      </w:r>
      <w:r w:rsidR="009E2A32" w:rsidRPr="006660CB">
        <w:rPr>
          <w:rFonts w:cstheme="minorHAnsi"/>
          <w:noProof/>
        </w:rPr>
        <w:t xml:space="preserve">the philosophical framework of research design and </w:t>
      </w:r>
      <w:r w:rsidRPr="006660CB">
        <w:rPr>
          <w:rFonts w:cstheme="minorHAnsi"/>
          <w:noProof/>
        </w:rPr>
        <w:t xml:space="preserve">my current model and decisions on how to place </w:t>
      </w:r>
      <w:r w:rsidR="009E2A32" w:rsidRPr="006660CB">
        <w:rPr>
          <w:rFonts w:cstheme="minorHAnsi"/>
          <w:noProof/>
        </w:rPr>
        <w:t>this</w:t>
      </w:r>
      <w:r w:rsidRPr="006660CB">
        <w:rPr>
          <w:rFonts w:cstheme="minorHAnsi"/>
          <w:noProof/>
        </w:rPr>
        <w:t xml:space="preserve"> research, </w:t>
      </w:r>
      <w:r w:rsidR="00793457" w:rsidRPr="006660CB">
        <w:rPr>
          <w:rFonts w:cstheme="minorHAnsi"/>
          <w:noProof/>
        </w:rPr>
        <w:t>I am comfortable in stating the following</w:t>
      </w:r>
      <w:r w:rsidRPr="006660CB">
        <w:rPr>
          <w:rFonts w:cstheme="minorHAnsi"/>
          <w:noProof/>
        </w:rPr>
        <w:t xml:space="preserve">: </w:t>
      </w:r>
    </w:p>
    <w:p w14:paraId="6FC37D14" w14:textId="2BB2B6E8" w:rsidR="00C36B9D" w:rsidRPr="006660CB" w:rsidRDefault="00A13B43" w:rsidP="00A13B43">
      <w:pPr>
        <w:pStyle w:val="ListParagraph"/>
        <w:numPr>
          <w:ilvl w:val="0"/>
          <w:numId w:val="10"/>
        </w:numPr>
        <w:rPr>
          <w:rFonts w:cstheme="minorHAnsi"/>
        </w:rPr>
      </w:pPr>
      <w:r w:rsidRPr="006660CB">
        <w:rPr>
          <w:rFonts w:cstheme="minorHAnsi"/>
          <w:b/>
          <w:bCs/>
          <w:noProof/>
        </w:rPr>
        <w:t>Ontological position</w:t>
      </w:r>
      <w:r w:rsidRPr="006660CB">
        <w:rPr>
          <w:rFonts w:cstheme="minorHAnsi"/>
          <w:noProof/>
        </w:rPr>
        <w:t>: There is no one truth.</w:t>
      </w:r>
    </w:p>
    <w:p w14:paraId="394B13E0" w14:textId="18BF5C58" w:rsidR="00A13B43" w:rsidRPr="006660CB" w:rsidRDefault="003F53E4" w:rsidP="00A13B43">
      <w:pPr>
        <w:pStyle w:val="ListParagraph"/>
        <w:numPr>
          <w:ilvl w:val="0"/>
          <w:numId w:val="10"/>
        </w:numPr>
        <w:rPr>
          <w:rFonts w:cstheme="minorHAnsi"/>
        </w:rPr>
      </w:pPr>
      <w:r w:rsidRPr="006660CB">
        <w:rPr>
          <w:rFonts w:cstheme="minorHAnsi"/>
          <w:b/>
          <w:bCs/>
          <w:noProof/>
        </w:rPr>
        <w:t>Epistemological</w:t>
      </w:r>
      <w:r w:rsidR="00A13B43" w:rsidRPr="006660CB">
        <w:rPr>
          <w:rFonts w:cstheme="minorHAnsi"/>
          <w:b/>
          <w:bCs/>
          <w:noProof/>
        </w:rPr>
        <w:t xml:space="preserve"> position</w:t>
      </w:r>
      <w:r w:rsidR="00A13B43" w:rsidRPr="006660CB">
        <w:rPr>
          <w:rFonts w:cstheme="minorHAnsi"/>
          <w:noProof/>
        </w:rPr>
        <w:t xml:space="preserve">: </w:t>
      </w:r>
      <w:r w:rsidR="00A13B43" w:rsidRPr="006660CB">
        <w:rPr>
          <w:rFonts w:cstheme="minorHAnsi"/>
        </w:rPr>
        <w:t xml:space="preserve">I will investigate the world </w:t>
      </w:r>
      <w:r w:rsidRPr="006660CB">
        <w:rPr>
          <w:rFonts w:cstheme="minorHAnsi"/>
        </w:rPr>
        <w:t>by accepting</w:t>
      </w:r>
      <w:r w:rsidR="00A13B43" w:rsidRPr="006660CB">
        <w:rPr>
          <w:rFonts w:cstheme="minorHAnsi"/>
        </w:rPr>
        <w:t xml:space="preserve"> multifactorial causation and through interpretive, patient-centered intervention.</w:t>
      </w:r>
    </w:p>
    <w:p w14:paraId="4F3BC5FA" w14:textId="0202E101" w:rsidR="00A13B43" w:rsidRPr="006660CB" w:rsidRDefault="00A13B43" w:rsidP="00A13B43">
      <w:pPr>
        <w:pStyle w:val="ListParagraph"/>
        <w:numPr>
          <w:ilvl w:val="0"/>
          <w:numId w:val="10"/>
        </w:numPr>
        <w:rPr>
          <w:rFonts w:cstheme="minorHAnsi"/>
        </w:rPr>
      </w:pPr>
      <w:r w:rsidRPr="006660CB">
        <w:rPr>
          <w:rFonts w:cstheme="minorHAnsi"/>
        </w:rPr>
        <w:t xml:space="preserve">My research will be </w:t>
      </w:r>
      <w:r w:rsidRPr="006660CB">
        <w:rPr>
          <w:rFonts w:cstheme="minorHAnsi"/>
          <w:b/>
          <w:bCs/>
        </w:rPr>
        <w:t>qualitatively based.</w:t>
      </w:r>
    </w:p>
    <w:p w14:paraId="5CF123F3" w14:textId="437E890D" w:rsidR="00A13B43" w:rsidRPr="006660CB" w:rsidRDefault="00A13B43" w:rsidP="00A13B43">
      <w:pPr>
        <w:pStyle w:val="ListParagraph"/>
        <w:numPr>
          <w:ilvl w:val="0"/>
          <w:numId w:val="10"/>
        </w:numPr>
        <w:rPr>
          <w:rFonts w:cstheme="minorHAnsi"/>
        </w:rPr>
      </w:pPr>
      <w:r w:rsidRPr="006660CB">
        <w:rPr>
          <w:rFonts w:cstheme="minorHAnsi"/>
        </w:rPr>
        <w:t>I will be using an interpretivist</w:t>
      </w:r>
      <w:r w:rsidRPr="006660CB">
        <w:rPr>
          <w:rFonts w:cstheme="minorHAnsi"/>
          <w:b/>
          <w:bCs/>
        </w:rPr>
        <w:t xml:space="preserve"> paradigm.</w:t>
      </w:r>
    </w:p>
    <w:p w14:paraId="33EA2D6E" w14:textId="6FB82CD4" w:rsidR="00A13B43" w:rsidRPr="006660CB" w:rsidRDefault="00A13B43" w:rsidP="00A13B43">
      <w:pPr>
        <w:pStyle w:val="ListParagraph"/>
        <w:numPr>
          <w:ilvl w:val="0"/>
          <w:numId w:val="10"/>
        </w:numPr>
        <w:rPr>
          <w:rFonts w:cstheme="minorHAnsi"/>
        </w:rPr>
      </w:pPr>
      <w:r w:rsidRPr="006660CB">
        <w:rPr>
          <w:rFonts w:cstheme="minorHAnsi"/>
        </w:rPr>
        <w:t xml:space="preserve">My </w:t>
      </w:r>
      <w:r w:rsidRPr="006660CB">
        <w:rPr>
          <w:rFonts w:cstheme="minorHAnsi"/>
          <w:b/>
          <w:bCs/>
        </w:rPr>
        <w:t>methodology</w:t>
      </w:r>
      <w:r w:rsidRPr="006660CB">
        <w:rPr>
          <w:rFonts w:cstheme="minorHAnsi"/>
        </w:rPr>
        <w:t xml:space="preserve"> is action research.</w:t>
      </w:r>
    </w:p>
    <w:p w14:paraId="079CA679" w14:textId="00464E1A" w:rsidR="00A13B43" w:rsidRPr="006660CB" w:rsidRDefault="00793457" w:rsidP="00A13B43">
      <w:pPr>
        <w:pStyle w:val="ListParagraph"/>
        <w:numPr>
          <w:ilvl w:val="0"/>
          <w:numId w:val="10"/>
        </w:numPr>
        <w:rPr>
          <w:rFonts w:cstheme="minorHAnsi"/>
        </w:rPr>
      </w:pPr>
      <w:r w:rsidRPr="006660CB">
        <w:rPr>
          <w:rFonts w:cstheme="minorHAnsi"/>
          <w:b/>
          <w:bCs/>
        </w:rPr>
        <w:t>Methods</w:t>
      </w:r>
      <w:r w:rsidRPr="006660CB">
        <w:rPr>
          <w:rFonts w:cstheme="minorHAnsi"/>
        </w:rPr>
        <w:t xml:space="preserve"> will be convenience sampling through a semi-structured data collection. </w:t>
      </w:r>
    </w:p>
    <w:p w14:paraId="52E43638" w14:textId="09F14663" w:rsidR="005439F3" w:rsidRPr="006660CB" w:rsidRDefault="005439F3" w:rsidP="005439F3">
      <w:pPr>
        <w:rPr>
          <w:rFonts w:cstheme="minorHAnsi"/>
        </w:rPr>
      </w:pPr>
    </w:p>
    <w:p w14:paraId="0E02580C" w14:textId="74D796FE" w:rsidR="006660CB" w:rsidRPr="006660CB" w:rsidRDefault="009E2A32" w:rsidP="005439F3">
      <w:pPr>
        <w:rPr>
          <w:rFonts w:cstheme="minorHAnsi"/>
        </w:rPr>
      </w:pPr>
      <w:r w:rsidRPr="006660CB">
        <w:rPr>
          <w:rFonts w:cstheme="minorHAnsi"/>
        </w:rPr>
        <w:t>To best provide context regarding my choices</w:t>
      </w:r>
      <w:r w:rsidR="003F53E4" w:rsidRPr="006660CB">
        <w:rPr>
          <w:rFonts w:cstheme="minorHAnsi"/>
        </w:rPr>
        <w:t>,</w:t>
      </w:r>
      <w:r w:rsidRPr="006660CB">
        <w:rPr>
          <w:rFonts w:cstheme="minorHAnsi"/>
        </w:rPr>
        <w:t xml:space="preserve"> </w:t>
      </w:r>
      <w:r w:rsidR="005439F3" w:rsidRPr="006660CB">
        <w:rPr>
          <w:rFonts w:cstheme="minorHAnsi"/>
        </w:rPr>
        <w:t>I have includ</w:t>
      </w:r>
      <w:r w:rsidRPr="006660CB">
        <w:rPr>
          <w:rFonts w:cstheme="minorHAnsi"/>
        </w:rPr>
        <w:t>ed</w:t>
      </w:r>
      <w:r w:rsidR="005439F3" w:rsidRPr="006660CB">
        <w:rPr>
          <w:rFonts w:cstheme="minorHAnsi"/>
        </w:rPr>
        <w:t xml:space="preserve"> some planning aspects of my research in th</w:t>
      </w:r>
      <w:r w:rsidR="006660CB" w:rsidRPr="006660CB">
        <w:rPr>
          <w:rFonts w:cstheme="minorHAnsi"/>
        </w:rPr>
        <w:t xml:space="preserve">is paper and feel confident that the project can conform to the above reasoning line. The data will be relevant as novel information in my professional field and to the greater body of evidence </w:t>
      </w:r>
      <w:commentRangeStart w:id="13"/>
      <w:r w:rsidR="006660CB" w:rsidRPr="006660CB">
        <w:rPr>
          <w:rFonts w:cstheme="minorHAnsi"/>
        </w:rPr>
        <w:t>for</w:t>
      </w:r>
      <w:commentRangeEnd w:id="13"/>
      <w:r w:rsidR="006660CB" w:rsidRPr="006660CB">
        <w:rPr>
          <w:rStyle w:val="CommentReference"/>
          <w:rFonts w:cstheme="minorHAnsi"/>
        </w:rPr>
        <w:commentReference w:id="13"/>
      </w:r>
      <w:r w:rsidR="006660CB" w:rsidRPr="006660CB">
        <w:rPr>
          <w:rFonts w:cstheme="minorHAnsi"/>
        </w:rPr>
        <w:t xml:space="preserve"> MT.</w:t>
      </w:r>
    </w:p>
    <w:sdt>
      <w:sdtPr>
        <w:rPr>
          <w:rFonts w:asciiTheme="minorHAnsi" w:hAnsiTheme="minorHAnsi" w:cstheme="minorHAnsi"/>
        </w:rPr>
        <w:id w:val="-512840564"/>
        <w:docPartObj>
          <w:docPartGallery w:val="Bibliographies"/>
          <w:docPartUnique/>
        </w:docPartObj>
      </w:sdtPr>
      <w:sdtEndPr>
        <w:rPr>
          <w:rFonts w:eastAsiaTheme="minorHAnsi"/>
          <w:b w:val="0"/>
          <w:bCs w:val="0"/>
          <w:color w:val="auto"/>
          <w:sz w:val="24"/>
          <w:szCs w:val="24"/>
          <w:lang w:bidi="ar-SA"/>
        </w:rPr>
      </w:sdtEndPr>
      <w:sdtContent>
        <w:p w14:paraId="0AF88B52" w14:textId="0C7B494D" w:rsidR="006660CB" w:rsidRPr="006660CB" w:rsidRDefault="006660CB">
          <w:pPr>
            <w:pStyle w:val="Heading1"/>
            <w:rPr>
              <w:rFonts w:asciiTheme="minorHAnsi" w:hAnsiTheme="minorHAnsi" w:cstheme="minorHAnsi"/>
              <w:color w:val="auto"/>
              <w:sz w:val="24"/>
              <w:szCs w:val="24"/>
            </w:rPr>
          </w:pPr>
          <w:r w:rsidRPr="006660CB">
            <w:rPr>
              <w:rFonts w:asciiTheme="minorHAnsi" w:hAnsiTheme="minorHAnsi" w:cstheme="minorHAnsi"/>
              <w:color w:val="auto"/>
              <w:sz w:val="24"/>
              <w:szCs w:val="24"/>
            </w:rPr>
            <w:t>Bibliography</w:t>
          </w:r>
        </w:p>
        <w:sdt>
          <w:sdtPr>
            <w:rPr>
              <w:rFonts w:cstheme="minorHAnsi"/>
            </w:rPr>
            <w:id w:val="111145805"/>
            <w:bibliography/>
          </w:sdtPr>
          <w:sdtContent>
            <w:p w14:paraId="3E82DA4B" w14:textId="77777777" w:rsidR="006660CB" w:rsidRPr="006660CB" w:rsidRDefault="006660CB" w:rsidP="006660CB">
              <w:pPr>
                <w:pStyle w:val="Bibliography"/>
                <w:ind w:left="720" w:hanging="720"/>
                <w:rPr>
                  <w:rFonts w:cstheme="minorHAnsi"/>
                  <w:noProof/>
                </w:rPr>
              </w:pPr>
              <w:r w:rsidRPr="006660CB">
                <w:rPr>
                  <w:rFonts w:cstheme="minorHAnsi"/>
                </w:rPr>
                <w:fldChar w:fldCharType="begin"/>
              </w:r>
              <w:r w:rsidRPr="006660CB">
                <w:rPr>
                  <w:rFonts w:cstheme="minorHAnsi"/>
                </w:rPr>
                <w:instrText xml:space="preserve"> BIBLIOGRAPHY </w:instrText>
              </w:r>
              <w:r w:rsidRPr="006660CB">
                <w:rPr>
                  <w:rFonts w:cstheme="minorHAnsi"/>
                </w:rPr>
                <w:fldChar w:fldCharType="separate"/>
              </w:r>
              <w:r w:rsidRPr="006660CB">
                <w:rPr>
                  <w:rFonts w:cstheme="minorHAnsi"/>
                  <w:noProof/>
                </w:rPr>
                <w:t xml:space="preserve">Abrosimoff, M., &amp; Rajendran, D. (2019). ‘Tell me your story’ - How osteopaths apply the BPS model when managing low back pain - A qualitative study. </w:t>
              </w:r>
              <w:r w:rsidRPr="006660CB">
                <w:rPr>
                  <w:rFonts w:cstheme="minorHAnsi"/>
                  <w:i/>
                  <w:iCs/>
                  <w:noProof/>
                </w:rPr>
                <w:t>International Journal of Osteopathic Medicine, 35</w:t>
              </w:r>
              <w:r w:rsidRPr="006660CB">
                <w:rPr>
                  <w:rFonts w:cstheme="minorHAnsi"/>
                  <w:noProof/>
                </w:rPr>
                <w:t>, 13-21.</w:t>
              </w:r>
            </w:p>
            <w:p w14:paraId="3CFD4B8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(2016). Evidence Based or Person Centered? An Ontological Debate. </w:t>
              </w:r>
              <w:r w:rsidRPr="006660CB">
                <w:rPr>
                  <w:rFonts w:cstheme="minorHAnsi"/>
                  <w:i/>
                  <w:iCs/>
                  <w:noProof/>
                </w:rPr>
                <w:t>European Journal for Person Centered Healthcare, 4</w:t>
              </w:r>
              <w:r w:rsidRPr="006660CB">
                <w:rPr>
                  <w:rFonts w:cstheme="minorHAnsi"/>
                  <w:noProof/>
                </w:rPr>
                <w:t>(2), 421-429.</w:t>
              </w:r>
            </w:p>
            <w:p w14:paraId="5C487E65"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L. (2020). Dispositions and the Unique Patient. In R. Anjum, S. Copeland, &amp; E. Rocca, </w:t>
              </w:r>
              <w:r w:rsidRPr="006660CB">
                <w:rPr>
                  <w:rFonts w:cstheme="minorHAnsi"/>
                  <w:i/>
                  <w:iCs/>
                  <w:noProof/>
                </w:rPr>
                <w:t>Rethinking Causality, Complexity, and the Unique Patient.</w:t>
              </w:r>
              <w:r w:rsidRPr="006660CB">
                <w:rPr>
                  <w:rFonts w:cstheme="minorHAnsi"/>
                  <w:noProof/>
                </w:rPr>
                <w:t xml:space="preserve"> Springer Open.</w:t>
              </w:r>
            </w:p>
            <w:p w14:paraId="6425D38A"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L. (2020, December 10). The CauseHealth Series: Chapter 1 - Why is Philosophy Relevant for Clinical Practice? </w:t>
              </w:r>
              <w:r w:rsidRPr="006660CB">
                <w:rPr>
                  <w:rFonts w:cstheme="minorHAnsi"/>
                  <w:i/>
                  <w:iCs/>
                  <w:noProof/>
                </w:rPr>
                <w:t>Words Matter Podcast</w:t>
              </w:r>
              <w:r w:rsidRPr="006660CB">
                <w:rPr>
                  <w:rFonts w:cstheme="minorHAnsi"/>
                  <w:noProof/>
                </w:rPr>
                <w:t>. (O. Thomson, Interviewer)</w:t>
              </w:r>
            </w:p>
            <w:p w14:paraId="1A312FB9"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L. (2020, December 10). The CauseHealth Series: Chapter 2. </w:t>
              </w:r>
              <w:r w:rsidRPr="006660CB">
                <w:rPr>
                  <w:rFonts w:cstheme="minorHAnsi"/>
                  <w:i/>
                  <w:iCs/>
                  <w:noProof/>
                </w:rPr>
                <w:t>Wordds Matter Podcast</w:t>
              </w:r>
              <w:r w:rsidRPr="006660CB">
                <w:rPr>
                  <w:rFonts w:cstheme="minorHAnsi"/>
                  <w:noProof/>
                </w:rPr>
                <w:t>. (O. Thomson, Interviewer)</w:t>
              </w:r>
            </w:p>
            <w:p w14:paraId="6C0096D5"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L., &amp; Fritz, W. (2020, November 30). The Complex Patient (not yet published). </w:t>
              </w:r>
              <w:r w:rsidRPr="006660CB">
                <w:rPr>
                  <w:rFonts w:cstheme="minorHAnsi"/>
                  <w:i/>
                  <w:iCs/>
                  <w:noProof/>
                </w:rPr>
                <w:t>VocalHealth</w:t>
              </w:r>
              <w:r w:rsidRPr="006660CB">
                <w:rPr>
                  <w:rFonts w:cstheme="minorHAnsi"/>
                  <w:noProof/>
                </w:rPr>
                <w:t>. (S. King, Interviewer)</w:t>
              </w:r>
            </w:p>
            <w:p w14:paraId="6DA76648"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Anjum, R., Copeland, S., &amp; Rocca, E. (Eds.). (2020). </w:t>
              </w:r>
              <w:r w:rsidRPr="006660CB">
                <w:rPr>
                  <w:rFonts w:cstheme="minorHAnsi"/>
                  <w:i/>
                  <w:iCs/>
                  <w:noProof/>
                </w:rPr>
                <w:t>Rethinking Casuality, Complexity, and the Unique Patient.</w:t>
              </w:r>
              <w:r w:rsidRPr="006660CB">
                <w:rPr>
                  <w:rFonts w:cstheme="minorHAnsi"/>
                  <w:noProof/>
                </w:rPr>
                <w:t xml:space="preserve"> Springer Open.</w:t>
              </w:r>
            </w:p>
            <w:p w14:paraId="4A0BD091" w14:textId="77777777" w:rsidR="006660CB" w:rsidRPr="006660CB" w:rsidRDefault="006660CB" w:rsidP="006660CB">
              <w:pPr>
                <w:pStyle w:val="Bibliography"/>
                <w:ind w:left="720" w:hanging="720"/>
                <w:rPr>
                  <w:rFonts w:cstheme="minorHAnsi"/>
                  <w:noProof/>
                </w:rPr>
              </w:pPr>
              <w:r w:rsidRPr="006660CB">
                <w:rPr>
                  <w:rFonts w:cstheme="minorHAnsi"/>
                  <w:i/>
                  <w:iCs/>
                  <w:noProof/>
                </w:rPr>
                <w:t>Article 136, Laws, Rules, &amp; Regulations, Physical Therapy</w:t>
              </w:r>
              <w:r w:rsidRPr="006660CB">
                <w:rPr>
                  <w:rFonts w:cstheme="minorHAnsi"/>
                  <w:noProof/>
                </w:rPr>
                <w:t>. (2019, March 20). Retrieved from NYSED.gov, Office of the Professions: http://www.op.nysed.gov/prof/pt/article136.htm</w:t>
              </w:r>
            </w:p>
            <w:p w14:paraId="424D209E" w14:textId="77777777" w:rsidR="006660CB" w:rsidRPr="006660CB" w:rsidRDefault="006660CB" w:rsidP="006660CB">
              <w:pPr>
                <w:pStyle w:val="Bibliography"/>
                <w:ind w:left="720" w:hanging="720"/>
                <w:rPr>
                  <w:rFonts w:cstheme="minorHAnsi"/>
                  <w:noProof/>
                </w:rPr>
              </w:pPr>
              <w:r w:rsidRPr="006660CB">
                <w:rPr>
                  <w:rFonts w:cstheme="minorHAnsi"/>
                  <w:noProof/>
                </w:rPr>
                <w:lastRenderedPageBreak/>
                <w:t xml:space="preserve">Asher, B. (2013). Complementary and Integrative Treatments The Voice. </w:t>
              </w:r>
              <w:r w:rsidRPr="006660CB">
                <w:rPr>
                  <w:rFonts w:cstheme="minorHAnsi"/>
                  <w:i/>
                  <w:iCs/>
                  <w:noProof/>
                </w:rPr>
                <w:t>Otolaryngol Clin N Am</w:t>
              </w:r>
              <w:r w:rsidRPr="006660CB">
                <w:rPr>
                  <w:rFonts w:cstheme="minorHAnsi"/>
                  <w:noProof/>
                </w:rPr>
                <w:t>, 437-445.</w:t>
              </w:r>
            </w:p>
            <w:p w14:paraId="23E9345A"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Ateras, B. v. (2017). Integration of a neurodynamic approach into the treatment of dysarthria for patients with idiopathic Parkinson's disease: A pilot study. </w:t>
              </w:r>
              <w:r w:rsidRPr="006660CB">
                <w:rPr>
                  <w:rFonts w:cstheme="minorHAnsi"/>
                  <w:i/>
                  <w:iCs/>
                  <w:noProof/>
                </w:rPr>
                <w:t xml:space="preserve">Journal of Bodywork &amp; Movement Therapies </w:t>
              </w:r>
              <w:r w:rsidRPr="006660CB">
                <w:rPr>
                  <w:rFonts w:cstheme="minorHAnsi"/>
                  <w:noProof/>
                </w:rPr>
                <w:t>.</w:t>
              </w:r>
            </w:p>
            <w:p w14:paraId="448A2A33"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Avison, D., Lau, F., Myers, M., &amp; Nielson, P. (1999). Action Research. </w:t>
              </w:r>
              <w:r w:rsidRPr="006660CB">
                <w:rPr>
                  <w:rFonts w:cstheme="minorHAnsi"/>
                  <w:i/>
                  <w:iCs/>
                  <w:noProof/>
                </w:rPr>
                <w:t>Communications of the ACM, 42</w:t>
              </w:r>
              <w:r w:rsidRPr="006660CB">
                <w:rPr>
                  <w:rFonts w:cstheme="minorHAnsi"/>
                  <w:noProof/>
                </w:rPr>
                <w:t>(1), 94-97.</w:t>
              </w:r>
            </w:p>
            <w:p w14:paraId="0381C7A3"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Bialosky, J. E. (2018). Unraveling the Mechanisms of Manual Therapy: Modeling an Approach. </w:t>
              </w:r>
              <w:r w:rsidRPr="006660CB">
                <w:rPr>
                  <w:rFonts w:cstheme="minorHAnsi"/>
                  <w:i/>
                  <w:iCs/>
                  <w:noProof/>
                </w:rPr>
                <w:t>The Journal of orthopaedic and sports physical therapy, 48</w:t>
              </w:r>
              <w:r w:rsidRPr="006660CB">
                <w:rPr>
                  <w:rFonts w:cstheme="minorHAnsi"/>
                  <w:noProof/>
                </w:rPr>
                <w:t>(1), 8-18.</w:t>
              </w:r>
            </w:p>
            <w:p w14:paraId="24D47B4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Bizzari, P. F. (2019). Manual Therapy: Art or Science? In </w:t>
              </w:r>
              <w:r w:rsidRPr="006660CB">
                <w:rPr>
                  <w:rFonts w:cstheme="minorHAnsi"/>
                  <w:i/>
                  <w:iCs/>
                  <w:noProof/>
                </w:rPr>
                <w:t>Physical Therapy Effectiveness.</w:t>
              </w:r>
              <w:r w:rsidRPr="006660CB">
                <w:rPr>
                  <w:rFonts w:cstheme="minorHAnsi"/>
                  <w:noProof/>
                </w:rPr>
                <w:t xml:space="preserve"> </w:t>
              </w:r>
            </w:p>
            <w:p w14:paraId="068A1C14"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Brannick, T. C. (2007). In Defence of Being "Native": The Case for Insider Academic Research. </w:t>
              </w:r>
              <w:r w:rsidRPr="006660CB">
                <w:rPr>
                  <w:rFonts w:cstheme="minorHAnsi"/>
                  <w:i/>
                  <w:iCs/>
                  <w:noProof/>
                </w:rPr>
                <w:t>Organizational Research Methods, 10</w:t>
              </w:r>
              <w:r w:rsidRPr="006660CB">
                <w:rPr>
                  <w:rFonts w:cstheme="minorHAnsi"/>
                  <w:noProof/>
                </w:rPr>
                <w:t>(1), 59-74.</w:t>
              </w:r>
            </w:p>
            <w:p w14:paraId="7B63D11A"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Craig, J. T. (2015, May 19). Combining Voice Therapy and Physical Therapy: A Novel Approach to Treating Muscle Tension Dysphonia. </w:t>
              </w:r>
              <w:r w:rsidRPr="006660CB">
                <w:rPr>
                  <w:rFonts w:cstheme="minorHAnsi"/>
                  <w:i/>
                  <w:iCs/>
                  <w:noProof/>
                </w:rPr>
                <w:t>J Commun Disord., 58</w:t>
              </w:r>
              <w:r w:rsidRPr="006660CB">
                <w:rPr>
                  <w:rFonts w:cstheme="minorHAnsi"/>
                  <w:noProof/>
                </w:rPr>
                <w:t>, 169-178.</w:t>
              </w:r>
            </w:p>
            <w:p w14:paraId="3F59C83C"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Craig, J. T. (2015). Combining voice therapy and physical therapy: A novel approach to treating muscle tension dysphonia. </w:t>
              </w:r>
              <w:r w:rsidRPr="006660CB">
                <w:rPr>
                  <w:rFonts w:cstheme="minorHAnsi"/>
                  <w:i/>
                  <w:iCs/>
                  <w:noProof/>
                </w:rPr>
                <w:t>J. of Communication Disorders</w:t>
              </w:r>
              <w:r w:rsidRPr="006660CB">
                <w:rPr>
                  <w:rFonts w:cstheme="minorHAnsi"/>
                  <w:noProof/>
                </w:rPr>
                <w:t>, 169-178.</w:t>
              </w:r>
            </w:p>
            <w:p w14:paraId="72636DF3"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Djulbegovic, B., &amp; Guyatt, G. (2017). Progress in evidence-based medicine: A quarter century on. </w:t>
              </w:r>
              <w:r w:rsidRPr="006660CB">
                <w:rPr>
                  <w:rFonts w:cstheme="minorHAnsi"/>
                  <w:i/>
                  <w:iCs/>
                  <w:noProof/>
                </w:rPr>
                <w:t>The Lancet, 390</w:t>
              </w:r>
              <w:r w:rsidRPr="006660CB">
                <w:rPr>
                  <w:rFonts w:cstheme="minorHAnsi"/>
                  <w:noProof/>
                </w:rPr>
                <w:t>(10092), 415-423.</w:t>
              </w:r>
            </w:p>
            <w:p w14:paraId="6B7E0068"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Dunphy, C. (2013). </w:t>
              </w:r>
              <w:r w:rsidRPr="006660CB">
                <w:rPr>
                  <w:rFonts w:cstheme="minorHAnsi"/>
                  <w:i/>
                  <w:iCs/>
                  <w:noProof/>
                </w:rPr>
                <w:t>Critical Review: The Hands On Approach: Perilaryngeal Manual Therapies in the Treatment of Muscle Tension Dysphonia</w:t>
              </w:r>
              <w:r w:rsidRPr="006660CB">
                <w:rPr>
                  <w:rFonts w:cstheme="minorHAnsi"/>
                  <w:noProof/>
                </w:rPr>
                <w:t>. Retrieved from UNiv. of Western Ontario: https://www.uwo.ca/fhs/lwm/teaching/EBP/2012_13/Dunphy_C.pdf</w:t>
              </w:r>
            </w:p>
            <w:p w14:paraId="5BE27CCE"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Edwards, S. (2017, May). Reflecting differently. New dimensions: reflection-before-action and reflection-beyond-action. </w:t>
              </w:r>
              <w:r w:rsidRPr="006660CB">
                <w:rPr>
                  <w:rFonts w:cstheme="minorHAnsi"/>
                  <w:i/>
                  <w:iCs/>
                  <w:noProof/>
                </w:rPr>
                <w:t>International Practice Development Journal, 7</w:t>
              </w:r>
              <w:r w:rsidRPr="006660CB">
                <w:rPr>
                  <w:rFonts w:cstheme="minorHAnsi"/>
                  <w:noProof/>
                </w:rPr>
                <w:t>(1), 1-14.</w:t>
              </w:r>
            </w:p>
            <w:p w14:paraId="1ADAE1C0"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Etikam, I., Musa, S., &amp; Alkassim, R. (2016). Comparison of Convenience Sampling and Purposive Sampling. </w:t>
              </w:r>
              <w:r w:rsidRPr="006660CB">
                <w:rPr>
                  <w:rFonts w:cstheme="minorHAnsi"/>
                  <w:i/>
                  <w:iCs/>
                  <w:noProof/>
                </w:rPr>
                <w:t>American Journal of Theoretical and Applied Statistics, 5</w:t>
              </w:r>
              <w:r w:rsidRPr="006660CB">
                <w:rPr>
                  <w:rFonts w:cstheme="minorHAnsi"/>
                  <w:noProof/>
                </w:rPr>
                <w:t>(1), 1-4.</w:t>
              </w:r>
            </w:p>
            <w:p w14:paraId="5A13405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Fieser, J. (2017, September 1). </w:t>
              </w:r>
              <w:r w:rsidRPr="006660CB">
                <w:rPr>
                  <w:rFonts w:cstheme="minorHAnsi"/>
                  <w:i/>
                  <w:iCs/>
                  <w:noProof/>
                </w:rPr>
                <w:t>Moral relativism and objectivism</w:t>
              </w:r>
              <w:r w:rsidRPr="006660CB">
                <w:rPr>
                  <w:rFonts w:cstheme="minorHAnsi"/>
                  <w:noProof/>
                </w:rPr>
                <w:t>. Retrieved from UNiversity of Tennessee at Martin: https://www.utm.edu/staff/jfieser/class/300/relativism.htm</w:t>
              </w:r>
            </w:p>
            <w:p w14:paraId="2F982F49"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Fleming, J. (2018). Recognizing and resolving the challenges of being an insider researcher in work-integrated learning. </w:t>
              </w:r>
              <w:r w:rsidRPr="006660CB">
                <w:rPr>
                  <w:rFonts w:cstheme="minorHAnsi"/>
                  <w:i/>
                  <w:iCs/>
                  <w:noProof/>
                </w:rPr>
                <w:t>International Journal of Work-Integrated Learning, 19</w:t>
              </w:r>
              <w:r w:rsidRPr="006660CB">
                <w:rPr>
                  <w:rFonts w:cstheme="minorHAnsi"/>
                  <w:noProof/>
                </w:rPr>
                <w:t>(3), 311-320.</w:t>
              </w:r>
            </w:p>
            <w:p w14:paraId="7C5AC9A6"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Geri, T. A. (2019, July 24). Manual therapy: Exploiting the role of human touch. </w:t>
              </w:r>
              <w:r w:rsidRPr="006660CB">
                <w:rPr>
                  <w:rFonts w:cstheme="minorHAnsi"/>
                  <w:i/>
                  <w:iCs/>
                  <w:noProof/>
                </w:rPr>
                <w:t>Musculoskeletal Science and Practice, 44</w:t>
              </w:r>
              <w:r w:rsidRPr="006660CB">
                <w:rPr>
                  <w:rFonts w:cstheme="minorHAnsi"/>
                  <w:noProof/>
                </w:rPr>
                <w:t>.</w:t>
              </w:r>
            </w:p>
            <w:p w14:paraId="41F6E61B"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Hart, E. (1996). Action research as a professionalizing strategy: issues and dilemmas. </w:t>
              </w:r>
              <w:r w:rsidRPr="006660CB">
                <w:rPr>
                  <w:rFonts w:cstheme="minorHAnsi"/>
                  <w:i/>
                  <w:iCs/>
                  <w:noProof/>
                </w:rPr>
                <w:t>Journal of Advanced Nursing, 23</w:t>
              </w:r>
              <w:r w:rsidRPr="006660CB">
                <w:rPr>
                  <w:rFonts w:cstheme="minorHAnsi"/>
                  <w:noProof/>
                </w:rPr>
                <w:t>(3), 454-461.</w:t>
              </w:r>
            </w:p>
            <w:p w14:paraId="37E67CF1"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Hope, K. (2003). Praiseworthy pragmatism? Validity and action research. </w:t>
              </w:r>
              <w:r w:rsidRPr="006660CB">
                <w:rPr>
                  <w:rFonts w:cstheme="minorHAnsi"/>
                  <w:i/>
                  <w:iCs/>
                  <w:noProof/>
                </w:rPr>
                <w:t>METHODOLOGICAL ISSUES IN NURSING RESEARCH, 44</w:t>
              </w:r>
              <w:r w:rsidRPr="006660CB">
                <w:rPr>
                  <w:rFonts w:cstheme="minorHAnsi"/>
                  <w:noProof/>
                </w:rPr>
                <w:t>(2), 120-127.</w:t>
              </w:r>
            </w:p>
            <w:p w14:paraId="2053E8F1" w14:textId="77777777" w:rsidR="006660CB" w:rsidRPr="006660CB" w:rsidRDefault="006660CB" w:rsidP="006660CB">
              <w:pPr>
                <w:pStyle w:val="Bibliography"/>
                <w:ind w:left="720" w:hanging="720"/>
                <w:rPr>
                  <w:rFonts w:cstheme="minorHAnsi"/>
                  <w:noProof/>
                </w:rPr>
              </w:pPr>
              <w:r w:rsidRPr="006660CB">
                <w:rPr>
                  <w:rFonts w:cstheme="minorHAnsi"/>
                  <w:i/>
                  <w:iCs/>
                  <w:noProof/>
                </w:rPr>
                <w:t>Iterative Approach</w:t>
              </w:r>
              <w:r w:rsidRPr="006660CB">
                <w:rPr>
                  <w:rFonts w:cstheme="minorHAnsi"/>
                  <w:noProof/>
                </w:rPr>
                <w:t xml:space="preserve">. (n.d.). Retrieved from The Association for Qaualitative Research: The hub of qualitative thinking : https://www.aqr.org.uk/glossary/iterative-approach#:~:text=An%20iterative%20approach%20is%20one,the%20inputs%20for%20subsequent%20interviews. </w:t>
              </w:r>
            </w:p>
            <w:p w14:paraId="4E1C32A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Ito, J. (2018). </w:t>
              </w:r>
              <w:r w:rsidRPr="006660CB">
                <w:rPr>
                  <w:rFonts w:cstheme="minorHAnsi"/>
                  <w:i/>
                  <w:iCs/>
                  <w:noProof/>
                </w:rPr>
                <w:t>3. Theory of Change</w:t>
              </w:r>
              <w:r w:rsidRPr="006660CB">
                <w:rPr>
                  <w:rFonts w:cstheme="minorHAnsi"/>
                  <w:noProof/>
                </w:rPr>
                <w:t>. Retrieved December 2020, from Practice of Change: https://www.practiceofchange.org/pub/ch3/release/1#_bookmark432</w:t>
              </w:r>
            </w:p>
            <w:p w14:paraId="2AD006FD"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Kang, C. H. (2020). Muscle Tension Dysphagia: Contributing Factors and Treatment Efficacy. </w:t>
              </w:r>
              <w:r w:rsidRPr="006660CB">
                <w:rPr>
                  <w:rFonts w:cstheme="minorHAnsi"/>
                  <w:i/>
                  <w:iCs/>
                  <w:noProof/>
                </w:rPr>
                <w:t>The Annals of otology, rhinology, and laryngology</w:t>
              </w:r>
              <w:r w:rsidRPr="006660CB">
                <w:rPr>
                  <w:rFonts w:cstheme="minorHAnsi"/>
                  <w:noProof/>
                </w:rPr>
                <w:t>.</w:t>
              </w:r>
            </w:p>
            <w:p w14:paraId="09A8D4FB" w14:textId="77777777" w:rsidR="006660CB" w:rsidRPr="006660CB" w:rsidRDefault="006660CB" w:rsidP="006660CB">
              <w:pPr>
                <w:pStyle w:val="Bibliography"/>
                <w:ind w:left="720" w:hanging="720"/>
                <w:rPr>
                  <w:rFonts w:cstheme="minorHAnsi"/>
                  <w:noProof/>
                </w:rPr>
              </w:pPr>
              <w:r w:rsidRPr="006660CB">
                <w:rPr>
                  <w:rFonts w:cstheme="minorHAnsi"/>
                  <w:noProof/>
                </w:rPr>
                <w:lastRenderedPageBreak/>
                <w:t xml:space="preserve">Kennard, E. J. (2015). A Preliminary Comparison of Laryngeal Manipulation and Postural Treatment on Voice Quality in a Prospective Randomized Crossover Study. </w:t>
              </w:r>
              <w:r w:rsidRPr="006660CB">
                <w:rPr>
                  <w:rFonts w:cstheme="minorHAnsi"/>
                  <w:i/>
                  <w:iCs/>
                  <w:noProof/>
                </w:rPr>
                <w:t>Journal of voice : official journal of the Voice Foundation, 29</w:t>
              </w:r>
              <w:r w:rsidRPr="006660CB">
                <w:rPr>
                  <w:rFonts w:cstheme="minorHAnsi"/>
                  <w:noProof/>
                </w:rPr>
                <w:t>(6), 751-754.</w:t>
              </w:r>
            </w:p>
            <w:p w14:paraId="2CFF5616"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Kerry R, E. T. (2012). Causation and evidence-based practice: an ontological review. </w:t>
              </w:r>
              <w:r w:rsidRPr="006660CB">
                <w:rPr>
                  <w:rFonts w:cstheme="minorHAnsi"/>
                  <w:i/>
                  <w:iCs/>
                  <w:noProof/>
                </w:rPr>
                <w:t>J Eval Clin Pract., 18</w:t>
              </w:r>
              <w:r w:rsidRPr="006660CB">
                <w:rPr>
                  <w:rFonts w:cstheme="minorHAnsi"/>
                  <w:noProof/>
                </w:rPr>
                <w:t>(5), 1006-1012.</w:t>
              </w:r>
            </w:p>
            <w:p w14:paraId="5A96469C"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Kolb, W. H. (2020). The evolution of manual therapy education: what are we waiting for? </w:t>
              </w:r>
              <w:r w:rsidRPr="006660CB">
                <w:rPr>
                  <w:rFonts w:cstheme="minorHAnsi"/>
                  <w:i/>
                  <w:iCs/>
                  <w:noProof/>
                </w:rPr>
                <w:t>ournal of Manual &amp; Manipulative Therapy, 28</w:t>
              </w:r>
              <w:r w:rsidRPr="006660CB">
                <w:rPr>
                  <w:rFonts w:cstheme="minorHAnsi"/>
                  <w:noProof/>
                </w:rPr>
                <w:t>(1), 1-3.</w:t>
              </w:r>
            </w:p>
            <w:p w14:paraId="521FA67D"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Krisciunas, G. G. (2016). A novel manual therapy programme during radiation therapy for head and neck cancer – our clinical experience with five patients. </w:t>
              </w:r>
              <w:r w:rsidRPr="006660CB">
                <w:rPr>
                  <w:rFonts w:cstheme="minorHAnsi"/>
                  <w:i/>
                  <w:iCs/>
                  <w:noProof/>
                </w:rPr>
                <w:t>Clin Otolaryngol, 41</w:t>
              </w:r>
              <w:r w:rsidRPr="006660CB">
                <w:rPr>
                  <w:rFonts w:cstheme="minorHAnsi"/>
                  <w:noProof/>
                </w:rPr>
                <w:t>, 425-431.</w:t>
              </w:r>
            </w:p>
            <w:p w14:paraId="2342DEC1"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Krisciunas, G. P. (2019, January). Application of Manual Therapy for Dysphagia in Head and Neck Cancer Patients: A Preliminary National Survey of Treatment Trends and Adverse Events. </w:t>
              </w:r>
              <w:r w:rsidRPr="006660CB">
                <w:rPr>
                  <w:rFonts w:cstheme="minorHAnsi"/>
                  <w:i/>
                  <w:iCs/>
                  <w:noProof/>
                </w:rPr>
                <w:t>Global Advances in Health and Medicine, 8</w:t>
              </w:r>
              <w:r w:rsidRPr="006660CB">
                <w:rPr>
                  <w:rFonts w:cstheme="minorHAnsi"/>
                  <w:noProof/>
                </w:rPr>
                <w:t>, 1-8.</w:t>
              </w:r>
            </w:p>
            <w:p w14:paraId="576867AE"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Kuhn, T. (1962). </w:t>
              </w:r>
              <w:r w:rsidRPr="006660CB">
                <w:rPr>
                  <w:rFonts w:cstheme="minorHAnsi"/>
                  <w:i/>
                  <w:iCs/>
                  <w:noProof/>
                </w:rPr>
                <w:t>The Structure of Scientific Revolutions.</w:t>
              </w:r>
              <w:r w:rsidRPr="006660CB">
                <w:rPr>
                  <w:rFonts w:cstheme="minorHAnsi"/>
                  <w:noProof/>
                </w:rPr>
                <w:t xml:space="preserve"> Chicago: University of Chicago Press.</w:t>
              </w:r>
            </w:p>
            <w:p w14:paraId="5B5E68A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Laverty, S. M. (2003). Hermeneutic Phenomenology and Phenomenology: A Comparison of Historical and Methodological Considerations. </w:t>
              </w:r>
              <w:r w:rsidRPr="006660CB">
                <w:rPr>
                  <w:rFonts w:cstheme="minorHAnsi"/>
                  <w:i/>
                  <w:iCs/>
                  <w:noProof/>
                </w:rPr>
                <w:t>International Journal of Qualitative Methods, 2</w:t>
              </w:r>
              <w:r w:rsidRPr="006660CB">
                <w:rPr>
                  <w:rFonts w:cstheme="minorHAnsi"/>
                  <w:noProof/>
                </w:rPr>
                <w:t>(3), 21-35.</w:t>
              </w:r>
            </w:p>
            <w:p w14:paraId="4FE2DFA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Leppänen, K. L. (2009). A comparison of the effects of Voice Massage and voice hygiene lecture on self-reported vocal well-being and acoustic and perceptual speech parameters in female teachers. </w:t>
              </w:r>
              <w:r w:rsidRPr="006660CB">
                <w:rPr>
                  <w:rFonts w:cstheme="minorHAnsi"/>
                  <w:i/>
                  <w:iCs/>
                  <w:noProof/>
                </w:rPr>
                <w:t>Folia phoniatrica et logopaedica : official organ of the International Association of Logopedics and Phoniatrics (IALP), 61</w:t>
              </w:r>
              <w:r w:rsidRPr="006660CB">
                <w:rPr>
                  <w:rFonts w:cstheme="minorHAnsi"/>
                  <w:noProof/>
                </w:rPr>
                <w:t>(4), 227-238.</w:t>
              </w:r>
            </w:p>
            <w:p w14:paraId="4DAC1BC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Lewin, K. (1946). Action Research and Minority problems. </w:t>
              </w:r>
              <w:r w:rsidRPr="006660CB">
                <w:rPr>
                  <w:rFonts w:cstheme="minorHAnsi"/>
                  <w:i/>
                  <w:iCs/>
                  <w:noProof/>
                </w:rPr>
                <w:t>Journal of Social Issues, 2</w:t>
              </w:r>
              <w:r w:rsidRPr="006660CB">
                <w:rPr>
                  <w:rFonts w:cstheme="minorHAnsi"/>
                  <w:noProof/>
                </w:rPr>
                <w:t>, 34-46.</w:t>
              </w:r>
            </w:p>
            <w:p w14:paraId="5EB3A8DE"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Lincoln, Y. &amp;. (1989). Ethics: The Failure of Positivist Science. </w:t>
              </w:r>
              <w:r w:rsidRPr="006660CB">
                <w:rPr>
                  <w:rFonts w:cstheme="minorHAnsi"/>
                  <w:i/>
                  <w:iCs/>
                  <w:noProof/>
                </w:rPr>
                <w:t>The Review of Higher Education, 12</w:t>
              </w:r>
              <w:r w:rsidRPr="006660CB">
                <w:rPr>
                  <w:rFonts w:cstheme="minorHAnsi"/>
                  <w:noProof/>
                </w:rPr>
                <w:t>(3), 221-240.</w:t>
              </w:r>
            </w:p>
            <w:p w14:paraId="2D62303B"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Logemann, J. A. (1997). Speech and swallowing rehabilitation for head and neck cancer patients. </w:t>
              </w:r>
              <w:r w:rsidRPr="006660CB">
                <w:rPr>
                  <w:rFonts w:cstheme="minorHAnsi"/>
                  <w:i/>
                  <w:iCs/>
                  <w:noProof/>
                </w:rPr>
                <w:t>Oncology, 11</w:t>
              </w:r>
              <w:r w:rsidRPr="006660CB">
                <w:rPr>
                  <w:rFonts w:cstheme="minorHAnsi"/>
                  <w:noProof/>
                </w:rPr>
                <w:t>(5), 651-664.</w:t>
              </w:r>
            </w:p>
            <w:p w14:paraId="2AE10A45"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Marszalek, S. N.-B.-K. (2012). Assessment of the influence of osteopathic myofascial techniques on normalization of the vocal tract functions in patients with occupational dysphonia. </w:t>
              </w:r>
              <w:r w:rsidRPr="006660CB">
                <w:rPr>
                  <w:rFonts w:cstheme="minorHAnsi"/>
                  <w:i/>
                  <w:iCs/>
                  <w:noProof/>
                </w:rPr>
                <w:t>International Journal of Occupational Medicine and Environmental Health</w:t>
              </w:r>
              <w:r w:rsidRPr="006660CB">
                <w:rPr>
                  <w:rFonts w:cstheme="minorHAnsi"/>
                  <w:noProof/>
                </w:rPr>
                <w:t>, 225-235.</w:t>
              </w:r>
            </w:p>
            <w:p w14:paraId="1653D3C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Mathieson, L. (2011). The evidence for laryngeal manual therapies in the treatment of muscle tension dysphonia. </w:t>
              </w:r>
              <w:r w:rsidRPr="006660CB">
                <w:rPr>
                  <w:rFonts w:cstheme="minorHAnsi"/>
                  <w:i/>
                  <w:iCs/>
                  <w:noProof/>
                </w:rPr>
                <w:t>Curr Opin Otolaryngol Head Neck Surg</w:t>
              </w:r>
              <w:r w:rsidRPr="006660CB">
                <w:rPr>
                  <w:rFonts w:cstheme="minorHAnsi"/>
                  <w:noProof/>
                </w:rPr>
                <w:t>, 171-176.</w:t>
              </w:r>
            </w:p>
            <w:p w14:paraId="28F15E6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Merton, R. (1972). Insiders and outsiders: A chapter in the sociology of knowledge. </w:t>
              </w:r>
              <w:r w:rsidRPr="006660CB">
                <w:rPr>
                  <w:rFonts w:cstheme="minorHAnsi"/>
                  <w:i/>
                  <w:iCs/>
                  <w:noProof/>
                </w:rPr>
                <w:t>American Journal of Sociology, 78</w:t>
              </w:r>
              <w:r w:rsidRPr="006660CB">
                <w:rPr>
                  <w:rFonts w:cstheme="minorHAnsi"/>
                  <w:noProof/>
                </w:rPr>
                <w:t>, 9-47.</w:t>
              </w:r>
            </w:p>
            <w:p w14:paraId="4EBF63B8"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Meyer, J. B. (1997). Action research in health-care practice: Nature, present concerns and future possibilities. </w:t>
              </w:r>
              <w:r w:rsidRPr="006660CB">
                <w:rPr>
                  <w:rFonts w:cstheme="minorHAnsi"/>
                  <w:i/>
                  <w:iCs/>
                  <w:noProof/>
                </w:rPr>
                <w:t>Journal of Research in Nursing, 2</w:t>
              </w:r>
              <w:r w:rsidRPr="006660CB">
                <w:rPr>
                  <w:rFonts w:cstheme="minorHAnsi"/>
                  <w:noProof/>
                </w:rPr>
                <w:t>(3), 175-184.</w:t>
              </w:r>
            </w:p>
            <w:p w14:paraId="1F615C91"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O'Connell, N., Cook, C., Wand, B., &amp; Ward, S. (2016, December). Clinical guidelines for low back pain: A critical review of consensus and inconsistencies across three major guidelines. </w:t>
              </w:r>
              <w:r w:rsidRPr="006660CB">
                <w:rPr>
                  <w:rFonts w:cstheme="minorHAnsi"/>
                  <w:i/>
                  <w:iCs/>
                  <w:noProof/>
                </w:rPr>
                <w:t>Best Practice &amp; Research Clinical Rheumatology, 30</w:t>
              </w:r>
              <w:r w:rsidRPr="006660CB">
                <w:rPr>
                  <w:rFonts w:cstheme="minorHAnsi"/>
                  <w:noProof/>
                </w:rPr>
                <w:t>(6), 968-980.</w:t>
              </w:r>
            </w:p>
            <w:p w14:paraId="7528EE8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Orman, T. F. (2016, October). “Paradigm” as a Central Concept in Thomas Kuhn’s Thought. </w:t>
              </w:r>
              <w:r w:rsidRPr="006660CB">
                <w:rPr>
                  <w:rFonts w:cstheme="minorHAnsi"/>
                  <w:i/>
                  <w:iCs/>
                  <w:noProof/>
                </w:rPr>
                <w:t>International Journal of Humanities and Social Science, 6</w:t>
              </w:r>
              <w:r w:rsidRPr="006660CB">
                <w:rPr>
                  <w:rFonts w:cstheme="minorHAnsi"/>
                  <w:noProof/>
                </w:rPr>
                <w:t>(10), 47-52.</w:t>
              </w:r>
            </w:p>
            <w:p w14:paraId="3E53B8AA"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Patel, S. (2015). </w:t>
              </w:r>
              <w:r w:rsidRPr="006660CB">
                <w:rPr>
                  <w:rFonts w:cstheme="minorHAnsi"/>
                  <w:i/>
                  <w:iCs/>
                  <w:noProof/>
                </w:rPr>
                <w:t>The research paradigm.</w:t>
              </w:r>
              <w:r w:rsidRPr="006660CB">
                <w:rPr>
                  <w:rFonts w:cstheme="minorHAnsi"/>
                  <w:noProof/>
                </w:rPr>
                <w:t xml:space="preserve"> Retrieved December 2020, from http://salmapatel.co.uk/academia/the-research-paradigm-methodology-epistemology-and-ontology-explained-in-simple-</w:t>
              </w:r>
              <w:r w:rsidRPr="006660CB">
                <w:rPr>
                  <w:rFonts w:cstheme="minorHAnsi"/>
                  <w:noProof/>
                </w:rPr>
                <w:lastRenderedPageBreak/>
                <w:t>language/#:~:text=I%20have%20put%20together%20this,for%20your%20research%20or%20PhD.</w:t>
              </w:r>
            </w:p>
            <w:p w14:paraId="2CE022E8"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Pauloski, B. R. (1998). Speech and Swallowing in Irradiated and Nonirradiated Postsurgical Oral Cancer Patients. </w:t>
              </w:r>
              <w:r w:rsidRPr="006660CB">
                <w:rPr>
                  <w:rFonts w:cstheme="minorHAnsi"/>
                  <w:i/>
                  <w:iCs/>
                  <w:noProof/>
                </w:rPr>
                <w:t>Otolaryngology-Head and Neck Surgery, 118</w:t>
              </w:r>
              <w:r w:rsidRPr="006660CB">
                <w:rPr>
                  <w:rFonts w:cstheme="minorHAnsi"/>
                  <w:noProof/>
                </w:rPr>
                <w:t>(5), 616-624.</w:t>
              </w:r>
            </w:p>
            <w:p w14:paraId="2DA7ED42"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Petty, N., Thomson, O., &amp; Stew, G. [. (2012). Ready for a paradigm shift? Part 1: Introducing the philosophy of qualitative research. </w:t>
              </w:r>
              <w:r w:rsidRPr="006660CB">
                <w:rPr>
                  <w:rFonts w:cstheme="minorHAnsi"/>
                  <w:i/>
                  <w:iCs/>
                  <w:noProof/>
                </w:rPr>
                <w:t>Manual Therapy, 17</w:t>
              </w:r>
              <w:r w:rsidRPr="006660CB">
                <w:rPr>
                  <w:rFonts w:cstheme="minorHAnsi"/>
                  <w:noProof/>
                </w:rPr>
                <w:t>(4), 267-274.</w:t>
              </w:r>
            </w:p>
            <w:p w14:paraId="1E45C1B0"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Petty, N., Thomson, O., &amp; Stew, G. [. (2012, October). Ready for a paradigm shift? Part 2: Introducing qualitative research methodologies and methods. </w:t>
              </w:r>
              <w:r w:rsidRPr="006660CB">
                <w:rPr>
                  <w:rFonts w:cstheme="minorHAnsi"/>
                  <w:i/>
                  <w:iCs/>
                  <w:noProof/>
                </w:rPr>
                <w:t>Manual Therapy, 17</w:t>
              </w:r>
              <w:r w:rsidRPr="006660CB">
                <w:rPr>
                  <w:rFonts w:cstheme="minorHAnsi"/>
                  <w:noProof/>
                </w:rPr>
                <w:t>(5), 378-384.</w:t>
              </w:r>
            </w:p>
            <w:p w14:paraId="75244611"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Ramsey, F., Rescher, N., &amp; Majer, U. (1991). What is Truth? In F. Ramsey, N. Rescher, &amp; U. Majer, </w:t>
              </w:r>
              <w:r w:rsidRPr="006660CB">
                <w:rPr>
                  <w:rFonts w:cstheme="minorHAnsi"/>
                  <w:i/>
                  <w:iCs/>
                  <w:noProof/>
                </w:rPr>
                <w:t>The Nature of Truth.</w:t>
              </w:r>
              <w:r w:rsidRPr="006660CB">
                <w:rPr>
                  <w:rFonts w:cstheme="minorHAnsi"/>
                  <w:noProof/>
                </w:rPr>
                <w:t xml:space="preserve"> </w:t>
              </w:r>
            </w:p>
            <w:p w14:paraId="0BA0DECF" w14:textId="77777777" w:rsidR="006660CB" w:rsidRPr="006660CB" w:rsidRDefault="006660CB" w:rsidP="006660CB">
              <w:pPr>
                <w:pStyle w:val="Bibliography"/>
                <w:ind w:left="720" w:hanging="720"/>
                <w:rPr>
                  <w:rFonts w:cstheme="minorHAnsi"/>
                  <w:noProof/>
                </w:rPr>
              </w:pPr>
              <w:r w:rsidRPr="006660CB">
                <w:rPr>
                  <w:rFonts w:cstheme="minorHAnsi"/>
                  <w:i/>
                  <w:iCs/>
                  <w:noProof/>
                </w:rPr>
                <w:t>Research Ethics &amp; Integrity Code of Practice</w:t>
              </w:r>
              <w:r w:rsidRPr="006660CB">
                <w:rPr>
                  <w:rFonts w:cstheme="minorHAnsi"/>
                  <w:noProof/>
                </w:rPr>
                <w:t>. (2015-2018). Retrieved from University of Wales Trinity Saint David: https://www.uwtsd.ac.uk/media/uwtsd-website/content-assets/documents/research/research-ethics-integrity-code-practice.pdf</w:t>
              </w:r>
            </w:p>
            <w:p w14:paraId="35905C94"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Rocca, E. (2020, December 17). The CauseHealth Series: Chapter 3. </w:t>
              </w:r>
              <w:r w:rsidRPr="006660CB">
                <w:rPr>
                  <w:rFonts w:cstheme="minorHAnsi"/>
                  <w:i/>
                  <w:iCs/>
                  <w:noProof/>
                </w:rPr>
                <w:t>Words Matter Podcast</w:t>
              </w:r>
              <w:r w:rsidRPr="006660CB">
                <w:rPr>
                  <w:rFonts w:cstheme="minorHAnsi"/>
                  <w:noProof/>
                </w:rPr>
                <w:t>. (O. Thomson, Interviewer)</w:t>
              </w:r>
            </w:p>
            <w:p w14:paraId="7E3C6823"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Rowley, J. (2003). Action research: an approach to student work based learning. </w:t>
              </w:r>
              <w:r w:rsidRPr="006660CB">
                <w:rPr>
                  <w:rFonts w:cstheme="minorHAnsi"/>
                  <w:i/>
                  <w:iCs/>
                  <w:noProof/>
                </w:rPr>
                <w:t>Education &amp; training, 45</w:t>
              </w:r>
              <w:r w:rsidRPr="006660CB">
                <w:rPr>
                  <w:rFonts w:cstheme="minorHAnsi"/>
                  <w:noProof/>
                </w:rPr>
                <w:t>(3), 131-138.</w:t>
              </w:r>
            </w:p>
            <w:p w14:paraId="6E7406C4"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Roy, N. D. (2017, March 1). Exploring the Neural Bases of Primary Muscle Tension Dysphonia: A Case Study Using Functional Magnetic Resonance Imaging. </w:t>
              </w:r>
              <w:r w:rsidRPr="006660CB">
                <w:rPr>
                  <w:rFonts w:cstheme="minorHAnsi"/>
                  <w:i/>
                  <w:iCs/>
                  <w:noProof/>
                </w:rPr>
                <w:t>Journal of Voice, 33</w:t>
              </w:r>
              <w:r w:rsidRPr="006660CB">
                <w:rPr>
                  <w:rFonts w:cstheme="minorHAnsi"/>
                  <w:noProof/>
                </w:rPr>
                <w:t>(2), 183-194.</w:t>
              </w:r>
            </w:p>
            <w:p w14:paraId="74347760"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Sloan, A. &amp;. (2013). Phenomenology and hermeneutic phenomenology: the philosophy, the methodologies, and using hermeneutic phenomenology to investigate lecturers’ experiences of curriculum design. </w:t>
              </w:r>
              <w:r w:rsidRPr="006660CB">
                <w:rPr>
                  <w:rFonts w:cstheme="minorHAnsi"/>
                  <w:i/>
                  <w:iCs/>
                  <w:noProof/>
                </w:rPr>
                <w:t>Quality &amp; Quantity, 48</w:t>
              </w:r>
              <w:r w:rsidRPr="006660CB">
                <w:rPr>
                  <w:rFonts w:cstheme="minorHAnsi"/>
                  <w:noProof/>
                </w:rPr>
                <w:t>(3), 1291-1303.</w:t>
              </w:r>
            </w:p>
            <w:p w14:paraId="1BD4868D"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Thanh, N., &amp; Thanh, T. (2015). The Interconnection Between Interpretivist Paradigm and Qualitative Methods in Education. </w:t>
              </w:r>
              <w:r w:rsidRPr="006660CB">
                <w:rPr>
                  <w:rFonts w:cstheme="minorHAnsi"/>
                  <w:i/>
                  <w:iCs/>
                  <w:noProof/>
                </w:rPr>
                <w:t>American Journal of Educational Science, 1</w:t>
              </w:r>
              <w:r w:rsidRPr="006660CB">
                <w:rPr>
                  <w:rFonts w:cstheme="minorHAnsi"/>
                  <w:noProof/>
                </w:rPr>
                <w:t>(2), 24-27.</w:t>
              </w:r>
            </w:p>
            <w:p w14:paraId="433A9F9F"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Thomson, O. (2020-2021). </w:t>
              </w:r>
              <w:r w:rsidRPr="006660CB">
                <w:rPr>
                  <w:rFonts w:cstheme="minorHAnsi"/>
                  <w:i/>
                  <w:iCs/>
                  <w:noProof/>
                </w:rPr>
                <w:t>The CauseHealth Series</w:t>
              </w:r>
              <w:r w:rsidRPr="006660CB">
                <w:rPr>
                  <w:rFonts w:cstheme="minorHAnsi"/>
                  <w:noProof/>
                </w:rPr>
                <w:t>. Retrieved from The Words Matter Podcast: https://www.wordsmatter-education.com/blog?tag=the+cause+health+series</w:t>
              </w:r>
            </w:p>
            <w:p w14:paraId="3B0A6CC8"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Tomlinson C, C. K. (2013). Improving outcomes in patients with muscle tension dysphonia: A myofascial release and exercise program. </w:t>
              </w:r>
              <w:r w:rsidRPr="006660CB">
                <w:rPr>
                  <w:rFonts w:cstheme="minorHAnsi"/>
                  <w:i/>
                  <w:iCs/>
                  <w:noProof/>
                </w:rPr>
                <w:t>Journal of Orthopaedic &amp; Sports Physical Therapy</w:t>
              </w:r>
              <w:r w:rsidRPr="006660CB">
                <w:rPr>
                  <w:rFonts w:cstheme="minorHAnsi"/>
                  <w:noProof/>
                </w:rPr>
                <w:t>, A1-A15.</w:t>
              </w:r>
            </w:p>
            <w:p w14:paraId="19FBFC37"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Woljnar, D. S. (2008, September). Phenomenology. An Exploration. </w:t>
              </w:r>
              <w:r w:rsidRPr="006660CB">
                <w:rPr>
                  <w:rFonts w:cstheme="minorHAnsi"/>
                  <w:i/>
                  <w:iCs/>
                  <w:noProof/>
                </w:rPr>
                <w:t>Journal of Holistic Nursing, 25</w:t>
              </w:r>
              <w:r w:rsidRPr="006660CB">
                <w:rPr>
                  <w:rFonts w:cstheme="minorHAnsi"/>
                  <w:noProof/>
                </w:rPr>
                <w:t>(3), 172-180.</w:t>
              </w:r>
            </w:p>
            <w:p w14:paraId="73078F5C" w14:textId="77777777" w:rsidR="006660CB" w:rsidRPr="006660CB" w:rsidRDefault="006660CB" w:rsidP="006660CB">
              <w:pPr>
                <w:pStyle w:val="Bibliography"/>
                <w:ind w:left="720" w:hanging="720"/>
                <w:rPr>
                  <w:rFonts w:cstheme="minorHAnsi"/>
                  <w:noProof/>
                </w:rPr>
              </w:pPr>
              <w:r w:rsidRPr="006660CB">
                <w:rPr>
                  <w:rFonts w:cstheme="minorHAnsi"/>
                  <w:noProof/>
                </w:rPr>
                <w:t xml:space="preserve">Zimmerman, J. (2017). </w:t>
              </w:r>
              <w:r w:rsidRPr="006660CB">
                <w:rPr>
                  <w:rFonts w:cstheme="minorHAnsi"/>
                  <w:i/>
                  <w:iCs/>
                  <w:noProof/>
                </w:rPr>
                <w:t>9 facts about hermeneutics</w:t>
              </w:r>
              <w:r w:rsidRPr="006660CB">
                <w:rPr>
                  <w:rFonts w:cstheme="minorHAnsi"/>
                  <w:noProof/>
                </w:rPr>
                <w:t>. Retrieved from OUPblog: https://blog.oup.com/2017/06/9-facts-about-hermeneutics/</w:t>
              </w:r>
            </w:p>
            <w:p w14:paraId="7C057CC9" w14:textId="6706D737" w:rsidR="006660CB" w:rsidRPr="006660CB" w:rsidRDefault="006660CB" w:rsidP="006660CB">
              <w:pPr>
                <w:rPr>
                  <w:rFonts w:cstheme="minorHAnsi"/>
                </w:rPr>
              </w:pPr>
              <w:r w:rsidRPr="006660CB">
                <w:rPr>
                  <w:rFonts w:cstheme="minorHAnsi"/>
                  <w:b/>
                  <w:bCs/>
                  <w:noProof/>
                </w:rPr>
                <w:fldChar w:fldCharType="end"/>
              </w:r>
            </w:p>
          </w:sdtContent>
        </w:sdt>
      </w:sdtContent>
    </w:sdt>
    <w:p w14:paraId="0C5FB3C5" w14:textId="292B7769" w:rsidR="006660CB" w:rsidRPr="006660CB" w:rsidRDefault="006660CB" w:rsidP="005439F3">
      <w:pPr>
        <w:rPr>
          <w:rFonts w:cstheme="minorHAnsi"/>
        </w:rPr>
      </w:pPr>
    </w:p>
    <w:p w14:paraId="0390C84C" w14:textId="77777777" w:rsidR="006660CB" w:rsidRPr="006660CB" w:rsidRDefault="006660CB" w:rsidP="005439F3">
      <w:pPr>
        <w:rPr>
          <w:rFonts w:cstheme="minorHAnsi"/>
        </w:rPr>
      </w:pPr>
    </w:p>
    <w:sectPr w:rsidR="006660CB" w:rsidRPr="006660CB">
      <w:footerReference w:type="even" r:id="rId12"/>
      <w:footerReference w:type="default" r:id="rId13"/>
      <w:pgSz w:w="12240" w:h="15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Debbie Winter" w:date="2021-01-18T15:57:00Z" w:initials="DW">
    <w:p w14:paraId="7DEB5D35" w14:textId="24FB8644" w:rsidR="004018A6" w:rsidRDefault="004018A6">
      <w:pPr>
        <w:pStyle w:val="CommentText"/>
      </w:pPr>
      <w:r>
        <w:rPr>
          <w:rStyle w:val="CommentReference"/>
        </w:rPr>
        <w:annotationRef/>
      </w:r>
      <w:r>
        <w:t>Excellent introduction. Appropriately contextualized moving on to key themes.</w:t>
      </w:r>
    </w:p>
  </w:comment>
  <w:comment w:id="1" w:author="Debbie Winter" w:date="2021-01-18T16:00:00Z" w:initials="DW">
    <w:p w14:paraId="605A9D1E" w14:textId="3F8241A2" w:rsidR="004018A6" w:rsidRDefault="004018A6">
      <w:pPr>
        <w:pStyle w:val="CommentText"/>
      </w:pPr>
      <w:r>
        <w:rPr>
          <w:rStyle w:val="CommentReference"/>
        </w:rPr>
        <w:annotationRef/>
      </w:r>
      <w:r>
        <w:t>Research questions. There is enough here to keep you going for the entire MA and onto a PhD.</w:t>
      </w:r>
      <w:r w:rsidR="00BF17F8">
        <w:t xml:space="preserve"> </w:t>
      </w:r>
      <w:r w:rsidR="00BF17F8" w:rsidRPr="00BF17F8">
        <w:rPr>
          <w:color w:val="FF0000"/>
        </w:rPr>
        <w:t>(Plural added!)</w:t>
      </w:r>
    </w:p>
  </w:comment>
  <w:comment w:id="2" w:author="Debbie Winter" w:date="2021-01-18T16:02:00Z" w:initials="DW">
    <w:p w14:paraId="7A956428" w14:textId="5A62FF99" w:rsidR="004018A6" w:rsidRPr="00BF17F8" w:rsidRDefault="004018A6">
      <w:pPr>
        <w:pStyle w:val="CommentText"/>
        <w:rPr>
          <w:color w:val="FF0000"/>
        </w:rPr>
      </w:pPr>
      <w:r>
        <w:rPr>
          <w:rStyle w:val="CommentReference"/>
        </w:rPr>
        <w:annotationRef/>
      </w:r>
      <w:r>
        <w:t>Good analysis in context. I’m a little conscious of your dwindling word count though.</w:t>
      </w:r>
      <w:r w:rsidR="00BF17F8">
        <w:t xml:space="preserve"> </w:t>
      </w:r>
      <w:r w:rsidR="00BF17F8" w:rsidRPr="00BF17F8">
        <w:rPr>
          <w:color w:val="FF0000"/>
        </w:rPr>
        <w:t xml:space="preserve">With the deletion of two paragraphs below, as you had alluded to, the word count is now within the margin of allowance. </w:t>
      </w:r>
    </w:p>
  </w:comment>
  <w:comment w:id="3" w:author="Debbie Winter" w:date="2021-01-18T16:06:00Z" w:initials="DW">
    <w:p w14:paraId="2878B25B" w14:textId="17BA446D" w:rsidR="00847C09" w:rsidRDefault="00847C09">
      <w:pPr>
        <w:pStyle w:val="CommentText"/>
      </w:pPr>
      <w:r>
        <w:rPr>
          <w:rStyle w:val="CommentReference"/>
        </w:rPr>
        <w:annotationRef/>
      </w:r>
      <w:r>
        <w:t>Great analysis.</w:t>
      </w:r>
    </w:p>
  </w:comment>
  <w:comment w:id="4" w:author="Debbie Winter" w:date="2021-01-18T16:07:00Z" w:initials="DW">
    <w:p w14:paraId="5FDFD0C7" w14:textId="237C57BA" w:rsidR="00847C09" w:rsidRDefault="00847C09">
      <w:pPr>
        <w:pStyle w:val="CommentText"/>
      </w:pPr>
      <w:r>
        <w:rPr>
          <w:rStyle w:val="CommentReference"/>
        </w:rPr>
        <w:annotationRef/>
      </w:r>
      <w:r>
        <w:t>Good.</w:t>
      </w:r>
    </w:p>
  </w:comment>
  <w:comment w:id="5" w:author="Debbie Winter" w:date="2021-01-18T16:09:00Z" w:initials="DW">
    <w:p w14:paraId="743E33BD" w14:textId="0EC659DC" w:rsidR="00847C09" w:rsidRDefault="00847C09">
      <w:pPr>
        <w:pStyle w:val="CommentText"/>
      </w:pPr>
      <w:r>
        <w:rPr>
          <w:rStyle w:val="CommentReference"/>
        </w:rPr>
        <w:annotationRef/>
      </w:r>
      <w:r>
        <w:t>Excellent.</w:t>
      </w:r>
    </w:p>
  </w:comment>
  <w:comment w:id="6" w:author="Debbie Winter" w:date="2021-01-18T16:13:00Z" w:initials="DW">
    <w:p w14:paraId="5183AE48" w14:textId="56471464" w:rsidR="00847C09" w:rsidRDefault="00847C09">
      <w:pPr>
        <w:pStyle w:val="CommentText"/>
      </w:pPr>
      <w:r>
        <w:rPr>
          <w:rStyle w:val="CommentReference"/>
        </w:rPr>
        <w:annotationRef/>
      </w:r>
      <w:r>
        <w:t>Can you link in objectivism versus relativism here also?</w:t>
      </w:r>
      <w:r w:rsidR="00BF17F8">
        <w:t xml:space="preserve"> </w:t>
      </w:r>
      <w:r w:rsidR="00BF17F8" w:rsidRPr="00BF17F8">
        <w:rPr>
          <w:color w:val="FF0000"/>
        </w:rPr>
        <w:t>Addition made</w:t>
      </w:r>
    </w:p>
  </w:comment>
  <w:comment w:id="7" w:author="Debbie Winter" w:date="2021-01-18T16:11:00Z" w:initials="DW">
    <w:p w14:paraId="6A71F648" w14:textId="72F58F34" w:rsidR="00847C09" w:rsidRDefault="00847C09">
      <w:pPr>
        <w:pStyle w:val="CommentText"/>
      </w:pPr>
      <w:r>
        <w:rPr>
          <w:rStyle w:val="CommentReference"/>
        </w:rPr>
        <w:annotationRef/>
      </w:r>
      <w:r>
        <w:t xml:space="preserve">I love this sophisticated analysis. </w:t>
      </w:r>
    </w:p>
  </w:comment>
  <w:comment w:id="8" w:author="Debbie Winter" w:date="2021-01-18T16:12:00Z" w:initials="DW">
    <w:p w14:paraId="5171AB29" w14:textId="47E2AE83" w:rsidR="00847C09" w:rsidRDefault="00847C09">
      <w:pPr>
        <w:pStyle w:val="CommentText"/>
      </w:pPr>
      <w:r>
        <w:rPr>
          <w:rStyle w:val="CommentReference"/>
        </w:rPr>
        <w:annotationRef/>
      </w:r>
      <w:r>
        <w:t>You could make reference here to the positivist paradigm.</w:t>
      </w:r>
      <w:r w:rsidR="00BF17F8">
        <w:t xml:space="preserve"> </w:t>
      </w:r>
      <w:r w:rsidR="00BF17F8" w:rsidRPr="00BF17F8">
        <w:rPr>
          <w:color w:val="FF0000"/>
        </w:rPr>
        <w:t>Addition made</w:t>
      </w:r>
    </w:p>
  </w:comment>
  <w:comment w:id="9" w:author="Debbie Winter" w:date="2021-01-18T16:19:00Z" w:initials="DW">
    <w:p w14:paraId="57999D9B" w14:textId="158B4A62" w:rsidR="00A90739" w:rsidRDefault="00A90739">
      <w:pPr>
        <w:pStyle w:val="CommentText"/>
      </w:pPr>
      <w:r>
        <w:rPr>
          <w:rStyle w:val="CommentReference"/>
        </w:rPr>
        <w:annotationRef/>
      </w:r>
      <w:r>
        <w:t>Excellent reasoning and professional context.</w:t>
      </w:r>
    </w:p>
  </w:comment>
  <w:comment w:id="10" w:author="Debbie Winter" w:date="2021-01-18T16:42:00Z" w:initials="DW">
    <w:p w14:paraId="49239BB9" w14:textId="6E6C161E" w:rsidR="00FA2F53" w:rsidRDefault="00FA2F53">
      <w:pPr>
        <w:pStyle w:val="CommentText"/>
      </w:pPr>
      <w:r>
        <w:rPr>
          <w:rStyle w:val="CommentReference"/>
        </w:rPr>
        <w:annotationRef/>
      </w:r>
      <w:r>
        <w:t>It also links quite nicely to the transformative paradigm.</w:t>
      </w:r>
    </w:p>
  </w:comment>
  <w:comment w:id="11" w:author="Debbie Winter" w:date="2021-01-18T16:48:00Z" w:initials="DW">
    <w:p w14:paraId="294F0981" w14:textId="610115DF" w:rsidR="00FA2F53" w:rsidRDefault="00FA2F53">
      <w:pPr>
        <w:pStyle w:val="CommentText"/>
      </w:pPr>
      <w:r>
        <w:rPr>
          <w:rStyle w:val="CommentReference"/>
        </w:rPr>
        <w:annotationRef/>
      </w:r>
      <w:r>
        <w:t>Excellent.</w:t>
      </w:r>
    </w:p>
  </w:comment>
  <w:comment w:id="12" w:author="Debbie Winter" w:date="2021-01-18T16:46:00Z" w:initials="DW">
    <w:p w14:paraId="63ED6E08" w14:textId="77777777" w:rsidR="00FA2F53" w:rsidRDefault="00FA2F53">
      <w:pPr>
        <w:pStyle w:val="CommentText"/>
      </w:pPr>
      <w:r>
        <w:rPr>
          <w:rStyle w:val="CommentReference"/>
        </w:rPr>
        <w:annotationRef/>
      </w:r>
      <w:r>
        <w:t xml:space="preserve">This module is designed to see you through multiple research projects. You could perhaps include a broader range of sympathetic </w:t>
      </w:r>
      <w:proofErr w:type="gramStart"/>
      <w:r>
        <w:t>methods</w:t>
      </w:r>
      <w:proofErr w:type="gramEnd"/>
      <w:r>
        <w:t xml:space="preserve"> but it would involve trimming back some of your analysis.</w:t>
      </w:r>
    </w:p>
    <w:p w14:paraId="5742A455" w14:textId="77777777" w:rsidR="00BF17F8" w:rsidRDefault="00BF17F8">
      <w:pPr>
        <w:pStyle w:val="CommentText"/>
      </w:pPr>
    </w:p>
    <w:p w14:paraId="36FA215B" w14:textId="72842309" w:rsidR="00BF17F8" w:rsidRDefault="00BF17F8">
      <w:pPr>
        <w:pStyle w:val="CommentText"/>
      </w:pPr>
      <w:r w:rsidRPr="00BF17F8">
        <w:rPr>
          <w:color w:val="FF0000"/>
        </w:rPr>
        <w:t>I chose to leave the research questions unchanged. In a later paper I plan on expanding upon the silo-based, tissue-specific narrative spoken of in my first paper, with only a few vague references in this paper. It will form much of the support to the research questions, or so says my plan at this moment.</w:t>
      </w:r>
    </w:p>
  </w:comment>
  <w:comment w:id="13" w:author="Debbie Winter" w:date="2021-01-18T16:45:00Z" w:initials="DW">
    <w:p w14:paraId="28AC78D4" w14:textId="77777777" w:rsidR="006660CB" w:rsidRDefault="006660CB" w:rsidP="006660CB">
      <w:pPr>
        <w:pStyle w:val="CommentText"/>
      </w:pPr>
      <w:r>
        <w:rPr>
          <w:rStyle w:val="CommentReference"/>
        </w:rPr>
        <w:annotationRef/>
      </w:r>
      <w:r>
        <w:t>Overall – an excellent paper.</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DEB5D35" w15:done="0"/>
  <w15:commentEx w15:paraId="605A9D1E" w15:done="0"/>
  <w15:commentEx w15:paraId="7A956428" w15:done="0"/>
  <w15:commentEx w15:paraId="2878B25B" w15:done="0"/>
  <w15:commentEx w15:paraId="5FDFD0C7" w15:done="0"/>
  <w15:commentEx w15:paraId="743E33BD" w15:done="0"/>
  <w15:commentEx w15:paraId="5183AE48" w15:done="0"/>
  <w15:commentEx w15:paraId="6A71F648" w15:done="0"/>
  <w15:commentEx w15:paraId="5171AB29" w15:done="0"/>
  <w15:commentEx w15:paraId="57999D9B" w15:done="0"/>
  <w15:commentEx w15:paraId="49239BB9" w15:done="0"/>
  <w15:commentEx w15:paraId="294F0981" w15:done="0"/>
  <w15:commentEx w15:paraId="36FA215B" w15:done="0"/>
  <w15:commentEx w15:paraId="28AC78D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3B02E6C" w16cex:dateUtc="2021-01-18T15:57:00Z"/>
  <w16cex:commentExtensible w16cex:durableId="23B02F0E" w16cex:dateUtc="2021-01-18T16:00:00Z"/>
  <w16cex:commentExtensible w16cex:durableId="23B02F92" w16cex:dateUtc="2021-01-18T16:02:00Z"/>
  <w16cex:commentExtensible w16cex:durableId="23B030A3" w16cex:dateUtc="2021-01-18T16:06:00Z"/>
  <w16cex:commentExtensible w16cex:durableId="23B030CD" w16cex:dateUtc="2021-01-18T16:07:00Z"/>
  <w16cex:commentExtensible w16cex:durableId="23B03136" w16cex:dateUtc="2021-01-18T16:09:00Z"/>
  <w16cex:commentExtensible w16cex:durableId="23B03247" w16cex:dateUtc="2021-01-18T16:13:00Z"/>
  <w16cex:commentExtensible w16cex:durableId="23B031C3" w16cex:dateUtc="2021-01-18T16:11:00Z"/>
  <w16cex:commentExtensible w16cex:durableId="23B031F8" w16cex:dateUtc="2021-01-18T16:12:00Z"/>
  <w16cex:commentExtensible w16cex:durableId="23B03395" w16cex:dateUtc="2021-01-18T16:19:00Z"/>
  <w16cex:commentExtensible w16cex:durableId="23B038E6" w16cex:dateUtc="2021-01-18T16:42:00Z"/>
  <w16cex:commentExtensible w16cex:durableId="23B03A49" w16cex:dateUtc="2021-01-18T16:48:00Z"/>
  <w16cex:commentExtensible w16cex:durableId="23B039FB" w16cex:dateUtc="2021-01-18T16:46:00Z"/>
  <w16cex:commentExtensible w16cex:durableId="23B039A8" w16cex:dateUtc="2021-01-18T16:45: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DEB5D35" w16cid:durableId="23B02E6C"/>
  <w16cid:commentId w16cid:paraId="605A9D1E" w16cid:durableId="23B02F0E"/>
  <w16cid:commentId w16cid:paraId="7A956428" w16cid:durableId="23B02F92"/>
  <w16cid:commentId w16cid:paraId="2878B25B" w16cid:durableId="23B030A3"/>
  <w16cid:commentId w16cid:paraId="5FDFD0C7" w16cid:durableId="23B030CD"/>
  <w16cid:commentId w16cid:paraId="743E33BD" w16cid:durableId="23B03136"/>
  <w16cid:commentId w16cid:paraId="5183AE48" w16cid:durableId="23B03247"/>
  <w16cid:commentId w16cid:paraId="6A71F648" w16cid:durableId="23B031C3"/>
  <w16cid:commentId w16cid:paraId="5171AB29" w16cid:durableId="23B031F8"/>
  <w16cid:commentId w16cid:paraId="57999D9B" w16cid:durableId="23B03395"/>
  <w16cid:commentId w16cid:paraId="49239BB9" w16cid:durableId="23B038E6"/>
  <w16cid:commentId w16cid:paraId="294F0981" w16cid:durableId="23B03A49"/>
  <w16cid:commentId w16cid:paraId="36FA215B" w16cid:durableId="23B039FB"/>
  <w16cid:commentId w16cid:paraId="28AC78D4" w16cid:durableId="23B039A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27C245" w14:textId="77777777" w:rsidR="004758AF" w:rsidRDefault="004758AF" w:rsidP="006660CB">
      <w:r>
        <w:separator/>
      </w:r>
    </w:p>
  </w:endnote>
  <w:endnote w:type="continuationSeparator" w:id="0">
    <w:p w14:paraId="6DA974EB" w14:textId="77777777" w:rsidR="004758AF" w:rsidRDefault="004758AF" w:rsidP="006660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0"/>
    <w:family w:val="decorative"/>
    <w:pitch w:val="variable"/>
    <w:sig w:usb0="00000003" w:usb1="00000000" w:usb2="00000000" w:usb3="00000000" w:csb0="0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82233897"/>
      <w:docPartObj>
        <w:docPartGallery w:val="Page Numbers (Bottom of Page)"/>
        <w:docPartUnique/>
      </w:docPartObj>
    </w:sdtPr>
    <w:sdtContent>
      <w:p w14:paraId="073E98E6" w14:textId="4C378153" w:rsidR="006660CB" w:rsidRDefault="006660CB" w:rsidP="00D56C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DF691A7" w14:textId="77777777" w:rsidR="006660CB" w:rsidRDefault="006660CB" w:rsidP="006660C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560712129"/>
      <w:docPartObj>
        <w:docPartGallery w:val="Page Numbers (Bottom of Page)"/>
        <w:docPartUnique/>
      </w:docPartObj>
    </w:sdtPr>
    <w:sdtContent>
      <w:p w14:paraId="640B9361" w14:textId="163EB897" w:rsidR="006660CB" w:rsidRDefault="006660CB" w:rsidP="00D56CA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C4916B" w14:textId="77777777" w:rsidR="006660CB" w:rsidRDefault="006660CB" w:rsidP="006660C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C9EB79" w14:textId="77777777" w:rsidR="004758AF" w:rsidRDefault="004758AF" w:rsidP="006660CB">
      <w:r>
        <w:separator/>
      </w:r>
    </w:p>
  </w:footnote>
  <w:footnote w:type="continuationSeparator" w:id="0">
    <w:p w14:paraId="57FA37DE" w14:textId="77777777" w:rsidR="004758AF" w:rsidRDefault="004758AF" w:rsidP="006660C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9B4E03"/>
    <w:multiLevelType w:val="hybridMultilevel"/>
    <w:tmpl w:val="7AEC31FE"/>
    <w:lvl w:ilvl="0" w:tplc="7E0AE7E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292985"/>
    <w:multiLevelType w:val="hybridMultilevel"/>
    <w:tmpl w:val="0E427D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E5303BA"/>
    <w:multiLevelType w:val="hybridMultilevel"/>
    <w:tmpl w:val="4E4E74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1045264"/>
    <w:multiLevelType w:val="hybridMultilevel"/>
    <w:tmpl w:val="0A1C4E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6E01592"/>
    <w:multiLevelType w:val="hybridMultilevel"/>
    <w:tmpl w:val="0A1C4E1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8CA74B2"/>
    <w:multiLevelType w:val="hybridMultilevel"/>
    <w:tmpl w:val="628637F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B803512"/>
    <w:multiLevelType w:val="hybridMultilevel"/>
    <w:tmpl w:val="4066F1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78C0F79"/>
    <w:multiLevelType w:val="hybridMultilevel"/>
    <w:tmpl w:val="90F461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C72664D"/>
    <w:multiLevelType w:val="hybridMultilevel"/>
    <w:tmpl w:val="C8EA4D68"/>
    <w:lvl w:ilvl="0" w:tplc="04090001">
      <w:start w:val="1"/>
      <w:numFmt w:val="bullet"/>
      <w:lvlText w:val=""/>
      <w:lvlJc w:val="left"/>
      <w:pPr>
        <w:ind w:left="720" w:hanging="360"/>
      </w:pPr>
      <w:rPr>
        <w:rFonts w:ascii="Symbol" w:hAnsi="Symbol" w:hint="default"/>
      </w:rPr>
    </w:lvl>
    <w:lvl w:ilvl="1" w:tplc="69207DB4">
      <w:start w:val="1"/>
      <w:numFmt w:val="bullet"/>
      <w:lvlText w:val=""/>
      <w:lvlJc w:val="left"/>
      <w:pPr>
        <w:ind w:left="1440" w:hanging="360"/>
      </w:pPr>
      <w:rPr>
        <w:rFonts w:ascii="Symbol" w:hAnsi="Symbol" w:hint="default"/>
        <w:color w:val="000000" w:themeColor="text1"/>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F3906A9"/>
    <w:multiLevelType w:val="hybridMultilevel"/>
    <w:tmpl w:val="7960FC70"/>
    <w:lvl w:ilvl="0" w:tplc="04090001">
      <w:start w:val="1"/>
      <w:numFmt w:val="bullet"/>
      <w:lvlText w:val=""/>
      <w:lvlJc w:val="left"/>
      <w:pPr>
        <w:ind w:left="778" w:hanging="360"/>
      </w:pPr>
      <w:rPr>
        <w:rFonts w:ascii="Symbol" w:hAnsi="Symbol" w:hint="default"/>
      </w:rPr>
    </w:lvl>
    <w:lvl w:ilvl="1" w:tplc="04090003" w:tentative="1">
      <w:start w:val="1"/>
      <w:numFmt w:val="bullet"/>
      <w:lvlText w:val="o"/>
      <w:lvlJc w:val="left"/>
      <w:pPr>
        <w:ind w:left="1498" w:hanging="360"/>
      </w:pPr>
      <w:rPr>
        <w:rFonts w:ascii="Courier New" w:hAnsi="Courier New" w:cs="Courier New" w:hint="default"/>
      </w:rPr>
    </w:lvl>
    <w:lvl w:ilvl="2" w:tplc="04090005" w:tentative="1">
      <w:start w:val="1"/>
      <w:numFmt w:val="bullet"/>
      <w:lvlText w:val=""/>
      <w:lvlJc w:val="left"/>
      <w:pPr>
        <w:ind w:left="2218" w:hanging="360"/>
      </w:pPr>
      <w:rPr>
        <w:rFonts w:ascii="Wingdings" w:hAnsi="Wingdings" w:hint="default"/>
      </w:rPr>
    </w:lvl>
    <w:lvl w:ilvl="3" w:tplc="04090001" w:tentative="1">
      <w:start w:val="1"/>
      <w:numFmt w:val="bullet"/>
      <w:lvlText w:val=""/>
      <w:lvlJc w:val="left"/>
      <w:pPr>
        <w:ind w:left="2938" w:hanging="360"/>
      </w:pPr>
      <w:rPr>
        <w:rFonts w:ascii="Symbol" w:hAnsi="Symbol" w:hint="default"/>
      </w:rPr>
    </w:lvl>
    <w:lvl w:ilvl="4" w:tplc="04090003" w:tentative="1">
      <w:start w:val="1"/>
      <w:numFmt w:val="bullet"/>
      <w:lvlText w:val="o"/>
      <w:lvlJc w:val="left"/>
      <w:pPr>
        <w:ind w:left="3658" w:hanging="360"/>
      </w:pPr>
      <w:rPr>
        <w:rFonts w:ascii="Courier New" w:hAnsi="Courier New" w:cs="Courier New" w:hint="default"/>
      </w:rPr>
    </w:lvl>
    <w:lvl w:ilvl="5" w:tplc="04090005" w:tentative="1">
      <w:start w:val="1"/>
      <w:numFmt w:val="bullet"/>
      <w:lvlText w:val=""/>
      <w:lvlJc w:val="left"/>
      <w:pPr>
        <w:ind w:left="4378" w:hanging="360"/>
      </w:pPr>
      <w:rPr>
        <w:rFonts w:ascii="Wingdings" w:hAnsi="Wingdings" w:hint="default"/>
      </w:rPr>
    </w:lvl>
    <w:lvl w:ilvl="6" w:tplc="04090001" w:tentative="1">
      <w:start w:val="1"/>
      <w:numFmt w:val="bullet"/>
      <w:lvlText w:val=""/>
      <w:lvlJc w:val="left"/>
      <w:pPr>
        <w:ind w:left="5098" w:hanging="360"/>
      </w:pPr>
      <w:rPr>
        <w:rFonts w:ascii="Symbol" w:hAnsi="Symbol" w:hint="default"/>
      </w:rPr>
    </w:lvl>
    <w:lvl w:ilvl="7" w:tplc="04090003" w:tentative="1">
      <w:start w:val="1"/>
      <w:numFmt w:val="bullet"/>
      <w:lvlText w:val="o"/>
      <w:lvlJc w:val="left"/>
      <w:pPr>
        <w:ind w:left="5818" w:hanging="360"/>
      </w:pPr>
      <w:rPr>
        <w:rFonts w:ascii="Courier New" w:hAnsi="Courier New" w:cs="Courier New" w:hint="default"/>
      </w:rPr>
    </w:lvl>
    <w:lvl w:ilvl="8" w:tplc="04090005" w:tentative="1">
      <w:start w:val="1"/>
      <w:numFmt w:val="bullet"/>
      <w:lvlText w:val=""/>
      <w:lvlJc w:val="left"/>
      <w:pPr>
        <w:ind w:left="6538" w:hanging="360"/>
      </w:pPr>
      <w:rPr>
        <w:rFonts w:ascii="Wingdings" w:hAnsi="Wingdings" w:hint="default"/>
      </w:rPr>
    </w:lvl>
  </w:abstractNum>
  <w:num w:numId="1">
    <w:abstractNumId w:val="0"/>
  </w:num>
  <w:num w:numId="2">
    <w:abstractNumId w:val="3"/>
  </w:num>
  <w:num w:numId="3">
    <w:abstractNumId w:val="4"/>
  </w:num>
  <w:num w:numId="4">
    <w:abstractNumId w:val="5"/>
  </w:num>
  <w:num w:numId="5">
    <w:abstractNumId w:val="9"/>
  </w:num>
  <w:num w:numId="6">
    <w:abstractNumId w:val="1"/>
  </w:num>
  <w:num w:numId="7">
    <w:abstractNumId w:val="7"/>
  </w:num>
  <w:num w:numId="8">
    <w:abstractNumId w:val="6"/>
  </w:num>
  <w:num w:numId="9">
    <w:abstractNumId w:val="8"/>
  </w:num>
  <w:num w:numId="10">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Debbie Winter">
    <w15:presenceInfo w15:providerId="AD" w15:userId="S::debbie@voiceworkshop.co.uk::59490375-2961-41b5-9329-21ca1ee92b4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7"/>
  <w:activeWritingStyle w:appName="MSWord" w:lang="en-US" w:vendorID="64" w:dllVersion="4096" w:nlCheck="1" w:checkStyle="0"/>
  <w:activeWritingStyle w:appName="MSWord" w:lang="en-US"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UxtbC0NDO3NDY0MTFV0lEKTi0uzszPAykwrAUAkC8a+iwAAAA="/>
  </w:docVars>
  <w:rsids>
    <w:rsidRoot w:val="004119D5"/>
    <w:rsid w:val="00015E4C"/>
    <w:rsid w:val="000173A8"/>
    <w:rsid w:val="00021AE4"/>
    <w:rsid w:val="000613C5"/>
    <w:rsid w:val="000765D6"/>
    <w:rsid w:val="00085756"/>
    <w:rsid w:val="000A2FDD"/>
    <w:rsid w:val="000A6E11"/>
    <w:rsid w:val="000C3568"/>
    <w:rsid w:val="000C792A"/>
    <w:rsid w:val="000E125A"/>
    <w:rsid w:val="00106832"/>
    <w:rsid w:val="00116CB4"/>
    <w:rsid w:val="00120BCC"/>
    <w:rsid w:val="00127E8D"/>
    <w:rsid w:val="00132A6A"/>
    <w:rsid w:val="00142C01"/>
    <w:rsid w:val="0014440C"/>
    <w:rsid w:val="00155924"/>
    <w:rsid w:val="00161F5F"/>
    <w:rsid w:val="00180814"/>
    <w:rsid w:val="00181492"/>
    <w:rsid w:val="00181C35"/>
    <w:rsid w:val="001A0E7D"/>
    <w:rsid w:val="001A3637"/>
    <w:rsid w:val="001D2673"/>
    <w:rsid w:val="002312D2"/>
    <w:rsid w:val="00231318"/>
    <w:rsid w:val="00253F33"/>
    <w:rsid w:val="00276AD5"/>
    <w:rsid w:val="002809FC"/>
    <w:rsid w:val="00284409"/>
    <w:rsid w:val="00291853"/>
    <w:rsid w:val="00296266"/>
    <w:rsid w:val="002C2BC7"/>
    <w:rsid w:val="002C363B"/>
    <w:rsid w:val="002C4515"/>
    <w:rsid w:val="002D7363"/>
    <w:rsid w:val="002F2CB9"/>
    <w:rsid w:val="0030637B"/>
    <w:rsid w:val="00314B8B"/>
    <w:rsid w:val="003302A8"/>
    <w:rsid w:val="00347E4F"/>
    <w:rsid w:val="0035608A"/>
    <w:rsid w:val="003635D5"/>
    <w:rsid w:val="00363F7C"/>
    <w:rsid w:val="003710E8"/>
    <w:rsid w:val="003A0670"/>
    <w:rsid w:val="003A56C3"/>
    <w:rsid w:val="003A60A2"/>
    <w:rsid w:val="003B5B84"/>
    <w:rsid w:val="003C20A2"/>
    <w:rsid w:val="003D2892"/>
    <w:rsid w:val="003E20C1"/>
    <w:rsid w:val="003E24C0"/>
    <w:rsid w:val="003F35C6"/>
    <w:rsid w:val="003F4416"/>
    <w:rsid w:val="003F53E4"/>
    <w:rsid w:val="004018A6"/>
    <w:rsid w:val="0040698C"/>
    <w:rsid w:val="004119D5"/>
    <w:rsid w:val="00422F86"/>
    <w:rsid w:val="00425D26"/>
    <w:rsid w:val="00452A3D"/>
    <w:rsid w:val="004758AF"/>
    <w:rsid w:val="0049333C"/>
    <w:rsid w:val="004933CC"/>
    <w:rsid w:val="00493F9C"/>
    <w:rsid w:val="00497538"/>
    <w:rsid w:val="004A27E8"/>
    <w:rsid w:val="004A33DB"/>
    <w:rsid w:val="004A74BC"/>
    <w:rsid w:val="004B026E"/>
    <w:rsid w:val="004B05FD"/>
    <w:rsid w:val="004C46AC"/>
    <w:rsid w:val="004D1A5E"/>
    <w:rsid w:val="004F3D1D"/>
    <w:rsid w:val="00502B0D"/>
    <w:rsid w:val="005257B5"/>
    <w:rsid w:val="00531A4F"/>
    <w:rsid w:val="005433A8"/>
    <w:rsid w:val="005439F3"/>
    <w:rsid w:val="00547067"/>
    <w:rsid w:val="00554AC1"/>
    <w:rsid w:val="00565800"/>
    <w:rsid w:val="00572D4C"/>
    <w:rsid w:val="00576A90"/>
    <w:rsid w:val="005814CA"/>
    <w:rsid w:val="00587644"/>
    <w:rsid w:val="00592110"/>
    <w:rsid w:val="005B00D4"/>
    <w:rsid w:val="005C5441"/>
    <w:rsid w:val="005E6915"/>
    <w:rsid w:val="00606A8F"/>
    <w:rsid w:val="00607F51"/>
    <w:rsid w:val="00621274"/>
    <w:rsid w:val="00646EA8"/>
    <w:rsid w:val="006660CB"/>
    <w:rsid w:val="0067163C"/>
    <w:rsid w:val="006758C7"/>
    <w:rsid w:val="006808E1"/>
    <w:rsid w:val="00680C9A"/>
    <w:rsid w:val="00690EC6"/>
    <w:rsid w:val="006A10F4"/>
    <w:rsid w:val="006B42F4"/>
    <w:rsid w:val="006B533D"/>
    <w:rsid w:val="006C1A1A"/>
    <w:rsid w:val="006D7386"/>
    <w:rsid w:val="006F1F96"/>
    <w:rsid w:val="006F626E"/>
    <w:rsid w:val="007023BA"/>
    <w:rsid w:val="007166B4"/>
    <w:rsid w:val="00744A3D"/>
    <w:rsid w:val="00745DB3"/>
    <w:rsid w:val="00746373"/>
    <w:rsid w:val="00755E3E"/>
    <w:rsid w:val="007764D3"/>
    <w:rsid w:val="00781012"/>
    <w:rsid w:val="007820B6"/>
    <w:rsid w:val="007878E5"/>
    <w:rsid w:val="00793457"/>
    <w:rsid w:val="00797AEF"/>
    <w:rsid w:val="007C3134"/>
    <w:rsid w:val="007D5AC6"/>
    <w:rsid w:val="007F1207"/>
    <w:rsid w:val="007F477F"/>
    <w:rsid w:val="0081241A"/>
    <w:rsid w:val="0081396F"/>
    <w:rsid w:val="00813ABF"/>
    <w:rsid w:val="00814120"/>
    <w:rsid w:val="00816D5E"/>
    <w:rsid w:val="00822247"/>
    <w:rsid w:val="00847C09"/>
    <w:rsid w:val="00862FDF"/>
    <w:rsid w:val="00867A81"/>
    <w:rsid w:val="00884240"/>
    <w:rsid w:val="00890AE3"/>
    <w:rsid w:val="008A40F5"/>
    <w:rsid w:val="008B7800"/>
    <w:rsid w:val="008C6FBD"/>
    <w:rsid w:val="008D1646"/>
    <w:rsid w:val="008F73D8"/>
    <w:rsid w:val="009024CB"/>
    <w:rsid w:val="00904C82"/>
    <w:rsid w:val="00907636"/>
    <w:rsid w:val="00910AE0"/>
    <w:rsid w:val="00914B2C"/>
    <w:rsid w:val="00915C1F"/>
    <w:rsid w:val="00921016"/>
    <w:rsid w:val="00924FCF"/>
    <w:rsid w:val="009461E5"/>
    <w:rsid w:val="00947974"/>
    <w:rsid w:val="00951059"/>
    <w:rsid w:val="00977904"/>
    <w:rsid w:val="009857CC"/>
    <w:rsid w:val="00992C01"/>
    <w:rsid w:val="009B5F91"/>
    <w:rsid w:val="009C77B2"/>
    <w:rsid w:val="009D29D2"/>
    <w:rsid w:val="009E2A32"/>
    <w:rsid w:val="009E3C73"/>
    <w:rsid w:val="00A00673"/>
    <w:rsid w:val="00A02852"/>
    <w:rsid w:val="00A0471E"/>
    <w:rsid w:val="00A0569D"/>
    <w:rsid w:val="00A056FA"/>
    <w:rsid w:val="00A13002"/>
    <w:rsid w:val="00A13B43"/>
    <w:rsid w:val="00A178F6"/>
    <w:rsid w:val="00A20C6A"/>
    <w:rsid w:val="00A26FF2"/>
    <w:rsid w:val="00A32C24"/>
    <w:rsid w:val="00A40674"/>
    <w:rsid w:val="00A440D1"/>
    <w:rsid w:val="00A56997"/>
    <w:rsid w:val="00A60EAE"/>
    <w:rsid w:val="00A66447"/>
    <w:rsid w:val="00A768AF"/>
    <w:rsid w:val="00A90739"/>
    <w:rsid w:val="00A92188"/>
    <w:rsid w:val="00A943F3"/>
    <w:rsid w:val="00AA35EF"/>
    <w:rsid w:val="00AA3C62"/>
    <w:rsid w:val="00AB4921"/>
    <w:rsid w:val="00AC22AC"/>
    <w:rsid w:val="00AD0D8B"/>
    <w:rsid w:val="00AD48CD"/>
    <w:rsid w:val="00AD746D"/>
    <w:rsid w:val="00AE006A"/>
    <w:rsid w:val="00AE48E1"/>
    <w:rsid w:val="00AF185C"/>
    <w:rsid w:val="00AF5498"/>
    <w:rsid w:val="00B01048"/>
    <w:rsid w:val="00B037D9"/>
    <w:rsid w:val="00B27907"/>
    <w:rsid w:val="00B302D6"/>
    <w:rsid w:val="00B42507"/>
    <w:rsid w:val="00B552B0"/>
    <w:rsid w:val="00B57082"/>
    <w:rsid w:val="00B57DF3"/>
    <w:rsid w:val="00B6098A"/>
    <w:rsid w:val="00B716DC"/>
    <w:rsid w:val="00B81206"/>
    <w:rsid w:val="00BC2B5B"/>
    <w:rsid w:val="00BD5B4E"/>
    <w:rsid w:val="00BE2487"/>
    <w:rsid w:val="00BE5ECB"/>
    <w:rsid w:val="00BE7208"/>
    <w:rsid w:val="00BF17F8"/>
    <w:rsid w:val="00C140AA"/>
    <w:rsid w:val="00C14221"/>
    <w:rsid w:val="00C21D17"/>
    <w:rsid w:val="00C36B9D"/>
    <w:rsid w:val="00C37A19"/>
    <w:rsid w:val="00C4783F"/>
    <w:rsid w:val="00C5257B"/>
    <w:rsid w:val="00C64E21"/>
    <w:rsid w:val="00C71ACF"/>
    <w:rsid w:val="00C80BBE"/>
    <w:rsid w:val="00CA03E6"/>
    <w:rsid w:val="00CA447C"/>
    <w:rsid w:val="00CB00B0"/>
    <w:rsid w:val="00CB2141"/>
    <w:rsid w:val="00CC0CE4"/>
    <w:rsid w:val="00CC2393"/>
    <w:rsid w:val="00CC2F6D"/>
    <w:rsid w:val="00CC53B2"/>
    <w:rsid w:val="00CC5E36"/>
    <w:rsid w:val="00CC74DB"/>
    <w:rsid w:val="00CD7926"/>
    <w:rsid w:val="00CE2E3C"/>
    <w:rsid w:val="00CE7E4B"/>
    <w:rsid w:val="00CF4951"/>
    <w:rsid w:val="00D27DED"/>
    <w:rsid w:val="00D560B7"/>
    <w:rsid w:val="00D66F6D"/>
    <w:rsid w:val="00D763A7"/>
    <w:rsid w:val="00D843E2"/>
    <w:rsid w:val="00D92F3D"/>
    <w:rsid w:val="00DA6507"/>
    <w:rsid w:val="00DB4153"/>
    <w:rsid w:val="00DD381B"/>
    <w:rsid w:val="00DE3D42"/>
    <w:rsid w:val="00E01AC5"/>
    <w:rsid w:val="00E13229"/>
    <w:rsid w:val="00E14753"/>
    <w:rsid w:val="00E20616"/>
    <w:rsid w:val="00E235B4"/>
    <w:rsid w:val="00E3433C"/>
    <w:rsid w:val="00E35A9E"/>
    <w:rsid w:val="00E423E6"/>
    <w:rsid w:val="00E56A54"/>
    <w:rsid w:val="00E60AE6"/>
    <w:rsid w:val="00E60EEC"/>
    <w:rsid w:val="00E6144A"/>
    <w:rsid w:val="00E63A4F"/>
    <w:rsid w:val="00E63A96"/>
    <w:rsid w:val="00E63DF3"/>
    <w:rsid w:val="00E71332"/>
    <w:rsid w:val="00E7467E"/>
    <w:rsid w:val="00E763AE"/>
    <w:rsid w:val="00E776A0"/>
    <w:rsid w:val="00E81052"/>
    <w:rsid w:val="00E9001E"/>
    <w:rsid w:val="00EC3157"/>
    <w:rsid w:val="00EC7C8A"/>
    <w:rsid w:val="00ED7197"/>
    <w:rsid w:val="00EE2C75"/>
    <w:rsid w:val="00EE2D34"/>
    <w:rsid w:val="00EF0C91"/>
    <w:rsid w:val="00EF32F9"/>
    <w:rsid w:val="00EF3FCF"/>
    <w:rsid w:val="00F46510"/>
    <w:rsid w:val="00F571F4"/>
    <w:rsid w:val="00F7386C"/>
    <w:rsid w:val="00F836FC"/>
    <w:rsid w:val="00F97762"/>
    <w:rsid w:val="00FA2F53"/>
    <w:rsid w:val="00FB479D"/>
    <w:rsid w:val="00FD3E75"/>
    <w:rsid w:val="00FD4706"/>
    <w:rsid w:val="00FD4DCE"/>
    <w:rsid w:val="00FF60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73091B"/>
  <w15:chartTrackingRefBased/>
  <w15:docId w15:val="{FF67C1B7-8F49-BE4C-9A1B-94772E8134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60C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6510"/>
    <w:pPr>
      <w:ind w:left="720"/>
      <w:contextualSpacing/>
    </w:pPr>
  </w:style>
  <w:style w:type="character" w:styleId="Hyperlink">
    <w:name w:val="Hyperlink"/>
    <w:basedOn w:val="DefaultParagraphFont"/>
    <w:uiPriority w:val="99"/>
    <w:semiHidden/>
    <w:unhideWhenUsed/>
    <w:rsid w:val="00A32C24"/>
    <w:rPr>
      <w:color w:val="0000FF"/>
      <w:u w:val="single"/>
    </w:rPr>
  </w:style>
  <w:style w:type="paragraph" w:styleId="BalloonText">
    <w:name w:val="Balloon Text"/>
    <w:basedOn w:val="Normal"/>
    <w:link w:val="BalloonTextChar"/>
    <w:uiPriority w:val="99"/>
    <w:semiHidden/>
    <w:unhideWhenUsed/>
    <w:rsid w:val="002312D2"/>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2312D2"/>
    <w:rPr>
      <w:rFonts w:ascii="Times New Roman" w:hAnsi="Times New Roman" w:cs="Times New Roman"/>
      <w:sz w:val="18"/>
      <w:szCs w:val="18"/>
    </w:rPr>
  </w:style>
  <w:style w:type="paragraph" w:styleId="NormalWeb">
    <w:name w:val="Normal (Web)"/>
    <w:basedOn w:val="Normal"/>
    <w:uiPriority w:val="99"/>
    <w:unhideWhenUsed/>
    <w:rsid w:val="006B42F4"/>
    <w:pPr>
      <w:spacing w:before="100" w:beforeAutospacing="1" w:after="100" w:afterAutospacing="1"/>
    </w:pPr>
    <w:rPr>
      <w:rFonts w:ascii="Times New Roman" w:eastAsia="Times New Roman" w:hAnsi="Times New Roman" w:cs="Times New Roman"/>
    </w:rPr>
  </w:style>
  <w:style w:type="character" w:styleId="CommentReference">
    <w:name w:val="annotation reference"/>
    <w:basedOn w:val="DefaultParagraphFont"/>
    <w:uiPriority w:val="99"/>
    <w:semiHidden/>
    <w:unhideWhenUsed/>
    <w:rsid w:val="004018A6"/>
    <w:rPr>
      <w:sz w:val="16"/>
      <w:szCs w:val="16"/>
    </w:rPr>
  </w:style>
  <w:style w:type="paragraph" w:styleId="CommentText">
    <w:name w:val="annotation text"/>
    <w:basedOn w:val="Normal"/>
    <w:link w:val="CommentTextChar"/>
    <w:uiPriority w:val="99"/>
    <w:semiHidden/>
    <w:unhideWhenUsed/>
    <w:rsid w:val="004018A6"/>
    <w:rPr>
      <w:sz w:val="20"/>
      <w:szCs w:val="20"/>
    </w:rPr>
  </w:style>
  <w:style w:type="character" w:customStyle="1" w:styleId="CommentTextChar">
    <w:name w:val="Comment Text Char"/>
    <w:basedOn w:val="DefaultParagraphFont"/>
    <w:link w:val="CommentText"/>
    <w:uiPriority w:val="99"/>
    <w:semiHidden/>
    <w:rsid w:val="004018A6"/>
    <w:rPr>
      <w:sz w:val="20"/>
      <w:szCs w:val="20"/>
    </w:rPr>
  </w:style>
  <w:style w:type="paragraph" w:styleId="CommentSubject">
    <w:name w:val="annotation subject"/>
    <w:basedOn w:val="CommentText"/>
    <w:next w:val="CommentText"/>
    <w:link w:val="CommentSubjectChar"/>
    <w:uiPriority w:val="99"/>
    <w:semiHidden/>
    <w:unhideWhenUsed/>
    <w:rsid w:val="004018A6"/>
    <w:rPr>
      <w:b/>
      <w:bCs/>
    </w:rPr>
  </w:style>
  <w:style w:type="character" w:customStyle="1" w:styleId="CommentSubjectChar">
    <w:name w:val="Comment Subject Char"/>
    <w:basedOn w:val="CommentTextChar"/>
    <w:link w:val="CommentSubject"/>
    <w:uiPriority w:val="99"/>
    <w:semiHidden/>
    <w:rsid w:val="004018A6"/>
    <w:rPr>
      <w:b/>
      <w:bCs/>
      <w:sz w:val="20"/>
      <w:szCs w:val="20"/>
    </w:rPr>
  </w:style>
  <w:style w:type="character" w:customStyle="1" w:styleId="Heading1Char">
    <w:name w:val="Heading 1 Char"/>
    <w:basedOn w:val="DefaultParagraphFont"/>
    <w:link w:val="Heading1"/>
    <w:uiPriority w:val="9"/>
    <w:rsid w:val="006660CB"/>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6660CB"/>
  </w:style>
  <w:style w:type="paragraph" w:styleId="Footer">
    <w:name w:val="footer"/>
    <w:basedOn w:val="Normal"/>
    <w:link w:val="FooterChar"/>
    <w:uiPriority w:val="99"/>
    <w:unhideWhenUsed/>
    <w:rsid w:val="006660CB"/>
    <w:pPr>
      <w:tabs>
        <w:tab w:val="center" w:pos="4680"/>
        <w:tab w:val="right" w:pos="9360"/>
      </w:tabs>
    </w:pPr>
  </w:style>
  <w:style w:type="character" w:customStyle="1" w:styleId="FooterChar">
    <w:name w:val="Footer Char"/>
    <w:basedOn w:val="DefaultParagraphFont"/>
    <w:link w:val="Footer"/>
    <w:uiPriority w:val="99"/>
    <w:rsid w:val="006660CB"/>
  </w:style>
  <w:style w:type="character" w:styleId="PageNumber">
    <w:name w:val="page number"/>
    <w:basedOn w:val="DefaultParagraphFont"/>
    <w:uiPriority w:val="99"/>
    <w:semiHidden/>
    <w:unhideWhenUsed/>
    <w:rsid w:val="006660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878701">
      <w:bodyDiv w:val="1"/>
      <w:marLeft w:val="0"/>
      <w:marRight w:val="0"/>
      <w:marTop w:val="0"/>
      <w:marBottom w:val="0"/>
      <w:divBdr>
        <w:top w:val="none" w:sz="0" w:space="0" w:color="auto"/>
        <w:left w:val="none" w:sz="0" w:space="0" w:color="auto"/>
        <w:bottom w:val="none" w:sz="0" w:space="0" w:color="auto"/>
        <w:right w:val="none" w:sz="0" w:space="0" w:color="auto"/>
      </w:divBdr>
    </w:div>
    <w:div w:id="14160953">
      <w:bodyDiv w:val="1"/>
      <w:marLeft w:val="0"/>
      <w:marRight w:val="0"/>
      <w:marTop w:val="0"/>
      <w:marBottom w:val="0"/>
      <w:divBdr>
        <w:top w:val="none" w:sz="0" w:space="0" w:color="auto"/>
        <w:left w:val="none" w:sz="0" w:space="0" w:color="auto"/>
        <w:bottom w:val="none" w:sz="0" w:space="0" w:color="auto"/>
        <w:right w:val="none" w:sz="0" w:space="0" w:color="auto"/>
      </w:divBdr>
    </w:div>
    <w:div w:id="23334188">
      <w:bodyDiv w:val="1"/>
      <w:marLeft w:val="0"/>
      <w:marRight w:val="0"/>
      <w:marTop w:val="0"/>
      <w:marBottom w:val="0"/>
      <w:divBdr>
        <w:top w:val="none" w:sz="0" w:space="0" w:color="auto"/>
        <w:left w:val="none" w:sz="0" w:space="0" w:color="auto"/>
        <w:bottom w:val="none" w:sz="0" w:space="0" w:color="auto"/>
        <w:right w:val="none" w:sz="0" w:space="0" w:color="auto"/>
      </w:divBdr>
    </w:div>
    <w:div w:id="34083758">
      <w:bodyDiv w:val="1"/>
      <w:marLeft w:val="0"/>
      <w:marRight w:val="0"/>
      <w:marTop w:val="0"/>
      <w:marBottom w:val="0"/>
      <w:divBdr>
        <w:top w:val="none" w:sz="0" w:space="0" w:color="auto"/>
        <w:left w:val="none" w:sz="0" w:space="0" w:color="auto"/>
        <w:bottom w:val="none" w:sz="0" w:space="0" w:color="auto"/>
        <w:right w:val="none" w:sz="0" w:space="0" w:color="auto"/>
      </w:divBdr>
    </w:div>
    <w:div w:id="46153239">
      <w:bodyDiv w:val="1"/>
      <w:marLeft w:val="0"/>
      <w:marRight w:val="0"/>
      <w:marTop w:val="0"/>
      <w:marBottom w:val="0"/>
      <w:divBdr>
        <w:top w:val="none" w:sz="0" w:space="0" w:color="auto"/>
        <w:left w:val="none" w:sz="0" w:space="0" w:color="auto"/>
        <w:bottom w:val="none" w:sz="0" w:space="0" w:color="auto"/>
        <w:right w:val="none" w:sz="0" w:space="0" w:color="auto"/>
      </w:divBdr>
    </w:div>
    <w:div w:id="59984055">
      <w:bodyDiv w:val="1"/>
      <w:marLeft w:val="0"/>
      <w:marRight w:val="0"/>
      <w:marTop w:val="0"/>
      <w:marBottom w:val="0"/>
      <w:divBdr>
        <w:top w:val="none" w:sz="0" w:space="0" w:color="auto"/>
        <w:left w:val="none" w:sz="0" w:space="0" w:color="auto"/>
        <w:bottom w:val="none" w:sz="0" w:space="0" w:color="auto"/>
        <w:right w:val="none" w:sz="0" w:space="0" w:color="auto"/>
      </w:divBdr>
    </w:div>
    <w:div w:id="73627895">
      <w:bodyDiv w:val="1"/>
      <w:marLeft w:val="0"/>
      <w:marRight w:val="0"/>
      <w:marTop w:val="0"/>
      <w:marBottom w:val="0"/>
      <w:divBdr>
        <w:top w:val="none" w:sz="0" w:space="0" w:color="auto"/>
        <w:left w:val="none" w:sz="0" w:space="0" w:color="auto"/>
        <w:bottom w:val="none" w:sz="0" w:space="0" w:color="auto"/>
        <w:right w:val="none" w:sz="0" w:space="0" w:color="auto"/>
      </w:divBdr>
    </w:div>
    <w:div w:id="123545978">
      <w:bodyDiv w:val="1"/>
      <w:marLeft w:val="0"/>
      <w:marRight w:val="0"/>
      <w:marTop w:val="0"/>
      <w:marBottom w:val="0"/>
      <w:divBdr>
        <w:top w:val="none" w:sz="0" w:space="0" w:color="auto"/>
        <w:left w:val="none" w:sz="0" w:space="0" w:color="auto"/>
        <w:bottom w:val="none" w:sz="0" w:space="0" w:color="auto"/>
        <w:right w:val="none" w:sz="0" w:space="0" w:color="auto"/>
      </w:divBdr>
    </w:div>
    <w:div w:id="160201810">
      <w:bodyDiv w:val="1"/>
      <w:marLeft w:val="0"/>
      <w:marRight w:val="0"/>
      <w:marTop w:val="0"/>
      <w:marBottom w:val="0"/>
      <w:divBdr>
        <w:top w:val="none" w:sz="0" w:space="0" w:color="auto"/>
        <w:left w:val="none" w:sz="0" w:space="0" w:color="auto"/>
        <w:bottom w:val="none" w:sz="0" w:space="0" w:color="auto"/>
        <w:right w:val="none" w:sz="0" w:space="0" w:color="auto"/>
      </w:divBdr>
    </w:div>
    <w:div w:id="161632115">
      <w:bodyDiv w:val="1"/>
      <w:marLeft w:val="0"/>
      <w:marRight w:val="0"/>
      <w:marTop w:val="0"/>
      <w:marBottom w:val="0"/>
      <w:divBdr>
        <w:top w:val="none" w:sz="0" w:space="0" w:color="auto"/>
        <w:left w:val="none" w:sz="0" w:space="0" w:color="auto"/>
        <w:bottom w:val="none" w:sz="0" w:space="0" w:color="auto"/>
        <w:right w:val="none" w:sz="0" w:space="0" w:color="auto"/>
      </w:divBdr>
    </w:div>
    <w:div w:id="182089991">
      <w:bodyDiv w:val="1"/>
      <w:marLeft w:val="0"/>
      <w:marRight w:val="0"/>
      <w:marTop w:val="0"/>
      <w:marBottom w:val="0"/>
      <w:divBdr>
        <w:top w:val="none" w:sz="0" w:space="0" w:color="auto"/>
        <w:left w:val="none" w:sz="0" w:space="0" w:color="auto"/>
        <w:bottom w:val="none" w:sz="0" w:space="0" w:color="auto"/>
        <w:right w:val="none" w:sz="0" w:space="0" w:color="auto"/>
      </w:divBdr>
    </w:div>
    <w:div w:id="186673533">
      <w:bodyDiv w:val="1"/>
      <w:marLeft w:val="0"/>
      <w:marRight w:val="0"/>
      <w:marTop w:val="0"/>
      <w:marBottom w:val="0"/>
      <w:divBdr>
        <w:top w:val="none" w:sz="0" w:space="0" w:color="auto"/>
        <w:left w:val="none" w:sz="0" w:space="0" w:color="auto"/>
        <w:bottom w:val="none" w:sz="0" w:space="0" w:color="auto"/>
        <w:right w:val="none" w:sz="0" w:space="0" w:color="auto"/>
      </w:divBdr>
    </w:div>
    <w:div w:id="205068606">
      <w:bodyDiv w:val="1"/>
      <w:marLeft w:val="0"/>
      <w:marRight w:val="0"/>
      <w:marTop w:val="0"/>
      <w:marBottom w:val="0"/>
      <w:divBdr>
        <w:top w:val="none" w:sz="0" w:space="0" w:color="auto"/>
        <w:left w:val="none" w:sz="0" w:space="0" w:color="auto"/>
        <w:bottom w:val="none" w:sz="0" w:space="0" w:color="auto"/>
        <w:right w:val="none" w:sz="0" w:space="0" w:color="auto"/>
      </w:divBdr>
    </w:div>
    <w:div w:id="217012137">
      <w:bodyDiv w:val="1"/>
      <w:marLeft w:val="0"/>
      <w:marRight w:val="0"/>
      <w:marTop w:val="0"/>
      <w:marBottom w:val="0"/>
      <w:divBdr>
        <w:top w:val="none" w:sz="0" w:space="0" w:color="auto"/>
        <w:left w:val="none" w:sz="0" w:space="0" w:color="auto"/>
        <w:bottom w:val="none" w:sz="0" w:space="0" w:color="auto"/>
        <w:right w:val="none" w:sz="0" w:space="0" w:color="auto"/>
      </w:divBdr>
    </w:div>
    <w:div w:id="239023678">
      <w:bodyDiv w:val="1"/>
      <w:marLeft w:val="0"/>
      <w:marRight w:val="0"/>
      <w:marTop w:val="0"/>
      <w:marBottom w:val="0"/>
      <w:divBdr>
        <w:top w:val="none" w:sz="0" w:space="0" w:color="auto"/>
        <w:left w:val="none" w:sz="0" w:space="0" w:color="auto"/>
        <w:bottom w:val="none" w:sz="0" w:space="0" w:color="auto"/>
        <w:right w:val="none" w:sz="0" w:space="0" w:color="auto"/>
      </w:divBdr>
    </w:div>
    <w:div w:id="244150009">
      <w:bodyDiv w:val="1"/>
      <w:marLeft w:val="0"/>
      <w:marRight w:val="0"/>
      <w:marTop w:val="0"/>
      <w:marBottom w:val="0"/>
      <w:divBdr>
        <w:top w:val="none" w:sz="0" w:space="0" w:color="auto"/>
        <w:left w:val="none" w:sz="0" w:space="0" w:color="auto"/>
        <w:bottom w:val="none" w:sz="0" w:space="0" w:color="auto"/>
        <w:right w:val="none" w:sz="0" w:space="0" w:color="auto"/>
      </w:divBdr>
    </w:div>
    <w:div w:id="259795491">
      <w:bodyDiv w:val="1"/>
      <w:marLeft w:val="0"/>
      <w:marRight w:val="0"/>
      <w:marTop w:val="0"/>
      <w:marBottom w:val="0"/>
      <w:divBdr>
        <w:top w:val="none" w:sz="0" w:space="0" w:color="auto"/>
        <w:left w:val="none" w:sz="0" w:space="0" w:color="auto"/>
        <w:bottom w:val="none" w:sz="0" w:space="0" w:color="auto"/>
        <w:right w:val="none" w:sz="0" w:space="0" w:color="auto"/>
      </w:divBdr>
    </w:div>
    <w:div w:id="308096605">
      <w:bodyDiv w:val="1"/>
      <w:marLeft w:val="0"/>
      <w:marRight w:val="0"/>
      <w:marTop w:val="0"/>
      <w:marBottom w:val="0"/>
      <w:divBdr>
        <w:top w:val="none" w:sz="0" w:space="0" w:color="auto"/>
        <w:left w:val="none" w:sz="0" w:space="0" w:color="auto"/>
        <w:bottom w:val="none" w:sz="0" w:space="0" w:color="auto"/>
        <w:right w:val="none" w:sz="0" w:space="0" w:color="auto"/>
      </w:divBdr>
    </w:div>
    <w:div w:id="315765027">
      <w:bodyDiv w:val="1"/>
      <w:marLeft w:val="0"/>
      <w:marRight w:val="0"/>
      <w:marTop w:val="0"/>
      <w:marBottom w:val="0"/>
      <w:divBdr>
        <w:top w:val="none" w:sz="0" w:space="0" w:color="auto"/>
        <w:left w:val="none" w:sz="0" w:space="0" w:color="auto"/>
        <w:bottom w:val="none" w:sz="0" w:space="0" w:color="auto"/>
        <w:right w:val="none" w:sz="0" w:space="0" w:color="auto"/>
      </w:divBdr>
    </w:div>
    <w:div w:id="366033631">
      <w:bodyDiv w:val="1"/>
      <w:marLeft w:val="0"/>
      <w:marRight w:val="0"/>
      <w:marTop w:val="0"/>
      <w:marBottom w:val="0"/>
      <w:divBdr>
        <w:top w:val="none" w:sz="0" w:space="0" w:color="auto"/>
        <w:left w:val="none" w:sz="0" w:space="0" w:color="auto"/>
        <w:bottom w:val="none" w:sz="0" w:space="0" w:color="auto"/>
        <w:right w:val="none" w:sz="0" w:space="0" w:color="auto"/>
      </w:divBdr>
    </w:div>
    <w:div w:id="378364579">
      <w:bodyDiv w:val="1"/>
      <w:marLeft w:val="0"/>
      <w:marRight w:val="0"/>
      <w:marTop w:val="0"/>
      <w:marBottom w:val="0"/>
      <w:divBdr>
        <w:top w:val="none" w:sz="0" w:space="0" w:color="auto"/>
        <w:left w:val="none" w:sz="0" w:space="0" w:color="auto"/>
        <w:bottom w:val="none" w:sz="0" w:space="0" w:color="auto"/>
        <w:right w:val="none" w:sz="0" w:space="0" w:color="auto"/>
      </w:divBdr>
    </w:div>
    <w:div w:id="398556278">
      <w:bodyDiv w:val="1"/>
      <w:marLeft w:val="0"/>
      <w:marRight w:val="0"/>
      <w:marTop w:val="0"/>
      <w:marBottom w:val="0"/>
      <w:divBdr>
        <w:top w:val="none" w:sz="0" w:space="0" w:color="auto"/>
        <w:left w:val="none" w:sz="0" w:space="0" w:color="auto"/>
        <w:bottom w:val="none" w:sz="0" w:space="0" w:color="auto"/>
        <w:right w:val="none" w:sz="0" w:space="0" w:color="auto"/>
      </w:divBdr>
    </w:div>
    <w:div w:id="428283527">
      <w:bodyDiv w:val="1"/>
      <w:marLeft w:val="0"/>
      <w:marRight w:val="0"/>
      <w:marTop w:val="0"/>
      <w:marBottom w:val="0"/>
      <w:divBdr>
        <w:top w:val="none" w:sz="0" w:space="0" w:color="auto"/>
        <w:left w:val="none" w:sz="0" w:space="0" w:color="auto"/>
        <w:bottom w:val="none" w:sz="0" w:space="0" w:color="auto"/>
        <w:right w:val="none" w:sz="0" w:space="0" w:color="auto"/>
      </w:divBdr>
    </w:div>
    <w:div w:id="434791076">
      <w:bodyDiv w:val="1"/>
      <w:marLeft w:val="0"/>
      <w:marRight w:val="0"/>
      <w:marTop w:val="0"/>
      <w:marBottom w:val="0"/>
      <w:divBdr>
        <w:top w:val="none" w:sz="0" w:space="0" w:color="auto"/>
        <w:left w:val="none" w:sz="0" w:space="0" w:color="auto"/>
        <w:bottom w:val="none" w:sz="0" w:space="0" w:color="auto"/>
        <w:right w:val="none" w:sz="0" w:space="0" w:color="auto"/>
      </w:divBdr>
    </w:div>
    <w:div w:id="447511103">
      <w:bodyDiv w:val="1"/>
      <w:marLeft w:val="0"/>
      <w:marRight w:val="0"/>
      <w:marTop w:val="0"/>
      <w:marBottom w:val="0"/>
      <w:divBdr>
        <w:top w:val="none" w:sz="0" w:space="0" w:color="auto"/>
        <w:left w:val="none" w:sz="0" w:space="0" w:color="auto"/>
        <w:bottom w:val="none" w:sz="0" w:space="0" w:color="auto"/>
        <w:right w:val="none" w:sz="0" w:space="0" w:color="auto"/>
      </w:divBdr>
    </w:div>
    <w:div w:id="458571201">
      <w:bodyDiv w:val="1"/>
      <w:marLeft w:val="0"/>
      <w:marRight w:val="0"/>
      <w:marTop w:val="0"/>
      <w:marBottom w:val="0"/>
      <w:divBdr>
        <w:top w:val="none" w:sz="0" w:space="0" w:color="auto"/>
        <w:left w:val="none" w:sz="0" w:space="0" w:color="auto"/>
        <w:bottom w:val="none" w:sz="0" w:space="0" w:color="auto"/>
        <w:right w:val="none" w:sz="0" w:space="0" w:color="auto"/>
      </w:divBdr>
    </w:div>
    <w:div w:id="482358843">
      <w:bodyDiv w:val="1"/>
      <w:marLeft w:val="0"/>
      <w:marRight w:val="0"/>
      <w:marTop w:val="0"/>
      <w:marBottom w:val="0"/>
      <w:divBdr>
        <w:top w:val="none" w:sz="0" w:space="0" w:color="auto"/>
        <w:left w:val="none" w:sz="0" w:space="0" w:color="auto"/>
        <w:bottom w:val="none" w:sz="0" w:space="0" w:color="auto"/>
        <w:right w:val="none" w:sz="0" w:space="0" w:color="auto"/>
      </w:divBdr>
    </w:div>
    <w:div w:id="491875229">
      <w:bodyDiv w:val="1"/>
      <w:marLeft w:val="0"/>
      <w:marRight w:val="0"/>
      <w:marTop w:val="0"/>
      <w:marBottom w:val="0"/>
      <w:divBdr>
        <w:top w:val="none" w:sz="0" w:space="0" w:color="auto"/>
        <w:left w:val="none" w:sz="0" w:space="0" w:color="auto"/>
        <w:bottom w:val="none" w:sz="0" w:space="0" w:color="auto"/>
        <w:right w:val="none" w:sz="0" w:space="0" w:color="auto"/>
      </w:divBdr>
    </w:div>
    <w:div w:id="503395220">
      <w:bodyDiv w:val="1"/>
      <w:marLeft w:val="0"/>
      <w:marRight w:val="0"/>
      <w:marTop w:val="0"/>
      <w:marBottom w:val="0"/>
      <w:divBdr>
        <w:top w:val="none" w:sz="0" w:space="0" w:color="auto"/>
        <w:left w:val="none" w:sz="0" w:space="0" w:color="auto"/>
        <w:bottom w:val="none" w:sz="0" w:space="0" w:color="auto"/>
        <w:right w:val="none" w:sz="0" w:space="0" w:color="auto"/>
      </w:divBdr>
    </w:div>
    <w:div w:id="514341534">
      <w:bodyDiv w:val="1"/>
      <w:marLeft w:val="0"/>
      <w:marRight w:val="0"/>
      <w:marTop w:val="0"/>
      <w:marBottom w:val="0"/>
      <w:divBdr>
        <w:top w:val="none" w:sz="0" w:space="0" w:color="auto"/>
        <w:left w:val="none" w:sz="0" w:space="0" w:color="auto"/>
        <w:bottom w:val="none" w:sz="0" w:space="0" w:color="auto"/>
        <w:right w:val="none" w:sz="0" w:space="0" w:color="auto"/>
      </w:divBdr>
    </w:div>
    <w:div w:id="548692350">
      <w:bodyDiv w:val="1"/>
      <w:marLeft w:val="0"/>
      <w:marRight w:val="0"/>
      <w:marTop w:val="0"/>
      <w:marBottom w:val="0"/>
      <w:divBdr>
        <w:top w:val="none" w:sz="0" w:space="0" w:color="auto"/>
        <w:left w:val="none" w:sz="0" w:space="0" w:color="auto"/>
        <w:bottom w:val="none" w:sz="0" w:space="0" w:color="auto"/>
        <w:right w:val="none" w:sz="0" w:space="0" w:color="auto"/>
      </w:divBdr>
    </w:div>
    <w:div w:id="550773475">
      <w:bodyDiv w:val="1"/>
      <w:marLeft w:val="0"/>
      <w:marRight w:val="0"/>
      <w:marTop w:val="0"/>
      <w:marBottom w:val="0"/>
      <w:divBdr>
        <w:top w:val="none" w:sz="0" w:space="0" w:color="auto"/>
        <w:left w:val="none" w:sz="0" w:space="0" w:color="auto"/>
        <w:bottom w:val="none" w:sz="0" w:space="0" w:color="auto"/>
        <w:right w:val="none" w:sz="0" w:space="0" w:color="auto"/>
      </w:divBdr>
    </w:div>
    <w:div w:id="582495633">
      <w:bodyDiv w:val="1"/>
      <w:marLeft w:val="0"/>
      <w:marRight w:val="0"/>
      <w:marTop w:val="0"/>
      <w:marBottom w:val="0"/>
      <w:divBdr>
        <w:top w:val="none" w:sz="0" w:space="0" w:color="auto"/>
        <w:left w:val="none" w:sz="0" w:space="0" w:color="auto"/>
        <w:bottom w:val="none" w:sz="0" w:space="0" w:color="auto"/>
        <w:right w:val="none" w:sz="0" w:space="0" w:color="auto"/>
      </w:divBdr>
    </w:div>
    <w:div w:id="586109074">
      <w:bodyDiv w:val="1"/>
      <w:marLeft w:val="0"/>
      <w:marRight w:val="0"/>
      <w:marTop w:val="0"/>
      <w:marBottom w:val="0"/>
      <w:divBdr>
        <w:top w:val="none" w:sz="0" w:space="0" w:color="auto"/>
        <w:left w:val="none" w:sz="0" w:space="0" w:color="auto"/>
        <w:bottom w:val="none" w:sz="0" w:space="0" w:color="auto"/>
        <w:right w:val="none" w:sz="0" w:space="0" w:color="auto"/>
      </w:divBdr>
    </w:div>
    <w:div w:id="593788544">
      <w:bodyDiv w:val="1"/>
      <w:marLeft w:val="0"/>
      <w:marRight w:val="0"/>
      <w:marTop w:val="0"/>
      <w:marBottom w:val="0"/>
      <w:divBdr>
        <w:top w:val="none" w:sz="0" w:space="0" w:color="auto"/>
        <w:left w:val="none" w:sz="0" w:space="0" w:color="auto"/>
        <w:bottom w:val="none" w:sz="0" w:space="0" w:color="auto"/>
        <w:right w:val="none" w:sz="0" w:space="0" w:color="auto"/>
      </w:divBdr>
    </w:div>
    <w:div w:id="611204799">
      <w:bodyDiv w:val="1"/>
      <w:marLeft w:val="0"/>
      <w:marRight w:val="0"/>
      <w:marTop w:val="0"/>
      <w:marBottom w:val="0"/>
      <w:divBdr>
        <w:top w:val="none" w:sz="0" w:space="0" w:color="auto"/>
        <w:left w:val="none" w:sz="0" w:space="0" w:color="auto"/>
        <w:bottom w:val="none" w:sz="0" w:space="0" w:color="auto"/>
        <w:right w:val="none" w:sz="0" w:space="0" w:color="auto"/>
      </w:divBdr>
    </w:div>
    <w:div w:id="617762572">
      <w:bodyDiv w:val="1"/>
      <w:marLeft w:val="0"/>
      <w:marRight w:val="0"/>
      <w:marTop w:val="0"/>
      <w:marBottom w:val="0"/>
      <w:divBdr>
        <w:top w:val="none" w:sz="0" w:space="0" w:color="auto"/>
        <w:left w:val="none" w:sz="0" w:space="0" w:color="auto"/>
        <w:bottom w:val="none" w:sz="0" w:space="0" w:color="auto"/>
        <w:right w:val="none" w:sz="0" w:space="0" w:color="auto"/>
      </w:divBdr>
    </w:div>
    <w:div w:id="623772147">
      <w:bodyDiv w:val="1"/>
      <w:marLeft w:val="0"/>
      <w:marRight w:val="0"/>
      <w:marTop w:val="0"/>
      <w:marBottom w:val="0"/>
      <w:divBdr>
        <w:top w:val="none" w:sz="0" w:space="0" w:color="auto"/>
        <w:left w:val="none" w:sz="0" w:space="0" w:color="auto"/>
        <w:bottom w:val="none" w:sz="0" w:space="0" w:color="auto"/>
        <w:right w:val="none" w:sz="0" w:space="0" w:color="auto"/>
      </w:divBdr>
    </w:div>
    <w:div w:id="636108666">
      <w:bodyDiv w:val="1"/>
      <w:marLeft w:val="0"/>
      <w:marRight w:val="0"/>
      <w:marTop w:val="0"/>
      <w:marBottom w:val="0"/>
      <w:divBdr>
        <w:top w:val="none" w:sz="0" w:space="0" w:color="auto"/>
        <w:left w:val="none" w:sz="0" w:space="0" w:color="auto"/>
        <w:bottom w:val="none" w:sz="0" w:space="0" w:color="auto"/>
        <w:right w:val="none" w:sz="0" w:space="0" w:color="auto"/>
      </w:divBdr>
    </w:div>
    <w:div w:id="703990634">
      <w:bodyDiv w:val="1"/>
      <w:marLeft w:val="0"/>
      <w:marRight w:val="0"/>
      <w:marTop w:val="0"/>
      <w:marBottom w:val="0"/>
      <w:divBdr>
        <w:top w:val="none" w:sz="0" w:space="0" w:color="auto"/>
        <w:left w:val="none" w:sz="0" w:space="0" w:color="auto"/>
        <w:bottom w:val="none" w:sz="0" w:space="0" w:color="auto"/>
        <w:right w:val="none" w:sz="0" w:space="0" w:color="auto"/>
      </w:divBdr>
    </w:div>
    <w:div w:id="726222283">
      <w:bodyDiv w:val="1"/>
      <w:marLeft w:val="0"/>
      <w:marRight w:val="0"/>
      <w:marTop w:val="0"/>
      <w:marBottom w:val="0"/>
      <w:divBdr>
        <w:top w:val="none" w:sz="0" w:space="0" w:color="auto"/>
        <w:left w:val="none" w:sz="0" w:space="0" w:color="auto"/>
        <w:bottom w:val="none" w:sz="0" w:space="0" w:color="auto"/>
        <w:right w:val="none" w:sz="0" w:space="0" w:color="auto"/>
      </w:divBdr>
    </w:div>
    <w:div w:id="733431760">
      <w:bodyDiv w:val="1"/>
      <w:marLeft w:val="0"/>
      <w:marRight w:val="0"/>
      <w:marTop w:val="0"/>
      <w:marBottom w:val="0"/>
      <w:divBdr>
        <w:top w:val="none" w:sz="0" w:space="0" w:color="auto"/>
        <w:left w:val="none" w:sz="0" w:space="0" w:color="auto"/>
        <w:bottom w:val="none" w:sz="0" w:space="0" w:color="auto"/>
        <w:right w:val="none" w:sz="0" w:space="0" w:color="auto"/>
      </w:divBdr>
    </w:div>
    <w:div w:id="737558875">
      <w:bodyDiv w:val="1"/>
      <w:marLeft w:val="0"/>
      <w:marRight w:val="0"/>
      <w:marTop w:val="0"/>
      <w:marBottom w:val="0"/>
      <w:divBdr>
        <w:top w:val="none" w:sz="0" w:space="0" w:color="auto"/>
        <w:left w:val="none" w:sz="0" w:space="0" w:color="auto"/>
        <w:bottom w:val="none" w:sz="0" w:space="0" w:color="auto"/>
        <w:right w:val="none" w:sz="0" w:space="0" w:color="auto"/>
      </w:divBdr>
    </w:div>
    <w:div w:id="757751976">
      <w:bodyDiv w:val="1"/>
      <w:marLeft w:val="0"/>
      <w:marRight w:val="0"/>
      <w:marTop w:val="0"/>
      <w:marBottom w:val="0"/>
      <w:divBdr>
        <w:top w:val="none" w:sz="0" w:space="0" w:color="auto"/>
        <w:left w:val="none" w:sz="0" w:space="0" w:color="auto"/>
        <w:bottom w:val="none" w:sz="0" w:space="0" w:color="auto"/>
        <w:right w:val="none" w:sz="0" w:space="0" w:color="auto"/>
      </w:divBdr>
    </w:div>
    <w:div w:id="776601919">
      <w:bodyDiv w:val="1"/>
      <w:marLeft w:val="0"/>
      <w:marRight w:val="0"/>
      <w:marTop w:val="0"/>
      <w:marBottom w:val="0"/>
      <w:divBdr>
        <w:top w:val="none" w:sz="0" w:space="0" w:color="auto"/>
        <w:left w:val="none" w:sz="0" w:space="0" w:color="auto"/>
        <w:bottom w:val="none" w:sz="0" w:space="0" w:color="auto"/>
        <w:right w:val="none" w:sz="0" w:space="0" w:color="auto"/>
      </w:divBdr>
      <w:divsChild>
        <w:div w:id="724568810">
          <w:marLeft w:val="0"/>
          <w:marRight w:val="0"/>
          <w:marTop w:val="0"/>
          <w:marBottom w:val="0"/>
          <w:divBdr>
            <w:top w:val="none" w:sz="0" w:space="0" w:color="auto"/>
            <w:left w:val="none" w:sz="0" w:space="0" w:color="auto"/>
            <w:bottom w:val="none" w:sz="0" w:space="0" w:color="auto"/>
            <w:right w:val="none" w:sz="0" w:space="0" w:color="auto"/>
          </w:divBdr>
          <w:divsChild>
            <w:div w:id="78333551">
              <w:marLeft w:val="0"/>
              <w:marRight w:val="0"/>
              <w:marTop w:val="0"/>
              <w:marBottom w:val="0"/>
              <w:divBdr>
                <w:top w:val="none" w:sz="0" w:space="0" w:color="auto"/>
                <w:left w:val="none" w:sz="0" w:space="0" w:color="auto"/>
                <w:bottom w:val="none" w:sz="0" w:space="0" w:color="auto"/>
                <w:right w:val="none" w:sz="0" w:space="0" w:color="auto"/>
              </w:divBdr>
              <w:divsChild>
                <w:div w:id="1121417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912643">
      <w:bodyDiv w:val="1"/>
      <w:marLeft w:val="0"/>
      <w:marRight w:val="0"/>
      <w:marTop w:val="0"/>
      <w:marBottom w:val="0"/>
      <w:divBdr>
        <w:top w:val="none" w:sz="0" w:space="0" w:color="auto"/>
        <w:left w:val="none" w:sz="0" w:space="0" w:color="auto"/>
        <w:bottom w:val="none" w:sz="0" w:space="0" w:color="auto"/>
        <w:right w:val="none" w:sz="0" w:space="0" w:color="auto"/>
      </w:divBdr>
    </w:div>
    <w:div w:id="821889080">
      <w:bodyDiv w:val="1"/>
      <w:marLeft w:val="0"/>
      <w:marRight w:val="0"/>
      <w:marTop w:val="0"/>
      <w:marBottom w:val="0"/>
      <w:divBdr>
        <w:top w:val="none" w:sz="0" w:space="0" w:color="auto"/>
        <w:left w:val="none" w:sz="0" w:space="0" w:color="auto"/>
        <w:bottom w:val="none" w:sz="0" w:space="0" w:color="auto"/>
        <w:right w:val="none" w:sz="0" w:space="0" w:color="auto"/>
      </w:divBdr>
    </w:div>
    <w:div w:id="822503663">
      <w:bodyDiv w:val="1"/>
      <w:marLeft w:val="0"/>
      <w:marRight w:val="0"/>
      <w:marTop w:val="0"/>
      <w:marBottom w:val="0"/>
      <w:divBdr>
        <w:top w:val="none" w:sz="0" w:space="0" w:color="auto"/>
        <w:left w:val="none" w:sz="0" w:space="0" w:color="auto"/>
        <w:bottom w:val="none" w:sz="0" w:space="0" w:color="auto"/>
        <w:right w:val="none" w:sz="0" w:space="0" w:color="auto"/>
      </w:divBdr>
    </w:div>
    <w:div w:id="852916966">
      <w:bodyDiv w:val="1"/>
      <w:marLeft w:val="0"/>
      <w:marRight w:val="0"/>
      <w:marTop w:val="0"/>
      <w:marBottom w:val="0"/>
      <w:divBdr>
        <w:top w:val="none" w:sz="0" w:space="0" w:color="auto"/>
        <w:left w:val="none" w:sz="0" w:space="0" w:color="auto"/>
        <w:bottom w:val="none" w:sz="0" w:space="0" w:color="auto"/>
        <w:right w:val="none" w:sz="0" w:space="0" w:color="auto"/>
      </w:divBdr>
    </w:div>
    <w:div w:id="861472915">
      <w:bodyDiv w:val="1"/>
      <w:marLeft w:val="0"/>
      <w:marRight w:val="0"/>
      <w:marTop w:val="0"/>
      <w:marBottom w:val="0"/>
      <w:divBdr>
        <w:top w:val="none" w:sz="0" w:space="0" w:color="auto"/>
        <w:left w:val="none" w:sz="0" w:space="0" w:color="auto"/>
        <w:bottom w:val="none" w:sz="0" w:space="0" w:color="auto"/>
        <w:right w:val="none" w:sz="0" w:space="0" w:color="auto"/>
      </w:divBdr>
    </w:div>
    <w:div w:id="864945401">
      <w:bodyDiv w:val="1"/>
      <w:marLeft w:val="0"/>
      <w:marRight w:val="0"/>
      <w:marTop w:val="0"/>
      <w:marBottom w:val="0"/>
      <w:divBdr>
        <w:top w:val="none" w:sz="0" w:space="0" w:color="auto"/>
        <w:left w:val="none" w:sz="0" w:space="0" w:color="auto"/>
        <w:bottom w:val="none" w:sz="0" w:space="0" w:color="auto"/>
        <w:right w:val="none" w:sz="0" w:space="0" w:color="auto"/>
      </w:divBdr>
    </w:div>
    <w:div w:id="882256692">
      <w:bodyDiv w:val="1"/>
      <w:marLeft w:val="0"/>
      <w:marRight w:val="0"/>
      <w:marTop w:val="0"/>
      <w:marBottom w:val="0"/>
      <w:divBdr>
        <w:top w:val="none" w:sz="0" w:space="0" w:color="auto"/>
        <w:left w:val="none" w:sz="0" w:space="0" w:color="auto"/>
        <w:bottom w:val="none" w:sz="0" w:space="0" w:color="auto"/>
        <w:right w:val="none" w:sz="0" w:space="0" w:color="auto"/>
      </w:divBdr>
    </w:div>
    <w:div w:id="883563481">
      <w:bodyDiv w:val="1"/>
      <w:marLeft w:val="0"/>
      <w:marRight w:val="0"/>
      <w:marTop w:val="0"/>
      <w:marBottom w:val="0"/>
      <w:divBdr>
        <w:top w:val="none" w:sz="0" w:space="0" w:color="auto"/>
        <w:left w:val="none" w:sz="0" w:space="0" w:color="auto"/>
        <w:bottom w:val="none" w:sz="0" w:space="0" w:color="auto"/>
        <w:right w:val="none" w:sz="0" w:space="0" w:color="auto"/>
      </w:divBdr>
    </w:div>
    <w:div w:id="895893056">
      <w:bodyDiv w:val="1"/>
      <w:marLeft w:val="0"/>
      <w:marRight w:val="0"/>
      <w:marTop w:val="0"/>
      <w:marBottom w:val="0"/>
      <w:divBdr>
        <w:top w:val="none" w:sz="0" w:space="0" w:color="auto"/>
        <w:left w:val="none" w:sz="0" w:space="0" w:color="auto"/>
        <w:bottom w:val="none" w:sz="0" w:space="0" w:color="auto"/>
        <w:right w:val="none" w:sz="0" w:space="0" w:color="auto"/>
      </w:divBdr>
    </w:div>
    <w:div w:id="909191052">
      <w:bodyDiv w:val="1"/>
      <w:marLeft w:val="0"/>
      <w:marRight w:val="0"/>
      <w:marTop w:val="0"/>
      <w:marBottom w:val="0"/>
      <w:divBdr>
        <w:top w:val="none" w:sz="0" w:space="0" w:color="auto"/>
        <w:left w:val="none" w:sz="0" w:space="0" w:color="auto"/>
        <w:bottom w:val="none" w:sz="0" w:space="0" w:color="auto"/>
        <w:right w:val="none" w:sz="0" w:space="0" w:color="auto"/>
      </w:divBdr>
    </w:div>
    <w:div w:id="922493842">
      <w:bodyDiv w:val="1"/>
      <w:marLeft w:val="0"/>
      <w:marRight w:val="0"/>
      <w:marTop w:val="0"/>
      <w:marBottom w:val="0"/>
      <w:divBdr>
        <w:top w:val="none" w:sz="0" w:space="0" w:color="auto"/>
        <w:left w:val="none" w:sz="0" w:space="0" w:color="auto"/>
        <w:bottom w:val="none" w:sz="0" w:space="0" w:color="auto"/>
        <w:right w:val="none" w:sz="0" w:space="0" w:color="auto"/>
      </w:divBdr>
    </w:div>
    <w:div w:id="929778451">
      <w:bodyDiv w:val="1"/>
      <w:marLeft w:val="0"/>
      <w:marRight w:val="0"/>
      <w:marTop w:val="0"/>
      <w:marBottom w:val="0"/>
      <w:divBdr>
        <w:top w:val="none" w:sz="0" w:space="0" w:color="auto"/>
        <w:left w:val="none" w:sz="0" w:space="0" w:color="auto"/>
        <w:bottom w:val="none" w:sz="0" w:space="0" w:color="auto"/>
        <w:right w:val="none" w:sz="0" w:space="0" w:color="auto"/>
      </w:divBdr>
      <w:divsChild>
        <w:div w:id="1237740269">
          <w:marLeft w:val="0"/>
          <w:marRight w:val="0"/>
          <w:marTop w:val="0"/>
          <w:marBottom w:val="0"/>
          <w:divBdr>
            <w:top w:val="none" w:sz="0" w:space="0" w:color="auto"/>
            <w:left w:val="none" w:sz="0" w:space="0" w:color="auto"/>
            <w:bottom w:val="none" w:sz="0" w:space="0" w:color="auto"/>
            <w:right w:val="none" w:sz="0" w:space="0" w:color="auto"/>
          </w:divBdr>
          <w:divsChild>
            <w:div w:id="984235564">
              <w:marLeft w:val="0"/>
              <w:marRight w:val="0"/>
              <w:marTop w:val="0"/>
              <w:marBottom w:val="0"/>
              <w:divBdr>
                <w:top w:val="none" w:sz="0" w:space="0" w:color="auto"/>
                <w:left w:val="none" w:sz="0" w:space="0" w:color="auto"/>
                <w:bottom w:val="none" w:sz="0" w:space="0" w:color="auto"/>
                <w:right w:val="none" w:sz="0" w:space="0" w:color="auto"/>
              </w:divBdr>
              <w:divsChild>
                <w:div w:id="1824811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6595457">
      <w:bodyDiv w:val="1"/>
      <w:marLeft w:val="0"/>
      <w:marRight w:val="0"/>
      <w:marTop w:val="0"/>
      <w:marBottom w:val="0"/>
      <w:divBdr>
        <w:top w:val="none" w:sz="0" w:space="0" w:color="auto"/>
        <w:left w:val="none" w:sz="0" w:space="0" w:color="auto"/>
        <w:bottom w:val="none" w:sz="0" w:space="0" w:color="auto"/>
        <w:right w:val="none" w:sz="0" w:space="0" w:color="auto"/>
      </w:divBdr>
    </w:div>
    <w:div w:id="962467667">
      <w:bodyDiv w:val="1"/>
      <w:marLeft w:val="0"/>
      <w:marRight w:val="0"/>
      <w:marTop w:val="0"/>
      <w:marBottom w:val="0"/>
      <w:divBdr>
        <w:top w:val="none" w:sz="0" w:space="0" w:color="auto"/>
        <w:left w:val="none" w:sz="0" w:space="0" w:color="auto"/>
        <w:bottom w:val="none" w:sz="0" w:space="0" w:color="auto"/>
        <w:right w:val="none" w:sz="0" w:space="0" w:color="auto"/>
      </w:divBdr>
    </w:div>
    <w:div w:id="984091810">
      <w:bodyDiv w:val="1"/>
      <w:marLeft w:val="0"/>
      <w:marRight w:val="0"/>
      <w:marTop w:val="0"/>
      <w:marBottom w:val="0"/>
      <w:divBdr>
        <w:top w:val="none" w:sz="0" w:space="0" w:color="auto"/>
        <w:left w:val="none" w:sz="0" w:space="0" w:color="auto"/>
        <w:bottom w:val="none" w:sz="0" w:space="0" w:color="auto"/>
        <w:right w:val="none" w:sz="0" w:space="0" w:color="auto"/>
      </w:divBdr>
    </w:div>
    <w:div w:id="995838654">
      <w:bodyDiv w:val="1"/>
      <w:marLeft w:val="0"/>
      <w:marRight w:val="0"/>
      <w:marTop w:val="0"/>
      <w:marBottom w:val="0"/>
      <w:divBdr>
        <w:top w:val="none" w:sz="0" w:space="0" w:color="auto"/>
        <w:left w:val="none" w:sz="0" w:space="0" w:color="auto"/>
        <w:bottom w:val="none" w:sz="0" w:space="0" w:color="auto"/>
        <w:right w:val="none" w:sz="0" w:space="0" w:color="auto"/>
      </w:divBdr>
    </w:div>
    <w:div w:id="998194770">
      <w:bodyDiv w:val="1"/>
      <w:marLeft w:val="0"/>
      <w:marRight w:val="0"/>
      <w:marTop w:val="0"/>
      <w:marBottom w:val="0"/>
      <w:divBdr>
        <w:top w:val="none" w:sz="0" w:space="0" w:color="auto"/>
        <w:left w:val="none" w:sz="0" w:space="0" w:color="auto"/>
        <w:bottom w:val="none" w:sz="0" w:space="0" w:color="auto"/>
        <w:right w:val="none" w:sz="0" w:space="0" w:color="auto"/>
      </w:divBdr>
    </w:div>
    <w:div w:id="1000700071">
      <w:bodyDiv w:val="1"/>
      <w:marLeft w:val="0"/>
      <w:marRight w:val="0"/>
      <w:marTop w:val="0"/>
      <w:marBottom w:val="0"/>
      <w:divBdr>
        <w:top w:val="none" w:sz="0" w:space="0" w:color="auto"/>
        <w:left w:val="none" w:sz="0" w:space="0" w:color="auto"/>
        <w:bottom w:val="none" w:sz="0" w:space="0" w:color="auto"/>
        <w:right w:val="none" w:sz="0" w:space="0" w:color="auto"/>
      </w:divBdr>
    </w:div>
    <w:div w:id="1018123341">
      <w:bodyDiv w:val="1"/>
      <w:marLeft w:val="0"/>
      <w:marRight w:val="0"/>
      <w:marTop w:val="0"/>
      <w:marBottom w:val="0"/>
      <w:divBdr>
        <w:top w:val="none" w:sz="0" w:space="0" w:color="auto"/>
        <w:left w:val="none" w:sz="0" w:space="0" w:color="auto"/>
        <w:bottom w:val="none" w:sz="0" w:space="0" w:color="auto"/>
        <w:right w:val="none" w:sz="0" w:space="0" w:color="auto"/>
      </w:divBdr>
    </w:div>
    <w:div w:id="1020854627">
      <w:bodyDiv w:val="1"/>
      <w:marLeft w:val="0"/>
      <w:marRight w:val="0"/>
      <w:marTop w:val="0"/>
      <w:marBottom w:val="0"/>
      <w:divBdr>
        <w:top w:val="none" w:sz="0" w:space="0" w:color="auto"/>
        <w:left w:val="none" w:sz="0" w:space="0" w:color="auto"/>
        <w:bottom w:val="none" w:sz="0" w:space="0" w:color="auto"/>
        <w:right w:val="none" w:sz="0" w:space="0" w:color="auto"/>
      </w:divBdr>
    </w:div>
    <w:div w:id="1023827463">
      <w:bodyDiv w:val="1"/>
      <w:marLeft w:val="0"/>
      <w:marRight w:val="0"/>
      <w:marTop w:val="0"/>
      <w:marBottom w:val="0"/>
      <w:divBdr>
        <w:top w:val="none" w:sz="0" w:space="0" w:color="auto"/>
        <w:left w:val="none" w:sz="0" w:space="0" w:color="auto"/>
        <w:bottom w:val="none" w:sz="0" w:space="0" w:color="auto"/>
        <w:right w:val="none" w:sz="0" w:space="0" w:color="auto"/>
      </w:divBdr>
    </w:div>
    <w:div w:id="1052459030">
      <w:bodyDiv w:val="1"/>
      <w:marLeft w:val="0"/>
      <w:marRight w:val="0"/>
      <w:marTop w:val="0"/>
      <w:marBottom w:val="0"/>
      <w:divBdr>
        <w:top w:val="none" w:sz="0" w:space="0" w:color="auto"/>
        <w:left w:val="none" w:sz="0" w:space="0" w:color="auto"/>
        <w:bottom w:val="none" w:sz="0" w:space="0" w:color="auto"/>
        <w:right w:val="none" w:sz="0" w:space="0" w:color="auto"/>
      </w:divBdr>
    </w:div>
    <w:div w:id="1057898657">
      <w:bodyDiv w:val="1"/>
      <w:marLeft w:val="0"/>
      <w:marRight w:val="0"/>
      <w:marTop w:val="0"/>
      <w:marBottom w:val="0"/>
      <w:divBdr>
        <w:top w:val="none" w:sz="0" w:space="0" w:color="auto"/>
        <w:left w:val="none" w:sz="0" w:space="0" w:color="auto"/>
        <w:bottom w:val="none" w:sz="0" w:space="0" w:color="auto"/>
        <w:right w:val="none" w:sz="0" w:space="0" w:color="auto"/>
      </w:divBdr>
    </w:div>
    <w:div w:id="1093355547">
      <w:bodyDiv w:val="1"/>
      <w:marLeft w:val="0"/>
      <w:marRight w:val="0"/>
      <w:marTop w:val="0"/>
      <w:marBottom w:val="0"/>
      <w:divBdr>
        <w:top w:val="none" w:sz="0" w:space="0" w:color="auto"/>
        <w:left w:val="none" w:sz="0" w:space="0" w:color="auto"/>
        <w:bottom w:val="none" w:sz="0" w:space="0" w:color="auto"/>
        <w:right w:val="none" w:sz="0" w:space="0" w:color="auto"/>
      </w:divBdr>
    </w:div>
    <w:div w:id="1102914591">
      <w:bodyDiv w:val="1"/>
      <w:marLeft w:val="0"/>
      <w:marRight w:val="0"/>
      <w:marTop w:val="0"/>
      <w:marBottom w:val="0"/>
      <w:divBdr>
        <w:top w:val="none" w:sz="0" w:space="0" w:color="auto"/>
        <w:left w:val="none" w:sz="0" w:space="0" w:color="auto"/>
        <w:bottom w:val="none" w:sz="0" w:space="0" w:color="auto"/>
        <w:right w:val="none" w:sz="0" w:space="0" w:color="auto"/>
      </w:divBdr>
    </w:div>
    <w:div w:id="1152023134">
      <w:bodyDiv w:val="1"/>
      <w:marLeft w:val="0"/>
      <w:marRight w:val="0"/>
      <w:marTop w:val="0"/>
      <w:marBottom w:val="0"/>
      <w:divBdr>
        <w:top w:val="none" w:sz="0" w:space="0" w:color="auto"/>
        <w:left w:val="none" w:sz="0" w:space="0" w:color="auto"/>
        <w:bottom w:val="none" w:sz="0" w:space="0" w:color="auto"/>
        <w:right w:val="none" w:sz="0" w:space="0" w:color="auto"/>
      </w:divBdr>
    </w:div>
    <w:div w:id="1167138150">
      <w:bodyDiv w:val="1"/>
      <w:marLeft w:val="0"/>
      <w:marRight w:val="0"/>
      <w:marTop w:val="0"/>
      <w:marBottom w:val="0"/>
      <w:divBdr>
        <w:top w:val="none" w:sz="0" w:space="0" w:color="auto"/>
        <w:left w:val="none" w:sz="0" w:space="0" w:color="auto"/>
        <w:bottom w:val="none" w:sz="0" w:space="0" w:color="auto"/>
        <w:right w:val="none" w:sz="0" w:space="0" w:color="auto"/>
      </w:divBdr>
    </w:div>
    <w:div w:id="1181436997">
      <w:bodyDiv w:val="1"/>
      <w:marLeft w:val="0"/>
      <w:marRight w:val="0"/>
      <w:marTop w:val="0"/>
      <w:marBottom w:val="0"/>
      <w:divBdr>
        <w:top w:val="none" w:sz="0" w:space="0" w:color="auto"/>
        <w:left w:val="none" w:sz="0" w:space="0" w:color="auto"/>
        <w:bottom w:val="none" w:sz="0" w:space="0" w:color="auto"/>
        <w:right w:val="none" w:sz="0" w:space="0" w:color="auto"/>
      </w:divBdr>
    </w:div>
    <w:div w:id="1219590274">
      <w:bodyDiv w:val="1"/>
      <w:marLeft w:val="0"/>
      <w:marRight w:val="0"/>
      <w:marTop w:val="0"/>
      <w:marBottom w:val="0"/>
      <w:divBdr>
        <w:top w:val="none" w:sz="0" w:space="0" w:color="auto"/>
        <w:left w:val="none" w:sz="0" w:space="0" w:color="auto"/>
        <w:bottom w:val="none" w:sz="0" w:space="0" w:color="auto"/>
        <w:right w:val="none" w:sz="0" w:space="0" w:color="auto"/>
      </w:divBdr>
    </w:div>
    <w:div w:id="1237940368">
      <w:bodyDiv w:val="1"/>
      <w:marLeft w:val="0"/>
      <w:marRight w:val="0"/>
      <w:marTop w:val="0"/>
      <w:marBottom w:val="0"/>
      <w:divBdr>
        <w:top w:val="none" w:sz="0" w:space="0" w:color="auto"/>
        <w:left w:val="none" w:sz="0" w:space="0" w:color="auto"/>
        <w:bottom w:val="none" w:sz="0" w:space="0" w:color="auto"/>
        <w:right w:val="none" w:sz="0" w:space="0" w:color="auto"/>
      </w:divBdr>
    </w:div>
    <w:div w:id="1240406012">
      <w:bodyDiv w:val="1"/>
      <w:marLeft w:val="0"/>
      <w:marRight w:val="0"/>
      <w:marTop w:val="0"/>
      <w:marBottom w:val="0"/>
      <w:divBdr>
        <w:top w:val="none" w:sz="0" w:space="0" w:color="auto"/>
        <w:left w:val="none" w:sz="0" w:space="0" w:color="auto"/>
        <w:bottom w:val="none" w:sz="0" w:space="0" w:color="auto"/>
        <w:right w:val="none" w:sz="0" w:space="0" w:color="auto"/>
      </w:divBdr>
    </w:div>
    <w:div w:id="1275138413">
      <w:bodyDiv w:val="1"/>
      <w:marLeft w:val="0"/>
      <w:marRight w:val="0"/>
      <w:marTop w:val="0"/>
      <w:marBottom w:val="0"/>
      <w:divBdr>
        <w:top w:val="none" w:sz="0" w:space="0" w:color="auto"/>
        <w:left w:val="none" w:sz="0" w:space="0" w:color="auto"/>
        <w:bottom w:val="none" w:sz="0" w:space="0" w:color="auto"/>
        <w:right w:val="none" w:sz="0" w:space="0" w:color="auto"/>
      </w:divBdr>
    </w:div>
    <w:div w:id="1284577167">
      <w:bodyDiv w:val="1"/>
      <w:marLeft w:val="0"/>
      <w:marRight w:val="0"/>
      <w:marTop w:val="0"/>
      <w:marBottom w:val="0"/>
      <w:divBdr>
        <w:top w:val="none" w:sz="0" w:space="0" w:color="auto"/>
        <w:left w:val="none" w:sz="0" w:space="0" w:color="auto"/>
        <w:bottom w:val="none" w:sz="0" w:space="0" w:color="auto"/>
        <w:right w:val="none" w:sz="0" w:space="0" w:color="auto"/>
      </w:divBdr>
    </w:div>
    <w:div w:id="1288194063">
      <w:bodyDiv w:val="1"/>
      <w:marLeft w:val="0"/>
      <w:marRight w:val="0"/>
      <w:marTop w:val="0"/>
      <w:marBottom w:val="0"/>
      <w:divBdr>
        <w:top w:val="none" w:sz="0" w:space="0" w:color="auto"/>
        <w:left w:val="none" w:sz="0" w:space="0" w:color="auto"/>
        <w:bottom w:val="none" w:sz="0" w:space="0" w:color="auto"/>
        <w:right w:val="none" w:sz="0" w:space="0" w:color="auto"/>
      </w:divBdr>
    </w:div>
    <w:div w:id="1324623849">
      <w:bodyDiv w:val="1"/>
      <w:marLeft w:val="0"/>
      <w:marRight w:val="0"/>
      <w:marTop w:val="0"/>
      <w:marBottom w:val="0"/>
      <w:divBdr>
        <w:top w:val="none" w:sz="0" w:space="0" w:color="auto"/>
        <w:left w:val="none" w:sz="0" w:space="0" w:color="auto"/>
        <w:bottom w:val="none" w:sz="0" w:space="0" w:color="auto"/>
        <w:right w:val="none" w:sz="0" w:space="0" w:color="auto"/>
      </w:divBdr>
    </w:div>
    <w:div w:id="1352806355">
      <w:bodyDiv w:val="1"/>
      <w:marLeft w:val="0"/>
      <w:marRight w:val="0"/>
      <w:marTop w:val="0"/>
      <w:marBottom w:val="0"/>
      <w:divBdr>
        <w:top w:val="none" w:sz="0" w:space="0" w:color="auto"/>
        <w:left w:val="none" w:sz="0" w:space="0" w:color="auto"/>
        <w:bottom w:val="none" w:sz="0" w:space="0" w:color="auto"/>
        <w:right w:val="none" w:sz="0" w:space="0" w:color="auto"/>
      </w:divBdr>
    </w:div>
    <w:div w:id="1372612023">
      <w:bodyDiv w:val="1"/>
      <w:marLeft w:val="0"/>
      <w:marRight w:val="0"/>
      <w:marTop w:val="0"/>
      <w:marBottom w:val="0"/>
      <w:divBdr>
        <w:top w:val="none" w:sz="0" w:space="0" w:color="auto"/>
        <w:left w:val="none" w:sz="0" w:space="0" w:color="auto"/>
        <w:bottom w:val="none" w:sz="0" w:space="0" w:color="auto"/>
        <w:right w:val="none" w:sz="0" w:space="0" w:color="auto"/>
      </w:divBdr>
    </w:div>
    <w:div w:id="1384400922">
      <w:bodyDiv w:val="1"/>
      <w:marLeft w:val="0"/>
      <w:marRight w:val="0"/>
      <w:marTop w:val="0"/>
      <w:marBottom w:val="0"/>
      <w:divBdr>
        <w:top w:val="none" w:sz="0" w:space="0" w:color="auto"/>
        <w:left w:val="none" w:sz="0" w:space="0" w:color="auto"/>
        <w:bottom w:val="none" w:sz="0" w:space="0" w:color="auto"/>
        <w:right w:val="none" w:sz="0" w:space="0" w:color="auto"/>
      </w:divBdr>
    </w:div>
    <w:div w:id="1420444843">
      <w:bodyDiv w:val="1"/>
      <w:marLeft w:val="0"/>
      <w:marRight w:val="0"/>
      <w:marTop w:val="0"/>
      <w:marBottom w:val="0"/>
      <w:divBdr>
        <w:top w:val="none" w:sz="0" w:space="0" w:color="auto"/>
        <w:left w:val="none" w:sz="0" w:space="0" w:color="auto"/>
        <w:bottom w:val="none" w:sz="0" w:space="0" w:color="auto"/>
        <w:right w:val="none" w:sz="0" w:space="0" w:color="auto"/>
      </w:divBdr>
    </w:div>
    <w:div w:id="1424834507">
      <w:bodyDiv w:val="1"/>
      <w:marLeft w:val="0"/>
      <w:marRight w:val="0"/>
      <w:marTop w:val="0"/>
      <w:marBottom w:val="0"/>
      <w:divBdr>
        <w:top w:val="none" w:sz="0" w:space="0" w:color="auto"/>
        <w:left w:val="none" w:sz="0" w:space="0" w:color="auto"/>
        <w:bottom w:val="none" w:sz="0" w:space="0" w:color="auto"/>
        <w:right w:val="none" w:sz="0" w:space="0" w:color="auto"/>
      </w:divBdr>
    </w:div>
    <w:div w:id="1453743493">
      <w:bodyDiv w:val="1"/>
      <w:marLeft w:val="0"/>
      <w:marRight w:val="0"/>
      <w:marTop w:val="0"/>
      <w:marBottom w:val="0"/>
      <w:divBdr>
        <w:top w:val="none" w:sz="0" w:space="0" w:color="auto"/>
        <w:left w:val="none" w:sz="0" w:space="0" w:color="auto"/>
        <w:bottom w:val="none" w:sz="0" w:space="0" w:color="auto"/>
        <w:right w:val="none" w:sz="0" w:space="0" w:color="auto"/>
      </w:divBdr>
    </w:div>
    <w:div w:id="1458914272">
      <w:bodyDiv w:val="1"/>
      <w:marLeft w:val="0"/>
      <w:marRight w:val="0"/>
      <w:marTop w:val="0"/>
      <w:marBottom w:val="0"/>
      <w:divBdr>
        <w:top w:val="none" w:sz="0" w:space="0" w:color="auto"/>
        <w:left w:val="none" w:sz="0" w:space="0" w:color="auto"/>
        <w:bottom w:val="none" w:sz="0" w:space="0" w:color="auto"/>
        <w:right w:val="none" w:sz="0" w:space="0" w:color="auto"/>
      </w:divBdr>
    </w:div>
    <w:div w:id="1494636518">
      <w:bodyDiv w:val="1"/>
      <w:marLeft w:val="0"/>
      <w:marRight w:val="0"/>
      <w:marTop w:val="0"/>
      <w:marBottom w:val="0"/>
      <w:divBdr>
        <w:top w:val="none" w:sz="0" w:space="0" w:color="auto"/>
        <w:left w:val="none" w:sz="0" w:space="0" w:color="auto"/>
        <w:bottom w:val="none" w:sz="0" w:space="0" w:color="auto"/>
        <w:right w:val="none" w:sz="0" w:space="0" w:color="auto"/>
      </w:divBdr>
    </w:div>
    <w:div w:id="1512187058">
      <w:bodyDiv w:val="1"/>
      <w:marLeft w:val="0"/>
      <w:marRight w:val="0"/>
      <w:marTop w:val="0"/>
      <w:marBottom w:val="0"/>
      <w:divBdr>
        <w:top w:val="none" w:sz="0" w:space="0" w:color="auto"/>
        <w:left w:val="none" w:sz="0" w:space="0" w:color="auto"/>
        <w:bottom w:val="none" w:sz="0" w:space="0" w:color="auto"/>
        <w:right w:val="none" w:sz="0" w:space="0" w:color="auto"/>
      </w:divBdr>
    </w:div>
    <w:div w:id="1550266568">
      <w:bodyDiv w:val="1"/>
      <w:marLeft w:val="0"/>
      <w:marRight w:val="0"/>
      <w:marTop w:val="0"/>
      <w:marBottom w:val="0"/>
      <w:divBdr>
        <w:top w:val="none" w:sz="0" w:space="0" w:color="auto"/>
        <w:left w:val="none" w:sz="0" w:space="0" w:color="auto"/>
        <w:bottom w:val="none" w:sz="0" w:space="0" w:color="auto"/>
        <w:right w:val="none" w:sz="0" w:space="0" w:color="auto"/>
      </w:divBdr>
    </w:div>
    <w:div w:id="1558394058">
      <w:bodyDiv w:val="1"/>
      <w:marLeft w:val="0"/>
      <w:marRight w:val="0"/>
      <w:marTop w:val="0"/>
      <w:marBottom w:val="0"/>
      <w:divBdr>
        <w:top w:val="none" w:sz="0" w:space="0" w:color="auto"/>
        <w:left w:val="none" w:sz="0" w:space="0" w:color="auto"/>
        <w:bottom w:val="none" w:sz="0" w:space="0" w:color="auto"/>
        <w:right w:val="none" w:sz="0" w:space="0" w:color="auto"/>
      </w:divBdr>
    </w:div>
    <w:div w:id="1583684050">
      <w:bodyDiv w:val="1"/>
      <w:marLeft w:val="0"/>
      <w:marRight w:val="0"/>
      <w:marTop w:val="0"/>
      <w:marBottom w:val="0"/>
      <w:divBdr>
        <w:top w:val="none" w:sz="0" w:space="0" w:color="auto"/>
        <w:left w:val="none" w:sz="0" w:space="0" w:color="auto"/>
        <w:bottom w:val="none" w:sz="0" w:space="0" w:color="auto"/>
        <w:right w:val="none" w:sz="0" w:space="0" w:color="auto"/>
      </w:divBdr>
    </w:div>
    <w:div w:id="1607228803">
      <w:bodyDiv w:val="1"/>
      <w:marLeft w:val="0"/>
      <w:marRight w:val="0"/>
      <w:marTop w:val="0"/>
      <w:marBottom w:val="0"/>
      <w:divBdr>
        <w:top w:val="none" w:sz="0" w:space="0" w:color="auto"/>
        <w:left w:val="none" w:sz="0" w:space="0" w:color="auto"/>
        <w:bottom w:val="none" w:sz="0" w:space="0" w:color="auto"/>
        <w:right w:val="none" w:sz="0" w:space="0" w:color="auto"/>
      </w:divBdr>
    </w:div>
    <w:div w:id="1621449116">
      <w:bodyDiv w:val="1"/>
      <w:marLeft w:val="0"/>
      <w:marRight w:val="0"/>
      <w:marTop w:val="0"/>
      <w:marBottom w:val="0"/>
      <w:divBdr>
        <w:top w:val="none" w:sz="0" w:space="0" w:color="auto"/>
        <w:left w:val="none" w:sz="0" w:space="0" w:color="auto"/>
        <w:bottom w:val="none" w:sz="0" w:space="0" w:color="auto"/>
        <w:right w:val="none" w:sz="0" w:space="0" w:color="auto"/>
      </w:divBdr>
    </w:div>
    <w:div w:id="1626081776">
      <w:bodyDiv w:val="1"/>
      <w:marLeft w:val="0"/>
      <w:marRight w:val="0"/>
      <w:marTop w:val="0"/>
      <w:marBottom w:val="0"/>
      <w:divBdr>
        <w:top w:val="none" w:sz="0" w:space="0" w:color="auto"/>
        <w:left w:val="none" w:sz="0" w:space="0" w:color="auto"/>
        <w:bottom w:val="none" w:sz="0" w:space="0" w:color="auto"/>
        <w:right w:val="none" w:sz="0" w:space="0" w:color="auto"/>
      </w:divBdr>
    </w:div>
    <w:div w:id="1635911668">
      <w:bodyDiv w:val="1"/>
      <w:marLeft w:val="0"/>
      <w:marRight w:val="0"/>
      <w:marTop w:val="0"/>
      <w:marBottom w:val="0"/>
      <w:divBdr>
        <w:top w:val="none" w:sz="0" w:space="0" w:color="auto"/>
        <w:left w:val="none" w:sz="0" w:space="0" w:color="auto"/>
        <w:bottom w:val="none" w:sz="0" w:space="0" w:color="auto"/>
        <w:right w:val="none" w:sz="0" w:space="0" w:color="auto"/>
      </w:divBdr>
    </w:div>
    <w:div w:id="1642539457">
      <w:bodyDiv w:val="1"/>
      <w:marLeft w:val="0"/>
      <w:marRight w:val="0"/>
      <w:marTop w:val="0"/>
      <w:marBottom w:val="0"/>
      <w:divBdr>
        <w:top w:val="none" w:sz="0" w:space="0" w:color="auto"/>
        <w:left w:val="none" w:sz="0" w:space="0" w:color="auto"/>
        <w:bottom w:val="none" w:sz="0" w:space="0" w:color="auto"/>
        <w:right w:val="none" w:sz="0" w:space="0" w:color="auto"/>
      </w:divBdr>
    </w:div>
    <w:div w:id="1654604417">
      <w:bodyDiv w:val="1"/>
      <w:marLeft w:val="0"/>
      <w:marRight w:val="0"/>
      <w:marTop w:val="0"/>
      <w:marBottom w:val="0"/>
      <w:divBdr>
        <w:top w:val="none" w:sz="0" w:space="0" w:color="auto"/>
        <w:left w:val="none" w:sz="0" w:space="0" w:color="auto"/>
        <w:bottom w:val="none" w:sz="0" w:space="0" w:color="auto"/>
        <w:right w:val="none" w:sz="0" w:space="0" w:color="auto"/>
      </w:divBdr>
    </w:div>
    <w:div w:id="1676301894">
      <w:bodyDiv w:val="1"/>
      <w:marLeft w:val="0"/>
      <w:marRight w:val="0"/>
      <w:marTop w:val="0"/>
      <w:marBottom w:val="0"/>
      <w:divBdr>
        <w:top w:val="none" w:sz="0" w:space="0" w:color="auto"/>
        <w:left w:val="none" w:sz="0" w:space="0" w:color="auto"/>
        <w:bottom w:val="none" w:sz="0" w:space="0" w:color="auto"/>
        <w:right w:val="none" w:sz="0" w:space="0" w:color="auto"/>
      </w:divBdr>
    </w:div>
    <w:div w:id="1696619081">
      <w:bodyDiv w:val="1"/>
      <w:marLeft w:val="0"/>
      <w:marRight w:val="0"/>
      <w:marTop w:val="0"/>
      <w:marBottom w:val="0"/>
      <w:divBdr>
        <w:top w:val="none" w:sz="0" w:space="0" w:color="auto"/>
        <w:left w:val="none" w:sz="0" w:space="0" w:color="auto"/>
        <w:bottom w:val="none" w:sz="0" w:space="0" w:color="auto"/>
        <w:right w:val="none" w:sz="0" w:space="0" w:color="auto"/>
      </w:divBdr>
    </w:div>
    <w:div w:id="1705715089">
      <w:bodyDiv w:val="1"/>
      <w:marLeft w:val="0"/>
      <w:marRight w:val="0"/>
      <w:marTop w:val="0"/>
      <w:marBottom w:val="0"/>
      <w:divBdr>
        <w:top w:val="none" w:sz="0" w:space="0" w:color="auto"/>
        <w:left w:val="none" w:sz="0" w:space="0" w:color="auto"/>
        <w:bottom w:val="none" w:sz="0" w:space="0" w:color="auto"/>
        <w:right w:val="none" w:sz="0" w:space="0" w:color="auto"/>
      </w:divBdr>
    </w:div>
    <w:div w:id="1744375601">
      <w:bodyDiv w:val="1"/>
      <w:marLeft w:val="0"/>
      <w:marRight w:val="0"/>
      <w:marTop w:val="0"/>
      <w:marBottom w:val="0"/>
      <w:divBdr>
        <w:top w:val="none" w:sz="0" w:space="0" w:color="auto"/>
        <w:left w:val="none" w:sz="0" w:space="0" w:color="auto"/>
        <w:bottom w:val="none" w:sz="0" w:space="0" w:color="auto"/>
        <w:right w:val="none" w:sz="0" w:space="0" w:color="auto"/>
      </w:divBdr>
    </w:div>
    <w:div w:id="1752584930">
      <w:bodyDiv w:val="1"/>
      <w:marLeft w:val="0"/>
      <w:marRight w:val="0"/>
      <w:marTop w:val="0"/>
      <w:marBottom w:val="0"/>
      <w:divBdr>
        <w:top w:val="none" w:sz="0" w:space="0" w:color="auto"/>
        <w:left w:val="none" w:sz="0" w:space="0" w:color="auto"/>
        <w:bottom w:val="none" w:sz="0" w:space="0" w:color="auto"/>
        <w:right w:val="none" w:sz="0" w:space="0" w:color="auto"/>
      </w:divBdr>
    </w:div>
    <w:div w:id="1771660603">
      <w:bodyDiv w:val="1"/>
      <w:marLeft w:val="0"/>
      <w:marRight w:val="0"/>
      <w:marTop w:val="0"/>
      <w:marBottom w:val="0"/>
      <w:divBdr>
        <w:top w:val="none" w:sz="0" w:space="0" w:color="auto"/>
        <w:left w:val="none" w:sz="0" w:space="0" w:color="auto"/>
        <w:bottom w:val="none" w:sz="0" w:space="0" w:color="auto"/>
        <w:right w:val="none" w:sz="0" w:space="0" w:color="auto"/>
      </w:divBdr>
    </w:div>
    <w:div w:id="1773240253">
      <w:bodyDiv w:val="1"/>
      <w:marLeft w:val="0"/>
      <w:marRight w:val="0"/>
      <w:marTop w:val="0"/>
      <w:marBottom w:val="0"/>
      <w:divBdr>
        <w:top w:val="none" w:sz="0" w:space="0" w:color="auto"/>
        <w:left w:val="none" w:sz="0" w:space="0" w:color="auto"/>
        <w:bottom w:val="none" w:sz="0" w:space="0" w:color="auto"/>
        <w:right w:val="none" w:sz="0" w:space="0" w:color="auto"/>
      </w:divBdr>
    </w:div>
    <w:div w:id="1789272176">
      <w:bodyDiv w:val="1"/>
      <w:marLeft w:val="0"/>
      <w:marRight w:val="0"/>
      <w:marTop w:val="0"/>
      <w:marBottom w:val="0"/>
      <w:divBdr>
        <w:top w:val="none" w:sz="0" w:space="0" w:color="auto"/>
        <w:left w:val="none" w:sz="0" w:space="0" w:color="auto"/>
        <w:bottom w:val="none" w:sz="0" w:space="0" w:color="auto"/>
        <w:right w:val="none" w:sz="0" w:space="0" w:color="auto"/>
      </w:divBdr>
    </w:div>
    <w:div w:id="1806894013">
      <w:bodyDiv w:val="1"/>
      <w:marLeft w:val="0"/>
      <w:marRight w:val="0"/>
      <w:marTop w:val="0"/>
      <w:marBottom w:val="0"/>
      <w:divBdr>
        <w:top w:val="none" w:sz="0" w:space="0" w:color="auto"/>
        <w:left w:val="none" w:sz="0" w:space="0" w:color="auto"/>
        <w:bottom w:val="none" w:sz="0" w:space="0" w:color="auto"/>
        <w:right w:val="none" w:sz="0" w:space="0" w:color="auto"/>
      </w:divBdr>
    </w:div>
    <w:div w:id="1822649585">
      <w:bodyDiv w:val="1"/>
      <w:marLeft w:val="0"/>
      <w:marRight w:val="0"/>
      <w:marTop w:val="0"/>
      <w:marBottom w:val="0"/>
      <w:divBdr>
        <w:top w:val="none" w:sz="0" w:space="0" w:color="auto"/>
        <w:left w:val="none" w:sz="0" w:space="0" w:color="auto"/>
        <w:bottom w:val="none" w:sz="0" w:space="0" w:color="auto"/>
        <w:right w:val="none" w:sz="0" w:space="0" w:color="auto"/>
      </w:divBdr>
    </w:div>
    <w:div w:id="1863205678">
      <w:bodyDiv w:val="1"/>
      <w:marLeft w:val="0"/>
      <w:marRight w:val="0"/>
      <w:marTop w:val="0"/>
      <w:marBottom w:val="0"/>
      <w:divBdr>
        <w:top w:val="none" w:sz="0" w:space="0" w:color="auto"/>
        <w:left w:val="none" w:sz="0" w:space="0" w:color="auto"/>
        <w:bottom w:val="none" w:sz="0" w:space="0" w:color="auto"/>
        <w:right w:val="none" w:sz="0" w:space="0" w:color="auto"/>
      </w:divBdr>
    </w:div>
    <w:div w:id="1903173684">
      <w:bodyDiv w:val="1"/>
      <w:marLeft w:val="0"/>
      <w:marRight w:val="0"/>
      <w:marTop w:val="0"/>
      <w:marBottom w:val="0"/>
      <w:divBdr>
        <w:top w:val="none" w:sz="0" w:space="0" w:color="auto"/>
        <w:left w:val="none" w:sz="0" w:space="0" w:color="auto"/>
        <w:bottom w:val="none" w:sz="0" w:space="0" w:color="auto"/>
        <w:right w:val="none" w:sz="0" w:space="0" w:color="auto"/>
      </w:divBdr>
    </w:div>
    <w:div w:id="1908488243">
      <w:bodyDiv w:val="1"/>
      <w:marLeft w:val="0"/>
      <w:marRight w:val="0"/>
      <w:marTop w:val="0"/>
      <w:marBottom w:val="0"/>
      <w:divBdr>
        <w:top w:val="none" w:sz="0" w:space="0" w:color="auto"/>
        <w:left w:val="none" w:sz="0" w:space="0" w:color="auto"/>
        <w:bottom w:val="none" w:sz="0" w:space="0" w:color="auto"/>
        <w:right w:val="none" w:sz="0" w:space="0" w:color="auto"/>
      </w:divBdr>
    </w:div>
    <w:div w:id="1915242472">
      <w:bodyDiv w:val="1"/>
      <w:marLeft w:val="0"/>
      <w:marRight w:val="0"/>
      <w:marTop w:val="0"/>
      <w:marBottom w:val="0"/>
      <w:divBdr>
        <w:top w:val="none" w:sz="0" w:space="0" w:color="auto"/>
        <w:left w:val="none" w:sz="0" w:space="0" w:color="auto"/>
        <w:bottom w:val="none" w:sz="0" w:space="0" w:color="auto"/>
        <w:right w:val="none" w:sz="0" w:space="0" w:color="auto"/>
      </w:divBdr>
    </w:div>
    <w:div w:id="1924875468">
      <w:bodyDiv w:val="1"/>
      <w:marLeft w:val="0"/>
      <w:marRight w:val="0"/>
      <w:marTop w:val="0"/>
      <w:marBottom w:val="0"/>
      <w:divBdr>
        <w:top w:val="none" w:sz="0" w:space="0" w:color="auto"/>
        <w:left w:val="none" w:sz="0" w:space="0" w:color="auto"/>
        <w:bottom w:val="none" w:sz="0" w:space="0" w:color="auto"/>
        <w:right w:val="none" w:sz="0" w:space="0" w:color="auto"/>
      </w:divBdr>
    </w:div>
    <w:div w:id="1927301968">
      <w:bodyDiv w:val="1"/>
      <w:marLeft w:val="0"/>
      <w:marRight w:val="0"/>
      <w:marTop w:val="0"/>
      <w:marBottom w:val="0"/>
      <w:divBdr>
        <w:top w:val="none" w:sz="0" w:space="0" w:color="auto"/>
        <w:left w:val="none" w:sz="0" w:space="0" w:color="auto"/>
        <w:bottom w:val="none" w:sz="0" w:space="0" w:color="auto"/>
        <w:right w:val="none" w:sz="0" w:space="0" w:color="auto"/>
      </w:divBdr>
    </w:div>
    <w:div w:id="1949895459">
      <w:bodyDiv w:val="1"/>
      <w:marLeft w:val="0"/>
      <w:marRight w:val="0"/>
      <w:marTop w:val="0"/>
      <w:marBottom w:val="0"/>
      <w:divBdr>
        <w:top w:val="none" w:sz="0" w:space="0" w:color="auto"/>
        <w:left w:val="none" w:sz="0" w:space="0" w:color="auto"/>
        <w:bottom w:val="none" w:sz="0" w:space="0" w:color="auto"/>
        <w:right w:val="none" w:sz="0" w:space="0" w:color="auto"/>
      </w:divBdr>
    </w:div>
    <w:div w:id="1957172237">
      <w:bodyDiv w:val="1"/>
      <w:marLeft w:val="0"/>
      <w:marRight w:val="0"/>
      <w:marTop w:val="0"/>
      <w:marBottom w:val="0"/>
      <w:divBdr>
        <w:top w:val="none" w:sz="0" w:space="0" w:color="auto"/>
        <w:left w:val="none" w:sz="0" w:space="0" w:color="auto"/>
        <w:bottom w:val="none" w:sz="0" w:space="0" w:color="auto"/>
        <w:right w:val="none" w:sz="0" w:space="0" w:color="auto"/>
      </w:divBdr>
    </w:div>
    <w:div w:id="1961954559">
      <w:bodyDiv w:val="1"/>
      <w:marLeft w:val="0"/>
      <w:marRight w:val="0"/>
      <w:marTop w:val="0"/>
      <w:marBottom w:val="0"/>
      <w:divBdr>
        <w:top w:val="none" w:sz="0" w:space="0" w:color="auto"/>
        <w:left w:val="none" w:sz="0" w:space="0" w:color="auto"/>
        <w:bottom w:val="none" w:sz="0" w:space="0" w:color="auto"/>
        <w:right w:val="none" w:sz="0" w:space="0" w:color="auto"/>
      </w:divBdr>
    </w:div>
    <w:div w:id="1976183285">
      <w:bodyDiv w:val="1"/>
      <w:marLeft w:val="0"/>
      <w:marRight w:val="0"/>
      <w:marTop w:val="0"/>
      <w:marBottom w:val="0"/>
      <w:divBdr>
        <w:top w:val="none" w:sz="0" w:space="0" w:color="auto"/>
        <w:left w:val="none" w:sz="0" w:space="0" w:color="auto"/>
        <w:bottom w:val="none" w:sz="0" w:space="0" w:color="auto"/>
        <w:right w:val="none" w:sz="0" w:space="0" w:color="auto"/>
      </w:divBdr>
    </w:div>
    <w:div w:id="2000036014">
      <w:bodyDiv w:val="1"/>
      <w:marLeft w:val="0"/>
      <w:marRight w:val="0"/>
      <w:marTop w:val="0"/>
      <w:marBottom w:val="0"/>
      <w:divBdr>
        <w:top w:val="none" w:sz="0" w:space="0" w:color="auto"/>
        <w:left w:val="none" w:sz="0" w:space="0" w:color="auto"/>
        <w:bottom w:val="none" w:sz="0" w:space="0" w:color="auto"/>
        <w:right w:val="none" w:sz="0" w:space="0" w:color="auto"/>
      </w:divBdr>
    </w:div>
    <w:div w:id="2004889373">
      <w:bodyDiv w:val="1"/>
      <w:marLeft w:val="0"/>
      <w:marRight w:val="0"/>
      <w:marTop w:val="0"/>
      <w:marBottom w:val="0"/>
      <w:divBdr>
        <w:top w:val="none" w:sz="0" w:space="0" w:color="auto"/>
        <w:left w:val="none" w:sz="0" w:space="0" w:color="auto"/>
        <w:bottom w:val="none" w:sz="0" w:space="0" w:color="auto"/>
        <w:right w:val="none" w:sz="0" w:space="0" w:color="auto"/>
      </w:divBdr>
    </w:div>
    <w:div w:id="2039501194">
      <w:bodyDiv w:val="1"/>
      <w:marLeft w:val="0"/>
      <w:marRight w:val="0"/>
      <w:marTop w:val="0"/>
      <w:marBottom w:val="0"/>
      <w:divBdr>
        <w:top w:val="none" w:sz="0" w:space="0" w:color="auto"/>
        <w:left w:val="none" w:sz="0" w:space="0" w:color="auto"/>
        <w:bottom w:val="none" w:sz="0" w:space="0" w:color="auto"/>
        <w:right w:val="none" w:sz="0" w:space="0" w:color="auto"/>
      </w:divBdr>
    </w:div>
    <w:div w:id="2045010998">
      <w:bodyDiv w:val="1"/>
      <w:marLeft w:val="0"/>
      <w:marRight w:val="0"/>
      <w:marTop w:val="0"/>
      <w:marBottom w:val="0"/>
      <w:divBdr>
        <w:top w:val="none" w:sz="0" w:space="0" w:color="auto"/>
        <w:left w:val="none" w:sz="0" w:space="0" w:color="auto"/>
        <w:bottom w:val="none" w:sz="0" w:space="0" w:color="auto"/>
        <w:right w:val="none" w:sz="0" w:space="0" w:color="auto"/>
      </w:divBdr>
    </w:div>
    <w:div w:id="2056156131">
      <w:bodyDiv w:val="1"/>
      <w:marLeft w:val="0"/>
      <w:marRight w:val="0"/>
      <w:marTop w:val="0"/>
      <w:marBottom w:val="0"/>
      <w:divBdr>
        <w:top w:val="none" w:sz="0" w:space="0" w:color="auto"/>
        <w:left w:val="none" w:sz="0" w:space="0" w:color="auto"/>
        <w:bottom w:val="none" w:sz="0" w:space="0" w:color="auto"/>
        <w:right w:val="none" w:sz="0" w:space="0" w:color="auto"/>
      </w:divBdr>
    </w:div>
    <w:div w:id="2069259121">
      <w:bodyDiv w:val="1"/>
      <w:marLeft w:val="0"/>
      <w:marRight w:val="0"/>
      <w:marTop w:val="0"/>
      <w:marBottom w:val="0"/>
      <w:divBdr>
        <w:top w:val="none" w:sz="0" w:space="0" w:color="auto"/>
        <w:left w:val="none" w:sz="0" w:space="0" w:color="auto"/>
        <w:bottom w:val="none" w:sz="0" w:space="0" w:color="auto"/>
        <w:right w:val="none" w:sz="0" w:space="0" w:color="auto"/>
      </w:divBdr>
    </w:div>
    <w:div w:id="2083679980">
      <w:bodyDiv w:val="1"/>
      <w:marLeft w:val="0"/>
      <w:marRight w:val="0"/>
      <w:marTop w:val="0"/>
      <w:marBottom w:val="0"/>
      <w:divBdr>
        <w:top w:val="none" w:sz="0" w:space="0" w:color="auto"/>
        <w:left w:val="none" w:sz="0" w:space="0" w:color="auto"/>
        <w:bottom w:val="none" w:sz="0" w:space="0" w:color="auto"/>
        <w:right w:val="none" w:sz="0" w:space="0" w:color="auto"/>
      </w:divBdr>
      <w:divsChild>
        <w:div w:id="626542543">
          <w:marLeft w:val="0"/>
          <w:marRight w:val="0"/>
          <w:marTop w:val="0"/>
          <w:marBottom w:val="0"/>
          <w:divBdr>
            <w:top w:val="none" w:sz="0" w:space="0" w:color="auto"/>
            <w:left w:val="none" w:sz="0" w:space="0" w:color="auto"/>
            <w:bottom w:val="none" w:sz="0" w:space="0" w:color="auto"/>
            <w:right w:val="none" w:sz="0" w:space="0" w:color="auto"/>
          </w:divBdr>
          <w:divsChild>
            <w:div w:id="944461481">
              <w:marLeft w:val="0"/>
              <w:marRight w:val="0"/>
              <w:marTop w:val="0"/>
              <w:marBottom w:val="0"/>
              <w:divBdr>
                <w:top w:val="none" w:sz="0" w:space="0" w:color="auto"/>
                <w:left w:val="none" w:sz="0" w:space="0" w:color="auto"/>
                <w:bottom w:val="none" w:sz="0" w:space="0" w:color="auto"/>
                <w:right w:val="none" w:sz="0" w:space="0" w:color="auto"/>
              </w:divBdr>
              <w:divsChild>
                <w:div w:id="1179150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7053667">
      <w:bodyDiv w:val="1"/>
      <w:marLeft w:val="0"/>
      <w:marRight w:val="0"/>
      <w:marTop w:val="0"/>
      <w:marBottom w:val="0"/>
      <w:divBdr>
        <w:top w:val="none" w:sz="0" w:space="0" w:color="auto"/>
        <w:left w:val="none" w:sz="0" w:space="0" w:color="auto"/>
        <w:bottom w:val="none" w:sz="0" w:space="0" w:color="auto"/>
        <w:right w:val="none" w:sz="0" w:space="0" w:color="auto"/>
      </w:divBdr>
    </w:div>
    <w:div w:id="2112164756">
      <w:bodyDiv w:val="1"/>
      <w:marLeft w:val="0"/>
      <w:marRight w:val="0"/>
      <w:marTop w:val="0"/>
      <w:marBottom w:val="0"/>
      <w:divBdr>
        <w:top w:val="none" w:sz="0" w:space="0" w:color="auto"/>
        <w:left w:val="none" w:sz="0" w:space="0" w:color="auto"/>
        <w:bottom w:val="none" w:sz="0" w:space="0" w:color="auto"/>
        <w:right w:val="none" w:sz="0" w:space="0" w:color="auto"/>
      </w:divBdr>
    </w:div>
    <w:div w:id="2117796803">
      <w:bodyDiv w:val="1"/>
      <w:marLeft w:val="0"/>
      <w:marRight w:val="0"/>
      <w:marTop w:val="0"/>
      <w:marBottom w:val="0"/>
      <w:divBdr>
        <w:top w:val="none" w:sz="0" w:space="0" w:color="auto"/>
        <w:left w:val="none" w:sz="0" w:space="0" w:color="auto"/>
        <w:bottom w:val="none" w:sz="0" w:space="0" w:color="auto"/>
        <w:right w:val="none" w:sz="0" w:space="0" w:color="auto"/>
      </w:divBdr>
    </w:div>
    <w:div w:id="2145460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5" Type="http://schemas.openxmlformats.org/officeDocument/2006/relationships/webSettings" Target="webSettings.xml"/><Relationship Id="rId15" Type="http://schemas.microsoft.com/office/2011/relationships/people" Target="people.xml"/><Relationship Id="rId10" Type="http://schemas.microsoft.com/office/2016/09/relationships/commentsIds" Target="commentsIds.xm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2A66506-5642-6141-B4F4-ECDFDD62BF2B}">
  <we:reference id="wa200001011" version="1.1.0.0" store="en-US" storeType="OMEX"/>
  <we:alternateReferences>
    <we:reference id="WA200001011" version="1.1.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Ran20</b:Tag>
    <b:SourceType>Interview</b:SourceType>
    <b:Guid>{F657F012-4EB8-5B40-B9AC-262B0451B4CC}</b:Guid>
    <b:Title>The CauseHealth Series: Chapter 1 - Why is Philosophy Relevant for Clinical Practice?</b:Title>
    <b:Year>2020</b:Year>
    <b:Month>December</b:Month>
    <b:Day>10</b:Day>
    <b:Author>
      <b:Interviewee>
        <b:NameList>
          <b:Person>
            <b:Last>Anjum</b:Last>
            <b:First>Rani</b:First>
            <b:Middle>Lill</b:Middle>
          </b:Person>
        </b:NameList>
      </b:Interviewee>
      <b:Interviewer>
        <b:NameList>
          <b:Person>
            <b:Last>Thomson</b:Last>
            <b:First>Oliver</b:First>
          </b:Person>
        </b:NameList>
      </b:Interviewer>
    </b:Author>
    <b:BroadcastTitle>Words Matter Podcast</b:BroadcastTitle>
    <b:RefOrder>13</b:RefOrder>
  </b:Source>
  <b:Source>
    <b:Tag>Ran201</b:Tag>
    <b:SourceType>Interview</b:SourceType>
    <b:Guid>{B442416E-FCF2-9F4D-9092-688552B4C163}</b:Guid>
    <b:Author>
      <b:Interviewee>
        <b:NameList>
          <b:Person>
            <b:Last>Anjum</b:Last>
            <b:First>Rani</b:First>
            <b:Middle>Lill</b:Middle>
          </b:Person>
        </b:NameList>
      </b:Interviewee>
      <b:Interviewer>
        <b:NameList>
          <b:Person>
            <b:Last>Thomson</b:Last>
            <b:First>Oliver</b:First>
          </b:Person>
        </b:NameList>
      </b:Interviewer>
    </b:Author>
    <b:Title>The CauseHealth Series: Chapter 2</b:Title>
    <b:Year>2020</b:Year>
    <b:Month>December</b:Month>
    <b:Day>10</b:Day>
    <b:BroadcastTitle>Wordds Matter Podcast</b:BroadcastTitle>
    <b:RefOrder>14</b:RefOrder>
  </b:Source>
  <b:Source>
    <b:Tag>Ele20</b:Tag>
    <b:SourceType>Interview</b:SourceType>
    <b:Guid>{33D75D17-7938-384B-8EB8-F85B37431499}</b:Guid>
    <b:Author>
      <b:Interviewee>
        <b:NameList>
          <b:Person>
            <b:Last>Rocca</b:Last>
            <b:First>Elena</b:First>
          </b:Person>
        </b:NameList>
      </b:Interviewee>
      <b:Interviewer>
        <b:NameList>
          <b:Person>
            <b:Last>Thomson</b:Last>
            <b:First>Oliver</b:First>
          </b:Person>
        </b:NameList>
      </b:Interviewer>
    </b:Author>
    <b:Title>The CauseHealth Series: Chapter 3</b:Title>
    <b:Year>2020</b:Year>
    <b:Month>December</b:Month>
    <b:Day>17</b:Day>
    <b:BroadcastTitle>Words Matter Podcast</b:BroadcastTitle>
    <b:RefOrder>15</b:RefOrder>
  </b:Source>
  <b:Source>
    <b:Tag>Ran202</b:Tag>
    <b:SourceType>Interview</b:SourceType>
    <b:Guid>{3365A007-7B63-0E40-B476-2A2FAB2ADD81}</b:Guid>
    <b:Title>The Complex Patient (not yet published)</b:Title>
    <b:Year>2020</b:Year>
    <b:Month>November</b:Month>
    <b:Day>30</b:Day>
    <b:Author>
      <b:Interviewee>
        <b:NameList>
          <b:Person>
            <b:Last>Anjum</b:Last>
            <b:First>Rani</b:First>
            <b:Middle>Lill</b:Middle>
          </b:Person>
          <b:Person>
            <b:Last>Fritz</b:Last>
            <b:First>Walt</b:First>
          </b:Person>
        </b:NameList>
      </b:Interviewee>
      <b:Interviewer>
        <b:NameList>
          <b:Person>
            <b:Last>King</b:Last>
            <b:First>Stephen</b:First>
          </b:Person>
        </b:NameList>
      </b:Interviewer>
    </b:Author>
    <b:BroadcastTitle>VocalHealth</b:BroadcastTitle>
    <b:RefOrder>16</b:RefOrder>
  </b:Source>
  <b:Source>
    <b:Tag>Anj20</b:Tag>
    <b:SourceType>BookSection</b:SourceType>
    <b:Guid>{F65886EF-E467-074F-886D-90FE2E0D0868}</b:Guid>
    <b:Title>Dispositions and the Unique Patient</b:Title>
    <b:Year>2020</b:Year>
    <b:BookTitle>Rethinking Causality, Complexity, and the Unique Patient</b:BookTitle>
    <b:Publisher>Springer Open</b:Publisher>
    <b:Author>
      <b:Author>
        <b:NameList>
          <b:Person>
            <b:Last>Anjum</b:Last>
            <b:First>Rani</b:First>
            <b:Middle>Lill</b:Middle>
          </b:Person>
        </b:NameList>
      </b:Author>
      <b:BookAuthor>
        <b:NameList>
          <b:Person>
            <b:Last>Anjum</b:Last>
            <b:First>RL</b:First>
          </b:Person>
          <b:Person>
            <b:Last>Copeland</b:Last>
            <b:First>S</b:First>
          </b:Person>
          <b:Person>
            <b:Last>Rocca</b:Last>
            <b:First>E</b:First>
          </b:Person>
        </b:NameList>
      </b:BookAuthor>
    </b:Author>
    <b:RefOrder>17</b:RefOrder>
  </b:Source>
  <b:Source>
    <b:Tag>Anj201</b:Tag>
    <b:SourceType>Book</b:SourceType>
    <b:Guid>{A5526A32-DBB0-0343-8223-729A468736D5}</b:Guid>
    <b:Title>Rethinking Casuality, Complexity, and the Unique Patient</b:Title>
    <b:Publisher>Springer Open</b:Publisher>
    <b:Year>2020</b:Year>
    <b:Author>
      <b:Editor>
        <b:NameList>
          <b:Person>
            <b:Last>Anjum</b:Last>
            <b:First>RL</b:First>
          </b:Person>
          <b:Person>
            <b:Last>Copeland</b:Last>
            <b:First>S</b:First>
          </b:Person>
          <b:Person>
            <b:Last>Rocca</b:Last>
            <b:First>E</b:First>
          </b:Person>
        </b:NameList>
      </b:Editor>
    </b:Author>
    <b:RefOrder>18</b:RefOrder>
  </b:Source>
  <b:Source>
    <b:Tag>Dju17</b:Tag>
    <b:SourceType>JournalArticle</b:SourceType>
    <b:Guid>{AB48656C-A00B-D947-922A-1D813BD535D8}</b:Guid>
    <b:Title>Progress in evidence-based medicine: A quarter century on</b:Title>
    <b:JournalName>The Lancet</b:JournalName>
    <b:Year>2017</b:Year>
    <b:Pages>415-423</b:Pages>
    <b:Author>
      <b:Author>
        <b:NameList>
          <b:Person>
            <b:Last>Djulbegovic</b:Last>
            <b:First>B</b:First>
          </b:Person>
          <b:Person>
            <b:Last>Guyatt</b:Last>
            <b:First>GH</b:First>
          </b:Person>
        </b:NameList>
      </b:Author>
    </b:Author>
    <b:Volume>390</b:Volume>
    <b:Issue>10092</b:Issue>
    <b:RefOrder>1</b:RefOrder>
  </b:Source>
  <b:Source>
    <b:Tag>OCo16</b:Tag>
    <b:SourceType>JournalArticle</b:SourceType>
    <b:Guid>{CE6091DE-1AED-8E49-BC5E-07C5BBA7CA4F}</b:Guid>
    <b:Title>Clinical guidelines for low back pain: A critical review of consensus and inconsistencies across three major guidelines</b:Title>
    <b:JournalName>Best Practice &amp; Research Clinical Rheumatology</b:JournalName>
    <b:Year>2016</b:Year>
    <b:Pages>968-980</b:Pages>
    <b:Author>
      <b:Author>
        <b:NameList>
          <b:Person>
            <b:Last>O'Connell</b:Last>
            <b:First>NE</b:First>
          </b:Person>
          <b:Person>
            <b:Last>Cook</b:Last>
            <b:First>CE</b:First>
          </b:Person>
          <b:Person>
            <b:Last>Wand</b:Last>
            <b:First>BM</b:First>
          </b:Person>
          <b:Person>
            <b:Last>Ward</b:Last>
            <b:First>SP</b:First>
          </b:Person>
        </b:NameList>
      </b:Author>
    </b:Author>
    <b:Month>December</b:Month>
    <b:Volume>30</b:Volume>
    <b:Issue>6</b:Issue>
    <b:RefOrder>19</b:RefOrder>
  </b:Source>
  <b:Source>
    <b:Tag>Dun13</b:Tag>
    <b:SourceType>InternetSite</b:SourceType>
    <b:Guid>{57699938-268B-DB4F-B47B-F1D120CF9E1B}</b:Guid>
    <b:Title>Critical Review: The Hands On Approach: Perilaryngeal Manual Therapies in the Treatment of Muscle Tension Dysphonia</b:Title>
    <b:Year>2013</b:Year>
    <b:Author>
      <b:Author>
        <b:NameList>
          <b:Person>
            <b:Last>Dunphy</b:Last>
            <b:First>Christopher</b:First>
          </b:Person>
        </b:NameList>
      </b:Author>
    </b:Author>
    <b:InternetSiteTitle>UNiv. of Western Ontario</b:InternetSiteTitle>
    <b:URL>https://www.uwo.ca/fhs/lwm/teaching/EBP/2012_13/Dunphy_C.pdf</b:URL>
    <b:CountryRegion>Univ. of Western Ontario</b:CountryRegion>
    <b:RefOrder>2</b:RefOrder>
  </b:Source>
  <b:Source>
    <b:Tag>Ken15</b:Tag>
    <b:SourceType>JournalArticle</b:SourceType>
    <b:Guid>{43726612-44DC-0340-973B-FFDBCF7A88BA}</b:Guid>
    <b:Author>
      <b:Author>
        <b:NameList>
          <b:Person>
            <b:Last>Kennard</b:Last>
            <b:First>E.</b:First>
            <b:Middle>J., Lieberman, J., Saaid, A., &amp; Rolfe, K. J.</b:Middle>
          </b:Person>
        </b:NameList>
      </b:Author>
    </b:Author>
    <b:Title>A Preliminary Comparison of Laryngeal Manipulation and Postural Treatment on Voice Quality in a Prospective Randomized Crossover Study</b:Title>
    <b:Year>2015</b:Year>
    <b:Volume>29</b:Volume>
    <b:Pages>751-754</b:Pages>
    <b:JournalName>Journal of voice : official journal of the Voice Foundation</b:JournalName>
    <b:Issue>6</b:Issue>
    <b:RefOrder>20</b:RefOrder>
  </b:Source>
  <b:Source>
    <b:Tag>Orm16</b:Tag>
    <b:SourceType>JournalArticle</b:SourceType>
    <b:Guid>{0F30E505-4A04-4D44-875E-DF439A6EAE11}</b:Guid>
    <b:Title>“Paradigm” as a Central Concept in Thomas Kuhn’s Thought</b:Title>
    <b:JournalName>International Journal of Humanities and Social Science</b:JournalName>
    <b:Year>2016</b:Year>
    <b:Pages>47-52</b:Pages>
    <b:Author>
      <b:Author>
        <b:NameList>
          <b:Person>
            <b:Last>Orman</b:Last>
            <b:First>T.</b:First>
            <b:Middle>F.</b:Middle>
          </b:Person>
        </b:NameList>
      </b:Author>
    </b:Author>
    <b:Month>October</b:Month>
    <b:Volume>6</b:Volume>
    <b:Issue>10</b:Issue>
    <b:RefOrder>21</b:RefOrder>
  </b:Source>
  <b:Source>
    <b:Tag>Kuh62</b:Tag>
    <b:SourceType>Book</b:SourceType>
    <b:Guid>{03DC3ADC-811E-9E4C-A1D9-D0803DE63D85}</b:Guid>
    <b:Title>The Structure of Scientific Revolutions</b:Title>
    <b:Year>1962</b:Year>
    <b:Author>
      <b:Author>
        <b:NameList>
          <b:Person>
            <b:Last>Kuhn</b:Last>
            <b:First>Thomas</b:First>
          </b:Person>
        </b:NameList>
      </b:Author>
    </b:Author>
    <b:City>Chicago</b:City>
    <b:Publisher>University of Chicago Press</b:Publisher>
    <b:RefOrder>4</b:RefOrder>
  </b:Source>
  <b:Source>
    <b:Tag>Ito18</b:Tag>
    <b:SourceType>InternetSite</b:SourceType>
    <b:Guid>{1C97D54B-D027-104F-A2C3-7427A28847C7}</b:Guid>
    <b:Title>3. Theory of Change</b:Title>
    <b:Year>2018</b:Year>
    <b:Author>
      <b:Author>
        <b:NameList>
          <b:Person>
            <b:Last>Ito</b:Last>
            <b:First>Joichi</b:First>
          </b:Person>
        </b:NameList>
      </b:Author>
    </b:Author>
    <b:InternetSiteTitle>Practice of Change</b:InternetSiteTitle>
    <b:URL>https://www.practiceofchange.org/pub/ch3/release/1#_bookmark432</b:URL>
    <b:YearAccessed>2020</b:YearAccessed>
    <b:MonthAccessed>December</b:MonthAccessed>
    <b:RefOrder>5</b:RefOrder>
  </b:Source>
  <b:Source>
    <b:Tag>Ash13</b:Tag>
    <b:SourceType>JournalArticle</b:SourceType>
    <b:Guid>{D1923092-7D12-5E43-9A0C-7ED0CEF8D393}</b:Guid>
    <b:Author>
      <b:Author>
        <b:NameList>
          <b:Person>
            <b:Last>Asher</b:Last>
            <b:First>Benjamin</b:First>
          </b:Person>
        </b:NameList>
      </b:Author>
    </b:Author>
    <b:Title>Complementary and Integrative Treatments The Voice</b:Title>
    <b:JournalName>Otolaryngol Clin N Am</b:JournalName>
    <b:Year>2013</b:Year>
    <b:Pages>437-445</b:Pages>
    <b:RefOrder>22</b:RefOrder>
  </b:Source>
  <b:Source>
    <b:Tag>Cra15</b:Tag>
    <b:SourceType>JournalArticle</b:SourceType>
    <b:Guid>{B7D72F5E-35F9-7A4C-AD2B-0D7342DDF17D}</b:Guid>
    <b:Author>
      <b:Author>
        <b:NameList>
          <b:Person>
            <b:Last>Craig</b:Last>
            <b:First>J.,</b:First>
            <b:Middle>Tomplinson, C., Stevens, K, Kotagal, K., Fornadley, J., Jaconson, B., Garrett, C. G., Francis, D. O.</b:Middle>
          </b:Person>
        </b:NameList>
      </b:Author>
    </b:Author>
    <b:Title>Combining Voice Therapy and Physical Therapy: A Novel Approach to Treating Muscle Tension Dysphonia</b:Title>
    <b:JournalName>J Commun Disord.</b:JournalName>
    <b:Year>2015</b:Year>
    <b:Pages>169-178</b:Pages>
    <b:Month>May</b:Month>
    <b:Day>19</b:Day>
    <b:Volume>58</b:Volume>
    <b:RefOrder>23</b:RefOrder>
  </b:Source>
  <b:Source>
    <b:Tag>Cra151</b:Tag>
    <b:SourceType>JournalArticle</b:SourceType>
    <b:Guid>{2E3BDA79-97C7-1540-BFA7-6FC6EBE0688E}</b:Guid>
    <b:Author>
      <b:Author>
        <b:NameList>
          <b:Person>
            <b:Last>Craig</b:Last>
            <b:First>J.,</b:First>
            <b:Middle>Tomlinson, C., Stevens, K., Kotagal, K., Fornadley, J., Jacobson, B., Garrett, C.G., Francis, D.O.</b:Middle>
          </b:Person>
        </b:NameList>
      </b:Author>
    </b:Author>
    <b:Title>Combining voice therapy and physical therapy: A novel approach to treating muscle tension dysphonia.</b:Title>
    <b:JournalName>J. of Communication Disorders</b:JournalName>
    <b:Year>2015</b:Year>
    <b:Pages>169-178</b:Pages>
    <b:RefOrder>24</b:RefOrder>
  </b:Source>
  <b:Source>
    <b:Tag>Lep09</b:Tag>
    <b:SourceType>JournalArticle</b:SourceType>
    <b:Guid>{BC4EEC7B-E032-154D-AA34-C8E2E1627130}</b:Guid>
    <b:Author>
      <b:Author>
        <b:NameList>
          <b:Person>
            <b:Last>Leppänen</b:Last>
            <b:First>K.,</b:First>
            <b:Middle>Laukkanen, A. M., Ilomäki, I., &amp; Vilkman, E.</b:Middle>
          </b:Person>
        </b:NameList>
      </b:Author>
    </b:Author>
    <b:Title>A comparison of the effects of Voice Massage and voice hygiene lecture on self-reported vocal well-being and acoustic and perceptual speech parameters in female teachers</b:Title>
    <b:JournalName>Folia phoniatrica et logopaedica : official organ of the International Association of Logopedics and Phoniatrics (IALP)</b:JournalName>
    <b:Year>2009</b:Year>
    <b:Pages>227-238</b:Pages>
    <b:Volume>61</b:Volume>
    <b:Issue>4</b:Issue>
    <b:RefOrder>25</b:RefOrder>
  </b:Source>
  <b:Source>
    <b:Tag>Mar12</b:Tag>
    <b:SourceType>JournalArticle</b:SourceType>
    <b:Guid>{AC864E8C-4259-0E40-A33F-E6FB1F6B2939}</b:Guid>
    <b:Author>
      <b:Author>
        <b:NameList>
          <b:Person>
            <b:Last>Marszalek</b:Last>
            <b:First>S.,</b:First>
            <b:Middle>Niebudek-Bogusz, E., Woznicka, E., Malinska, J., Golusinski, W., &amp; Sliwinska-Kowalska, M.</b:Middle>
          </b:Person>
        </b:NameList>
      </b:Author>
    </b:Author>
    <b:Title>Assessment of the influence of osteopathic myofascial techniques on normalization of the vocal tract functions in patients with occupational dysphonia</b:Title>
    <b:JournalName>International Journal of Occupational Medicine and Environmental Health</b:JournalName>
    <b:Year>2012</b:Year>
    <b:Pages>225-235</b:Pages>
    <b:RefOrder>26</b:RefOrder>
  </b:Source>
  <b:Source>
    <b:Tag>Mat11</b:Tag>
    <b:SourceType>JournalArticle</b:SourceType>
    <b:Guid>{BEBB532C-B112-634E-AE4B-5F34E19A4997}</b:Guid>
    <b:Author>
      <b:Author>
        <b:NameList>
          <b:Person>
            <b:Last>Mathieson</b:Last>
            <b:First>L.</b:First>
          </b:Person>
        </b:NameList>
      </b:Author>
    </b:Author>
    <b:Title>The evidence for laryngeal manual therapies in the treatment of muscle tension dysphonia</b:Title>
    <b:JournalName>Curr Opin Otolaryngol Head Neck Surg</b:JournalName>
    <b:Year>2011</b:Year>
    <b:Pages>171-176</b:Pages>
    <b:RefOrder>27</b:RefOrder>
  </b:Source>
  <b:Source>
    <b:Tag>Tom13</b:Tag>
    <b:SourceType>JournalArticle</b:SourceType>
    <b:Guid>{DD36BAC5-ABE4-9D42-B5E1-C70445D45B47}</b:Guid>
    <b:Author>
      <b:Author>
        <b:NameList>
          <b:Person>
            <b:Last>Tomlinson C</b:Last>
            <b:First>Coon</b:First>
            <b:Middle>K, MacKenzie A, Archer K.</b:Middle>
          </b:Person>
        </b:NameList>
      </b:Author>
    </b:Author>
    <b:Title>Improving outcomes in patients with muscle tension dysphonia: A myofascial release and exercise program</b:Title>
    <b:JournalName>Journal of Orthopaedic &amp; Sports Physical Therapy</b:JournalName>
    <b:Year>2013</b:Year>
    <b:Pages>A1-A15</b:Pages>
    <b:RefOrder>28</b:RefOrder>
  </b:Source>
  <b:Source>
    <b:Tag>Ate17</b:Tag>
    <b:SourceType>JournalArticle</b:SourceType>
    <b:Guid>{83082768-922E-774E-A1AB-84EC60DFA389}</b:Guid>
    <b:Author>
      <b:Author>
        <b:NameList>
          <b:Person>
            <b:Last>Ateras</b:Last>
            <b:First>B.,</b:First>
            <b:Middle>von Piekartz, H.</b:Middle>
          </b:Person>
        </b:NameList>
      </b:Author>
    </b:Author>
    <b:Title>Integration of a neurodynamic approach into the treatment of dysarthria for patients with idiopathic Parkinson's disease: A pilot study</b:Title>
    <b:JournalName> Journal of Bodywork &amp; Movement Therapies </b:JournalName>
    <b:Year>2017</b:Year>
    <b:RefOrder>29</b:RefOrder>
  </b:Source>
  <b:Source>
    <b:Tag>Har96</b:Tag>
    <b:SourceType>JournalArticle</b:SourceType>
    <b:Guid>{A1350205-B39A-364E-BE18-92616AA07774}</b:Guid>
    <b:Title>Action research as a professionalizing strategy: issues and dilemmas</b:Title>
    <b:JournalName>Journal of Advanced Nursing</b:JournalName>
    <b:Year>1996</b:Year>
    <b:Pages>454-461</b:Pages>
    <b:Author>
      <b:Author>
        <b:NameList>
          <b:Person>
            <b:Last>Hart</b:Last>
            <b:First>E</b:First>
          </b:Person>
        </b:NameList>
      </b:Author>
    </b:Author>
    <b:Volume>23</b:Volume>
    <b:Issue>3</b:Issue>
    <b:RefOrder>30</b:RefOrder>
  </b:Source>
  <b:Source>
    <b:Tag>Mey97</b:Tag>
    <b:SourceType>JournalArticle</b:SourceType>
    <b:Guid>{E8EF7B16-A506-354C-9511-0ED53C3E8F51}</b:Guid>
    <b:Title>Action research in health-care practice: Nature, present concerns and future possibilities</b:Title>
    <b:JournalName>Journal of Research in Nursing</b:JournalName>
    <b:Year>1997</b:Year>
    <b:Pages>175-184</b:Pages>
    <b:Author>
      <b:Author>
        <b:NameList>
          <b:Person>
            <b:Last>Meyer</b:Last>
            <b:First>J.,</b:First>
            <b:Middle>Batehup, L.</b:Middle>
          </b:Person>
        </b:NameList>
      </b:Author>
    </b:Author>
    <b:Volume>2</b:Volume>
    <b:Issue>3</b:Issue>
    <b:RefOrder>8</b:RefOrder>
  </b:Source>
  <b:Source>
    <b:Tag>Lew46</b:Tag>
    <b:SourceType>JournalArticle</b:SourceType>
    <b:Guid>{9951944F-8789-D74C-8C9A-40CE711DBD4A}</b:Guid>
    <b:Author>
      <b:Author>
        <b:NameList>
          <b:Person>
            <b:Last>Lewin</b:Last>
            <b:First>K.</b:First>
          </b:Person>
        </b:NameList>
      </b:Author>
    </b:Author>
    <b:Title>Action Research and Minority problems</b:Title>
    <b:JournalName>Journal of Social Issues</b:JournalName>
    <b:Year>1946</b:Year>
    <b:Pages>34-46</b:Pages>
    <b:Volume>2</b:Volume>
    <b:RefOrder>9</b:RefOrder>
  </b:Source>
  <b:Source>
    <b:Tag>Avi99</b:Tag>
    <b:SourceType>JournalArticle</b:SourceType>
    <b:Guid>{64EAA638-9093-C44E-AAA2-A23DB74DAE02}</b:Guid>
    <b:Title>Action Research</b:Title>
    <b:Year>1999</b:Year>
    <b:Author>
      <b:Author>
        <b:NameList>
          <b:Person>
            <b:Last>Avison</b:Last>
            <b:First>DE</b:First>
          </b:Person>
          <b:Person>
            <b:Last>Lau</b:Last>
            <b:First>F</b:First>
          </b:Person>
          <b:Person>
            <b:Last>Myers</b:Last>
            <b:First>MD</b:First>
          </b:Person>
          <b:Person>
            <b:Last>Nielson</b:Last>
            <b:First>PA</b:First>
          </b:Person>
        </b:NameList>
      </b:Author>
    </b:Author>
    <b:JournalName>Communications of the ACM</b:JournalName>
    <b:Volume>42</b:Volume>
    <b:Issue>1</b:Issue>
    <b:Pages>94-97</b:Pages>
    <b:RefOrder>31</b:RefOrder>
  </b:Source>
  <b:Source>
    <b:Tag>Anj16</b:Tag>
    <b:SourceType>JournalArticle</b:SourceType>
    <b:Guid>{D984BCD4-D117-EA4B-A6C8-469F9D5444AE}</b:Guid>
    <b:Title>Evidence Based or Person Centered? An Ontological Debate</b:Title>
    <b:JournalName>European Journal for Person Centered Healthcare</b:JournalName>
    <b:Year>2016</b:Year>
    <b:Pages>421-429</b:Pages>
    <b:Author>
      <b:Author>
        <b:NameList>
          <b:Person>
            <b:Last>Anjum</b:Last>
            <b:First>RL</b:First>
          </b:Person>
        </b:NameList>
      </b:Author>
    </b:Author>
    <b:Volume>4</b:Volume>
    <b:Issue>2</b:Issue>
    <b:RefOrder>32</b:RefOrder>
  </b:Source>
  <b:Source>
    <b:Tag>Ker12</b:Tag>
    <b:SourceType>JournalArticle</b:SourceType>
    <b:Guid>{C8F9CF20-9F4D-3F4B-BB27-DC1B8109900E}</b:Guid>
    <b:Author>
      <b:Author>
        <b:NameList>
          <b:Person>
            <b:Last>Kerry R</b:Last>
            <b:First>Eriksen</b:First>
            <b:Middle>TE, Lie SA, Mumford SD, Anjum RL</b:Middle>
          </b:Person>
        </b:NameList>
      </b:Author>
    </b:Author>
    <b:Title>Causation and evidence-based practice: an ontological review.</b:Title>
    <b:JournalName>J Eval Clin Pract.</b:JournalName>
    <b:Year>2012</b:Year>
    <b:Pages>1006-1012</b:Pages>
    <b:Volume>18</b:Volume>
    <b:Issue>5</b:Issue>
    <b:RefOrder>33</b:RefOrder>
  </b:Source>
  <b:Source>
    <b:Tag>Bia18</b:Tag>
    <b:SourceType>JournalArticle</b:SourceType>
    <b:Guid>{CD56F9C6-3FA1-524A-8C69-DD068E0FC129}</b:Guid>
    <b:Author>
      <b:Author>
        <b:NameList>
          <b:Person>
            <b:Last>Bialosky</b:Last>
            <b:First>J.</b:First>
            <b:Middle>E., Beneciuk, J. M., Bishop, M. D., Coronado, R. A., Penza, C. W., Simon, C. B., &amp; George, S. Z.</b:Middle>
          </b:Person>
        </b:NameList>
      </b:Author>
    </b:Author>
    <b:Title>Unraveling the Mechanisms of Manual Therapy: Modeling an Approach</b:Title>
    <b:JournalName>The Journal of orthopaedic and sports physical therapy</b:JournalName>
    <b:Year>2018</b:Year>
    <b:Pages>8-18</b:Pages>
    <b:Volume>48</b:Volume>
    <b:Issue>1</b:Issue>
    <b:RefOrder>34</b:RefOrder>
  </b:Source>
  <b:Source>
    <b:Tag>Ger19</b:Tag>
    <b:SourceType>JournalArticle</b:SourceType>
    <b:Guid>{EAB9E850-9FC8-564B-8FF8-2CB6DBF5911F}</b:Guid>
    <b:Title>Manual therapy: Exploiting the role of human touch</b:Title>
    <b:JournalName>Musculoskeletal Science and Practice</b:JournalName>
    <b:Year>2019</b:Year>
    <b:Author>
      <b:Author>
        <b:NameList>
          <b:Person>
            <b:Last>Geri</b:Last>
            <b:First>T.,</b:First>
            <b:Middle>Antonello, V., Minacci, M., Testa, M., Rossettini, G.</b:Middle>
          </b:Person>
        </b:NameList>
      </b:Author>
    </b:Author>
    <b:Month>July</b:Month>
    <b:Day>24</b:Day>
    <b:Volume>44</b:Volume>
    <b:RefOrder>35</b:RefOrder>
  </b:Source>
  <b:Source>
    <b:Tag>Kol20</b:Tag>
    <b:SourceType>JournalArticle</b:SourceType>
    <b:Guid>{D776BC60-46A0-6E44-B08B-7411D6E5E4CC}</b:Guid>
    <b:Title>The evolution of manual therapy education: what are we waiting for?</b:Title>
    <b:Year>2020</b:Year>
    <b:Author>
      <b:Author>
        <b:NameList>
          <b:Person>
            <b:Last>Kolb</b:Last>
            <b:First>W.</b:First>
            <b:Middle>H., McDevitt, A. W., Young, J., &amp; Shamus, E.</b:Middle>
          </b:Person>
        </b:NameList>
      </b:Author>
    </b:Author>
    <b:JournalName>ournal of Manual &amp; Manipulative Therapy</b:JournalName>
    <b:Pages>1-3</b:Pages>
    <b:Volume>28</b:Volume>
    <b:Issue>1</b:Issue>
    <b:RefOrder>36</b:RefOrder>
  </b:Source>
  <b:Source>
    <b:Tag>Roy19</b:Tag>
    <b:SourceType>JournalArticle</b:SourceType>
    <b:Guid>{65430228-6FDF-964B-B3C8-30E825108751}</b:Guid>
    <b:Title>Exploring the Neural Bases of Primary Muscle Tension Dysphonia: A Case Study Using Functional Magnetic Resonance Imaging</b:Title>
    <b:JournalName>Journal of Voice</b:JournalName>
    <b:Year>2017</b:Year>
    <b:Pages>183-194</b:Pages>
    <b:Author>
      <b:Author>
        <b:NameList>
          <b:Person>
            <b:Last>Roy</b:Last>
            <b:First>N.,</b:First>
            <b:Middle>Dietrich, M., Blomgren, M., Heller, A., Houtz, D. R., Lee, J.</b:Middle>
          </b:Person>
        </b:NameList>
      </b:Author>
    </b:Author>
    <b:Month>March</b:Month>
    <b:Day>1</b:Day>
    <b:Volume>33</b:Volume>
    <b:Issue>2</b:Issue>
    <b:RefOrder>7</b:RefOrder>
  </b:Source>
  <b:Source>
    <b:Tag>Biz19</b:Tag>
    <b:SourceType>BookSection</b:SourceType>
    <b:Guid>{6860686A-D120-D843-8CFB-654DF189435B}</b:Guid>
    <b:Author>
      <b:Author>
        <b:NameList>
          <b:Person>
            <b:Last>Bizzari</b:Last>
            <b:First>P.,</b:First>
            <b:Middle>Foglia, A.</b:Middle>
          </b:Person>
        </b:NameList>
      </b:Author>
    </b:Author>
    <b:Title>Manual Therapy: Art or Science?</b:Title>
    <b:Year>2019</b:Year>
    <b:BookTitle>Physical Therapy Effectiveness</b:BookTitle>
    <b:RefOrder>37</b:RefOrder>
  </b:Source>
  <b:Source>
    <b:Tag>Hop03</b:Tag>
    <b:SourceType>JournalArticle</b:SourceType>
    <b:Guid>{045649BC-B2EF-464F-A1FF-750C36479048}</b:Guid>
    <b:Title>Praiseworthy pragmatism? Validity and action research</b:Title>
    <b:JournalName>METHODOLOGICAL ISSUES IN NURSING RESEARCH</b:JournalName>
    <b:Year>2003</b:Year>
    <b:Pages>120-127</b:Pages>
    <b:Author>
      <b:Author>
        <b:NameList>
          <b:Person>
            <b:Last>Hope</b:Last>
            <b:First>K.</b:First>
          </b:Person>
        </b:NameList>
      </b:Author>
    </b:Author>
    <b:Volume>44</b:Volume>
    <b:Issue>2</b:Issue>
    <b:RefOrder>38</b:RefOrder>
  </b:Source>
  <b:Source>
    <b:Tag>Tha15</b:Tag>
    <b:SourceType>JournalArticle</b:SourceType>
    <b:Guid>{AC9ABF66-E872-FA44-B4D8-80580D092985}</b:Guid>
    <b:Title>The Interconnection Between Interpretivist Paradigm and Qualitative Methods in Education</b:Title>
    <b:JournalName>American Journal of Educational Science</b:JournalName>
    <b:Year>2015</b:Year>
    <b:Pages>24-27</b:Pages>
    <b:Author>
      <b:Author>
        <b:NameList>
          <b:Person>
            <b:Last>Thanh</b:Last>
            <b:First>N.C.</b:First>
          </b:Person>
          <b:Person>
            <b:Last>Thanh</b:Last>
            <b:First>T.T.L.</b:First>
          </b:Person>
        </b:NameList>
      </b:Author>
    </b:Author>
    <b:Volume>1</b:Volume>
    <b:Issue>2</b:Issue>
    <b:RefOrder>39</b:RefOrder>
  </b:Source>
  <b:Source>
    <b:Tag>Ram91</b:Tag>
    <b:SourceType>BookSection</b:SourceType>
    <b:Guid>{0850ABEA-8D37-1741-9FDA-97A5D6B2A24E}</b:Guid>
    <b:Title>What is Truth?</b:Title>
    <b:Year>1991</b:Year>
    <b:Author>
      <b:Author>
        <b:NameList>
          <b:Person>
            <b:Last>Ramsey</b:Last>
            <b:First>F.P</b:First>
          </b:Person>
          <b:Person>
            <b:Last>Rescher</b:Last>
            <b:First>N</b:First>
          </b:Person>
          <b:Person>
            <b:Last>Majer</b:Last>
            <b:First>U.</b:First>
          </b:Person>
        </b:NameList>
      </b:Author>
      <b:BookAuthor>
        <b:NameList>
          <b:Person>
            <b:Last>Ramsey</b:Last>
            <b:First>F.P</b:First>
          </b:Person>
          <b:Person>
            <b:Last>Rescher</b:Last>
            <b:First>N</b:First>
          </b:Person>
          <b:Person>
            <b:Last>Majer</b:Last>
            <b:First>U.</b:First>
          </b:Person>
        </b:NameList>
      </b:BookAuthor>
    </b:Author>
    <b:BookTitle>The Nature of Truth</b:BookTitle>
    <b:RefOrder>40</b:RefOrder>
  </b:Source>
  <b:Source>
    <b:Tag>Lav03</b:Tag>
    <b:SourceType>JournalArticle</b:SourceType>
    <b:Guid>{D27895E9-B35C-2044-9A5D-FBC6B7596941}</b:Guid>
    <b:Title>Hermeneutic Phenomenology and Phenomenology: A Comparison of Historical and Methodological Considerations</b:Title>
    <b:Year>2003</b:Year>
    <b:Pages>21-35</b:Pages>
    <b:Author>
      <b:Author>
        <b:NameList>
          <b:Person>
            <b:Last>Laverty</b:Last>
            <b:First>S.</b:First>
            <b:Middle>M.</b:Middle>
          </b:Person>
        </b:NameList>
      </b:Author>
    </b:Author>
    <b:JournalName>International Journal of Qualitative Methods</b:JournalName>
    <b:Volume>2</b:Volume>
    <b:Issue>3</b:Issue>
    <b:RefOrder>41</b:RefOrder>
  </b:Source>
  <b:Source>
    <b:Tag>Wol08</b:Tag>
    <b:SourceType>JournalArticle</b:SourceType>
    <b:Guid>{FDE0A6E1-EE80-8F4E-8270-3942FAED8C14}</b:Guid>
    <b:Title>Phenomenology. An Exploration</b:Title>
    <b:JournalName>Journal of Holistic Nursing</b:JournalName>
    <b:Year>2008</b:Year>
    <b:Pages>172-180</b:Pages>
    <b:Author>
      <b:Author>
        <b:NameList>
          <b:Person>
            <b:Last>Woljnar</b:Last>
            <b:First>D.M.,</b:First>
            <b:Middle>Swanson, K.M.</b:Middle>
          </b:Person>
        </b:NameList>
      </b:Author>
    </b:Author>
    <b:Month>September</b:Month>
    <b:Volume>25</b:Volume>
    <b:Issue>3</b:Issue>
    <b:RefOrder>42</b:RefOrder>
  </b:Source>
  <b:Source>
    <b:Tag>Slo13</b:Tag>
    <b:SourceType>JournalArticle</b:SourceType>
    <b:Guid>{015394F1-4B22-D44E-BB66-DE9C4B0D9925}</b:Guid>
    <b:Title>Phenomenology and hermeneutic phenomenology: the philosophy, the methodologies, and using hermeneutic phenomenology to investigate lecturers’ experiences of curriculum design</b:Title>
    <b:JournalName>Quality &amp; Quantity</b:JournalName>
    <b:Year>2013</b:Year>
    <b:Pages>1291-1303</b:Pages>
    <b:Author>
      <b:Author>
        <b:NameList>
          <b:Person>
            <b:Last>Sloan</b:Last>
            <b:First>A.,</b:First>
            <b:Middle>&amp; Bowe, B.</b:Middle>
          </b:Person>
        </b:NameList>
      </b:Author>
    </b:Author>
    <b:Volume>48</b:Volume>
    <b:Issue>3</b:Issue>
    <b:RefOrder>43</b:RefOrder>
  </b:Source>
  <b:Source>
    <b:Tag>Zim15</b:Tag>
    <b:SourceType>InternetSite</b:SourceType>
    <b:Guid>{4C57205D-0466-DA49-B02C-7571997D3977}</b:Guid>
    <b:Title>9 facts about hermeneutics</b:Title>
    <b:Year>2017</b:Year>
    <b:Author>
      <b:Author>
        <b:NameList>
          <b:Person>
            <b:Last>Zimmerman</b:Last>
            <b:First>J</b:First>
          </b:Person>
        </b:NameList>
      </b:Author>
    </b:Author>
    <b:Publisher>Oxford University Press</b:Publisher>
    <b:InternetSiteTitle>OUPblog</b:InternetSiteTitle>
    <b:URL>https://blog.oup.com/2017/06/9-facts-about-hermeneutics/</b:URL>
    <b:RefOrder>10</b:RefOrder>
  </b:Source>
  <b:Source>
    <b:Tag>Ite</b:Tag>
    <b:SourceType>InternetSite</b:SourceType>
    <b:Guid>{B2A36D7F-AA0A-7D4A-92F2-DB50ECA781D7}</b:Guid>
    <b:Title>Iterative Approach</b:Title>
    <b:InternetSiteTitle>The Association for Qaualitative Research: The hub of qualitative thinking </b:InternetSiteTitle>
    <b:URL>https://www.aqr.org.uk/glossary/iterative-approach#:~:text=An%20iterative%20approach%20is%20one,the%20inputs%20for%20subsequent%20interviews. </b:URL>
    <b:RefOrder>11</b:RefOrder>
  </b:Source>
  <b:Source>
    <b:Tag>Row03</b:Tag>
    <b:SourceType>JournalArticle</b:SourceType>
    <b:Guid>{C9D73BD8-DAE3-FB42-B62A-4107A8C80662}</b:Guid>
    <b:Title>Action research: an approach to student work based learning</b:Title>
    <b:Year>2003</b:Year>
    <b:Author>
      <b:Author>
        <b:NameList>
          <b:Person>
            <b:Last>Rowley</b:Last>
            <b:First>J.</b:First>
          </b:Person>
        </b:NameList>
      </b:Author>
    </b:Author>
    <b:JournalName>Education &amp; training</b:JournalName>
    <b:Pages>131-138</b:Pages>
    <b:Volume>45</b:Volume>
    <b:Issue>3</b:Issue>
    <b:RefOrder>44</b:RefOrder>
  </b:Source>
  <b:Source>
    <b:Tag>Ilk16</b:Tag>
    <b:SourceType>JournalArticle</b:SourceType>
    <b:Guid>{074F60E5-EF12-A94E-A672-3B547BFB9E3E}</b:Guid>
    <b:Title>Comparison of Convenience Sampling and Purposive Sampling</b:Title>
    <b:JournalName>American Journal of Theoretical and Applied Statistics</b:JournalName>
    <b:Year>2016</b:Year>
    <b:Pages>1-4</b:Pages>
    <b:Author>
      <b:Author>
        <b:NameList>
          <b:Person>
            <b:Last>Etikam</b:Last>
            <b:First>I.</b:First>
          </b:Person>
          <b:Person>
            <b:Last>Musa</b:Last>
            <b:First>S.A.</b:First>
          </b:Person>
          <b:Person>
            <b:Last>Alkassim</b:Last>
            <b:First>R.S.</b:First>
          </b:Person>
        </b:NameList>
      </b:Author>
    </b:Author>
    <b:Volume>5</b:Volume>
    <b:Issue>1</b:Issue>
    <b:RefOrder>45</b:RefOrder>
  </b:Source>
  <b:Source>
    <b:Tag>Fle18</b:Tag>
    <b:SourceType>JournalArticle</b:SourceType>
    <b:Guid>{2051945D-A4E3-EF4D-B161-DCAD2E46F0E7}</b:Guid>
    <b:Title>Recognizing and resolving the challenges of being an insider researcher in work-integrated learning</b:Title>
    <b:JournalName>International Journal of Work-Integrated Learning</b:JournalName>
    <b:Year>2018</b:Year>
    <b:Pages>311-320</b:Pages>
    <b:Author>
      <b:Author>
        <b:NameList>
          <b:Person>
            <b:Last>Fleming</b:Last>
            <b:First>J.</b:First>
          </b:Person>
        </b:NameList>
      </b:Author>
    </b:Author>
    <b:Volume>19</b:Volume>
    <b:Issue>3</b:Issue>
    <b:RefOrder>46</b:RefOrder>
  </b:Source>
  <b:Source>
    <b:Tag>Mer72</b:Tag>
    <b:SourceType>JournalArticle</b:SourceType>
    <b:Guid>{B5308089-8665-5B40-BFAA-02F5A88B958B}</b:Guid>
    <b:Author>
      <b:Author>
        <b:NameList>
          <b:Person>
            <b:Last>Merton</b:Last>
            <b:First>R.</b:First>
          </b:Person>
        </b:NameList>
      </b:Author>
    </b:Author>
    <b:Title>Insiders and outsiders: A chapter in the sociology of knowledge.</b:Title>
    <b:JournalName>American Journal of Sociology</b:JournalName>
    <b:Year>1972</b:Year>
    <b:Pages>9-47</b:Pages>
    <b:Volume>78</b:Volume>
    <b:RefOrder>47</b:RefOrder>
  </b:Source>
  <b:Source>
    <b:Tag>Lin89</b:Tag>
    <b:SourceType>JournalArticle</b:SourceType>
    <b:Guid>{FE68BE5E-C1F4-A54D-91F4-9DB1465892BC}</b:Guid>
    <b:Title>Ethics: The Failure of Positivist Science</b:Title>
    <b:JournalName>The Review of Higher Education</b:JournalName>
    <b:Year>1989</b:Year>
    <b:Pages>221-240</b:Pages>
    <b:Author>
      <b:Author>
        <b:NameList>
          <b:Person>
            <b:Last>Lincoln</b:Last>
            <b:First>Y.S.,</b:First>
            <b:Middle>&amp; Guba, E.G.</b:Middle>
          </b:Person>
        </b:NameList>
      </b:Author>
    </b:Author>
    <b:Volume>12</b:Volume>
    <b:Issue>3</b:Issue>
    <b:RefOrder>48</b:RefOrder>
  </b:Source>
  <b:Source>
    <b:Tag>Art19</b:Tag>
    <b:SourceType>InternetSite</b:SourceType>
    <b:Guid>{DBE92B4E-C990-014D-925E-2B3857EC8FA5}</b:Guid>
    <b:Title>Article 136, Laws, Rules, &amp; Regulations, Physical Therapy</b:Title>
    <b:Year>2019</b:Year>
    <b:InternetSiteTitle>NYSED.gov, Office of the Professions</b:InternetSiteTitle>
    <b:URL>http://www.op.nysed.gov/prof/pt/article136.htm</b:URL>
    <b:Month>March</b:Month>
    <b:Day>20</b:Day>
    <b:RefOrder>12</b:RefOrder>
  </b:Source>
  <b:Source>
    <b:Tag>Bra07</b:Tag>
    <b:SourceType>JournalArticle</b:SourceType>
    <b:Guid>{112C10BE-DAC9-0744-A1D8-CFF20FD4353B}</b:Guid>
    <b:Title>In Defence of Being "Native": The Case for Insider Academic Research</b:Title>
    <b:Year>2007</b:Year>
    <b:Author>
      <b:Author>
        <b:NameList>
          <b:Person>
            <b:Last>Brannick</b:Last>
            <b:First>T.,</b:First>
            <b:Middle>Coghlan, D.</b:Middle>
          </b:Person>
        </b:NameList>
      </b:Author>
    </b:Author>
    <b:JournalName>Organizational Research Methods</b:JournalName>
    <b:Pages>59-74</b:Pages>
    <b:Volume>10</b:Volume>
    <b:Issue>1</b:Issue>
    <b:RefOrder>49</b:RefOrder>
  </b:Source>
  <b:Source>
    <b:Tag>Res18</b:Tag>
    <b:SourceType>InternetSite</b:SourceType>
    <b:Guid>{A9853FC5-1289-8D4C-9D94-D092F0E9EAAE}</b:Guid>
    <b:Title>Research Ethics &amp; Integrity Code of Practice</b:Title>
    <b:Year>2015-2018</b:Year>
    <b:InternetSiteTitle>University of Wales Trinity Saint David</b:InternetSiteTitle>
    <b:URL>https://www.uwtsd.ac.uk/media/uwtsd-website/content-assets/documents/research/research-ethics-integrity-code-practice.pdf</b:URL>
    <b:RefOrder>50</b:RefOrder>
  </b:Source>
  <b:Source>
    <b:Tag>Kri19</b:Tag>
    <b:SourceType>JournalArticle</b:SourceType>
    <b:Guid>{670ACA24-0DE7-2546-911F-F7A9D4A418E6}</b:Guid>
    <b:Author>
      <b:Author>
        <b:NameList>
          <b:Person>
            <b:Last>Krisciunas</b:Last>
            <b:First>G.</b:First>
            <b:Middle>P., Vakharia, A., Lazarus, C., Taborda, S. G., Martino, R., Hutcheson, K., McCulloch, T., &amp; Langmore, S. E.</b:Middle>
          </b:Person>
        </b:NameList>
      </b:Author>
    </b:Author>
    <b:Title>Application of Manual Therapy for Dysphagia in Head and Neck Cancer Patients: A Preliminary National Survey of Treatment Trends and Adverse Events</b:Title>
    <b:Year>2019</b:Year>
    <b:Month>January</b:Month>
    <b:JournalName>Global Advances in Health and Medicine</b:JournalName>
    <b:Pages>1-8</b:Pages>
    <b:Volume>8</b:Volume>
    <b:RefOrder>51</b:RefOrder>
  </b:Source>
  <b:Source>
    <b:Tag>Kan20</b:Tag>
    <b:SourceType>JournalArticle</b:SourceType>
    <b:Guid>{FEEB8511-8441-8943-BDC4-AF835DD25946}</b:Guid>
    <b:Author>
      <b:Author>
        <b:NameList>
          <b:Person>
            <b:Last>Kang</b:Last>
            <b:First>C.</b:First>
            <b:Middle>H., Zhang, N., &amp; Lott, D. G.</b:Middle>
          </b:Person>
        </b:NameList>
      </b:Author>
    </b:Author>
    <b:Title>Muscle Tension Dysphagia: Contributing Factors and Treatment Efficacy</b:Title>
    <b:JournalName>The Annals of otology, rhinology, and laryngology</b:JournalName>
    <b:Year>2020</b:Year>
    <b:RefOrder>52</b:RefOrder>
  </b:Source>
  <b:Source>
    <b:Tag>Kri16</b:Tag>
    <b:SourceType>JournalArticle</b:SourceType>
    <b:Guid>{C52070E3-CA3F-9943-B763-F2BFAF8A6274}</b:Guid>
    <b:Author>
      <b:Author>
        <b:NameList>
          <b:Person>
            <b:Last>Krisciunas</b:Last>
            <b:First>G.,</b:First>
            <b:Middle>Golan, H., Marinko, L., Pearson, W., Jalisi, S. and Langmore, S.</b:Middle>
          </b:Person>
        </b:NameList>
      </b:Author>
    </b:Author>
    <b:Title>A novel manual therapy programme during radiation therapy for head and neck cancer – our clinical experience with five patients</b:Title>
    <b:JournalName>Clin Otolaryngol</b:JournalName>
    <b:Year>2016</b:Year>
    <b:Pages>425-431</b:Pages>
    <b:Volume>41</b:Volume>
    <b:RefOrder>53</b:RefOrder>
  </b:Source>
  <b:Source>
    <b:Tag>Log97</b:Tag>
    <b:SourceType>JournalArticle</b:SourceType>
    <b:Guid>{C3B3A9D9-B7C3-8D4E-A5C3-1DE8FFED7F32}</b:Guid>
    <b:Title>Speech and swallowing rehabilitation for head and neck cancer patients</b:Title>
    <b:Year>1997</b:Year>
    <b:JournalName>Oncology</b:JournalName>
    <b:Pages>651-664</b:Pages>
    <b:Author>
      <b:Author>
        <b:NameList>
          <b:Person>
            <b:Last>Logemann</b:Last>
            <b:First>J.</b:First>
            <b:Middle>A., Pauloski, B. R., Rademaker, A. W., &amp; Colangelo, L. A.</b:Middle>
          </b:Person>
        </b:NameList>
      </b:Author>
    </b:Author>
    <b:Volume>11</b:Volume>
    <b:Issue>5</b:Issue>
    <b:RefOrder>54</b:RefOrder>
  </b:Source>
  <b:Source>
    <b:Tag>Pau98</b:Tag>
    <b:SourceType>JournalArticle</b:SourceType>
    <b:Guid>{CA8B5CE5-884D-6E4F-8786-B2493622F78D}</b:Guid>
    <b:Title>Speech and Swallowing in Irradiated and Nonirradiated Postsurgical Oral Cancer Patients</b:Title>
    <b:JournalName>Otolaryngology-Head and Neck Surgery</b:JournalName>
    <b:Year>1998</b:Year>
    <b:Pages>616-624</b:Pages>
    <b:Author>
      <b:Author>
        <b:NameList>
          <b:Person>
            <b:Last>Pauloski</b:Last>
            <b:First>B.</b:First>
            <b:Middle>R., Rademaker, A. W., Logemann, J. A., &amp; Colangelo, L. A.</b:Middle>
          </b:Person>
        </b:NameList>
      </b:Author>
    </b:Author>
    <b:Volume>118</b:Volume>
    <b:Issue>5</b:Issue>
    <b:RefOrder>55</b:RefOrder>
  </b:Source>
  <b:Source>
    <b:Tag>Abr19</b:Tag>
    <b:SourceType>JournalArticle</b:SourceType>
    <b:Guid>{CB772172-BDCF-E44D-8BA4-392713FB40A9}</b:Guid>
    <b:Title>‘Tell me your story’ - How osteopaths apply the BPS model when managing low back pain - A qualitative study</b:Title>
    <b:JournalName>International Journal of Osteopathic Medicine</b:JournalName>
    <b:Year>2019</b:Year>
    <b:Pages>13-21</b:Pages>
    <b:Author>
      <b:Author>
        <b:NameList>
          <b:Person>
            <b:Last>Abrosimoff</b:Last>
            <b:First>M.</b:First>
          </b:Person>
          <b:Person>
            <b:Last>Rajendran</b:Last>
            <b:First>D.</b:First>
          </b:Person>
        </b:NameList>
      </b:Author>
    </b:Author>
    <b:Publisher>Elsevier</b:Publisher>
    <b:Volume>35</b:Volume>
    <b:RefOrder>56</b:RefOrder>
  </b:Source>
  <b:Source>
    <b:Tag>Pat20</b:Tag>
    <b:SourceType>DocumentFromInternetSite</b:SourceType>
    <b:Guid>{704DC11D-E2EE-1F48-A369-BE1A1F97E2C9}</b:Guid>
    <b:Title>The research paradigm</b:Title>
    <b:Author>
      <b:Author>
        <b:NameList>
          <b:Person>
            <b:Last>Patel</b:Last>
            <b:First>Salma</b:First>
          </b:Person>
        </b:NameList>
      </b:Author>
    </b:Author>
    <b:URL>http://salmapatel.co.uk/academia/the-research-paradigm-methodology-epistemology-and-ontology-explained-in-simple-language/#:~:text=I%20have%20put%20together%20this,for%20your%20research%20or%20PhD.</b:URL>
    <b:YearAccessed>2020</b:YearAccessed>
    <b:MonthAccessed>December</b:MonthAccessed>
    <b:Year>2015</b:Year>
    <b:RefOrder>6</b:RefOrder>
  </b:Source>
  <b:Source>
    <b:Tag>Edw17</b:Tag>
    <b:SourceType>JournalArticle</b:SourceType>
    <b:Guid>{B18FEAA0-A22F-BA44-B317-5D76852E934D}</b:Guid>
    <b:Title>Reflecting differently. New dimensions: reflection-before-action and reflection-beyond-action</b:Title>
    <b:JournalName>International Practice Development Journal</b:JournalName>
    <b:Year>2017</b:Year>
    <b:Pages>1-14</b:Pages>
    <b:Author>
      <b:Author>
        <b:NameList>
          <b:Person>
            <b:Last>Edwards</b:Last>
            <b:First>S.L</b:First>
          </b:Person>
        </b:NameList>
      </b:Author>
    </b:Author>
    <b:Month>May</b:Month>
    <b:Volume>7</b:Volume>
    <b:Issue>1</b:Issue>
    <b:RefOrder>57</b:RefOrder>
  </b:Source>
  <b:Source>
    <b:Tag>Pet121</b:Tag>
    <b:SourceType>JournalArticle</b:SourceType>
    <b:Guid>{8400B9C6-8DA7-2C4D-BA21-30E35DB73EB8}</b:Guid>
    <b:Author>
      <b:Author>
        <b:NameList>
          <b:Person>
            <b:Last>Petty</b:Last>
            <b:First>NJ</b:First>
          </b:Person>
          <b:Person>
            <b:Last>Thomson</b:Last>
            <b:First>OP</b:First>
          </b:Person>
          <b:Person>
            <b:Last>Stew</b:Last>
            <b:First>G</b:First>
            <b:Middle>[b]</b:Middle>
          </b:Person>
        </b:NameList>
      </b:Author>
    </b:Author>
    <b:Title>Ready for a paradigm shift? Part 2: Introducing qualitative research methodologies and methods</b:Title>
    <b:JournalName>Manual Therapy</b:JournalName>
    <b:Year>2012</b:Year>
    <b:Pages>378-384</b:Pages>
    <b:Month>October</b:Month>
    <b:Volume>17</b:Volume>
    <b:Issue>5</b:Issue>
    <b:RefOrder>58</b:RefOrder>
  </b:Source>
  <b:Source>
    <b:Tag>Pet12</b:Tag>
    <b:SourceType>JournalArticle</b:SourceType>
    <b:Guid>{AA0236DB-32DE-3749-91CB-355C810DAC45}</b:Guid>
    <b:Title>Ready for a paradigm shift? Part 1: Introducing the philosophy of qualitative research</b:Title>
    <b:Year>2012</b:Year>
    <b:Author>
      <b:Author>
        <b:NameList>
          <b:Person>
            <b:Last>Petty</b:Last>
            <b:First>NJ</b:First>
          </b:Person>
          <b:Person>
            <b:Last>Thomson</b:Last>
            <b:First>OP</b:First>
          </b:Person>
          <b:Person>
            <b:Last>Stew</b:Last>
            <b:First>G</b:First>
            <b:Middle>[a]</b:Middle>
          </b:Person>
        </b:NameList>
      </b:Author>
    </b:Author>
    <b:JournalName>Manual Therapy</b:JournalName>
    <b:Pages>267-274</b:Pages>
    <b:Volume>17</b:Volume>
    <b:Issue>4</b:Issue>
    <b:RefOrder>59</b:RefOrder>
  </b:Source>
  <b:Source>
    <b:Tag>Tho21</b:Tag>
    <b:SourceType>InternetSite</b:SourceType>
    <b:Guid>{D1577C89-F8F0-0A4D-8C53-A347686FB853}</b:Guid>
    <b:Title>The CauseHealth Series</b:Title>
    <b:Year>2020-2021</b:Year>
    <b:Author>
      <b:Author>
        <b:NameList>
          <b:Person>
            <b:Last>Thomson</b:Last>
            <b:First>O.</b:First>
          </b:Person>
        </b:NameList>
      </b:Author>
    </b:Author>
    <b:InternetSiteTitle>The Words Matter Podcast</b:InternetSiteTitle>
    <b:URL>https://www.wordsmatter-education.com/blog?tag=the+cause+health+series</b:URL>
    <b:RefOrder>60</b:RefOrder>
  </b:Source>
  <b:Source>
    <b:Tag>Fie17</b:Tag>
    <b:SourceType>InternetSite</b:SourceType>
    <b:Guid>{4AB5929D-44A6-594F-A6F6-D2E60364BFFC}</b:Guid>
    <b:Title>Moral relativism and objectivism</b:Title>
    <b:Year>2017</b:Year>
    <b:Author>
      <b:Author>
        <b:NameList>
          <b:Person>
            <b:Last>Fieser</b:Last>
            <b:First>J.</b:First>
          </b:Person>
        </b:NameList>
      </b:Author>
    </b:Author>
    <b:InternetSiteTitle>UNiversity of Tennessee at Martin</b:InternetSiteTitle>
    <b:URL>https://www.utm.edu/staff/jfieser/class/300/relativism.htm</b:URL>
    <b:Month>September</b:Month>
    <b:Day>1</b:Day>
    <b:RefOrder>3</b:RefOrder>
  </b:Source>
</b:Sources>
</file>

<file path=customXml/itemProps1.xml><?xml version="1.0" encoding="utf-8"?>
<ds:datastoreItem xmlns:ds="http://schemas.openxmlformats.org/officeDocument/2006/customXml" ds:itemID="{95E601BD-D564-F145-B87A-70FAA5222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13</Pages>
  <Words>6325</Words>
  <Characters>36057</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42298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 Fritz</dc:creator>
  <cp:keywords/>
  <dc:description/>
  <cp:lastModifiedBy>Walt Fritz</cp:lastModifiedBy>
  <cp:revision>2</cp:revision>
  <dcterms:created xsi:type="dcterms:W3CDTF">2021-01-19T01:21:00Z</dcterms:created>
  <dcterms:modified xsi:type="dcterms:W3CDTF">2021-01-19T01:21:00Z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documentId_6716</vt:lpwstr>
  </property>
  <property fmtid="{D5CDD505-2E9C-101B-9397-08002B2CF9AE}" pid="3" name="grammarly_documentContext">
    <vt:lpwstr>{"goals":[],"domain":"general","emotions":[],"dialect":"american"}</vt:lpwstr>
  </property>
</Properties>
</file>