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93F3BD" w14:textId="77777777" w:rsidR="0052710E" w:rsidRPr="00CB597B" w:rsidRDefault="00B53F8A" w:rsidP="0052710E">
      <w:pPr>
        <w:rPr>
          <w:noProof/>
          <w:sz w:val="20"/>
          <w:szCs w:val="20"/>
          <w:lang w:eastAsia="en-GB"/>
        </w:rPr>
      </w:pPr>
      <w:bookmarkStart w:id="0" w:name="_GoBack"/>
      <w:bookmarkEnd w:id="0"/>
      <w:r w:rsidRPr="000C1226">
        <w:rPr>
          <w:noProof/>
          <w:sz w:val="20"/>
          <w:szCs w:val="20"/>
        </w:rPr>
        <w:drawing>
          <wp:anchor distT="0" distB="0" distL="114300" distR="114300" simplePos="0" relativeHeight="251660288" behindDoc="0" locked="0" layoutInCell="1" allowOverlap="1" wp14:anchorId="60B0D51F" wp14:editId="7AECFDD8">
            <wp:simplePos x="0" y="0"/>
            <wp:positionH relativeFrom="column">
              <wp:posOffset>-323850</wp:posOffset>
            </wp:positionH>
            <wp:positionV relativeFrom="paragraph">
              <wp:posOffset>-571500</wp:posOffset>
            </wp:positionV>
            <wp:extent cx="2005965" cy="80518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5965" cy="805180"/>
                    </a:xfrm>
                    <a:prstGeom prst="rect">
                      <a:avLst/>
                    </a:prstGeom>
                    <a:noFill/>
                    <a:ln>
                      <a:noFill/>
                    </a:ln>
                  </pic:spPr>
                </pic:pic>
              </a:graphicData>
            </a:graphic>
          </wp:anchor>
        </w:drawing>
      </w:r>
      <w:r w:rsidRPr="00C211A1">
        <w:rPr>
          <w:rFonts w:ascii="Arial" w:hAnsi="Arial"/>
          <w:noProof/>
          <w:szCs w:val="20"/>
          <w:lang w:eastAsia="en-GB"/>
        </w:rPr>
        <mc:AlternateContent>
          <mc:Choice Requires="wps">
            <w:drawing>
              <wp:anchor distT="0" distB="0" distL="114300" distR="114300" simplePos="0" relativeHeight="251659264" behindDoc="0" locked="0" layoutInCell="1" allowOverlap="1" wp14:anchorId="70D343C6" wp14:editId="73DBE9F4">
                <wp:simplePos x="0" y="0"/>
                <wp:positionH relativeFrom="column">
                  <wp:posOffset>5078730</wp:posOffset>
                </wp:positionH>
                <wp:positionV relativeFrom="paragraph">
                  <wp:posOffset>-506730</wp:posOffset>
                </wp:positionV>
                <wp:extent cx="1082040" cy="777240"/>
                <wp:effectExtent l="19050" t="19050" r="22860" b="2286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25538A94" w14:textId="77777777" w:rsidR="00F10488" w:rsidRDefault="00F10488" w:rsidP="0052710E">
                            <w:pPr>
                              <w:pStyle w:val="Heading6"/>
                              <w:shd w:val="clear" w:color="auto" w:fill="E0E0E0"/>
                            </w:pPr>
                            <w:r w:rsidRPr="002D2449">
                              <w:rPr>
                                <w:b/>
                                <w:i w:val="0"/>
                              </w:rPr>
                              <w:t xml:space="preserve">CANLYNIAD </w:t>
                            </w:r>
                            <w:r w:rsidRPr="008807EC">
                              <w:rPr>
                                <w:noProof/>
                                <w:lang w:val="en-US"/>
                              </w:rPr>
                              <w:drawing>
                                <wp:inline distT="0" distB="0" distL="0" distR="0" wp14:anchorId="49A9951F" wp14:editId="09CA929E">
                                  <wp:extent cx="491490" cy="3276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490" cy="32766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0D343C6" id="_x0000_t202" coordsize="21600,21600" o:spt="202" path="m,l,21600r21600,l21600,xe">
                <v:stroke joinstyle="miter"/>
                <v:path gradientshapeok="t" o:connecttype="rect"/>
              </v:shapetype>
              <v:shape id="Text Box 12" o:spid="_x0000_s1026" type="#_x0000_t202" style="position:absolute;margin-left:399.9pt;margin-top:-39.9pt;width:85.2pt;height:6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" fillcolor="silver" strokecolor="silver" strokeweight="2.25pt">
                <v:textbox>
                  <w:txbxContent>
                    <w:p w14:paraId="25538A94" w14:textId="77777777" w:rsidR="00F10488" w:rsidRDefault="00F10488" w:rsidP="0052710E">
                      <w:pPr>
                        <w:pStyle w:val="Heading6"/>
                        <w:shd w:val="clear" w:color="auto" w:fill="E0E0E0"/>
                      </w:pPr>
                      <w:r w:rsidRPr="002D2449">
                        <w:rPr>
                          <w:b/>
                          <w:i w:val="0"/>
                        </w:rPr>
                        <w:t xml:space="preserve">CANLYNIAD </w:t>
                      </w:r>
                      <w:r w:rsidRPr="008807EC">
                        <w:rPr>
                          <w:noProof/>
                          <w:lang w:val="en-US"/>
                        </w:rPr>
                        <w:drawing>
                          <wp:inline distT="0" distB="0" distL="0" distR="0" wp14:anchorId="49A9951F" wp14:editId="09CA929E">
                            <wp:extent cx="491490" cy="3276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490" cy="327660"/>
                                    </a:xfrm>
                                    <a:prstGeom prst="rect">
                                      <a:avLst/>
                                    </a:prstGeom>
                                    <a:noFill/>
                                    <a:ln>
                                      <a:noFill/>
                                    </a:ln>
                                  </pic:spPr>
                                </pic:pic>
                              </a:graphicData>
                            </a:graphic>
                          </wp:inline>
                        </w:drawing>
                      </w:r>
                    </w:p>
                  </w:txbxContent>
                </v:textbox>
              </v:shape>
            </w:pict>
          </mc:Fallback>
        </mc:AlternateContent>
      </w:r>
      <w:bookmarkStart w:id="1" w:name="_Hlk507759667"/>
      <w:bookmarkEnd w:id="1"/>
    </w:p>
    <w:tbl>
      <w:tblPr>
        <w:tblpPr w:leftFromText="180" w:rightFromText="180" w:vertAnchor="text" w:horzAnchor="margin" w:tblpY="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B53F8A" w:rsidRPr="00CB597B" w14:paraId="50116FB3" w14:textId="77777777" w:rsidTr="00B53F8A">
        <w:tc>
          <w:tcPr>
            <w:tcW w:w="9016" w:type="dxa"/>
            <w:shd w:val="clear" w:color="auto" w:fill="C0C0C0"/>
          </w:tcPr>
          <w:p w14:paraId="51FA4D96" w14:textId="77777777" w:rsidR="00B53F8A" w:rsidRDefault="00B53F8A" w:rsidP="00B53F8A">
            <w:pPr>
              <w:keepNext/>
              <w:spacing w:before="120" w:after="120"/>
              <w:jc w:val="center"/>
              <w:outlineLvl w:val="3"/>
              <w:rPr>
                <w:rFonts w:ascii="Calibri" w:hAnsi="Calibri"/>
                <w:b/>
                <w:sz w:val="40"/>
                <w:szCs w:val="20"/>
                <w:lang w:eastAsia="en-GB"/>
              </w:rPr>
            </w:pPr>
            <w:r w:rsidRPr="00CE304E">
              <w:rPr>
                <w:rFonts w:ascii="Calibri" w:hAnsi="Calibri"/>
                <w:b/>
                <w:sz w:val="40"/>
                <w:szCs w:val="20"/>
                <w:lang w:val="cy-GB" w:eastAsia="en-GB"/>
              </w:rPr>
              <w:t xml:space="preserve">MANYLEB ASEINIAD </w:t>
            </w:r>
            <w:r>
              <w:rPr>
                <w:rFonts w:ascii="Calibri" w:hAnsi="Calibri"/>
                <w:b/>
                <w:sz w:val="40"/>
                <w:szCs w:val="20"/>
                <w:lang w:val="cy-GB" w:eastAsia="en-GB"/>
              </w:rPr>
              <w:t>AC ADBORTH</w:t>
            </w:r>
            <w:r w:rsidRPr="00CE304E">
              <w:rPr>
                <w:rFonts w:ascii="Calibri" w:hAnsi="Calibri"/>
                <w:b/>
                <w:sz w:val="40"/>
                <w:szCs w:val="20"/>
                <w:lang w:val="cy-GB" w:eastAsia="en-GB"/>
              </w:rPr>
              <w:t xml:space="preserve"> </w:t>
            </w:r>
            <w:r w:rsidRPr="00CB597B">
              <w:rPr>
                <w:rFonts w:ascii="Calibri" w:hAnsi="Calibri"/>
                <w:b/>
                <w:sz w:val="40"/>
                <w:szCs w:val="20"/>
                <w:lang w:eastAsia="en-GB"/>
              </w:rPr>
              <w:t xml:space="preserve"> </w:t>
            </w:r>
          </w:p>
          <w:p w14:paraId="0A7F489D" w14:textId="77777777" w:rsidR="00B53F8A" w:rsidRPr="00477945" w:rsidRDefault="00B53F8A" w:rsidP="00B53F8A">
            <w:pPr>
              <w:keepNext/>
              <w:spacing w:before="120" w:after="120"/>
              <w:jc w:val="center"/>
              <w:outlineLvl w:val="3"/>
              <w:rPr>
                <w:rFonts w:ascii="Calibri" w:hAnsi="Calibri"/>
                <w:b/>
                <w:sz w:val="28"/>
                <w:szCs w:val="28"/>
                <w:lang w:eastAsia="en-GB"/>
              </w:rPr>
            </w:pPr>
            <w:r w:rsidRPr="00477945">
              <w:rPr>
                <w:rFonts w:ascii="Calibri" w:hAnsi="Calibri"/>
                <w:b/>
                <w:sz w:val="28"/>
                <w:szCs w:val="28"/>
                <w:lang w:eastAsia="en-GB"/>
              </w:rPr>
              <w:t>CANOLFAN ADDYSG ATHRAWON DE-ORLLEWIN CYMRU</w:t>
            </w:r>
          </w:p>
        </w:tc>
      </w:tr>
    </w:tbl>
    <w:p w14:paraId="47F6F680" w14:textId="77777777" w:rsidR="0052710E" w:rsidRPr="002D2449" w:rsidRDefault="0052710E" w:rsidP="00B53F8A">
      <w:pPr>
        <w:rPr>
          <w:b/>
          <w:i/>
          <w:sz w:val="20"/>
          <w:szCs w:val="20"/>
          <w:lang w:val="cy-GB" w:eastAsia="en-GB"/>
        </w:rPr>
      </w:pPr>
      <w:r w:rsidRPr="002D2449">
        <w:rPr>
          <w:b/>
          <w:i/>
          <w:sz w:val="20"/>
          <w:szCs w:val="20"/>
          <w:lang w:val="cy-GB" w:eastAsia="en-GB"/>
        </w:rPr>
        <w:t>Dylai’r adrannau sydd  â * gael eu cwblhau gan yr arweinydd modwl</w:t>
      </w:r>
    </w:p>
    <w:tbl>
      <w:tblPr>
        <w:tblW w:w="10598" w:type="dxa"/>
        <w:tblInd w:w="-8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52710E" w:rsidRPr="00CB597B" w14:paraId="4DE33239" w14:textId="77777777" w:rsidTr="00B53F8A">
        <w:tc>
          <w:tcPr>
            <w:tcW w:w="1910" w:type="dxa"/>
            <w:shd w:val="pct15" w:color="auto" w:fill="auto"/>
          </w:tcPr>
          <w:p w14:paraId="685B697C" w14:textId="77777777" w:rsidR="0052710E" w:rsidRPr="00CB597B" w:rsidRDefault="0052710E" w:rsidP="009D6D2D">
            <w:pPr>
              <w:spacing w:before="120" w:after="120"/>
              <w:jc w:val="both"/>
              <w:rPr>
                <w:rFonts w:ascii="Calibri" w:hAnsi="Calibri" w:cs="Arial"/>
                <w:b/>
                <w:lang w:eastAsia="en-GB"/>
              </w:rPr>
            </w:pPr>
            <w:r w:rsidRPr="00CE304E">
              <w:rPr>
                <w:rFonts w:ascii="Calibri" w:hAnsi="Calibri" w:cs="Arial"/>
                <w:b/>
                <w:lang w:val="cy-GB" w:eastAsia="en-GB"/>
              </w:rPr>
              <w:t>Enw’r Myfyriwr:</w:t>
            </w:r>
          </w:p>
        </w:tc>
        <w:tc>
          <w:tcPr>
            <w:tcW w:w="3964" w:type="dxa"/>
          </w:tcPr>
          <w:p w14:paraId="15EAA3D9" w14:textId="77777777" w:rsidR="0052710E" w:rsidRPr="00B32D90" w:rsidRDefault="00741DD8" w:rsidP="009D6D2D">
            <w:pPr>
              <w:spacing w:before="120" w:after="120"/>
              <w:jc w:val="both"/>
              <w:rPr>
                <w:rFonts w:ascii="Calibri" w:hAnsi="Calibri" w:cs="Arial"/>
                <w:b/>
                <w:lang w:eastAsia="en-GB"/>
              </w:rPr>
            </w:pPr>
            <w:r>
              <w:rPr>
                <w:rFonts w:ascii="Calibri" w:hAnsi="Calibri" w:cs="Arial"/>
                <w:b/>
                <w:lang w:eastAsia="en-GB"/>
              </w:rPr>
              <w:t>Caryl Elan Griffiths</w:t>
            </w:r>
          </w:p>
        </w:tc>
        <w:tc>
          <w:tcPr>
            <w:tcW w:w="2613" w:type="dxa"/>
            <w:shd w:val="clear" w:color="auto" w:fill="D9D9D9"/>
          </w:tcPr>
          <w:p w14:paraId="659C8197" w14:textId="77777777" w:rsidR="0052710E" w:rsidRPr="00B32D90" w:rsidRDefault="0052710E" w:rsidP="009D6D2D">
            <w:pPr>
              <w:spacing w:before="120" w:after="120"/>
              <w:jc w:val="both"/>
              <w:rPr>
                <w:rFonts w:ascii="Calibri" w:hAnsi="Calibri" w:cs="Arial"/>
                <w:b/>
                <w:lang w:eastAsia="en-GB"/>
              </w:rPr>
            </w:pPr>
            <w:r w:rsidRPr="00B32D90">
              <w:rPr>
                <w:rFonts w:ascii="Calibri" w:hAnsi="Calibri" w:cs="Arial"/>
                <w:b/>
                <w:lang w:val="cy-GB" w:eastAsia="en-GB"/>
              </w:rPr>
              <w:t>Rhif P y myfyriwr:</w:t>
            </w:r>
          </w:p>
        </w:tc>
        <w:tc>
          <w:tcPr>
            <w:tcW w:w="2111" w:type="dxa"/>
          </w:tcPr>
          <w:p w14:paraId="40245BD1" w14:textId="77777777" w:rsidR="0052710E" w:rsidRPr="00B32D90" w:rsidRDefault="00741DD8" w:rsidP="009D6D2D">
            <w:pPr>
              <w:spacing w:before="120" w:after="120"/>
              <w:jc w:val="both"/>
              <w:rPr>
                <w:rFonts w:ascii="Calibri" w:hAnsi="Calibri" w:cs="Arial"/>
                <w:b/>
                <w:lang w:eastAsia="en-GB"/>
              </w:rPr>
            </w:pPr>
            <w:r>
              <w:rPr>
                <w:rFonts w:ascii="Calibri" w:hAnsi="Calibri" w:cs="Arial"/>
                <w:b/>
                <w:lang w:eastAsia="en-GB"/>
              </w:rPr>
              <w:t>1703456</w:t>
            </w:r>
          </w:p>
        </w:tc>
      </w:tr>
      <w:tr w:rsidR="0052710E" w:rsidRPr="00CB597B" w14:paraId="0916CA51" w14:textId="77777777" w:rsidTr="00B53F8A">
        <w:tc>
          <w:tcPr>
            <w:tcW w:w="1910" w:type="dxa"/>
            <w:shd w:val="pct15" w:color="auto" w:fill="auto"/>
          </w:tcPr>
          <w:p w14:paraId="200A919F" w14:textId="77777777" w:rsidR="0052710E" w:rsidRPr="00CB597B" w:rsidRDefault="0052710E" w:rsidP="009D6D2D">
            <w:pPr>
              <w:spacing w:before="120" w:after="120"/>
              <w:jc w:val="both"/>
              <w:rPr>
                <w:rFonts w:ascii="Calibri" w:hAnsi="Calibri" w:cs="Arial"/>
                <w:b/>
                <w:lang w:eastAsia="en-GB"/>
              </w:rPr>
            </w:pPr>
            <w:r w:rsidRPr="00CE304E">
              <w:rPr>
                <w:rFonts w:ascii="Calibri" w:hAnsi="Calibri" w:cs="Arial"/>
                <w:b/>
                <w:lang w:val="cy-GB" w:eastAsia="en-GB"/>
              </w:rPr>
              <w:t>Rhaglen:</w:t>
            </w:r>
            <w:r>
              <w:rPr>
                <w:rFonts w:ascii="Calibri" w:hAnsi="Calibri" w:cs="Arial"/>
                <w:b/>
                <w:lang w:val="cy-GB" w:eastAsia="en-GB"/>
              </w:rPr>
              <w:t>*</w:t>
            </w:r>
          </w:p>
        </w:tc>
        <w:tc>
          <w:tcPr>
            <w:tcW w:w="8688" w:type="dxa"/>
            <w:gridSpan w:val="3"/>
          </w:tcPr>
          <w:p w14:paraId="50813D3A" w14:textId="77777777" w:rsidR="0052710E" w:rsidRPr="00B32D90" w:rsidRDefault="0052710E" w:rsidP="009D6D2D">
            <w:pPr>
              <w:jc w:val="both"/>
              <w:rPr>
                <w:rFonts w:ascii="Calibri" w:hAnsi="Calibri" w:cs="Arial"/>
                <w:b/>
                <w:lang w:eastAsia="en-GB"/>
              </w:rPr>
            </w:pPr>
            <w:r w:rsidRPr="00B32D90">
              <w:rPr>
                <w:rFonts w:ascii="Calibri" w:hAnsi="Calibri" w:cs="Arial"/>
                <w:b/>
                <w:lang w:eastAsia="en-GB"/>
              </w:rPr>
              <w:t>TAR Cynradd</w:t>
            </w:r>
          </w:p>
        </w:tc>
      </w:tr>
      <w:tr w:rsidR="0052710E" w:rsidRPr="00CB597B" w14:paraId="744DC4BC" w14:textId="77777777" w:rsidTr="00B53F8A">
        <w:tc>
          <w:tcPr>
            <w:tcW w:w="1910" w:type="dxa"/>
            <w:shd w:val="pct15" w:color="auto" w:fill="auto"/>
          </w:tcPr>
          <w:p w14:paraId="4A5C3CA6" w14:textId="77777777" w:rsidR="0052710E" w:rsidRPr="00CB597B" w:rsidRDefault="0052710E" w:rsidP="009D6D2D">
            <w:pPr>
              <w:spacing w:before="120" w:after="120"/>
              <w:jc w:val="both"/>
              <w:rPr>
                <w:rFonts w:ascii="Calibri" w:hAnsi="Calibri" w:cs="Arial"/>
                <w:b/>
                <w:lang w:eastAsia="en-GB"/>
              </w:rPr>
            </w:pPr>
            <w:r w:rsidRPr="00CE304E">
              <w:rPr>
                <w:rFonts w:ascii="Calibri" w:hAnsi="Calibri" w:cs="Arial"/>
                <w:b/>
                <w:lang w:val="cy-GB" w:eastAsia="en-GB"/>
              </w:rPr>
              <w:t>Modwl:</w:t>
            </w:r>
            <w:r>
              <w:rPr>
                <w:rFonts w:ascii="Calibri" w:hAnsi="Calibri" w:cs="Arial"/>
                <w:b/>
                <w:lang w:val="cy-GB" w:eastAsia="en-GB"/>
              </w:rPr>
              <w:t>*</w:t>
            </w:r>
          </w:p>
        </w:tc>
        <w:tc>
          <w:tcPr>
            <w:tcW w:w="3964" w:type="dxa"/>
            <w:shd w:val="clear" w:color="auto" w:fill="auto"/>
          </w:tcPr>
          <w:p w14:paraId="4F8F811F" w14:textId="77777777" w:rsidR="0052710E" w:rsidRPr="00B32D90" w:rsidRDefault="0052710E" w:rsidP="009D6D2D">
            <w:pPr>
              <w:rPr>
                <w:rFonts w:ascii="Calibri" w:hAnsi="Calibri" w:cs="Arial"/>
                <w:b/>
                <w:lang w:eastAsia="en-GB"/>
              </w:rPr>
            </w:pPr>
            <w:r>
              <w:rPr>
                <w:rFonts w:ascii="Calibri" w:hAnsi="Calibri" w:cs="Arial"/>
                <w:b/>
                <w:lang w:eastAsia="en-GB"/>
              </w:rPr>
              <w:t>Yr Athro Ymholgar</w:t>
            </w:r>
          </w:p>
        </w:tc>
        <w:tc>
          <w:tcPr>
            <w:tcW w:w="2613" w:type="dxa"/>
            <w:shd w:val="clear" w:color="auto" w:fill="D9D9D9"/>
          </w:tcPr>
          <w:p w14:paraId="4F5973C7" w14:textId="77777777" w:rsidR="0052710E" w:rsidRPr="00B32D90" w:rsidRDefault="0052710E" w:rsidP="009D6D2D">
            <w:pPr>
              <w:spacing w:before="120" w:after="120"/>
              <w:jc w:val="both"/>
              <w:rPr>
                <w:rFonts w:ascii="Calibri" w:hAnsi="Calibri" w:cs="Arial"/>
                <w:b/>
                <w:lang w:eastAsia="en-GB"/>
              </w:rPr>
            </w:pPr>
            <w:r w:rsidRPr="00B32D90">
              <w:rPr>
                <w:rFonts w:ascii="Calibri" w:hAnsi="Calibri" w:cs="Arial"/>
                <w:b/>
                <w:lang w:val="cy-GB" w:eastAsia="en-GB"/>
              </w:rPr>
              <w:t>Lefel y Modwl (6 neu 7):*</w:t>
            </w:r>
          </w:p>
        </w:tc>
        <w:tc>
          <w:tcPr>
            <w:tcW w:w="2111" w:type="dxa"/>
            <w:shd w:val="clear" w:color="auto" w:fill="auto"/>
          </w:tcPr>
          <w:p w14:paraId="35BB7A40" w14:textId="77777777" w:rsidR="0052710E" w:rsidRPr="00B32D90" w:rsidRDefault="0052710E" w:rsidP="009D6D2D">
            <w:pPr>
              <w:spacing w:before="120" w:after="120"/>
              <w:jc w:val="both"/>
              <w:rPr>
                <w:rFonts w:ascii="Calibri" w:hAnsi="Calibri" w:cs="Arial"/>
                <w:b/>
                <w:lang w:eastAsia="en-GB"/>
              </w:rPr>
            </w:pPr>
            <w:r>
              <w:rPr>
                <w:rFonts w:ascii="Calibri" w:hAnsi="Calibri" w:cs="Arial"/>
                <w:b/>
                <w:lang w:eastAsia="en-GB"/>
              </w:rPr>
              <w:t>7</w:t>
            </w:r>
          </w:p>
        </w:tc>
      </w:tr>
      <w:tr w:rsidR="0052710E" w:rsidRPr="00CB597B" w14:paraId="4E0A353D" w14:textId="77777777" w:rsidTr="00B53F8A">
        <w:tc>
          <w:tcPr>
            <w:tcW w:w="1910" w:type="dxa"/>
            <w:shd w:val="pct15" w:color="auto" w:fill="auto"/>
          </w:tcPr>
          <w:p w14:paraId="6681582E" w14:textId="77777777" w:rsidR="0052710E" w:rsidRPr="00CB597B" w:rsidRDefault="0052710E" w:rsidP="009D6D2D">
            <w:pPr>
              <w:spacing w:before="120" w:after="120"/>
              <w:jc w:val="both"/>
              <w:rPr>
                <w:rFonts w:ascii="Calibri" w:hAnsi="Calibri" w:cs="Arial"/>
                <w:b/>
                <w:lang w:eastAsia="en-GB"/>
              </w:rPr>
            </w:pPr>
            <w:r w:rsidRPr="00CE304E">
              <w:rPr>
                <w:rFonts w:ascii="Calibri" w:hAnsi="Calibri" w:cs="Arial"/>
                <w:b/>
                <w:lang w:val="cy-GB" w:eastAsia="en-GB"/>
              </w:rPr>
              <w:t xml:space="preserve">Cod y </w:t>
            </w:r>
            <w:r>
              <w:rPr>
                <w:rFonts w:ascii="Calibri" w:hAnsi="Calibri" w:cs="Arial"/>
                <w:b/>
                <w:lang w:val="cy-GB" w:eastAsia="en-GB"/>
              </w:rPr>
              <w:t>m</w:t>
            </w:r>
            <w:r w:rsidRPr="00CE304E">
              <w:rPr>
                <w:rFonts w:ascii="Calibri" w:hAnsi="Calibri" w:cs="Arial"/>
                <w:b/>
                <w:lang w:val="cy-GB" w:eastAsia="en-GB"/>
              </w:rPr>
              <w:t>odwl:</w:t>
            </w:r>
            <w:r>
              <w:rPr>
                <w:rFonts w:ascii="Calibri" w:hAnsi="Calibri" w:cs="Arial"/>
                <w:b/>
                <w:lang w:val="cy-GB" w:eastAsia="en-GB"/>
              </w:rPr>
              <w:t>*</w:t>
            </w:r>
          </w:p>
        </w:tc>
        <w:tc>
          <w:tcPr>
            <w:tcW w:w="3964" w:type="dxa"/>
          </w:tcPr>
          <w:p w14:paraId="0B20CE88" w14:textId="77777777" w:rsidR="0052710E" w:rsidRPr="00B32D90" w:rsidRDefault="0052710E" w:rsidP="009D6D2D">
            <w:pPr>
              <w:spacing w:before="120" w:after="120"/>
              <w:jc w:val="both"/>
              <w:rPr>
                <w:rFonts w:ascii="Calibri" w:hAnsi="Calibri" w:cs="Arial"/>
                <w:b/>
                <w:lang w:eastAsia="en-GB"/>
              </w:rPr>
            </w:pPr>
            <w:r>
              <w:rPr>
                <w:rFonts w:ascii="Calibri" w:hAnsi="Calibri" w:cs="Arial"/>
                <w:b/>
                <w:lang w:eastAsia="en-GB"/>
              </w:rPr>
              <w:t>M7X2152C</w:t>
            </w:r>
          </w:p>
        </w:tc>
        <w:tc>
          <w:tcPr>
            <w:tcW w:w="2613" w:type="dxa"/>
            <w:shd w:val="clear" w:color="auto" w:fill="D9D9D9"/>
          </w:tcPr>
          <w:p w14:paraId="049FE784" w14:textId="77777777" w:rsidR="0052710E" w:rsidRPr="00B32D90" w:rsidRDefault="0052710E" w:rsidP="009D6D2D">
            <w:pPr>
              <w:keepNext/>
              <w:jc w:val="both"/>
              <w:outlineLvl w:val="1"/>
              <w:rPr>
                <w:rFonts w:ascii="Calibri" w:hAnsi="Calibri" w:cs="Arial"/>
                <w:b/>
                <w:lang w:eastAsia="en-GB"/>
              </w:rPr>
            </w:pPr>
            <w:r w:rsidRPr="00B32D90">
              <w:rPr>
                <w:rFonts w:ascii="Calibri" w:hAnsi="Calibri" w:cs="Arial"/>
                <w:b/>
                <w:lang w:val="cy-GB" w:eastAsia="en-GB"/>
              </w:rPr>
              <w:t>Cyfraniad at Asesiad Cyffredinol y Modwl (%):*</w:t>
            </w:r>
          </w:p>
        </w:tc>
        <w:tc>
          <w:tcPr>
            <w:tcW w:w="2111" w:type="dxa"/>
          </w:tcPr>
          <w:p w14:paraId="05815799" w14:textId="77777777" w:rsidR="0052710E" w:rsidRPr="00B32D90" w:rsidRDefault="0052710E" w:rsidP="009D6D2D">
            <w:pPr>
              <w:spacing w:before="120" w:after="120"/>
              <w:jc w:val="both"/>
              <w:rPr>
                <w:rFonts w:ascii="Calibri" w:hAnsi="Calibri" w:cs="Arial"/>
                <w:b/>
                <w:lang w:eastAsia="en-GB"/>
              </w:rPr>
            </w:pPr>
            <w:r>
              <w:rPr>
                <w:rFonts w:ascii="Calibri" w:hAnsi="Calibri" w:cs="Arial"/>
                <w:b/>
                <w:lang w:eastAsia="en-GB"/>
              </w:rPr>
              <w:t>100%</w:t>
            </w:r>
          </w:p>
        </w:tc>
      </w:tr>
      <w:tr w:rsidR="0052710E" w:rsidRPr="00CB597B" w14:paraId="63889D97" w14:textId="77777777" w:rsidTr="00B53F8A">
        <w:tc>
          <w:tcPr>
            <w:tcW w:w="1910" w:type="dxa"/>
            <w:shd w:val="pct15" w:color="auto" w:fill="auto"/>
          </w:tcPr>
          <w:p w14:paraId="78A948E3" w14:textId="77777777" w:rsidR="0052710E" w:rsidRPr="00CB597B" w:rsidRDefault="0052710E" w:rsidP="009D6D2D">
            <w:pPr>
              <w:spacing w:before="120" w:after="120"/>
              <w:jc w:val="both"/>
              <w:rPr>
                <w:rFonts w:ascii="Calibri" w:hAnsi="Calibri" w:cs="Arial"/>
                <w:b/>
                <w:lang w:eastAsia="en-GB"/>
              </w:rPr>
            </w:pPr>
            <w:r>
              <w:rPr>
                <w:rFonts w:ascii="Calibri" w:hAnsi="Calibri" w:cs="Arial"/>
                <w:b/>
                <w:lang w:val="cy-GB" w:eastAsia="en-GB"/>
              </w:rPr>
              <w:t>Arweinydd modwl</w:t>
            </w:r>
            <w:r w:rsidRPr="00CE304E">
              <w:rPr>
                <w:rFonts w:ascii="Calibri" w:hAnsi="Calibri" w:cs="Arial"/>
                <w:b/>
                <w:lang w:val="cy-GB" w:eastAsia="en-GB"/>
              </w:rPr>
              <w:t>:</w:t>
            </w:r>
            <w:r>
              <w:rPr>
                <w:rFonts w:ascii="Calibri" w:hAnsi="Calibri" w:cs="Arial"/>
                <w:b/>
                <w:lang w:val="cy-GB" w:eastAsia="en-GB"/>
              </w:rPr>
              <w:t>*</w:t>
            </w:r>
          </w:p>
        </w:tc>
        <w:tc>
          <w:tcPr>
            <w:tcW w:w="8688" w:type="dxa"/>
            <w:gridSpan w:val="3"/>
          </w:tcPr>
          <w:p w14:paraId="115E239B" w14:textId="77777777" w:rsidR="0052710E" w:rsidRPr="00B32D90" w:rsidRDefault="0052710E" w:rsidP="009D6D2D">
            <w:pPr>
              <w:spacing w:before="120" w:after="120"/>
              <w:jc w:val="both"/>
              <w:rPr>
                <w:rFonts w:ascii="Calibri" w:hAnsi="Calibri" w:cs="Arial"/>
                <w:b/>
                <w:lang w:eastAsia="en-GB"/>
              </w:rPr>
            </w:pPr>
            <w:r>
              <w:rPr>
                <w:rFonts w:ascii="Calibri" w:hAnsi="Calibri" w:cs="Arial"/>
                <w:b/>
                <w:lang w:eastAsia="en-GB"/>
              </w:rPr>
              <w:t>Catherine Morgan</w:t>
            </w:r>
          </w:p>
        </w:tc>
      </w:tr>
      <w:tr w:rsidR="0052710E" w:rsidRPr="00CB597B" w14:paraId="3F250812" w14:textId="77777777" w:rsidTr="00B53F8A">
        <w:tc>
          <w:tcPr>
            <w:tcW w:w="1910" w:type="dxa"/>
            <w:shd w:val="pct15" w:color="auto" w:fill="auto"/>
          </w:tcPr>
          <w:p w14:paraId="0B12911C" w14:textId="77777777" w:rsidR="0052710E" w:rsidRPr="00CB597B" w:rsidRDefault="0052710E" w:rsidP="009D6D2D">
            <w:pPr>
              <w:spacing w:before="120" w:after="120"/>
              <w:jc w:val="both"/>
              <w:rPr>
                <w:rFonts w:ascii="Calibri" w:hAnsi="Calibri" w:cs="Arial"/>
                <w:b/>
                <w:lang w:eastAsia="en-GB"/>
              </w:rPr>
            </w:pPr>
            <w:r w:rsidRPr="00CE304E">
              <w:rPr>
                <w:rFonts w:ascii="Calibri" w:hAnsi="Calibri" w:cs="Arial"/>
                <w:b/>
                <w:lang w:val="cy-GB" w:eastAsia="en-GB"/>
              </w:rPr>
              <w:t>Teitl yr Aseiniad:</w:t>
            </w:r>
          </w:p>
        </w:tc>
        <w:tc>
          <w:tcPr>
            <w:tcW w:w="3964" w:type="dxa"/>
          </w:tcPr>
          <w:p w14:paraId="62559E2F" w14:textId="77777777" w:rsidR="0052710E" w:rsidRPr="00EB3DDC" w:rsidRDefault="0052710E" w:rsidP="009D6D2D">
            <w:pPr>
              <w:jc w:val="both"/>
              <w:rPr>
                <w:b/>
                <w:color w:val="FF0000"/>
                <w:sz w:val="20"/>
                <w:lang w:val="cy-GB" w:eastAsia="en-GB"/>
              </w:rPr>
            </w:pPr>
            <w:r w:rsidRPr="00EB3DDC">
              <w:rPr>
                <w:rFonts w:cs="Arial"/>
                <w:b/>
                <w:color w:val="191919"/>
                <w:sz w:val="20"/>
                <w:szCs w:val="32"/>
              </w:rPr>
              <w:t>Ysgrifennwch draethawd beirniadol a dadansoddol sy'n trafod eich ymchwil 'astudiaeth gwers' mewn perthynas â’ch maes dewisol.</w:t>
            </w:r>
          </w:p>
        </w:tc>
        <w:tc>
          <w:tcPr>
            <w:tcW w:w="2613" w:type="dxa"/>
            <w:shd w:val="pct15" w:color="auto" w:fill="auto"/>
          </w:tcPr>
          <w:p w14:paraId="09A26810" w14:textId="77777777" w:rsidR="0052710E" w:rsidRPr="00B32D90" w:rsidRDefault="0052710E" w:rsidP="009D6D2D">
            <w:pPr>
              <w:spacing w:before="120" w:after="120"/>
              <w:jc w:val="both"/>
              <w:rPr>
                <w:rFonts w:ascii="Calibri" w:hAnsi="Calibri" w:cs="Arial"/>
                <w:b/>
                <w:lang w:eastAsia="en-GB"/>
              </w:rPr>
            </w:pPr>
            <w:r w:rsidRPr="00B32D90">
              <w:rPr>
                <w:rFonts w:ascii="Calibri" w:hAnsi="Calibri" w:cs="Arial"/>
                <w:b/>
                <w:lang w:val="cy-GB" w:eastAsia="en-GB"/>
              </w:rPr>
              <w:t>Rhif yr Aseiniad (x o x):*</w:t>
            </w:r>
          </w:p>
        </w:tc>
        <w:tc>
          <w:tcPr>
            <w:tcW w:w="2111" w:type="dxa"/>
          </w:tcPr>
          <w:p w14:paraId="367EF25F" w14:textId="77777777" w:rsidR="0052710E" w:rsidRPr="00B32D90" w:rsidRDefault="0052710E" w:rsidP="009D6D2D">
            <w:pPr>
              <w:spacing w:before="120" w:after="120"/>
              <w:jc w:val="both"/>
              <w:rPr>
                <w:rFonts w:ascii="Calibri" w:hAnsi="Calibri" w:cs="Arial"/>
                <w:b/>
                <w:lang w:eastAsia="en-GB"/>
              </w:rPr>
            </w:pPr>
            <w:r>
              <w:rPr>
                <w:rFonts w:ascii="Calibri" w:hAnsi="Calibri" w:cs="Arial"/>
                <w:b/>
                <w:lang w:eastAsia="en-GB"/>
              </w:rPr>
              <w:t>1/1</w:t>
            </w:r>
          </w:p>
        </w:tc>
      </w:tr>
      <w:tr w:rsidR="0052710E" w:rsidRPr="00CB597B" w14:paraId="37304BB0" w14:textId="77777777" w:rsidTr="00B53F8A">
        <w:tc>
          <w:tcPr>
            <w:tcW w:w="1910" w:type="dxa"/>
            <w:shd w:val="pct15" w:color="auto" w:fill="auto"/>
          </w:tcPr>
          <w:p w14:paraId="0AB3610D" w14:textId="77777777" w:rsidR="0052710E" w:rsidRPr="00CB597B" w:rsidRDefault="0052710E" w:rsidP="009D6D2D">
            <w:pPr>
              <w:spacing w:before="120" w:after="120"/>
              <w:jc w:val="both"/>
              <w:rPr>
                <w:rFonts w:ascii="Calibri" w:hAnsi="Calibri" w:cs="Arial"/>
                <w:b/>
                <w:lang w:eastAsia="en-GB"/>
              </w:rPr>
            </w:pPr>
            <w:r>
              <w:rPr>
                <w:rFonts w:ascii="Calibri" w:hAnsi="Calibri" w:cs="Arial"/>
                <w:b/>
                <w:lang w:val="cy-GB" w:eastAsia="en-GB"/>
              </w:rPr>
              <w:t>Dyddiad cychwyn:*</w:t>
            </w:r>
          </w:p>
        </w:tc>
        <w:tc>
          <w:tcPr>
            <w:tcW w:w="3964" w:type="dxa"/>
            <w:shd w:val="clear" w:color="auto" w:fill="auto"/>
          </w:tcPr>
          <w:p w14:paraId="1E9EE047" w14:textId="77777777" w:rsidR="0052710E" w:rsidRPr="00B32D90" w:rsidRDefault="0052710E" w:rsidP="009D6D2D">
            <w:pPr>
              <w:spacing w:before="120" w:after="120"/>
              <w:jc w:val="both"/>
              <w:rPr>
                <w:rFonts w:ascii="Calibri" w:hAnsi="Calibri" w:cs="Arial"/>
                <w:b/>
                <w:lang w:eastAsia="en-GB"/>
              </w:rPr>
            </w:pPr>
            <w:r>
              <w:rPr>
                <w:rFonts w:ascii="Calibri" w:hAnsi="Calibri" w:cs="Arial"/>
                <w:b/>
                <w:lang w:eastAsia="en-GB"/>
              </w:rPr>
              <w:t>09/01/18</w:t>
            </w:r>
          </w:p>
        </w:tc>
        <w:tc>
          <w:tcPr>
            <w:tcW w:w="2613" w:type="dxa"/>
            <w:shd w:val="pct15" w:color="auto" w:fill="auto"/>
          </w:tcPr>
          <w:p w14:paraId="500ED23E" w14:textId="77777777" w:rsidR="0052710E" w:rsidRPr="00B32D90" w:rsidRDefault="0052710E" w:rsidP="009D6D2D">
            <w:pPr>
              <w:spacing w:before="120" w:after="120"/>
              <w:jc w:val="both"/>
              <w:rPr>
                <w:rFonts w:ascii="Calibri" w:hAnsi="Calibri" w:cs="Arial"/>
                <w:b/>
                <w:lang w:eastAsia="en-GB"/>
              </w:rPr>
            </w:pPr>
            <w:r w:rsidRPr="00B32D90">
              <w:rPr>
                <w:rFonts w:ascii="Calibri" w:hAnsi="Calibri" w:cs="Arial"/>
                <w:b/>
                <w:lang w:val="cy-GB" w:eastAsia="en-GB"/>
              </w:rPr>
              <w:t>Dyddiad cau ar gyfer cyflwyno:*</w:t>
            </w:r>
          </w:p>
        </w:tc>
        <w:tc>
          <w:tcPr>
            <w:tcW w:w="2111" w:type="dxa"/>
          </w:tcPr>
          <w:p w14:paraId="63A4752E" w14:textId="77777777" w:rsidR="0052710E" w:rsidRPr="00B32D90" w:rsidRDefault="0052710E" w:rsidP="009D6D2D">
            <w:pPr>
              <w:spacing w:before="120" w:after="120"/>
              <w:jc w:val="both"/>
              <w:rPr>
                <w:rFonts w:ascii="Calibri" w:hAnsi="Calibri" w:cs="Arial"/>
                <w:b/>
                <w:lang w:eastAsia="en-GB"/>
              </w:rPr>
            </w:pPr>
            <w:r>
              <w:rPr>
                <w:rFonts w:ascii="Calibri" w:hAnsi="Calibri" w:cs="Arial"/>
                <w:b/>
                <w:lang w:eastAsia="en-GB"/>
              </w:rPr>
              <w:t>16/04/18</w:t>
            </w:r>
          </w:p>
        </w:tc>
      </w:tr>
      <w:tr w:rsidR="0052710E" w:rsidRPr="00CB597B" w14:paraId="333EAD62" w14:textId="77777777" w:rsidTr="00B53F8A">
        <w:tc>
          <w:tcPr>
            <w:tcW w:w="1910" w:type="dxa"/>
            <w:shd w:val="pct15" w:color="auto" w:fill="auto"/>
          </w:tcPr>
          <w:p w14:paraId="52D480F1" w14:textId="77777777" w:rsidR="0052710E" w:rsidRDefault="0052710E" w:rsidP="009D6D2D">
            <w:pPr>
              <w:spacing w:before="120" w:after="120"/>
              <w:jc w:val="both"/>
              <w:rPr>
                <w:rFonts w:ascii="Calibri" w:hAnsi="Calibri" w:cs="Arial"/>
                <w:b/>
                <w:lang w:val="cy-GB" w:eastAsia="en-GB"/>
              </w:rPr>
            </w:pPr>
            <w:r>
              <w:rPr>
                <w:rFonts w:ascii="Calibri" w:hAnsi="Calibri" w:cs="Arial"/>
                <w:b/>
                <w:lang w:val="cy-GB" w:eastAsia="en-GB"/>
              </w:rPr>
              <w:t>Dyddiad dychwelyd y marciau dros dro ac adborth ysgrifenedig:*</w:t>
            </w:r>
          </w:p>
        </w:tc>
        <w:tc>
          <w:tcPr>
            <w:tcW w:w="3964" w:type="dxa"/>
            <w:shd w:val="clear" w:color="auto" w:fill="auto"/>
          </w:tcPr>
          <w:p w14:paraId="3D638DDE" w14:textId="77777777" w:rsidR="0052710E" w:rsidRPr="00B32D90" w:rsidRDefault="0052710E" w:rsidP="009D6D2D">
            <w:pPr>
              <w:spacing w:before="120" w:after="120"/>
              <w:jc w:val="both"/>
              <w:rPr>
                <w:rFonts w:ascii="Calibri" w:hAnsi="Calibri" w:cs="Arial"/>
                <w:b/>
                <w:lang w:eastAsia="en-GB"/>
              </w:rPr>
            </w:pPr>
          </w:p>
        </w:tc>
        <w:tc>
          <w:tcPr>
            <w:tcW w:w="2613" w:type="dxa"/>
            <w:shd w:val="pct15" w:color="auto" w:fill="auto"/>
          </w:tcPr>
          <w:p w14:paraId="2F466234" w14:textId="77777777" w:rsidR="0052710E" w:rsidRPr="00B32D90" w:rsidRDefault="0052710E" w:rsidP="009D6D2D">
            <w:pPr>
              <w:spacing w:before="120" w:after="120"/>
              <w:jc w:val="both"/>
              <w:rPr>
                <w:rFonts w:ascii="Calibri" w:hAnsi="Calibri" w:cs="Arial"/>
                <w:b/>
                <w:lang w:val="cy-GB" w:eastAsia="en-GB"/>
              </w:rPr>
            </w:pPr>
          </w:p>
        </w:tc>
        <w:tc>
          <w:tcPr>
            <w:tcW w:w="2111" w:type="dxa"/>
          </w:tcPr>
          <w:p w14:paraId="3A323597" w14:textId="77777777" w:rsidR="0052710E" w:rsidRPr="00B32D90" w:rsidRDefault="0052710E" w:rsidP="009D6D2D">
            <w:pPr>
              <w:spacing w:before="120" w:after="120"/>
              <w:jc w:val="both"/>
              <w:rPr>
                <w:rFonts w:ascii="Calibri" w:hAnsi="Calibri" w:cs="Arial"/>
                <w:b/>
                <w:lang w:eastAsia="en-GB"/>
              </w:rPr>
            </w:pPr>
          </w:p>
        </w:tc>
      </w:tr>
    </w:tbl>
    <w:p w14:paraId="068E660A" w14:textId="77777777" w:rsidR="0052710E" w:rsidRPr="00CB597B" w:rsidRDefault="0052710E" w:rsidP="0052710E">
      <w:pPr>
        <w:rPr>
          <w:vanish/>
          <w:sz w:val="20"/>
          <w:szCs w:val="20"/>
          <w:lang w:eastAsia="en-GB"/>
        </w:rPr>
      </w:pPr>
    </w:p>
    <w:p w14:paraId="1FED5484" w14:textId="77777777" w:rsidR="0052710E" w:rsidRPr="00CB597B" w:rsidRDefault="0052710E" w:rsidP="0052710E">
      <w:pPr>
        <w:rPr>
          <w:vanish/>
          <w:sz w:val="20"/>
          <w:szCs w:val="20"/>
          <w:lang w:eastAsia="en-GB"/>
        </w:rPr>
      </w:pPr>
    </w:p>
    <w:tbl>
      <w:tblPr>
        <w:tblpPr w:leftFromText="180" w:rightFromText="180" w:vertAnchor="text" w:horzAnchor="margin" w:tblpXSpec="center" w:tblpY="231"/>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53F8A" w:rsidRPr="00CB597B" w14:paraId="20F685AA" w14:textId="77777777" w:rsidTr="00B53F8A">
        <w:trPr>
          <w:trHeight w:val="421"/>
        </w:trPr>
        <w:tc>
          <w:tcPr>
            <w:tcW w:w="1809" w:type="dxa"/>
            <w:tcBorders>
              <w:top w:val="single" w:sz="6" w:space="0" w:color="auto"/>
            </w:tcBorders>
            <w:shd w:val="clear" w:color="auto" w:fill="D9D9D9"/>
          </w:tcPr>
          <w:p w14:paraId="6ED01F59" w14:textId="77777777" w:rsidR="00B53F8A" w:rsidRPr="00CB597B" w:rsidRDefault="00B53F8A" w:rsidP="00B53F8A">
            <w:pPr>
              <w:rPr>
                <w:rFonts w:ascii="Calibri" w:hAnsi="Calibri" w:cs="Arial"/>
                <w:b/>
                <w:lang w:eastAsia="en-GB"/>
              </w:rPr>
            </w:pPr>
            <w:r w:rsidRPr="00CE304E">
              <w:rPr>
                <w:rFonts w:ascii="Calibri" w:hAnsi="Calibri" w:cs="Arial"/>
                <w:b/>
                <w:lang w:val="cy-GB" w:eastAsia="en-GB"/>
              </w:rPr>
              <w:t>Cyfeirnodi:</w:t>
            </w:r>
          </w:p>
        </w:tc>
        <w:tc>
          <w:tcPr>
            <w:tcW w:w="8789" w:type="dxa"/>
            <w:gridSpan w:val="3"/>
            <w:tcBorders>
              <w:top w:val="single" w:sz="6" w:space="0" w:color="auto"/>
            </w:tcBorders>
          </w:tcPr>
          <w:p w14:paraId="414F798A" w14:textId="77777777" w:rsidR="00B53F8A" w:rsidRPr="00CB597B" w:rsidRDefault="00B53F8A" w:rsidP="00B53F8A">
            <w:pPr>
              <w:rPr>
                <w:rFonts w:ascii="Calibri" w:hAnsi="Calibri" w:cs="Arial"/>
                <w:sz w:val="18"/>
                <w:szCs w:val="18"/>
              </w:rPr>
            </w:pP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tc>
      </w:tr>
      <w:tr w:rsidR="00B53F8A" w:rsidRPr="00CB597B" w14:paraId="7F539FE8" w14:textId="77777777" w:rsidTr="00B53F8A">
        <w:trPr>
          <w:trHeight w:val="666"/>
        </w:trPr>
        <w:tc>
          <w:tcPr>
            <w:tcW w:w="1809" w:type="dxa"/>
            <w:tcBorders>
              <w:top w:val="single" w:sz="6" w:space="0" w:color="auto"/>
            </w:tcBorders>
            <w:shd w:val="clear" w:color="auto" w:fill="D9D9D9"/>
          </w:tcPr>
          <w:p w14:paraId="2C729F21" w14:textId="77777777" w:rsidR="00B53F8A" w:rsidRPr="00CB597B" w:rsidRDefault="00B53F8A" w:rsidP="00B53F8A">
            <w:pPr>
              <w:rPr>
                <w:rFonts w:ascii="Calibri" w:hAnsi="Calibri" w:cs="Arial"/>
                <w:b/>
                <w:lang w:eastAsia="en-GB"/>
              </w:rPr>
            </w:pPr>
            <w:r>
              <w:rPr>
                <w:rFonts w:ascii="Calibri" w:hAnsi="Calibri" w:cs="Arial"/>
                <w:b/>
                <w:lang w:val="cy-GB" w:eastAsia="en-GB"/>
              </w:rPr>
              <w:t>Cyflwyno</w:t>
            </w:r>
            <w:r w:rsidRPr="00CE304E">
              <w:rPr>
                <w:rFonts w:ascii="Calibri" w:hAnsi="Calibri" w:cs="Arial"/>
                <w:b/>
                <w:lang w:val="cy-GB" w:eastAsia="en-GB"/>
              </w:rPr>
              <w:t xml:space="preserve">: </w:t>
            </w:r>
            <w:r w:rsidRPr="00CB597B">
              <w:rPr>
                <w:rFonts w:ascii="Calibri" w:hAnsi="Calibri" w:cs="Arial"/>
                <w:b/>
                <w:lang w:eastAsia="en-GB"/>
              </w:rPr>
              <w:br/>
            </w:r>
          </w:p>
        </w:tc>
        <w:tc>
          <w:tcPr>
            <w:tcW w:w="6521" w:type="dxa"/>
            <w:tcBorders>
              <w:top w:val="single" w:sz="6" w:space="0" w:color="auto"/>
            </w:tcBorders>
          </w:tcPr>
          <w:p w14:paraId="444F7CB2" w14:textId="77777777" w:rsidR="00B53F8A" w:rsidRPr="00917261" w:rsidRDefault="00B53F8A" w:rsidP="00B53F8A">
            <w:pPr>
              <w:rPr>
                <w:rFonts w:ascii="Calibri" w:hAnsi="Calibri" w:cs="Arial"/>
                <w:b/>
                <w:sz w:val="18"/>
                <w:szCs w:val="18"/>
                <w:lang w:val="cy-GB" w:eastAsia="en-GB"/>
              </w:rPr>
            </w:pPr>
            <w:r w:rsidRPr="00917261">
              <w:rPr>
                <w:rFonts w:ascii="Calibri" w:hAnsi="Calibri" w:cs="Arial"/>
                <w:b/>
                <w:sz w:val="18"/>
                <w:szCs w:val="18"/>
                <w:lang w:val="cy-GB" w:eastAsia="en-GB"/>
              </w:rPr>
              <w:t xml:space="preserve">Rhaid  cyflwyno pob aseiniad gan ddefnyddio Turnitin, heblaw bod y darlithydd yn dweud yn wahanol. </w:t>
            </w:r>
          </w:p>
          <w:p w14:paraId="386F8BFC" w14:textId="77777777" w:rsidR="00B53F8A" w:rsidRPr="00CB597B" w:rsidRDefault="00B53F8A" w:rsidP="00B53F8A">
            <w:pPr>
              <w:rPr>
                <w:rFonts w:ascii="Calibri" w:hAnsi="Calibri" w:cs="Arial"/>
                <w:b/>
                <w:i/>
                <w:sz w:val="20"/>
                <w:szCs w:val="20"/>
                <w:lang w:eastAsia="en-GB"/>
              </w:rPr>
            </w:pPr>
            <w:r w:rsidRPr="00917261">
              <w:rPr>
                <w:rFonts w:ascii="Calibri" w:hAnsi="Calibri" w:cs="Arial"/>
                <w:b/>
                <w:sz w:val="18"/>
                <w:szCs w:val="18"/>
                <w:lang w:val="cy-GB" w:eastAsia="en-GB"/>
              </w:rPr>
              <w:t>Sylwer:</w:t>
            </w:r>
            <w:r w:rsidRPr="00CB597B">
              <w:rPr>
                <w:rFonts w:ascii="Calibri" w:hAnsi="Calibri" w:cs="Arial"/>
                <w:sz w:val="18"/>
                <w:szCs w:val="18"/>
                <w:lang w:eastAsia="en-GB"/>
              </w:rPr>
              <w:t xml:space="preserve"> </w:t>
            </w:r>
            <w:r w:rsidRPr="00CE304E">
              <w:rPr>
                <w:rFonts w:ascii="Calibri" w:hAnsi="Calibri" w:cs="Arial"/>
                <w:sz w:val="18"/>
                <w:szCs w:val="18"/>
                <w:lang w:val="cy-GB" w:eastAsia="en-GB"/>
              </w:rPr>
              <w:t>y fersiwn Turnitin yw’r prif gyflwyniad ac mae’n gweithredu fel derbynneb i’r myfyriwr.</w:t>
            </w:r>
            <w:r>
              <w:rPr>
                <w:rFonts w:ascii="Calibri" w:hAnsi="Calibri" w:cs="Arial"/>
                <w:sz w:val="18"/>
                <w:szCs w:val="18"/>
                <w:lang w:val="cy-GB" w:eastAsia="en-GB"/>
              </w:rPr>
              <w:t xml:space="preserve"> </w:t>
            </w:r>
            <w:r w:rsidRPr="00CE304E">
              <w:rPr>
                <w:rFonts w:ascii="Calibri" w:hAnsi="Calibri" w:cs="Arial"/>
                <w:b/>
                <w:sz w:val="18"/>
                <w:szCs w:val="18"/>
                <w:lang w:val="cy-GB" w:eastAsia="en-GB"/>
              </w:rPr>
              <w:t xml:space="preserve"> Bydd cyflwyno</w:t>
            </w:r>
            <w:r>
              <w:rPr>
                <w:rFonts w:ascii="Calibri" w:hAnsi="Calibri" w:cs="Arial"/>
                <w:b/>
                <w:sz w:val="18"/>
                <w:szCs w:val="18"/>
                <w:lang w:val="cy-GB" w:eastAsia="en-GB"/>
              </w:rPr>
              <w:t>’r</w:t>
            </w:r>
            <w:r w:rsidRPr="00CE304E">
              <w:rPr>
                <w:rFonts w:ascii="Calibri" w:hAnsi="Calibri" w:cs="Arial"/>
                <w:b/>
                <w:sz w:val="18"/>
                <w:szCs w:val="18"/>
                <w:lang w:val="cy-GB" w:eastAsia="en-GB"/>
              </w:rPr>
              <w:t xml:space="preserve"> fersiwn electronig </w:t>
            </w:r>
            <w:r>
              <w:rPr>
                <w:rFonts w:ascii="Calibri" w:hAnsi="Calibri" w:cs="Arial"/>
                <w:b/>
                <w:sz w:val="18"/>
                <w:szCs w:val="18"/>
                <w:lang w:val="cy-GB" w:eastAsia="en-GB"/>
              </w:rPr>
              <w:t xml:space="preserve">o’r aseiniad yn hwyr </w:t>
            </w:r>
            <w:r w:rsidRPr="00CE304E">
              <w:rPr>
                <w:rFonts w:ascii="Calibri" w:hAnsi="Calibri" w:cs="Arial"/>
                <w:b/>
                <w:sz w:val="18"/>
                <w:szCs w:val="18"/>
                <w:lang w:val="cy-GB" w:eastAsia="en-GB"/>
              </w:rPr>
              <w:t>yn arwain at ddyfarnu marc gosb</w:t>
            </w:r>
            <w:r>
              <w:rPr>
                <w:rFonts w:ascii="Calibri" w:hAnsi="Calibri" w:cs="Arial"/>
                <w:b/>
                <w:sz w:val="18"/>
                <w:szCs w:val="18"/>
                <w:lang w:val="cy-GB" w:eastAsia="en-GB"/>
              </w:rPr>
              <w:t xml:space="preserve"> hwyr </w:t>
            </w:r>
            <w:r w:rsidRPr="00CE304E">
              <w:rPr>
                <w:rFonts w:ascii="Calibri" w:hAnsi="Calibri" w:cs="Arial"/>
                <w:sz w:val="18"/>
                <w:szCs w:val="18"/>
                <w:lang w:val="cy-GB" w:eastAsia="en-GB"/>
              </w:rPr>
              <w:t xml:space="preserve"> Cosbau ar gyfer cyflwyniadau hwyr:</w:t>
            </w:r>
            <w:r w:rsidRPr="00CB597B">
              <w:rPr>
                <w:rFonts w:ascii="Calibri" w:hAnsi="Calibri" w:cs="Arial"/>
                <w:sz w:val="18"/>
                <w:szCs w:val="18"/>
                <w:lang w:eastAsia="en-GB"/>
              </w:rPr>
              <w:t xml:space="preserve"> </w:t>
            </w:r>
            <w:r w:rsidRPr="00CE304E">
              <w:rPr>
                <w:rFonts w:ascii="Calibri" w:hAnsi="Calibri" w:cs="Arial"/>
                <w:sz w:val="18"/>
                <w:szCs w:val="18"/>
                <w:lang w:val="cy-GB" w:eastAsia="en-GB"/>
              </w:rPr>
              <w:t xml:space="preserve">Hyd at un wythnos yn hwyr, uchafswm o </w:t>
            </w:r>
            <w:r>
              <w:rPr>
                <w:rFonts w:ascii="Calibri" w:hAnsi="Calibri" w:cs="Arial"/>
                <w:sz w:val="18"/>
                <w:szCs w:val="18"/>
                <w:lang w:val="cy-GB" w:eastAsia="en-GB"/>
              </w:rPr>
              <w:t>radd D</w:t>
            </w:r>
            <w:r w:rsidRPr="00CE304E">
              <w:rPr>
                <w:rFonts w:ascii="Calibri" w:hAnsi="Calibri" w:cs="Arial"/>
                <w:sz w:val="18"/>
                <w:szCs w:val="18"/>
                <w:lang w:val="cy-GB" w:eastAsia="en-GB"/>
              </w:rPr>
              <w:t>.</w:t>
            </w:r>
            <w:r w:rsidRPr="00CB597B">
              <w:rPr>
                <w:rFonts w:ascii="Calibri" w:hAnsi="Calibri" w:cs="Arial"/>
                <w:sz w:val="18"/>
                <w:szCs w:val="18"/>
                <w:lang w:eastAsia="en-GB"/>
              </w:rPr>
              <w:t xml:space="preserve">  </w:t>
            </w:r>
            <w:r>
              <w:rPr>
                <w:rFonts w:ascii="Calibri" w:hAnsi="Calibri" w:cs="Arial"/>
                <w:sz w:val="18"/>
                <w:szCs w:val="18"/>
                <w:lang w:val="cy-GB" w:eastAsia="en-GB"/>
              </w:rPr>
              <w:t xml:space="preserve">Mwy nag </w:t>
            </w:r>
            <w:r w:rsidRPr="00CE304E">
              <w:rPr>
                <w:rFonts w:ascii="Calibri" w:hAnsi="Calibri" w:cs="Arial"/>
                <w:sz w:val="18"/>
                <w:szCs w:val="18"/>
                <w:lang w:val="cy-GB" w:eastAsia="en-GB"/>
              </w:rPr>
              <w:t>wythnos yn hwyr, Cyfeirio.</w:t>
            </w:r>
            <w:r w:rsidRPr="00CB597B">
              <w:rPr>
                <w:rFonts w:ascii="Calibri" w:hAnsi="Calibri" w:cs="Arial"/>
                <w:sz w:val="18"/>
                <w:szCs w:val="18"/>
                <w:lang w:eastAsia="en-GB"/>
              </w:rPr>
              <w:t xml:space="preserve">  </w:t>
            </w:r>
            <w:r w:rsidRPr="00CE304E">
              <w:rPr>
                <w:rFonts w:ascii="Calibri" w:hAnsi="Calibri" w:cs="Arial"/>
                <w:sz w:val="18"/>
                <w:szCs w:val="18"/>
                <w:lang w:val="cy-GB" w:eastAsia="en-GB"/>
              </w:rPr>
              <w:t>Dim ond</w:t>
            </w:r>
            <w:r>
              <w:rPr>
                <w:rFonts w:ascii="Calibri" w:hAnsi="Calibri" w:cs="Arial"/>
                <w:sz w:val="18"/>
                <w:szCs w:val="18"/>
                <w:lang w:val="cy-GB" w:eastAsia="en-GB"/>
              </w:rPr>
              <w:t xml:space="preserve"> y Panel Amgylchiadau Esgusodol all roi estyniad.</w:t>
            </w:r>
          </w:p>
        </w:tc>
        <w:tc>
          <w:tcPr>
            <w:tcW w:w="1134" w:type="dxa"/>
            <w:tcBorders>
              <w:top w:val="single" w:sz="6" w:space="0" w:color="auto"/>
            </w:tcBorders>
            <w:shd w:val="clear" w:color="auto" w:fill="D9D9D9"/>
          </w:tcPr>
          <w:p w14:paraId="2A5A1BCA" w14:textId="77777777" w:rsidR="00B53F8A" w:rsidRPr="00CB597B" w:rsidRDefault="00B53F8A" w:rsidP="00B53F8A">
            <w:pPr>
              <w:rPr>
                <w:rFonts w:ascii="Calibri" w:hAnsi="Calibri" w:cs="Arial"/>
                <w:b/>
                <w:lang w:eastAsia="en-GB"/>
              </w:rPr>
            </w:pPr>
            <w:r w:rsidRPr="00CB597B">
              <w:rPr>
                <w:rFonts w:ascii="Calibri" w:hAnsi="Calibri" w:cs="Arial"/>
                <w:b/>
                <w:sz w:val="20"/>
                <w:szCs w:val="20"/>
                <w:lang w:eastAsia="en-GB"/>
              </w:rPr>
              <w:br/>
            </w:r>
            <w:r w:rsidRPr="00CE304E">
              <w:rPr>
                <w:rFonts w:ascii="Calibri" w:hAnsi="Calibri" w:cs="Arial"/>
                <w:b/>
                <w:lang w:val="cy-GB" w:eastAsia="en-GB"/>
              </w:rPr>
              <w:t>Dyddiad:</w:t>
            </w:r>
          </w:p>
        </w:tc>
        <w:tc>
          <w:tcPr>
            <w:tcW w:w="1134" w:type="dxa"/>
            <w:tcBorders>
              <w:top w:val="single" w:sz="6" w:space="0" w:color="auto"/>
            </w:tcBorders>
          </w:tcPr>
          <w:p w14:paraId="5DE8D4AB" w14:textId="77777777" w:rsidR="00B53F8A" w:rsidRDefault="00B53F8A" w:rsidP="00B53F8A">
            <w:pPr>
              <w:rPr>
                <w:rFonts w:ascii="Calibri" w:hAnsi="Calibri" w:cs="Arial"/>
                <w:b/>
                <w:lang w:eastAsia="en-GB"/>
              </w:rPr>
            </w:pPr>
          </w:p>
          <w:p w14:paraId="48339E7B" w14:textId="77777777" w:rsidR="00B53F8A" w:rsidRPr="007D5B6D" w:rsidRDefault="00B53F8A" w:rsidP="00B53F8A">
            <w:pPr>
              <w:rPr>
                <w:rFonts w:ascii="Calibri" w:hAnsi="Calibri" w:cs="Arial"/>
                <w:sz w:val="20"/>
                <w:szCs w:val="20"/>
                <w:lang w:eastAsia="en-GB"/>
              </w:rPr>
            </w:pPr>
            <w:r w:rsidRPr="007D5B6D">
              <w:rPr>
                <w:rFonts w:ascii="Calibri" w:hAnsi="Calibri" w:cs="Arial"/>
                <w:lang w:eastAsia="en-GB"/>
              </w:rPr>
              <w:t>16/04/18</w:t>
            </w:r>
          </w:p>
        </w:tc>
      </w:tr>
    </w:tbl>
    <w:tbl>
      <w:tblPr>
        <w:tblW w:w="10598" w:type="dxa"/>
        <w:tblInd w:w="-7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52710E" w:rsidRPr="00CB597B" w14:paraId="44601108" w14:textId="77777777" w:rsidTr="00B53F8A">
        <w:trPr>
          <w:trHeight w:val="715"/>
        </w:trPr>
        <w:tc>
          <w:tcPr>
            <w:tcW w:w="9464" w:type="dxa"/>
            <w:vMerge w:val="restart"/>
            <w:shd w:val="pct15" w:color="auto" w:fill="auto"/>
          </w:tcPr>
          <w:p w14:paraId="462A9592" w14:textId="77777777" w:rsidR="0052710E" w:rsidRPr="00917261" w:rsidRDefault="0052710E" w:rsidP="009D6D2D">
            <w:pPr>
              <w:spacing w:before="120" w:after="120"/>
              <w:jc w:val="both"/>
              <w:rPr>
                <w:rFonts w:ascii="Calibri" w:hAnsi="Calibri" w:cs="Calibri"/>
                <w:b/>
                <w:sz w:val="18"/>
                <w:szCs w:val="18"/>
                <w:lang w:val="cy-GB" w:eastAsia="en-GB"/>
              </w:rPr>
            </w:pPr>
            <w:r w:rsidRPr="00917261">
              <w:rPr>
                <w:rFonts w:ascii="Calibri" w:hAnsi="Calibri" w:cs="Calibri"/>
                <w:b/>
                <w:sz w:val="18"/>
                <w:szCs w:val="18"/>
                <w:lang w:val="cy-GB" w:eastAsia="en-GB"/>
              </w:rPr>
              <w:t>Dylai’r  arweinydd modwl roi dic</w:t>
            </w:r>
            <w:r>
              <w:rPr>
                <w:rFonts w:ascii="Calibri" w:hAnsi="Calibri" w:cs="Calibri"/>
                <w:b/>
                <w:sz w:val="18"/>
                <w:szCs w:val="18"/>
                <w:lang w:val="cy-GB" w:eastAsia="en-GB"/>
              </w:rPr>
              <w:t xml:space="preserve"> </w:t>
            </w:r>
            <w:r w:rsidRPr="00917261">
              <w:rPr>
                <w:rFonts w:ascii="Calibri" w:hAnsi="Calibri" w:cs="Calibri"/>
                <w:b/>
                <w:sz w:val="18"/>
                <w:szCs w:val="18"/>
                <w:lang w:val="cy-GB" w:eastAsia="en-GB"/>
              </w:rPr>
              <w:t xml:space="preserve">yma </w:t>
            </w:r>
            <w:r>
              <w:rPr>
                <w:rFonts w:ascii="Calibri" w:hAnsi="Calibri" w:cs="Calibri"/>
                <w:b/>
                <w:sz w:val="18"/>
                <w:szCs w:val="18"/>
                <w:lang w:val="cy-GB" w:eastAsia="en-GB"/>
              </w:rPr>
              <w:t>i</w:t>
            </w:r>
            <w:r w:rsidRPr="00917261">
              <w:rPr>
                <w:rFonts w:ascii="Calibri" w:hAnsi="Calibri" w:cs="Calibri"/>
                <w:b/>
                <w:sz w:val="18"/>
                <w:szCs w:val="18"/>
                <w:lang w:val="cy-GB" w:eastAsia="en-GB"/>
              </w:rPr>
              <w:t xml:space="preserve"> ddangos a oes rhaid cyflwyno copi caled o’r aseiniad</w:t>
            </w:r>
            <w:r>
              <w:rPr>
                <w:rFonts w:ascii="Calibri" w:hAnsi="Calibri" w:cs="Calibri"/>
                <w:b/>
                <w:sz w:val="18"/>
                <w:szCs w:val="18"/>
                <w:lang w:val="cy-GB" w:eastAsia="en-GB"/>
              </w:rPr>
              <w:t xml:space="preserve"> neu beidio</w:t>
            </w:r>
            <w:r w:rsidRPr="00917261">
              <w:rPr>
                <w:rFonts w:ascii="Calibri" w:hAnsi="Calibri" w:cs="Calibri"/>
                <w:b/>
                <w:sz w:val="18"/>
                <w:szCs w:val="18"/>
                <w:lang w:val="cy-GB" w:eastAsia="en-GB"/>
              </w:rPr>
              <w:t>.</w:t>
            </w:r>
          </w:p>
        </w:tc>
        <w:tc>
          <w:tcPr>
            <w:tcW w:w="567" w:type="dxa"/>
            <w:shd w:val="pct15" w:color="auto" w:fill="auto"/>
          </w:tcPr>
          <w:p w14:paraId="6AB8D97A" w14:textId="77777777" w:rsidR="0052710E" w:rsidRPr="00CB597B" w:rsidRDefault="0052710E" w:rsidP="009D6D2D">
            <w:pPr>
              <w:spacing w:before="120" w:after="120"/>
              <w:jc w:val="both"/>
              <w:rPr>
                <w:rFonts w:ascii="Calibri" w:hAnsi="Calibri" w:cs="Calibri"/>
                <w:b/>
                <w:sz w:val="20"/>
                <w:szCs w:val="20"/>
                <w:lang w:eastAsia="en-GB"/>
              </w:rPr>
            </w:pPr>
            <w:r w:rsidRPr="00CE304E">
              <w:rPr>
                <w:rFonts w:ascii="Calibri" w:hAnsi="Calibri" w:cs="Calibri"/>
                <w:b/>
                <w:sz w:val="20"/>
                <w:szCs w:val="20"/>
                <w:lang w:val="cy-GB" w:eastAsia="en-GB"/>
              </w:rPr>
              <w:t>IE</w:t>
            </w:r>
          </w:p>
        </w:tc>
        <w:tc>
          <w:tcPr>
            <w:tcW w:w="567" w:type="dxa"/>
          </w:tcPr>
          <w:p w14:paraId="507C1C8C" w14:textId="77777777" w:rsidR="0052710E" w:rsidRPr="00CB597B" w:rsidRDefault="0052710E" w:rsidP="009D6D2D">
            <w:pPr>
              <w:spacing w:before="120" w:after="120"/>
              <w:jc w:val="both"/>
              <w:rPr>
                <w:rFonts w:ascii="Calibri" w:hAnsi="Calibri" w:cs="Calibri"/>
                <w:b/>
                <w:sz w:val="20"/>
                <w:szCs w:val="20"/>
                <w:lang w:eastAsia="en-GB"/>
              </w:rPr>
            </w:pPr>
          </w:p>
        </w:tc>
      </w:tr>
      <w:tr w:rsidR="0052710E" w:rsidRPr="00CB597B" w14:paraId="6FD44C46" w14:textId="77777777" w:rsidTr="00B53F8A">
        <w:trPr>
          <w:trHeight w:val="709"/>
        </w:trPr>
        <w:tc>
          <w:tcPr>
            <w:tcW w:w="9464" w:type="dxa"/>
            <w:vMerge/>
            <w:shd w:val="pct15" w:color="auto" w:fill="auto"/>
          </w:tcPr>
          <w:p w14:paraId="347A4882" w14:textId="77777777" w:rsidR="0052710E" w:rsidRPr="00CB597B" w:rsidRDefault="0052710E" w:rsidP="009D6D2D">
            <w:pPr>
              <w:spacing w:before="120" w:after="120"/>
              <w:jc w:val="both"/>
              <w:rPr>
                <w:rFonts w:ascii="Calibri" w:hAnsi="Calibri" w:cs="Calibri"/>
                <w:b/>
                <w:sz w:val="20"/>
                <w:szCs w:val="20"/>
                <w:lang w:eastAsia="en-GB"/>
              </w:rPr>
            </w:pPr>
          </w:p>
        </w:tc>
        <w:tc>
          <w:tcPr>
            <w:tcW w:w="567" w:type="dxa"/>
            <w:shd w:val="pct15" w:color="auto" w:fill="auto"/>
          </w:tcPr>
          <w:p w14:paraId="523C6C95" w14:textId="77777777" w:rsidR="0052710E" w:rsidRPr="00CB597B" w:rsidRDefault="0052710E" w:rsidP="009D6D2D">
            <w:pPr>
              <w:spacing w:before="120" w:after="120"/>
              <w:jc w:val="both"/>
              <w:rPr>
                <w:rFonts w:ascii="Calibri" w:hAnsi="Calibri" w:cs="Calibri"/>
                <w:b/>
                <w:sz w:val="20"/>
                <w:szCs w:val="20"/>
                <w:lang w:eastAsia="en-GB"/>
              </w:rPr>
            </w:pPr>
            <w:r w:rsidRPr="00CE304E">
              <w:rPr>
                <w:rFonts w:ascii="Calibri" w:hAnsi="Calibri" w:cs="Calibri"/>
                <w:b/>
                <w:sz w:val="20"/>
                <w:szCs w:val="20"/>
                <w:lang w:val="cy-GB" w:eastAsia="en-GB"/>
              </w:rPr>
              <w:t>NA</w:t>
            </w:r>
          </w:p>
        </w:tc>
        <w:tc>
          <w:tcPr>
            <w:tcW w:w="567" w:type="dxa"/>
          </w:tcPr>
          <w:p w14:paraId="731E634C" w14:textId="77777777" w:rsidR="0052710E" w:rsidRPr="00CB597B" w:rsidRDefault="0052710E" w:rsidP="009D6D2D">
            <w:pPr>
              <w:spacing w:before="120" w:after="120"/>
              <w:jc w:val="both"/>
              <w:rPr>
                <w:rFonts w:ascii="Calibri" w:hAnsi="Calibri" w:cs="Calibri"/>
                <w:b/>
                <w:sz w:val="20"/>
                <w:szCs w:val="20"/>
                <w:lang w:eastAsia="en-GB"/>
              </w:rPr>
            </w:pPr>
            <w:r>
              <w:rPr>
                <w:rFonts w:ascii="Calibri" w:hAnsi="Calibri" w:cs="Calibri"/>
                <w:b/>
              </w:rPr>
              <w:sym w:font="Wingdings" w:char="F0FC"/>
            </w:r>
          </w:p>
        </w:tc>
      </w:tr>
    </w:tbl>
    <w:p w14:paraId="3E7F0866" w14:textId="77777777" w:rsidR="00870DC2" w:rsidRDefault="00870DC2" w:rsidP="00870DC2">
      <w:pPr>
        <w:spacing w:line="360" w:lineRule="auto"/>
        <w:jc w:val="center"/>
        <w:rPr>
          <w:rFonts w:ascii="Calibri" w:hAnsi="Calibri" w:cs="Calibri"/>
          <w:sz w:val="24"/>
          <w:szCs w:val="24"/>
          <w:u w:val="single"/>
        </w:rPr>
      </w:pPr>
      <w:r w:rsidRPr="00F91C11">
        <w:rPr>
          <w:rFonts w:ascii="Calibri" w:hAnsi="Calibri" w:cs="Calibri"/>
          <w:sz w:val="24"/>
          <w:szCs w:val="24"/>
          <w:u w:val="single"/>
        </w:rPr>
        <w:lastRenderedPageBreak/>
        <w:t>Sut allwn ni wella iechyd a lles disgyblion drwy gynnal sesiynau meddylfryd mewn dosbarth Cyfnod Sylfaen?</w:t>
      </w:r>
    </w:p>
    <w:p w14:paraId="2A720B58" w14:textId="77777777" w:rsidR="00207AB1" w:rsidRPr="0027764F" w:rsidRDefault="00556286" w:rsidP="00870DC2">
      <w:pPr>
        <w:spacing w:line="360" w:lineRule="auto"/>
        <w:jc w:val="center"/>
        <w:rPr>
          <w:rFonts w:cstheme="minorHAnsi"/>
        </w:rPr>
      </w:pPr>
      <w:r w:rsidRPr="0027764F">
        <w:rPr>
          <w:rFonts w:cstheme="minorHAnsi"/>
        </w:rPr>
        <w:t>“</w:t>
      </w:r>
      <w:r w:rsidR="00207AB1" w:rsidRPr="0027764F">
        <w:rPr>
          <w:rFonts w:cstheme="minorHAnsi"/>
        </w:rPr>
        <w:t xml:space="preserve">Mae angen i blant a phobl ifanc brofi </w:t>
      </w:r>
      <w:r w:rsidR="00207AB1" w:rsidRPr="0027764F">
        <w:rPr>
          <w:rStyle w:val="Emphasis"/>
          <w:rFonts w:cstheme="minorHAnsi"/>
          <w:bCs/>
          <w:i w:val="0"/>
          <w:iCs w:val="0"/>
        </w:rPr>
        <w:t>lles</w:t>
      </w:r>
      <w:r w:rsidR="00207AB1" w:rsidRPr="0027764F">
        <w:rPr>
          <w:rFonts w:cstheme="minorHAnsi"/>
        </w:rPr>
        <w:t xml:space="preserve"> cymdeithasol, emosiynol a chorfforol er mwyn ffynnu a llwyddo yn eu haddysg</w:t>
      </w:r>
      <w:r w:rsidRPr="0027764F">
        <w:rPr>
          <w:rFonts w:cstheme="minorHAnsi"/>
        </w:rPr>
        <w:t>”</w:t>
      </w:r>
    </w:p>
    <w:p w14:paraId="742A0416" w14:textId="77777777" w:rsidR="00556286" w:rsidRPr="0027764F" w:rsidRDefault="00556286" w:rsidP="00556286">
      <w:pPr>
        <w:spacing w:line="360" w:lineRule="auto"/>
        <w:jc w:val="right"/>
        <w:rPr>
          <w:rFonts w:cstheme="minorHAnsi"/>
          <w:u w:val="single"/>
        </w:rPr>
      </w:pPr>
      <w:r w:rsidRPr="0027764F">
        <w:rPr>
          <w:rFonts w:cstheme="minorHAnsi"/>
        </w:rPr>
        <w:t>(Donaldson, 2015)</w:t>
      </w:r>
    </w:p>
    <w:p w14:paraId="0AEBA706" w14:textId="72195E7B" w:rsidR="00EA4DA5" w:rsidRPr="005926BA" w:rsidRDefault="009449C8" w:rsidP="00350243">
      <w:pPr>
        <w:spacing w:line="360" w:lineRule="auto"/>
        <w:rPr>
          <w:rFonts w:cstheme="minorHAnsi"/>
        </w:rPr>
      </w:pPr>
      <w:r>
        <w:rPr>
          <w:rFonts w:ascii="Calibri" w:hAnsi="Calibri" w:cs="Calibri"/>
        </w:rPr>
        <w:t xml:space="preserve">Pwysleisir yn adroddiad diweddar yn sgìl y cwricwlwm newydd gan yr hathronwr Donaldson (2015), bod iechyd a lles ein plant yn hollbwysig, yn enwedig yn ystod eu blynyddoedd cynnar ym mywyd; fe ddylanwadir yn enfawr ar bob agwedd o’u datblygiad fel plentyn cyflawn (Siencyn, 2010).  Fodd bynnag, datganir yn adroddiad allweddol UNICEF (2007:2), a edrychid ar les plant mewn 21 o wledydd cyfoethog, bod cyfraddau lles ymhlith plant yn y Deyrnas Unedig yn isel.  Gan ystyried y canlyniad hwn, nid yw’n syndod i nodi bod yna gynnydd yn niddordeb ymchwil </w:t>
      </w:r>
      <w:r>
        <w:rPr>
          <w:rFonts w:ascii="Calibri" w:hAnsi="Calibri" w:cs="Calibri"/>
          <w:lang w:val="en-US"/>
        </w:rPr>
        <w:t xml:space="preserve">sydd yn hybu iechyd a lles mewn Ysgolion Cynradd ym Mhrydain dros y blynyddoedd diwethaf (Banerjee et al., 2016).  </w:t>
      </w:r>
      <w:r>
        <w:rPr>
          <w:rFonts w:ascii="Calibri" w:hAnsi="Calibri" w:cs="Calibri"/>
        </w:rPr>
        <w:t>Pwysleisir ar angenrheidrwydd y ddwy elfen yn Fframwaith Effeithiolrwydd Ysgolion a hefyd yn y fframwaith arolygu, a gyflwynwyd gan Estyn yn 2010.  Mae’n amlwg, felly, bod gan</w:t>
      </w:r>
      <w:r>
        <w:rPr>
          <w:rFonts w:ascii="Calibri" w:hAnsi="Calibri" w:cs="Calibri"/>
          <w:lang w:val="en-US"/>
        </w:rPr>
        <w:t xml:space="preserve"> ysgolion rôl werthfawr i’w chwarae wrth adnabod a diwallu anghenion sydd mewn perthynas ag iechyd a lles plant.</w:t>
      </w:r>
      <w:r>
        <w:rPr>
          <w:rFonts w:ascii="Calibri" w:hAnsi="Calibri" w:cs="Calibri"/>
        </w:rPr>
        <w:t xml:space="preserve">  </w:t>
      </w:r>
      <w:r>
        <w:rPr>
          <w:rFonts w:ascii="Calibri" w:hAnsi="Calibri" w:cs="Calibri"/>
          <w:lang w:val="cy-GB"/>
        </w:rPr>
        <w:t>Yn ychwanegol,</w:t>
      </w:r>
      <w:r>
        <w:rPr>
          <w:rFonts w:ascii="Calibri" w:hAnsi="Calibri" w:cs="Calibri"/>
        </w:rPr>
        <w:t xml:space="preserve"> dywed Williams, sef ysgrifenyddes addysg Cymru, gan fod y mwyafrif o blant yn treulio y rhan fwyaf o’u hamser yn yr ysgol, mae’n amlwg fod angen i athrawon “helpu a’u cefnogi os byddant yn cael anhawster mewn bywyd megis gorbryder, hwyliau isel, hunan-niweidio cymhellol neu anhwylderau ymddygiad” (Williams, dyfynnwyd yn Llywodraeth Cymru, 2017).</w:t>
      </w:r>
    </w:p>
    <w:p w14:paraId="3BE4E26A" w14:textId="394A6FF9" w:rsidR="00E9320B" w:rsidRPr="006A57CA" w:rsidRDefault="006D3A5C" w:rsidP="00C059BD">
      <w:pPr>
        <w:spacing w:line="360" w:lineRule="auto"/>
        <w:rPr>
          <w:rFonts w:cstheme="minorHAnsi"/>
          <w:lang w:eastAsia="en-GB"/>
        </w:rPr>
      </w:pPr>
      <w:r>
        <w:rPr>
          <w:rFonts w:ascii="Calibri" w:hAnsi="Calibri" w:cs="Calibri"/>
          <w:lang w:val="en-US"/>
        </w:rPr>
        <w:t>Yn y sefydliad a leolir y gweithgarwch ymchwil hwn, mae’r mater hon yn un brys.   Gyda’r ysgol wedi ei leoli mewn ardal ddifreintiedig, a chanran uchel o’r disgyblion mor ifanc â thair oed yn derbyn cymorth emosiynol yn ddyddiol gan y gweithiwr bugeiliol,</w:t>
      </w:r>
      <w:r>
        <w:rPr>
          <w:rFonts w:ascii="Calibri" w:hAnsi="Calibri" w:cs="Calibri"/>
        </w:rPr>
        <w:t xml:space="preserve"> </w:t>
      </w:r>
      <w:r>
        <w:rPr>
          <w:rFonts w:ascii="Calibri" w:hAnsi="Calibri" w:cs="Calibri"/>
          <w:lang w:val="en-US"/>
        </w:rPr>
        <w:t>teiml</w:t>
      </w:r>
      <w:r w:rsidR="007E4AE5">
        <w:rPr>
          <w:rFonts w:ascii="Calibri" w:hAnsi="Calibri" w:cs="Calibri"/>
          <w:lang w:val="en-US"/>
        </w:rPr>
        <w:t>ir</w:t>
      </w:r>
      <w:r w:rsidR="009F50F0">
        <w:rPr>
          <w:rFonts w:ascii="Calibri" w:hAnsi="Calibri" w:cs="Calibri"/>
          <w:lang w:val="en-US"/>
        </w:rPr>
        <w:t xml:space="preserve"> </w:t>
      </w:r>
      <w:r>
        <w:rPr>
          <w:rFonts w:ascii="Calibri" w:hAnsi="Calibri" w:cs="Calibri"/>
          <w:lang w:val="en-US"/>
        </w:rPr>
        <w:t xml:space="preserve">fel triawd bod canolbwyntio’r gweithgarwch ymchwil hwn ar wella iechyd a lles dysgwyr yn gwbl addas.  </w:t>
      </w:r>
    </w:p>
    <w:p w14:paraId="0D733B5E" w14:textId="11B6E51E" w:rsidR="000019C3" w:rsidRPr="005F2A9C" w:rsidRDefault="009449C8" w:rsidP="00C059BD">
      <w:pPr>
        <w:spacing w:line="360" w:lineRule="auto"/>
        <w:rPr>
          <w:rFonts w:ascii="Calibri" w:hAnsi="Calibri" w:cs="Calibri"/>
          <w:lang w:val="en-US"/>
        </w:rPr>
      </w:pPr>
      <w:r>
        <w:rPr>
          <w:rFonts w:ascii="Calibri" w:hAnsi="Calibri" w:cs="Calibri"/>
          <w:color w:val="222222"/>
        </w:rPr>
        <w:t xml:space="preserve">Dewisir i weithio fel triawd yn yr ymchwiliad hwn </w:t>
      </w:r>
      <w:r w:rsidR="003070AB">
        <w:rPr>
          <w:rFonts w:ascii="Calibri" w:hAnsi="Calibri" w:cs="Calibri"/>
          <w:color w:val="222222"/>
        </w:rPr>
        <w:t>oherwydd treuliwyd eu</w:t>
      </w:r>
      <w:r>
        <w:rPr>
          <w:rFonts w:ascii="Calibri" w:hAnsi="Calibri" w:cs="Calibri"/>
          <w:color w:val="222222"/>
        </w:rPr>
        <w:t xml:space="preserve"> profiad addysgol cyntaf yn yr un ysgol, lle y cynhelir yr ymchwiliad.  Galluoga hyn yr ymchwilwyr i astudio tair ystod oedran gwahanol o fewn yr un</w:t>
      </w:r>
      <w:r w:rsidR="003070AB">
        <w:rPr>
          <w:rFonts w:ascii="Calibri" w:hAnsi="Calibri" w:cs="Calibri"/>
          <w:color w:val="222222"/>
        </w:rPr>
        <w:t xml:space="preserve"> amgylchfyd addysgol.  Nododd</w:t>
      </w:r>
      <w:r>
        <w:rPr>
          <w:rFonts w:ascii="Calibri" w:hAnsi="Calibri" w:cs="Calibri"/>
          <w:color w:val="222222"/>
        </w:rPr>
        <w:t xml:space="preserve"> </w:t>
      </w:r>
      <w:r w:rsidR="003070AB">
        <w:rPr>
          <w:rFonts w:ascii="Calibri" w:hAnsi="Calibri" w:cs="Calibri"/>
          <w:color w:val="222222"/>
        </w:rPr>
        <w:t>yr ymchwilwyr</w:t>
      </w:r>
      <w:r>
        <w:rPr>
          <w:rFonts w:ascii="Calibri" w:hAnsi="Calibri" w:cs="Calibri"/>
          <w:color w:val="222222"/>
        </w:rPr>
        <w:t xml:space="preserve"> mai’r peth oedd wedi eu taro yn bennaf yn ystod eu hamser yn yr ysgol hon oedd y nifer </w:t>
      </w:r>
      <w:r>
        <w:rPr>
          <w:rFonts w:ascii="Calibri" w:hAnsi="Calibri" w:cs="Calibri"/>
          <w:lang w:val="en-US"/>
        </w:rPr>
        <w:t>o’r plant a oedd yn gosod ar y siart teimladau yn foreol nad oedden nhw’n hapus; yn gosod ei llun o dan yr ymbarél trist</w:t>
      </w:r>
      <w:r w:rsidR="009326EA">
        <w:rPr>
          <w:rFonts w:ascii="Calibri" w:hAnsi="Calibri" w:cs="Calibri"/>
          <w:lang w:val="en-US"/>
        </w:rPr>
        <w:t xml:space="preserve"> neu grac yn rheolaidd.  Cytunir,</w:t>
      </w:r>
      <w:r>
        <w:rPr>
          <w:rFonts w:ascii="Calibri" w:hAnsi="Calibri" w:cs="Calibri"/>
          <w:lang w:val="en-US"/>
        </w:rPr>
        <w:t xml:space="preserve"> felly, fel athrawon y dyfodol, bod angen gwneud rhywbeth ar unwaith am y mater hwn.  Nid yw hi’n dderbyniol bod cynifer o blant ifanc yn y wlad hon yn dioddef o broblemau difrifol sydd yn effeithio’u lles meddyliol a’u hiechyd.</w:t>
      </w:r>
    </w:p>
    <w:p w14:paraId="18B942BE" w14:textId="482F80B2" w:rsidR="00E62477" w:rsidRPr="00A01FBC" w:rsidRDefault="000364C6" w:rsidP="00F872DE">
      <w:pPr>
        <w:spacing w:line="360" w:lineRule="auto"/>
        <w:rPr>
          <w:rFonts w:ascii="Calibri" w:hAnsi="Calibri" w:cs="Calibri"/>
        </w:rPr>
      </w:pPr>
      <w:r>
        <w:rPr>
          <w:rFonts w:ascii="Calibri" w:hAnsi="Calibri" w:cs="Calibri"/>
        </w:rPr>
        <w:lastRenderedPageBreak/>
        <w:t>Cydnabuwyd bod nifer o strategaethau y gellid defnyddio yng nghyd-destun yr ysgol er mwyn ceisio gwella iechyd a lles plant megis cwnsela, gwella’r bwyd y maen nhw’n ei ddarparu neu gynnig cyfleoedd pellach i gymryd rhan mewn gweithgarwch corfforol.  Fodd bynnag, am fod ysgol A</w:t>
      </w:r>
      <w:r>
        <w:rPr>
          <w:rFonts w:ascii="Calibri" w:hAnsi="Calibri" w:cs="Calibri"/>
          <w:lang w:val="en-US"/>
        </w:rPr>
        <w:t xml:space="preserve"> eisoes wedi ymateb i’r mater argyfwng trwy ymgymryd â threialu cyfres o sesiynau meddylfryd sef math penodol o fyfyrio, </w:t>
      </w:r>
      <w:r>
        <w:rPr>
          <w:rFonts w:ascii="Calibri" w:hAnsi="Calibri" w:cs="Calibri"/>
        </w:rPr>
        <w:t>penderfynasom ganolbwyntio ar</w:t>
      </w:r>
      <w:r>
        <w:rPr>
          <w:rFonts w:ascii="Calibri" w:hAnsi="Calibri" w:cs="Calibri"/>
          <w:lang w:val="en-US"/>
        </w:rPr>
        <w:t xml:space="preserve"> </w:t>
      </w:r>
      <w:r>
        <w:rPr>
          <w:rFonts w:ascii="Calibri" w:hAnsi="Calibri" w:cs="Calibri"/>
        </w:rPr>
        <w:t>sut allwn ni wella iechyd a lles disgyblion drwy gynnal sesiynau meddylfryd mewn dosbarth Cyfnod Sylfaen?</w:t>
      </w:r>
    </w:p>
    <w:p w14:paraId="16423257" w14:textId="2929C846" w:rsidR="00654DEB" w:rsidRPr="007D1CE2" w:rsidRDefault="009C4800" w:rsidP="006A58A0">
      <w:pPr>
        <w:spacing w:line="360" w:lineRule="auto"/>
        <w:rPr>
          <w:rFonts w:cstheme="minorHAnsi"/>
        </w:rPr>
      </w:pPr>
      <w:r>
        <w:rPr>
          <w:rFonts w:ascii="Calibri" w:hAnsi="Calibri" w:cs="Calibri"/>
        </w:rPr>
        <w:t xml:space="preserve">Derbyniwyd yr ysgol becyn offer meddylfryd cynhwysfawr yn ddiweddar sydd wedi eu hygyrchu yn benodol i blant er mwyn cynyddu a chefnogi eu lles a’u hiechyd.  Cynhwysir y pecyn pum elfen wahanol o feddylfryd sef cysylltu, anadlu, symud, ffocysu a gorffwys. </w:t>
      </w:r>
      <w:r w:rsidR="008D7BEF">
        <w:rPr>
          <w:rFonts w:ascii="Calibri" w:hAnsi="Calibri" w:cs="Calibri"/>
        </w:rPr>
        <w:t xml:space="preserve"> Derbyniwyd athrawon yr ysgol </w:t>
      </w:r>
      <w:r>
        <w:rPr>
          <w:rFonts w:ascii="Calibri" w:hAnsi="Calibri" w:cs="Calibri"/>
        </w:rPr>
        <w:t>a</w:t>
      </w:r>
      <w:r w:rsidR="008D7BEF">
        <w:rPr>
          <w:rFonts w:ascii="Calibri" w:hAnsi="Calibri" w:cs="Calibri"/>
        </w:rPr>
        <w:t>’r</w:t>
      </w:r>
      <w:r>
        <w:rPr>
          <w:rFonts w:ascii="Calibri" w:hAnsi="Calibri" w:cs="Calibri"/>
        </w:rPr>
        <w:t xml:space="preserve"> ymchwilwyr a chynhelir yr astudiaeth hon, gwrs </w:t>
      </w:r>
      <w:r w:rsidR="008D7BEF">
        <w:rPr>
          <w:rFonts w:ascii="Calibri" w:hAnsi="Calibri" w:cs="Calibri"/>
        </w:rPr>
        <w:t xml:space="preserve">hyfforddiant </w:t>
      </w:r>
      <w:r>
        <w:rPr>
          <w:rFonts w:ascii="Calibri" w:hAnsi="Calibri" w:cs="Calibri"/>
        </w:rPr>
        <w:t xml:space="preserve">gan arbenigwr y fath hon o fyfyrio yn flaenorol i’r ymchwiliad hwn.  Darparwyd </w:t>
      </w:r>
      <w:r w:rsidR="008D7BEF">
        <w:rPr>
          <w:rFonts w:ascii="Calibri" w:hAnsi="Calibri" w:cs="Calibri"/>
        </w:rPr>
        <w:t>yr hyfforddiant</w:t>
      </w:r>
      <w:r>
        <w:rPr>
          <w:rFonts w:ascii="Calibri" w:hAnsi="Calibri" w:cs="Calibri"/>
        </w:rPr>
        <w:t xml:space="preserve"> </w:t>
      </w:r>
      <w:r w:rsidR="008D7BEF">
        <w:rPr>
          <w:rFonts w:ascii="Calibri" w:hAnsi="Calibri" w:cs="Calibri"/>
        </w:rPr>
        <w:t>y</w:t>
      </w:r>
      <w:r>
        <w:rPr>
          <w:rFonts w:ascii="Calibri" w:hAnsi="Calibri" w:cs="Calibri"/>
        </w:rPr>
        <w:t xml:space="preserve"> wybodaeth a’r sgiliau allweddol i allu</w:t>
      </w:r>
      <w:r w:rsidR="008D7BEF">
        <w:rPr>
          <w:rFonts w:ascii="Calibri" w:hAnsi="Calibri" w:cs="Calibri"/>
        </w:rPr>
        <w:t xml:space="preserve">ogi’r ymchwilwyr i </w:t>
      </w:r>
      <w:r>
        <w:rPr>
          <w:rFonts w:ascii="Calibri" w:hAnsi="Calibri" w:cs="Calibri"/>
        </w:rPr>
        <w:t>weithredu'r ymarferion a gynhwysid ar y cardiau meddylfryd</w:t>
      </w:r>
      <w:r w:rsidR="008D7BEF">
        <w:rPr>
          <w:rFonts w:ascii="Calibri" w:hAnsi="Calibri" w:cs="Calibri"/>
        </w:rPr>
        <w:t xml:space="preserve"> </w:t>
      </w:r>
      <w:r>
        <w:rPr>
          <w:rFonts w:ascii="Calibri" w:hAnsi="Calibri" w:cs="Calibri"/>
        </w:rPr>
        <w:t xml:space="preserve">mewn modd effeithiol yn yr ystafell ddosbarth.  </w:t>
      </w:r>
    </w:p>
    <w:p w14:paraId="5CFC7BF1" w14:textId="55648499" w:rsidR="00F752C2" w:rsidRPr="00DD2805" w:rsidRDefault="009449C8" w:rsidP="002D39D6">
      <w:pPr>
        <w:spacing w:line="360" w:lineRule="auto"/>
        <w:rPr>
          <w:rFonts w:ascii="Calibri" w:hAnsi="Calibri" w:cs="Calibri"/>
        </w:rPr>
      </w:pPr>
      <w:r>
        <w:rPr>
          <w:rFonts w:ascii="Calibri" w:hAnsi="Calibri" w:cs="Calibri"/>
        </w:rPr>
        <w:t xml:space="preserve">Erbyn heddiw, mae’r term ‘meddylfryd’ yn un cyfarwydd yng ngwasanaethau iechyd, iechyd galwedigaethol ac yn fwyfwy ym myd addysg (Weare, 2013: 3).  Er nad oes diffiniad pendant iddo, cyfeirir y term at y gallu i roi sylw ar brofiad yn y foment benodedig honno, eiliad i eiliad, heb ddyfarnu barn amdano (Kabat-Zinn, 1994).  Golygir hyn bod unigolyn sydd yn ymgymryd â meddylfryd yn mynd i afael ar ffrwd o </w:t>
      </w:r>
      <w:r>
        <w:rPr>
          <w:rFonts w:ascii="Calibri" w:hAnsi="Calibri" w:cs="Calibri"/>
          <w:lang w:val="cy-GB"/>
        </w:rPr>
        <w:t xml:space="preserve">deimladau, meddyliau ac emosiynau wrth iddynt godi, heb werthuso'r ffenomenau hyn yn dda neu'n wael, yn wir neu'n anwir, yn iach neu'n sâl (Baer, 2003).  </w:t>
      </w:r>
      <w:r>
        <w:rPr>
          <w:rFonts w:ascii="Calibri" w:hAnsi="Calibri" w:cs="Calibri"/>
        </w:rPr>
        <w:t xml:space="preserve">Dengys ymchwil bod meddylfryd yn helpu cyfranogwyr i ymdeimlo nodweddion o heddwch, hapusrwydd, hunan balchder a hefyd yn helpu i ymgysylltu gydag eraill (Baer et al, 2006; Bishop et al., 2004).  Ymhelaethwyd ar hyn gan nifer o ymchwilwyr eraill megis Fisher (2006) a Schonert-Reichl a Lawlor (2010). Awgrymwyd y gall gweithredu mewn meddylfryd leihau straen, gwella hunanhyder, y berthynas gydag eraill, optimistiaeth, ffocws a hunan-barch (Schonert-Reichl a Lawlor, 2010).  Fodd bynnag, </w:t>
      </w:r>
      <w:r>
        <w:rPr>
          <w:rFonts w:ascii="Calibri" w:hAnsi="Calibri" w:cs="Calibri"/>
          <w:color w:val="222222"/>
          <w:lang w:val="cy-GB"/>
        </w:rPr>
        <w:t xml:space="preserve">nid yw’r ymchwil hwn yn benodol ar effeithiolrwydd meddylfryd ar blant; nid yw’r dystiolaeth ar eu cyfer mor eang â’r </w:t>
      </w:r>
      <w:r>
        <w:rPr>
          <w:rFonts w:ascii="Calibri" w:hAnsi="Calibri" w:cs="Calibri"/>
          <w:lang w:val="cy-GB"/>
        </w:rPr>
        <w:t>hyn sydd ar oedolion (Weare, 2013).  Mae’r ymchwil ar effaith meddylfryd ar blant, er hyn, yn cynyddu’n raddol ac fe ymddangosir bod y canlyniadau’n addawol (Burke, 2009).</w:t>
      </w:r>
      <w:r>
        <w:rPr>
          <w:rFonts w:ascii="Calibri" w:hAnsi="Calibri" w:cs="Calibri"/>
        </w:rPr>
        <w:t xml:space="preserve">  </w:t>
      </w:r>
    </w:p>
    <w:p w14:paraId="3474A1B7" w14:textId="0F505C0B" w:rsidR="00894772" w:rsidRPr="00CF4CB5" w:rsidRDefault="00BA255E" w:rsidP="0098247D">
      <w:pPr>
        <w:spacing w:line="360" w:lineRule="auto"/>
        <w:rPr>
          <w:rFonts w:ascii="Calibri" w:hAnsi="Calibri" w:cs="Calibri"/>
          <w:lang w:val="cy-GB"/>
        </w:rPr>
      </w:pPr>
      <w:r w:rsidRPr="00DD2805">
        <w:rPr>
          <w:rFonts w:ascii="Calibri" w:hAnsi="Calibri" w:cs="Calibri"/>
        </w:rPr>
        <w:t>D</w:t>
      </w:r>
      <w:r w:rsidR="009C4800" w:rsidRPr="00DD2805">
        <w:rPr>
          <w:rFonts w:ascii="Calibri" w:hAnsi="Calibri" w:cs="Calibri"/>
        </w:rPr>
        <w:t xml:space="preserve">engys yr ymchwil sydd yn </w:t>
      </w:r>
      <w:r w:rsidR="009C4800" w:rsidRPr="00DD2805">
        <w:rPr>
          <w:rFonts w:ascii="Calibri" w:hAnsi="Calibri" w:cs="Calibri"/>
          <w:lang w:val="cy-GB"/>
        </w:rPr>
        <w:t xml:space="preserve">ymwneud â meddylfryd gydag ieuenctid </w:t>
      </w:r>
      <w:r w:rsidR="009326EA">
        <w:rPr>
          <w:rFonts w:ascii="Calibri" w:hAnsi="Calibri" w:cs="Calibri"/>
          <w:lang w:val="cy-GB"/>
        </w:rPr>
        <w:t xml:space="preserve">yn benodol </w:t>
      </w:r>
      <w:r w:rsidR="00A90261" w:rsidRPr="00DD2805">
        <w:rPr>
          <w:rFonts w:ascii="Calibri" w:hAnsi="Calibri" w:cs="Calibri"/>
          <w:lang w:val="cy-GB"/>
        </w:rPr>
        <w:t>ei f</w:t>
      </w:r>
      <w:r w:rsidR="009C4800" w:rsidRPr="00DD2805">
        <w:rPr>
          <w:rFonts w:ascii="Calibri" w:hAnsi="Calibri" w:cs="Calibri"/>
          <w:lang w:val="cy-GB"/>
        </w:rPr>
        <w:t>od yn fodd cadarnhaol i leihau</w:t>
      </w:r>
      <w:r w:rsidR="009326EA">
        <w:rPr>
          <w:rFonts w:ascii="Calibri" w:hAnsi="Calibri" w:cs="Calibri"/>
          <w:lang w:val="cy-GB"/>
        </w:rPr>
        <w:t xml:space="preserve"> eu</w:t>
      </w:r>
      <w:r w:rsidR="009C4800" w:rsidRPr="00DD2805">
        <w:rPr>
          <w:rFonts w:ascii="Calibri" w:hAnsi="Calibri" w:cs="Calibri"/>
          <w:lang w:val="cy-GB"/>
        </w:rPr>
        <w:t xml:space="preserve"> pryder, gofid, yn gwella hunan-les, ymddygiad yn ogyst</w:t>
      </w:r>
      <w:r w:rsidR="009326EA">
        <w:rPr>
          <w:rFonts w:ascii="Calibri" w:hAnsi="Calibri" w:cs="Calibri"/>
          <w:lang w:val="cy-GB"/>
        </w:rPr>
        <w:t>al â’n gwella ymwybyddiaeth a’u gallu i g</w:t>
      </w:r>
      <w:r w:rsidR="009C4800" w:rsidRPr="00DD2805">
        <w:rPr>
          <w:rFonts w:ascii="Calibri" w:hAnsi="Calibri" w:cs="Calibri"/>
          <w:lang w:val="cy-GB"/>
        </w:rPr>
        <w:t xml:space="preserve">ysgu (Bootzin a Stevens 2005; Napoli et al. 2005; Semple et al. 2005; Wal 2005). </w:t>
      </w:r>
      <w:r w:rsidR="009C4800" w:rsidRPr="00DD2805">
        <w:rPr>
          <w:rFonts w:ascii="Calibri" w:hAnsi="Calibri" w:cs="Calibri"/>
        </w:rPr>
        <w:t>Yn y</w:t>
      </w:r>
      <w:r w:rsidR="00DD2805" w:rsidRPr="00DD2805">
        <w:rPr>
          <w:rFonts w:ascii="Calibri" w:hAnsi="Calibri" w:cs="Calibri"/>
        </w:rPr>
        <w:t xml:space="preserve">chwanegol, dengys </w:t>
      </w:r>
      <w:r w:rsidR="009C4800" w:rsidRPr="00DD2805">
        <w:rPr>
          <w:rFonts w:ascii="Calibri" w:hAnsi="Calibri" w:cs="Calibri"/>
        </w:rPr>
        <w:t xml:space="preserve">bod cynnal </w:t>
      </w:r>
      <w:r w:rsidR="00DD2805" w:rsidRPr="00DD2805">
        <w:rPr>
          <w:rFonts w:ascii="Calibri" w:hAnsi="Calibri" w:cs="Calibri"/>
        </w:rPr>
        <w:t xml:space="preserve">sesiynau </w:t>
      </w:r>
      <w:r w:rsidR="009C4800" w:rsidRPr="00DD2805">
        <w:rPr>
          <w:rFonts w:ascii="Calibri" w:hAnsi="Calibri" w:cs="Calibri"/>
        </w:rPr>
        <w:t xml:space="preserve">meddylfryd yn yr ystafell ddosbarth yn lleihau straen, lleihau ymddygiad ymosodol ac yn gwella perfformiad gwybyddol </w:t>
      </w:r>
      <w:r w:rsidR="00DD2805" w:rsidRPr="00DD2805">
        <w:rPr>
          <w:rFonts w:ascii="Calibri" w:hAnsi="Calibri" w:cs="Calibri"/>
        </w:rPr>
        <w:t>plant</w:t>
      </w:r>
      <w:r w:rsidR="00DF188B" w:rsidRPr="00DD2805">
        <w:rPr>
          <w:rFonts w:ascii="Calibri" w:hAnsi="Calibri" w:cs="Calibri"/>
          <w:lang w:val="cy-GB"/>
        </w:rPr>
        <w:t xml:space="preserve"> (</w:t>
      </w:r>
      <w:bookmarkStart w:id="2" w:name="_Hlk510971248"/>
      <w:r w:rsidR="00DF188B" w:rsidRPr="00DD2805">
        <w:rPr>
          <w:rFonts w:ascii="Calibri" w:hAnsi="Calibri" w:cs="Calibri"/>
          <w:lang w:val="cy-GB"/>
        </w:rPr>
        <w:t>Flook et al.2010</w:t>
      </w:r>
      <w:r w:rsidR="009C4800" w:rsidRPr="00DD2805">
        <w:rPr>
          <w:rFonts w:ascii="Calibri" w:hAnsi="Calibri" w:cs="Calibri"/>
          <w:lang w:val="cy-GB"/>
        </w:rPr>
        <w:t xml:space="preserve">; </w:t>
      </w:r>
      <w:r w:rsidR="009C4800" w:rsidRPr="00DD2805">
        <w:rPr>
          <w:rFonts w:ascii="Calibri" w:hAnsi="Calibri" w:cs="Calibri"/>
          <w:lang w:val="cy-GB"/>
        </w:rPr>
        <w:lastRenderedPageBreak/>
        <w:t xml:space="preserve">Schonert-Reichl et al.,2015; Zenner et al., 2014).  </w:t>
      </w:r>
      <w:bookmarkEnd w:id="2"/>
      <w:r w:rsidR="0003423B">
        <w:rPr>
          <w:rFonts w:ascii="Calibri" w:hAnsi="Calibri" w:cs="Calibri"/>
        </w:rPr>
        <w:t xml:space="preserve">Ymhelaethwyd ar effaith gadarnhaol meddylfryd â phlant </w:t>
      </w:r>
      <w:r w:rsidR="00DD2805">
        <w:rPr>
          <w:rFonts w:ascii="Calibri" w:hAnsi="Calibri" w:cs="Calibri"/>
        </w:rPr>
        <w:t xml:space="preserve">ifanc yn nau adolygiad diweddar.  </w:t>
      </w:r>
      <w:r w:rsidR="0003423B">
        <w:rPr>
          <w:rFonts w:ascii="Calibri" w:hAnsi="Calibri" w:cs="Calibri"/>
        </w:rPr>
        <w:t xml:space="preserve">Dangosir </w:t>
      </w:r>
      <w:r>
        <w:rPr>
          <w:rFonts w:ascii="Calibri" w:hAnsi="Calibri" w:cs="Calibri"/>
        </w:rPr>
        <w:t xml:space="preserve">y </w:t>
      </w:r>
      <w:r w:rsidR="0003423B">
        <w:rPr>
          <w:rFonts w:ascii="Calibri" w:hAnsi="Calibri" w:cs="Calibri"/>
        </w:rPr>
        <w:t xml:space="preserve">dadansoddiad </w:t>
      </w:r>
      <w:r>
        <w:rPr>
          <w:rFonts w:ascii="Calibri" w:hAnsi="Calibri" w:cs="Calibri"/>
        </w:rPr>
        <w:t xml:space="preserve">â </w:t>
      </w:r>
      <w:r w:rsidR="0003423B">
        <w:rPr>
          <w:rFonts w:ascii="Calibri" w:hAnsi="Calibri" w:cs="Calibri"/>
        </w:rPr>
        <w:t>oddeutu ugain o astudiaethau a wnaethpwyd, fod cynnal sesiynau meddylfryd yng ng</w:t>
      </w:r>
      <w:r w:rsidR="00A90261">
        <w:rPr>
          <w:rFonts w:ascii="Calibri" w:hAnsi="Calibri" w:cs="Calibri"/>
        </w:rPr>
        <w:t>hyd-destun yr ysgol yn</w:t>
      </w:r>
      <w:r w:rsidR="0003423B">
        <w:rPr>
          <w:rFonts w:ascii="Calibri" w:hAnsi="Calibri" w:cs="Calibri"/>
        </w:rPr>
        <w:t xml:space="preserve"> dderbyniol a bod plant ifanc sydd yn ymgymryd â’r gweithgarwch yn dangos hoffter tuag ato, ac nid ydynt yn gwneud unrhyw niwed</w:t>
      </w:r>
      <w:r w:rsidR="00DD2805">
        <w:rPr>
          <w:rFonts w:ascii="Calibri" w:hAnsi="Calibri" w:cs="Calibri"/>
        </w:rPr>
        <w:t xml:space="preserve"> (Burke, 2010; Harnett a Dawe, 2012).  </w:t>
      </w:r>
      <w:r w:rsidR="00E201E2">
        <w:rPr>
          <w:rFonts w:ascii="Calibri" w:hAnsi="Calibri" w:cs="Calibri"/>
        </w:rPr>
        <w:t xml:space="preserve">Dengys </w:t>
      </w:r>
      <w:r w:rsidR="009326EA">
        <w:rPr>
          <w:rFonts w:ascii="Calibri" w:hAnsi="Calibri" w:cs="Calibri"/>
        </w:rPr>
        <w:t xml:space="preserve">canlyniadau </w:t>
      </w:r>
      <w:r w:rsidR="0003423B">
        <w:rPr>
          <w:rFonts w:ascii="Calibri" w:hAnsi="Calibri" w:cs="Calibri"/>
        </w:rPr>
        <w:t>astudiaeth bwysig arall</w:t>
      </w:r>
      <w:r w:rsidR="0098247D">
        <w:rPr>
          <w:rFonts w:ascii="Calibri" w:hAnsi="Calibri" w:cs="Calibri"/>
        </w:rPr>
        <w:t xml:space="preserve"> a g</w:t>
      </w:r>
      <w:r w:rsidR="009326EA">
        <w:rPr>
          <w:rFonts w:ascii="Calibri" w:hAnsi="Calibri" w:cs="Calibri"/>
        </w:rPr>
        <w:t>anolbwyntiodd</w:t>
      </w:r>
      <w:r w:rsidR="00A90261">
        <w:rPr>
          <w:rFonts w:ascii="Calibri" w:hAnsi="Calibri" w:cs="Calibri"/>
        </w:rPr>
        <w:t xml:space="preserve"> ar </w:t>
      </w:r>
      <w:r w:rsidR="0098247D">
        <w:rPr>
          <w:rFonts w:ascii="Calibri" w:hAnsi="Calibri" w:cs="Calibri"/>
        </w:rPr>
        <w:t xml:space="preserve">225 o blant </w:t>
      </w:r>
      <w:r w:rsidR="00E201E2">
        <w:rPr>
          <w:rFonts w:ascii="Calibri" w:hAnsi="Calibri" w:cs="Calibri"/>
        </w:rPr>
        <w:t>5 i 8 oed â</w:t>
      </w:r>
      <w:r w:rsidR="0098247D">
        <w:rPr>
          <w:rFonts w:ascii="Calibri" w:hAnsi="Calibri" w:cs="Calibri"/>
        </w:rPr>
        <w:t xml:space="preserve"> phryder uchel</w:t>
      </w:r>
      <w:r w:rsidR="00E201E2">
        <w:rPr>
          <w:rFonts w:ascii="Calibri" w:hAnsi="Calibri" w:cs="Calibri"/>
        </w:rPr>
        <w:t>,</w:t>
      </w:r>
      <w:r w:rsidR="0098247D">
        <w:rPr>
          <w:rFonts w:ascii="Calibri" w:hAnsi="Calibri" w:cs="Calibri"/>
        </w:rPr>
        <w:t xml:space="preserve"> </w:t>
      </w:r>
      <w:r w:rsidR="0003423B">
        <w:rPr>
          <w:rFonts w:ascii="Calibri" w:hAnsi="Calibri" w:cs="Calibri"/>
        </w:rPr>
        <w:t>bod</w:t>
      </w:r>
      <w:r w:rsidR="002177B1">
        <w:rPr>
          <w:rFonts w:ascii="Calibri" w:hAnsi="Calibri" w:cs="Calibri"/>
        </w:rPr>
        <w:t xml:space="preserve"> ymgorffori ymarferion meddylfryd yng nghyd-destun yr ysgol</w:t>
      </w:r>
      <w:r w:rsidR="00EA54DD">
        <w:rPr>
          <w:rFonts w:ascii="Calibri" w:hAnsi="Calibri" w:cs="Calibri"/>
        </w:rPr>
        <w:t xml:space="preserve"> yn</w:t>
      </w:r>
      <w:r w:rsidR="002177B1">
        <w:rPr>
          <w:rFonts w:ascii="Calibri" w:hAnsi="Calibri" w:cs="Calibri"/>
        </w:rPr>
        <w:t xml:space="preserve"> dangos </w:t>
      </w:r>
      <w:r w:rsidR="00EA54DD">
        <w:rPr>
          <w:rFonts w:ascii="Calibri" w:hAnsi="Calibri" w:cs="Calibri"/>
        </w:rPr>
        <w:t xml:space="preserve">gostyngiadau sylweddol yn </w:t>
      </w:r>
      <w:r w:rsidR="0003423B">
        <w:rPr>
          <w:rFonts w:ascii="Calibri" w:hAnsi="Calibri" w:cs="Calibri"/>
        </w:rPr>
        <w:t xml:space="preserve">lefel </w:t>
      </w:r>
      <w:r w:rsidR="00EA54DD">
        <w:rPr>
          <w:rFonts w:ascii="Calibri" w:hAnsi="Calibri" w:cs="Calibri"/>
        </w:rPr>
        <w:t xml:space="preserve">pryderwch </w:t>
      </w:r>
      <w:r w:rsidR="0003423B">
        <w:rPr>
          <w:rFonts w:ascii="Calibri" w:hAnsi="Calibri" w:cs="Calibri"/>
        </w:rPr>
        <w:t>a hefyd cynnydd yn</w:t>
      </w:r>
      <w:r w:rsidR="00EA54DD">
        <w:rPr>
          <w:rFonts w:ascii="Calibri" w:hAnsi="Calibri" w:cs="Calibri"/>
        </w:rPr>
        <w:t>g n</w:t>
      </w:r>
      <w:r w:rsidR="0003423B">
        <w:rPr>
          <w:rFonts w:ascii="Calibri" w:hAnsi="Calibri" w:cs="Calibri"/>
        </w:rPr>
        <w:t>gallu</w:t>
      </w:r>
      <w:r w:rsidR="00EA54DD">
        <w:rPr>
          <w:rFonts w:ascii="Calibri" w:hAnsi="Calibri" w:cs="Calibri"/>
        </w:rPr>
        <w:t xml:space="preserve">’r plant </w:t>
      </w:r>
      <w:r w:rsidR="0003423B">
        <w:rPr>
          <w:rFonts w:ascii="Calibri" w:hAnsi="Calibri" w:cs="Calibri"/>
        </w:rPr>
        <w:t xml:space="preserve">i dalu sylw (Napoli et al, 2005).   </w:t>
      </w:r>
    </w:p>
    <w:p w14:paraId="6519B5DA" w14:textId="4D9D0479" w:rsidR="00171DCA" w:rsidRDefault="00D72A26" w:rsidP="008445DD">
      <w:pPr>
        <w:spacing w:line="360" w:lineRule="auto"/>
        <w:rPr>
          <w:rFonts w:ascii="Calibri" w:hAnsi="Calibri" w:cs="Calibri"/>
        </w:rPr>
      </w:pPr>
      <w:r>
        <w:rPr>
          <w:rFonts w:ascii="Calibri" w:hAnsi="Calibri" w:cs="Calibri"/>
        </w:rPr>
        <w:t>Amlygir yn syth, felly, bod llenyddiaeth ar gael sydd yn cefnogi’r cwestiwn ymchwil am fel y noda Harnett a Dawe (2012), mae addysgu'r fath hon o fyfyrio i blant a’u haddysgwyr yn fodd o’u helpu i gyflawni deilliannau mwy cadarnhaol a hefyd i wella eu perthnasau teuluol trwy gynyddu eu sylw, yn ogystal â’n fodd i reoli eu lles meddyliol a’u hemosiynau.  Gellid nodi, felly, bod meddylfryd yn strategaeth effeithiol i fabwysiadu yn ysgol A er mwyn hybu a sicrhau bod y plant yn ‘unigolion iach a hyderus’, sydd yn ‘meithrin lles meddyliol ac emosiynol drwy ddatblygu eu hyder, cad</w:t>
      </w:r>
      <w:r w:rsidR="00CF4CB5">
        <w:rPr>
          <w:rFonts w:ascii="Calibri" w:hAnsi="Calibri" w:cs="Calibri"/>
        </w:rPr>
        <w:t xml:space="preserve">ernid ac empathi’ fel y datganir </w:t>
      </w:r>
      <w:r>
        <w:rPr>
          <w:rFonts w:ascii="Calibri" w:hAnsi="Calibri" w:cs="Calibri"/>
        </w:rPr>
        <w:t xml:space="preserve">yr hathronwr Donaldson yn un o’r pedwar diben ar gyfer y cwricwlwm newydd (2015:45).  Ymhellach, pwysleisia Donaldson ar bwysigrwydd bod ysgolion yn helpu eu plant i ‘ddelio â’r materion a’r penderfyniadau anodd y byddant yn eu hwynebu a dysgu i fyw’n annibynnol’ (Donaldson, 2015: 45).  Dengys ymchwil Langer et al (1989) bod plant sydd yn ymgymryd ag ymarfer cyson o feddylfryd yn dysgu sut i ymdrin â materion a sefyllfaoedd anodd yn annibynnol, ac o ganlyniad i hyn, teimlir plant yn fwy mewn rheolaeth o’i bywydau eu hunain (Langer et al., 1989; Thornton a McEntee, 1995).  Fodd bynnag, sylwyd bod </w:t>
      </w:r>
      <w:r>
        <w:rPr>
          <w:rFonts w:ascii="Calibri" w:hAnsi="Calibri" w:cs="Calibri"/>
          <w:color w:val="000000"/>
          <w:lang w:val="cy-GB"/>
        </w:rPr>
        <w:t>nifer o awduron wedi herio honiadau Langer et al., (1989) a Thornton a McEntee (1995).</w:t>
      </w:r>
      <w:r>
        <w:rPr>
          <w:rFonts w:ascii="Calibri" w:hAnsi="Calibri" w:cs="Calibri"/>
        </w:rPr>
        <w:t xml:space="preserve">  </w:t>
      </w:r>
    </w:p>
    <w:p w14:paraId="54DEBCC5" w14:textId="26368664" w:rsidR="00DD3AFF" w:rsidRPr="00394DC8" w:rsidRDefault="000364C6" w:rsidP="008445DD">
      <w:pPr>
        <w:spacing w:line="360" w:lineRule="auto"/>
        <w:rPr>
          <w:rFonts w:ascii="Calibri" w:hAnsi="Calibri" w:cs="Calibri"/>
        </w:rPr>
      </w:pPr>
      <w:r>
        <w:rPr>
          <w:rFonts w:ascii="Calibri" w:hAnsi="Calibri" w:cs="Calibri"/>
        </w:rPr>
        <w:t>Dadleua Creswell (2017), nad yw’n anghyffredin i rai plant i deimlo ac i adrodd ymatebion annymunol megis pryder, anghysur neu ddryswch yn ystod ac ar ôl ymgymryd mewn sesiwn o fyfyrio.  Yn yr un modd, tynna is-gadeirydd Cynghrair Iechyd Meddwl Plant a Phobl Ifanc y Deyrnas Unedig ein sylw at y ffaith y gall meddylfryd niweidio plant sy’n dioddef o niwed yn y cartref: ‘being given space and time for thoughts to drift through your head isn’t necessarily good’ (Pells, 2017).  Cydnabyddir hyn hefyd gan Wang ac Adams (2016).  Fodd bynnag, dywed na fydd y risgiau hyn yn codi os ydy’r hyfforddwr yn rheoli a threfnu’r addysgu yn effeithiol (Wang ac Adams, 2016).  Gobeithir, felly, trwy gynnal ymchwil astudiaeth gwers sef fath o ymchwil gweithredol, y gellid casglu data ansoddol a’u dadansoddi’n effeithiol er mwyn gallu cynnig ac ehangu ar y mater penodedig hwn.</w:t>
      </w:r>
    </w:p>
    <w:p w14:paraId="0D624185" w14:textId="66B32345" w:rsidR="007C6B10" w:rsidRPr="00312180" w:rsidRDefault="009449C8" w:rsidP="004C2EDE">
      <w:pPr>
        <w:spacing w:line="360" w:lineRule="auto"/>
        <w:rPr>
          <w:rFonts w:ascii="Calibri" w:hAnsi="Calibri" w:cs="Calibri"/>
          <w:color w:val="222222"/>
        </w:rPr>
      </w:pPr>
      <w:r>
        <w:rPr>
          <w:rFonts w:ascii="Calibri" w:hAnsi="Calibri" w:cs="Calibri"/>
          <w:color w:val="222222"/>
        </w:rPr>
        <w:lastRenderedPageBreak/>
        <w:t xml:space="preserve">Dywed gan Dudley (2011), sef yr unigolyn gyntaf i gyflwyno astudiaeth gwers i'r Deyrnas Unedig, mai ffurf benodol iawn o ymchwil gweithredol, a ffocysir ar ddatblygu gwybodaeth ymarfer athrawon yn yr ystafell ddosbarth yw ei gwir ystyr.  Adeiladir astudiaeth gwers ar yr egwyddor mai’r ffordd orau o wella addysgu yw cael athrawon at ei gilydd i astudio prosesau addysgu a dysgu yn yr ystafell ddosbarth, ac yna yn dyfeisio ffyrdd i’w gwella (Fernandes a Yoshida, 2005; Dudley, 2008).  Amlygir, felly, bod tystiolaeth i’w gael i ddangos bod astudiaeth gwers yn ddull dysgu pwerus a phroffesiynol sydd yn gwella dysgu ac addysgu yn sylweddol (Dudley, dyddiad anhysbys). </w:t>
      </w:r>
      <w:r w:rsidR="00830EA8">
        <w:rPr>
          <w:rFonts w:ascii="Calibri" w:hAnsi="Calibri" w:cs="Calibri"/>
          <w:color w:val="222222"/>
        </w:rPr>
        <w:t xml:space="preserve">Ymhellach, mae’n hysbys bod hanes hynafol a chyflawn o lwyddiant ynghylch cynnal y broses hon o ddysgu proffesiynol (Dudley, 2008:3).  </w:t>
      </w:r>
      <w:r>
        <w:rPr>
          <w:rFonts w:ascii="Calibri" w:hAnsi="Calibri" w:cs="Calibri"/>
          <w:color w:val="222222"/>
        </w:rPr>
        <w:t xml:space="preserve"> Yn yr astudiaeth ymchwil hon, defnyddir yr hyn a ddywed gan Dudley (2011:1), sydd yn nodweddiadol mewn astudiaeth gwers arferol: cynhwyswyd grŵp o athrawon sydd yn cynllunio, addysgu, arsylwi a dadansoddi’r addysgu a’r dysgu.  </w:t>
      </w:r>
    </w:p>
    <w:p w14:paraId="56DE6C90" w14:textId="53AD95C7" w:rsidR="00571908" w:rsidRPr="009B704D" w:rsidRDefault="00844344" w:rsidP="008901C1">
      <w:pPr>
        <w:spacing w:line="360" w:lineRule="auto"/>
        <w:rPr>
          <w:rFonts w:ascii="Calibri" w:hAnsi="Calibri" w:cs="Calibri"/>
        </w:rPr>
      </w:pPr>
      <w:r>
        <w:rPr>
          <w:rFonts w:ascii="Calibri" w:hAnsi="Calibri" w:cs="Calibri"/>
        </w:rPr>
        <w:t xml:space="preserve">Trwy weithio fel triawd, rhydd gyfle i’r ymchwilwyr i ddysgu a chefnogi ei gilydd wrth wneud arsylwadau ffyddlon, gan gofnodi cymaint â phosib am yr hyn y mae’r cyfranogwyr yn ei ddweud yn ogystal â’n gwneud yn ystod y gwersi ymchwil, fel y dywed </w:t>
      </w:r>
      <w:r>
        <w:rPr>
          <w:rFonts w:ascii="Calibri" w:hAnsi="Calibri" w:cs="Calibri"/>
          <w:color w:val="222222"/>
        </w:rPr>
        <w:t>Lewis a Grigg (2017:5), mewn un ystyr mae ymchwilwyr myfyriol yn cymryd</w:t>
      </w:r>
      <w:r>
        <w:rPr>
          <w:rFonts w:ascii="Calibri" w:hAnsi="Calibri" w:cs="Calibri"/>
          <w:color w:val="222222"/>
          <w:lang w:val="cy-GB"/>
        </w:rPr>
        <w:t xml:space="preserve"> rôl ddeuol fel actorion ar y llwyfan a'r beirniaid sy'n eistedd yn y gynulleidfa</w:t>
      </w:r>
      <w:r>
        <w:rPr>
          <w:rFonts w:ascii="Calibri" w:hAnsi="Calibri" w:cs="Calibri"/>
        </w:rPr>
        <w:t>.  Yn ogystal, ni fydd yr ymchwilwyr yn gorfod dibynnu ar adroddiadau o’r hyn mae addysgwyr yn dweud sydd yn digwydd a byddant hefyd yn dysgu am y pethau anamlwg mewn cyd-destun naturiol (Bell, 2001</w:t>
      </w:r>
      <w:r w:rsidRPr="008401A9">
        <w:rPr>
          <w:rFonts w:ascii="Calibri" w:hAnsi="Calibri" w:cs="Calibri"/>
        </w:rPr>
        <w:t>)</w:t>
      </w:r>
      <w:r w:rsidRPr="008401A9">
        <w:rPr>
          <w:rFonts w:ascii="Calibri" w:hAnsi="Calibri" w:cs="Calibri"/>
          <w:bCs/>
        </w:rPr>
        <w:t>.</w:t>
      </w:r>
      <w:r w:rsidR="008401A9">
        <w:rPr>
          <w:rFonts w:ascii="Calibri" w:hAnsi="Calibri" w:cs="Calibri"/>
          <w:bCs/>
        </w:rPr>
        <w:t xml:space="preserve"> </w:t>
      </w:r>
      <w:r w:rsidR="00A711D3">
        <w:rPr>
          <w:rFonts w:ascii="Calibri" w:hAnsi="Calibri" w:cs="Calibri"/>
          <w:bCs/>
        </w:rPr>
        <w:t>Nodir gan Dudley (2011), y bydd hyn hefyd yn galluogi</w:t>
      </w:r>
      <w:r w:rsidR="00A711D3">
        <w:rPr>
          <w:rFonts w:ascii="Calibri" w:hAnsi="Calibri" w:cs="Calibri"/>
        </w:rPr>
        <w:t xml:space="preserve"> i’</w:t>
      </w:r>
      <w:r w:rsidR="008401A9">
        <w:rPr>
          <w:rFonts w:ascii="Calibri" w:hAnsi="Calibri" w:cs="Calibri"/>
        </w:rPr>
        <w:t>r ymchwilwyr</w:t>
      </w:r>
      <w:r>
        <w:rPr>
          <w:rFonts w:ascii="Calibri" w:hAnsi="Calibri" w:cs="Calibri"/>
        </w:rPr>
        <w:t xml:space="preserve"> i weld y bylchau a fydd rhwng yr hyn y tybiwyd â'r hyn f</w:t>
      </w:r>
      <w:r w:rsidR="008401A9">
        <w:rPr>
          <w:rFonts w:ascii="Calibri" w:hAnsi="Calibri" w:cs="Calibri"/>
        </w:rPr>
        <w:t xml:space="preserve">ydd yn digwydd mewn gwirionedd.  </w:t>
      </w:r>
      <w:r>
        <w:rPr>
          <w:rFonts w:ascii="Calibri" w:hAnsi="Calibri" w:cs="Calibri"/>
        </w:rPr>
        <w:t xml:space="preserve">Defnyddir amryw </w:t>
      </w:r>
      <w:r w:rsidRPr="00A711D3">
        <w:rPr>
          <w:rFonts w:ascii="Calibri" w:hAnsi="Calibri" w:cs="Calibri"/>
        </w:rPr>
        <w:t>o d</w:t>
      </w:r>
      <w:r w:rsidR="00A711D3" w:rsidRPr="00A711D3">
        <w:rPr>
          <w:rFonts w:ascii="Calibri" w:hAnsi="Calibri" w:cs="Calibri"/>
        </w:rPr>
        <w:t>dulliau</w:t>
      </w:r>
      <w:r>
        <w:rPr>
          <w:rFonts w:ascii="Calibri" w:hAnsi="Calibri" w:cs="Calibri"/>
        </w:rPr>
        <w:t xml:space="preserve"> i gasglu’r data er mwyn sicrhau y</w:t>
      </w:r>
      <w:r>
        <w:rPr>
          <w:rFonts w:ascii="Calibri" w:hAnsi="Calibri" w:cs="Calibri"/>
          <w:color w:val="222222"/>
        </w:rPr>
        <w:t xml:space="preserve"> bydd yr adborth terfynol a’r canlyniadau o’r astudiaeth hon mor effeithiol â phosibl.</w:t>
      </w:r>
    </w:p>
    <w:p w14:paraId="6702A476" w14:textId="78A48709" w:rsidR="00EB29BF" w:rsidRPr="00E544B5" w:rsidRDefault="009449C8" w:rsidP="00983960">
      <w:pPr>
        <w:spacing w:line="360" w:lineRule="auto"/>
        <w:rPr>
          <w:rFonts w:cstheme="minorHAnsi"/>
          <w:color w:val="222222"/>
        </w:rPr>
      </w:pPr>
      <w:r>
        <w:rPr>
          <w:rFonts w:ascii="Calibri" w:hAnsi="Calibri" w:cs="Calibri"/>
          <w:color w:val="222222"/>
        </w:rPr>
        <w:t xml:space="preserve">Nodir gan Herr (2016), mai un o’r dulliau gorau i ddysgu am blant ifanc yw arsylwi arnynt ac i wneud nodiadau o’u hymddygiadau am y galluogir </w:t>
      </w:r>
      <w:r>
        <w:rPr>
          <w:rFonts w:ascii="Calibri" w:hAnsi="Calibri" w:cs="Calibri"/>
          <w:color w:val="222222"/>
          <w:lang w:val="cy-GB"/>
        </w:rPr>
        <w:t xml:space="preserve">mewnwelediad i sut mae plant mewn gwirionedd.  Ymhellach, dywedodd, os wneir arsylwadau byddwn yn weithwyr proffesiynol gofal plant gwell (Herr, 2016).  </w:t>
      </w:r>
      <w:r w:rsidR="00341689" w:rsidRPr="005926BA">
        <w:rPr>
          <w:rFonts w:cstheme="minorHAnsi"/>
          <w:color w:val="222222"/>
        </w:rPr>
        <w:t>Gwneir arsylwadau yn gyson ym mywyd pob dydd</w:t>
      </w:r>
      <w:r w:rsidR="00FF778A">
        <w:rPr>
          <w:rFonts w:cstheme="minorHAnsi"/>
          <w:color w:val="222222"/>
        </w:rPr>
        <w:t>,</w:t>
      </w:r>
      <w:r w:rsidR="00EB144E">
        <w:rPr>
          <w:rFonts w:cstheme="minorHAnsi"/>
          <w:color w:val="222222"/>
        </w:rPr>
        <w:t xml:space="preserve"> a</w:t>
      </w:r>
      <w:r w:rsidR="00341689" w:rsidRPr="005926BA">
        <w:rPr>
          <w:rFonts w:cstheme="minorHAnsi"/>
          <w:color w:val="222222"/>
        </w:rPr>
        <w:t xml:space="preserve"> </w:t>
      </w:r>
      <w:r w:rsidR="00FF778A">
        <w:rPr>
          <w:rFonts w:cstheme="minorHAnsi"/>
          <w:color w:val="222222"/>
        </w:rPr>
        <w:t>t</w:t>
      </w:r>
      <w:r w:rsidR="00EB144E">
        <w:rPr>
          <w:rFonts w:cstheme="minorHAnsi"/>
          <w:color w:val="222222"/>
        </w:rPr>
        <w:t>h</w:t>
      </w:r>
      <w:r w:rsidR="00FF778A">
        <w:rPr>
          <w:rFonts w:cstheme="minorHAnsi"/>
          <w:color w:val="222222"/>
        </w:rPr>
        <w:t xml:space="preserve">rwy’r defnydd o’r </w:t>
      </w:r>
      <w:r w:rsidR="003F4D26" w:rsidRPr="005926BA">
        <w:rPr>
          <w:rFonts w:cstheme="minorHAnsi"/>
          <w:color w:val="222222"/>
        </w:rPr>
        <w:t>dull hwn</w:t>
      </w:r>
      <w:r w:rsidR="005E4784">
        <w:rPr>
          <w:rFonts w:cstheme="minorHAnsi"/>
          <w:color w:val="222222"/>
        </w:rPr>
        <w:t>, dywed Papatheodorou et al</w:t>
      </w:r>
      <w:r w:rsidR="00EE01B4">
        <w:rPr>
          <w:rFonts w:cstheme="minorHAnsi"/>
          <w:color w:val="222222"/>
        </w:rPr>
        <w:t>.,</w:t>
      </w:r>
      <w:r w:rsidR="005E4784">
        <w:rPr>
          <w:rFonts w:cstheme="minorHAnsi"/>
          <w:color w:val="222222"/>
        </w:rPr>
        <w:t xml:space="preserve"> (2011:4)</w:t>
      </w:r>
      <w:r w:rsidR="00CD3DC5">
        <w:rPr>
          <w:rFonts w:cstheme="minorHAnsi"/>
          <w:color w:val="222222"/>
        </w:rPr>
        <w:t>,</w:t>
      </w:r>
      <w:r w:rsidR="005E4784">
        <w:rPr>
          <w:rFonts w:cstheme="minorHAnsi"/>
          <w:color w:val="222222"/>
        </w:rPr>
        <w:t xml:space="preserve"> y</w:t>
      </w:r>
      <w:r w:rsidR="00341689" w:rsidRPr="005926BA">
        <w:rPr>
          <w:rFonts w:cstheme="minorHAnsi"/>
          <w:color w:val="222222"/>
        </w:rPr>
        <w:t xml:space="preserve"> ffurfir damcaniaethau gwerin megis ffenomenau ffisegol a chymdeithasol, patrymau ac ati</w:t>
      </w:r>
      <w:r w:rsidR="005E4784">
        <w:rPr>
          <w:rFonts w:cstheme="minorHAnsi"/>
          <w:color w:val="222222"/>
        </w:rPr>
        <w:t xml:space="preserve">.  Ymhellach, </w:t>
      </w:r>
      <w:r w:rsidR="005E4784">
        <w:rPr>
          <w:rFonts w:cstheme="minorHAnsi"/>
          <w:lang w:val="en-US"/>
        </w:rPr>
        <w:t>a</w:t>
      </w:r>
      <w:r w:rsidR="00341689" w:rsidRPr="005926BA">
        <w:rPr>
          <w:rFonts w:cstheme="minorHAnsi"/>
          <w:lang w:val="en-US"/>
        </w:rPr>
        <w:t xml:space="preserve">wgryma Bruner (1990), trwy’r damcaniaethau hyn, darperir system o dybiaethau a chredoau sydd yn ein galluogi i wneud synnwyr o’r byd cysylltiedig.  </w:t>
      </w:r>
      <w:r w:rsidR="008159FD">
        <w:rPr>
          <w:rFonts w:cstheme="minorHAnsi"/>
          <w:lang w:val="en-US"/>
        </w:rPr>
        <w:t xml:space="preserve">Ymhelaethodd </w:t>
      </w:r>
      <w:r w:rsidR="00392D88" w:rsidRPr="005926BA">
        <w:rPr>
          <w:rFonts w:cstheme="minorHAnsi"/>
          <w:lang w:val="en-US"/>
        </w:rPr>
        <w:t>ar hyn gan</w:t>
      </w:r>
      <w:r w:rsidR="00272AC3" w:rsidRPr="005926BA">
        <w:rPr>
          <w:rFonts w:cstheme="minorHAnsi"/>
          <w:lang w:val="en-US"/>
        </w:rPr>
        <w:t xml:space="preserve"> </w:t>
      </w:r>
      <w:r w:rsidR="008B76EE" w:rsidRPr="008B76EE">
        <w:rPr>
          <w:rFonts w:cstheme="minorHAnsi"/>
          <w:lang w:val="en-US"/>
        </w:rPr>
        <w:t>Herr (2016</w:t>
      </w:r>
      <w:r w:rsidR="00CD3DC5" w:rsidRPr="008B76EE">
        <w:rPr>
          <w:rFonts w:cstheme="minorHAnsi"/>
          <w:lang w:val="en-US"/>
        </w:rPr>
        <w:t>:53),</w:t>
      </w:r>
      <w:r w:rsidR="00E544B5">
        <w:rPr>
          <w:rFonts w:cstheme="minorHAnsi"/>
          <w:lang w:val="en-US"/>
        </w:rPr>
        <w:t xml:space="preserve"> wrth iddo ddatgan</w:t>
      </w:r>
      <w:r w:rsidR="00272AC3" w:rsidRPr="005926BA">
        <w:rPr>
          <w:rFonts w:cstheme="minorHAnsi"/>
          <w:lang w:val="en-US"/>
        </w:rPr>
        <w:t xml:space="preserve"> bod y mwyafrif o’r hyn sydd yn hysbys am dwf</w:t>
      </w:r>
      <w:r w:rsidR="00DB0A1A" w:rsidRPr="005926BA">
        <w:rPr>
          <w:rFonts w:cstheme="minorHAnsi"/>
          <w:lang w:val="en-US"/>
        </w:rPr>
        <w:t xml:space="preserve"> a datblygiad plant o ganlyniad i ryw fath o arsylwad; ni ellir mesur llawer o ymddygiadau plant mewn unrhyw ffordd arall.</w:t>
      </w:r>
      <w:r w:rsidR="00DB0A1A" w:rsidRPr="005926BA">
        <w:rPr>
          <w:rFonts w:cstheme="minorHAnsi"/>
        </w:rPr>
        <w:t xml:space="preserve">  </w:t>
      </w:r>
      <w:r w:rsidR="00EE01B4">
        <w:rPr>
          <w:rFonts w:cstheme="minorHAnsi"/>
        </w:rPr>
        <w:t xml:space="preserve">Ar y llaw arall, </w:t>
      </w:r>
      <w:r w:rsidR="005E4784">
        <w:rPr>
          <w:rFonts w:cstheme="minorHAnsi"/>
        </w:rPr>
        <w:t>tynna</w:t>
      </w:r>
      <w:r w:rsidR="00341689" w:rsidRPr="005926BA">
        <w:rPr>
          <w:rFonts w:cstheme="minorHAnsi"/>
          <w:lang w:val="cy-GB"/>
        </w:rPr>
        <w:t xml:space="preserve"> Dewey (1991), </w:t>
      </w:r>
      <w:r w:rsidR="005E4784">
        <w:rPr>
          <w:rFonts w:cstheme="minorHAnsi"/>
          <w:lang w:val="cy-GB"/>
        </w:rPr>
        <w:t xml:space="preserve">sylw at y ffaith </w:t>
      </w:r>
      <w:r w:rsidR="00341689" w:rsidRPr="005926BA">
        <w:rPr>
          <w:rFonts w:cstheme="minorHAnsi"/>
          <w:lang w:val="cy-GB"/>
        </w:rPr>
        <w:t xml:space="preserve">os gwneir cysylltiadau anystyrlon yn ystod y broses o arsylwi, arweinir at ragdybiaethau ffug, meddwl cyson, ystrydebol a stereoteipig.  Er cydnabyddir ni ellid tanbrisio arwyddocâd sylwadau Dewey (1991), sicrheir y bydd </w:t>
      </w:r>
      <w:r w:rsidR="003A078C" w:rsidRPr="005926BA">
        <w:rPr>
          <w:rFonts w:cstheme="minorHAnsi"/>
          <w:lang w:val="cy-GB"/>
        </w:rPr>
        <w:t xml:space="preserve">yr </w:t>
      </w:r>
      <w:r w:rsidR="005E4784">
        <w:rPr>
          <w:rFonts w:cstheme="minorHAnsi"/>
          <w:lang w:val="cy-GB"/>
        </w:rPr>
        <w:t>arsylwadau a wneir yn yr ymchwiliad hwn</w:t>
      </w:r>
      <w:r w:rsidR="00341689" w:rsidRPr="005926BA">
        <w:rPr>
          <w:rFonts w:cstheme="minorHAnsi"/>
          <w:lang w:val="cy-GB"/>
        </w:rPr>
        <w:t xml:space="preserve"> yn ffurf dderbyniol o gasglu data </w:t>
      </w:r>
      <w:r w:rsidR="005E4784">
        <w:rPr>
          <w:rFonts w:cstheme="minorHAnsi"/>
          <w:lang w:val="cy-GB"/>
        </w:rPr>
        <w:t>trwy</w:t>
      </w:r>
      <w:r w:rsidR="00341689" w:rsidRPr="005926BA">
        <w:rPr>
          <w:rFonts w:cstheme="minorHAnsi"/>
          <w:lang w:val="cy-GB"/>
        </w:rPr>
        <w:t xml:space="preserve"> </w:t>
      </w:r>
      <w:r w:rsidR="00341689" w:rsidRPr="005926BA">
        <w:rPr>
          <w:rFonts w:cstheme="minorHAnsi"/>
          <w:lang w:val="cy-GB"/>
        </w:rPr>
        <w:lastRenderedPageBreak/>
        <w:t>symud</w:t>
      </w:r>
      <w:r w:rsidR="00B90246" w:rsidRPr="005926BA">
        <w:rPr>
          <w:rFonts w:cstheme="minorHAnsi"/>
          <w:lang w:val="cy-GB"/>
        </w:rPr>
        <w:t xml:space="preserve"> i ffwrdd o brofiadau concrid ag</w:t>
      </w:r>
      <w:r w:rsidR="00341689" w:rsidRPr="005926BA">
        <w:rPr>
          <w:rFonts w:cstheme="minorHAnsi"/>
          <w:lang w:val="cy-GB"/>
        </w:rPr>
        <w:t xml:space="preserve"> ymatebion arf</w:t>
      </w:r>
      <w:r w:rsidR="00B90246" w:rsidRPr="005926BA">
        <w:rPr>
          <w:rFonts w:cstheme="minorHAnsi"/>
          <w:lang w:val="cy-GB"/>
        </w:rPr>
        <w:t xml:space="preserve">erol a chyson a hefyd </w:t>
      </w:r>
      <w:r w:rsidR="00D94028">
        <w:rPr>
          <w:rFonts w:cstheme="minorHAnsi"/>
          <w:lang w:val="cy-GB"/>
        </w:rPr>
        <w:t>trwy</w:t>
      </w:r>
      <w:r w:rsidR="00B90246" w:rsidRPr="005926BA">
        <w:rPr>
          <w:rFonts w:cstheme="minorHAnsi"/>
          <w:lang w:val="cy-GB"/>
        </w:rPr>
        <w:t xml:space="preserve"> ddefnyddio </w:t>
      </w:r>
      <w:r w:rsidR="00341689" w:rsidRPr="005926BA">
        <w:rPr>
          <w:rFonts w:cstheme="minorHAnsi"/>
          <w:lang w:val="cy-GB"/>
        </w:rPr>
        <w:t>dulliau meddwl myfyriol a dadansoddol</w:t>
      </w:r>
      <w:r w:rsidR="00D94028">
        <w:rPr>
          <w:rFonts w:cstheme="minorHAnsi"/>
          <w:lang w:val="cy-GB"/>
        </w:rPr>
        <w:t>.</w:t>
      </w:r>
      <w:r w:rsidR="00341689" w:rsidRPr="005926BA">
        <w:rPr>
          <w:rFonts w:cstheme="minorHAnsi"/>
          <w:lang w:val="cy-GB"/>
        </w:rPr>
        <w:t xml:space="preserve"> </w:t>
      </w:r>
      <w:r w:rsidR="00D94028">
        <w:rPr>
          <w:rFonts w:cstheme="minorHAnsi"/>
          <w:lang w:val="cy-GB"/>
        </w:rPr>
        <w:t xml:space="preserve"> G</w:t>
      </w:r>
      <w:r w:rsidR="00341689" w:rsidRPr="005926BA">
        <w:rPr>
          <w:rFonts w:cstheme="minorHAnsi"/>
          <w:lang w:val="cy-GB"/>
        </w:rPr>
        <w:t xml:space="preserve">alluogir </w:t>
      </w:r>
      <w:r w:rsidR="00D94028">
        <w:rPr>
          <w:rFonts w:cstheme="minorHAnsi"/>
          <w:lang w:val="cy-GB"/>
        </w:rPr>
        <w:t xml:space="preserve">hyn </w:t>
      </w:r>
      <w:r w:rsidR="00E544B5">
        <w:rPr>
          <w:rFonts w:cstheme="minorHAnsi"/>
          <w:lang w:val="cy-GB"/>
        </w:rPr>
        <w:t xml:space="preserve">rhyddid i’r ymchwilwyr i </w:t>
      </w:r>
      <w:r w:rsidR="00341689" w:rsidRPr="005926BA">
        <w:rPr>
          <w:rFonts w:cstheme="minorHAnsi"/>
          <w:lang w:val="cy-GB"/>
        </w:rPr>
        <w:t>ddilyn syniadau amgen neu newy</w:t>
      </w:r>
      <w:r w:rsidR="003A078C" w:rsidRPr="005926BA">
        <w:rPr>
          <w:rFonts w:cstheme="minorHAnsi"/>
          <w:lang w:val="cy-GB"/>
        </w:rPr>
        <w:t xml:space="preserve">dd (Papatheodorou et al, </w:t>
      </w:r>
      <w:r w:rsidR="00951985" w:rsidRPr="005926BA">
        <w:rPr>
          <w:rFonts w:cstheme="minorHAnsi"/>
          <w:lang w:val="cy-GB"/>
        </w:rPr>
        <w:t>2011</w:t>
      </w:r>
      <w:r w:rsidR="009B704D">
        <w:rPr>
          <w:rFonts w:cstheme="minorHAnsi"/>
          <w:lang w:val="cy-GB"/>
        </w:rPr>
        <w:t xml:space="preserve">:5).  </w:t>
      </w:r>
      <w:r w:rsidR="00B73716" w:rsidRPr="005926BA">
        <w:rPr>
          <w:rFonts w:cstheme="minorHAnsi"/>
          <w:bCs/>
        </w:rPr>
        <w:t xml:space="preserve">Ymhellach, nodir </w:t>
      </w:r>
      <w:r w:rsidR="0060700B" w:rsidRPr="005926BA">
        <w:rPr>
          <w:rFonts w:cstheme="minorHAnsi"/>
        </w:rPr>
        <w:t>gan Wolfinger (2002), bod y dull hwn yn</w:t>
      </w:r>
      <w:r w:rsidR="0060700B" w:rsidRPr="005926BA">
        <w:rPr>
          <w:rFonts w:cstheme="minorHAnsi"/>
          <w:b/>
          <w:bCs/>
        </w:rPr>
        <w:t xml:space="preserve"> </w:t>
      </w:r>
      <w:r w:rsidR="0060700B" w:rsidRPr="005926BA">
        <w:rPr>
          <w:rFonts w:cstheme="minorHAnsi"/>
        </w:rPr>
        <w:t xml:space="preserve">gwasanaethu rôl hanfodol yng nghysylltu ymchwilwyr a'u pynciau.  Cydnabyddir hyn hefyd gan </w:t>
      </w:r>
      <w:r w:rsidR="00411BB2" w:rsidRPr="00411BB2">
        <w:rPr>
          <w:rFonts w:cstheme="minorHAnsi"/>
        </w:rPr>
        <w:t>Herr</w:t>
      </w:r>
      <w:r w:rsidR="00D07916" w:rsidRPr="00411BB2">
        <w:rPr>
          <w:rFonts w:cstheme="minorHAnsi"/>
        </w:rPr>
        <w:t xml:space="preserve"> (2016</w:t>
      </w:r>
      <w:r w:rsidR="0060700B" w:rsidRPr="00411BB2">
        <w:rPr>
          <w:rFonts w:cstheme="minorHAnsi"/>
        </w:rPr>
        <w:t>:</w:t>
      </w:r>
      <w:r w:rsidR="00D07916" w:rsidRPr="00411BB2">
        <w:rPr>
          <w:rFonts w:cstheme="minorHAnsi"/>
        </w:rPr>
        <w:t>5</w:t>
      </w:r>
      <w:r w:rsidR="0033337F">
        <w:rPr>
          <w:rFonts w:cstheme="minorHAnsi"/>
        </w:rPr>
        <w:t>5</w:t>
      </w:r>
      <w:r w:rsidR="0060700B" w:rsidRPr="00411BB2">
        <w:rPr>
          <w:rFonts w:cstheme="minorHAnsi"/>
        </w:rPr>
        <w:t>)</w:t>
      </w:r>
      <w:r w:rsidR="00A5354B" w:rsidRPr="00411BB2">
        <w:rPr>
          <w:rFonts w:cstheme="minorHAnsi"/>
        </w:rPr>
        <w:t>,</w:t>
      </w:r>
      <w:r w:rsidR="0060700B" w:rsidRPr="00411BB2">
        <w:rPr>
          <w:rFonts w:cstheme="minorHAnsi"/>
        </w:rPr>
        <w:t xml:space="preserve"> </w:t>
      </w:r>
      <w:r w:rsidR="00A5354B" w:rsidRPr="00411BB2">
        <w:rPr>
          <w:rFonts w:cstheme="minorHAnsi"/>
        </w:rPr>
        <w:t>d</w:t>
      </w:r>
      <w:r w:rsidR="00A5354B">
        <w:rPr>
          <w:rFonts w:cstheme="minorHAnsi"/>
        </w:rPr>
        <w:t>atganodd</w:t>
      </w:r>
      <w:r w:rsidR="00657CC9">
        <w:rPr>
          <w:rFonts w:cstheme="minorHAnsi"/>
        </w:rPr>
        <w:t xml:space="preserve"> y gall data arsylwadol </w:t>
      </w:r>
      <w:r w:rsidR="0060700B" w:rsidRPr="005926BA">
        <w:rPr>
          <w:rFonts w:cstheme="minorHAnsi"/>
        </w:rPr>
        <w:t>esbonio pam na ddigwyddodd y canlyniadau disgwyliedig, yn ogystal â</w:t>
      </w:r>
      <w:r w:rsidR="00657CC9">
        <w:rPr>
          <w:rFonts w:cstheme="minorHAnsi"/>
        </w:rPr>
        <w:t xml:space="preserve"> chynorthwyo gyda newidiadau y g</w:t>
      </w:r>
      <w:r w:rsidR="0060700B" w:rsidRPr="005926BA">
        <w:rPr>
          <w:rFonts w:cstheme="minorHAnsi"/>
        </w:rPr>
        <w:t>ellid gwneid i wella’r gweithrediad.</w:t>
      </w:r>
    </w:p>
    <w:p w14:paraId="3FF0A7F2" w14:textId="737C79D6" w:rsidR="001104CF" w:rsidRDefault="00223CF6" w:rsidP="00147738">
      <w:pPr>
        <w:spacing w:line="360" w:lineRule="auto"/>
        <w:rPr>
          <w:rFonts w:ascii="Calibri" w:hAnsi="Calibri" w:cs="Calibri"/>
        </w:rPr>
      </w:pPr>
      <w:r>
        <w:rPr>
          <w:rFonts w:ascii="Calibri" w:hAnsi="Calibri" w:cs="Calibri"/>
          <w:lang w:val="en-US"/>
        </w:rPr>
        <w:t xml:space="preserve">Cofnodir yr holl nodiadau a wneir </w:t>
      </w:r>
      <w:r w:rsidR="006D3A5C">
        <w:rPr>
          <w:rFonts w:ascii="Calibri" w:hAnsi="Calibri" w:cs="Calibri"/>
          <w:lang w:val="en-US"/>
        </w:rPr>
        <w:t xml:space="preserve">yn ystod yr arsylwadau </w:t>
      </w:r>
      <w:r w:rsidR="008D351E">
        <w:rPr>
          <w:rFonts w:ascii="Calibri" w:hAnsi="Calibri" w:cs="Calibri"/>
          <w:lang w:val="en-US"/>
        </w:rPr>
        <w:t>ar d</w:t>
      </w:r>
      <w:r w:rsidR="006D3A5C">
        <w:rPr>
          <w:rFonts w:ascii="Calibri" w:hAnsi="Calibri" w:cs="Calibri"/>
        </w:rPr>
        <w:t>aflenni arsylwi</w:t>
      </w:r>
      <w:r w:rsidR="00A5354B">
        <w:rPr>
          <w:rFonts w:ascii="Calibri" w:hAnsi="Calibri" w:cs="Calibri"/>
        </w:rPr>
        <w:t xml:space="preserve"> manwl</w:t>
      </w:r>
      <w:r w:rsidR="008E2322">
        <w:rPr>
          <w:rFonts w:ascii="Calibri" w:hAnsi="Calibri" w:cs="Calibri"/>
        </w:rPr>
        <w:t xml:space="preserve"> </w:t>
      </w:r>
      <w:r w:rsidR="000C59F2">
        <w:rPr>
          <w:rFonts w:ascii="Calibri" w:hAnsi="Calibri" w:cs="Calibri"/>
        </w:rPr>
        <w:t xml:space="preserve">a strwythurir </w:t>
      </w:r>
      <w:r w:rsidR="00A5354B">
        <w:rPr>
          <w:rFonts w:ascii="Calibri" w:hAnsi="Calibri" w:cs="Calibri"/>
        </w:rPr>
        <w:t>ar</w:t>
      </w:r>
      <w:r w:rsidR="006D3A5C">
        <w:rPr>
          <w:rFonts w:ascii="Calibri" w:hAnsi="Calibri" w:cs="Calibri"/>
        </w:rPr>
        <w:t xml:space="preserve"> ffurf tabl er mwyn gallu targedu a </w:t>
      </w:r>
      <w:r w:rsidR="008D351E">
        <w:rPr>
          <w:rFonts w:ascii="Calibri" w:hAnsi="Calibri" w:cs="Calibri"/>
        </w:rPr>
        <w:t>ffocysu</w:t>
      </w:r>
      <w:r w:rsidR="006D3A5C">
        <w:rPr>
          <w:rFonts w:ascii="Calibri" w:hAnsi="Calibri" w:cs="Calibri"/>
        </w:rPr>
        <w:t xml:space="preserve"> ar </w:t>
      </w:r>
      <w:r w:rsidR="008D351E">
        <w:rPr>
          <w:rFonts w:ascii="Calibri" w:hAnsi="Calibri" w:cs="Calibri"/>
        </w:rPr>
        <w:t>y d</w:t>
      </w:r>
      <w:r>
        <w:rPr>
          <w:rFonts w:ascii="Calibri" w:hAnsi="Calibri" w:cs="Calibri"/>
        </w:rPr>
        <w:t>d</w:t>
      </w:r>
      <w:r w:rsidR="008D351E">
        <w:rPr>
          <w:rFonts w:ascii="Calibri" w:hAnsi="Calibri" w:cs="Calibri"/>
        </w:rPr>
        <w:t xml:space="preserve">wy elfen </w:t>
      </w:r>
      <w:r>
        <w:rPr>
          <w:rFonts w:ascii="Calibri" w:hAnsi="Calibri" w:cs="Calibri"/>
        </w:rPr>
        <w:t xml:space="preserve">sydd yn allweddol yn yr ymchwiliad hwn </w:t>
      </w:r>
      <w:r w:rsidR="008D351E">
        <w:rPr>
          <w:rFonts w:ascii="Calibri" w:hAnsi="Calibri" w:cs="Calibri"/>
        </w:rPr>
        <w:t>sef iechyd a lles.</w:t>
      </w:r>
      <w:r w:rsidR="006D3A5C">
        <w:rPr>
          <w:rFonts w:ascii="Calibri" w:hAnsi="Calibri" w:cs="Calibri"/>
        </w:rPr>
        <w:t xml:space="preserve"> </w:t>
      </w:r>
      <w:r w:rsidR="008D351E">
        <w:rPr>
          <w:rFonts w:ascii="Calibri" w:hAnsi="Calibri" w:cs="Calibri"/>
        </w:rPr>
        <w:t xml:space="preserve"> </w:t>
      </w:r>
      <w:r w:rsidR="006D3A5C">
        <w:rPr>
          <w:rFonts w:ascii="Calibri" w:hAnsi="Calibri" w:cs="Calibri"/>
        </w:rPr>
        <w:t>Penderfynir hefyd gynnwys addasiad o’r raddfa Leuven a wnaethpwyd yn flaenorol i’r ymchwiliad yn rhan o’r taflenni arsylwadol (gwe</w:t>
      </w:r>
      <w:r w:rsidR="00313B9A">
        <w:rPr>
          <w:rFonts w:ascii="Calibri" w:hAnsi="Calibri" w:cs="Calibri"/>
        </w:rPr>
        <w:t>lir atodiad rhif 1).  Galluogir</w:t>
      </w:r>
      <w:r w:rsidR="006D3A5C">
        <w:rPr>
          <w:rFonts w:ascii="Calibri" w:hAnsi="Calibri" w:cs="Calibri"/>
        </w:rPr>
        <w:t xml:space="preserve"> hyn i’r cofnodion cael eu cofnodi mewn modd cyflym a chywir, yn enwedig am </w:t>
      </w:r>
      <w:r w:rsidR="009B704D">
        <w:rPr>
          <w:rFonts w:ascii="Calibri" w:hAnsi="Calibri" w:cs="Calibri"/>
        </w:rPr>
        <w:t>fod yr ymchwilwyr</w:t>
      </w:r>
      <w:r w:rsidR="006D3A5C">
        <w:rPr>
          <w:rFonts w:ascii="Calibri" w:hAnsi="Calibri" w:cs="Calibri"/>
        </w:rPr>
        <w:t xml:space="preserve"> wedi peilota defnyddio’r dull hwn yn flaenorol i’r gweithgarwch.  Sicrheir hyn hefyd y bydd yr holl ddata a gasglir yn gynhwysfawr ac wedi eu cofnodi mewn modd strwythuredig a chryno.  </w:t>
      </w:r>
    </w:p>
    <w:p w14:paraId="704034AA" w14:textId="1424639A" w:rsidR="00B51756" w:rsidRPr="00B51756" w:rsidRDefault="00B51756" w:rsidP="00147738">
      <w:pPr>
        <w:spacing w:line="360" w:lineRule="auto"/>
        <w:rPr>
          <w:rFonts w:ascii="Calibri" w:hAnsi="Calibri" w:cs="Calibri"/>
          <w:color w:val="222222"/>
        </w:rPr>
      </w:pPr>
      <w:r>
        <w:rPr>
          <w:rFonts w:ascii="Calibri" w:hAnsi="Calibri" w:cs="Calibri"/>
          <w:color w:val="222222"/>
        </w:rPr>
        <w:t xml:space="preserve">Cydnabyddir angenrheidrwydd mynd ymhellach na hunan-fyfyrio i ddeall profiadau disgyblion (Brookfield, 1995:35), ac felly, defnyddir dull pedair lens Brookfield (2005) i adlewyrchu ar y tair astudiaeth wers.  Byddir yn ymgymryd â phroses o fyfyrio beirniadol a chyfatebir i brosesau o hunan-fyfyrio, adborth y disgyblion, asesiadau'r arsylwyr ac ymgysylltiadau </w:t>
      </w:r>
      <w:r>
        <w:rPr>
          <w:rFonts w:ascii="Calibri" w:hAnsi="Calibri" w:cs="Calibri"/>
          <w:color w:val="222222"/>
          <w:lang w:val="cy-GB"/>
        </w:rPr>
        <w:t xml:space="preserve">â llenyddiaeth (Brookfield, 1995).  Cynhelir cyfarfod ymysg yr ymchwilwyr yn dilyn pob astudiaeth wers i </w:t>
      </w:r>
      <w:r>
        <w:rPr>
          <w:rFonts w:ascii="Calibri" w:hAnsi="Calibri" w:cs="Calibri"/>
          <w:color w:val="222222"/>
        </w:rPr>
        <w:t>benderfynu ar yr hyn a weithiodd ar y pryd, yn ogystal ag ystyried newidiadau a datblygiadau ar gyfer yr astudiaeth nesaf, sef yr hyn a elwir sylfaenydd yr ymadrodd ‘ymarferydd myfyriol’ yn ‘fyfyrdod ar waith’ (Schon, 1983 a nodwyd yn Llywodraeth Cymru 2015:3).</w:t>
      </w:r>
    </w:p>
    <w:p w14:paraId="325BAB12" w14:textId="1CD50C8A" w:rsidR="004838C7" w:rsidRPr="004838C7" w:rsidRDefault="00A37BAE" w:rsidP="001A6926">
      <w:pPr>
        <w:spacing w:line="360" w:lineRule="auto"/>
        <w:rPr>
          <w:rFonts w:cstheme="minorHAnsi"/>
        </w:rPr>
      </w:pPr>
      <w:r>
        <w:rPr>
          <w:rFonts w:ascii="Calibri" w:hAnsi="Calibri" w:cs="Calibri"/>
          <w:lang w:val="en-US"/>
        </w:rPr>
        <w:t>De</w:t>
      </w:r>
      <w:r w:rsidR="00830109">
        <w:rPr>
          <w:rFonts w:ascii="Calibri" w:hAnsi="Calibri" w:cs="Calibri"/>
          <w:lang w:val="en-US"/>
        </w:rPr>
        <w:t>wisir</w:t>
      </w:r>
      <w:r>
        <w:rPr>
          <w:rFonts w:ascii="Calibri" w:hAnsi="Calibri" w:cs="Calibri"/>
          <w:lang w:val="en-US"/>
        </w:rPr>
        <w:t xml:space="preserve"> chwe disgybl o bob dosbarth penodedig ar gyfer y </w:t>
      </w:r>
      <w:r w:rsidR="00313B9A">
        <w:rPr>
          <w:rFonts w:ascii="Calibri" w:hAnsi="Calibri" w:cs="Calibri"/>
          <w:lang w:val="en-US"/>
        </w:rPr>
        <w:t>grŵp ffocws</w:t>
      </w:r>
      <w:r>
        <w:rPr>
          <w:rFonts w:ascii="Calibri" w:hAnsi="Calibri" w:cs="Calibri"/>
          <w:lang w:val="en-US"/>
        </w:rPr>
        <w:t>. Sicrh</w:t>
      </w:r>
      <w:r w:rsidR="00830109">
        <w:rPr>
          <w:rFonts w:ascii="Calibri" w:hAnsi="Calibri" w:cs="Calibri"/>
          <w:lang w:val="en-US"/>
        </w:rPr>
        <w:t>eir</w:t>
      </w:r>
      <w:r w:rsidR="00AC0FEE">
        <w:rPr>
          <w:rFonts w:ascii="Calibri" w:hAnsi="Calibri" w:cs="Calibri"/>
          <w:lang w:val="en-US"/>
        </w:rPr>
        <w:t xml:space="preserve"> hyn y bydd </w:t>
      </w:r>
      <w:r>
        <w:rPr>
          <w:rFonts w:ascii="Calibri" w:hAnsi="Calibri" w:cs="Calibri"/>
          <w:lang w:val="en-US"/>
        </w:rPr>
        <w:t>lleiafswm o dri ohonynt yn</w:t>
      </w:r>
      <w:r w:rsidR="00830109">
        <w:rPr>
          <w:rFonts w:ascii="Calibri" w:hAnsi="Calibri" w:cs="Calibri"/>
          <w:lang w:val="en-US"/>
        </w:rPr>
        <w:t xml:space="preserve"> bresennol yn yr ymchwiliad. </w:t>
      </w:r>
      <w:r w:rsidR="00313B9A">
        <w:rPr>
          <w:rFonts w:ascii="Calibri" w:hAnsi="Calibri" w:cs="Calibri"/>
          <w:lang w:val="en-US"/>
        </w:rPr>
        <w:t xml:space="preserve"> </w:t>
      </w:r>
      <w:r>
        <w:rPr>
          <w:rFonts w:ascii="Calibri" w:hAnsi="Calibri" w:cs="Calibri"/>
          <w:lang w:val="en-US"/>
        </w:rPr>
        <w:t>Penderfyn</w:t>
      </w:r>
      <w:r w:rsidR="00830109">
        <w:rPr>
          <w:rFonts w:ascii="Calibri" w:hAnsi="Calibri" w:cs="Calibri"/>
          <w:lang w:val="en-US"/>
        </w:rPr>
        <w:t>ir c</w:t>
      </w:r>
      <w:r>
        <w:rPr>
          <w:rFonts w:ascii="Calibri" w:hAnsi="Calibri" w:cs="Calibri"/>
          <w:lang w:val="en-US"/>
        </w:rPr>
        <w:t xml:space="preserve">anolbwyntio ar sampl </w:t>
      </w:r>
      <w:r w:rsidR="00830109">
        <w:rPr>
          <w:rFonts w:ascii="Calibri" w:hAnsi="Calibri" w:cs="Calibri"/>
          <w:lang w:val="en-US"/>
        </w:rPr>
        <w:t xml:space="preserve">cynrychiolol </w:t>
      </w:r>
      <w:r>
        <w:rPr>
          <w:rFonts w:ascii="Calibri" w:hAnsi="Calibri" w:cs="Calibri"/>
          <w:lang w:val="en-US"/>
        </w:rPr>
        <w:t xml:space="preserve">o dri disgybl </w:t>
      </w:r>
      <w:r w:rsidR="00AC0FEE">
        <w:rPr>
          <w:rFonts w:ascii="Calibri" w:hAnsi="Calibri" w:cs="Calibri"/>
          <w:lang w:val="en-US"/>
        </w:rPr>
        <w:t xml:space="preserve">o bob dosbarth yn y Cyfnod Sylfaen </w:t>
      </w:r>
      <w:r>
        <w:rPr>
          <w:rFonts w:ascii="Calibri" w:hAnsi="Calibri" w:cs="Calibri"/>
          <w:lang w:val="en-US"/>
        </w:rPr>
        <w:t>er mwyn gallu casglu gwybodaeth gynhwysfawr</w:t>
      </w:r>
      <w:r w:rsidR="005E5001">
        <w:rPr>
          <w:rFonts w:ascii="Calibri" w:hAnsi="Calibri" w:cs="Calibri"/>
          <w:lang w:val="en-US"/>
        </w:rPr>
        <w:t xml:space="preserve"> a disgrifiadol o bob unigolyn a hefyd i sicrhau bod gennym</w:t>
      </w:r>
      <w:r>
        <w:rPr>
          <w:rFonts w:ascii="Calibri" w:hAnsi="Calibri" w:cs="Calibri"/>
          <w:lang w:val="en-US"/>
        </w:rPr>
        <w:t xml:space="preserve"> </w:t>
      </w:r>
      <w:r w:rsidRPr="005E5001">
        <w:rPr>
          <w:rFonts w:ascii="Calibri" w:hAnsi="Calibri" w:cs="Calibri"/>
          <w:lang w:val="en-US"/>
        </w:rPr>
        <w:t>sampl cynrychiolol dibynadwy.</w:t>
      </w:r>
      <w:r>
        <w:rPr>
          <w:rFonts w:ascii="Calibri" w:hAnsi="Calibri" w:cs="Calibri"/>
          <w:lang w:val="en-US"/>
        </w:rPr>
        <w:t xml:space="preserve">  </w:t>
      </w:r>
      <w:r>
        <w:rPr>
          <w:rFonts w:ascii="Calibri" w:hAnsi="Calibri" w:cs="Calibri"/>
        </w:rPr>
        <w:t xml:space="preserve">Galluogir </w:t>
      </w:r>
      <w:r w:rsidR="00E544B5">
        <w:rPr>
          <w:rFonts w:ascii="Calibri" w:hAnsi="Calibri" w:cs="Calibri"/>
        </w:rPr>
        <w:t>cynnal</w:t>
      </w:r>
      <w:r>
        <w:rPr>
          <w:rFonts w:ascii="Calibri" w:hAnsi="Calibri" w:cs="Calibri"/>
        </w:rPr>
        <w:t xml:space="preserve"> cyfweliadau lled-strwythuredig mewnwelediad</w:t>
      </w:r>
      <w:r w:rsidR="005E5001">
        <w:rPr>
          <w:rFonts w:ascii="Calibri" w:hAnsi="Calibri" w:cs="Calibri"/>
        </w:rPr>
        <w:t xml:space="preserve"> pellach</w:t>
      </w:r>
      <w:r w:rsidR="00E544B5">
        <w:rPr>
          <w:rFonts w:ascii="Calibri" w:hAnsi="Calibri" w:cs="Calibri"/>
        </w:rPr>
        <w:t xml:space="preserve"> i’r hyn a ddigwyddith</w:t>
      </w:r>
      <w:r>
        <w:rPr>
          <w:rFonts w:ascii="Calibri" w:hAnsi="Calibri" w:cs="Calibri"/>
        </w:rPr>
        <w:t xml:space="preserve"> yn y </w:t>
      </w:r>
      <w:r w:rsidRPr="00692DAD">
        <w:rPr>
          <w:rFonts w:cstheme="minorHAnsi"/>
        </w:rPr>
        <w:t>wers ymchwil, gan gynnwys y wybodaeth a’r ddealltwriaeth o’r hyn a oedd yn amhosib i’w dderbyn yn ystod yr arsylwad megis dysgu am deimladau ac agweddau'r plant</w:t>
      </w:r>
      <w:r w:rsidR="0055553E">
        <w:rPr>
          <w:rFonts w:cstheme="minorHAnsi"/>
        </w:rPr>
        <w:t xml:space="preserve"> </w:t>
      </w:r>
      <w:r w:rsidR="0055553E">
        <w:rPr>
          <w:rFonts w:ascii="Calibri" w:hAnsi="Calibri" w:cs="Calibri"/>
        </w:rPr>
        <w:t>(Dudley, 2011)</w:t>
      </w:r>
      <w:r w:rsidRPr="00692DAD">
        <w:rPr>
          <w:rFonts w:cstheme="minorHAnsi"/>
        </w:rPr>
        <w:t xml:space="preserve">.  </w:t>
      </w:r>
      <w:r w:rsidR="00BA4F67">
        <w:rPr>
          <w:rFonts w:cstheme="minorHAnsi"/>
        </w:rPr>
        <w:t xml:space="preserve"> </w:t>
      </w:r>
    </w:p>
    <w:p w14:paraId="4C2B049E" w14:textId="37E42C75" w:rsidR="00584E71" w:rsidRPr="00692DAD" w:rsidRDefault="006D3A5C" w:rsidP="00415FB9">
      <w:pPr>
        <w:spacing w:line="360" w:lineRule="auto"/>
        <w:rPr>
          <w:rFonts w:cstheme="minorHAnsi"/>
        </w:rPr>
      </w:pPr>
      <w:r>
        <w:rPr>
          <w:rFonts w:ascii="Calibri" w:hAnsi="Calibri" w:cs="Calibri"/>
          <w:lang w:val="en-US"/>
        </w:rPr>
        <w:t>Yn dilyn trafodaeth g</w:t>
      </w:r>
      <w:r w:rsidR="007D37D3">
        <w:rPr>
          <w:rFonts w:ascii="Calibri" w:hAnsi="Calibri" w:cs="Calibri"/>
          <w:lang w:val="en-US"/>
        </w:rPr>
        <w:t>yda'r athrawes dosbarth, dynodir</w:t>
      </w:r>
      <w:r>
        <w:rPr>
          <w:rFonts w:ascii="Calibri" w:hAnsi="Calibri" w:cs="Calibri"/>
          <w:lang w:val="en-US"/>
        </w:rPr>
        <w:t xml:space="preserve"> yr unigolion hynny </w:t>
      </w:r>
      <w:r w:rsidR="007D37D3">
        <w:rPr>
          <w:rFonts w:ascii="Calibri" w:hAnsi="Calibri" w:cs="Calibri"/>
          <w:lang w:val="en-US"/>
        </w:rPr>
        <w:t>a fynegir</w:t>
      </w:r>
      <w:r>
        <w:rPr>
          <w:rFonts w:ascii="Calibri" w:hAnsi="Calibri" w:cs="Calibri"/>
          <w:lang w:val="en-US"/>
        </w:rPr>
        <w:t xml:space="preserve"> yn rheolaidd, ag ar y diwrnod y cynhelir yr astudiaeth wers eu bod yn teimlo yn drist neu’n grac ar y siart teimladau pan gyrhaeddir yr</w:t>
      </w:r>
      <w:r w:rsidR="007D37D3">
        <w:rPr>
          <w:rFonts w:ascii="Calibri" w:hAnsi="Calibri" w:cs="Calibri"/>
          <w:lang w:val="en-US"/>
        </w:rPr>
        <w:t xml:space="preserve"> ysgol yn gyfranogwyr.  Dewisir</w:t>
      </w:r>
      <w:r>
        <w:rPr>
          <w:rFonts w:ascii="Calibri" w:hAnsi="Calibri" w:cs="Calibri"/>
          <w:lang w:val="en-US"/>
        </w:rPr>
        <w:t xml:space="preserve"> y dysgwyr yma </w:t>
      </w:r>
      <w:r w:rsidR="007D37D3">
        <w:rPr>
          <w:rFonts w:ascii="Calibri" w:hAnsi="Calibri" w:cs="Calibri"/>
          <w:lang w:val="en-US"/>
        </w:rPr>
        <w:t>oherwydd teimlir</w:t>
      </w:r>
      <w:r>
        <w:rPr>
          <w:rFonts w:ascii="Calibri" w:hAnsi="Calibri" w:cs="Calibri"/>
          <w:lang w:val="en-US"/>
        </w:rPr>
        <w:t xml:space="preserve"> ei fod yn gwbl </w:t>
      </w:r>
      <w:r w:rsidR="007D37D3">
        <w:rPr>
          <w:rFonts w:ascii="Calibri" w:hAnsi="Calibri" w:cs="Calibri"/>
          <w:lang w:val="en-US"/>
        </w:rPr>
        <w:t>addas i’r cwestiwn penodedig,</w:t>
      </w:r>
      <w:r>
        <w:rPr>
          <w:rFonts w:ascii="Calibri" w:hAnsi="Calibri" w:cs="Calibri"/>
          <w:lang w:val="en-US"/>
        </w:rPr>
        <w:t xml:space="preserve"> fel y dywed Dudley (2011), gall astudiaeth gwers fod yn hynod o ddefnyddiol i ddarganfod a gwella dysgu plant sydd yn tangyflawni megis plant sydd o gartrefi </w:t>
      </w:r>
      <w:r>
        <w:rPr>
          <w:rFonts w:ascii="Calibri" w:hAnsi="Calibri" w:cs="Calibri"/>
          <w:lang w:val="en-US"/>
        </w:rPr>
        <w:lastRenderedPageBreak/>
        <w:t>difreintiedig.</w:t>
      </w:r>
      <w:r>
        <w:rPr>
          <w:rFonts w:ascii="Calibri" w:hAnsi="Calibri" w:cs="Calibri"/>
        </w:rPr>
        <w:t xml:space="preserve"> </w:t>
      </w:r>
      <w:r w:rsidR="00AC0FEE">
        <w:rPr>
          <w:rFonts w:ascii="Calibri" w:hAnsi="Calibri" w:cs="Calibri"/>
        </w:rPr>
        <w:t xml:space="preserve"> </w:t>
      </w:r>
      <w:r>
        <w:rPr>
          <w:rFonts w:ascii="Calibri" w:hAnsi="Calibri" w:cs="Calibri"/>
        </w:rPr>
        <w:t xml:space="preserve">Galluogir hyn gwelededd fforensig ar yr unigolion yma er mwyn gallu monitro eu dysgu a'u cynnydd a sicrhau eu bod nhw’n llwyddo.  Ymhellach, dewiswyd y cyfranogwyr fel sampl cynrychiolol i’r ymchwil hwn am fod ganddynt nodweddion tebyg </w:t>
      </w:r>
      <w:r>
        <w:rPr>
          <w:rFonts w:ascii="Calibri" w:hAnsi="Calibri" w:cs="Calibri"/>
          <w:color w:val="222222"/>
        </w:rPr>
        <w:t>i’w gilydd (Creswell, 2008).</w:t>
      </w:r>
      <w:r>
        <w:rPr>
          <w:rFonts w:ascii="Calibri" w:hAnsi="Calibri" w:cs="Calibri"/>
        </w:rPr>
        <w:t xml:space="preserve"> </w:t>
      </w:r>
      <w:r>
        <w:rPr>
          <w:rFonts w:ascii="Calibri" w:hAnsi="Calibri" w:cs="Calibri"/>
          <w:lang w:val="en-US"/>
        </w:rPr>
        <w:t xml:space="preserve"> </w:t>
      </w:r>
    </w:p>
    <w:p w14:paraId="48C6F78E" w14:textId="2E04BC06" w:rsidR="00D91D6F" w:rsidRPr="00972787" w:rsidRDefault="000364C6" w:rsidP="00D91D6F">
      <w:pPr>
        <w:spacing w:line="360" w:lineRule="auto"/>
        <w:rPr>
          <w:rFonts w:ascii="Calibri" w:hAnsi="Calibri" w:cs="Calibri"/>
        </w:rPr>
      </w:pPr>
      <w:r>
        <w:rPr>
          <w:rFonts w:ascii="Calibri" w:hAnsi="Calibri" w:cs="Calibri"/>
          <w:lang w:val="en-US"/>
        </w:rPr>
        <w:t>Darllenwyd canll</w:t>
      </w:r>
      <w:r>
        <w:rPr>
          <w:rFonts w:ascii="Calibri" w:hAnsi="Calibri" w:cs="Calibri"/>
        </w:rPr>
        <w:t>awiau'r brifysgol ar ymchwil moesegol, canllawiau BERA 'Ethical Guidelines for Educational Research' (2011) yn ogystal â Chod Ymarfer Moeseg ac Integredd Ymchwil y brifysgol cyn dechrau’r gweithgarwch ymchwil hon am y cydnabyddir yr angenrheidrwydd cynnal yr ymchwil hon yn foesegol. Ymddwynir yr ymchwilwyr mewn modd proffesiynol trwy gydymffurfio a gofynion cyfreithiol mewn perthynas â gweithio gyda phlant.  Dilynir holl bolisïau’r ysgol, yn cynnwys y canllawiau a nodir ym mholisi diogelu'r ysgol a darllenir yn flaenorol i’r gweithgarwch ymchwil.  Darperir llythyr i rieni/gwarchodwyr cyfreithiol y cyfranogwyr i sicrhau eu bod nhw’n ymwybodol o’r weithred ymchwil yn flaengar i’r gweithgarwch.  Yn ogystal â hyn, cadarnheir bod eu rhieni/ gwarchodwyr cyfreithiol yn rhoi caniatâd i'w plentyn/plant i gymryd rhan yn y gweithgarwch ymchwil am fydd gofyn iddynt ddychwelyd y slip a ddarperir ar waelod y llythyr ganiatâd (gwelir atodiad rhif 2).  Cydnabyddir hefyd bod gan bob plentyn hawliau dynol ac felly, rhoddir braint i’r cyfranogwyr i hunan-ddetholi a gwneud penderfyniad eu hunain i gymryd rhan, yn hytrach na'r hyn a dywed eu rhieni a / neu eu hathro yn unig (Davies, 2008).  Gwelir y sylfaen ar gyfer pwysigrwydd cyfranogiad disgyblion yn erthygl 12 Confensiwn y Cenhedloedd Unedig ar Hawliau’r Plentyn wrth iddynt ddatgan:</w:t>
      </w:r>
    </w:p>
    <w:p w14:paraId="1413DE73" w14:textId="49496858" w:rsidR="00D91D6F" w:rsidRDefault="00844344" w:rsidP="00FA704D">
      <w:pPr>
        <w:spacing w:line="360" w:lineRule="auto"/>
        <w:jc w:val="center"/>
        <w:rPr>
          <w:rFonts w:cstheme="minorHAnsi"/>
        </w:rPr>
      </w:pPr>
      <w:r>
        <w:rPr>
          <w:rFonts w:ascii="Calibri" w:hAnsi="Calibri" w:cs="Calibri"/>
        </w:rPr>
        <w:t>“Mae gan bob plentyn yr hawl i gael dweud ei farn ynghylch pob mater sy’n effeithio arno, a bod y farn honno’n cael ei chymryd o ddifrif” (UNICEF, 1990 darllenwyd yn Estyn 2016).</w:t>
      </w:r>
    </w:p>
    <w:p w14:paraId="7D98CE56" w14:textId="3F6405EC" w:rsidR="00812040" w:rsidRPr="00CF7D36" w:rsidRDefault="00972787" w:rsidP="0033425C">
      <w:pPr>
        <w:spacing w:line="360" w:lineRule="auto"/>
        <w:rPr>
          <w:rFonts w:ascii="Calibri" w:hAnsi="Calibri" w:cs="Calibri"/>
        </w:rPr>
      </w:pPr>
      <w:r>
        <w:rPr>
          <w:rFonts w:ascii="Calibri" w:hAnsi="Calibri" w:cs="Calibri"/>
        </w:rPr>
        <w:t>G</w:t>
      </w:r>
      <w:r w:rsidR="006D3A5C">
        <w:rPr>
          <w:rFonts w:ascii="Calibri" w:hAnsi="Calibri" w:cs="Calibri"/>
        </w:rPr>
        <w:t>ofynnir</w:t>
      </w:r>
      <w:r>
        <w:rPr>
          <w:rFonts w:ascii="Calibri" w:hAnsi="Calibri" w:cs="Calibri"/>
        </w:rPr>
        <w:t>, felly,</w:t>
      </w:r>
      <w:r w:rsidR="006D3A5C">
        <w:rPr>
          <w:rFonts w:ascii="Calibri" w:hAnsi="Calibri" w:cs="Calibri"/>
        </w:rPr>
        <w:t xml:space="preserve"> i'r cyfranogwyr eu hunain am eu cydsyniad ar lafar a hefyd </w:t>
      </w:r>
      <w:r w:rsidR="00CF7D36">
        <w:rPr>
          <w:rFonts w:ascii="Calibri" w:hAnsi="Calibri" w:cs="Calibri"/>
        </w:rPr>
        <w:t>drwy</w:t>
      </w:r>
      <w:r>
        <w:rPr>
          <w:rFonts w:ascii="Calibri" w:hAnsi="Calibri" w:cs="Calibri"/>
        </w:rPr>
        <w:t xml:space="preserve"> ofyn iddynt</w:t>
      </w:r>
      <w:r w:rsidR="003F7AA7">
        <w:rPr>
          <w:rFonts w:ascii="Calibri" w:hAnsi="Calibri" w:cs="Calibri"/>
        </w:rPr>
        <w:t xml:space="preserve"> liwio’r wyneb priodol ar y slip</w:t>
      </w:r>
      <w:r w:rsidR="006D3A5C">
        <w:rPr>
          <w:rFonts w:ascii="Calibri" w:hAnsi="Calibri" w:cs="Calibri"/>
        </w:rPr>
        <w:t xml:space="preserve"> ‘ascent’</w:t>
      </w:r>
      <w:r w:rsidR="003F7AA7">
        <w:rPr>
          <w:rFonts w:ascii="Calibri" w:hAnsi="Calibri" w:cs="Calibri"/>
        </w:rPr>
        <w:t xml:space="preserve"> a ddarperir</w:t>
      </w:r>
      <w:r w:rsidR="006D3A5C">
        <w:rPr>
          <w:rFonts w:ascii="Calibri" w:hAnsi="Calibri" w:cs="Calibri"/>
        </w:rPr>
        <w:t xml:space="preserve"> i bob un ohonynt</w:t>
      </w:r>
      <w:r>
        <w:rPr>
          <w:rFonts w:ascii="Calibri" w:hAnsi="Calibri" w:cs="Calibri"/>
        </w:rPr>
        <w:t xml:space="preserve"> ar ddechrau’r astudiaeth gwers</w:t>
      </w:r>
      <w:r w:rsidR="00CF7D36">
        <w:rPr>
          <w:rFonts w:ascii="Calibri" w:hAnsi="Calibri" w:cs="Calibri"/>
        </w:rPr>
        <w:t xml:space="preserve">, </w:t>
      </w:r>
      <w:r w:rsidR="006D3A5C">
        <w:rPr>
          <w:rFonts w:ascii="Calibri" w:hAnsi="Calibri" w:cs="Calibri"/>
        </w:rPr>
        <w:t xml:space="preserve">fel y gwelir yn atodiad rhif 3.  Yn ogystal, eglurir i’r cyfranogwyr yn flaenllaw bod ganddynt yr hawl i dynnu allan a gadael yr ymchwil a hefyd i nodi os nad ydynt yn dymuno i'w data gael ei ddefnyddio ar unrhyw adeg ag hynny cyn, yn ystod neu ar ôl eu cyfranogiad.  Dewisir dulliau ymchwil sydd yn hollol addas i allu cyflawni data ansoddol sydd yn rheoleiddio gydag arferion rheolaidd yr ysgol er mwyn helpu i leihau effaith ymwthiad a gofid ar y cyfranogwyr.  Ni ddatgelir unrhyw wybodaeth a wneir gan y cyfranogwyr mewn unrhyw ffordd a fyddai'n datgelu eu manylion cyfrinachol am y cydnabyddir eu hawliau i gyfrinachedd ac anhysbysedd.  Dileuir holl enwau'r cyfranogwyr a'r ysgol ei hun a defnyddir cod </w:t>
      </w:r>
      <w:r w:rsidR="00710AAE">
        <w:rPr>
          <w:rFonts w:ascii="Calibri" w:hAnsi="Calibri" w:cs="Calibri"/>
        </w:rPr>
        <w:t>adnabod unigryw megis ‘plentyn A’, ‘plentyn B’ a ‘phlentyn C</w:t>
      </w:r>
      <w:r w:rsidR="006D3A5C">
        <w:rPr>
          <w:rFonts w:ascii="Calibri" w:hAnsi="Calibri" w:cs="Calibri"/>
        </w:rPr>
        <w:t>’ ag ‘ysgol A’.</w:t>
      </w:r>
    </w:p>
    <w:p w14:paraId="6C9644C7" w14:textId="6F0DC54B" w:rsidR="002F6A42" w:rsidRPr="005926BA" w:rsidRDefault="0033425C" w:rsidP="0033425C">
      <w:pPr>
        <w:spacing w:line="360" w:lineRule="auto"/>
        <w:rPr>
          <w:rFonts w:cstheme="minorHAnsi"/>
          <w:lang w:eastAsia="en-GB"/>
        </w:rPr>
      </w:pPr>
      <w:r w:rsidRPr="005926BA">
        <w:rPr>
          <w:rFonts w:cstheme="minorHAnsi"/>
          <w:lang w:eastAsia="en-GB"/>
        </w:rPr>
        <w:t>Cydymffurfir</w:t>
      </w:r>
      <w:r w:rsidR="00812040" w:rsidRPr="005926BA">
        <w:rPr>
          <w:rFonts w:cstheme="minorHAnsi"/>
          <w:lang w:eastAsia="en-GB"/>
        </w:rPr>
        <w:t xml:space="preserve"> â gofynion cyfreithiol storio a defnyddio data fel y nodir yn y Ddeddf Diogelu Data (1988) ac unrhyw ddeddfau tebyg. </w:t>
      </w:r>
      <w:r w:rsidRPr="005926BA">
        <w:rPr>
          <w:rFonts w:cstheme="minorHAnsi"/>
          <w:lang w:eastAsia="en-GB"/>
        </w:rPr>
        <w:t>Cedwir yr holl ddata yn</w:t>
      </w:r>
      <w:r w:rsidR="00812040" w:rsidRPr="005926BA">
        <w:rPr>
          <w:rFonts w:cstheme="minorHAnsi"/>
          <w:lang w:eastAsia="en-GB"/>
        </w:rPr>
        <w:t xml:space="preserve"> ddiogel ar liniadur a ddiogelir gan gyfrinair ac yn gyfrinachol gan sicrhau hefyd na fydd unrhyw enw personol yn weledol. Sicrheir hyn na fydd </w:t>
      </w:r>
      <w:r w:rsidR="00812040" w:rsidRPr="005926BA">
        <w:rPr>
          <w:rFonts w:cstheme="minorHAnsi"/>
          <w:lang w:eastAsia="en-GB"/>
        </w:rPr>
        <w:lastRenderedPageBreak/>
        <w:t>unrhyw ffurf o gyhoeddi’r ymchwil a fydd yn arwain yn uniongyrchol neu'n anuniongyrchol at dorri cytundeb cyfrinachedd ac anhysbysrwydd.</w:t>
      </w:r>
    </w:p>
    <w:p w14:paraId="6E7643E0" w14:textId="3DB36C23" w:rsidR="00645547" w:rsidRPr="005926BA" w:rsidRDefault="00844344" w:rsidP="009753F5">
      <w:pPr>
        <w:spacing w:line="360" w:lineRule="auto"/>
        <w:rPr>
          <w:rFonts w:cstheme="minorHAnsi"/>
          <w:color w:val="191919"/>
          <w:lang w:val="en-US"/>
        </w:rPr>
      </w:pPr>
      <w:r>
        <w:rPr>
          <w:rFonts w:ascii="Calibri" w:hAnsi="Calibri" w:cs="Calibri"/>
          <w:color w:val="191919"/>
          <w:lang w:val="en-US"/>
        </w:rPr>
        <w:t xml:space="preserve">Dewiswyd i gynnwys y dosbarth cyfan yn sesiwn meddylfryd yr astudiaeth wers gyntaf am y sicrhawyd hyn bod y cyfranogwyr ifancaf o’r ymchwil gweithredol hwn (y dosbarth derbyn) mewn amgylchedd cyfarwydd; </w:t>
      </w:r>
      <w:r>
        <w:rPr>
          <w:rFonts w:ascii="Calibri" w:hAnsi="Calibri" w:cs="Calibri"/>
        </w:rPr>
        <w:t>nid oedd unrhyw blentyn yn cael eu trin yn wahanol boed yn rhan o’r ymchwil ai peidio.  Canolbwyntiwyd ar dair allan o’r pum elfen meddylfryd o’r pecyn a ddilynir gan yr ysgol yn yr astudiaeth gyntaf sef y</w:t>
      </w:r>
      <w:r w:rsidR="005954BC">
        <w:rPr>
          <w:rFonts w:ascii="Calibri" w:hAnsi="Calibri" w:cs="Calibri"/>
        </w:rPr>
        <w:t xml:space="preserve">marferion </w:t>
      </w:r>
      <w:r>
        <w:rPr>
          <w:rFonts w:ascii="Calibri" w:hAnsi="Calibri" w:cs="Calibri"/>
        </w:rPr>
        <w:t>symud, anadlu a gorffwys (gwelir atodiad r</w:t>
      </w:r>
      <w:r w:rsidR="008914E0">
        <w:rPr>
          <w:rFonts w:ascii="Calibri" w:hAnsi="Calibri" w:cs="Calibri"/>
        </w:rPr>
        <w:t xml:space="preserve">hif 4).  Teimlwyd yr oedd </w:t>
      </w:r>
      <w:r>
        <w:rPr>
          <w:rFonts w:ascii="Calibri" w:hAnsi="Calibri" w:cs="Calibri"/>
        </w:rPr>
        <w:t xml:space="preserve">gweithredu tair elfen meddylfryd yn unig yn addas i blant mor ifanc â phedair oed wrth iddo alluogi i’r weithred myfyrio fod yn fyr ac yn sionc gan dreulio 10 munud yn unig ar y gweithgarwch.  </w:t>
      </w:r>
    </w:p>
    <w:p w14:paraId="4A16CFDA" w14:textId="340F7E40" w:rsidR="00C80D9C" w:rsidRPr="008E1E9E" w:rsidRDefault="00844344" w:rsidP="006711D1">
      <w:pPr>
        <w:spacing w:line="360" w:lineRule="auto"/>
        <w:rPr>
          <w:rFonts w:ascii="Calibri" w:hAnsi="Calibri" w:cs="Calibri"/>
          <w:color w:val="191919"/>
          <w:lang w:val="en-US"/>
        </w:rPr>
      </w:pPr>
      <w:r>
        <w:rPr>
          <w:rFonts w:ascii="Calibri" w:hAnsi="Calibri" w:cs="Calibri"/>
          <w:color w:val="191919"/>
          <w:lang w:val="en-US"/>
        </w:rPr>
        <w:t>Sicrhawyd bod llais y plentyn yn elfen ganolog yn yr astudiaeth wers gyntaf wrth ofyn i ddysgwyr ar hap i ddod i flaen y dosbarth i ddewis cerdyn o’r pentwr er mwyn pennu gweithgaredd meddylfryd.  Er y rhagfynegwyd y buasai hyn yn dechneg effeithiol i ddenu sylw’r plant ifanc i’r gweithgarwch, nid hyn oedd y canlyniad.  Nid oedd gan yr arsylwr cyfranogol rheolaeth o drefn y gweithgareddau a w</w:t>
      </w:r>
      <w:r w:rsidR="008914E0">
        <w:rPr>
          <w:rFonts w:ascii="Calibri" w:hAnsi="Calibri" w:cs="Calibri"/>
          <w:color w:val="191919"/>
          <w:lang w:val="en-US"/>
        </w:rPr>
        <w:t xml:space="preserve">naethpwyd, ac felly, dechreuodd </w:t>
      </w:r>
      <w:r>
        <w:rPr>
          <w:rFonts w:ascii="Calibri" w:hAnsi="Calibri" w:cs="Calibri"/>
          <w:color w:val="191919"/>
          <w:lang w:val="en-US"/>
        </w:rPr>
        <w:t>y sesiwn ag ymarferion hamddenol hynny yw, y cardiau meddylfryd gorffwys ac anadlu ac fe orffennwyd â cherdyn symud.  Teimlir y buasai’r sesiwn meddylfryd wedi bod yn fwy buddiol pe bawn wedi gorffen y sesiwn ag ymarfer gorffwys er mwyn sicrhau bod y disgyblion wedi ymdawelu ac yn ffocysu’n llwyr yn barod i ymgymryd â’r dasg ffocws.</w:t>
      </w:r>
    </w:p>
    <w:p w14:paraId="6830B230" w14:textId="5E30F0E0" w:rsidR="00965571" w:rsidRPr="00670CEA" w:rsidRDefault="009449C8" w:rsidP="000E1FB3">
      <w:pPr>
        <w:spacing w:line="360" w:lineRule="auto"/>
        <w:rPr>
          <w:rFonts w:ascii="Calibri" w:hAnsi="Calibri" w:cs="Calibri"/>
          <w:color w:val="191919"/>
          <w:lang w:val="en-US"/>
        </w:rPr>
      </w:pPr>
      <w:r>
        <w:rPr>
          <w:rFonts w:ascii="Calibri" w:hAnsi="Calibri" w:cs="Calibri"/>
          <w:color w:val="191919"/>
          <w:lang w:val="en-US"/>
        </w:rPr>
        <w:t xml:space="preserve">Amlygwyd yn nhaflenni arsylwi plentyn A, B a C, mai ansefydlog oedd ei hymatebion i’r ymarferion meddylfryd; nid ymrwymwyd trwy gydol y gweithgarwch.  Gwelwyd bod plentyn A, B a C yn colli cysylltiad â’r ymarferion erbyn diwedd y sesiwn, gyda phlentyn B yn gwrthod cymryd rhan yn yr ymarfer olaf.  Llwyr parchwyd ei hawliau dynol trwy dderbyn ei benderfyniad.  Awgrymodd hyn bod yr amser byr a dreuliwyd yn myfyrio o hyd yn gyfnod rhy hir i’r ystod oed yma.  Ar y llaw arall, gellid dadlau bod ei gynnal â’r dosbarth cyfan sef trideg o blant wedi bod yn ormod o her, hynny yw, i ddelio a rheoli ymddygiad, y materion diogelwch yn ogystal â gweithredu’r arfer hwn o feddylfryd mewn modd effeithiol.  Fodd bynnag, ymrwymwyd y cyfranogwyr at rai agweddau o’r ymarferion, er enghraifft, amlygir o daflen arsylwi plentyn C (gwelir yn atodiad rhif 5), er nad oedd mewn modd cyfforddus i gau ei llygaid, o hyd, ceisiodd y plentyn ei gorau i ymgymryd â’r sesiwn gan sgorio 5 ar raddfa Leuven ar un adeg a olygir ei bod wedi llwyr ymroi a ffocysu ar yr ymarfer meddylfryd hynny.  Yr un fath, gwelwyd ymgais i ffocysu ar deimladau ac emosiynau o ddifrif ym mhlentyn A wrth i’r </w:t>
      </w:r>
      <w:r w:rsidRPr="00670CEA">
        <w:rPr>
          <w:rFonts w:ascii="Calibri" w:hAnsi="Calibri" w:cs="Calibri"/>
          <w:color w:val="191919"/>
          <w:lang w:val="en-US"/>
        </w:rPr>
        <w:t>plentyn ymateb i’r cyfarwyddiadau drwy gau llygaid ac anadl</w:t>
      </w:r>
      <w:r w:rsidR="00D57003">
        <w:rPr>
          <w:rFonts w:ascii="Calibri" w:hAnsi="Calibri" w:cs="Calibri"/>
          <w:color w:val="191919"/>
          <w:lang w:val="en-US"/>
        </w:rPr>
        <w:t xml:space="preserve">u’n ddwys yn yr ymarfer anadlu </w:t>
      </w:r>
      <w:r w:rsidRPr="00670CEA">
        <w:rPr>
          <w:rFonts w:ascii="Calibri" w:hAnsi="Calibri" w:cs="Calibri"/>
          <w:color w:val="191919"/>
          <w:lang w:val="en-US"/>
        </w:rPr>
        <w:t xml:space="preserve">(gwelir atodiad rhif 6).  </w:t>
      </w:r>
    </w:p>
    <w:p w14:paraId="2D150F8B" w14:textId="23985871" w:rsidR="00C521A7" w:rsidRPr="005B6AEC" w:rsidRDefault="000364C6" w:rsidP="00C521A7">
      <w:pPr>
        <w:spacing w:line="360" w:lineRule="auto"/>
        <w:rPr>
          <w:rFonts w:ascii="Calibri" w:hAnsi="Calibri" w:cs="Calibri"/>
          <w:color w:val="191919"/>
          <w:lang w:val="en-US"/>
        </w:rPr>
      </w:pPr>
      <w:r>
        <w:rPr>
          <w:rFonts w:ascii="Calibri" w:hAnsi="Calibri" w:cs="Calibri"/>
          <w:color w:val="191919"/>
          <w:lang w:val="en-US"/>
        </w:rPr>
        <w:lastRenderedPageBreak/>
        <w:t>Cydnabuwyd fel ymchwilwyr, er na wnaeth y tri phlentyn ymroi yn llwyr i bob ymarfer meddylfryd, gwelw</w:t>
      </w:r>
      <w:r w:rsidR="009924B3">
        <w:rPr>
          <w:rFonts w:ascii="Calibri" w:hAnsi="Calibri" w:cs="Calibri"/>
          <w:color w:val="191919"/>
          <w:lang w:val="en-US"/>
        </w:rPr>
        <w:t xml:space="preserve">yd effaith cadarnhaol y sesiwn </w:t>
      </w:r>
      <w:r>
        <w:rPr>
          <w:rFonts w:ascii="Calibri" w:hAnsi="Calibri" w:cs="Calibri"/>
          <w:color w:val="191919"/>
          <w:lang w:val="en-US"/>
        </w:rPr>
        <w:t xml:space="preserve">ar sail </w:t>
      </w:r>
      <w:r w:rsidR="00664A3F">
        <w:rPr>
          <w:rFonts w:ascii="Calibri" w:hAnsi="Calibri" w:cs="Calibri"/>
          <w:color w:val="191919"/>
          <w:lang w:val="en-US"/>
        </w:rPr>
        <w:t>iechyd a lles</w:t>
      </w:r>
      <w:r>
        <w:rPr>
          <w:rFonts w:ascii="Calibri" w:hAnsi="Calibri" w:cs="Calibri"/>
          <w:color w:val="191919"/>
          <w:lang w:val="en-US"/>
        </w:rPr>
        <w:t xml:space="preserve"> y tri phlentyn ar ddechrau’r dasg ffocws wrth iddynt ddatgan drwy iaith eu corff a’u mynegiant wynebol yn ogystal ag ar lafar eu bod nhw’n teimlo’n hapus (gwelir taflen adlewyrchu gan ddefnyddio pedair lens Brookfield yn atodiad rhif 7).  Gwelwyd gwahaniaeth enfawr i gymharu â’u hymagweddau a’u hemosiynau yn cyrraedd yr ysgol.  Dangoswyd brwdfrydedd ar ddechrau'r dasg ffocws gan y tri phlentyn wrth iddynt ymateb a chanolbwyntio ar gyfarwyddiadau a rhoddwyd (gwelir tystiolaeth o’r </w:t>
      </w:r>
      <w:r w:rsidR="00664A3F">
        <w:rPr>
          <w:rFonts w:ascii="Calibri" w:hAnsi="Calibri" w:cs="Calibri"/>
          <w:color w:val="191919"/>
          <w:lang w:val="en-US"/>
        </w:rPr>
        <w:t xml:space="preserve">cyfranogwyr </w:t>
      </w:r>
      <w:r>
        <w:rPr>
          <w:rFonts w:ascii="Calibri" w:hAnsi="Calibri" w:cs="Calibri"/>
          <w:color w:val="191919"/>
          <w:lang w:val="en-US"/>
        </w:rPr>
        <w:t xml:space="preserve">yn llwyr ganolbwyntio ar ddechrau’r dasg ffocws yn atodiad rhif 8, yn ogystal â’r cynllun gwers yn atodiad rhif 9).  Fodd bynnag, wrth edrych ar gyflawniad plentyn B yn y dasg ffocws amlygwyd ei bod wedi colli ffocws yng nghanol y dasg wrth iddo wneud synau annymunol i ennyn sylw at ei hun (gwelir atodiad rhif 10).  Er hyn, diddorwyd yn y ffaith nad oedd am ddychwelyd i’r ystafell ddosbarth yn dilyn y cyfweliad lle’r oedd y dosbarth cyfan yn bresennol.  Yn </w:t>
      </w:r>
      <w:r w:rsidR="009924B3">
        <w:rPr>
          <w:rFonts w:ascii="Calibri" w:hAnsi="Calibri" w:cs="Calibri"/>
          <w:color w:val="191919"/>
          <w:lang w:val="en-US"/>
        </w:rPr>
        <w:t xml:space="preserve">ogystal, </w:t>
      </w:r>
      <w:r>
        <w:rPr>
          <w:rFonts w:ascii="Calibri" w:hAnsi="Calibri" w:cs="Calibri"/>
          <w:color w:val="191919"/>
          <w:lang w:val="en-US"/>
        </w:rPr>
        <w:t xml:space="preserve">datganodd plentyn B </w:t>
      </w:r>
      <w:r w:rsidR="009924B3">
        <w:rPr>
          <w:rFonts w:ascii="Calibri" w:hAnsi="Calibri" w:cs="Calibri"/>
          <w:color w:val="191919"/>
          <w:lang w:val="en-US"/>
        </w:rPr>
        <w:t xml:space="preserve">yn y cyfweliad lled-strwythuerdig </w:t>
      </w:r>
      <w:r>
        <w:rPr>
          <w:rFonts w:ascii="Calibri" w:hAnsi="Calibri" w:cs="Calibri"/>
          <w:color w:val="191919"/>
          <w:lang w:val="en-US"/>
        </w:rPr>
        <w:t>ei bod wedi mwynhau’r sesiwn meddylfryd, yn enwedig yr ymarfer tapio rhannau o’r corff a “meddwl beth sy’n symud achos we ni ddim gwybod bod nhw symud pan fi yn anadlu cyn neud e”.  Ni fodlonodd plentyn A na C i gymryd rhan yn y cyfweliad a llwyr parchwyd eu penderfyniad.  Cydnabuwyd efallai nad oedd y cwestiynau a ofynnwyd iddynt ar lefel a oedd yn ddeallusol iddynt, hynny yw, i blant mor ifanc, ac felly, am fod llais y plant yn</w:t>
      </w:r>
      <w:r w:rsidR="00D772CF">
        <w:rPr>
          <w:rFonts w:ascii="Calibri" w:hAnsi="Calibri" w:cs="Calibri"/>
          <w:color w:val="191919"/>
          <w:lang w:val="en-US"/>
        </w:rPr>
        <w:t xml:space="preserve"> holl bwysig i allu dadansoddi y</w:t>
      </w:r>
      <w:r>
        <w:rPr>
          <w:rFonts w:ascii="Calibri" w:hAnsi="Calibri" w:cs="Calibri"/>
          <w:color w:val="191919"/>
          <w:lang w:val="en-US"/>
        </w:rPr>
        <w:t xml:space="preserve"> cwestiwn penodedig </w:t>
      </w:r>
      <w:r w:rsidR="00D772CF">
        <w:rPr>
          <w:rFonts w:ascii="Calibri" w:hAnsi="Calibri" w:cs="Calibri"/>
          <w:color w:val="191919"/>
          <w:lang w:val="en-US"/>
        </w:rPr>
        <w:t xml:space="preserve">yn </w:t>
      </w:r>
      <w:r>
        <w:rPr>
          <w:rFonts w:ascii="Calibri" w:hAnsi="Calibri" w:cs="Calibri"/>
          <w:color w:val="191919"/>
          <w:lang w:val="en-US"/>
        </w:rPr>
        <w:t>yr ymchwil hwn, gofynnwyd i’r ddau (plentyn A a C) i dynnu llun i fynegi eu teimladau.  Cadarnhawyd wrth edrych ar eu delweddau y teimlir plentyn A a C yn hapus yn dilyn y dasg ffocws, fel y gwelir yn atodiad rhif 11.</w:t>
      </w:r>
    </w:p>
    <w:p w14:paraId="09126BF7" w14:textId="0879BA40" w:rsidR="007A5099" w:rsidRPr="00BE11D1" w:rsidRDefault="009924B3" w:rsidP="00BE11D1">
      <w:pPr>
        <w:spacing w:line="360" w:lineRule="auto"/>
        <w:rPr>
          <w:rFonts w:ascii="Calibri" w:hAnsi="Calibri" w:cs="Calibri"/>
        </w:rPr>
      </w:pPr>
      <w:r>
        <w:rPr>
          <w:rFonts w:ascii="Calibri" w:hAnsi="Calibri" w:cs="Calibri"/>
          <w:color w:val="191919"/>
          <w:lang w:val="en-US"/>
        </w:rPr>
        <w:t>Dadleuwyd</w:t>
      </w:r>
      <w:r w:rsidR="009449C8">
        <w:rPr>
          <w:rFonts w:ascii="Calibri" w:hAnsi="Calibri" w:cs="Calibri"/>
          <w:color w:val="191919"/>
          <w:lang w:val="en-US"/>
        </w:rPr>
        <w:t xml:space="preserve"> mai’r prif reswm nad oedd y tri phlentyn yn yr astudiaeth hon wedi ymgysylltu yn llwyr yn y math hwn o fyfyrio ac o ganlyniad, heb ganolbwyntio trwy gydol o dasg ffocws oedd oherwydd penderfyn</w:t>
      </w:r>
      <w:r>
        <w:rPr>
          <w:rFonts w:ascii="Calibri" w:hAnsi="Calibri" w:cs="Calibri"/>
          <w:color w:val="191919"/>
          <w:lang w:val="en-US"/>
        </w:rPr>
        <w:t>wyd g</w:t>
      </w:r>
      <w:r w:rsidR="009449C8">
        <w:rPr>
          <w:rFonts w:ascii="Calibri" w:hAnsi="Calibri" w:cs="Calibri"/>
          <w:color w:val="191919"/>
          <w:lang w:val="en-US"/>
        </w:rPr>
        <w:t xml:space="preserve">weithredu’r sesiwn meddylfryd â’r dosbarth cyfan; nid oedd yn bosibl i dargedu eu hanghenion unigol.  Yn yr astudiaeth wers nesaf, felly, penderfynir canolbwyntio ar grŵp bychan yn y sesiwn meddylfryd hynny yw, y cyfranogwyr yn unig am roddir hyn gyfle i addasu’r gweithgarwch i’w anghenion sbesiffig.  Penderfynir hefyd mai’r arsylwr cyfranogol fydd yn dewis yr ymarferion meddylfryd yn ogystal â’r drefn gweithredu yn hytrach na rhoi dewis i’r disgyblion.  </w:t>
      </w:r>
      <w:r w:rsidR="009449C8">
        <w:rPr>
          <w:rFonts w:ascii="Calibri" w:hAnsi="Calibri" w:cs="Calibri"/>
        </w:rPr>
        <w:t xml:space="preserve">Ystyrir hefyd bod y cyfranogwyr yn yr ail astudiaeth wers blwyddyn yn aeddfetach ac felly penderfynir cynyddu'r amser a dreulir ar feddylfryd i ugain munud er mwyn gallu ychwanegu </w:t>
      </w:r>
      <w:r>
        <w:rPr>
          <w:rFonts w:ascii="Calibri" w:hAnsi="Calibri" w:cs="Calibri"/>
        </w:rPr>
        <w:t xml:space="preserve">mwy o </w:t>
      </w:r>
      <w:r w:rsidR="009449C8">
        <w:rPr>
          <w:rFonts w:ascii="Calibri" w:hAnsi="Calibri" w:cs="Calibri"/>
        </w:rPr>
        <w:t>ymarferion i’r weithred.</w:t>
      </w:r>
    </w:p>
    <w:p w14:paraId="69984E60" w14:textId="214FF77D" w:rsidR="00C1370B" w:rsidRPr="00C224DD" w:rsidRDefault="00844344" w:rsidP="00732EAC">
      <w:pPr>
        <w:spacing w:line="360" w:lineRule="auto"/>
        <w:rPr>
          <w:rFonts w:ascii="Calibri" w:hAnsi="Calibri" w:cs="Calibri"/>
          <w:color w:val="191919"/>
          <w:lang w:val="en-US"/>
        </w:rPr>
      </w:pPr>
      <w:r>
        <w:rPr>
          <w:rFonts w:ascii="Calibri" w:hAnsi="Calibri" w:cs="Calibri"/>
          <w:color w:val="191919"/>
          <w:lang w:val="en-US"/>
        </w:rPr>
        <w:t xml:space="preserve">Sylwyd bod ymateb y cyfranogwyr i’r ymarferion meddylfryd tamaid yn fwy cadarnhaol yn yr ail astudiaeth wers i gymharu â’r astudiaeth gyntaf, gellid dadlau bod hyn oherwydd eu bod yn hŷn ac felly’n fwy aeddfed.  Teimlwyd hefyd yr oedd y gallu i dargedu ac i ganolbwyntio ar y dysgwyr hynny yn unigol yn hytrach nag yn rhan o ddosbarth cyfan wedi galluogi i blentyn A, B a C i ymroi ac i </w:t>
      </w:r>
      <w:r>
        <w:rPr>
          <w:rFonts w:ascii="Calibri" w:hAnsi="Calibri" w:cs="Calibri"/>
          <w:color w:val="191919"/>
          <w:lang w:val="en-US"/>
        </w:rPr>
        <w:lastRenderedPageBreak/>
        <w:t>fwynhau y rhan fwyaf o’r ymarferion meddylfryd.  Fodd bynnag, tarfwyd ar ffocws y disgyblion wrth iddynt ymgeisio i fyfyrio yn rheolaidd gan ddisgyblion eraill ac oedolion a oedd yn pasio heibio am</w:t>
      </w:r>
      <w:r w:rsidR="00C30038">
        <w:rPr>
          <w:rFonts w:ascii="Calibri" w:hAnsi="Calibri" w:cs="Calibri"/>
          <w:color w:val="191919"/>
          <w:lang w:val="en-US"/>
        </w:rPr>
        <w:t xml:space="preserve"> y cynhaliwyd y sesiwn mewn coridor</w:t>
      </w:r>
      <w:r w:rsidR="00453A09">
        <w:rPr>
          <w:rFonts w:ascii="Calibri" w:hAnsi="Calibri" w:cs="Calibri"/>
          <w:color w:val="191919"/>
          <w:lang w:val="en-US"/>
        </w:rPr>
        <w:t xml:space="preserve">, </w:t>
      </w:r>
      <w:r w:rsidR="00067550">
        <w:rPr>
          <w:rFonts w:ascii="Calibri" w:hAnsi="Calibri" w:cs="Calibri"/>
          <w:color w:val="191919"/>
          <w:lang w:val="en-US"/>
        </w:rPr>
        <w:t>yn f</w:t>
      </w:r>
      <w:r>
        <w:rPr>
          <w:rFonts w:ascii="Calibri" w:hAnsi="Calibri" w:cs="Calibri"/>
          <w:color w:val="191919"/>
          <w:lang w:val="en-US"/>
        </w:rPr>
        <w:t>an hollol agored heb ddrysau.  Yn ogystal, er ceisiwyd yr arsylwyr heb fod yn gyfranogwyr i gymryd rôl, fel y nodir gan Papethodorou (2011:75), ‘fly-on-the-wall’ trwy beidio â dylanwadu ar y sefyllfa o gwbl hynny yw, ar ymddygiad y disgyblion, dadleu</w:t>
      </w:r>
      <w:r w:rsidR="00067550">
        <w:rPr>
          <w:rFonts w:ascii="Calibri" w:hAnsi="Calibri" w:cs="Calibri"/>
          <w:color w:val="191919"/>
          <w:lang w:val="en-US"/>
        </w:rPr>
        <w:t>wyd</w:t>
      </w:r>
      <w:r>
        <w:rPr>
          <w:rFonts w:ascii="Calibri" w:hAnsi="Calibri" w:cs="Calibri"/>
          <w:color w:val="191919"/>
          <w:lang w:val="en-US"/>
        </w:rPr>
        <w:t xml:space="preserve"> yr ymchwilwyr ni </w:t>
      </w:r>
      <w:r>
        <w:rPr>
          <w:rFonts w:ascii="Calibri" w:hAnsi="Calibri" w:cs="Calibri"/>
          <w:lang w:val="en-US"/>
        </w:rPr>
        <w:t xml:space="preserve">ymgysylltodd plentyn A â’r gweithgarwch meddylfryd am fod presenoldeb yr arsylwyr wedi sbarduno chwilfrydedd y plentyn (Herr, 2016).  Cododd, felly, yr hyn a elwir yn effaith Hawthorne (Roethlisberger a Dickson, 1939).  O ganlyniad, sgoriwyd plentyn A yn isel ar raddfa Leuven; ni ymgymerwyd â’r ymarferion o ddifrif </w:t>
      </w:r>
      <w:r>
        <w:rPr>
          <w:rFonts w:ascii="Calibri" w:hAnsi="Calibri" w:cs="Calibri"/>
          <w:color w:val="191919"/>
          <w:lang w:val="en-US"/>
        </w:rPr>
        <w:t>megis an</w:t>
      </w:r>
      <w:r w:rsidR="00067550">
        <w:rPr>
          <w:rFonts w:ascii="Calibri" w:hAnsi="Calibri" w:cs="Calibri"/>
          <w:color w:val="191919"/>
          <w:lang w:val="en-US"/>
        </w:rPr>
        <w:t>adlodd yn gor dwfn, go</w:t>
      </w:r>
      <w:r>
        <w:rPr>
          <w:rFonts w:ascii="Calibri" w:hAnsi="Calibri" w:cs="Calibri"/>
          <w:color w:val="191919"/>
          <w:lang w:val="en-US"/>
        </w:rPr>
        <w:t xml:space="preserve">r a wnaethpwyd y symudiadau ar bwrpas ac ni ddilynodd gyfarwyddiadau'r arsylwr cyfranogol, er enghraifft, i gau llygaid (gwelir taflen arsylwi plentyn A yn atodiad rhif 12).  Er </w:t>
      </w:r>
      <w:r>
        <w:rPr>
          <w:rFonts w:ascii="Calibri" w:hAnsi="Calibri" w:cs="Calibri"/>
          <w:color w:val="222222"/>
          <w:lang w:val="cy-GB"/>
        </w:rPr>
        <w:t xml:space="preserve">i blentyn A datgan ar ôl y sesiwn meddylfryd y teimlai’n hapusach, </w:t>
      </w:r>
      <w:r>
        <w:rPr>
          <w:rFonts w:ascii="Calibri" w:hAnsi="Calibri" w:cs="Calibri"/>
          <w:color w:val="191919"/>
          <w:lang w:val="en-US"/>
        </w:rPr>
        <w:t xml:space="preserve">yn dilyn y dasg ffocws </w:t>
      </w:r>
      <w:r>
        <w:rPr>
          <w:rFonts w:ascii="Calibri" w:hAnsi="Calibri" w:cs="Calibri"/>
          <w:color w:val="222222"/>
          <w:lang w:val="cy-GB"/>
        </w:rPr>
        <w:t>amlygwyd nad oedd hyn yn wir: anwybyddodd y plentyn (A) cyfarwyddiadau’r arsylwr cyfranogol a rhedodd i ffwrdd gan fynegi ar lafar ei bod yn teimlo’n grac</w:t>
      </w:r>
      <w:r>
        <w:rPr>
          <w:rFonts w:ascii="Calibri" w:hAnsi="Calibri" w:cs="Calibri"/>
          <w:color w:val="191919"/>
          <w:lang w:val="en-US"/>
        </w:rPr>
        <w:t xml:space="preserve">; yn amlwg wedi cynhyrfu ac fe darfodd ei hymddygiad annymunol ar ffocws ei chyd-gyfranogwyr.  Ni roddwyd plentyn A esboniad am ei hymddygiad yn y cyfweliad, er hyn, dywedodd, ni fwynheuodd fyfyrio </w:t>
      </w:r>
      <w:r>
        <w:rPr>
          <w:rFonts w:ascii="Calibri" w:hAnsi="Calibri" w:cs="Calibri"/>
          <w:color w:val="222222"/>
          <w:lang w:val="cy-GB"/>
        </w:rPr>
        <w:t>a'i bod eisiau gwneud ymarferion mwy ymarferol tro nesaf,</w:t>
      </w:r>
      <w:r>
        <w:rPr>
          <w:rFonts w:ascii="Calibri" w:hAnsi="Calibri" w:cs="Calibri"/>
          <w:color w:val="191919"/>
          <w:lang w:val="en-US"/>
        </w:rPr>
        <w:t xml:space="preserve"> ond ni roddodd esboniad pellach.  Fodd bynnag, diddorwyd yn y ffaith yr oedd safon gwaith plentyn A yn dda, dangosodd brwdfrydedd ar ddechrau’r dasg, dilynodd y meini prawf yn ofalus a hefyd edrychid yn hapus ac yn fodlon i gwblhau’r dasg.  O edrych ar safbwynt plentyn B a C, gwelir o’r taflenni arsylwi bod y ddau wedi sgorio’n gyffredinol uchel ar raddfa Leuven yn y sesiwn meddylfryd a’r dasg ffocws.  Adlewyrchir y sgorau uchel hyn safon gwaith y ddau blentyn (B a C) wrth iddyn nhw gyflawni nod y wers â brwdfrydedd.  Amlygir hyn beth ddywed Leavers (2012): pan fo lefelau hunan-les a chyfranogiad plentyn yn uchel, gwyddom fod dysgu lefel dwys yn cymryd lle.</w:t>
      </w:r>
    </w:p>
    <w:p w14:paraId="130398DC" w14:textId="1C3BB297" w:rsidR="00E10FF9" w:rsidRPr="0064458E" w:rsidRDefault="00844344" w:rsidP="0021019E">
      <w:pPr>
        <w:spacing w:line="360" w:lineRule="auto"/>
        <w:rPr>
          <w:rFonts w:ascii="Calibri" w:hAnsi="Calibri" w:cs="Calibri"/>
          <w:color w:val="191919"/>
          <w:lang w:val="en-US"/>
        </w:rPr>
      </w:pPr>
      <w:r>
        <w:rPr>
          <w:rFonts w:ascii="Calibri" w:hAnsi="Calibri" w:cs="Calibri"/>
          <w:color w:val="191919"/>
          <w:lang w:val="en-US"/>
        </w:rPr>
        <w:t xml:space="preserve">Ar y cyfan, er ni chafodd y cyfranogwyr bob cyfle i ganolbwyntio, ffocysu ag ymgolli ei hun yn yr ymarferion meddylfryd oherwydd y lleoliad anffodus yn yr ail astudiaeth wers, teimlwyd yr oedd cynnal y sesiwn â grŵp bach yn fwy buddiol i gymharu â’i weithredu â’r </w:t>
      </w:r>
      <w:r w:rsidR="00312C35">
        <w:rPr>
          <w:rFonts w:ascii="Calibri" w:hAnsi="Calibri" w:cs="Calibri"/>
          <w:color w:val="191919"/>
          <w:lang w:val="en-US"/>
        </w:rPr>
        <w:t>dosbarth cyfan.  Credwyd y rhod</w:t>
      </w:r>
      <w:r>
        <w:rPr>
          <w:rFonts w:ascii="Calibri" w:hAnsi="Calibri" w:cs="Calibri"/>
          <w:color w:val="191919"/>
          <w:lang w:val="en-US"/>
        </w:rPr>
        <w:t xml:space="preserve">odd y cyfle i ganolbwyntio ar anghenion penodol y cyfranogwyr ac o ganlyniad, ymdrechodd y plant yn fwy i fyfyrio.  Fodd bynnag, yn y wers nesaf, dewisir i gynnal y sesiwn gyda’r dosbarth cyfan, fel y gwnaethpwyd yn y wers gyntaf.  Rhydd hyn gyfle i’r ymchwilwyr i ddarganfod os fod </w:t>
      </w:r>
      <w:r>
        <w:rPr>
          <w:rFonts w:ascii="Calibri" w:hAnsi="Calibri" w:cs="Calibri"/>
          <w:color w:val="222222"/>
          <w:lang w:val="cy-GB"/>
        </w:rPr>
        <w:t xml:space="preserve">plant sydd dwy flynedd yn hŷn na’r rheiny a gymerodd rhan yn y wers gyntaf yn gallu ymdopi’n well â myfyrio yng nghyd-destun y dosbarth cyfan.  Cynyddir amser y sesiwn meddylfryd hefyd i drideg munud er mwyn sicrhau bod yr ymchwilwyr yn ymateb i lais y dysgwyr o’r ail astudiaeth wers drwy ymgorffori mwy o ymarferion symud.  Yn ogystal, penderfynir ymgorffori pob elfen a mynegir ar y cardiau meddylfryd yn y drydedd wers er mwyn darganfod sut yr ymatebir plant yn hŷn i’r ymarferion </w:t>
      </w:r>
      <w:r>
        <w:rPr>
          <w:rFonts w:ascii="Calibri" w:hAnsi="Calibri" w:cs="Calibri"/>
          <w:color w:val="222222"/>
          <w:lang w:val="cy-GB"/>
        </w:rPr>
        <w:lastRenderedPageBreak/>
        <w:t xml:space="preserve">gwahanol.  Dysgwyd hefyd o’r ail astudiaeth bod y man a leolir y gweithgarwch yn holl bwysig i sicrhau tegwch i’r cyfranogwyr, felly, yn y wers nesaf trefnwyd ein bod yn cael defnydd o’r ystafell wydr tawel a fydd â’r drws yn ogystal â rhai o’r ffenestri ar agor.    </w:t>
      </w:r>
    </w:p>
    <w:p w14:paraId="430AC498" w14:textId="7851D739" w:rsidR="009673F4" w:rsidRPr="00206EE5" w:rsidRDefault="00844344" w:rsidP="001B5B4B">
      <w:pPr>
        <w:spacing w:line="360" w:lineRule="auto"/>
        <w:rPr>
          <w:rFonts w:ascii="Calibri" w:hAnsi="Calibri" w:cs="Calibri"/>
          <w:color w:val="222222"/>
          <w:lang w:val="cy-GB"/>
        </w:rPr>
      </w:pPr>
      <w:r>
        <w:rPr>
          <w:rFonts w:ascii="Calibri" w:hAnsi="Calibri" w:cs="Calibri"/>
          <w:color w:val="222222"/>
          <w:lang w:val="cy-GB"/>
        </w:rPr>
        <w:t xml:space="preserve">Cydnabuwyd gwahaniaeth amlwg yn y drydedd astudiaeth wers.  Pan gymerodd y rhan fwyaf o’r disgyblion ran yn yr ymarferion meddylfryd roedd ymdeimlad cyffredinol o dawelwch yn yr ystafell a sylwyd bod cynnydd o hunanreolaeth a modd o dawelwch ymysg y disgyblion hynny a oedd wedi eu cynhyrfu yn flaenorol i’r sesiwn, er enghraifft, plentyn A.  Yn ogystal, teimlwyd bod cynnal y gweithgarwch mewn man mwy caeedig a thawel wedi bod o fantais gan roi bob cyfle i’r cyfranogwyr i ffocysu a thalu sylw’r meddwl ar eu meddyliau, teimladau a’u synhwyrau (Kabat-Zinn, 1994).  Fodd bynnag, sylwyd yr arsylwyr heb fod yn gyfranogwyr, yn unfath a’r ddwy astudiaeth wers flaenorol, nad oedd pob un o’r plant yn y sampl cynrychiolol yn y drydedd astudiaeth wers wedi ymgymryd â’r gweithgarwch meddylfryd o ddifrif.  Ar y llaw arall, nododd y tri chyfranogwr a ddewiswyd i’r sampl cynrychiolol yn ddilynol i’r sesiwn meddylfryd y teimlwyd yn hapusach ar ôl ymgymryd â’r fath hwn o fyfyrio.  Er hyn, fe gawsom rhai sylwadau anghyson, er enghraifft gan blentyn C fel y gwelir yn atodiad rhif 13.  Nododd gymysgedd o deimladau yn ystod y dasg ffocws a’r cyfweliad, megis, ar un adeg, dywedodd ei fod yn hapus gan ychwanegu y mwynheuodd y gweithgareddau meddylfryd ymarferol ac mai’r myfyrio a wnaeth ei helpu i deimlo yn hapusach, ac ar foment arall, dywedodd ei fod yn drist am fod ei ffrind wedi ei bwrw, yn ogystal â’i bod yn gweld eisiau ei frawd.  Gellid dadlau, felly, am fod plentyn C wedi mynegi ei deimladau a’r sefyllfaoedd anffodus a ddigwyddodd iddo cyn ymgymryd â’r sesiwn meddylfryd yn y cyfweliad, nad oedd gwir fwriad ymgymryd â’r math hwn o fyfyrio wedi ei weithredu yn ddigon effeithiol gan yr arsylwr cyfranogol.  Hynny yw, ni throsglwyddwyd yr egni hynny y dylid fod wedi ei gynnig er mwyn galluogi’r cyfranogwr i ddod yn ôl i’r funud bresennol (Hanh, 1998:64).  Ymhellach,  </w:t>
      </w:r>
      <w:r>
        <w:rPr>
          <w:rFonts w:ascii="Calibri" w:hAnsi="Calibri" w:cs="Calibri"/>
        </w:rPr>
        <w:t>dadleuid yr arsylwyr heb fod yn gyfranogwyr y datganodd plentyn C sylwadau cadarnhaol am y sesiwn meddylfryd yn y cyfweliad lled-strwythuredig am fod yr arsylwr cyfranogol wedi ei arwain i ryw raddau at atebion cadarnhaol a ‘chywir’ ac felly ni chlywsom ei farn wirioneddol a gwir yn y cyfweliad.  Cydnabuwyd hefyd y gellid hyn wedi digwydd am fod y cyfranogwr yn teimlo pwysau i blesio ac o bosibl, yn ofn dweud y gwir wrth yr athro rhag ofn y derbynnid stŵr.</w:t>
      </w:r>
    </w:p>
    <w:p w14:paraId="0845E8C8" w14:textId="07D9E579" w:rsidR="00A213B9" w:rsidRDefault="006D3A5C" w:rsidP="00CB1DB6">
      <w:pPr>
        <w:spacing w:line="360" w:lineRule="auto"/>
        <w:rPr>
          <w:rFonts w:ascii="Calibri" w:hAnsi="Calibri" w:cs="Calibri"/>
          <w:color w:val="222222"/>
        </w:rPr>
      </w:pPr>
      <w:r>
        <w:rPr>
          <w:rFonts w:ascii="Calibri" w:hAnsi="Calibri" w:cs="Calibri"/>
          <w:color w:val="191919"/>
          <w:lang w:val="en-US"/>
        </w:rPr>
        <w:t xml:space="preserve">Diddorwyd yn y ffaith y datganodd y cyfranogwyr gwrywaidd yn y cyfweliad </w:t>
      </w:r>
      <w:r w:rsidR="00452E6C">
        <w:rPr>
          <w:rFonts w:ascii="Calibri" w:hAnsi="Calibri" w:cs="Calibri"/>
          <w:color w:val="191919"/>
          <w:lang w:val="en-US"/>
        </w:rPr>
        <w:t xml:space="preserve">lled-strwythuredig </w:t>
      </w:r>
      <w:r>
        <w:rPr>
          <w:rFonts w:ascii="Calibri" w:hAnsi="Calibri" w:cs="Calibri"/>
          <w:color w:val="191919"/>
          <w:lang w:val="en-US"/>
        </w:rPr>
        <w:t>mai'r ymarferion ymarferol a symud lle'r oedd cyfle iddynt i ymgysylltu a’i gilydd yr oedden</w:t>
      </w:r>
      <w:r w:rsidR="00F73454">
        <w:rPr>
          <w:rFonts w:ascii="Calibri" w:hAnsi="Calibri" w:cs="Calibri"/>
          <w:color w:val="191919"/>
          <w:lang w:val="en-US"/>
        </w:rPr>
        <w:t>t wedi eu ffafrio</w:t>
      </w:r>
      <w:r w:rsidR="00FE52AF">
        <w:rPr>
          <w:rFonts w:ascii="Calibri" w:hAnsi="Calibri" w:cs="Calibri"/>
          <w:color w:val="191919"/>
          <w:lang w:val="en-US"/>
        </w:rPr>
        <w:t>, er enghraifft</w:t>
      </w:r>
      <w:r w:rsidR="00452E6C">
        <w:rPr>
          <w:rFonts w:ascii="Calibri" w:hAnsi="Calibri" w:cs="Calibri"/>
          <w:color w:val="191919"/>
          <w:lang w:val="en-US"/>
        </w:rPr>
        <w:t xml:space="preserve">, dywed </w:t>
      </w:r>
      <w:r w:rsidR="00452E6C" w:rsidRPr="00F71527">
        <w:rPr>
          <w:rFonts w:ascii="Calibri" w:hAnsi="Calibri" w:cs="Calibri"/>
          <w:color w:val="191919"/>
          <w:lang w:val="en-US"/>
        </w:rPr>
        <w:t>plentyn B</w:t>
      </w:r>
      <w:r w:rsidR="00FE52AF" w:rsidRPr="00F71527">
        <w:rPr>
          <w:rFonts w:ascii="Calibri" w:hAnsi="Calibri" w:cs="Calibri"/>
          <w:color w:val="191919"/>
          <w:lang w:val="en-US"/>
        </w:rPr>
        <w:t>:</w:t>
      </w:r>
      <w:r w:rsidR="00FE52AF">
        <w:rPr>
          <w:rFonts w:ascii="Calibri" w:hAnsi="Calibri" w:cs="Calibri"/>
          <w:color w:val="191919"/>
          <w:lang w:val="en-US"/>
        </w:rPr>
        <w:t xml:space="preserve"> “we ni wedi hoffi pan we ni iste mewn cylch a yn masago ysgwyddau ein gilydd</w:t>
      </w:r>
      <w:r w:rsidR="00E46B53">
        <w:rPr>
          <w:rFonts w:ascii="Calibri" w:hAnsi="Calibri" w:cs="Calibri"/>
          <w:color w:val="191919"/>
          <w:lang w:val="en-US"/>
        </w:rPr>
        <w:t xml:space="preserve"> a we ni wedi relacso</w:t>
      </w:r>
      <w:r w:rsidR="00FE52AF">
        <w:rPr>
          <w:rFonts w:ascii="Calibri" w:hAnsi="Calibri" w:cs="Calibri"/>
          <w:color w:val="191919"/>
          <w:lang w:val="en-US"/>
        </w:rPr>
        <w:t>”.</w:t>
      </w:r>
      <w:r w:rsidR="000C3333">
        <w:rPr>
          <w:rFonts w:ascii="Calibri" w:hAnsi="Calibri" w:cs="Calibri"/>
          <w:color w:val="191919"/>
          <w:lang w:val="en-US"/>
        </w:rPr>
        <w:t xml:space="preserve">  Gwelwyd</w:t>
      </w:r>
      <w:r>
        <w:rPr>
          <w:rFonts w:ascii="Calibri" w:hAnsi="Calibri" w:cs="Calibri"/>
          <w:color w:val="191919"/>
          <w:lang w:val="en-US"/>
        </w:rPr>
        <w:t xml:space="preserve"> dylanwad </w:t>
      </w:r>
      <w:r w:rsidR="00333E71">
        <w:rPr>
          <w:rFonts w:ascii="Calibri" w:hAnsi="Calibri" w:cs="Calibri"/>
          <w:color w:val="191919"/>
          <w:lang w:val="en-US"/>
        </w:rPr>
        <w:t xml:space="preserve">hyn, hynny yw, </w:t>
      </w:r>
      <w:r>
        <w:rPr>
          <w:rFonts w:ascii="Calibri" w:hAnsi="Calibri" w:cs="Calibri"/>
          <w:color w:val="191919"/>
          <w:lang w:val="en-US"/>
        </w:rPr>
        <w:t xml:space="preserve">yr ymarferion ‘cysylltu’ o’r sesiwn meddylfryd yn y dasg ffocws wrth i’r cyfoedion cydweithio a dangos agosrwydd at ei gilydd, er enghraifft, rhannu pensiliau lliw ag ymateb i’w gilydd gan ddangos sensitifrwydd.  </w:t>
      </w:r>
      <w:r w:rsidR="000C3333">
        <w:rPr>
          <w:rFonts w:ascii="Calibri" w:hAnsi="Calibri" w:cs="Calibri"/>
          <w:color w:val="191919"/>
          <w:lang w:val="en-US"/>
        </w:rPr>
        <w:t>Ar</w:t>
      </w:r>
      <w:r>
        <w:rPr>
          <w:rFonts w:ascii="Calibri" w:hAnsi="Calibri" w:cs="Calibri"/>
          <w:color w:val="191919"/>
          <w:lang w:val="en-US"/>
        </w:rPr>
        <w:t xml:space="preserve"> y </w:t>
      </w:r>
      <w:r>
        <w:rPr>
          <w:rFonts w:ascii="Calibri" w:hAnsi="Calibri" w:cs="Calibri"/>
          <w:color w:val="191919"/>
          <w:lang w:val="en-US"/>
        </w:rPr>
        <w:lastRenderedPageBreak/>
        <w:t>llaw arall, ymddiddorodd y cyfranogwr benywaidd yn yr hyn a adnabyddir fel angor meddylfryd: yr ymarfer</w:t>
      </w:r>
      <w:r w:rsidR="00206EF3">
        <w:rPr>
          <w:rFonts w:ascii="Calibri" w:hAnsi="Calibri" w:cs="Calibri"/>
          <w:color w:val="191919"/>
          <w:lang w:val="en-US"/>
        </w:rPr>
        <w:t xml:space="preserve">ion anadlu (Kabat-Zinn, 2003; </w:t>
      </w:r>
      <w:r w:rsidR="000C3333">
        <w:rPr>
          <w:rFonts w:ascii="Calibri" w:hAnsi="Calibri" w:cs="Calibri"/>
          <w:color w:val="191919"/>
          <w:lang w:val="en-US"/>
        </w:rPr>
        <w:t xml:space="preserve">Miller, </w:t>
      </w:r>
      <w:r w:rsidR="000C3333" w:rsidRPr="00BD1B3F">
        <w:rPr>
          <w:rFonts w:ascii="Calibri" w:hAnsi="Calibri" w:cs="Calibri"/>
          <w:color w:val="191919"/>
          <w:lang w:val="en-US"/>
        </w:rPr>
        <w:t xml:space="preserve">2014).  Amlygwyd </w:t>
      </w:r>
      <w:r w:rsidRPr="00BD1B3F">
        <w:rPr>
          <w:rFonts w:ascii="Calibri" w:hAnsi="Calibri" w:cs="Calibri"/>
          <w:color w:val="191919"/>
          <w:lang w:val="en-US"/>
        </w:rPr>
        <w:t xml:space="preserve">agwedd </w:t>
      </w:r>
      <w:r w:rsidRPr="00BD1B3F">
        <w:rPr>
          <w:rFonts w:ascii="Calibri" w:hAnsi="Calibri" w:cs="Calibri"/>
          <w:color w:val="222222"/>
        </w:rPr>
        <w:t xml:space="preserve">cadarnhaol plentyn A tuag at </w:t>
      </w:r>
      <w:r w:rsidR="00B02CF2" w:rsidRPr="00BD1B3F">
        <w:rPr>
          <w:rFonts w:ascii="Calibri" w:hAnsi="Calibri" w:cs="Calibri"/>
          <w:color w:val="222222"/>
        </w:rPr>
        <w:t>yr ymarferion anadlu</w:t>
      </w:r>
      <w:r w:rsidR="00F71527" w:rsidRPr="00BD1B3F">
        <w:rPr>
          <w:rFonts w:ascii="Calibri" w:hAnsi="Calibri" w:cs="Calibri"/>
          <w:color w:val="222222"/>
        </w:rPr>
        <w:t xml:space="preserve"> wrth iddi </w:t>
      </w:r>
      <w:r w:rsidR="00B02CF2" w:rsidRPr="00BD1B3F">
        <w:rPr>
          <w:rFonts w:ascii="Calibri" w:hAnsi="Calibri" w:cs="Calibri"/>
          <w:color w:val="222222"/>
        </w:rPr>
        <w:t xml:space="preserve">ei </w:t>
      </w:r>
      <w:r w:rsidR="00F71527" w:rsidRPr="00BD1B3F">
        <w:rPr>
          <w:rFonts w:ascii="Calibri" w:hAnsi="Calibri" w:cs="Calibri"/>
          <w:color w:val="222222"/>
        </w:rPr>
        <w:t xml:space="preserve">gymryd o </w:t>
      </w:r>
      <w:r w:rsidRPr="00BD1B3F">
        <w:rPr>
          <w:rFonts w:ascii="Calibri" w:hAnsi="Calibri" w:cs="Calibri"/>
          <w:color w:val="222222"/>
        </w:rPr>
        <w:t xml:space="preserve">ddifrif; caeodd ei llygaid heb gyfarwyddid yr athro fel y gwelir </w:t>
      </w:r>
      <w:r w:rsidR="008751A4" w:rsidRPr="00BD1B3F">
        <w:rPr>
          <w:rFonts w:ascii="Calibri" w:hAnsi="Calibri" w:cs="Calibri"/>
          <w:color w:val="222222"/>
        </w:rPr>
        <w:t>ar</w:t>
      </w:r>
      <w:r w:rsidRPr="00BD1B3F">
        <w:rPr>
          <w:rFonts w:ascii="Calibri" w:hAnsi="Calibri" w:cs="Calibri"/>
          <w:color w:val="222222"/>
        </w:rPr>
        <w:t xml:space="preserve"> daflen arsy</w:t>
      </w:r>
      <w:r w:rsidR="00ED7F6B">
        <w:rPr>
          <w:rFonts w:ascii="Calibri" w:hAnsi="Calibri" w:cs="Calibri"/>
          <w:color w:val="222222"/>
        </w:rPr>
        <w:t>lwi'r plentyn yn atodiad rhif 14</w:t>
      </w:r>
      <w:r w:rsidR="00B02CF2" w:rsidRPr="00BD1B3F">
        <w:rPr>
          <w:rFonts w:ascii="Calibri" w:hAnsi="Calibri" w:cs="Calibri"/>
          <w:color w:val="222222"/>
        </w:rPr>
        <w:t>.  Adlewyrchir</w:t>
      </w:r>
      <w:r w:rsidR="00B02CF2">
        <w:rPr>
          <w:rFonts w:ascii="Calibri" w:hAnsi="Calibri" w:cs="Calibri"/>
          <w:color w:val="222222"/>
        </w:rPr>
        <w:t xml:space="preserve"> </w:t>
      </w:r>
      <w:r w:rsidR="008751A4">
        <w:rPr>
          <w:rFonts w:ascii="Calibri" w:hAnsi="Calibri" w:cs="Calibri"/>
          <w:color w:val="222222"/>
        </w:rPr>
        <w:t xml:space="preserve">ymateb </w:t>
      </w:r>
      <w:r w:rsidR="00B02CF2">
        <w:rPr>
          <w:rFonts w:ascii="Calibri" w:hAnsi="Calibri" w:cs="Calibri"/>
          <w:color w:val="222222"/>
        </w:rPr>
        <w:t xml:space="preserve">ac ymgysylltiad </w:t>
      </w:r>
      <w:r w:rsidR="008751A4">
        <w:rPr>
          <w:rFonts w:ascii="Calibri" w:hAnsi="Calibri" w:cs="Calibri"/>
          <w:color w:val="222222"/>
        </w:rPr>
        <w:t>plentyn A</w:t>
      </w:r>
      <w:r w:rsidR="00B02CF2">
        <w:rPr>
          <w:rFonts w:ascii="Calibri" w:hAnsi="Calibri" w:cs="Calibri"/>
          <w:color w:val="222222"/>
        </w:rPr>
        <w:t xml:space="preserve"> â</w:t>
      </w:r>
      <w:r>
        <w:rPr>
          <w:rFonts w:ascii="Calibri" w:hAnsi="Calibri" w:cs="Calibri"/>
          <w:color w:val="222222"/>
        </w:rPr>
        <w:t>’r ymarferion meddylfryd yn y dasg ffocws wrth iddi ymgymryd â’r dasg â brwdfrydedd gan ganolbwyntio a ffocysu am amser cynyddol.  Fodd bynnag, codwyd pry</w:t>
      </w:r>
      <w:r w:rsidR="000C3333">
        <w:rPr>
          <w:rFonts w:ascii="Calibri" w:hAnsi="Calibri" w:cs="Calibri"/>
          <w:color w:val="222222"/>
        </w:rPr>
        <w:t xml:space="preserve">der wrth </w:t>
      </w:r>
      <w:r w:rsidR="00B02CF2">
        <w:rPr>
          <w:rFonts w:ascii="Calibri" w:hAnsi="Calibri" w:cs="Calibri"/>
          <w:color w:val="222222"/>
        </w:rPr>
        <w:t xml:space="preserve">ei harsylwi yn ystod y dasg ffocws am yr oedd yn datgan yn </w:t>
      </w:r>
      <w:r>
        <w:rPr>
          <w:rFonts w:ascii="Calibri" w:hAnsi="Calibri" w:cs="Calibri"/>
          <w:color w:val="222222"/>
        </w:rPr>
        <w:t>rheolaidd ei bod wedi blino ac roedd hyn yn amlwg wrth ei hystumiau a’i mynegiant wynebol.</w:t>
      </w:r>
    </w:p>
    <w:p w14:paraId="102BB35C" w14:textId="1E7DA1F0" w:rsidR="00661EC5" w:rsidRDefault="000364C6" w:rsidP="0069789D">
      <w:pPr>
        <w:spacing w:line="360" w:lineRule="auto"/>
        <w:rPr>
          <w:rFonts w:ascii="Calibri" w:hAnsi="Calibri" w:cs="Calibri"/>
          <w:color w:val="222222"/>
        </w:rPr>
      </w:pPr>
      <w:r>
        <w:rPr>
          <w:rFonts w:ascii="Calibri" w:hAnsi="Calibri" w:cs="Calibri"/>
          <w:color w:val="222222"/>
        </w:rPr>
        <w:t>Dysgwn fod y man a leolir y sesiwn meddylfryd yn effeithio’n sylweddol ar ymgysylltiad ac affeithioldeb y weithred, a bod ei gynnal, mewn man tawel a heddychlon, fel y gwnaethpwyd yn y drydedd astudiaeth wers wedi cael effaith mwy cadarnhaol ar y cyfranogwyr i gymharu â’r man hollol agored yn yr ail astudiaeth wers.  Teimlwyd hefyd bod aeddfedrwydd y cyfranogwyr yn y drydedd astudiaeth wers, sef disgyblion blwyddyn 2, wedi ymgymryd â’r ymarferion meddylfryd yn well, wrth iddyn nhw ei gymryd o ddifrif, ac ar y cyfan, adlewyrchwyd hyn yn agwedd ac ymgysylltiad y cyfranogwyr â’r dasg ffocws.  Yn ogystal, galluogwyd i’r ymchwilwyr i gael mewnwelediad dyfnach i lais y plentyn yng nghyfweliad y drydedd wers am yr amlygwyd y gallu sydd gan blant yn hŷn i fynegi eu teimladau, credoau a’r rhesymau drostynt yn ddisymwth.  Fodd bynnag, teimlir yr ymchwilwyr y buasent wedi gallu dadansoddi a chreu casgliad yn fwy beirniadol fyth yn y drydedd astudiaeth pe buasent wedi defnyddio recordiad fel offer ymchwil yn y cyfweliad lled-strwythuredig er mwyn sicrhau eu bod yn dal pob mewnbwn a wneir gan y cyfranogwyr.</w:t>
      </w:r>
    </w:p>
    <w:p w14:paraId="6DA447B7" w14:textId="011D8A58" w:rsidR="00C01E7B" w:rsidRPr="00467D0C" w:rsidRDefault="006940C8" w:rsidP="009417FE">
      <w:pPr>
        <w:spacing w:line="360" w:lineRule="auto"/>
        <w:rPr>
          <w:rFonts w:ascii="Calibri" w:hAnsi="Calibri" w:cs="Calibri"/>
          <w:color w:val="222222"/>
          <w:lang w:val="cy-GB"/>
        </w:rPr>
      </w:pPr>
      <w:r>
        <w:rPr>
          <w:rFonts w:ascii="Calibri" w:hAnsi="Calibri" w:cs="Calibri"/>
          <w:color w:val="222222"/>
        </w:rPr>
        <w:t>Darganfuwyd, os edrychid</w:t>
      </w:r>
      <w:r w:rsidR="00844344">
        <w:rPr>
          <w:rFonts w:ascii="Calibri" w:hAnsi="Calibri" w:cs="Calibri"/>
          <w:color w:val="222222"/>
        </w:rPr>
        <w:t xml:space="preserve"> ar gyflawniad a safon gwaith y cyfranogwyr yn y dasg ffocws ac ar lais y plant yn unig yn yr astudiaeth ymchwil hon, gellid nodi y cafodd y fath hon o fyfyrio effaith gadarnhaol ar iechyd a lles y cyfranogwyr wrth i bob un ddatgan yn ddilynol i’r sesiynau feddylfryd eu bod nhw’n hapusach na’r hyn a deimlwyd yn flaenorol i’r weithred.  Gellid dadlau, felly, bod gweithredu mewn ymarferion meddylfryd yn strategaeth hynod effeithiol i allu cynyddu lefelau iechyd meddyliol, emosiynol a chymdeithasol yn ogystal â lles plant yn ysgol A (Weare, 2013).  </w:t>
      </w:r>
      <w:r w:rsidR="00844344">
        <w:rPr>
          <w:rFonts w:ascii="Calibri" w:hAnsi="Calibri" w:cs="Calibri"/>
          <w:color w:val="222222"/>
          <w:lang w:val="cy-GB"/>
        </w:rPr>
        <w:t>Yn ogystal, gellid nodi bod y rhan fwyaf o’r cyfranogwyr wedi dangos gwell rheoliad o’u hemosiynau (Jiminez et al, 2010), wedi dangos mwy o ddyfalbarhad ar dasg (Evans et al 2009), wedi rhoi sylw cyson i’r athro (Schmertz et al 2009 ) a hefyd wedi dangos gwell hunan-barch (Brown a Ryan, 2003).  A</w:t>
      </w:r>
      <w:r w:rsidR="00844344">
        <w:rPr>
          <w:rFonts w:ascii="Calibri" w:hAnsi="Calibri" w:cs="Calibri"/>
          <w:color w:val="222222"/>
        </w:rPr>
        <w:t xml:space="preserve">mlygir hefyd yn yr astudiaeth hon bod y cyfranogwyr a gymerodd rhan weithredol yn yr ymarferion feddylfryd wedi dangos brwdfrydedd yn y dasg ffocws wrth ganolbwyntio a ffocysu ar y gwaith a osodwyd.  Amlyga hyn bwynt Lantieri a Goleman (2008), hynny yw, bod cynnydd yn sgìl canolbwyntio a mabwysiadir gan blant wrth weithredu mewn ymarferion feddylfryd yn allweddol i allu dysgu.  Fodd bynnag, fel yr amlygir yn nadansoddiadau'r tair astudiaeth gwers, nid oedd hyn yn </w:t>
      </w:r>
      <w:r>
        <w:rPr>
          <w:rFonts w:ascii="Calibri" w:hAnsi="Calibri" w:cs="Calibri"/>
          <w:color w:val="222222"/>
        </w:rPr>
        <w:lastRenderedPageBreak/>
        <w:t xml:space="preserve">wir am bob cyfranogwr, </w:t>
      </w:r>
      <w:r w:rsidR="00844344">
        <w:rPr>
          <w:rFonts w:ascii="Calibri" w:hAnsi="Calibri" w:cs="Calibri"/>
          <w:color w:val="222222"/>
        </w:rPr>
        <w:t xml:space="preserve">er enghraifft, disgybl A yn yr ail astudiaeth wers, ac felly, am mai cymysgedd yw’r canlyniadau a gasglwyd o’r tair astudiaeth gwers, teimlir bod dehongli’r data yn broblematig.  </w:t>
      </w:r>
    </w:p>
    <w:p w14:paraId="6D3C151C" w14:textId="385843DF" w:rsidR="00C46DE2" w:rsidRPr="0082578F" w:rsidRDefault="00844344" w:rsidP="00C46DE2">
      <w:pPr>
        <w:spacing w:line="360" w:lineRule="auto"/>
        <w:rPr>
          <w:rFonts w:ascii="Calibri" w:hAnsi="Calibri" w:cs="Calibri"/>
          <w:color w:val="222222"/>
          <w:lang w:val="cy-GB"/>
        </w:rPr>
      </w:pPr>
      <w:r>
        <w:rPr>
          <w:rFonts w:ascii="Calibri" w:hAnsi="Calibri" w:cs="Calibri"/>
        </w:rPr>
        <w:t>Darganfuwyd o gynnal yr astudiaeth hon nad oedd pob unigolyn a ddewiswyd yn y sampl cynrychiolol wedi ymateb yn gadarnhaol i’r sesiynau meddylfryd a gynhelir; ymatebodd pob unigolyn yn wahanol, yn enwedig os cymharir y cyfranogwyr o’r tair astudiaeth gwers.  Cafwyd canlyniad mwy cadarnhaol o’r plant hŷn ym mlwyddyn dau a oedd yn y drydedd astudiaeth wers i gymharu â’r dosbarth derbyn yn yr astudiaeth gyntaf a blwyddyn 1 yn yr ail astudiaeth wers.  Dywed Weare (2012), bod hyn yn ddisgwyliedig am fod rhaid i addysgwyr ystyried camau datblygu plant wrth integreiddio ymarferion meddylfryd, ac felly, nid yw’n argymell gweithredu'r un ymarferion, er enghraifft, i blant pedair oed i’r hyn a dderbynnir plant saith mlwydd oed.  Fodd bynnag, pwysleisiodd n</w:t>
      </w:r>
      <w:r>
        <w:rPr>
          <w:rFonts w:ascii="Calibri" w:hAnsi="Calibri" w:cs="Calibri"/>
          <w:color w:val="222222"/>
          <w:lang w:val="cy-GB"/>
        </w:rPr>
        <w:t xml:space="preserve">ad oes terfyn oedran i blant ddysgu myfyrdod a meddylfryd (Weare, 2012).  Ymhelaethwyd ar hyn gan y seicolegwyr Schonert-Reichl a Lawlor (2010).  Awgrymwyd, er bod plant mor ifanc â phedair oed </w:t>
      </w:r>
      <w:r w:rsidR="006940C8">
        <w:rPr>
          <w:rFonts w:ascii="Calibri" w:hAnsi="Calibri" w:cs="Calibri"/>
          <w:color w:val="222222"/>
          <w:lang w:val="cy-GB"/>
        </w:rPr>
        <w:t>â</w:t>
      </w:r>
      <w:r>
        <w:rPr>
          <w:rFonts w:ascii="Calibri" w:hAnsi="Calibri" w:cs="Calibri"/>
          <w:color w:val="222222"/>
          <w:lang w:val="cy-GB"/>
        </w:rPr>
        <w:t xml:space="preserve">’r gallu i ddysgu meddylfryd, os tybir bod sesiynau'n rhy ddiflas, yna gellir colli ymgysylltiad a’r sesiwn yn gyflym (Schonert-Reichl a Lawlor, 2010).  Dywed hyn hefyd gan Semple et al., (2005).  Pwysleisiodd y dylid </w:t>
      </w:r>
      <w:r>
        <w:rPr>
          <w:rFonts w:ascii="Calibri" w:hAnsi="Calibri" w:cs="Calibri"/>
          <w:color w:val="191919"/>
          <w:lang w:val="en-US"/>
        </w:rPr>
        <w:t>cadw sesiynau meddylfryd yn fyr pan yr ymdrinnir â phlant mor ifanc â phedair oed am eu bod â thueddiad i golli ffocws yn rhwydd, er enghraifft, os wneir sesiwn anadlu am hanner awr (Semple et al., 2005).</w:t>
      </w:r>
      <w:r>
        <w:rPr>
          <w:rFonts w:ascii="Calibri" w:hAnsi="Calibri" w:cs="Calibri"/>
          <w:color w:val="222222"/>
          <w:lang w:val="cy-GB"/>
        </w:rPr>
        <w:t xml:space="preserve">  Ar y llaw arall, wrth gyfeirio yn ôl at yr hyn a darganfyddir eisoes i’r ymchwiliad ac at astudiaeth achos Napoli et al (2005), lle</w:t>
      </w:r>
      <w:r>
        <w:rPr>
          <w:rFonts w:ascii="Calibri" w:hAnsi="Calibri" w:cs="Calibri"/>
        </w:rPr>
        <w:t xml:space="preserve"> integreiddir </w:t>
      </w:r>
      <w:r w:rsidR="001C64FB">
        <w:rPr>
          <w:rFonts w:ascii="Calibri" w:hAnsi="Calibri" w:cs="Calibri"/>
        </w:rPr>
        <w:t>meddylfryd</w:t>
      </w:r>
      <w:r>
        <w:rPr>
          <w:rFonts w:ascii="Calibri" w:hAnsi="Calibri" w:cs="Calibri"/>
        </w:rPr>
        <w:t xml:space="preserve"> yng nghyd-destun yr ysgol a chynhwysir 225 o blant 5 i 8 mlwydd oed a phryder uchel, er dangoswyd </w:t>
      </w:r>
      <w:r>
        <w:rPr>
          <w:rFonts w:ascii="Calibri" w:hAnsi="Calibri" w:cs="Calibri"/>
          <w:color w:val="222222"/>
        </w:rPr>
        <w:t xml:space="preserve">gostyngiadau sylweddol yn y ddau bryder prawf, yn eu hymddygiadau ADHD a gwelwyd cynnydd yn eu gallu i dalu sylw, </w:t>
      </w:r>
      <w:r>
        <w:rPr>
          <w:rFonts w:ascii="Calibri" w:hAnsi="Calibri" w:cs="Calibri"/>
          <w:color w:val="222222"/>
          <w:lang w:val="cy-GB"/>
        </w:rPr>
        <w:t xml:space="preserve">cafodd y rhaglen meddylfryd ei gynnal am gyfnod o 12 sesiwn a pharodd 45 munud yr un.  Ymhellach, awgrymir canfyddiad ymchwil a </w:t>
      </w:r>
      <w:r>
        <w:rPr>
          <w:rFonts w:ascii="Calibri" w:hAnsi="Calibri" w:cs="Calibri"/>
          <w:color w:val="222222"/>
        </w:rPr>
        <w:t xml:space="preserve">wneir gan Jha et al. (2007), ni ellir sylwi ar welliannau mewn galluoedd na lles plant oni bai y dilynir rhaglen meddylfryd am gyfnod o 8 wythnos ar y lleiaf.  </w:t>
      </w:r>
      <w:r>
        <w:rPr>
          <w:rFonts w:ascii="Calibri" w:hAnsi="Calibri" w:cs="Calibri"/>
          <w:color w:val="222222"/>
          <w:lang w:val="cy-GB"/>
        </w:rPr>
        <w:t xml:space="preserve">Dadleuir, felly, bod angen integreiddio sesiynau meddylfryd yn arfer dyddiol y plant yn ysgol A a’i weithredu am gyfnod sylweddol o amser ac nid ei ddarparu unwaith yn unig, fel y gwneir yn yr astudiaeth ymchwil hon er mwyn gallu sylweddoli a gweld canlyniadau cadarnhaol ar sail iechyd a lles y plant (Piotrowski et al 2017).  </w:t>
      </w:r>
    </w:p>
    <w:p w14:paraId="6496BC9A" w14:textId="65D85159" w:rsidR="009D5DA1" w:rsidRDefault="009449C8" w:rsidP="00CC2802">
      <w:pPr>
        <w:spacing w:line="360" w:lineRule="auto"/>
        <w:rPr>
          <w:rFonts w:ascii="Calibri" w:hAnsi="Calibri" w:cs="Calibri"/>
          <w:color w:val="222222"/>
          <w:lang w:val="cy-GB"/>
        </w:rPr>
      </w:pPr>
      <w:r>
        <w:rPr>
          <w:rFonts w:ascii="Calibri" w:hAnsi="Calibri" w:cs="Calibri"/>
          <w:color w:val="222222"/>
          <w:lang w:val="cy-GB"/>
        </w:rPr>
        <w:t xml:space="preserve">Amlygir hefyd wrth ddadansoddi’r data ansoddol a gasglwyd o’r astudiaeth hon bod angen ymchwil pellach i ddarganfod os fod ymgymryd â sesiynau meddylfryd mewn grwpiau bychan yn fwy neu yn llai buddiol i gymharu â’i weithredu â’r dosbarth cyfan.  Dadleua Farrell a Barrett (2007),  ni ddylid gweithredu sesiynau meddylfryd i grwpiau bychan o blant sydd yn dioddef o lefelau iechyd a lles isel yn unig, yn hytrach, datganir bod ymgymryd â </w:t>
      </w:r>
      <w:r w:rsidRPr="0014208A">
        <w:rPr>
          <w:rFonts w:ascii="Calibri" w:hAnsi="Calibri" w:cs="Calibri"/>
          <w:color w:val="222222"/>
          <w:lang w:val="cy-GB"/>
        </w:rPr>
        <w:t xml:space="preserve">sesiwn meddylfryd yn ymagwedd gadarnhaol ac yn cyfrannu at iechyd a lles yn ogystal â’n gwella cryfderau pob plentyn. </w:t>
      </w:r>
      <w:r w:rsidR="004F7D33" w:rsidRPr="0014208A">
        <w:rPr>
          <w:rFonts w:ascii="Calibri" w:hAnsi="Calibri" w:cs="Calibri"/>
          <w:color w:val="222222"/>
          <w:lang w:val="cy-GB"/>
        </w:rPr>
        <w:t xml:space="preserve"> Cefnog</w:t>
      </w:r>
      <w:r w:rsidR="00134EF3" w:rsidRPr="0014208A">
        <w:rPr>
          <w:rFonts w:ascii="Calibri" w:hAnsi="Calibri" w:cs="Calibri"/>
          <w:color w:val="222222"/>
          <w:lang w:val="cy-GB"/>
        </w:rPr>
        <w:t>a hyn</w:t>
      </w:r>
      <w:r w:rsidR="00526007" w:rsidRPr="0014208A">
        <w:rPr>
          <w:rFonts w:ascii="Calibri" w:hAnsi="Calibri" w:cs="Calibri"/>
          <w:color w:val="222222"/>
          <w:lang w:val="cy-GB"/>
        </w:rPr>
        <w:t xml:space="preserve"> bwynt Donaldson </w:t>
      </w:r>
      <w:r w:rsidR="00134EF3" w:rsidRPr="0014208A">
        <w:rPr>
          <w:rFonts w:ascii="Calibri" w:hAnsi="Calibri" w:cs="Calibri"/>
          <w:color w:val="222222"/>
          <w:lang w:val="cy-GB"/>
        </w:rPr>
        <w:t>(2015:98</w:t>
      </w:r>
      <w:r w:rsidR="009211E3" w:rsidRPr="0014208A">
        <w:rPr>
          <w:rFonts w:ascii="Calibri" w:hAnsi="Calibri" w:cs="Calibri"/>
          <w:color w:val="222222"/>
          <w:lang w:val="cy-GB"/>
        </w:rPr>
        <w:t>)</w:t>
      </w:r>
      <w:r w:rsidR="0014208A">
        <w:rPr>
          <w:rFonts w:ascii="Calibri" w:hAnsi="Calibri" w:cs="Calibri"/>
          <w:color w:val="222222"/>
          <w:lang w:val="cy-GB"/>
        </w:rPr>
        <w:t>,</w:t>
      </w:r>
      <w:r w:rsidR="009211E3" w:rsidRPr="0014208A">
        <w:rPr>
          <w:rFonts w:ascii="Calibri" w:hAnsi="Calibri" w:cs="Calibri"/>
          <w:color w:val="222222"/>
          <w:lang w:val="cy-GB"/>
        </w:rPr>
        <w:t xml:space="preserve"> am ei gred bod</w:t>
      </w:r>
      <w:r w:rsidR="00526007" w:rsidRPr="0014208A">
        <w:rPr>
          <w:rFonts w:ascii="Calibri" w:hAnsi="Calibri" w:cs="Calibri"/>
          <w:color w:val="222222"/>
          <w:lang w:val="cy-GB"/>
        </w:rPr>
        <w:t xml:space="preserve"> </w:t>
      </w:r>
      <w:r w:rsidR="0014208A">
        <w:rPr>
          <w:rFonts w:ascii="Calibri" w:hAnsi="Calibri" w:cs="Calibri"/>
          <w:color w:val="222222"/>
          <w:lang w:val="cy-GB"/>
        </w:rPr>
        <w:t>angen i b</w:t>
      </w:r>
      <w:r w:rsidR="00526007" w:rsidRPr="0014208A">
        <w:rPr>
          <w:rFonts w:ascii="Calibri" w:hAnsi="Calibri" w:cs="Calibri"/>
          <w:color w:val="222222"/>
          <w:lang w:val="cy-GB"/>
        </w:rPr>
        <w:t>ob plen</w:t>
      </w:r>
      <w:r w:rsidR="0014208A">
        <w:rPr>
          <w:rFonts w:ascii="Calibri" w:hAnsi="Calibri" w:cs="Calibri"/>
          <w:color w:val="222222"/>
          <w:lang w:val="cy-GB"/>
        </w:rPr>
        <w:t>tyn fod yn</w:t>
      </w:r>
      <w:r w:rsidR="00526007" w:rsidRPr="0014208A">
        <w:rPr>
          <w:rFonts w:ascii="Calibri" w:hAnsi="Calibri" w:cs="Calibri"/>
          <w:color w:val="222222"/>
          <w:lang w:val="cy-GB"/>
        </w:rPr>
        <w:t xml:space="preserve"> </w:t>
      </w:r>
      <w:r w:rsidR="0014208A">
        <w:rPr>
          <w:rFonts w:ascii="Calibri" w:hAnsi="Calibri" w:cs="Calibri"/>
          <w:color w:val="222222"/>
          <w:lang w:val="cy-GB"/>
        </w:rPr>
        <w:t>ddysgw</w:t>
      </w:r>
      <w:r w:rsidR="0014208A" w:rsidRPr="0014208A">
        <w:rPr>
          <w:rFonts w:ascii="Calibri" w:hAnsi="Calibri" w:cs="Calibri"/>
          <w:color w:val="222222"/>
          <w:lang w:val="cy-GB"/>
        </w:rPr>
        <w:t>r</w:t>
      </w:r>
      <w:r w:rsidR="0014208A">
        <w:rPr>
          <w:rFonts w:ascii="Calibri" w:hAnsi="Calibri" w:cs="Calibri"/>
          <w:color w:val="222222"/>
          <w:lang w:val="cy-GB"/>
        </w:rPr>
        <w:t xml:space="preserve"> hyderus,</w:t>
      </w:r>
      <w:r w:rsidR="0014208A" w:rsidRPr="0014208A">
        <w:rPr>
          <w:rFonts w:ascii="Calibri" w:hAnsi="Calibri" w:cs="Calibri"/>
          <w:color w:val="222222"/>
          <w:lang w:val="cy-GB"/>
        </w:rPr>
        <w:t xml:space="preserve"> </w:t>
      </w:r>
      <w:r w:rsidR="0014208A">
        <w:rPr>
          <w:rFonts w:ascii="Calibri" w:hAnsi="Calibri" w:cs="Calibri"/>
          <w:color w:val="222222"/>
          <w:lang w:val="cy-GB"/>
        </w:rPr>
        <w:t xml:space="preserve">sydd </w:t>
      </w:r>
      <w:r w:rsidR="00526007" w:rsidRPr="0014208A">
        <w:rPr>
          <w:rFonts w:ascii="Calibri" w:hAnsi="Calibri" w:cs="Calibri"/>
          <w:color w:val="222222"/>
          <w:lang w:val="cy-GB"/>
        </w:rPr>
        <w:t>â hunanhyder a hunan-</w:t>
      </w:r>
      <w:r w:rsidR="00526007" w:rsidRPr="0014208A">
        <w:rPr>
          <w:rFonts w:ascii="Calibri" w:hAnsi="Calibri" w:cs="Calibri"/>
          <w:color w:val="222222"/>
          <w:lang w:val="cy-GB"/>
        </w:rPr>
        <w:lastRenderedPageBreak/>
        <w:t xml:space="preserve">barch.  </w:t>
      </w:r>
      <w:r w:rsidRPr="0014208A">
        <w:rPr>
          <w:rFonts w:ascii="Calibri" w:hAnsi="Calibri" w:cs="Calibri"/>
          <w:color w:val="222222"/>
          <w:lang w:val="cy-GB"/>
        </w:rPr>
        <w:t>Yn</w:t>
      </w:r>
      <w:r>
        <w:rPr>
          <w:rFonts w:ascii="Calibri" w:hAnsi="Calibri" w:cs="Calibri"/>
          <w:color w:val="222222"/>
          <w:lang w:val="cy-GB"/>
        </w:rPr>
        <w:t xml:space="preserve"> ychwanegol, noda Coholic et al (2009), y teimlir plant yn llai o dan fygythiad os ceir cyfle i weithredu’r sesiynau meddylfryd yn eu dosbarth arferol gyda’u cyfoedion yn hytrach na mewn grwpiau bach therapi.  Ymhelaethodd Coholic et al (2009) ar hyn.  Datganodd yr allai fod o fudd i bawb trwy eu helpu i ddysgu rheoli straeniau bywyd yn ogystal â theimlo’n fwy cadarnhaol tuag atyn nhw eu hunain (Coholic et al., 2009).  Ar y llaw arall, nodir gan Rantanen (2014), bod gweithredu sesiynau meddylfryd mewn grwpiau bychan yn fwy buddiol i ddatblygu </w:t>
      </w:r>
      <w:r w:rsidR="00376702">
        <w:rPr>
          <w:rFonts w:ascii="Calibri" w:hAnsi="Calibri" w:cs="Calibri"/>
          <w:color w:val="222222"/>
          <w:lang w:val="cy-GB"/>
        </w:rPr>
        <w:t>lles</w:t>
      </w:r>
      <w:r>
        <w:rPr>
          <w:rFonts w:ascii="Calibri" w:hAnsi="Calibri" w:cs="Calibri"/>
          <w:color w:val="222222"/>
          <w:lang w:val="cy-GB"/>
        </w:rPr>
        <w:t xml:space="preserve"> plant ifanc am y rhoddir cyfle i addysgwyr i gynllunio’r ymarferion meddylfryd yn benodol ar gyfer datblygiad y plant penodol hynny.  </w:t>
      </w:r>
    </w:p>
    <w:p w14:paraId="3CB0604B" w14:textId="57793E57" w:rsidR="00766DE0" w:rsidRDefault="009449C8" w:rsidP="002C7508">
      <w:pPr>
        <w:spacing w:line="360" w:lineRule="auto"/>
        <w:rPr>
          <w:rFonts w:ascii="Calibri" w:hAnsi="Calibri" w:cs="Calibri"/>
          <w:color w:val="222222"/>
          <w:lang w:val="cy-GB"/>
        </w:rPr>
      </w:pPr>
      <w:r>
        <w:rPr>
          <w:rFonts w:ascii="Calibri" w:hAnsi="Calibri" w:cs="Calibri"/>
          <w:lang w:val="cy-GB"/>
        </w:rPr>
        <w:t xml:space="preserve">O ganlyniad i’r </w:t>
      </w:r>
      <w:r w:rsidR="006445CB">
        <w:rPr>
          <w:rFonts w:ascii="Calibri" w:hAnsi="Calibri" w:cs="Calibri"/>
          <w:lang w:val="cy-GB"/>
        </w:rPr>
        <w:t>hyn a ddywed l</w:t>
      </w:r>
      <w:r>
        <w:rPr>
          <w:rFonts w:ascii="Calibri" w:hAnsi="Calibri" w:cs="Calibri"/>
          <w:lang w:val="cy-GB"/>
        </w:rPr>
        <w:t xml:space="preserve">lenyddiaeth sydd â pherthynas </w:t>
      </w:r>
      <w:r w:rsidR="006445CB">
        <w:rPr>
          <w:rFonts w:ascii="Calibri" w:hAnsi="Calibri" w:cs="Calibri"/>
          <w:lang w:val="cy-GB"/>
        </w:rPr>
        <w:t>â’r</w:t>
      </w:r>
      <w:r>
        <w:rPr>
          <w:rFonts w:ascii="Calibri" w:hAnsi="Calibri" w:cs="Calibri"/>
          <w:lang w:val="cy-GB"/>
        </w:rPr>
        <w:t xml:space="preserve"> hyn a ganfyddid yn yr ymchwil hwn, teimlir mai </w:t>
      </w:r>
      <w:r>
        <w:rPr>
          <w:rFonts w:ascii="Calibri" w:hAnsi="Calibri" w:cs="Calibri"/>
          <w:color w:val="222222"/>
          <w:lang w:val="cy-GB"/>
        </w:rPr>
        <w:t xml:space="preserve">prif wendidau'r astudiaeth ymchwil hon yw prinder amser a’r dewis o’r gweithgarwch feddylfryd a ymgorfforir yn y sesiynau.  Yn ogystal, </w:t>
      </w:r>
      <w:r>
        <w:rPr>
          <w:rFonts w:ascii="Calibri" w:hAnsi="Calibri" w:cs="Calibri"/>
          <w:lang w:val="cy-GB"/>
        </w:rPr>
        <w:t xml:space="preserve">er cydnabyddir y datganir nifer o ymchwilwyr bod manteision yn darparu sesiynau meddylfryd â’r dosbarth cyfan, os ceir y cyfle i gynnal astudiaeth wers yn y dyfodol gyda’r dosbarth a addysgwyd, sef y dosbarth derbyn, </w:t>
      </w:r>
      <w:r w:rsidR="00376702">
        <w:rPr>
          <w:rFonts w:ascii="Calibri" w:hAnsi="Calibri" w:cs="Calibri"/>
          <w:lang w:val="cy-GB"/>
        </w:rPr>
        <w:t>darparir y</w:t>
      </w:r>
      <w:r>
        <w:rPr>
          <w:rFonts w:ascii="Calibri" w:hAnsi="Calibri" w:cs="Calibri"/>
          <w:lang w:val="cy-GB"/>
        </w:rPr>
        <w:t xml:space="preserve"> sesiwn feddylfryd mewn grwpiau bychan.  Rhydd hyn gyfle i ddadansoddi a darganfod os fydd y cyfranogwyr yn ymateb ac yn dangos canlyniadau mwy cadarnhaol yn sail eu hiechyd a’u lles i gymharu â’r hyn a ddadansoddir wrth iddynt eu hymgymryd â’r dosbarth cyfan fel y gwneir yn yr ymchwil hwn, yn ogystal</w:t>
      </w:r>
      <w:r w:rsidR="00EA705F">
        <w:rPr>
          <w:rFonts w:ascii="Calibri" w:hAnsi="Calibri" w:cs="Calibri"/>
          <w:lang w:val="cy-GB"/>
        </w:rPr>
        <w:t>, rhydd hyn y cy</w:t>
      </w:r>
      <w:r>
        <w:rPr>
          <w:rFonts w:ascii="Calibri" w:hAnsi="Calibri" w:cs="Calibri"/>
          <w:lang w:val="cy-GB"/>
        </w:rPr>
        <w:t>fle i ddiwallu anghenion pob cyfranogwr</w:t>
      </w:r>
      <w:r w:rsidR="00376702">
        <w:rPr>
          <w:rFonts w:ascii="Calibri" w:hAnsi="Calibri" w:cs="Calibri"/>
          <w:lang w:val="cy-GB"/>
        </w:rPr>
        <w:t xml:space="preserve"> ifanc.  Byddir</w:t>
      </w:r>
      <w:r>
        <w:rPr>
          <w:rFonts w:ascii="Calibri" w:hAnsi="Calibri" w:cs="Calibri"/>
          <w:lang w:val="cy-GB"/>
        </w:rPr>
        <w:t xml:space="preserve"> hefyd yn ymgorffori math o feddylfryd gwahanol a fydd yn rhoi cyfle iddynt i fyfyrio mewn modd ysgafnach, gyda mwy o ffocws ar hwyl â llai o bwyslais ar gyfnodau hir o dawelwch megis yoga (</w:t>
      </w:r>
      <w:r>
        <w:rPr>
          <w:rFonts w:ascii="Calibri" w:hAnsi="Calibri" w:cs="Calibri"/>
        </w:rPr>
        <w:t>Ngnoumen a Langer, 2014</w:t>
      </w:r>
      <w:r>
        <w:rPr>
          <w:rFonts w:ascii="Calibri" w:hAnsi="Calibri" w:cs="Calibri"/>
          <w:lang w:val="cy-GB"/>
        </w:rPr>
        <w:t>:1047). Ffocysir ymarferion yoga ar yr anadl ac ar gyfres o ddulliau a chryfheir ac ymestynnir y corff ac felly, gall y fath hon o fyfyrio cynnig mwy o fanteision i blant mor ifanc â phedair oed gan ystyried y cyfunir meddylfryd â gweithgarwch corfforol (</w:t>
      </w:r>
      <w:r>
        <w:rPr>
          <w:rFonts w:ascii="Calibri" w:hAnsi="Calibri" w:cs="Calibri"/>
          <w:color w:val="222222"/>
          <w:lang w:val="cy-GB"/>
        </w:rPr>
        <w:t xml:space="preserve">Abnorm, 2010). </w:t>
      </w:r>
      <w:r w:rsidR="002F2C58">
        <w:rPr>
          <w:rFonts w:ascii="Calibri" w:hAnsi="Calibri" w:cs="Calibri"/>
          <w:color w:val="222222"/>
          <w:lang w:val="cy-GB"/>
        </w:rPr>
        <w:t xml:space="preserve"> </w:t>
      </w:r>
      <w:r>
        <w:rPr>
          <w:rFonts w:ascii="Calibri" w:hAnsi="Calibri" w:cs="Calibri"/>
          <w:color w:val="222222"/>
          <w:lang w:val="cy-GB"/>
        </w:rPr>
        <w:t xml:space="preserve">Teimlir hefyd bydd treulio cyfnod o wyth wythnos mewn ysgol arall ar brofiad addysgu yn gyfle i weld pe bai integreiddio </w:t>
      </w:r>
      <w:r w:rsidR="00A71122">
        <w:rPr>
          <w:rFonts w:ascii="Calibri" w:hAnsi="Calibri" w:cs="Calibri"/>
          <w:color w:val="222222"/>
          <w:lang w:val="cy-GB"/>
        </w:rPr>
        <w:t>rhaglen</w:t>
      </w:r>
      <w:r>
        <w:rPr>
          <w:rFonts w:ascii="Calibri" w:hAnsi="Calibri" w:cs="Calibri"/>
          <w:color w:val="222222"/>
          <w:lang w:val="cy-GB"/>
        </w:rPr>
        <w:t xml:space="preserve"> meddylfryd yn arfer dyddiol y dosbarth hynny am </w:t>
      </w:r>
      <w:r w:rsidR="00A71122">
        <w:rPr>
          <w:rFonts w:ascii="Calibri" w:hAnsi="Calibri" w:cs="Calibri"/>
          <w:color w:val="222222"/>
          <w:lang w:val="cy-GB"/>
        </w:rPr>
        <w:t xml:space="preserve">yr wyth wythnos lawn </w:t>
      </w:r>
      <w:r>
        <w:rPr>
          <w:rFonts w:ascii="Calibri" w:hAnsi="Calibri" w:cs="Calibri"/>
          <w:color w:val="222222"/>
          <w:lang w:val="cy-GB"/>
        </w:rPr>
        <w:t>yn dangos buddion</w:t>
      </w:r>
      <w:r w:rsidR="00995517">
        <w:rPr>
          <w:rFonts w:ascii="Calibri" w:hAnsi="Calibri" w:cs="Calibri"/>
          <w:color w:val="222222"/>
          <w:lang w:val="cy-GB"/>
        </w:rPr>
        <w:t>,</w:t>
      </w:r>
      <w:r>
        <w:rPr>
          <w:rFonts w:ascii="Calibri" w:hAnsi="Calibri" w:cs="Calibri"/>
          <w:color w:val="222222"/>
          <w:lang w:val="cy-GB"/>
        </w:rPr>
        <w:t xml:space="preserve"> </w:t>
      </w:r>
      <w:r w:rsidR="00EA705F">
        <w:rPr>
          <w:rFonts w:ascii="Calibri" w:hAnsi="Calibri" w:cs="Calibri"/>
          <w:color w:val="222222"/>
          <w:lang w:val="cy-GB"/>
        </w:rPr>
        <w:t>ac yn y pen draw yn</w:t>
      </w:r>
      <w:r w:rsidR="00995517">
        <w:rPr>
          <w:rFonts w:ascii="Calibri" w:hAnsi="Calibri" w:cs="Calibri"/>
          <w:color w:val="222222"/>
          <w:lang w:val="cy-GB"/>
        </w:rPr>
        <w:t xml:space="preserve"> gallu</w:t>
      </w:r>
      <w:r w:rsidR="00EA705F">
        <w:rPr>
          <w:rFonts w:ascii="Calibri" w:hAnsi="Calibri" w:cs="Calibri"/>
          <w:color w:val="222222"/>
          <w:lang w:val="cy-GB"/>
        </w:rPr>
        <w:t xml:space="preserve"> gwella iechyd a lles y plant</w:t>
      </w:r>
      <w:r>
        <w:rPr>
          <w:rFonts w:ascii="Calibri" w:hAnsi="Calibri" w:cs="Calibri"/>
          <w:color w:val="222222"/>
          <w:lang w:val="cy-GB"/>
        </w:rPr>
        <w:t>.</w:t>
      </w:r>
    </w:p>
    <w:p w14:paraId="66AC9F71" w14:textId="4A234E0D" w:rsidR="00F31BD6" w:rsidRDefault="009449C8" w:rsidP="00B21569">
      <w:pPr>
        <w:spacing w:line="360" w:lineRule="auto"/>
        <w:rPr>
          <w:rFonts w:ascii="Calibri" w:hAnsi="Calibri" w:cs="Calibri"/>
          <w:color w:val="222222"/>
        </w:rPr>
      </w:pPr>
      <w:r>
        <w:rPr>
          <w:rFonts w:ascii="Calibri" w:hAnsi="Calibri" w:cs="Calibri"/>
          <w:color w:val="222222"/>
        </w:rPr>
        <w:t xml:space="preserve">Sylweddolir, ar ôl cynnal yr ymchwil hwn, gwiriondeb yr hyn a ddywed gan Dudley (dyddiad anhysbys), hynny yw, bod cynnal astudiaeth gwers yn ddull dysgu pwerus a phroffesiynol sydd yn gwella dysgu ac addysgu yn sylweddol.  Teimlwyd yr oedd y broses yn un dibynadwy am y defnyddiwyd a dilynwyd yr un dulliau i gasglu’r data yn ogystal â’r un dechneg addysgu yn y tair astudiaeth wers.  Teimlir mai un o gryfderau pennaf y dull o arsylwi a wnaethpwyd yn yr ymchwil hon oedd defnyddio taflenni arsylwi a fanylwyd arnynt yn flaenorol i’r arsylwad.  Galluogodd hyn i’r ymchwilwyr heb fod yn gyfranogwyr i wneud arsylwadau cyson a phenodol drwy’r gallu i ffocysu’n benodol ar iechyd a lles y cyfranogwyr.  Credir yr oedd y defnydd o’r raddfa Leuven a ddefnyddiwyd i gofnodi lefelau lles y cyfranogwyr hefyd yn gryfder i’r dull o arsylwi a wnaethpwyd; galluogwyd yr </w:t>
      </w:r>
      <w:r>
        <w:rPr>
          <w:rFonts w:ascii="Calibri" w:hAnsi="Calibri" w:cs="Calibri"/>
          <w:color w:val="222222"/>
        </w:rPr>
        <w:lastRenderedPageBreak/>
        <w:t xml:space="preserve">ymchwilwyr i wneud nodiadau manwl a chryno, heb iddo gymryd lawer o amser.  Ymhellach, trwy’r defnydd o ddata arsylwadol, galluogwyd i’r ymchwilwyr i weld a dadansoddi pam na ddigwyddodd yr hyn a rhagfynegwyd, </w:t>
      </w:r>
      <w:r>
        <w:rPr>
          <w:rFonts w:ascii="Calibri" w:hAnsi="Calibri" w:cs="Calibri"/>
        </w:rPr>
        <w:t xml:space="preserve">yn ogystal, rhoddodd gymorth i’r ymchwilwyr i benderfynu a gwneud newidiadau er mwyn gwella’r gweithrediad dilynol </w:t>
      </w:r>
      <w:r w:rsidR="000B3A58">
        <w:rPr>
          <w:rFonts w:ascii="Calibri" w:hAnsi="Calibri" w:cs="Calibri"/>
          <w:color w:val="222222"/>
        </w:rPr>
        <w:t>(Herr, 2016</w:t>
      </w:r>
      <w:r>
        <w:rPr>
          <w:rFonts w:ascii="Calibri" w:hAnsi="Calibri" w:cs="Calibri"/>
          <w:color w:val="222222"/>
        </w:rPr>
        <w:t xml:space="preserve">).  </w:t>
      </w:r>
    </w:p>
    <w:p w14:paraId="7E60B352" w14:textId="7CD4C846" w:rsidR="001C0A44" w:rsidRPr="00DB40D1" w:rsidRDefault="00844344" w:rsidP="001C0A44">
      <w:pPr>
        <w:spacing w:line="360" w:lineRule="auto"/>
        <w:rPr>
          <w:rFonts w:ascii="Calibri" w:hAnsi="Calibri" w:cs="Calibri"/>
          <w:color w:val="222222"/>
        </w:rPr>
      </w:pPr>
      <w:r>
        <w:rPr>
          <w:rFonts w:ascii="Calibri" w:hAnsi="Calibri" w:cs="Calibri"/>
          <w:color w:val="222222"/>
        </w:rPr>
        <w:t>Galluogwyd i’r ymchwilwyr trwy’r defnydd o’r dull cyfweliadau lled-strwythuredig i dderbyn barn ac agweddau’r cyfranogwyr ar y sesiwn meddylfryd yn ogystal â’r dasg ffocws mewn modd anffurfiol, hyblyg a naturiol a oedd yn addas iawn i’r ymchwil ansoddol hwn oherwydd teimlwyd ar y cyfan yr oedd y cyfranogwyr yn gyfforddus wrth iddynt ymroi.  Ar y llaw arall, teimlwyd nad oedd modd i’r arsylwr cyfranogol i wybod a oedd y cyfranogwyr gwir yn dweud celwyddau ai peidio, ac felly, gellid dadlau nad oedd defnyddio cyfweliadau fel offeryn ymchwil yn hollol ddilys.  Fodd bynnag, trwy gynnal y cyfweliadau yn lled-strwythuredig galluogodd ddilysrwydd cynyddol oherwydd rhododd gyfle i ymchwilio i ddealltwriaeth ddyfnach, y gallu i ofyn am eglurhad a chaniatáu i'r cyfranogwyr i lywio cyfeiriad y cyfweliad (McLeod, 2014).  Er hyn, teimlir fod oed ifanc y cyfranogwyr wedi amharu ar wir gryfder hyn oherwydd ni lwyddwyd ym mhob astudiaeth wers i dderbyn eglurhad o’u hemosiynau a’u credoau.  Teimlwyd bod hyn wedi arwain, ar adegau, at orarweinyddiaeth gan yr arsylwr cyfranogol, er enghraifft, yn yr ail astudiaeth wers arweiniwyd y cyfranogwyr i raddau at gyfeiriad roedd yr arsylwr cyfranogol am ei glywed ac eisiau i’r cyfranogwyr eu dehongli.  Fodd bynnag, ar y cyfan, fel y nodir gan Cohen et al., (2000:268), credir yr oedd hyn yn un o’r dulliau mwyaf manteisiol o gasglu gwybodaeth yn yr ymchwil ansoddol hwn am y cysylltwyd yn uniongyrchol ag amcanion y cwestiwn ymchwil.</w:t>
      </w:r>
    </w:p>
    <w:p w14:paraId="1C5EC85F" w14:textId="64F2BE90" w:rsidR="006D3A5C" w:rsidRPr="00FD07AC" w:rsidRDefault="000364C6" w:rsidP="00CC2802">
      <w:pPr>
        <w:spacing w:line="360" w:lineRule="auto"/>
        <w:rPr>
          <w:rFonts w:ascii="Calibri" w:hAnsi="Calibri" w:cs="Calibri"/>
          <w:color w:val="222222"/>
        </w:rPr>
      </w:pPr>
      <w:r>
        <w:rPr>
          <w:rFonts w:ascii="Calibri" w:hAnsi="Calibri" w:cs="Calibri"/>
          <w:color w:val="222222"/>
        </w:rPr>
        <w:t>Credwyd bod y cyfranogwyr a ddewiswyd fel sampl cynrychiolol yn yr ymchwil hon wedi bod yn rhai cywir a phriodol am fod pob un a ddewiswyd â nodweddion tebyg i’w gilydd; angen cymorth ar frys i wella'r ddwy elfen a oedd o dan sylw yn y cwestiwn ymchwil hwn, hynny yw, iechyd a lles.  Yn ogystal, sicrhawyd bod sampl cynrychiolol o bob dosbarth yn y Cyfnod Sylfaen yn rhan o’r astudiaeth a oedd hefyd yn gymysg o gyfranogwyr gwrywaidd a benywaidd.  Cydnabyddir nad yw’r ymchwil hwn yn un a ellir cael ei gyffredinoli am fod gan bob ysgol a phob ystafell ddosbarth yn y Cyfnod Sylfaen disgyblion a galluoedd a phrofiadau gwahanol, ac felly, mi fydd barn pob plentyn hefyd yn gwbl wahanol a fydd a’r pŵer i lywio darganfyddiadau hollol wahanol o ddosbarth i ddosbarth.  Mewn geiriau arall, yng Nghyfnod Sylfaen yn ysgol A yn unig y mae’r canlyniadau hwn yn berthnasol.</w:t>
      </w:r>
    </w:p>
    <w:p w14:paraId="02C3B4B0" w14:textId="6A753282" w:rsidR="003C6048" w:rsidRDefault="006D3A5C" w:rsidP="00CC2802">
      <w:pPr>
        <w:spacing w:line="360" w:lineRule="auto"/>
        <w:rPr>
          <w:rFonts w:cstheme="minorHAnsi"/>
          <w:color w:val="222222"/>
        </w:rPr>
      </w:pPr>
      <w:r>
        <w:rPr>
          <w:rFonts w:ascii="Calibri" w:hAnsi="Calibri" w:cs="Calibri"/>
          <w:color w:val="222222"/>
        </w:rPr>
        <w:t xml:space="preserve">Awgrymir, felly, y dylid athrawon gymryd yr amser i arbrofi gyda gwahanol ffyrdd o ymgorffori meddylfryd a phenderfynu eu hun ar ba arferion penodol a weithir ai peidio i ddisgyblion eu hysgol (Piotrowksi et al, 2017).  Dysgwyd hyn o’r profiad o gynnal yr astudiaeth ymchwil hon, am yr amlygir </w:t>
      </w:r>
      <w:r>
        <w:rPr>
          <w:rFonts w:ascii="Calibri" w:hAnsi="Calibri" w:cs="Calibri"/>
          <w:color w:val="222222"/>
        </w:rPr>
        <w:lastRenderedPageBreak/>
        <w:t>fod pob plentyn yn ymateb i’r ymarferion meddylfryd yn wahanol, a hynny yn dibynnu ar eu hoedran, eu diddordebau a’u profiadau bywyd.</w:t>
      </w:r>
    </w:p>
    <w:p w14:paraId="2BC8C796" w14:textId="2D3A6915" w:rsidR="00431821" w:rsidRPr="002E5181" w:rsidRDefault="006D3A5C" w:rsidP="00431821">
      <w:pPr>
        <w:spacing w:line="360" w:lineRule="auto"/>
        <w:rPr>
          <w:rFonts w:ascii="Calibri" w:hAnsi="Calibri" w:cs="Calibri"/>
          <w:color w:val="222222"/>
          <w:lang w:val="cy-GB"/>
        </w:rPr>
      </w:pPr>
      <w:r>
        <w:rPr>
          <w:rFonts w:ascii="Calibri" w:hAnsi="Calibri" w:cs="Calibri"/>
          <w:color w:val="222222"/>
          <w:lang w:val="cy-GB"/>
        </w:rPr>
        <w:t>I gloi, teimlir bod cynnal yr astudiaeth wers hon wedi bod yn hynod o fuddiol i allu asesu strategaeth a fydd o bosibl yn gallu hybu iechyd a lles plant ifanc sydd yn byw mewn byd a barheir i roi straen a phroblemau cynyddol iddynt.  Treulir plant canran fawr o’u hamser yn amgylchedd yr ysgol ac felly, teimlir ei fod yn fan ddelfrydol i gynnal ac i ddysgu’r fath hwn o fyfyrio. Er n</w:t>
      </w:r>
      <w:r w:rsidR="00FC263C">
        <w:rPr>
          <w:rFonts w:ascii="Calibri" w:hAnsi="Calibri" w:cs="Calibri"/>
          <w:color w:val="222222"/>
          <w:lang w:val="cy-GB"/>
        </w:rPr>
        <w:t>ad yw hi’n bosib cyffredinoli ac</w:t>
      </w:r>
      <w:r>
        <w:rPr>
          <w:rFonts w:ascii="Calibri" w:hAnsi="Calibri" w:cs="Calibri"/>
          <w:color w:val="222222"/>
          <w:lang w:val="cy-GB"/>
        </w:rPr>
        <w:t xml:space="preserve"> ateb cwestiwn penodedig yr ymchwiliad </w:t>
      </w:r>
      <w:r w:rsidR="00FC263C">
        <w:rPr>
          <w:rFonts w:ascii="Calibri" w:hAnsi="Calibri" w:cs="Calibri"/>
          <w:color w:val="222222"/>
          <w:lang w:val="cy-GB"/>
        </w:rPr>
        <w:t xml:space="preserve">hwn </w:t>
      </w:r>
      <w:r>
        <w:rPr>
          <w:rFonts w:ascii="Calibri" w:hAnsi="Calibri" w:cs="Calibri"/>
          <w:color w:val="222222"/>
          <w:lang w:val="cy-GB"/>
        </w:rPr>
        <w:t xml:space="preserve">gan ddefnyddio’r data ansoddol a gasglwyd, amlygir bod y strategaeth hon wir yn haeddu sylw pellach gan ymchwilwyr er mwyn ehangu a dyfnhau’r sylfaen dystiolaeth gynyddol ar gyfer buddion iechyd a lles y gall meddylfryd cynnig i blant.  Wedi’r cyfan, </w:t>
      </w:r>
      <w:r w:rsidR="00CF4508">
        <w:rPr>
          <w:rFonts w:ascii="Calibri" w:hAnsi="Calibri" w:cs="Calibri"/>
          <w:color w:val="222222"/>
          <w:lang w:val="cy-GB"/>
        </w:rPr>
        <w:t>mae gofyn ar ysgolion yng Nghymru yn nawr</w:t>
      </w:r>
      <w:r w:rsidR="00415C55">
        <w:rPr>
          <w:rFonts w:ascii="Calibri" w:hAnsi="Calibri" w:cs="Calibri"/>
          <w:color w:val="222222"/>
          <w:lang w:val="cy-GB"/>
        </w:rPr>
        <w:t xml:space="preserve"> </w:t>
      </w:r>
      <w:r w:rsidR="00CF4508">
        <w:rPr>
          <w:rFonts w:ascii="Calibri" w:hAnsi="Calibri" w:cs="Calibri"/>
          <w:color w:val="222222"/>
          <w:lang w:val="cy-GB"/>
        </w:rPr>
        <w:t>i roi iechyd a lles wrth galon y cwricwlwm</w:t>
      </w:r>
      <w:r w:rsidR="00415C55">
        <w:rPr>
          <w:rFonts w:ascii="Calibri" w:hAnsi="Calibri" w:cs="Calibri"/>
          <w:color w:val="222222"/>
          <w:lang w:val="cy-GB"/>
        </w:rPr>
        <w:t xml:space="preserve"> ac </w:t>
      </w:r>
      <w:r>
        <w:rPr>
          <w:rFonts w:ascii="Calibri" w:hAnsi="Calibri" w:cs="Calibri"/>
          <w:color w:val="222222"/>
          <w:lang w:val="cy-GB"/>
        </w:rPr>
        <w:t>fel y nodir gan Rempel (2012):</w:t>
      </w:r>
    </w:p>
    <w:p w14:paraId="5E8492DA" w14:textId="37955F23" w:rsidR="00095A91" w:rsidRDefault="00431821" w:rsidP="00415C55">
      <w:pPr>
        <w:spacing w:line="360" w:lineRule="auto"/>
        <w:rPr>
          <w:rFonts w:cstheme="minorHAnsi"/>
          <w:color w:val="222222"/>
          <w:lang w:eastAsia="en-GB"/>
        </w:rPr>
      </w:pPr>
      <w:r w:rsidRPr="00431821">
        <w:rPr>
          <w:rFonts w:cstheme="minorHAnsi"/>
          <w:color w:val="222222"/>
          <w:lang w:eastAsia="en-GB"/>
        </w:rPr>
        <w:t>‘Children deserve to experience life positively, and society has a duty to provide them with the skills and strategies to manage life’s more challenging moments. Mindfulness may be one way to provide this’</w:t>
      </w:r>
      <w:r w:rsidR="0021388C">
        <w:rPr>
          <w:rFonts w:cstheme="minorHAnsi"/>
          <w:color w:val="222222"/>
          <w:lang w:eastAsia="en-GB"/>
        </w:rPr>
        <w:t>.</w:t>
      </w:r>
    </w:p>
    <w:p w14:paraId="2809ECC9" w14:textId="1FCDA44D" w:rsidR="00D57003" w:rsidRDefault="00D57003" w:rsidP="00415C55">
      <w:pPr>
        <w:spacing w:line="360" w:lineRule="auto"/>
        <w:rPr>
          <w:rFonts w:cstheme="minorHAnsi"/>
          <w:color w:val="222222"/>
          <w:lang w:eastAsia="en-GB"/>
        </w:rPr>
      </w:pPr>
    </w:p>
    <w:p w14:paraId="2F24EA2D" w14:textId="36388FC6" w:rsidR="00D57003" w:rsidRDefault="00D57003" w:rsidP="00415C55">
      <w:pPr>
        <w:spacing w:line="360" w:lineRule="auto"/>
        <w:rPr>
          <w:rFonts w:cstheme="minorHAnsi"/>
          <w:color w:val="222222"/>
          <w:lang w:eastAsia="en-GB"/>
        </w:rPr>
      </w:pPr>
    </w:p>
    <w:p w14:paraId="32F06716" w14:textId="4BAF8DC2" w:rsidR="00D57003" w:rsidRDefault="00D57003" w:rsidP="00415C55">
      <w:pPr>
        <w:spacing w:line="360" w:lineRule="auto"/>
        <w:rPr>
          <w:rFonts w:cstheme="minorHAnsi"/>
          <w:color w:val="222222"/>
          <w:lang w:eastAsia="en-GB"/>
        </w:rPr>
      </w:pPr>
    </w:p>
    <w:p w14:paraId="28DE325B" w14:textId="6F3E8F98" w:rsidR="00D57003" w:rsidRDefault="00D57003" w:rsidP="00415C55">
      <w:pPr>
        <w:spacing w:line="360" w:lineRule="auto"/>
        <w:rPr>
          <w:rFonts w:cstheme="minorHAnsi"/>
          <w:color w:val="222222"/>
          <w:lang w:eastAsia="en-GB"/>
        </w:rPr>
      </w:pPr>
    </w:p>
    <w:p w14:paraId="4E179F72" w14:textId="7B4CC189" w:rsidR="00D57003" w:rsidRDefault="00D57003" w:rsidP="00415C55">
      <w:pPr>
        <w:spacing w:line="360" w:lineRule="auto"/>
        <w:rPr>
          <w:rFonts w:cstheme="minorHAnsi"/>
          <w:color w:val="222222"/>
          <w:lang w:eastAsia="en-GB"/>
        </w:rPr>
      </w:pPr>
    </w:p>
    <w:p w14:paraId="4AA99EE7" w14:textId="6841E0C1" w:rsidR="00D57003" w:rsidRDefault="00D57003" w:rsidP="00415C55">
      <w:pPr>
        <w:spacing w:line="360" w:lineRule="auto"/>
        <w:rPr>
          <w:rFonts w:cstheme="minorHAnsi"/>
          <w:color w:val="222222"/>
          <w:lang w:eastAsia="en-GB"/>
        </w:rPr>
      </w:pPr>
      <w:bookmarkStart w:id="3" w:name="cysill"/>
      <w:bookmarkEnd w:id="3"/>
    </w:p>
    <w:p w14:paraId="425827FA" w14:textId="2D308BBE" w:rsidR="00D57003" w:rsidRDefault="00D57003" w:rsidP="00415C55">
      <w:pPr>
        <w:spacing w:line="360" w:lineRule="auto"/>
        <w:rPr>
          <w:rFonts w:cstheme="minorHAnsi"/>
          <w:color w:val="222222"/>
          <w:lang w:eastAsia="en-GB"/>
        </w:rPr>
      </w:pPr>
    </w:p>
    <w:p w14:paraId="3A6DC7AC" w14:textId="77777777" w:rsidR="001C64FB" w:rsidRDefault="001C64FB" w:rsidP="00415C55">
      <w:pPr>
        <w:spacing w:line="360" w:lineRule="auto"/>
        <w:rPr>
          <w:rFonts w:cstheme="minorHAnsi"/>
          <w:color w:val="222222"/>
          <w:lang w:eastAsia="en-GB"/>
        </w:rPr>
      </w:pPr>
    </w:p>
    <w:p w14:paraId="7E0E9CAC" w14:textId="37E280D2" w:rsidR="009338D1" w:rsidRDefault="009338D1" w:rsidP="00415C55">
      <w:pPr>
        <w:spacing w:line="360" w:lineRule="auto"/>
        <w:rPr>
          <w:rFonts w:cstheme="minorHAnsi"/>
          <w:color w:val="222222"/>
          <w:lang w:eastAsia="en-GB"/>
        </w:rPr>
      </w:pPr>
    </w:p>
    <w:p w14:paraId="0774DBE0" w14:textId="2923C850" w:rsidR="00E30162" w:rsidRDefault="00E30162" w:rsidP="00415C55">
      <w:pPr>
        <w:spacing w:line="360" w:lineRule="auto"/>
        <w:rPr>
          <w:rFonts w:cstheme="minorHAnsi"/>
          <w:color w:val="222222"/>
          <w:lang w:eastAsia="en-GB"/>
        </w:rPr>
      </w:pPr>
    </w:p>
    <w:p w14:paraId="5CC877C8" w14:textId="11A821E1" w:rsidR="00E30162" w:rsidRDefault="00E30162" w:rsidP="00415C55">
      <w:pPr>
        <w:spacing w:line="360" w:lineRule="auto"/>
        <w:rPr>
          <w:rFonts w:cstheme="minorHAnsi"/>
          <w:color w:val="222222"/>
          <w:lang w:eastAsia="en-GB"/>
        </w:rPr>
      </w:pPr>
    </w:p>
    <w:p w14:paraId="7A286FA1" w14:textId="7C4F6AD8" w:rsidR="00E30162" w:rsidRDefault="00E30162" w:rsidP="00415C55">
      <w:pPr>
        <w:spacing w:line="360" w:lineRule="auto"/>
        <w:rPr>
          <w:rFonts w:cstheme="minorHAnsi"/>
          <w:color w:val="222222"/>
          <w:lang w:eastAsia="en-GB"/>
        </w:rPr>
      </w:pPr>
    </w:p>
    <w:p w14:paraId="0DC2EE50" w14:textId="77777777" w:rsidR="00E30162" w:rsidRDefault="00E30162" w:rsidP="00415C55">
      <w:pPr>
        <w:spacing w:line="360" w:lineRule="auto"/>
        <w:rPr>
          <w:rFonts w:cstheme="minorHAnsi"/>
          <w:color w:val="222222"/>
          <w:lang w:eastAsia="en-GB"/>
        </w:rPr>
      </w:pPr>
    </w:p>
    <w:p w14:paraId="5FD86099" w14:textId="77777777" w:rsidR="009338D1" w:rsidRDefault="009338D1" w:rsidP="00415C55">
      <w:pPr>
        <w:spacing w:line="360" w:lineRule="auto"/>
        <w:rPr>
          <w:rFonts w:cstheme="minorHAnsi"/>
          <w:color w:val="222222"/>
          <w:lang w:eastAsia="en-GB"/>
        </w:rPr>
      </w:pPr>
    </w:p>
    <w:p w14:paraId="102A0649" w14:textId="0FFB663B" w:rsidR="00395A9A" w:rsidRPr="00F818AE" w:rsidRDefault="00395A9A" w:rsidP="00617B85">
      <w:pPr>
        <w:spacing w:line="360" w:lineRule="auto"/>
        <w:rPr>
          <w:rFonts w:cstheme="minorHAnsi"/>
          <w:b/>
          <w:u w:val="single"/>
        </w:rPr>
      </w:pPr>
      <w:r w:rsidRPr="00F818AE">
        <w:rPr>
          <w:rFonts w:cstheme="minorHAnsi"/>
          <w:b/>
          <w:u w:val="single"/>
        </w:rPr>
        <w:lastRenderedPageBreak/>
        <w:t>Llyfryddiaeth</w:t>
      </w:r>
    </w:p>
    <w:p w14:paraId="35E79D80" w14:textId="1284BE46" w:rsidR="00285615" w:rsidRPr="00493FF6" w:rsidRDefault="00285615" w:rsidP="00617B85">
      <w:pPr>
        <w:spacing w:line="360" w:lineRule="auto"/>
        <w:rPr>
          <w:rFonts w:cstheme="minorHAnsi"/>
        </w:rPr>
      </w:pPr>
      <w:r w:rsidRPr="00F818AE">
        <w:rPr>
          <w:rFonts w:cstheme="minorHAnsi"/>
        </w:rPr>
        <w:t xml:space="preserve">Abnorm, J.  </w:t>
      </w:r>
      <w:r w:rsidR="001464EF" w:rsidRPr="00F818AE">
        <w:rPr>
          <w:rFonts w:cstheme="minorHAnsi"/>
        </w:rPr>
        <w:t xml:space="preserve">(2010) </w:t>
      </w:r>
      <w:r w:rsidR="002E30A5" w:rsidRPr="00F818AE">
        <w:rPr>
          <w:rFonts w:cstheme="minorHAnsi"/>
        </w:rPr>
        <w:t>‘</w:t>
      </w:r>
      <w:r w:rsidRPr="00F818AE">
        <w:rPr>
          <w:rFonts w:cstheme="minorHAnsi"/>
        </w:rPr>
        <w:t>Child Psychology</w:t>
      </w:r>
      <w:r w:rsidR="002E30A5" w:rsidRPr="00F818AE">
        <w:rPr>
          <w:rFonts w:cstheme="minorHAnsi"/>
        </w:rPr>
        <w:t>’</w:t>
      </w:r>
      <w:r w:rsidRPr="00F818AE">
        <w:rPr>
          <w:rFonts w:cstheme="minorHAnsi"/>
        </w:rPr>
        <w:t xml:space="preserve">. </w:t>
      </w:r>
      <w:r w:rsidRPr="00493FF6">
        <w:rPr>
          <w:rFonts w:cstheme="minorHAnsi"/>
          <w:i/>
        </w:rPr>
        <w:t>Journal of Abnormal Child Psychology</w:t>
      </w:r>
      <w:r w:rsidR="00B26A64" w:rsidRPr="00493FF6">
        <w:rPr>
          <w:rFonts w:cstheme="minorHAnsi"/>
        </w:rPr>
        <w:t xml:space="preserve">, </w:t>
      </w:r>
      <w:r w:rsidR="00E3220E" w:rsidRPr="00493FF6">
        <w:rPr>
          <w:rFonts w:cstheme="minorHAnsi"/>
        </w:rPr>
        <w:t xml:space="preserve">25(1), </w:t>
      </w:r>
      <w:r w:rsidR="001C7F0D" w:rsidRPr="00493FF6">
        <w:rPr>
          <w:rFonts w:cstheme="minorHAnsi"/>
        </w:rPr>
        <w:t>tt:</w:t>
      </w:r>
      <w:r w:rsidR="002E30A5" w:rsidRPr="00493FF6">
        <w:rPr>
          <w:rFonts w:cstheme="minorHAnsi"/>
        </w:rPr>
        <w:t>1078- 1125.</w:t>
      </w:r>
    </w:p>
    <w:p w14:paraId="76BEA88C" w14:textId="13CA036D" w:rsidR="00EF3145" w:rsidRPr="00775AC2" w:rsidRDefault="001464EF" w:rsidP="00EC04AC">
      <w:pPr>
        <w:spacing w:line="360" w:lineRule="auto"/>
        <w:rPr>
          <w:rFonts w:cstheme="minorHAnsi"/>
        </w:rPr>
      </w:pPr>
      <w:r w:rsidRPr="00493FF6">
        <w:rPr>
          <w:rFonts w:cstheme="minorHAnsi"/>
        </w:rPr>
        <w:t>Baer, R. (</w:t>
      </w:r>
      <w:r w:rsidRPr="00775AC2">
        <w:rPr>
          <w:rFonts w:cstheme="minorHAnsi"/>
        </w:rPr>
        <w:t>2003)</w:t>
      </w:r>
      <w:r w:rsidR="00D915FB" w:rsidRPr="00775AC2">
        <w:rPr>
          <w:rFonts w:cstheme="minorHAnsi"/>
        </w:rPr>
        <w:t xml:space="preserve"> </w:t>
      </w:r>
      <w:r w:rsidR="00F3174B" w:rsidRPr="00775AC2">
        <w:rPr>
          <w:rFonts w:cstheme="minorHAnsi"/>
        </w:rPr>
        <w:t>‘</w:t>
      </w:r>
      <w:r w:rsidR="00D915FB" w:rsidRPr="00775AC2">
        <w:rPr>
          <w:rFonts w:cstheme="minorHAnsi"/>
        </w:rPr>
        <w:t>Mindfulness training as a clinical intervention: A conceptual and empirical review</w:t>
      </w:r>
      <w:r w:rsidR="00F3174B" w:rsidRPr="00775AC2">
        <w:rPr>
          <w:rFonts w:cstheme="minorHAnsi"/>
        </w:rPr>
        <w:t>’</w:t>
      </w:r>
      <w:r w:rsidR="00493FF6" w:rsidRPr="00775AC2">
        <w:rPr>
          <w:rFonts w:cstheme="minorHAnsi"/>
        </w:rPr>
        <w:t xml:space="preserve"> </w:t>
      </w:r>
      <w:r w:rsidR="00493FF6" w:rsidRPr="00775AC2">
        <w:rPr>
          <w:rFonts w:cstheme="minorHAnsi"/>
          <w:i/>
        </w:rPr>
        <w:t>Clinical Psychology Science and Practice,</w:t>
      </w:r>
      <w:r w:rsidR="00493FF6" w:rsidRPr="00775AC2">
        <w:rPr>
          <w:rFonts w:cstheme="minorHAnsi"/>
        </w:rPr>
        <w:t xml:space="preserve"> 10 (2), tt:125 – 143.</w:t>
      </w:r>
    </w:p>
    <w:p w14:paraId="47F21FA0" w14:textId="6F2213A7" w:rsidR="00775AC2" w:rsidRDefault="00775AC2" w:rsidP="00EC04AC">
      <w:pPr>
        <w:spacing w:line="360" w:lineRule="auto"/>
        <w:rPr>
          <w:rFonts w:cstheme="minorHAnsi"/>
        </w:rPr>
      </w:pPr>
      <w:r w:rsidRPr="00775AC2">
        <w:rPr>
          <w:rStyle w:val="surname"/>
          <w:rFonts w:cstheme="minorHAnsi"/>
        </w:rPr>
        <w:t>Baer</w:t>
      </w:r>
      <w:r w:rsidRPr="00775AC2">
        <w:rPr>
          <w:rStyle w:val="person-name"/>
          <w:rFonts w:cstheme="minorHAnsi"/>
        </w:rPr>
        <w:t xml:space="preserve">, </w:t>
      </w:r>
      <w:r w:rsidRPr="00775AC2">
        <w:rPr>
          <w:rStyle w:val="givennames"/>
          <w:rFonts w:cstheme="minorHAnsi"/>
        </w:rPr>
        <w:t>R.</w:t>
      </w:r>
      <w:r w:rsidRPr="00775AC2">
        <w:rPr>
          <w:rFonts w:cstheme="minorHAnsi"/>
        </w:rPr>
        <w:t xml:space="preserve">, </w:t>
      </w:r>
      <w:r w:rsidRPr="00775AC2">
        <w:rPr>
          <w:rStyle w:val="surname"/>
          <w:rFonts w:cstheme="minorHAnsi"/>
        </w:rPr>
        <w:t>Smith</w:t>
      </w:r>
      <w:r w:rsidRPr="00775AC2">
        <w:rPr>
          <w:rStyle w:val="person-name"/>
          <w:rFonts w:cstheme="minorHAnsi"/>
        </w:rPr>
        <w:t xml:space="preserve">, </w:t>
      </w:r>
      <w:r w:rsidRPr="00775AC2">
        <w:rPr>
          <w:rStyle w:val="givennames"/>
          <w:rFonts w:cstheme="minorHAnsi"/>
        </w:rPr>
        <w:t>G. T.</w:t>
      </w:r>
      <w:r w:rsidRPr="00775AC2">
        <w:rPr>
          <w:rFonts w:cstheme="minorHAnsi"/>
        </w:rPr>
        <w:t xml:space="preserve">, </w:t>
      </w:r>
      <w:r w:rsidRPr="00775AC2">
        <w:rPr>
          <w:rStyle w:val="surname"/>
          <w:rFonts w:cstheme="minorHAnsi"/>
        </w:rPr>
        <w:t>Hopkins</w:t>
      </w:r>
      <w:r w:rsidRPr="00775AC2">
        <w:rPr>
          <w:rStyle w:val="person-name"/>
          <w:rFonts w:cstheme="minorHAnsi"/>
        </w:rPr>
        <w:t xml:space="preserve">, </w:t>
      </w:r>
      <w:r w:rsidRPr="00775AC2">
        <w:rPr>
          <w:rStyle w:val="givennames"/>
          <w:rFonts w:cstheme="minorHAnsi"/>
        </w:rPr>
        <w:t>J.</w:t>
      </w:r>
      <w:r w:rsidRPr="00775AC2">
        <w:rPr>
          <w:rFonts w:cstheme="minorHAnsi"/>
        </w:rPr>
        <w:t xml:space="preserve">, </w:t>
      </w:r>
      <w:r w:rsidRPr="00775AC2">
        <w:rPr>
          <w:rStyle w:val="surname"/>
          <w:rFonts w:cstheme="minorHAnsi"/>
        </w:rPr>
        <w:t>Krietemeyer</w:t>
      </w:r>
      <w:r w:rsidRPr="00775AC2">
        <w:rPr>
          <w:rStyle w:val="person-name"/>
          <w:rFonts w:cstheme="minorHAnsi"/>
        </w:rPr>
        <w:t xml:space="preserve">, </w:t>
      </w:r>
      <w:r w:rsidRPr="00775AC2">
        <w:rPr>
          <w:rStyle w:val="givennames"/>
          <w:rFonts w:cstheme="minorHAnsi"/>
        </w:rPr>
        <w:t>J.</w:t>
      </w:r>
      <w:r w:rsidRPr="00775AC2">
        <w:rPr>
          <w:rFonts w:cstheme="minorHAnsi"/>
        </w:rPr>
        <w:t xml:space="preserve"> a </w:t>
      </w:r>
      <w:r w:rsidRPr="00775AC2">
        <w:rPr>
          <w:rStyle w:val="surname"/>
          <w:rFonts w:cstheme="minorHAnsi"/>
        </w:rPr>
        <w:t>Toney</w:t>
      </w:r>
      <w:r w:rsidRPr="00775AC2">
        <w:rPr>
          <w:rStyle w:val="person-name"/>
          <w:rFonts w:cstheme="minorHAnsi"/>
        </w:rPr>
        <w:t xml:space="preserve">, </w:t>
      </w:r>
      <w:r w:rsidRPr="00775AC2">
        <w:rPr>
          <w:rStyle w:val="givennames"/>
          <w:rFonts w:cstheme="minorHAnsi"/>
        </w:rPr>
        <w:t>L.</w:t>
      </w:r>
      <w:r w:rsidRPr="00775AC2">
        <w:rPr>
          <w:rFonts w:cstheme="minorHAnsi"/>
        </w:rPr>
        <w:t xml:space="preserve"> (2006) ‘Using self-report assessment methods to explore facets of mindfulness’. </w:t>
      </w:r>
      <w:r w:rsidRPr="00775AC2">
        <w:rPr>
          <w:rStyle w:val="HTMLCite"/>
          <w:rFonts w:cstheme="minorHAnsi"/>
        </w:rPr>
        <w:t>Assessment</w:t>
      </w:r>
      <w:r w:rsidRPr="00775AC2">
        <w:rPr>
          <w:rFonts w:cstheme="minorHAnsi"/>
        </w:rPr>
        <w:t xml:space="preserve">, </w:t>
      </w:r>
      <w:r w:rsidRPr="00775AC2">
        <w:rPr>
          <w:rStyle w:val="Emphasis"/>
          <w:rFonts w:cstheme="minorHAnsi"/>
        </w:rPr>
        <w:t>13</w:t>
      </w:r>
      <w:r w:rsidRPr="00775AC2">
        <w:rPr>
          <w:rFonts w:cstheme="minorHAnsi"/>
        </w:rPr>
        <w:t>, tt: 27–45.</w:t>
      </w:r>
    </w:p>
    <w:p w14:paraId="0958F285" w14:textId="76880A11" w:rsidR="00744B03" w:rsidRPr="00775AC2" w:rsidRDefault="00744B03" w:rsidP="00EC04AC">
      <w:pPr>
        <w:spacing w:line="360" w:lineRule="auto"/>
        <w:rPr>
          <w:rFonts w:cstheme="minorHAnsi"/>
        </w:rPr>
      </w:pPr>
      <w:r>
        <w:rPr>
          <w:rFonts w:cstheme="minorHAnsi"/>
        </w:rPr>
        <w:t xml:space="preserve">Banjeree, R., McLaughlin, C., Cotney, J., Roberts, L. a Peereboom, C. (2016).  ‘Promoting Emotional Health, Well-being and Resilience in Primary Schools’.  </w:t>
      </w:r>
      <w:r w:rsidRPr="00744B03">
        <w:rPr>
          <w:rFonts w:cstheme="minorHAnsi"/>
          <w:i/>
        </w:rPr>
        <w:t>Public Policy institute for Wales</w:t>
      </w:r>
      <w:r>
        <w:rPr>
          <w:rFonts w:cstheme="minorHAnsi"/>
          <w:i/>
        </w:rPr>
        <w:t>,</w:t>
      </w:r>
      <w:r w:rsidRPr="00744B03">
        <w:rPr>
          <w:rFonts w:cstheme="minorHAnsi"/>
        </w:rPr>
        <w:t xml:space="preserve"> </w:t>
      </w:r>
      <w:r>
        <w:rPr>
          <w:rFonts w:cstheme="minorHAnsi"/>
        </w:rPr>
        <w:t>t</w:t>
      </w:r>
      <w:r w:rsidRPr="00744B03">
        <w:rPr>
          <w:rFonts w:cstheme="minorHAnsi"/>
        </w:rPr>
        <w:t>t: 5-70.</w:t>
      </w:r>
    </w:p>
    <w:p w14:paraId="3D6BD353" w14:textId="61D94027" w:rsidR="00694BED" w:rsidRPr="00775AC2" w:rsidRDefault="00694BED" w:rsidP="00617B85">
      <w:pPr>
        <w:spacing w:line="360" w:lineRule="auto"/>
        <w:rPr>
          <w:rFonts w:cstheme="minorHAnsi"/>
        </w:rPr>
      </w:pPr>
      <w:r w:rsidRPr="00775AC2">
        <w:rPr>
          <w:rFonts w:cstheme="minorHAnsi"/>
        </w:rPr>
        <w:t xml:space="preserve">Bell, Maureen. (2001). </w:t>
      </w:r>
      <w:r w:rsidR="00C40996">
        <w:rPr>
          <w:rFonts w:cstheme="minorHAnsi"/>
        </w:rPr>
        <w:t>‘</w:t>
      </w:r>
      <w:r w:rsidRPr="00775AC2">
        <w:rPr>
          <w:rFonts w:cstheme="minorHAnsi"/>
        </w:rPr>
        <w:t>Supported reflective practice: a programme of peer observation and feedback for academic teaching development</w:t>
      </w:r>
      <w:r w:rsidR="00C40996">
        <w:rPr>
          <w:rFonts w:cstheme="minorHAnsi"/>
        </w:rPr>
        <w:t>’</w:t>
      </w:r>
      <w:r w:rsidRPr="00775AC2">
        <w:rPr>
          <w:rFonts w:cstheme="minorHAnsi"/>
        </w:rPr>
        <w:t xml:space="preserve">. </w:t>
      </w:r>
      <w:r w:rsidRPr="00C40996">
        <w:rPr>
          <w:rFonts w:cstheme="minorHAnsi"/>
          <w:i/>
        </w:rPr>
        <w:t>International Journal for Academic Development</w:t>
      </w:r>
      <w:r w:rsidRPr="00775AC2">
        <w:rPr>
          <w:rFonts w:cstheme="minorHAnsi"/>
        </w:rPr>
        <w:t xml:space="preserve">, 6(1), </w:t>
      </w:r>
      <w:r w:rsidR="001C7F0D" w:rsidRPr="00775AC2">
        <w:rPr>
          <w:rFonts w:cstheme="minorHAnsi"/>
        </w:rPr>
        <w:t>tt:</w:t>
      </w:r>
      <w:r w:rsidRPr="00775AC2">
        <w:rPr>
          <w:rFonts w:cstheme="minorHAnsi"/>
        </w:rPr>
        <w:t xml:space="preserve">29-39. </w:t>
      </w:r>
    </w:p>
    <w:p w14:paraId="4BCD5239" w14:textId="54725AF7" w:rsidR="00A2727E" w:rsidRPr="00F818AE" w:rsidRDefault="00A2727E" w:rsidP="00617B85">
      <w:pPr>
        <w:spacing w:line="360" w:lineRule="auto"/>
        <w:rPr>
          <w:rFonts w:cstheme="minorHAnsi"/>
        </w:rPr>
      </w:pPr>
      <w:r w:rsidRPr="00F818AE">
        <w:rPr>
          <w:rFonts w:cstheme="minorHAnsi"/>
        </w:rPr>
        <w:t xml:space="preserve">British </w:t>
      </w:r>
      <w:r w:rsidRPr="00F818AE">
        <w:rPr>
          <w:rStyle w:val="Emphasis"/>
          <w:rFonts w:cstheme="minorHAnsi"/>
          <w:bCs/>
          <w:i w:val="0"/>
          <w:iCs w:val="0"/>
        </w:rPr>
        <w:t>Educational Research</w:t>
      </w:r>
      <w:r w:rsidRPr="00F818AE">
        <w:rPr>
          <w:rFonts w:cstheme="minorHAnsi"/>
        </w:rPr>
        <w:t xml:space="preserve"> Association (</w:t>
      </w:r>
      <w:r w:rsidRPr="00F818AE">
        <w:rPr>
          <w:rStyle w:val="Emphasis"/>
          <w:rFonts w:cstheme="minorHAnsi"/>
          <w:bCs/>
          <w:i w:val="0"/>
          <w:iCs w:val="0"/>
        </w:rPr>
        <w:t>BERA</w:t>
      </w:r>
      <w:r w:rsidRPr="00F818AE">
        <w:rPr>
          <w:rFonts w:cstheme="minorHAnsi"/>
        </w:rPr>
        <w:t xml:space="preserve">) (2011) </w:t>
      </w:r>
      <w:r w:rsidRPr="00F818AE">
        <w:rPr>
          <w:rStyle w:val="Emphasis"/>
          <w:rFonts w:cstheme="minorHAnsi"/>
          <w:bCs/>
          <w:i w:val="0"/>
          <w:iCs w:val="0"/>
        </w:rPr>
        <w:t>Ethical guidelines for educational research</w:t>
      </w:r>
      <w:r w:rsidRPr="00F818AE">
        <w:rPr>
          <w:rFonts w:cstheme="minorHAnsi"/>
        </w:rPr>
        <w:t xml:space="preserve">. </w:t>
      </w:r>
      <w:r w:rsidR="001C7F0D" w:rsidRPr="00F818AE">
        <w:rPr>
          <w:rFonts w:cstheme="minorHAnsi"/>
        </w:rPr>
        <w:t>Ar gael o</w:t>
      </w:r>
      <w:r w:rsidRPr="00F818AE">
        <w:rPr>
          <w:rFonts w:cstheme="minorHAnsi"/>
        </w:rPr>
        <w:t>: https://www.</w:t>
      </w:r>
      <w:r w:rsidRPr="00F818AE">
        <w:rPr>
          <w:rStyle w:val="Emphasis"/>
          <w:rFonts w:cstheme="minorHAnsi"/>
          <w:bCs/>
          <w:i w:val="0"/>
          <w:iCs w:val="0"/>
        </w:rPr>
        <w:t>bera</w:t>
      </w:r>
      <w:r w:rsidRPr="00F818AE">
        <w:rPr>
          <w:rFonts w:cstheme="minorHAnsi"/>
        </w:rPr>
        <w:t>.ac.uk/researchers-resources/publications/</w:t>
      </w:r>
      <w:r w:rsidRPr="00F818AE">
        <w:rPr>
          <w:rStyle w:val="Emphasis"/>
          <w:rFonts w:cstheme="minorHAnsi"/>
          <w:bCs/>
          <w:i w:val="0"/>
          <w:iCs w:val="0"/>
        </w:rPr>
        <w:t>ethical</w:t>
      </w:r>
      <w:r w:rsidRPr="00F818AE">
        <w:rPr>
          <w:rFonts w:cstheme="minorHAnsi"/>
        </w:rPr>
        <w:t>-</w:t>
      </w:r>
      <w:r w:rsidRPr="00F818AE">
        <w:rPr>
          <w:rStyle w:val="Emphasis"/>
          <w:rFonts w:cstheme="minorHAnsi"/>
          <w:bCs/>
          <w:i w:val="0"/>
          <w:iCs w:val="0"/>
        </w:rPr>
        <w:t>guidelines-for-educational</w:t>
      </w:r>
      <w:r w:rsidRPr="00F818AE">
        <w:rPr>
          <w:rFonts w:cstheme="minorHAnsi"/>
        </w:rPr>
        <w:t>-</w:t>
      </w:r>
      <w:r w:rsidRPr="00F818AE">
        <w:rPr>
          <w:rStyle w:val="Emphasis"/>
          <w:rFonts w:cstheme="minorHAnsi"/>
          <w:bCs/>
          <w:i w:val="0"/>
          <w:iCs w:val="0"/>
        </w:rPr>
        <w:t>research</w:t>
      </w:r>
      <w:r w:rsidR="001C7F0D" w:rsidRPr="00F818AE">
        <w:rPr>
          <w:rFonts w:cstheme="minorHAnsi"/>
        </w:rPr>
        <w:t>-2011 [Darllenwyd 7 Ebrill 2018]</w:t>
      </w:r>
      <w:r w:rsidRPr="00F818AE">
        <w:rPr>
          <w:rFonts w:cstheme="minorHAnsi"/>
        </w:rPr>
        <w:t>.</w:t>
      </w:r>
    </w:p>
    <w:p w14:paraId="004E0F4F" w14:textId="7257DF4C" w:rsidR="004C52F4" w:rsidRPr="00F818AE" w:rsidRDefault="00BD1BA5" w:rsidP="00617B85">
      <w:pPr>
        <w:spacing w:line="360" w:lineRule="auto"/>
        <w:rPr>
          <w:rFonts w:cstheme="minorHAnsi"/>
        </w:rPr>
      </w:pPr>
      <w:r w:rsidRPr="00F818AE">
        <w:rPr>
          <w:rFonts w:cstheme="minorHAnsi"/>
        </w:rPr>
        <w:t>Black, D. S., a</w:t>
      </w:r>
      <w:r w:rsidR="004C52F4" w:rsidRPr="00F818AE">
        <w:rPr>
          <w:rFonts w:cstheme="minorHAnsi"/>
        </w:rPr>
        <w:t xml:space="preserve"> Fernando, R. (2014). </w:t>
      </w:r>
      <w:r w:rsidR="003411AB">
        <w:rPr>
          <w:rFonts w:cstheme="minorHAnsi"/>
        </w:rPr>
        <w:t>‘</w:t>
      </w:r>
      <w:r w:rsidR="004C52F4" w:rsidRPr="00F818AE">
        <w:rPr>
          <w:rFonts w:cstheme="minorHAnsi"/>
        </w:rPr>
        <w:t>Mindfulness Training and Classroom Behavior Among Lower-Income and Ethnic Minority Elementary School Children</w:t>
      </w:r>
      <w:r w:rsidR="003411AB">
        <w:rPr>
          <w:rFonts w:cstheme="minorHAnsi"/>
        </w:rPr>
        <w:t>’</w:t>
      </w:r>
      <w:r w:rsidR="004C52F4" w:rsidRPr="00F818AE">
        <w:rPr>
          <w:rFonts w:cstheme="minorHAnsi"/>
        </w:rPr>
        <w:t xml:space="preserve">. </w:t>
      </w:r>
      <w:r w:rsidR="004C52F4" w:rsidRPr="00F818AE">
        <w:rPr>
          <w:rFonts w:cstheme="minorHAnsi"/>
          <w:i/>
          <w:iCs/>
        </w:rPr>
        <w:t>Journal of Child and Family Studies</w:t>
      </w:r>
      <w:r w:rsidR="004C52F4" w:rsidRPr="00F818AE">
        <w:rPr>
          <w:rFonts w:cstheme="minorHAnsi"/>
        </w:rPr>
        <w:t xml:space="preserve">, </w:t>
      </w:r>
      <w:r w:rsidR="004C52F4" w:rsidRPr="00F818AE">
        <w:rPr>
          <w:rFonts w:cstheme="minorHAnsi"/>
          <w:i/>
          <w:iCs/>
        </w:rPr>
        <w:t>23</w:t>
      </w:r>
      <w:r w:rsidR="004C52F4" w:rsidRPr="00F818AE">
        <w:rPr>
          <w:rFonts w:cstheme="minorHAnsi"/>
        </w:rPr>
        <w:t xml:space="preserve">(7), tt:1242–1246. </w:t>
      </w:r>
    </w:p>
    <w:p w14:paraId="0B54FF18" w14:textId="2B5EA1A3" w:rsidR="00EF3145" w:rsidRPr="00F818AE" w:rsidRDefault="00EF3145" w:rsidP="00617B85">
      <w:pPr>
        <w:spacing w:line="360" w:lineRule="auto"/>
        <w:rPr>
          <w:rFonts w:cstheme="minorHAnsi"/>
        </w:rPr>
      </w:pPr>
      <w:r w:rsidRPr="00F818AE">
        <w:rPr>
          <w:rFonts w:cstheme="minorHAnsi"/>
        </w:rPr>
        <w:t>Bishop, S., Lau, M., Shapiro, S., Carlson, L., Anderson, N., C</w:t>
      </w:r>
      <w:r w:rsidR="001464EF" w:rsidRPr="00F818AE">
        <w:rPr>
          <w:rFonts w:cstheme="minorHAnsi"/>
        </w:rPr>
        <w:t>armody, J a Devins, G. (2004)</w:t>
      </w:r>
      <w:r w:rsidRPr="00F818AE">
        <w:rPr>
          <w:rFonts w:cstheme="minorHAnsi"/>
        </w:rPr>
        <w:t xml:space="preserve"> </w:t>
      </w:r>
      <w:r w:rsidR="00250AC4" w:rsidRPr="00F818AE">
        <w:rPr>
          <w:rFonts w:cstheme="minorHAnsi"/>
        </w:rPr>
        <w:t>‘</w:t>
      </w:r>
      <w:r w:rsidRPr="00F818AE">
        <w:rPr>
          <w:rFonts w:cstheme="minorHAnsi"/>
        </w:rPr>
        <w:t>Mindfulness: A proposed operational definition</w:t>
      </w:r>
      <w:r w:rsidR="00250AC4" w:rsidRPr="00F818AE">
        <w:rPr>
          <w:rFonts w:cstheme="minorHAnsi"/>
        </w:rPr>
        <w:t>’</w:t>
      </w:r>
      <w:r w:rsidRPr="00F818AE">
        <w:rPr>
          <w:rFonts w:cstheme="minorHAnsi"/>
        </w:rPr>
        <w:t xml:space="preserve">. </w:t>
      </w:r>
      <w:r w:rsidRPr="00F818AE">
        <w:rPr>
          <w:rFonts w:cstheme="minorHAnsi"/>
          <w:i/>
        </w:rPr>
        <w:t>Clinical Psychology: Science and Practice</w:t>
      </w:r>
      <w:r w:rsidRPr="00F818AE">
        <w:rPr>
          <w:rFonts w:cstheme="minorHAnsi"/>
        </w:rPr>
        <w:t xml:space="preserve">, 11(3), </w:t>
      </w:r>
      <w:r w:rsidR="00250AC4" w:rsidRPr="00F818AE">
        <w:rPr>
          <w:rFonts w:cstheme="minorHAnsi"/>
        </w:rPr>
        <w:t xml:space="preserve">tt: </w:t>
      </w:r>
      <w:r w:rsidRPr="00F818AE">
        <w:rPr>
          <w:rFonts w:cstheme="minorHAnsi"/>
        </w:rPr>
        <w:t xml:space="preserve">230–241. </w:t>
      </w:r>
    </w:p>
    <w:p w14:paraId="68D7128F" w14:textId="48D0CF38" w:rsidR="00AB7FC6" w:rsidRPr="00F818AE" w:rsidRDefault="001269A5" w:rsidP="00617B85">
      <w:pPr>
        <w:spacing w:line="360" w:lineRule="auto"/>
        <w:rPr>
          <w:rFonts w:cstheme="minorHAnsi"/>
        </w:rPr>
      </w:pPr>
      <w:r w:rsidRPr="00F818AE">
        <w:rPr>
          <w:rFonts w:cstheme="minorHAnsi"/>
        </w:rPr>
        <w:t xml:space="preserve">Bootzin, R. R a Stevens, S. J. (2005) 'Adolescents, substance abuse, and the treatment of insomnia and daytime sleepiness' </w:t>
      </w:r>
      <w:r w:rsidRPr="00F818AE">
        <w:rPr>
          <w:rStyle w:val="Emphasis"/>
          <w:rFonts w:cstheme="minorHAnsi"/>
        </w:rPr>
        <w:t>Clinical Psychology Review</w:t>
      </w:r>
      <w:r w:rsidR="005D6682" w:rsidRPr="00F818AE">
        <w:rPr>
          <w:rFonts w:cstheme="minorHAnsi"/>
        </w:rPr>
        <w:t>, vol 25 (</w:t>
      </w:r>
      <w:r w:rsidR="007848E6" w:rsidRPr="00F818AE">
        <w:rPr>
          <w:rFonts w:cstheme="minorHAnsi"/>
        </w:rPr>
        <w:t>5</w:t>
      </w:r>
      <w:r w:rsidR="005D6682" w:rsidRPr="00F818AE">
        <w:rPr>
          <w:rFonts w:cstheme="minorHAnsi"/>
        </w:rPr>
        <w:t>)</w:t>
      </w:r>
      <w:r w:rsidR="007848E6" w:rsidRPr="00F818AE">
        <w:rPr>
          <w:rFonts w:cstheme="minorHAnsi"/>
        </w:rPr>
        <w:t>, tt:</w:t>
      </w:r>
      <w:r w:rsidRPr="00F818AE">
        <w:rPr>
          <w:rFonts w:cstheme="minorHAnsi"/>
        </w:rPr>
        <w:t xml:space="preserve"> 629-644.</w:t>
      </w:r>
    </w:p>
    <w:p w14:paraId="201490F9" w14:textId="4DF63915" w:rsidR="00DA3DF2" w:rsidRPr="00F818AE" w:rsidRDefault="00DA3DF2" w:rsidP="00617B85">
      <w:pPr>
        <w:spacing w:line="360" w:lineRule="auto"/>
        <w:rPr>
          <w:rFonts w:cstheme="minorHAnsi"/>
        </w:rPr>
      </w:pPr>
      <w:r w:rsidRPr="00F818AE">
        <w:rPr>
          <w:rStyle w:val="Emphasis"/>
          <w:rFonts w:cstheme="minorHAnsi"/>
          <w:bCs/>
          <w:i w:val="0"/>
          <w:iCs w:val="0"/>
        </w:rPr>
        <w:t>Brookfield</w:t>
      </w:r>
      <w:r w:rsidRPr="00F818AE">
        <w:rPr>
          <w:rFonts w:cstheme="minorHAnsi"/>
        </w:rPr>
        <w:t xml:space="preserve">, </w:t>
      </w:r>
      <w:r w:rsidRPr="00F818AE">
        <w:rPr>
          <w:rStyle w:val="Emphasis"/>
          <w:rFonts w:cstheme="minorHAnsi"/>
          <w:bCs/>
          <w:i w:val="0"/>
          <w:iCs w:val="0"/>
        </w:rPr>
        <w:t>S</w:t>
      </w:r>
      <w:r w:rsidRPr="00F818AE">
        <w:rPr>
          <w:rFonts w:cstheme="minorHAnsi"/>
        </w:rPr>
        <w:t>. (</w:t>
      </w:r>
      <w:r w:rsidRPr="00F818AE">
        <w:rPr>
          <w:rStyle w:val="Emphasis"/>
          <w:rFonts w:cstheme="minorHAnsi"/>
          <w:bCs/>
          <w:i w:val="0"/>
          <w:iCs w:val="0"/>
        </w:rPr>
        <w:t>2005</w:t>
      </w:r>
      <w:r w:rsidRPr="00F818AE">
        <w:rPr>
          <w:rFonts w:cstheme="minorHAnsi"/>
        </w:rPr>
        <w:t xml:space="preserve">) </w:t>
      </w:r>
      <w:r w:rsidRPr="00F818AE">
        <w:rPr>
          <w:rFonts w:cstheme="minorHAnsi"/>
          <w:i/>
        </w:rPr>
        <w:t>Becoming a Critically Reflective Teacher.</w:t>
      </w:r>
      <w:r w:rsidRPr="00F818AE">
        <w:rPr>
          <w:rFonts w:cstheme="minorHAnsi"/>
        </w:rPr>
        <w:t xml:space="preserve"> San Francisco</w:t>
      </w:r>
      <w:r w:rsidR="00AB7FC6" w:rsidRPr="00F818AE">
        <w:rPr>
          <w:rFonts w:cstheme="minorHAnsi"/>
        </w:rPr>
        <w:t>: Jossey-Bass.</w:t>
      </w:r>
    </w:p>
    <w:p w14:paraId="119B4C6F" w14:textId="79F8A721" w:rsidR="00171EB5" w:rsidRPr="00F818AE" w:rsidRDefault="00C16F56" w:rsidP="00617B85">
      <w:pPr>
        <w:spacing w:line="360" w:lineRule="auto"/>
        <w:rPr>
          <w:rFonts w:cstheme="minorHAnsi"/>
        </w:rPr>
      </w:pPr>
      <w:r w:rsidRPr="00F818AE">
        <w:rPr>
          <w:rFonts w:cstheme="minorHAnsi"/>
        </w:rPr>
        <w:t xml:space="preserve">Brookfield, S. </w:t>
      </w:r>
      <w:r w:rsidR="001464EF" w:rsidRPr="00F818AE">
        <w:rPr>
          <w:rFonts w:cstheme="minorHAnsi"/>
        </w:rPr>
        <w:t>(1995)</w:t>
      </w:r>
      <w:r w:rsidRPr="00F818AE">
        <w:rPr>
          <w:rFonts w:cstheme="minorHAnsi"/>
        </w:rPr>
        <w:t xml:space="preserve"> </w:t>
      </w:r>
      <w:r w:rsidRPr="00F818AE">
        <w:rPr>
          <w:rFonts w:cstheme="minorHAnsi"/>
          <w:i/>
        </w:rPr>
        <w:t>Becoming a Critically Reflective Teacher.</w:t>
      </w:r>
      <w:r w:rsidRPr="00F818AE">
        <w:rPr>
          <w:rFonts w:cstheme="minorHAnsi"/>
        </w:rPr>
        <w:t xml:space="preserve"> San-Francisco: Jossey-Bass. </w:t>
      </w:r>
    </w:p>
    <w:p w14:paraId="39DD3A1A" w14:textId="314320F4" w:rsidR="00853E13" w:rsidRPr="00F818AE" w:rsidRDefault="00853E13" w:rsidP="00617B85">
      <w:pPr>
        <w:spacing w:line="360" w:lineRule="auto"/>
        <w:rPr>
          <w:rFonts w:cstheme="minorHAnsi"/>
        </w:rPr>
      </w:pPr>
      <w:r w:rsidRPr="00F818AE">
        <w:rPr>
          <w:rStyle w:val="Emphasis"/>
          <w:rFonts w:cstheme="minorHAnsi"/>
          <w:bCs/>
          <w:i w:val="0"/>
          <w:iCs w:val="0"/>
        </w:rPr>
        <w:t>Brown</w:t>
      </w:r>
      <w:r w:rsidR="00AB7FC6" w:rsidRPr="00F818AE">
        <w:rPr>
          <w:rFonts w:cstheme="minorHAnsi"/>
        </w:rPr>
        <w:t xml:space="preserve">, K. W a </w:t>
      </w:r>
      <w:r w:rsidRPr="00F818AE">
        <w:rPr>
          <w:rStyle w:val="Emphasis"/>
          <w:rFonts w:cstheme="minorHAnsi"/>
          <w:bCs/>
          <w:i w:val="0"/>
          <w:iCs w:val="0"/>
        </w:rPr>
        <w:t>Ryan</w:t>
      </w:r>
      <w:r w:rsidRPr="00F818AE">
        <w:rPr>
          <w:rFonts w:cstheme="minorHAnsi"/>
        </w:rPr>
        <w:t>, R. M. (</w:t>
      </w:r>
      <w:r w:rsidRPr="00F818AE">
        <w:rPr>
          <w:rStyle w:val="Emphasis"/>
          <w:rFonts w:cstheme="minorHAnsi"/>
          <w:bCs/>
          <w:i w:val="0"/>
          <w:iCs w:val="0"/>
        </w:rPr>
        <w:t>2003</w:t>
      </w:r>
      <w:r w:rsidR="00AB7FC6" w:rsidRPr="00F818AE">
        <w:rPr>
          <w:rFonts w:cstheme="minorHAnsi"/>
        </w:rPr>
        <w:t xml:space="preserve">) </w:t>
      </w:r>
      <w:r w:rsidR="00702BD2" w:rsidRPr="00F818AE">
        <w:rPr>
          <w:rFonts w:cstheme="minorHAnsi"/>
        </w:rPr>
        <w:t>‘</w:t>
      </w:r>
      <w:r w:rsidRPr="00F818AE">
        <w:rPr>
          <w:rFonts w:cstheme="minorHAnsi"/>
        </w:rPr>
        <w:t>The benefits of being present: Mindfulness and its role in psychological well-being</w:t>
      </w:r>
      <w:r w:rsidR="00702BD2" w:rsidRPr="00F818AE">
        <w:rPr>
          <w:rFonts w:cstheme="minorHAnsi"/>
        </w:rPr>
        <w:t>’</w:t>
      </w:r>
      <w:r w:rsidRPr="00F818AE">
        <w:rPr>
          <w:rFonts w:cstheme="minorHAnsi"/>
        </w:rPr>
        <w:t>.</w:t>
      </w:r>
      <w:r w:rsidRPr="00F818AE">
        <w:rPr>
          <w:rFonts w:cstheme="minorHAnsi"/>
          <w:i/>
        </w:rPr>
        <w:t xml:space="preserve"> Journal of Personality and Social Psychology</w:t>
      </w:r>
      <w:r w:rsidRPr="00F818AE">
        <w:rPr>
          <w:rFonts w:cstheme="minorHAnsi"/>
        </w:rPr>
        <w:t>, 84(4), tt:822-848.</w:t>
      </w:r>
    </w:p>
    <w:p w14:paraId="4E9EDA39" w14:textId="3D3B6075" w:rsidR="00A63C2E" w:rsidRPr="00F818AE" w:rsidRDefault="00A63C2E" w:rsidP="00617B85">
      <w:pPr>
        <w:spacing w:line="360" w:lineRule="auto"/>
        <w:rPr>
          <w:rFonts w:cstheme="minorHAnsi"/>
        </w:rPr>
      </w:pPr>
      <w:r w:rsidRPr="00F818AE">
        <w:rPr>
          <w:rFonts w:cstheme="minorHAnsi"/>
        </w:rPr>
        <w:t xml:space="preserve">Bruner, J. (1990). </w:t>
      </w:r>
      <w:r w:rsidRPr="00F818AE">
        <w:rPr>
          <w:rFonts w:cstheme="minorHAnsi"/>
          <w:i/>
        </w:rPr>
        <w:t>Acts of meaning</w:t>
      </w:r>
      <w:r w:rsidRPr="00F818AE">
        <w:rPr>
          <w:rFonts w:cstheme="minorHAnsi"/>
        </w:rPr>
        <w:t xml:space="preserve">. </w:t>
      </w:r>
      <w:r w:rsidR="00AB7FC6" w:rsidRPr="00F818AE">
        <w:rPr>
          <w:rFonts w:cstheme="minorHAnsi"/>
        </w:rPr>
        <w:t>Caergrawnt</w:t>
      </w:r>
      <w:r w:rsidRPr="00F818AE">
        <w:rPr>
          <w:rFonts w:cstheme="minorHAnsi"/>
        </w:rPr>
        <w:t>: Harvard University Press.</w:t>
      </w:r>
    </w:p>
    <w:p w14:paraId="56CAF57D" w14:textId="28CC4424" w:rsidR="00656BD2" w:rsidRPr="00F818AE" w:rsidRDefault="00077AD1" w:rsidP="00D728B8">
      <w:pPr>
        <w:spacing w:line="360" w:lineRule="auto"/>
        <w:rPr>
          <w:rStyle w:val="Hyperlink"/>
          <w:rFonts w:cstheme="minorHAnsi"/>
          <w:color w:val="auto"/>
          <w:spacing w:val="2"/>
        </w:rPr>
      </w:pPr>
      <w:r w:rsidRPr="00F818AE">
        <w:rPr>
          <w:rStyle w:val="Emphasis"/>
          <w:rFonts w:cstheme="minorHAnsi"/>
          <w:bCs/>
          <w:i w:val="0"/>
          <w:iCs w:val="0"/>
        </w:rPr>
        <w:t>Burke</w:t>
      </w:r>
      <w:r w:rsidRPr="00F818AE">
        <w:rPr>
          <w:rFonts w:cstheme="minorHAnsi"/>
        </w:rPr>
        <w:t>, C. (</w:t>
      </w:r>
      <w:r w:rsidRPr="00F818AE">
        <w:rPr>
          <w:rStyle w:val="Emphasis"/>
          <w:rFonts w:cstheme="minorHAnsi"/>
          <w:bCs/>
          <w:i w:val="0"/>
          <w:iCs w:val="0"/>
        </w:rPr>
        <w:t>2010</w:t>
      </w:r>
      <w:r w:rsidR="001464EF" w:rsidRPr="00F818AE">
        <w:rPr>
          <w:rFonts w:cstheme="minorHAnsi"/>
        </w:rPr>
        <w:t>)</w:t>
      </w:r>
      <w:r w:rsidRPr="00F818AE">
        <w:rPr>
          <w:rFonts w:cstheme="minorHAnsi"/>
        </w:rPr>
        <w:t xml:space="preserve"> </w:t>
      </w:r>
      <w:r w:rsidR="006838AA" w:rsidRPr="00F818AE">
        <w:rPr>
          <w:rFonts w:cstheme="minorHAnsi"/>
        </w:rPr>
        <w:t>‘</w:t>
      </w:r>
      <w:r w:rsidRPr="00F818AE">
        <w:rPr>
          <w:rStyle w:val="Emphasis"/>
          <w:rFonts w:cstheme="minorHAnsi"/>
          <w:bCs/>
          <w:i w:val="0"/>
          <w:iCs w:val="0"/>
        </w:rPr>
        <w:t>Mindfulness</w:t>
      </w:r>
      <w:r w:rsidRPr="00F818AE">
        <w:rPr>
          <w:rFonts w:cstheme="minorHAnsi"/>
        </w:rPr>
        <w:t>-based approaches with children and adolescents: A preliminary review of current research in an emergent field</w:t>
      </w:r>
      <w:r w:rsidR="006838AA" w:rsidRPr="00F818AE">
        <w:rPr>
          <w:rFonts w:cstheme="minorHAnsi"/>
        </w:rPr>
        <w:t>’</w:t>
      </w:r>
      <w:r w:rsidRPr="00F818AE">
        <w:rPr>
          <w:rFonts w:cstheme="minorHAnsi"/>
        </w:rPr>
        <w:t>.</w:t>
      </w:r>
      <w:r w:rsidR="00D728B8" w:rsidRPr="00F818AE">
        <w:rPr>
          <w:rFonts w:cstheme="minorHAnsi"/>
        </w:rPr>
        <w:t xml:space="preserve"> </w:t>
      </w:r>
      <w:r w:rsidR="00D728B8" w:rsidRPr="00F818AE">
        <w:rPr>
          <w:rFonts w:cstheme="minorHAnsi"/>
          <w:i/>
        </w:rPr>
        <w:t>Journal of Child and Family Studies</w:t>
      </w:r>
      <w:r w:rsidR="00D728B8" w:rsidRPr="00F818AE">
        <w:rPr>
          <w:rFonts w:cstheme="minorHAnsi"/>
        </w:rPr>
        <w:t>, 19(2), tt:133–144.</w:t>
      </w:r>
      <w:r w:rsidRPr="00F818AE">
        <w:rPr>
          <w:rFonts w:cstheme="minorHAnsi"/>
        </w:rPr>
        <w:t xml:space="preserve"> </w:t>
      </w:r>
    </w:p>
    <w:p w14:paraId="682569C4" w14:textId="04CD5A90" w:rsidR="001F1FCB" w:rsidRPr="00F818AE" w:rsidRDefault="00AB7FC6" w:rsidP="00617B85">
      <w:pPr>
        <w:spacing w:line="360" w:lineRule="auto"/>
        <w:rPr>
          <w:rStyle w:val="Hyperlink"/>
          <w:rFonts w:cstheme="minorHAnsi"/>
          <w:color w:val="auto"/>
          <w:spacing w:val="2"/>
        </w:rPr>
      </w:pPr>
      <w:r w:rsidRPr="00F818AE">
        <w:rPr>
          <w:rStyle w:val="selectable"/>
          <w:rFonts w:cstheme="minorHAnsi"/>
        </w:rPr>
        <w:lastRenderedPageBreak/>
        <w:t>Burke, C. (2009)</w:t>
      </w:r>
      <w:r w:rsidR="001F1FCB" w:rsidRPr="00F818AE">
        <w:rPr>
          <w:rStyle w:val="selectable"/>
          <w:rFonts w:cstheme="minorHAnsi"/>
        </w:rPr>
        <w:t xml:space="preserve"> </w:t>
      </w:r>
      <w:r w:rsidR="00996172">
        <w:rPr>
          <w:rStyle w:val="selectable"/>
          <w:rFonts w:cstheme="minorHAnsi"/>
        </w:rPr>
        <w:t>‘</w:t>
      </w:r>
      <w:r w:rsidR="001F1FCB" w:rsidRPr="00F818AE">
        <w:rPr>
          <w:rStyle w:val="selectable"/>
          <w:rFonts w:cstheme="minorHAnsi"/>
        </w:rPr>
        <w:t>Mindfulness-Based Approaches with Children and Adolescents: A Preliminary Review of Current Research in an Emergent Field</w:t>
      </w:r>
      <w:r w:rsidR="00996172">
        <w:rPr>
          <w:rStyle w:val="selectable"/>
          <w:rFonts w:cstheme="minorHAnsi"/>
        </w:rPr>
        <w:t>’</w:t>
      </w:r>
      <w:r w:rsidR="001F1FCB" w:rsidRPr="00F818AE">
        <w:rPr>
          <w:rStyle w:val="selectable"/>
          <w:rFonts w:cstheme="minorHAnsi"/>
        </w:rPr>
        <w:t xml:space="preserve">. </w:t>
      </w:r>
      <w:r w:rsidR="001F1FCB" w:rsidRPr="00F818AE">
        <w:rPr>
          <w:rStyle w:val="selectable"/>
          <w:rFonts w:cstheme="minorHAnsi"/>
          <w:i/>
          <w:iCs/>
        </w:rPr>
        <w:t>J Child Fam Stud</w:t>
      </w:r>
      <w:r w:rsidR="001F1FCB" w:rsidRPr="00F818AE">
        <w:rPr>
          <w:rStyle w:val="selectable"/>
          <w:rFonts w:cstheme="minorHAnsi"/>
        </w:rPr>
        <w:t>, 19(2), tt:133-144.</w:t>
      </w:r>
    </w:p>
    <w:p w14:paraId="03C5D8B9" w14:textId="7EF7B11B" w:rsidR="00667DBC" w:rsidRPr="00667DBC" w:rsidRDefault="00667DBC" w:rsidP="00617B85">
      <w:pPr>
        <w:spacing w:line="360" w:lineRule="auto"/>
        <w:rPr>
          <w:rFonts w:cstheme="minorHAnsi"/>
          <w:spacing w:val="2"/>
        </w:rPr>
      </w:pPr>
      <w:r w:rsidRPr="00667DBC">
        <w:rPr>
          <w:rFonts w:cstheme="minorHAnsi"/>
          <w:spacing w:val="2"/>
        </w:rPr>
        <w:t xml:space="preserve">Cohen, L., Manion, L. a Morrison K. (2000). </w:t>
      </w:r>
      <w:r w:rsidRPr="00667DBC">
        <w:rPr>
          <w:rFonts w:cstheme="minorHAnsi"/>
          <w:i/>
          <w:spacing w:val="2"/>
        </w:rPr>
        <w:t>Research Methods in Education</w:t>
      </w:r>
      <w:r w:rsidRPr="00667DBC">
        <w:rPr>
          <w:rFonts w:cstheme="minorHAnsi"/>
          <w:spacing w:val="2"/>
        </w:rPr>
        <w:t xml:space="preserve"> (5th Edition). London: Routledge Falmer.</w:t>
      </w:r>
    </w:p>
    <w:p w14:paraId="433897F9" w14:textId="17D062BF" w:rsidR="00FB23F8" w:rsidRPr="00F818AE" w:rsidRDefault="001464EF" w:rsidP="00617B85">
      <w:pPr>
        <w:spacing w:line="360" w:lineRule="auto"/>
        <w:rPr>
          <w:rFonts w:cstheme="minorHAnsi"/>
          <w:spacing w:val="2"/>
        </w:rPr>
      </w:pPr>
      <w:r w:rsidRPr="00F818AE">
        <w:rPr>
          <w:rFonts w:cstheme="minorHAnsi"/>
          <w:spacing w:val="2"/>
        </w:rPr>
        <w:t>Coholic, D., Lougheed, S a Lebreton, J. (2009)</w:t>
      </w:r>
      <w:r w:rsidR="00FB23F8" w:rsidRPr="00F818AE">
        <w:rPr>
          <w:rFonts w:cstheme="minorHAnsi"/>
          <w:spacing w:val="2"/>
        </w:rPr>
        <w:t xml:space="preserve"> </w:t>
      </w:r>
      <w:r w:rsidR="0039157E">
        <w:rPr>
          <w:rFonts w:cstheme="minorHAnsi"/>
          <w:spacing w:val="2"/>
        </w:rPr>
        <w:t>‘</w:t>
      </w:r>
      <w:r w:rsidR="00FB23F8" w:rsidRPr="00F818AE">
        <w:rPr>
          <w:rFonts w:cstheme="minorHAnsi"/>
          <w:spacing w:val="2"/>
        </w:rPr>
        <w:t>The helpfulness of holistic arts-based group work with children living in foster care</w:t>
      </w:r>
      <w:r w:rsidR="0039157E">
        <w:rPr>
          <w:rFonts w:cstheme="minorHAnsi"/>
          <w:spacing w:val="2"/>
        </w:rPr>
        <w:t>’</w:t>
      </w:r>
      <w:r w:rsidR="00FB23F8" w:rsidRPr="00F818AE">
        <w:rPr>
          <w:rFonts w:cstheme="minorHAnsi"/>
          <w:spacing w:val="2"/>
        </w:rPr>
        <w:t xml:space="preserve">. </w:t>
      </w:r>
      <w:r w:rsidR="00FB23F8" w:rsidRPr="0039157E">
        <w:rPr>
          <w:rFonts w:cstheme="minorHAnsi"/>
          <w:i/>
          <w:spacing w:val="2"/>
        </w:rPr>
        <w:t>Social Work with Groups</w:t>
      </w:r>
      <w:r w:rsidR="00FB23F8" w:rsidRPr="00F818AE">
        <w:rPr>
          <w:rFonts w:cstheme="minorHAnsi"/>
          <w:spacing w:val="2"/>
        </w:rPr>
        <w:t xml:space="preserve">, 32(29), </w:t>
      </w:r>
      <w:r w:rsidR="00AA391A" w:rsidRPr="00F818AE">
        <w:rPr>
          <w:rFonts w:cstheme="minorHAnsi"/>
          <w:spacing w:val="2"/>
        </w:rPr>
        <w:t>tt:</w:t>
      </w:r>
      <w:r w:rsidR="00FB23F8" w:rsidRPr="00F818AE">
        <w:rPr>
          <w:rFonts w:cstheme="minorHAnsi"/>
          <w:spacing w:val="2"/>
        </w:rPr>
        <w:t xml:space="preserve">29–46. </w:t>
      </w:r>
    </w:p>
    <w:p w14:paraId="6D2B03F2" w14:textId="73EBB62E" w:rsidR="001B2208" w:rsidRPr="00F818AE" w:rsidRDefault="005A667B" w:rsidP="00617B85">
      <w:pPr>
        <w:spacing w:line="360" w:lineRule="auto"/>
        <w:rPr>
          <w:rFonts w:cstheme="minorHAnsi"/>
        </w:rPr>
      </w:pPr>
      <w:r w:rsidRPr="00F818AE">
        <w:rPr>
          <w:rFonts w:cstheme="minorHAnsi"/>
        </w:rPr>
        <w:t>Creswell, J. D. (2017) ‘</w:t>
      </w:r>
      <w:r w:rsidR="00640988" w:rsidRPr="00F818AE">
        <w:rPr>
          <w:rFonts w:cstheme="minorHAnsi"/>
        </w:rPr>
        <w:t>Mindful</w:t>
      </w:r>
      <w:r w:rsidR="001B2208" w:rsidRPr="00F818AE">
        <w:rPr>
          <w:rFonts w:cstheme="minorHAnsi"/>
        </w:rPr>
        <w:t>ness Interventions</w:t>
      </w:r>
      <w:r w:rsidRPr="00F818AE">
        <w:rPr>
          <w:rFonts w:cstheme="minorHAnsi"/>
        </w:rPr>
        <w:t>’</w:t>
      </w:r>
      <w:r w:rsidR="00640988" w:rsidRPr="00F818AE">
        <w:rPr>
          <w:rFonts w:cstheme="minorHAnsi"/>
        </w:rPr>
        <w:t xml:space="preserve">, </w:t>
      </w:r>
      <w:r w:rsidR="00640988" w:rsidRPr="00F818AE">
        <w:rPr>
          <w:rFonts w:cstheme="minorHAnsi"/>
          <w:i/>
        </w:rPr>
        <w:t>Annual Revision Psychology 2017, Annu</w:t>
      </w:r>
      <w:r w:rsidR="001F2A51" w:rsidRPr="00F818AE">
        <w:rPr>
          <w:rFonts w:cstheme="minorHAnsi"/>
          <w:i/>
        </w:rPr>
        <w:t>al</w:t>
      </w:r>
      <w:r w:rsidR="00640988" w:rsidRPr="00F818AE">
        <w:rPr>
          <w:rFonts w:cstheme="minorHAnsi"/>
          <w:i/>
        </w:rPr>
        <w:t xml:space="preserve"> Rev</w:t>
      </w:r>
      <w:r w:rsidR="001F2A51" w:rsidRPr="00F818AE">
        <w:rPr>
          <w:rFonts w:cstheme="minorHAnsi"/>
          <w:i/>
        </w:rPr>
        <w:t>iew</w:t>
      </w:r>
      <w:r w:rsidR="00640988" w:rsidRPr="00F818AE">
        <w:rPr>
          <w:rFonts w:cstheme="minorHAnsi"/>
          <w:i/>
        </w:rPr>
        <w:t>. Psychol</w:t>
      </w:r>
      <w:r w:rsidR="003C7ADE" w:rsidRPr="00F818AE">
        <w:rPr>
          <w:rFonts w:cstheme="minorHAnsi"/>
          <w:i/>
        </w:rPr>
        <w:t xml:space="preserve">ogy, </w:t>
      </w:r>
      <w:r w:rsidR="003C7ADE" w:rsidRPr="00F818AE">
        <w:rPr>
          <w:rFonts w:cstheme="minorHAnsi"/>
        </w:rPr>
        <w:t>68</w:t>
      </w:r>
      <w:r w:rsidR="00640988" w:rsidRPr="00F818AE">
        <w:rPr>
          <w:rFonts w:cstheme="minorHAnsi"/>
        </w:rPr>
        <w:t>, tt:491–51.</w:t>
      </w:r>
      <w:r w:rsidR="001B2208" w:rsidRPr="00F818AE">
        <w:rPr>
          <w:rFonts w:cstheme="minorHAnsi"/>
        </w:rPr>
        <w:t xml:space="preserve">  </w:t>
      </w:r>
    </w:p>
    <w:p w14:paraId="7A5FB541" w14:textId="3B92BE78" w:rsidR="00EA51B1" w:rsidRPr="00F818AE" w:rsidRDefault="00EA51B1" w:rsidP="00617B85">
      <w:pPr>
        <w:spacing w:line="360" w:lineRule="auto"/>
        <w:rPr>
          <w:rFonts w:cstheme="minorHAnsi"/>
        </w:rPr>
      </w:pPr>
      <w:r w:rsidRPr="00F818AE">
        <w:rPr>
          <w:rFonts w:cstheme="minorHAnsi"/>
        </w:rPr>
        <w:t xml:space="preserve">Creswell J.W. (2008) </w:t>
      </w:r>
      <w:r w:rsidRPr="009338D1">
        <w:rPr>
          <w:rFonts w:cstheme="minorHAnsi"/>
          <w:i/>
        </w:rPr>
        <w:t>Educational research: Planning, conducting, and evaluating quantitative and qualitative research</w:t>
      </w:r>
      <w:r w:rsidRPr="00F818AE">
        <w:rPr>
          <w:rFonts w:cstheme="minorHAnsi"/>
        </w:rPr>
        <w:t>. Upper Saddle River, NJ: Pearson/Merrill Education</w:t>
      </w:r>
      <w:r w:rsidR="00AA391A" w:rsidRPr="00F818AE">
        <w:rPr>
          <w:rFonts w:cstheme="minorHAnsi"/>
        </w:rPr>
        <w:t>.</w:t>
      </w:r>
    </w:p>
    <w:p w14:paraId="68D748DB" w14:textId="49D03CF3" w:rsidR="00EA51B1" w:rsidRPr="00F818AE" w:rsidRDefault="00EA51B1" w:rsidP="00617B85">
      <w:pPr>
        <w:spacing w:line="360" w:lineRule="auto"/>
        <w:rPr>
          <w:rFonts w:cstheme="minorHAnsi"/>
        </w:rPr>
      </w:pPr>
      <w:r w:rsidRPr="00F818AE">
        <w:rPr>
          <w:rFonts w:cstheme="minorHAnsi"/>
        </w:rPr>
        <w:t xml:space="preserve">Davies, H. (2008). </w:t>
      </w:r>
      <w:r w:rsidRPr="00F818AE">
        <w:rPr>
          <w:rStyle w:val="Emphasis"/>
          <w:rFonts w:cstheme="minorHAnsi"/>
          <w:bCs/>
          <w:i w:val="0"/>
          <w:iCs w:val="0"/>
        </w:rPr>
        <w:t>Reflexivity in research practice</w:t>
      </w:r>
      <w:r w:rsidRPr="00F818AE">
        <w:rPr>
          <w:rFonts w:cstheme="minorHAnsi"/>
        </w:rPr>
        <w:t xml:space="preserve">: </w:t>
      </w:r>
      <w:r w:rsidRPr="00F818AE">
        <w:rPr>
          <w:rStyle w:val="Emphasis"/>
          <w:rFonts w:cstheme="minorHAnsi"/>
          <w:bCs/>
          <w:i w:val="0"/>
          <w:iCs w:val="0"/>
        </w:rPr>
        <w:t>Informed consent with children at school and at home</w:t>
      </w:r>
      <w:r w:rsidRPr="00F818AE">
        <w:rPr>
          <w:rFonts w:cstheme="minorHAnsi"/>
        </w:rPr>
        <w:t xml:space="preserve">. Sociological Research Online, 13(4).  Ar gael o: </w:t>
      </w:r>
      <w:hyperlink r:id="rId9" w:history="1">
        <w:r w:rsidRPr="00F818AE">
          <w:rPr>
            <w:rStyle w:val="Hyperlink"/>
            <w:rFonts w:cstheme="minorHAnsi"/>
            <w:color w:val="auto"/>
          </w:rPr>
          <w:t>http://www.socresonline.org.uk/13/4/5.html</w:t>
        </w:r>
      </w:hyperlink>
      <w:r w:rsidR="001C7F0D" w:rsidRPr="00F818AE">
        <w:rPr>
          <w:rStyle w:val="Hyperlink"/>
          <w:rFonts w:cstheme="minorHAnsi"/>
          <w:color w:val="auto"/>
        </w:rPr>
        <w:t xml:space="preserve"> </w:t>
      </w:r>
      <w:r w:rsidR="001C7F0D" w:rsidRPr="00F818AE">
        <w:rPr>
          <w:rFonts w:cstheme="minorHAnsi"/>
        </w:rPr>
        <w:t xml:space="preserve"> [Darllenwyd 20 Mawrth 2018].</w:t>
      </w:r>
    </w:p>
    <w:p w14:paraId="243BC39F" w14:textId="6582D110" w:rsidR="00A63C2E" w:rsidRPr="00F818AE" w:rsidRDefault="00AB7FC6" w:rsidP="00617B85">
      <w:pPr>
        <w:spacing w:line="360" w:lineRule="auto"/>
        <w:rPr>
          <w:rFonts w:cstheme="minorHAnsi"/>
        </w:rPr>
      </w:pPr>
      <w:r w:rsidRPr="00F818AE">
        <w:rPr>
          <w:rFonts w:cstheme="minorHAnsi"/>
        </w:rPr>
        <w:t xml:space="preserve">Dewey, J. (1991). </w:t>
      </w:r>
      <w:r w:rsidRPr="00F818AE">
        <w:rPr>
          <w:rFonts w:cstheme="minorHAnsi"/>
          <w:i/>
        </w:rPr>
        <w:t>School and society and the c</w:t>
      </w:r>
      <w:r w:rsidR="00A63C2E" w:rsidRPr="00F818AE">
        <w:rPr>
          <w:rFonts w:cstheme="minorHAnsi"/>
          <w:i/>
        </w:rPr>
        <w:t xml:space="preserve">hild </w:t>
      </w:r>
      <w:r w:rsidRPr="00F818AE">
        <w:rPr>
          <w:rFonts w:cstheme="minorHAnsi"/>
          <w:i/>
        </w:rPr>
        <w:t>and the c</w:t>
      </w:r>
      <w:r w:rsidR="00A63C2E" w:rsidRPr="00F818AE">
        <w:rPr>
          <w:rFonts w:cstheme="minorHAnsi"/>
          <w:i/>
        </w:rPr>
        <w:t>urriculum</w:t>
      </w:r>
      <w:r w:rsidR="00A63C2E" w:rsidRPr="00F818AE">
        <w:rPr>
          <w:rFonts w:cstheme="minorHAnsi"/>
        </w:rPr>
        <w:t xml:space="preserve">. Chicago: University of Chicago Press. </w:t>
      </w:r>
    </w:p>
    <w:p w14:paraId="2643489C" w14:textId="7D60AE8C" w:rsidR="007917F9" w:rsidRPr="00F818AE" w:rsidRDefault="00643BE8" w:rsidP="00617B85">
      <w:pPr>
        <w:spacing w:line="360" w:lineRule="auto"/>
        <w:rPr>
          <w:rFonts w:cstheme="minorHAnsi"/>
        </w:rPr>
      </w:pPr>
      <w:r w:rsidRPr="00F818AE">
        <w:rPr>
          <w:rFonts w:cstheme="minorHAnsi"/>
        </w:rPr>
        <w:t>Donaldson, G. (2015) ‘Dy</w:t>
      </w:r>
      <w:r w:rsidR="00AB7FC6" w:rsidRPr="00F818AE">
        <w:rPr>
          <w:rFonts w:cstheme="minorHAnsi"/>
        </w:rPr>
        <w:t>fodol Llwyddiannus’.  Ar gael o</w:t>
      </w:r>
      <w:r w:rsidRPr="00F818AE">
        <w:rPr>
          <w:rFonts w:cstheme="minorHAnsi"/>
        </w:rPr>
        <w:t xml:space="preserve">: </w:t>
      </w:r>
      <w:hyperlink r:id="rId10" w:history="1">
        <w:r w:rsidR="00B36041" w:rsidRPr="00F818AE">
          <w:rPr>
            <w:rStyle w:val="Hyperlink"/>
            <w:rFonts w:cstheme="minorHAnsi"/>
            <w:color w:val="auto"/>
          </w:rPr>
          <w:t>http://gov.wales/docs/dcells/publications/150225-successful-futures-cy.pdf</w:t>
        </w:r>
      </w:hyperlink>
      <w:r w:rsidRPr="00F818AE">
        <w:rPr>
          <w:rFonts w:cstheme="minorHAnsi"/>
        </w:rPr>
        <w:t xml:space="preserve"> [Darllenwyd 1 Mawrth 2018]</w:t>
      </w:r>
    </w:p>
    <w:p w14:paraId="5B3466B4" w14:textId="43E555BF" w:rsidR="00ED3AA9" w:rsidRPr="00F818AE" w:rsidRDefault="007917F9" w:rsidP="00617B85">
      <w:pPr>
        <w:spacing w:line="360" w:lineRule="auto"/>
        <w:rPr>
          <w:rFonts w:cstheme="minorHAnsi"/>
        </w:rPr>
      </w:pPr>
      <w:r w:rsidRPr="00F818AE">
        <w:rPr>
          <w:rFonts w:cstheme="minorHAnsi"/>
        </w:rPr>
        <w:t>Dudley. P (Gol). (dyddiad anhysbys) ‘</w:t>
      </w:r>
      <w:r w:rsidR="00AA7957" w:rsidRPr="00F818AE">
        <w:rPr>
          <w:rFonts w:cstheme="minorHAnsi"/>
        </w:rPr>
        <w:t>What is Lesson Study’ Ar gael o</w:t>
      </w:r>
      <w:r w:rsidRPr="00F818AE">
        <w:rPr>
          <w:rFonts w:cstheme="minorHAnsi"/>
        </w:rPr>
        <w:t>: http://lessonstudy.co.uk/what-is-lesson-study/ [Darllenwyd 2 Mawrth 2018].</w:t>
      </w:r>
    </w:p>
    <w:p w14:paraId="466E126F" w14:textId="50317CD8" w:rsidR="000E449A" w:rsidRPr="00177C70" w:rsidRDefault="00945663" w:rsidP="00617B85">
      <w:pPr>
        <w:spacing w:line="360" w:lineRule="auto"/>
        <w:rPr>
          <w:rFonts w:cstheme="minorHAnsi"/>
        </w:rPr>
      </w:pPr>
      <w:r w:rsidRPr="00F818AE">
        <w:rPr>
          <w:rFonts w:cstheme="minorHAnsi"/>
        </w:rPr>
        <w:t>Dudley, P. (2008)</w:t>
      </w:r>
      <w:r w:rsidR="000E449A" w:rsidRPr="00F818AE">
        <w:rPr>
          <w:rFonts w:cstheme="minorHAnsi"/>
        </w:rPr>
        <w:t xml:space="preserve"> </w:t>
      </w:r>
      <w:r w:rsidR="000E449A" w:rsidRPr="00E65A4A">
        <w:rPr>
          <w:rFonts w:cstheme="minorHAnsi"/>
          <w:i/>
        </w:rPr>
        <w:t>The National Strategies Primary. Improving practice and progression through Lesson Study. Handbook for headteachers, leading teachers and subject leaders.</w:t>
      </w:r>
      <w:r w:rsidR="000E449A" w:rsidRPr="00F818AE">
        <w:rPr>
          <w:rFonts w:cstheme="minorHAnsi"/>
        </w:rPr>
        <w:t xml:space="preserve"> </w:t>
      </w:r>
      <w:r w:rsidR="00105EA2" w:rsidRPr="00F818AE">
        <w:rPr>
          <w:rFonts w:cstheme="minorHAnsi"/>
        </w:rPr>
        <w:t>Llundain:</w:t>
      </w:r>
      <w:r w:rsidR="000E449A" w:rsidRPr="00F818AE">
        <w:rPr>
          <w:rFonts w:cstheme="minorHAnsi"/>
        </w:rPr>
        <w:t xml:space="preserve"> </w:t>
      </w:r>
      <w:r w:rsidR="000E449A" w:rsidRPr="00177C70">
        <w:rPr>
          <w:rFonts w:cstheme="minorHAnsi"/>
        </w:rPr>
        <w:t>Department for children, schools and families.</w:t>
      </w:r>
    </w:p>
    <w:p w14:paraId="07C61142" w14:textId="4C96F421" w:rsidR="00105EA2" w:rsidRPr="00177C70" w:rsidRDefault="00105EA2" w:rsidP="00617B85">
      <w:pPr>
        <w:spacing w:line="360" w:lineRule="auto"/>
        <w:rPr>
          <w:rFonts w:cstheme="minorHAnsi"/>
        </w:rPr>
      </w:pPr>
      <w:r w:rsidRPr="00177C70">
        <w:rPr>
          <w:rStyle w:val="Emphasis"/>
          <w:rFonts w:cstheme="minorHAnsi"/>
          <w:bCs/>
          <w:i w:val="0"/>
          <w:iCs w:val="0"/>
        </w:rPr>
        <w:t>Dudley</w:t>
      </w:r>
      <w:r w:rsidRPr="00177C70">
        <w:rPr>
          <w:rFonts w:cstheme="minorHAnsi"/>
        </w:rPr>
        <w:t>, P</w:t>
      </w:r>
      <w:r w:rsidR="00945663" w:rsidRPr="00177C70">
        <w:rPr>
          <w:rFonts w:cstheme="minorHAnsi"/>
        </w:rPr>
        <w:t>.</w:t>
      </w:r>
      <w:r w:rsidRPr="00177C70">
        <w:rPr>
          <w:rFonts w:cstheme="minorHAnsi"/>
        </w:rPr>
        <w:t xml:space="preserve"> (</w:t>
      </w:r>
      <w:r w:rsidRPr="00177C70">
        <w:rPr>
          <w:rStyle w:val="Emphasis"/>
          <w:rFonts w:cstheme="minorHAnsi"/>
          <w:bCs/>
          <w:i w:val="0"/>
          <w:iCs w:val="0"/>
        </w:rPr>
        <w:t>2011</w:t>
      </w:r>
      <w:r w:rsidRPr="00177C70">
        <w:rPr>
          <w:rFonts w:cstheme="minorHAnsi"/>
        </w:rPr>
        <w:t xml:space="preserve">) </w:t>
      </w:r>
      <w:r w:rsidR="00913A7C" w:rsidRPr="00177C70">
        <w:rPr>
          <w:rFonts w:cstheme="minorHAnsi"/>
        </w:rPr>
        <w:t>‘</w:t>
      </w:r>
      <w:r w:rsidRPr="00177C70">
        <w:rPr>
          <w:rStyle w:val="Emphasis"/>
          <w:rFonts w:cstheme="minorHAnsi"/>
          <w:bCs/>
          <w:i w:val="0"/>
          <w:iCs w:val="0"/>
        </w:rPr>
        <w:t>Lesson Study</w:t>
      </w:r>
      <w:r w:rsidRPr="00177C70">
        <w:rPr>
          <w:rFonts w:cstheme="minorHAnsi"/>
        </w:rPr>
        <w:t>: what it is, how and why it works</w:t>
      </w:r>
      <w:r w:rsidR="00AA7957" w:rsidRPr="00177C70">
        <w:rPr>
          <w:rFonts w:cstheme="minorHAnsi"/>
        </w:rPr>
        <w:t xml:space="preserve"> and who is using it</w:t>
      </w:r>
      <w:r w:rsidR="00913A7C" w:rsidRPr="00177C70">
        <w:rPr>
          <w:rFonts w:cstheme="minorHAnsi"/>
        </w:rPr>
        <w:t>’</w:t>
      </w:r>
      <w:r w:rsidR="00AA7957" w:rsidRPr="00177C70">
        <w:rPr>
          <w:rFonts w:cstheme="minorHAnsi"/>
        </w:rPr>
        <w:t xml:space="preserve"> Ar gael o</w:t>
      </w:r>
      <w:r w:rsidRPr="00177C70">
        <w:rPr>
          <w:rFonts w:cstheme="minorHAnsi"/>
        </w:rPr>
        <w:t xml:space="preserve">: </w:t>
      </w:r>
      <w:hyperlink r:id="rId11" w:history="1">
        <w:r w:rsidRPr="00177C70">
          <w:rPr>
            <w:rStyle w:val="Hyperlink"/>
            <w:rFonts w:cstheme="minorHAnsi"/>
            <w:color w:val="auto"/>
          </w:rPr>
          <w:t>www.teachingexpertise.com</w:t>
        </w:r>
      </w:hyperlink>
      <w:r w:rsidRPr="00177C70">
        <w:rPr>
          <w:rFonts w:cstheme="minorHAnsi"/>
        </w:rPr>
        <w:t>.</w:t>
      </w:r>
      <w:r w:rsidR="001C7F0D" w:rsidRPr="00177C70">
        <w:rPr>
          <w:rFonts w:cstheme="minorHAnsi"/>
        </w:rPr>
        <w:t xml:space="preserve">  [Darllenwyd 7 Mawrth 2018].</w:t>
      </w:r>
    </w:p>
    <w:p w14:paraId="0C215535" w14:textId="416635E2" w:rsidR="00115789" w:rsidRPr="00177C70" w:rsidRDefault="00115789" w:rsidP="00617B85">
      <w:pPr>
        <w:spacing w:line="360" w:lineRule="auto"/>
        <w:rPr>
          <w:rFonts w:cstheme="minorHAnsi"/>
        </w:rPr>
      </w:pPr>
      <w:r w:rsidRPr="00177C70">
        <w:rPr>
          <w:rFonts w:cstheme="minorHAnsi"/>
        </w:rPr>
        <w:t xml:space="preserve">Estyn.  (2016) </w:t>
      </w:r>
      <w:r w:rsidR="00913A7C" w:rsidRPr="00177C70">
        <w:rPr>
          <w:rFonts w:cstheme="minorHAnsi"/>
        </w:rPr>
        <w:t>‘</w:t>
      </w:r>
      <w:r w:rsidRPr="00177C70">
        <w:rPr>
          <w:rFonts w:cstheme="minorHAnsi"/>
        </w:rPr>
        <w:t>Cyfranogiad disgyblion: canllaw arfer orau – Rhagfyr 2016</w:t>
      </w:r>
      <w:r w:rsidR="00913A7C" w:rsidRPr="00177C70">
        <w:rPr>
          <w:rFonts w:cstheme="minorHAnsi"/>
        </w:rPr>
        <w:t>’</w:t>
      </w:r>
      <w:r w:rsidRPr="00177C70">
        <w:rPr>
          <w:rFonts w:cstheme="minorHAnsi"/>
        </w:rPr>
        <w:t xml:space="preserve">.   Ar gael o: </w:t>
      </w:r>
      <w:hyperlink r:id="rId12" w:history="1">
        <w:r w:rsidRPr="00177C70">
          <w:rPr>
            <w:rStyle w:val="Hyperlink"/>
            <w:rFonts w:cstheme="minorHAnsi"/>
            <w:color w:val="auto"/>
          </w:rPr>
          <w:t>https://www.estyn.gov.wales/sites/default/files/documents/Pupil%20participation%20cy_0.pdf</w:t>
        </w:r>
      </w:hyperlink>
      <w:r w:rsidR="001C7F0D" w:rsidRPr="00177C70">
        <w:rPr>
          <w:rStyle w:val="Hyperlink"/>
          <w:rFonts w:cstheme="minorHAnsi"/>
          <w:color w:val="auto"/>
        </w:rPr>
        <w:t xml:space="preserve"> </w:t>
      </w:r>
      <w:r w:rsidR="001C7F0D" w:rsidRPr="00177C70">
        <w:rPr>
          <w:rFonts w:cstheme="minorHAnsi"/>
        </w:rPr>
        <w:t xml:space="preserve"> [Darllenwyd 2 Ebrill 2018].</w:t>
      </w:r>
    </w:p>
    <w:p w14:paraId="2084DAA1" w14:textId="658F5FDB" w:rsidR="00301799" w:rsidRPr="00177C70" w:rsidRDefault="005D249A" w:rsidP="006517AF">
      <w:pPr>
        <w:spacing w:line="360" w:lineRule="auto"/>
        <w:rPr>
          <w:rFonts w:cstheme="minorHAnsi"/>
        </w:rPr>
      </w:pPr>
      <w:r w:rsidRPr="00177C70">
        <w:rPr>
          <w:rFonts w:cstheme="minorHAnsi"/>
        </w:rPr>
        <w:t>Evans, D. R., Baer, R. A.</w:t>
      </w:r>
      <w:r w:rsidR="0047631E" w:rsidRPr="00177C70">
        <w:rPr>
          <w:rFonts w:cstheme="minorHAnsi"/>
        </w:rPr>
        <w:t xml:space="preserve"> a Segerstrom, S. C. (2009) </w:t>
      </w:r>
      <w:r w:rsidR="006517AF" w:rsidRPr="00177C70">
        <w:rPr>
          <w:rFonts w:cstheme="minorHAnsi"/>
        </w:rPr>
        <w:t>‘</w:t>
      </w:r>
      <w:r w:rsidR="0047631E" w:rsidRPr="00177C70">
        <w:rPr>
          <w:rFonts w:cstheme="minorHAnsi"/>
        </w:rPr>
        <w:t>The effects of mindfulness and self-consciousness on persistence</w:t>
      </w:r>
      <w:r w:rsidR="006517AF" w:rsidRPr="00177C70">
        <w:rPr>
          <w:rFonts w:cstheme="minorHAnsi"/>
        </w:rPr>
        <w:t>’</w:t>
      </w:r>
      <w:r w:rsidR="0047631E" w:rsidRPr="00177C70">
        <w:rPr>
          <w:rFonts w:cstheme="minorHAnsi"/>
        </w:rPr>
        <w:t xml:space="preserve">.  </w:t>
      </w:r>
      <w:r w:rsidR="0047631E" w:rsidRPr="00177C70">
        <w:rPr>
          <w:rFonts w:cstheme="minorHAnsi"/>
          <w:i/>
        </w:rPr>
        <w:t>Personality and Individual Differences</w:t>
      </w:r>
      <w:r w:rsidR="006517AF" w:rsidRPr="00177C70">
        <w:rPr>
          <w:rFonts w:cstheme="minorHAnsi"/>
          <w:i/>
        </w:rPr>
        <w:t xml:space="preserve"> </w:t>
      </w:r>
      <w:r w:rsidR="0047631E" w:rsidRPr="00177C70">
        <w:rPr>
          <w:rFonts w:cstheme="minorHAnsi"/>
          <w:i/>
        </w:rPr>
        <w:t>47,</w:t>
      </w:r>
      <w:r w:rsidR="0047631E" w:rsidRPr="00177C70">
        <w:rPr>
          <w:rFonts w:cstheme="minorHAnsi"/>
        </w:rPr>
        <w:t xml:space="preserve"> tt: 379-382.</w:t>
      </w:r>
    </w:p>
    <w:p w14:paraId="4702F56D" w14:textId="3190F5EE" w:rsidR="006517AF" w:rsidRPr="00F818AE" w:rsidRDefault="00994BA7" w:rsidP="006517AF">
      <w:pPr>
        <w:spacing w:line="360" w:lineRule="auto"/>
        <w:rPr>
          <w:rFonts w:cstheme="minorHAnsi"/>
        </w:rPr>
      </w:pPr>
      <w:r w:rsidRPr="00177C70">
        <w:rPr>
          <w:rFonts w:cstheme="minorHAnsi"/>
        </w:rPr>
        <w:lastRenderedPageBreak/>
        <w:t xml:space="preserve">Farrell, </w:t>
      </w:r>
      <w:r w:rsidR="005D249A" w:rsidRPr="00177C70">
        <w:rPr>
          <w:rFonts w:cstheme="minorHAnsi"/>
        </w:rPr>
        <w:t>L.</w:t>
      </w:r>
      <w:r w:rsidR="00945663" w:rsidRPr="00177C70">
        <w:rPr>
          <w:rFonts w:cstheme="minorHAnsi"/>
        </w:rPr>
        <w:t xml:space="preserve"> a Barrett, P. (2007)</w:t>
      </w:r>
      <w:r w:rsidRPr="00177C70">
        <w:rPr>
          <w:rFonts w:cstheme="minorHAnsi"/>
        </w:rPr>
        <w:t xml:space="preserve"> </w:t>
      </w:r>
      <w:r w:rsidR="006517AF" w:rsidRPr="00177C70">
        <w:rPr>
          <w:rFonts w:cstheme="minorHAnsi"/>
        </w:rPr>
        <w:t>‘</w:t>
      </w:r>
      <w:r w:rsidRPr="00177C70">
        <w:rPr>
          <w:rFonts w:cstheme="minorHAnsi"/>
        </w:rPr>
        <w:t xml:space="preserve">Prevention of childhood emotional disorders: </w:t>
      </w:r>
      <w:r w:rsidRPr="00F818AE">
        <w:rPr>
          <w:rFonts w:cstheme="minorHAnsi"/>
        </w:rPr>
        <w:t>Reducing the burden of suffering associated with anxiety and depression</w:t>
      </w:r>
      <w:r w:rsidR="006517AF" w:rsidRPr="00F818AE">
        <w:rPr>
          <w:rFonts w:cstheme="minorHAnsi"/>
        </w:rPr>
        <w:t>’</w:t>
      </w:r>
      <w:r w:rsidRPr="00F818AE">
        <w:rPr>
          <w:rFonts w:cstheme="minorHAnsi"/>
        </w:rPr>
        <w:t xml:space="preserve">. </w:t>
      </w:r>
      <w:r w:rsidRPr="00F818AE">
        <w:rPr>
          <w:rFonts w:cstheme="minorHAnsi"/>
          <w:i/>
        </w:rPr>
        <w:t>Child and Adolescent Mental Health</w:t>
      </w:r>
      <w:r w:rsidRPr="00F818AE">
        <w:rPr>
          <w:rFonts w:cstheme="minorHAnsi"/>
        </w:rPr>
        <w:t xml:space="preserve">, 12(2), </w:t>
      </w:r>
      <w:r w:rsidR="006517AF" w:rsidRPr="00F818AE">
        <w:rPr>
          <w:rFonts w:cstheme="minorHAnsi"/>
        </w:rPr>
        <w:t xml:space="preserve">tt: </w:t>
      </w:r>
      <w:r w:rsidRPr="00F818AE">
        <w:rPr>
          <w:rFonts w:cstheme="minorHAnsi"/>
        </w:rPr>
        <w:t xml:space="preserve">58–65. </w:t>
      </w:r>
    </w:p>
    <w:p w14:paraId="4EE79DAB" w14:textId="02ECD485" w:rsidR="002A7337" w:rsidRPr="00F818AE" w:rsidRDefault="00945663" w:rsidP="00617B85">
      <w:pPr>
        <w:spacing w:line="360" w:lineRule="auto"/>
        <w:rPr>
          <w:rFonts w:cstheme="minorHAnsi"/>
        </w:rPr>
      </w:pPr>
      <w:r w:rsidRPr="00F818AE">
        <w:rPr>
          <w:rFonts w:cstheme="minorHAnsi"/>
        </w:rPr>
        <w:t>Fernandez, C. a</w:t>
      </w:r>
      <w:r w:rsidR="002A7337" w:rsidRPr="00F818AE">
        <w:rPr>
          <w:rFonts w:cstheme="minorHAnsi"/>
        </w:rPr>
        <w:t xml:space="preserve"> Yoshida, M</w:t>
      </w:r>
      <w:r w:rsidRPr="00F818AE">
        <w:rPr>
          <w:rFonts w:cstheme="minorHAnsi"/>
        </w:rPr>
        <w:t>. (2004)</w:t>
      </w:r>
      <w:r w:rsidR="00AE7CCA" w:rsidRPr="00F818AE">
        <w:rPr>
          <w:rFonts w:cstheme="minorHAnsi"/>
        </w:rPr>
        <w:t> </w:t>
      </w:r>
      <w:r w:rsidR="002A7337" w:rsidRPr="00F818AE">
        <w:rPr>
          <w:rFonts w:cstheme="minorHAnsi"/>
          <w:i/>
        </w:rPr>
        <w:t>Lesson study: A Japanese approach to improving mathematics teaching and learning.  </w:t>
      </w:r>
      <w:r w:rsidR="0052088D" w:rsidRPr="00F818AE">
        <w:rPr>
          <w:rFonts w:cstheme="minorHAnsi"/>
        </w:rPr>
        <w:t>Mahwah</w:t>
      </w:r>
      <w:r w:rsidR="002A7337" w:rsidRPr="00F818AE">
        <w:rPr>
          <w:rFonts w:cstheme="minorHAnsi"/>
        </w:rPr>
        <w:t>: Lawrence Erlbaum Associates, Publishers.</w:t>
      </w:r>
    </w:p>
    <w:p w14:paraId="2698886F" w14:textId="53D41702" w:rsidR="00D915FB" w:rsidRPr="00F818AE" w:rsidRDefault="00945663" w:rsidP="00617B85">
      <w:pPr>
        <w:spacing w:line="360" w:lineRule="auto"/>
        <w:rPr>
          <w:rFonts w:cstheme="minorHAnsi"/>
        </w:rPr>
      </w:pPr>
      <w:r w:rsidRPr="00F818AE">
        <w:rPr>
          <w:rFonts w:cstheme="minorHAnsi"/>
        </w:rPr>
        <w:t>Fisher, R. (2006)</w:t>
      </w:r>
      <w:r w:rsidR="00D915FB" w:rsidRPr="00F818AE">
        <w:rPr>
          <w:rFonts w:cstheme="minorHAnsi"/>
        </w:rPr>
        <w:t xml:space="preserve"> </w:t>
      </w:r>
      <w:r w:rsidR="006517AF" w:rsidRPr="00F818AE">
        <w:rPr>
          <w:rFonts w:cstheme="minorHAnsi"/>
        </w:rPr>
        <w:t>‘</w:t>
      </w:r>
      <w:r w:rsidR="00D915FB" w:rsidRPr="00F818AE">
        <w:rPr>
          <w:rFonts w:cstheme="minorHAnsi"/>
        </w:rPr>
        <w:t>Still thinking: The case for meditation with children</w:t>
      </w:r>
      <w:r w:rsidR="006517AF" w:rsidRPr="00F818AE">
        <w:rPr>
          <w:rFonts w:cstheme="minorHAnsi"/>
        </w:rPr>
        <w:t>’</w:t>
      </w:r>
      <w:r w:rsidR="00D915FB" w:rsidRPr="00F818AE">
        <w:rPr>
          <w:rFonts w:cstheme="minorHAnsi"/>
        </w:rPr>
        <w:t xml:space="preserve">. </w:t>
      </w:r>
      <w:r w:rsidR="00D915FB" w:rsidRPr="00F818AE">
        <w:rPr>
          <w:rFonts w:cstheme="minorHAnsi"/>
          <w:i/>
        </w:rPr>
        <w:t>Thinking Skills and Creativity,</w:t>
      </w:r>
      <w:r w:rsidR="00D915FB" w:rsidRPr="00F818AE">
        <w:rPr>
          <w:rFonts w:cstheme="minorHAnsi"/>
        </w:rPr>
        <w:t xml:space="preserve"> 1(2), </w:t>
      </w:r>
      <w:r w:rsidR="006517AF" w:rsidRPr="00F818AE">
        <w:rPr>
          <w:rFonts w:cstheme="minorHAnsi"/>
        </w:rPr>
        <w:t>tt:</w:t>
      </w:r>
      <w:r w:rsidR="00D915FB" w:rsidRPr="00F818AE">
        <w:rPr>
          <w:rFonts w:cstheme="minorHAnsi"/>
        </w:rPr>
        <w:t xml:space="preserve">146–151. </w:t>
      </w:r>
    </w:p>
    <w:p w14:paraId="44B6BF99" w14:textId="35267627" w:rsidR="00656BD2" w:rsidRPr="00F818AE" w:rsidRDefault="000D0C8B" w:rsidP="00617B85">
      <w:pPr>
        <w:spacing w:line="360" w:lineRule="auto"/>
        <w:rPr>
          <w:rFonts w:cstheme="minorHAnsi"/>
        </w:rPr>
      </w:pPr>
      <w:r w:rsidRPr="00F818AE">
        <w:rPr>
          <w:rFonts w:cstheme="minorHAnsi"/>
        </w:rPr>
        <w:t>Flook, L</w:t>
      </w:r>
      <w:r w:rsidR="00656BD2" w:rsidRPr="00F818AE">
        <w:rPr>
          <w:rFonts w:cstheme="minorHAnsi"/>
        </w:rPr>
        <w:t xml:space="preserve">., </w:t>
      </w:r>
      <w:r w:rsidRPr="00F818AE">
        <w:rPr>
          <w:rFonts w:cstheme="minorHAnsi"/>
        </w:rPr>
        <w:t>Smalley, S.L.</w:t>
      </w:r>
      <w:r w:rsidR="00656BD2" w:rsidRPr="00F818AE">
        <w:rPr>
          <w:rFonts w:cstheme="minorHAnsi"/>
        </w:rPr>
        <w:t>, Kitil, M. J., Galla, B.M., Kaiser-Greenlan</w:t>
      </w:r>
      <w:r w:rsidR="00945663" w:rsidRPr="00F818AE">
        <w:rPr>
          <w:rFonts w:cstheme="minorHAnsi"/>
        </w:rPr>
        <w:t>d, S., Locke, K., Ishikima, E</w:t>
      </w:r>
      <w:r w:rsidR="00604665" w:rsidRPr="00F818AE">
        <w:rPr>
          <w:rFonts w:cstheme="minorHAnsi"/>
        </w:rPr>
        <w:t>.</w:t>
      </w:r>
      <w:r w:rsidR="00945663" w:rsidRPr="00F818AE">
        <w:rPr>
          <w:rFonts w:cstheme="minorHAnsi"/>
        </w:rPr>
        <w:t xml:space="preserve"> a Kasari, C.  (2010)</w:t>
      </w:r>
      <w:r w:rsidR="00AE7CCA" w:rsidRPr="00F818AE">
        <w:rPr>
          <w:rFonts w:cstheme="minorHAnsi"/>
        </w:rPr>
        <w:t xml:space="preserve"> </w:t>
      </w:r>
      <w:r w:rsidR="006517AF" w:rsidRPr="00F818AE">
        <w:rPr>
          <w:rFonts w:cstheme="minorHAnsi"/>
        </w:rPr>
        <w:t>‘</w:t>
      </w:r>
      <w:r w:rsidR="00656BD2" w:rsidRPr="00F818AE">
        <w:rPr>
          <w:rFonts w:cstheme="minorHAnsi"/>
        </w:rPr>
        <w:t>Effects of Mindful Awareness Practices on Executive</w:t>
      </w:r>
      <w:r w:rsidR="004E1E17" w:rsidRPr="00F818AE">
        <w:rPr>
          <w:rFonts w:cstheme="minorHAnsi"/>
        </w:rPr>
        <w:t xml:space="preserve"> Functions in Elementary School Children</w:t>
      </w:r>
      <w:r w:rsidR="006517AF" w:rsidRPr="00F818AE">
        <w:rPr>
          <w:rFonts w:cstheme="minorHAnsi"/>
        </w:rPr>
        <w:t>’</w:t>
      </w:r>
      <w:r w:rsidR="004E1E17" w:rsidRPr="00F818AE">
        <w:rPr>
          <w:rFonts w:cstheme="minorHAnsi"/>
        </w:rPr>
        <w:t xml:space="preserve">.  </w:t>
      </w:r>
      <w:r w:rsidR="004E1E17" w:rsidRPr="00F818AE">
        <w:rPr>
          <w:rFonts w:cstheme="minorHAnsi"/>
          <w:i/>
        </w:rPr>
        <w:t>Journal of Applied School Psychology</w:t>
      </w:r>
      <w:r w:rsidR="004E1E17" w:rsidRPr="00F818AE">
        <w:rPr>
          <w:rFonts w:cstheme="minorHAnsi"/>
        </w:rPr>
        <w:t>, 26(1), tt: 70-95.</w:t>
      </w:r>
      <w:r w:rsidR="004E1E17" w:rsidRPr="00F818AE">
        <w:rPr>
          <w:rFonts w:cstheme="minorHAnsi"/>
        </w:rPr>
        <w:tab/>
      </w:r>
    </w:p>
    <w:p w14:paraId="26FCD935" w14:textId="6D221A47" w:rsidR="0060327B" w:rsidRDefault="0060327B" w:rsidP="00617B85">
      <w:pPr>
        <w:spacing w:line="360" w:lineRule="auto"/>
        <w:rPr>
          <w:rFonts w:cstheme="minorHAnsi"/>
        </w:rPr>
      </w:pPr>
      <w:r w:rsidRPr="00F818AE">
        <w:rPr>
          <w:rStyle w:val="Emphasis"/>
          <w:rFonts w:cstheme="minorHAnsi"/>
          <w:bCs/>
          <w:i w:val="0"/>
          <w:iCs w:val="0"/>
        </w:rPr>
        <w:t xml:space="preserve">Greenland, S. K. (2010) </w:t>
      </w:r>
      <w:r w:rsidRPr="00F818AE">
        <w:rPr>
          <w:rFonts w:cstheme="minorHAnsi"/>
          <w:i/>
        </w:rPr>
        <w:t xml:space="preserve">The </w:t>
      </w:r>
      <w:r w:rsidRPr="00F818AE">
        <w:rPr>
          <w:rStyle w:val="Emphasis"/>
          <w:rFonts w:cstheme="minorHAnsi"/>
          <w:bCs/>
          <w:i w:val="0"/>
          <w:iCs w:val="0"/>
        </w:rPr>
        <w:t>Mindful Child</w:t>
      </w:r>
      <w:r w:rsidRPr="00F818AE">
        <w:rPr>
          <w:rFonts w:cstheme="minorHAnsi"/>
          <w:i/>
        </w:rPr>
        <w:t xml:space="preserve">: How to </w:t>
      </w:r>
      <w:r w:rsidRPr="00F818AE">
        <w:rPr>
          <w:rStyle w:val="Emphasis"/>
          <w:rFonts w:cstheme="minorHAnsi"/>
          <w:bCs/>
          <w:i w:val="0"/>
          <w:iCs w:val="0"/>
        </w:rPr>
        <w:t>Help Your Kid Manage Stress</w:t>
      </w:r>
      <w:r w:rsidRPr="00F818AE">
        <w:rPr>
          <w:rFonts w:cstheme="minorHAnsi"/>
          <w:i/>
        </w:rPr>
        <w:t xml:space="preserve"> and </w:t>
      </w:r>
      <w:r w:rsidRPr="00F818AE">
        <w:rPr>
          <w:rStyle w:val="Emphasis"/>
          <w:rFonts w:cstheme="minorHAnsi"/>
          <w:bCs/>
          <w:i w:val="0"/>
          <w:iCs w:val="0"/>
        </w:rPr>
        <w:t>Become Happier</w:t>
      </w:r>
      <w:r w:rsidRPr="00F818AE">
        <w:rPr>
          <w:rFonts w:cstheme="minorHAnsi"/>
          <w:i/>
        </w:rPr>
        <w:t>, Kinder, and More Compassionate</w:t>
      </w:r>
      <w:r w:rsidRPr="00F818AE">
        <w:rPr>
          <w:rFonts w:cstheme="minorHAnsi"/>
        </w:rPr>
        <w:t>. Efrog Newydd: Free Press.</w:t>
      </w:r>
    </w:p>
    <w:p w14:paraId="5056FD75" w14:textId="11F1B2C6" w:rsidR="007E29FC" w:rsidRPr="00F818AE" w:rsidRDefault="007E29FC" w:rsidP="00617B85">
      <w:pPr>
        <w:spacing w:line="360" w:lineRule="auto"/>
        <w:rPr>
          <w:rStyle w:val="Emphasis"/>
          <w:rFonts w:cstheme="minorHAnsi"/>
          <w:bCs/>
          <w:i w:val="0"/>
          <w:iCs w:val="0"/>
        </w:rPr>
      </w:pPr>
      <w:r>
        <w:rPr>
          <w:rStyle w:val="Emphasis"/>
          <w:rFonts w:cstheme="minorHAnsi"/>
          <w:bCs/>
          <w:i w:val="0"/>
          <w:iCs w:val="0"/>
        </w:rPr>
        <w:t>Hanh</w:t>
      </w:r>
      <w:r w:rsidRPr="007E29FC">
        <w:rPr>
          <w:rStyle w:val="Emphasis"/>
          <w:rFonts w:cstheme="minorHAnsi"/>
          <w:bCs/>
          <w:i w:val="0"/>
          <w:iCs w:val="0"/>
        </w:rPr>
        <w:t xml:space="preserve">, T. N. </w:t>
      </w:r>
      <w:r>
        <w:rPr>
          <w:rStyle w:val="Emphasis"/>
          <w:rFonts w:cstheme="minorHAnsi"/>
          <w:bCs/>
          <w:i w:val="0"/>
          <w:iCs w:val="0"/>
        </w:rPr>
        <w:t>(1998)</w:t>
      </w:r>
      <w:r w:rsidRPr="007E29FC">
        <w:rPr>
          <w:rStyle w:val="Emphasis"/>
          <w:rFonts w:cstheme="minorHAnsi"/>
          <w:bCs/>
          <w:i w:val="0"/>
          <w:iCs w:val="0"/>
        </w:rPr>
        <w:t xml:space="preserve"> </w:t>
      </w:r>
      <w:r w:rsidRPr="007E29FC">
        <w:rPr>
          <w:rStyle w:val="Emphasis"/>
          <w:rFonts w:cstheme="minorHAnsi"/>
          <w:bCs/>
          <w:iCs w:val="0"/>
        </w:rPr>
        <w:t xml:space="preserve">The heart of the Buddha’s teaching: Transforming suffering into peace, joy, and liberation. </w:t>
      </w:r>
      <w:r w:rsidRPr="007E29FC">
        <w:rPr>
          <w:rStyle w:val="Emphasis"/>
          <w:rFonts w:cstheme="minorHAnsi"/>
          <w:bCs/>
          <w:i w:val="0"/>
          <w:iCs w:val="0"/>
        </w:rPr>
        <w:t>New York: Broadway Books</w:t>
      </w:r>
      <w:r>
        <w:rPr>
          <w:rStyle w:val="Emphasis"/>
          <w:rFonts w:cstheme="minorHAnsi"/>
          <w:bCs/>
          <w:i w:val="0"/>
          <w:iCs w:val="0"/>
        </w:rPr>
        <w:t>.</w:t>
      </w:r>
    </w:p>
    <w:p w14:paraId="4D259D78" w14:textId="1C0989CD" w:rsidR="00FA7EF4" w:rsidRPr="00F818AE" w:rsidRDefault="009A5327" w:rsidP="00617B85">
      <w:pPr>
        <w:spacing w:line="360" w:lineRule="auto"/>
        <w:rPr>
          <w:rFonts w:cstheme="minorHAnsi"/>
        </w:rPr>
      </w:pPr>
      <w:r w:rsidRPr="00F818AE">
        <w:rPr>
          <w:rStyle w:val="Emphasis"/>
          <w:rFonts w:cstheme="minorHAnsi"/>
          <w:bCs/>
          <w:i w:val="0"/>
          <w:iCs w:val="0"/>
        </w:rPr>
        <w:t>Harnett</w:t>
      </w:r>
      <w:r w:rsidR="00945663" w:rsidRPr="00F818AE">
        <w:rPr>
          <w:rFonts w:cstheme="minorHAnsi"/>
        </w:rPr>
        <w:t>, P. H</w:t>
      </w:r>
      <w:r w:rsidR="00604665" w:rsidRPr="00F818AE">
        <w:rPr>
          <w:rFonts w:cstheme="minorHAnsi"/>
        </w:rPr>
        <w:t>.</w:t>
      </w:r>
      <w:r w:rsidR="00945663" w:rsidRPr="00F818AE">
        <w:rPr>
          <w:rFonts w:cstheme="minorHAnsi"/>
        </w:rPr>
        <w:t xml:space="preserve"> a</w:t>
      </w:r>
      <w:r w:rsidRPr="00F818AE">
        <w:rPr>
          <w:rFonts w:cstheme="minorHAnsi"/>
        </w:rPr>
        <w:t xml:space="preserve"> </w:t>
      </w:r>
      <w:r w:rsidRPr="00F818AE">
        <w:rPr>
          <w:rStyle w:val="Emphasis"/>
          <w:rFonts w:cstheme="minorHAnsi"/>
          <w:bCs/>
          <w:i w:val="0"/>
          <w:iCs w:val="0"/>
        </w:rPr>
        <w:t>Dawe</w:t>
      </w:r>
      <w:r w:rsidRPr="00F818AE">
        <w:rPr>
          <w:rFonts w:cstheme="minorHAnsi"/>
        </w:rPr>
        <w:t>, S. (</w:t>
      </w:r>
      <w:r w:rsidRPr="00F818AE">
        <w:rPr>
          <w:rStyle w:val="Emphasis"/>
          <w:rFonts w:cstheme="minorHAnsi"/>
          <w:bCs/>
          <w:i w:val="0"/>
          <w:iCs w:val="0"/>
        </w:rPr>
        <w:t>2012</w:t>
      </w:r>
      <w:r w:rsidR="00945663" w:rsidRPr="00F818AE">
        <w:rPr>
          <w:rFonts w:cstheme="minorHAnsi"/>
        </w:rPr>
        <w:t>)</w:t>
      </w:r>
      <w:r w:rsidRPr="00F818AE">
        <w:rPr>
          <w:rFonts w:cstheme="minorHAnsi"/>
        </w:rPr>
        <w:t xml:space="preserve"> </w:t>
      </w:r>
      <w:r w:rsidR="006517AF" w:rsidRPr="00F818AE">
        <w:rPr>
          <w:rFonts w:cstheme="minorHAnsi"/>
        </w:rPr>
        <w:t>‘</w:t>
      </w:r>
      <w:r w:rsidRPr="00F818AE">
        <w:rPr>
          <w:rFonts w:cstheme="minorHAnsi"/>
        </w:rPr>
        <w:t>The Contribution of Mindfulness-Based Therapies for Children and families And Proposed Conceptual Integration</w:t>
      </w:r>
      <w:r w:rsidR="006517AF" w:rsidRPr="00F818AE">
        <w:rPr>
          <w:rFonts w:cstheme="minorHAnsi"/>
        </w:rPr>
        <w:t>’</w:t>
      </w:r>
      <w:r w:rsidRPr="00F818AE">
        <w:rPr>
          <w:rFonts w:cstheme="minorHAnsi"/>
        </w:rPr>
        <w:t xml:space="preserve">. </w:t>
      </w:r>
      <w:r w:rsidRPr="00F818AE">
        <w:rPr>
          <w:rFonts w:cstheme="minorHAnsi"/>
          <w:i/>
        </w:rPr>
        <w:t>Child and Adolescent Mental Health</w:t>
      </w:r>
      <w:r w:rsidRPr="00F818AE">
        <w:rPr>
          <w:rFonts w:cstheme="minorHAnsi"/>
        </w:rPr>
        <w:t xml:space="preserve">, 17, </w:t>
      </w:r>
      <w:r w:rsidR="008C362D" w:rsidRPr="00F818AE">
        <w:rPr>
          <w:rFonts w:cstheme="minorHAnsi"/>
        </w:rPr>
        <w:t>tt:</w:t>
      </w:r>
      <w:r w:rsidRPr="00F818AE">
        <w:rPr>
          <w:rFonts w:cstheme="minorHAnsi"/>
        </w:rPr>
        <w:t>195-208</w:t>
      </w:r>
      <w:r w:rsidR="000D0C8B" w:rsidRPr="00F818AE">
        <w:rPr>
          <w:rFonts w:cstheme="minorHAnsi"/>
        </w:rPr>
        <w:t>.</w:t>
      </w:r>
    </w:p>
    <w:p w14:paraId="3716EEEB" w14:textId="1EAEB486" w:rsidR="00FA7EF4" w:rsidRDefault="002E08D0" w:rsidP="00617B85">
      <w:pPr>
        <w:spacing w:line="360" w:lineRule="auto"/>
        <w:rPr>
          <w:rFonts w:cstheme="minorHAnsi"/>
        </w:rPr>
      </w:pPr>
      <w:r w:rsidRPr="00F818AE">
        <w:rPr>
          <w:rFonts w:cstheme="minorHAnsi"/>
        </w:rPr>
        <w:t xml:space="preserve">Herr, J (Gol). </w:t>
      </w:r>
      <w:r w:rsidR="00D51DF2" w:rsidRPr="00F818AE">
        <w:rPr>
          <w:rFonts w:cstheme="minorHAnsi"/>
        </w:rPr>
        <w:t>(</w:t>
      </w:r>
      <w:r w:rsidR="00945663" w:rsidRPr="00F818AE">
        <w:rPr>
          <w:rFonts w:cstheme="minorHAnsi"/>
        </w:rPr>
        <w:t>2016)</w:t>
      </w:r>
      <w:r w:rsidR="00FA7EF4" w:rsidRPr="00F818AE">
        <w:rPr>
          <w:rFonts w:cstheme="minorHAnsi"/>
        </w:rPr>
        <w:t xml:space="preserve"> </w:t>
      </w:r>
      <w:r w:rsidR="00CF0389">
        <w:rPr>
          <w:rFonts w:cstheme="minorHAnsi"/>
          <w:i/>
        </w:rPr>
        <w:t xml:space="preserve">Working </w:t>
      </w:r>
      <w:proofErr w:type="gramStart"/>
      <w:r w:rsidR="00CF0389">
        <w:rPr>
          <w:rFonts w:cstheme="minorHAnsi"/>
          <w:i/>
        </w:rPr>
        <w:t>With</w:t>
      </w:r>
      <w:proofErr w:type="gramEnd"/>
      <w:r w:rsidR="00CF0389">
        <w:rPr>
          <w:rFonts w:cstheme="minorHAnsi"/>
          <w:i/>
        </w:rPr>
        <w:t xml:space="preserve"> Young Children, 8</w:t>
      </w:r>
      <w:r w:rsidR="00CF0389" w:rsidRPr="00CF0389">
        <w:rPr>
          <w:rFonts w:cstheme="minorHAnsi"/>
          <w:i/>
          <w:vertAlign w:val="superscript"/>
        </w:rPr>
        <w:t>th</w:t>
      </w:r>
      <w:r w:rsidR="00CF0389">
        <w:rPr>
          <w:rFonts w:cstheme="minorHAnsi"/>
          <w:i/>
        </w:rPr>
        <w:t xml:space="preserve"> Edition.</w:t>
      </w:r>
      <w:r w:rsidR="00FA7EF4" w:rsidRPr="00F818AE">
        <w:rPr>
          <w:rFonts w:cstheme="minorHAnsi"/>
          <w:i/>
        </w:rPr>
        <w:t xml:space="preserve">  Observing </w:t>
      </w:r>
      <w:r w:rsidR="00A13A71" w:rsidRPr="00F818AE">
        <w:rPr>
          <w:rFonts w:cstheme="minorHAnsi"/>
          <w:i/>
        </w:rPr>
        <w:t>Children: A Tool for Assessment</w:t>
      </w:r>
      <w:r w:rsidR="00D51DF2" w:rsidRPr="00F818AE">
        <w:rPr>
          <w:rFonts w:cstheme="minorHAnsi"/>
          <w:i/>
        </w:rPr>
        <w:t>.</w:t>
      </w:r>
      <w:r w:rsidR="00A13A71" w:rsidRPr="00F818AE">
        <w:rPr>
          <w:rFonts w:cstheme="minorHAnsi"/>
          <w:i/>
        </w:rPr>
        <w:t xml:space="preserve"> </w:t>
      </w:r>
      <w:r w:rsidR="00FA7EF4" w:rsidRPr="00F818AE">
        <w:rPr>
          <w:rFonts w:cstheme="minorHAnsi"/>
        </w:rPr>
        <w:t>Illinois</w:t>
      </w:r>
      <w:r w:rsidRPr="00F818AE">
        <w:rPr>
          <w:rFonts w:cstheme="minorHAnsi"/>
        </w:rPr>
        <w:t>: The Goodheart-Willcox Co.</w:t>
      </w:r>
    </w:p>
    <w:p w14:paraId="3E997B9E" w14:textId="0932AFD2" w:rsidR="00CE693E" w:rsidRPr="00F818AE" w:rsidRDefault="00CE693E" w:rsidP="00617B85">
      <w:pPr>
        <w:spacing w:line="360" w:lineRule="auto"/>
        <w:rPr>
          <w:rFonts w:cstheme="minorHAnsi"/>
        </w:rPr>
      </w:pPr>
      <w:r>
        <w:rPr>
          <w:rFonts w:cstheme="minorHAnsi"/>
        </w:rPr>
        <w:t xml:space="preserve">Herr, J (Gol). (2012) </w:t>
      </w:r>
      <w:r w:rsidR="00CF0389">
        <w:rPr>
          <w:rFonts w:cstheme="minorHAnsi"/>
          <w:i/>
        </w:rPr>
        <w:t xml:space="preserve">Working </w:t>
      </w:r>
      <w:proofErr w:type="gramStart"/>
      <w:r w:rsidR="00CF0389">
        <w:rPr>
          <w:rFonts w:cstheme="minorHAnsi"/>
          <w:i/>
        </w:rPr>
        <w:t>With</w:t>
      </w:r>
      <w:proofErr w:type="gramEnd"/>
      <w:r w:rsidR="00CF0389">
        <w:rPr>
          <w:rFonts w:cstheme="minorHAnsi"/>
          <w:i/>
        </w:rPr>
        <w:t xml:space="preserve"> Young Children, 7</w:t>
      </w:r>
      <w:r w:rsidR="00CF0389" w:rsidRPr="00CF0389">
        <w:rPr>
          <w:rFonts w:cstheme="minorHAnsi"/>
          <w:i/>
          <w:vertAlign w:val="superscript"/>
        </w:rPr>
        <w:t>th</w:t>
      </w:r>
      <w:r w:rsidR="00CF0389">
        <w:rPr>
          <w:rFonts w:cstheme="minorHAnsi"/>
          <w:i/>
        </w:rPr>
        <w:t xml:space="preserve"> Edition.</w:t>
      </w:r>
      <w:r w:rsidRPr="00F818AE">
        <w:rPr>
          <w:rFonts w:cstheme="minorHAnsi"/>
          <w:i/>
        </w:rPr>
        <w:t xml:space="preserve"> </w:t>
      </w:r>
      <w:r w:rsidRPr="00F818AE">
        <w:rPr>
          <w:rFonts w:cstheme="minorHAnsi"/>
        </w:rPr>
        <w:t>Illinois: The Goodheart-Willcox Co</w:t>
      </w:r>
      <w:r>
        <w:rPr>
          <w:rFonts w:cstheme="minorHAnsi"/>
        </w:rPr>
        <w:t>.</w:t>
      </w:r>
      <w:r w:rsidR="00CF0389">
        <w:rPr>
          <w:rFonts w:cstheme="minorHAnsi"/>
        </w:rPr>
        <w:t xml:space="preserve">  </w:t>
      </w:r>
      <w:r w:rsidR="00CF0389" w:rsidRPr="00F818AE">
        <w:rPr>
          <w:rFonts w:cstheme="minorHAnsi"/>
          <w:i/>
        </w:rPr>
        <w:t xml:space="preserve">Observing Children: A Tool for Assessment. </w:t>
      </w:r>
      <w:r w:rsidR="00CF0389" w:rsidRPr="00F818AE">
        <w:rPr>
          <w:rFonts w:cstheme="minorHAnsi"/>
        </w:rPr>
        <w:t>Illinois: The Goodheart-Willcox Co</w:t>
      </w:r>
    </w:p>
    <w:p w14:paraId="447C2238" w14:textId="36C1EE21" w:rsidR="008C1027" w:rsidRPr="00F818AE" w:rsidRDefault="00B5345F" w:rsidP="008C1027">
      <w:pPr>
        <w:spacing w:line="360" w:lineRule="auto"/>
        <w:rPr>
          <w:rFonts w:cstheme="minorHAnsi"/>
        </w:rPr>
      </w:pPr>
      <w:r w:rsidRPr="00F818AE">
        <w:rPr>
          <w:rFonts w:cstheme="minorHAnsi"/>
        </w:rPr>
        <w:t>Jha, A. P., Kro</w:t>
      </w:r>
      <w:r w:rsidR="00604665" w:rsidRPr="00F818AE">
        <w:rPr>
          <w:rFonts w:cstheme="minorHAnsi"/>
        </w:rPr>
        <w:t>mpinger, J</w:t>
      </w:r>
      <w:r w:rsidR="00E67E18" w:rsidRPr="00F818AE">
        <w:rPr>
          <w:rFonts w:cstheme="minorHAnsi"/>
        </w:rPr>
        <w:t>.</w:t>
      </w:r>
      <w:r w:rsidR="00604665" w:rsidRPr="00F818AE">
        <w:rPr>
          <w:rFonts w:cstheme="minorHAnsi"/>
        </w:rPr>
        <w:t xml:space="preserve"> a Baime, M.J. (2007)</w:t>
      </w:r>
      <w:r w:rsidRPr="00F818AE">
        <w:rPr>
          <w:rFonts w:cstheme="minorHAnsi"/>
        </w:rPr>
        <w:t xml:space="preserve"> </w:t>
      </w:r>
      <w:r w:rsidR="008C1027" w:rsidRPr="00F818AE">
        <w:rPr>
          <w:rFonts w:cstheme="minorHAnsi"/>
        </w:rPr>
        <w:t>‘</w:t>
      </w:r>
      <w:r w:rsidRPr="00F818AE">
        <w:rPr>
          <w:rFonts w:cstheme="minorHAnsi"/>
          <w:bCs/>
          <w:color w:val="000000"/>
        </w:rPr>
        <w:t>Mindfulness training m</w:t>
      </w:r>
      <w:r w:rsidRPr="00F818AE">
        <w:rPr>
          <w:rFonts w:cstheme="minorHAnsi"/>
          <w:bCs/>
        </w:rPr>
        <w:t>odifies subsystems of attention</w:t>
      </w:r>
      <w:r w:rsidR="008C1027" w:rsidRPr="00F818AE">
        <w:rPr>
          <w:rFonts w:cstheme="minorHAnsi"/>
          <w:bCs/>
        </w:rPr>
        <w:t>’</w:t>
      </w:r>
      <w:r w:rsidRPr="00F818AE">
        <w:rPr>
          <w:rFonts w:cstheme="minorHAnsi"/>
          <w:bCs/>
        </w:rPr>
        <w:t xml:space="preserve">. </w:t>
      </w:r>
      <w:r w:rsidR="008C1027" w:rsidRPr="00F818AE">
        <w:rPr>
          <w:rFonts w:cstheme="minorHAnsi"/>
          <w:i/>
        </w:rPr>
        <w:t>Cognitive, Affective, &amp; Behavioural Neuroscience,</w:t>
      </w:r>
      <w:r w:rsidR="008C1027" w:rsidRPr="00F818AE">
        <w:rPr>
          <w:rFonts w:cstheme="minorHAnsi"/>
        </w:rPr>
        <w:t xml:space="preserve"> 7(2), 1</w:t>
      </w:r>
      <w:r w:rsidR="005F517D" w:rsidRPr="00F818AE">
        <w:rPr>
          <w:rFonts w:cstheme="minorHAnsi"/>
        </w:rPr>
        <w:t xml:space="preserve">, </w:t>
      </w:r>
      <w:r w:rsidRPr="00F818AE">
        <w:rPr>
          <w:rFonts w:cstheme="minorHAnsi"/>
          <w:color w:val="000000"/>
        </w:rPr>
        <w:t>tt:109-1</w:t>
      </w:r>
      <w:r w:rsidR="008C1027" w:rsidRPr="00F818AE">
        <w:rPr>
          <w:rFonts w:cstheme="minorHAnsi"/>
          <w:color w:val="000000"/>
        </w:rPr>
        <w:t>1</w:t>
      </w:r>
      <w:r w:rsidRPr="00F818AE">
        <w:rPr>
          <w:rFonts w:cstheme="minorHAnsi"/>
          <w:color w:val="000000"/>
        </w:rPr>
        <w:t>9.</w:t>
      </w:r>
    </w:p>
    <w:p w14:paraId="3A2E6A3A" w14:textId="204CE124" w:rsidR="00395451" w:rsidRPr="00F818AE" w:rsidRDefault="00AA7957" w:rsidP="00617B85">
      <w:pPr>
        <w:spacing w:line="360" w:lineRule="auto"/>
        <w:rPr>
          <w:rFonts w:cstheme="minorHAnsi"/>
        </w:rPr>
      </w:pPr>
      <w:r w:rsidRPr="00F818AE">
        <w:rPr>
          <w:rFonts w:cstheme="minorHAnsi"/>
        </w:rPr>
        <w:t>Jimenez, S. S., Niles, B. L. a</w:t>
      </w:r>
      <w:r w:rsidR="00604665" w:rsidRPr="00F818AE">
        <w:rPr>
          <w:rFonts w:cstheme="minorHAnsi"/>
        </w:rPr>
        <w:t xml:space="preserve"> Park, C. L. (2010)</w:t>
      </w:r>
      <w:r w:rsidR="00395451" w:rsidRPr="00F818AE">
        <w:rPr>
          <w:rFonts w:cstheme="minorHAnsi"/>
        </w:rPr>
        <w:t xml:space="preserve"> </w:t>
      </w:r>
      <w:r w:rsidR="00913A7C" w:rsidRPr="00F818AE">
        <w:rPr>
          <w:rFonts w:cstheme="minorHAnsi"/>
        </w:rPr>
        <w:t>‘</w:t>
      </w:r>
      <w:r w:rsidR="00395451" w:rsidRPr="00F818AE">
        <w:rPr>
          <w:rFonts w:cstheme="minorHAnsi"/>
        </w:rPr>
        <w:t>A mindfulness model of affect regulation and depressive symptoms: Positive emotions, mood regulation expectancies, and self-acceptance as regulatory mechanisms</w:t>
      </w:r>
      <w:r w:rsidR="00913A7C" w:rsidRPr="00F818AE">
        <w:rPr>
          <w:rFonts w:cstheme="minorHAnsi"/>
        </w:rPr>
        <w:t>’</w:t>
      </w:r>
      <w:r w:rsidR="00395451" w:rsidRPr="00F818AE">
        <w:rPr>
          <w:rFonts w:cstheme="minorHAnsi"/>
        </w:rPr>
        <w:t xml:space="preserve">. </w:t>
      </w:r>
      <w:r w:rsidR="00395451" w:rsidRPr="00F818AE">
        <w:rPr>
          <w:rStyle w:val="Emphasis"/>
          <w:rFonts w:cstheme="minorHAnsi"/>
        </w:rPr>
        <w:t>Personality and Individual Differences, 49</w:t>
      </w:r>
      <w:r w:rsidR="00395451" w:rsidRPr="00F818AE">
        <w:rPr>
          <w:rFonts w:cstheme="minorHAnsi"/>
        </w:rPr>
        <w:t xml:space="preserve">(6), </w:t>
      </w:r>
      <w:r w:rsidR="001C7F0D" w:rsidRPr="00F818AE">
        <w:rPr>
          <w:rFonts w:cstheme="minorHAnsi"/>
        </w:rPr>
        <w:t>tt:</w:t>
      </w:r>
      <w:r w:rsidR="00395451" w:rsidRPr="00F818AE">
        <w:rPr>
          <w:rFonts w:cstheme="minorHAnsi"/>
        </w:rPr>
        <w:t xml:space="preserve">645-650. </w:t>
      </w:r>
    </w:p>
    <w:p w14:paraId="05D87D8C" w14:textId="087E8ADF" w:rsidR="00560138" w:rsidRPr="00F818AE" w:rsidRDefault="00945663" w:rsidP="00617B85">
      <w:pPr>
        <w:spacing w:line="360" w:lineRule="auto"/>
        <w:rPr>
          <w:rFonts w:cstheme="minorHAnsi"/>
        </w:rPr>
      </w:pPr>
      <w:r w:rsidRPr="00F818AE">
        <w:rPr>
          <w:rFonts w:cstheme="minorHAnsi"/>
        </w:rPr>
        <w:t>Kabat-Zinn, J. (1994)</w:t>
      </w:r>
      <w:r w:rsidR="00033FBE" w:rsidRPr="00F818AE">
        <w:rPr>
          <w:rFonts w:cstheme="minorHAnsi"/>
        </w:rPr>
        <w:t xml:space="preserve"> </w:t>
      </w:r>
      <w:r w:rsidR="00033FBE" w:rsidRPr="00F818AE">
        <w:rPr>
          <w:rFonts w:cstheme="minorHAnsi"/>
          <w:i/>
        </w:rPr>
        <w:t>Wherever you go, there you are: mindfulness meditation in everyday life</w:t>
      </w:r>
      <w:r w:rsidR="00033FBE" w:rsidRPr="00F818AE">
        <w:rPr>
          <w:rFonts w:cstheme="minorHAnsi"/>
        </w:rPr>
        <w:t xml:space="preserve">. </w:t>
      </w:r>
      <w:r w:rsidR="0060327B" w:rsidRPr="00F818AE">
        <w:rPr>
          <w:rFonts w:cstheme="minorHAnsi"/>
        </w:rPr>
        <w:t>Efrog Newydd</w:t>
      </w:r>
      <w:r w:rsidR="00033FBE" w:rsidRPr="00F818AE">
        <w:rPr>
          <w:rFonts w:cstheme="minorHAnsi"/>
        </w:rPr>
        <w:t>:</w:t>
      </w:r>
      <w:r w:rsidR="00AB3219" w:rsidRPr="00F818AE">
        <w:rPr>
          <w:rFonts w:cstheme="minorHAnsi"/>
        </w:rPr>
        <w:t xml:space="preserve"> </w:t>
      </w:r>
      <w:r w:rsidR="00033FBE" w:rsidRPr="00F818AE">
        <w:rPr>
          <w:rFonts w:cstheme="minorHAnsi"/>
        </w:rPr>
        <w:t>Hyperio</w:t>
      </w:r>
      <w:r w:rsidR="00AB3219" w:rsidRPr="00F818AE">
        <w:rPr>
          <w:rFonts w:cstheme="minorHAnsi"/>
        </w:rPr>
        <w:t>n</w:t>
      </w:r>
      <w:r w:rsidR="000D0C8B" w:rsidRPr="00F818AE">
        <w:rPr>
          <w:rFonts w:cstheme="minorHAnsi"/>
        </w:rPr>
        <w:t>.</w:t>
      </w:r>
    </w:p>
    <w:p w14:paraId="22B9AB86" w14:textId="7D375298" w:rsidR="00F23AE1" w:rsidRPr="00F818AE" w:rsidRDefault="00F23AE1" w:rsidP="00617B85">
      <w:pPr>
        <w:spacing w:line="360" w:lineRule="auto"/>
        <w:rPr>
          <w:rFonts w:cstheme="minorHAnsi"/>
        </w:rPr>
      </w:pPr>
      <w:r w:rsidRPr="00F818AE">
        <w:rPr>
          <w:rStyle w:val="Emphasis"/>
          <w:rFonts w:cstheme="minorHAnsi"/>
          <w:bCs/>
          <w:i w:val="0"/>
          <w:iCs w:val="0"/>
        </w:rPr>
        <w:t>Kabat</w:t>
      </w:r>
      <w:r w:rsidRPr="00F818AE">
        <w:rPr>
          <w:rFonts w:cstheme="minorHAnsi"/>
        </w:rPr>
        <w:t>-</w:t>
      </w:r>
      <w:r w:rsidRPr="00F818AE">
        <w:rPr>
          <w:rStyle w:val="Emphasis"/>
          <w:rFonts w:cstheme="minorHAnsi"/>
          <w:bCs/>
          <w:i w:val="0"/>
          <w:iCs w:val="0"/>
        </w:rPr>
        <w:t>Zinn</w:t>
      </w:r>
      <w:r w:rsidRPr="00F818AE">
        <w:rPr>
          <w:rFonts w:cstheme="minorHAnsi"/>
        </w:rPr>
        <w:t>, J. (</w:t>
      </w:r>
      <w:r w:rsidRPr="00F818AE">
        <w:rPr>
          <w:rStyle w:val="Emphasis"/>
          <w:rFonts w:cstheme="minorHAnsi"/>
          <w:bCs/>
          <w:i w:val="0"/>
          <w:iCs w:val="0"/>
        </w:rPr>
        <w:t>2003</w:t>
      </w:r>
      <w:r w:rsidRPr="00F818AE">
        <w:rPr>
          <w:rFonts w:cstheme="minorHAnsi"/>
        </w:rPr>
        <w:t xml:space="preserve">). </w:t>
      </w:r>
      <w:r w:rsidR="00913A7C" w:rsidRPr="00F818AE">
        <w:rPr>
          <w:rFonts w:cstheme="minorHAnsi"/>
        </w:rPr>
        <w:t>‘</w:t>
      </w:r>
      <w:r w:rsidRPr="00F818AE">
        <w:rPr>
          <w:rFonts w:cstheme="minorHAnsi"/>
        </w:rPr>
        <w:t>Mindfulness-based interventions in context: Past, present, and future</w:t>
      </w:r>
      <w:r w:rsidR="00913A7C" w:rsidRPr="00F818AE">
        <w:rPr>
          <w:rFonts w:cstheme="minorHAnsi"/>
        </w:rPr>
        <w:t>’</w:t>
      </w:r>
      <w:r w:rsidRPr="00F818AE">
        <w:rPr>
          <w:rFonts w:cstheme="minorHAnsi"/>
        </w:rPr>
        <w:t xml:space="preserve">. </w:t>
      </w:r>
      <w:r w:rsidRPr="00F818AE">
        <w:rPr>
          <w:rFonts w:cstheme="minorHAnsi"/>
          <w:i/>
        </w:rPr>
        <w:t>Clinical Psychology: Science and Practice,</w:t>
      </w:r>
      <w:r w:rsidRPr="00F818AE">
        <w:rPr>
          <w:rFonts w:cstheme="minorHAnsi"/>
        </w:rPr>
        <w:t xml:space="preserve"> 10(2), tt:144-156.</w:t>
      </w:r>
    </w:p>
    <w:p w14:paraId="0A0CDDB5" w14:textId="5F704B46" w:rsidR="003E14DF" w:rsidRPr="00F818AE" w:rsidRDefault="003E14DF" w:rsidP="00617B85">
      <w:pPr>
        <w:spacing w:line="360" w:lineRule="auto"/>
        <w:rPr>
          <w:rFonts w:cstheme="minorHAnsi"/>
        </w:rPr>
      </w:pPr>
      <w:r w:rsidRPr="00F818AE">
        <w:rPr>
          <w:rFonts w:cstheme="minorHAnsi"/>
        </w:rPr>
        <w:lastRenderedPageBreak/>
        <w:t>La</w:t>
      </w:r>
      <w:r w:rsidR="00AA7957" w:rsidRPr="00F818AE">
        <w:rPr>
          <w:rFonts w:cstheme="minorHAnsi"/>
        </w:rPr>
        <w:t>nger, E. J. (1989)</w:t>
      </w:r>
      <w:r w:rsidRPr="00F818AE">
        <w:rPr>
          <w:rFonts w:cstheme="minorHAnsi"/>
        </w:rPr>
        <w:t xml:space="preserve"> </w:t>
      </w:r>
      <w:r w:rsidRPr="00F818AE">
        <w:rPr>
          <w:rFonts w:cstheme="minorHAnsi"/>
          <w:i/>
          <w:iCs/>
        </w:rPr>
        <w:t>Mindfulness</w:t>
      </w:r>
      <w:r w:rsidR="00AA7957" w:rsidRPr="00F818AE">
        <w:rPr>
          <w:rFonts w:cstheme="minorHAnsi"/>
        </w:rPr>
        <w:t>. Reading:</w:t>
      </w:r>
      <w:r w:rsidRPr="00F818AE">
        <w:rPr>
          <w:rFonts w:cstheme="minorHAnsi"/>
        </w:rPr>
        <w:t xml:space="preserve"> Addison-Wesley Pub. Co.</w:t>
      </w:r>
    </w:p>
    <w:p w14:paraId="7BD2927D" w14:textId="4E688CC6" w:rsidR="00E633E9" w:rsidRPr="00F818AE" w:rsidRDefault="00E633E9" w:rsidP="00617B85">
      <w:pPr>
        <w:spacing w:line="360" w:lineRule="auto"/>
        <w:rPr>
          <w:rFonts w:cstheme="minorHAnsi"/>
        </w:rPr>
      </w:pPr>
      <w:r w:rsidRPr="00F818AE">
        <w:rPr>
          <w:rFonts w:cstheme="minorHAnsi"/>
        </w:rPr>
        <w:t>Lant</w:t>
      </w:r>
      <w:r w:rsidR="005D249A" w:rsidRPr="00F818AE">
        <w:rPr>
          <w:rFonts w:cstheme="minorHAnsi"/>
        </w:rPr>
        <w:t>ieri, L.</w:t>
      </w:r>
      <w:r w:rsidR="00AA7957" w:rsidRPr="00F818AE">
        <w:rPr>
          <w:rFonts w:cstheme="minorHAnsi"/>
        </w:rPr>
        <w:t xml:space="preserve"> </w:t>
      </w:r>
      <w:r w:rsidR="005D249A" w:rsidRPr="00F818AE">
        <w:rPr>
          <w:rFonts w:cstheme="minorHAnsi"/>
        </w:rPr>
        <w:t>a</w:t>
      </w:r>
      <w:r w:rsidR="00AA7957" w:rsidRPr="00F818AE">
        <w:rPr>
          <w:rFonts w:cstheme="minorHAnsi"/>
        </w:rPr>
        <w:t xml:space="preserve"> Goleman, D. (2008) </w:t>
      </w:r>
      <w:r w:rsidRPr="00F818AE">
        <w:rPr>
          <w:rFonts w:cstheme="minorHAnsi"/>
          <w:i/>
        </w:rPr>
        <w:t>Building emotional intelligence: Techniques to cultivate inner s</w:t>
      </w:r>
      <w:r w:rsidR="00AA7957" w:rsidRPr="00F818AE">
        <w:rPr>
          <w:rFonts w:cstheme="minorHAnsi"/>
          <w:i/>
        </w:rPr>
        <w:t>trength in children</w:t>
      </w:r>
      <w:r w:rsidR="00AA7957" w:rsidRPr="00F818AE">
        <w:rPr>
          <w:rFonts w:cstheme="minorHAnsi"/>
        </w:rPr>
        <w:t>. Boulder</w:t>
      </w:r>
      <w:r w:rsidRPr="00F818AE">
        <w:rPr>
          <w:rFonts w:cstheme="minorHAnsi"/>
        </w:rPr>
        <w:t>: Sounds True, Inc</w:t>
      </w:r>
      <w:r w:rsidR="00913A7C" w:rsidRPr="00F818AE">
        <w:rPr>
          <w:rFonts w:cstheme="minorHAnsi"/>
        </w:rPr>
        <w:t>.</w:t>
      </w:r>
    </w:p>
    <w:p w14:paraId="547D61EA" w14:textId="0C093584" w:rsidR="00F23AE1" w:rsidRPr="00F818AE" w:rsidRDefault="00F23AE1" w:rsidP="00617B85">
      <w:pPr>
        <w:spacing w:line="360" w:lineRule="auto"/>
        <w:rPr>
          <w:rFonts w:cstheme="minorHAnsi"/>
        </w:rPr>
      </w:pPr>
      <w:r w:rsidRPr="00F818AE">
        <w:rPr>
          <w:rFonts w:cstheme="minorHAnsi"/>
        </w:rPr>
        <w:t>Lewis, H</w:t>
      </w:r>
      <w:r w:rsidR="000F2A2A" w:rsidRPr="00F818AE">
        <w:rPr>
          <w:rFonts w:cstheme="minorHAnsi"/>
        </w:rPr>
        <w:t>.</w:t>
      </w:r>
      <w:r w:rsidRPr="00F818AE">
        <w:rPr>
          <w:rFonts w:cstheme="minorHAnsi"/>
        </w:rPr>
        <w:t xml:space="preserve"> a</w:t>
      </w:r>
      <w:r w:rsidR="007025D9" w:rsidRPr="00F818AE">
        <w:rPr>
          <w:rFonts w:cstheme="minorHAnsi"/>
        </w:rPr>
        <w:t xml:space="preserve"> Grigg. R.</w:t>
      </w:r>
      <w:r w:rsidR="00945663" w:rsidRPr="00F818AE">
        <w:rPr>
          <w:rFonts w:cstheme="minorHAnsi"/>
        </w:rPr>
        <w:t xml:space="preserve"> (2017)</w:t>
      </w:r>
      <w:r w:rsidR="007025D9" w:rsidRPr="00F818AE">
        <w:rPr>
          <w:rFonts w:cstheme="minorHAnsi"/>
        </w:rPr>
        <w:t xml:space="preserve"> </w:t>
      </w:r>
      <w:r w:rsidR="007025D9" w:rsidRPr="00F818AE">
        <w:rPr>
          <w:rFonts w:cstheme="minorHAnsi"/>
          <w:i/>
        </w:rPr>
        <w:t xml:space="preserve">Is Reflective practice worth all the effort? </w:t>
      </w:r>
      <w:r w:rsidR="007D2A5A" w:rsidRPr="00F818AE">
        <w:rPr>
          <w:rFonts w:cstheme="minorHAnsi"/>
        </w:rPr>
        <w:t xml:space="preserve">Vol 7.6 School Leadership Today. </w:t>
      </w:r>
      <w:r w:rsidR="00173DD3" w:rsidRPr="00F818AE">
        <w:rPr>
          <w:rFonts w:cstheme="minorHAnsi"/>
        </w:rPr>
        <w:t xml:space="preserve">[ar-lein] </w:t>
      </w:r>
      <w:r w:rsidR="007D2A5A" w:rsidRPr="00F818AE">
        <w:rPr>
          <w:rFonts w:cstheme="minorHAnsi"/>
        </w:rPr>
        <w:t xml:space="preserve">Ar gael o: </w:t>
      </w:r>
      <w:hyperlink r:id="rId13" w:history="1">
        <w:r w:rsidR="007D2A5A" w:rsidRPr="00F818AE">
          <w:rPr>
            <w:rStyle w:val="Hyperlink"/>
            <w:rFonts w:cstheme="minorHAnsi"/>
            <w:color w:val="auto"/>
          </w:rPr>
          <w:t>www.teachingtimes.com</w:t>
        </w:r>
      </w:hyperlink>
      <w:r w:rsidR="007D2A5A" w:rsidRPr="00F818AE">
        <w:rPr>
          <w:rFonts w:cstheme="minorHAnsi"/>
        </w:rPr>
        <w:t xml:space="preserve">  [Darllenwyd 6 Ebrill 2018].</w:t>
      </w:r>
      <w:r w:rsidR="00A366B7" w:rsidRPr="00F818AE">
        <w:rPr>
          <w:rFonts w:cstheme="minorHAnsi"/>
          <w:highlight w:val="yellow"/>
        </w:rPr>
        <w:t xml:space="preserve"> </w:t>
      </w:r>
    </w:p>
    <w:p w14:paraId="097FDADC" w14:textId="220DA346" w:rsidR="006C69FD" w:rsidRPr="00F818AE" w:rsidRDefault="00367C81" w:rsidP="00617B85">
      <w:pPr>
        <w:spacing w:line="360" w:lineRule="auto"/>
        <w:rPr>
          <w:rFonts w:cstheme="minorHAnsi"/>
        </w:rPr>
      </w:pPr>
      <w:r w:rsidRPr="00F818AE">
        <w:rPr>
          <w:rFonts w:cstheme="minorHAnsi"/>
        </w:rPr>
        <w:t>Llywodraeth Cymru, (</w:t>
      </w:r>
      <w:r w:rsidR="006C69FD" w:rsidRPr="00F818AE">
        <w:rPr>
          <w:rFonts w:cstheme="minorHAnsi"/>
        </w:rPr>
        <w:t>2015</w:t>
      </w:r>
      <w:r w:rsidR="00945663" w:rsidRPr="00F818AE">
        <w:rPr>
          <w:rFonts w:cstheme="minorHAnsi"/>
        </w:rPr>
        <w:t>)</w:t>
      </w:r>
      <w:r w:rsidR="00173DD3" w:rsidRPr="00F818AE">
        <w:rPr>
          <w:rFonts w:cstheme="minorHAnsi"/>
        </w:rPr>
        <w:t xml:space="preserve"> ‘</w:t>
      </w:r>
      <w:r w:rsidRPr="00F818AE">
        <w:rPr>
          <w:rFonts w:cstheme="minorHAnsi"/>
        </w:rPr>
        <w:t>Ymarfer Myfyriol</w:t>
      </w:r>
      <w:r w:rsidR="00173DD3" w:rsidRPr="00F818AE">
        <w:rPr>
          <w:rFonts w:cstheme="minorHAnsi"/>
        </w:rPr>
        <w:t>’</w:t>
      </w:r>
      <w:r w:rsidRPr="00F818AE">
        <w:rPr>
          <w:rFonts w:cstheme="minorHAnsi"/>
        </w:rPr>
        <w:t>.  Ar g</w:t>
      </w:r>
      <w:r w:rsidR="00913A7C" w:rsidRPr="00F818AE">
        <w:rPr>
          <w:rFonts w:cstheme="minorHAnsi"/>
        </w:rPr>
        <w:t>ael o</w:t>
      </w:r>
      <w:r w:rsidRPr="00F818AE">
        <w:rPr>
          <w:rFonts w:cstheme="minorHAnsi"/>
        </w:rPr>
        <w:t xml:space="preserve">: </w:t>
      </w:r>
      <w:hyperlink r:id="rId14" w:history="1">
        <w:r w:rsidR="006C69FD" w:rsidRPr="00F818AE">
          <w:rPr>
            <w:rStyle w:val="Hyperlink"/>
            <w:rFonts w:cstheme="minorHAnsi"/>
            <w:color w:val="auto"/>
          </w:rPr>
          <w:t>http://learning.gov.wales/docs/learningwales/publications/150611-reflective-practice-booklet-cy</w:t>
        </w:r>
      </w:hyperlink>
      <w:r w:rsidR="006C69FD" w:rsidRPr="00F818AE">
        <w:rPr>
          <w:rFonts w:cstheme="minorHAnsi"/>
        </w:rPr>
        <w:t>. [Darllenwyd 5 Ebrill 2018].</w:t>
      </w:r>
    </w:p>
    <w:p w14:paraId="430EC944" w14:textId="3EF6EEA2" w:rsidR="00173DD3" w:rsidRPr="00F818AE" w:rsidRDefault="00911F88" w:rsidP="00173DD3">
      <w:pPr>
        <w:spacing w:line="360" w:lineRule="auto"/>
        <w:rPr>
          <w:rFonts w:cstheme="minorHAnsi"/>
        </w:rPr>
      </w:pPr>
      <w:r w:rsidRPr="00F818AE">
        <w:rPr>
          <w:rFonts w:cstheme="minorHAnsi"/>
        </w:rPr>
        <w:t>Llywodraeth</w:t>
      </w:r>
      <w:r w:rsidR="00173DD3" w:rsidRPr="00F818AE">
        <w:rPr>
          <w:rFonts w:cstheme="minorHAnsi"/>
        </w:rPr>
        <w:t xml:space="preserve"> Cymru.</w:t>
      </w:r>
      <w:r w:rsidRPr="00F818AE">
        <w:rPr>
          <w:rFonts w:cstheme="minorHAnsi"/>
        </w:rPr>
        <w:t xml:space="preserve"> (</w:t>
      </w:r>
      <w:r w:rsidR="00945663" w:rsidRPr="00F818AE">
        <w:rPr>
          <w:rFonts w:cstheme="minorHAnsi"/>
        </w:rPr>
        <w:t>2017)</w:t>
      </w:r>
      <w:r w:rsidRPr="00F818AE">
        <w:rPr>
          <w:rFonts w:cstheme="minorHAnsi"/>
        </w:rPr>
        <w:t xml:space="preserve"> </w:t>
      </w:r>
      <w:r w:rsidR="00173DD3" w:rsidRPr="00F818AE">
        <w:rPr>
          <w:rFonts w:cstheme="minorHAnsi"/>
        </w:rPr>
        <w:t>‘</w:t>
      </w:r>
      <w:r w:rsidRPr="00F818AE">
        <w:rPr>
          <w:rFonts w:cstheme="minorHAnsi"/>
        </w:rPr>
        <w:t>Menter newydd i gynnig cefnogaeth emosiynol ac iechyd meddwl yn ysgolion Cymru</w:t>
      </w:r>
      <w:r w:rsidR="00173DD3" w:rsidRPr="00F818AE">
        <w:rPr>
          <w:rFonts w:cstheme="minorHAnsi"/>
        </w:rPr>
        <w:t>’</w:t>
      </w:r>
      <w:r w:rsidRPr="00F818AE">
        <w:rPr>
          <w:rFonts w:cstheme="minorHAnsi"/>
        </w:rPr>
        <w:t xml:space="preserve">. </w:t>
      </w:r>
      <w:r w:rsidR="00AA7957" w:rsidRPr="00F818AE">
        <w:rPr>
          <w:rFonts w:cstheme="minorHAnsi"/>
        </w:rPr>
        <w:t>Ar gael o</w:t>
      </w:r>
      <w:r w:rsidR="00A072EA" w:rsidRPr="00F818AE">
        <w:rPr>
          <w:rFonts w:cstheme="minorHAnsi"/>
        </w:rPr>
        <w:t xml:space="preserve">: </w:t>
      </w:r>
      <w:hyperlink r:id="rId15" w:history="1">
        <w:r w:rsidR="00043FC1" w:rsidRPr="00F818AE">
          <w:rPr>
            <w:rStyle w:val="Hyperlink"/>
            <w:rFonts w:cstheme="minorHAnsi"/>
            <w:color w:val="auto"/>
          </w:rPr>
          <w:t>http://gov.wales/newsroom/health-and-social-services/2017/specialist/?skip=1&amp;lang=cy</w:t>
        </w:r>
      </w:hyperlink>
      <w:r w:rsidR="00A74564" w:rsidRPr="00F818AE">
        <w:rPr>
          <w:rFonts w:cstheme="minorHAnsi"/>
        </w:rPr>
        <w:t xml:space="preserve"> [</w:t>
      </w:r>
      <w:r w:rsidR="00643BE8" w:rsidRPr="00F818AE">
        <w:rPr>
          <w:rFonts w:cstheme="minorHAnsi"/>
        </w:rPr>
        <w:t>Darllenwyd 1</w:t>
      </w:r>
      <w:r w:rsidR="00A74564" w:rsidRPr="00F818AE">
        <w:rPr>
          <w:rFonts w:cstheme="minorHAnsi"/>
        </w:rPr>
        <w:t xml:space="preserve"> Mawrth 2018]</w:t>
      </w:r>
      <w:r w:rsidR="000D0C8B" w:rsidRPr="00F818AE">
        <w:rPr>
          <w:rFonts w:cstheme="minorHAnsi"/>
        </w:rPr>
        <w:t>.</w:t>
      </w:r>
    </w:p>
    <w:p w14:paraId="6C279698" w14:textId="48130091" w:rsidR="00023C02" w:rsidRPr="00F818AE" w:rsidRDefault="00E96FC0" w:rsidP="00617B85">
      <w:pPr>
        <w:spacing w:line="360" w:lineRule="auto"/>
        <w:rPr>
          <w:rFonts w:cstheme="minorHAnsi"/>
        </w:rPr>
      </w:pPr>
      <w:r w:rsidRPr="00F818AE">
        <w:rPr>
          <w:rFonts w:cstheme="minorHAnsi"/>
        </w:rPr>
        <w:t>M</w:t>
      </w:r>
      <w:r w:rsidR="00604665" w:rsidRPr="00F818AE">
        <w:rPr>
          <w:rFonts w:cstheme="minorHAnsi"/>
        </w:rPr>
        <w:t>cLeod, S. A. (2014)</w:t>
      </w:r>
      <w:r w:rsidRPr="00F818AE">
        <w:rPr>
          <w:rFonts w:cstheme="minorHAnsi"/>
        </w:rPr>
        <w:t xml:space="preserve"> </w:t>
      </w:r>
      <w:r w:rsidR="00173DD3" w:rsidRPr="00F818AE">
        <w:rPr>
          <w:rFonts w:cstheme="minorHAnsi"/>
        </w:rPr>
        <w:t>‘</w:t>
      </w:r>
      <w:r w:rsidRPr="00F818AE">
        <w:rPr>
          <w:rFonts w:cstheme="minorHAnsi"/>
        </w:rPr>
        <w:t>The interview method</w:t>
      </w:r>
      <w:r w:rsidR="00173DD3" w:rsidRPr="00F818AE">
        <w:rPr>
          <w:rFonts w:cstheme="minorHAnsi"/>
        </w:rPr>
        <w:t>’</w:t>
      </w:r>
      <w:r w:rsidRPr="00F818AE">
        <w:rPr>
          <w:rFonts w:cstheme="minorHAnsi"/>
        </w:rPr>
        <w:t xml:space="preserve">. Ar gael o: </w:t>
      </w:r>
      <w:hyperlink r:id="rId16" w:history="1">
        <w:r w:rsidR="00023C02" w:rsidRPr="00F818AE">
          <w:rPr>
            <w:rStyle w:val="Hyperlink"/>
            <w:rFonts w:cstheme="minorHAnsi"/>
            <w:color w:val="auto"/>
          </w:rPr>
          <w:t>www.simplypsychology.org/interviews.html</w:t>
        </w:r>
      </w:hyperlink>
      <w:r w:rsidR="001066D4" w:rsidRPr="00F818AE">
        <w:rPr>
          <w:rStyle w:val="Hyperlink"/>
          <w:rFonts w:cstheme="minorHAnsi"/>
          <w:color w:val="auto"/>
        </w:rPr>
        <w:t xml:space="preserve"> </w:t>
      </w:r>
      <w:r w:rsidR="001066D4" w:rsidRPr="00F818AE">
        <w:rPr>
          <w:rFonts w:cstheme="minorHAnsi"/>
        </w:rPr>
        <w:t xml:space="preserve"> [Darllenwyd 7 Ebrill 2018].</w:t>
      </w:r>
    </w:p>
    <w:p w14:paraId="01088A6C" w14:textId="0DD07C34" w:rsidR="009026BD" w:rsidRPr="00F818AE" w:rsidRDefault="009026BD" w:rsidP="00617B85">
      <w:pPr>
        <w:spacing w:line="360" w:lineRule="auto"/>
        <w:rPr>
          <w:rFonts w:cstheme="minorHAnsi"/>
        </w:rPr>
      </w:pPr>
      <w:r w:rsidRPr="00F818AE">
        <w:rPr>
          <w:rStyle w:val="Emphasis"/>
          <w:rFonts w:cstheme="minorHAnsi"/>
          <w:bCs/>
          <w:i w:val="0"/>
          <w:iCs w:val="0"/>
        </w:rPr>
        <w:t>Miller</w:t>
      </w:r>
      <w:r w:rsidRPr="00F818AE">
        <w:rPr>
          <w:rFonts w:cstheme="minorHAnsi"/>
        </w:rPr>
        <w:t>, F.G. (</w:t>
      </w:r>
      <w:r w:rsidRPr="00F818AE">
        <w:rPr>
          <w:rStyle w:val="Emphasis"/>
          <w:rFonts w:cstheme="minorHAnsi"/>
          <w:bCs/>
          <w:i w:val="0"/>
          <w:iCs w:val="0"/>
        </w:rPr>
        <w:t>2004</w:t>
      </w:r>
      <w:r w:rsidR="00604665" w:rsidRPr="00F818AE">
        <w:rPr>
          <w:rFonts w:cstheme="minorHAnsi"/>
        </w:rPr>
        <w:t>)</w:t>
      </w:r>
      <w:r w:rsidRPr="00F818AE">
        <w:rPr>
          <w:rFonts w:cstheme="minorHAnsi"/>
        </w:rPr>
        <w:t xml:space="preserve"> '</w:t>
      </w:r>
      <w:r w:rsidRPr="00F818AE">
        <w:rPr>
          <w:rStyle w:val="Emphasis"/>
          <w:rFonts w:cstheme="minorHAnsi"/>
          <w:bCs/>
          <w:i w:val="0"/>
          <w:iCs w:val="0"/>
        </w:rPr>
        <w:t>Research ethics and misguided moral intuition</w:t>
      </w:r>
      <w:r w:rsidRPr="00F818AE">
        <w:rPr>
          <w:rFonts w:cstheme="minorHAnsi"/>
        </w:rPr>
        <w:t xml:space="preserve">,' </w:t>
      </w:r>
      <w:r w:rsidRPr="00F818AE">
        <w:rPr>
          <w:rFonts w:cstheme="minorHAnsi"/>
          <w:i/>
        </w:rPr>
        <w:t>Journal of Law, Medicine &amp; Ethics</w:t>
      </w:r>
      <w:r w:rsidRPr="00F818AE">
        <w:rPr>
          <w:rFonts w:cstheme="minorHAnsi"/>
        </w:rPr>
        <w:t>, 32, tt:111–116.</w:t>
      </w:r>
    </w:p>
    <w:p w14:paraId="536B48B5" w14:textId="48857973" w:rsidR="00D67BAC" w:rsidRPr="00F818AE" w:rsidRDefault="004E51AF" w:rsidP="00617B85">
      <w:pPr>
        <w:spacing w:line="360" w:lineRule="auto"/>
        <w:rPr>
          <w:rFonts w:cstheme="minorHAnsi"/>
        </w:rPr>
      </w:pPr>
      <w:r w:rsidRPr="00F818AE">
        <w:rPr>
          <w:rFonts w:cstheme="minorHAnsi"/>
        </w:rPr>
        <w:t>Napoli, M., Krech, P. R</w:t>
      </w:r>
      <w:r w:rsidR="005D249A" w:rsidRPr="00F818AE">
        <w:rPr>
          <w:rFonts w:cstheme="minorHAnsi"/>
        </w:rPr>
        <w:t>.</w:t>
      </w:r>
      <w:r w:rsidR="00653C90" w:rsidRPr="00F818AE">
        <w:rPr>
          <w:rFonts w:cstheme="minorHAnsi"/>
        </w:rPr>
        <w:t xml:space="preserve"> a</w:t>
      </w:r>
      <w:r w:rsidR="00945663" w:rsidRPr="00F818AE">
        <w:rPr>
          <w:rFonts w:cstheme="minorHAnsi"/>
        </w:rPr>
        <w:t xml:space="preserve"> Holley, L. C. (2005)</w:t>
      </w:r>
      <w:r w:rsidR="00B87549" w:rsidRPr="00F818AE">
        <w:rPr>
          <w:rFonts w:cstheme="minorHAnsi"/>
        </w:rPr>
        <w:t xml:space="preserve"> </w:t>
      </w:r>
      <w:r w:rsidR="00332904" w:rsidRPr="00F818AE">
        <w:rPr>
          <w:rFonts w:cstheme="minorHAnsi"/>
        </w:rPr>
        <w:t>‘</w:t>
      </w:r>
      <w:r w:rsidR="00B87549" w:rsidRPr="00F818AE">
        <w:rPr>
          <w:rFonts w:cstheme="minorHAnsi"/>
        </w:rPr>
        <w:t>Mindfulness training for elementary school students</w:t>
      </w:r>
      <w:r w:rsidR="00332904" w:rsidRPr="00F818AE">
        <w:rPr>
          <w:rFonts w:cstheme="minorHAnsi"/>
        </w:rPr>
        <w:t>’</w:t>
      </w:r>
      <w:r w:rsidR="00B87549" w:rsidRPr="00F818AE">
        <w:rPr>
          <w:rFonts w:cstheme="minorHAnsi"/>
        </w:rPr>
        <w:t xml:space="preserve">. </w:t>
      </w:r>
      <w:r w:rsidR="00B87549" w:rsidRPr="00F818AE">
        <w:rPr>
          <w:rFonts w:cstheme="minorHAnsi"/>
          <w:i/>
          <w:iCs/>
        </w:rPr>
        <w:t>J</w:t>
      </w:r>
      <w:r w:rsidR="008C362D" w:rsidRPr="00F818AE">
        <w:rPr>
          <w:rFonts w:cstheme="minorHAnsi"/>
          <w:i/>
          <w:iCs/>
        </w:rPr>
        <w:t>ournal of Applied School</w:t>
      </w:r>
      <w:r w:rsidR="00B87549" w:rsidRPr="00F818AE">
        <w:rPr>
          <w:rFonts w:cstheme="minorHAnsi"/>
          <w:i/>
          <w:iCs/>
        </w:rPr>
        <w:t xml:space="preserve"> Psychol</w:t>
      </w:r>
      <w:r w:rsidR="008C362D" w:rsidRPr="00F818AE">
        <w:rPr>
          <w:rFonts w:cstheme="minorHAnsi"/>
        </w:rPr>
        <w:t>ogy vol:</w:t>
      </w:r>
      <w:r w:rsidR="00B87549" w:rsidRPr="00F818AE">
        <w:rPr>
          <w:rFonts w:cstheme="minorHAnsi"/>
        </w:rPr>
        <w:t xml:space="preserve">21, </w:t>
      </w:r>
      <w:r w:rsidR="008C362D" w:rsidRPr="00F818AE">
        <w:rPr>
          <w:rFonts w:cstheme="minorHAnsi"/>
        </w:rPr>
        <w:t>tt:</w:t>
      </w:r>
      <w:r w:rsidR="00B87549" w:rsidRPr="00F818AE">
        <w:rPr>
          <w:rFonts w:cstheme="minorHAnsi"/>
        </w:rPr>
        <w:t xml:space="preserve">99–125. </w:t>
      </w:r>
    </w:p>
    <w:p w14:paraId="678738B4" w14:textId="258019E9" w:rsidR="00476DF5" w:rsidRPr="00F818AE" w:rsidRDefault="00476DF5" w:rsidP="00617B85">
      <w:pPr>
        <w:spacing w:line="360" w:lineRule="auto"/>
        <w:rPr>
          <w:rFonts w:cstheme="minorHAnsi"/>
        </w:rPr>
      </w:pPr>
      <w:r w:rsidRPr="00F818AE">
        <w:rPr>
          <w:rStyle w:val="Emphasis"/>
          <w:rFonts w:cstheme="minorHAnsi"/>
          <w:bCs/>
          <w:i w:val="0"/>
          <w:iCs w:val="0"/>
        </w:rPr>
        <w:t>Ngnoumen</w:t>
      </w:r>
      <w:r w:rsidR="00AA7957" w:rsidRPr="00F818AE">
        <w:rPr>
          <w:rFonts w:cstheme="minorHAnsi"/>
        </w:rPr>
        <w:t>, C. T</w:t>
      </w:r>
      <w:r w:rsidR="005D249A" w:rsidRPr="00F818AE">
        <w:rPr>
          <w:rFonts w:cstheme="minorHAnsi"/>
        </w:rPr>
        <w:t>.</w:t>
      </w:r>
      <w:r w:rsidR="00AA7957" w:rsidRPr="00F818AE">
        <w:rPr>
          <w:rFonts w:cstheme="minorHAnsi"/>
        </w:rPr>
        <w:t xml:space="preserve"> a </w:t>
      </w:r>
      <w:r w:rsidRPr="00F818AE">
        <w:rPr>
          <w:rStyle w:val="Emphasis"/>
          <w:rFonts w:cstheme="minorHAnsi"/>
          <w:bCs/>
          <w:i w:val="0"/>
          <w:iCs w:val="0"/>
        </w:rPr>
        <w:t>Langer</w:t>
      </w:r>
      <w:r w:rsidR="00A670F3" w:rsidRPr="00F818AE">
        <w:rPr>
          <w:rFonts w:cstheme="minorHAnsi"/>
        </w:rPr>
        <w:t>, E. J. (Gol</w:t>
      </w:r>
      <w:r w:rsidRPr="00F818AE">
        <w:rPr>
          <w:rFonts w:cstheme="minorHAnsi"/>
        </w:rPr>
        <w:t>). (</w:t>
      </w:r>
      <w:r w:rsidRPr="00F818AE">
        <w:rPr>
          <w:rStyle w:val="Emphasis"/>
          <w:rFonts w:cstheme="minorHAnsi"/>
          <w:bCs/>
          <w:i w:val="0"/>
          <w:iCs w:val="0"/>
        </w:rPr>
        <w:t>2014</w:t>
      </w:r>
      <w:r w:rsidR="00A670F3" w:rsidRPr="00F818AE">
        <w:rPr>
          <w:rFonts w:cstheme="minorHAnsi"/>
        </w:rPr>
        <w:t xml:space="preserve">) </w:t>
      </w:r>
      <w:r w:rsidRPr="00F818AE">
        <w:rPr>
          <w:rFonts w:cstheme="minorHAnsi"/>
          <w:i/>
        </w:rPr>
        <w:t>The Wiley Black</w:t>
      </w:r>
      <w:r w:rsidR="00A670F3" w:rsidRPr="00F818AE">
        <w:rPr>
          <w:rFonts w:cstheme="minorHAnsi"/>
          <w:i/>
        </w:rPr>
        <w:t>well handbook of mindfulness.</w:t>
      </w:r>
      <w:r w:rsidR="00A670F3" w:rsidRPr="00F818AE">
        <w:rPr>
          <w:rFonts w:cstheme="minorHAnsi"/>
        </w:rPr>
        <w:t xml:space="preserve"> </w:t>
      </w:r>
      <w:r w:rsidR="00AA7957" w:rsidRPr="00F818AE">
        <w:rPr>
          <w:rFonts w:cstheme="minorHAnsi"/>
        </w:rPr>
        <w:t>New Jersey:</w:t>
      </w:r>
      <w:r w:rsidR="00A670F3" w:rsidRPr="00F818AE">
        <w:rPr>
          <w:rFonts w:cstheme="minorHAnsi"/>
        </w:rPr>
        <w:t xml:space="preserve"> </w:t>
      </w:r>
      <w:r w:rsidRPr="00F818AE">
        <w:rPr>
          <w:rFonts w:cstheme="minorHAnsi"/>
        </w:rPr>
        <w:t>Wiley-Blackwell</w:t>
      </w:r>
      <w:r w:rsidR="009026BD" w:rsidRPr="00F818AE">
        <w:rPr>
          <w:rFonts w:cstheme="minorHAnsi"/>
        </w:rPr>
        <w:t>.</w:t>
      </w:r>
    </w:p>
    <w:p w14:paraId="6716092F" w14:textId="42F4C67B" w:rsidR="00D67BAC" w:rsidRPr="00F818AE" w:rsidRDefault="00D67BAC" w:rsidP="00617B85">
      <w:pPr>
        <w:spacing w:line="360" w:lineRule="auto"/>
        <w:rPr>
          <w:rFonts w:cstheme="minorHAnsi"/>
          <w:spacing w:val="2"/>
        </w:rPr>
      </w:pPr>
      <w:r w:rsidRPr="00F818AE">
        <w:rPr>
          <w:rFonts w:cstheme="minorHAnsi"/>
          <w:spacing w:val="2"/>
        </w:rPr>
        <w:t>Rantanen, H. M</w:t>
      </w:r>
      <w:r w:rsidR="00CC18CA" w:rsidRPr="00F818AE">
        <w:rPr>
          <w:rFonts w:cstheme="minorHAnsi"/>
          <w:spacing w:val="2"/>
        </w:rPr>
        <w:t>.</w:t>
      </w:r>
      <w:r w:rsidRPr="00F818AE">
        <w:rPr>
          <w:rFonts w:cstheme="minorHAnsi"/>
          <w:spacing w:val="2"/>
        </w:rPr>
        <w:t xml:space="preserve"> (2014) ‘Using the Mindfulness Method in With Children’ B.Ed. thesis.  The School of Education, University of Iceland, Ffindir.</w:t>
      </w:r>
    </w:p>
    <w:p w14:paraId="7DCC7E57" w14:textId="04E84090" w:rsidR="004E51AF" w:rsidRPr="00F818AE" w:rsidRDefault="004E51AF" w:rsidP="00617B85">
      <w:pPr>
        <w:spacing w:line="360" w:lineRule="auto"/>
        <w:rPr>
          <w:rFonts w:cstheme="minorHAnsi"/>
          <w:spacing w:val="2"/>
        </w:rPr>
      </w:pPr>
      <w:r w:rsidRPr="00F818AE">
        <w:rPr>
          <w:rFonts w:cstheme="minorHAnsi"/>
          <w:spacing w:val="2"/>
        </w:rPr>
        <w:t>Rempel, K, D. (2012) Mindfulness for Children and Youth: A Review of the Literature with an Argument for School-Based Implementation</w:t>
      </w:r>
      <w:r w:rsidR="00F86AE4" w:rsidRPr="00F818AE">
        <w:rPr>
          <w:rFonts w:cstheme="minorHAnsi"/>
          <w:spacing w:val="2"/>
        </w:rPr>
        <w:t>.</w:t>
      </w:r>
    </w:p>
    <w:p w14:paraId="78770841" w14:textId="00A8942B" w:rsidR="00183099" w:rsidRPr="00F818AE" w:rsidRDefault="00D15736" w:rsidP="00A4067A">
      <w:pPr>
        <w:spacing w:line="360" w:lineRule="auto"/>
        <w:rPr>
          <w:rFonts w:cstheme="minorHAnsi"/>
        </w:rPr>
      </w:pPr>
      <w:r w:rsidRPr="00F818AE">
        <w:rPr>
          <w:rFonts w:cstheme="minorHAnsi"/>
        </w:rPr>
        <w:t>Pap</w:t>
      </w:r>
      <w:r w:rsidR="00653C90" w:rsidRPr="00F818AE">
        <w:rPr>
          <w:rFonts w:cstheme="minorHAnsi"/>
        </w:rPr>
        <w:t>ethodorou. T</w:t>
      </w:r>
      <w:r w:rsidR="001511AA" w:rsidRPr="00F818AE">
        <w:rPr>
          <w:rFonts w:cstheme="minorHAnsi"/>
        </w:rPr>
        <w:t>h., Luff. P</w:t>
      </w:r>
      <w:r w:rsidR="000F2A2A" w:rsidRPr="00F818AE">
        <w:rPr>
          <w:rFonts w:cstheme="minorHAnsi"/>
        </w:rPr>
        <w:t>.</w:t>
      </w:r>
      <w:r w:rsidR="00945663" w:rsidRPr="00F818AE">
        <w:rPr>
          <w:rFonts w:cstheme="minorHAnsi"/>
        </w:rPr>
        <w:t xml:space="preserve"> a Gill, J.  (2011)</w:t>
      </w:r>
      <w:r w:rsidR="004E51AF" w:rsidRPr="00F818AE">
        <w:rPr>
          <w:rFonts w:cstheme="minorHAnsi"/>
        </w:rPr>
        <w:t xml:space="preserve"> </w:t>
      </w:r>
      <w:r w:rsidR="00653C90" w:rsidRPr="00F818AE">
        <w:rPr>
          <w:rFonts w:cstheme="minorHAnsi"/>
          <w:i/>
          <w:lang w:eastAsia="en-GB"/>
        </w:rPr>
        <w:t>Child Observation for Learning and Research.</w:t>
      </w:r>
      <w:r w:rsidR="00653C90" w:rsidRPr="00F818AE">
        <w:rPr>
          <w:rFonts w:cstheme="minorHAnsi"/>
          <w:lang w:eastAsia="en-GB"/>
        </w:rPr>
        <w:t xml:space="preserve">  </w:t>
      </w:r>
      <w:r w:rsidR="0060327B" w:rsidRPr="00F818AE">
        <w:rPr>
          <w:rFonts w:cstheme="minorHAnsi"/>
          <w:lang w:eastAsia="en-GB"/>
        </w:rPr>
        <w:t xml:space="preserve">Abingdon: </w:t>
      </w:r>
      <w:r w:rsidR="00653C90" w:rsidRPr="00F818AE">
        <w:rPr>
          <w:rFonts w:cstheme="minorHAnsi"/>
          <w:lang w:eastAsia="en-GB"/>
        </w:rPr>
        <w:t>Routledge</w:t>
      </w:r>
      <w:r w:rsidR="00C44138" w:rsidRPr="00F818AE">
        <w:rPr>
          <w:rFonts w:cstheme="minorHAnsi"/>
        </w:rPr>
        <w:t>.</w:t>
      </w:r>
    </w:p>
    <w:p w14:paraId="4ADCC5B5" w14:textId="60520205" w:rsidR="00CB2300" w:rsidRPr="00F818AE" w:rsidRDefault="001511AA" w:rsidP="00617B85">
      <w:pPr>
        <w:spacing w:line="360" w:lineRule="auto"/>
        <w:rPr>
          <w:rFonts w:cstheme="minorHAnsi"/>
        </w:rPr>
      </w:pPr>
      <w:r w:rsidRPr="00F818AE">
        <w:rPr>
          <w:rFonts w:cstheme="minorHAnsi"/>
        </w:rPr>
        <w:t>Pells, R</w:t>
      </w:r>
      <w:r w:rsidR="00BD7E35" w:rsidRPr="00F818AE">
        <w:rPr>
          <w:rFonts w:cstheme="minorHAnsi"/>
        </w:rPr>
        <w:t>.</w:t>
      </w:r>
      <w:r w:rsidR="000A4A18" w:rsidRPr="00F818AE">
        <w:rPr>
          <w:rFonts w:cstheme="minorHAnsi"/>
        </w:rPr>
        <w:t xml:space="preserve"> </w:t>
      </w:r>
      <w:r w:rsidR="00BD7E35" w:rsidRPr="00F818AE">
        <w:rPr>
          <w:rFonts w:cstheme="minorHAnsi"/>
        </w:rPr>
        <w:t xml:space="preserve"> </w:t>
      </w:r>
      <w:r w:rsidR="00173DD3" w:rsidRPr="00F818AE">
        <w:rPr>
          <w:rFonts w:cstheme="minorHAnsi"/>
        </w:rPr>
        <w:t>(2017) ‘</w:t>
      </w:r>
      <w:r w:rsidR="000A4A18" w:rsidRPr="00F818AE">
        <w:rPr>
          <w:rFonts w:cstheme="minorHAnsi"/>
          <w:bCs/>
        </w:rPr>
        <w:t>Mindfulness and wellbeing lessons can make school pupils</w:t>
      </w:r>
      <w:r w:rsidR="00173DD3" w:rsidRPr="00F818AE">
        <w:rPr>
          <w:rFonts w:cstheme="minorHAnsi"/>
          <w:bCs/>
        </w:rPr>
        <w:t xml:space="preserve"> even less happy, experts claim’</w:t>
      </w:r>
      <w:r w:rsidR="00173DD3" w:rsidRPr="00F818AE">
        <w:rPr>
          <w:rFonts w:cstheme="minorHAnsi"/>
        </w:rPr>
        <w:t xml:space="preserve"> Ar gael o</w:t>
      </w:r>
      <w:r w:rsidR="000A4A18" w:rsidRPr="00F818AE">
        <w:rPr>
          <w:rFonts w:cstheme="minorHAnsi"/>
        </w:rPr>
        <w:t xml:space="preserve">: </w:t>
      </w:r>
      <w:hyperlink r:id="rId17" w:history="1">
        <w:r w:rsidR="00BD7E35" w:rsidRPr="00F818AE">
          <w:rPr>
            <w:rStyle w:val="Hyperlink"/>
            <w:rFonts w:cstheme="minorHAnsi"/>
            <w:color w:val="auto"/>
          </w:rPr>
          <w:t>http://www.independent.co.uk/news/education/education-news/wellbeing-mindfulness-happiness-lessons-school-mental-health-tes-first-aid-training-funding-a7763891.html</w:t>
        </w:r>
      </w:hyperlink>
      <w:r w:rsidR="000D0C8B" w:rsidRPr="00F818AE">
        <w:rPr>
          <w:rFonts w:cstheme="minorHAnsi"/>
        </w:rPr>
        <w:t xml:space="preserve"> [Darllenwyd 1 M</w:t>
      </w:r>
      <w:r w:rsidR="00BD7E35" w:rsidRPr="00F818AE">
        <w:rPr>
          <w:rFonts w:cstheme="minorHAnsi"/>
        </w:rPr>
        <w:t>awrth, 2018]</w:t>
      </w:r>
      <w:r w:rsidR="00590658" w:rsidRPr="00F818AE">
        <w:rPr>
          <w:rFonts w:cstheme="minorHAnsi"/>
        </w:rPr>
        <w:t>.</w:t>
      </w:r>
    </w:p>
    <w:p w14:paraId="25C33FD9" w14:textId="3CE93423" w:rsidR="00173DD3" w:rsidRPr="00DD3912" w:rsidRDefault="00CB2300" w:rsidP="00617B85">
      <w:pPr>
        <w:spacing w:line="360" w:lineRule="auto"/>
        <w:rPr>
          <w:rFonts w:cstheme="minorHAnsi"/>
        </w:rPr>
      </w:pPr>
      <w:r w:rsidRPr="00F818AE">
        <w:rPr>
          <w:rStyle w:val="Emphasis"/>
          <w:rFonts w:cstheme="minorHAnsi"/>
          <w:bCs/>
          <w:i w:val="0"/>
          <w:iCs w:val="0"/>
        </w:rPr>
        <w:lastRenderedPageBreak/>
        <w:t>Piotrowski</w:t>
      </w:r>
      <w:r w:rsidRPr="00F818AE">
        <w:rPr>
          <w:rFonts w:cstheme="minorHAnsi"/>
        </w:rPr>
        <w:t xml:space="preserve">, S., </w:t>
      </w:r>
      <w:r w:rsidRPr="00F818AE">
        <w:rPr>
          <w:rStyle w:val="Emphasis"/>
          <w:rFonts w:cstheme="minorHAnsi"/>
          <w:bCs/>
          <w:i w:val="0"/>
          <w:iCs w:val="0"/>
        </w:rPr>
        <w:t>Binder</w:t>
      </w:r>
      <w:r w:rsidRPr="00F818AE">
        <w:rPr>
          <w:rFonts w:cstheme="minorHAnsi"/>
        </w:rPr>
        <w:t>, M</w:t>
      </w:r>
      <w:r w:rsidR="00232CF9" w:rsidRPr="00F818AE">
        <w:rPr>
          <w:rFonts w:cstheme="minorHAnsi"/>
        </w:rPr>
        <w:t>.</w:t>
      </w:r>
      <w:r w:rsidRPr="00F818AE">
        <w:rPr>
          <w:rFonts w:cstheme="minorHAnsi"/>
        </w:rPr>
        <w:t xml:space="preserve"> a </w:t>
      </w:r>
      <w:r w:rsidRPr="00F818AE">
        <w:rPr>
          <w:rStyle w:val="Emphasis"/>
          <w:rFonts w:cstheme="minorHAnsi"/>
          <w:bCs/>
          <w:i w:val="0"/>
          <w:iCs w:val="0"/>
        </w:rPr>
        <w:t>Krmpotić</w:t>
      </w:r>
      <w:r w:rsidRPr="00F818AE">
        <w:rPr>
          <w:rFonts w:cstheme="minorHAnsi"/>
        </w:rPr>
        <w:t xml:space="preserve"> S, J. (</w:t>
      </w:r>
      <w:r w:rsidRPr="00F818AE">
        <w:rPr>
          <w:rStyle w:val="Emphasis"/>
          <w:rFonts w:cstheme="minorHAnsi"/>
          <w:bCs/>
          <w:i w:val="0"/>
          <w:iCs w:val="0"/>
        </w:rPr>
        <w:t>2017</w:t>
      </w:r>
      <w:r w:rsidRPr="00F818AE">
        <w:rPr>
          <w:rFonts w:cstheme="minorHAnsi"/>
        </w:rPr>
        <w:t xml:space="preserve">) </w:t>
      </w:r>
      <w:r w:rsidR="00EE5D1C" w:rsidRPr="00F818AE">
        <w:rPr>
          <w:rFonts w:cstheme="minorHAnsi"/>
        </w:rPr>
        <w:t>‘</w:t>
      </w:r>
      <w:r w:rsidR="00AA02CD" w:rsidRPr="00F818AE">
        <w:rPr>
          <w:rFonts w:cstheme="minorHAnsi"/>
        </w:rPr>
        <w:t xml:space="preserve">Primary Teachers' </w:t>
      </w:r>
      <w:r w:rsidRPr="00F818AE">
        <w:rPr>
          <w:rFonts w:cstheme="minorHAnsi"/>
        </w:rPr>
        <w:t xml:space="preserve">Perceptions of Mindfulness Practices </w:t>
      </w:r>
      <w:proofErr w:type="gramStart"/>
      <w:r w:rsidRPr="00F818AE">
        <w:rPr>
          <w:rFonts w:cstheme="minorHAnsi"/>
        </w:rPr>
        <w:t>With</w:t>
      </w:r>
      <w:proofErr w:type="gramEnd"/>
      <w:r w:rsidRPr="00F818AE">
        <w:rPr>
          <w:rFonts w:cstheme="minorHAnsi"/>
        </w:rPr>
        <w:t xml:space="preserve"> Young Children</w:t>
      </w:r>
      <w:r w:rsidR="00EE5D1C" w:rsidRPr="00F818AE">
        <w:rPr>
          <w:rFonts w:cstheme="minorHAnsi"/>
        </w:rPr>
        <w:t>’</w:t>
      </w:r>
      <w:r w:rsidRPr="00F818AE">
        <w:rPr>
          <w:rFonts w:cstheme="minorHAnsi"/>
          <w:i/>
        </w:rPr>
        <w:t>. LEARNing Landscapes</w:t>
      </w:r>
      <w:r w:rsidRPr="00F818AE">
        <w:rPr>
          <w:rFonts w:cstheme="minorHAnsi"/>
        </w:rPr>
        <w:t xml:space="preserve">, 10(2), tt:225-240. </w:t>
      </w:r>
      <w:r w:rsidR="00173DD3" w:rsidRPr="00F818AE">
        <w:rPr>
          <w:rFonts w:cstheme="minorHAnsi"/>
        </w:rPr>
        <w:t xml:space="preserve"> [ar-lein]</w:t>
      </w:r>
      <w:r w:rsidR="00EE5D1C" w:rsidRPr="00F818AE">
        <w:rPr>
          <w:rFonts w:cstheme="minorHAnsi"/>
        </w:rPr>
        <w:t>.</w:t>
      </w:r>
      <w:r w:rsidR="00173DD3" w:rsidRPr="00F818AE">
        <w:rPr>
          <w:rFonts w:cstheme="minorHAnsi"/>
        </w:rPr>
        <w:t xml:space="preserve"> </w:t>
      </w:r>
      <w:r w:rsidR="00EE5D1C" w:rsidRPr="00F818AE">
        <w:rPr>
          <w:rFonts w:cstheme="minorHAnsi"/>
        </w:rPr>
        <w:t xml:space="preserve"> </w:t>
      </w:r>
      <w:r w:rsidR="00301799" w:rsidRPr="00F818AE">
        <w:rPr>
          <w:rFonts w:cstheme="minorHAnsi"/>
          <w:spacing w:val="2"/>
        </w:rPr>
        <w:t>Ar gael o</w:t>
      </w:r>
      <w:r w:rsidRPr="00F818AE">
        <w:rPr>
          <w:rFonts w:cstheme="minorHAnsi"/>
          <w:spacing w:val="2"/>
        </w:rPr>
        <w:t>: &lt;</w:t>
      </w:r>
      <w:hyperlink r:id="rId18" w:tgtFrame="_new" w:history="1">
        <w:r w:rsidRPr="00F818AE">
          <w:rPr>
            <w:rStyle w:val="Hyperlink"/>
            <w:rFonts w:cstheme="minorHAnsi"/>
            <w:color w:val="auto"/>
            <w:spacing w:val="2"/>
          </w:rPr>
          <w:t>http://www.learninglandscapes.ca/index.php/learnland/article/view/Primary-Teachers%E2%80%99-Perceptions-of-Mindfulness-Practices-With-Young-Children</w:t>
        </w:r>
      </w:hyperlink>
      <w:r w:rsidRPr="00F818AE">
        <w:rPr>
          <w:rFonts w:cstheme="minorHAnsi"/>
          <w:spacing w:val="2"/>
        </w:rPr>
        <w:t xml:space="preserve"> [Darllenwyd 3 </w:t>
      </w:r>
      <w:r w:rsidRPr="00DD3912">
        <w:rPr>
          <w:rFonts w:cstheme="minorHAnsi"/>
          <w:spacing w:val="2"/>
        </w:rPr>
        <w:t>Ebrill, 2018].</w:t>
      </w:r>
      <w:r w:rsidR="00173DD3" w:rsidRPr="00DD3912">
        <w:rPr>
          <w:rFonts w:cstheme="minorHAnsi"/>
        </w:rPr>
        <w:t xml:space="preserve"> </w:t>
      </w:r>
    </w:p>
    <w:p w14:paraId="5982046C" w14:textId="0299DF11" w:rsidR="00DD3912" w:rsidRPr="00DD3912" w:rsidRDefault="00DD3912" w:rsidP="00617B85">
      <w:pPr>
        <w:spacing w:line="360" w:lineRule="auto"/>
        <w:rPr>
          <w:rFonts w:cstheme="minorHAnsi"/>
        </w:rPr>
      </w:pPr>
      <w:r w:rsidRPr="00DD3912">
        <w:rPr>
          <w:rStyle w:val="Emphasis"/>
          <w:rFonts w:cstheme="minorHAnsi"/>
          <w:bCs/>
          <w:i w:val="0"/>
          <w:iCs w:val="0"/>
        </w:rPr>
        <w:t>Roethlisberger</w:t>
      </w:r>
      <w:r w:rsidRPr="00DD3912">
        <w:rPr>
          <w:rFonts w:cstheme="minorHAnsi"/>
        </w:rPr>
        <w:t xml:space="preserve">, F. J. a </w:t>
      </w:r>
      <w:r w:rsidRPr="00DD3912">
        <w:rPr>
          <w:rStyle w:val="Emphasis"/>
          <w:rFonts w:cstheme="minorHAnsi"/>
          <w:bCs/>
          <w:i w:val="0"/>
          <w:iCs w:val="0"/>
        </w:rPr>
        <w:t>Dickson</w:t>
      </w:r>
      <w:r w:rsidRPr="00DD3912">
        <w:rPr>
          <w:rFonts w:cstheme="minorHAnsi"/>
        </w:rPr>
        <w:t>, W. J. (</w:t>
      </w:r>
      <w:r w:rsidRPr="00DD3912">
        <w:rPr>
          <w:rStyle w:val="Emphasis"/>
          <w:rFonts w:cstheme="minorHAnsi"/>
          <w:bCs/>
          <w:i w:val="0"/>
          <w:iCs w:val="0"/>
        </w:rPr>
        <w:t>1939</w:t>
      </w:r>
      <w:r w:rsidRPr="00DD3912">
        <w:rPr>
          <w:rFonts w:cstheme="minorHAnsi"/>
        </w:rPr>
        <w:t xml:space="preserve">) </w:t>
      </w:r>
      <w:r w:rsidRPr="00DD3912">
        <w:rPr>
          <w:rFonts w:cstheme="minorHAnsi"/>
          <w:i/>
        </w:rPr>
        <w:t>Management and the worker.</w:t>
      </w:r>
      <w:r w:rsidRPr="00DD3912">
        <w:rPr>
          <w:rFonts w:cstheme="minorHAnsi"/>
        </w:rPr>
        <w:t xml:space="preserve"> Caergrawnt: Harvard University Press</w:t>
      </w:r>
    </w:p>
    <w:p w14:paraId="7BAFF9D7" w14:textId="015C9C9E" w:rsidR="00395451" w:rsidRPr="00F818AE" w:rsidRDefault="00395451" w:rsidP="00617B85">
      <w:pPr>
        <w:spacing w:line="360" w:lineRule="auto"/>
        <w:rPr>
          <w:rFonts w:cstheme="minorHAnsi"/>
          <w:spacing w:val="2"/>
        </w:rPr>
      </w:pPr>
      <w:r w:rsidRPr="00DD3912">
        <w:rPr>
          <w:rFonts w:cstheme="minorHAnsi"/>
          <w:spacing w:val="2"/>
        </w:rPr>
        <w:t>Schmerts, S.K., Anderson, P.L</w:t>
      </w:r>
      <w:r w:rsidR="000F2A2A" w:rsidRPr="00DD3912">
        <w:rPr>
          <w:rFonts w:cstheme="minorHAnsi"/>
          <w:spacing w:val="2"/>
        </w:rPr>
        <w:t>.</w:t>
      </w:r>
      <w:r w:rsidRPr="00DD3912">
        <w:rPr>
          <w:rFonts w:cstheme="minorHAnsi"/>
          <w:spacing w:val="2"/>
        </w:rPr>
        <w:t xml:space="preserve"> a Robins, D. L. (2009)</w:t>
      </w:r>
      <w:r w:rsidR="0047631E" w:rsidRPr="00DD3912">
        <w:rPr>
          <w:rFonts w:cstheme="minorHAnsi"/>
          <w:spacing w:val="2"/>
        </w:rPr>
        <w:t xml:space="preserve"> </w:t>
      </w:r>
      <w:r w:rsidR="00332904" w:rsidRPr="00DD3912">
        <w:rPr>
          <w:rFonts w:cstheme="minorHAnsi"/>
          <w:spacing w:val="2"/>
        </w:rPr>
        <w:t>‘</w:t>
      </w:r>
      <w:r w:rsidR="0047631E" w:rsidRPr="00DD3912">
        <w:rPr>
          <w:rFonts w:cstheme="minorHAnsi"/>
          <w:spacing w:val="2"/>
        </w:rPr>
        <w:t xml:space="preserve">The relation between self-report mindfulness and performance on </w:t>
      </w:r>
      <w:r w:rsidR="0047631E" w:rsidRPr="00F818AE">
        <w:rPr>
          <w:rFonts w:cstheme="minorHAnsi"/>
          <w:spacing w:val="2"/>
        </w:rPr>
        <w:t>tasks of sustained attention</w:t>
      </w:r>
      <w:r w:rsidR="00332904" w:rsidRPr="00F818AE">
        <w:rPr>
          <w:rFonts w:cstheme="minorHAnsi"/>
          <w:spacing w:val="2"/>
        </w:rPr>
        <w:t>’</w:t>
      </w:r>
      <w:r w:rsidR="0047631E" w:rsidRPr="00F818AE">
        <w:rPr>
          <w:rFonts w:cstheme="minorHAnsi"/>
          <w:spacing w:val="2"/>
        </w:rPr>
        <w:t xml:space="preserve">. </w:t>
      </w:r>
      <w:r w:rsidR="0047631E" w:rsidRPr="00F818AE">
        <w:rPr>
          <w:rFonts w:cstheme="minorHAnsi"/>
          <w:i/>
          <w:spacing w:val="2"/>
        </w:rPr>
        <w:t xml:space="preserve"> Journal of Psychopathology and behavioural Assessment, </w:t>
      </w:r>
      <w:r w:rsidR="0047631E" w:rsidRPr="00F818AE">
        <w:rPr>
          <w:rFonts w:cstheme="minorHAnsi"/>
          <w:spacing w:val="2"/>
        </w:rPr>
        <w:t>31, tt:60-66</w:t>
      </w:r>
      <w:r w:rsidR="00CC18CA" w:rsidRPr="00F818AE">
        <w:rPr>
          <w:rFonts w:cstheme="minorHAnsi"/>
          <w:spacing w:val="2"/>
        </w:rPr>
        <w:t>.</w:t>
      </w:r>
    </w:p>
    <w:p w14:paraId="7CB6C2B8" w14:textId="126D7B0A" w:rsidR="00395451" w:rsidRPr="00F818AE" w:rsidRDefault="001511AA" w:rsidP="00617B85">
      <w:pPr>
        <w:spacing w:line="360" w:lineRule="auto"/>
        <w:rPr>
          <w:rFonts w:cstheme="minorHAnsi"/>
          <w:spacing w:val="2"/>
        </w:rPr>
      </w:pPr>
      <w:r w:rsidRPr="00F818AE">
        <w:rPr>
          <w:rFonts w:cstheme="minorHAnsi"/>
          <w:spacing w:val="2"/>
        </w:rPr>
        <w:t>Schön, D. (1983)</w:t>
      </w:r>
      <w:r w:rsidR="009B6832" w:rsidRPr="00F818AE">
        <w:rPr>
          <w:rFonts w:cstheme="minorHAnsi"/>
          <w:spacing w:val="2"/>
        </w:rPr>
        <w:t xml:space="preserve"> </w:t>
      </w:r>
      <w:r w:rsidR="009B6832" w:rsidRPr="00F818AE">
        <w:rPr>
          <w:rFonts w:cstheme="minorHAnsi"/>
          <w:i/>
          <w:spacing w:val="2"/>
        </w:rPr>
        <w:t>The Reflective Practitioner: How professionals think in action</w:t>
      </w:r>
      <w:r w:rsidR="009B6832" w:rsidRPr="00F818AE">
        <w:rPr>
          <w:rFonts w:cstheme="minorHAnsi"/>
          <w:spacing w:val="2"/>
        </w:rPr>
        <w:t>. Llundain: Temple Smith</w:t>
      </w:r>
      <w:r w:rsidR="00103D70" w:rsidRPr="00F818AE">
        <w:rPr>
          <w:rFonts w:cstheme="minorHAnsi"/>
          <w:spacing w:val="2"/>
        </w:rPr>
        <w:t>.</w:t>
      </w:r>
    </w:p>
    <w:p w14:paraId="5AD69270" w14:textId="1FB6BB40" w:rsidR="009B6832" w:rsidRPr="00310986" w:rsidRDefault="008E119A" w:rsidP="00617B85">
      <w:pPr>
        <w:spacing w:line="360" w:lineRule="auto"/>
        <w:rPr>
          <w:rFonts w:cstheme="minorHAnsi"/>
          <w:spacing w:val="2"/>
        </w:rPr>
      </w:pPr>
      <w:r w:rsidRPr="00F818AE">
        <w:rPr>
          <w:rFonts w:cstheme="minorHAnsi"/>
        </w:rPr>
        <w:t>Schonert-Reichl, K. A., Oberle, E., Lawlor, M. S., Abbott, D., T</w:t>
      </w:r>
      <w:r w:rsidR="00653C90" w:rsidRPr="00F818AE">
        <w:rPr>
          <w:rFonts w:cstheme="minorHAnsi"/>
        </w:rPr>
        <w:t>homson, K., Oberlander, T. F</w:t>
      </w:r>
      <w:r w:rsidR="000F2A2A" w:rsidRPr="00F818AE">
        <w:rPr>
          <w:rFonts w:cstheme="minorHAnsi"/>
        </w:rPr>
        <w:t>.</w:t>
      </w:r>
      <w:r w:rsidR="00653C90" w:rsidRPr="00F818AE">
        <w:rPr>
          <w:rFonts w:cstheme="minorHAnsi"/>
        </w:rPr>
        <w:t xml:space="preserve"> a </w:t>
      </w:r>
      <w:r w:rsidR="001511AA" w:rsidRPr="00F818AE">
        <w:rPr>
          <w:rFonts w:cstheme="minorHAnsi"/>
        </w:rPr>
        <w:t xml:space="preserve">Diamond, A. (2015) </w:t>
      </w:r>
      <w:r w:rsidR="00332904" w:rsidRPr="00F818AE">
        <w:rPr>
          <w:rFonts w:cstheme="minorHAnsi"/>
        </w:rPr>
        <w:t>‘</w:t>
      </w:r>
      <w:r w:rsidRPr="00F818AE">
        <w:rPr>
          <w:rFonts w:cstheme="minorHAnsi"/>
        </w:rPr>
        <w:t xml:space="preserve">Enhancing Cognitive and Social–Emotional Development Through a Simple-to-Administer Mindfulness-Based School Program for </w:t>
      </w:r>
      <w:r w:rsidRPr="00310986">
        <w:rPr>
          <w:rFonts w:cstheme="minorHAnsi"/>
        </w:rPr>
        <w:t>Elementary School Children: A Randomized Controlled Trial</w:t>
      </w:r>
      <w:r w:rsidR="00332904" w:rsidRPr="00310986">
        <w:rPr>
          <w:rFonts w:cstheme="minorHAnsi"/>
        </w:rPr>
        <w:t>’</w:t>
      </w:r>
      <w:r w:rsidRPr="00310986">
        <w:rPr>
          <w:rFonts w:cstheme="minorHAnsi"/>
        </w:rPr>
        <w:t xml:space="preserve">. </w:t>
      </w:r>
      <w:r w:rsidRPr="00310986">
        <w:rPr>
          <w:rFonts w:cstheme="minorHAnsi"/>
          <w:i/>
          <w:iCs/>
        </w:rPr>
        <w:t>Developmental Psychology</w:t>
      </w:r>
      <w:r w:rsidRPr="00310986">
        <w:rPr>
          <w:rFonts w:cstheme="minorHAnsi"/>
        </w:rPr>
        <w:t xml:space="preserve">, </w:t>
      </w:r>
      <w:r w:rsidRPr="00310986">
        <w:rPr>
          <w:rFonts w:cstheme="minorHAnsi"/>
          <w:i/>
          <w:iCs/>
        </w:rPr>
        <w:t>51</w:t>
      </w:r>
      <w:r w:rsidRPr="00310986">
        <w:rPr>
          <w:rFonts w:cstheme="minorHAnsi"/>
        </w:rPr>
        <w:t xml:space="preserve">(1), </w:t>
      </w:r>
      <w:r w:rsidR="00F86AE4" w:rsidRPr="00310986">
        <w:rPr>
          <w:rFonts w:cstheme="minorHAnsi"/>
        </w:rPr>
        <w:t>tt:</w:t>
      </w:r>
      <w:r w:rsidRPr="00310986">
        <w:rPr>
          <w:rFonts w:cstheme="minorHAnsi"/>
        </w:rPr>
        <w:t>52–66.</w:t>
      </w:r>
      <w:r w:rsidR="00F86AE4" w:rsidRPr="00310986">
        <w:rPr>
          <w:rFonts w:cstheme="minorHAnsi"/>
          <w:spacing w:val="2"/>
        </w:rPr>
        <w:t xml:space="preserve"> </w:t>
      </w:r>
    </w:p>
    <w:p w14:paraId="123FDA99" w14:textId="41F5A62E" w:rsidR="00395451" w:rsidRPr="00310986" w:rsidRDefault="0087485A" w:rsidP="00617B85">
      <w:pPr>
        <w:spacing w:line="360" w:lineRule="auto"/>
        <w:rPr>
          <w:rFonts w:cstheme="minorHAnsi"/>
          <w:bCs/>
        </w:rPr>
      </w:pPr>
      <w:r w:rsidRPr="00310986">
        <w:rPr>
          <w:rFonts w:cstheme="minorHAnsi"/>
          <w:bCs/>
        </w:rPr>
        <w:t>Schonert-</w:t>
      </w:r>
      <w:r w:rsidR="006D66F2" w:rsidRPr="00310986">
        <w:rPr>
          <w:rFonts w:cstheme="minorHAnsi"/>
          <w:bCs/>
        </w:rPr>
        <w:t>Reichl,</w:t>
      </w:r>
      <w:r w:rsidR="001511AA" w:rsidRPr="00310986">
        <w:rPr>
          <w:rFonts w:cstheme="minorHAnsi"/>
          <w:bCs/>
        </w:rPr>
        <w:t xml:space="preserve"> K.A a Lawlor, M.S. (2010)</w:t>
      </w:r>
      <w:r w:rsidRPr="00310986">
        <w:rPr>
          <w:rFonts w:cstheme="minorHAnsi"/>
          <w:bCs/>
        </w:rPr>
        <w:t xml:space="preserve"> </w:t>
      </w:r>
      <w:r w:rsidR="00332904" w:rsidRPr="00310986">
        <w:rPr>
          <w:rFonts w:cstheme="minorHAnsi"/>
          <w:bCs/>
        </w:rPr>
        <w:t>‘</w:t>
      </w:r>
      <w:r w:rsidRPr="00310986">
        <w:rPr>
          <w:rFonts w:cstheme="minorHAnsi"/>
          <w:bCs/>
        </w:rPr>
        <w:t>The effects of a Mindfulness – Based Education Program on Pre- and Early Adolescents’</w:t>
      </w:r>
      <w:r w:rsidR="00AD3318" w:rsidRPr="00310986">
        <w:rPr>
          <w:rFonts w:cstheme="minorHAnsi"/>
          <w:bCs/>
        </w:rPr>
        <w:t>.</w:t>
      </w:r>
      <w:r w:rsidRPr="00310986">
        <w:rPr>
          <w:rFonts w:cstheme="minorHAnsi"/>
          <w:bCs/>
        </w:rPr>
        <w:t xml:space="preserve"> </w:t>
      </w:r>
      <w:r w:rsidRPr="00310986">
        <w:rPr>
          <w:rFonts w:cstheme="minorHAnsi"/>
          <w:bCs/>
          <w:i/>
        </w:rPr>
        <w:t>Well-Being and Social and Emotional Competence</w:t>
      </w:r>
      <w:r w:rsidRPr="00310986">
        <w:rPr>
          <w:rFonts w:cstheme="minorHAnsi"/>
          <w:bCs/>
        </w:rPr>
        <w:t>.  Mindfulness, 1(3), tt:137-151.</w:t>
      </w:r>
    </w:p>
    <w:p w14:paraId="3E61E2B5" w14:textId="4A692373" w:rsidR="00047D70" w:rsidRDefault="00047D70" w:rsidP="00617B85">
      <w:pPr>
        <w:spacing w:line="360" w:lineRule="auto"/>
        <w:rPr>
          <w:rFonts w:cstheme="minorHAnsi"/>
        </w:rPr>
      </w:pPr>
      <w:r w:rsidRPr="00310986">
        <w:rPr>
          <w:rStyle w:val="Emphasis"/>
          <w:rFonts w:cstheme="minorHAnsi"/>
          <w:bCs/>
          <w:i w:val="0"/>
          <w:iCs w:val="0"/>
        </w:rPr>
        <w:t>Semple</w:t>
      </w:r>
      <w:r w:rsidRPr="00310986">
        <w:rPr>
          <w:rFonts w:cstheme="minorHAnsi"/>
        </w:rPr>
        <w:t xml:space="preserve">, R. J., </w:t>
      </w:r>
      <w:r w:rsidRPr="00310986">
        <w:rPr>
          <w:rStyle w:val="Emphasis"/>
          <w:rFonts w:cstheme="minorHAnsi"/>
          <w:bCs/>
          <w:i w:val="0"/>
          <w:iCs w:val="0"/>
        </w:rPr>
        <w:t>Reid</w:t>
      </w:r>
      <w:r w:rsidRPr="00310986">
        <w:rPr>
          <w:rFonts w:cstheme="minorHAnsi"/>
        </w:rPr>
        <w:t>, E. F. G</w:t>
      </w:r>
      <w:r w:rsidR="005D249A" w:rsidRPr="00310986">
        <w:rPr>
          <w:rFonts w:cstheme="minorHAnsi"/>
        </w:rPr>
        <w:t>.</w:t>
      </w:r>
      <w:r w:rsidRPr="00310986">
        <w:rPr>
          <w:rFonts w:cstheme="minorHAnsi"/>
        </w:rPr>
        <w:t xml:space="preserve"> a </w:t>
      </w:r>
      <w:r w:rsidRPr="00310986">
        <w:rPr>
          <w:rStyle w:val="Emphasis"/>
          <w:rFonts w:cstheme="minorHAnsi"/>
          <w:bCs/>
          <w:i w:val="0"/>
          <w:iCs w:val="0"/>
        </w:rPr>
        <w:t>Miller</w:t>
      </w:r>
      <w:r w:rsidRPr="00310986">
        <w:rPr>
          <w:rFonts w:cstheme="minorHAnsi"/>
        </w:rPr>
        <w:t>, L. (</w:t>
      </w:r>
      <w:r w:rsidRPr="00310986">
        <w:rPr>
          <w:rStyle w:val="Emphasis"/>
          <w:rFonts w:cstheme="minorHAnsi"/>
          <w:bCs/>
          <w:i w:val="0"/>
          <w:iCs w:val="0"/>
        </w:rPr>
        <w:t>2005</w:t>
      </w:r>
      <w:r w:rsidR="005D249A" w:rsidRPr="00310986">
        <w:rPr>
          <w:rFonts w:cstheme="minorHAnsi"/>
        </w:rPr>
        <w:t>)</w:t>
      </w:r>
      <w:r w:rsidRPr="00310986">
        <w:rPr>
          <w:rFonts w:cstheme="minorHAnsi"/>
        </w:rPr>
        <w:t xml:space="preserve"> </w:t>
      </w:r>
      <w:r w:rsidR="00AD3318" w:rsidRPr="00310986">
        <w:rPr>
          <w:rFonts w:cstheme="minorHAnsi"/>
        </w:rPr>
        <w:t>‘</w:t>
      </w:r>
      <w:r w:rsidRPr="00310986">
        <w:rPr>
          <w:rFonts w:cstheme="minorHAnsi"/>
        </w:rPr>
        <w:t>Treating anxiety with mindfulness: An open trial of mindfulness training for anxious children</w:t>
      </w:r>
      <w:r w:rsidR="00AD3318" w:rsidRPr="00310986">
        <w:rPr>
          <w:rFonts w:cstheme="minorHAnsi"/>
        </w:rPr>
        <w:t>’.</w:t>
      </w:r>
      <w:r w:rsidRPr="00310986">
        <w:rPr>
          <w:rFonts w:cstheme="minorHAnsi"/>
        </w:rPr>
        <w:t xml:space="preserve"> </w:t>
      </w:r>
      <w:r w:rsidRPr="00310986">
        <w:rPr>
          <w:rFonts w:cstheme="minorHAnsi"/>
          <w:i/>
        </w:rPr>
        <w:t xml:space="preserve">Journal of Cognitive Psychotherapy, </w:t>
      </w:r>
      <w:r w:rsidRPr="00310986">
        <w:rPr>
          <w:rFonts w:cstheme="minorHAnsi"/>
        </w:rPr>
        <w:t xml:space="preserve">19(4), </w:t>
      </w:r>
      <w:r w:rsidR="00984C9A">
        <w:rPr>
          <w:rFonts w:cstheme="minorHAnsi"/>
        </w:rPr>
        <w:t>tt:</w:t>
      </w:r>
      <w:r w:rsidRPr="00310986">
        <w:rPr>
          <w:rFonts w:cstheme="minorHAnsi"/>
        </w:rPr>
        <w:t>379-392</w:t>
      </w:r>
      <w:r w:rsidR="00984C9A">
        <w:rPr>
          <w:rFonts w:cstheme="minorHAnsi"/>
        </w:rPr>
        <w:t>.</w:t>
      </w:r>
    </w:p>
    <w:p w14:paraId="3E81C0DA" w14:textId="73AA7B3E" w:rsidR="00984C9A" w:rsidRPr="00310986" w:rsidRDefault="00984C9A" w:rsidP="00617B85">
      <w:pPr>
        <w:spacing w:line="360" w:lineRule="auto"/>
        <w:rPr>
          <w:rFonts w:cstheme="minorHAnsi"/>
        </w:rPr>
      </w:pPr>
      <w:r>
        <w:rPr>
          <w:rFonts w:cstheme="minorHAnsi"/>
        </w:rPr>
        <w:t xml:space="preserve">Siencyn, S. (2010) </w:t>
      </w:r>
      <w:r w:rsidRPr="002B32C3">
        <w:rPr>
          <w:rFonts w:cstheme="minorHAnsi"/>
          <w:i/>
        </w:rPr>
        <w:t xml:space="preserve">Y Cyfnod Sylfaen: </w:t>
      </w:r>
      <w:r w:rsidR="002B32C3" w:rsidRPr="002B32C3">
        <w:rPr>
          <w:rFonts w:cstheme="minorHAnsi"/>
          <w:i/>
        </w:rPr>
        <w:t>Athroniaeth, Ymchwil ac Ymarfer</w:t>
      </w:r>
      <w:r w:rsidR="002B32C3">
        <w:rPr>
          <w:rFonts w:cstheme="minorHAnsi"/>
        </w:rPr>
        <w:t>.  Caerfyrddin: Cyhoeddiadau Prifysgol Cymru Y Drindod Dewi Sant.</w:t>
      </w:r>
    </w:p>
    <w:p w14:paraId="75F9C9BF" w14:textId="747BA6BE" w:rsidR="00CB2300" w:rsidRPr="00310986" w:rsidRDefault="00183099" w:rsidP="00617B85">
      <w:pPr>
        <w:spacing w:line="360" w:lineRule="auto"/>
        <w:rPr>
          <w:rFonts w:cstheme="minorHAnsi"/>
          <w:bCs/>
        </w:rPr>
      </w:pPr>
      <w:r w:rsidRPr="00310986">
        <w:rPr>
          <w:rFonts w:cstheme="minorHAnsi"/>
          <w:bCs/>
        </w:rPr>
        <w:t>Ströhle, A., Höfler, M., Pfister</w:t>
      </w:r>
      <w:r w:rsidR="001511AA" w:rsidRPr="00310986">
        <w:rPr>
          <w:rFonts w:cstheme="minorHAnsi"/>
          <w:bCs/>
        </w:rPr>
        <w:t>, H., Müller, A. G., Hoyer, J</w:t>
      </w:r>
      <w:r w:rsidR="005D249A" w:rsidRPr="00310986">
        <w:rPr>
          <w:rFonts w:cstheme="minorHAnsi"/>
          <w:bCs/>
        </w:rPr>
        <w:t>.</w:t>
      </w:r>
      <w:r w:rsidR="001511AA" w:rsidRPr="00310986">
        <w:rPr>
          <w:rFonts w:cstheme="minorHAnsi"/>
          <w:bCs/>
        </w:rPr>
        <w:t xml:space="preserve"> a</w:t>
      </w:r>
      <w:r w:rsidR="0055097F" w:rsidRPr="00310986">
        <w:rPr>
          <w:rFonts w:cstheme="minorHAnsi"/>
          <w:bCs/>
        </w:rPr>
        <w:t xml:space="preserve"> </w:t>
      </w:r>
      <w:r w:rsidRPr="00310986">
        <w:rPr>
          <w:rFonts w:cstheme="minorHAnsi"/>
          <w:bCs/>
        </w:rPr>
        <w:t>Wittchen, H. U</w:t>
      </w:r>
      <w:r w:rsidR="001511AA" w:rsidRPr="00310986">
        <w:rPr>
          <w:rFonts w:cstheme="minorHAnsi"/>
          <w:bCs/>
        </w:rPr>
        <w:t xml:space="preserve">. (2007) </w:t>
      </w:r>
      <w:r w:rsidR="00F10488" w:rsidRPr="00310986">
        <w:rPr>
          <w:rFonts w:cstheme="minorHAnsi"/>
          <w:bCs/>
        </w:rPr>
        <w:t>‘</w:t>
      </w:r>
      <w:r w:rsidRPr="00310986">
        <w:rPr>
          <w:rFonts w:cstheme="minorHAnsi"/>
          <w:bCs/>
        </w:rPr>
        <w:t>Physical activity and prevalence and incidence of mental disorders in adolescents and young adults</w:t>
      </w:r>
      <w:r w:rsidR="00F10488" w:rsidRPr="00310986">
        <w:rPr>
          <w:rFonts w:cstheme="minorHAnsi"/>
          <w:bCs/>
        </w:rPr>
        <w:t>’</w:t>
      </w:r>
      <w:r w:rsidRPr="00310986">
        <w:rPr>
          <w:rFonts w:cstheme="minorHAnsi"/>
          <w:bCs/>
        </w:rPr>
        <w:t>.</w:t>
      </w:r>
      <w:r w:rsidRPr="00310986">
        <w:rPr>
          <w:rFonts w:cstheme="minorHAnsi"/>
          <w:bCs/>
          <w:i/>
        </w:rPr>
        <w:t xml:space="preserve"> Psychological Medicine,</w:t>
      </w:r>
      <w:r w:rsidRPr="00310986">
        <w:rPr>
          <w:rFonts w:cstheme="minorHAnsi"/>
          <w:bCs/>
        </w:rPr>
        <w:t xml:space="preserve"> 37, </w:t>
      </w:r>
      <w:r w:rsidR="001142C8" w:rsidRPr="00310986">
        <w:rPr>
          <w:rFonts w:cstheme="minorHAnsi"/>
          <w:bCs/>
        </w:rPr>
        <w:t>tt:</w:t>
      </w:r>
      <w:r w:rsidRPr="00310986">
        <w:rPr>
          <w:rFonts w:cstheme="minorHAnsi"/>
          <w:bCs/>
        </w:rPr>
        <w:t>1657–1666.</w:t>
      </w:r>
    </w:p>
    <w:p w14:paraId="3D869B16" w14:textId="5866781A" w:rsidR="003E14DF" w:rsidRPr="00310986" w:rsidRDefault="003E14DF" w:rsidP="00617B85">
      <w:pPr>
        <w:spacing w:line="360" w:lineRule="auto"/>
        <w:rPr>
          <w:rFonts w:cstheme="minorHAnsi"/>
        </w:rPr>
      </w:pPr>
      <w:r w:rsidRPr="00310986">
        <w:rPr>
          <w:rFonts w:cstheme="minorHAnsi"/>
        </w:rPr>
        <w:t>Thornton,</w:t>
      </w:r>
      <w:r w:rsidR="00F10488" w:rsidRPr="00310986">
        <w:rPr>
          <w:rFonts w:cstheme="minorHAnsi"/>
        </w:rPr>
        <w:t xml:space="preserve"> </w:t>
      </w:r>
      <w:r w:rsidRPr="00310986">
        <w:rPr>
          <w:rFonts w:cstheme="minorHAnsi"/>
        </w:rPr>
        <w:t>L</w:t>
      </w:r>
      <w:r w:rsidR="005D249A" w:rsidRPr="00310986">
        <w:rPr>
          <w:rFonts w:cstheme="minorHAnsi"/>
        </w:rPr>
        <w:t>.</w:t>
      </w:r>
      <w:r w:rsidR="00F10488" w:rsidRPr="00310986">
        <w:rPr>
          <w:rFonts w:cstheme="minorHAnsi"/>
        </w:rPr>
        <w:t xml:space="preserve"> a McEntee</w:t>
      </w:r>
      <w:r w:rsidRPr="00310986">
        <w:rPr>
          <w:rFonts w:cstheme="minorHAnsi"/>
        </w:rPr>
        <w:t>,</w:t>
      </w:r>
      <w:r w:rsidR="00F10488" w:rsidRPr="00310986">
        <w:rPr>
          <w:rFonts w:cstheme="minorHAnsi"/>
        </w:rPr>
        <w:t xml:space="preserve"> </w:t>
      </w:r>
      <w:r w:rsidRPr="00310986">
        <w:rPr>
          <w:rFonts w:cstheme="minorHAnsi"/>
        </w:rPr>
        <w:t xml:space="preserve">M. (1995) </w:t>
      </w:r>
      <w:r w:rsidR="00F10488" w:rsidRPr="00310986">
        <w:rPr>
          <w:rFonts w:cstheme="minorHAnsi"/>
        </w:rPr>
        <w:t>‘</w:t>
      </w:r>
      <w:r w:rsidRPr="00310986">
        <w:rPr>
          <w:rFonts w:cstheme="minorHAnsi"/>
        </w:rPr>
        <w:t>Learner</w:t>
      </w:r>
      <w:r w:rsidR="00F10488" w:rsidRPr="00310986">
        <w:rPr>
          <w:rFonts w:cstheme="minorHAnsi"/>
        </w:rPr>
        <w:t xml:space="preserve"> </w:t>
      </w:r>
      <w:r w:rsidRPr="00310986">
        <w:rPr>
          <w:rFonts w:cstheme="minorHAnsi"/>
        </w:rPr>
        <w:t>centered</w:t>
      </w:r>
      <w:r w:rsidR="00F10488" w:rsidRPr="00310986">
        <w:rPr>
          <w:rFonts w:cstheme="minorHAnsi"/>
        </w:rPr>
        <w:t xml:space="preserve"> </w:t>
      </w:r>
      <w:r w:rsidRPr="00310986">
        <w:rPr>
          <w:rFonts w:cstheme="minorHAnsi"/>
        </w:rPr>
        <w:t>schools</w:t>
      </w:r>
      <w:r w:rsidR="00F10488" w:rsidRPr="00310986">
        <w:rPr>
          <w:rFonts w:cstheme="minorHAnsi"/>
        </w:rPr>
        <w:t xml:space="preserve"> </w:t>
      </w:r>
      <w:r w:rsidRPr="00310986">
        <w:rPr>
          <w:rFonts w:cstheme="minorHAnsi"/>
        </w:rPr>
        <w:t>as</w:t>
      </w:r>
      <w:r w:rsidR="00F10488" w:rsidRPr="00310986">
        <w:rPr>
          <w:rFonts w:cstheme="minorHAnsi"/>
        </w:rPr>
        <w:t xml:space="preserve"> </w:t>
      </w:r>
      <w:r w:rsidRPr="00310986">
        <w:rPr>
          <w:rFonts w:cstheme="minorHAnsi"/>
        </w:rPr>
        <w:t>a</w:t>
      </w:r>
      <w:r w:rsidR="00F10488" w:rsidRPr="00310986">
        <w:rPr>
          <w:rFonts w:cstheme="minorHAnsi"/>
        </w:rPr>
        <w:t xml:space="preserve"> </w:t>
      </w:r>
      <w:r w:rsidRPr="00310986">
        <w:rPr>
          <w:rFonts w:cstheme="minorHAnsi"/>
        </w:rPr>
        <w:t>mindset,</w:t>
      </w:r>
      <w:r w:rsidR="00F10488" w:rsidRPr="00310986">
        <w:rPr>
          <w:rFonts w:cstheme="minorHAnsi"/>
        </w:rPr>
        <w:t xml:space="preserve"> </w:t>
      </w:r>
      <w:r w:rsidRPr="00310986">
        <w:rPr>
          <w:rFonts w:cstheme="minorHAnsi"/>
        </w:rPr>
        <w:t>and</w:t>
      </w:r>
      <w:r w:rsidR="00F10488" w:rsidRPr="00310986">
        <w:rPr>
          <w:rFonts w:cstheme="minorHAnsi"/>
        </w:rPr>
        <w:t xml:space="preserve"> </w:t>
      </w:r>
      <w:r w:rsidRPr="00310986">
        <w:rPr>
          <w:rFonts w:cstheme="minorHAnsi"/>
        </w:rPr>
        <w:t>the</w:t>
      </w:r>
      <w:r w:rsidR="00F10488" w:rsidRPr="00310986">
        <w:rPr>
          <w:rFonts w:cstheme="minorHAnsi"/>
        </w:rPr>
        <w:t xml:space="preserve"> </w:t>
      </w:r>
      <w:r w:rsidRPr="00310986">
        <w:rPr>
          <w:rFonts w:cstheme="minorHAnsi"/>
        </w:rPr>
        <w:t>connection with mindfulness and multiculturalism</w:t>
      </w:r>
      <w:r w:rsidR="00F10488" w:rsidRPr="00310986">
        <w:rPr>
          <w:rFonts w:cstheme="minorHAnsi"/>
        </w:rPr>
        <w:t>’</w:t>
      </w:r>
      <w:r w:rsidRPr="00310986">
        <w:rPr>
          <w:rFonts w:cstheme="minorHAnsi"/>
        </w:rPr>
        <w:t xml:space="preserve">. </w:t>
      </w:r>
      <w:r w:rsidRPr="00310986">
        <w:rPr>
          <w:rFonts w:cstheme="minorHAnsi"/>
          <w:i/>
        </w:rPr>
        <w:t>Theory into Practice</w:t>
      </w:r>
      <w:r w:rsidRPr="00310986">
        <w:rPr>
          <w:rFonts w:cstheme="minorHAnsi"/>
        </w:rPr>
        <w:t xml:space="preserve">, 34, tt:250-257. </w:t>
      </w:r>
    </w:p>
    <w:p w14:paraId="5B4677EE" w14:textId="3D3B5FFD" w:rsidR="00CC2802" w:rsidRPr="00310986" w:rsidRDefault="001142C8" w:rsidP="00617B85">
      <w:pPr>
        <w:spacing w:line="360" w:lineRule="auto"/>
        <w:rPr>
          <w:rFonts w:cstheme="minorHAnsi"/>
        </w:rPr>
      </w:pPr>
      <w:r w:rsidRPr="00310986">
        <w:rPr>
          <w:rFonts w:cstheme="minorHAnsi"/>
        </w:rPr>
        <w:t>Ngnoumen, C. T</w:t>
      </w:r>
      <w:r w:rsidR="005D249A" w:rsidRPr="00310986">
        <w:rPr>
          <w:rFonts w:cstheme="minorHAnsi"/>
        </w:rPr>
        <w:t>.</w:t>
      </w:r>
      <w:r w:rsidRPr="00310986">
        <w:rPr>
          <w:rFonts w:cstheme="minorHAnsi"/>
        </w:rPr>
        <w:t xml:space="preserve"> a Langer E. J (Gol). </w:t>
      </w:r>
      <w:r w:rsidR="00CC2802" w:rsidRPr="00310986">
        <w:rPr>
          <w:rFonts w:cstheme="minorHAnsi"/>
          <w:i/>
        </w:rPr>
        <w:t>The Wiley Blackwell Handbook of Mindfulness, Chapter: Mindful vs. mindless thinking and per</w:t>
      </w:r>
      <w:r w:rsidR="00C51189" w:rsidRPr="00310986">
        <w:rPr>
          <w:rFonts w:cstheme="minorHAnsi"/>
          <w:i/>
        </w:rPr>
        <w:t>suasion.</w:t>
      </w:r>
      <w:r w:rsidR="00C51189" w:rsidRPr="00310986">
        <w:rPr>
          <w:rFonts w:cstheme="minorHAnsi"/>
        </w:rPr>
        <w:t xml:space="preserve"> </w:t>
      </w:r>
      <w:r w:rsidR="00BD690B" w:rsidRPr="00310986">
        <w:rPr>
          <w:rFonts w:cstheme="minorHAnsi"/>
        </w:rPr>
        <w:t>Chichester:</w:t>
      </w:r>
      <w:r w:rsidR="00CB7E20" w:rsidRPr="00310986">
        <w:rPr>
          <w:rFonts w:cstheme="minorHAnsi"/>
        </w:rPr>
        <w:t xml:space="preserve"> Wiley Blackwell.</w:t>
      </w:r>
    </w:p>
    <w:p w14:paraId="6A26F697" w14:textId="6647B8BC" w:rsidR="00D91D6F" w:rsidRPr="00310986" w:rsidRDefault="00D91D6F" w:rsidP="00617B85">
      <w:pPr>
        <w:spacing w:line="360" w:lineRule="auto"/>
        <w:rPr>
          <w:rFonts w:cstheme="minorHAnsi"/>
          <w:lang w:val="cy-GB"/>
        </w:rPr>
      </w:pPr>
      <w:r w:rsidRPr="00310986">
        <w:rPr>
          <w:rFonts w:cstheme="minorHAnsi"/>
          <w:lang w:val="cy-GB"/>
        </w:rPr>
        <w:lastRenderedPageBreak/>
        <w:t>UNICEF UK</w:t>
      </w:r>
      <w:r w:rsidR="001511AA" w:rsidRPr="00310986">
        <w:rPr>
          <w:rFonts w:cstheme="minorHAnsi"/>
          <w:lang w:val="cy-GB"/>
        </w:rPr>
        <w:t>.</w:t>
      </w:r>
      <w:r w:rsidRPr="00310986">
        <w:rPr>
          <w:rFonts w:cstheme="minorHAnsi"/>
          <w:lang w:val="cy-GB"/>
        </w:rPr>
        <w:t xml:space="preserve"> (1990) </w:t>
      </w:r>
      <w:r w:rsidR="00E11F4C" w:rsidRPr="00310986">
        <w:rPr>
          <w:rFonts w:cstheme="minorHAnsi"/>
          <w:lang w:val="cy-GB"/>
        </w:rPr>
        <w:t>‘</w:t>
      </w:r>
      <w:r w:rsidRPr="00310986">
        <w:rPr>
          <w:rFonts w:cstheme="minorHAnsi"/>
          <w:lang w:val="cy-GB"/>
        </w:rPr>
        <w:t>Confensiwn y Cenhedloedd Unedig ar Hawliau’r Plentyn</w:t>
      </w:r>
      <w:r w:rsidR="00E11F4C" w:rsidRPr="00310986">
        <w:rPr>
          <w:rFonts w:cstheme="minorHAnsi"/>
          <w:lang w:val="cy-GB"/>
        </w:rPr>
        <w:t>’</w:t>
      </w:r>
      <w:r w:rsidRPr="00310986">
        <w:rPr>
          <w:rFonts w:cstheme="minorHAnsi"/>
          <w:lang w:val="cy-GB"/>
        </w:rPr>
        <w:t xml:space="preserve">. </w:t>
      </w:r>
      <w:r w:rsidR="00E11F4C" w:rsidRPr="00310986">
        <w:rPr>
          <w:rFonts w:cstheme="minorHAnsi"/>
          <w:lang w:val="cy-GB"/>
        </w:rPr>
        <w:t xml:space="preserve"> </w:t>
      </w:r>
      <w:r w:rsidRPr="00310986">
        <w:rPr>
          <w:rFonts w:cstheme="minorHAnsi"/>
          <w:lang w:val="cy-GB"/>
        </w:rPr>
        <w:t>Ar gael o: https://www.unicef.org.uk/what-we-do/unconvention-child-</w:t>
      </w:r>
      <w:r w:rsidR="007A7EBB" w:rsidRPr="00310986">
        <w:rPr>
          <w:rFonts w:cstheme="minorHAnsi"/>
          <w:lang w:val="cy-GB"/>
        </w:rPr>
        <w:t>rights/  [Defnyddiwyd 5 Ebrill 2018</w:t>
      </w:r>
      <w:r w:rsidRPr="00310986">
        <w:rPr>
          <w:rFonts w:cstheme="minorHAnsi"/>
          <w:lang w:val="cy-GB"/>
        </w:rPr>
        <w:t>].  (Saesneg yn unig.)</w:t>
      </w:r>
    </w:p>
    <w:p w14:paraId="18E1F1B1" w14:textId="3E0E99A1" w:rsidR="000D0C8B" w:rsidRPr="00310986" w:rsidRDefault="007A7EBB" w:rsidP="00617B85">
      <w:pPr>
        <w:spacing w:line="360" w:lineRule="auto"/>
        <w:rPr>
          <w:rFonts w:cstheme="minorHAnsi"/>
          <w:bCs/>
        </w:rPr>
      </w:pPr>
      <w:r w:rsidRPr="00310986">
        <w:rPr>
          <w:rFonts w:cstheme="minorHAnsi"/>
          <w:bCs/>
        </w:rPr>
        <w:t>UNICEF UK</w:t>
      </w:r>
      <w:r w:rsidR="001511AA" w:rsidRPr="00310986">
        <w:rPr>
          <w:rFonts w:cstheme="minorHAnsi"/>
          <w:bCs/>
        </w:rPr>
        <w:t>. (2007)</w:t>
      </w:r>
      <w:r w:rsidR="00DC0A6F" w:rsidRPr="00310986">
        <w:rPr>
          <w:rFonts w:cstheme="minorHAnsi"/>
          <w:bCs/>
        </w:rPr>
        <w:t xml:space="preserve"> </w:t>
      </w:r>
      <w:r w:rsidR="00E11F4C" w:rsidRPr="00310986">
        <w:rPr>
          <w:rFonts w:cstheme="minorHAnsi"/>
          <w:bCs/>
        </w:rPr>
        <w:t>‘</w:t>
      </w:r>
      <w:r w:rsidR="00CA1045" w:rsidRPr="00310986">
        <w:rPr>
          <w:rFonts w:cstheme="minorHAnsi"/>
          <w:bCs/>
        </w:rPr>
        <w:t>An overview of child well-being in rich countries</w:t>
      </w:r>
      <w:r w:rsidR="00E11F4C" w:rsidRPr="00310986">
        <w:rPr>
          <w:rFonts w:cstheme="minorHAnsi"/>
          <w:bCs/>
        </w:rPr>
        <w:t>’</w:t>
      </w:r>
      <w:r w:rsidR="00CA1045" w:rsidRPr="00310986">
        <w:rPr>
          <w:rFonts w:cstheme="minorHAnsi"/>
          <w:bCs/>
        </w:rPr>
        <w:t>.</w:t>
      </w:r>
      <w:r w:rsidRPr="00310986">
        <w:rPr>
          <w:rFonts w:cstheme="minorHAnsi"/>
          <w:bCs/>
        </w:rPr>
        <w:t xml:space="preserve"> </w:t>
      </w:r>
      <w:r w:rsidR="00CA1045" w:rsidRPr="00310986">
        <w:rPr>
          <w:rFonts w:cstheme="minorHAnsi"/>
          <w:bCs/>
        </w:rPr>
        <w:t xml:space="preserve"> </w:t>
      </w:r>
      <w:r w:rsidRPr="00310986">
        <w:rPr>
          <w:rFonts w:cstheme="minorHAnsi"/>
          <w:bCs/>
        </w:rPr>
        <w:t>Ar gael o</w:t>
      </w:r>
      <w:r w:rsidR="000D0C8B" w:rsidRPr="00310986">
        <w:rPr>
          <w:rFonts w:cstheme="minorHAnsi"/>
          <w:bCs/>
        </w:rPr>
        <w:t xml:space="preserve">: </w:t>
      </w:r>
      <w:hyperlink r:id="rId19" w:history="1">
        <w:r w:rsidR="000D0C8B" w:rsidRPr="00310986">
          <w:rPr>
            <w:rStyle w:val="Hyperlink"/>
            <w:rFonts w:cstheme="minorHAnsi"/>
            <w:color w:val="auto"/>
          </w:rPr>
          <w:t>https://www.unicef.org/media/files/ChildPovertyReport.pdf</w:t>
        </w:r>
      </w:hyperlink>
      <w:r w:rsidR="000D0C8B" w:rsidRPr="00310986">
        <w:rPr>
          <w:rFonts w:cstheme="minorHAnsi"/>
          <w:bCs/>
        </w:rPr>
        <w:t xml:space="preserve"> </w:t>
      </w:r>
      <w:r w:rsidR="001066D4" w:rsidRPr="00310986">
        <w:rPr>
          <w:rFonts w:cstheme="minorHAnsi"/>
          <w:bCs/>
        </w:rPr>
        <w:t xml:space="preserve"> [Darllenwyd</w:t>
      </w:r>
      <w:r w:rsidRPr="00310986">
        <w:rPr>
          <w:rFonts w:cstheme="minorHAnsi"/>
          <w:bCs/>
        </w:rPr>
        <w:t xml:space="preserve"> 25 Mawrth 2018] (Saesneg yn unig.)</w:t>
      </w:r>
    </w:p>
    <w:p w14:paraId="7ED9322B" w14:textId="301480A3" w:rsidR="00BA6620" w:rsidRPr="00310986" w:rsidRDefault="00BA6620" w:rsidP="00617B85">
      <w:pPr>
        <w:spacing w:line="360" w:lineRule="auto"/>
        <w:rPr>
          <w:rFonts w:cstheme="minorHAnsi"/>
        </w:rPr>
      </w:pPr>
      <w:r w:rsidRPr="00310986">
        <w:rPr>
          <w:rFonts w:cstheme="minorHAnsi"/>
        </w:rPr>
        <w:t xml:space="preserve">Wall, R. (2005) </w:t>
      </w:r>
      <w:r w:rsidR="00AD3318" w:rsidRPr="00310986">
        <w:rPr>
          <w:rFonts w:cstheme="minorHAnsi"/>
        </w:rPr>
        <w:t>‘</w:t>
      </w:r>
      <w:r w:rsidRPr="00310986">
        <w:rPr>
          <w:rFonts w:cstheme="minorHAnsi"/>
        </w:rPr>
        <w:t>Tai Chi and mindfulness-based stress reduction in a Boston Public Middle School. J</w:t>
      </w:r>
      <w:r w:rsidR="00CC18CA" w:rsidRPr="00310986">
        <w:rPr>
          <w:rFonts w:cstheme="minorHAnsi"/>
        </w:rPr>
        <w:t>ournal of pediatric health care</w:t>
      </w:r>
      <w:r w:rsidR="00F10488" w:rsidRPr="00310986">
        <w:rPr>
          <w:rFonts w:cstheme="minorHAnsi"/>
        </w:rPr>
        <w:t>’</w:t>
      </w:r>
      <w:r w:rsidRPr="00310986">
        <w:rPr>
          <w:rFonts w:cstheme="minorHAnsi"/>
        </w:rPr>
        <w:t xml:space="preserve"> </w:t>
      </w:r>
      <w:r w:rsidR="00F10488" w:rsidRPr="00310986">
        <w:rPr>
          <w:rFonts w:cstheme="minorHAnsi"/>
        </w:rPr>
        <w:t xml:space="preserve">  </w:t>
      </w:r>
      <w:r w:rsidR="00F10488" w:rsidRPr="00310986">
        <w:rPr>
          <w:rFonts w:cstheme="minorHAnsi"/>
          <w:i/>
        </w:rPr>
        <w:t>O</w:t>
      </w:r>
      <w:r w:rsidRPr="00310986">
        <w:rPr>
          <w:rFonts w:cstheme="minorHAnsi"/>
          <w:i/>
        </w:rPr>
        <w:t>fficial publication of National Association of Pediatric Nurse</w:t>
      </w:r>
      <w:r w:rsidR="00AD3318" w:rsidRPr="00310986">
        <w:rPr>
          <w:rFonts w:cstheme="minorHAnsi"/>
          <w:i/>
        </w:rPr>
        <w:t xml:space="preserve"> Associates &amp; Practitioners,</w:t>
      </w:r>
      <w:r w:rsidR="00AD3318" w:rsidRPr="00310986">
        <w:rPr>
          <w:rFonts w:cstheme="minorHAnsi"/>
        </w:rPr>
        <w:t xml:space="preserve"> 19, tt:</w:t>
      </w:r>
      <w:r w:rsidRPr="00310986">
        <w:rPr>
          <w:rFonts w:cstheme="minorHAnsi"/>
        </w:rPr>
        <w:t>230-</w:t>
      </w:r>
      <w:r w:rsidR="00AD3318" w:rsidRPr="00310986">
        <w:rPr>
          <w:rFonts w:cstheme="minorHAnsi"/>
        </w:rPr>
        <w:t>2</w:t>
      </w:r>
      <w:r w:rsidRPr="00310986">
        <w:rPr>
          <w:rFonts w:cstheme="minorHAnsi"/>
        </w:rPr>
        <w:t>7</w:t>
      </w:r>
      <w:r w:rsidR="00AD3318" w:rsidRPr="00310986">
        <w:rPr>
          <w:rFonts w:cstheme="minorHAnsi"/>
        </w:rPr>
        <w:t>0.</w:t>
      </w:r>
    </w:p>
    <w:p w14:paraId="2F01C32E" w14:textId="78E03B27" w:rsidR="00033FBE" w:rsidRPr="00310986" w:rsidRDefault="00DC0A6F" w:rsidP="00617B85">
      <w:pPr>
        <w:spacing w:line="360" w:lineRule="auto"/>
        <w:rPr>
          <w:rFonts w:cstheme="minorHAnsi"/>
        </w:rPr>
      </w:pPr>
      <w:r w:rsidRPr="00310986">
        <w:rPr>
          <w:rFonts w:cstheme="minorHAnsi"/>
        </w:rPr>
        <w:t>Wang, J</w:t>
      </w:r>
      <w:r w:rsidR="005D249A" w:rsidRPr="00310986">
        <w:rPr>
          <w:rFonts w:cstheme="minorHAnsi"/>
        </w:rPr>
        <w:t>.</w:t>
      </w:r>
      <w:r w:rsidRPr="00310986">
        <w:rPr>
          <w:rFonts w:cstheme="minorHAnsi"/>
        </w:rPr>
        <w:t xml:space="preserve"> </w:t>
      </w:r>
      <w:proofErr w:type="gramStart"/>
      <w:r w:rsidRPr="00310986">
        <w:rPr>
          <w:rFonts w:cstheme="minorHAnsi"/>
        </w:rPr>
        <w:t>a</w:t>
      </w:r>
      <w:proofErr w:type="gramEnd"/>
      <w:r w:rsidRPr="00310986">
        <w:rPr>
          <w:rFonts w:cstheme="minorHAnsi"/>
        </w:rPr>
        <w:t xml:space="preserve"> </w:t>
      </w:r>
      <w:r w:rsidR="008608CD" w:rsidRPr="00310986">
        <w:rPr>
          <w:rFonts w:cstheme="minorHAnsi"/>
        </w:rPr>
        <w:t xml:space="preserve">Adams, J. (2016) </w:t>
      </w:r>
      <w:r w:rsidR="00AD3318" w:rsidRPr="00310986">
        <w:rPr>
          <w:rFonts w:cstheme="minorHAnsi"/>
        </w:rPr>
        <w:t>‘</w:t>
      </w:r>
      <w:r w:rsidR="008608CD" w:rsidRPr="00310986">
        <w:rPr>
          <w:rFonts w:cstheme="minorHAnsi"/>
        </w:rPr>
        <w:t>Bringing Mindfulness to your Workplace</w:t>
      </w:r>
      <w:r w:rsidR="00AD3318" w:rsidRPr="00310986">
        <w:rPr>
          <w:rFonts w:cstheme="minorHAnsi"/>
        </w:rPr>
        <w:t>’</w:t>
      </w:r>
      <w:r w:rsidR="008608CD" w:rsidRPr="00310986">
        <w:rPr>
          <w:rFonts w:cstheme="minorHAnsi"/>
        </w:rPr>
        <w:t>.</w:t>
      </w:r>
      <w:r w:rsidR="008608CD" w:rsidRPr="00310986">
        <w:rPr>
          <w:rFonts w:cstheme="minorHAnsi"/>
          <w:i/>
        </w:rPr>
        <w:t xml:space="preserve">  Asso</w:t>
      </w:r>
      <w:r w:rsidR="008C362D" w:rsidRPr="00310986">
        <w:rPr>
          <w:rFonts w:cstheme="minorHAnsi"/>
          <w:i/>
        </w:rPr>
        <w:t xml:space="preserve">ciation for Talent Development </w:t>
      </w:r>
      <w:r w:rsidR="008C362D" w:rsidRPr="00310986">
        <w:rPr>
          <w:rFonts w:cstheme="minorHAnsi"/>
        </w:rPr>
        <w:t>Vol.33, issue 1609.</w:t>
      </w:r>
    </w:p>
    <w:p w14:paraId="073FDE2D" w14:textId="0B66ADAD" w:rsidR="000D799F" w:rsidRPr="00310986" w:rsidRDefault="00E633E9" w:rsidP="00617B85">
      <w:pPr>
        <w:spacing w:line="360" w:lineRule="auto"/>
        <w:rPr>
          <w:rFonts w:cstheme="minorHAnsi"/>
          <w:i/>
        </w:rPr>
      </w:pPr>
      <w:r w:rsidRPr="00310986">
        <w:rPr>
          <w:rFonts w:cstheme="minorHAnsi"/>
        </w:rPr>
        <w:t xml:space="preserve">Weare, K. (2012). </w:t>
      </w:r>
      <w:r w:rsidR="00DB347B" w:rsidRPr="00310986">
        <w:rPr>
          <w:rFonts w:cstheme="minorHAnsi"/>
        </w:rPr>
        <w:t>‘</w:t>
      </w:r>
      <w:r w:rsidRPr="00310986">
        <w:rPr>
          <w:rFonts w:cstheme="minorHAnsi"/>
        </w:rPr>
        <w:t>Evidence for the impact of mindfulness on children and young people</w:t>
      </w:r>
      <w:r w:rsidR="00DB347B" w:rsidRPr="00310986">
        <w:rPr>
          <w:rFonts w:cstheme="minorHAnsi"/>
        </w:rPr>
        <w:t>’</w:t>
      </w:r>
      <w:r w:rsidRPr="00310986">
        <w:rPr>
          <w:rFonts w:cstheme="minorHAnsi"/>
        </w:rPr>
        <w:t xml:space="preserve">. </w:t>
      </w:r>
      <w:r w:rsidRPr="00310986">
        <w:rPr>
          <w:rFonts w:cstheme="minorHAnsi"/>
          <w:i/>
        </w:rPr>
        <w:t>The Mindfulness in Schools Project in association with Mood Disorders Centre.</w:t>
      </w:r>
      <w:r w:rsidR="00DB347B" w:rsidRPr="00310986">
        <w:rPr>
          <w:rFonts w:cstheme="minorHAnsi"/>
          <w:i/>
        </w:rPr>
        <w:t xml:space="preserve"> [ar-lein].  Ar gael o: </w:t>
      </w:r>
      <w:hyperlink r:id="rId20" w:history="1">
        <w:r w:rsidR="00DB347B" w:rsidRPr="00310986">
          <w:rPr>
            <w:rStyle w:val="Hyperlink"/>
            <w:rFonts w:cstheme="minorHAnsi"/>
            <w:i/>
            <w:color w:val="auto"/>
          </w:rPr>
          <w:t>https://mindfulnessinschools.org/wp-content/uploads/2013/02/MiSP-Research-Summary-2012.pdf</w:t>
        </w:r>
      </w:hyperlink>
      <w:r w:rsidR="00DB347B" w:rsidRPr="00310986">
        <w:rPr>
          <w:rFonts w:cstheme="minorHAnsi"/>
          <w:i/>
        </w:rPr>
        <w:t xml:space="preserve"> [Darllenwyd 5 Ebrill 2018].</w:t>
      </w:r>
    </w:p>
    <w:p w14:paraId="71A9982B" w14:textId="276D69A3" w:rsidR="00FA5E1D" w:rsidRPr="00310986" w:rsidRDefault="00E11F4C" w:rsidP="00617B85">
      <w:pPr>
        <w:spacing w:line="360" w:lineRule="auto"/>
        <w:rPr>
          <w:rFonts w:cstheme="minorHAnsi"/>
        </w:rPr>
      </w:pPr>
      <w:r w:rsidRPr="00310986">
        <w:rPr>
          <w:rFonts w:cstheme="minorHAnsi"/>
        </w:rPr>
        <w:t>Weare, K. (2013) ‘</w:t>
      </w:r>
      <w:r w:rsidR="00033FBE" w:rsidRPr="00310986">
        <w:rPr>
          <w:rFonts w:cstheme="minorHAnsi"/>
        </w:rPr>
        <w:t xml:space="preserve">Developing mindfulness with children and young people: a review of </w:t>
      </w:r>
      <w:r w:rsidRPr="00310986">
        <w:rPr>
          <w:rFonts w:cstheme="minorHAnsi"/>
        </w:rPr>
        <w:t>the evidence and policy context’</w:t>
      </w:r>
      <w:r w:rsidR="00033FBE" w:rsidRPr="00310986">
        <w:rPr>
          <w:rFonts w:cstheme="minorHAnsi"/>
        </w:rPr>
        <w:t xml:space="preserve">, </w:t>
      </w:r>
      <w:r w:rsidR="00033FBE" w:rsidRPr="00310986">
        <w:rPr>
          <w:rFonts w:cstheme="minorHAnsi"/>
          <w:i/>
        </w:rPr>
        <w:t>Journal of C</w:t>
      </w:r>
      <w:r w:rsidRPr="00310986">
        <w:rPr>
          <w:rFonts w:cstheme="minorHAnsi"/>
          <w:i/>
        </w:rPr>
        <w:t>hildren's Services</w:t>
      </w:r>
      <w:r w:rsidRPr="00310986">
        <w:rPr>
          <w:rFonts w:cstheme="minorHAnsi"/>
        </w:rPr>
        <w:t>, Vol. 8 (</w:t>
      </w:r>
      <w:r w:rsidR="00033FBE" w:rsidRPr="00310986">
        <w:rPr>
          <w:rFonts w:cstheme="minorHAnsi"/>
        </w:rPr>
        <w:t>2</w:t>
      </w:r>
      <w:r w:rsidRPr="00310986">
        <w:rPr>
          <w:rFonts w:cstheme="minorHAnsi"/>
        </w:rPr>
        <w:t>)</w:t>
      </w:r>
      <w:r w:rsidR="00033FBE" w:rsidRPr="00310986">
        <w:rPr>
          <w:rFonts w:cstheme="minorHAnsi"/>
        </w:rPr>
        <w:t>, tt.141 – 153.</w:t>
      </w:r>
    </w:p>
    <w:p w14:paraId="30378BD5" w14:textId="3CF9599A" w:rsidR="00FA5E1D" w:rsidRPr="000B2220" w:rsidRDefault="00560138" w:rsidP="00ED3AA9">
      <w:pPr>
        <w:spacing w:line="360" w:lineRule="auto"/>
        <w:rPr>
          <w:rFonts w:cstheme="minorHAnsi"/>
        </w:rPr>
      </w:pPr>
      <w:r w:rsidRPr="00310986">
        <w:rPr>
          <w:rFonts w:cstheme="minorHAnsi"/>
        </w:rPr>
        <w:t xml:space="preserve">Well-being and Involvement in Care Settings.  A Process-oriented Self-evaluation Instrument. </w:t>
      </w:r>
      <w:r w:rsidR="0060104F" w:rsidRPr="00310986">
        <w:rPr>
          <w:rFonts w:cstheme="minorHAnsi"/>
        </w:rPr>
        <w:t>(2012).</w:t>
      </w:r>
      <w:r w:rsidRPr="00310986">
        <w:rPr>
          <w:rFonts w:cstheme="minorHAnsi"/>
        </w:rPr>
        <w:t xml:space="preserve"> Ferre Leavers (Gol.)  Research Centre fo</w:t>
      </w:r>
      <w:r w:rsidRPr="000B2220">
        <w:rPr>
          <w:rFonts w:cstheme="minorHAnsi"/>
        </w:rPr>
        <w:t xml:space="preserve">r Experiential Education, Levuen University. </w:t>
      </w:r>
    </w:p>
    <w:p w14:paraId="44EF3A18" w14:textId="13B4438F" w:rsidR="00152165" w:rsidRPr="000B2220" w:rsidRDefault="000B2220" w:rsidP="00ED3AA9">
      <w:pPr>
        <w:spacing w:line="360" w:lineRule="auto"/>
        <w:rPr>
          <w:rFonts w:cstheme="minorHAnsi"/>
        </w:rPr>
      </w:pPr>
      <w:r w:rsidRPr="000B2220">
        <w:rPr>
          <w:rFonts w:cstheme="minorHAnsi"/>
        </w:rPr>
        <w:t>Wolfinger, N. (2002)</w:t>
      </w:r>
      <w:r w:rsidR="00152165" w:rsidRPr="000B2220">
        <w:rPr>
          <w:rFonts w:cstheme="minorHAnsi"/>
        </w:rPr>
        <w:t xml:space="preserve"> ‘On Writing Fieldnotes: Collection Strategies and Background Expectancies’ </w:t>
      </w:r>
      <w:r w:rsidRPr="000B2220">
        <w:rPr>
          <w:rFonts w:cstheme="minorHAnsi"/>
          <w:i/>
        </w:rPr>
        <w:t>Qualitative research</w:t>
      </w:r>
      <w:r w:rsidRPr="000B2220">
        <w:rPr>
          <w:rFonts w:cstheme="minorHAnsi"/>
        </w:rPr>
        <w:t>, Vol. 2 (1), tt.85-93.</w:t>
      </w:r>
    </w:p>
    <w:p w14:paraId="5DFC2652" w14:textId="698DC675" w:rsidR="00245DBD" w:rsidRPr="00310986" w:rsidRDefault="00245DBD" w:rsidP="00617B85">
      <w:pPr>
        <w:spacing w:line="360" w:lineRule="auto"/>
        <w:rPr>
          <w:rFonts w:cstheme="minorHAnsi"/>
        </w:rPr>
      </w:pPr>
      <w:r w:rsidRPr="00310986">
        <w:rPr>
          <w:rFonts w:cstheme="minorHAnsi"/>
        </w:rPr>
        <w:t>Zenner</w:t>
      </w:r>
      <w:r w:rsidR="005D249A" w:rsidRPr="00310986">
        <w:rPr>
          <w:rFonts w:cstheme="minorHAnsi"/>
        </w:rPr>
        <w:t>, Ch., Herrnleben-Kurz. S. a Walach, H.</w:t>
      </w:r>
      <w:r w:rsidR="006D66F2" w:rsidRPr="00310986">
        <w:rPr>
          <w:rFonts w:cstheme="minorHAnsi"/>
        </w:rPr>
        <w:t xml:space="preserve"> (2014</w:t>
      </w:r>
      <w:r w:rsidR="001511AA" w:rsidRPr="00310986">
        <w:rPr>
          <w:rFonts w:cstheme="minorHAnsi"/>
        </w:rPr>
        <w:t xml:space="preserve">) </w:t>
      </w:r>
      <w:r w:rsidR="00AD3318" w:rsidRPr="00310986">
        <w:rPr>
          <w:rFonts w:cstheme="minorHAnsi"/>
        </w:rPr>
        <w:t>‘</w:t>
      </w:r>
      <w:r w:rsidR="007011E5" w:rsidRPr="00310986">
        <w:rPr>
          <w:rFonts w:cstheme="minorHAnsi"/>
          <w:bCs/>
        </w:rPr>
        <w:t>Mindfulness-based interventions in schools</w:t>
      </w:r>
      <w:r w:rsidR="00F818AE" w:rsidRPr="00310986">
        <w:rPr>
          <w:rFonts w:cstheme="minorHAnsi"/>
          <w:bCs/>
        </w:rPr>
        <w:t xml:space="preserve"> - </w:t>
      </w:r>
      <w:r w:rsidR="007011E5" w:rsidRPr="00310986">
        <w:rPr>
          <w:rFonts w:cstheme="minorHAnsi"/>
          <w:bCs/>
        </w:rPr>
        <w:t>a systematic review and meta-analysis</w:t>
      </w:r>
      <w:r w:rsidR="00AD3318" w:rsidRPr="00310986">
        <w:rPr>
          <w:rFonts w:cstheme="minorHAnsi"/>
          <w:bCs/>
        </w:rPr>
        <w:t>’</w:t>
      </w:r>
      <w:r w:rsidR="007011E5" w:rsidRPr="00310986">
        <w:rPr>
          <w:rFonts w:cstheme="minorHAnsi"/>
        </w:rPr>
        <w:t xml:space="preserve">.  </w:t>
      </w:r>
      <w:r w:rsidR="006D66F2" w:rsidRPr="00310986">
        <w:rPr>
          <w:rFonts w:cstheme="minorHAnsi"/>
          <w:i/>
          <w:iCs/>
        </w:rPr>
        <w:t>Frontiers Psychol</w:t>
      </w:r>
      <w:r w:rsidR="00AD3318" w:rsidRPr="00310986">
        <w:rPr>
          <w:rFonts w:cstheme="minorHAnsi"/>
        </w:rPr>
        <w:t>ogy 5</w:t>
      </w:r>
      <w:r w:rsidR="00DB347B" w:rsidRPr="00310986">
        <w:rPr>
          <w:rFonts w:cstheme="minorHAnsi"/>
        </w:rPr>
        <w:t>,</w:t>
      </w:r>
      <w:r w:rsidR="00AD3318" w:rsidRPr="00310986">
        <w:rPr>
          <w:rFonts w:cstheme="minorHAnsi"/>
        </w:rPr>
        <w:t xml:space="preserve"> tt: </w:t>
      </w:r>
      <w:r w:rsidR="006D66F2" w:rsidRPr="00310986">
        <w:rPr>
          <w:rFonts w:cstheme="minorHAnsi"/>
        </w:rPr>
        <w:t>603</w:t>
      </w:r>
      <w:r w:rsidR="00AD3318" w:rsidRPr="00310986">
        <w:rPr>
          <w:rFonts w:cstheme="minorHAnsi"/>
        </w:rPr>
        <w:t xml:space="preserve"> - 620</w:t>
      </w:r>
      <w:r w:rsidR="006D66F2" w:rsidRPr="00310986">
        <w:rPr>
          <w:rFonts w:cstheme="minorHAnsi"/>
        </w:rPr>
        <w:t xml:space="preserve">. </w:t>
      </w:r>
    </w:p>
    <w:p w14:paraId="31C8C73C" w14:textId="77777777" w:rsidR="009E24A2" w:rsidRDefault="009E24A2" w:rsidP="00617B85">
      <w:pPr>
        <w:spacing w:line="360" w:lineRule="auto"/>
        <w:rPr>
          <w:rFonts w:cstheme="minorHAnsi"/>
          <w:b/>
          <w:u w:val="single"/>
        </w:rPr>
      </w:pPr>
    </w:p>
    <w:p w14:paraId="76F00287" w14:textId="1FD6E6CA" w:rsidR="009E24A2" w:rsidRDefault="009E24A2" w:rsidP="00617B85">
      <w:pPr>
        <w:spacing w:line="360" w:lineRule="auto"/>
        <w:rPr>
          <w:rFonts w:cstheme="minorHAnsi"/>
          <w:b/>
          <w:u w:val="single"/>
        </w:rPr>
      </w:pPr>
    </w:p>
    <w:p w14:paraId="12608CDB" w14:textId="5CA6C4B0" w:rsidR="005D249A" w:rsidRDefault="005D249A" w:rsidP="00617B85">
      <w:pPr>
        <w:spacing w:line="360" w:lineRule="auto"/>
        <w:rPr>
          <w:rFonts w:cstheme="minorHAnsi"/>
          <w:b/>
          <w:u w:val="single"/>
        </w:rPr>
      </w:pPr>
    </w:p>
    <w:p w14:paraId="04D46AB5" w14:textId="640E6244" w:rsidR="004442E7" w:rsidRDefault="004442E7" w:rsidP="00617B85">
      <w:pPr>
        <w:spacing w:line="360" w:lineRule="auto"/>
        <w:rPr>
          <w:rFonts w:cstheme="minorHAnsi"/>
          <w:b/>
          <w:u w:val="single"/>
        </w:rPr>
      </w:pPr>
    </w:p>
    <w:p w14:paraId="16DCB39B" w14:textId="77777777" w:rsidR="004442E7" w:rsidRDefault="004442E7" w:rsidP="00617B85">
      <w:pPr>
        <w:spacing w:line="360" w:lineRule="auto"/>
        <w:rPr>
          <w:rFonts w:cstheme="minorHAnsi"/>
          <w:b/>
          <w:u w:val="single"/>
        </w:rPr>
      </w:pPr>
    </w:p>
    <w:p w14:paraId="31437F73" w14:textId="057D19F9" w:rsidR="00856DE3" w:rsidRDefault="00856DE3" w:rsidP="00617B85">
      <w:pPr>
        <w:spacing w:line="360" w:lineRule="auto"/>
        <w:rPr>
          <w:rFonts w:cstheme="minorHAnsi"/>
          <w:b/>
          <w:u w:val="single"/>
        </w:rPr>
      </w:pPr>
    </w:p>
    <w:p w14:paraId="7923D670" w14:textId="66D7B83D" w:rsidR="00253E5E" w:rsidRPr="00CE1DED" w:rsidRDefault="00253E5E" w:rsidP="008C362D">
      <w:pPr>
        <w:rPr>
          <w:rFonts w:cstheme="minorHAnsi"/>
          <w:b/>
          <w:u w:val="single"/>
        </w:rPr>
      </w:pPr>
      <w:r w:rsidRPr="00253E5E">
        <w:rPr>
          <w:rFonts w:cstheme="minorHAnsi"/>
          <w:b/>
          <w:u w:val="single"/>
        </w:rPr>
        <w:lastRenderedPageBreak/>
        <w:t>Atodiadau</w:t>
      </w:r>
    </w:p>
    <w:p w14:paraId="1AE06107" w14:textId="259212A0" w:rsidR="00253E5E" w:rsidRPr="00342CED" w:rsidRDefault="00253E5E" w:rsidP="008C362D">
      <w:pPr>
        <w:rPr>
          <w:rFonts w:cstheme="minorHAnsi"/>
          <w:u w:val="single"/>
        </w:rPr>
      </w:pPr>
      <w:r w:rsidRPr="00253E5E">
        <w:rPr>
          <w:rFonts w:cstheme="minorHAnsi"/>
          <w:b/>
        </w:rPr>
        <w:t>Rhif 1</w:t>
      </w:r>
    </w:p>
    <w:p w14:paraId="17DAA756" w14:textId="4CC04FB1" w:rsidR="00342CED" w:rsidRPr="00342CED" w:rsidRDefault="00447D15" w:rsidP="008C362D">
      <w:pPr>
        <w:rPr>
          <w:rFonts w:cstheme="minorHAnsi"/>
          <w:u w:val="single"/>
        </w:rPr>
      </w:pPr>
      <w:r>
        <w:rPr>
          <w:rFonts w:ascii="Calibri" w:hAnsi="Calibri" w:cs="Calibri"/>
          <w:u w:val="single"/>
        </w:rPr>
        <w:t>Addasiad o raddfeydd Leuven a ddefnyddiwyd ar y taflenni arsylwi:</w:t>
      </w:r>
    </w:p>
    <w:p w14:paraId="40B35005" w14:textId="6FE142EA" w:rsidR="00420CAA" w:rsidRDefault="00342CED" w:rsidP="008C362D">
      <w:pPr>
        <w:rPr>
          <w:rFonts w:cstheme="minorHAnsi"/>
          <w:b/>
        </w:rPr>
      </w:pPr>
      <w:r>
        <w:rPr>
          <w:rFonts w:cstheme="minorHAnsi"/>
          <w:noProof/>
        </w:rPr>
        <w:drawing>
          <wp:anchor distT="0" distB="0" distL="114300" distR="114300" simplePos="0" relativeHeight="251661312" behindDoc="1" locked="0" layoutInCell="1" allowOverlap="1" wp14:anchorId="34E2EC07" wp14:editId="2FD0ED17">
            <wp:simplePos x="0" y="0"/>
            <wp:positionH relativeFrom="margin">
              <wp:align>left</wp:align>
            </wp:positionH>
            <wp:positionV relativeFrom="paragraph">
              <wp:posOffset>267335</wp:posOffset>
            </wp:positionV>
            <wp:extent cx="5598795" cy="7713345"/>
            <wp:effectExtent l="0" t="0" r="1905" b="1905"/>
            <wp:wrapTight wrapText="bothSides">
              <wp:wrapPolygon edited="0">
                <wp:start x="0" y="0"/>
                <wp:lineTo x="0" y="21552"/>
                <wp:lineTo x="21534" y="21552"/>
                <wp:lineTo x="215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98795" cy="77133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D85EA4" w14:textId="66D97A19" w:rsidR="00253E5E" w:rsidRPr="006933A3" w:rsidRDefault="00253E5E" w:rsidP="008C362D">
      <w:pPr>
        <w:rPr>
          <w:rFonts w:cstheme="minorHAnsi"/>
          <w:u w:val="single"/>
        </w:rPr>
      </w:pPr>
      <w:r w:rsidRPr="00253E5E">
        <w:rPr>
          <w:rFonts w:cstheme="minorHAnsi"/>
          <w:b/>
        </w:rPr>
        <w:lastRenderedPageBreak/>
        <w:t>Rhif 2</w:t>
      </w:r>
    </w:p>
    <w:p w14:paraId="402E0E96" w14:textId="5D3D0DD7" w:rsidR="006933A3" w:rsidRPr="006933A3" w:rsidRDefault="00447D15" w:rsidP="008C362D">
      <w:pPr>
        <w:rPr>
          <w:rFonts w:cstheme="minorHAnsi"/>
          <w:u w:val="single"/>
        </w:rPr>
      </w:pPr>
      <w:r>
        <w:rPr>
          <w:rFonts w:ascii="Calibri" w:hAnsi="Calibri" w:cs="Calibri"/>
          <w:u w:val="single"/>
        </w:rPr>
        <w:t>Slipiau caniatâd a ddychwelwyd gan rhai o rieni/ gwarchodwyr cyfreithiol y cyfranogwyr</w:t>
      </w:r>
      <w:r w:rsidR="009A462B">
        <w:rPr>
          <w:rFonts w:cstheme="minorHAnsi"/>
          <w:u w:val="single"/>
        </w:rPr>
        <w:t>:</w:t>
      </w:r>
    </w:p>
    <w:p w14:paraId="2A231E27" w14:textId="12BBA384" w:rsidR="00615228" w:rsidRDefault="004061BC" w:rsidP="008C362D">
      <w:pPr>
        <w:rPr>
          <w:rFonts w:cstheme="minorHAnsi"/>
          <w:b/>
        </w:rPr>
      </w:pPr>
      <w:r>
        <w:rPr>
          <w:rFonts w:cstheme="minorHAnsi"/>
          <w:b/>
          <w:noProof/>
        </w:rPr>
        <w:drawing>
          <wp:anchor distT="0" distB="0" distL="114300" distR="114300" simplePos="0" relativeHeight="251662336" behindDoc="1" locked="0" layoutInCell="1" allowOverlap="1" wp14:anchorId="0C291005" wp14:editId="2484F8BA">
            <wp:simplePos x="0" y="0"/>
            <wp:positionH relativeFrom="margin">
              <wp:align>center</wp:align>
            </wp:positionH>
            <wp:positionV relativeFrom="paragraph">
              <wp:posOffset>268320</wp:posOffset>
            </wp:positionV>
            <wp:extent cx="6376670" cy="4205605"/>
            <wp:effectExtent l="0" t="0" r="5080" b="4445"/>
            <wp:wrapTight wrapText="bothSides">
              <wp:wrapPolygon edited="0">
                <wp:start x="0" y="0"/>
                <wp:lineTo x="0" y="21525"/>
                <wp:lineTo x="21553" y="21525"/>
                <wp:lineTo x="2155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76670" cy="42056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826AF2" w14:textId="1ACB1E21" w:rsidR="004061BC" w:rsidRDefault="004061BC" w:rsidP="008C362D">
      <w:pPr>
        <w:rPr>
          <w:rFonts w:cstheme="minorHAnsi"/>
          <w:b/>
        </w:rPr>
      </w:pPr>
    </w:p>
    <w:p w14:paraId="34974E09" w14:textId="2E1547C5" w:rsidR="004061BC" w:rsidRPr="009A462B" w:rsidRDefault="004061BC" w:rsidP="008C362D">
      <w:pPr>
        <w:rPr>
          <w:rFonts w:cstheme="minorHAnsi"/>
          <w:u w:val="single"/>
        </w:rPr>
      </w:pPr>
      <w:r>
        <w:rPr>
          <w:rFonts w:cstheme="minorHAnsi"/>
          <w:b/>
        </w:rPr>
        <w:t xml:space="preserve">Rhif 3 </w:t>
      </w:r>
    </w:p>
    <w:p w14:paraId="6FDCC371" w14:textId="67D32C58" w:rsidR="009A462B" w:rsidRPr="009A462B" w:rsidRDefault="009A462B" w:rsidP="008C362D">
      <w:pPr>
        <w:rPr>
          <w:rFonts w:cstheme="minorHAnsi"/>
          <w:u w:val="single"/>
        </w:rPr>
      </w:pPr>
      <w:r w:rsidRPr="009A462B">
        <w:rPr>
          <w:rFonts w:cstheme="minorHAnsi"/>
          <w:u w:val="single"/>
        </w:rPr>
        <w:t xml:space="preserve">Slipiau ‘ascent’ a ddarperir </w:t>
      </w:r>
      <w:r>
        <w:rPr>
          <w:rFonts w:cstheme="minorHAnsi"/>
          <w:u w:val="single"/>
        </w:rPr>
        <w:t>i</w:t>
      </w:r>
      <w:r w:rsidRPr="009A462B">
        <w:rPr>
          <w:rFonts w:cstheme="minorHAnsi"/>
          <w:u w:val="single"/>
        </w:rPr>
        <w:t>’r cyfranogwyr:</w:t>
      </w:r>
    </w:p>
    <w:p w14:paraId="69FF451A" w14:textId="2C1760AE" w:rsidR="001B712C" w:rsidRDefault="009A462B" w:rsidP="008C362D">
      <w:pPr>
        <w:rPr>
          <w:rFonts w:cstheme="minorHAnsi"/>
          <w:b/>
        </w:rPr>
      </w:pPr>
      <w:r>
        <w:rPr>
          <w:noProof/>
        </w:rPr>
        <w:drawing>
          <wp:anchor distT="0" distB="0" distL="114300" distR="114300" simplePos="0" relativeHeight="251663360" behindDoc="1" locked="0" layoutInCell="1" allowOverlap="1" wp14:anchorId="16E17310" wp14:editId="6DBC449A">
            <wp:simplePos x="0" y="0"/>
            <wp:positionH relativeFrom="margin">
              <wp:posOffset>-519430</wp:posOffset>
            </wp:positionH>
            <wp:positionV relativeFrom="paragraph">
              <wp:posOffset>391795</wp:posOffset>
            </wp:positionV>
            <wp:extent cx="6808929" cy="2475974"/>
            <wp:effectExtent l="0" t="0" r="0" b="635"/>
            <wp:wrapTight wrapText="bothSides">
              <wp:wrapPolygon edited="0">
                <wp:start x="21600" y="21600"/>
                <wp:lineTo x="21600" y="161"/>
                <wp:lineTo x="85" y="161"/>
                <wp:lineTo x="85" y="21600"/>
                <wp:lineTo x="21600" y="2160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372"/>
                    <a:stretch/>
                  </pic:blipFill>
                  <pic:spPr bwMode="auto">
                    <a:xfrm rot="10800000">
                      <a:off x="0" y="0"/>
                      <a:ext cx="6808929" cy="247597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F6C22B" w14:textId="4A70F1F6" w:rsidR="00615228" w:rsidRPr="001B712C" w:rsidRDefault="00692DAD" w:rsidP="008C362D">
      <w:pPr>
        <w:rPr>
          <w:rFonts w:cstheme="minorHAnsi"/>
          <w:u w:val="single"/>
        </w:rPr>
      </w:pPr>
      <w:r>
        <w:rPr>
          <w:rFonts w:cstheme="minorHAnsi"/>
          <w:b/>
        </w:rPr>
        <w:lastRenderedPageBreak/>
        <w:t xml:space="preserve">Rhif </w:t>
      </w:r>
      <w:r w:rsidR="004061BC">
        <w:rPr>
          <w:rFonts w:cstheme="minorHAnsi"/>
          <w:b/>
        </w:rPr>
        <w:t>4</w:t>
      </w:r>
    </w:p>
    <w:p w14:paraId="4F575B72" w14:textId="3D281CC2" w:rsidR="004061BC" w:rsidRPr="001B712C" w:rsidRDefault="00447D15" w:rsidP="008C362D">
      <w:pPr>
        <w:rPr>
          <w:rFonts w:cstheme="minorHAnsi"/>
          <w:u w:val="single"/>
        </w:rPr>
      </w:pPr>
      <w:r>
        <w:rPr>
          <w:rFonts w:ascii="Calibri" w:hAnsi="Calibri" w:cs="Calibri"/>
          <w:u w:val="single"/>
        </w:rPr>
        <w:t>Cardiau meddylfryd a wnaethpwyd yn yr astudiaeth wers gyntaf:</w:t>
      </w:r>
    </w:p>
    <w:p w14:paraId="10F7C1D8" w14:textId="4C782EB7" w:rsidR="00594559" w:rsidRDefault="001B712C" w:rsidP="008C362D">
      <w:pPr>
        <w:rPr>
          <w:rFonts w:cstheme="minorHAnsi"/>
          <w:b/>
        </w:rPr>
      </w:pPr>
      <w:r>
        <w:rPr>
          <w:rFonts w:cstheme="minorHAnsi"/>
          <w:b/>
          <w:noProof/>
        </w:rPr>
        <w:drawing>
          <wp:anchor distT="0" distB="0" distL="114300" distR="114300" simplePos="0" relativeHeight="251676672" behindDoc="1" locked="0" layoutInCell="1" allowOverlap="1" wp14:anchorId="02183E1A" wp14:editId="5548F035">
            <wp:simplePos x="0" y="0"/>
            <wp:positionH relativeFrom="column">
              <wp:posOffset>-647700</wp:posOffset>
            </wp:positionH>
            <wp:positionV relativeFrom="paragraph">
              <wp:posOffset>381635</wp:posOffset>
            </wp:positionV>
            <wp:extent cx="7010400" cy="5163820"/>
            <wp:effectExtent l="0" t="0" r="0" b="0"/>
            <wp:wrapTight wrapText="bothSides">
              <wp:wrapPolygon edited="0">
                <wp:start x="0" y="0"/>
                <wp:lineTo x="0" y="21515"/>
                <wp:lineTo x="21541" y="21515"/>
                <wp:lineTo x="2154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010400" cy="5163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13B4D3" w14:textId="7CD16A21" w:rsidR="00594559" w:rsidRDefault="00594559" w:rsidP="008C362D">
      <w:pPr>
        <w:rPr>
          <w:rFonts w:cstheme="minorHAnsi"/>
          <w:b/>
        </w:rPr>
      </w:pPr>
    </w:p>
    <w:p w14:paraId="23EC5A04" w14:textId="3F7EB7D5" w:rsidR="00594559" w:rsidRDefault="00594559" w:rsidP="008C362D">
      <w:pPr>
        <w:rPr>
          <w:rFonts w:cstheme="minorHAnsi"/>
          <w:b/>
        </w:rPr>
      </w:pPr>
    </w:p>
    <w:p w14:paraId="440F2294" w14:textId="351C3D2C" w:rsidR="00594559" w:rsidRDefault="00594559" w:rsidP="008C362D">
      <w:pPr>
        <w:rPr>
          <w:rFonts w:cstheme="minorHAnsi"/>
          <w:b/>
        </w:rPr>
      </w:pPr>
    </w:p>
    <w:p w14:paraId="229B97BA" w14:textId="56078E8E" w:rsidR="00594559" w:rsidRDefault="00594559" w:rsidP="008C362D">
      <w:pPr>
        <w:rPr>
          <w:rFonts w:cstheme="minorHAnsi"/>
          <w:b/>
        </w:rPr>
      </w:pPr>
    </w:p>
    <w:p w14:paraId="339B8483" w14:textId="22EBD5DC" w:rsidR="00594559" w:rsidRDefault="00594559" w:rsidP="008C362D">
      <w:pPr>
        <w:rPr>
          <w:rFonts w:cstheme="minorHAnsi"/>
          <w:b/>
        </w:rPr>
      </w:pPr>
    </w:p>
    <w:p w14:paraId="1A4A5A2B" w14:textId="3171EEC6" w:rsidR="00594559" w:rsidRDefault="00594559" w:rsidP="008C362D">
      <w:pPr>
        <w:rPr>
          <w:rFonts w:cstheme="minorHAnsi"/>
          <w:b/>
        </w:rPr>
      </w:pPr>
    </w:p>
    <w:p w14:paraId="7AE202E2" w14:textId="4B9599F4" w:rsidR="00594559" w:rsidRDefault="00594559" w:rsidP="008C362D">
      <w:pPr>
        <w:rPr>
          <w:rFonts w:cstheme="minorHAnsi"/>
          <w:b/>
        </w:rPr>
      </w:pPr>
    </w:p>
    <w:p w14:paraId="097041E0" w14:textId="77777777" w:rsidR="00EF55A6" w:rsidRDefault="00EF55A6" w:rsidP="008C362D">
      <w:pPr>
        <w:rPr>
          <w:rFonts w:cstheme="minorHAnsi"/>
          <w:b/>
        </w:rPr>
      </w:pPr>
    </w:p>
    <w:p w14:paraId="1F03B317" w14:textId="77777777" w:rsidR="00EF55A6" w:rsidRDefault="00EF55A6" w:rsidP="008C362D">
      <w:pPr>
        <w:rPr>
          <w:rFonts w:cstheme="minorHAnsi"/>
          <w:b/>
        </w:rPr>
      </w:pPr>
    </w:p>
    <w:p w14:paraId="171E6BAA" w14:textId="329BD33E" w:rsidR="00594559" w:rsidRPr="009451C7" w:rsidRDefault="00594559" w:rsidP="008C362D">
      <w:pPr>
        <w:rPr>
          <w:rFonts w:cstheme="minorHAnsi"/>
          <w:u w:val="single"/>
        </w:rPr>
      </w:pPr>
      <w:r>
        <w:rPr>
          <w:rFonts w:cstheme="minorHAnsi"/>
          <w:b/>
        </w:rPr>
        <w:lastRenderedPageBreak/>
        <w:t xml:space="preserve">Rhif 5 </w:t>
      </w:r>
    </w:p>
    <w:p w14:paraId="190DC11B" w14:textId="519935F3" w:rsidR="009451C7" w:rsidRPr="009451C7" w:rsidRDefault="009451C7" w:rsidP="008C362D">
      <w:pPr>
        <w:rPr>
          <w:rFonts w:cstheme="minorHAnsi"/>
          <w:u w:val="single"/>
        </w:rPr>
      </w:pPr>
      <w:r w:rsidRPr="009451C7">
        <w:rPr>
          <w:rFonts w:cstheme="minorHAnsi"/>
          <w:u w:val="single"/>
        </w:rPr>
        <w:t>Taflen Arsylwi Plentyn C yn yr astudiaeth wers gyntaf (dosbarth derbyn):</w:t>
      </w:r>
    </w:p>
    <w:p w14:paraId="20C36953" w14:textId="30320D91" w:rsidR="00AA7FF3" w:rsidRDefault="009451C7" w:rsidP="008C362D">
      <w:pPr>
        <w:rPr>
          <w:rFonts w:cstheme="minorHAnsi"/>
          <w:b/>
        </w:rPr>
      </w:pPr>
      <w:r>
        <w:rPr>
          <w:noProof/>
        </w:rPr>
        <w:drawing>
          <wp:anchor distT="0" distB="0" distL="114300" distR="114300" simplePos="0" relativeHeight="251664384" behindDoc="1" locked="0" layoutInCell="1" allowOverlap="1" wp14:anchorId="768C77A6" wp14:editId="2BF5CEBE">
            <wp:simplePos x="0" y="0"/>
            <wp:positionH relativeFrom="column">
              <wp:posOffset>-103505</wp:posOffset>
            </wp:positionH>
            <wp:positionV relativeFrom="paragraph">
              <wp:posOffset>424815</wp:posOffset>
            </wp:positionV>
            <wp:extent cx="5539105" cy="3766185"/>
            <wp:effectExtent l="0" t="0" r="4445" b="5715"/>
            <wp:wrapTight wrapText="bothSides">
              <wp:wrapPolygon edited="0">
                <wp:start x="0" y="0"/>
                <wp:lineTo x="0" y="21524"/>
                <wp:lineTo x="21543" y="21524"/>
                <wp:lineTo x="2154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3335" t="1" b="52147"/>
                    <a:stretch/>
                  </pic:blipFill>
                  <pic:spPr bwMode="auto">
                    <a:xfrm>
                      <a:off x="0" y="0"/>
                      <a:ext cx="5539105" cy="3766185"/>
                    </a:xfrm>
                    <a:prstGeom prst="rect">
                      <a:avLst/>
                    </a:prstGeom>
                    <a:noFill/>
                    <a:ln>
                      <a:noFill/>
                    </a:ln>
                    <a:extLst>
                      <a:ext uri="{53640926-AAD7-44D8-BBD7-CCE9431645EC}">
                        <a14:shadowObscured xmlns:a14="http://schemas.microsoft.com/office/drawing/2010/main"/>
                      </a:ext>
                    </a:extLst>
                  </pic:spPr>
                </pic:pic>
              </a:graphicData>
            </a:graphic>
          </wp:anchor>
        </w:drawing>
      </w:r>
    </w:p>
    <w:p w14:paraId="7D39F95B" w14:textId="728AD3D9" w:rsidR="00AA7FF3" w:rsidRPr="00AA7FF3" w:rsidRDefault="00AA7FF3" w:rsidP="00AA7FF3">
      <w:pPr>
        <w:rPr>
          <w:rFonts w:cstheme="minorHAnsi"/>
        </w:rPr>
      </w:pPr>
    </w:p>
    <w:p w14:paraId="4BBA71D5" w14:textId="7328942F" w:rsidR="00AA7FF3" w:rsidRPr="00AA7FF3" w:rsidRDefault="00AA7FF3" w:rsidP="00AA7FF3">
      <w:pPr>
        <w:rPr>
          <w:rFonts w:cstheme="minorHAnsi"/>
        </w:rPr>
      </w:pPr>
    </w:p>
    <w:p w14:paraId="08B1682B" w14:textId="77777777" w:rsidR="00AA7FF3" w:rsidRPr="00AA7FF3" w:rsidRDefault="00AA7FF3" w:rsidP="00AA7FF3">
      <w:pPr>
        <w:rPr>
          <w:rFonts w:cstheme="minorHAnsi"/>
        </w:rPr>
      </w:pPr>
    </w:p>
    <w:p w14:paraId="2C2E59EC" w14:textId="77777777" w:rsidR="00AA7FF3" w:rsidRPr="00AA7FF3" w:rsidRDefault="00AA7FF3" w:rsidP="00AA7FF3">
      <w:pPr>
        <w:rPr>
          <w:rFonts w:cstheme="minorHAnsi"/>
        </w:rPr>
      </w:pPr>
    </w:p>
    <w:p w14:paraId="6F8E3BBD" w14:textId="77777777" w:rsidR="00AA7FF3" w:rsidRPr="00AA7FF3" w:rsidRDefault="00AA7FF3" w:rsidP="00AA7FF3">
      <w:pPr>
        <w:rPr>
          <w:rFonts w:cstheme="minorHAnsi"/>
        </w:rPr>
      </w:pPr>
    </w:p>
    <w:p w14:paraId="393625FF" w14:textId="77777777" w:rsidR="00AA7FF3" w:rsidRPr="00AA7FF3" w:rsidRDefault="00AA7FF3" w:rsidP="00AA7FF3">
      <w:pPr>
        <w:rPr>
          <w:rFonts w:cstheme="minorHAnsi"/>
        </w:rPr>
      </w:pPr>
    </w:p>
    <w:p w14:paraId="0DACBBDA" w14:textId="77777777" w:rsidR="00AA7FF3" w:rsidRPr="00AA7FF3" w:rsidRDefault="00AA7FF3" w:rsidP="00AA7FF3">
      <w:pPr>
        <w:rPr>
          <w:rFonts w:cstheme="minorHAnsi"/>
        </w:rPr>
      </w:pPr>
    </w:p>
    <w:p w14:paraId="01BEA912" w14:textId="77777777" w:rsidR="00AA7FF3" w:rsidRPr="00AA7FF3" w:rsidRDefault="00AA7FF3" w:rsidP="00AA7FF3">
      <w:pPr>
        <w:rPr>
          <w:rFonts w:cstheme="minorHAnsi"/>
        </w:rPr>
      </w:pPr>
    </w:p>
    <w:p w14:paraId="6F753ED1" w14:textId="77777777" w:rsidR="00AA7FF3" w:rsidRPr="00AA7FF3" w:rsidRDefault="00AA7FF3" w:rsidP="00AA7FF3">
      <w:pPr>
        <w:rPr>
          <w:rFonts w:cstheme="minorHAnsi"/>
        </w:rPr>
      </w:pPr>
    </w:p>
    <w:p w14:paraId="60E04EAB" w14:textId="77777777" w:rsidR="00AA7FF3" w:rsidRPr="00AA7FF3" w:rsidRDefault="00AA7FF3" w:rsidP="00AA7FF3">
      <w:pPr>
        <w:rPr>
          <w:rFonts w:cstheme="minorHAnsi"/>
        </w:rPr>
      </w:pPr>
    </w:p>
    <w:p w14:paraId="0D94F6D9" w14:textId="77777777" w:rsidR="00AA7FF3" w:rsidRPr="00AA7FF3" w:rsidRDefault="00AA7FF3" w:rsidP="00AA7FF3">
      <w:pPr>
        <w:rPr>
          <w:rFonts w:cstheme="minorHAnsi"/>
        </w:rPr>
      </w:pPr>
    </w:p>
    <w:p w14:paraId="5F0A1F21" w14:textId="77777777" w:rsidR="00AA7FF3" w:rsidRPr="00AA7FF3" w:rsidRDefault="00AA7FF3" w:rsidP="00AA7FF3">
      <w:pPr>
        <w:rPr>
          <w:rFonts w:cstheme="minorHAnsi"/>
        </w:rPr>
      </w:pPr>
    </w:p>
    <w:p w14:paraId="4D726E7F" w14:textId="77777777" w:rsidR="00AA7FF3" w:rsidRPr="00AA7FF3" w:rsidRDefault="00AA7FF3" w:rsidP="00AA7FF3">
      <w:pPr>
        <w:rPr>
          <w:rFonts w:cstheme="minorHAnsi"/>
        </w:rPr>
      </w:pPr>
    </w:p>
    <w:p w14:paraId="100FC2E8" w14:textId="77777777" w:rsidR="00AA7FF3" w:rsidRPr="00AA7FF3" w:rsidRDefault="00AA7FF3" w:rsidP="00AA7FF3">
      <w:pPr>
        <w:rPr>
          <w:rFonts w:cstheme="minorHAnsi"/>
        </w:rPr>
      </w:pPr>
    </w:p>
    <w:p w14:paraId="6868F055" w14:textId="233D228E" w:rsidR="00594559" w:rsidRDefault="00AA7FF3" w:rsidP="00AA7FF3">
      <w:pPr>
        <w:rPr>
          <w:rFonts w:cstheme="minorHAnsi"/>
          <w:b/>
        </w:rPr>
      </w:pPr>
      <w:r w:rsidRPr="00AA7FF3">
        <w:rPr>
          <w:rFonts w:cstheme="minorHAnsi"/>
          <w:b/>
        </w:rPr>
        <w:lastRenderedPageBreak/>
        <w:t>Rhif 6</w:t>
      </w:r>
    </w:p>
    <w:p w14:paraId="5001FEDF" w14:textId="77777777" w:rsidR="00F413CB" w:rsidRDefault="009451C7" w:rsidP="00AA7FF3">
      <w:pPr>
        <w:rPr>
          <w:rFonts w:cstheme="minorHAnsi"/>
          <w:u w:val="single"/>
        </w:rPr>
      </w:pPr>
      <w:r w:rsidRPr="009451C7">
        <w:rPr>
          <w:rFonts w:cstheme="minorHAnsi"/>
          <w:u w:val="single"/>
        </w:rPr>
        <w:t>Adlewyrchu gan ddefnyddio pedair lens Brookfield (2005):</w:t>
      </w:r>
    </w:p>
    <w:p w14:paraId="57A3BF71" w14:textId="3B33DF15" w:rsidR="00335F34" w:rsidRPr="00F413CB" w:rsidRDefault="00F413CB" w:rsidP="00AA7FF3">
      <w:pPr>
        <w:rPr>
          <w:rFonts w:cstheme="minorHAnsi"/>
          <w:u w:val="single"/>
        </w:rPr>
      </w:pPr>
      <w:r>
        <w:rPr>
          <w:rFonts w:cstheme="minorHAnsi"/>
          <w:b/>
          <w:noProof/>
        </w:rPr>
        <w:drawing>
          <wp:anchor distT="0" distB="0" distL="114300" distR="114300" simplePos="0" relativeHeight="251680768" behindDoc="1" locked="0" layoutInCell="1" allowOverlap="1" wp14:anchorId="0630EB74" wp14:editId="5C52B0C8">
            <wp:simplePos x="0" y="0"/>
            <wp:positionH relativeFrom="margin">
              <wp:posOffset>-123090</wp:posOffset>
            </wp:positionH>
            <wp:positionV relativeFrom="paragraph">
              <wp:posOffset>331270</wp:posOffset>
            </wp:positionV>
            <wp:extent cx="5731510" cy="7882255"/>
            <wp:effectExtent l="0" t="0" r="2540" b="4445"/>
            <wp:wrapTight wrapText="bothSides">
              <wp:wrapPolygon edited="0">
                <wp:start x="21600" y="21600"/>
                <wp:lineTo x="21600" y="40"/>
                <wp:lineTo x="62" y="40"/>
                <wp:lineTo x="62" y="21600"/>
                <wp:lineTo x="21600" y="2160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dlewyrchu derbyn.jpeg"/>
                    <pic:cNvPicPr/>
                  </pic:nvPicPr>
                  <pic:blipFill>
                    <a:blip r:embed="rId26"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anchor>
        </w:drawing>
      </w:r>
    </w:p>
    <w:p w14:paraId="19B441E7" w14:textId="47FDB18B" w:rsidR="009451C7" w:rsidRPr="009451C7" w:rsidRDefault="009451C7" w:rsidP="00AA7FF3">
      <w:pPr>
        <w:rPr>
          <w:rFonts w:cstheme="minorHAnsi"/>
          <w:u w:val="single"/>
        </w:rPr>
      </w:pPr>
      <w:r>
        <w:rPr>
          <w:rFonts w:cstheme="minorHAnsi"/>
          <w:b/>
        </w:rPr>
        <w:lastRenderedPageBreak/>
        <w:t xml:space="preserve">Rhif 7 </w:t>
      </w:r>
    </w:p>
    <w:p w14:paraId="6A90FABC" w14:textId="513AEC0B" w:rsidR="009451C7" w:rsidRPr="009451C7" w:rsidRDefault="009451C7" w:rsidP="00AA7FF3">
      <w:pPr>
        <w:rPr>
          <w:rFonts w:cstheme="minorHAnsi"/>
          <w:u w:val="single"/>
        </w:rPr>
      </w:pPr>
      <w:r w:rsidRPr="009451C7">
        <w:rPr>
          <w:rFonts w:cstheme="minorHAnsi"/>
          <w:u w:val="single"/>
        </w:rPr>
        <w:t>Taflen Arsylwi Plentyn A yn yr astudiaeth wers gyntaf (dosbarth derbyn):</w:t>
      </w:r>
    </w:p>
    <w:p w14:paraId="439421D4" w14:textId="4F01E170" w:rsidR="009451C7" w:rsidRDefault="009451C7" w:rsidP="00AA7FF3">
      <w:pPr>
        <w:rPr>
          <w:rFonts w:cstheme="minorHAnsi"/>
          <w:b/>
        </w:rPr>
      </w:pPr>
    </w:p>
    <w:p w14:paraId="23EC78F5" w14:textId="64D081C4" w:rsidR="009451C7" w:rsidRDefault="009451C7" w:rsidP="00AA7FF3">
      <w:pPr>
        <w:rPr>
          <w:rFonts w:cstheme="minorHAnsi"/>
          <w:b/>
        </w:rPr>
      </w:pPr>
    </w:p>
    <w:p w14:paraId="265E1456" w14:textId="2E0F366A" w:rsidR="009451C7" w:rsidRDefault="00EF55A6" w:rsidP="00AA7FF3">
      <w:pPr>
        <w:rPr>
          <w:rFonts w:cstheme="minorHAnsi"/>
          <w:b/>
        </w:rPr>
      </w:pPr>
      <w:r>
        <w:rPr>
          <w:noProof/>
        </w:rPr>
        <w:drawing>
          <wp:anchor distT="0" distB="0" distL="114300" distR="114300" simplePos="0" relativeHeight="251673600" behindDoc="1" locked="0" layoutInCell="1" allowOverlap="1" wp14:anchorId="71ED0123" wp14:editId="18A73DCD">
            <wp:simplePos x="0" y="0"/>
            <wp:positionH relativeFrom="margin">
              <wp:align>left</wp:align>
            </wp:positionH>
            <wp:positionV relativeFrom="paragraph">
              <wp:posOffset>19685</wp:posOffset>
            </wp:positionV>
            <wp:extent cx="5086350" cy="4476750"/>
            <wp:effectExtent l="0" t="0" r="0" b="0"/>
            <wp:wrapTight wrapText="bothSides">
              <wp:wrapPolygon edited="0">
                <wp:start x="0" y="0"/>
                <wp:lineTo x="0" y="21508"/>
                <wp:lineTo x="21519" y="21508"/>
                <wp:lineTo x="2151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8309" r="2947" b="43191"/>
                    <a:stretch/>
                  </pic:blipFill>
                  <pic:spPr bwMode="auto">
                    <a:xfrm>
                      <a:off x="0" y="0"/>
                      <a:ext cx="5086350" cy="4476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AF7B9E" w14:textId="36BCBC13" w:rsidR="009451C7" w:rsidRDefault="009451C7" w:rsidP="00AA7FF3">
      <w:pPr>
        <w:rPr>
          <w:rFonts w:cstheme="minorHAnsi"/>
          <w:b/>
        </w:rPr>
      </w:pPr>
    </w:p>
    <w:p w14:paraId="0FF08260" w14:textId="15009A85" w:rsidR="009451C7" w:rsidRDefault="009451C7" w:rsidP="00AA7FF3">
      <w:pPr>
        <w:rPr>
          <w:rFonts w:cstheme="minorHAnsi"/>
          <w:b/>
        </w:rPr>
      </w:pPr>
    </w:p>
    <w:p w14:paraId="0CC2EA53" w14:textId="60E18951" w:rsidR="009451C7" w:rsidRDefault="009451C7" w:rsidP="00AA7FF3">
      <w:pPr>
        <w:rPr>
          <w:rFonts w:cstheme="minorHAnsi"/>
          <w:b/>
        </w:rPr>
      </w:pPr>
    </w:p>
    <w:p w14:paraId="3235ACCA" w14:textId="13168F9E" w:rsidR="009451C7" w:rsidRDefault="009451C7" w:rsidP="00AA7FF3">
      <w:pPr>
        <w:rPr>
          <w:rFonts w:cstheme="minorHAnsi"/>
          <w:b/>
        </w:rPr>
      </w:pPr>
    </w:p>
    <w:p w14:paraId="3D0CF2D3" w14:textId="59312A95" w:rsidR="009451C7" w:rsidRDefault="009451C7" w:rsidP="00AA7FF3">
      <w:pPr>
        <w:rPr>
          <w:rFonts w:cstheme="minorHAnsi"/>
          <w:b/>
        </w:rPr>
      </w:pPr>
    </w:p>
    <w:p w14:paraId="1E7E3DDF" w14:textId="4D9686CE" w:rsidR="009451C7" w:rsidRDefault="009451C7" w:rsidP="00AA7FF3">
      <w:pPr>
        <w:rPr>
          <w:rFonts w:cstheme="minorHAnsi"/>
          <w:b/>
        </w:rPr>
      </w:pPr>
    </w:p>
    <w:p w14:paraId="7E1BCE4E" w14:textId="6D2E7AAF" w:rsidR="009451C7" w:rsidRDefault="009451C7" w:rsidP="00AA7FF3">
      <w:pPr>
        <w:rPr>
          <w:rFonts w:cstheme="minorHAnsi"/>
          <w:b/>
        </w:rPr>
      </w:pPr>
    </w:p>
    <w:p w14:paraId="5BD35A7B" w14:textId="12C57919" w:rsidR="009451C7" w:rsidRDefault="009451C7" w:rsidP="00AA7FF3">
      <w:pPr>
        <w:rPr>
          <w:rFonts w:cstheme="minorHAnsi"/>
          <w:b/>
        </w:rPr>
      </w:pPr>
    </w:p>
    <w:p w14:paraId="62E51499" w14:textId="3FEF629A" w:rsidR="009451C7" w:rsidRDefault="009451C7" w:rsidP="00AA7FF3">
      <w:pPr>
        <w:rPr>
          <w:rFonts w:cstheme="minorHAnsi"/>
          <w:b/>
        </w:rPr>
      </w:pPr>
    </w:p>
    <w:p w14:paraId="7D4BE618" w14:textId="70A1D066" w:rsidR="009451C7" w:rsidRDefault="009451C7" w:rsidP="00AA7FF3">
      <w:pPr>
        <w:rPr>
          <w:rFonts w:cstheme="minorHAnsi"/>
          <w:b/>
        </w:rPr>
      </w:pPr>
    </w:p>
    <w:p w14:paraId="6A01DF58" w14:textId="1D4FAE3E" w:rsidR="009451C7" w:rsidRDefault="009451C7" w:rsidP="00AA7FF3">
      <w:pPr>
        <w:rPr>
          <w:rFonts w:cstheme="minorHAnsi"/>
          <w:b/>
        </w:rPr>
      </w:pPr>
    </w:p>
    <w:p w14:paraId="5284AB2B" w14:textId="1F6E3440" w:rsidR="009451C7" w:rsidRDefault="009451C7" w:rsidP="00AA7FF3">
      <w:pPr>
        <w:rPr>
          <w:rFonts w:cstheme="minorHAnsi"/>
          <w:b/>
        </w:rPr>
      </w:pPr>
    </w:p>
    <w:p w14:paraId="1FBA61E5" w14:textId="784646CE" w:rsidR="009451C7" w:rsidRDefault="009451C7" w:rsidP="00AA7FF3">
      <w:pPr>
        <w:rPr>
          <w:rFonts w:cstheme="minorHAnsi"/>
          <w:b/>
        </w:rPr>
      </w:pPr>
    </w:p>
    <w:p w14:paraId="5A5E10EB" w14:textId="3E62BB20" w:rsidR="009451C7" w:rsidRDefault="009451C7" w:rsidP="00AA7FF3">
      <w:pPr>
        <w:rPr>
          <w:rFonts w:cstheme="minorHAnsi"/>
          <w:b/>
        </w:rPr>
      </w:pPr>
    </w:p>
    <w:p w14:paraId="6CB19656" w14:textId="73E147AB" w:rsidR="009451C7" w:rsidRDefault="009451C7" w:rsidP="00AA7FF3">
      <w:pPr>
        <w:rPr>
          <w:rFonts w:cstheme="minorHAnsi"/>
          <w:b/>
        </w:rPr>
      </w:pPr>
    </w:p>
    <w:p w14:paraId="248750A7" w14:textId="781975D2" w:rsidR="009451C7" w:rsidRDefault="009451C7" w:rsidP="00AA7FF3">
      <w:pPr>
        <w:rPr>
          <w:rFonts w:cstheme="minorHAnsi"/>
          <w:b/>
        </w:rPr>
      </w:pPr>
    </w:p>
    <w:p w14:paraId="5668B6D6" w14:textId="0A3B0E15" w:rsidR="009451C7" w:rsidRDefault="009451C7" w:rsidP="00AA7FF3">
      <w:pPr>
        <w:rPr>
          <w:rFonts w:cstheme="minorHAnsi"/>
          <w:b/>
        </w:rPr>
      </w:pPr>
    </w:p>
    <w:p w14:paraId="1697E30B" w14:textId="5BEDE54D" w:rsidR="009451C7" w:rsidRDefault="009451C7" w:rsidP="00AA7FF3">
      <w:pPr>
        <w:rPr>
          <w:rFonts w:cstheme="minorHAnsi"/>
          <w:b/>
        </w:rPr>
      </w:pPr>
    </w:p>
    <w:p w14:paraId="50829FAD" w14:textId="3E348E7C" w:rsidR="009451C7" w:rsidRDefault="009451C7" w:rsidP="00AA7FF3">
      <w:pPr>
        <w:rPr>
          <w:rFonts w:cstheme="minorHAnsi"/>
          <w:b/>
        </w:rPr>
      </w:pPr>
    </w:p>
    <w:p w14:paraId="014AEE56" w14:textId="32A61111" w:rsidR="009451C7" w:rsidRDefault="009451C7" w:rsidP="00AA7FF3">
      <w:pPr>
        <w:rPr>
          <w:rFonts w:cstheme="minorHAnsi"/>
          <w:b/>
        </w:rPr>
      </w:pPr>
    </w:p>
    <w:p w14:paraId="27E97905" w14:textId="42D46A81" w:rsidR="009451C7" w:rsidRDefault="009451C7" w:rsidP="00AA7FF3">
      <w:pPr>
        <w:rPr>
          <w:rFonts w:cstheme="minorHAnsi"/>
          <w:b/>
        </w:rPr>
      </w:pPr>
    </w:p>
    <w:p w14:paraId="6A06A31A" w14:textId="77777777" w:rsidR="009451C7" w:rsidRDefault="009451C7" w:rsidP="00AA7FF3">
      <w:pPr>
        <w:rPr>
          <w:rFonts w:cstheme="minorHAnsi"/>
          <w:b/>
        </w:rPr>
      </w:pPr>
    </w:p>
    <w:p w14:paraId="74BB7AC7" w14:textId="77777777" w:rsidR="009451C7" w:rsidRDefault="009451C7" w:rsidP="00AA7FF3">
      <w:pPr>
        <w:rPr>
          <w:rFonts w:cstheme="minorHAnsi"/>
          <w:b/>
        </w:rPr>
      </w:pPr>
    </w:p>
    <w:p w14:paraId="67D4B3D9" w14:textId="77777777" w:rsidR="009451C7" w:rsidRDefault="009451C7" w:rsidP="00AA7FF3">
      <w:pPr>
        <w:rPr>
          <w:rFonts w:cstheme="minorHAnsi"/>
          <w:b/>
        </w:rPr>
      </w:pPr>
    </w:p>
    <w:p w14:paraId="567D3273" w14:textId="77777777" w:rsidR="009451C7" w:rsidRDefault="009451C7" w:rsidP="00AA7FF3">
      <w:pPr>
        <w:rPr>
          <w:rFonts w:cstheme="minorHAnsi"/>
          <w:b/>
        </w:rPr>
      </w:pPr>
    </w:p>
    <w:p w14:paraId="138E1DBC" w14:textId="77777777" w:rsidR="009451C7" w:rsidRDefault="009451C7" w:rsidP="00AA7FF3">
      <w:pPr>
        <w:rPr>
          <w:rFonts w:cstheme="minorHAnsi"/>
          <w:b/>
        </w:rPr>
      </w:pPr>
    </w:p>
    <w:p w14:paraId="6B4BD9B6" w14:textId="1AD4BCC4" w:rsidR="00346801" w:rsidRDefault="00346801" w:rsidP="00AA7FF3">
      <w:pPr>
        <w:rPr>
          <w:rFonts w:cstheme="minorHAnsi"/>
          <w:b/>
        </w:rPr>
      </w:pPr>
      <w:r>
        <w:rPr>
          <w:rFonts w:cstheme="minorHAnsi"/>
          <w:b/>
        </w:rPr>
        <w:lastRenderedPageBreak/>
        <w:t>Rhif 8</w:t>
      </w:r>
    </w:p>
    <w:p w14:paraId="32A1B780" w14:textId="77777777" w:rsidR="00346801" w:rsidRPr="00762998" w:rsidRDefault="00346801" w:rsidP="00346801">
      <w:pPr>
        <w:rPr>
          <w:rFonts w:cstheme="minorHAnsi"/>
          <w:u w:val="single"/>
        </w:rPr>
      </w:pPr>
      <w:r>
        <w:rPr>
          <w:rFonts w:ascii="Calibri" w:hAnsi="Calibri" w:cs="Calibri"/>
          <w:u w:val="single"/>
        </w:rPr>
        <w:t>Cyfranogwyr yn llwyr ganolbwyntio yn y dasg ffocws a ddilynir y sesiwn meddylfryd yn yr astudiaeth wers gyntaf:</w:t>
      </w:r>
    </w:p>
    <w:p w14:paraId="0109830B" w14:textId="77777777" w:rsidR="00346801" w:rsidRDefault="00346801" w:rsidP="00346801">
      <w:pPr>
        <w:rPr>
          <w:rFonts w:cstheme="minorHAnsi"/>
          <w:b/>
        </w:rPr>
      </w:pPr>
      <w:r>
        <w:rPr>
          <w:rFonts w:cstheme="minorHAnsi"/>
          <w:b/>
          <w:noProof/>
        </w:rPr>
        <w:drawing>
          <wp:anchor distT="0" distB="0" distL="114300" distR="114300" simplePos="0" relativeHeight="251679744" behindDoc="1" locked="0" layoutInCell="1" allowOverlap="1" wp14:anchorId="746CEFB5" wp14:editId="1234EE77">
            <wp:simplePos x="0" y="0"/>
            <wp:positionH relativeFrom="column">
              <wp:posOffset>647700</wp:posOffset>
            </wp:positionH>
            <wp:positionV relativeFrom="paragraph">
              <wp:posOffset>45085</wp:posOffset>
            </wp:positionV>
            <wp:extent cx="3987209" cy="4000500"/>
            <wp:effectExtent l="0" t="0" r="0" b="0"/>
            <wp:wrapTight wrapText="bothSides">
              <wp:wrapPolygon edited="0">
                <wp:start x="0" y="0"/>
                <wp:lineTo x="0" y="21497"/>
                <wp:lineTo x="21466" y="21497"/>
                <wp:lineTo x="2146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987209" cy="4000500"/>
                    </a:xfrm>
                    <a:prstGeom prst="rect">
                      <a:avLst/>
                    </a:prstGeom>
                    <a:noFill/>
                    <a:ln>
                      <a:noFill/>
                    </a:ln>
                  </pic:spPr>
                </pic:pic>
              </a:graphicData>
            </a:graphic>
          </wp:anchor>
        </w:drawing>
      </w:r>
      <w:r>
        <w:rPr>
          <w:rFonts w:cstheme="minorHAnsi"/>
          <w:b/>
          <w:noProof/>
        </w:rPr>
        <w:drawing>
          <wp:anchor distT="0" distB="0" distL="114300" distR="114300" simplePos="0" relativeHeight="251678720" behindDoc="1" locked="0" layoutInCell="1" allowOverlap="1" wp14:anchorId="13ACFA83" wp14:editId="6E133EAA">
            <wp:simplePos x="0" y="0"/>
            <wp:positionH relativeFrom="margin">
              <wp:posOffset>1123950</wp:posOffset>
            </wp:positionH>
            <wp:positionV relativeFrom="paragraph">
              <wp:posOffset>4161790</wp:posOffset>
            </wp:positionV>
            <wp:extent cx="3112770" cy="3943350"/>
            <wp:effectExtent l="0" t="0" r="0" b="0"/>
            <wp:wrapTight wrapText="bothSides">
              <wp:wrapPolygon edited="0">
                <wp:start x="0" y="0"/>
                <wp:lineTo x="0" y="21496"/>
                <wp:lineTo x="21415" y="21496"/>
                <wp:lineTo x="2141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112770" cy="3943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F4F2CB" w14:textId="77777777" w:rsidR="00346801" w:rsidRDefault="00346801" w:rsidP="00346801">
      <w:pPr>
        <w:rPr>
          <w:rFonts w:cstheme="minorHAnsi"/>
          <w:b/>
        </w:rPr>
      </w:pPr>
    </w:p>
    <w:p w14:paraId="24133F9F" w14:textId="77777777" w:rsidR="00346801" w:rsidRDefault="00346801" w:rsidP="00346801">
      <w:pPr>
        <w:rPr>
          <w:rFonts w:cstheme="minorHAnsi"/>
          <w:b/>
        </w:rPr>
      </w:pPr>
    </w:p>
    <w:p w14:paraId="117C8EF5" w14:textId="77777777" w:rsidR="00346801" w:rsidRDefault="00346801" w:rsidP="00346801">
      <w:pPr>
        <w:rPr>
          <w:rFonts w:cstheme="minorHAnsi"/>
          <w:b/>
        </w:rPr>
      </w:pPr>
    </w:p>
    <w:p w14:paraId="7284F876" w14:textId="77777777" w:rsidR="00346801" w:rsidRDefault="00346801" w:rsidP="00346801">
      <w:pPr>
        <w:rPr>
          <w:rFonts w:cstheme="minorHAnsi"/>
          <w:b/>
        </w:rPr>
      </w:pPr>
    </w:p>
    <w:p w14:paraId="723CAE31" w14:textId="77777777" w:rsidR="00346801" w:rsidRDefault="00346801" w:rsidP="00346801">
      <w:pPr>
        <w:rPr>
          <w:rFonts w:cstheme="minorHAnsi"/>
          <w:b/>
        </w:rPr>
      </w:pPr>
    </w:p>
    <w:p w14:paraId="1CF37A39" w14:textId="77777777" w:rsidR="00346801" w:rsidRDefault="00346801" w:rsidP="00346801">
      <w:pPr>
        <w:rPr>
          <w:rFonts w:cstheme="minorHAnsi"/>
          <w:b/>
        </w:rPr>
      </w:pPr>
    </w:p>
    <w:p w14:paraId="43A4B041" w14:textId="77777777" w:rsidR="00346801" w:rsidRDefault="00346801" w:rsidP="00346801">
      <w:pPr>
        <w:rPr>
          <w:rFonts w:cstheme="minorHAnsi"/>
          <w:b/>
        </w:rPr>
      </w:pPr>
    </w:p>
    <w:p w14:paraId="200A7566" w14:textId="77777777" w:rsidR="00346801" w:rsidRDefault="00346801" w:rsidP="00346801">
      <w:pPr>
        <w:rPr>
          <w:rFonts w:cstheme="minorHAnsi"/>
          <w:b/>
        </w:rPr>
      </w:pPr>
    </w:p>
    <w:p w14:paraId="4C467DFB" w14:textId="77777777" w:rsidR="00346801" w:rsidRDefault="00346801" w:rsidP="00346801">
      <w:pPr>
        <w:rPr>
          <w:rFonts w:cstheme="minorHAnsi"/>
          <w:b/>
        </w:rPr>
      </w:pPr>
    </w:p>
    <w:p w14:paraId="475BDB4D" w14:textId="77777777" w:rsidR="00346801" w:rsidRDefault="00346801" w:rsidP="00346801">
      <w:pPr>
        <w:rPr>
          <w:rFonts w:cstheme="minorHAnsi"/>
          <w:b/>
        </w:rPr>
      </w:pPr>
    </w:p>
    <w:p w14:paraId="29F90000" w14:textId="77777777" w:rsidR="00346801" w:rsidRDefault="00346801" w:rsidP="00346801">
      <w:pPr>
        <w:rPr>
          <w:rFonts w:cstheme="minorHAnsi"/>
          <w:b/>
        </w:rPr>
      </w:pPr>
    </w:p>
    <w:p w14:paraId="5081D079" w14:textId="77777777" w:rsidR="00346801" w:rsidRDefault="00346801" w:rsidP="00346801">
      <w:pPr>
        <w:rPr>
          <w:rFonts w:cstheme="minorHAnsi"/>
          <w:b/>
        </w:rPr>
      </w:pPr>
    </w:p>
    <w:p w14:paraId="1F278EF2" w14:textId="77777777" w:rsidR="00346801" w:rsidRDefault="00346801" w:rsidP="00346801">
      <w:pPr>
        <w:rPr>
          <w:rFonts w:cstheme="minorHAnsi"/>
          <w:b/>
        </w:rPr>
      </w:pPr>
    </w:p>
    <w:p w14:paraId="4BA39D59" w14:textId="77777777" w:rsidR="00346801" w:rsidRDefault="00346801" w:rsidP="00346801">
      <w:pPr>
        <w:rPr>
          <w:rFonts w:cstheme="minorHAnsi"/>
          <w:b/>
        </w:rPr>
      </w:pPr>
    </w:p>
    <w:p w14:paraId="5ED84B74" w14:textId="77777777" w:rsidR="00346801" w:rsidRDefault="00346801" w:rsidP="00346801">
      <w:pPr>
        <w:rPr>
          <w:rFonts w:cstheme="minorHAnsi"/>
          <w:b/>
        </w:rPr>
      </w:pPr>
    </w:p>
    <w:p w14:paraId="2AD37F1A" w14:textId="77777777" w:rsidR="00346801" w:rsidRDefault="00346801" w:rsidP="00346801">
      <w:pPr>
        <w:rPr>
          <w:rFonts w:cstheme="minorHAnsi"/>
          <w:b/>
        </w:rPr>
      </w:pPr>
    </w:p>
    <w:p w14:paraId="0EBFD9BF" w14:textId="77777777" w:rsidR="00346801" w:rsidRDefault="00346801" w:rsidP="00346801">
      <w:pPr>
        <w:rPr>
          <w:rFonts w:cstheme="minorHAnsi"/>
          <w:b/>
        </w:rPr>
      </w:pPr>
    </w:p>
    <w:p w14:paraId="71112AEF" w14:textId="77777777" w:rsidR="00346801" w:rsidRDefault="00346801" w:rsidP="00346801">
      <w:pPr>
        <w:rPr>
          <w:rFonts w:cstheme="minorHAnsi"/>
          <w:b/>
        </w:rPr>
      </w:pPr>
    </w:p>
    <w:p w14:paraId="3AA8F5A8" w14:textId="77777777" w:rsidR="00346801" w:rsidRDefault="00346801" w:rsidP="00346801">
      <w:pPr>
        <w:rPr>
          <w:rFonts w:cstheme="minorHAnsi"/>
          <w:b/>
        </w:rPr>
      </w:pPr>
    </w:p>
    <w:p w14:paraId="7EE4F7FB" w14:textId="77777777" w:rsidR="00346801" w:rsidRDefault="00346801" w:rsidP="00346801">
      <w:pPr>
        <w:rPr>
          <w:rFonts w:cstheme="minorHAnsi"/>
          <w:b/>
        </w:rPr>
      </w:pPr>
    </w:p>
    <w:p w14:paraId="310A631A" w14:textId="77777777" w:rsidR="00346801" w:rsidRDefault="00346801" w:rsidP="00346801">
      <w:pPr>
        <w:rPr>
          <w:rFonts w:cstheme="minorHAnsi"/>
          <w:b/>
        </w:rPr>
      </w:pPr>
    </w:p>
    <w:p w14:paraId="7688AD4A" w14:textId="77777777" w:rsidR="00346801" w:rsidRDefault="00346801" w:rsidP="00346801">
      <w:pPr>
        <w:rPr>
          <w:rFonts w:cstheme="minorHAnsi"/>
          <w:b/>
        </w:rPr>
      </w:pPr>
    </w:p>
    <w:p w14:paraId="152669E4" w14:textId="77777777" w:rsidR="00346801" w:rsidRDefault="00346801" w:rsidP="00AA7FF3">
      <w:pPr>
        <w:rPr>
          <w:rFonts w:cstheme="minorHAnsi"/>
          <w:b/>
        </w:rPr>
      </w:pPr>
    </w:p>
    <w:p w14:paraId="3E47B2EE" w14:textId="77777777" w:rsidR="00346801" w:rsidRDefault="00346801" w:rsidP="00AA7FF3">
      <w:pPr>
        <w:rPr>
          <w:rFonts w:cstheme="minorHAnsi"/>
          <w:b/>
        </w:rPr>
      </w:pPr>
    </w:p>
    <w:p w14:paraId="51AED586" w14:textId="77777777" w:rsidR="00346801" w:rsidRDefault="00346801" w:rsidP="00AA7FF3">
      <w:pPr>
        <w:rPr>
          <w:rFonts w:cstheme="minorHAnsi"/>
          <w:b/>
        </w:rPr>
      </w:pPr>
    </w:p>
    <w:p w14:paraId="7B27E505" w14:textId="77777777" w:rsidR="00346801" w:rsidRDefault="00346801" w:rsidP="00AA7FF3">
      <w:pPr>
        <w:rPr>
          <w:rFonts w:cstheme="minorHAnsi"/>
          <w:b/>
        </w:rPr>
      </w:pPr>
    </w:p>
    <w:p w14:paraId="7769872B" w14:textId="77777777" w:rsidR="00346801" w:rsidRDefault="00346801" w:rsidP="00AA7FF3">
      <w:pPr>
        <w:rPr>
          <w:rFonts w:cstheme="minorHAnsi"/>
          <w:b/>
        </w:rPr>
      </w:pPr>
    </w:p>
    <w:p w14:paraId="5560EA74" w14:textId="173D165E" w:rsidR="00E04A95" w:rsidRPr="009451C7" w:rsidRDefault="00346801" w:rsidP="00AA7FF3">
      <w:pPr>
        <w:rPr>
          <w:rFonts w:cstheme="minorHAnsi"/>
          <w:u w:val="single"/>
        </w:rPr>
      </w:pPr>
      <w:r>
        <w:rPr>
          <w:rFonts w:cstheme="minorHAnsi"/>
          <w:b/>
        </w:rPr>
        <w:lastRenderedPageBreak/>
        <w:t>Rhif 9</w:t>
      </w:r>
    </w:p>
    <w:p w14:paraId="030BEE4C" w14:textId="05B7CC77" w:rsidR="00E04A95" w:rsidRPr="009451C7" w:rsidRDefault="009451C7" w:rsidP="00AA7FF3">
      <w:pPr>
        <w:rPr>
          <w:rFonts w:cstheme="minorHAnsi"/>
          <w:u w:val="single"/>
        </w:rPr>
      </w:pPr>
      <w:r w:rsidRPr="009451C7">
        <w:rPr>
          <w:rFonts w:cstheme="minorHAnsi"/>
          <w:noProof/>
          <w:u w:val="single"/>
        </w:rPr>
        <w:drawing>
          <wp:anchor distT="0" distB="0" distL="114300" distR="114300" simplePos="0" relativeHeight="251669504" behindDoc="1" locked="0" layoutInCell="1" allowOverlap="1" wp14:anchorId="223E7804" wp14:editId="633A6451">
            <wp:simplePos x="0" y="0"/>
            <wp:positionH relativeFrom="margin">
              <wp:posOffset>88265</wp:posOffset>
            </wp:positionH>
            <wp:positionV relativeFrom="paragraph">
              <wp:posOffset>2479040</wp:posOffset>
            </wp:positionV>
            <wp:extent cx="5738495" cy="4477385"/>
            <wp:effectExtent l="0" t="0" r="0" b="0"/>
            <wp:wrapTight wrapText="bothSides">
              <wp:wrapPolygon edited="0">
                <wp:start x="0" y="0"/>
                <wp:lineTo x="0" y="21505"/>
                <wp:lineTo x="21512" y="21505"/>
                <wp:lineTo x="2151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8495" cy="4477385"/>
                    </a:xfrm>
                    <a:prstGeom prst="rect">
                      <a:avLst/>
                    </a:prstGeom>
                    <a:noFill/>
                    <a:ln>
                      <a:noFill/>
                    </a:ln>
                  </pic:spPr>
                </pic:pic>
              </a:graphicData>
            </a:graphic>
          </wp:anchor>
        </w:drawing>
      </w:r>
      <w:r w:rsidRPr="009451C7">
        <w:rPr>
          <w:rFonts w:cstheme="minorHAnsi"/>
          <w:u w:val="single"/>
        </w:rPr>
        <w:t>Cynllun Gwers yr astudiaeth wers gyntaf (dosbarth derbyn)</w:t>
      </w:r>
    </w:p>
    <w:p w14:paraId="4C316C73" w14:textId="08C9BCF5" w:rsidR="00E04A95" w:rsidRDefault="009451C7" w:rsidP="00AA7FF3">
      <w:pPr>
        <w:rPr>
          <w:rFonts w:cstheme="minorHAnsi"/>
          <w:b/>
        </w:rPr>
      </w:pPr>
      <w:r>
        <w:rPr>
          <w:rFonts w:cstheme="minorHAnsi"/>
          <w:b/>
          <w:noProof/>
        </w:rPr>
        <w:drawing>
          <wp:anchor distT="0" distB="0" distL="114300" distR="114300" simplePos="0" relativeHeight="251668480" behindDoc="1" locked="0" layoutInCell="1" allowOverlap="1" wp14:anchorId="37325532" wp14:editId="4B4A37D7">
            <wp:simplePos x="0" y="0"/>
            <wp:positionH relativeFrom="margin">
              <wp:posOffset>164465</wp:posOffset>
            </wp:positionH>
            <wp:positionV relativeFrom="paragraph">
              <wp:posOffset>237490</wp:posOffset>
            </wp:positionV>
            <wp:extent cx="5738495" cy="1639570"/>
            <wp:effectExtent l="0" t="0" r="0" b="0"/>
            <wp:wrapTight wrapText="bothSides">
              <wp:wrapPolygon edited="0">
                <wp:start x="0" y="0"/>
                <wp:lineTo x="0" y="21332"/>
                <wp:lineTo x="21512" y="21332"/>
                <wp:lineTo x="215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8495" cy="1639570"/>
                    </a:xfrm>
                    <a:prstGeom prst="rect">
                      <a:avLst/>
                    </a:prstGeom>
                    <a:noFill/>
                    <a:ln>
                      <a:noFill/>
                    </a:ln>
                  </pic:spPr>
                </pic:pic>
              </a:graphicData>
            </a:graphic>
          </wp:anchor>
        </w:drawing>
      </w:r>
    </w:p>
    <w:p w14:paraId="504F6558" w14:textId="0617AE47" w:rsidR="00E04A95" w:rsidRDefault="00E04A95" w:rsidP="00AA7FF3">
      <w:pPr>
        <w:rPr>
          <w:rFonts w:cstheme="minorHAnsi"/>
          <w:b/>
        </w:rPr>
      </w:pPr>
    </w:p>
    <w:p w14:paraId="5A2E8E3B" w14:textId="27DB2609" w:rsidR="00E04A95" w:rsidRDefault="00E04A95" w:rsidP="00AA7FF3">
      <w:pPr>
        <w:rPr>
          <w:rFonts w:cstheme="minorHAnsi"/>
          <w:b/>
        </w:rPr>
      </w:pPr>
    </w:p>
    <w:p w14:paraId="1D4EE324" w14:textId="766C9492" w:rsidR="00047C11" w:rsidRDefault="00047C11" w:rsidP="00AA7FF3">
      <w:pPr>
        <w:rPr>
          <w:rFonts w:cstheme="minorHAnsi"/>
          <w:b/>
        </w:rPr>
      </w:pPr>
    </w:p>
    <w:p w14:paraId="3E8CA398" w14:textId="346CD01E" w:rsidR="00047C11" w:rsidRDefault="00047C11" w:rsidP="00AA7FF3">
      <w:pPr>
        <w:rPr>
          <w:rFonts w:cstheme="minorHAnsi"/>
          <w:b/>
        </w:rPr>
      </w:pPr>
    </w:p>
    <w:p w14:paraId="4FDCF666" w14:textId="6AE58ED4" w:rsidR="00047C11" w:rsidRDefault="00047C11" w:rsidP="00AA7FF3">
      <w:pPr>
        <w:rPr>
          <w:rFonts w:cstheme="minorHAnsi"/>
          <w:b/>
        </w:rPr>
      </w:pPr>
    </w:p>
    <w:p w14:paraId="48D3236A" w14:textId="1DFC02F7" w:rsidR="00E04A95" w:rsidRDefault="00E04A95" w:rsidP="00AA7FF3">
      <w:pPr>
        <w:rPr>
          <w:rFonts w:cstheme="minorHAnsi"/>
          <w:b/>
        </w:rPr>
      </w:pPr>
    </w:p>
    <w:p w14:paraId="394AFE53" w14:textId="77777777" w:rsidR="00762998" w:rsidRDefault="00762998" w:rsidP="00AA7FF3">
      <w:pPr>
        <w:rPr>
          <w:rFonts w:cstheme="minorHAnsi"/>
          <w:b/>
        </w:rPr>
      </w:pPr>
      <w:r>
        <w:rPr>
          <w:rFonts w:cstheme="minorHAnsi"/>
          <w:b/>
        </w:rPr>
        <w:lastRenderedPageBreak/>
        <w:t xml:space="preserve">Rhif 10 </w:t>
      </w:r>
    </w:p>
    <w:p w14:paraId="42C844B5" w14:textId="0A249A95" w:rsidR="00047C11" w:rsidRPr="00047C11" w:rsidRDefault="00047C11" w:rsidP="00AA7FF3">
      <w:pPr>
        <w:rPr>
          <w:rFonts w:cstheme="minorHAnsi"/>
          <w:u w:val="single"/>
        </w:rPr>
      </w:pPr>
      <w:r w:rsidRPr="00047C11">
        <w:rPr>
          <w:rFonts w:cstheme="minorHAnsi"/>
          <w:u w:val="single"/>
        </w:rPr>
        <w:t xml:space="preserve">Taflen Arsylwi Plentyn B yn yr </w:t>
      </w:r>
      <w:r>
        <w:rPr>
          <w:rFonts w:cstheme="minorHAnsi"/>
          <w:u w:val="single"/>
        </w:rPr>
        <w:t>astudiaeth wers gyntaf</w:t>
      </w:r>
      <w:r w:rsidRPr="00047C11">
        <w:rPr>
          <w:rFonts w:cstheme="minorHAnsi"/>
          <w:u w:val="single"/>
        </w:rPr>
        <w:t xml:space="preserve"> (</w:t>
      </w:r>
      <w:r>
        <w:rPr>
          <w:rFonts w:cstheme="minorHAnsi"/>
          <w:u w:val="single"/>
        </w:rPr>
        <w:t>dosbarth derbyn):</w:t>
      </w:r>
    </w:p>
    <w:p w14:paraId="19107B9D" w14:textId="274924CD" w:rsidR="000B42E9" w:rsidRDefault="000B42E9" w:rsidP="00AA7FF3">
      <w:pPr>
        <w:rPr>
          <w:rFonts w:cstheme="minorHAnsi"/>
          <w:b/>
        </w:rPr>
      </w:pPr>
    </w:p>
    <w:p w14:paraId="2850D93C" w14:textId="5818A9B9" w:rsidR="000B42E9" w:rsidRDefault="00047C11" w:rsidP="00AA7FF3">
      <w:pPr>
        <w:rPr>
          <w:rFonts w:cstheme="minorHAnsi"/>
          <w:b/>
        </w:rPr>
      </w:pPr>
      <w:r>
        <w:rPr>
          <w:noProof/>
        </w:rPr>
        <w:drawing>
          <wp:anchor distT="0" distB="0" distL="114300" distR="114300" simplePos="0" relativeHeight="251665408" behindDoc="1" locked="0" layoutInCell="1" allowOverlap="1" wp14:anchorId="54A731DE" wp14:editId="45340BAD">
            <wp:simplePos x="0" y="0"/>
            <wp:positionH relativeFrom="margin">
              <wp:align>center</wp:align>
            </wp:positionH>
            <wp:positionV relativeFrom="paragraph">
              <wp:posOffset>212090</wp:posOffset>
            </wp:positionV>
            <wp:extent cx="6053455" cy="7787640"/>
            <wp:effectExtent l="0" t="0" r="4445" b="3810"/>
            <wp:wrapTight wrapText="bothSides">
              <wp:wrapPolygon edited="0">
                <wp:start x="0" y="0"/>
                <wp:lineTo x="0" y="21558"/>
                <wp:lineTo x="21548" y="21558"/>
                <wp:lineTo x="2154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4653" t="3144" b="7638"/>
                    <a:stretch/>
                  </pic:blipFill>
                  <pic:spPr bwMode="auto">
                    <a:xfrm>
                      <a:off x="0" y="0"/>
                      <a:ext cx="6053455" cy="7787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64F535" w14:textId="7F5DFBA9" w:rsidR="000B42E9" w:rsidRPr="00047C11" w:rsidRDefault="00346801" w:rsidP="00AA7FF3">
      <w:pPr>
        <w:rPr>
          <w:rFonts w:cstheme="minorHAnsi"/>
          <w:u w:val="single"/>
        </w:rPr>
      </w:pPr>
      <w:r>
        <w:rPr>
          <w:rFonts w:cstheme="minorHAnsi"/>
          <w:b/>
        </w:rPr>
        <w:lastRenderedPageBreak/>
        <w:t>Rhif 11</w:t>
      </w:r>
    </w:p>
    <w:p w14:paraId="725D29CB" w14:textId="594B8B74" w:rsidR="00047C11" w:rsidRPr="00047C11" w:rsidRDefault="00047C11" w:rsidP="00AA7FF3">
      <w:pPr>
        <w:rPr>
          <w:rFonts w:cstheme="minorHAnsi"/>
          <w:u w:val="single"/>
        </w:rPr>
      </w:pPr>
      <w:r w:rsidRPr="00047C11">
        <w:rPr>
          <w:rFonts w:cstheme="minorHAnsi"/>
          <w:u w:val="single"/>
        </w:rPr>
        <w:t>Delweddau plentyn A a C yng nghyfweliad yr astudiaeth wers gyntaf:</w:t>
      </w:r>
    </w:p>
    <w:p w14:paraId="24D41BA9" w14:textId="179477B7" w:rsidR="000B42E9" w:rsidRDefault="000B42E9" w:rsidP="00AA7FF3">
      <w:pPr>
        <w:rPr>
          <w:rFonts w:cstheme="minorHAnsi"/>
          <w:b/>
        </w:rPr>
      </w:pPr>
    </w:p>
    <w:p w14:paraId="44C4F8E6" w14:textId="3697D53A" w:rsidR="000B42E9" w:rsidRDefault="000B42E9" w:rsidP="00AA7FF3">
      <w:pPr>
        <w:rPr>
          <w:rFonts w:cstheme="minorHAnsi"/>
          <w:b/>
        </w:rPr>
      </w:pPr>
    </w:p>
    <w:p w14:paraId="73281853" w14:textId="377B6718" w:rsidR="000B42E9" w:rsidRDefault="000B42E9" w:rsidP="00AA7FF3">
      <w:pPr>
        <w:rPr>
          <w:rFonts w:cstheme="minorHAnsi"/>
          <w:b/>
        </w:rPr>
      </w:pPr>
    </w:p>
    <w:p w14:paraId="0EDCE8BE" w14:textId="79DBEFE1" w:rsidR="00420CAA" w:rsidRDefault="00047C11" w:rsidP="00AA7FF3">
      <w:pPr>
        <w:rPr>
          <w:rFonts w:cstheme="minorHAnsi"/>
          <w:b/>
        </w:rPr>
      </w:pPr>
      <w:r>
        <w:rPr>
          <w:rFonts w:cstheme="minorHAnsi"/>
          <w:b/>
          <w:noProof/>
        </w:rPr>
        <w:drawing>
          <wp:anchor distT="0" distB="0" distL="114300" distR="114300" simplePos="0" relativeHeight="251666432" behindDoc="1" locked="0" layoutInCell="1" allowOverlap="1" wp14:anchorId="7DD47C5F" wp14:editId="058E7477">
            <wp:simplePos x="0" y="0"/>
            <wp:positionH relativeFrom="margin">
              <wp:align>left</wp:align>
            </wp:positionH>
            <wp:positionV relativeFrom="paragraph">
              <wp:posOffset>234950</wp:posOffset>
            </wp:positionV>
            <wp:extent cx="5723890" cy="4382135"/>
            <wp:effectExtent l="0" t="0" r="0" b="0"/>
            <wp:wrapTight wrapText="bothSides">
              <wp:wrapPolygon edited="0">
                <wp:start x="0" y="0"/>
                <wp:lineTo x="0" y="21503"/>
                <wp:lineTo x="21495" y="21503"/>
                <wp:lineTo x="2149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3890" cy="4382135"/>
                    </a:xfrm>
                    <a:prstGeom prst="rect">
                      <a:avLst/>
                    </a:prstGeom>
                    <a:noFill/>
                    <a:ln>
                      <a:noFill/>
                    </a:ln>
                  </pic:spPr>
                </pic:pic>
              </a:graphicData>
            </a:graphic>
          </wp:anchor>
        </w:drawing>
      </w:r>
    </w:p>
    <w:p w14:paraId="6FEAFD0B" w14:textId="24FA9139" w:rsidR="00420CAA" w:rsidRDefault="00420CAA" w:rsidP="00AA7FF3">
      <w:pPr>
        <w:rPr>
          <w:rFonts w:cstheme="minorHAnsi"/>
          <w:b/>
        </w:rPr>
      </w:pPr>
    </w:p>
    <w:p w14:paraId="3BA205DC" w14:textId="51C78DB5" w:rsidR="00420CAA" w:rsidRDefault="00420CAA" w:rsidP="00AA7FF3">
      <w:pPr>
        <w:rPr>
          <w:rFonts w:cstheme="minorHAnsi"/>
          <w:b/>
        </w:rPr>
      </w:pPr>
    </w:p>
    <w:p w14:paraId="6F9428DA" w14:textId="21F013B5" w:rsidR="00420CAA" w:rsidRDefault="00420CAA" w:rsidP="00AA7FF3">
      <w:pPr>
        <w:rPr>
          <w:rFonts w:cstheme="minorHAnsi"/>
          <w:b/>
        </w:rPr>
      </w:pPr>
    </w:p>
    <w:p w14:paraId="1230B86F" w14:textId="72203E35" w:rsidR="00420CAA" w:rsidRDefault="00420CAA" w:rsidP="00AA7FF3">
      <w:pPr>
        <w:rPr>
          <w:rFonts w:cstheme="minorHAnsi"/>
          <w:b/>
        </w:rPr>
      </w:pPr>
    </w:p>
    <w:p w14:paraId="59FF66D2" w14:textId="361871F6" w:rsidR="00420CAA" w:rsidRDefault="00420CAA" w:rsidP="00AA7FF3">
      <w:pPr>
        <w:rPr>
          <w:rFonts w:cstheme="minorHAnsi"/>
          <w:b/>
        </w:rPr>
      </w:pPr>
    </w:p>
    <w:p w14:paraId="62D8C4E1" w14:textId="3105D5C3" w:rsidR="00420CAA" w:rsidRDefault="00420CAA" w:rsidP="00AA7FF3">
      <w:pPr>
        <w:rPr>
          <w:rFonts w:cstheme="minorHAnsi"/>
          <w:b/>
        </w:rPr>
      </w:pPr>
    </w:p>
    <w:p w14:paraId="47E67481" w14:textId="6F104A75" w:rsidR="00420CAA" w:rsidRDefault="00420CAA" w:rsidP="00AA7FF3">
      <w:pPr>
        <w:rPr>
          <w:rFonts w:cstheme="minorHAnsi"/>
          <w:b/>
        </w:rPr>
      </w:pPr>
    </w:p>
    <w:p w14:paraId="5F056349" w14:textId="6CBEE03A" w:rsidR="00420CAA" w:rsidRDefault="00420CAA" w:rsidP="00AA7FF3">
      <w:pPr>
        <w:rPr>
          <w:rFonts w:cstheme="minorHAnsi"/>
          <w:b/>
        </w:rPr>
      </w:pPr>
    </w:p>
    <w:p w14:paraId="71AD02CF" w14:textId="1551B537" w:rsidR="00420CAA" w:rsidRDefault="00420CAA" w:rsidP="00AA7FF3">
      <w:pPr>
        <w:rPr>
          <w:rFonts w:cstheme="minorHAnsi"/>
          <w:b/>
        </w:rPr>
      </w:pPr>
    </w:p>
    <w:p w14:paraId="7AA1B5C0" w14:textId="1DDA6D1F" w:rsidR="00420CAA" w:rsidRPr="00413CD3" w:rsidRDefault="00346801" w:rsidP="00AA7FF3">
      <w:pPr>
        <w:rPr>
          <w:rFonts w:cstheme="minorHAnsi"/>
          <w:u w:val="single"/>
        </w:rPr>
      </w:pPr>
      <w:r>
        <w:rPr>
          <w:rFonts w:cstheme="minorHAnsi"/>
          <w:b/>
        </w:rPr>
        <w:lastRenderedPageBreak/>
        <w:t>Rhif 12</w:t>
      </w:r>
    </w:p>
    <w:p w14:paraId="2B1CC8DA" w14:textId="44F76112" w:rsidR="00413CD3" w:rsidRPr="00413CD3" w:rsidRDefault="00516FF9" w:rsidP="00AA7FF3">
      <w:pPr>
        <w:rPr>
          <w:rFonts w:cstheme="minorHAnsi"/>
          <w:u w:val="single"/>
        </w:rPr>
      </w:pPr>
      <w:r>
        <w:rPr>
          <w:noProof/>
        </w:rPr>
        <w:drawing>
          <wp:anchor distT="0" distB="0" distL="114300" distR="114300" simplePos="0" relativeHeight="251671552" behindDoc="1" locked="0" layoutInCell="1" allowOverlap="1" wp14:anchorId="4CA784A4" wp14:editId="0E72B4C8">
            <wp:simplePos x="0" y="0"/>
            <wp:positionH relativeFrom="column">
              <wp:posOffset>-408940</wp:posOffset>
            </wp:positionH>
            <wp:positionV relativeFrom="paragraph">
              <wp:posOffset>307473</wp:posOffset>
            </wp:positionV>
            <wp:extent cx="5871411" cy="8219300"/>
            <wp:effectExtent l="0" t="0" r="0" b="0"/>
            <wp:wrapTight wrapText="bothSides">
              <wp:wrapPolygon edited="0">
                <wp:start x="0" y="0"/>
                <wp:lineTo x="0" y="21528"/>
                <wp:lineTo x="21516" y="21528"/>
                <wp:lineTo x="2151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3657" t="1934"/>
                    <a:stretch/>
                  </pic:blipFill>
                  <pic:spPr bwMode="auto">
                    <a:xfrm>
                      <a:off x="0" y="0"/>
                      <a:ext cx="5871411" cy="8219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3CD3" w:rsidRPr="00413CD3">
        <w:rPr>
          <w:rFonts w:cstheme="minorHAnsi"/>
          <w:u w:val="single"/>
        </w:rPr>
        <w:t>Taflen Arsylwi plen</w:t>
      </w:r>
      <w:r w:rsidR="00413CD3">
        <w:rPr>
          <w:rFonts w:cstheme="minorHAnsi"/>
          <w:u w:val="single"/>
        </w:rPr>
        <w:t xml:space="preserve">tyn A </w:t>
      </w:r>
      <w:r w:rsidR="000A73C8">
        <w:rPr>
          <w:rFonts w:cstheme="minorHAnsi"/>
          <w:u w:val="single"/>
        </w:rPr>
        <w:t xml:space="preserve">- sesiwn meddylfryd </w:t>
      </w:r>
      <w:r w:rsidR="00413CD3">
        <w:rPr>
          <w:rFonts w:cstheme="minorHAnsi"/>
          <w:u w:val="single"/>
        </w:rPr>
        <w:t>yr ail astudiaeth wers (blwyddyn 1):</w:t>
      </w:r>
    </w:p>
    <w:p w14:paraId="09C3D4FE" w14:textId="688B598D" w:rsidR="003C59FC" w:rsidRDefault="003C59FC" w:rsidP="00AA7FF3">
      <w:pPr>
        <w:rPr>
          <w:rFonts w:cstheme="minorHAnsi"/>
          <w:b/>
        </w:rPr>
      </w:pPr>
    </w:p>
    <w:p w14:paraId="053B349E" w14:textId="1BD17460" w:rsidR="000F30E9" w:rsidRPr="00413CD3" w:rsidRDefault="000F30E9" w:rsidP="000F30E9">
      <w:pPr>
        <w:rPr>
          <w:rFonts w:cstheme="minorHAnsi"/>
          <w:u w:val="single"/>
        </w:rPr>
      </w:pPr>
      <w:r w:rsidRPr="00413CD3">
        <w:rPr>
          <w:rFonts w:cstheme="minorHAnsi"/>
          <w:u w:val="single"/>
        </w:rPr>
        <w:t>Taflen Arsylwi plen</w:t>
      </w:r>
      <w:r>
        <w:rPr>
          <w:rFonts w:cstheme="minorHAnsi"/>
          <w:u w:val="single"/>
        </w:rPr>
        <w:t>tyn A yn yr ail astudiaeth wers (blwyddyn 1):</w:t>
      </w:r>
    </w:p>
    <w:p w14:paraId="462B2FA2" w14:textId="4D6A5A1F" w:rsidR="000F30E9" w:rsidRDefault="00516FF9" w:rsidP="00AA7FF3">
      <w:pPr>
        <w:rPr>
          <w:rFonts w:cstheme="minorHAnsi"/>
          <w:b/>
        </w:rPr>
      </w:pPr>
      <w:r>
        <w:rPr>
          <w:noProof/>
        </w:rPr>
        <w:drawing>
          <wp:anchor distT="0" distB="0" distL="114300" distR="114300" simplePos="0" relativeHeight="251672576" behindDoc="1" locked="0" layoutInCell="1" allowOverlap="1" wp14:anchorId="67330575" wp14:editId="6D094C12">
            <wp:simplePos x="0" y="0"/>
            <wp:positionH relativeFrom="margin">
              <wp:posOffset>-339424</wp:posOffset>
            </wp:positionH>
            <wp:positionV relativeFrom="paragraph">
              <wp:posOffset>387717</wp:posOffset>
            </wp:positionV>
            <wp:extent cx="5726430" cy="7493635"/>
            <wp:effectExtent l="0" t="0" r="7620" b="0"/>
            <wp:wrapTight wrapText="bothSides">
              <wp:wrapPolygon edited="0">
                <wp:start x="21600" y="21600"/>
                <wp:lineTo x="21600" y="75"/>
                <wp:lineTo x="43" y="75"/>
                <wp:lineTo x="43" y="21600"/>
                <wp:lineTo x="21600" y="2160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4805"/>
                    <a:stretch/>
                  </pic:blipFill>
                  <pic:spPr bwMode="auto">
                    <a:xfrm rot="10800000">
                      <a:off x="0" y="0"/>
                      <a:ext cx="5726430" cy="74936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B42257" w14:textId="57F8E2A2" w:rsidR="000F30E9" w:rsidRDefault="000F30E9" w:rsidP="00AA7FF3">
      <w:pPr>
        <w:rPr>
          <w:rFonts w:cstheme="minorHAnsi"/>
          <w:b/>
        </w:rPr>
      </w:pPr>
    </w:p>
    <w:p w14:paraId="50BE77C7" w14:textId="052B69F7" w:rsidR="000F30E9" w:rsidRDefault="000F30E9" w:rsidP="00AA7FF3">
      <w:pPr>
        <w:rPr>
          <w:rFonts w:cstheme="minorHAnsi"/>
          <w:b/>
        </w:rPr>
      </w:pPr>
    </w:p>
    <w:p w14:paraId="1DB88B85" w14:textId="5D167B39" w:rsidR="000F30E9" w:rsidRDefault="000F30E9" w:rsidP="00AA7FF3">
      <w:pPr>
        <w:rPr>
          <w:rFonts w:cstheme="minorHAnsi"/>
          <w:b/>
        </w:rPr>
      </w:pPr>
    </w:p>
    <w:p w14:paraId="1C666442" w14:textId="77777777" w:rsidR="000F30E9" w:rsidRDefault="000F30E9" w:rsidP="00AA7FF3">
      <w:pPr>
        <w:rPr>
          <w:rFonts w:cstheme="minorHAnsi"/>
          <w:b/>
        </w:rPr>
      </w:pPr>
    </w:p>
    <w:p w14:paraId="4FE0F130" w14:textId="77777777" w:rsidR="000F30E9" w:rsidRDefault="000F30E9" w:rsidP="00AA7FF3">
      <w:pPr>
        <w:rPr>
          <w:rFonts w:cstheme="minorHAnsi"/>
          <w:b/>
        </w:rPr>
      </w:pPr>
    </w:p>
    <w:p w14:paraId="03E1E997" w14:textId="77777777" w:rsidR="000F30E9" w:rsidRDefault="000F30E9" w:rsidP="00AA7FF3">
      <w:pPr>
        <w:rPr>
          <w:rFonts w:cstheme="minorHAnsi"/>
          <w:b/>
        </w:rPr>
      </w:pPr>
    </w:p>
    <w:p w14:paraId="60731311" w14:textId="77777777" w:rsidR="000F30E9" w:rsidRDefault="000F30E9" w:rsidP="00AA7FF3">
      <w:pPr>
        <w:rPr>
          <w:rFonts w:cstheme="minorHAnsi"/>
          <w:b/>
        </w:rPr>
      </w:pPr>
    </w:p>
    <w:p w14:paraId="1A37E9EE" w14:textId="77777777" w:rsidR="000F30E9" w:rsidRDefault="000F30E9" w:rsidP="00AA7FF3">
      <w:pPr>
        <w:rPr>
          <w:rFonts w:cstheme="minorHAnsi"/>
          <w:b/>
        </w:rPr>
      </w:pPr>
    </w:p>
    <w:p w14:paraId="21B48D5A" w14:textId="43B66806" w:rsidR="000F30E9" w:rsidRDefault="000F30E9" w:rsidP="00AA7FF3">
      <w:pPr>
        <w:rPr>
          <w:rFonts w:cstheme="minorHAnsi"/>
          <w:b/>
        </w:rPr>
      </w:pPr>
    </w:p>
    <w:p w14:paraId="4C3C5289" w14:textId="77777777" w:rsidR="000F30E9" w:rsidRDefault="000F30E9" w:rsidP="00AA7FF3">
      <w:pPr>
        <w:rPr>
          <w:rFonts w:cstheme="minorHAnsi"/>
          <w:b/>
        </w:rPr>
      </w:pPr>
    </w:p>
    <w:p w14:paraId="7DC74360" w14:textId="77777777" w:rsidR="000F30E9" w:rsidRDefault="000F30E9" w:rsidP="00AA7FF3">
      <w:pPr>
        <w:rPr>
          <w:rFonts w:cstheme="minorHAnsi"/>
          <w:b/>
        </w:rPr>
      </w:pPr>
    </w:p>
    <w:p w14:paraId="5C18CB9F" w14:textId="77777777" w:rsidR="000F30E9" w:rsidRDefault="000F30E9" w:rsidP="00AA7FF3">
      <w:pPr>
        <w:rPr>
          <w:rFonts w:cstheme="minorHAnsi"/>
          <w:b/>
        </w:rPr>
      </w:pPr>
    </w:p>
    <w:p w14:paraId="7AE88836" w14:textId="77777777" w:rsidR="000F30E9" w:rsidRDefault="000F30E9" w:rsidP="00AA7FF3">
      <w:pPr>
        <w:rPr>
          <w:rFonts w:cstheme="minorHAnsi"/>
          <w:b/>
        </w:rPr>
      </w:pPr>
    </w:p>
    <w:p w14:paraId="3529B06B" w14:textId="77777777" w:rsidR="000F30E9" w:rsidRDefault="000F30E9" w:rsidP="00AA7FF3">
      <w:pPr>
        <w:rPr>
          <w:rFonts w:cstheme="minorHAnsi"/>
          <w:b/>
        </w:rPr>
      </w:pPr>
    </w:p>
    <w:p w14:paraId="11031722" w14:textId="77777777" w:rsidR="000F30E9" w:rsidRDefault="000F30E9" w:rsidP="00AA7FF3">
      <w:pPr>
        <w:rPr>
          <w:rFonts w:cstheme="minorHAnsi"/>
          <w:b/>
        </w:rPr>
      </w:pPr>
    </w:p>
    <w:p w14:paraId="5F86D7B2" w14:textId="77777777" w:rsidR="000F30E9" w:rsidRDefault="000F30E9" w:rsidP="00AA7FF3">
      <w:pPr>
        <w:rPr>
          <w:rFonts w:cstheme="minorHAnsi"/>
          <w:b/>
        </w:rPr>
      </w:pPr>
    </w:p>
    <w:p w14:paraId="51748FEF" w14:textId="77777777" w:rsidR="000F30E9" w:rsidRDefault="000F30E9" w:rsidP="00AA7FF3">
      <w:pPr>
        <w:rPr>
          <w:rFonts w:cstheme="minorHAnsi"/>
          <w:b/>
        </w:rPr>
      </w:pPr>
    </w:p>
    <w:p w14:paraId="68E22C05" w14:textId="77777777" w:rsidR="000F30E9" w:rsidRDefault="000F30E9" w:rsidP="00AA7FF3">
      <w:pPr>
        <w:rPr>
          <w:rFonts w:cstheme="minorHAnsi"/>
          <w:b/>
        </w:rPr>
      </w:pPr>
    </w:p>
    <w:p w14:paraId="21A85CF9" w14:textId="77777777" w:rsidR="000F30E9" w:rsidRDefault="000F30E9" w:rsidP="00AA7FF3">
      <w:pPr>
        <w:rPr>
          <w:rFonts w:cstheme="minorHAnsi"/>
          <w:b/>
        </w:rPr>
      </w:pPr>
    </w:p>
    <w:p w14:paraId="49201082" w14:textId="77777777" w:rsidR="000F30E9" w:rsidRDefault="000F30E9" w:rsidP="00AA7FF3">
      <w:pPr>
        <w:rPr>
          <w:rFonts w:cstheme="minorHAnsi"/>
          <w:b/>
        </w:rPr>
      </w:pPr>
    </w:p>
    <w:p w14:paraId="49EFBD42" w14:textId="77777777" w:rsidR="000F30E9" w:rsidRDefault="000F30E9" w:rsidP="00AA7FF3">
      <w:pPr>
        <w:rPr>
          <w:rFonts w:cstheme="minorHAnsi"/>
          <w:b/>
        </w:rPr>
      </w:pPr>
    </w:p>
    <w:p w14:paraId="6374983F" w14:textId="77777777" w:rsidR="000F30E9" w:rsidRDefault="000F30E9" w:rsidP="00AA7FF3">
      <w:pPr>
        <w:rPr>
          <w:rFonts w:cstheme="minorHAnsi"/>
          <w:b/>
        </w:rPr>
      </w:pPr>
    </w:p>
    <w:p w14:paraId="595EED6C" w14:textId="77777777" w:rsidR="000F30E9" w:rsidRDefault="000F30E9" w:rsidP="00AA7FF3">
      <w:pPr>
        <w:rPr>
          <w:rFonts w:cstheme="minorHAnsi"/>
          <w:b/>
        </w:rPr>
      </w:pPr>
    </w:p>
    <w:p w14:paraId="5B21DA27" w14:textId="77777777" w:rsidR="000F30E9" w:rsidRDefault="000F30E9" w:rsidP="00AA7FF3">
      <w:pPr>
        <w:rPr>
          <w:rFonts w:cstheme="minorHAnsi"/>
          <w:b/>
        </w:rPr>
      </w:pPr>
    </w:p>
    <w:p w14:paraId="6D1F807A" w14:textId="77777777" w:rsidR="000F30E9" w:rsidRDefault="000F30E9" w:rsidP="00AA7FF3">
      <w:pPr>
        <w:rPr>
          <w:rFonts w:cstheme="minorHAnsi"/>
          <w:b/>
        </w:rPr>
      </w:pPr>
    </w:p>
    <w:p w14:paraId="06AC2DFC" w14:textId="77777777" w:rsidR="000F30E9" w:rsidRDefault="000F30E9" w:rsidP="00AA7FF3">
      <w:pPr>
        <w:rPr>
          <w:rFonts w:cstheme="minorHAnsi"/>
          <w:b/>
        </w:rPr>
      </w:pPr>
    </w:p>
    <w:p w14:paraId="69A8AE80" w14:textId="2BE79713" w:rsidR="000F30E9" w:rsidRDefault="000F30E9" w:rsidP="00AA7FF3">
      <w:pPr>
        <w:rPr>
          <w:rFonts w:cstheme="minorHAnsi"/>
          <w:b/>
        </w:rPr>
      </w:pPr>
    </w:p>
    <w:p w14:paraId="615E9472" w14:textId="618E1A19" w:rsidR="000A73C8" w:rsidRDefault="000A73C8" w:rsidP="00AA7FF3">
      <w:pPr>
        <w:rPr>
          <w:rFonts w:cstheme="minorHAnsi"/>
          <w:u w:val="single"/>
        </w:rPr>
      </w:pPr>
    </w:p>
    <w:p w14:paraId="7E166E8A" w14:textId="77624EBF" w:rsidR="00420CAA" w:rsidRPr="00413CD3" w:rsidRDefault="00413CD3" w:rsidP="00AA7FF3">
      <w:pPr>
        <w:rPr>
          <w:rFonts w:cstheme="minorHAnsi"/>
          <w:u w:val="single"/>
        </w:rPr>
      </w:pPr>
      <w:r>
        <w:rPr>
          <w:rFonts w:cstheme="minorHAnsi"/>
          <w:b/>
        </w:rPr>
        <w:lastRenderedPageBreak/>
        <w:t xml:space="preserve">Rhif </w:t>
      </w:r>
      <w:r w:rsidR="00346801">
        <w:rPr>
          <w:rFonts w:cstheme="minorHAnsi"/>
          <w:b/>
        </w:rPr>
        <w:t>13</w:t>
      </w:r>
    </w:p>
    <w:p w14:paraId="1C5A0016" w14:textId="5E744E99" w:rsidR="00413CD3" w:rsidRDefault="00413CD3" w:rsidP="00AA7FF3">
      <w:pPr>
        <w:rPr>
          <w:rFonts w:cstheme="minorHAnsi"/>
          <w:u w:val="single"/>
        </w:rPr>
      </w:pPr>
      <w:r w:rsidRPr="00413CD3">
        <w:rPr>
          <w:rFonts w:cstheme="minorHAnsi"/>
          <w:u w:val="single"/>
        </w:rPr>
        <w:t>Taflen arsylwi plentyn C yn y drydedd astudiaeth wers (blwyddyn 2):</w:t>
      </w:r>
    </w:p>
    <w:p w14:paraId="0C4B1E99" w14:textId="39C001CB" w:rsidR="00447D15" w:rsidRDefault="00447D15" w:rsidP="00AA7FF3">
      <w:pPr>
        <w:rPr>
          <w:rFonts w:cstheme="minorHAnsi"/>
          <w:u w:val="single"/>
        </w:rPr>
      </w:pPr>
    </w:p>
    <w:p w14:paraId="3D0D32E2" w14:textId="1611998F" w:rsidR="00447D15" w:rsidRDefault="00516FF9" w:rsidP="00AA7FF3">
      <w:pPr>
        <w:rPr>
          <w:rFonts w:cstheme="minorHAnsi"/>
          <w:u w:val="single"/>
        </w:rPr>
      </w:pPr>
      <w:r w:rsidRPr="00413CD3">
        <w:rPr>
          <w:noProof/>
          <w:u w:val="single"/>
        </w:rPr>
        <w:drawing>
          <wp:anchor distT="0" distB="0" distL="114300" distR="114300" simplePos="0" relativeHeight="251670528" behindDoc="1" locked="0" layoutInCell="1" allowOverlap="1" wp14:anchorId="5B81287A" wp14:editId="42C86ED5">
            <wp:simplePos x="0" y="0"/>
            <wp:positionH relativeFrom="margin">
              <wp:posOffset>-288691</wp:posOffset>
            </wp:positionH>
            <wp:positionV relativeFrom="paragraph">
              <wp:posOffset>149927</wp:posOffset>
            </wp:positionV>
            <wp:extent cx="5678905" cy="7827105"/>
            <wp:effectExtent l="0" t="0" r="0" b="2540"/>
            <wp:wrapTight wrapText="bothSides">
              <wp:wrapPolygon edited="0">
                <wp:start x="0" y="0"/>
                <wp:lineTo x="0" y="21554"/>
                <wp:lineTo x="21520" y="21554"/>
                <wp:lineTo x="215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434" r="4718" b="6835"/>
                    <a:stretch/>
                  </pic:blipFill>
                  <pic:spPr bwMode="auto">
                    <a:xfrm>
                      <a:off x="0" y="0"/>
                      <a:ext cx="5678905" cy="78271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FE7334" w14:textId="6E798AE6" w:rsidR="00447D15" w:rsidRDefault="00447D15" w:rsidP="00AA7FF3">
      <w:pPr>
        <w:rPr>
          <w:rFonts w:cstheme="minorHAnsi"/>
          <w:u w:val="single"/>
        </w:rPr>
      </w:pPr>
    </w:p>
    <w:p w14:paraId="7A39025B" w14:textId="2BF5281C" w:rsidR="00447D15" w:rsidRDefault="00447D15" w:rsidP="00AA7FF3">
      <w:pPr>
        <w:rPr>
          <w:rFonts w:cstheme="minorHAnsi"/>
          <w:u w:val="single"/>
        </w:rPr>
      </w:pPr>
    </w:p>
    <w:p w14:paraId="49679B19" w14:textId="77777777" w:rsidR="00516FF9" w:rsidRDefault="00516FF9" w:rsidP="00AA7FF3">
      <w:pPr>
        <w:rPr>
          <w:rFonts w:cstheme="minorHAnsi"/>
          <w:b/>
        </w:rPr>
      </w:pPr>
    </w:p>
    <w:p w14:paraId="2A196B38" w14:textId="77777777" w:rsidR="00516FF9" w:rsidRDefault="00516FF9" w:rsidP="00AA7FF3">
      <w:pPr>
        <w:rPr>
          <w:rFonts w:cstheme="minorHAnsi"/>
          <w:b/>
        </w:rPr>
      </w:pPr>
    </w:p>
    <w:p w14:paraId="3FAE68DA" w14:textId="77777777" w:rsidR="00516FF9" w:rsidRDefault="00516FF9" w:rsidP="00AA7FF3">
      <w:pPr>
        <w:rPr>
          <w:rFonts w:cstheme="minorHAnsi"/>
          <w:b/>
        </w:rPr>
      </w:pPr>
    </w:p>
    <w:p w14:paraId="148F00A8" w14:textId="77777777" w:rsidR="00516FF9" w:rsidRDefault="00516FF9" w:rsidP="00AA7FF3">
      <w:pPr>
        <w:rPr>
          <w:rFonts w:cstheme="minorHAnsi"/>
          <w:b/>
        </w:rPr>
      </w:pPr>
    </w:p>
    <w:p w14:paraId="4D7837C3" w14:textId="77777777" w:rsidR="00516FF9" w:rsidRDefault="00516FF9" w:rsidP="00AA7FF3">
      <w:pPr>
        <w:rPr>
          <w:rFonts w:cstheme="minorHAnsi"/>
          <w:b/>
        </w:rPr>
      </w:pPr>
    </w:p>
    <w:p w14:paraId="552ADD1B" w14:textId="77777777" w:rsidR="00516FF9" w:rsidRDefault="00516FF9" w:rsidP="00AA7FF3">
      <w:pPr>
        <w:rPr>
          <w:rFonts w:cstheme="minorHAnsi"/>
          <w:b/>
        </w:rPr>
      </w:pPr>
    </w:p>
    <w:p w14:paraId="5B115137" w14:textId="77777777" w:rsidR="00516FF9" w:rsidRDefault="00516FF9" w:rsidP="00AA7FF3">
      <w:pPr>
        <w:rPr>
          <w:rFonts w:cstheme="minorHAnsi"/>
          <w:b/>
        </w:rPr>
      </w:pPr>
    </w:p>
    <w:p w14:paraId="4C1DF887" w14:textId="77777777" w:rsidR="00516FF9" w:rsidRDefault="00516FF9" w:rsidP="00AA7FF3">
      <w:pPr>
        <w:rPr>
          <w:rFonts w:cstheme="minorHAnsi"/>
          <w:b/>
        </w:rPr>
      </w:pPr>
    </w:p>
    <w:p w14:paraId="4D880C38" w14:textId="77777777" w:rsidR="00516FF9" w:rsidRDefault="00516FF9" w:rsidP="00AA7FF3">
      <w:pPr>
        <w:rPr>
          <w:rFonts w:cstheme="minorHAnsi"/>
          <w:b/>
        </w:rPr>
      </w:pPr>
    </w:p>
    <w:p w14:paraId="5C651D7D" w14:textId="77777777" w:rsidR="00516FF9" w:rsidRDefault="00516FF9" w:rsidP="00AA7FF3">
      <w:pPr>
        <w:rPr>
          <w:rFonts w:cstheme="minorHAnsi"/>
          <w:b/>
        </w:rPr>
      </w:pPr>
    </w:p>
    <w:p w14:paraId="7BD33F66" w14:textId="77777777" w:rsidR="00516FF9" w:rsidRDefault="00516FF9" w:rsidP="00AA7FF3">
      <w:pPr>
        <w:rPr>
          <w:rFonts w:cstheme="minorHAnsi"/>
          <w:b/>
        </w:rPr>
      </w:pPr>
    </w:p>
    <w:p w14:paraId="57226B42" w14:textId="77777777" w:rsidR="00516FF9" w:rsidRDefault="00516FF9" w:rsidP="00AA7FF3">
      <w:pPr>
        <w:rPr>
          <w:rFonts w:cstheme="minorHAnsi"/>
          <w:b/>
        </w:rPr>
      </w:pPr>
    </w:p>
    <w:p w14:paraId="795C9CC9" w14:textId="77777777" w:rsidR="00516FF9" w:rsidRDefault="00516FF9" w:rsidP="00AA7FF3">
      <w:pPr>
        <w:rPr>
          <w:rFonts w:cstheme="minorHAnsi"/>
          <w:b/>
        </w:rPr>
      </w:pPr>
    </w:p>
    <w:p w14:paraId="6CEB9F13" w14:textId="77777777" w:rsidR="00516FF9" w:rsidRDefault="00516FF9" w:rsidP="00AA7FF3">
      <w:pPr>
        <w:rPr>
          <w:rFonts w:cstheme="minorHAnsi"/>
          <w:b/>
        </w:rPr>
      </w:pPr>
    </w:p>
    <w:p w14:paraId="5FB43FDF" w14:textId="77777777" w:rsidR="00516FF9" w:rsidRDefault="00516FF9" w:rsidP="00AA7FF3">
      <w:pPr>
        <w:rPr>
          <w:rFonts w:cstheme="minorHAnsi"/>
          <w:b/>
        </w:rPr>
      </w:pPr>
    </w:p>
    <w:p w14:paraId="12C334DC" w14:textId="77777777" w:rsidR="00516FF9" w:rsidRDefault="00516FF9" w:rsidP="00AA7FF3">
      <w:pPr>
        <w:rPr>
          <w:rFonts w:cstheme="minorHAnsi"/>
          <w:b/>
        </w:rPr>
      </w:pPr>
    </w:p>
    <w:p w14:paraId="67DF60AA" w14:textId="77777777" w:rsidR="00516FF9" w:rsidRDefault="00516FF9" w:rsidP="00AA7FF3">
      <w:pPr>
        <w:rPr>
          <w:rFonts w:cstheme="minorHAnsi"/>
          <w:b/>
        </w:rPr>
      </w:pPr>
    </w:p>
    <w:p w14:paraId="41705D12" w14:textId="77777777" w:rsidR="00516FF9" w:rsidRDefault="00516FF9" w:rsidP="00AA7FF3">
      <w:pPr>
        <w:rPr>
          <w:rFonts w:cstheme="minorHAnsi"/>
          <w:b/>
        </w:rPr>
      </w:pPr>
    </w:p>
    <w:p w14:paraId="7981E3DA" w14:textId="77777777" w:rsidR="00516FF9" w:rsidRDefault="00516FF9" w:rsidP="00AA7FF3">
      <w:pPr>
        <w:rPr>
          <w:rFonts w:cstheme="minorHAnsi"/>
          <w:b/>
        </w:rPr>
      </w:pPr>
    </w:p>
    <w:p w14:paraId="6AB2F448" w14:textId="77777777" w:rsidR="00516FF9" w:rsidRDefault="00516FF9" w:rsidP="00AA7FF3">
      <w:pPr>
        <w:rPr>
          <w:rFonts w:cstheme="minorHAnsi"/>
          <w:b/>
        </w:rPr>
      </w:pPr>
    </w:p>
    <w:p w14:paraId="69E2424B" w14:textId="77777777" w:rsidR="00516FF9" w:rsidRDefault="00516FF9" w:rsidP="00AA7FF3">
      <w:pPr>
        <w:rPr>
          <w:rFonts w:cstheme="minorHAnsi"/>
          <w:b/>
        </w:rPr>
      </w:pPr>
    </w:p>
    <w:p w14:paraId="7332784C" w14:textId="77777777" w:rsidR="00516FF9" w:rsidRDefault="00516FF9" w:rsidP="00AA7FF3">
      <w:pPr>
        <w:rPr>
          <w:rFonts w:cstheme="minorHAnsi"/>
          <w:b/>
        </w:rPr>
      </w:pPr>
    </w:p>
    <w:p w14:paraId="4D6B3DE6" w14:textId="77777777" w:rsidR="00516FF9" w:rsidRDefault="00516FF9" w:rsidP="00AA7FF3">
      <w:pPr>
        <w:rPr>
          <w:rFonts w:cstheme="minorHAnsi"/>
          <w:b/>
        </w:rPr>
      </w:pPr>
    </w:p>
    <w:p w14:paraId="784C54D8" w14:textId="77777777" w:rsidR="00516FF9" w:rsidRDefault="00516FF9" w:rsidP="00AA7FF3">
      <w:pPr>
        <w:rPr>
          <w:rFonts w:cstheme="minorHAnsi"/>
          <w:b/>
        </w:rPr>
      </w:pPr>
    </w:p>
    <w:p w14:paraId="30A470F0" w14:textId="77777777" w:rsidR="00516FF9" w:rsidRDefault="00516FF9" w:rsidP="00AA7FF3">
      <w:pPr>
        <w:rPr>
          <w:rFonts w:cstheme="minorHAnsi"/>
          <w:b/>
        </w:rPr>
      </w:pPr>
    </w:p>
    <w:p w14:paraId="47C8E082" w14:textId="235FE36C" w:rsidR="00DB31C6" w:rsidRPr="00427D5B" w:rsidRDefault="00346801" w:rsidP="00AA7FF3">
      <w:pPr>
        <w:rPr>
          <w:rFonts w:cstheme="minorHAnsi"/>
          <w:u w:val="single"/>
        </w:rPr>
      </w:pPr>
      <w:r>
        <w:rPr>
          <w:rFonts w:cstheme="minorHAnsi"/>
          <w:b/>
        </w:rPr>
        <w:lastRenderedPageBreak/>
        <w:t>Rhif 14</w:t>
      </w:r>
    </w:p>
    <w:p w14:paraId="77473A1B" w14:textId="62B66666" w:rsidR="00447D15" w:rsidRPr="00427D5B" w:rsidRDefault="0093078B" w:rsidP="00AA7FF3">
      <w:pPr>
        <w:rPr>
          <w:rFonts w:cstheme="minorHAnsi"/>
          <w:u w:val="single"/>
        </w:rPr>
      </w:pPr>
      <w:r w:rsidRPr="00427D5B">
        <w:rPr>
          <w:noProof/>
          <w:u w:val="single"/>
        </w:rPr>
        <w:drawing>
          <wp:anchor distT="0" distB="0" distL="114300" distR="114300" simplePos="0" relativeHeight="251667456" behindDoc="1" locked="0" layoutInCell="1" allowOverlap="1" wp14:anchorId="16819B6D" wp14:editId="68D771C1">
            <wp:simplePos x="0" y="0"/>
            <wp:positionH relativeFrom="margin">
              <wp:align>left</wp:align>
            </wp:positionH>
            <wp:positionV relativeFrom="paragraph">
              <wp:posOffset>493329</wp:posOffset>
            </wp:positionV>
            <wp:extent cx="5692775" cy="7861300"/>
            <wp:effectExtent l="0" t="0" r="3175" b="6350"/>
            <wp:wrapTight wrapText="bothSides">
              <wp:wrapPolygon edited="0">
                <wp:start x="0" y="0"/>
                <wp:lineTo x="0" y="21565"/>
                <wp:lineTo x="21540" y="21565"/>
                <wp:lineTo x="215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665" t="241"/>
                    <a:stretch/>
                  </pic:blipFill>
                  <pic:spPr bwMode="auto">
                    <a:xfrm>
                      <a:off x="0" y="0"/>
                      <a:ext cx="5692775" cy="7861300"/>
                    </a:xfrm>
                    <a:prstGeom prst="rect">
                      <a:avLst/>
                    </a:prstGeom>
                    <a:noFill/>
                    <a:ln>
                      <a:noFill/>
                    </a:ln>
                    <a:extLst>
                      <a:ext uri="{53640926-AAD7-44D8-BBD7-CCE9431645EC}">
                        <a14:shadowObscured xmlns:a14="http://schemas.microsoft.com/office/drawing/2010/main"/>
                      </a:ext>
                    </a:extLst>
                  </pic:spPr>
                </pic:pic>
              </a:graphicData>
            </a:graphic>
          </wp:anchor>
        </w:drawing>
      </w:r>
      <w:r w:rsidR="00447D15" w:rsidRPr="00427D5B">
        <w:rPr>
          <w:rFonts w:cstheme="minorHAnsi"/>
          <w:u w:val="single"/>
        </w:rPr>
        <w:t xml:space="preserve">Taflen arsylwi plentyn A yn </w:t>
      </w:r>
      <w:r>
        <w:rPr>
          <w:rFonts w:cstheme="minorHAnsi"/>
          <w:u w:val="single"/>
        </w:rPr>
        <w:t>y drydedd astudiaeth wers (blwyddyn 2)</w:t>
      </w:r>
      <w:r w:rsidR="00427D5B" w:rsidRPr="00427D5B">
        <w:rPr>
          <w:rFonts w:cstheme="minorHAnsi"/>
          <w:u w:val="single"/>
        </w:rPr>
        <w:t>:</w:t>
      </w:r>
    </w:p>
    <w:p w14:paraId="249DB72E" w14:textId="7D167C95" w:rsidR="00DB31C6" w:rsidRPr="00AA7FF3" w:rsidRDefault="00DB31C6" w:rsidP="00AA7FF3">
      <w:pPr>
        <w:rPr>
          <w:rFonts w:cstheme="minorHAnsi"/>
          <w:b/>
        </w:rPr>
      </w:pPr>
    </w:p>
    <w:sectPr w:rsidR="00DB31C6" w:rsidRPr="00AA7FF3">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2EEA3A" w14:textId="77777777" w:rsidR="00F10488" w:rsidRDefault="00F10488" w:rsidP="00B53F8A">
      <w:pPr>
        <w:spacing w:after="0" w:line="240" w:lineRule="auto"/>
      </w:pPr>
      <w:r>
        <w:separator/>
      </w:r>
    </w:p>
  </w:endnote>
  <w:endnote w:type="continuationSeparator" w:id="0">
    <w:p w14:paraId="08749A94" w14:textId="77777777" w:rsidR="00F10488" w:rsidRDefault="00F10488" w:rsidP="00B53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7896189"/>
      <w:docPartObj>
        <w:docPartGallery w:val="Page Numbers (Bottom of Page)"/>
        <w:docPartUnique/>
      </w:docPartObj>
    </w:sdtPr>
    <w:sdtEndPr>
      <w:rPr>
        <w:noProof/>
      </w:rPr>
    </w:sdtEndPr>
    <w:sdtContent>
      <w:p w14:paraId="0DE5D6B8" w14:textId="35BF8D65" w:rsidR="00F10488" w:rsidRDefault="00F104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DD3C9" w14:textId="77777777" w:rsidR="00F10488" w:rsidRDefault="00F10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AB2C8D" w14:textId="77777777" w:rsidR="00F10488" w:rsidRDefault="00F10488" w:rsidP="00B53F8A">
      <w:pPr>
        <w:spacing w:after="0" w:line="240" w:lineRule="auto"/>
      </w:pPr>
      <w:r>
        <w:separator/>
      </w:r>
    </w:p>
  </w:footnote>
  <w:footnote w:type="continuationSeparator" w:id="0">
    <w:p w14:paraId="4311E0E5" w14:textId="77777777" w:rsidR="00F10488" w:rsidRDefault="00F10488" w:rsidP="00B53F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17328"/>
    <w:multiLevelType w:val="multilevel"/>
    <w:tmpl w:val="414A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CE039B"/>
    <w:multiLevelType w:val="hybridMultilevel"/>
    <w:tmpl w:val="DF1275F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F7C3F72"/>
    <w:multiLevelType w:val="hybridMultilevel"/>
    <w:tmpl w:val="63726EE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FD7768"/>
    <w:multiLevelType w:val="hybridMultilevel"/>
    <w:tmpl w:val="2824448E"/>
    <w:lvl w:ilvl="0" w:tplc="1A2C90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85238"/>
    <w:multiLevelType w:val="hybridMultilevel"/>
    <w:tmpl w:val="F14ED430"/>
    <w:lvl w:ilvl="0" w:tplc="6BEA48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A1D31"/>
    <w:multiLevelType w:val="hybridMultilevel"/>
    <w:tmpl w:val="39C4729C"/>
    <w:lvl w:ilvl="0" w:tplc="07CC88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226FB"/>
    <w:multiLevelType w:val="multilevel"/>
    <w:tmpl w:val="23FE3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58664D5"/>
    <w:multiLevelType w:val="hybridMultilevel"/>
    <w:tmpl w:val="35847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6E1290"/>
    <w:multiLevelType w:val="hybridMultilevel"/>
    <w:tmpl w:val="EBEE96F6"/>
    <w:lvl w:ilvl="0" w:tplc="95706F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EB377F"/>
    <w:multiLevelType w:val="hybridMultilevel"/>
    <w:tmpl w:val="6AF00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BA7EAE"/>
    <w:multiLevelType w:val="hybridMultilevel"/>
    <w:tmpl w:val="A260EF8E"/>
    <w:lvl w:ilvl="0" w:tplc="6BEA48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C602AC"/>
    <w:multiLevelType w:val="hybridMultilevel"/>
    <w:tmpl w:val="773E2486"/>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9"/>
  </w:num>
  <w:num w:numId="4">
    <w:abstractNumId w:val="7"/>
  </w:num>
  <w:num w:numId="5">
    <w:abstractNumId w:val="3"/>
  </w:num>
  <w:num w:numId="6">
    <w:abstractNumId w:val="1"/>
  </w:num>
  <w:num w:numId="7">
    <w:abstractNumId w:val="6"/>
  </w:num>
  <w:num w:numId="8">
    <w:abstractNumId w:val="0"/>
  </w:num>
  <w:num w:numId="9">
    <w:abstractNumId w:val="8"/>
  </w:num>
  <w:num w:numId="10">
    <w:abstractNumId w:val="10"/>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1B2"/>
    <w:rsid w:val="000019C3"/>
    <w:rsid w:val="00003DA3"/>
    <w:rsid w:val="0000480C"/>
    <w:rsid w:val="000146F0"/>
    <w:rsid w:val="0001480E"/>
    <w:rsid w:val="00014CA3"/>
    <w:rsid w:val="000154FC"/>
    <w:rsid w:val="00020FB5"/>
    <w:rsid w:val="00022AF1"/>
    <w:rsid w:val="00023960"/>
    <w:rsid w:val="00023C02"/>
    <w:rsid w:val="0002627C"/>
    <w:rsid w:val="00026513"/>
    <w:rsid w:val="00027010"/>
    <w:rsid w:val="00027751"/>
    <w:rsid w:val="00027C94"/>
    <w:rsid w:val="000312E0"/>
    <w:rsid w:val="00032C38"/>
    <w:rsid w:val="0003373B"/>
    <w:rsid w:val="00033792"/>
    <w:rsid w:val="00033FBE"/>
    <w:rsid w:val="0003423B"/>
    <w:rsid w:val="00034A85"/>
    <w:rsid w:val="00035637"/>
    <w:rsid w:val="000364C6"/>
    <w:rsid w:val="00036E9B"/>
    <w:rsid w:val="000374E1"/>
    <w:rsid w:val="00037949"/>
    <w:rsid w:val="00042B98"/>
    <w:rsid w:val="000436E6"/>
    <w:rsid w:val="00043FC1"/>
    <w:rsid w:val="00043FE6"/>
    <w:rsid w:val="000445B0"/>
    <w:rsid w:val="000456E9"/>
    <w:rsid w:val="00046E72"/>
    <w:rsid w:val="00047C11"/>
    <w:rsid w:val="00047D70"/>
    <w:rsid w:val="00051B9B"/>
    <w:rsid w:val="00051CFE"/>
    <w:rsid w:val="00054261"/>
    <w:rsid w:val="00055E63"/>
    <w:rsid w:val="0005710B"/>
    <w:rsid w:val="000600E4"/>
    <w:rsid w:val="00062B44"/>
    <w:rsid w:val="000638A0"/>
    <w:rsid w:val="00065105"/>
    <w:rsid w:val="0006559E"/>
    <w:rsid w:val="00066D5F"/>
    <w:rsid w:val="0006727E"/>
    <w:rsid w:val="00067550"/>
    <w:rsid w:val="0007019E"/>
    <w:rsid w:val="00070B61"/>
    <w:rsid w:val="00070E09"/>
    <w:rsid w:val="000710AC"/>
    <w:rsid w:val="0007338A"/>
    <w:rsid w:val="00073CEF"/>
    <w:rsid w:val="0007529C"/>
    <w:rsid w:val="00077140"/>
    <w:rsid w:val="00077AD1"/>
    <w:rsid w:val="00081922"/>
    <w:rsid w:val="00082FDE"/>
    <w:rsid w:val="00083381"/>
    <w:rsid w:val="00083976"/>
    <w:rsid w:val="00083A25"/>
    <w:rsid w:val="0008460E"/>
    <w:rsid w:val="00084C77"/>
    <w:rsid w:val="000850D1"/>
    <w:rsid w:val="00086AB7"/>
    <w:rsid w:val="00086EFA"/>
    <w:rsid w:val="0008701B"/>
    <w:rsid w:val="00087C12"/>
    <w:rsid w:val="00090D9E"/>
    <w:rsid w:val="000946EA"/>
    <w:rsid w:val="00095123"/>
    <w:rsid w:val="00095A91"/>
    <w:rsid w:val="00095BC5"/>
    <w:rsid w:val="000968C4"/>
    <w:rsid w:val="000A012B"/>
    <w:rsid w:val="000A0EEC"/>
    <w:rsid w:val="000A145C"/>
    <w:rsid w:val="000A272C"/>
    <w:rsid w:val="000A2860"/>
    <w:rsid w:val="000A2BE0"/>
    <w:rsid w:val="000A2D54"/>
    <w:rsid w:val="000A2EC5"/>
    <w:rsid w:val="000A4A18"/>
    <w:rsid w:val="000A528D"/>
    <w:rsid w:val="000A594E"/>
    <w:rsid w:val="000A63D7"/>
    <w:rsid w:val="000A6F6E"/>
    <w:rsid w:val="000A73C8"/>
    <w:rsid w:val="000B08AB"/>
    <w:rsid w:val="000B11AE"/>
    <w:rsid w:val="000B2220"/>
    <w:rsid w:val="000B2367"/>
    <w:rsid w:val="000B302E"/>
    <w:rsid w:val="000B3A58"/>
    <w:rsid w:val="000B42E9"/>
    <w:rsid w:val="000B46B8"/>
    <w:rsid w:val="000B50DD"/>
    <w:rsid w:val="000B7A1F"/>
    <w:rsid w:val="000C24B2"/>
    <w:rsid w:val="000C31C0"/>
    <w:rsid w:val="000C3333"/>
    <w:rsid w:val="000C3DB2"/>
    <w:rsid w:val="000C4215"/>
    <w:rsid w:val="000C4827"/>
    <w:rsid w:val="000C558D"/>
    <w:rsid w:val="000C59F2"/>
    <w:rsid w:val="000C5E3B"/>
    <w:rsid w:val="000C5FE2"/>
    <w:rsid w:val="000C696F"/>
    <w:rsid w:val="000C6BB1"/>
    <w:rsid w:val="000C6F78"/>
    <w:rsid w:val="000D0C8B"/>
    <w:rsid w:val="000D1030"/>
    <w:rsid w:val="000D2716"/>
    <w:rsid w:val="000D2BC7"/>
    <w:rsid w:val="000D46DC"/>
    <w:rsid w:val="000D49FA"/>
    <w:rsid w:val="000D5624"/>
    <w:rsid w:val="000D5918"/>
    <w:rsid w:val="000D6EF7"/>
    <w:rsid w:val="000D7490"/>
    <w:rsid w:val="000D799F"/>
    <w:rsid w:val="000E054F"/>
    <w:rsid w:val="000E1DEE"/>
    <w:rsid w:val="000E1FB3"/>
    <w:rsid w:val="000E3257"/>
    <w:rsid w:val="000E3D4B"/>
    <w:rsid w:val="000E449A"/>
    <w:rsid w:val="000E6F4C"/>
    <w:rsid w:val="000E76E4"/>
    <w:rsid w:val="000E7DE3"/>
    <w:rsid w:val="000F0EFE"/>
    <w:rsid w:val="000F181B"/>
    <w:rsid w:val="000F19B0"/>
    <w:rsid w:val="000F26E1"/>
    <w:rsid w:val="000F2A2A"/>
    <w:rsid w:val="000F30E9"/>
    <w:rsid w:val="000F6AFD"/>
    <w:rsid w:val="000F6D22"/>
    <w:rsid w:val="00100CE2"/>
    <w:rsid w:val="00102927"/>
    <w:rsid w:val="00103D70"/>
    <w:rsid w:val="001045A2"/>
    <w:rsid w:val="00104A08"/>
    <w:rsid w:val="00104E03"/>
    <w:rsid w:val="00105EA2"/>
    <w:rsid w:val="001066D4"/>
    <w:rsid w:val="00107588"/>
    <w:rsid w:val="001104CF"/>
    <w:rsid w:val="001110F3"/>
    <w:rsid w:val="0011208F"/>
    <w:rsid w:val="00112EE2"/>
    <w:rsid w:val="001131DC"/>
    <w:rsid w:val="00113EA2"/>
    <w:rsid w:val="001142C8"/>
    <w:rsid w:val="001143D2"/>
    <w:rsid w:val="00115789"/>
    <w:rsid w:val="00121CAB"/>
    <w:rsid w:val="001230E8"/>
    <w:rsid w:val="00123578"/>
    <w:rsid w:val="001235E2"/>
    <w:rsid w:val="00125551"/>
    <w:rsid w:val="001258C3"/>
    <w:rsid w:val="00125F33"/>
    <w:rsid w:val="001269A5"/>
    <w:rsid w:val="00127F00"/>
    <w:rsid w:val="001311EC"/>
    <w:rsid w:val="00131B0E"/>
    <w:rsid w:val="0013242A"/>
    <w:rsid w:val="0013276C"/>
    <w:rsid w:val="001348E2"/>
    <w:rsid w:val="00134EF3"/>
    <w:rsid w:val="00135C5D"/>
    <w:rsid w:val="00137136"/>
    <w:rsid w:val="001411DC"/>
    <w:rsid w:val="0014158A"/>
    <w:rsid w:val="00141DE7"/>
    <w:rsid w:val="00141F6D"/>
    <w:rsid w:val="0014208A"/>
    <w:rsid w:val="00142651"/>
    <w:rsid w:val="001464EF"/>
    <w:rsid w:val="00147738"/>
    <w:rsid w:val="0015016C"/>
    <w:rsid w:val="001511AA"/>
    <w:rsid w:val="00151CAF"/>
    <w:rsid w:val="00152165"/>
    <w:rsid w:val="00152AE3"/>
    <w:rsid w:val="00157C6C"/>
    <w:rsid w:val="00160846"/>
    <w:rsid w:val="00160C3E"/>
    <w:rsid w:val="00160E9F"/>
    <w:rsid w:val="0016136C"/>
    <w:rsid w:val="00161781"/>
    <w:rsid w:val="0016222C"/>
    <w:rsid w:val="001622A8"/>
    <w:rsid w:val="001638B1"/>
    <w:rsid w:val="00164AE2"/>
    <w:rsid w:val="00166219"/>
    <w:rsid w:val="001664C0"/>
    <w:rsid w:val="00167928"/>
    <w:rsid w:val="00167ADD"/>
    <w:rsid w:val="00171DCA"/>
    <w:rsid w:val="00171EB5"/>
    <w:rsid w:val="00172E89"/>
    <w:rsid w:val="00172F90"/>
    <w:rsid w:val="0017322F"/>
    <w:rsid w:val="001736E9"/>
    <w:rsid w:val="00173D60"/>
    <w:rsid w:val="00173DD3"/>
    <w:rsid w:val="00174EA9"/>
    <w:rsid w:val="00175CC0"/>
    <w:rsid w:val="00176C6F"/>
    <w:rsid w:val="00177C70"/>
    <w:rsid w:val="00177D2C"/>
    <w:rsid w:val="00181E88"/>
    <w:rsid w:val="00182834"/>
    <w:rsid w:val="00183099"/>
    <w:rsid w:val="001831B2"/>
    <w:rsid w:val="00183CA8"/>
    <w:rsid w:val="001860FE"/>
    <w:rsid w:val="00186C7F"/>
    <w:rsid w:val="0019031F"/>
    <w:rsid w:val="001906EB"/>
    <w:rsid w:val="00191645"/>
    <w:rsid w:val="00194781"/>
    <w:rsid w:val="0019538C"/>
    <w:rsid w:val="001956DA"/>
    <w:rsid w:val="00196D05"/>
    <w:rsid w:val="00197A2C"/>
    <w:rsid w:val="001A15F8"/>
    <w:rsid w:val="001A2D70"/>
    <w:rsid w:val="001A2EBB"/>
    <w:rsid w:val="001A506F"/>
    <w:rsid w:val="001A579B"/>
    <w:rsid w:val="001A580F"/>
    <w:rsid w:val="001A6926"/>
    <w:rsid w:val="001B0586"/>
    <w:rsid w:val="001B098C"/>
    <w:rsid w:val="001B2208"/>
    <w:rsid w:val="001B2A5C"/>
    <w:rsid w:val="001B5B4B"/>
    <w:rsid w:val="001B6790"/>
    <w:rsid w:val="001B6D53"/>
    <w:rsid w:val="001B6FBA"/>
    <w:rsid w:val="001B712C"/>
    <w:rsid w:val="001C0A44"/>
    <w:rsid w:val="001C1AAA"/>
    <w:rsid w:val="001C520A"/>
    <w:rsid w:val="001C64FB"/>
    <w:rsid w:val="001C7F0D"/>
    <w:rsid w:val="001D075D"/>
    <w:rsid w:val="001D1385"/>
    <w:rsid w:val="001D2347"/>
    <w:rsid w:val="001D3EC0"/>
    <w:rsid w:val="001D4090"/>
    <w:rsid w:val="001D4F83"/>
    <w:rsid w:val="001D50FF"/>
    <w:rsid w:val="001D54DB"/>
    <w:rsid w:val="001D54E2"/>
    <w:rsid w:val="001D5649"/>
    <w:rsid w:val="001D6C75"/>
    <w:rsid w:val="001D701B"/>
    <w:rsid w:val="001E0975"/>
    <w:rsid w:val="001E200E"/>
    <w:rsid w:val="001E2212"/>
    <w:rsid w:val="001E339F"/>
    <w:rsid w:val="001E4834"/>
    <w:rsid w:val="001E57B2"/>
    <w:rsid w:val="001E5CF4"/>
    <w:rsid w:val="001E6203"/>
    <w:rsid w:val="001E7EA3"/>
    <w:rsid w:val="001F175E"/>
    <w:rsid w:val="001F1FCB"/>
    <w:rsid w:val="001F2A51"/>
    <w:rsid w:val="001F45F8"/>
    <w:rsid w:val="001F52FF"/>
    <w:rsid w:val="001F5590"/>
    <w:rsid w:val="001F5C74"/>
    <w:rsid w:val="00200235"/>
    <w:rsid w:val="0020067E"/>
    <w:rsid w:val="00201B0B"/>
    <w:rsid w:val="0020226C"/>
    <w:rsid w:val="002030CF"/>
    <w:rsid w:val="00204C0D"/>
    <w:rsid w:val="00206801"/>
    <w:rsid w:val="00206EE5"/>
    <w:rsid w:val="00206EF3"/>
    <w:rsid w:val="00207AB1"/>
    <w:rsid w:val="00210073"/>
    <w:rsid w:val="0021019E"/>
    <w:rsid w:val="002105DB"/>
    <w:rsid w:val="00210832"/>
    <w:rsid w:val="00210C7E"/>
    <w:rsid w:val="0021268A"/>
    <w:rsid w:val="0021388C"/>
    <w:rsid w:val="00214B3E"/>
    <w:rsid w:val="002151ED"/>
    <w:rsid w:val="002161E4"/>
    <w:rsid w:val="002164CE"/>
    <w:rsid w:val="002177B1"/>
    <w:rsid w:val="00220690"/>
    <w:rsid w:val="002237F8"/>
    <w:rsid w:val="0022388A"/>
    <w:rsid w:val="00223CF6"/>
    <w:rsid w:val="002249F3"/>
    <w:rsid w:val="0022531B"/>
    <w:rsid w:val="0022620B"/>
    <w:rsid w:val="0022783B"/>
    <w:rsid w:val="00230A27"/>
    <w:rsid w:val="00232CF9"/>
    <w:rsid w:val="00232F8E"/>
    <w:rsid w:val="00233D58"/>
    <w:rsid w:val="002346F0"/>
    <w:rsid w:val="002348A2"/>
    <w:rsid w:val="00234C14"/>
    <w:rsid w:val="002355A6"/>
    <w:rsid w:val="0024075A"/>
    <w:rsid w:val="0024168F"/>
    <w:rsid w:val="00243A24"/>
    <w:rsid w:val="00243D1D"/>
    <w:rsid w:val="00245186"/>
    <w:rsid w:val="00245DBD"/>
    <w:rsid w:val="0024621B"/>
    <w:rsid w:val="0024648E"/>
    <w:rsid w:val="00250AC4"/>
    <w:rsid w:val="00250EB2"/>
    <w:rsid w:val="00251985"/>
    <w:rsid w:val="00252569"/>
    <w:rsid w:val="002525A8"/>
    <w:rsid w:val="00253E5E"/>
    <w:rsid w:val="00254A9D"/>
    <w:rsid w:val="00254E6A"/>
    <w:rsid w:val="00254E8F"/>
    <w:rsid w:val="0025582C"/>
    <w:rsid w:val="00255BF1"/>
    <w:rsid w:val="00256ACB"/>
    <w:rsid w:val="002573FE"/>
    <w:rsid w:val="002575F8"/>
    <w:rsid w:val="00264ABD"/>
    <w:rsid w:val="00264C26"/>
    <w:rsid w:val="00266666"/>
    <w:rsid w:val="0026742C"/>
    <w:rsid w:val="00267711"/>
    <w:rsid w:val="00270F00"/>
    <w:rsid w:val="00272AC3"/>
    <w:rsid w:val="002768AF"/>
    <w:rsid w:val="0027764F"/>
    <w:rsid w:val="00277FE7"/>
    <w:rsid w:val="00281281"/>
    <w:rsid w:val="00281C94"/>
    <w:rsid w:val="00281E06"/>
    <w:rsid w:val="00282DED"/>
    <w:rsid w:val="00282E4C"/>
    <w:rsid w:val="002851E9"/>
    <w:rsid w:val="00285615"/>
    <w:rsid w:val="00286850"/>
    <w:rsid w:val="002924D3"/>
    <w:rsid w:val="00293187"/>
    <w:rsid w:val="00293A05"/>
    <w:rsid w:val="00296643"/>
    <w:rsid w:val="00296B58"/>
    <w:rsid w:val="002A1A7B"/>
    <w:rsid w:val="002A21BD"/>
    <w:rsid w:val="002A2C0A"/>
    <w:rsid w:val="002A4E2A"/>
    <w:rsid w:val="002A68F3"/>
    <w:rsid w:val="002A72E3"/>
    <w:rsid w:val="002A7337"/>
    <w:rsid w:val="002A791C"/>
    <w:rsid w:val="002A7AC2"/>
    <w:rsid w:val="002A7E29"/>
    <w:rsid w:val="002B0845"/>
    <w:rsid w:val="002B1856"/>
    <w:rsid w:val="002B1B15"/>
    <w:rsid w:val="002B266A"/>
    <w:rsid w:val="002B2D12"/>
    <w:rsid w:val="002B32C3"/>
    <w:rsid w:val="002B383A"/>
    <w:rsid w:val="002B5411"/>
    <w:rsid w:val="002B634E"/>
    <w:rsid w:val="002B67D1"/>
    <w:rsid w:val="002C06BE"/>
    <w:rsid w:val="002C315C"/>
    <w:rsid w:val="002C321B"/>
    <w:rsid w:val="002C356E"/>
    <w:rsid w:val="002C658A"/>
    <w:rsid w:val="002C7508"/>
    <w:rsid w:val="002D0711"/>
    <w:rsid w:val="002D125A"/>
    <w:rsid w:val="002D15A5"/>
    <w:rsid w:val="002D39D6"/>
    <w:rsid w:val="002D59FB"/>
    <w:rsid w:val="002D6150"/>
    <w:rsid w:val="002D6781"/>
    <w:rsid w:val="002D7D37"/>
    <w:rsid w:val="002D7F20"/>
    <w:rsid w:val="002E08D0"/>
    <w:rsid w:val="002E0CC8"/>
    <w:rsid w:val="002E14E0"/>
    <w:rsid w:val="002E30A5"/>
    <w:rsid w:val="002E3914"/>
    <w:rsid w:val="002E3FC3"/>
    <w:rsid w:val="002E5181"/>
    <w:rsid w:val="002E6F7B"/>
    <w:rsid w:val="002F1C90"/>
    <w:rsid w:val="002F29E6"/>
    <w:rsid w:val="002F2C58"/>
    <w:rsid w:val="002F3276"/>
    <w:rsid w:val="002F4FF5"/>
    <w:rsid w:val="002F59E5"/>
    <w:rsid w:val="002F6A42"/>
    <w:rsid w:val="002F6AD7"/>
    <w:rsid w:val="002F6E2E"/>
    <w:rsid w:val="002F76A1"/>
    <w:rsid w:val="003009B3"/>
    <w:rsid w:val="00301291"/>
    <w:rsid w:val="00301799"/>
    <w:rsid w:val="00301F97"/>
    <w:rsid w:val="00302058"/>
    <w:rsid w:val="00303C89"/>
    <w:rsid w:val="00305DD5"/>
    <w:rsid w:val="003063A0"/>
    <w:rsid w:val="00306436"/>
    <w:rsid w:val="003066D1"/>
    <w:rsid w:val="003069DC"/>
    <w:rsid w:val="003070AB"/>
    <w:rsid w:val="00307779"/>
    <w:rsid w:val="00310986"/>
    <w:rsid w:val="00312180"/>
    <w:rsid w:val="00312409"/>
    <w:rsid w:val="00312C35"/>
    <w:rsid w:val="00313B9A"/>
    <w:rsid w:val="00314277"/>
    <w:rsid w:val="003153BD"/>
    <w:rsid w:val="003156E9"/>
    <w:rsid w:val="00316B7E"/>
    <w:rsid w:val="00316C67"/>
    <w:rsid w:val="003177B3"/>
    <w:rsid w:val="00317EC2"/>
    <w:rsid w:val="003206D2"/>
    <w:rsid w:val="0032088D"/>
    <w:rsid w:val="00321D57"/>
    <w:rsid w:val="00322492"/>
    <w:rsid w:val="0032268C"/>
    <w:rsid w:val="00327051"/>
    <w:rsid w:val="00330BE8"/>
    <w:rsid w:val="003313F9"/>
    <w:rsid w:val="0033228E"/>
    <w:rsid w:val="00332904"/>
    <w:rsid w:val="00332AAE"/>
    <w:rsid w:val="00332F1B"/>
    <w:rsid w:val="0033337F"/>
    <w:rsid w:val="00333E71"/>
    <w:rsid w:val="0033425C"/>
    <w:rsid w:val="003356D1"/>
    <w:rsid w:val="00335F34"/>
    <w:rsid w:val="00336414"/>
    <w:rsid w:val="0033719C"/>
    <w:rsid w:val="00337A82"/>
    <w:rsid w:val="003411AB"/>
    <w:rsid w:val="00341689"/>
    <w:rsid w:val="00342CED"/>
    <w:rsid w:val="00344369"/>
    <w:rsid w:val="00345BC7"/>
    <w:rsid w:val="003464EA"/>
    <w:rsid w:val="00346801"/>
    <w:rsid w:val="00350243"/>
    <w:rsid w:val="003516C9"/>
    <w:rsid w:val="00351E21"/>
    <w:rsid w:val="00353155"/>
    <w:rsid w:val="00355FC8"/>
    <w:rsid w:val="00357EE2"/>
    <w:rsid w:val="00360E45"/>
    <w:rsid w:val="00362556"/>
    <w:rsid w:val="0036382C"/>
    <w:rsid w:val="00364728"/>
    <w:rsid w:val="00365CC0"/>
    <w:rsid w:val="00366F44"/>
    <w:rsid w:val="00367C81"/>
    <w:rsid w:val="00367CF4"/>
    <w:rsid w:val="0037284A"/>
    <w:rsid w:val="00372BB5"/>
    <w:rsid w:val="00373277"/>
    <w:rsid w:val="00373297"/>
    <w:rsid w:val="0037438E"/>
    <w:rsid w:val="0037487B"/>
    <w:rsid w:val="0037640B"/>
    <w:rsid w:val="00376702"/>
    <w:rsid w:val="00376910"/>
    <w:rsid w:val="0037701A"/>
    <w:rsid w:val="00377369"/>
    <w:rsid w:val="00377378"/>
    <w:rsid w:val="00377975"/>
    <w:rsid w:val="00377F76"/>
    <w:rsid w:val="00380DE6"/>
    <w:rsid w:val="00381DA7"/>
    <w:rsid w:val="003822F0"/>
    <w:rsid w:val="003824A3"/>
    <w:rsid w:val="00383B30"/>
    <w:rsid w:val="00384FB3"/>
    <w:rsid w:val="0038557C"/>
    <w:rsid w:val="0038677B"/>
    <w:rsid w:val="00387326"/>
    <w:rsid w:val="0039157E"/>
    <w:rsid w:val="00392345"/>
    <w:rsid w:val="00392D88"/>
    <w:rsid w:val="003931BF"/>
    <w:rsid w:val="003934A6"/>
    <w:rsid w:val="00394B12"/>
    <w:rsid w:val="00394DC8"/>
    <w:rsid w:val="00395451"/>
    <w:rsid w:val="00395A11"/>
    <w:rsid w:val="00395A9A"/>
    <w:rsid w:val="00395FA4"/>
    <w:rsid w:val="003A078C"/>
    <w:rsid w:val="003A16E8"/>
    <w:rsid w:val="003A304F"/>
    <w:rsid w:val="003A3F15"/>
    <w:rsid w:val="003A5815"/>
    <w:rsid w:val="003A74B7"/>
    <w:rsid w:val="003A78F7"/>
    <w:rsid w:val="003B125B"/>
    <w:rsid w:val="003B15CA"/>
    <w:rsid w:val="003B302A"/>
    <w:rsid w:val="003B3929"/>
    <w:rsid w:val="003B466B"/>
    <w:rsid w:val="003B4A90"/>
    <w:rsid w:val="003B616F"/>
    <w:rsid w:val="003B6B0D"/>
    <w:rsid w:val="003B6D57"/>
    <w:rsid w:val="003C0A9A"/>
    <w:rsid w:val="003C2393"/>
    <w:rsid w:val="003C2DB1"/>
    <w:rsid w:val="003C2FC2"/>
    <w:rsid w:val="003C33DD"/>
    <w:rsid w:val="003C59FC"/>
    <w:rsid w:val="003C6048"/>
    <w:rsid w:val="003C6F67"/>
    <w:rsid w:val="003C7ADE"/>
    <w:rsid w:val="003D0258"/>
    <w:rsid w:val="003D097C"/>
    <w:rsid w:val="003D1EB8"/>
    <w:rsid w:val="003D3F5D"/>
    <w:rsid w:val="003D4007"/>
    <w:rsid w:val="003D4BC2"/>
    <w:rsid w:val="003D5F9C"/>
    <w:rsid w:val="003D6E25"/>
    <w:rsid w:val="003E0409"/>
    <w:rsid w:val="003E0B51"/>
    <w:rsid w:val="003E13B1"/>
    <w:rsid w:val="003E14DF"/>
    <w:rsid w:val="003E1FF6"/>
    <w:rsid w:val="003E3477"/>
    <w:rsid w:val="003E3B71"/>
    <w:rsid w:val="003E40B8"/>
    <w:rsid w:val="003E54DC"/>
    <w:rsid w:val="003E630C"/>
    <w:rsid w:val="003F0EB0"/>
    <w:rsid w:val="003F3E75"/>
    <w:rsid w:val="003F4D26"/>
    <w:rsid w:val="003F5737"/>
    <w:rsid w:val="003F6030"/>
    <w:rsid w:val="003F6989"/>
    <w:rsid w:val="003F7AA7"/>
    <w:rsid w:val="003F7C51"/>
    <w:rsid w:val="00400625"/>
    <w:rsid w:val="004012BF"/>
    <w:rsid w:val="00401D08"/>
    <w:rsid w:val="00402428"/>
    <w:rsid w:val="00402AB3"/>
    <w:rsid w:val="0040300C"/>
    <w:rsid w:val="00403527"/>
    <w:rsid w:val="00404EC7"/>
    <w:rsid w:val="0040582D"/>
    <w:rsid w:val="004061BC"/>
    <w:rsid w:val="00406A55"/>
    <w:rsid w:val="0041004F"/>
    <w:rsid w:val="00411BB2"/>
    <w:rsid w:val="00413CD3"/>
    <w:rsid w:val="00414A3A"/>
    <w:rsid w:val="00415C55"/>
    <w:rsid w:val="00415FB9"/>
    <w:rsid w:val="00420CAA"/>
    <w:rsid w:val="004222FF"/>
    <w:rsid w:val="004235BB"/>
    <w:rsid w:val="0042478E"/>
    <w:rsid w:val="00425086"/>
    <w:rsid w:val="00426DC4"/>
    <w:rsid w:val="00426DE2"/>
    <w:rsid w:val="0042720F"/>
    <w:rsid w:val="00427D5B"/>
    <w:rsid w:val="004308C9"/>
    <w:rsid w:val="00431821"/>
    <w:rsid w:val="00431A2D"/>
    <w:rsid w:val="0043313D"/>
    <w:rsid w:val="004358F8"/>
    <w:rsid w:val="0043665D"/>
    <w:rsid w:val="0043753C"/>
    <w:rsid w:val="00440308"/>
    <w:rsid w:val="004407E0"/>
    <w:rsid w:val="00441736"/>
    <w:rsid w:val="00442923"/>
    <w:rsid w:val="004442E7"/>
    <w:rsid w:val="00444EFF"/>
    <w:rsid w:val="00445ED1"/>
    <w:rsid w:val="00447D15"/>
    <w:rsid w:val="00452057"/>
    <w:rsid w:val="004521ED"/>
    <w:rsid w:val="004522DF"/>
    <w:rsid w:val="004526C2"/>
    <w:rsid w:val="00452E6C"/>
    <w:rsid w:val="004531E8"/>
    <w:rsid w:val="00453A09"/>
    <w:rsid w:val="004564FB"/>
    <w:rsid w:val="00456A65"/>
    <w:rsid w:val="004571EC"/>
    <w:rsid w:val="00457A5C"/>
    <w:rsid w:val="00460DC2"/>
    <w:rsid w:val="00461BC8"/>
    <w:rsid w:val="004620F5"/>
    <w:rsid w:val="00463063"/>
    <w:rsid w:val="00463D07"/>
    <w:rsid w:val="0046441C"/>
    <w:rsid w:val="00464919"/>
    <w:rsid w:val="00465A6B"/>
    <w:rsid w:val="00466C26"/>
    <w:rsid w:val="00467D0C"/>
    <w:rsid w:val="00470930"/>
    <w:rsid w:val="00470C19"/>
    <w:rsid w:val="004739BF"/>
    <w:rsid w:val="00475F9C"/>
    <w:rsid w:val="0047631E"/>
    <w:rsid w:val="00476DF5"/>
    <w:rsid w:val="00477AC7"/>
    <w:rsid w:val="004816BA"/>
    <w:rsid w:val="00481D4B"/>
    <w:rsid w:val="00483575"/>
    <w:rsid w:val="004838C7"/>
    <w:rsid w:val="00484CE8"/>
    <w:rsid w:val="00485D5F"/>
    <w:rsid w:val="00486448"/>
    <w:rsid w:val="00487BCD"/>
    <w:rsid w:val="00487CC7"/>
    <w:rsid w:val="00491158"/>
    <w:rsid w:val="00492523"/>
    <w:rsid w:val="00492E7E"/>
    <w:rsid w:val="00493FF6"/>
    <w:rsid w:val="004949FA"/>
    <w:rsid w:val="004A5CBC"/>
    <w:rsid w:val="004B0D8E"/>
    <w:rsid w:val="004B17B4"/>
    <w:rsid w:val="004B22AD"/>
    <w:rsid w:val="004B28E6"/>
    <w:rsid w:val="004B52C1"/>
    <w:rsid w:val="004B65F0"/>
    <w:rsid w:val="004B701E"/>
    <w:rsid w:val="004B76C8"/>
    <w:rsid w:val="004C2EDE"/>
    <w:rsid w:val="004C4395"/>
    <w:rsid w:val="004C4DA8"/>
    <w:rsid w:val="004C52F4"/>
    <w:rsid w:val="004C5632"/>
    <w:rsid w:val="004C67BE"/>
    <w:rsid w:val="004D0DC9"/>
    <w:rsid w:val="004D10A0"/>
    <w:rsid w:val="004D1712"/>
    <w:rsid w:val="004D2389"/>
    <w:rsid w:val="004D65AC"/>
    <w:rsid w:val="004D70D5"/>
    <w:rsid w:val="004D734C"/>
    <w:rsid w:val="004D7D5C"/>
    <w:rsid w:val="004E18AE"/>
    <w:rsid w:val="004E1E17"/>
    <w:rsid w:val="004E258B"/>
    <w:rsid w:val="004E3F8C"/>
    <w:rsid w:val="004E40F7"/>
    <w:rsid w:val="004E51AF"/>
    <w:rsid w:val="004E5E00"/>
    <w:rsid w:val="004E6D4D"/>
    <w:rsid w:val="004F009A"/>
    <w:rsid w:val="004F018A"/>
    <w:rsid w:val="004F01FF"/>
    <w:rsid w:val="004F0A72"/>
    <w:rsid w:val="004F2497"/>
    <w:rsid w:val="004F2F14"/>
    <w:rsid w:val="004F3431"/>
    <w:rsid w:val="004F3BD4"/>
    <w:rsid w:val="004F417A"/>
    <w:rsid w:val="004F419D"/>
    <w:rsid w:val="004F4325"/>
    <w:rsid w:val="004F4CB3"/>
    <w:rsid w:val="004F6692"/>
    <w:rsid w:val="004F6884"/>
    <w:rsid w:val="004F6956"/>
    <w:rsid w:val="004F69C7"/>
    <w:rsid w:val="004F72EA"/>
    <w:rsid w:val="004F7D33"/>
    <w:rsid w:val="00503E4B"/>
    <w:rsid w:val="0050569E"/>
    <w:rsid w:val="00506753"/>
    <w:rsid w:val="0051174A"/>
    <w:rsid w:val="00512B6A"/>
    <w:rsid w:val="00512BE1"/>
    <w:rsid w:val="005169F0"/>
    <w:rsid w:val="00516FF9"/>
    <w:rsid w:val="005173EE"/>
    <w:rsid w:val="00517800"/>
    <w:rsid w:val="00517A35"/>
    <w:rsid w:val="0052088D"/>
    <w:rsid w:val="0052198D"/>
    <w:rsid w:val="005243AD"/>
    <w:rsid w:val="005246A0"/>
    <w:rsid w:val="00524ACF"/>
    <w:rsid w:val="00526007"/>
    <w:rsid w:val="0052710E"/>
    <w:rsid w:val="005303F9"/>
    <w:rsid w:val="005305AB"/>
    <w:rsid w:val="00530A96"/>
    <w:rsid w:val="00530E53"/>
    <w:rsid w:val="00531136"/>
    <w:rsid w:val="00531C1E"/>
    <w:rsid w:val="00531E4D"/>
    <w:rsid w:val="005327F2"/>
    <w:rsid w:val="00533D92"/>
    <w:rsid w:val="0053453B"/>
    <w:rsid w:val="00534F74"/>
    <w:rsid w:val="00537175"/>
    <w:rsid w:val="005374D8"/>
    <w:rsid w:val="0053780A"/>
    <w:rsid w:val="0054350D"/>
    <w:rsid w:val="005435DD"/>
    <w:rsid w:val="00544267"/>
    <w:rsid w:val="005445C7"/>
    <w:rsid w:val="00545246"/>
    <w:rsid w:val="00546E6F"/>
    <w:rsid w:val="00550076"/>
    <w:rsid w:val="0055097F"/>
    <w:rsid w:val="005509C1"/>
    <w:rsid w:val="005515FA"/>
    <w:rsid w:val="00551723"/>
    <w:rsid w:val="00552B76"/>
    <w:rsid w:val="00554788"/>
    <w:rsid w:val="005551AB"/>
    <w:rsid w:val="0055553E"/>
    <w:rsid w:val="00556286"/>
    <w:rsid w:val="005562CB"/>
    <w:rsid w:val="00556CAE"/>
    <w:rsid w:val="00556EB9"/>
    <w:rsid w:val="00557E6F"/>
    <w:rsid w:val="00560138"/>
    <w:rsid w:val="005610A9"/>
    <w:rsid w:val="00561C3B"/>
    <w:rsid w:val="005623A5"/>
    <w:rsid w:val="005626BF"/>
    <w:rsid w:val="00562E55"/>
    <w:rsid w:val="00564D21"/>
    <w:rsid w:val="005667BA"/>
    <w:rsid w:val="0057157D"/>
    <w:rsid w:val="00571908"/>
    <w:rsid w:val="00572CE4"/>
    <w:rsid w:val="005731FE"/>
    <w:rsid w:val="005735BF"/>
    <w:rsid w:val="005737DB"/>
    <w:rsid w:val="00574218"/>
    <w:rsid w:val="0057435E"/>
    <w:rsid w:val="005769BF"/>
    <w:rsid w:val="00580BBA"/>
    <w:rsid w:val="005822C4"/>
    <w:rsid w:val="0058431D"/>
    <w:rsid w:val="00584E71"/>
    <w:rsid w:val="00585756"/>
    <w:rsid w:val="00586820"/>
    <w:rsid w:val="00590658"/>
    <w:rsid w:val="00591506"/>
    <w:rsid w:val="00591810"/>
    <w:rsid w:val="00591DBD"/>
    <w:rsid w:val="005926BA"/>
    <w:rsid w:val="0059287B"/>
    <w:rsid w:val="00592886"/>
    <w:rsid w:val="0059311C"/>
    <w:rsid w:val="005931FB"/>
    <w:rsid w:val="0059350E"/>
    <w:rsid w:val="00594559"/>
    <w:rsid w:val="005954BC"/>
    <w:rsid w:val="00595E79"/>
    <w:rsid w:val="00595EB2"/>
    <w:rsid w:val="00596771"/>
    <w:rsid w:val="005A03A7"/>
    <w:rsid w:val="005A0CA0"/>
    <w:rsid w:val="005A1BF3"/>
    <w:rsid w:val="005A27C5"/>
    <w:rsid w:val="005A31E8"/>
    <w:rsid w:val="005A3834"/>
    <w:rsid w:val="005A667B"/>
    <w:rsid w:val="005A6DDE"/>
    <w:rsid w:val="005A7497"/>
    <w:rsid w:val="005B0EF8"/>
    <w:rsid w:val="005B0F5E"/>
    <w:rsid w:val="005B14EA"/>
    <w:rsid w:val="005B235A"/>
    <w:rsid w:val="005B3A41"/>
    <w:rsid w:val="005B3C9F"/>
    <w:rsid w:val="005B45F9"/>
    <w:rsid w:val="005B47AD"/>
    <w:rsid w:val="005B52F3"/>
    <w:rsid w:val="005B5510"/>
    <w:rsid w:val="005B597B"/>
    <w:rsid w:val="005B62DC"/>
    <w:rsid w:val="005B6AEC"/>
    <w:rsid w:val="005B7313"/>
    <w:rsid w:val="005C03B5"/>
    <w:rsid w:val="005C04E7"/>
    <w:rsid w:val="005C139E"/>
    <w:rsid w:val="005C25D2"/>
    <w:rsid w:val="005C38F6"/>
    <w:rsid w:val="005C5620"/>
    <w:rsid w:val="005C659F"/>
    <w:rsid w:val="005D046F"/>
    <w:rsid w:val="005D082A"/>
    <w:rsid w:val="005D0E26"/>
    <w:rsid w:val="005D249A"/>
    <w:rsid w:val="005D2AA5"/>
    <w:rsid w:val="005D3B36"/>
    <w:rsid w:val="005D3F33"/>
    <w:rsid w:val="005D6682"/>
    <w:rsid w:val="005D6AE0"/>
    <w:rsid w:val="005D7443"/>
    <w:rsid w:val="005E088C"/>
    <w:rsid w:val="005E1D63"/>
    <w:rsid w:val="005E2445"/>
    <w:rsid w:val="005E3529"/>
    <w:rsid w:val="005E35E0"/>
    <w:rsid w:val="005E4784"/>
    <w:rsid w:val="005E4CB6"/>
    <w:rsid w:val="005E5001"/>
    <w:rsid w:val="005E62D6"/>
    <w:rsid w:val="005E693A"/>
    <w:rsid w:val="005E7997"/>
    <w:rsid w:val="005F02B5"/>
    <w:rsid w:val="005F164F"/>
    <w:rsid w:val="005F249D"/>
    <w:rsid w:val="005F2A9C"/>
    <w:rsid w:val="005F517D"/>
    <w:rsid w:val="005F6B4F"/>
    <w:rsid w:val="00600C9D"/>
    <w:rsid w:val="0060104F"/>
    <w:rsid w:val="0060231E"/>
    <w:rsid w:val="00602F7B"/>
    <w:rsid w:val="0060327B"/>
    <w:rsid w:val="00604665"/>
    <w:rsid w:val="00604D2C"/>
    <w:rsid w:val="0060700B"/>
    <w:rsid w:val="00611006"/>
    <w:rsid w:val="00611DD1"/>
    <w:rsid w:val="00612884"/>
    <w:rsid w:val="00613C70"/>
    <w:rsid w:val="00615228"/>
    <w:rsid w:val="006161EB"/>
    <w:rsid w:val="00616DD9"/>
    <w:rsid w:val="00617A21"/>
    <w:rsid w:val="00617B85"/>
    <w:rsid w:val="00620106"/>
    <w:rsid w:val="00620460"/>
    <w:rsid w:val="0062194D"/>
    <w:rsid w:val="00621BE8"/>
    <w:rsid w:val="00623201"/>
    <w:rsid w:val="00624B90"/>
    <w:rsid w:val="00625A2C"/>
    <w:rsid w:val="00625CFE"/>
    <w:rsid w:val="00626609"/>
    <w:rsid w:val="00626A3F"/>
    <w:rsid w:val="00626C1D"/>
    <w:rsid w:val="0062744B"/>
    <w:rsid w:val="00630C72"/>
    <w:rsid w:val="006333ED"/>
    <w:rsid w:val="0063373E"/>
    <w:rsid w:val="00633A44"/>
    <w:rsid w:val="006347DB"/>
    <w:rsid w:val="0063487E"/>
    <w:rsid w:val="006356B7"/>
    <w:rsid w:val="00635C39"/>
    <w:rsid w:val="00640988"/>
    <w:rsid w:val="006415F9"/>
    <w:rsid w:val="006416A8"/>
    <w:rsid w:val="006417A2"/>
    <w:rsid w:val="00642379"/>
    <w:rsid w:val="00643BE8"/>
    <w:rsid w:val="0064404D"/>
    <w:rsid w:val="0064458E"/>
    <w:rsid w:val="006445CB"/>
    <w:rsid w:val="00644F47"/>
    <w:rsid w:val="00645161"/>
    <w:rsid w:val="00645547"/>
    <w:rsid w:val="00645C2E"/>
    <w:rsid w:val="006462AD"/>
    <w:rsid w:val="006471AB"/>
    <w:rsid w:val="006478E2"/>
    <w:rsid w:val="00647F02"/>
    <w:rsid w:val="006517AF"/>
    <w:rsid w:val="006518DE"/>
    <w:rsid w:val="006539F6"/>
    <w:rsid w:val="00653C90"/>
    <w:rsid w:val="00653F26"/>
    <w:rsid w:val="00654520"/>
    <w:rsid w:val="00654DEB"/>
    <w:rsid w:val="00655C39"/>
    <w:rsid w:val="00655E7F"/>
    <w:rsid w:val="00656ACC"/>
    <w:rsid w:val="00656BD2"/>
    <w:rsid w:val="0065702D"/>
    <w:rsid w:val="006572DC"/>
    <w:rsid w:val="00657CC9"/>
    <w:rsid w:val="00660B18"/>
    <w:rsid w:val="00660BC6"/>
    <w:rsid w:val="006615D0"/>
    <w:rsid w:val="00661EC5"/>
    <w:rsid w:val="00662BB0"/>
    <w:rsid w:val="00662E58"/>
    <w:rsid w:val="00664393"/>
    <w:rsid w:val="00664A3F"/>
    <w:rsid w:val="00666831"/>
    <w:rsid w:val="006678B4"/>
    <w:rsid w:val="00667DBC"/>
    <w:rsid w:val="006708B5"/>
    <w:rsid w:val="00670CEA"/>
    <w:rsid w:val="006711D1"/>
    <w:rsid w:val="00671CC9"/>
    <w:rsid w:val="006742EE"/>
    <w:rsid w:val="00675E16"/>
    <w:rsid w:val="00676440"/>
    <w:rsid w:val="006800F0"/>
    <w:rsid w:val="006810B9"/>
    <w:rsid w:val="00681983"/>
    <w:rsid w:val="00681A39"/>
    <w:rsid w:val="0068227F"/>
    <w:rsid w:val="00682CF3"/>
    <w:rsid w:val="006838AA"/>
    <w:rsid w:val="0068592A"/>
    <w:rsid w:val="00685FD5"/>
    <w:rsid w:val="0068659A"/>
    <w:rsid w:val="006868AF"/>
    <w:rsid w:val="00686964"/>
    <w:rsid w:val="0068791C"/>
    <w:rsid w:val="00687B33"/>
    <w:rsid w:val="00691082"/>
    <w:rsid w:val="0069193A"/>
    <w:rsid w:val="00692B8C"/>
    <w:rsid w:val="00692DAD"/>
    <w:rsid w:val="006933A3"/>
    <w:rsid w:val="00693F74"/>
    <w:rsid w:val="006940C8"/>
    <w:rsid w:val="00694BED"/>
    <w:rsid w:val="00694E4D"/>
    <w:rsid w:val="0069531D"/>
    <w:rsid w:val="0069601B"/>
    <w:rsid w:val="006963D5"/>
    <w:rsid w:val="0069789D"/>
    <w:rsid w:val="00697DFD"/>
    <w:rsid w:val="006A21E5"/>
    <w:rsid w:val="006A2914"/>
    <w:rsid w:val="006A4AB6"/>
    <w:rsid w:val="006A54BD"/>
    <w:rsid w:val="006A57CA"/>
    <w:rsid w:val="006A58A0"/>
    <w:rsid w:val="006A61AA"/>
    <w:rsid w:val="006A74BE"/>
    <w:rsid w:val="006B2B27"/>
    <w:rsid w:val="006C012A"/>
    <w:rsid w:val="006C239B"/>
    <w:rsid w:val="006C30E5"/>
    <w:rsid w:val="006C3C4D"/>
    <w:rsid w:val="006C3CC6"/>
    <w:rsid w:val="006C69FD"/>
    <w:rsid w:val="006C6F4F"/>
    <w:rsid w:val="006C70F2"/>
    <w:rsid w:val="006D13CE"/>
    <w:rsid w:val="006D1A96"/>
    <w:rsid w:val="006D1D13"/>
    <w:rsid w:val="006D1F5A"/>
    <w:rsid w:val="006D27CF"/>
    <w:rsid w:val="006D35BC"/>
    <w:rsid w:val="006D3A5C"/>
    <w:rsid w:val="006D4721"/>
    <w:rsid w:val="006D5BCF"/>
    <w:rsid w:val="006D66F2"/>
    <w:rsid w:val="006D6A47"/>
    <w:rsid w:val="006E0CB7"/>
    <w:rsid w:val="006E202C"/>
    <w:rsid w:val="006E2239"/>
    <w:rsid w:val="006E3283"/>
    <w:rsid w:val="006E3619"/>
    <w:rsid w:val="006E3C76"/>
    <w:rsid w:val="006E4CE4"/>
    <w:rsid w:val="006E65A9"/>
    <w:rsid w:val="006E69B4"/>
    <w:rsid w:val="006E7956"/>
    <w:rsid w:val="006E7BC9"/>
    <w:rsid w:val="006F5687"/>
    <w:rsid w:val="00700EB4"/>
    <w:rsid w:val="00700FC0"/>
    <w:rsid w:val="0070117C"/>
    <w:rsid w:val="007011E5"/>
    <w:rsid w:val="007025D9"/>
    <w:rsid w:val="00702BD2"/>
    <w:rsid w:val="00702CEC"/>
    <w:rsid w:val="0070498D"/>
    <w:rsid w:val="00707927"/>
    <w:rsid w:val="0071030C"/>
    <w:rsid w:val="00710AAE"/>
    <w:rsid w:val="007110D7"/>
    <w:rsid w:val="00713465"/>
    <w:rsid w:val="0071501B"/>
    <w:rsid w:val="0071577D"/>
    <w:rsid w:val="0071674E"/>
    <w:rsid w:val="00720517"/>
    <w:rsid w:val="00721E59"/>
    <w:rsid w:val="00722168"/>
    <w:rsid w:val="00723EBA"/>
    <w:rsid w:val="00725414"/>
    <w:rsid w:val="00725BAE"/>
    <w:rsid w:val="007266FD"/>
    <w:rsid w:val="007275B0"/>
    <w:rsid w:val="00730DDA"/>
    <w:rsid w:val="00732EAC"/>
    <w:rsid w:val="00732F65"/>
    <w:rsid w:val="00733BD8"/>
    <w:rsid w:val="00736438"/>
    <w:rsid w:val="007371C3"/>
    <w:rsid w:val="00737B4C"/>
    <w:rsid w:val="00740171"/>
    <w:rsid w:val="00741DD8"/>
    <w:rsid w:val="00742432"/>
    <w:rsid w:val="007440DC"/>
    <w:rsid w:val="00744B03"/>
    <w:rsid w:val="00744C85"/>
    <w:rsid w:val="00745C9A"/>
    <w:rsid w:val="0074611C"/>
    <w:rsid w:val="00750129"/>
    <w:rsid w:val="007504C5"/>
    <w:rsid w:val="00754689"/>
    <w:rsid w:val="007547B1"/>
    <w:rsid w:val="00756FCB"/>
    <w:rsid w:val="007614F9"/>
    <w:rsid w:val="00762587"/>
    <w:rsid w:val="00762998"/>
    <w:rsid w:val="00762C1C"/>
    <w:rsid w:val="007644DB"/>
    <w:rsid w:val="00764800"/>
    <w:rsid w:val="00764A5A"/>
    <w:rsid w:val="00764B57"/>
    <w:rsid w:val="00764E95"/>
    <w:rsid w:val="007667A9"/>
    <w:rsid w:val="007667FD"/>
    <w:rsid w:val="00766DE0"/>
    <w:rsid w:val="007702A5"/>
    <w:rsid w:val="00770749"/>
    <w:rsid w:val="00775AC2"/>
    <w:rsid w:val="00775BFE"/>
    <w:rsid w:val="00775F07"/>
    <w:rsid w:val="007765E2"/>
    <w:rsid w:val="00776934"/>
    <w:rsid w:val="00776DE8"/>
    <w:rsid w:val="0078078F"/>
    <w:rsid w:val="00780E22"/>
    <w:rsid w:val="007821C1"/>
    <w:rsid w:val="00782A6D"/>
    <w:rsid w:val="00782D88"/>
    <w:rsid w:val="0078394B"/>
    <w:rsid w:val="00783DF8"/>
    <w:rsid w:val="0078438B"/>
    <w:rsid w:val="007846FC"/>
    <w:rsid w:val="007848E6"/>
    <w:rsid w:val="00784A08"/>
    <w:rsid w:val="00785F59"/>
    <w:rsid w:val="0078603B"/>
    <w:rsid w:val="00790213"/>
    <w:rsid w:val="00791684"/>
    <w:rsid w:val="007917F9"/>
    <w:rsid w:val="00791AD0"/>
    <w:rsid w:val="00791C23"/>
    <w:rsid w:val="00792397"/>
    <w:rsid w:val="0079384F"/>
    <w:rsid w:val="00794384"/>
    <w:rsid w:val="0079450A"/>
    <w:rsid w:val="007949F0"/>
    <w:rsid w:val="007952C2"/>
    <w:rsid w:val="00795FD0"/>
    <w:rsid w:val="007971B8"/>
    <w:rsid w:val="00797644"/>
    <w:rsid w:val="007A120E"/>
    <w:rsid w:val="007A2992"/>
    <w:rsid w:val="007A2A21"/>
    <w:rsid w:val="007A3378"/>
    <w:rsid w:val="007A4FA6"/>
    <w:rsid w:val="007A5099"/>
    <w:rsid w:val="007A6FD3"/>
    <w:rsid w:val="007A7EBB"/>
    <w:rsid w:val="007B09CD"/>
    <w:rsid w:val="007B2998"/>
    <w:rsid w:val="007B3EFF"/>
    <w:rsid w:val="007B3F0C"/>
    <w:rsid w:val="007B5907"/>
    <w:rsid w:val="007B5E9F"/>
    <w:rsid w:val="007B7FF3"/>
    <w:rsid w:val="007C0507"/>
    <w:rsid w:val="007C0E57"/>
    <w:rsid w:val="007C6B10"/>
    <w:rsid w:val="007C6F1B"/>
    <w:rsid w:val="007C7BD6"/>
    <w:rsid w:val="007D18B4"/>
    <w:rsid w:val="007D1CE2"/>
    <w:rsid w:val="007D2964"/>
    <w:rsid w:val="007D2A5A"/>
    <w:rsid w:val="007D37D3"/>
    <w:rsid w:val="007D5206"/>
    <w:rsid w:val="007D6BB7"/>
    <w:rsid w:val="007D7345"/>
    <w:rsid w:val="007E0F0A"/>
    <w:rsid w:val="007E11CC"/>
    <w:rsid w:val="007E1B07"/>
    <w:rsid w:val="007E2117"/>
    <w:rsid w:val="007E29FC"/>
    <w:rsid w:val="007E2EE9"/>
    <w:rsid w:val="007E3608"/>
    <w:rsid w:val="007E3CE0"/>
    <w:rsid w:val="007E45FA"/>
    <w:rsid w:val="007E4AE5"/>
    <w:rsid w:val="007E4B68"/>
    <w:rsid w:val="007E566C"/>
    <w:rsid w:val="007E5957"/>
    <w:rsid w:val="007E6ADA"/>
    <w:rsid w:val="007E6FBF"/>
    <w:rsid w:val="007E76DA"/>
    <w:rsid w:val="007E7B5E"/>
    <w:rsid w:val="007F010F"/>
    <w:rsid w:val="007F044E"/>
    <w:rsid w:val="007F3427"/>
    <w:rsid w:val="007F3E73"/>
    <w:rsid w:val="007F528A"/>
    <w:rsid w:val="007F66AA"/>
    <w:rsid w:val="007F6E0B"/>
    <w:rsid w:val="007F7BD9"/>
    <w:rsid w:val="008006C1"/>
    <w:rsid w:val="00802A48"/>
    <w:rsid w:val="00802E71"/>
    <w:rsid w:val="00805237"/>
    <w:rsid w:val="00805B02"/>
    <w:rsid w:val="00805C03"/>
    <w:rsid w:val="00807F3D"/>
    <w:rsid w:val="00810106"/>
    <w:rsid w:val="00810E7B"/>
    <w:rsid w:val="008116E4"/>
    <w:rsid w:val="00812040"/>
    <w:rsid w:val="008127CB"/>
    <w:rsid w:val="00813E00"/>
    <w:rsid w:val="00814519"/>
    <w:rsid w:val="0081474D"/>
    <w:rsid w:val="00815201"/>
    <w:rsid w:val="008159FD"/>
    <w:rsid w:val="008164D6"/>
    <w:rsid w:val="00820D48"/>
    <w:rsid w:val="008215E2"/>
    <w:rsid w:val="00821A9A"/>
    <w:rsid w:val="00821D13"/>
    <w:rsid w:val="0082264C"/>
    <w:rsid w:val="008234FB"/>
    <w:rsid w:val="0082578F"/>
    <w:rsid w:val="008268F6"/>
    <w:rsid w:val="00830109"/>
    <w:rsid w:val="00830EA8"/>
    <w:rsid w:val="00831826"/>
    <w:rsid w:val="00831894"/>
    <w:rsid w:val="008323FF"/>
    <w:rsid w:val="0083344E"/>
    <w:rsid w:val="008346D5"/>
    <w:rsid w:val="00837CB6"/>
    <w:rsid w:val="00840133"/>
    <w:rsid w:val="008401A9"/>
    <w:rsid w:val="0084159D"/>
    <w:rsid w:val="00842D70"/>
    <w:rsid w:val="00843126"/>
    <w:rsid w:val="00843569"/>
    <w:rsid w:val="00843942"/>
    <w:rsid w:val="00844344"/>
    <w:rsid w:val="008445DD"/>
    <w:rsid w:val="00845B47"/>
    <w:rsid w:val="008473CF"/>
    <w:rsid w:val="00850DC0"/>
    <w:rsid w:val="00851008"/>
    <w:rsid w:val="00851B98"/>
    <w:rsid w:val="00852356"/>
    <w:rsid w:val="008539AF"/>
    <w:rsid w:val="00853CDC"/>
    <w:rsid w:val="00853E13"/>
    <w:rsid w:val="00854E52"/>
    <w:rsid w:val="00856DE3"/>
    <w:rsid w:val="008608CD"/>
    <w:rsid w:val="0086218D"/>
    <w:rsid w:val="008644BA"/>
    <w:rsid w:val="008674C3"/>
    <w:rsid w:val="00867861"/>
    <w:rsid w:val="00867A28"/>
    <w:rsid w:val="008702ED"/>
    <w:rsid w:val="0087040D"/>
    <w:rsid w:val="00870DC2"/>
    <w:rsid w:val="00871B0B"/>
    <w:rsid w:val="00871DCC"/>
    <w:rsid w:val="00872F09"/>
    <w:rsid w:val="0087324E"/>
    <w:rsid w:val="00873721"/>
    <w:rsid w:val="00873F62"/>
    <w:rsid w:val="0087485A"/>
    <w:rsid w:val="00874DB3"/>
    <w:rsid w:val="0087517E"/>
    <w:rsid w:val="008751A4"/>
    <w:rsid w:val="0087597D"/>
    <w:rsid w:val="008775AF"/>
    <w:rsid w:val="0088122F"/>
    <w:rsid w:val="008839F2"/>
    <w:rsid w:val="00883DAB"/>
    <w:rsid w:val="00884022"/>
    <w:rsid w:val="008861A1"/>
    <w:rsid w:val="008861E0"/>
    <w:rsid w:val="008867FA"/>
    <w:rsid w:val="008901C1"/>
    <w:rsid w:val="008914E0"/>
    <w:rsid w:val="00891D6E"/>
    <w:rsid w:val="00893352"/>
    <w:rsid w:val="0089452A"/>
    <w:rsid w:val="00894772"/>
    <w:rsid w:val="008951AA"/>
    <w:rsid w:val="00897E9D"/>
    <w:rsid w:val="008A2872"/>
    <w:rsid w:val="008A2A27"/>
    <w:rsid w:val="008A2C35"/>
    <w:rsid w:val="008A3DF8"/>
    <w:rsid w:val="008A431A"/>
    <w:rsid w:val="008A4AAF"/>
    <w:rsid w:val="008A56B8"/>
    <w:rsid w:val="008A6131"/>
    <w:rsid w:val="008A6BF5"/>
    <w:rsid w:val="008A7505"/>
    <w:rsid w:val="008B043D"/>
    <w:rsid w:val="008B0A4F"/>
    <w:rsid w:val="008B17BF"/>
    <w:rsid w:val="008B2B62"/>
    <w:rsid w:val="008B3081"/>
    <w:rsid w:val="008B345D"/>
    <w:rsid w:val="008B3C45"/>
    <w:rsid w:val="008B3C78"/>
    <w:rsid w:val="008B467D"/>
    <w:rsid w:val="008B5102"/>
    <w:rsid w:val="008B5DCD"/>
    <w:rsid w:val="008B738D"/>
    <w:rsid w:val="008B76EE"/>
    <w:rsid w:val="008C0B0C"/>
    <w:rsid w:val="008C1027"/>
    <w:rsid w:val="008C2DA6"/>
    <w:rsid w:val="008C2E60"/>
    <w:rsid w:val="008C362D"/>
    <w:rsid w:val="008C5216"/>
    <w:rsid w:val="008C5EE8"/>
    <w:rsid w:val="008C5F9F"/>
    <w:rsid w:val="008C63B0"/>
    <w:rsid w:val="008C684D"/>
    <w:rsid w:val="008C7366"/>
    <w:rsid w:val="008D2612"/>
    <w:rsid w:val="008D351E"/>
    <w:rsid w:val="008D49CC"/>
    <w:rsid w:val="008D4B11"/>
    <w:rsid w:val="008D4B6E"/>
    <w:rsid w:val="008D50C5"/>
    <w:rsid w:val="008D7BEF"/>
    <w:rsid w:val="008D7FD4"/>
    <w:rsid w:val="008E119A"/>
    <w:rsid w:val="008E161A"/>
    <w:rsid w:val="008E1E9E"/>
    <w:rsid w:val="008E1F00"/>
    <w:rsid w:val="008E2127"/>
    <w:rsid w:val="008E2322"/>
    <w:rsid w:val="008E28CD"/>
    <w:rsid w:val="008E345D"/>
    <w:rsid w:val="008E3A2B"/>
    <w:rsid w:val="008E3EF3"/>
    <w:rsid w:val="008E45BF"/>
    <w:rsid w:val="008E46AB"/>
    <w:rsid w:val="008E6634"/>
    <w:rsid w:val="008E716A"/>
    <w:rsid w:val="008F0835"/>
    <w:rsid w:val="008F165C"/>
    <w:rsid w:val="008F24AC"/>
    <w:rsid w:val="008F282B"/>
    <w:rsid w:val="008F2A78"/>
    <w:rsid w:val="008F3C37"/>
    <w:rsid w:val="008F47E3"/>
    <w:rsid w:val="008F58C3"/>
    <w:rsid w:val="008F6844"/>
    <w:rsid w:val="008F7802"/>
    <w:rsid w:val="009026BD"/>
    <w:rsid w:val="00902E3C"/>
    <w:rsid w:val="00904374"/>
    <w:rsid w:val="00905F64"/>
    <w:rsid w:val="00911F33"/>
    <w:rsid w:val="00911F88"/>
    <w:rsid w:val="0091231B"/>
    <w:rsid w:val="00913278"/>
    <w:rsid w:val="00913A7C"/>
    <w:rsid w:val="009141E4"/>
    <w:rsid w:val="009154C0"/>
    <w:rsid w:val="00916559"/>
    <w:rsid w:val="00916FFC"/>
    <w:rsid w:val="00917485"/>
    <w:rsid w:val="00920A4F"/>
    <w:rsid w:val="00920CEB"/>
    <w:rsid w:val="009211E3"/>
    <w:rsid w:val="00923701"/>
    <w:rsid w:val="00925CC9"/>
    <w:rsid w:val="009263DA"/>
    <w:rsid w:val="009268A2"/>
    <w:rsid w:val="0092729B"/>
    <w:rsid w:val="00927617"/>
    <w:rsid w:val="0093078B"/>
    <w:rsid w:val="00930E9F"/>
    <w:rsid w:val="009316EF"/>
    <w:rsid w:val="009323CA"/>
    <w:rsid w:val="009326EA"/>
    <w:rsid w:val="009338D1"/>
    <w:rsid w:val="009351B7"/>
    <w:rsid w:val="00936D20"/>
    <w:rsid w:val="00936F17"/>
    <w:rsid w:val="009417FE"/>
    <w:rsid w:val="00943495"/>
    <w:rsid w:val="00943BEF"/>
    <w:rsid w:val="009449C8"/>
    <w:rsid w:val="009451C7"/>
    <w:rsid w:val="00945663"/>
    <w:rsid w:val="00950667"/>
    <w:rsid w:val="00950A75"/>
    <w:rsid w:val="00951985"/>
    <w:rsid w:val="009526E3"/>
    <w:rsid w:val="00954112"/>
    <w:rsid w:val="009546B1"/>
    <w:rsid w:val="00955018"/>
    <w:rsid w:val="009552A3"/>
    <w:rsid w:val="00955D47"/>
    <w:rsid w:val="00955E13"/>
    <w:rsid w:val="00956426"/>
    <w:rsid w:val="00956B41"/>
    <w:rsid w:val="00957B1E"/>
    <w:rsid w:val="00957B2B"/>
    <w:rsid w:val="009605F5"/>
    <w:rsid w:val="00965571"/>
    <w:rsid w:val="00965CB0"/>
    <w:rsid w:val="009666E8"/>
    <w:rsid w:val="009673F4"/>
    <w:rsid w:val="00967A03"/>
    <w:rsid w:val="00967E59"/>
    <w:rsid w:val="00967FC2"/>
    <w:rsid w:val="00970BB1"/>
    <w:rsid w:val="009715EA"/>
    <w:rsid w:val="00971ADF"/>
    <w:rsid w:val="009722E0"/>
    <w:rsid w:val="00972787"/>
    <w:rsid w:val="00972F67"/>
    <w:rsid w:val="00973209"/>
    <w:rsid w:val="0097397D"/>
    <w:rsid w:val="00973B30"/>
    <w:rsid w:val="00973C30"/>
    <w:rsid w:val="00973CA4"/>
    <w:rsid w:val="009753F5"/>
    <w:rsid w:val="00975E15"/>
    <w:rsid w:val="0097621E"/>
    <w:rsid w:val="0097737D"/>
    <w:rsid w:val="009775FB"/>
    <w:rsid w:val="009801D3"/>
    <w:rsid w:val="009807A6"/>
    <w:rsid w:val="0098208B"/>
    <w:rsid w:val="0098247D"/>
    <w:rsid w:val="00983960"/>
    <w:rsid w:val="00984717"/>
    <w:rsid w:val="00984C9A"/>
    <w:rsid w:val="00985AF1"/>
    <w:rsid w:val="00985F47"/>
    <w:rsid w:val="00987EF9"/>
    <w:rsid w:val="00990AAA"/>
    <w:rsid w:val="00991FB7"/>
    <w:rsid w:val="009924B3"/>
    <w:rsid w:val="00992749"/>
    <w:rsid w:val="00992D28"/>
    <w:rsid w:val="00993E82"/>
    <w:rsid w:val="0099410E"/>
    <w:rsid w:val="00994BA7"/>
    <w:rsid w:val="0099535B"/>
    <w:rsid w:val="00995517"/>
    <w:rsid w:val="00995668"/>
    <w:rsid w:val="00996172"/>
    <w:rsid w:val="00997C4A"/>
    <w:rsid w:val="00997E8C"/>
    <w:rsid w:val="009A462B"/>
    <w:rsid w:val="009A5327"/>
    <w:rsid w:val="009A62D6"/>
    <w:rsid w:val="009B11B5"/>
    <w:rsid w:val="009B157A"/>
    <w:rsid w:val="009B16B7"/>
    <w:rsid w:val="009B1A49"/>
    <w:rsid w:val="009B1B5E"/>
    <w:rsid w:val="009B3438"/>
    <w:rsid w:val="009B35D6"/>
    <w:rsid w:val="009B3A41"/>
    <w:rsid w:val="009B454F"/>
    <w:rsid w:val="009B55B4"/>
    <w:rsid w:val="009B677A"/>
    <w:rsid w:val="009B6832"/>
    <w:rsid w:val="009B704D"/>
    <w:rsid w:val="009B7DEE"/>
    <w:rsid w:val="009B7F5C"/>
    <w:rsid w:val="009C12A1"/>
    <w:rsid w:val="009C24AA"/>
    <w:rsid w:val="009C3387"/>
    <w:rsid w:val="009C4800"/>
    <w:rsid w:val="009C4CD8"/>
    <w:rsid w:val="009C4E6D"/>
    <w:rsid w:val="009C5720"/>
    <w:rsid w:val="009C5D17"/>
    <w:rsid w:val="009C7B46"/>
    <w:rsid w:val="009D028B"/>
    <w:rsid w:val="009D1546"/>
    <w:rsid w:val="009D29C3"/>
    <w:rsid w:val="009D3246"/>
    <w:rsid w:val="009D4D18"/>
    <w:rsid w:val="009D5DA1"/>
    <w:rsid w:val="009D62B3"/>
    <w:rsid w:val="009D6D2D"/>
    <w:rsid w:val="009E003B"/>
    <w:rsid w:val="009E0690"/>
    <w:rsid w:val="009E0C84"/>
    <w:rsid w:val="009E0EF0"/>
    <w:rsid w:val="009E24A2"/>
    <w:rsid w:val="009E36F8"/>
    <w:rsid w:val="009E59DA"/>
    <w:rsid w:val="009E5C9A"/>
    <w:rsid w:val="009E5F17"/>
    <w:rsid w:val="009E7A89"/>
    <w:rsid w:val="009F0538"/>
    <w:rsid w:val="009F0F7D"/>
    <w:rsid w:val="009F1C4C"/>
    <w:rsid w:val="009F3BC5"/>
    <w:rsid w:val="009F50F0"/>
    <w:rsid w:val="009F5204"/>
    <w:rsid w:val="009F5221"/>
    <w:rsid w:val="00A01B1E"/>
    <w:rsid w:val="00A01FBC"/>
    <w:rsid w:val="00A046A2"/>
    <w:rsid w:val="00A04848"/>
    <w:rsid w:val="00A051A7"/>
    <w:rsid w:val="00A065B0"/>
    <w:rsid w:val="00A072EA"/>
    <w:rsid w:val="00A10A19"/>
    <w:rsid w:val="00A11B15"/>
    <w:rsid w:val="00A12A53"/>
    <w:rsid w:val="00A12FEC"/>
    <w:rsid w:val="00A133FF"/>
    <w:rsid w:val="00A13A71"/>
    <w:rsid w:val="00A153E1"/>
    <w:rsid w:val="00A15F67"/>
    <w:rsid w:val="00A171BF"/>
    <w:rsid w:val="00A204EA"/>
    <w:rsid w:val="00A20639"/>
    <w:rsid w:val="00A213B9"/>
    <w:rsid w:val="00A22D5F"/>
    <w:rsid w:val="00A23398"/>
    <w:rsid w:val="00A23797"/>
    <w:rsid w:val="00A24E3D"/>
    <w:rsid w:val="00A26F96"/>
    <w:rsid w:val="00A2727E"/>
    <w:rsid w:val="00A27C98"/>
    <w:rsid w:val="00A31A3F"/>
    <w:rsid w:val="00A32FDA"/>
    <w:rsid w:val="00A336B0"/>
    <w:rsid w:val="00A35859"/>
    <w:rsid w:val="00A366B7"/>
    <w:rsid w:val="00A37300"/>
    <w:rsid w:val="00A37BAE"/>
    <w:rsid w:val="00A40117"/>
    <w:rsid w:val="00A4067A"/>
    <w:rsid w:val="00A42755"/>
    <w:rsid w:val="00A43432"/>
    <w:rsid w:val="00A46165"/>
    <w:rsid w:val="00A4616C"/>
    <w:rsid w:val="00A46C82"/>
    <w:rsid w:val="00A46CB3"/>
    <w:rsid w:val="00A46E48"/>
    <w:rsid w:val="00A47290"/>
    <w:rsid w:val="00A50B4E"/>
    <w:rsid w:val="00A51109"/>
    <w:rsid w:val="00A5354B"/>
    <w:rsid w:val="00A53654"/>
    <w:rsid w:val="00A54684"/>
    <w:rsid w:val="00A55F3C"/>
    <w:rsid w:val="00A571F3"/>
    <w:rsid w:val="00A61FA5"/>
    <w:rsid w:val="00A62237"/>
    <w:rsid w:val="00A628F7"/>
    <w:rsid w:val="00A63C2E"/>
    <w:rsid w:val="00A63DA1"/>
    <w:rsid w:val="00A641F7"/>
    <w:rsid w:val="00A64612"/>
    <w:rsid w:val="00A649E7"/>
    <w:rsid w:val="00A65284"/>
    <w:rsid w:val="00A65A2B"/>
    <w:rsid w:val="00A66435"/>
    <w:rsid w:val="00A670F3"/>
    <w:rsid w:val="00A7104E"/>
    <w:rsid w:val="00A71122"/>
    <w:rsid w:val="00A711D3"/>
    <w:rsid w:val="00A72080"/>
    <w:rsid w:val="00A730B1"/>
    <w:rsid w:val="00A74564"/>
    <w:rsid w:val="00A74A08"/>
    <w:rsid w:val="00A75077"/>
    <w:rsid w:val="00A76AB1"/>
    <w:rsid w:val="00A778C7"/>
    <w:rsid w:val="00A80617"/>
    <w:rsid w:val="00A81156"/>
    <w:rsid w:val="00A82BF9"/>
    <w:rsid w:val="00A8359E"/>
    <w:rsid w:val="00A84014"/>
    <w:rsid w:val="00A84121"/>
    <w:rsid w:val="00A84561"/>
    <w:rsid w:val="00A85E5A"/>
    <w:rsid w:val="00A864C2"/>
    <w:rsid w:val="00A90261"/>
    <w:rsid w:val="00A913F3"/>
    <w:rsid w:val="00A920C7"/>
    <w:rsid w:val="00A92CA4"/>
    <w:rsid w:val="00A93448"/>
    <w:rsid w:val="00A95376"/>
    <w:rsid w:val="00A96448"/>
    <w:rsid w:val="00A96A41"/>
    <w:rsid w:val="00AA02CD"/>
    <w:rsid w:val="00AA10CE"/>
    <w:rsid w:val="00AA1549"/>
    <w:rsid w:val="00AA15D9"/>
    <w:rsid w:val="00AA1BAE"/>
    <w:rsid w:val="00AA2CF7"/>
    <w:rsid w:val="00AA2F27"/>
    <w:rsid w:val="00AA391A"/>
    <w:rsid w:val="00AA3E53"/>
    <w:rsid w:val="00AA7058"/>
    <w:rsid w:val="00AA7648"/>
    <w:rsid w:val="00AA768D"/>
    <w:rsid w:val="00AA7957"/>
    <w:rsid w:val="00AA7FF3"/>
    <w:rsid w:val="00AB185E"/>
    <w:rsid w:val="00AB2D5C"/>
    <w:rsid w:val="00AB3219"/>
    <w:rsid w:val="00AB5D92"/>
    <w:rsid w:val="00AB6287"/>
    <w:rsid w:val="00AB7704"/>
    <w:rsid w:val="00AB7FC6"/>
    <w:rsid w:val="00AC09AC"/>
    <w:rsid w:val="00AC0FEE"/>
    <w:rsid w:val="00AC1561"/>
    <w:rsid w:val="00AC46FE"/>
    <w:rsid w:val="00AC4EA7"/>
    <w:rsid w:val="00AC743D"/>
    <w:rsid w:val="00AD09AB"/>
    <w:rsid w:val="00AD3318"/>
    <w:rsid w:val="00AD3604"/>
    <w:rsid w:val="00AD3CE4"/>
    <w:rsid w:val="00AD45F6"/>
    <w:rsid w:val="00AD51FA"/>
    <w:rsid w:val="00AD5CD1"/>
    <w:rsid w:val="00AD7642"/>
    <w:rsid w:val="00AD7BB8"/>
    <w:rsid w:val="00AD7E6E"/>
    <w:rsid w:val="00AE0210"/>
    <w:rsid w:val="00AE1CB0"/>
    <w:rsid w:val="00AE1DCD"/>
    <w:rsid w:val="00AE24FF"/>
    <w:rsid w:val="00AE2BB3"/>
    <w:rsid w:val="00AE5237"/>
    <w:rsid w:val="00AE6705"/>
    <w:rsid w:val="00AE7CCA"/>
    <w:rsid w:val="00AF278A"/>
    <w:rsid w:val="00AF27DD"/>
    <w:rsid w:val="00AF2DED"/>
    <w:rsid w:val="00AF2EAA"/>
    <w:rsid w:val="00AF31FF"/>
    <w:rsid w:val="00AF504E"/>
    <w:rsid w:val="00AF5DB8"/>
    <w:rsid w:val="00AF6A0B"/>
    <w:rsid w:val="00AF7E34"/>
    <w:rsid w:val="00AF7F29"/>
    <w:rsid w:val="00B0049A"/>
    <w:rsid w:val="00B00D80"/>
    <w:rsid w:val="00B02CF2"/>
    <w:rsid w:val="00B04CA0"/>
    <w:rsid w:val="00B061F2"/>
    <w:rsid w:val="00B10969"/>
    <w:rsid w:val="00B10A48"/>
    <w:rsid w:val="00B12DBC"/>
    <w:rsid w:val="00B12E04"/>
    <w:rsid w:val="00B1364D"/>
    <w:rsid w:val="00B1366D"/>
    <w:rsid w:val="00B1382E"/>
    <w:rsid w:val="00B1417D"/>
    <w:rsid w:val="00B14282"/>
    <w:rsid w:val="00B14D13"/>
    <w:rsid w:val="00B15392"/>
    <w:rsid w:val="00B154AE"/>
    <w:rsid w:val="00B167AE"/>
    <w:rsid w:val="00B167D0"/>
    <w:rsid w:val="00B1763B"/>
    <w:rsid w:val="00B17CB3"/>
    <w:rsid w:val="00B21569"/>
    <w:rsid w:val="00B21853"/>
    <w:rsid w:val="00B21CB2"/>
    <w:rsid w:val="00B21F60"/>
    <w:rsid w:val="00B23B6C"/>
    <w:rsid w:val="00B2470B"/>
    <w:rsid w:val="00B25B6D"/>
    <w:rsid w:val="00B26355"/>
    <w:rsid w:val="00B26A64"/>
    <w:rsid w:val="00B32795"/>
    <w:rsid w:val="00B32D00"/>
    <w:rsid w:val="00B34100"/>
    <w:rsid w:val="00B353B7"/>
    <w:rsid w:val="00B353F7"/>
    <w:rsid w:val="00B355FC"/>
    <w:rsid w:val="00B3585C"/>
    <w:rsid w:val="00B36041"/>
    <w:rsid w:val="00B376C2"/>
    <w:rsid w:val="00B37A20"/>
    <w:rsid w:val="00B425C1"/>
    <w:rsid w:val="00B431FF"/>
    <w:rsid w:val="00B4377C"/>
    <w:rsid w:val="00B44185"/>
    <w:rsid w:val="00B4445A"/>
    <w:rsid w:val="00B444D0"/>
    <w:rsid w:val="00B44DDC"/>
    <w:rsid w:val="00B47CA8"/>
    <w:rsid w:val="00B5058D"/>
    <w:rsid w:val="00B51756"/>
    <w:rsid w:val="00B51985"/>
    <w:rsid w:val="00B52C47"/>
    <w:rsid w:val="00B5345F"/>
    <w:rsid w:val="00B53557"/>
    <w:rsid w:val="00B53F8A"/>
    <w:rsid w:val="00B540E3"/>
    <w:rsid w:val="00B54532"/>
    <w:rsid w:val="00B568DB"/>
    <w:rsid w:val="00B6290C"/>
    <w:rsid w:val="00B6293A"/>
    <w:rsid w:val="00B6332F"/>
    <w:rsid w:val="00B65876"/>
    <w:rsid w:val="00B65EF6"/>
    <w:rsid w:val="00B668BD"/>
    <w:rsid w:val="00B72001"/>
    <w:rsid w:val="00B72612"/>
    <w:rsid w:val="00B73062"/>
    <w:rsid w:val="00B73716"/>
    <w:rsid w:val="00B73E2E"/>
    <w:rsid w:val="00B7629B"/>
    <w:rsid w:val="00B7643C"/>
    <w:rsid w:val="00B76B75"/>
    <w:rsid w:val="00B77059"/>
    <w:rsid w:val="00B77D81"/>
    <w:rsid w:val="00B806FE"/>
    <w:rsid w:val="00B815EF"/>
    <w:rsid w:val="00B839AE"/>
    <w:rsid w:val="00B86601"/>
    <w:rsid w:val="00B86C16"/>
    <w:rsid w:val="00B87549"/>
    <w:rsid w:val="00B875A6"/>
    <w:rsid w:val="00B90246"/>
    <w:rsid w:val="00B90AB1"/>
    <w:rsid w:val="00B913C7"/>
    <w:rsid w:val="00B91436"/>
    <w:rsid w:val="00B941DE"/>
    <w:rsid w:val="00B9518C"/>
    <w:rsid w:val="00B959CD"/>
    <w:rsid w:val="00B96729"/>
    <w:rsid w:val="00BA0451"/>
    <w:rsid w:val="00BA2043"/>
    <w:rsid w:val="00BA255E"/>
    <w:rsid w:val="00BA4F67"/>
    <w:rsid w:val="00BA516F"/>
    <w:rsid w:val="00BA5A47"/>
    <w:rsid w:val="00BA6620"/>
    <w:rsid w:val="00BB21FB"/>
    <w:rsid w:val="00BB30A5"/>
    <w:rsid w:val="00BB5EC7"/>
    <w:rsid w:val="00BB5F99"/>
    <w:rsid w:val="00BC0F0E"/>
    <w:rsid w:val="00BC3FBE"/>
    <w:rsid w:val="00BC4116"/>
    <w:rsid w:val="00BC497A"/>
    <w:rsid w:val="00BC4A36"/>
    <w:rsid w:val="00BC5A83"/>
    <w:rsid w:val="00BC6955"/>
    <w:rsid w:val="00BC6E70"/>
    <w:rsid w:val="00BD0BF6"/>
    <w:rsid w:val="00BD12B6"/>
    <w:rsid w:val="00BD1B3F"/>
    <w:rsid w:val="00BD1BA5"/>
    <w:rsid w:val="00BD1FE9"/>
    <w:rsid w:val="00BD206D"/>
    <w:rsid w:val="00BD22FB"/>
    <w:rsid w:val="00BD2A4F"/>
    <w:rsid w:val="00BD2D9F"/>
    <w:rsid w:val="00BD3005"/>
    <w:rsid w:val="00BD50DB"/>
    <w:rsid w:val="00BD55A3"/>
    <w:rsid w:val="00BD5EA5"/>
    <w:rsid w:val="00BD68C3"/>
    <w:rsid w:val="00BD690B"/>
    <w:rsid w:val="00BD6951"/>
    <w:rsid w:val="00BD702E"/>
    <w:rsid w:val="00BD73F6"/>
    <w:rsid w:val="00BD7961"/>
    <w:rsid w:val="00BD7D50"/>
    <w:rsid w:val="00BD7E35"/>
    <w:rsid w:val="00BE0D6F"/>
    <w:rsid w:val="00BE0F30"/>
    <w:rsid w:val="00BE11D1"/>
    <w:rsid w:val="00BE1419"/>
    <w:rsid w:val="00BE1A99"/>
    <w:rsid w:val="00BE332C"/>
    <w:rsid w:val="00BE5F0C"/>
    <w:rsid w:val="00BE5F65"/>
    <w:rsid w:val="00BE6C22"/>
    <w:rsid w:val="00BF0A33"/>
    <w:rsid w:val="00BF0EFE"/>
    <w:rsid w:val="00BF1A94"/>
    <w:rsid w:val="00BF1DCA"/>
    <w:rsid w:val="00BF26A9"/>
    <w:rsid w:val="00BF3232"/>
    <w:rsid w:val="00BF34D5"/>
    <w:rsid w:val="00BF3B86"/>
    <w:rsid w:val="00BF484B"/>
    <w:rsid w:val="00BF4F51"/>
    <w:rsid w:val="00BF69B3"/>
    <w:rsid w:val="00BF6B28"/>
    <w:rsid w:val="00C00FF8"/>
    <w:rsid w:val="00C018B6"/>
    <w:rsid w:val="00C01E7B"/>
    <w:rsid w:val="00C03104"/>
    <w:rsid w:val="00C03344"/>
    <w:rsid w:val="00C044B5"/>
    <w:rsid w:val="00C04F14"/>
    <w:rsid w:val="00C059BD"/>
    <w:rsid w:val="00C06456"/>
    <w:rsid w:val="00C101C9"/>
    <w:rsid w:val="00C10A33"/>
    <w:rsid w:val="00C10D95"/>
    <w:rsid w:val="00C12509"/>
    <w:rsid w:val="00C1370B"/>
    <w:rsid w:val="00C13D54"/>
    <w:rsid w:val="00C16217"/>
    <w:rsid w:val="00C16A98"/>
    <w:rsid w:val="00C16F56"/>
    <w:rsid w:val="00C20B22"/>
    <w:rsid w:val="00C20F8B"/>
    <w:rsid w:val="00C218DF"/>
    <w:rsid w:val="00C224DD"/>
    <w:rsid w:val="00C22E7C"/>
    <w:rsid w:val="00C23128"/>
    <w:rsid w:val="00C240A5"/>
    <w:rsid w:val="00C24466"/>
    <w:rsid w:val="00C24A97"/>
    <w:rsid w:val="00C25475"/>
    <w:rsid w:val="00C257F3"/>
    <w:rsid w:val="00C25D38"/>
    <w:rsid w:val="00C30038"/>
    <w:rsid w:val="00C3095E"/>
    <w:rsid w:val="00C33F15"/>
    <w:rsid w:val="00C352BB"/>
    <w:rsid w:val="00C365E1"/>
    <w:rsid w:val="00C37603"/>
    <w:rsid w:val="00C37717"/>
    <w:rsid w:val="00C37D10"/>
    <w:rsid w:val="00C40804"/>
    <w:rsid w:val="00C40996"/>
    <w:rsid w:val="00C412B1"/>
    <w:rsid w:val="00C44138"/>
    <w:rsid w:val="00C445F4"/>
    <w:rsid w:val="00C44D7E"/>
    <w:rsid w:val="00C46385"/>
    <w:rsid w:val="00C46DE2"/>
    <w:rsid w:val="00C47CC6"/>
    <w:rsid w:val="00C50AC9"/>
    <w:rsid w:val="00C51189"/>
    <w:rsid w:val="00C521A7"/>
    <w:rsid w:val="00C52AC1"/>
    <w:rsid w:val="00C53710"/>
    <w:rsid w:val="00C5399E"/>
    <w:rsid w:val="00C55399"/>
    <w:rsid w:val="00C57513"/>
    <w:rsid w:val="00C57E62"/>
    <w:rsid w:val="00C605DB"/>
    <w:rsid w:val="00C617A1"/>
    <w:rsid w:val="00C61BDF"/>
    <w:rsid w:val="00C621AC"/>
    <w:rsid w:val="00C63C82"/>
    <w:rsid w:val="00C640DF"/>
    <w:rsid w:val="00C650F8"/>
    <w:rsid w:val="00C65C6F"/>
    <w:rsid w:val="00C65C7D"/>
    <w:rsid w:val="00C66C1C"/>
    <w:rsid w:val="00C70641"/>
    <w:rsid w:val="00C708F5"/>
    <w:rsid w:val="00C71982"/>
    <w:rsid w:val="00C7274C"/>
    <w:rsid w:val="00C74984"/>
    <w:rsid w:val="00C77D82"/>
    <w:rsid w:val="00C807AA"/>
    <w:rsid w:val="00C80AFD"/>
    <w:rsid w:val="00C80D9C"/>
    <w:rsid w:val="00C8137E"/>
    <w:rsid w:val="00C83468"/>
    <w:rsid w:val="00C8594E"/>
    <w:rsid w:val="00C86651"/>
    <w:rsid w:val="00C8670C"/>
    <w:rsid w:val="00C87E00"/>
    <w:rsid w:val="00C905BD"/>
    <w:rsid w:val="00C90C36"/>
    <w:rsid w:val="00C90C3E"/>
    <w:rsid w:val="00C9216C"/>
    <w:rsid w:val="00C94C41"/>
    <w:rsid w:val="00C95B0F"/>
    <w:rsid w:val="00C95C2F"/>
    <w:rsid w:val="00C95F79"/>
    <w:rsid w:val="00C9625B"/>
    <w:rsid w:val="00C967D7"/>
    <w:rsid w:val="00C96B3E"/>
    <w:rsid w:val="00CA070F"/>
    <w:rsid w:val="00CA1045"/>
    <w:rsid w:val="00CA1442"/>
    <w:rsid w:val="00CA3423"/>
    <w:rsid w:val="00CA4D86"/>
    <w:rsid w:val="00CB02BB"/>
    <w:rsid w:val="00CB1DB6"/>
    <w:rsid w:val="00CB2300"/>
    <w:rsid w:val="00CB6967"/>
    <w:rsid w:val="00CB7E20"/>
    <w:rsid w:val="00CC17A1"/>
    <w:rsid w:val="00CC18CA"/>
    <w:rsid w:val="00CC2197"/>
    <w:rsid w:val="00CC2802"/>
    <w:rsid w:val="00CC33B1"/>
    <w:rsid w:val="00CC46B4"/>
    <w:rsid w:val="00CC6BB6"/>
    <w:rsid w:val="00CD0BF8"/>
    <w:rsid w:val="00CD31C6"/>
    <w:rsid w:val="00CD3DC5"/>
    <w:rsid w:val="00CD613C"/>
    <w:rsid w:val="00CD6905"/>
    <w:rsid w:val="00CD695F"/>
    <w:rsid w:val="00CE06DF"/>
    <w:rsid w:val="00CE0DEF"/>
    <w:rsid w:val="00CE1DED"/>
    <w:rsid w:val="00CE2427"/>
    <w:rsid w:val="00CE2504"/>
    <w:rsid w:val="00CE321E"/>
    <w:rsid w:val="00CE392C"/>
    <w:rsid w:val="00CE5360"/>
    <w:rsid w:val="00CE5EEE"/>
    <w:rsid w:val="00CE693E"/>
    <w:rsid w:val="00CE740D"/>
    <w:rsid w:val="00CE7C25"/>
    <w:rsid w:val="00CF0389"/>
    <w:rsid w:val="00CF1CCE"/>
    <w:rsid w:val="00CF2469"/>
    <w:rsid w:val="00CF3228"/>
    <w:rsid w:val="00CF33D7"/>
    <w:rsid w:val="00CF43AC"/>
    <w:rsid w:val="00CF4508"/>
    <w:rsid w:val="00CF4CB5"/>
    <w:rsid w:val="00CF6C80"/>
    <w:rsid w:val="00CF7D36"/>
    <w:rsid w:val="00D00673"/>
    <w:rsid w:val="00D007F6"/>
    <w:rsid w:val="00D0151B"/>
    <w:rsid w:val="00D046AF"/>
    <w:rsid w:val="00D05679"/>
    <w:rsid w:val="00D07916"/>
    <w:rsid w:val="00D11784"/>
    <w:rsid w:val="00D13689"/>
    <w:rsid w:val="00D143A2"/>
    <w:rsid w:val="00D15736"/>
    <w:rsid w:val="00D169B2"/>
    <w:rsid w:val="00D1728E"/>
    <w:rsid w:val="00D1738C"/>
    <w:rsid w:val="00D20535"/>
    <w:rsid w:val="00D22AE9"/>
    <w:rsid w:val="00D2426F"/>
    <w:rsid w:val="00D2693B"/>
    <w:rsid w:val="00D27998"/>
    <w:rsid w:val="00D31D0F"/>
    <w:rsid w:val="00D3328C"/>
    <w:rsid w:val="00D3335A"/>
    <w:rsid w:val="00D351AB"/>
    <w:rsid w:val="00D35869"/>
    <w:rsid w:val="00D36883"/>
    <w:rsid w:val="00D370DB"/>
    <w:rsid w:val="00D40A31"/>
    <w:rsid w:val="00D417DC"/>
    <w:rsid w:val="00D4188A"/>
    <w:rsid w:val="00D4309B"/>
    <w:rsid w:val="00D43E89"/>
    <w:rsid w:val="00D43ED7"/>
    <w:rsid w:val="00D454CD"/>
    <w:rsid w:val="00D45CBE"/>
    <w:rsid w:val="00D51081"/>
    <w:rsid w:val="00D51DF2"/>
    <w:rsid w:val="00D5242D"/>
    <w:rsid w:val="00D5291D"/>
    <w:rsid w:val="00D52F74"/>
    <w:rsid w:val="00D55CF3"/>
    <w:rsid w:val="00D57003"/>
    <w:rsid w:val="00D5727D"/>
    <w:rsid w:val="00D615E9"/>
    <w:rsid w:val="00D61E39"/>
    <w:rsid w:val="00D64FBF"/>
    <w:rsid w:val="00D65B6A"/>
    <w:rsid w:val="00D66CDC"/>
    <w:rsid w:val="00D67BAC"/>
    <w:rsid w:val="00D70DC8"/>
    <w:rsid w:val="00D7102E"/>
    <w:rsid w:val="00D715CD"/>
    <w:rsid w:val="00D71EC0"/>
    <w:rsid w:val="00D728B8"/>
    <w:rsid w:val="00D72A26"/>
    <w:rsid w:val="00D72EEE"/>
    <w:rsid w:val="00D72FE7"/>
    <w:rsid w:val="00D73170"/>
    <w:rsid w:val="00D73920"/>
    <w:rsid w:val="00D73B93"/>
    <w:rsid w:val="00D74EBA"/>
    <w:rsid w:val="00D772CF"/>
    <w:rsid w:val="00D77C09"/>
    <w:rsid w:val="00D80BF3"/>
    <w:rsid w:val="00D80CC8"/>
    <w:rsid w:val="00D8149F"/>
    <w:rsid w:val="00D82F1E"/>
    <w:rsid w:val="00D83A1B"/>
    <w:rsid w:val="00D84D9D"/>
    <w:rsid w:val="00D866D1"/>
    <w:rsid w:val="00D86CF4"/>
    <w:rsid w:val="00D86FA7"/>
    <w:rsid w:val="00D90452"/>
    <w:rsid w:val="00D91088"/>
    <w:rsid w:val="00D915FB"/>
    <w:rsid w:val="00D91D6F"/>
    <w:rsid w:val="00D92AB9"/>
    <w:rsid w:val="00D92C12"/>
    <w:rsid w:val="00D92C40"/>
    <w:rsid w:val="00D930FC"/>
    <w:rsid w:val="00D94028"/>
    <w:rsid w:val="00D9685C"/>
    <w:rsid w:val="00D968C2"/>
    <w:rsid w:val="00DA34C7"/>
    <w:rsid w:val="00DA3791"/>
    <w:rsid w:val="00DA3DF2"/>
    <w:rsid w:val="00DB0A1A"/>
    <w:rsid w:val="00DB1401"/>
    <w:rsid w:val="00DB31C6"/>
    <w:rsid w:val="00DB347B"/>
    <w:rsid w:val="00DB40D1"/>
    <w:rsid w:val="00DB5156"/>
    <w:rsid w:val="00DB5235"/>
    <w:rsid w:val="00DB526D"/>
    <w:rsid w:val="00DB5BE1"/>
    <w:rsid w:val="00DB6579"/>
    <w:rsid w:val="00DB7507"/>
    <w:rsid w:val="00DC0860"/>
    <w:rsid w:val="00DC0A6F"/>
    <w:rsid w:val="00DC0B87"/>
    <w:rsid w:val="00DC2F10"/>
    <w:rsid w:val="00DC362E"/>
    <w:rsid w:val="00DC411C"/>
    <w:rsid w:val="00DC48AF"/>
    <w:rsid w:val="00DC6049"/>
    <w:rsid w:val="00DD09DE"/>
    <w:rsid w:val="00DD0EE4"/>
    <w:rsid w:val="00DD1D8D"/>
    <w:rsid w:val="00DD2805"/>
    <w:rsid w:val="00DD2921"/>
    <w:rsid w:val="00DD3912"/>
    <w:rsid w:val="00DD3AFF"/>
    <w:rsid w:val="00DD5C68"/>
    <w:rsid w:val="00DD65B8"/>
    <w:rsid w:val="00DD6AC4"/>
    <w:rsid w:val="00DD7219"/>
    <w:rsid w:val="00DD7FF8"/>
    <w:rsid w:val="00DE010F"/>
    <w:rsid w:val="00DE191F"/>
    <w:rsid w:val="00DF07BF"/>
    <w:rsid w:val="00DF188B"/>
    <w:rsid w:val="00DF3050"/>
    <w:rsid w:val="00DF3068"/>
    <w:rsid w:val="00DF472F"/>
    <w:rsid w:val="00DF5C8E"/>
    <w:rsid w:val="00DF7EFA"/>
    <w:rsid w:val="00E0046D"/>
    <w:rsid w:val="00E01EE9"/>
    <w:rsid w:val="00E02C8A"/>
    <w:rsid w:val="00E02D51"/>
    <w:rsid w:val="00E0427F"/>
    <w:rsid w:val="00E04A95"/>
    <w:rsid w:val="00E053BD"/>
    <w:rsid w:val="00E06CB3"/>
    <w:rsid w:val="00E07499"/>
    <w:rsid w:val="00E07C3B"/>
    <w:rsid w:val="00E10FF9"/>
    <w:rsid w:val="00E112F7"/>
    <w:rsid w:val="00E11F4C"/>
    <w:rsid w:val="00E14190"/>
    <w:rsid w:val="00E150CD"/>
    <w:rsid w:val="00E15307"/>
    <w:rsid w:val="00E1744C"/>
    <w:rsid w:val="00E20136"/>
    <w:rsid w:val="00E201E2"/>
    <w:rsid w:val="00E20489"/>
    <w:rsid w:val="00E20771"/>
    <w:rsid w:val="00E20B76"/>
    <w:rsid w:val="00E222E9"/>
    <w:rsid w:val="00E258A8"/>
    <w:rsid w:val="00E25FB8"/>
    <w:rsid w:val="00E26853"/>
    <w:rsid w:val="00E30162"/>
    <w:rsid w:val="00E307EC"/>
    <w:rsid w:val="00E3086D"/>
    <w:rsid w:val="00E317A6"/>
    <w:rsid w:val="00E31D4E"/>
    <w:rsid w:val="00E3220E"/>
    <w:rsid w:val="00E33BAC"/>
    <w:rsid w:val="00E344BE"/>
    <w:rsid w:val="00E34740"/>
    <w:rsid w:val="00E35C6C"/>
    <w:rsid w:val="00E36BEA"/>
    <w:rsid w:val="00E40DB3"/>
    <w:rsid w:val="00E41202"/>
    <w:rsid w:val="00E416D6"/>
    <w:rsid w:val="00E41D83"/>
    <w:rsid w:val="00E42D30"/>
    <w:rsid w:val="00E44072"/>
    <w:rsid w:val="00E453CE"/>
    <w:rsid w:val="00E46B53"/>
    <w:rsid w:val="00E4710B"/>
    <w:rsid w:val="00E47F02"/>
    <w:rsid w:val="00E50132"/>
    <w:rsid w:val="00E5169B"/>
    <w:rsid w:val="00E51DE6"/>
    <w:rsid w:val="00E540FF"/>
    <w:rsid w:val="00E544B5"/>
    <w:rsid w:val="00E548AB"/>
    <w:rsid w:val="00E54EBA"/>
    <w:rsid w:val="00E55C65"/>
    <w:rsid w:val="00E55EFF"/>
    <w:rsid w:val="00E578D0"/>
    <w:rsid w:val="00E60DB7"/>
    <w:rsid w:val="00E60F08"/>
    <w:rsid w:val="00E60FD9"/>
    <w:rsid w:val="00E6211B"/>
    <w:rsid w:val="00E62477"/>
    <w:rsid w:val="00E62A75"/>
    <w:rsid w:val="00E633E9"/>
    <w:rsid w:val="00E637B0"/>
    <w:rsid w:val="00E63DEC"/>
    <w:rsid w:val="00E65A4A"/>
    <w:rsid w:val="00E65EAB"/>
    <w:rsid w:val="00E66595"/>
    <w:rsid w:val="00E66AED"/>
    <w:rsid w:val="00E67E18"/>
    <w:rsid w:val="00E709AB"/>
    <w:rsid w:val="00E70BC7"/>
    <w:rsid w:val="00E723DA"/>
    <w:rsid w:val="00E7264E"/>
    <w:rsid w:val="00E80013"/>
    <w:rsid w:val="00E8004C"/>
    <w:rsid w:val="00E80B0A"/>
    <w:rsid w:val="00E81CAC"/>
    <w:rsid w:val="00E83024"/>
    <w:rsid w:val="00E85725"/>
    <w:rsid w:val="00E85D2F"/>
    <w:rsid w:val="00E85D9B"/>
    <w:rsid w:val="00E86BFF"/>
    <w:rsid w:val="00E86ED4"/>
    <w:rsid w:val="00E8732E"/>
    <w:rsid w:val="00E87555"/>
    <w:rsid w:val="00E87785"/>
    <w:rsid w:val="00E87F8B"/>
    <w:rsid w:val="00E92D01"/>
    <w:rsid w:val="00E92F38"/>
    <w:rsid w:val="00E9320B"/>
    <w:rsid w:val="00E933C2"/>
    <w:rsid w:val="00E9381C"/>
    <w:rsid w:val="00E9555B"/>
    <w:rsid w:val="00E96D7B"/>
    <w:rsid w:val="00E96FC0"/>
    <w:rsid w:val="00E97D1E"/>
    <w:rsid w:val="00EA03E8"/>
    <w:rsid w:val="00EA0816"/>
    <w:rsid w:val="00EA20AD"/>
    <w:rsid w:val="00EA392C"/>
    <w:rsid w:val="00EA4C3D"/>
    <w:rsid w:val="00EA4DA5"/>
    <w:rsid w:val="00EA51B1"/>
    <w:rsid w:val="00EA54DD"/>
    <w:rsid w:val="00EA5AAC"/>
    <w:rsid w:val="00EA7039"/>
    <w:rsid w:val="00EA705F"/>
    <w:rsid w:val="00EB0847"/>
    <w:rsid w:val="00EB144E"/>
    <w:rsid w:val="00EB1A92"/>
    <w:rsid w:val="00EB29BF"/>
    <w:rsid w:val="00EB2A51"/>
    <w:rsid w:val="00EB47CA"/>
    <w:rsid w:val="00EB4AE8"/>
    <w:rsid w:val="00EB50A6"/>
    <w:rsid w:val="00EB51ED"/>
    <w:rsid w:val="00EB5E50"/>
    <w:rsid w:val="00EB6E14"/>
    <w:rsid w:val="00EC04AC"/>
    <w:rsid w:val="00EC293B"/>
    <w:rsid w:val="00EC358C"/>
    <w:rsid w:val="00EC496C"/>
    <w:rsid w:val="00EC4FD8"/>
    <w:rsid w:val="00EC5E07"/>
    <w:rsid w:val="00EC5E98"/>
    <w:rsid w:val="00EC6BCB"/>
    <w:rsid w:val="00ED25B7"/>
    <w:rsid w:val="00ED335C"/>
    <w:rsid w:val="00ED3AA9"/>
    <w:rsid w:val="00ED4E13"/>
    <w:rsid w:val="00ED5ED1"/>
    <w:rsid w:val="00ED6F58"/>
    <w:rsid w:val="00ED7325"/>
    <w:rsid w:val="00ED7F6B"/>
    <w:rsid w:val="00EE01B4"/>
    <w:rsid w:val="00EE0DFB"/>
    <w:rsid w:val="00EE1469"/>
    <w:rsid w:val="00EE2204"/>
    <w:rsid w:val="00EE2544"/>
    <w:rsid w:val="00EE2823"/>
    <w:rsid w:val="00EE2BCC"/>
    <w:rsid w:val="00EE2E6D"/>
    <w:rsid w:val="00EE3793"/>
    <w:rsid w:val="00EE3D39"/>
    <w:rsid w:val="00EE434D"/>
    <w:rsid w:val="00EE4452"/>
    <w:rsid w:val="00EE55CF"/>
    <w:rsid w:val="00EE5D1C"/>
    <w:rsid w:val="00EF0469"/>
    <w:rsid w:val="00EF0A04"/>
    <w:rsid w:val="00EF188D"/>
    <w:rsid w:val="00EF1BC2"/>
    <w:rsid w:val="00EF1C0A"/>
    <w:rsid w:val="00EF2E6A"/>
    <w:rsid w:val="00EF3145"/>
    <w:rsid w:val="00EF382A"/>
    <w:rsid w:val="00EF3FA2"/>
    <w:rsid w:val="00EF4ACA"/>
    <w:rsid w:val="00EF55A6"/>
    <w:rsid w:val="00EF5923"/>
    <w:rsid w:val="00EF5BCD"/>
    <w:rsid w:val="00EF698A"/>
    <w:rsid w:val="00F00A76"/>
    <w:rsid w:val="00F00CF9"/>
    <w:rsid w:val="00F035E0"/>
    <w:rsid w:val="00F06302"/>
    <w:rsid w:val="00F07687"/>
    <w:rsid w:val="00F1002D"/>
    <w:rsid w:val="00F10488"/>
    <w:rsid w:val="00F10811"/>
    <w:rsid w:val="00F10EA0"/>
    <w:rsid w:val="00F12C00"/>
    <w:rsid w:val="00F13841"/>
    <w:rsid w:val="00F13C4D"/>
    <w:rsid w:val="00F168CA"/>
    <w:rsid w:val="00F2133B"/>
    <w:rsid w:val="00F2178F"/>
    <w:rsid w:val="00F22871"/>
    <w:rsid w:val="00F22C22"/>
    <w:rsid w:val="00F23AE1"/>
    <w:rsid w:val="00F23C92"/>
    <w:rsid w:val="00F254D4"/>
    <w:rsid w:val="00F26069"/>
    <w:rsid w:val="00F26086"/>
    <w:rsid w:val="00F26CB9"/>
    <w:rsid w:val="00F2790C"/>
    <w:rsid w:val="00F304A0"/>
    <w:rsid w:val="00F30E4D"/>
    <w:rsid w:val="00F3174B"/>
    <w:rsid w:val="00F31BD6"/>
    <w:rsid w:val="00F32650"/>
    <w:rsid w:val="00F32B19"/>
    <w:rsid w:val="00F32E7F"/>
    <w:rsid w:val="00F34025"/>
    <w:rsid w:val="00F3663D"/>
    <w:rsid w:val="00F36932"/>
    <w:rsid w:val="00F4033E"/>
    <w:rsid w:val="00F413CB"/>
    <w:rsid w:val="00F4357B"/>
    <w:rsid w:val="00F43993"/>
    <w:rsid w:val="00F448E8"/>
    <w:rsid w:val="00F463C4"/>
    <w:rsid w:val="00F466C3"/>
    <w:rsid w:val="00F4675A"/>
    <w:rsid w:val="00F46ABB"/>
    <w:rsid w:val="00F5068E"/>
    <w:rsid w:val="00F55409"/>
    <w:rsid w:val="00F55700"/>
    <w:rsid w:val="00F558D4"/>
    <w:rsid w:val="00F55EAA"/>
    <w:rsid w:val="00F56342"/>
    <w:rsid w:val="00F57C09"/>
    <w:rsid w:val="00F57E33"/>
    <w:rsid w:val="00F6020A"/>
    <w:rsid w:val="00F612E5"/>
    <w:rsid w:val="00F617F7"/>
    <w:rsid w:val="00F62843"/>
    <w:rsid w:val="00F62A26"/>
    <w:rsid w:val="00F62CE6"/>
    <w:rsid w:val="00F6365A"/>
    <w:rsid w:val="00F6411D"/>
    <w:rsid w:val="00F643DB"/>
    <w:rsid w:val="00F64650"/>
    <w:rsid w:val="00F65581"/>
    <w:rsid w:val="00F65F28"/>
    <w:rsid w:val="00F6609F"/>
    <w:rsid w:val="00F664C0"/>
    <w:rsid w:val="00F66ABC"/>
    <w:rsid w:val="00F67369"/>
    <w:rsid w:val="00F70387"/>
    <w:rsid w:val="00F71527"/>
    <w:rsid w:val="00F71BA5"/>
    <w:rsid w:val="00F72F00"/>
    <w:rsid w:val="00F73454"/>
    <w:rsid w:val="00F73A44"/>
    <w:rsid w:val="00F73E2E"/>
    <w:rsid w:val="00F74D62"/>
    <w:rsid w:val="00F75245"/>
    <w:rsid w:val="00F752C2"/>
    <w:rsid w:val="00F75870"/>
    <w:rsid w:val="00F758A7"/>
    <w:rsid w:val="00F762CA"/>
    <w:rsid w:val="00F76525"/>
    <w:rsid w:val="00F767B4"/>
    <w:rsid w:val="00F76EC3"/>
    <w:rsid w:val="00F77516"/>
    <w:rsid w:val="00F7799B"/>
    <w:rsid w:val="00F77F84"/>
    <w:rsid w:val="00F80086"/>
    <w:rsid w:val="00F818AE"/>
    <w:rsid w:val="00F825AD"/>
    <w:rsid w:val="00F82E67"/>
    <w:rsid w:val="00F83598"/>
    <w:rsid w:val="00F839B4"/>
    <w:rsid w:val="00F8525C"/>
    <w:rsid w:val="00F86AE4"/>
    <w:rsid w:val="00F872DE"/>
    <w:rsid w:val="00F87BE4"/>
    <w:rsid w:val="00F87DA4"/>
    <w:rsid w:val="00F9043D"/>
    <w:rsid w:val="00F91C11"/>
    <w:rsid w:val="00F953DC"/>
    <w:rsid w:val="00FA13A9"/>
    <w:rsid w:val="00FA190B"/>
    <w:rsid w:val="00FA1B67"/>
    <w:rsid w:val="00FA2302"/>
    <w:rsid w:val="00FA345B"/>
    <w:rsid w:val="00FA347C"/>
    <w:rsid w:val="00FA5216"/>
    <w:rsid w:val="00FA5E1D"/>
    <w:rsid w:val="00FA5E5B"/>
    <w:rsid w:val="00FA695E"/>
    <w:rsid w:val="00FA704D"/>
    <w:rsid w:val="00FA7EF4"/>
    <w:rsid w:val="00FB1512"/>
    <w:rsid w:val="00FB19D3"/>
    <w:rsid w:val="00FB23F8"/>
    <w:rsid w:val="00FB63A3"/>
    <w:rsid w:val="00FB683D"/>
    <w:rsid w:val="00FC0FE8"/>
    <w:rsid w:val="00FC1182"/>
    <w:rsid w:val="00FC263C"/>
    <w:rsid w:val="00FC26CF"/>
    <w:rsid w:val="00FC2C1A"/>
    <w:rsid w:val="00FC4192"/>
    <w:rsid w:val="00FC4DEF"/>
    <w:rsid w:val="00FC7695"/>
    <w:rsid w:val="00FC7A90"/>
    <w:rsid w:val="00FD0218"/>
    <w:rsid w:val="00FD07AC"/>
    <w:rsid w:val="00FD07C2"/>
    <w:rsid w:val="00FD1765"/>
    <w:rsid w:val="00FD17EF"/>
    <w:rsid w:val="00FD2564"/>
    <w:rsid w:val="00FD25CC"/>
    <w:rsid w:val="00FD2A36"/>
    <w:rsid w:val="00FD35DB"/>
    <w:rsid w:val="00FD3A35"/>
    <w:rsid w:val="00FD5068"/>
    <w:rsid w:val="00FD5150"/>
    <w:rsid w:val="00FD583B"/>
    <w:rsid w:val="00FD6883"/>
    <w:rsid w:val="00FD6B85"/>
    <w:rsid w:val="00FD7AD9"/>
    <w:rsid w:val="00FD7D8F"/>
    <w:rsid w:val="00FE015E"/>
    <w:rsid w:val="00FE057C"/>
    <w:rsid w:val="00FE2DE5"/>
    <w:rsid w:val="00FE359F"/>
    <w:rsid w:val="00FE52AF"/>
    <w:rsid w:val="00FF12C7"/>
    <w:rsid w:val="00FF131E"/>
    <w:rsid w:val="00FF23AD"/>
    <w:rsid w:val="00FF26AC"/>
    <w:rsid w:val="00FF284F"/>
    <w:rsid w:val="00FF38F4"/>
    <w:rsid w:val="00FF3C6B"/>
    <w:rsid w:val="00FF7313"/>
    <w:rsid w:val="00FF7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2FEF9"/>
  <w15:chartTrackingRefBased/>
  <w15:docId w15:val="{D9CA17A4-D2C2-49E6-9297-C1F0D3F4C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6">
    <w:name w:val="heading 6"/>
    <w:basedOn w:val="Normal"/>
    <w:next w:val="Normal"/>
    <w:link w:val="Heading6Char"/>
    <w:uiPriority w:val="9"/>
    <w:qFormat/>
    <w:rsid w:val="0052710E"/>
    <w:pPr>
      <w:keepNext/>
      <w:keepLines/>
      <w:spacing w:before="200" w:after="0" w:line="276" w:lineRule="auto"/>
      <w:outlineLvl w:val="5"/>
    </w:pPr>
    <w:rPr>
      <w:rFonts w:ascii="Calibri" w:eastAsia="Times New Roman" w:hAnsi="Calibri" w:cs="Times New Roman"/>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6382C"/>
    <w:rPr>
      <w:i/>
      <w:iCs/>
    </w:rPr>
  </w:style>
  <w:style w:type="character" w:styleId="Hyperlink">
    <w:name w:val="Hyperlink"/>
    <w:basedOn w:val="DefaultParagraphFont"/>
    <w:uiPriority w:val="99"/>
    <w:unhideWhenUsed/>
    <w:rsid w:val="00843126"/>
    <w:rPr>
      <w:color w:val="0563C1" w:themeColor="hyperlink"/>
      <w:u w:val="single"/>
    </w:rPr>
  </w:style>
  <w:style w:type="character" w:styleId="UnresolvedMention">
    <w:name w:val="Unresolved Mention"/>
    <w:basedOn w:val="DefaultParagraphFont"/>
    <w:uiPriority w:val="99"/>
    <w:semiHidden/>
    <w:unhideWhenUsed/>
    <w:rsid w:val="00843126"/>
    <w:rPr>
      <w:color w:val="808080"/>
      <w:shd w:val="clear" w:color="auto" w:fill="E6E6E6"/>
    </w:rPr>
  </w:style>
  <w:style w:type="paragraph" w:styleId="ListParagraph">
    <w:name w:val="List Paragraph"/>
    <w:basedOn w:val="Normal"/>
    <w:uiPriority w:val="34"/>
    <w:qFormat/>
    <w:rsid w:val="001D2347"/>
    <w:pPr>
      <w:spacing w:after="0" w:line="240" w:lineRule="auto"/>
      <w:ind w:left="720"/>
      <w:contextualSpacing/>
    </w:pPr>
    <w:rPr>
      <w:rFonts w:ascii="Calibri" w:eastAsia="Calibri" w:hAnsi="Calibri" w:cs="Times New Roman"/>
    </w:rPr>
  </w:style>
  <w:style w:type="character" w:customStyle="1" w:styleId="Heading6Char">
    <w:name w:val="Heading 6 Char"/>
    <w:basedOn w:val="DefaultParagraphFont"/>
    <w:link w:val="Heading6"/>
    <w:uiPriority w:val="9"/>
    <w:rsid w:val="0052710E"/>
    <w:rPr>
      <w:rFonts w:ascii="Calibri" w:eastAsia="Times New Roman" w:hAnsi="Calibri" w:cs="Times New Roman"/>
      <w:i/>
      <w:iCs/>
      <w:color w:val="243F60"/>
    </w:rPr>
  </w:style>
  <w:style w:type="paragraph" w:styleId="Header">
    <w:name w:val="header"/>
    <w:basedOn w:val="Normal"/>
    <w:link w:val="HeaderChar"/>
    <w:uiPriority w:val="99"/>
    <w:unhideWhenUsed/>
    <w:rsid w:val="00B53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F8A"/>
  </w:style>
  <w:style w:type="paragraph" w:styleId="Footer">
    <w:name w:val="footer"/>
    <w:basedOn w:val="Normal"/>
    <w:link w:val="FooterChar"/>
    <w:uiPriority w:val="99"/>
    <w:unhideWhenUsed/>
    <w:rsid w:val="00B53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F8A"/>
  </w:style>
  <w:style w:type="character" w:customStyle="1" w:styleId="normaltextrun">
    <w:name w:val="normaltextrun"/>
    <w:basedOn w:val="DefaultParagraphFont"/>
    <w:rsid w:val="009B677A"/>
  </w:style>
  <w:style w:type="character" w:customStyle="1" w:styleId="spellingerror">
    <w:name w:val="spellingerror"/>
    <w:basedOn w:val="DefaultParagraphFont"/>
    <w:rsid w:val="009B677A"/>
  </w:style>
  <w:style w:type="character" w:customStyle="1" w:styleId="unsupportedobjecttext">
    <w:name w:val="unsupportedobjecttext"/>
    <w:basedOn w:val="DefaultParagraphFont"/>
    <w:rsid w:val="009B677A"/>
  </w:style>
  <w:style w:type="paragraph" w:customStyle="1" w:styleId="paragraph">
    <w:name w:val="paragraph"/>
    <w:basedOn w:val="Normal"/>
    <w:rsid w:val="00E10F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E10FF9"/>
  </w:style>
  <w:style w:type="character" w:styleId="Strong">
    <w:name w:val="Strong"/>
    <w:basedOn w:val="DefaultParagraphFont"/>
    <w:uiPriority w:val="22"/>
    <w:qFormat/>
    <w:rsid w:val="004B76C8"/>
    <w:rPr>
      <w:b/>
      <w:bCs/>
    </w:rPr>
  </w:style>
  <w:style w:type="character" w:customStyle="1" w:styleId="selectable">
    <w:name w:val="selectable"/>
    <w:basedOn w:val="DefaultParagraphFont"/>
    <w:rsid w:val="001F1FCB"/>
  </w:style>
  <w:style w:type="character" w:customStyle="1" w:styleId="person-name">
    <w:name w:val="person-name"/>
    <w:basedOn w:val="DefaultParagraphFont"/>
    <w:rsid w:val="00775AC2"/>
  </w:style>
  <w:style w:type="character" w:customStyle="1" w:styleId="surname">
    <w:name w:val="surname"/>
    <w:basedOn w:val="DefaultParagraphFont"/>
    <w:rsid w:val="00775AC2"/>
  </w:style>
  <w:style w:type="character" w:customStyle="1" w:styleId="givennames">
    <w:name w:val="givennames"/>
    <w:basedOn w:val="DefaultParagraphFont"/>
    <w:rsid w:val="00775AC2"/>
  </w:style>
  <w:style w:type="character" w:styleId="HTMLCite">
    <w:name w:val="HTML Cite"/>
    <w:basedOn w:val="DefaultParagraphFont"/>
    <w:uiPriority w:val="99"/>
    <w:semiHidden/>
    <w:unhideWhenUsed/>
    <w:rsid w:val="00775AC2"/>
    <w:rPr>
      <w:i/>
      <w:iCs/>
    </w:rPr>
  </w:style>
  <w:style w:type="paragraph" w:styleId="BalloonText">
    <w:name w:val="Balloon Text"/>
    <w:basedOn w:val="Normal"/>
    <w:link w:val="BalloonTextChar"/>
    <w:uiPriority w:val="99"/>
    <w:semiHidden/>
    <w:unhideWhenUsed/>
    <w:rsid w:val="00CE24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24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053580">
      <w:bodyDiv w:val="1"/>
      <w:marLeft w:val="0"/>
      <w:marRight w:val="0"/>
      <w:marTop w:val="0"/>
      <w:marBottom w:val="0"/>
      <w:divBdr>
        <w:top w:val="none" w:sz="0" w:space="0" w:color="auto"/>
        <w:left w:val="none" w:sz="0" w:space="0" w:color="auto"/>
        <w:bottom w:val="none" w:sz="0" w:space="0" w:color="auto"/>
        <w:right w:val="none" w:sz="0" w:space="0" w:color="auto"/>
      </w:divBdr>
    </w:div>
    <w:div w:id="361444014">
      <w:bodyDiv w:val="1"/>
      <w:marLeft w:val="0"/>
      <w:marRight w:val="0"/>
      <w:marTop w:val="0"/>
      <w:marBottom w:val="0"/>
      <w:divBdr>
        <w:top w:val="none" w:sz="0" w:space="0" w:color="auto"/>
        <w:left w:val="none" w:sz="0" w:space="0" w:color="auto"/>
        <w:bottom w:val="none" w:sz="0" w:space="0" w:color="auto"/>
        <w:right w:val="none" w:sz="0" w:space="0" w:color="auto"/>
      </w:divBdr>
    </w:div>
    <w:div w:id="403726505">
      <w:bodyDiv w:val="1"/>
      <w:marLeft w:val="0"/>
      <w:marRight w:val="0"/>
      <w:marTop w:val="0"/>
      <w:marBottom w:val="0"/>
      <w:divBdr>
        <w:top w:val="none" w:sz="0" w:space="0" w:color="auto"/>
        <w:left w:val="none" w:sz="0" w:space="0" w:color="auto"/>
        <w:bottom w:val="none" w:sz="0" w:space="0" w:color="auto"/>
        <w:right w:val="none" w:sz="0" w:space="0" w:color="auto"/>
      </w:divBdr>
    </w:div>
    <w:div w:id="1085499276">
      <w:bodyDiv w:val="1"/>
      <w:marLeft w:val="0"/>
      <w:marRight w:val="0"/>
      <w:marTop w:val="0"/>
      <w:marBottom w:val="0"/>
      <w:divBdr>
        <w:top w:val="none" w:sz="0" w:space="0" w:color="auto"/>
        <w:left w:val="none" w:sz="0" w:space="0" w:color="auto"/>
        <w:bottom w:val="none" w:sz="0" w:space="0" w:color="auto"/>
        <w:right w:val="none" w:sz="0" w:space="0" w:color="auto"/>
      </w:divBdr>
      <w:divsChild>
        <w:div w:id="1250844960">
          <w:marLeft w:val="0"/>
          <w:marRight w:val="0"/>
          <w:marTop w:val="0"/>
          <w:marBottom w:val="0"/>
          <w:divBdr>
            <w:top w:val="none" w:sz="0" w:space="0" w:color="auto"/>
            <w:left w:val="none" w:sz="0" w:space="0" w:color="auto"/>
            <w:bottom w:val="none" w:sz="0" w:space="0" w:color="auto"/>
            <w:right w:val="none" w:sz="0" w:space="0" w:color="auto"/>
          </w:divBdr>
        </w:div>
      </w:divsChild>
    </w:div>
    <w:div w:id="1764960069">
      <w:bodyDiv w:val="1"/>
      <w:marLeft w:val="0"/>
      <w:marRight w:val="0"/>
      <w:marTop w:val="0"/>
      <w:marBottom w:val="0"/>
      <w:divBdr>
        <w:top w:val="none" w:sz="0" w:space="0" w:color="auto"/>
        <w:left w:val="none" w:sz="0" w:space="0" w:color="auto"/>
        <w:bottom w:val="none" w:sz="0" w:space="0" w:color="auto"/>
        <w:right w:val="none" w:sz="0" w:space="0" w:color="auto"/>
      </w:divBdr>
      <w:divsChild>
        <w:div w:id="1399471985">
          <w:marLeft w:val="60"/>
          <w:marRight w:val="0"/>
          <w:marTop w:val="0"/>
          <w:marBottom w:val="0"/>
          <w:divBdr>
            <w:top w:val="none" w:sz="0" w:space="0" w:color="auto"/>
            <w:left w:val="none" w:sz="0" w:space="0" w:color="auto"/>
            <w:bottom w:val="none" w:sz="0" w:space="0" w:color="auto"/>
            <w:right w:val="none" w:sz="0" w:space="0" w:color="auto"/>
          </w:divBdr>
          <w:divsChild>
            <w:div w:id="1326125246">
              <w:marLeft w:val="0"/>
              <w:marRight w:val="0"/>
              <w:marTop w:val="0"/>
              <w:marBottom w:val="0"/>
              <w:divBdr>
                <w:top w:val="none" w:sz="0" w:space="0" w:color="auto"/>
                <w:left w:val="none" w:sz="0" w:space="0" w:color="auto"/>
                <w:bottom w:val="none" w:sz="0" w:space="0" w:color="auto"/>
                <w:right w:val="none" w:sz="0" w:space="0" w:color="auto"/>
              </w:divBdr>
              <w:divsChild>
                <w:div w:id="676422365">
                  <w:marLeft w:val="0"/>
                  <w:marRight w:val="0"/>
                  <w:marTop w:val="0"/>
                  <w:marBottom w:val="120"/>
                  <w:divBdr>
                    <w:top w:val="single" w:sz="6" w:space="0" w:color="F5F5F5"/>
                    <w:left w:val="single" w:sz="6" w:space="0" w:color="F5F5F5"/>
                    <w:bottom w:val="single" w:sz="6" w:space="0" w:color="F5F5F5"/>
                    <w:right w:val="single" w:sz="6" w:space="0" w:color="F5F5F5"/>
                  </w:divBdr>
                  <w:divsChild>
                    <w:div w:id="474831619">
                      <w:marLeft w:val="0"/>
                      <w:marRight w:val="0"/>
                      <w:marTop w:val="0"/>
                      <w:marBottom w:val="0"/>
                      <w:divBdr>
                        <w:top w:val="none" w:sz="0" w:space="0" w:color="auto"/>
                        <w:left w:val="none" w:sz="0" w:space="0" w:color="auto"/>
                        <w:bottom w:val="none" w:sz="0" w:space="0" w:color="auto"/>
                        <w:right w:val="none" w:sz="0" w:space="0" w:color="auto"/>
                      </w:divBdr>
                      <w:divsChild>
                        <w:div w:id="13214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1270083">
      <w:bodyDiv w:val="1"/>
      <w:marLeft w:val="0"/>
      <w:marRight w:val="0"/>
      <w:marTop w:val="0"/>
      <w:marBottom w:val="0"/>
      <w:divBdr>
        <w:top w:val="none" w:sz="0" w:space="0" w:color="auto"/>
        <w:left w:val="none" w:sz="0" w:space="0" w:color="auto"/>
        <w:bottom w:val="none" w:sz="0" w:space="0" w:color="auto"/>
        <w:right w:val="none" w:sz="0" w:space="0" w:color="auto"/>
      </w:divBdr>
    </w:div>
    <w:div w:id="1882744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www.teachingtimes.com" TargetMode="External"/><Relationship Id="rId18" Type="http://schemas.openxmlformats.org/officeDocument/2006/relationships/hyperlink" Target="http://www.learninglandscapes.ca/index.php/learnland/article/view/Primary-Teachers%E2%80%99-Perceptions-of-Mindfulness-Practices-With-Young-Children" TargetMode="External"/><Relationship Id="rId26" Type="http://schemas.openxmlformats.org/officeDocument/2006/relationships/image" Target="media/image8.jpe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3.png"/><Relationship Id="rId34" Type="http://schemas.openxmlformats.org/officeDocument/2006/relationships/image" Target="media/image16.jpeg"/><Relationship Id="rId7" Type="http://schemas.openxmlformats.org/officeDocument/2006/relationships/image" Target="media/image1.png"/><Relationship Id="rId12" Type="http://schemas.openxmlformats.org/officeDocument/2006/relationships/hyperlink" Target="https://www.estyn.gov.wales/sites/default/files/documents/Pupil%20participation%20cy_0.pdf" TargetMode="External"/><Relationship Id="rId17" Type="http://schemas.openxmlformats.org/officeDocument/2006/relationships/hyperlink" Target="http://www.independent.co.uk/news/education/education-news/wellbeing-mindfulness-happiness-lessons-school-mental-health-tes-first-aid-training-funding-a7763891.html" TargetMode="External"/><Relationship Id="rId25" Type="http://schemas.openxmlformats.org/officeDocument/2006/relationships/image" Target="media/image7.jpeg"/><Relationship Id="rId33" Type="http://schemas.openxmlformats.org/officeDocument/2006/relationships/image" Target="media/image15.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simplypsychology.org/interviews.html" TargetMode="External"/><Relationship Id="rId20" Type="http://schemas.openxmlformats.org/officeDocument/2006/relationships/hyperlink" Target="https://mindfulnessinschools.org/wp-content/uploads/2013/02/MiSP-Research-Summary-2012.pdf" TargetMode="External"/><Relationship Id="rId29" Type="http://schemas.openxmlformats.org/officeDocument/2006/relationships/image" Target="media/image1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achingexpertise.com" TargetMode="External"/><Relationship Id="rId24" Type="http://schemas.openxmlformats.org/officeDocument/2006/relationships/image" Target="media/image6.png"/><Relationship Id="rId32" Type="http://schemas.openxmlformats.org/officeDocument/2006/relationships/image" Target="media/image14.jpeg"/><Relationship Id="rId37" Type="http://schemas.openxmlformats.org/officeDocument/2006/relationships/image" Target="media/image19.jpe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gov.wales/newsroom/health-and-social-services/2017/specialist/?skip=1&amp;lang=cy" TargetMode="External"/><Relationship Id="rId23" Type="http://schemas.openxmlformats.org/officeDocument/2006/relationships/image" Target="media/image5.jpeg"/><Relationship Id="rId28" Type="http://schemas.openxmlformats.org/officeDocument/2006/relationships/image" Target="media/image10.jpeg"/><Relationship Id="rId36" Type="http://schemas.openxmlformats.org/officeDocument/2006/relationships/image" Target="media/image18.jpeg"/><Relationship Id="rId10" Type="http://schemas.openxmlformats.org/officeDocument/2006/relationships/hyperlink" Target="http://gov.wales/docs/dcells/publications/150225-successful-futures-cy.pdf" TargetMode="External"/><Relationship Id="rId19" Type="http://schemas.openxmlformats.org/officeDocument/2006/relationships/hyperlink" Target="https://www.unicef.org/media/files/ChildPovertyReport.pdf"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www.socresonline.org.uk/13/4/5.html" TargetMode="External"/><Relationship Id="rId14" Type="http://schemas.openxmlformats.org/officeDocument/2006/relationships/hyperlink" Target="http://learning.gov.wales/docs/learningwales/publications/150611-reflective-practice-booklet-cy" TargetMode="External"/><Relationship Id="rId22" Type="http://schemas.openxmlformats.org/officeDocument/2006/relationships/image" Target="media/image4.png"/><Relationship Id="rId27" Type="http://schemas.openxmlformats.org/officeDocument/2006/relationships/image" Target="media/image9.jpeg"/><Relationship Id="rId30" Type="http://schemas.openxmlformats.org/officeDocument/2006/relationships/image" Target="media/image12.png"/><Relationship Id="rId35"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36</Pages>
  <Words>9138</Words>
  <Characters>52088</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Caryl Griffiths (1703456)</dc:creator>
  <cp:keywords/>
  <dc:description/>
  <cp:lastModifiedBy>Caryl Griffiths</cp:lastModifiedBy>
  <cp:revision>2</cp:revision>
  <cp:lastPrinted>2018-04-11T10:24:00Z</cp:lastPrinted>
  <dcterms:created xsi:type="dcterms:W3CDTF">2018-04-12T09:25:00Z</dcterms:created>
  <dcterms:modified xsi:type="dcterms:W3CDTF">2018-04-12T09:25:00Z</dcterms:modified>
</cp:coreProperties>
</file>