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B58D18" w14:textId="46801BE5" w:rsidR="00A80101" w:rsidRPr="00140332" w:rsidRDefault="00140332" w:rsidP="00A80101">
      <w:pPr>
        <w:jc w:val="center"/>
        <w:rPr>
          <w:sz w:val="40"/>
          <w:szCs w:val="40"/>
          <w:u w:val="single"/>
        </w:rPr>
      </w:pPr>
      <w:r w:rsidRPr="00140332">
        <w:rPr>
          <w:sz w:val="40"/>
          <w:szCs w:val="40"/>
          <w:u w:val="single"/>
        </w:rPr>
        <w:t>Response to ‘Elephants at Raphia: Reinterpreting Polybius 8.84-5’</w:t>
      </w:r>
    </w:p>
    <w:p w14:paraId="43A4418A" w14:textId="77777777" w:rsidR="00A80101" w:rsidRDefault="00A80101"/>
    <w:p w14:paraId="3DB299AA" w14:textId="77777777" w:rsidR="00140332" w:rsidRDefault="00140332">
      <w:pPr>
        <w:rPr>
          <w:sz w:val="28"/>
          <w:szCs w:val="28"/>
        </w:rPr>
      </w:pPr>
    </w:p>
    <w:p w14:paraId="5436ED86" w14:textId="19E8D4E7" w:rsidR="00C176F2" w:rsidRPr="00140332" w:rsidRDefault="00F25B91">
      <w:pPr>
        <w:rPr>
          <w:sz w:val="28"/>
          <w:szCs w:val="28"/>
        </w:rPr>
      </w:pPr>
      <w:r w:rsidRPr="00140332">
        <w:rPr>
          <w:sz w:val="28"/>
          <w:szCs w:val="28"/>
        </w:rPr>
        <w:t>Charles argues in his article</w:t>
      </w:r>
      <w:r w:rsidR="00A80101" w:rsidRPr="00140332">
        <w:rPr>
          <w:sz w:val="28"/>
          <w:szCs w:val="28"/>
        </w:rPr>
        <w:t xml:space="preserve"> </w:t>
      </w:r>
      <w:r w:rsidR="00A80101" w:rsidRPr="00140332">
        <w:rPr>
          <w:i/>
          <w:iCs/>
          <w:sz w:val="28"/>
          <w:szCs w:val="28"/>
        </w:rPr>
        <w:t>Elephants at Raphia: Reinterpreting Polybius 8.84-5</w:t>
      </w:r>
      <w:r w:rsidRPr="00140332">
        <w:rPr>
          <w:sz w:val="28"/>
          <w:szCs w:val="28"/>
        </w:rPr>
        <w:t xml:space="preserve"> that</w:t>
      </w:r>
      <w:r w:rsidR="008F2205" w:rsidRPr="00140332">
        <w:rPr>
          <w:sz w:val="28"/>
          <w:szCs w:val="28"/>
        </w:rPr>
        <w:t xml:space="preserve">, in Polybius’s account of the Battle of Raphia, the Ptolemaic elephants were split into two distinct groups – elephants with manned turrets on their backs, and elephants without. He deduces that the reason for this distinct grouping is that the number with turrets are actually the larger Indian elephants, similar to those of the Seleucid army, and that the elephants without turrets are African forest elephants. This follows the generally accepted knowledge that ‘the larger African bush </w:t>
      </w:r>
      <w:r w:rsidR="00772366" w:rsidRPr="00140332">
        <w:rPr>
          <w:sz w:val="28"/>
          <w:szCs w:val="28"/>
        </w:rPr>
        <w:t xml:space="preserve">elephant was unknown to the ancients, which meant that Ptolemy’s Africans would have been of the smaller forest variety’ (Charles, 2007, pp.307). Charles however points to a passage involving the engagement of these apparent Ptolemaic forest elephants with the </w:t>
      </w:r>
      <w:r w:rsidR="007D570B" w:rsidRPr="00140332">
        <w:rPr>
          <w:sz w:val="28"/>
          <w:szCs w:val="28"/>
        </w:rPr>
        <w:t>Seleucid</w:t>
      </w:r>
      <w:r w:rsidR="00772366" w:rsidRPr="00140332">
        <w:rPr>
          <w:sz w:val="28"/>
          <w:szCs w:val="28"/>
        </w:rPr>
        <w:t xml:space="preserve"> Indian elephants, in which ‘A few only of Ptolemy’s elephants ventured too close with those of the enemy, and now the men in the towers on the back of these beasts made a gallant fight of it…while the elephants themselves fought still better, putting forth their whole strength and meeting forehead to forehead.’ (</w:t>
      </w:r>
      <w:proofErr w:type="spellStart"/>
      <w:r w:rsidR="00772366" w:rsidRPr="00140332">
        <w:rPr>
          <w:sz w:val="28"/>
          <w:szCs w:val="28"/>
        </w:rPr>
        <w:t>Polyb</w:t>
      </w:r>
      <w:proofErr w:type="spellEnd"/>
      <w:r w:rsidR="00772366" w:rsidRPr="00140332">
        <w:rPr>
          <w:sz w:val="28"/>
          <w:szCs w:val="28"/>
        </w:rPr>
        <w:t>. 84</w:t>
      </w:r>
      <w:r w:rsidR="003B21E2" w:rsidRPr="00140332">
        <w:rPr>
          <w:sz w:val="28"/>
          <w:szCs w:val="28"/>
        </w:rPr>
        <w:t xml:space="preserve">). This problematises Charles (as well it should), as an </w:t>
      </w:r>
      <w:proofErr w:type="gramStart"/>
      <w:r w:rsidR="003B21E2" w:rsidRPr="00140332">
        <w:rPr>
          <w:sz w:val="28"/>
          <w:szCs w:val="28"/>
        </w:rPr>
        <w:t>amount</w:t>
      </w:r>
      <w:proofErr w:type="gramEnd"/>
      <w:r w:rsidR="003B21E2" w:rsidRPr="00140332">
        <w:rPr>
          <w:sz w:val="28"/>
          <w:szCs w:val="28"/>
        </w:rPr>
        <w:t xml:space="preserve"> of elephants that are willing to venture near the larger Indian elephants despite their ‘fearful trumpeting, and unaccustomed odour’ (</w:t>
      </w:r>
      <w:proofErr w:type="spellStart"/>
      <w:r w:rsidR="003B21E2" w:rsidRPr="00140332">
        <w:rPr>
          <w:sz w:val="28"/>
          <w:szCs w:val="28"/>
        </w:rPr>
        <w:t>Polyb</w:t>
      </w:r>
      <w:proofErr w:type="spellEnd"/>
      <w:r w:rsidR="003B21E2" w:rsidRPr="00140332">
        <w:rPr>
          <w:sz w:val="28"/>
          <w:szCs w:val="28"/>
        </w:rPr>
        <w:t xml:space="preserve">. 5.85) means that there is some sort of nonuniformity within the Ptolemaic ranks.  </w:t>
      </w:r>
      <w:r w:rsidR="00FE09E5" w:rsidRPr="00140332">
        <w:rPr>
          <w:sz w:val="28"/>
          <w:szCs w:val="28"/>
        </w:rPr>
        <w:t>A</w:t>
      </w:r>
      <w:r w:rsidR="003B21E2" w:rsidRPr="00140332">
        <w:rPr>
          <w:sz w:val="28"/>
          <w:szCs w:val="28"/>
        </w:rPr>
        <w:t xml:space="preserve"> modern reader could infer that this is simply a difference between individual elephants of the same species – elephants are </w:t>
      </w:r>
      <w:r w:rsidR="00C069F7" w:rsidRPr="00140332">
        <w:rPr>
          <w:sz w:val="28"/>
          <w:szCs w:val="28"/>
        </w:rPr>
        <w:t xml:space="preserve">now understood to be wonderfully intelligent animals with varying personalities – </w:t>
      </w:r>
      <w:r w:rsidR="00FE0EBB" w:rsidRPr="00140332">
        <w:rPr>
          <w:sz w:val="28"/>
          <w:szCs w:val="28"/>
        </w:rPr>
        <w:t xml:space="preserve">but </w:t>
      </w:r>
      <w:r w:rsidR="00C069F7" w:rsidRPr="00140332">
        <w:rPr>
          <w:sz w:val="28"/>
          <w:szCs w:val="28"/>
        </w:rPr>
        <w:t xml:space="preserve">there is little to suggest the same understanding from the ancient sources. Charles thus attributes this difference to a number of Ptolemaic elephants actually being </w:t>
      </w:r>
      <w:r w:rsidR="002D5ABD" w:rsidRPr="00140332">
        <w:rPr>
          <w:sz w:val="28"/>
          <w:szCs w:val="28"/>
        </w:rPr>
        <w:t xml:space="preserve">Indian elephants themselves instead of African forest elephants. This, in his estimation, would account for the difference both in bravery and in the ability to be equipped with a turret – the forest </w:t>
      </w:r>
      <w:r w:rsidR="00CC1603" w:rsidRPr="00140332">
        <w:rPr>
          <w:sz w:val="28"/>
          <w:szCs w:val="28"/>
        </w:rPr>
        <w:t>elephants ‘</w:t>
      </w:r>
      <w:r w:rsidR="002D5ABD" w:rsidRPr="00140332">
        <w:rPr>
          <w:sz w:val="28"/>
          <w:szCs w:val="28"/>
        </w:rPr>
        <w:t>perhaps normally deemed</w:t>
      </w:r>
      <w:r w:rsidR="003B21E2" w:rsidRPr="00140332">
        <w:rPr>
          <w:sz w:val="28"/>
          <w:szCs w:val="28"/>
        </w:rPr>
        <w:t xml:space="preserve"> </w:t>
      </w:r>
      <w:r w:rsidR="002D5ABD" w:rsidRPr="00140332">
        <w:rPr>
          <w:sz w:val="28"/>
          <w:szCs w:val="28"/>
        </w:rPr>
        <w:t xml:space="preserve">too small to be so equipped’ (Charles, 2007, pp.309). </w:t>
      </w:r>
      <w:r w:rsidR="00FE0EBB" w:rsidRPr="00140332">
        <w:rPr>
          <w:sz w:val="28"/>
          <w:szCs w:val="28"/>
        </w:rPr>
        <w:t xml:space="preserve"> Another explanation could simply be a matter of age or training within the Ptolemaic ranks – Polybius 5.63 describes Agathocles and </w:t>
      </w:r>
      <w:proofErr w:type="spellStart"/>
      <w:r w:rsidR="00FE0EBB" w:rsidRPr="00140332">
        <w:rPr>
          <w:sz w:val="28"/>
          <w:szCs w:val="28"/>
        </w:rPr>
        <w:t>Sosibius</w:t>
      </w:r>
      <w:proofErr w:type="spellEnd"/>
      <w:r w:rsidR="00FE0EBB" w:rsidRPr="00140332">
        <w:rPr>
          <w:sz w:val="28"/>
          <w:szCs w:val="28"/>
        </w:rPr>
        <w:t xml:space="preserve"> ‘getting </w:t>
      </w:r>
      <w:r w:rsidR="00FE0EBB" w:rsidRPr="00140332">
        <w:rPr>
          <w:sz w:val="28"/>
          <w:szCs w:val="28"/>
        </w:rPr>
        <w:lastRenderedPageBreak/>
        <w:t>ready provisions for the troops they already had and for those they were raising</w:t>
      </w:r>
    </w:p>
    <w:p w14:paraId="59B84EE2" w14:textId="1966AA87" w:rsidR="002D5ABD" w:rsidRPr="00140332" w:rsidRDefault="002D5ABD">
      <w:pPr>
        <w:rPr>
          <w:sz w:val="28"/>
          <w:szCs w:val="28"/>
        </w:rPr>
      </w:pPr>
      <w:r w:rsidRPr="00140332">
        <w:rPr>
          <w:sz w:val="28"/>
          <w:szCs w:val="28"/>
        </w:rPr>
        <w:t xml:space="preserve">Of course, Charles’s argument hinges quite heavily on the argument, proposed by Gowers in 1948, that the African contingent of Ptolemy’s elephants consists of the smaller forest elephant, rather than the </w:t>
      </w:r>
      <w:r w:rsidR="00CC1603" w:rsidRPr="00140332">
        <w:rPr>
          <w:sz w:val="28"/>
          <w:szCs w:val="28"/>
        </w:rPr>
        <w:t xml:space="preserve">larger bush elephants known to the modern world. Gowers also makes a nod towards this Indian elephant presence – ‘It is possible that some of the minority which fought well on Ptolemy’s side were Indian elephants. Ptolemy must have had some; his father brought many back, 28 years before Raphia, from a successful invasion of the Seleucid territories in Asia; and some of these would probably still be capable of service at the front’ (Gowers, 1948, pp.174) – but the article focusses mainly on identifying the forest elephant as the elephant of choice in the Ptolemaic forces. This, it would appear, is the main thread of academia that Charles appears to subscribe to, as many have, but this foundational article may not be so stable. The </w:t>
      </w:r>
      <w:r w:rsidR="00106514" w:rsidRPr="00140332">
        <w:rPr>
          <w:sz w:val="28"/>
          <w:szCs w:val="28"/>
        </w:rPr>
        <w:t xml:space="preserve">reason for this </w:t>
      </w:r>
      <w:r w:rsidR="00FE0EBB" w:rsidRPr="00140332">
        <w:rPr>
          <w:sz w:val="28"/>
          <w:szCs w:val="28"/>
        </w:rPr>
        <w:t xml:space="preserve">of </w:t>
      </w:r>
      <w:r w:rsidR="00CC1603" w:rsidRPr="00140332">
        <w:rPr>
          <w:sz w:val="28"/>
          <w:szCs w:val="28"/>
        </w:rPr>
        <w:t>Charles’s assertions, that arise in no small part from Gowers, takes the form of a study named ‘</w:t>
      </w:r>
      <w:r w:rsidR="00CC1603" w:rsidRPr="00140332">
        <w:rPr>
          <w:i/>
          <w:iCs/>
          <w:sz w:val="28"/>
          <w:szCs w:val="28"/>
        </w:rPr>
        <w:t>The Elephants of Gash-</w:t>
      </w:r>
      <w:proofErr w:type="spellStart"/>
      <w:r w:rsidR="00CC1603" w:rsidRPr="00140332">
        <w:rPr>
          <w:i/>
          <w:iCs/>
          <w:sz w:val="28"/>
          <w:szCs w:val="28"/>
        </w:rPr>
        <w:t>Barka</w:t>
      </w:r>
      <w:proofErr w:type="spellEnd"/>
      <w:r w:rsidR="00CC1603" w:rsidRPr="00140332">
        <w:rPr>
          <w:i/>
          <w:iCs/>
          <w:sz w:val="28"/>
          <w:szCs w:val="28"/>
        </w:rPr>
        <w:t>, Eritrea: Nuclear and Mitochondrial Genetic Patterns</w:t>
      </w:r>
      <w:r w:rsidR="00CC1603" w:rsidRPr="00140332">
        <w:rPr>
          <w:sz w:val="28"/>
          <w:szCs w:val="28"/>
        </w:rPr>
        <w:t>’ by Brandt et al. In this study, an analysis of the genetic makeup of an isolated group of elephants in the administrative area of Gash-</w:t>
      </w:r>
      <w:proofErr w:type="spellStart"/>
      <w:r w:rsidR="00CC1603" w:rsidRPr="00140332">
        <w:rPr>
          <w:sz w:val="28"/>
          <w:szCs w:val="28"/>
        </w:rPr>
        <w:t>Barka</w:t>
      </w:r>
      <w:proofErr w:type="spellEnd"/>
      <w:r w:rsidR="00CC1603" w:rsidRPr="00140332">
        <w:rPr>
          <w:sz w:val="28"/>
          <w:szCs w:val="28"/>
        </w:rPr>
        <w:t xml:space="preserve"> in Eritrea (</w:t>
      </w:r>
      <w:proofErr w:type="spellStart"/>
      <w:r w:rsidR="00106514" w:rsidRPr="00140332">
        <w:rPr>
          <w:sz w:val="28"/>
          <w:szCs w:val="28"/>
        </w:rPr>
        <w:t>Dittengerger</w:t>
      </w:r>
      <w:proofErr w:type="spellEnd"/>
      <w:r w:rsidR="00106514" w:rsidRPr="00140332">
        <w:rPr>
          <w:sz w:val="28"/>
          <w:szCs w:val="28"/>
        </w:rPr>
        <w:t>, OGIS 54 tells us that Ptolemy III campaigned in Asia with elephants ‘both Troglodyte and Ethiopian’ – and the Ethiopia talked of would be roughly geographically consistent with modern day Eritrea) reveals that the elephants of the region are genetically African bush elephants, instead of the smaller forest elephant. Now of course this isn’t the end for Charles’s theory</w:t>
      </w:r>
      <w:r w:rsidR="00FE0EBB" w:rsidRPr="00140332">
        <w:rPr>
          <w:sz w:val="28"/>
          <w:szCs w:val="28"/>
        </w:rPr>
        <w:t>.</w:t>
      </w:r>
      <w:r w:rsidR="00106514" w:rsidRPr="00140332">
        <w:rPr>
          <w:sz w:val="28"/>
          <w:szCs w:val="28"/>
        </w:rPr>
        <w:t xml:space="preserve"> </w:t>
      </w:r>
      <w:r w:rsidR="00FE0EBB" w:rsidRPr="00140332">
        <w:rPr>
          <w:sz w:val="28"/>
          <w:szCs w:val="28"/>
        </w:rPr>
        <w:t>T</w:t>
      </w:r>
      <w:r w:rsidR="00106514" w:rsidRPr="00140332">
        <w:rPr>
          <w:sz w:val="28"/>
          <w:szCs w:val="28"/>
        </w:rPr>
        <w:t>wo thousand years certainly seems like a long time for such a situation to change either naturally or from ample human interest in elephants that may redirect or displace their populations</w:t>
      </w:r>
      <w:r w:rsidR="00FE0EBB" w:rsidRPr="00140332">
        <w:rPr>
          <w:sz w:val="28"/>
          <w:szCs w:val="28"/>
        </w:rPr>
        <w:t>. Indeed, if one were to be looking at similar information for humans instead of elephants, it seems that the obvious go-to would be to ascribe it to migration or</w:t>
      </w:r>
      <w:r w:rsidR="00006915" w:rsidRPr="00140332">
        <w:rPr>
          <w:sz w:val="28"/>
          <w:szCs w:val="28"/>
        </w:rPr>
        <w:t xml:space="preserve"> general population</w:t>
      </w:r>
      <w:r w:rsidR="00FE0EBB" w:rsidRPr="00140332">
        <w:rPr>
          <w:sz w:val="28"/>
          <w:szCs w:val="28"/>
        </w:rPr>
        <w:t xml:space="preserve"> movement.</w:t>
      </w:r>
      <w:r w:rsidR="003E787B" w:rsidRPr="00140332">
        <w:rPr>
          <w:sz w:val="28"/>
          <w:szCs w:val="28"/>
        </w:rPr>
        <w:t xml:space="preserve"> However,</w:t>
      </w:r>
      <w:r w:rsidR="0042614F" w:rsidRPr="00140332">
        <w:rPr>
          <w:sz w:val="28"/>
          <w:szCs w:val="28"/>
        </w:rPr>
        <w:t xml:space="preserve"> the understanding that the African elephants are the smaller forest variety makes for the majority of his argument</w:t>
      </w:r>
      <w:r w:rsidR="003E787B" w:rsidRPr="00140332">
        <w:rPr>
          <w:sz w:val="28"/>
          <w:szCs w:val="28"/>
        </w:rPr>
        <w:t>, and it is this base that is not questioned within the article</w:t>
      </w:r>
      <w:r w:rsidR="0042614F" w:rsidRPr="00140332">
        <w:rPr>
          <w:sz w:val="28"/>
          <w:szCs w:val="28"/>
        </w:rPr>
        <w:t xml:space="preserve">. It is this understanding that leads him to say that ‘[Polybius] cannot be used with security to support the view that African forest elephant of the Hellenistic period carried turrets into battle’ (Charles, 2007, pp.311) and ‘that captive Indian elephants were potentially long lived, or alternatively, that breeding these beasts were not as problematic as some have suggested’. </w:t>
      </w:r>
    </w:p>
    <w:p w14:paraId="659CED92" w14:textId="34EFE5E9" w:rsidR="008D5148" w:rsidRPr="00140332" w:rsidRDefault="008D5148">
      <w:pPr>
        <w:rPr>
          <w:sz w:val="28"/>
          <w:szCs w:val="28"/>
        </w:rPr>
      </w:pPr>
      <w:r w:rsidRPr="00140332">
        <w:rPr>
          <w:sz w:val="28"/>
          <w:szCs w:val="28"/>
        </w:rPr>
        <w:lastRenderedPageBreak/>
        <w:t xml:space="preserve">In supporting Charles’s claim for the presence of long lived or bred Indian elephants, he points once again to </w:t>
      </w:r>
      <w:proofErr w:type="spellStart"/>
      <w:r w:rsidRPr="00140332">
        <w:rPr>
          <w:sz w:val="28"/>
          <w:szCs w:val="28"/>
        </w:rPr>
        <w:t>Dittengerger</w:t>
      </w:r>
      <w:proofErr w:type="spellEnd"/>
      <w:r w:rsidRPr="00140332">
        <w:rPr>
          <w:sz w:val="28"/>
          <w:szCs w:val="28"/>
        </w:rPr>
        <w:t>, OGIS 54, which refers to Ptolemy III ‘</w:t>
      </w:r>
      <w:r w:rsidRPr="00140332">
        <w:rPr>
          <w:sz w:val="28"/>
          <w:szCs w:val="28"/>
        </w:rPr>
        <w:t xml:space="preserve">having become master of all the country this side of the Euphrates and of Cilicia and Pamphylia and Ionia and the Hellespont and Thrace, and of all the military forces in these countries and of Indian </w:t>
      </w:r>
      <w:proofErr w:type="gramStart"/>
      <w:r w:rsidRPr="00140332">
        <w:rPr>
          <w:sz w:val="28"/>
          <w:szCs w:val="28"/>
        </w:rPr>
        <w:t>elephants</w:t>
      </w:r>
      <w:r w:rsidR="007D570B" w:rsidRPr="00140332">
        <w:rPr>
          <w:sz w:val="28"/>
          <w:szCs w:val="28"/>
        </w:rPr>
        <w:t>’</w:t>
      </w:r>
      <w:proofErr w:type="gramEnd"/>
      <w:r w:rsidR="007D570B">
        <w:rPr>
          <w:sz w:val="28"/>
          <w:szCs w:val="28"/>
        </w:rPr>
        <w:t>.</w:t>
      </w:r>
      <w:r w:rsidRPr="00140332">
        <w:rPr>
          <w:sz w:val="28"/>
          <w:szCs w:val="28"/>
        </w:rPr>
        <w:t xml:space="preserve"> Charles says that ‘Ptolemy III would have surely recognized the superiority of Indian elephants over his smaller Africans’ (Charles, 2007, pp.310), </w:t>
      </w:r>
      <w:r w:rsidR="00AE4880" w:rsidRPr="00140332">
        <w:rPr>
          <w:sz w:val="28"/>
          <w:szCs w:val="28"/>
        </w:rPr>
        <w:t xml:space="preserve">but this does not necessarily lead to Ptolemy IV having access to them. It is certainly possible that Ptolemy IV simply still had the very same elephants that his father captured nearly thirty years before – if he did, would they still be combat ready? It is also possible that he was taking advantage of the breeding of captive elephants achieved by his father, but this supposes that both male and female elephants were captured – of which there is no evidence – and that breeding attempts were successful. Charles correctly points to a </w:t>
      </w:r>
      <w:r w:rsidR="002B1CF8" w:rsidRPr="00140332">
        <w:rPr>
          <w:sz w:val="28"/>
          <w:szCs w:val="28"/>
        </w:rPr>
        <w:t xml:space="preserve">segment from a </w:t>
      </w:r>
      <w:r w:rsidR="00F87DC8" w:rsidRPr="00140332">
        <w:rPr>
          <w:sz w:val="28"/>
          <w:szCs w:val="28"/>
        </w:rPr>
        <w:t xml:space="preserve">Persian history, in which a 900 strong contingent of elephants possessed by </w:t>
      </w:r>
      <w:proofErr w:type="spellStart"/>
      <w:r w:rsidR="00F87DC8" w:rsidRPr="00140332">
        <w:rPr>
          <w:sz w:val="28"/>
          <w:szCs w:val="28"/>
        </w:rPr>
        <w:t>Khusrau</w:t>
      </w:r>
      <w:proofErr w:type="spellEnd"/>
      <w:r w:rsidR="00F87DC8" w:rsidRPr="00140332">
        <w:rPr>
          <w:sz w:val="28"/>
          <w:szCs w:val="28"/>
        </w:rPr>
        <w:t xml:space="preserve"> II </w:t>
      </w:r>
      <w:proofErr w:type="spellStart"/>
      <w:r w:rsidR="00F87DC8" w:rsidRPr="00140332">
        <w:rPr>
          <w:sz w:val="28"/>
          <w:szCs w:val="28"/>
        </w:rPr>
        <w:t>Parviz</w:t>
      </w:r>
      <w:proofErr w:type="spellEnd"/>
      <w:r w:rsidR="00F87DC8" w:rsidRPr="00140332">
        <w:rPr>
          <w:sz w:val="28"/>
          <w:szCs w:val="28"/>
        </w:rPr>
        <w:t xml:space="preserve"> produces a single calf, regarded as a </w:t>
      </w:r>
      <w:proofErr w:type="gramStart"/>
      <w:r w:rsidR="00F87DC8" w:rsidRPr="00140332">
        <w:rPr>
          <w:sz w:val="28"/>
          <w:szCs w:val="28"/>
        </w:rPr>
        <w:t>miracle</w:t>
      </w:r>
      <w:proofErr w:type="gramEnd"/>
      <w:r w:rsidR="00F87DC8" w:rsidRPr="00140332">
        <w:rPr>
          <w:sz w:val="28"/>
          <w:szCs w:val="28"/>
        </w:rPr>
        <w:t xml:space="preserve"> and named ‘home-born’ (in </w:t>
      </w:r>
      <w:proofErr w:type="spellStart"/>
      <w:r w:rsidR="00F87DC8" w:rsidRPr="00140332">
        <w:rPr>
          <w:sz w:val="28"/>
          <w:szCs w:val="28"/>
        </w:rPr>
        <w:t>Rance</w:t>
      </w:r>
      <w:proofErr w:type="spellEnd"/>
      <w:r w:rsidR="00F87DC8" w:rsidRPr="00140332">
        <w:rPr>
          <w:sz w:val="28"/>
          <w:szCs w:val="28"/>
        </w:rPr>
        <w:t xml:space="preserve">, 2003, pp. 384). </w:t>
      </w:r>
      <w:r w:rsidR="00AE4880" w:rsidRPr="00140332">
        <w:rPr>
          <w:sz w:val="28"/>
          <w:szCs w:val="28"/>
        </w:rPr>
        <w:t xml:space="preserve"> </w:t>
      </w:r>
      <w:r w:rsidR="002B1CF8" w:rsidRPr="00140332">
        <w:rPr>
          <w:sz w:val="28"/>
          <w:szCs w:val="28"/>
        </w:rPr>
        <w:t>This passage may elucidate just how difficult breeding Indian elephants in captivity is – to the extent that such an event occurring is perceived almost as divinely fortunate. While this obviously tells us that the Sassanians found captive birth miraculous, it does not necessarily apply to the Ptolemaic handling of elephants, which Charles correctly points out. Ultimately, the claim does not interact well with the DNA study, as the only reason these are assumed to be Indian elephants in the first place is the belief that they could not be forest elephants (which makes sense considering the passage denoting bravery in Polybius) and they could not be bush elephants as they were unknown to the ancients.</w:t>
      </w:r>
      <w:r w:rsidR="00006915" w:rsidRPr="00140332">
        <w:rPr>
          <w:sz w:val="28"/>
          <w:szCs w:val="28"/>
        </w:rPr>
        <w:t xml:space="preserve"> With the new potential of bush elephants in the picture as per the Brandt et al study, the process of establishing a few Ptolemaic elephants as Indian appears to be overshadowed by a more readily available answer. However, this should not be to detract from Charles </w:t>
      </w:r>
      <w:r w:rsidR="00073859" w:rsidRPr="00140332">
        <w:rPr>
          <w:sz w:val="28"/>
          <w:szCs w:val="28"/>
        </w:rPr>
        <w:t>–</w:t>
      </w:r>
      <w:r w:rsidR="00006915" w:rsidRPr="00140332">
        <w:rPr>
          <w:sz w:val="28"/>
          <w:szCs w:val="28"/>
        </w:rPr>
        <w:t xml:space="preserve"> </w:t>
      </w:r>
      <w:r w:rsidR="00073859" w:rsidRPr="00140332">
        <w:rPr>
          <w:sz w:val="28"/>
          <w:szCs w:val="28"/>
        </w:rPr>
        <w:t xml:space="preserve">without the information available to him, he makes a </w:t>
      </w:r>
      <w:r w:rsidR="007D570B" w:rsidRPr="00140332">
        <w:rPr>
          <w:sz w:val="28"/>
          <w:szCs w:val="28"/>
        </w:rPr>
        <w:t>well-rounded</w:t>
      </w:r>
      <w:r w:rsidR="00073859" w:rsidRPr="00140332">
        <w:rPr>
          <w:sz w:val="28"/>
          <w:szCs w:val="28"/>
        </w:rPr>
        <w:t xml:space="preserve"> and convincing argument.</w:t>
      </w:r>
    </w:p>
    <w:p w14:paraId="04F08102" w14:textId="5C1CA302" w:rsidR="00FE09E5" w:rsidRPr="00140332" w:rsidRDefault="00FE09E5">
      <w:pPr>
        <w:rPr>
          <w:sz w:val="28"/>
          <w:szCs w:val="28"/>
        </w:rPr>
      </w:pPr>
      <w:r w:rsidRPr="00140332">
        <w:rPr>
          <w:sz w:val="28"/>
          <w:szCs w:val="28"/>
        </w:rPr>
        <w:t xml:space="preserve">Regardless of the veracity </w:t>
      </w:r>
      <w:r w:rsidR="007D570B" w:rsidRPr="00140332">
        <w:rPr>
          <w:sz w:val="28"/>
          <w:szCs w:val="28"/>
        </w:rPr>
        <w:t>of Charles’s</w:t>
      </w:r>
      <w:r w:rsidRPr="00140332">
        <w:rPr>
          <w:sz w:val="28"/>
          <w:szCs w:val="28"/>
        </w:rPr>
        <w:t xml:space="preserve"> claims on the species of elephant, he is certainly correct in saying that ‘ancient historians, even the more accurate ones, sometimes left out military information of great interest to their modern counterparts’ (Charles, 2007, pp.311), certainly in the case of Polybius. Of course, Polybius himself was almost certainly not present at the battle, but he was roughly contemporary to it and could easily have some level of second or </w:t>
      </w:r>
      <w:r w:rsidRPr="00140332">
        <w:rPr>
          <w:sz w:val="28"/>
          <w:szCs w:val="28"/>
        </w:rPr>
        <w:lastRenderedPageBreak/>
        <w:t>third hand access to accounts of the battle. T</w:t>
      </w:r>
      <w:r w:rsidR="004D2568" w:rsidRPr="00140332">
        <w:rPr>
          <w:sz w:val="28"/>
          <w:szCs w:val="28"/>
        </w:rPr>
        <w:t>he problem here arises from this chain of information</w:t>
      </w:r>
      <w:r w:rsidR="00827DEE" w:rsidRPr="00140332">
        <w:rPr>
          <w:sz w:val="28"/>
          <w:szCs w:val="28"/>
        </w:rPr>
        <w:t>.</w:t>
      </w:r>
      <w:r w:rsidR="004D2568" w:rsidRPr="00140332">
        <w:rPr>
          <w:sz w:val="28"/>
          <w:szCs w:val="28"/>
        </w:rPr>
        <w:t xml:space="preserve"> </w:t>
      </w:r>
      <w:r w:rsidR="00827DEE" w:rsidRPr="00140332">
        <w:rPr>
          <w:sz w:val="28"/>
          <w:szCs w:val="28"/>
        </w:rPr>
        <w:t>Charles recognises that useful information may have been ‘compressed or elided in order to suit the author’s literary purpose’ (Charles, 2007, pp.311) but does not seem to recognise this potential oddity. If we assume that anyone present at the battle would have been able to identify the different species of elephant, and evidently wanted to communicate that there were varying behaviours amongst the Ptolemaic elephants, then the exclusion of such information is notable.</w:t>
      </w:r>
      <w:r w:rsidR="004D2568" w:rsidRPr="00140332">
        <w:rPr>
          <w:sz w:val="28"/>
          <w:szCs w:val="28"/>
        </w:rPr>
        <w:t xml:space="preserve"> </w:t>
      </w:r>
      <w:r w:rsidR="00D46AC2" w:rsidRPr="00140332">
        <w:rPr>
          <w:sz w:val="28"/>
          <w:szCs w:val="28"/>
        </w:rPr>
        <w:t xml:space="preserve">Charles is correct to highlight ‘The above-mentioned author in narrating the siege of Gaza and the engagement between Antiochus and Scopas at the </w:t>
      </w:r>
      <w:proofErr w:type="spellStart"/>
      <w:r w:rsidR="00D46AC2" w:rsidRPr="00140332">
        <w:rPr>
          <w:sz w:val="28"/>
          <w:szCs w:val="28"/>
        </w:rPr>
        <w:t>Panium</w:t>
      </w:r>
      <w:proofErr w:type="spellEnd"/>
      <w:r w:rsidR="00D46AC2" w:rsidRPr="00140332">
        <w:rPr>
          <w:sz w:val="28"/>
          <w:szCs w:val="28"/>
        </w:rPr>
        <w:t xml:space="preserve"> in </w:t>
      </w:r>
      <w:proofErr w:type="spellStart"/>
      <w:r w:rsidR="00D46AC2" w:rsidRPr="00140332">
        <w:rPr>
          <w:sz w:val="28"/>
          <w:szCs w:val="28"/>
        </w:rPr>
        <w:t>Coele</w:t>
      </w:r>
      <w:proofErr w:type="spellEnd"/>
      <w:r w:rsidR="00D46AC2" w:rsidRPr="00140332">
        <w:rPr>
          <w:sz w:val="28"/>
          <w:szCs w:val="28"/>
        </w:rPr>
        <w:t xml:space="preserve">-Syria has evidently taken so </w:t>
      </w:r>
      <w:proofErr w:type="gramStart"/>
      <w:r w:rsidR="00D46AC2" w:rsidRPr="00140332">
        <w:rPr>
          <w:sz w:val="28"/>
          <w:szCs w:val="28"/>
        </w:rPr>
        <w:t>much</w:t>
      </w:r>
      <w:proofErr w:type="gramEnd"/>
      <w:r w:rsidR="00D46AC2" w:rsidRPr="00140332">
        <w:rPr>
          <w:sz w:val="28"/>
          <w:szCs w:val="28"/>
        </w:rPr>
        <w:t xml:space="preserve"> pains about his style that the extravagance of his language is not excelled by any of those declamatory works written to produce </w:t>
      </w:r>
      <w:r w:rsidR="008D5148" w:rsidRPr="00140332">
        <w:rPr>
          <w:sz w:val="28"/>
          <w:szCs w:val="28"/>
        </w:rPr>
        <w:t>a sensation</w:t>
      </w:r>
      <w:r w:rsidR="00D46AC2" w:rsidRPr="00140332">
        <w:rPr>
          <w:sz w:val="28"/>
          <w:szCs w:val="28"/>
        </w:rPr>
        <w:t xml:space="preserve"> among the vulgar. He has, however, paid so little attention to facts that his recklessness and lack of experience are again unsurpassed.’ (</w:t>
      </w:r>
      <w:proofErr w:type="spellStart"/>
      <w:r w:rsidR="00D46AC2" w:rsidRPr="00140332">
        <w:rPr>
          <w:sz w:val="28"/>
          <w:szCs w:val="28"/>
        </w:rPr>
        <w:t>Polyb</w:t>
      </w:r>
      <w:proofErr w:type="spellEnd"/>
      <w:r w:rsidR="00D46AC2" w:rsidRPr="00140332">
        <w:rPr>
          <w:sz w:val="28"/>
          <w:szCs w:val="28"/>
        </w:rPr>
        <w:t xml:space="preserve">. 16.18.2-3) – showing, perhaps, that Polybius has enough interest in a truthful narrative that the best explanation of the lack of elephant identifying detail is probably that previous authors that Polybius is working from elected to exclude them, for whatever reason. </w:t>
      </w:r>
      <w:r w:rsidR="00C478D7" w:rsidRPr="00140332">
        <w:rPr>
          <w:sz w:val="28"/>
          <w:szCs w:val="28"/>
        </w:rPr>
        <w:t>It certainly seems that Polybius is interested</w:t>
      </w:r>
      <w:r w:rsidR="00FB428C" w:rsidRPr="00140332">
        <w:rPr>
          <w:sz w:val="28"/>
          <w:szCs w:val="28"/>
        </w:rPr>
        <w:t xml:space="preserve"> in the details – the description of the exact makeup of the forces involved as well as the intricate description of </w:t>
      </w:r>
      <w:r w:rsidR="008D5148" w:rsidRPr="00140332">
        <w:rPr>
          <w:sz w:val="28"/>
          <w:szCs w:val="28"/>
        </w:rPr>
        <w:t>the elephants locking tusks (</w:t>
      </w:r>
      <w:proofErr w:type="spellStart"/>
      <w:r w:rsidR="008D5148" w:rsidRPr="00140332">
        <w:rPr>
          <w:sz w:val="28"/>
          <w:szCs w:val="28"/>
        </w:rPr>
        <w:t>Polyb</w:t>
      </w:r>
      <w:proofErr w:type="spellEnd"/>
      <w:r w:rsidR="008D5148" w:rsidRPr="00140332">
        <w:rPr>
          <w:sz w:val="28"/>
          <w:szCs w:val="28"/>
        </w:rPr>
        <w:t>. 5.84) don’t seem like the work of someone looking to make too many literary changes for brevity.</w:t>
      </w:r>
      <w:r w:rsidR="00073859" w:rsidRPr="00140332">
        <w:rPr>
          <w:sz w:val="28"/>
          <w:szCs w:val="28"/>
        </w:rPr>
        <w:t xml:space="preserve"> It thus comes across as an oddity that such a detail – one that changes quite largely an understanding of the conflict – is not to be found. </w:t>
      </w:r>
    </w:p>
    <w:p w14:paraId="00391067" w14:textId="1FDBAA29" w:rsidR="00073859" w:rsidRPr="00140332" w:rsidRDefault="00F66C56">
      <w:pPr>
        <w:rPr>
          <w:sz w:val="28"/>
          <w:szCs w:val="28"/>
        </w:rPr>
      </w:pPr>
      <w:r w:rsidRPr="00140332">
        <w:rPr>
          <w:sz w:val="28"/>
          <w:szCs w:val="28"/>
        </w:rPr>
        <w:t xml:space="preserve">It is worth noting at this point that since the publication of the Brandt et al study, Charles has published a new article on the subject of the battle of Raphia. In </w:t>
      </w:r>
      <w:r w:rsidRPr="00140332">
        <w:rPr>
          <w:i/>
          <w:iCs/>
          <w:sz w:val="28"/>
          <w:szCs w:val="28"/>
        </w:rPr>
        <w:t>Elephant Size in Antiquity: DNA Evidence and the Battle of Raphia</w:t>
      </w:r>
      <w:r w:rsidRPr="00140332">
        <w:rPr>
          <w:sz w:val="28"/>
          <w:szCs w:val="28"/>
        </w:rPr>
        <w:t>, Charles takes extra care to explain the obvious physical differences between Indian elephants and the two species of African elephants</w:t>
      </w:r>
      <w:r w:rsidR="006B3EF8" w:rsidRPr="00140332">
        <w:rPr>
          <w:sz w:val="28"/>
          <w:szCs w:val="28"/>
        </w:rPr>
        <w:t xml:space="preserve">. The amount of visual distinction between the three species drives home the oddity of Polybius’s lack of detail, and the amount of sexual dimorphism in the Indian species – with the female elephants sometimes weighting as little as half as adult males – brings Ptolemy II capturing a female during combat in his campaigns even further into question. </w:t>
      </w:r>
    </w:p>
    <w:p w14:paraId="42A724AA" w14:textId="45D3A049" w:rsidR="00073859" w:rsidRPr="00140332" w:rsidRDefault="006B3EF8">
      <w:pPr>
        <w:rPr>
          <w:sz w:val="28"/>
          <w:szCs w:val="28"/>
        </w:rPr>
      </w:pPr>
      <w:r w:rsidRPr="00140332">
        <w:rPr>
          <w:sz w:val="28"/>
          <w:szCs w:val="28"/>
        </w:rPr>
        <w:t xml:space="preserve">Charles’s defence of the ‘Ptolemaic Indian’ hypothesis is threefold. He questions firstly why ancient historians fail to describe any African elephants as being bigger than their Indian counterparts. From his descriptions of the differing species earlier however, the difference in size between Indian and </w:t>
      </w:r>
      <w:r w:rsidRPr="00140332">
        <w:rPr>
          <w:sz w:val="28"/>
          <w:szCs w:val="28"/>
        </w:rPr>
        <w:lastRenderedPageBreak/>
        <w:t>African bush elephants is relatively minor, with a mature bush elephant reaching around four metres and a mature Indian elephant reaching roughly three and a half. In addition, he says that the difference in weight is notably minor. It seems that the difference could thus be accounted for in failed perceptions</w:t>
      </w:r>
      <w:r w:rsidR="00F92610" w:rsidRPr="00140332">
        <w:rPr>
          <w:sz w:val="28"/>
          <w:szCs w:val="28"/>
        </w:rPr>
        <w:t xml:space="preserve">. It could be the case that a common understanding of Indian elephants being the larger breed led to mistakes – though Charles readily presents evidence that Ethiopia was also known to produce large animals – or it could be that differences in construction of the turrets lent height to the Indian stock that caused the two species to appear similar in height. Secondly, he </w:t>
      </w:r>
      <w:proofErr w:type="gramStart"/>
      <w:r w:rsidR="00F92610" w:rsidRPr="00140332">
        <w:rPr>
          <w:sz w:val="28"/>
          <w:szCs w:val="28"/>
        </w:rPr>
        <w:t>makes the observation</w:t>
      </w:r>
      <w:proofErr w:type="gramEnd"/>
      <w:r w:rsidR="00F92610" w:rsidRPr="00140332">
        <w:rPr>
          <w:sz w:val="28"/>
          <w:szCs w:val="28"/>
        </w:rPr>
        <w:t xml:space="preserve"> that there is every chance the population of elephants studied by Brandt et al is not congruent with the ancient populations – an entirely astute point. Finally, he questions why an army </w:t>
      </w:r>
      <w:proofErr w:type="gramStart"/>
      <w:r w:rsidR="00F92610" w:rsidRPr="00140332">
        <w:rPr>
          <w:sz w:val="28"/>
          <w:szCs w:val="28"/>
        </w:rPr>
        <w:t>of  African</w:t>
      </w:r>
      <w:proofErr w:type="gramEnd"/>
      <w:r w:rsidR="00F92610" w:rsidRPr="00140332">
        <w:rPr>
          <w:sz w:val="28"/>
          <w:szCs w:val="28"/>
        </w:rPr>
        <w:t xml:space="preserve"> bush elephants would not be able to defeat their Indian counterparts</w:t>
      </w:r>
      <w:r w:rsidR="00237683" w:rsidRPr="00140332">
        <w:rPr>
          <w:sz w:val="28"/>
          <w:szCs w:val="28"/>
        </w:rPr>
        <w:t xml:space="preserve">, being larger and having a more frightening appearance with large extended ears. </w:t>
      </w:r>
      <w:r w:rsidR="00A80101" w:rsidRPr="00140332">
        <w:rPr>
          <w:sz w:val="28"/>
          <w:szCs w:val="28"/>
        </w:rPr>
        <w:t xml:space="preserve">This is the biggest question, which essentially brings the entire argument full circle to the non-uniformity of the Ptolemaic elephants. Charles seems hesitant to acknowledge that the DNA study could simply show us that the ancient had at least some knowledge of the larger bush elephant, and that it does not necessarily mean that the Ptolemaic ranks were uniformly bush elephants – just that some </w:t>
      </w:r>
      <w:proofErr w:type="gramStart"/>
      <w:r w:rsidR="00A80101" w:rsidRPr="00140332">
        <w:rPr>
          <w:sz w:val="28"/>
          <w:szCs w:val="28"/>
        </w:rPr>
        <w:t>number</w:t>
      </w:r>
      <w:proofErr w:type="gramEnd"/>
      <w:r w:rsidR="00A80101" w:rsidRPr="00140332">
        <w:rPr>
          <w:sz w:val="28"/>
          <w:szCs w:val="28"/>
        </w:rPr>
        <w:t xml:space="preserve"> of the ranks were.</w:t>
      </w:r>
    </w:p>
    <w:p w14:paraId="62B8F5F8" w14:textId="6CC1290C" w:rsidR="00A80101" w:rsidRPr="00140332" w:rsidRDefault="00A80101">
      <w:pPr>
        <w:rPr>
          <w:sz w:val="28"/>
          <w:szCs w:val="28"/>
        </w:rPr>
      </w:pPr>
    </w:p>
    <w:p w14:paraId="49509829" w14:textId="07BDE78D" w:rsidR="00A80101" w:rsidRDefault="00A80101">
      <w:pPr>
        <w:rPr>
          <w:sz w:val="28"/>
          <w:szCs w:val="28"/>
        </w:rPr>
      </w:pPr>
      <w:r w:rsidRPr="00140332">
        <w:rPr>
          <w:sz w:val="28"/>
          <w:szCs w:val="28"/>
        </w:rPr>
        <w:t xml:space="preserve">In all, </w:t>
      </w:r>
      <w:r w:rsidRPr="00140332">
        <w:rPr>
          <w:i/>
          <w:iCs/>
          <w:sz w:val="28"/>
          <w:szCs w:val="28"/>
        </w:rPr>
        <w:t>Elephants at Raphia: Reinterpreting Polybius 5.84-5</w:t>
      </w:r>
      <w:r w:rsidRPr="00140332">
        <w:rPr>
          <w:sz w:val="28"/>
          <w:szCs w:val="28"/>
        </w:rPr>
        <w:t xml:space="preserve"> is a solid, sound, and reasonable article that only majorly faulters in the face of new evidence in a regularly distant field – it is not Charles’s failing that he did not originally consider DNA evidence, and indeed he seemed very much to have considered most possible angles of interpretation. Additionally, his second article </w:t>
      </w:r>
      <w:r w:rsidRPr="00140332">
        <w:rPr>
          <w:i/>
          <w:iCs/>
          <w:sz w:val="28"/>
          <w:szCs w:val="28"/>
        </w:rPr>
        <w:t>Elephant Size in Antiquity: DNA Evidence and the Battle of Raphia</w:t>
      </w:r>
      <w:r w:rsidRPr="00140332">
        <w:rPr>
          <w:sz w:val="28"/>
          <w:szCs w:val="28"/>
        </w:rPr>
        <w:t xml:space="preserve"> shows the </w:t>
      </w:r>
      <w:proofErr w:type="gramStart"/>
      <w:r w:rsidRPr="00140332">
        <w:rPr>
          <w:sz w:val="28"/>
          <w:szCs w:val="28"/>
        </w:rPr>
        <w:t>ever important</w:t>
      </w:r>
      <w:proofErr w:type="gramEnd"/>
      <w:r w:rsidRPr="00140332">
        <w:rPr>
          <w:sz w:val="28"/>
          <w:szCs w:val="28"/>
        </w:rPr>
        <w:t xml:space="preserve"> quality that Charles is willing and able to reconsider his position by applying new information, and in doing so certainly evokes greater confidence in the scholarly rigour of his earlier piece, even if he did not have access to the full picture. </w:t>
      </w:r>
    </w:p>
    <w:p w14:paraId="1B68C911" w14:textId="1DF65789" w:rsidR="00140332" w:rsidRDefault="00140332">
      <w:pPr>
        <w:rPr>
          <w:sz w:val="28"/>
          <w:szCs w:val="28"/>
        </w:rPr>
      </w:pPr>
    </w:p>
    <w:p w14:paraId="0E88EBC1" w14:textId="35C8FB71" w:rsidR="00140332" w:rsidRDefault="00140332">
      <w:pPr>
        <w:rPr>
          <w:sz w:val="28"/>
          <w:szCs w:val="28"/>
        </w:rPr>
      </w:pPr>
    </w:p>
    <w:p w14:paraId="7A62FDF5" w14:textId="42B58D06" w:rsidR="00140332" w:rsidRDefault="00140332">
      <w:pPr>
        <w:rPr>
          <w:sz w:val="28"/>
          <w:szCs w:val="28"/>
        </w:rPr>
      </w:pPr>
    </w:p>
    <w:p w14:paraId="49F0041C" w14:textId="17DA735A" w:rsidR="00140332" w:rsidRDefault="00140332">
      <w:pPr>
        <w:rPr>
          <w:sz w:val="28"/>
          <w:szCs w:val="28"/>
        </w:rPr>
      </w:pPr>
    </w:p>
    <w:p w14:paraId="7A8C2163" w14:textId="1EE47E04" w:rsidR="00140332" w:rsidRDefault="00140332">
      <w:pPr>
        <w:rPr>
          <w:sz w:val="36"/>
          <w:szCs w:val="36"/>
          <w:u w:val="single"/>
        </w:rPr>
      </w:pPr>
      <w:r w:rsidRPr="00140332">
        <w:rPr>
          <w:sz w:val="36"/>
          <w:szCs w:val="36"/>
          <w:u w:val="single"/>
        </w:rPr>
        <w:lastRenderedPageBreak/>
        <w:t>Bibliography</w:t>
      </w:r>
    </w:p>
    <w:p w14:paraId="3EC3116E" w14:textId="5C8088B8" w:rsidR="00140332" w:rsidRDefault="00140332">
      <w:pPr>
        <w:rPr>
          <w:sz w:val="36"/>
          <w:szCs w:val="36"/>
          <w:u w:val="single"/>
        </w:rPr>
      </w:pPr>
    </w:p>
    <w:p w14:paraId="4A09D9ED" w14:textId="17A95DA6" w:rsidR="00140332" w:rsidRDefault="00140332">
      <w:pPr>
        <w:rPr>
          <w:sz w:val="28"/>
          <w:szCs w:val="28"/>
        </w:rPr>
      </w:pPr>
      <w:r>
        <w:rPr>
          <w:sz w:val="28"/>
          <w:szCs w:val="28"/>
          <w:u w:val="single"/>
        </w:rPr>
        <w:t>Main Work</w:t>
      </w:r>
    </w:p>
    <w:p w14:paraId="577A695E" w14:textId="657CF9A9" w:rsidR="00140332" w:rsidRDefault="00140332">
      <w:pPr>
        <w:rPr>
          <w:sz w:val="28"/>
          <w:szCs w:val="28"/>
        </w:rPr>
      </w:pPr>
      <w:r w:rsidRPr="00140332">
        <w:rPr>
          <w:sz w:val="28"/>
          <w:szCs w:val="28"/>
        </w:rPr>
        <w:t xml:space="preserve">Charles, M. (2007) 'Elephants at Raphia: Reinterpreting Polybius 5.84-5.' </w:t>
      </w:r>
      <w:r w:rsidRPr="00140332">
        <w:rPr>
          <w:i/>
          <w:iCs/>
          <w:sz w:val="28"/>
          <w:szCs w:val="28"/>
        </w:rPr>
        <w:t>The Classical Quarterly.</w:t>
      </w:r>
      <w:r w:rsidRPr="00140332">
        <w:rPr>
          <w:sz w:val="28"/>
          <w:szCs w:val="28"/>
        </w:rPr>
        <w:t xml:space="preserve"> 57(1), pp.306-311</w:t>
      </w:r>
    </w:p>
    <w:p w14:paraId="5478442B" w14:textId="77777777" w:rsidR="00140332" w:rsidRDefault="00140332">
      <w:pPr>
        <w:rPr>
          <w:sz w:val="28"/>
          <w:szCs w:val="28"/>
          <w:u w:val="single"/>
        </w:rPr>
      </w:pPr>
    </w:p>
    <w:p w14:paraId="0682BEEF" w14:textId="1ACD63BF" w:rsidR="00140332" w:rsidRDefault="00140332">
      <w:pPr>
        <w:rPr>
          <w:sz w:val="28"/>
          <w:szCs w:val="28"/>
          <w:u w:val="single"/>
        </w:rPr>
      </w:pPr>
      <w:r>
        <w:rPr>
          <w:sz w:val="28"/>
          <w:szCs w:val="28"/>
          <w:u w:val="single"/>
        </w:rPr>
        <w:t>Ancient</w:t>
      </w:r>
    </w:p>
    <w:p w14:paraId="243414FF" w14:textId="6302D9D7" w:rsidR="00140332" w:rsidRDefault="00140332">
      <w:pPr>
        <w:rPr>
          <w:sz w:val="28"/>
          <w:szCs w:val="28"/>
        </w:rPr>
      </w:pPr>
      <w:r w:rsidRPr="00140332">
        <w:rPr>
          <w:sz w:val="28"/>
          <w:szCs w:val="28"/>
        </w:rPr>
        <w:t>Polybius</w:t>
      </w:r>
      <w:r w:rsidRPr="00140332">
        <w:rPr>
          <w:i/>
          <w:iCs/>
          <w:sz w:val="28"/>
          <w:szCs w:val="28"/>
        </w:rPr>
        <w:t>. The Histories</w:t>
      </w:r>
      <w:r w:rsidRPr="00140332">
        <w:rPr>
          <w:sz w:val="28"/>
          <w:szCs w:val="28"/>
        </w:rPr>
        <w:t xml:space="preserve">, Volume III: Books 5-8. Translated by W. R. Paton. Revised by F. W. </w:t>
      </w:r>
      <w:proofErr w:type="spellStart"/>
      <w:r w:rsidRPr="00140332">
        <w:rPr>
          <w:sz w:val="28"/>
          <w:szCs w:val="28"/>
        </w:rPr>
        <w:t>Walbank</w:t>
      </w:r>
      <w:proofErr w:type="spellEnd"/>
      <w:r w:rsidRPr="00140332">
        <w:rPr>
          <w:sz w:val="28"/>
          <w:szCs w:val="28"/>
        </w:rPr>
        <w:t xml:space="preserve">, Christian </w:t>
      </w:r>
      <w:proofErr w:type="spellStart"/>
      <w:r w:rsidRPr="00140332">
        <w:rPr>
          <w:sz w:val="28"/>
          <w:szCs w:val="28"/>
        </w:rPr>
        <w:t>Habicht</w:t>
      </w:r>
      <w:proofErr w:type="spellEnd"/>
      <w:r w:rsidRPr="00140332">
        <w:rPr>
          <w:sz w:val="28"/>
          <w:szCs w:val="28"/>
        </w:rPr>
        <w:t>. Loeb Classical Library 138. Cambridge, MA: Harvard University Press, 2011.</w:t>
      </w:r>
    </w:p>
    <w:p w14:paraId="0B0711ED" w14:textId="24DBFECA" w:rsidR="00140332" w:rsidRDefault="00140332">
      <w:pPr>
        <w:rPr>
          <w:sz w:val="28"/>
          <w:szCs w:val="28"/>
        </w:rPr>
      </w:pPr>
      <w:r>
        <w:rPr>
          <w:sz w:val="28"/>
          <w:szCs w:val="28"/>
        </w:rPr>
        <w:t xml:space="preserve">OGIS 54 </w:t>
      </w:r>
      <w:r>
        <w:rPr>
          <w:i/>
          <w:iCs/>
          <w:sz w:val="28"/>
          <w:szCs w:val="28"/>
        </w:rPr>
        <w:t xml:space="preserve">Monument at </w:t>
      </w:r>
      <w:proofErr w:type="spellStart"/>
      <w:r>
        <w:rPr>
          <w:i/>
          <w:iCs/>
          <w:sz w:val="28"/>
          <w:szCs w:val="28"/>
        </w:rPr>
        <w:t>Adoulis</w:t>
      </w:r>
      <w:proofErr w:type="spellEnd"/>
      <w:r>
        <w:rPr>
          <w:i/>
          <w:iCs/>
          <w:sz w:val="28"/>
          <w:szCs w:val="28"/>
        </w:rPr>
        <w:t xml:space="preserve"> Recording the Conquests of </w:t>
      </w:r>
      <w:proofErr w:type="spellStart"/>
      <w:r>
        <w:rPr>
          <w:i/>
          <w:iCs/>
          <w:sz w:val="28"/>
          <w:szCs w:val="28"/>
        </w:rPr>
        <w:t>Ptolemaios</w:t>
      </w:r>
      <w:proofErr w:type="spellEnd"/>
      <w:r>
        <w:rPr>
          <w:i/>
          <w:iCs/>
          <w:sz w:val="28"/>
          <w:szCs w:val="28"/>
        </w:rPr>
        <w:t xml:space="preserve"> III.</w:t>
      </w:r>
      <w:r>
        <w:rPr>
          <w:sz w:val="28"/>
          <w:szCs w:val="28"/>
        </w:rPr>
        <w:t xml:space="preserve"> Translated by E.R. Bevan. Available at: </w:t>
      </w:r>
      <w:hyperlink r:id="rId4" w:history="1">
        <w:r w:rsidRPr="002549F1">
          <w:rPr>
            <w:rStyle w:val="Hyperlink"/>
            <w:sz w:val="28"/>
            <w:szCs w:val="28"/>
          </w:rPr>
          <w:t>http://www.attalus.org/docs/ogis/s54.html</w:t>
        </w:r>
      </w:hyperlink>
      <w:r>
        <w:rPr>
          <w:sz w:val="28"/>
          <w:szCs w:val="28"/>
        </w:rPr>
        <w:t xml:space="preserve"> [Accessed 23/05/2021]</w:t>
      </w:r>
    </w:p>
    <w:p w14:paraId="26CA44B4" w14:textId="38BA8582" w:rsidR="00140332" w:rsidRDefault="00140332">
      <w:pPr>
        <w:rPr>
          <w:sz w:val="28"/>
          <w:szCs w:val="28"/>
        </w:rPr>
      </w:pPr>
    </w:p>
    <w:p w14:paraId="66A09714" w14:textId="63E45D38" w:rsidR="00140332" w:rsidRDefault="00140332">
      <w:pPr>
        <w:rPr>
          <w:sz w:val="28"/>
          <w:szCs w:val="28"/>
        </w:rPr>
      </w:pPr>
      <w:r>
        <w:rPr>
          <w:sz w:val="28"/>
          <w:szCs w:val="28"/>
          <w:u w:val="single"/>
        </w:rPr>
        <w:t>Modern</w:t>
      </w:r>
    </w:p>
    <w:p w14:paraId="4767382A" w14:textId="7FC86B11" w:rsidR="00140332" w:rsidRDefault="00140332" w:rsidP="00140332">
      <w:pPr>
        <w:rPr>
          <w:sz w:val="28"/>
          <w:szCs w:val="28"/>
        </w:rPr>
      </w:pPr>
      <w:r>
        <w:rPr>
          <w:sz w:val="28"/>
          <w:szCs w:val="28"/>
        </w:rPr>
        <w:t>Brandt, A. et al (2014) The Elephants of Gash-</w:t>
      </w:r>
      <w:proofErr w:type="spellStart"/>
      <w:r>
        <w:rPr>
          <w:sz w:val="28"/>
          <w:szCs w:val="28"/>
        </w:rPr>
        <w:t>Barka</w:t>
      </w:r>
      <w:proofErr w:type="spellEnd"/>
      <w:r>
        <w:rPr>
          <w:sz w:val="28"/>
          <w:szCs w:val="28"/>
        </w:rPr>
        <w:t xml:space="preserve">, Eritrea: Nuclear and Mitochondrial Genetic Patterns. </w:t>
      </w:r>
      <w:r>
        <w:rPr>
          <w:i/>
          <w:iCs/>
          <w:sz w:val="28"/>
          <w:szCs w:val="28"/>
        </w:rPr>
        <w:t>Journal of Heredity.</w:t>
      </w:r>
      <w:r>
        <w:rPr>
          <w:sz w:val="28"/>
          <w:szCs w:val="28"/>
        </w:rPr>
        <w:t xml:space="preserve"> 105(1), pp.82-90</w:t>
      </w:r>
    </w:p>
    <w:p w14:paraId="46C0648F" w14:textId="6E8A3107" w:rsidR="007D570B" w:rsidRPr="007D570B" w:rsidRDefault="007D570B" w:rsidP="00140332">
      <w:pPr>
        <w:rPr>
          <w:sz w:val="28"/>
          <w:szCs w:val="28"/>
        </w:rPr>
      </w:pPr>
      <w:r>
        <w:rPr>
          <w:sz w:val="28"/>
          <w:szCs w:val="28"/>
        </w:rPr>
        <w:t xml:space="preserve">Charles, M. (2016) Elephant Size in Antiquity: DNA Evidence and the Battle of Raphia. </w:t>
      </w:r>
      <w:r>
        <w:rPr>
          <w:i/>
          <w:iCs/>
          <w:sz w:val="28"/>
          <w:szCs w:val="28"/>
        </w:rPr>
        <w:t>Historia:</w:t>
      </w:r>
      <w:r w:rsidRPr="007D570B">
        <w:t xml:space="preserve"> </w:t>
      </w:r>
      <w:proofErr w:type="spellStart"/>
      <w:r w:rsidRPr="007D570B">
        <w:rPr>
          <w:i/>
          <w:iCs/>
          <w:sz w:val="28"/>
          <w:szCs w:val="28"/>
        </w:rPr>
        <w:t>Zeitschrift</w:t>
      </w:r>
      <w:proofErr w:type="spellEnd"/>
      <w:r w:rsidRPr="007D570B">
        <w:rPr>
          <w:i/>
          <w:iCs/>
          <w:sz w:val="28"/>
          <w:szCs w:val="28"/>
        </w:rPr>
        <w:t xml:space="preserve"> </w:t>
      </w:r>
      <w:proofErr w:type="spellStart"/>
      <w:r w:rsidRPr="007D570B">
        <w:rPr>
          <w:i/>
          <w:iCs/>
          <w:sz w:val="28"/>
          <w:szCs w:val="28"/>
        </w:rPr>
        <w:t>für</w:t>
      </w:r>
      <w:proofErr w:type="spellEnd"/>
      <w:r w:rsidRPr="007D570B">
        <w:rPr>
          <w:i/>
          <w:iCs/>
          <w:sz w:val="28"/>
          <w:szCs w:val="28"/>
        </w:rPr>
        <w:t xml:space="preserve"> </w:t>
      </w:r>
      <w:proofErr w:type="spellStart"/>
      <w:r w:rsidRPr="007D570B">
        <w:rPr>
          <w:i/>
          <w:iCs/>
          <w:sz w:val="28"/>
          <w:szCs w:val="28"/>
        </w:rPr>
        <w:t>alte</w:t>
      </w:r>
      <w:proofErr w:type="spellEnd"/>
      <w:r w:rsidRPr="007D570B">
        <w:rPr>
          <w:i/>
          <w:iCs/>
          <w:sz w:val="28"/>
          <w:szCs w:val="28"/>
        </w:rPr>
        <w:t xml:space="preserve"> </w:t>
      </w:r>
      <w:proofErr w:type="spellStart"/>
      <w:r w:rsidRPr="007D570B">
        <w:rPr>
          <w:i/>
          <w:iCs/>
          <w:sz w:val="28"/>
          <w:szCs w:val="28"/>
        </w:rPr>
        <w:t>Geschichte</w:t>
      </w:r>
      <w:proofErr w:type="spellEnd"/>
      <w:r>
        <w:rPr>
          <w:i/>
          <w:iCs/>
          <w:sz w:val="28"/>
          <w:szCs w:val="28"/>
        </w:rPr>
        <w:t>.</w:t>
      </w:r>
      <w:r>
        <w:rPr>
          <w:sz w:val="28"/>
          <w:szCs w:val="28"/>
        </w:rPr>
        <w:t xml:space="preserve"> 65(1), pp.53-65</w:t>
      </w:r>
    </w:p>
    <w:p w14:paraId="4AD9157E" w14:textId="12AFDD45" w:rsidR="00140332" w:rsidRDefault="00140332">
      <w:pPr>
        <w:rPr>
          <w:sz w:val="28"/>
          <w:szCs w:val="28"/>
        </w:rPr>
      </w:pPr>
      <w:r>
        <w:rPr>
          <w:sz w:val="28"/>
          <w:szCs w:val="28"/>
        </w:rPr>
        <w:t xml:space="preserve">Gowers, W. (1948) African Elephants and Ancient Authors. </w:t>
      </w:r>
      <w:r>
        <w:rPr>
          <w:i/>
          <w:iCs/>
          <w:sz w:val="28"/>
          <w:szCs w:val="28"/>
        </w:rPr>
        <w:t>African Affairs</w:t>
      </w:r>
      <w:r w:rsidR="007D570B">
        <w:rPr>
          <w:i/>
          <w:iCs/>
          <w:sz w:val="28"/>
          <w:szCs w:val="28"/>
        </w:rPr>
        <w:t>.</w:t>
      </w:r>
      <w:r>
        <w:rPr>
          <w:sz w:val="28"/>
          <w:szCs w:val="28"/>
        </w:rPr>
        <w:t xml:space="preserve"> 47(188), pp.173-180</w:t>
      </w:r>
    </w:p>
    <w:p w14:paraId="53424CA2" w14:textId="064F58E2" w:rsidR="00140332" w:rsidRPr="00140332" w:rsidRDefault="00140332">
      <w:pPr>
        <w:rPr>
          <w:sz w:val="28"/>
          <w:szCs w:val="28"/>
        </w:rPr>
      </w:pPr>
      <w:proofErr w:type="spellStart"/>
      <w:r>
        <w:rPr>
          <w:sz w:val="28"/>
          <w:szCs w:val="28"/>
        </w:rPr>
        <w:t>Rance</w:t>
      </w:r>
      <w:proofErr w:type="spellEnd"/>
      <w:r>
        <w:rPr>
          <w:sz w:val="28"/>
          <w:szCs w:val="28"/>
        </w:rPr>
        <w:t xml:space="preserve"> P. (2003) Elephants in Warfare in Late </w:t>
      </w:r>
      <w:proofErr w:type="spellStart"/>
      <w:r>
        <w:rPr>
          <w:sz w:val="28"/>
          <w:szCs w:val="28"/>
        </w:rPr>
        <w:t>Anqituity</w:t>
      </w:r>
      <w:proofErr w:type="spellEnd"/>
      <w:r>
        <w:rPr>
          <w:sz w:val="28"/>
          <w:szCs w:val="28"/>
        </w:rPr>
        <w:t xml:space="preserve">. </w:t>
      </w:r>
      <w:r>
        <w:rPr>
          <w:i/>
          <w:iCs/>
          <w:sz w:val="28"/>
          <w:szCs w:val="28"/>
        </w:rPr>
        <w:t>Acta Antiqua</w:t>
      </w:r>
      <w:r w:rsidR="007D570B">
        <w:rPr>
          <w:i/>
          <w:iCs/>
          <w:sz w:val="28"/>
          <w:szCs w:val="28"/>
        </w:rPr>
        <w:t>.</w:t>
      </w:r>
      <w:r>
        <w:rPr>
          <w:i/>
          <w:iCs/>
          <w:sz w:val="28"/>
          <w:szCs w:val="28"/>
        </w:rPr>
        <w:t xml:space="preserve"> </w:t>
      </w:r>
      <w:r>
        <w:rPr>
          <w:sz w:val="28"/>
          <w:szCs w:val="28"/>
        </w:rPr>
        <w:t>4</w:t>
      </w:r>
      <w:r w:rsidR="007D570B">
        <w:rPr>
          <w:sz w:val="28"/>
          <w:szCs w:val="28"/>
        </w:rPr>
        <w:t>3(3), pp.355-384</w:t>
      </w:r>
    </w:p>
    <w:p w14:paraId="789582F2" w14:textId="77777777" w:rsidR="00140332" w:rsidRDefault="00140332">
      <w:pPr>
        <w:rPr>
          <w:sz w:val="28"/>
          <w:szCs w:val="28"/>
        </w:rPr>
      </w:pPr>
    </w:p>
    <w:p w14:paraId="4E5FF6FE" w14:textId="77777777" w:rsidR="00140332" w:rsidRPr="00140332" w:rsidRDefault="00140332">
      <w:pPr>
        <w:rPr>
          <w:sz w:val="28"/>
          <w:szCs w:val="28"/>
        </w:rPr>
      </w:pPr>
    </w:p>
    <w:p w14:paraId="5AE374C0" w14:textId="77777777" w:rsidR="00140332" w:rsidRPr="00140332" w:rsidRDefault="00140332">
      <w:pPr>
        <w:rPr>
          <w:sz w:val="28"/>
          <w:szCs w:val="28"/>
        </w:rPr>
      </w:pPr>
    </w:p>
    <w:sectPr w:rsidR="00140332" w:rsidRPr="001403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B91"/>
    <w:rsid w:val="00006915"/>
    <w:rsid w:val="00073859"/>
    <w:rsid w:val="00106514"/>
    <w:rsid w:val="00140332"/>
    <w:rsid w:val="00237683"/>
    <w:rsid w:val="002B1CF8"/>
    <w:rsid w:val="002D5ABD"/>
    <w:rsid w:val="003B21E2"/>
    <w:rsid w:val="003E787B"/>
    <w:rsid w:val="0042614F"/>
    <w:rsid w:val="004D2568"/>
    <w:rsid w:val="006B3EF8"/>
    <w:rsid w:val="00772366"/>
    <w:rsid w:val="007D570B"/>
    <w:rsid w:val="00827DEE"/>
    <w:rsid w:val="008D5148"/>
    <w:rsid w:val="008F2205"/>
    <w:rsid w:val="00A80101"/>
    <w:rsid w:val="00AE4880"/>
    <w:rsid w:val="00C069F7"/>
    <w:rsid w:val="00C176F2"/>
    <w:rsid w:val="00C478D7"/>
    <w:rsid w:val="00CC1603"/>
    <w:rsid w:val="00D46AC2"/>
    <w:rsid w:val="00F25B91"/>
    <w:rsid w:val="00F66C56"/>
    <w:rsid w:val="00F87DC8"/>
    <w:rsid w:val="00F92610"/>
    <w:rsid w:val="00FB428C"/>
    <w:rsid w:val="00FE09E5"/>
    <w:rsid w:val="00FE0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7D2BF"/>
  <w15:chartTrackingRefBased/>
  <w15:docId w15:val="{2BFF4604-F65E-4690-BD75-E354888EF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0332"/>
    <w:rPr>
      <w:color w:val="0563C1" w:themeColor="hyperlink"/>
      <w:u w:val="single"/>
    </w:rPr>
  </w:style>
  <w:style w:type="character" w:styleId="UnresolvedMention">
    <w:name w:val="Unresolved Mention"/>
    <w:basedOn w:val="DefaultParagraphFont"/>
    <w:uiPriority w:val="99"/>
    <w:semiHidden/>
    <w:unhideWhenUsed/>
    <w:rsid w:val="001403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ttalus.org/docs/ogis/s5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3148</TotalTime>
  <Pages>6</Pages>
  <Words>2078</Words>
  <Characters>11850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Manton (1801747)</dc:creator>
  <cp:keywords/>
  <dc:description/>
  <cp:lastModifiedBy>Paul Manton (1801747)</cp:lastModifiedBy>
  <cp:revision>1</cp:revision>
  <dcterms:created xsi:type="dcterms:W3CDTF">2021-05-21T13:52:00Z</dcterms:created>
  <dcterms:modified xsi:type="dcterms:W3CDTF">2021-05-23T22:09:00Z</dcterms:modified>
</cp:coreProperties>
</file>