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561CF" w:rsidRDefault="00762224">
      <w:r>
        <w:t>SLIDE 1</w:t>
      </w:r>
    </w:p>
    <w:p w:rsidR="00762224" w:rsidRDefault="00762224">
      <w:proofErr w:type="spellStart"/>
      <w:r w:rsidRPr="00762224">
        <w:t>Syeda</w:t>
      </w:r>
      <w:proofErr w:type="spellEnd"/>
      <w:r w:rsidRPr="00762224">
        <w:t xml:space="preserve"> </w:t>
      </w:r>
      <w:proofErr w:type="spellStart"/>
      <w:r w:rsidRPr="00762224">
        <w:t>Shafna</w:t>
      </w:r>
      <w:proofErr w:type="spellEnd"/>
      <w:r w:rsidRPr="00762224">
        <w:t xml:space="preserve"> Begum</w:t>
      </w:r>
      <w:r w:rsidRPr="00762224">
        <w:br/>
        <w:t>2128508</w:t>
      </w:r>
      <w:r w:rsidRPr="00762224">
        <w:br/>
        <w:t xml:space="preserve"> BMIH6007</w:t>
      </w:r>
      <w:r w:rsidRPr="00762224">
        <w:br/>
        <w:t>International meetings management for the hotel industry</w:t>
      </w:r>
      <w:r w:rsidRPr="00762224">
        <w:br/>
      </w:r>
      <w:proofErr w:type="spellStart"/>
      <w:r w:rsidRPr="00762224">
        <w:t>Jemma</w:t>
      </w:r>
      <w:proofErr w:type="spellEnd"/>
      <w:r w:rsidRPr="00762224">
        <w:t xml:space="preserve"> Smith</w:t>
      </w:r>
    </w:p>
    <w:p w:rsidR="00762224" w:rsidRDefault="00762224"/>
    <w:p w:rsidR="00762224" w:rsidRDefault="00762224">
      <w:r>
        <w:t>SLIDE 2</w:t>
      </w:r>
    </w:p>
    <w:p w:rsidR="00762224" w:rsidRPr="00762224" w:rsidRDefault="00762224" w:rsidP="00762224">
      <w:pPr>
        <w:pStyle w:val="ListParagraph"/>
        <w:numPr>
          <w:ilvl w:val="0"/>
          <w:numId w:val="1"/>
        </w:numPr>
        <w:spacing w:line="216" w:lineRule="auto"/>
        <w:jc w:val="both"/>
        <w:rPr>
          <w:color w:val="1CADE4"/>
          <w:sz w:val="36"/>
          <w:szCs w:val="36"/>
        </w:rPr>
      </w:pPr>
      <w:r w:rsidRPr="00762224">
        <w:rPr>
          <w:rFonts w:asciiTheme="minorHAnsi" w:eastAsiaTheme="minorEastAsia" w:hAnsi="Tw Cen MT" w:cstheme="minorBidi"/>
          <w:color w:val="000000" w:themeColor="text1"/>
          <w:kern w:val="24"/>
          <w:sz w:val="36"/>
          <w:szCs w:val="36"/>
          <w:lang w:val="en-GB"/>
        </w:rPr>
        <w:t xml:space="preserve">The presentation aims to gain a brief understanding of the technology and innovation of Blue Cube Corporate Management. </w:t>
      </w:r>
    </w:p>
    <w:p w:rsidR="00762224" w:rsidRPr="00762224" w:rsidRDefault="00762224" w:rsidP="00762224">
      <w:pPr>
        <w:pStyle w:val="ListParagraph"/>
        <w:numPr>
          <w:ilvl w:val="0"/>
          <w:numId w:val="1"/>
        </w:numPr>
        <w:spacing w:line="216" w:lineRule="auto"/>
        <w:jc w:val="both"/>
        <w:rPr>
          <w:color w:val="1CADE4"/>
          <w:sz w:val="36"/>
          <w:szCs w:val="36"/>
        </w:rPr>
      </w:pPr>
      <w:r>
        <w:rPr>
          <w:noProof/>
        </w:rPr>
        <w:drawing>
          <wp:anchor distT="0" distB="0" distL="114300" distR="114300" simplePos="0" relativeHeight="251658240" behindDoc="0" locked="0" layoutInCell="1" allowOverlap="1" wp14:anchorId="5E42EB6C" wp14:editId="484E702A">
            <wp:simplePos x="0" y="0"/>
            <wp:positionH relativeFrom="column">
              <wp:posOffset>0</wp:posOffset>
            </wp:positionH>
            <wp:positionV relativeFrom="paragraph">
              <wp:posOffset>1139190</wp:posOffset>
            </wp:positionV>
            <wp:extent cx="4648200" cy="1398270"/>
            <wp:effectExtent l="0" t="0" r="0" b="0"/>
            <wp:wrapSquare wrapText="bothSides"/>
            <wp:docPr id="4" name="Picture 3">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02BB586D-CDBF-CBAB-BD31-69D18956749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p="http://schemas.openxmlformats.org/presentationml/2006/main" xmlns:a16="http://schemas.microsoft.com/office/drawing/2014/main" xmlns="" xmlns:lc="http://schemas.openxmlformats.org/drawingml/2006/lockedCanvas" id="{02BB586D-CDBF-CBAB-BD31-69D18956749B}"/>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648200" cy="1398270"/>
                    </a:xfrm>
                    <a:prstGeom prst="rect">
                      <a:avLst/>
                    </a:prstGeom>
                  </pic:spPr>
                </pic:pic>
              </a:graphicData>
            </a:graphic>
            <wp14:sizeRelH relativeFrom="page">
              <wp14:pctWidth>0</wp14:pctWidth>
            </wp14:sizeRelH>
            <wp14:sizeRelV relativeFrom="page">
              <wp14:pctHeight>0</wp14:pctHeight>
            </wp14:sizeRelV>
          </wp:anchor>
        </w:drawing>
      </w:r>
      <w:r w:rsidRPr="00762224">
        <w:rPr>
          <w:rFonts w:asciiTheme="minorHAnsi" w:eastAsiaTheme="minorEastAsia" w:hAnsi="Tw Cen MT" w:cstheme="minorBidi"/>
          <w:color w:val="000000" w:themeColor="text1"/>
          <w:kern w:val="24"/>
          <w:sz w:val="36"/>
          <w:szCs w:val="36"/>
          <w:lang w:val="en-GB"/>
        </w:rPr>
        <w:t xml:space="preserve">It will help in gaining ideas on the meeting, market factors, operational factors and financial factors. </w:t>
      </w:r>
    </w:p>
    <w:p w:rsidR="00762224" w:rsidRPr="00762224" w:rsidRDefault="00762224" w:rsidP="00762224">
      <w:pPr>
        <w:pStyle w:val="ListParagraph"/>
        <w:numPr>
          <w:ilvl w:val="0"/>
          <w:numId w:val="1"/>
        </w:numPr>
        <w:spacing w:line="216" w:lineRule="auto"/>
        <w:jc w:val="both"/>
        <w:rPr>
          <w:color w:val="1CADE4"/>
          <w:sz w:val="36"/>
          <w:szCs w:val="36"/>
        </w:rPr>
      </w:pPr>
      <w:r w:rsidRPr="00762224">
        <w:rPr>
          <w:rFonts w:asciiTheme="minorHAnsi" w:eastAsiaTheme="minorEastAsia" w:hAnsi="Tw Cen MT" w:cstheme="minorBidi"/>
          <w:color w:val="000000" w:themeColor="text1"/>
          <w:kern w:val="24"/>
          <w:sz w:val="36"/>
          <w:szCs w:val="36"/>
          <w:lang w:val="en-GB"/>
        </w:rPr>
        <w:t xml:space="preserve">The meeting will be named </w:t>
      </w:r>
      <w:r w:rsidRPr="00762224">
        <w:rPr>
          <w:rFonts w:asciiTheme="minorHAnsi" w:eastAsiaTheme="minorEastAsia" w:hAnsi="Tw Cen MT" w:cstheme="minorBidi"/>
          <w:color w:val="000000" w:themeColor="text1"/>
          <w:kern w:val="24"/>
          <w:sz w:val="36"/>
          <w:szCs w:val="36"/>
          <w:lang w:val="en-GB"/>
        </w:rPr>
        <w:t>“</w:t>
      </w:r>
      <w:r w:rsidRPr="00762224">
        <w:rPr>
          <w:rFonts w:asciiTheme="minorHAnsi" w:eastAsiaTheme="minorEastAsia" w:hAnsi="Tw Cen MT" w:cstheme="minorBidi"/>
          <w:color w:val="000000" w:themeColor="text1"/>
          <w:kern w:val="24"/>
          <w:sz w:val="36"/>
          <w:szCs w:val="36"/>
          <w:lang w:val="en-GB"/>
        </w:rPr>
        <w:t>Tech Innovation Discussion</w:t>
      </w:r>
      <w:r w:rsidRPr="00762224">
        <w:rPr>
          <w:rFonts w:asciiTheme="minorHAnsi" w:eastAsiaTheme="minorEastAsia" w:hAnsi="Tw Cen MT" w:cstheme="minorBidi"/>
          <w:color w:val="000000" w:themeColor="text1"/>
          <w:kern w:val="24"/>
          <w:sz w:val="36"/>
          <w:szCs w:val="36"/>
          <w:lang w:val="en-GB"/>
        </w:rPr>
        <w:t>”</w:t>
      </w:r>
      <w:r w:rsidRPr="00762224">
        <w:rPr>
          <w:rFonts w:asciiTheme="minorHAnsi" w:eastAsiaTheme="minorEastAsia" w:hAnsi="Tw Cen MT" w:cstheme="minorBidi"/>
          <w:color w:val="000000" w:themeColor="text1"/>
          <w:kern w:val="24"/>
          <w:sz w:val="36"/>
          <w:szCs w:val="36"/>
          <w:lang w:val="en-GB"/>
        </w:rPr>
        <w:t>.</w:t>
      </w:r>
    </w:p>
    <w:p w:rsidR="00762224" w:rsidRDefault="00762224"/>
    <w:p w:rsidR="00762224" w:rsidRDefault="00762224"/>
    <w:p w:rsidR="00762224" w:rsidRDefault="00762224"/>
    <w:p w:rsidR="00762224" w:rsidRDefault="00762224"/>
    <w:p w:rsidR="00762224" w:rsidRDefault="00762224"/>
    <w:p w:rsidR="00762224" w:rsidRDefault="00762224"/>
    <w:p w:rsidR="00762224" w:rsidRDefault="00762224"/>
    <w:p w:rsidR="00762224" w:rsidRDefault="00762224"/>
    <w:p w:rsidR="00762224" w:rsidRDefault="00762224"/>
    <w:p w:rsidR="00762224" w:rsidRDefault="00762224"/>
    <w:p w:rsidR="00762224" w:rsidRDefault="00762224"/>
    <w:p w:rsidR="00762224" w:rsidRDefault="00762224"/>
    <w:p w:rsidR="00762224" w:rsidRDefault="00762224"/>
    <w:p w:rsidR="00762224" w:rsidRDefault="00762224"/>
    <w:p w:rsidR="00762224" w:rsidRDefault="00762224">
      <w:r>
        <w:lastRenderedPageBreak/>
        <w:t>SLIDE 3</w:t>
      </w:r>
    </w:p>
    <w:p w:rsidR="00762224" w:rsidRPr="00762224" w:rsidRDefault="00762224" w:rsidP="00762224">
      <w:pPr>
        <w:pStyle w:val="ListParagraph"/>
        <w:numPr>
          <w:ilvl w:val="0"/>
          <w:numId w:val="2"/>
        </w:numPr>
        <w:spacing w:line="216" w:lineRule="auto"/>
        <w:rPr>
          <w:color w:val="1CADE4"/>
          <w:sz w:val="44"/>
        </w:rPr>
      </w:pPr>
      <w:r>
        <w:rPr>
          <w:rFonts w:asciiTheme="majorHAnsi" w:eastAsiaTheme="majorEastAsia" w:hAnsi="Tw Cen MT Condensed" w:cstheme="majorBidi"/>
          <w:caps/>
          <w:color w:val="0D0D0D" w:themeColor="text1" w:themeTint="F2"/>
          <w:spacing w:val="20"/>
          <w:kern w:val="24"/>
          <w:position w:val="1"/>
          <w:sz w:val="100"/>
          <w:szCs w:val="100"/>
          <w:lang w:val="en-GB"/>
        </w:rPr>
        <w:t>Market factors</w:t>
      </w:r>
    </w:p>
    <w:p w:rsidR="00762224" w:rsidRDefault="00762224" w:rsidP="00762224">
      <w:pPr>
        <w:pStyle w:val="ListParagraph"/>
        <w:numPr>
          <w:ilvl w:val="0"/>
          <w:numId w:val="2"/>
        </w:numPr>
        <w:spacing w:line="216" w:lineRule="auto"/>
        <w:rPr>
          <w:color w:val="1CADE4"/>
          <w:sz w:val="44"/>
        </w:rPr>
      </w:pPr>
      <w:r>
        <w:rPr>
          <w:rFonts w:asciiTheme="minorHAnsi" w:eastAsiaTheme="minorEastAsia" w:hAnsi="Tw Cen MT" w:cstheme="minorBidi"/>
          <w:color w:val="000000" w:themeColor="text1"/>
          <w:kern w:val="24"/>
          <w:sz w:val="44"/>
          <w:szCs w:val="44"/>
          <w:lang w:val="en-GB"/>
        </w:rPr>
        <w:t>Hospitality professionals</w:t>
      </w:r>
    </w:p>
    <w:p w:rsidR="00762224" w:rsidRDefault="00762224" w:rsidP="00762224">
      <w:pPr>
        <w:pStyle w:val="ListParagraph"/>
        <w:numPr>
          <w:ilvl w:val="0"/>
          <w:numId w:val="2"/>
        </w:numPr>
        <w:spacing w:line="216" w:lineRule="auto"/>
        <w:rPr>
          <w:color w:val="1CADE4"/>
          <w:sz w:val="44"/>
        </w:rPr>
      </w:pPr>
      <w:r>
        <w:rPr>
          <w:rFonts w:asciiTheme="minorHAnsi" w:eastAsiaTheme="minorEastAsia" w:hAnsi="Tw Cen MT" w:cstheme="minorBidi"/>
          <w:color w:val="000000" w:themeColor="text1"/>
          <w:kern w:val="24"/>
          <w:sz w:val="44"/>
          <w:szCs w:val="44"/>
          <w:lang w:val="en-GB"/>
        </w:rPr>
        <w:t>Industry professionals</w:t>
      </w:r>
    </w:p>
    <w:p w:rsidR="00762224" w:rsidRDefault="00762224" w:rsidP="00762224">
      <w:pPr>
        <w:pStyle w:val="ListParagraph"/>
        <w:numPr>
          <w:ilvl w:val="0"/>
          <w:numId w:val="2"/>
        </w:numPr>
        <w:spacing w:line="216" w:lineRule="auto"/>
        <w:rPr>
          <w:color w:val="1CADE4"/>
          <w:sz w:val="44"/>
        </w:rPr>
      </w:pPr>
      <w:r>
        <w:rPr>
          <w:rFonts w:asciiTheme="minorHAnsi" w:eastAsiaTheme="minorEastAsia" w:hAnsi="Tw Cen MT" w:cstheme="minorBidi"/>
          <w:color w:val="000000" w:themeColor="text1"/>
          <w:kern w:val="24"/>
          <w:sz w:val="44"/>
          <w:szCs w:val="44"/>
          <w:lang w:val="en-GB"/>
        </w:rPr>
        <w:t>Technological professionals</w:t>
      </w:r>
    </w:p>
    <w:p w:rsidR="00762224" w:rsidRDefault="00762224">
      <w:r>
        <w:rPr>
          <w:noProof/>
        </w:rPr>
        <w:drawing>
          <wp:inline distT="0" distB="0" distL="0" distR="0" wp14:anchorId="4412F3FF" wp14:editId="262743B2">
            <wp:extent cx="1538344" cy="1538344"/>
            <wp:effectExtent l="0" t="0" r="5080" b="5080"/>
            <wp:docPr id="6" name="Picture 5">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6DEA9287-3D95-4B81-D04D-86354022C8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p="http://schemas.openxmlformats.org/presentationml/2006/main" xmlns:a16="http://schemas.microsoft.com/office/drawing/2014/main" xmlns="" xmlns:lc="http://schemas.openxmlformats.org/drawingml/2006/lockedCanvas" id="{6DEA9287-3D95-4B81-D04D-86354022C881}"/>
                        </a:ext>
                      </a:extLst>
                    </pic:cNvPr>
                    <pic:cNvPicPr>
                      <a:picLocks noChangeAspect="1"/>
                    </pic:cNvPicPr>
                  </pic:nvPicPr>
                  <pic:blipFill>
                    <a:blip r:embed="rId9"/>
                    <a:stretch>
                      <a:fillRect/>
                    </a:stretch>
                  </pic:blipFill>
                  <pic:spPr>
                    <a:xfrm>
                      <a:off x="0" y="0"/>
                      <a:ext cx="1536175" cy="1536175"/>
                    </a:xfrm>
                    <a:prstGeom prst="rect">
                      <a:avLst/>
                    </a:prstGeom>
                  </pic:spPr>
                </pic:pic>
              </a:graphicData>
            </a:graphic>
          </wp:inline>
        </w:drawing>
      </w:r>
      <w:r>
        <w:rPr>
          <w:noProof/>
        </w:rPr>
        <w:drawing>
          <wp:inline distT="0" distB="0" distL="0" distR="0" wp14:anchorId="381B5A9C" wp14:editId="0C6FE0E7">
            <wp:extent cx="1818042" cy="1524006"/>
            <wp:effectExtent l="0" t="0" r="0" b="0"/>
            <wp:docPr id="5" name="Picture 4">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2187A112-433D-9CB9-A828-A3B68DDF8A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p="http://schemas.openxmlformats.org/presentationml/2006/main" xmlns:a16="http://schemas.microsoft.com/office/drawing/2014/main" xmlns="" xmlns:lc="http://schemas.openxmlformats.org/drawingml/2006/lockedCanvas" id="{2187A112-433D-9CB9-A828-A3B68DDF8A45}"/>
                        </a:ext>
                      </a:extLst>
                    </pic:cNvPr>
                    <pic:cNvPicPr>
                      <a:picLocks noChangeAspect="1"/>
                    </pic:cNvPicPr>
                  </pic:nvPicPr>
                  <pic:blipFill>
                    <a:blip r:embed="rId10"/>
                    <a:stretch>
                      <a:fillRect/>
                    </a:stretch>
                  </pic:blipFill>
                  <pic:spPr>
                    <a:xfrm>
                      <a:off x="0" y="0"/>
                      <a:ext cx="1820264" cy="1525868"/>
                    </a:xfrm>
                    <a:prstGeom prst="rect">
                      <a:avLst/>
                    </a:prstGeom>
                  </pic:spPr>
                </pic:pic>
              </a:graphicData>
            </a:graphic>
          </wp:inline>
        </w:drawing>
      </w:r>
    </w:p>
    <w:p w:rsidR="00762224" w:rsidRDefault="00762224" w:rsidP="00762224">
      <w:pPr>
        <w:pStyle w:val="ListParagraph"/>
        <w:numPr>
          <w:ilvl w:val="0"/>
          <w:numId w:val="3"/>
        </w:numPr>
        <w:spacing w:line="216" w:lineRule="auto"/>
        <w:rPr>
          <w:color w:val="1CADE4"/>
          <w:sz w:val="44"/>
        </w:rPr>
      </w:pPr>
      <w:r>
        <w:rPr>
          <w:rFonts w:asciiTheme="minorHAnsi" w:eastAsiaTheme="minorEastAsia" w:hAnsi="Tw Cen MT" w:cstheme="minorBidi"/>
          <w:color w:val="000000" w:themeColor="text1"/>
          <w:kern w:val="24"/>
          <w:sz w:val="44"/>
          <w:szCs w:val="44"/>
          <w:lang w:val="en-GB"/>
        </w:rPr>
        <w:t xml:space="preserve">The demand for this type of event is high. </w:t>
      </w:r>
    </w:p>
    <w:p w:rsidR="00762224" w:rsidRDefault="00762224" w:rsidP="00762224">
      <w:pPr>
        <w:pStyle w:val="ListParagraph"/>
        <w:numPr>
          <w:ilvl w:val="0"/>
          <w:numId w:val="3"/>
        </w:numPr>
        <w:spacing w:line="216" w:lineRule="auto"/>
        <w:rPr>
          <w:color w:val="1CADE4"/>
          <w:sz w:val="44"/>
        </w:rPr>
      </w:pPr>
      <w:r>
        <w:rPr>
          <w:rFonts w:asciiTheme="minorHAnsi" w:eastAsiaTheme="minorEastAsia" w:hAnsi="Tw Cen MT" w:cstheme="minorBidi"/>
          <w:color w:val="000000" w:themeColor="text1"/>
          <w:kern w:val="24"/>
          <w:sz w:val="44"/>
          <w:szCs w:val="44"/>
          <w:lang w:val="en-GB"/>
        </w:rPr>
        <w:t xml:space="preserve">The impact of competition is average. </w:t>
      </w:r>
    </w:p>
    <w:p w:rsidR="00762224" w:rsidRDefault="00762224">
      <w:r>
        <w:rPr>
          <w:noProof/>
        </w:rPr>
        <w:drawing>
          <wp:inline distT="0" distB="0" distL="0" distR="0" wp14:anchorId="6BE7F4D1" wp14:editId="3CA7F48E">
            <wp:extent cx="2581835" cy="1719184"/>
            <wp:effectExtent l="0" t="0" r="9525" b="0"/>
            <wp:docPr id="1" name="Picture 3">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8646A6A4-0146-886E-4746-8BF9D09D1B9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p="http://schemas.openxmlformats.org/presentationml/2006/main" xmlns:a16="http://schemas.microsoft.com/office/drawing/2014/main" xmlns="" xmlns:lc="http://schemas.openxmlformats.org/drawingml/2006/lockedCanvas" id="{8646A6A4-0146-886E-4746-8BF9D09D1B90}"/>
                        </a:ext>
                      </a:extLst>
                    </pic:cNvPr>
                    <pic:cNvPicPr>
                      <a:picLocks noChangeAspect="1"/>
                    </pic:cNvPicPr>
                  </pic:nvPicPr>
                  <pic:blipFill>
                    <a:blip r:embed="rId11"/>
                    <a:stretch>
                      <a:fillRect/>
                    </a:stretch>
                  </pic:blipFill>
                  <pic:spPr>
                    <a:xfrm>
                      <a:off x="0" y="0"/>
                      <a:ext cx="2581005" cy="1718631"/>
                    </a:xfrm>
                    <a:prstGeom prst="rect">
                      <a:avLst/>
                    </a:prstGeom>
                  </pic:spPr>
                </pic:pic>
              </a:graphicData>
            </a:graphic>
          </wp:inline>
        </w:drawing>
      </w:r>
    </w:p>
    <w:p w:rsidR="00762224" w:rsidRDefault="00762224"/>
    <w:p w:rsidR="00762224" w:rsidRDefault="00762224">
      <w:r>
        <w:t>SLIDE 4</w:t>
      </w:r>
    </w:p>
    <w:p w:rsidR="00762224" w:rsidRPr="00762224" w:rsidRDefault="00762224">
      <w:pPr>
        <w:rPr>
          <w:sz w:val="28"/>
          <w:szCs w:val="28"/>
        </w:rPr>
      </w:pPr>
      <w:r w:rsidRPr="00762224">
        <w:rPr>
          <w:rFonts w:asciiTheme="majorHAnsi" w:eastAsiaTheme="majorEastAsia" w:hAnsi="Tw Cen MT Condensed" w:cstheme="majorBidi"/>
          <w:caps/>
          <w:color w:val="0D0D0D" w:themeColor="text1" w:themeTint="F2"/>
          <w:spacing w:val="20"/>
          <w:kern w:val="24"/>
          <w:position w:val="1"/>
          <w:sz w:val="28"/>
          <w:szCs w:val="28"/>
          <w:lang w:val="en-GB"/>
        </w:rPr>
        <w:t>Operational factors</w:t>
      </w:r>
    </w:p>
    <w:p w:rsidR="00762224" w:rsidRDefault="00762224" w:rsidP="00762224">
      <w:pPr>
        <w:pStyle w:val="ListParagraph"/>
        <w:numPr>
          <w:ilvl w:val="0"/>
          <w:numId w:val="4"/>
        </w:numPr>
        <w:spacing w:line="216" w:lineRule="auto"/>
        <w:rPr>
          <w:color w:val="1CADE4"/>
          <w:sz w:val="44"/>
        </w:rPr>
      </w:pPr>
      <w:r>
        <w:rPr>
          <w:rFonts w:asciiTheme="minorHAnsi" w:eastAsiaTheme="minorEastAsia" w:hAnsi="Tw Cen MT" w:cstheme="minorBidi"/>
          <w:color w:val="000000" w:themeColor="text1"/>
          <w:kern w:val="24"/>
          <w:sz w:val="44"/>
          <w:szCs w:val="44"/>
          <w:lang w:val="en-GB"/>
        </w:rPr>
        <w:t xml:space="preserve">Venue availability </w:t>
      </w:r>
      <w:r>
        <w:rPr>
          <w:rFonts w:asciiTheme="minorHAnsi" w:eastAsiaTheme="minorEastAsia" w:hAnsi="Tw Cen MT" w:cstheme="minorBidi"/>
          <w:color w:val="000000" w:themeColor="text1"/>
          <w:kern w:val="24"/>
          <w:sz w:val="44"/>
          <w:szCs w:val="44"/>
          <w:lang w:val="en-GB"/>
        </w:rPr>
        <w:t>–</w:t>
      </w:r>
      <w:r>
        <w:rPr>
          <w:rFonts w:asciiTheme="minorHAnsi" w:eastAsiaTheme="minorEastAsia" w:hAnsi="Tw Cen MT" w:cstheme="minorBidi"/>
          <w:color w:val="000000" w:themeColor="text1"/>
          <w:kern w:val="24"/>
          <w:sz w:val="44"/>
          <w:szCs w:val="44"/>
          <w:lang w:val="en-GB"/>
        </w:rPr>
        <w:t xml:space="preserve"> Manchester Conference Centre</w:t>
      </w:r>
    </w:p>
    <w:p w:rsidR="00762224" w:rsidRPr="00762224" w:rsidRDefault="00762224" w:rsidP="00762224">
      <w:pPr>
        <w:pStyle w:val="ListParagraph"/>
        <w:numPr>
          <w:ilvl w:val="0"/>
          <w:numId w:val="4"/>
        </w:numPr>
        <w:spacing w:line="216" w:lineRule="auto"/>
        <w:rPr>
          <w:color w:val="1CADE4"/>
          <w:sz w:val="44"/>
        </w:rPr>
      </w:pPr>
      <w:r>
        <w:rPr>
          <w:rFonts w:asciiTheme="minorHAnsi" w:eastAsiaTheme="minorEastAsia" w:hAnsi="Tw Cen MT" w:cstheme="minorBidi"/>
          <w:color w:val="000000" w:themeColor="text1"/>
          <w:kern w:val="24"/>
          <w:sz w:val="44"/>
          <w:szCs w:val="44"/>
          <w:lang w:val="en-GB"/>
        </w:rPr>
        <w:lastRenderedPageBreak/>
        <w:t xml:space="preserve">Date </w:t>
      </w:r>
      <w:r>
        <w:rPr>
          <w:rFonts w:asciiTheme="minorHAnsi" w:eastAsiaTheme="minorEastAsia" w:hAnsi="Tw Cen MT" w:cstheme="minorBidi"/>
          <w:color w:val="000000" w:themeColor="text1"/>
          <w:kern w:val="24"/>
          <w:sz w:val="44"/>
          <w:szCs w:val="44"/>
          <w:lang w:val="en-GB"/>
        </w:rPr>
        <w:t>–</w:t>
      </w:r>
      <w:r>
        <w:rPr>
          <w:rFonts w:asciiTheme="minorHAnsi" w:eastAsiaTheme="minorEastAsia" w:hAnsi="Tw Cen MT" w:cstheme="minorBidi"/>
          <w:color w:val="000000" w:themeColor="text1"/>
          <w:kern w:val="24"/>
          <w:sz w:val="44"/>
          <w:szCs w:val="44"/>
          <w:lang w:val="en-GB"/>
        </w:rPr>
        <w:t xml:space="preserve"> 01 June 2024 (The venue is suitable for the meeting)</w:t>
      </w:r>
    </w:p>
    <w:p w:rsidR="00762224" w:rsidRDefault="00762224" w:rsidP="00762224">
      <w:pPr>
        <w:pStyle w:val="ListParagraph"/>
        <w:spacing w:line="216" w:lineRule="auto"/>
        <w:rPr>
          <w:color w:val="1CADE4"/>
          <w:sz w:val="44"/>
        </w:rPr>
      </w:pPr>
      <w:r>
        <w:rPr>
          <w:noProof/>
        </w:rPr>
        <w:drawing>
          <wp:inline distT="0" distB="0" distL="0" distR="0" wp14:anchorId="79B65B89" wp14:editId="63E2A030">
            <wp:extent cx="2861534" cy="1602459"/>
            <wp:effectExtent l="0" t="0" r="0" b="0"/>
            <wp:docPr id="2" name="Picture 3">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2CE6CED7-8CC9-FE7D-AAB9-02F2DD4849A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p="http://schemas.openxmlformats.org/presentationml/2006/main" xmlns:a16="http://schemas.microsoft.com/office/drawing/2014/main" xmlns="" xmlns:lc="http://schemas.openxmlformats.org/drawingml/2006/lockedCanvas" id="{2CE6CED7-8CC9-FE7D-AAB9-02F2DD4849A9}"/>
                        </a:ext>
                      </a:extLst>
                    </pic:cNvPr>
                    <pic:cNvPicPr>
                      <a:picLocks noChangeAspect="1"/>
                    </pic:cNvPicPr>
                  </pic:nvPicPr>
                  <pic:blipFill>
                    <a:blip r:embed="rId12"/>
                    <a:stretch>
                      <a:fillRect/>
                    </a:stretch>
                  </pic:blipFill>
                  <pic:spPr>
                    <a:xfrm>
                      <a:off x="0" y="0"/>
                      <a:ext cx="2866460" cy="1605217"/>
                    </a:xfrm>
                    <a:prstGeom prst="rect">
                      <a:avLst/>
                    </a:prstGeom>
                  </pic:spPr>
                </pic:pic>
              </a:graphicData>
            </a:graphic>
          </wp:inline>
        </w:drawing>
      </w:r>
      <w:r>
        <w:rPr>
          <w:noProof/>
        </w:rPr>
        <w:drawing>
          <wp:inline distT="0" distB="0" distL="0" distR="0" wp14:anchorId="03385DF4" wp14:editId="5315C847">
            <wp:extent cx="2079004" cy="1387736"/>
            <wp:effectExtent l="0" t="0" r="0" b="3175"/>
            <wp:docPr id="3" name="Picture 4">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14B9DBCD-7A33-5B8F-22A3-FAC55A7533B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p="http://schemas.openxmlformats.org/presentationml/2006/main" xmlns:a16="http://schemas.microsoft.com/office/drawing/2014/main" xmlns="" xmlns:lc="http://schemas.openxmlformats.org/drawingml/2006/lockedCanvas" id="{14B9DBCD-7A33-5B8F-22A3-FAC55A7533B6}"/>
                        </a:ext>
                      </a:extLst>
                    </pic:cNvPr>
                    <pic:cNvPicPr>
                      <a:picLocks noChangeAspect="1"/>
                    </pic:cNvPicPr>
                  </pic:nvPicPr>
                  <pic:blipFill>
                    <a:blip r:embed="rId13"/>
                    <a:stretch>
                      <a:fillRect/>
                    </a:stretch>
                  </pic:blipFill>
                  <pic:spPr>
                    <a:xfrm>
                      <a:off x="0" y="0"/>
                      <a:ext cx="2085187" cy="1391863"/>
                    </a:xfrm>
                    <a:prstGeom prst="rect">
                      <a:avLst/>
                    </a:prstGeom>
                  </pic:spPr>
                </pic:pic>
              </a:graphicData>
            </a:graphic>
          </wp:inline>
        </w:drawing>
      </w:r>
    </w:p>
    <w:p w:rsidR="00762224" w:rsidRDefault="00762224"/>
    <w:p w:rsidR="00762224" w:rsidRDefault="00762224"/>
    <w:p w:rsidR="00762224" w:rsidRDefault="00762224">
      <w:r>
        <w:t>SLIDE 5</w:t>
      </w:r>
    </w:p>
    <w:p w:rsidR="00762224" w:rsidRPr="00762224" w:rsidRDefault="00762224">
      <w:pPr>
        <w:rPr>
          <w:sz w:val="40"/>
          <w:szCs w:val="40"/>
        </w:rPr>
      </w:pPr>
      <w:r w:rsidRPr="00762224">
        <w:rPr>
          <w:rFonts w:asciiTheme="majorHAnsi" w:eastAsiaTheme="majorEastAsia" w:hAnsi="Tw Cen MT Condensed" w:cstheme="majorBidi"/>
          <w:caps/>
          <w:color w:val="0D0D0D" w:themeColor="text1" w:themeTint="F2"/>
          <w:spacing w:val="20"/>
          <w:kern w:val="24"/>
          <w:position w:val="1"/>
          <w:sz w:val="40"/>
          <w:szCs w:val="40"/>
          <w:lang w:val="en-GB"/>
        </w:rPr>
        <w:t>Operational factors (Continued)</w:t>
      </w:r>
    </w:p>
    <w:p w:rsidR="00762224" w:rsidRDefault="00762224" w:rsidP="00762224">
      <w:pPr>
        <w:pStyle w:val="NormalWeb"/>
        <w:spacing w:before="240" w:beforeAutospacing="0" w:after="40" w:afterAutospacing="0" w:line="216" w:lineRule="auto"/>
      </w:pPr>
      <w:r>
        <w:rPr>
          <w:rFonts w:asciiTheme="minorHAnsi" w:eastAsiaTheme="minorEastAsia" w:hAnsi="Tw Cen MT" w:cstheme="minorBidi"/>
          <w:b/>
          <w:bCs/>
          <w:color w:val="000000" w:themeColor="text1"/>
          <w:kern w:val="24"/>
          <w:sz w:val="44"/>
          <w:szCs w:val="44"/>
          <w:lang w:val="en-GB"/>
        </w:rPr>
        <w:t xml:space="preserve">Skills needed by the event staff are </w:t>
      </w:r>
      <w:r>
        <w:rPr>
          <w:rFonts w:asciiTheme="minorHAnsi" w:eastAsiaTheme="minorEastAsia" w:hAnsi="Tw Cen MT" w:cstheme="minorBidi"/>
          <w:b/>
          <w:bCs/>
          <w:color w:val="000000" w:themeColor="text1"/>
          <w:kern w:val="24"/>
          <w:sz w:val="44"/>
          <w:szCs w:val="44"/>
          <w:lang w:val="en-GB"/>
        </w:rPr>
        <w:t>–</w:t>
      </w:r>
      <w:r>
        <w:rPr>
          <w:rFonts w:asciiTheme="minorHAnsi" w:eastAsiaTheme="minorEastAsia" w:hAnsi="Tw Cen MT" w:cstheme="minorBidi"/>
          <w:b/>
          <w:bCs/>
          <w:color w:val="000000" w:themeColor="text1"/>
          <w:kern w:val="24"/>
          <w:sz w:val="44"/>
          <w:szCs w:val="44"/>
          <w:lang w:val="en-GB"/>
        </w:rPr>
        <w:t xml:space="preserve"> </w:t>
      </w:r>
    </w:p>
    <w:p w:rsidR="00762224" w:rsidRDefault="00762224" w:rsidP="00762224">
      <w:pPr>
        <w:pStyle w:val="ListParagraph"/>
        <w:numPr>
          <w:ilvl w:val="0"/>
          <w:numId w:val="5"/>
        </w:numPr>
        <w:spacing w:line="216" w:lineRule="auto"/>
        <w:rPr>
          <w:color w:val="1CADE4"/>
          <w:sz w:val="44"/>
        </w:rPr>
      </w:pPr>
      <w:r>
        <w:rPr>
          <w:rFonts w:asciiTheme="minorHAnsi" w:eastAsiaTheme="minorEastAsia" w:hAnsi="Tw Cen MT" w:cstheme="minorBidi"/>
          <w:color w:val="000000" w:themeColor="text1"/>
          <w:kern w:val="24"/>
          <w:sz w:val="44"/>
          <w:szCs w:val="44"/>
          <w:lang w:val="en-GB"/>
        </w:rPr>
        <w:t>Managing skills</w:t>
      </w:r>
    </w:p>
    <w:p w:rsidR="00762224" w:rsidRDefault="00762224" w:rsidP="00762224">
      <w:pPr>
        <w:pStyle w:val="ListParagraph"/>
        <w:numPr>
          <w:ilvl w:val="0"/>
          <w:numId w:val="5"/>
        </w:numPr>
        <w:spacing w:line="216" w:lineRule="auto"/>
        <w:rPr>
          <w:color w:val="1CADE4"/>
          <w:sz w:val="44"/>
        </w:rPr>
      </w:pPr>
      <w:r>
        <w:rPr>
          <w:rFonts w:asciiTheme="minorHAnsi" w:eastAsiaTheme="minorEastAsia" w:hAnsi="Tw Cen MT" w:cstheme="minorBidi"/>
          <w:color w:val="000000" w:themeColor="text1"/>
          <w:kern w:val="24"/>
          <w:sz w:val="44"/>
          <w:szCs w:val="44"/>
          <w:lang w:val="en-GB"/>
        </w:rPr>
        <w:t>Communication skills</w:t>
      </w:r>
    </w:p>
    <w:p w:rsidR="00762224" w:rsidRDefault="00762224" w:rsidP="00762224">
      <w:pPr>
        <w:pStyle w:val="ListParagraph"/>
        <w:numPr>
          <w:ilvl w:val="0"/>
          <w:numId w:val="5"/>
        </w:numPr>
        <w:spacing w:line="216" w:lineRule="auto"/>
        <w:rPr>
          <w:color w:val="1CADE4"/>
          <w:sz w:val="44"/>
        </w:rPr>
      </w:pPr>
      <w:r>
        <w:rPr>
          <w:rFonts w:asciiTheme="minorHAnsi" w:eastAsiaTheme="minorEastAsia" w:hAnsi="Tw Cen MT" w:cstheme="minorBidi"/>
          <w:color w:val="000000" w:themeColor="text1"/>
          <w:kern w:val="24"/>
          <w:sz w:val="44"/>
          <w:szCs w:val="44"/>
          <w:lang w:val="en-GB"/>
        </w:rPr>
        <w:t>Organising skills</w:t>
      </w:r>
    </w:p>
    <w:p w:rsidR="00762224" w:rsidRDefault="00762224" w:rsidP="00762224">
      <w:pPr>
        <w:pStyle w:val="ListParagraph"/>
        <w:numPr>
          <w:ilvl w:val="0"/>
          <w:numId w:val="5"/>
        </w:numPr>
        <w:spacing w:line="216" w:lineRule="auto"/>
        <w:rPr>
          <w:color w:val="1CADE4"/>
          <w:sz w:val="44"/>
        </w:rPr>
      </w:pPr>
      <w:r>
        <w:rPr>
          <w:rFonts w:asciiTheme="minorHAnsi" w:eastAsiaTheme="minorEastAsia" w:hAnsi="Tw Cen MT" w:cstheme="minorBidi"/>
          <w:color w:val="000000" w:themeColor="text1"/>
          <w:kern w:val="24"/>
          <w:sz w:val="44"/>
          <w:szCs w:val="44"/>
          <w:lang w:val="en-GB"/>
        </w:rPr>
        <w:t>Attention to detail</w:t>
      </w:r>
    </w:p>
    <w:p w:rsidR="00762224" w:rsidRDefault="00762224" w:rsidP="00762224">
      <w:pPr>
        <w:pStyle w:val="ListParagraph"/>
        <w:numPr>
          <w:ilvl w:val="0"/>
          <w:numId w:val="5"/>
        </w:numPr>
        <w:spacing w:line="216" w:lineRule="auto"/>
        <w:rPr>
          <w:color w:val="1CADE4"/>
          <w:sz w:val="44"/>
        </w:rPr>
      </w:pPr>
      <w:r>
        <w:rPr>
          <w:rFonts w:asciiTheme="minorHAnsi" w:eastAsiaTheme="minorEastAsia" w:hAnsi="Tw Cen MT" w:cstheme="minorBidi"/>
          <w:color w:val="000000" w:themeColor="text1"/>
          <w:kern w:val="24"/>
          <w:sz w:val="44"/>
          <w:szCs w:val="44"/>
          <w:lang w:val="en-GB"/>
        </w:rPr>
        <w:t>Creativity</w:t>
      </w:r>
    </w:p>
    <w:p w:rsidR="00762224" w:rsidRDefault="00762224" w:rsidP="00762224">
      <w:pPr>
        <w:pStyle w:val="ListParagraph"/>
        <w:numPr>
          <w:ilvl w:val="0"/>
          <w:numId w:val="5"/>
        </w:numPr>
        <w:spacing w:line="216" w:lineRule="auto"/>
        <w:rPr>
          <w:color w:val="1CADE4"/>
          <w:sz w:val="44"/>
        </w:rPr>
      </w:pPr>
      <w:r>
        <w:rPr>
          <w:rFonts w:asciiTheme="minorHAnsi" w:eastAsiaTheme="minorEastAsia" w:hAnsi="Tw Cen MT" w:cstheme="minorBidi"/>
          <w:color w:val="000000" w:themeColor="text1"/>
          <w:kern w:val="24"/>
          <w:sz w:val="44"/>
          <w:szCs w:val="44"/>
          <w:lang w:val="en-GB"/>
        </w:rPr>
        <w:t>Leadership</w:t>
      </w:r>
    </w:p>
    <w:p w:rsidR="00762224" w:rsidRDefault="00762224" w:rsidP="00762224">
      <w:pPr>
        <w:pStyle w:val="ListParagraph"/>
        <w:numPr>
          <w:ilvl w:val="0"/>
          <w:numId w:val="5"/>
        </w:numPr>
        <w:spacing w:line="216" w:lineRule="auto"/>
        <w:rPr>
          <w:color w:val="1CADE4"/>
          <w:sz w:val="44"/>
        </w:rPr>
      </w:pPr>
      <w:r>
        <w:rPr>
          <w:rFonts w:asciiTheme="minorHAnsi" w:eastAsiaTheme="minorEastAsia" w:hAnsi="Tw Cen MT" w:cstheme="minorBidi"/>
          <w:color w:val="000000" w:themeColor="text1"/>
          <w:kern w:val="24"/>
          <w:sz w:val="44"/>
          <w:szCs w:val="44"/>
          <w:lang w:val="en-GB"/>
        </w:rPr>
        <w:t>Time management</w:t>
      </w:r>
    </w:p>
    <w:p w:rsidR="00762224" w:rsidRDefault="00762224" w:rsidP="00762224">
      <w:pPr>
        <w:pStyle w:val="ListParagraph"/>
        <w:numPr>
          <w:ilvl w:val="0"/>
          <w:numId w:val="5"/>
        </w:numPr>
        <w:spacing w:line="216" w:lineRule="auto"/>
        <w:rPr>
          <w:color w:val="1CADE4"/>
          <w:sz w:val="44"/>
        </w:rPr>
      </w:pPr>
      <w:r>
        <w:rPr>
          <w:rFonts w:asciiTheme="minorHAnsi" w:eastAsiaTheme="minorEastAsia" w:hAnsi="Tw Cen MT" w:cstheme="minorBidi"/>
          <w:color w:val="000000" w:themeColor="text1"/>
          <w:kern w:val="24"/>
          <w:sz w:val="44"/>
          <w:szCs w:val="44"/>
          <w:lang w:val="en-GB"/>
        </w:rPr>
        <w:t>Advanced technological skills</w:t>
      </w:r>
    </w:p>
    <w:p w:rsidR="00762224" w:rsidRDefault="00762224" w:rsidP="00762224">
      <w:pPr>
        <w:pStyle w:val="NormalWeb"/>
        <w:spacing w:before="240" w:beforeAutospacing="0" w:after="40" w:afterAutospacing="0" w:line="216" w:lineRule="auto"/>
      </w:pPr>
      <w:r>
        <w:rPr>
          <w:rFonts w:asciiTheme="minorHAnsi" w:eastAsiaTheme="minorEastAsia" w:hAnsi="Tw Cen MT" w:cstheme="minorBidi"/>
          <w:b/>
          <w:bCs/>
          <w:color w:val="000000" w:themeColor="text1"/>
          <w:kern w:val="24"/>
          <w:sz w:val="44"/>
          <w:szCs w:val="44"/>
          <w:lang w:val="en-GB"/>
        </w:rPr>
        <w:t xml:space="preserve">Resources needed for the event are </w:t>
      </w:r>
      <w:r>
        <w:rPr>
          <w:rFonts w:asciiTheme="minorHAnsi" w:eastAsiaTheme="minorEastAsia" w:hAnsi="Tw Cen MT" w:cstheme="minorBidi"/>
          <w:b/>
          <w:bCs/>
          <w:color w:val="000000" w:themeColor="text1"/>
          <w:kern w:val="24"/>
          <w:sz w:val="44"/>
          <w:szCs w:val="44"/>
          <w:lang w:val="en-GB"/>
        </w:rPr>
        <w:t>–</w:t>
      </w:r>
    </w:p>
    <w:p w:rsidR="00762224" w:rsidRDefault="00762224" w:rsidP="00762224">
      <w:pPr>
        <w:pStyle w:val="ListParagraph"/>
        <w:numPr>
          <w:ilvl w:val="0"/>
          <w:numId w:val="6"/>
        </w:numPr>
        <w:spacing w:line="216" w:lineRule="auto"/>
        <w:rPr>
          <w:color w:val="1CADE4"/>
          <w:sz w:val="44"/>
        </w:rPr>
      </w:pPr>
      <w:r>
        <w:rPr>
          <w:rFonts w:asciiTheme="minorHAnsi" w:eastAsiaTheme="minorEastAsia" w:hAnsi="Tw Cen MT" w:cstheme="minorBidi"/>
          <w:color w:val="000000" w:themeColor="text1"/>
          <w:kern w:val="24"/>
          <w:sz w:val="44"/>
          <w:szCs w:val="44"/>
          <w:lang w:val="en-GB"/>
        </w:rPr>
        <w:t>Catering</w:t>
      </w:r>
    </w:p>
    <w:p w:rsidR="00762224" w:rsidRDefault="00762224" w:rsidP="00762224">
      <w:pPr>
        <w:pStyle w:val="ListParagraph"/>
        <w:numPr>
          <w:ilvl w:val="0"/>
          <w:numId w:val="6"/>
        </w:numPr>
        <w:spacing w:line="216" w:lineRule="auto"/>
        <w:rPr>
          <w:color w:val="1CADE4"/>
          <w:sz w:val="44"/>
        </w:rPr>
      </w:pPr>
      <w:r>
        <w:rPr>
          <w:rFonts w:asciiTheme="minorHAnsi" w:eastAsiaTheme="minorEastAsia" w:hAnsi="Tw Cen MT" w:cstheme="minorBidi"/>
          <w:color w:val="000000" w:themeColor="text1"/>
          <w:kern w:val="24"/>
          <w:sz w:val="44"/>
          <w:szCs w:val="44"/>
          <w:lang w:val="en-GB"/>
        </w:rPr>
        <w:t>Lighting</w:t>
      </w:r>
    </w:p>
    <w:p w:rsidR="00762224" w:rsidRDefault="00762224" w:rsidP="00762224">
      <w:pPr>
        <w:pStyle w:val="ListParagraph"/>
        <w:numPr>
          <w:ilvl w:val="0"/>
          <w:numId w:val="6"/>
        </w:numPr>
        <w:spacing w:line="216" w:lineRule="auto"/>
        <w:rPr>
          <w:color w:val="1CADE4"/>
          <w:sz w:val="44"/>
        </w:rPr>
      </w:pPr>
      <w:r>
        <w:rPr>
          <w:rFonts w:asciiTheme="minorHAnsi" w:eastAsiaTheme="minorEastAsia" w:hAnsi="Tw Cen MT" w:cstheme="minorBidi"/>
          <w:color w:val="000000" w:themeColor="text1"/>
          <w:kern w:val="24"/>
          <w:sz w:val="44"/>
          <w:szCs w:val="44"/>
          <w:lang w:val="en-GB"/>
        </w:rPr>
        <w:t>Parking</w:t>
      </w:r>
    </w:p>
    <w:p w:rsidR="00762224" w:rsidRDefault="00762224" w:rsidP="00762224">
      <w:pPr>
        <w:pStyle w:val="ListParagraph"/>
        <w:numPr>
          <w:ilvl w:val="0"/>
          <w:numId w:val="6"/>
        </w:numPr>
        <w:spacing w:line="216" w:lineRule="auto"/>
        <w:rPr>
          <w:color w:val="1CADE4"/>
          <w:sz w:val="44"/>
        </w:rPr>
      </w:pPr>
      <w:r>
        <w:rPr>
          <w:rFonts w:asciiTheme="minorHAnsi" w:eastAsiaTheme="minorEastAsia" w:hAnsi="Tw Cen MT" w:cstheme="minorBidi"/>
          <w:color w:val="000000" w:themeColor="text1"/>
          <w:kern w:val="24"/>
          <w:sz w:val="44"/>
          <w:szCs w:val="44"/>
          <w:lang w:val="en-GB"/>
        </w:rPr>
        <w:t>Seating</w:t>
      </w:r>
    </w:p>
    <w:p w:rsidR="00762224" w:rsidRDefault="00762224" w:rsidP="00762224">
      <w:pPr>
        <w:pStyle w:val="ListParagraph"/>
        <w:numPr>
          <w:ilvl w:val="0"/>
          <w:numId w:val="6"/>
        </w:numPr>
        <w:spacing w:line="216" w:lineRule="auto"/>
        <w:rPr>
          <w:color w:val="1CADE4"/>
          <w:sz w:val="44"/>
        </w:rPr>
      </w:pPr>
      <w:r>
        <w:rPr>
          <w:rFonts w:asciiTheme="minorHAnsi" w:eastAsiaTheme="minorEastAsia" w:hAnsi="Tw Cen MT" w:cstheme="minorBidi"/>
          <w:color w:val="000000" w:themeColor="text1"/>
          <w:kern w:val="24"/>
          <w:sz w:val="44"/>
          <w:szCs w:val="44"/>
          <w:lang w:val="en-GB"/>
        </w:rPr>
        <w:lastRenderedPageBreak/>
        <w:t xml:space="preserve">Projectors </w:t>
      </w:r>
    </w:p>
    <w:p w:rsidR="00762224" w:rsidRDefault="00762224" w:rsidP="00762224">
      <w:pPr>
        <w:pStyle w:val="ListParagraph"/>
        <w:numPr>
          <w:ilvl w:val="0"/>
          <w:numId w:val="6"/>
        </w:numPr>
        <w:spacing w:line="216" w:lineRule="auto"/>
        <w:rPr>
          <w:color w:val="1CADE4"/>
          <w:sz w:val="44"/>
        </w:rPr>
      </w:pPr>
      <w:r>
        <w:rPr>
          <w:rFonts w:asciiTheme="minorHAnsi" w:eastAsiaTheme="minorEastAsia" w:hAnsi="Tw Cen MT" w:cstheme="minorBidi"/>
          <w:color w:val="000000" w:themeColor="text1"/>
          <w:kern w:val="24"/>
          <w:sz w:val="44"/>
          <w:szCs w:val="44"/>
          <w:lang w:val="en-GB"/>
        </w:rPr>
        <w:t>PC</w:t>
      </w:r>
    </w:p>
    <w:p w:rsidR="00762224" w:rsidRPr="00762224" w:rsidRDefault="00762224" w:rsidP="00762224">
      <w:pPr>
        <w:pStyle w:val="ListParagraph"/>
        <w:numPr>
          <w:ilvl w:val="0"/>
          <w:numId w:val="6"/>
        </w:numPr>
        <w:spacing w:line="216" w:lineRule="auto"/>
        <w:rPr>
          <w:color w:val="1CADE4"/>
          <w:sz w:val="44"/>
        </w:rPr>
      </w:pPr>
      <w:r>
        <w:rPr>
          <w:rFonts w:asciiTheme="minorHAnsi" w:eastAsiaTheme="minorEastAsia" w:hAnsi="Tw Cen MT" w:cstheme="minorBidi"/>
          <w:color w:val="000000" w:themeColor="text1"/>
          <w:kern w:val="24"/>
          <w:sz w:val="44"/>
          <w:szCs w:val="44"/>
          <w:lang w:val="en-GB"/>
        </w:rPr>
        <w:t>Printer</w:t>
      </w:r>
    </w:p>
    <w:p w:rsidR="00762224" w:rsidRDefault="00762224" w:rsidP="00762224">
      <w:pPr>
        <w:spacing w:line="216" w:lineRule="auto"/>
        <w:rPr>
          <w:color w:val="1CADE4"/>
          <w:sz w:val="44"/>
        </w:rPr>
      </w:pPr>
    </w:p>
    <w:p w:rsidR="00762224" w:rsidRDefault="00762224" w:rsidP="00762224">
      <w:pPr>
        <w:spacing w:line="216" w:lineRule="auto"/>
        <w:rPr>
          <w:color w:val="1CADE4"/>
          <w:sz w:val="44"/>
        </w:rPr>
      </w:pPr>
      <w:r>
        <w:rPr>
          <w:color w:val="1CADE4"/>
          <w:sz w:val="44"/>
        </w:rPr>
        <w:t>SLIDE 6</w:t>
      </w:r>
    </w:p>
    <w:p w:rsidR="00BC554F" w:rsidRDefault="00BC554F" w:rsidP="00762224">
      <w:pPr>
        <w:spacing w:line="216" w:lineRule="auto"/>
        <w:rPr>
          <w:color w:val="1CADE4"/>
          <w:sz w:val="44"/>
        </w:rPr>
      </w:pPr>
      <w:proofErr w:type="gramStart"/>
      <w:r>
        <w:rPr>
          <w:color w:val="1CADE4"/>
          <w:sz w:val="44"/>
        </w:rPr>
        <w:t>financial</w:t>
      </w:r>
      <w:proofErr w:type="gramEnd"/>
      <w:r>
        <w:rPr>
          <w:color w:val="1CADE4"/>
          <w:sz w:val="44"/>
        </w:rPr>
        <w:t xml:space="preserve"> factor</w:t>
      </w:r>
    </w:p>
    <w:p w:rsidR="00762224" w:rsidRDefault="00762224" w:rsidP="00762224">
      <w:pPr>
        <w:pStyle w:val="ListParagraph"/>
        <w:numPr>
          <w:ilvl w:val="0"/>
          <w:numId w:val="7"/>
        </w:numPr>
        <w:spacing w:line="216" w:lineRule="auto"/>
        <w:rPr>
          <w:color w:val="1CADE4"/>
          <w:sz w:val="44"/>
        </w:rPr>
      </w:pPr>
      <w:r>
        <w:rPr>
          <w:rFonts w:asciiTheme="minorHAnsi" w:eastAsiaTheme="minorEastAsia" w:hAnsi="Tw Cen MT" w:cstheme="minorBidi"/>
          <w:color w:val="000000" w:themeColor="text1"/>
          <w:kern w:val="24"/>
          <w:sz w:val="44"/>
          <w:szCs w:val="44"/>
          <w:lang w:val="en-GB"/>
        </w:rPr>
        <w:t xml:space="preserve">Sales revenue is </w:t>
      </w:r>
      <w:r>
        <w:rPr>
          <w:rFonts w:asciiTheme="minorHAnsi" w:eastAsiaTheme="minorEastAsia" w:hAnsi="Tw Cen MT" w:cstheme="minorBidi"/>
          <w:color w:val="000000" w:themeColor="text1"/>
          <w:kern w:val="24"/>
          <w:sz w:val="44"/>
          <w:szCs w:val="44"/>
          <w:lang w:val="en-GB"/>
        </w:rPr>
        <w:t>£</w:t>
      </w:r>
      <w:r>
        <w:rPr>
          <w:rFonts w:asciiTheme="minorHAnsi" w:eastAsiaTheme="minorEastAsia" w:hAnsi="Tw Cen MT" w:cstheme="minorBidi"/>
          <w:color w:val="000000" w:themeColor="text1"/>
          <w:kern w:val="24"/>
          <w:sz w:val="44"/>
          <w:szCs w:val="44"/>
          <w:lang w:val="en-GB"/>
        </w:rPr>
        <w:t>240000</w:t>
      </w:r>
    </w:p>
    <w:p w:rsidR="00762224" w:rsidRDefault="00762224" w:rsidP="00762224">
      <w:pPr>
        <w:pStyle w:val="ListParagraph"/>
        <w:numPr>
          <w:ilvl w:val="0"/>
          <w:numId w:val="7"/>
        </w:numPr>
        <w:spacing w:line="216" w:lineRule="auto"/>
        <w:rPr>
          <w:color w:val="1CADE4"/>
          <w:sz w:val="44"/>
        </w:rPr>
      </w:pPr>
      <w:r>
        <w:rPr>
          <w:rFonts w:asciiTheme="minorHAnsi" w:eastAsiaTheme="minorEastAsia" w:hAnsi="Tw Cen MT" w:cstheme="minorBidi"/>
          <w:color w:val="000000" w:themeColor="text1"/>
          <w:kern w:val="24"/>
          <w:sz w:val="44"/>
          <w:szCs w:val="44"/>
          <w:lang w:val="en-GB"/>
        </w:rPr>
        <w:t xml:space="preserve">Gross profit is </w:t>
      </w:r>
      <w:r>
        <w:rPr>
          <w:rFonts w:asciiTheme="minorHAnsi" w:eastAsiaTheme="minorEastAsia" w:hAnsi="Tw Cen MT" w:cstheme="minorBidi"/>
          <w:color w:val="000000" w:themeColor="text1"/>
          <w:kern w:val="24"/>
          <w:sz w:val="44"/>
          <w:szCs w:val="44"/>
          <w:lang w:val="en-GB"/>
        </w:rPr>
        <w:t>£</w:t>
      </w:r>
      <w:r>
        <w:rPr>
          <w:rFonts w:asciiTheme="minorHAnsi" w:eastAsiaTheme="minorEastAsia" w:hAnsi="Tw Cen MT" w:cstheme="minorBidi"/>
          <w:color w:val="000000" w:themeColor="text1"/>
          <w:kern w:val="24"/>
          <w:sz w:val="44"/>
          <w:szCs w:val="44"/>
          <w:lang w:val="en-GB"/>
        </w:rPr>
        <w:t>100000</w:t>
      </w:r>
    </w:p>
    <w:p w:rsidR="00762224" w:rsidRDefault="00762224" w:rsidP="00762224">
      <w:pPr>
        <w:pStyle w:val="ListParagraph"/>
        <w:numPr>
          <w:ilvl w:val="0"/>
          <w:numId w:val="7"/>
        </w:numPr>
        <w:spacing w:line="216" w:lineRule="auto"/>
        <w:rPr>
          <w:color w:val="1CADE4"/>
          <w:sz w:val="44"/>
        </w:rPr>
      </w:pPr>
      <w:r>
        <w:rPr>
          <w:rFonts w:asciiTheme="minorHAnsi" w:eastAsiaTheme="minorEastAsia" w:hAnsi="Tw Cen MT" w:cstheme="minorBidi"/>
          <w:color w:val="000000" w:themeColor="text1"/>
          <w:kern w:val="24"/>
          <w:sz w:val="44"/>
          <w:szCs w:val="44"/>
          <w:lang w:val="en-GB"/>
        </w:rPr>
        <w:t xml:space="preserve">Total expense is </w:t>
      </w:r>
      <w:r>
        <w:rPr>
          <w:rFonts w:asciiTheme="minorHAnsi" w:eastAsiaTheme="minorEastAsia" w:hAnsi="Tw Cen MT" w:cstheme="minorBidi"/>
          <w:color w:val="000000" w:themeColor="text1"/>
          <w:kern w:val="24"/>
          <w:sz w:val="44"/>
          <w:szCs w:val="44"/>
          <w:lang w:val="en-GB"/>
        </w:rPr>
        <w:t>£</w:t>
      </w:r>
      <w:r>
        <w:rPr>
          <w:rFonts w:asciiTheme="minorHAnsi" w:eastAsiaTheme="minorEastAsia" w:hAnsi="Tw Cen MT" w:cstheme="minorBidi"/>
          <w:color w:val="000000" w:themeColor="text1"/>
          <w:kern w:val="24"/>
          <w:sz w:val="44"/>
          <w:szCs w:val="44"/>
          <w:lang w:val="en-GB"/>
        </w:rPr>
        <w:t>45000</w:t>
      </w:r>
    </w:p>
    <w:p w:rsidR="00762224" w:rsidRDefault="00762224" w:rsidP="00762224">
      <w:pPr>
        <w:pStyle w:val="ListParagraph"/>
        <w:numPr>
          <w:ilvl w:val="0"/>
          <w:numId w:val="7"/>
        </w:numPr>
        <w:spacing w:line="216" w:lineRule="auto"/>
        <w:rPr>
          <w:color w:val="1CADE4"/>
          <w:sz w:val="44"/>
        </w:rPr>
      </w:pPr>
      <w:r>
        <w:rPr>
          <w:rFonts w:asciiTheme="minorHAnsi" w:eastAsiaTheme="minorEastAsia" w:hAnsi="Tw Cen MT" w:cstheme="minorBidi"/>
          <w:color w:val="000000" w:themeColor="text1"/>
          <w:kern w:val="24"/>
          <w:sz w:val="44"/>
          <w:szCs w:val="44"/>
          <w:lang w:val="en-GB"/>
        </w:rPr>
        <w:t xml:space="preserve">Net income is </w:t>
      </w:r>
      <w:r>
        <w:rPr>
          <w:rFonts w:asciiTheme="minorHAnsi" w:eastAsiaTheme="minorEastAsia" w:hAnsi="Tw Cen MT" w:cstheme="minorBidi"/>
          <w:color w:val="000000" w:themeColor="text1"/>
          <w:kern w:val="24"/>
          <w:sz w:val="44"/>
          <w:szCs w:val="44"/>
          <w:lang w:val="en-GB"/>
        </w:rPr>
        <w:t>£</w:t>
      </w:r>
      <w:r>
        <w:rPr>
          <w:rFonts w:asciiTheme="minorHAnsi" w:eastAsiaTheme="minorEastAsia" w:hAnsi="Tw Cen MT" w:cstheme="minorBidi"/>
          <w:color w:val="000000" w:themeColor="text1"/>
          <w:kern w:val="24"/>
          <w:sz w:val="44"/>
          <w:szCs w:val="44"/>
          <w:lang w:val="en-GB"/>
        </w:rPr>
        <w:t>55000</w:t>
      </w:r>
    </w:p>
    <w:p w:rsidR="00762224" w:rsidRPr="00DC1B41" w:rsidRDefault="00762224" w:rsidP="00762224">
      <w:pPr>
        <w:tabs>
          <w:tab w:val="left" w:pos="3840"/>
        </w:tabs>
        <w:jc w:val="center"/>
        <w:rPr>
          <w:sz w:val="28"/>
        </w:rPr>
      </w:pPr>
    </w:p>
    <w:tbl>
      <w:tblPr>
        <w:tblpPr w:leftFromText="180" w:rightFromText="180" w:vertAnchor="page" w:horzAnchor="margin" w:tblpY="2965"/>
        <w:tblW w:w="5100" w:type="dxa"/>
        <w:tblCellMar>
          <w:left w:w="0" w:type="dxa"/>
          <w:right w:w="0" w:type="dxa"/>
        </w:tblCellMar>
        <w:tblLook w:val="04A0" w:firstRow="1" w:lastRow="0" w:firstColumn="1" w:lastColumn="0" w:noHBand="0" w:noVBand="1"/>
      </w:tblPr>
      <w:tblGrid>
        <w:gridCol w:w="1722"/>
        <w:gridCol w:w="1689"/>
        <w:gridCol w:w="1689"/>
      </w:tblGrid>
      <w:tr w:rsidR="00762224" w:rsidRPr="00DC1B41" w:rsidTr="00762224">
        <w:trPr>
          <w:cantSplit/>
          <w:trHeight w:val="341"/>
        </w:trPr>
        <w:tc>
          <w:tcPr>
            <w:tcW w:w="0" w:type="auto"/>
            <w:gridSpan w:val="3"/>
            <w:tcBorders>
              <w:top w:val="single" w:sz="8" w:space="0" w:color="FFFFFF"/>
              <w:left w:val="single" w:sz="8" w:space="0" w:color="FFFFFF"/>
              <w:bottom w:val="single" w:sz="24" w:space="0" w:color="FFFFFF"/>
              <w:right w:val="single" w:sz="8" w:space="0" w:color="FFFFFF"/>
            </w:tcBorders>
            <w:shd w:val="clear" w:color="auto" w:fill="1CADE4"/>
            <w:tcMar>
              <w:top w:w="15" w:type="dxa"/>
              <w:left w:w="71" w:type="dxa"/>
              <w:bottom w:w="0" w:type="dxa"/>
              <w:right w:w="71" w:type="dxa"/>
            </w:tcMar>
          </w:tcPr>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p>
        </w:tc>
      </w:tr>
      <w:tr w:rsidR="00762224" w:rsidRPr="00DC1B41" w:rsidTr="00762224">
        <w:trPr>
          <w:trHeight w:val="20"/>
        </w:trPr>
        <w:tc>
          <w:tcPr>
            <w:tcW w:w="0" w:type="auto"/>
            <w:tcBorders>
              <w:top w:val="single" w:sz="24" w:space="0" w:color="FFFFFF"/>
              <w:left w:val="single" w:sz="8" w:space="0" w:color="FFFFFF"/>
              <w:bottom w:val="single" w:sz="8" w:space="0" w:color="FFFFFF"/>
              <w:right w:val="single" w:sz="8" w:space="0" w:color="FFFFFF"/>
            </w:tcBorders>
            <w:shd w:val="clear" w:color="auto" w:fill="1CADE4"/>
            <w:tcMar>
              <w:top w:w="15" w:type="dxa"/>
              <w:left w:w="71" w:type="dxa"/>
              <w:bottom w:w="0" w:type="dxa"/>
              <w:right w:w="71" w:type="dxa"/>
            </w:tcMar>
            <w:hideMark/>
          </w:tcPr>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b/>
                <w:bCs/>
                <w:color w:val="FFFFFF" w:themeColor="light1"/>
                <w:kern w:val="24"/>
                <w:sz w:val="20"/>
                <w:szCs w:val="20"/>
                <w:lang w:val="en-GB"/>
              </w:rPr>
              <w:t>Sales revenue is £240000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b/>
                <w:bCs/>
                <w:color w:val="FFFFFF" w:themeColor="light1"/>
                <w:kern w:val="24"/>
                <w:sz w:val="20"/>
                <w:szCs w:val="20"/>
                <w:lang w:val="en-GB"/>
              </w:rPr>
              <w:t>Gross profit is £100000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b/>
                <w:bCs/>
                <w:color w:val="FFFFFF" w:themeColor="light1"/>
                <w:kern w:val="24"/>
                <w:sz w:val="20"/>
                <w:szCs w:val="20"/>
                <w:lang w:val="en-GB"/>
              </w:rPr>
              <w:t>Total expense is £45000</w:t>
            </w:r>
          </w:p>
          <w:p w:rsidR="00762224" w:rsidRPr="00DC1B41" w:rsidRDefault="00762224" w:rsidP="00762224">
            <w:pPr>
              <w:numPr>
                <w:ilvl w:val="0"/>
                <w:numId w:val="8"/>
              </w:numPr>
              <w:spacing w:after="0" w:line="323" w:lineRule="atLeast"/>
              <w:contextualSpacing/>
              <w:rPr>
                <w:rFonts w:ascii="Arial" w:eastAsia="Times New Roman" w:hAnsi="Arial" w:cs="Arial"/>
                <w:sz w:val="20"/>
                <w:szCs w:val="20"/>
              </w:rPr>
            </w:pPr>
            <w:r w:rsidRPr="00DC1B41">
              <w:rPr>
                <w:rFonts w:ascii="Tw Cen MT" w:eastAsia="Times New Roman" w:hAnsi="Tw Cen MT" w:cs="Arial"/>
                <w:b/>
                <w:bCs/>
                <w:color w:val="FFFFFF" w:themeColor="light1"/>
                <w:kern w:val="24"/>
                <w:sz w:val="20"/>
                <w:szCs w:val="20"/>
                <w:lang w:val="en-GB"/>
              </w:rPr>
              <w:t>Net income is £55000</w:t>
            </w:r>
          </w:p>
        </w:tc>
        <w:tc>
          <w:tcPr>
            <w:tcW w:w="0" w:type="auto"/>
            <w:tcBorders>
              <w:top w:val="single" w:sz="24" w:space="0" w:color="FFFFFF"/>
              <w:left w:val="single" w:sz="8" w:space="0" w:color="FFFFFF"/>
              <w:bottom w:val="single" w:sz="8" w:space="0" w:color="FFFFFF"/>
              <w:right w:val="single" w:sz="8" w:space="0" w:color="FFFFFF"/>
            </w:tcBorders>
            <w:shd w:val="clear" w:color="auto" w:fill="CCE3F5"/>
            <w:tcMar>
              <w:top w:w="15" w:type="dxa"/>
              <w:left w:w="71" w:type="dxa"/>
              <w:bottom w:w="0" w:type="dxa"/>
              <w:right w:w="71" w:type="dxa"/>
            </w:tcMar>
            <w:hideMark/>
          </w:tcPr>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Sales revenue is £240000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Gross profit is £100000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Total expense is £45000</w:t>
            </w:r>
          </w:p>
          <w:p w:rsidR="00762224" w:rsidRPr="00DC1B41" w:rsidRDefault="00762224" w:rsidP="00762224">
            <w:pPr>
              <w:numPr>
                <w:ilvl w:val="0"/>
                <w:numId w:val="8"/>
              </w:numPr>
              <w:spacing w:after="0" w:line="323" w:lineRule="atLeast"/>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Net income is £55000</w:t>
            </w:r>
          </w:p>
        </w:tc>
        <w:tc>
          <w:tcPr>
            <w:tcW w:w="0" w:type="auto"/>
            <w:tcBorders>
              <w:top w:val="single" w:sz="24" w:space="0" w:color="FFFFFF"/>
              <w:left w:val="single" w:sz="8" w:space="0" w:color="FFFFFF"/>
              <w:bottom w:val="single" w:sz="8" w:space="0" w:color="FFFFFF"/>
              <w:right w:val="single" w:sz="8" w:space="0" w:color="FFFFFF"/>
            </w:tcBorders>
            <w:shd w:val="clear" w:color="auto" w:fill="CCE3F5"/>
            <w:tcMar>
              <w:top w:w="15" w:type="dxa"/>
              <w:left w:w="71" w:type="dxa"/>
              <w:bottom w:w="0" w:type="dxa"/>
              <w:right w:w="71" w:type="dxa"/>
            </w:tcMar>
            <w:hideMark/>
          </w:tcPr>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Sales revenue is £240000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Gross profit is £100000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Total expense is £45000</w:t>
            </w:r>
          </w:p>
          <w:p w:rsidR="00762224" w:rsidRPr="00DC1B41" w:rsidRDefault="00762224" w:rsidP="00762224">
            <w:pPr>
              <w:numPr>
                <w:ilvl w:val="0"/>
                <w:numId w:val="8"/>
              </w:numPr>
              <w:spacing w:after="0" w:line="323" w:lineRule="atLeast"/>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Net income is £55000</w:t>
            </w:r>
          </w:p>
        </w:tc>
      </w:tr>
      <w:tr w:rsidR="00762224" w:rsidRPr="00DC1B41" w:rsidTr="00762224">
        <w:trPr>
          <w:trHeight w:val="20"/>
        </w:trPr>
        <w:tc>
          <w:tcPr>
            <w:tcW w:w="0" w:type="auto"/>
            <w:tcBorders>
              <w:top w:val="single" w:sz="8" w:space="0" w:color="FFFFFF"/>
              <w:left w:val="single" w:sz="8" w:space="0" w:color="FFFFFF"/>
              <w:bottom w:val="single" w:sz="8" w:space="0" w:color="FFFFFF"/>
              <w:right w:val="single" w:sz="8" w:space="0" w:color="FFFFFF"/>
            </w:tcBorders>
            <w:shd w:val="clear" w:color="auto" w:fill="1CADE4"/>
            <w:tcMar>
              <w:top w:w="15" w:type="dxa"/>
              <w:left w:w="71" w:type="dxa"/>
              <w:bottom w:w="0" w:type="dxa"/>
              <w:right w:w="71" w:type="dxa"/>
            </w:tcMar>
            <w:hideMark/>
          </w:tcPr>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b/>
                <w:bCs/>
                <w:color w:val="FFFFFF" w:themeColor="light1"/>
                <w:kern w:val="24"/>
                <w:sz w:val="20"/>
                <w:szCs w:val="20"/>
                <w:lang w:val="en-GB"/>
              </w:rPr>
              <w:t>Sales revenue is £240000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b/>
                <w:bCs/>
                <w:color w:val="FFFFFF" w:themeColor="light1"/>
                <w:kern w:val="24"/>
                <w:sz w:val="20"/>
                <w:szCs w:val="20"/>
                <w:lang w:val="en-GB"/>
              </w:rPr>
              <w:t xml:space="preserve">Gross </w:t>
            </w:r>
            <w:r w:rsidRPr="00DC1B41">
              <w:rPr>
                <w:rFonts w:ascii="Tw Cen MT" w:eastAsia="Times New Roman" w:hAnsi="Tw Cen MT" w:cs="Arial"/>
                <w:b/>
                <w:bCs/>
                <w:color w:val="FFFFFF" w:themeColor="light1"/>
                <w:kern w:val="24"/>
                <w:sz w:val="20"/>
                <w:szCs w:val="20"/>
                <w:lang w:val="en-GB"/>
              </w:rPr>
              <w:lastRenderedPageBreak/>
              <w:t>profit is £100000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b/>
                <w:bCs/>
                <w:color w:val="FFFFFF" w:themeColor="light1"/>
                <w:kern w:val="24"/>
                <w:sz w:val="20"/>
                <w:szCs w:val="20"/>
                <w:lang w:val="en-GB"/>
              </w:rPr>
              <w:t>Total expense is £45000</w:t>
            </w:r>
          </w:p>
          <w:p w:rsidR="00762224" w:rsidRPr="00DC1B41" w:rsidRDefault="00762224" w:rsidP="00762224">
            <w:pPr>
              <w:numPr>
                <w:ilvl w:val="0"/>
                <w:numId w:val="8"/>
              </w:numPr>
              <w:spacing w:after="0" w:line="323" w:lineRule="atLeast"/>
              <w:contextualSpacing/>
              <w:rPr>
                <w:rFonts w:ascii="Arial" w:eastAsia="Times New Roman" w:hAnsi="Arial" w:cs="Arial"/>
                <w:sz w:val="20"/>
                <w:szCs w:val="20"/>
              </w:rPr>
            </w:pPr>
            <w:r w:rsidRPr="00DC1B41">
              <w:rPr>
                <w:rFonts w:ascii="Tw Cen MT" w:eastAsia="Times New Roman" w:hAnsi="Tw Cen MT" w:cs="Arial"/>
                <w:b/>
                <w:bCs/>
                <w:color w:val="FFFFFF" w:themeColor="light1"/>
                <w:kern w:val="24"/>
                <w:sz w:val="20"/>
                <w:szCs w:val="20"/>
                <w:lang w:val="en-GB"/>
              </w:rPr>
              <w:t>Net income is £55000</w:t>
            </w:r>
          </w:p>
        </w:tc>
        <w:tc>
          <w:tcPr>
            <w:tcW w:w="0" w:type="auto"/>
            <w:tcBorders>
              <w:top w:val="single" w:sz="8" w:space="0" w:color="FFFFFF"/>
              <w:left w:val="single" w:sz="8" w:space="0" w:color="FFFFFF"/>
              <w:bottom w:val="single" w:sz="8" w:space="0" w:color="FFFFFF"/>
              <w:right w:val="single" w:sz="8" w:space="0" w:color="FFFFFF"/>
            </w:tcBorders>
            <w:shd w:val="clear" w:color="auto" w:fill="E7F1FA"/>
            <w:tcMar>
              <w:top w:w="15" w:type="dxa"/>
              <w:left w:w="71" w:type="dxa"/>
              <w:bottom w:w="0" w:type="dxa"/>
              <w:right w:w="71" w:type="dxa"/>
            </w:tcMar>
            <w:hideMark/>
          </w:tcPr>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lastRenderedPageBreak/>
              <w:t>Sales revenue is £240000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 xml:space="preserve">Gross profit is </w:t>
            </w:r>
            <w:r w:rsidRPr="00DC1B41">
              <w:rPr>
                <w:rFonts w:ascii="Tw Cen MT" w:eastAsia="Times New Roman" w:hAnsi="Tw Cen MT" w:cs="Arial"/>
                <w:color w:val="000000" w:themeColor="dark1"/>
                <w:kern w:val="24"/>
                <w:sz w:val="20"/>
                <w:szCs w:val="20"/>
                <w:lang w:val="en-GB"/>
              </w:rPr>
              <w:lastRenderedPageBreak/>
              <w:t>£100000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Total expense is £45000</w:t>
            </w:r>
          </w:p>
          <w:p w:rsidR="00762224" w:rsidRPr="00DC1B41" w:rsidRDefault="00762224" w:rsidP="00762224">
            <w:pPr>
              <w:numPr>
                <w:ilvl w:val="0"/>
                <w:numId w:val="8"/>
              </w:numPr>
              <w:spacing w:after="0" w:line="323" w:lineRule="atLeast"/>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Net income is £55000</w:t>
            </w:r>
          </w:p>
        </w:tc>
        <w:tc>
          <w:tcPr>
            <w:tcW w:w="0" w:type="auto"/>
            <w:tcBorders>
              <w:top w:val="single" w:sz="8" w:space="0" w:color="FFFFFF"/>
              <w:left w:val="single" w:sz="8" w:space="0" w:color="FFFFFF"/>
              <w:bottom w:val="single" w:sz="8" w:space="0" w:color="FFFFFF"/>
              <w:right w:val="single" w:sz="8" w:space="0" w:color="FFFFFF"/>
            </w:tcBorders>
            <w:shd w:val="clear" w:color="auto" w:fill="E7F1FA"/>
            <w:tcMar>
              <w:top w:w="15" w:type="dxa"/>
              <w:left w:w="71" w:type="dxa"/>
              <w:bottom w:w="0" w:type="dxa"/>
              <w:right w:w="71" w:type="dxa"/>
            </w:tcMar>
            <w:hideMark/>
          </w:tcPr>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lastRenderedPageBreak/>
              <w:t>Sales revenue is £240000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 xml:space="preserve">Gross profit is </w:t>
            </w:r>
            <w:r w:rsidRPr="00DC1B41">
              <w:rPr>
                <w:rFonts w:ascii="Tw Cen MT" w:eastAsia="Times New Roman" w:hAnsi="Tw Cen MT" w:cs="Arial"/>
                <w:color w:val="000000" w:themeColor="dark1"/>
                <w:kern w:val="24"/>
                <w:sz w:val="20"/>
                <w:szCs w:val="20"/>
                <w:lang w:val="en-GB"/>
              </w:rPr>
              <w:lastRenderedPageBreak/>
              <w:t>£100000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Total expense is £45000</w:t>
            </w:r>
          </w:p>
          <w:p w:rsidR="00762224" w:rsidRPr="00DC1B41" w:rsidRDefault="00762224" w:rsidP="00762224">
            <w:pPr>
              <w:numPr>
                <w:ilvl w:val="0"/>
                <w:numId w:val="8"/>
              </w:numPr>
              <w:spacing w:after="0" w:line="323" w:lineRule="atLeast"/>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Net income is £55000</w:t>
            </w:r>
          </w:p>
        </w:tc>
      </w:tr>
      <w:tr w:rsidR="00762224" w:rsidRPr="00DC1B41" w:rsidTr="00762224">
        <w:trPr>
          <w:trHeight w:val="20"/>
        </w:trPr>
        <w:tc>
          <w:tcPr>
            <w:tcW w:w="0" w:type="auto"/>
            <w:tcBorders>
              <w:top w:val="single" w:sz="8" w:space="0" w:color="FFFFFF"/>
              <w:left w:val="single" w:sz="8" w:space="0" w:color="FFFFFF"/>
              <w:bottom w:val="single" w:sz="8" w:space="0" w:color="FFFFFF"/>
              <w:right w:val="single" w:sz="8" w:space="0" w:color="FFFFFF"/>
            </w:tcBorders>
            <w:shd w:val="clear" w:color="auto" w:fill="1CADE4"/>
            <w:tcMar>
              <w:top w:w="15" w:type="dxa"/>
              <w:left w:w="71" w:type="dxa"/>
              <w:bottom w:w="0" w:type="dxa"/>
              <w:right w:w="71" w:type="dxa"/>
            </w:tcMar>
            <w:hideMark/>
          </w:tcPr>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b/>
                <w:bCs/>
                <w:color w:val="FFFFFF" w:themeColor="light1"/>
                <w:kern w:val="24"/>
                <w:sz w:val="20"/>
                <w:szCs w:val="20"/>
                <w:lang w:val="en-GB"/>
              </w:rPr>
              <w:lastRenderedPageBreak/>
              <w:t>Sales revenue is £240000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b/>
                <w:bCs/>
                <w:color w:val="FFFFFF" w:themeColor="light1"/>
                <w:kern w:val="24"/>
                <w:sz w:val="20"/>
                <w:szCs w:val="20"/>
                <w:lang w:val="en-GB"/>
              </w:rPr>
              <w:t>Gross profit is £100000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b/>
                <w:bCs/>
                <w:color w:val="FFFFFF" w:themeColor="light1"/>
                <w:kern w:val="24"/>
                <w:sz w:val="20"/>
                <w:szCs w:val="20"/>
                <w:lang w:val="en-GB"/>
              </w:rPr>
              <w:t>Total expense is £45000</w:t>
            </w:r>
          </w:p>
          <w:p w:rsidR="00762224" w:rsidRPr="00DC1B41" w:rsidRDefault="00762224" w:rsidP="00762224">
            <w:pPr>
              <w:numPr>
                <w:ilvl w:val="0"/>
                <w:numId w:val="8"/>
              </w:numPr>
              <w:spacing w:after="0" w:line="323" w:lineRule="atLeast"/>
              <w:contextualSpacing/>
              <w:rPr>
                <w:rFonts w:ascii="Arial" w:eastAsia="Times New Roman" w:hAnsi="Arial" w:cs="Arial"/>
                <w:sz w:val="20"/>
                <w:szCs w:val="20"/>
              </w:rPr>
            </w:pPr>
            <w:r w:rsidRPr="00DC1B41">
              <w:rPr>
                <w:rFonts w:ascii="Tw Cen MT" w:eastAsia="Times New Roman" w:hAnsi="Tw Cen MT" w:cs="Arial"/>
                <w:b/>
                <w:bCs/>
                <w:color w:val="FFFFFF" w:themeColor="light1"/>
                <w:kern w:val="24"/>
                <w:sz w:val="20"/>
                <w:szCs w:val="20"/>
                <w:lang w:val="en-GB"/>
              </w:rPr>
              <w:t>Net income is £55000</w:t>
            </w:r>
          </w:p>
        </w:tc>
        <w:tc>
          <w:tcPr>
            <w:tcW w:w="0" w:type="auto"/>
            <w:tcBorders>
              <w:top w:val="single" w:sz="8" w:space="0" w:color="FFFFFF"/>
              <w:left w:val="single" w:sz="8" w:space="0" w:color="FFFFFF"/>
              <w:bottom w:val="single" w:sz="8" w:space="0" w:color="FFFFFF"/>
              <w:right w:val="single" w:sz="8" w:space="0" w:color="FFFFFF"/>
            </w:tcBorders>
            <w:shd w:val="clear" w:color="auto" w:fill="CCE3F5"/>
            <w:tcMar>
              <w:top w:w="15" w:type="dxa"/>
              <w:left w:w="71" w:type="dxa"/>
              <w:bottom w:w="0" w:type="dxa"/>
              <w:right w:w="71" w:type="dxa"/>
            </w:tcMar>
            <w:hideMark/>
          </w:tcPr>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Sales revenue is £240000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Gross profit is £100000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Total expense is £45000</w:t>
            </w:r>
          </w:p>
          <w:p w:rsidR="00762224" w:rsidRPr="00DC1B41" w:rsidRDefault="00762224" w:rsidP="00762224">
            <w:pPr>
              <w:numPr>
                <w:ilvl w:val="0"/>
                <w:numId w:val="8"/>
              </w:numPr>
              <w:spacing w:after="0" w:line="323" w:lineRule="atLeast"/>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Net income is £55000</w:t>
            </w:r>
          </w:p>
        </w:tc>
        <w:tc>
          <w:tcPr>
            <w:tcW w:w="0" w:type="auto"/>
            <w:tcBorders>
              <w:top w:val="single" w:sz="8" w:space="0" w:color="FFFFFF"/>
              <w:left w:val="single" w:sz="8" w:space="0" w:color="FFFFFF"/>
              <w:bottom w:val="single" w:sz="8" w:space="0" w:color="FFFFFF"/>
              <w:right w:val="single" w:sz="8" w:space="0" w:color="FFFFFF"/>
            </w:tcBorders>
            <w:shd w:val="clear" w:color="auto" w:fill="CCE3F5"/>
            <w:tcMar>
              <w:top w:w="15" w:type="dxa"/>
              <w:left w:w="71" w:type="dxa"/>
              <w:bottom w:w="0" w:type="dxa"/>
              <w:right w:w="71" w:type="dxa"/>
            </w:tcMar>
            <w:hideMark/>
          </w:tcPr>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Sales revenue is £240000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Gross profit is £100000</w:t>
            </w:r>
          </w:p>
          <w:p w:rsidR="00762224" w:rsidRPr="00DC1B41" w:rsidRDefault="00762224" w:rsidP="00762224">
            <w:pPr>
              <w:numPr>
                <w:ilvl w:val="0"/>
                <w:numId w:val="8"/>
              </w:numPr>
              <w:spacing w:after="0" w:line="240" w:lineRule="auto"/>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Total expense is £45000</w:t>
            </w:r>
          </w:p>
          <w:p w:rsidR="00762224" w:rsidRPr="00DC1B41" w:rsidRDefault="00762224" w:rsidP="00762224">
            <w:pPr>
              <w:numPr>
                <w:ilvl w:val="0"/>
                <w:numId w:val="8"/>
              </w:numPr>
              <w:spacing w:after="0" w:line="323" w:lineRule="atLeast"/>
              <w:contextualSpacing/>
              <w:rPr>
                <w:rFonts w:ascii="Arial" w:eastAsia="Times New Roman" w:hAnsi="Arial" w:cs="Arial"/>
                <w:sz w:val="20"/>
                <w:szCs w:val="20"/>
              </w:rPr>
            </w:pPr>
            <w:r w:rsidRPr="00DC1B41">
              <w:rPr>
                <w:rFonts w:ascii="Tw Cen MT" w:eastAsia="Times New Roman" w:hAnsi="Tw Cen MT" w:cs="Arial"/>
                <w:color w:val="000000" w:themeColor="dark1"/>
                <w:kern w:val="24"/>
                <w:sz w:val="20"/>
                <w:szCs w:val="20"/>
                <w:lang w:val="en-GB"/>
              </w:rPr>
              <w:t>Net income is £55000</w:t>
            </w:r>
          </w:p>
        </w:tc>
      </w:tr>
    </w:tbl>
    <w:p w:rsidR="00762224" w:rsidRDefault="00762224"/>
    <w:p w:rsidR="00762224" w:rsidRDefault="00762224"/>
    <w:p w:rsidR="00762224" w:rsidRDefault="00762224"/>
    <w:p w:rsidR="00762224" w:rsidRDefault="00762224"/>
    <w:p w:rsidR="00762224" w:rsidRDefault="00762224"/>
    <w:p w:rsidR="00762224" w:rsidRDefault="00762224"/>
    <w:p w:rsidR="00762224" w:rsidRDefault="00762224"/>
    <w:p w:rsidR="00762224" w:rsidRDefault="00762224"/>
    <w:p w:rsidR="00762224" w:rsidRDefault="00762224"/>
    <w:p w:rsidR="00762224" w:rsidRDefault="00762224"/>
    <w:p w:rsidR="00BC554F" w:rsidRDefault="00BC554F"/>
    <w:p w:rsidR="00762224" w:rsidRDefault="00BC554F">
      <w:r>
        <w:rPr>
          <w:noProof/>
        </w:rPr>
        <w:drawing>
          <wp:anchor distT="0" distB="0" distL="114300" distR="114300" simplePos="0" relativeHeight="251659264" behindDoc="0" locked="0" layoutInCell="1" allowOverlap="1" wp14:anchorId="30AA3AEB" wp14:editId="0DA3180D">
            <wp:simplePos x="0" y="0"/>
            <wp:positionH relativeFrom="column">
              <wp:posOffset>3602990</wp:posOffset>
            </wp:positionH>
            <wp:positionV relativeFrom="paragraph">
              <wp:posOffset>123825</wp:posOffset>
            </wp:positionV>
            <wp:extent cx="2366645" cy="1647190"/>
            <wp:effectExtent l="0" t="0" r="0" b="0"/>
            <wp:wrapSquare wrapText="bothSides"/>
            <wp:docPr id="7" name="Picture 3">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ACB483AE-82E7-1A97-D1B2-AC6EC91852D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p="http://schemas.openxmlformats.org/presentationml/2006/main" xmlns:a16="http://schemas.microsoft.com/office/drawing/2014/main" xmlns="" xmlns:lc="http://schemas.openxmlformats.org/drawingml/2006/lockedCanvas" id="{ACB483AE-82E7-1A97-D1B2-AC6EC91852D3}"/>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66645" cy="1647190"/>
                    </a:xfrm>
                    <a:prstGeom prst="rect">
                      <a:avLst/>
                    </a:prstGeom>
                  </pic:spPr>
                </pic:pic>
              </a:graphicData>
            </a:graphic>
            <wp14:sizeRelH relativeFrom="page">
              <wp14:pctWidth>0</wp14:pctWidth>
            </wp14:sizeRelH>
            <wp14:sizeRelV relativeFrom="page">
              <wp14:pctHeight>0</wp14:pctHeight>
            </wp14:sizeRelV>
          </wp:anchor>
        </w:drawing>
      </w:r>
      <w:r>
        <w:t>SLIDE 6financial factors (continued)</w:t>
      </w:r>
    </w:p>
    <w:p w:rsidR="00BC554F" w:rsidRPr="00BC554F" w:rsidRDefault="00BC554F" w:rsidP="00BC554F">
      <w:pPr>
        <w:pStyle w:val="ListParagraph"/>
        <w:numPr>
          <w:ilvl w:val="0"/>
          <w:numId w:val="9"/>
        </w:numPr>
        <w:spacing w:line="216" w:lineRule="auto"/>
        <w:rPr>
          <w:color w:val="1CADE4"/>
          <w:sz w:val="44"/>
        </w:rPr>
      </w:pPr>
      <w:r>
        <w:rPr>
          <w:rFonts w:asciiTheme="minorHAnsi" w:eastAsiaTheme="minorEastAsia" w:hAnsi="Tw Cen MT" w:cstheme="minorBidi"/>
          <w:color w:val="000000" w:themeColor="text1"/>
          <w:kern w:val="24"/>
          <w:sz w:val="44"/>
          <w:szCs w:val="44"/>
          <w:lang w:val="en-GB"/>
        </w:rPr>
        <w:t>Sponsorship</w:t>
      </w:r>
    </w:p>
    <w:p w:rsidR="00BC554F" w:rsidRDefault="00BC554F" w:rsidP="00BC554F">
      <w:pPr>
        <w:pStyle w:val="ListParagraph"/>
        <w:numPr>
          <w:ilvl w:val="0"/>
          <w:numId w:val="9"/>
        </w:numPr>
        <w:spacing w:line="216" w:lineRule="auto"/>
        <w:rPr>
          <w:color w:val="1CADE4"/>
          <w:sz w:val="44"/>
        </w:rPr>
      </w:pPr>
      <w:r>
        <w:rPr>
          <w:rFonts w:asciiTheme="minorHAnsi" w:eastAsiaTheme="minorEastAsia" w:hAnsi="Tw Cen MT" w:cstheme="minorBidi"/>
          <w:color w:val="000000" w:themeColor="text1"/>
          <w:kern w:val="24"/>
          <w:sz w:val="44"/>
          <w:szCs w:val="44"/>
          <w:lang w:val="en-GB"/>
        </w:rPr>
        <w:t>Government grants</w:t>
      </w:r>
    </w:p>
    <w:p w:rsidR="00BC554F" w:rsidRDefault="00BC554F" w:rsidP="00BC554F">
      <w:pPr>
        <w:pStyle w:val="ListParagraph"/>
        <w:numPr>
          <w:ilvl w:val="0"/>
          <w:numId w:val="9"/>
        </w:numPr>
        <w:spacing w:line="216" w:lineRule="auto"/>
        <w:rPr>
          <w:color w:val="1CADE4"/>
          <w:sz w:val="44"/>
        </w:rPr>
      </w:pPr>
      <w:proofErr w:type="spellStart"/>
      <w:r>
        <w:rPr>
          <w:rFonts w:asciiTheme="minorHAnsi" w:eastAsiaTheme="minorEastAsia" w:hAnsi="Tw Cen MT" w:cstheme="minorBidi"/>
          <w:color w:val="000000" w:themeColor="text1"/>
          <w:kern w:val="24"/>
          <w:sz w:val="44"/>
          <w:szCs w:val="44"/>
          <w:lang w:val="en-GB"/>
        </w:rPr>
        <w:t>Crowdfunding</w:t>
      </w:r>
      <w:proofErr w:type="spellEnd"/>
    </w:p>
    <w:p w:rsidR="00BC554F" w:rsidRDefault="00BC554F" w:rsidP="00BC554F"/>
    <w:p w:rsidR="00BC554F" w:rsidRDefault="00BC554F" w:rsidP="00BC554F">
      <w:pPr>
        <w:pStyle w:val="ListParagraph"/>
        <w:spacing w:line="216" w:lineRule="auto"/>
        <w:rPr>
          <w:color w:val="1CADE4"/>
          <w:sz w:val="44"/>
        </w:rPr>
      </w:pPr>
    </w:p>
    <w:p w:rsidR="00BC554F" w:rsidRPr="00BC554F" w:rsidRDefault="00BC554F" w:rsidP="00BC554F"/>
    <w:p w:rsidR="00BC554F" w:rsidRPr="00BC554F" w:rsidRDefault="00BC554F" w:rsidP="00BC554F"/>
    <w:p w:rsidR="00BC554F" w:rsidRPr="00BC554F" w:rsidRDefault="00BC554F" w:rsidP="00BC554F"/>
    <w:p w:rsidR="00BC554F" w:rsidRPr="00BC554F" w:rsidRDefault="00BC554F" w:rsidP="00BC554F"/>
    <w:p w:rsidR="00BC554F" w:rsidRDefault="00BC554F" w:rsidP="00BC554F"/>
    <w:p w:rsidR="00BC554F" w:rsidRDefault="00BC554F" w:rsidP="00BC554F">
      <w:proofErr w:type="gramStart"/>
      <w:r>
        <w:t>slide</w:t>
      </w:r>
      <w:proofErr w:type="gramEnd"/>
      <w:r>
        <w:t xml:space="preserve"> 7</w:t>
      </w:r>
      <w:r>
        <w:t xml:space="preserve"> SWOT ANALYSIS</w:t>
      </w:r>
    </w:p>
    <w:p w:rsidR="00BC554F" w:rsidRPr="00BC554F" w:rsidRDefault="00BC554F" w:rsidP="00BC554F"/>
    <w:tbl>
      <w:tblPr>
        <w:tblpPr w:leftFromText="180" w:rightFromText="180" w:vertAnchor="text" w:horzAnchor="margin" w:tblpXSpec="center" w:tblpY="3270"/>
        <w:tblW w:w="9948" w:type="dxa"/>
        <w:tblCellMar>
          <w:left w:w="0" w:type="dxa"/>
          <w:right w:w="0" w:type="dxa"/>
        </w:tblCellMar>
        <w:tblLook w:val="04A0" w:firstRow="1" w:lastRow="0" w:firstColumn="1" w:lastColumn="0" w:noHBand="0" w:noVBand="1"/>
      </w:tblPr>
      <w:tblGrid>
        <w:gridCol w:w="4974"/>
        <w:gridCol w:w="4974"/>
      </w:tblGrid>
      <w:tr w:rsidR="00BC554F" w:rsidRPr="00BC554F" w:rsidTr="00BC554F">
        <w:trPr>
          <w:trHeight w:val="576"/>
        </w:trPr>
        <w:tc>
          <w:tcPr>
            <w:tcW w:w="4974" w:type="dxa"/>
            <w:tcBorders>
              <w:top w:val="single" w:sz="8" w:space="0" w:color="FFFFFF"/>
              <w:left w:val="single" w:sz="8" w:space="0" w:color="FFFFFF"/>
              <w:bottom w:val="single" w:sz="24" w:space="0" w:color="FFFFFF"/>
              <w:right w:val="single" w:sz="8" w:space="0" w:color="FFFFFF"/>
            </w:tcBorders>
            <w:shd w:val="clear" w:color="auto" w:fill="1CADE4"/>
            <w:tcMar>
              <w:top w:w="15" w:type="dxa"/>
              <w:left w:w="108" w:type="dxa"/>
              <w:bottom w:w="0" w:type="dxa"/>
              <w:right w:w="108" w:type="dxa"/>
            </w:tcMar>
            <w:hideMark/>
          </w:tcPr>
          <w:p w:rsidR="00BC554F" w:rsidRPr="00BC554F" w:rsidRDefault="00BC554F" w:rsidP="00BC554F">
            <w:r w:rsidRPr="00BC554F">
              <w:rPr>
                <w:b/>
                <w:bCs/>
                <w:lang w:val="en-GB"/>
              </w:rPr>
              <w:t xml:space="preserve">Strengths </w:t>
            </w:r>
          </w:p>
        </w:tc>
        <w:tc>
          <w:tcPr>
            <w:tcW w:w="4974" w:type="dxa"/>
            <w:tcBorders>
              <w:top w:val="single" w:sz="8" w:space="0" w:color="FFFFFF"/>
              <w:left w:val="single" w:sz="8" w:space="0" w:color="FFFFFF"/>
              <w:bottom w:val="single" w:sz="24" w:space="0" w:color="FFFFFF"/>
              <w:right w:val="single" w:sz="8" w:space="0" w:color="FFFFFF"/>
            </w:tcBorders>
            <w:shd w:val="clear" w:color="auto" w:fill="1CADE4"/>
            <w:tcMar>
              <w:top w:w="15" w:type="dxa"/>
              <w:left w:w="108" w:type="dxa"/>
              <w:bottom w:w="0" w:type="dxa"/>
              <w:right w:w="108" w:type="dxa"/>
            </w:tcMar>
            <w:hideMark/>
          </w:tcPr>
          <w:p w:rsidR="00BC554F" w:rsidRPr="00BC554F" w:rsidRDefault="00BC554F" w:rsidP="00BC554F">
            <w:r w:rsidRPr="00BC554F">
              <w:rPr>
                <w:b/>
                <w:bCs/>
                <w:lang w:val="en-GB"/>
              </w:rPr>
              <w:t xml:space="preserve">Weaknesses </w:t>
            </w:r>
          </w:p>
        </w:tc>
      </w:tr>
      <w:tr w:rsidR="00BC554F" w:rsidRPr="00BC554F" w:rsidTr="00BC554F">
        <w:trPr>
          <w:trHeight w:val="2140"/>
        </w:trPr>
        <w:tc>
          <w:tcPr>
            <w:tcW w:w="4974" w:type="dxa"/>
            <w:tcBorders>
              <w:top w:val="single" w:sz="24" w:space="0" w:color="FFFFFF"/>
              <w:left w:val="single" w:sz="8" w:space="0" w:color="FFFFFF"/>
              <w:bottom w:val="single" w:sz="8" w:space="0" w:color="FFFFFF"/>
              <w:right w:val="single" w:sz="8" w:space="0" w:color="FFFFFF"/>
            </w:tcBorders>
            <w:shd w:val="clear" w:color="auto" w:fill="1CADE4"/>
            <w:tcMar>
              <w:top w:w="15" w:type="dxa"/>
              <w:left w:w="108" w:type="dxa"/>
              <w:bottom w:w="0" w:type="dxa"/>
              <w:right w:w="108" w:type="dxa"/>
            </w:tcMar>
            <w:hideMark/>
          </w:tcPr>
          <w:p w:rsidR="00BC554F" w:rsidRPr="00BC554F" w:rsidRDefault="00BC554F" w:rsidP="00BC554F">
            <w:pPr>
              <w:numPr>
                <w:ilvl w:val="0"/>
                <w:numId w:val="10"/>
              </w:numPr>
            </w:pPr>
            <w:r w:rsidRPr="00BC554F">
              <w:rPr>
                <w:b/>
                <w:bCs/>
                <w:lang w:val="en-GB"/>
              </w:rPr>
              <w:lastRenderedPageBreak/>
              <w:t>Human resources obtain great technological competencies.</w:t>
            </w:r>
          </w:p>
          <w:p w:rsidR="00BC554F" w:rsidRPr="00BC554F" w:rsidRDefault="00BC554F" w:rsidP="00BC554F">
            <w:pPr>
              <w:numPr>
                <w:ilvl w:val="0"/>
                <w:numId w:val="10"/>
              </w:numPr>
            </w:pPr>
            <w:r w:rsidRPr="00BC554F">
              <w:rPr>
                <w:b/>
                <w:bCs/>
                <w:lang w:val="en-GB"/>
              </w:rPr>
              <w:t xml:space="preserve">Great emphasis on industry trends. </w:t>
            </w:r>
          </w:p>
          <w:p w:rsidR="00BC554F" w:rsidRPr="00BC554F" w:rsidRDefault="00BC554F" w:rsidP="00BC554F">
            <w:pPr>
              <w:numPr>
                <w:ilvl w:val="0"/>
                <w:numId w:val="10"/>
              </w:numPr>
            </w:pPr>
            <w:r w:rsidRPr="00BC554F">
              <w:rPr>
                <w:b/>
                <w:bCs/>
                <w:lang w:val="en-GB"/>
              </w:rPr>
              <w:t xml:space="preserve">Facilities are up to the mark. </w:t>
            </w:r>
          </w:p>
        </w:tc>
        <w:tc>
          <w:tcPr>
            <w:tcW w:w="4974" w:type="dxa"/>
            <w:tcBorders>
              <w:top w:val="single" w:sz="24" w:space="0" w:color="FFFFFF"/>
              <w:left w:val="single" w:sz="8" w:space="0" w:color="FFFFFF"/>
              <w:bottom w:val="single" w:sz="8" w:space="0" w:color="FFFFFF"/>
              <w:right w:val="single" w:sz="8" w:space="0" w:color="FFFFFF"/>
            </w:tcBorders>
            <w:shd w:val="clear" w:color="auto" w:fill="CCE3F5"/>
            <w:tcMar>
              <w:top w:w="15" w:type="dxa"/>
              <w:left w:w="108" w:type="dxa"/>
              <w:bottom w:w="0" w:type="dxa"/>
              <w:right w:w="108" w:type="dxa"/>
            </w:tcMar>
            <w:hideMark/>
          </w:tcPr>
          <w:p w:rsidR="00BC554F" w:rsidRPr="00BC554F" w:rsidRDefault="00BC554F" w:rsidP="00BC554F">
            <w:pPr>
              <w:numPr>
                <w:ilvl w:val="0"/>
                <w:numId w:val="10"/>
              </w:numPr>
            </w:pPr>
            <w:r w:rsidRPr="00BC554F">
              <w:rPr>
                <w:lang w:val="en-GB"/>
              </w:rPr>
              <w:t xml:space="preserve">Marketing costs are high. </w:t>
            </w:r>
          </w:p>
          <w:p w:rsidR="00BC554F" w:rsidRPr="00BC554F" w:rsidRDefault="00BC554F" w:rsidP="00BC554F">
            <w:pPr>
              <w:numPr>
                <w:ilvl w:val="0"/>
                <w:numId w:val="10"/>
              </w:numPr>
            </w:pPr>
            <w:r w:rsidRPr="00BC554F">
              <w:rPr>
                <w:lang w:val="en-GB"/>
              </w:rPr>
              <w:t xml:space="preserve">Operational expenses are high. </w:t>
            </w:r>
          </w:p>
          <w:p w:rsidR="00BC554F" w:rsidRPr="00BC554F" w:rsidRDefault="00BC554F" w:rsidP="00BC554F">
            <w:pPr>
              <w:numPr>
                <w:ilvl w:val="0"/>
                <w:numId w:val="10"/>
              </w:numPr>
            </w:pPr>
            <w:r w:rsidRPr="00BC554F">
              <w:rPr>
                <w:lang w:val="en-GB"/>
              </w:rPr>
              <w:t>Missing of 24/7 service to the customers.</w:t>
            </w:r>
          </w:p>
        </w:tc>
      </w:tr>
      <w:tr w:rsidR="00BC554F" w:rsidRPr="00BC554F" w:rsidTr="00BC554F">
        <w:trPr>
          <w:trHeight w:val="576"/>
        </w:trPr>
        <w:tc>
          <w:tcPr>
            <w:tcW w:w="4974" w:type="dxa"/>
            <w:tcBorders>
              <w:top w:val="single" w:sz="8" w:space="0" w:color="FFFFFF"/>
              <w:left w:val="single" w:sz="8" w:space="0" w:color="FFFFFF"/>
              <w:bottom w:val="single" w:sz="8" w:space="0" w:color="FFFFFF"/>
              <w:right w:val="single" w:sz="8" w:space="0" w:color="FFFFFF"/>
            </w:tcBorders>
            <w:shd w:val="clear" w:color="auto" w:fill="1CADE4"/>
            <w:tcMar>
              <w:top w:w="15" w:type="dxa"/>
              <w:left w:w="108" w:type="dxa"/>
              <w:bottom w:w="0" w:type="dxa"/>
              <w:right w:w="108" w:type="dxa"/>
            </w:tcMar>
            <w:hideMark/>
          </w:tcPr>
          <w:p w:rsidR="00BC554F" w:rsidRPr="00BC554F" w:rsidRDefault="00BC554F" w:rsidP="00BC554F">
            <w:r w:rsidRPr="00BC554F">
              <w:rPr>
                <w:b/>
                <w:bCs/>
                <w:lang w:val="en-GB"/>
              </w:rPr>
              <w:t xml:space="preserve">Opportunities </w:t>
            </w:r>
          </w:p>
        </w:tc>
        <w:tc>
          <w:tcPr>
            <w:tcW w:w="4974" w:type="dxa"/>
            <w:tcBorders>
              <w:top w:val="single" w:sz="8" w:space="0" w:color="FFFFFF"/>
              <w:left w:val="single" w:sz="8" w:space="0" w:color="FFFFFF"/>
              <w:bottom w:val="single" w:sz="8" w:space="0" w:color="FFFFFF"/>
              <w:right w:val="single" w:sz="8" w:space="0" w:color="FFFFFF"/>
            </w:tcBorders>
            <w:shd w:val="clear" w:color="auto" w:fill="E7F1FA"/>
            <w:tcMar>
              <w:top w:w="15" w:type="dxa"/>
              <w:left w:w="108" w:type="dxa"/>
              <w:bottom w:w="0" w:type="dxa"/>
              <w:right w:w="108" w:type="dxa"/>
            </w:tcMar>
            <w:hideMark/>
          </w:tcPr>
          <w:p w:rsidR="00BC554F" w:rsidRPr="00BC554F" w:rsidRDefault="00BC554F" w:rsidP="00BC554F">
            <w:r w:rsidRPr="00BC554F">
              <w:rPr>
                <w:lang w:val="en-GB"/>
              </w:rPr>
              <w:t xml:space="preserve">Threats </w:t>
            </w:r>
          </w:p>
        </w:tc>
      </w:tr>
      <w:tr w:rsidR="00BC554F" w:rsidRPr="00BC554F" w:rsidTr="00BC554F">
        <w:trPr>
          <w:trHeight w:val="3240"/>
        </w:trPr>
        <w:tc>
          <w:tcPr>
            <w:tcW w:w="4974" w:type="dxa"/>
            <w:tcBorders>
              <w:top w:val="single" w:sz="8" w:space="0" w:color="FFFFFF"/>
              <w:left w:val="single" w:sz="8" w:space="0" w:color="FFFFFF"/>
              <w:bottom w:val="single" w:sz="8" w:space="0" w:color="FFFFFF"/>
              <w:right w:val="single" w:sz="8" w:space="0" w:color="FFFFFF"/>
            </w:tcBorders>
            <w:shd w:val="clear" w:color="auto" w:fill="1CADE4"/>
            <w:tcMar>
              <w:top w:w="15" w:type="dxa"/>
              <w:left w:w="108" w:type="dxa"/>
              <w:bottom w:w="0" w:type="dxa"/>
              <w:right w:w="108" w:type="dxa"/>
            </w:tcMar>
            <w:hideMark/>
          </w:tcPr>
          <w:p w:rsidR="00BC554F" w:rsidRPr="00BC554F" w:rsidRDefault="00BC554F" w:rsidP="00BC554F">
            <w:pPr>
              <w:numPr>
                <w:ilvl w:val="0"/>
                <w:numId w:val="11"/>
              </w:numPr>
            </w:pPr>
            <w:r w:rsidRPr="00BC554F">
              <w:rPr>
                <w:b/>
                <w:bCs/>
                <w:lang w:val="en-GB"/>
              </w:rPr>
              <w:t xml:space="preserve">Innovative service demand is rising which brings great possibilities for the business. </w:t>
            </w:r>
          </w:p>
          <w:p w:rsidR="00BC554F" w:rsidRPr="00BC554F" w:rsidRDefault="00BC554F" w:rsidP="00BC554F">
            <w:pPr>
              <w:numPr>
                <w:ilvl w:val="0"/>
                <w:numId w:val="11"/>
              </w:numPr>
            </w:pPr>
            <w:r w:rsidRPr="00BC554F">
              <w:rPr>
                <w:b/>
                <w:bCs/>
                <w:lang w:val="en-GB"/>
              </w:rPr>
              <w:t xml:space="preserve">Implementation of a variety of promotional tactics will help in gaining great possibilities for the business and maximize the market share. </w:t>
            </w:r>
          </w:p>
          <w:p w:rsidR="00BC554F" w:rsidRPr="00BC554F" w:rsidRDefault="00BC554F" w:rsidP="00BC554F">
            <w:pPr>
              <w:numPr>
                <w:ilvl w:val="0"/>
                <w:numId w:val="11"/>
              </w:numPr>
            </w:pPr>
            <w:r w:rsidRPr="00BC554F">
              <w:rPr>
                <w:b/>
                <w:bCs/>
                <w:lang w:val="en-GB"/>
              </w:rPr>
              <w:t xml:space="preserve">High investment opportunity due to the low-interest rate. </w:t>
            </w:r>
          </w:p>
        </w:tc>
        <w:tc>
          <w:tcPr>
            <w:tcW w:w="4974" w:type="dxa"/>
            <w:tcBorders>
              <w:top w:val="single" w:sz="8" w:space="0" w:color="FFFFFF"/>
              <w:left w:val="single" w:sz="8" w:space="0" w:color="FFFFFF"/>
              <w:bottom w:val="single" w:sz="8" w:space="0" w:color="FFFFFF"/>
              <w:right w:val="single" w:sz="8" w:space="0" w:color="FFFFFF"/>
            </w:tcBorders>
            <w:shd w:val="clear" w:color="auto" w:fill="CCE3F5"/>
            <w:tcMar>
              <w:top w:w="15" w:type="dxa"/>
              <w:left w:w="108" w:type="dxa"/>
              <w:bottom w:w="0" w:type="dxa"/>
              <w:right w:w="108" w:type="dxa"/>
            </w:tcMar>
            <w:hideMark/>
          </w:tcPr>
          <w:p w:rsidR="00BC554F" w:rsidRPr="00BC554F" w:rsidRDefault="00BC554F" w:rsidP="00BC554F">
            <w:pPr>
              <w:numPr>
                <w:ilvl w:val="0"/>
                <w:numId w:val="11"/>
              </w:numPr>
            </w:pPr>
            <w:r w:rsidRPr="00BC554F">
              <w:rPr>
                <w:lang w:val="en-GB"/>
              </w:rPr>
              <w:t xml:space="preserve">Average competition in the market. </w:t>
            </w:r>
          </w:p>
          <w:p w:rsidR="00BC554F" w:rsidRPr="00BC554F" w:rsidRDefault="00BC554F" w:rsidP="00BC554F">
            <w:pPr>
              <w:numPr>
                <w:ilvl w:val="0"/>
                <w:numId w:val="11"/>
              </w:numPr>
            </w:pPr>
            <w:r w:rsidRPr="00BC554F">
              <w:rPr>
                <w:lang w:val="en-GB"/>
              </w:rPr>
              <w:t xml:space="preserve">High taxation increases the threat to the business. </w:t>
            </w:r>
          </w:p>
          <w:p w:rsidR="00BC554F" w:rsidRPr="00BC554F" w:rsidRDefault="00BC554F" w:rsidP="00BC554F">
            <w:pPr>
              <w:numPr>
                <w:ilvl w:val="0"/>
                <w:numId w:val="11"/>
              </w:numPr>
            </w:pPr>
            <w:r w:rsidRPr="00BC554F">
              <w:rPr>
                <w:lang w:val="en-GB"/>
              </w:rPr>
              <w:t xml:space="preserve">A high inflation rate poses a threat to the business. </w:t>
            </w:r>
          </w:p>
        </w:tc>
      </w:tr>
    </w:tbl>
    <w:p w:rsidR="00762224" w:rsidRDefault="00762224"/>
    <w:p w:rsidR="00762224" w:rsidRDefault="00762224"/>
    <w:p w:rsidR="00BC554F" w:rsidRDefault="00BC554F"/>
    <w:p w:rsidR="00BC554F" w:rsidRPr="00BC554F" w:rsidRDefault="00BC554F" w:rsidP="00BC554F"/>
    <w:p w:rsidR="00BC554F" w:rsidRPr="00BC554F" w:rsidRDefault="00BC554F" w:rsidP="00BC554F"/>
    <w:p w:rsidR="00BC554F" w:rsidRDefault="00BC554F" w:rsidP="00BC554F"/>
    <w:p w:rsidR="00BC554F" w:rsidRPr="00BC554F" w:rsidRDefault="00BC554F" w:rsidP="00BC554F">
      <w:r>
        <w:t xml:space="preserve">SLIDE 8 Gantt </w:t>
      </w:r>
      <w:proofErr w:type="gramStart"/>
      <w:r>
        <w:t>Chart</w:t>
      </w:r>
      <w:proofErr w:type="gramEnd"/>
    </w:p>
    <w:tbl>
      <w:tblPr>
        <w:tblpPr w:leftFromText="180" w:rightFromText="180" w:vertAnchor="text" w:horzAnchor="margin" w:tblpY="2106"/>
        <w:tblW w:w="8908" w:type="dxa"/>
        <w:tblCellMar>
          <w:left w:w="0" w:type="dxa"/>
          <w:right w:w="0" w:type="dxa"/>
        </w:tblCellMar>
        <w:tblLook w:val="04A0" w:firstRow="1" w:lastRow="0" w:firstColumn="1" w:lastColumn="0" w:noHBand="0" w:noVBand="1"/>
      </w:tblPr>
      <w:tblGrid>
        <w:gridCol w:w="3188"/>
        <w:gridCol w:w="755"/>
        <w:gridCol w:w="755"/>
        <w:gridCol w:w="755"/>
        <w:gridCol w:w="755"/>
        <w:gridCol w:w="925"/>
        <w:gridCol w:w="925"/>
        <w:gridCol w:w="850"/>
      </w:tblGrid>
      <w:tr w:rsidR="00BC554F" w:rsidRPr="00762224" w:rsidTr="00BC554F">
        <w:trPr>
          <w:trHeight w:val="625"/>
        </w:trPr>
        <w:tc>
          <w:tcPr>
            <w:tcW w:w="3188" w:type="dxa"/>
            <w:vMerge w:val="restar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b/>
                <w:bCs/>
                <w:lang w:val="en-GB"/>
              </w:rPr>
              <w:t xml:space="preserve">Activities </w:t>
            </w:r>
          </w:p>
        </w:tc>
        <w:tc>
          <w:tcPr>
            <w:tcW w:w="5720" w:type="dxa"/>
            <w:gridSpan w:val="7"/>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b/>
                <w:bCs/>
                <w:lang w:val="en-GB"/>
              </w:rPr>
              <w:t>Time frame</w:t>
            </w:r>
          </w:p>
        </w:tc>
      </w:tr>
      <w:tr w:rsidR="00BC554F" w:rsidRPr="00762224" w:rsidTr="00BC554F">
        <w:trPr>
          <w:trHeight w:val="625"/>
        </w:trPr>
        <w:tc>
          <w:tcPr>
            <w:tcW w:w="0" w:type="auto"/>
            <w:vMerge/>
            <w:tcBorders>
              <w:top w:val="single" w:sz="8" w:space="0" w:color="000000"/>
              <w:left w:val="single" w:sz="8" w:space="0" w:color="000000"/>
              <w:bottom w:val="single" w:sz="8" w:space="0" w:color="000000"/>
              <w:right w:val="single" w:sz="8" w:space="0" w:color="000000"/>
            </w:tcBorders>
            <w:vAlign w:val="center"/>
            <w:hideMark/>
          </w:tcPr>
          <w:p w:rsidR="00BC554F" w:rsidRPr="00762224" w:rsidRDefault="00BC554F" w:rsidP="00BC554F"/>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b/>
                <w:bCs/>
                <w:lang w:val="en-GB"/>
              </w:rPr>
              <w:t>Day 1</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b/>
                <w:bCs/>
                <w:lang w:val="en-GB"/>
              </w:rPr>
              <w:t>Day 2</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b/>
                <w:bCs/>
                <w:lang w:val="en-GB"/>
              </w:rPr>
              <w:t>Day 3</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b/>
                <w:bCs/>
                <w:lang w:val="en-GB"/>
              </w:rPr>
              <w:t>Day 4</w:t>
            </w:r>
          </w:p>
        </w:tc>
        <w:tc>
          <w:tcPr>
            <w:tcW w:w="92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b/>
                <w:bCs/>
                <w:lang w:val="en-GB"/>
              </w:rPr>
              <w:t>Day 5</w:t>
            </w:r>
          </w:p>
        </w:tc>
        <w:tc>
          <w:tcPr>
            <w:tcW w:w="92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b/>
                <w:bCs/>
                <w:lang w:val="en-GB"/>
              </w:rPr>
              <w:t>Day 6</w:t>
            </w:r>
          </w:p>
        </w:tc>
        <w:tc>
          <w:tcPr>
            <w:tcW w:w="85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b/>
                <w:bCs/>
                <w:lang w:val="en-GB"/>
              </w:rPr>
              <w:t>Day 7</w:t>
            </w:r>
          </w:p>
        </w:tc>
      </w:tr>
      <w:tr w:rsidR="00BC554F" w:rsidRPr="00762224" w:rsidTr="00BC554F">
        <w:trPr>
          <w:trHeight w:val="625"/>
        </w:trPr>
        <w:tc>
          <w:tcPr>
            <w:tcW w:w="3188"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Market research</w:t>
            </w:r>
          </w:p>
        </w:tc>
        <w:tc>
          <w:tcPr>
            <w:tcW w:w="755" w:type="dxa"/>
            <w:tcBorders>
              <w:top w:val="single" w:sz="8" w:space="0" w:color="000000"/>
              <w:left w:val="single" w:sz="8" w:space="0" w:color="000000"/>
              <w:bottom w:val="single" w:sz="8" w:space="0" w:color="000000"/>
              <w:right w:val="single" w:sz="8" w:space="0" w:color="000000"/>
            </w:tcBorders>
            <w:shd w:val="clear" w:color="auto" w:fill="975CCB"/>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92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92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85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r>
      <w:tr w:rsidR="00BC554F" w:rsidRPr="00762224" w:rsidTr="00BC554F">
        <w:trPr>
          <w:trHeight w:val="625"/>
        </w:trPr>
        <w:tc>
          <w:tcPr>
            <w:tcW w:w="3188"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Planning for marketing</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3DBFF"/>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92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92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85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r>
      <w:tr w:rsidR="00BC554F" w:rsidRPr="00762224" w:rsidTr="00BC554F">
        <w:trPr>
          <w:trHeight w:val="625"/>
        </w:trPr>
        <w:tc>
          <w:tcPr>
            <w:tcW w:w="3188"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Developing marketing tactics</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F6C3FF"/>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92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92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85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r>
      <w:tr w:rsidR="00BC554F" w:rsidRPr="00762224" w:rsidTr="00BC554F">
        <w:trPr>
          <w:trHeight w:val="625"/>
        </w:trPr>
        <w:tc>
          <w:tcPr>
            <w:tcW w:w="3188"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xml:space="preserve">Designing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227ACB"/>
            <w:tcMar>
              <w:top w:w="15" w:type="dxa"/>
              <w:left w:w="108" w:type="dxa"/>
              <w:bottom w:w="0" w:type="dxa"/>
              <w:right w:w="108" w:type="dxa"/>
            </w:tcMar>
            <w:hideMark/>
          </w:tcPr>
          <w:p w:rsidR="00BC554F" w:rsidRPr="00762224" w:rsidRDefault="00BC554F" w:rsidP="00BC554F">
            <w:r w:rsidRPr="00762224">
              <w:rPr>
                <w:lang w:val="en-GB"/>
              </w:rPr>
              <w:t> </w:t>
            </w:r>
          </w:p>
        </w:tc>
        <w:tc>
          <w:tcPr>
            <w:tcW w:w="92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92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85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r>
      <w:tr w:rsidR="00BC554F" w:rsidRPr="00762224" w:rsidTr="00BC554F">
        <w:trPr>
          <w:trHeight w:val="625"/>
        </w:trPr>
        <w:tc>
          <w:tcPr>
            <w:tcW w:w="3188"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Software development</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925" w:type="dxa"/>
            <w:tcBorders>
              <w:top w:val="single" w:sz="8" w:space="0" w:color="000000"/>
              <w:left w:val="single" w:sz="8" w:space="0" w:color="000000"/>
              <w:bottom w:val="single" w:sz="8" w:space="0" w:color="000000"/>
              <w:right w:val="single" w:sz="8" w:space="0" w:color="000000"/>
            </w:tcBorders>
            <w:shd w:val="clear" w:color="auto" w:fill="FFCE3C"/>
            <w:tcMar>
              <w:top w:w="15" w:type="dxa"/>
              <w:left w:w="108" w:type="dxa"/>
              <w:bottom w:w="0" w:type="dxa"/>
              <w:right w:w="108" w:type="dxa"/>
            </w:tcMar>
            <w:hideMark/>
          </w:tcPr>
          <w:p w:rsidR="00BC554F" w:rsidRPr="00762224" w:rsidRDefault="00BC554F" w:rsidP="00BC554F">
            <w:r w:rsidRPr="00762224">
              <w:rPr>
                <w:lang w:val="en-GB"/>
              </w:rPr>
              <w:t> </w:t>
            </w:r>
          </w:p>
        </w:tc>
        <w:tc>
          <w:tcPr>
            <w:tcW w:w="92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85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r>
      <w:tr w:rsidR="00BC554F" w:rsidRPr="00762224" w:rsidTr="00BC554F">
        <w:trPr>
          <w:trHeight w:val="625"/>
        </w:trPr>
        <w:tc>
          <w:tcPr>
            <w:tcW w:w="3188"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Conducting Q&amp;A and testing</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92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925" w:type="dxa"/>
            <w:tcBorders>
              <w:top w:val="single" w:sz="8" w:space="0" w:color="000000"/>
              <w:left w:val="single" w:sz="8" w:space="0" w:color="000000"/>
              <w:bottom w:val="single" w:sz="8" w:space="0" w:color="000000"/>
              <w:right w:val="single" w:sz="8" w:space="0" w:color="000000"/>
            </w:tcBorders>
            <w:shd w:val="clear" w:color="auto" w:fill="AAE571"/>
            <w:tcMar>
              <w:top w:w="15" w:type="dxa"/>
              <w:left w:w="108" w:type="dxa"/>
              <w:bottom w:w="0" w:type="dxa"/>
              <w:right w:w="108" w:type="dxa"/>
            </w:tcMar>
            <w:hideMark/>
          </w:tcPr>
          <w:p w:rsidR="00BC554F" w:rsidRPr="00762224" w:rsidRDefault="00BC554F" w:rsidP="00BC554F">
            <w:r w:rsidRPr="00762224">
              <w:rPr>
                <w:lang w:val="en-GB"/>
              </w:rPr>
              <w:t> </w:t>
            </w:r>
          </w:p>
        </w:tc>
        <w:tc>
          <w:tcPr>
            <w:tcW w:w="85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r>
      <w:tr w:rsidR="00BC554F" w:rsidRPr="00762224" w:rsidTr="00BC554F">
        <w:trPr>
          <w:trHeight w:val="625"/>
        </w:trPr>
        <w:tc>
          <w:tcPr>
            <w:tcW w:w="3188"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Making documentation</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75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92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92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rsidR="00BC554F" w:rsidRPr="00762224" w:rsidRDefault="00BC554F" w:rsidP="00BC554F">
            <w:r w:rsidRPr="00762224">
              <w:rPr>
                <w:lang w:val="en-GB"/>
              </w:rPr>
              <w:t> </w:t>
            </w:r>
          </w:p>
        </w:tc>
        <w:tc>
          <w:tcPr>
            <w:tcW w:w="850" w:type="dxa"/>
            <w:tcBorders>
              <w:top w:val="single" w:sz="8" w:space="0" w:color="000000"/>
              <w:left w:val="single" w:sz="8" w:space="0" w:color="000000"/>
              <w:bottom w:val="single" w:sz="8" w:space="0" w:color="000000"/>
              <w:right w:val="single" w:sz="8" w:space="0" w:color="000000"/>
            </w:tcBorders>
            <w:shd w:val="clear" w:color="auto" w:fill="29B95C"/>
            <w:tcMar>
              <w:top w:w="15" w:type="dxa"/>
              <w:left w:w="108" w:type="dxa"/>
              <w:bottom w:w="0" w:type="dxa"/>
              <w:right w:w="108" w:type="dxa"/>
            </w:tcMar>
            <w:hideMark/>
          </w:tcPr>
          <w:p w:rsidR="00BC554F" w:rsidRPr="00762224" w:rsidRDefault="00BC554F" w:rsidP="00BC554F">
            <w:r w:rsidRPr="00762224">
              <w:rPr>
                <w:lang w:val="en-GB"/>
              </w:rPr>
              <w:t> </w:t>
            </w:r>
          </w:p>
        </w:tc>
      </w:tr>
    </w:tbl>
    <w:p w:rsidR="00762224" w:rsidRDefault="00762224"/>
    <w:p w:rsidR="00762224" w:rsidRDefault="00762224"/>
    <w:p w:rsidR="00762224" w:rsidRDefault="00762224"/>
    <w:p w:rsidR="00762224" w:rsidRDefault="00762224"/>
    <w:p w:rsidR="00762224" w:rsidRDefault="00762224"/>
    <w:p w:rsidR="00762224" w:rsidRDefault="00762224"/>
    <w:p w:rsidR="00762224" w:rsidRDefault="00762224"/>
    <w:p w:rsidR="00762224" w:rsidRDefault="00762224"/>
    <w:p w:rsidR="00762224" w:rsidRDefault="00762224"/>
    <w:p w:rsidR="00762224" w:rsidRDefault="00762224"/>
    <w:p w:rsidR="00BC554F" w:rsidRDefault="00BC554F"/>
    <w:p w:rsidR="00BC554F" w:rsidRDefault="00BC554F" w:rsidP="00BC554F"/>
    <w:p w:rsidR="00BC554F" w:rsidRDefault="00BC554F" w:rsidP="00BC554F">
      <w:pPr>
        <w:ind w:firstLine="720"/>
      </w:pPr>
      <w:proofErr w:type="gramStart"/>
      <w:r>
        <w:t>slide</w:t>
      </w:r>
      <w:proofErr w:type="gramEnd"/>
      <w:r>
        <w:t xml:space="preserve"> 9 conclusion</w:t>
      </w:r>
    </w:p>
    <w:p w:rsidR="00000000" w:rsidRPr="00BC554F" w:rsidRDefault="003017F8" w:rsidP="00BC554F">
      <w:pPr>
        <w:numPr>
          <w:ilvl w:val="0"/>
          <w:numId w:val="12"/>
        </w:numPr>
      </w:pPr>
      <w:r w:rsidRPr="00BC554F">
        <w:rPr>
          <w:lang w:val="en-GB"/>
        </w:rPr>
        <w:t xml:space="preserve">To conclude, it helped in comprehend the factors of the Tech Innovation Discussion meeting that is being planned by Blue Cube. </w:t>
      </w:r>
    </w:p>
    <w:p w:rsidR="00000000" w:rsidRPr="00BC554F" w:rsidRDefault="003017F8" w:rsidP="00BC554F">
      <w:pPr>
        <w:numPr>
          <w:ilvl w:val="0"/>
          <w:numId w:val="12"/>
        </w:numPr>
      </w:pPr>
      <w:r w:rsidRPr="00BC554F">
        <w:rPr>
          <w:lang w:val="en-GB"/>
        </w:rPr>
        <w:t>The organisation will bring innovative service for the cus</w:t>
      </w:r>
      <w:r w:rsidRPr="00BC554F">
        <w:rPr>
          <w:lang w:val="en-GB"/>
        </w:rPr>
        <w:t xml:space="preserve">tomers which will develop the hospitality industry by providing the customers with real-time experience and influence them to purchase the service by increasing customer engagement. </w:t>
      </w:r>
    </w:p>
    <w:p w:rsidR="00BC554F" w:rsidRDefault="00BC554F" w:rsidP="00BC554F">
      <w:pPr>
        <w:ind w:firstLine="720"/>
        <w:rPr>
          <w:lang w:val="en-GB"/>
        </w:rPr>
      </w:pPr>
      <w:r w:rsidRPr="00BC554F">
        <w:rPr>
          <w:lang w:val="en-GB"/>
        </w:rPr>
        <w:t xml:space="preserve">Implementation of VR will help the organisation explore different places and influence their purchasing decisions and applying similar technology in the industry will help in developing the transportation industry by increasing the demand and sales of the service and making </w:t>
      </w:r>
      <w:r w:rsidRPr="00BC554F">
        <w:drawing>
          <wp:inline distT="0" distB="0" distL="0" distR="0" wp14:anchorId="3D39951D" wp14:editId="651A59BE">
            <wp:extent cx="4759816" cy="1889276"/>
            <wp:effectExtent l="0" t="0" r="3175" b="0"/>
            <wp:docPr id="8" name="Picture 3">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192A8FDC-BD3C-BD5E-E31D-5FBE32870E5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p="http://schemas.openxmlformats.org/presentationml/2006/main" xmlns:a16="http://schemas.microsoft.com/office/drawing/2014/main" xmlns="" xmlns:lc="http://schemas.openxmlformats.org/drawingml/2006/lockedCanvas" id="{192A8FDC-BD3C-BD5E-E31D-5FBE32870E50}"/>
                        </a:ext>
                      </a:extLst>
                    </pic:cNvPr>
                    <pic:cNvPicPr>
                      <a:picLocks noChangeAspect="1"/>
                    </pic:cNvPicPr>
                  </pic:nvPicPr>
                  <pic:blipFill>
                    <a:blip r:embed="rId15"/>
                    <a:stretch>
                      <a:fillRect/>
                    </a:stretch>
                  </pic:blipFill>
                  <pic:spPr>
                    <a:xfrm>
                      <a:off x="0" y="0"/>
                      <a:ext cx="4759816" cy="1889276"/>
                    </a:xfrm>
                    <a:prstGeom prst="rect">
                      <a:avLst/>
                    </a:prstGeom>
                  </pic:spPr>
                </pic:pic>
              </a:graphicData>
            </a:graphic>
          </wp:inline>
        </w:drawing>
      </w:r>
    </w:p>
    <w:p w:rsidR="00BC554F" w:rsidRDefault="00BC554F" w:rsidP="00BC554F">
      <w:pPr>
        <w:ind w:firstLine="720"/>
        <w:rPr>
          <w:lang w:val="en-GB"/>
        </w:rPr>
      </w:pPr>
      <w:proofErr w:type="gramStart"/>
      <w:r>
        <w:rPr>
          <w:lang w:val="en-GB"/>
        </w:rPr>
        <w:lastRenderedPageBreak/>
        <w:t>slide</w:t>
      </w:r>
      <w:proofErr w:type="gramEnd"/>
      <w:r>
        <w:rPr>
          <w:lang w:val="en-GB"/>
        </w:rPr>
        <w:t xml:space="preserve"> 10 references</w:t>
      </w:r>
    </w:p>
    <w:p w:rsidR="00BC554F" w:rsidRPr="00BC554F" w:rsidRDefault="00BC554F" w:rsidP="00BC554F">
      <w:pPr>
        <w:ind w:firstLine="720"/>
      </w:pPr>
      <w:proofErr w:type="spellStart"/>
      <w:r w:rsidRPr="00BC554F">
        <w:rPr>
          <w:lang w:val="en-GB"/>
        </w:rPr>
        <w:t>Aaker</w:t>
      </w:r>
      <w:proofErr w:type="spellEnd"/>
      <w:r w:rsidRPr="00BC554F">
        <w:rPr>
          <w:lang w:val="en-GB"/>
        </w:rPr>
        <w:t xml:space="preserve">, D.A. (2021). </w:t>
      </w:r>
      <w:proofErr w:type="gramStart"/>
      <w:r w:rsidRPr="00BC554F">
        <w:rPr>
          <w:lang w:val="en-GB"/>
        </w:rPr>
        <w:t>Managing Skills: The Key to a Sustainable Competitive Advantage.</w:t>
      </w:r>
      <w:proofErr w:type="gramEnd"/>
      <w:r w:rsidRPr="00BC554F">
        <w:rPr>
          <w:lang w:val="en-GB"/>
        </w:rPr>
        <w:t xml:space="preserve"> </w:t>
      </w:r>
      <w:proofErr w:type="gramStart"/>
      <w:r w:rsidRPr="00BC554F">
        <w:rPr>
          <w:i/>
          <w:iCs/>
          <w:lang w:val="en-GB"/>
        </w:rPr>
        <w:t>California Management Review</w:t>
      </w:r>
      <w:r w:rsidRPr="00BC554F">
        <w:rPr>
          <w:lang w:val="en-GB"/>
        </w:rPr>
        <w:t>, 31(2), pp.91–106.</w:t>
      </w:r>
      <w:proofErr w:type="gramEnd"/>
    </w:p>
    <w:p w:rsidR="00BC554F" w:rsidRPr="00BC554F" w:rsidRDefault="00BC554F" w:rsidP="00BC554F">
      <w:pPr>
        <w:ind w:firstLine="720"/>
      </w:pPr>
      <w:proofErr w:type="spellStart"/>
      <w:r w:rsidRPr="00BC554F">
        <w:rPr>
          <w:lang w:val="en-GB"/>
        </w:rPr>
        <w:t>Budzinski</w:t>
      </w:r>
      <w:proofErr w:type="spellEnd"/>
      <w:r w:rsidRPr="00BC554F">
        <w:rPr>
          <w:lang w:val="en-GB"/>
        </w:rPr>
        <w:t xml:space="preserve">, O. (2021). </w:t>
      </w:r>
      <w:proofErr w:type="gramStart"/>
      <w:r w:rsidRPr="00BC554F">
        <w:rPr>
          <w:lang w:val="en-GB"/>
        </w:rPr>
        <w:t>Impact Competition of Event Decisions.</w:t>
      </w:r>
      <w:proofErr w:type="gramEnd"/>
      <w:r w:rsidRPr="00BC554F">
        <w:rPr>
          <w:lang w:val="en-GB"/>
        </w:rPr>
        <w:t xml:space="preserve"> </w:t>
      </w:r>
      <w:proofErr w:type="gramStart"/>
      <w:r w:rsidRPr="00BC554F">
        <w:rPr>
          <w:i/>
          <w:iCs/>
          <w:lang w:val="en-GB"/>
        </w:rPr>
        <w:t>European Competition Journal</w:t>
      </w:r>
      <w:r w:rsidRPr="00BC554F">
        <w:rPr>
          <w:lang w:val="en-GB"/>
        </w:rPr>
        <w:t>, 9(1), pp.199–224.</w:t>
      </w:r>
      <w:proofErr w:type="gramEnd"/>
    </w:p>
    <w:p w:rsidR="00BC554F" w:rsidRPr="00BC554F" w:rsidRDefault="00BC554F" w:rsidP="00BC554F">
      <w:pPr>
        <w:ind w:firstLine="720"/>
      </w:pPr>
      <w:r w:rsidRPr="00BC554F">
        <w:rPr>
          <w:lang w:val="en-GB"/>
        </w:rPr>
        <w:t xml:space="preserve">Chadwick, S. (2023). </w:t>
      </w:r>
      <w:proofErr w:type="gramStart"/>
      <w:r w:rsidRPr="00BC554F">
        <w:rPr>
          <w:lang w:val="en-GB"/>
        </w:rPr>
        <w:t>Sponsorship.</w:t>
      </w:r>
      <w:proofErr w:type="gramEnd"/>
      <w:r w:rsidRPr="00BC554F">
        <w:rPr>
          <w:lang w:val="en-GB"/>
        </w:rPr>
        <w:t xml:space="preserve"> </w:t>
      </w:r>
      <w:proofErr w:type="gramStart"/>
      <w:r w:rsidRPr="00BC554F">
        <w:rPr>
          <w:i/>
          <w:iCs/>
          <w:lang w:val="en-GB"/>
        </w:rPr>
        <w:t>International Journal of Sponsorship</w:t>
      </w:r>
      <w:r w:rsidRPr="00BC554F">
        <w:rPr>
          <w:lang w:val="en-GB"/>
        </w:rPr>
        <w:t>, 8(4), pp.1–1.</w:t>
      </w:r>
      <w:proofErr w:type="gramEnd"/>
    </w:p>
    <w:p w:rsidR="00BC554F" w:rsidRPr="00BC554F" w:rsidRDefault="00BC554F" w:rsidP="00BC554F">
      <w:pPr>
        <w:ind w:firstLine="720"/>
      </w:pPr>
      <w:proofErr w:type="gramStart"/>
      <w:r w:rsidRPr="00BC554F">
        <w:rPr>
          <w:lang w:val="en-GB"/>
        </w:rPr>
        <w:t>Child, J. and Smith, C. (2021).</w:t>
      </w:r>
      <w:proofErr w:type="gramEnd"/>
      <w:r w:rsidRPr="00BC554F">
        <w:rPr>
          <w:lang w:val="en-GB"/>
        </w:rPr>
        <w:t xml:space="preserve"> </w:t>
      </w:r>
      <w:proofErr w:type="gramStart"/>
      <w:r w:rsidRPr="00BC554F">
        <w:rPr>
          <w:lang w:val="en-GB"/>
        </w:rPr>
        <w:t>The context and process of organizational transformation.</w:t>
      </w:r>
      <w:proofErr w:type="gramEnd"/>
      <w:r w:rsidRPr="00BC554F">
        <w:rPr>
          <w:lang w:val="en-GB"/>
        </w:rPr>
        <w:t xml:space="preserve"> </w:t>
      </w:r>
      <w:proofErr w:type="gramStart"/>
      <w:r w:rsidRPr="00BC554F">
        <w:rPr>
          <w:i/>
          <w:iCs/>
          <w:lang w:val="en-GB"/>
        </w:rPr>
        <w:t>Journal of Management Studies</w:t>
      </w:r>
      <w:r w:rsidRPr="00BC554F">
        <w:rPr>
          <w:lang w:val="en-GB"/>
        </w:rPr>
        <w:t>, 24(6), pp.565–593.</w:t>
      </w:r>
      <w:proofErr w:type="gramEnd"/>
    </w:p>
    <w:p w:rsidR="00BC554F" w:rsidRPr="00BC554F" w:rsidRDefault="00BC554F" w:rsidP="00BC554F">
      <w:pPr>
        <w:ind w:firstLine="720"/>
      </w:pPr>
      <w:proofErr w:type="spellStart"/>
      <w:proofErr w:type="gramStart"/>
      <w:r w:rsidRPr="00BC554F">
        <w:rPr>
          <w:lang w:val="en-GB"/>
        </w:rPr>
        <w:t>Coffelt</w:t>
      </w:r>
      <w:proofErr w:type="spellEnd"/>
      <w:r w:rsidRPr="00BC554F">
        <w:rPr>
          <w:lang w:val="en-GB"/>
        </w:rPr>
        <w:t xml:space="preserve">, T.A., </w:t>
      </w:r>
      <w:proofErr w:type="spellStart"/>
      <w:r w:rsidRPr="00BC554F">
        <w:rPr>
          <w:lang w:val="en-GB"/>
        </w:rPr>
        <w:t>Grauman</w:t>
      </w:r>
      <w:proofErr w:type="spellEnd"/>
      <w:r w:rsidRPr="00BC554F">
        <w:rPr>
          <w:lang w:val="en-GB"/>
        </w:rPr>
        <w:t>, D. and Smith, F.L.M. (2021).</w:t>
      </w:r>
      <w:proofErr w:type="gramEnd"/>
      <w:r w:rsidRPr="00BC554F">
        <w:rPr>
          <w:lang w:val="en-GB"/>
        </w:rPr>
        <w:t xml:space="preserve"> Employers’ Perspectives on Workplace Communication Skills: The Meaning of Communication Skills. </w:t>
      </w:r>
      <w:proofErr w:type="gramStart"/>
      <w:r w:rsidRPr="00BC554F">
        <w:rPr>
          <w:i/>
          <w:iCs/>
          <w:lang w:val="en-GB"/>
        </w:rPr>
        <w:t xml:space="preserve">Business and Professional Communication </w:t>
      </w:r>
      <w:r w:rsidRPr="00BC554F">
        <w:rPr>
          <w:i/>
          <w:iCs/>
          <w:lang w:val="en-GB"/>
        </w:rPr>
        <w:tab/>
        <w:t>Quarterly</w:t>
      </w:r>
      <w:r w:rsidRPr="00BC554F">
        <w:rPr>
          <w:lang w:val="en-GB"/>
        </w:rPr>
        <w:t>, 82(4).</w:t>
      </w:r>
      <w:proofErr w:type="gramEnd"/>
    </w:p>
    <w:p w:rsidR="00BC554F" w:rsidRPr="00BC554F" w:rsidRDefault="00BC554F" w:rsidP="00BC554F">
      <w:pPr>
        <w:ind w:firstLine="720"/>
      </w:pPr>
      <w:proofErr w:type="spellStart"/>
      <w:proofErr w:type="gramStart"/>
      <w:r w:rsidRPr="00BC554F">
        <w:rPr>
          <w:lang w:val="en-GB"/>
        </w:rPr>
        <w:t>Elgethun</w:t>
      </w:r>
      <w:proofErr w:type="spellEnd"/>
      <w:r w:rsidRPr="00BC554F">
        <w:rPr>
          <w:lang w:val="en-GB"/>
        </w:rPr>
        <w:t xml:space="preserve">, K., </w:t>
      </w:r>
      <w:proofErr w:type="spellStart"/>
      <w:r w:rsidRPr="00BC554F">
        <w:rPr>
          <w:lang w:val="en-GB"/>
        </w:rPr>
        <w:t>Fenske</w:t>
      </w:r>
      <w:proofErr w:type="spellEnd"/>
      <w:r w:rsidRPr="00BC554F">
        <w:rPr>
          <w:lang w:val="en-GB"/>
        </w:rPr>
        <w:t xml:space="preserve">, R.A., Yost, M.G. and </w:t>
      </w:r>
      <w:proofErr w:type="spellStart"/>
      <w:r w:rsidRPr="00BC554F">
        <w:rPr>
          <w:lang w:val="en-GB"/>
        </w:rPr>
        <w:t>Palcisko</w:t>
      </w:r>
      <w:proofErr w:type="spellEnd"/>
      <w:r w:rsidRPr="00BC554F">
        <w:rPr>
          <w:lang w:val="en-GB"/>
        </w:rPr>
        <w:t>, G.J. (2022).</w:t>
      </w:r>
      <w:proofErr w:type="gramEnd"/>
      <w:r w:rsidRPr="00BC554F">
        <w:rPr>
          <w:lang w:val="en-GB"/>
        </w:rPr>
        <w:t xml:space="preserve"> Time-location analysis for exposure assessment studies for effective meetings. </w:t>
      </w:r>
      <w:proofErr w:type="gramStart"/>
      <w:r w:rsidRPr="00BC554F">
        <w:rPr>
          <w:i/>
          <w:iCs/>
          <w:lang w:val="en-GB"/>
        </w:rPr>
        <w:t>Event Management Perspectives</w:t>
      </w:r>
      <w:r w:rsidRPr="00BC554F">
        <w:rPr>
          <w:lang w:val="en-GB"/>
        </w:rPr>
        <w:t>, 111(1), pp.115–122.</w:t>
      </w:r>
      <w:proofErr w:type="gramEnd"/>
    </w:p>
    <w:p w:rsidR="00BC554F" w:rsidRPr="00BC554F" w:rsidRDefault="00BC554F" w:rsidP="00BC554F">
      <w:pPr>
        <w:ind w:firstLine="720"/>
      </w:pPr>
      <w:proofErr w:type="spellStart"/>
      <w:proofErr w:type="gramStart"/>
      <w:r w:rsidRPr="00BC554F">
        <w:rPr>
          <w:lang w:val="en-GB"/>
        </w:rPr>
        <w:t>Engberg</w:t>
      </w:r>
      <w:proofErr w:type="spellEnd"/>
      <w:r w:rsidRPr="00BC554F">
        <w:rPr>
          <w:lang w:val="en-GB"/>
        </w:rPr>
        <w:t xml:space="preserve">, R. and </w:t>
      </w:r>
      <w:proofErr w:type="spellStart"/>
      <w:r w:rsidRPr="00BC554F">
        <w:rPr>
          <w:lang w:val="en-GB"/>
        </w:rPr>
        <w:t>Altmann</w:t>
      </w:r>
      <w:proofErr w:type="spellEnd"/>
      <w:r w:rsidRPr="00BC554F">
        <w:rPr>
          <w:lang w:val="en-GB"/>
        </w:rPr>
        <w:t>, P. (2021).</w:t>
      </w:r>
      <w:proofErr w:type="gramEnd"/>
      <w:r w:rsidRPr="00BC554F">
        <w:rPr>
          <w:lang w:val="en-GB"/>
        </w:rPr>
        <w:t xml:space="preserve"> Regulation and Technology Innovation: A Comparison of Stated and Formal Regulatory Barriers throughout the Technology Innovation Process. </w:t>
      </w:r>
      <w:proofErr w:type="gramStart"/>
      <w:r w:rsidRPr="00BC554F">
        <w:rPr>
          <w:i/>
          <w:iCs/>
          <w:lang w:val="en-GB"/>
        </w:rPr>
        <w:t xml:space="preserve">Journal of </w:t>
      </w:r>
      <w:r w:rsidRPr="00BC554F">
        <w:rPr>
          <w:i/>
          <w:iCs/>
          <w:lang w:val="en-GB"/>
        </w:rPr>
        <w:tab/>
        <w:t>Technology Management &amp; innovation</w:t>
      </w:r>
      <w:r w:rsidRPr="00BC554F">
        <w:rPr>
          <w:lang w:val="en-GB"/>
        </w:rPr>
        <w:t>, 10(3), pp.85–91.</w:t>
      </w:r>
      <w:proofErr w:type="gramEnd"/>
    </w:p>
    <w:p w:rsidR="00BC554F" w:rsidRPr="00BC554F" w:rsidRDefault="00BC554F" w:rsidP="00BC554F">
      <w:pPr>
        <w:ind w:firstLine="720"/>
      </w:pPr>
      <w:proofErr w:type="spellStart"/>
      <w:proofErr w:type="gramStart"/>
      <w:r w:rsidRPr="00BC554F">
        <w:rPr>
          <w:lang w:val="en-GB"/>
        </w:rPr>
        <w:t>Goel</w:t>
      </w:r>
      <w:proofErr w:type="spellEnd"/>
      <w:r w:rsidRPr="00BC554F">
        <w:rPr>
          <w:lang w:val="en-GB"/>
        </w:rPr>
        <w:t>, V. (2021).</w:t>
      </w:r>
      <w:proofErr w:type="gramEnd"/>
      <w:r w:rsidRPr="00BC554F">
        <w:rPr>
          <w:lang w:val="en-GB"/>
        </w:rPr>
        <w:t xml:space="preserve"> </w:t>
      </w:r>
      <w:proofErr w:type="gramStart"/>
      <w:r w:rsidRPr="00BC554F">
        <w:rPr>
          <w:lang w:val="en-GB"/>
        </w:rPr>
        <w:t>Variants of Resource Allocation.</w:t>
      </w:r>
      <w:proofErr w:type="gramEnd"/>
      <w:r w:rsidRPr="00BC554F">
        <w:rPr>
          <w:lang w:val="en-GB"/>
        </w:rPr>
        <w:t xml:space="preserve"> </w:t>
      </w:r>
      <w:proofErr w:type="gramStart"/>
      <w:r w:rsidRPr="00BC554F">
        <w:rPr>
          <w:i/>
          <w:iCs/>
          <w:lang w:val="en-GB"/>
        </w:rPr>
        <w:t>International Journal of Computer Science</w:t>
      </w:r>
      <w:r w:rsidRPr="00BC554F">
        <w:rPr>
          <w:lang w:val="en-GB"/>
        </w:rPr>
        <w:t>.</w:t>
      </w:r>
      <w:proofErr w:type="gramEnd"/>
    </w:p>
    <w:p w:rsidR="00BC554F" w:rsidRPr="00BC554F" w:rsidRDefault="00BC554F" w:rsidP="00BC554F">
      <w:pPr>
        <w:ind w:firstLine="720"/>
      </w:pPr>
      <w:proofErr w:type="spellStart"/>
      <w:r w:rsidRPr="00BC554F">
        <w:rPr>
          <w:lang w:val="en-GB"/>
        </w:rPr>
        <w:t>Gotoh</w:t>
      </w:r>
      <w:proofErr w:type="spellEnd"/>
      <w:r w:rsidRPr="00BC554F">
        <w:rPr>
          <w:lang w:val="en-GB"/>
        </w:rPr>
        <w:t xml:space="preserve">, K. (2022). </w:t>
      </w:r>
      <w:proofErr w:type="gramStart"/>
      <w:r w:rsidRPr="00BC554F">
        <w:rPr>
          <w:lang w:val="en-GB"/>
        </w:rPr>
        <w:t>Advanced technology implementation impact on business organisations.</w:t>
      </w:r>
      <w:proofErr w:type="gramEnd"/>
      <w:r w:rsidRPr="00BC554F">
        <w:rPr>
          <w:lang w:val="en-GB"/>
        </w:rPr>
        <w:t xml:space="preserve"> </w:t>
      </w:r>
      <w:r w:rsidRPr="00BC554F">
        <w:rPr>
          <w:i/>
          <w:iCs/>
          <w:lang w:val="en-GB"/>
        </w:rPr>
        <w:t>Advanced Powder Technology</w:t>
      </w:r>
      <w:r w:rsidRPr="00BC554F">
        <w:rPr>
          <w:lang w:val="en-GB"/>
        </w:rPr>
        <w:t xml:space="preserve">, 5(1), </w:t>
      </w:r>
      <w:proofErr w:type="spellStart"/>
      <w:r w:rsidRPr="00BC554F">
        <w:rPr>
          <w:lang w:val="en-GB"/>
        </w:rPr>
        <w:t>p.i</w:t>
      </w:r>
      <w:proofErr w:type="spellEnd"/>
      <w:r w:rsidRPr="00BC554F">
        <w:rPr>
          <w:lang w:val="en-GB"/>
        </w:rPr>
        <w:t>.</w:t>
      </w:r>
    </w:p>
    <w:p w:rsidR="00BC554F" w:rsidRPr="00BC554F" w:rsidRDefault="00BC554F" w:rsidP="00BC554F">
      <w:pPr>
        <w:ind w:firstLine="720"/>
      </w:pPr>
      <w:r w:rsidRPr="00BC554F">
        <w:rPr>
          <w:lang w:val="en-GB"/>
        </w:rPr>
        <w:t xml:space="preserve">Gould, R. (2022). </w:t>
      </w:r>
      <w:proofErr w:type="gramStart"/>
      <w:r w:rsidRPr="00BC554F">
        <w:rPr>
          <w:lang w:val="en-GB"/>
        </w:rPr>
        <w:t>Innovation and Stakeholder Engagement.</w:t>
      </w:r>
      <w:proofErr w:type="gramEnd"/>
      <w:r w:rsidRPr="00BC554F">
        <w:rPr>
          <w:lang w:val="en-GB"/>
        </w:rPr>
        <w:t xml:space="preserve"> </w:t>
      </w:r>
      <w:proofErr w:type="gramStart"/>
      <w:r w:rsidRPr="00BC554F">
        <w:rPr>
          <w:i/>
          <w:iCs/>
          <w:lang w:val="en-GB"/>
        </w:rPr>
        <w:t>Journal of Technology Management &amp; innovation</w:t>
      </w:r>
      <w:r w:rsidRPr="00BC554F">
        <w:rPr>
          <w:lang w:val="en-GB"/>
        </w:rPr>
        <w:t>, 7(3), pp.1–11.</w:t>
      </w:r>
      <w:proofErr w:type="gramEnd"/>
    </w:p>
    <w:p w:rsidR="00BC554F" w:rsidRPr="00BC554F" w:rsidRDefault="00BC554F" w:rsidP="00BC554F">
      <w:pPr>
        <w:ind w:firstLine="720"/>
      </w:pPr>
      <w:r w:rsidRPr="00BC554F">
        <w:rPr>
          <w:lang w:val="en-GB"/>
        </w:rPr>
        <w:t xml:space="preserve">John, P. (2020). </w:t>
      </w:r>
      <w:proofErr w:type="gramStart"/>
      <w:r w:rsidRPr="00BC554F">
        <w:rPr>
          <w:lang w:val="en-GB"/>
        </w:rPr>
        <w:t>Organising Skills.</w:t>
      </w:r>
      <w:proofErr w:type="gramEnd"/>
      <w:r w:rsidRPr="00BC554F">
        <w:rPr>
          <w:lang w:val="en-GB"/>
        </w:rPr>
        <w:t xml:space="preserve"> </w:t>
      </w:r>
      <w:proofErr w:type="gramStart"/>
      <w:r w:rsidRPr="00BC554F">
        <w:rPr>
          <w:i/>
          <w:iCs/>
          <w:lang w:val="en-GB"/>
        </w:rPr>
        <w:t>Asia-Pacific Journal of Human Resource Management</w:t>
      </w:r>
      <w:r w:rsidRPr="00BC554F">
        <w:rPr>
          <w:lang w:val="en-GB"/>
        </w:rPr>
        <w:t>, 12, pp.4–5.</w:t>
      </w:r>
      <w:proofErr w:type="gramEnd"/>
    </w:p>
    <w:p w:rsidR="00BC554F" w:rsidRPr="00BC554F" w:rsidRDefault="00BC554F" w:rsidP="00BC554F">
      <w:pPr>
        <w:ind w:firstLine="720"/>
      </w:pPr>
      <w:proofErr w:type="spellStart"/>
      <w:r w:rsidRPr="00BC554F">
        <w:rPr>
          <w:lang w:val="en-GB"/>
        </w:rPr>
        <w:t>Kiraci</w:t>
      </w:r>
      <w:proofErr w:type="spellEnd"/>
      <w:r w:rsidRPr="00BC554F">
        <w:rPr>
          <w:lang w:val="en-GB"/>
        </w:rPr>
        <w:t xml:space="preserve">, A. (2023). </w:t>
      </w:r>
      <w:proofErr w:type="gramStart"/>
      <w:r w:rsidRPr="00BC554F">
        <w:rPr>
          <w:lang w:val="en-GB"/>
        </w:rPr>
        <w:t>The Impact of Competition on Events.</w:t>
      </w:r>
      <w:proofErr w:type="gramEnd"/>
      <w:r w:rsidRPr="00BC554F">
        <w:rPr>
          <w:lang w:val="en-GB"/>
        </w:rPr>
        <w:t xml:space="preserve"> </w:t>
      </w:r>
      <w:proofErr w:type="gramStart"/>
      <w:r w:rsidRPr="00BC554F">
        <w:rPr>
          <w:i/>
          <w:iCs/>
          <w:lang w:val="en-GB"/>
        </w:rPr>
        <w:t>SSRN Electronic Journal</w:t>
      </w:r>
      <w:r w:rsidRPr="00BC554F">
        <w:rPr>
          <w:lang w:val="en-GB"/>
        </w:rPr>
        <w:t>.</w:t>
      </w:r>
      <w:proofErr w:type="gramEnd"/>
    </w:p>
    <w:p w:rsidR="00BC554F" w:rsidRPr="00BC554F" w:rsidRDefault="00BC554F" w:rsidP="00BC554F">
      <w:pPr>
        <w:ind w:firstLine="720"/>
      </w:pPr>
      <w:proofErr w:type="spellStart"/>
      <w:proofErr w:type="gramStart"/>
      <w:r w:rsidRPr="00BC554F">
        <w:rPr>
          <w:lang w:val="en-GB"/>
        </w:rPr>
        <w:t>Lissowska</w:t>
      </w:r>
      <w:proofErr w:type="spellEnd"/>
      <w:r w:rsidRPr="00BC554F">
        <w:rPr>
          <w:lang w:val="en-GB"/>
        </w:rPr>
        <w:t>, M. (2020).</w:t>
      </w:r>
      <w:proofErr w:type="gramEnd"/>
      <w:r w:rsidRPr="00BC554F">
        <w:rPr>
          <w:lang w:val="en-GB"/>
        </w:rPr>
        <w:t xml:space="preserve"> </w:t>
      </w:r>
      <w:proofErr w:type="spellStart"/>
      <w:r w:rsidRPr="00BC554F">
        <w:rPr>
          <w:lang w:val="en-GB"/>
        </w:rPr>
        <w:t>Crowdfunding</w:t>
      </w:r>
      <w:proofErr w:type="spellEnd"/>
      <w:r w:rsidRPr="00BC554F">
        <w:rPr>
          <w:lang w:val="en-GB"/>
        </w:rPr>
        <w:t xml:space="preserve">: Concept. </w:t>
      </w:r>
      <w:proofErr w:type="spellStart"/>
      <w:r w:rsidRPr="00BC554F">
        <w:rPr>
          <w:i/>
          <w:iCs/>
          <w:lang w:val="en-GB"/>
        </w:rPr>
        <w:t>Gospodarka</w:t>
      </w:r>
      <w:proofErr w:type="spellEnd"/>
      <w:r w:rsidRPr="00BC554F">
        <w:rPr>
          <w:i/>
          <w:iCs/>
          <w:lang w:val="en-GB"/>
        </w:rPr>
        <w:t xml:space="preserve"> </w:t>
      </w:r>
      <w:proofErr w:type="spellStart"/>
      <w:r w:rsidRPr="00BC554F">
        <w:rPr>
          <w:i/>
          <w:iCs/>
          <w:lang w:val="en-GB"/>
        </w:rPr>
        <w:t>Narodowa</w:t>
      </w:r>
      <w:proofErr w:type="spellEnd"/>
      <w:r w:rsidRPr="00BC554F">
        <w:rPr>
          <w:lang w:val="en-GB"/>
        </w:rPr>
        <w:t>, 293(1), pp.59–86.</w:t>
      </w:r>
    </w:p>
    <w:p w:rsidR="00BC554F" w:rsidRPr="00BC554F" w:rsidRDefault="00BC554F" w:rsidP="00BC554F">
      <w:pPr>
        <w:ind w:firstLine="720"/>
      </w:pPr>
      <w:r w:rsidRPr="00BC554F">
        <w:rPr>
          <w:lang w:val="en-GB"/>
        </w:rPr>
        <w:t xml:space="preserve">Lynn, S. (2022). </w:t>
      </w:r>
      <w:proofErr w:type="gramStart"/>
      <w:r w:rsidRPr="00BC554F">
        <w:rPr>
          <w:lang w:val="en-GB"/>
        </w:rPr>
        <w:t>Time Management Skills.</w:t>
      </w:r>
      <w:proofErr w:type="gramEnd"/>
      <w:r w:rsidRPr="00BC554F">
        <w:rPr>
          <w:lang w:val="en-GB"/>
        </w:rPr>
        <w:t xml:space="preserve"> </w:t>
      </w:r>
      <w:proofErr w:type="gramStart"/>
      <w:r w:rsidRPr="00BC554F">
        <w:rPr>
          <w:i/>
          <w:iCs/>
          <w:lang w:val="en-GB"/>
        </w:rPr>
        <w:t>Special Events Galore</w:t>
      </w:r>
      <w:r w:rsidRPr="00BC554F">
        <w:rPr>
          <w:lang w:val="en-GB"/>
        </w:rPr>
        <w:t>, 17(4), pp.5–5.</w:t>
      </w:r>
      <w:proofErr w:type="gramEnd"/>
    </w:p>
    <w:p w:rsidR="00BC554F" w:rsidRPr="00BC554F" w:rsidRDefault="00BC554F" w:rsidP="00BC554F">
      <w:pPr>
        <w:ind w:firstLine="720"/>
      </w:pPr>
      <w:proofErr w:type="spellStart"/>
      <w:proofErr w:type="gramStart"/>
      <w:r w:rsidRPr="00BC554F">
        <w:rPr>
          <w:lang w:val="en-GB"/>
        </w:rPr>
        <w:t>Nayyar</w:t>
      </w:r>
      <w:proofErr w:type="spellEnd"/>
      <w:r w:rsidRPr="00BC554F">
        <w:rPr>
          <w:lang w:val="en-GB"/>
        </w:rPr>
        <w:t xml:space="preserve">, A., </w:t>
      </w:r>
      <w:proofErr w:type="spellStart"/>
      <w:r w:rsidRPr="00BC554F">
        <w:rPr>
          <w:lang w:val="en-GB"/>
        </w:rPr>
        <w:t>Mahapatra</w:t>
      </w:r>
      <w:proofErr w:type="spellEnd"/>
      <w:r w:rsidRPr="00BC554F">
        <w:rPr>
          <w:lang w:val="en-GB"/>
        </w:rPr>
        <w:t xml:space="preserve">, B., </w:t>
      </w:r>
      <w:proofErr w:type="spellStart"/>
      <w:r w:rsidRPr="00BC554F">
        <w:rPr>
          <w:lang w:val="en-GB"/>
        </w:rPr>
        <w:t>Nhuong</w:t>
      </w:r>
      <w:proofErr w:type="spellEnd"/>
      <w:r w:rsidRPr="00BC554F">
        <w:rPr>
          <w:lang w:val="en-GB"/>
        </w:rPr>
        <w:t xml:space="preserve"> Le, D. and </w:t>
      </w:r>
      <w:proofErr w:type="spellStart"/>
      <w:r w:rsidRPr="00BC554F">
        <w:rPr>
          <w:lang w:val="en-GB"/>
        </w:rPr>
        <w:t>Suseendran</w:t>
      </w:r>
      <w:proofErr w:type="spellEnd"/>
      <w:r w:rsidRPr="00BC554F">
        <w:rPr>
          <w:lang w:val="en-GB"/>
        </w:rPr>
        <w:t>, G. (2023).</w:t>
      </w:r>
      <w:proofErr w:type="gramEnd"/>
      <w:r w:rsidRPr="00BC554F">
        <w:rPr>
          <w:lang w:val="en-GB"/>
        </w:rPr>
        <w:t xml:space="preserve"> </w:t>
      </w:r>
      <w:proofErr w:type="gramStart"/>
      <w:r w:rsidRPr="00BC554F">
        <w:rPr>
          <w:lang w:val="en-GB"/>
        </w:rPr>
        <w:t>Virtual Reality (VR) &amp; Augmented Reality (AR) technologies for the tourism and hospitality industry.</w:t>
      </w:r>
      <w:proofErr w:type="gramEnd"/>
      <w:r w:rsidRPr="00BC554F">
        <w:rPr>
          <w:lang w:val="en-GB"/>
        </w:rPr>
        <w:t xml:space="preserve"> </w:t>
      </w:r>
      <w:proofErr w:type="gramStart"/>
      <w:r w:rsidRPr="00BC554F">
        <w:rPr>
          <w:i/>
          <w:iCs/>
          <w:lang w:val="en-GB"/>
        </w:rPr>
        <w:t xml:space="preserve">International Journal of </w:t>
      </w:r>
      <w:r w:rsidRPr="00BC554F">
        <w:rPr>
          <w:i/>
          <w:iCs/>
          <w:lang w:val="en-GB"/>
        </w:rPr>
        <w:tab/>
        <w:t>Engineering &amp; Technology</w:t>
      </w:r>
      <w:r w:rsidRPr="00BC554F">
        <w:rPr>
          <w:lang w:val="en-GB"/>
        </w:rPr>
        <w:t>, 7(2.21), p.156.</w:t>
      </w:r>
      <w:proofErr w:type="gramEnd"/>
    </w:p>
    <w:p w:rsidR="00BC554F" w:rsidRPr="00BC554F" w:rsidRDefault="00BC554F" w:rsidP="00BC554F">
      <w:pPr>
        <w:ind w:firstLine="720"/>
      </w:pPr>
      <w:proofErr w:type="spellStart"/>
      <w:r w:rsidRPr="00BC554F">
        <w:rPr>
          <w:lang w:val="en-GB"/>
        </w:rPr>
        <w:t>Noura</w:t>
      </w:r>
      <w:proofErr w:type="spellEnd"/>
      <w:r w:rsidRPr="00BC554F">
        <w:rPr>
          <w:lang w:val="en-GB"/>
        </w:rPr>
        <w:t xml:space="preserve">, L. (2022). Government grants. </w:t>
      </w:r>
      <w:proofErr w:type="gramStart"/>
      <w:r w:rsidRPr="00BC554F">
        <w:rPr>
          <w:i/>
          <w:iCs/>
          <w:lang w:val="en-GB"/>
        </w:rPr>
        <w:t>Public Health</w:t>
      </w:r>
      <w:r w:rsidRPr="00BC554F">
        <w:rPr>
          <w:lang w:val="en-GB"/>
        </w:rPr>
        <w:t>, 29, p.20.</w:t>
      </w:r>
      <w:proofErr w:type="gramEnd"/>
    </w:p>
    <w:p w:rsidR="00BC554F" w:rsidRPr="00BC554F" w:rsidRDefault="00BC554F" w:rsidP="00BC554F">
      <w:pPr>
        <w:ind w:firstLine="720"/>
      </w:pPr>
      <w:proofErr w:type="gramStart"/>
      <w:r w:rsidRPr="00BC554F">
        <w:rPr>
          <w:lang w:val="en-GB"/>
        </w:rPr>
        <w:lastRenderedPageBreak/>
        <w:t>Paul, E.G. and Krieger, A.M. (2022).</w:t>
      </w:r>
      <w:proofErr w:type="gramEnd"/>
      <w:r w:rsidRPr="00BC554F">
        <w:rPr>
          <w:lang w:val="en-GB"/>
        </w:rPr>
        <w:t xml:space="preserve"> </w:t>
      </w:r>
      <w:proofErr w:type="gramStart"/>
      <w:r w:rsidRPr="00BC554F">
        <w:rPr>
          <w:lang w:val="en-GB"/>
        </w:rPr>
        <w:t>A Simple Approach to Target Market Advertising Strategy.</w:t>
      </w:r>
      <w:proofErr w:type="gramEnd"/>
      <w:r w:rsidRPr="00BC554F">
        <w:rPr>
          <w:lang w:val="en-GB"/>
        </w:rPr>
        <w:t xml:space="preserve"> </w:t>
      </w:r>
      <w:proofErr w:type="gramStart"/>
      <w:r w:rsidRPr="00BC554F">
        <w:rPr>
          <w:i/>
          <w:iCs/>
          <w:lang w:val="en-GB"/>
        </w:rPr>
        <w:t>Market Research Society.</w:t>
      </w:r>
      <w:proofErr w:type="gramEnd"/>
      <w:r w:rsidRPr="00BC554F">
        <w:rPr>
          <w:i/>
          <w:iCs/>
          <w:lang w:val="en-GB"/>
        </w:rPr>
        <w:t xml:space="preserve"> </w:t>
      </w:r>
      <w:proofErr w:type="gramStart"/>
      <w:r w:rsidRPr="00BC554F">
        <w:rPr>
          <w:i/>
          <w:iCs/>
          <w:lang w:val="en-GB"/>
        </w:rPr>
        <w:t>Journal.</w:t>
      </w:r>
      <w:r w:rsidRPr="00BC554F">
        <w:rPr>
          <w:lang w:val="en-GB"/>
        </w:rPr>
        <w:t>,</w:t>
      </w:r>
      <w:proofErr w:type="gramEnd"/>
      <w:r w:rsidRPr="00BC554F">
        <w:rPr>
          <w:lang w:val="en-GB"/>
        </w:rPr>
        <w:t xml:space="preserve"> 35(2), pp.1–9.</w:t>
      </w:r>
    </w:p>
    <w:p w:rsidR="00BC554F" w:rsidRPr="00BC554F" w:rsidRDefault="00BC554F" w:rsidP="00BC554F">
      <w:pPr>
        <w:ind w:firstLine="720"/>
      </w:pPr>
      <w:proofErr w:type="spellStart"/>
      <w:proofErr w:type="gramStart"/>
      <w:r w:rsidRPr="00BC554F">
        <w:rPr>
          <w:lang w:val="en-GB"/>
        </w:rPr>
        <w:t>Riu</w:t>
      </w:r>
      <w:proofErr w:type="spellEnd"/>
      <w:r w:rsidRPr="00BC554F">
        <w:rPr>
          <w:lang w:val="en-GB"/>
        </w:rPr>
        <w:t>, S. (2023).</w:t>
      </w:r>
      <w:proofErr w:type="gramEnd"/>
      <w:r w:rsidRPr="00BC554F">
        <w:rPr>
          <w:lang w:val="en-GB"/>
        </w:rPr>
        <w:t xml:space="preserve"> </w:t>
      </w:r>
      <w:proofErr w:type="gramStart"/>
      <w:r w:rsidRPr="00BC554F">
        <w:rPr>
          <w:lang w:val="en-GB"/>
        </w:rPr>
        <w:t>Resource allocation.</w:t>
      </w:r>
      <w:proofErr w:type="gramEnd"/>
      <w:r w:rsidRPr="00BC554F">
        <w:rPr>
          <w:lang w:val="en-GB"/>
        </w:rPr>
        <w:t xml:space="preserve"> </w:t>
      </w:r>
      <w:proofErr w:type="gramStart"/>
      <w:r w:rsidRPr="00BC554F">
        <w:rPr>
          <w:i/>
          <w:iCs/>
          <w:lang w:val="en-GB"/>
        </w:rPr>
        <w:t>Journal of Business Innovation</w:t>
      </w:r>
      <w:r w:rsidRPr="00BC554F">
        <w:rPr>
          <w:lang w:val="en-GB"/>
        </w:rPr>
        <w:t>.</w:t>
      </w:r>
      <w:proofErr w:type="gramEnd"/>
    </w:p>
    <w:p w:rsidR="00BC554F" w:rsidRPr="00BC554F" w:rsidRDefault="00BC554F" w:rsidP="00BC554F">
      <w:pPr>
        <w:ind w:firstLine="720"/>
      </w:pPr>
      <w:proofErr w:type="spellStart"/>
      <w:r w:rsidRPr="00BC554F">
        <w:rPr>
          <w:lang w:val="en-GB"/>
        </w:rPr>
        <w:t>Shenton</w:t>
      </w:r>
      <w:proofErr w:type="spellEnd"/>
      <w:r w:rsidRPr="00BC554F">
        <w:rPr>
          <w:lang w:val="en-GB"/>
        </w:rPr>
        <w:t xml:space="preserve">, A.K. (2022). </w:t>
      </w:r>
      <w:proofErr w:type="gramStart"/>
      <w:r w:rsidRPr="00BC554F">
        <w:rPr>
          <w:lang w:val="en-GB"/>
        </w:rPr>
        <w:t>Strategies for Choosing Appropriate Location.</w:t>
      </w:r>
      <w:proofErr w:type="gramEnd"/>
      <w:r w:rsidRPr="00BC554F">
        <w:rPr>
          <w:lang w:val="en-GB"/>
        </w:rPr>
        <w:t xml:space="preserve"> </w:t>
      </w:r>
      <w:proofErr w:type="gramStart"/>
      <w:r w:rsidRPr="00BC554F">
        <w:rPr>
          <w:i/>
          <w:iCs/>
          <w:lang w:val="en-GB"/>
        </w:rPr>
        <w:t>Education for Information</w:t>
      </w:r>
      <w:r w:rsidRPr="00BC554F">
        <w:rPr>
          <w:lang w:val="en-GB"/>
        </w:rPr>
        <w:t>, 22(2), pp.63–75.</w:t>
      </w:r>
      <w:proofErr w:type="gramEnd"/>
    </w:p>
    <w:p w:rsidR="00BC554F" w:rsidRPr="00BC554F" w:rsidRDefault="00BC554F" w:rsidP="00BC554F">
      <w:pPr>
        <w:ind w:firstLine="720"/>
      </w:pPr>
      <w:r w:rsidRPr="00BC554F">
        <w:rPr>
          <w:lang w:val="en-GB"/>
        </w:rPr>
        <w:t xml:space="preserve">Weinstein, A. (2021). </w:t>
      </w:r>
      <w:proofErr w:type="gramStart"/>
      <w:r w:rsidRPr="00BC554F">
        <w:rPr>
          <w:lang w:val="en-GB"/>
        </w:rPr>
        <w:t>Target market selection in B2B technology markets.</w:t>
      </w:r>
      <w:proofErr w:type="gramEnd"/>
      <w:r w:rsidRPr="00BC554F">
        <w:rPr>
          <w:lang w:val="en-GB"/>
        </w:rPr>
        <w:t xml:space="preserve"> </w:t>
      </w:r>
      <w:proofErr w:type="gramStart"/>
      <w:r w:rsidRPr="00BC554F">
        <w:rPr>
          <w:i/>
          <w:iCs/>
          <w:lang w:val="en-GB"/>
        </w:rPr>
        <w:t>Journal of Marketing Analytics</w:t>
      </w:r>
      <w:r w:rsidRPr="00BC554F">
        <w:rPr>
          <w:lang w:val="en-GB"/>
        </w:rPr>
        <w:t>, 2(1), pp.59–69.</w:t>
      </w:r>
      <w:proofErr w:type="gramEnd"/>
    </w:p>
    <w:p w:rsidR="00762224" w:rsidRPr="00BC554F" w:rsidRDefault="00BC554F" w:rsidP="00BC554F">
      <w:pPr>
        <w:ind w:firstLine="720"/>
      </w:pPr>
      <w:bookmarkStart w:id="0" w:name="_GoBack"/>
      <w:bookmarkEnd w:id="0"/>
      <w:r>
        <w:t xml:space="preserve">  </w:t>
      </w:r>
    </w:p>
    <w:sectPr w:rsidR="00762224" w:rsidRPr="00BC554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017F8" w:rsidRDefault="003017F8" w:rsidP="00BC554F">
      <w:pPr>
        <w:spacing w:after="0" w:line="240" w:lineRule="auto"/>
      </w:pPr>
      <w:r>
        <w:separator/>
      </w:r>
    </w:p>
  </w:endnote>
  <w:endnote w:type="continuationSeparator" w:id="0">
    <w:p w:rsidR="003017F8" w:rsidRDefault="003017F8" w:rsidP="00BC55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w Cen MT">
    <w:altName w:val="Times New Roman"/>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Tw Cen MT Condensed">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017F8" w:rsidRDefault="003017F8" w:rsidP="00BC554F">
      <w:pPr>
        <w:spacing w:after="0" w:line="240" w:lineRule="auto"/>
      </w:pPr>
      <w:r>
        <w:separator/>
      </w:r>
    </w:p>
  </w:footnote>
  <w:footnote w:type="continuationSeparator" w:id="0">
    <w:p w:rsidR="003017F8" w:rsidRDefault="003017F8" w:rsidP="00BC554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B2153B"/>
    <w:multiLevelType w:val="hybridMultilevel"/>
    <w:tmpl w:val="76088392"/>
    <w:lvl w:ilvl="0" w:tplc="F550A504">
      <w:start w:val="1"/>
      <w:numFmt w:val="bullet"/>
      <w:lvlText w:val=" "/>
      <w:lvlJc w:val="left"/>
      <w:pPr>
        <w:tabs>
          <w:tab w:val="num" w:pos="720"/>
        </w:tabs>
        <w:ind w:left="720" w:hanging="360"/>
      </w:pPr>
      <w:rPr>
        <w:rFonts w:ascii="Tw Cen MT" w:hAnsi="Tw Cen MT" w:hint="default"/>
      </w:rPr>
    </w:lvl>
    <w:lvl w:ilvl="1" w:tplc="FA9CD67A" w:tentative="1">
      <w:start w:val="1"/>
      <w:numFmt w:val="bullet"/>
      <w:lvlText w:val=" "/>
      <w:lvlJc w:val="left"/>
      <w:pPr>
        <w:tabs>
          <w:tab w:val="num" w:pos="1440"/>
        </w:tabs>
        <w:ind w:left="1440" w:hanging="360"/>
      </w:pPr>
      <w:rPr>
        <w:rFonts w:ascii="Tw Cen MT" w:hAnsi="Tw Cen MT" w:hint="default"/>
      </w:rPr>
    </w:lvl>
    <w:lvl w:ilvl="2" w:tplc="9E223048" w:tentative="1">
      <w:start w:val="1"/>
      <w:numFmt w:val="bullet"/>
      <w:lvlText w:val=" "/>
      <w:lvlJc w:val="left"/>
      <w:pPr>
        <w:tabs>
          <w:tab w:val="num" w:pos="2160"/>
        </w:tabs>
        <w:ind w:left="2160" w:hanging="360"/>
      </w:pPr>
      <w:rPr>
        <w:rFonts w:ascii="Tw Cen MT" w:hAnsi="Tw Cen MT" w:hint="default"/>
      </w:rPr>
    </w:lvl>
    <w:lvl w:ilvl="3" w:tplc="87960D16" w:tentative="1">
      <w:start w:val="1"/>
      <w:numFmt w:val="bullet"/>
      <w:lvlText w:val=" "/>
      <w:lvlJc w:val="left"/>
      <w:pPr>
        <w:tabs>
          <w:tab w:val="num" w:pos="2880"/>
        </w:tabs>
        <w:ind w:left="2880" w:hanging="360"/>
      </w:pPr>
      <w:rPr>
        <w:rFonts w:ascii="Tw Cen MT" w:hAnsi="Tw Cen MT" w:hint="default"/>
      </w:rPr>
    </w:lvl>
    <w:lvl w:ilvl="4" w:tplc="67CA0CDC" w:tentative="1">
      <w:start w:val="1"/>
      <w:numFmt w:val="bullet"/>
      <w:lvlText w:val=" "/>
      <w:lvlJc w:val="left"/>
      <w:pPr>
        <w:tabs>
          <w:tab w:val="num" w:pos="3600"/>
        </w:tabs>
        <w:ind w:left="3600" w:hanging="360"/>
      </w:pPr>
      <w:rPr>
        <w:rFonts w:ascii="Tw Cen MT" w:hAnsi="Tw Cen MT" w:hint="default"/>
      </w:rPr>
    </w:lvl>
    <w:lvl w:ilvl="5" w:tplc="C0224C54" w:tentative="1">
      <w:start w:val="1"/>
      <w:numFmt w:val="bullet"/>
      <w:lvlText w:val=" "/>
      <w:lvlJc w:val="left"/>
      <w:pPr>
        <w:tabs>
          <w:tab w:val="num" w:pos="4320"/>
        </w:tabs>
        <w:ind w:left="4320" w:hanging="360"/>
      </w:pPr>
      <w:rPr>
        <w:rFonts w:ascii="Tw Cen MT" w:hAnsi="Tw Cen MT" w:hint="default"/>
      </w:rPr>
    </w:lvl>
    <w:lvl w:ilvl="6" w:tplc="BD2E167C" w:tentative="1">
      <w:start w:val="1"/>
      <w:numFmt w:val="bullet"/>
      <w:lvlText w:val=" "/>
      <w:lvlJc w:val="left"/>
      <w:pPr>
        <w:tabs>
          <w:tab w:val="num" w:pos="5040"/>
        </w:tabs>
        <w:ind w:left="5040" w:hanging="360"/>
      </w:pPr>
      <w:rPr>
        <w:rFonts w:ascii="Tw Cen MT" w:hAnsi="Tw Cen MT" w:hint="default"/>
      </w:rPr>
    </w:lvl>
    <w:lvl w:ilvl="7" w:tplc="EC088C3C" w:tentative="1">
      <w:start w:val="1"/>
      <w:numFmt w:val="bullet"/>
      <w:lvlText w:val=" "/>
      <w:lvlJc w:val="left"/>
      <w:pPr>
        <w:tabs>
          <w:tab w:val="num" w:pos="5760"/>
        </w:tabs>
        <w:ind w:left="5760" w:hanging="360"/>
      </w:pPr>
      <w:rPr>
        <w:rFonts w:ascii="Tw Cen MT" w:hAnsi="Tw Cen MT" w:hint="default"/>
      </w:rPr>
    </w:lvl>
    <w:lvl w:ilvl="8" w:tplc="77325F84" w:tentative="1">
      <w:start w:val="1"/>
      <w:numFmt w:val="bullet"/>
      <w:lvlText w:val=" "/>
      <w:lvlJc w:val="left"/>
      <w:pPr>
        <w:tabs>
          <w:tab w:val="num" w:pos="6480"/>
        </w:tabs>
        <w:ind w:left="6480" w:hanging="360"/>
      </w:pPr>
      <w:rPr>
        <w:rFonts w:ascii="Tw Cen MT" w:hAnsi="Tw Cen MT" w:hint="default"/>
      </w:rPr>
    </w:lvl>
  </w:abstractNum>
  <w:abstractNum w:abstractNumId="1">
    <w:nsid w:val="1CBE5B20"/>
    <w:multiLevelType w:val="hybridMultilevel"/>
    <w:tmpl w:val="2E0C02DE"/>
    <w:lvl w:ilvl="0" w:tplc="6414EC9C">
      <w:start w:val="1"/>
      <w:numFmt w:val="bullet"/>
      <w:lvlText w:val=""/>
      <w:lvlJc w:val="left"/>
      <w:pPr>
        <w:tabs>
          <w:tab w:val="num" w:pos="720"/>
        </w:tabs>
        <w:ind w:left="720" w:hanging="360"/>
      </w:pPr>
      <w:rPr>
        <w:rFonts w:ascii="Wingdings" w:hAnsi="Wingdings" w:hint="default"/>
      </w:rPr>
    </w:lvl>
    <w:lvl w:ilvl="1" w:tplc="C9BA90AE" w:tentative="1">
      <w:start w:val="1"/>
      <w:numFmt w:val="bullet"/>
      <w:lvlText w:val=""/>
      <w:lvlJc w:val="left"/>
      <w:pPr>
        <w:tabs>
          <w:tab w:val="num" w:pos="1440"/>
        </w:tabs>
        <w:ind w:left="1440" w:hanging="360"/>
      </w:pPr>
      <w:rPr>
        <w:rFonts w:ascii="Wingdings" w:hAnsi="Wingdings" w:hint="default"/>
      </w:rPr>
    </w:lvl>
    <w:lvl w:ilvl="2" w:tplc="FA761842" w:tentative="1">
      <w:start w:val="1"/>
      <w:numFmt w:val="bullet"/>
      <w:lvlText w:val=""/>
      <w:lvlJc w:val="left"/>
      <w:pPr>
        <w:tabs>
          <w:tab w:val="num" w:pos="2160"/>
        </w:tabs>
        <w:ind w:left="2160" w:hanging="360"/>
      </w:pPr>
      <w:rPr>
        <w:rFonts w:ascii="Wingdings" w:hAnsi="Wingdings" w:hint="default"/>
      </w:rPr>
    </w:lvl>
    <w:lvl w:ilvl="3" w:tplc="E8E644AE" w:tentative="1">
      <w:start w:val="1"/>
      <w:numFmt w:val="bullet"/>
      <w:lvlText w:val=""/>
      <w:lvlJc w:val="left"/>
      <w:pPr>
        <w:tabs>
          <w:tab w:val="num" w:pos="2880"/>
        </w:tabs>
        <w:ind w:left="2880" w:hanging="360"/>
      </w:pPr>
      <w:rPr>
        <w:rFonts w:ascii="Wingdings" w:hAnsi="Wingdings" w:hint="default"/>
      </w:rPr>
    </w:lvl>
    <w:lvl w:ilvl="4" w:tplc="200E036A" w:tentative="1">
      <w:start w:val="1"/>
      <w:numFmt w:val="bullet"/>
      <w:lvlText w:val=""/>
      <w:lvlJc w:val="left"/>
      <w:pPr>
        <w:tabs>
          <w:tab w:val="num" w:pos="3600"/>
        </w:tabs>
        <w:ind w:left="3600" w:hanging="360"/>
      </w:pPr>
      <w:rPr>
        <w:rFonts w:ascii="Wingdings" w:hAnsi="Wingdings" w:hint="default"/>
      </w:rPr>
    </w:lvl>
    <w:lvl w:ilvl="5" w:tplc="61FC5D36" w:tentative="1">
      <w:start w:val="1"/>
      <w:numFmt w:val="bullet"/>
      <w:lvlText w:val=""/>
      <w:lvlJc w:val="left"/>
      <w:pPr>
        <w:tabs>
          <w:tab w:val="num" w:pos="4320"/>
        </w:tabs>
        <w:ind w:left="4320" w:hanging="360"/>
      </w:pPr>
      <w:rPr>
        <w:rFonts w:ascii="Wingdings" w:hAnsi="Wingdings" w:hint="default"/>
      </w:rPr>
    </w:lvl>
    <w:lvl w:ilvl="6" w:tplc="78B8C94A" w:tentative="1">
      <w:start w:val="1"/>
      <w:numFmt w:val="bullet"/>
      <w:lvlText w:val=""/>
      <w:lvlJc w:val="left"/>
      <w:pPr>
        <w:tabs>
          <w:tab w:val="num" w:pos="5040"/>
        </w:tabs>
        <w:ind w:left="5040" w:hanging="360"/>
      </w:pPr>
      <w:rPr>
        <w:rFonts w:ascii="Wingdings" w:hAnsi="Wingdings" w:hint="default"/>
      </w:rPr>
    </w:lvl>
    <w:lvl w:ilvl="7" w:tplc="C576B8D6" w:tentative="1">
      <w:start w:val="1"/>
      <w:numFmt w:val="bullet"/>
      <w:lvlText w:val=""/>
      <w:lvlJc w:val="left"/>
      <w:pPr>
        <w:tabs>
          <w:tab w:val="num" w:pos="5760"/>
        </w:tabs>
        <w:ind w:left="5760" w:hanging="360"/>
      </w:pPr>
      <w:rPr>
        <w:rFonts w:ascii="Wingdings" w:hAnsi="Wingdings" w:hint="default"/>
      </w:rPr>
    </w:lvl>
    <w:lvl w:ilvl="8" w:tplc="7026E592" w:tentative="1">
      <w:start w:val="1"/>
      <w:numFmt w:val="bullet"/>
      <w:lvlText w:val=""/>
      <w:lvlJc w:val="left"/>
      <w:pPr>
        <w:tabs>
          <w:tab w:val="num" w:pos="6480"/>
        </w:tabs>
        <w:ind w:left="6480" w:hanging="360"/>
      </w:pPr>
      <w:rPr>
        <w:rFonts w:ascii="Wingdings" w:hAnsi="Wingdings" w:hint="default"/>
      </w:rPr>
    </w:lvl>
  </w:abstractNum>
  <w:abstractNum w:abstractNumId="2">
    <w:nsid w:val="21D92AFB"/>
    <w:multiLevelType w:val="hybridMultilevel"/>
    <w:tmpl w:val="4C446448"/>
    <w:lvl w:ilvl="0" w:tplc="A58C71CA">
      <w:start w:val="1"/>
      <w:numFmt w:val="bullet"/>
      <w:lvlText w:val=""/>
      <w:lvlJc w:val="left"/>
      <w:pPr>
        <w:tabs>
          <w:tab w:val="num" w:pos="720"/>
        </w:tabs>
        <w:ind w:left="720" w:hanging="360"/>
      </w:pPr>
      <w:rPr>
        <w:rFonts w:ascii="Wingdings" w:hAnsi="Wingdings" w:hint="default"/>
      </w:rPr>
    </w:lvl>
    <w:lvl w:ilvl="1" w:tplc="D230FD12" w:tentative="1">
      <w:start w:val="1"/>
      <w:numFmt w:val="bullet"/>
      <w:lvlText w:val=""/>
      <w:lvlJc w:val="left"/>
      <w:pPr>
        <w:tabs>
          <w:tab w:val="num" w:pos="1440"/>
        </w:tabs>
        <w:ind w:left="1440" w:hanging="360"/>
      </w:pPr>
      <w:rPr>
        <w:rFonts w:ascii="Wingdings" w:hAnsi="Wingdings" w:hint="default"/>
      </w:rPr>
    </w:lvl>
    <w:lvl w:ilvl="2" w:tplc="57CEE37C" w:tentative="1">
      <w:start w:val="1"/>
      <w:numFmt w:val="bullet"/>
      <w:lvlText w:val=""/>
      <w:lvlJc w:val="left"/>
      <w:pPr>
        <w:tabs>
          <w:tab w:val="num" w:pos="2160"/>
        </w:tabs>
        <w:ind w:left="2160" w:hanging="360"/>
      </w:pPr>
      <w:rPr>
        <w:rFonts w:ascii="Wingdings" w:hAnsi="Wingdings" w:hint="default"/>
      </w:rPr>
    </w:lvl>
    <w:lvl w:ilvl="3" w:tplc="B9EADFF4" w:tentative="1">
      <w:start w:val="1"/>
      <w:numFmt w:val="bullet"/>
      <w:lvlText w:val=""/>
      <w:lvlJc w:val="left"/>
      <w:pPr>
        <w:tabs>
          <w:tab w:val="num" w:pos="2880"/>
        </w:tabs>
        <w:ind w:left="2880" w:hanging="360"/>
      </w:pPr>
      <w:rPr>
        <w:rFonts w:ascii="Wingdings" w:hAnsi="Wingdings" w:hint="default"/>
      </w:rPr>
    </w:lvl>
    <w:lvl w:ilvl="4" w:tplc="153E56E2" w:tentative="1">
      <w:start w:val="1"/>
      <w:numFmt w:val="bullet"/>
      <w:lvlText w:val=""/>
      <w:lvlJc w:val="left"/>
      <w:pPr>
        <w:tabs>
          <w:tab w:val="num" w:pos="3600"/>
        </w:tabs>
        <w:ind w:left="3600" w:hanging="360"/>
      </w:pPr>
      <w:rPr>
        <w:rFonts w:ascii="Wingdings" w:hAnsi="Wingdings" w:hint="default"/>
      </w:rPr>
    </w:lvl>
    <w:lvl w:ilvl="5" w:tplc="A0929640" w:tentative="1">
      <w:start w:val="1"/>
      <w:numFmt w:val="bullet"/>
      <w:lvlText w:val=""/>
      <w:lvlJc w:val="left"/>
      <w:pPr>
        <w:tabs>
          <w:tab w:val="num" w:pos="4320"/>
        </w:tabs>
        <w:ind w:left="4320" w:hanging="360"/>
      </w:pPr>
      <w:rPr>
        <w:rFonts w:ascii="Wingdings" w:hAnsi="Wingdings" w:hint="default"/>
      </w:rPr>
    </w:lvl>
    <w:lvl w:ilvl="6" w:tplc="A2BE062A" w:tentative="1">
      <w:start w:val="1"/>
      <w:numFmt w:val="bullet"/>
      <w:lvlText w:val=""/>
      <w:lvlJc w:val="left"/>
      <w:pPr>
        <w:tabs>
          <w:tab w:val="num" w:pos="5040"/>
        </w:tabs>
        <w:ind w:left="5040" w:hanging="360"/>
      </w:pPr>
      <w:rPr>
        <w:rFonts w:ascii="Wingdings" w:hAnsi="Wingdings" w:hint="default"/>
      </w:rPr>
    </w:lvl>
    <w:lvl w:ilvl="7" w:tplc="E464957C" w:tentative="1">
      <w:start w:val="1"/>
      <w:numFmt w:val="bullet"/>
      <w:lvlText w:val=""/>
      <w:lvlJc w:val="left"/>
      <w:pPr>
        <w:tabs>
          <w:tab w:val="num" w:pos="5760"/>
        </w:tabs>
        <w:ind w:left="5760" w:hanging="360"/>
      </w:pPr>
      <w:rPr>
        <w:rFonts w:ascii="Wingdings" w:hAnsi="Wingdings" w:hint="default"/>
      </w:rPr>
    </w:lvl>
    <w:lvl w:ilvl="8" w:tplc="36108D82" w:tentative="1">
      <w:start w:val="1"/>
      <w:numFmt w:val="bullet"/>
      <w:lvlText w:val=""/>
      <w:lvlJc w:val="left"/>
      <w:pPr>
        <w:tabs>
          <w:tab w:val="num" w:pos="6480"/>
        </w:tabs>
        <w:ind w:left="6480" w:hanging="360"/>
      </w:pPr>
      <w:rPr>
        <w:rFonts w:ascii="Wingdings" w:hAnsi="Wingdings" w:hint="default"/>
      </w:rPr>
    </w:lvl>
  </w:abstractNum>
  <w:abstractNum w:abstractNumId="3">
    <w:nsid w:val="29CE7C32"/>
    <w:multiLevelType w:val="hybridMultilevel"/>
    <w:tmpl w:val="A66A9886"/>
    <w:lvl w:ilvl="0" w:tplc="F58CB04E">
      <w:start w:val="1"/>
      <w:numFmt w:val="bullet"/>
      <w:lvlText w:val=""/>
      <w:lvlJc w:val="left"/>
      <w:pPr>
        <w:tabs>
          <w:tab w:val="num" w:pos="720"/>
        </w:tabs>
        <w:ind w:left="720" w:hanging="360"/>
      </w:pPr>
      <w:rPr>
        <w:rFonts w:ascii="Wingdings" w:hAnsi="Wingdings" w:hint="default"/>
      </w:rPr>
    </w:lvl>
    <w:lvl w:ilvl="1" w:tplc="4B626C84" w:tentative="1">
      <w:start w:val="1"/>
      <w:numFmt w:val="bullet"/>
      <w:lvlText w:val=""/>
      <w:lvlJc w:val="left"/>
      <w:pPr>
        <w:tabs>
          <w:tab w:val="num" w:pos="1440"/>
        </w:tabs>
        <w:ind w:left="1440" w:hanging="360"/>
      </w:pPr>
      <w:rPr>
        <w:rFonts w:ascii="Wingdings" w:hAnsi="Wingdings" w:hint="default"/>
      </w:rPr>
    </w:lvl>
    <w:lvl w:ilvl="2" w:tplc="793A133C" w:tentative="1">
      <w:start w:val="1"/>
      <w:numFmt w:val="bullet"/>
      <w:lvlText w:val=""/>
      <w:lvlJc w:val="left"/>
      <w:pPr>
        <w:tabs>
          <w:tab w:val="num" w:pos="2160"/>
        </w:tabs>
        <w:ind w:left="2160" w:hanging="360"/>
      </w:pPr>
      <w:rPr>
        <w:rFonts w:ascii="Wingdings" w:hAnsi="Wingdings" w:hint="default"/>
      </w:rPr>
    </w:lvl>
    <w:lvl w:ilvl="3" w:tplc="65C6CBAE" w:tentative="1">
      <w:start w:val="1"/>
      <w:numFmt w:val="bullet"/>
      <w:lvlText w:val=""/>
      <w:lvlJc w:val="left"/>
      <w:pPr>
        <w:tabs>
          <w:tab w:val="num" w:pos="2880"/>
        </w:tabs>
        <w:ind w:left="2880" w:hanging="360"/>
      </w:pPr>
      <w:rPr>
        <w:rFonts w:ascii="Wingdings" w:hAnsi="Wingdings" w:hint="default"/>
      </w:rPr>
    </w:lvl>
    <w:lvl w:ilvl="4" w:tplc="607CE976" w:tentative="1">
      <w:start w:val="1"/>
      <w:numFmt w:val="bullet"/>
      <w:lvlText w:val=""/>
      <w:lvlJc w:val="left"/>
      <w:pPr>
        <w:tabs>
          <w:tab w:val="num" w:pos="3600"/>
        </w:tabs>
        <w:ind w:left="3600" w:hanging="360"/>
      </w:pPr>
      <w:rPr>
        <w:rFonts w:ascii="Wingdings" w:hAnsi="Wingdings" w:hint="default"/>
      </w:rPr>
    </w:lvl>
    <w:lvl w:ilvl="5" w:tplc="E07ED7FA" w:tentative="1">
      <w:start w:val="1"/>
      <w:numFmt w:val="bullet"/>
      <w:lvlText w:val=""/>
      <w:lvlJc w:val="left"/>
      <w:pPr>
        <w:tabs>
          <w:tab w:val="num" w:pos="4320"/>
        </w:tabs>
        <w:ind w:left="4320" w:hanging="360"/>
      </w:pPr>
      <w:rPr>
        <w:rFonts w:ascii="Wingdings" w:hAnsi="Wingdings" w:hint="default"/>
      </w:rPr>
    </w:lvl>
    <w:lvl w:ilvl="6" w:tplc="2BE4317A" w:tentative="1">
      <w:start w:val="1"/>
      <w:numFmt w:val="bullet"/>
      <w:lvlText w:val=""/>
      <w:lvlJc w:val="left"/>
      <w:pPr>
        <w:tabs>
          <w:tab w:val="num" w:pos="5040"/>
        </w:tabs>
        <w:ind w:left="5040" w:hanging="360"/>
      </w:pPr>
      <w:rPr>
        <w:rFonts w:ascii="Wingdings" w:hAnsi="Wingdings" w:hint="default"/>
      </w:rPr>
    </w:lvl>
    <w:lvl w:ilvl="7" w:tplc="916A3AAC" w:tentative="1">
      <w:start w:val="1"/>
      <w:numFmt w:val="bullet"/>
      <w:lvlText w:val=""/>
      <w:lvlJc w:val="left"/>
      <w:pPr>
        <w:tabs>
          <w:tab w:val="num" w:pos="5760"/>
        </w:tabs>
        <w:ind w:left="5760" w:hanging="360"/>
      </w:pPr>
      <w:rPr>
        <w:rFonts w:ascii="Wingdings" w:hAnsi="Wingdings" w:hint="default"/>
      </w:rPr>
    </w:lvl>
    <w:lvl w:ilvl="8" w:tplc="67C2F068" w:tentative="1">
      <w:start w:val="1"/>
      <w:numFmt w:val="bullet"/>
      <w:lvlText w:val=""/>
      <w:lvlJc w:val="left"/>
      <w:pPr>
        <w:tabs>
          <w:tab w:val="num" w:pos="6480"/>
        </w:tabs>
        <w:ind w:left="6480" w:hanging="360"/>
      </w:pPr>
      <w:rPr>
        <w:rFonts w:ascii="Wingdings" w:hAnsi="Wingdings" w:hint="default"/>
      </w:rPr>
    </w:lvl>
  </w:abstractNum>
  <w:abstractNum w:abstractNumId="4">
    <w:nsid w:val="374460B5"/>
    <w:multiLevelType w:val="hybridMultilevel"/>
    <w:tmpl w:val="70D87F70"/>
    <w:lvl w:ilvl="0" w:tplc="8E7E243A">
      <w:start w:val="1"/>
      <w:numFmt w:val="bullet"/>
      <w:lvlText w:val=""/>
      <w:lvlJc w:val="left"/>
      <w:pPr>
        <w:tabs>
          <w:tab w:val="num" w:pos="720"/>
        </w:tabs>
        <w:ind w:left="720" w:hanging="360"/>
      </w:pPr>
      <w:rPr>
        <w:rFonts w:ascii="Wingdings" w:hAnsi="Wingdings" w:hint="default"/>
      </w:rPr>
    </w:lvl>
    <w:lvl w:ilvl="1" w:tplc="3A96EF54" w:tentative="1">
      <w:start w:val="1"/>
      <w:numFmt w:val="bullet"/>
      <w:lvlText w:val=""/>
      <w:lvlJc w:val="left"/>
      <w:pPr>
        <w:tabs>
          <w:tab w:val="num" w:pos="1440"/>
        </w:tabs>
        <w:ind w:left="1440" w:hanging="360"/>
      </w:pPr>
      <w:rPr>
        <w:rFonts w:ascii="Wingdings" w:hAnsi="Wingdings" w:hint="default"/>
      </w:rPr>
    </w:lvl>
    <w:lvl w:ilvl="2" w:tplc="2BD0334A" w:tentative="1">
      <w:start w:val="1"/>
      <w:numFmt w:val="bullet"/>
      <w:lvlText w:val=""/>
      <w:lvlJc w:val="left"/>
      <w:pPr>
        <w:tabs>
          <w:tab w:val="num" w:pos="2160"/>
        </w:tabs>
        <w:ind w:left="2160" w:hanging="360"/>
      </w:pPr>
      <w:rPr>
        <w:rFonts w:ascii="Wingdings" w:hAnsi="Wingdings" w:hint="default"/>
      </w:rPr>
    </w:lvl>
    <w:lvl w:ilvl="3" w:tplc="EFD44402" w:tentative="1">
      <w:start w:val="1"/>
      <w:numFmt w:val="bullet"/>
      <w:lvlText w:val=""/>
      <w:lvlJc w:val="left"/>
      <w:pPr>
        <w:tabs>
          <w:tab w:val="num" w:pos="2880"/>
        </w:tabs>
        <w:ind w:left="2880" w:hanging="360"/>
      </w:pPr>
      <w:rPr>
        <w:rFonts w:ascii="Wingdings" w:hAnsi="Wingdings" w:hint="default"/>
      </w:rPr>
    </w:lvl>
    <w:lvl w:ilvl="4" w:tplc="8E2A6DFA" w:tentative="1">
      <w:start w:val="1"/>
      <w:numFmt w:val="bullet"/>
      <w:lvlText w:val=""/>
      <w:lvlJc w:val="left"/>
      <w:pPr>
        <w:tabs>
          <w:tab w:val="num" w:pos="3600"/>
        </w:tabs>
        <w:ind w:left="3600" w:hanging="360"/>
      </w:pPr>
      <w:rPr>
        <w:rFonts w:ascii="Wingdings" w:hAnsi="Wingdings" w:hint="default"/>
      </w:rPr>
    </w:lvl>
    <w:lvl w:ilvl="5" w:tplc="939C2E1E" w:tentative="1">
      <w:start w:val="1"/>
      <w:numFmt w:val="bullet"/>
      <w:lvlText w:val=""/>
      <w:lvlJc w:val="left"/>
      <w:pPr>
        <w:tabs>
          <w:tab w:val="num" w:pos="4320"/>
        </w:tabs>
        <w:ind w:left="4320" w:hanging="360"/>
      </w:pPr>
      <w:rPr>
        <w:rFonts w:ascii="Wingdings" w:hAnsi="Wingdings" w:hint="default"/>
      </w:rPr>
    </w:lvl>
    <w:lvl w:ilvl="6" w:tplc="7C7AF4B6" w:tentative="1">
      <w:start w:val="1"/>
      <w:numFmt w:val="bullet"/>
      <w:lvlText w:val=""/>
      <w:lvlJc w:val="left"/>
      <w:pPr>
        <w:tabs>
          <w:tab w:val="num" w:pos="5040"/>
        </w:tabs>
        <w:ind w:left="5040" w:hanging="360"/>
      </w:pPr>
      <w:rPr>
        <w:rFonts w:ascii="Wingdings" w:hAnsi="Wingdings" w:hint="default"/>
      </w:rPr>
    </w:lvl>
    <w:lvl w:ilvl="7" w:tplc="B386C574" w:tentative="1">
      <w:start w:val="1"/>
      <w:numFmt w:val="bullet"/>
      <w:lvlText w:val=""/>
      <w:lvlJc w:val="left"/>
      <w:pPr>
        <w:tabs>
          <w:tab w:val="num" w:pos="5760"/>
        </w:tabs>
        <w:ind w:left="5760" w:hanging="360"/>
      </w:pPr>
      <w:rPr>
        <w:rFonts w:ascii="Wingdings" w:hAnsi="Wingdings" w:hint="default"/>
      </w:rPr>
    </w:lvl>
    <w:lvl w:ilvl="8" w:tplc="6BEE0E46" w:tentative="1">
      <w:start w:val="1"/>
      <w:numFmt w:val="bullet"/>
      <w:lvlText w:val=""/>
      <w:lvlJc w:val="left"/>
      <w:pPr>
        <w:tabs>
          <w:tab w:val="num" w:pos="6480"/>
        </w:tabs>
        <w:ind w:left="6480" w:hanging="360"/>
      </w:pPr>
      <w:rPr>
        <w:rFonts w:ascii="Wingdings" w:hAnsi="Wingdings" w:hint="default"/>
      </w:rPr>
    </w:lvl>
  </w:abstractNum>
  <w:abstractNum w:abstractNumId="5">
    <w:nsid w:val="40804292"/>
    <w:multiLevelType w:val="hybridMultilevel"/>
    <w:tmpl w:val="573C102E"/>
    <w:lvl w:ilvl="0" w:tplc="0DC20DD8">
      <w:start w:val="1"/>
      <w:numFmt w:val="bullet"/>
      <w:lvlText w:val=""/>
      <w:lvlJc w:val="left"/>
      <w:pPr>
        <w:tabs>
          <w:tab w:val="num" w:pos="720"/>
        </w:tabs>
        <w:ind w:left="720" w:hanging="360"/>
      </w:pPr>
      <w:rPr>
        <w:rFonts w:ascii="Wingdings" w:hAnsi="Wingdings" w:hint="default"/>
      </w:rPr>
    </w:lvl>
    <w:lvl w:ilvl="1" w:tplc="6742BC7C" w:tentative="1">
      <w:start w:val="1"/>
      <w:numFmt w:val="bullet"/>
      <w:lvlText w:val=""/>
      <w:lvlJc w:val="left"/>
      <w:pPr>
        <w:tabs>
          <w:tab w:val="num" w:pos="1440"/>
        </w:tabs>
        <w:ind w:left="1440" w:hanging="360"/>
      </w:pPr>
      <w:rPr>
        <w:rFonts w:ascii="Wingdings" w:hAnsi="Wingdings" w:hint="default"/>
      </w:rPr>
    </w:lvl>
    <w:lvl w:ilvl="2" w:tplc="83FE0FAA" w:tentative="1">
      <w:start w:val="1"/>
      <w:numFmt w:val="bullet"/>
      <w:lvlText w:val=""/>
      <w:lvlJc w:val="left"/>
      <w:pPr>
        <w:tabs>
          <w:tab w:val="num" w:pos="2160"/>
        </w:tabs>
        <w:ind w:left="2160" w:hanging="360"/>
      </w:pPr>
      <w:rPr>
        <w:rFonts w:ascii="Wingdings" w:hAnsi="Wingdings" w:hint="default"/>
      </w:rPr>
    </w:lvl>
    <w:lvl w:ilvl="3" w:tplc="5F721C9E" w:tentative="1">
      <w:start w:val="1"/>
      <w:numFmt w:val="bullet"/>
      <w:lvlText w:val=""/>
      <w:lvlJc w:val="left"/>
      <w:pPr>
        <w:tabs>
          <w:tab w:val="num" w:pos="2880"/>
        </w:tabs>
        <w:ind w:left="2880" w:hanging="360"/>
      </w:pPr>
      <w:rPr>
        <w:rFonts w:ascii="Wingdings" w:hAnsi="Wingdings" w:hint="default"/>
      </w:rPr>
    </w:lvl>
    <w:lvl w:ilvl="4" w:tplc="2D34A086" w:tentative="1">
      <w:start w:val="1"/>
      <w:numFmt w:val="bullet"/>
      <w:lvlText w:val=""/>
      <w:lvlJc w:val="left"/>
      <w:pPr>
        <w:tabs>
          <w:tab w:val="num" w:pos="3600"/>
        </w:tabs>
        <w:ind w:left="3600" w:hanging="360"/>
      </w:pPr>
      <w:rPr>
        <w:rFonts w:ascii="Wingdings" w:hAnsi="Wingdings" w:hint="default"/>
      </w:rPr>
    </w:lvl>
    <w:lvl w:ilvl="5" w:tplc="C44E58D2" w:tentative="1">
      <w:start w:val="1"/>
      <w:numFmt w:val="bullet"/>
      <w:lvlText w:val=""/>
      <w:lvlJc w:val="left"/>
      <w:pPr>
        <w:tabs>
          <w:tab w:val="num" w:pos="4320"/>
        </w:tabs>
        <w:ind w:left="4320" w:hanging="360"/>
      </w:pPr>
      <w:rPr>
        <w:rFonts w:ascii="Wingdings" w:hAnsi="Wingdings" w:hint="default"/>
      </w:rPr>
    </w:lvl>
    <w:lvl w:ilvl="6" w:tplc="FEEC63D2" w:tentative="1">
      <w:start w:val="1"/>
      <w:numFmt w:val="bullet"/>
      <w:lvlText w:val=""/>
      <w:lvlJc w:val="left"/>
      <w:pPr>
        <w:tabs>
          <w:tab w:val="num" w:pos="5040"/>
        </w:tabs>
        <w:ind w:left="5040" w:hanging="360"/>
      </w:pPr>
      <w:rPr>
        <w:rFonts w:ascii="Wingdings" w:hAnsi="Wingdings" w:hint="default"/>
      </w:rPr>
    </w:lvl>
    <w:lvl w:ilvl="7" w:tplc="C472E9C6" w:tentative="1">
      <w:start w:val="1"/>
      <w:numFmt w:val="bullet"/>
      <w:lvlText w:val=""/>
      <w:lvlJc w:val="left"/>
      <w:pPr>
        <w:tabs>
          <w:tab w:val="num" w:pos="5760"/>
        </w:tabs>
        <w:ind w:left="5760" w:hanging="360"/>
      </w:pPr>
      <w:rPr>
        <w:rFonts w:ascii="Wingdings" w:hAnsi="Wingdings" w:hint="default"/>
      </w:rPr>
    </w:lvl>
    <w:lvl w:ilvl="8" w:tplc="181C3088" w:tentative="1">
      <w:start w:val="1"/>
      <w:numFmt w:val="bullet"/>
      <w:lvlText w:val=""/>
      <w:lvlJc w:val="left"/>
      <w:pPr>
        <w:tabs>
          <w:tab w:val="num" w:pos="6480"/>
        </w:tabs>
        <w:ind w:left="6480" w:hanging="360"/>
      </w:pPr>
      <w:rPr>
        <w:rFonts w:ascii="Wingdings" w:hAnsi="Wingdings" w:hint="default"/>
      </w:rPr>
    </w:lvl>
  </w:abstractNum>
  <w:abstractNum w:abstractNumId="6">
    <w:nsid w:val="4CA34CBF"/>
    <w:multiLevelType w:val="hybridMultilevel"/>
    <w:tmpl w:val="08364E2C"/>
    <w:lvl w:ilvl="0" w:tplc="3D22ABEC">
      <w:start w:val="1"/>
      <w:numFmt w:val="bullet"/>
      <w:lvlText w:val=""/>
      <w:lvlJc w:val="left"/>
      <w:pPr>
        <w:tabs>
          <w:tab w:val="num" w:pos="720"/>
        </w:tabs>
        <w:ind w:left="720" w:hanging="360"/>
      </w:pPr>
      <w:rPr>
        <w:rFonts w:ascii="Wingdings" w:hAnsi="Wingdings" w:hint="default"/>
      </w:rPr>
    </w:lvl>
    <w:lvl w:ilvl="1" w:tplc="272C42D4" w:tentative="1">
      <w:start w:val="1"/>
      <w:numFmt w:val="bullet"/>
      <w:lvlText w:val=""/>
      <w:lvlJc w:val="left"/>
      <w:pPr>
        <w:tabs>
          <w:tab w:val="num" w:pos="1440"/>
        </w:tabs>
        <w:ind w:left="1440" w:hanging="360"/>
      </w:pPr>
      <w:rPr>
        <w:rFonts w:ascii="Wingdings" w:hAnsi="Wingdings" w:hint="default"/>
      </w:rPr>
    </w:lvl>
    <w:lvl w:ilvl="2" w:tplc="1DFCAAD2" w:tentative="1">
      <w:start w:val="1"/>
      <w:numFmt w:val="bullet"/>
      <w:lvlText w:val=""/>
      <w:lvlJc w:val="left"/>
      <w:pPr>
        <w:tabs>
          <w:tab w:val="num" w:pos="2160"/>
        </w:tabs>
        <w:ind w:left="2160" w:hanging="360"/>
      </w:pPr>
      <w:rPr>
        <w:rFonts w:ascii="Wingdings" w:hAnsi="Wingdings" w:hint="default"/>
      </w:rPr>
    </w:lvl>
    <w:lvl w:ilvl="3" w:tplc="C8D0477C" w:tentative="1">
      <w:start w:val="1"/>
      <w:numFmt w:val="bullet"/>
      <w:lvlText w:val=""/>
      <w:lvlJc w:val="left"/>
      <w:pPr>
        <w:tabs>
          <w:tab w:val="num" w:pos="2880"/>
        </w:tabs>
        <w:ind w:left="2880" w:hanging="360"/>
      </w:pPr>
      <w:rPr>
        <w:rFonts w:ascii="Wingdings" w:hAnsi="Wingdings" w:hint="default"/>
      </w:rPr>
    </w:lvl>
    <w:lvl w:ilvl="4" w:tplc="ABCA0022" w:tentative="1">
      <w:start w:val="1"/>
      <w:numFmt w:val="bullet"/>
      <w:lvlText w:val=""/>
      <w:lvlJc w:val="left"/>
      <w:pPr>
        <w:tabs>
          <w:tab w:val="num" w:pos="3600"/>
        </w:tabs>
        <w:ind w:left="3600" w:hanging="360"/>
      </w:pPr>
      <w:rPr>
        <w:rFonts w:ascii="Wingdings" w:hAnsi="Wingdings" w:hint="default"/>
      </w:rPr>
    </w:lvl>
    <w:lvl w:ilvl="5" w:tplc="96E2D038" w:tentative="1">
      <w:start w:val="1"/>
      <w:numFmt w:val="bullet"/>
      <w:lvlText w:val=""/>
      <w:lvlJc w:val="left"/>
      <w:pPr>
        <w:tabs>
          <w:tab w:val="num" w:pos="4320"/>
        </w:tabs>
        <w:ind w:left="4320" w:hanging="360"/>
      </w:pPr>
      <w:rPr>
        <w:rFonts w:ascii="Wingdings" w:hAnsi="Wingdings" w:hint="default"/>
      </w:rPr>
    </w:lvl>
    <w:lvl w:ilvl="6" w:tplc="6EBC8C7E" w:tentative="1">
      <w:start w:val="1"/>
      <w:numFmt w:val="bullet"/>
      <w:lvlText w:val=""/>
      <w:lvlJc w:val="left"/>
      <w:pPr>
        <w:tabs>
          <w:tab w:val="num" w:pos="5040"/>
        </w:tabs>
        <w:ind w:left="5040" w:hanging="360"/>
      </w:pPr>
      <w:rPr>
        <w:rFonts w:ascii="Wingdings" w:hAnsi="Wingdings" w:hint="default"/>
      </w:rPr>
    </w:lvl>
    <w:lvl w:ilvl="7" w:tplc="38382370" w:tentative="1">
      <w:start w:val="1"/>
      <w:numFmt w:val="bullet"/>
      <w:lvlText w:val=""/>
      <w:lvlJc w:val="left"/>
      <w:pPr>
        <w:tabs>
          <w:tab w:val="num" w:pos="5760"/>
        </w:tabs>
        <w:ind w:left="5760" w:hanging="360"/>
      </w:pPr>
      <w:rPr>
        <w:rFonts w:ascii="Wingdings" w:hAnsi="Wingdings" w:hint="default"/>
      </w:rPr>
    </w:lvl>
    <w:lvl w:ilvl="8" w:tplc="E604AEF8" w:tentative="1">
      <w:start w:val="1"/>
      <w:numFmt w:val="bullet"/>
      <w:lvlText w:val=""/>
      <w:lvlJc w:val="left"/>
      <w:pPr>
        <w:tabs>
          <w:tab w:val="num" w:pos="6480"/>
        </w:tabs>
        <w:ind w:left="6480" w:hanging="360"/>
      </w:pPr>
      <w:rPr>
        <w:rFonts w:ascii="Wingdings" w:hAnsi="Wingdings" w:hint="default"/>
      </w:rPr>
    </w:lvl>
  </w:abstractNum>
  <w:abstractNum w:abstractNumId="7">
    <w:nsid w:val="4E6673FF"/>
    <w:multiLevelType w:val="hybridMultilevel"/>
    <w:tmpl w:val="7D94FE92"/>
    <w:lvl w:ilvl="0" w:tplc="E44E1D66">
      <w:start w:val="1"/>
      <w:numFmt w:val="bullet"/>
      <w:lvlText w:val=""/>
      <w:lvlJc w:val="left"/>
      <w:pPr>
        <w:tabs>
          <w:tab w:val="num" w:pos="720"/>
        </w:tabs>
        <w:ind w:left="720" w:hanging="360"/>
      </w:pPr>
      <w:rPr>
        <w:rFonts w:ascii="Wingdings" w:hAnsi="Wingdings" w:hint="default"/>
      </w:rPr>
    </w:lvl>
    <w:lvl w:ilvl="1" w:tplc="5A08482A" w:tentative="1">
      <w:start w:val="1"/>
      <w:numFmt w:val="bullet"/>
      <w:lvlText w:val=""/>
      <w:lvlJc w:val="left"/>
      <w:pPr>
        <w:tabs>
          <w:tab w:val="num" w:pos="1440"/>
        </w:tabs>
        <w:ind w:left="1440" w:hanging="360"/>
      </w:pPr>
      <w:rPr>
        <w:rFonts w:ascii="Wingdings" w:hAnsi="Wingdings" w:hint="default"/>
      </w:rPr>
    </w:lvl>
    <w:lvl w:ilvl="2" w:tplc="DC74EAB0" w:tentative="1">
      <w:start w:val="1"/>
      <w:numFmt w:val="bullet"/>
      <w:lvlText w:val=""/>
      <w:lvlJc w:val="left"/>
      <w:pPr>
        <w:tabs>
          <w:tab w:val="num" w:pos="2160"/>
        </w:tabs>
        <w:ind w:left="2160" w:hanging="360"/>
      </w:pPr>
      <w:rPr>
        <w:rFonts w:ascii="Wingdings" w:hAnsi="Wingdings" w:hint="default"/>
      </w:rPr>
    </w:lvl>
    <w:lvl w:ilvl="3" w:tplc="0EDC8454" w:tentative="1">
      <w:start w:val="1"/>
      <w:numFmt w:val="bullet"/>
      <w:lvlText w:val=""/>
      <w:lvlJc w:val="left"/>
      <w:pPr>
        <w:tabs>
          <w:tab w:val="num" w:pos="2880"/>
        </w:tabs>
        <w:ind w:left="2880" w:hanging="360"/>
      </w:pPr>
      <w:rPr>
        <w:rFonts w:ascii="Wingdings" w:hAnsi="Wingdings" w:hint="default"/>
      </w:rPr>
    </w:lvl>
    <w:lvl w:ilvl="4" w:tplc="33FA7526" w:tentative="1">
      <w:start w:val="1"/>
      <w:numFmt w:val="bullet"/>
      <w:lvlText w:val=""/>
      <w:lvlJc w:val="left"/>
      <w:pPr>
        <w:tabs>
          <w:tab w:val="num" w:pos="3600"/>
        </w:tabs>
        <w:ind w:left="3600" w:hanging="360"/>
      </w:pPr>
      <w:rPr>
        <w:rFonts w:ascii="Wingdings" w:hAnsi="Wingdings" w:hint="default"/>
      </w:rPr>
    </w:lvl>
    <w:lvl w:ilvl="5" w:tplc="C6C63CAE" w:tentative="1">
      <w:start w:val="1"/>
      <w:numFmt w:val="bullet"/>
      <w:lvlText w:val=""/>
      <w:lvlJc w:val="left"/>
      <w:pPr>
        <w:tabs>
          <w:tab w:val="num" w:pos="4320"/>
        </w:tabs>
        <w:ind w:left="4320" w:hanging="360"/>
      </w:pPr>
      <w:rPr>
        <w:rFonts w:ascii="Wingdings" w:hAnsi="Wingdings" w:hint="default"/>
      </w:rPr>
    </w:lvl>
    <w:lvl w:ilvl="6" w:tplc="72220D72" w:tentative="1">
      <w:start w:val="1"/>
      <w:numFmt w:val="bullet"/>
      <w:lvlText w:val=""/>
      <w:lvlJc w:val="left"/>
      <w:pPr>
        <w:tabs>
          <w:tab w:val="num" w:pos="5040"/>
        </w:tabs>
        <w:ind w:left="5040" w:hanging="360"/>
      </w:pPr>
      <w:rPr>
        <w:rFonts w:ascii="Wingdings" w:hAnsi="Wingdings" w:hint="default"/>
      </w:rPr>
    </w:lvl>
    <w:lvl w:ilvl="7" w:tplc="40020984" w:tentative="1">
      <w:start w:val="1"/>
      <w:numFmt w:val="bullet"/>
      <w:lvlText w:val=""/>
      <w:lvlJc w:val="left"/>
      <w:pPr>
        <w:tabs>
          <w:tab w:val="num" w:pos="5760"/>
        </w:tabs>
        <w:ind w:left="5760" w:hanging="360"/>
      </w:pPr>
      <w:rPr>
        <w:rFonts w:ascii="Wingdings" w:hAnsi="Wingdings" w:hint="default"/>
      </w:rPr>
    </w:lvl>
    <w:lvl w:ilvl="8" w:tplc="8B6C1872" w:tentative="1">
      <w:start w:val="1"/>
      <w:numFmt w:val="bullet"/>
      <w:lvlText w:val=""/>
      <w:lvlJc w:val="left"/>
      <w:pPr>
        <w:tabs>
          <w:tab w:val="num" w:pos="6480"/>
        </w:tabs>
        <w:ind w:left="6480" w:hanging="360"/>
      </w:pPr>
      <w:rPr>
        <w:rFonts w:ascii="Wingdings" w:hAnsi="Wingdings" w:hint="default"/>
      </w:rPr>
    </w:lvl>
  </w:abstractNum>
  <w:abstractNum w:abstractNumId="8">
    <w:nsid w:val="5E5C4A5A"/>
    <w:multiLevelType w:val="hybridMultilevel"/>
    <w:tmpl w:val="24B224BE"/>
    <w:lvl w:ilvl="0" w:tplc="109CA140">
      <w:start w:val="1"/>
      <w:numFmt w:val="bullet"/>
      <w:lvlText w:val=""/>
      <w:lvlJc w:val="left"/>
      <w:pPr>
        <w:tabs>
          <w:tab w:val="num" w:pos="720"/>
        </w:tabs>
        <w:ind w:left="720" w:hanging="360"/>
      </w:pPr>
      <w:rPr>
        <w:rFonts w:ascii="Wingdings" w:hAnsi="Wingdings" w:hint="default"/>
      </w:rPr>
    </w:lvl>
    <w:lvl w:ilvl="1" w:tplc="B3E4CACA" w:tentative="1">
      <w:start w:val="1"/>
      <w:numFmt w:val="bullet"/>
      <w:lvlText w:val=""/>
      <w:lvlJc w:val="left"/>
      <w:pPr>
        <w:tabs>
          <w:tab w:val="num" w:pos="1440"/>
        </w:tabs>
        <w:ind w:left="1440" w:hanging="360"/>
      </w:pPr>
      <w:rPr>
        <w:rFonts w:ascii="Wingdings" w:hAnsi="Wingdings" w:hint="default"/>
      </w:rPr>
    </w:lvl>
    <w:lvl w:ilvl="2" w:tplc="371A4E54" w:tentative="1">
      <w:start w:val="1"/>
      <w:numFmt w:val="bullet"/>
      <w:lvlText w:val=""/>
      <w:lvlJc w:val="left"/>
      <w:pPr>
        <w:tabs>
          <w:tab w:val="num" w:pos="2160"/>
        </w:tabs>
        <w:ind w:left="2160" w:hanging="360"/>
      </w:pPr>
      <w:rPr>
        <w:rFonts w:ascii="Wingdings" w:hAnsi="Wingdings" w:hint="default"/>
      </w:rPr>
    </w:lvl>
    <w:lvl w:ilvl="3" w:tplc="4658138E" w:tentative="1">
      <w:start w:val="1"/>
      <w:numFmt w:val="bullet"/>
      <w:lvlText w:val=""/>
      <w:lvlJc w:val="left"/>
      <w:pPr>
        <w:tabs>
          <w:tab w:val="num" w:pos="2880"/>
        </w:tabs>
        <w:ind w:left="2880" w:hanging="360"/>
      </w:pPr>
      <w:rPr>
        <w:rFonts w:ascii="Wingdings" w:hAnsi="Wingdings" w:hint="default"/>
      </w:rPr>
    </w:lvl>
    <w:lvl w:ilvl="4" w:tplc="AE30E24E" w:tentative="1">
      <w:start w:val="1"/>
      <w:numFmt w:val="bullet"/>
      <w:lvlText w:val=""/>
      <w:lvlJc w:val="left"/>
      <w:pPr>
        <w:tabs>
          <w:tab w:val="num" w:pos="3600"/>
        </w:tabs>
        <w:ind w:left="3600" w:hanging="360"/>
      </w:pPr>
      <w:rPr>
        <w:rFonts w:ascii="Wingdings" w:hAnsi="Wingdings" w:hint="default"/>
      </w:rPr>
    </w:lvl>
    <w:lvl w:ilvl="5" w:tplc="6BFC2DA0" w:tentative="1">
      <w:start w:val="1"/>
      <w:numFmt w:val="bullet"/>
      <w:lvlText w:val=""/>
      <w:lvlJc w:val="left"/>
      <w:pPr>
        <w:tabs>
          <w:tab w:val="num" w:pos="4320"/>
        </w:tabs>
        <w:ind w:left="4320" w:hanging="360"/>
      </w:pPr>
      <w:rPr>
        <w:rFonts w:ascii="Wingdings" w:hAnsi="Wingdings" w:hint="default"/>
      </w:rPr>
    </w:lvl>
    <w:lvl w:ilvl="6" w:tplc="CE4495B0" w:tentative="1">
      <w:start w:val="1"/>
      <w:numFmt w:val="bullet"/>
      <w:lvlText w:val=""/>
      <w:lvlJc w:val="left"/>
      <w:pPr>
        <w:tabs>
          <w:tab w:val="num" w:pos="5040"/>
        </w:tabs>
        <w:ind w:left="5040" w:hanging="360"/>
      </w:pPr>
      <w:rPr>
        <w:rFonts w:ascii="Wingdings" w:hAnsi="Wingdings" w:hint="default"/>
      </w:rPr>
    </w:lvl>
    <w:lvl w:ilvl="7" w:tplc="1FF6AB26" w:tentative="1">
      <w:start w:val="1"/>
      <w:numFmt w:val="bullet"/>
      <w:lvlText w:val=""/>
      <w:lvlJc w:val="left"/>
      <w:pPr>
        <w:tabs>
          <w:tab w:val="num" w:pos="5760"/>
        </w:tabs>
        <w:ind w:left="5760" w:hanging="360"/>
      </w:pPr>
      <w:rPr>
        <w:rFonts w:ascii="Wingdings" w:hAnsi="Wingdings" w:hint="default"/>
      </w:rPr>
    </w:lvl>
    <w:lvl w:ilvl="8" w:tplc="3DD202AE" w:tentative="1">
      <w:start w:val="1"/>
      <w:numFmt w:val="bullet"/>
      <w:lvlText w:val=""/>
      <w:lvlJc w:val="left"/>
      <w:pPr>
        <w:tabs>
          <w:tab w:val="num" w:pos="6480"/>
        </w:tabs>
        <w:ind w:left="6480" w:hanging="360"/>
      </w:pPr>
      <w:rPr>
        <w:rFonts w:ascii="Wingdings" w:hAnsi="Wingdings" w:hint="default"/>
      </w:rPr>
    </w:lvl>
  </w:abstractNum>
  <w:abstractNum w:abstractNumId="9">
    <w:nsid w:val="5ED27B31"/>
    <w:multiLevelType w:val="hybridMultilevel"/>
    <w:tmpl w:val="D8B89B96"/>
    <w:lvl w:ilvl="0" w:tplc="646860E8">
      <w:start w:val="1"/>
      <w:numFmt w:val="bullet"/>
      <w:lvlText w:val=""/>
      <w:lvlJc w:val="left"/>
      <w:pPr>
        <w:tabs>
          <w:tab w:val="num" w:pos="720"/>
        </w:tabs>
        <w:ind w:left="720" w:hanging="360"/>
      </w:pPr>
      <w:rPr>
        <w:rFonts w:ascii="Wingdings" w:hAnsi="Wingdings" w:hint="default"/>
      </w:rPr>
    </w:lvl>
    <w:lvl w:ilvl="1" w:tplc="1FEE3400" w:tentative="1">
      <w:start w:val="1"/>
      <w:numFmt w:val="bullet"/>
      <w:lvlText w:val=""/>
      <w:lvlJc w:val="left"/>
      <w:pPr>
        <w:tabs>
          <w:tab w:val="num" w:pos="1440"/>
        </w:tabs>
        <w:ind w:left="1440" w:hanging="360"/>
      </w:pPr>
      <w:rPr>
        <w:rFonts w:ascii="Wingdings" w:hAnsi="Wingdings" w:hint="default"/>
      </w:rPr>
    </w:lvl>
    <w:lvl w:ilvl="2" w:tplc="74D48E90" w:tentative="1">
      <w:start w:val="1"/>
      <w:numFmt w:val="bullet"/>
      <w:lvlText w:val=""/>
      <w:lvlJc w:val="left"/>
      <w:pPr>
        <w:tabs>
          <w:tab w:val="num" w:pos="2160"/>
        </w:tabs>
        <w:ind w:left="2160" w:hanging="360"/>
      </w:pPr>
      <w:rPr>
        <w:rFonts w:ascii="Wingdings" w:hAnsi="Wingdings" w:hint="default"/>
      </w:rPr>
    </w:lvl>
    <w:lvl w:ilvl="3" w:tplc="9024520E" w:tentative="1">
      <w:start w:val="1"/>
      <w:numFmt w:val="bullet"/>
      <w:lvlText w:val=""/>
      <w:lvlJc w:val="left"/>
      <w:pPr>
        <w:tabs>
          <w:tab w:val="num" w:pos="2880"/>
        </w:tabs>
        <w:ind w:left="2880" w:hanging="360"/>
      </w:pPr>
      <w:rPr>
        <w:rFonts w:ascii="Wingdings" w:hAnsi="Wingdings" w:hint="default"/>
      </w:rPr>
    </w:lvl>
    <w:lvl w:ilvl="4" w:tplc="3B301530" w:tentative="1">
      <w:start w:val="1"/>
      <w:numFmt w:val="bullet"/>
      <w:lvlText w:val=""/>
      <w:lvlJc w:val="left"/>
      <w:pPr>
        <w:tabs>
          <w:tab w:val="num" w:pos="3600"/>
        </w:tabs>
        <w:ind w:left="3600" w:hanging="360"/>
      </w:pPr>
      <w:rPr>
        <w:rFonts w:ascii="Wingdings" w:hAnsi="Wingdings" w:hint="default"/>
      </w:rPr>
    </w:lvl>
    <w:lvl w:ilvl="5" w:tplc="3C1666C8" w:tentative="1">
      <w:start w:val="1"/>
      <w:numFmt w:val="bullet"/>
      <w:lvlText w:val=""/>
      <w:lvlJc w:val="left"/>
      <w:pPr>
        <w:tabs>
          <w:tab w:val="num" w:pos="4320"/>
        </w:tabs>
        <w:ind w:left="4320" w:hanging="360"/>
      </w:pPr>
      <w:rPr>
        <w:rFonts w:ascii="Wingdings" w:hAnsi="Wingdings" w:hint="default"/>
      </w:rPr>
    </w:lvl>
    <w:lvl w:ilvl="6" w:tplc="71B807E8" w:tentative="1">
      <w:start w:val="1"/>
      <w:numFmt w:val="bullet"/>
      <w:lvlText w:val=""/>
      <w:lvlJc w:val="left"/>
      <w:pPr>
        <w:tabs>
          <w:tab w:val="num" w:pos="5040"/>
        </w:tabs>
        <w:ind w:left="5040" w:hanging="360"/>
      </w:pPr>
      <w:rPr>
        <w:rFonts w:ascii="Wingdings" w:hAnsi="Wingdings" w:hint="default"/>
      </w:rPr>
    </w:lvl>
    <w:lvl w:ilvl="7" w:tplc="A92EDB4A" w:tentative="1">
      <w:start w:val="1"/>
      <w:numFmt w:val="bullet"/>
      <w:lvlText w:val=""/>
      <w:lvlJc w:val="left"/>
      <w:pPr>
        <w:tabs>
          <w:tab w:val="num" w:pos="5760"/>
        </w:tabs>
        <w:ind w:left="5760" w:hanging="360"/>
      </w:pPr>
      <w:rPr>
        <w:rFonts w:ascii="Wingdings" w:hAnsi="Wingdings" w:hint="default"/>
      </w:rPr>
    </w:lvl>
    <w:lvl w:ilvl="8" w:tplc="3F4A5C14" w:tentative="1">
      <w:start w:val="1"/>
      <w:numFmt w:val="bullet"/>
      <w:lvlText w:val=""/>
      <w:lvlJc w:val="left"/>
      <w:pPr>
        <w:tabs>
          <w:tab w:val="num" w:pos="6480"/>
        </w:tabs>
        <w:ind w:left="6480" w:hanging="360"/>
      </w:pPr>
      <w:rPr>
        <w:rFonts w:ascii="Wingdings" w:hAnsi="Wingdings" w:hint="default"/>
      </w:rPr>
    </w:lvl>
  </w:abstractNum>
  <w:abstractNum w:abstractNumId="10">
    <w:nsid w:val="610F410D"/>
    <w:multiLevelType w:val="hybridMultilevel"/>
    <w:tmpl w:val="8D24004C"/>
    <w:lvl w:ilvl="0" w:tplc="A81CBA8E">
      <w:start w:val="1"/>
      <w:numFmt w:val="bullet"/>
      <w:lvlText w:val=""/>
      <w:lvlJc w:val="left"/>
      <w:pPr>
        <w:tabs>
          <w:tab w:val="num" w:pos="720"/>
        </w:tabs>
        <w:ind w:left="720" w:hanging="360"/>
      </w:pPr>
      <w:rPr>
        <w:rFonts w:ascii="Wingdings" w:hAnsi="Wingdings" w:hint="default"/>
      </w:rPr>
    </w:lvl>
    <w:lvl w:ilvl="1" w:tplc="7D94F7B6" w:tentative="1">
      <w:start w:val="1"/>
      <w:numFmt w:val="bullet"/>
      <w:lvlText w:val=""/>
      <w:lvlJc w:val="left"/>
      <w:pPr>
        <w:tabs>
          <w:tab w:val="num" w:pos="1440"/>
        </w:tabs>
        <w:ind w:left="1440" w:hanging="360"/>
      </w:pPr>
      <w:rPr>
        <w:rFonts w:ascii="Wingdings" w:hAnsi="Wingdings" w:hint="default"/>
      </w:rPr>
    </w:lvl>
    <w:lvl w:ilvl="2" w:tplc="87AEB988" w:tentative="1">
      <w:start w:val="1"/>
      <w:numFmt w:val="bullet"/>
      <w:lvlText w:val=""/>
      <w:lvlJc w:val="left"/>
      <w:pPr>
        <w:tabs>
          <w:tab w:val="num" w:pos="2160"/>
        </w:tabs>
        <w:ind w:left="2160" w:hanging="360"/>
      </w:pPr>
      <w:rPr>
        <w:rFonts w:ascii="Wingdings" w:hAnsi="Wingdings" w:hint="default"/>
      </w:rPr>
    </w:lvl>
    <w:lvl w:ilvl="3" w:tplc="310877B0" w:tentative="1">
      <w:start w:val="1"/>
      <w:numFmt w:val="bullet"/>
      <w:lvlText w:val=""/>
      <w:lvlJc w:val="left"/>
      <w:pPr>
        <w:tabs>
          <w:tab w:val="num" w:pos="2880"/>
        </w:tabs>
        <w:ind w:left="2880" w:hanging="360"/>
      </w:pPr>
      <w:rPr>
        <w:rFonts w:ascii="Wingdings" w:hAnsi="Wingdings" w:hint="default"/>
      </w:rPr>
    </w:lvl>
    <w:lvl w:ilvl="4" w:tplc="14708824" w:tentative="1">
      <w:start w:val="1"/>
      <w:numFmt w:val="bullet"/>
      <w:lvlText w:val=""/>
      <w:lvlJc w:val="left"/>
      <w:pPr>
        <w:tabs>
          <w:tab w:val="num" w:pos="3600"/>
        </w:tabs>
        <w:ind w:left="3600" w:hanging="360"/>
      </w:pPr>
      <w:rPr>
        <w:rFonts w:ascii="Wingdings" w:hAnsi="Wingdings" w:hint="default"/>
      </w:rPr>
    </w:lvl>
    <w:lvl w:ilvl="5" w:tplc="3DF42018" w:tentative="1">
      <w:start w:val="1"/>
      <w:numFmt w:val="bullet"/>
      <w:lvlText w:val=""/>
      <w:lvlJc w:val="left"/>
      <w:pPr>
        <w:tabs>
          <w:tab w:val="num" w:pos="4320"/>
        </w:tabs>
        <w:ind w:left="4320" w:hanging="360"/>
      </w:pPr>
      <w:rPr>
        <w:rFonts w:ascii="Wingdings" w:hAnsi="Wingdings" w:hint="default"/>
      </w:rPr>
    </w:lvl>
    <w:lvl w:ilvl="6" w:tplc="94342B8C" w:tentative="1">
      <w:start w:val="1"/>
      <w:numFmt w:val="bullet"/>
      <w:lvlText w:val=""/>
      <w:lvlJc w:val="left"/>
      <w:pPr>
        <w:tabs>
          <w:tab w:val="num" w:pos="5040"/>
        </w:tabs>
        <w:ind w:left="5040" w:hanging="360"/>
      </w:pPr>
      <w:rPr>
        <w:rFonts w:ascii="Wingdings" w:hAnsi="Wingdings" w:hint="default"/>
      </w:rPr>
    </w:lvl>
    <w:lvl w:ilvl="7" w:tplc="0CD0EBF2" w:tentative="1">
      <w:start w:val="1"/>
      <w:numFmt w:val="bullet"/>
      <w:lvlText w:val=""/>
      <w:lvlJc w:val="left"/>
      <w:pPr>
        <w:tabs>
          <w:tab w:val="num" w:pos="5760"/>
        </w:tabs>
        <w:ind w:left="5760" w:hanging="360"/>
      </w:pPr>
      <w:rPr>
        <w:rFonts w:ascii="Wingdings" w:hAnsi="Wingdings" w:hint="default"/>
      </w:rPr>
    </w:lvl>
    <w:lvl w:ilvl="8" w:tplc="6C3EF682" w:tentative="1">
      <w:start w:val="1"/>
      <w:numFmt w:val="bullet"/>
      <w:lvlText w:val=""/>
      <w:lvlJc w:val="left"/>
      <w:pPr>
        <w:tabs>
          <w:tab w:val="num" w:pos="6480"/>
        </w:tabs>
        <w:ind w:left="6480" w:hanging="360"/>
      </w:pPr>
      <w:rPr>
        <w:rFonts w:ascii="Wingdings" w:hAnsi="Wingdings" w:hint="default"/>
      </w:rPr>
    </w:lvl>
  </w:abstractNum>
  <w:abstractNum w:abstractNumId="11">
    <w:nsid w:val="6AA625C6"/>
    <w:multiLevelType w:val="hybridMultilevel"/>
    <w:tmpl w:val="98B016C6"/>
    <w:lvl w:ilvl="0" w:tplc="0F102EA2">
      <w:start w:val="1"/>
      <w:numFmt w:val="bullet"/>
      <w:lvlText w:val=""/>
      <w:lvlJc w:val="left"/>
      <w:pPr>
        <w:tabs>
          <w:tab w:val="num" w:pos="720"/>
        </w:tabs>
        <w:ind w:left="720" w:hanging="360"/>
      </w:pPr>
      <w:rPr>
        <w:rFonts w:ascii="Wingdings" w:hAnsi="Wingdings" w:hint="default"/>
      </w:rPr>
    </w:lvl>
    <w:lvl w:ilvl="1" w:tplc="523663F2" w:tentative="1">
      <w:start w:val="1"/>
      <w:numFmt w:val="bullet"/>
      <w:lvlText w:val=""/>
      <w:lvlJc w:val="left"/>
      <w:pPr>
        <w:tabs>
          <w:tab w:val="num" w:pos="1440"/>
        </w:tabs>
        <w:ind w:left="1440" w:hanging="360"/>
      </w:pPr>
      <w:rPr>
        <w:rFonts w:ascii="Wingdings" w:hAnsi="Wingdings" w:hint="default"/>
      </w:rPr>
    </w:lvl>
    <w:lvl w:ilvl="2" w:tplc="B930DC0E" w:tentative="1">
      <w:start w:val="1"/>
      <w:numFmt w:val="bullet"/>
      <w:lvlText w:val=""/>
      <w:lvlJc w:val="left"/>
      <w:pPr>
        <w:tabs>
          <w:tab w:val="num" w:pos="2160"/>
        </w:tabs>
        <w:ind w:left="2160" w:hanging="360"/>
      </w:pPr>
      <w:rPr>
        <w:rFonts w:ascii="Wingdings" w:hAnsi="Wingdings" w:hint="default"/>
      </w:rPr>
    </w:lvl>
    <w:lvl w:ilvl="3" w:tplc="833E5314" w:tentative="1">
      <w:start w:val="1"/>
      <w:numFmt w:val="bullet"/>
      <w:lvlText w:val=""/>
      <w:lvlJc w:val="left"/>
      <w:pPr>
        <w:tabs>
          <w:tab w:val="num" w:pos="2880"/>
        </w:tabs>
        <w:ind w:left="2880" w:hanging="360"/>
      </w:pPr>
      <w:rPr>
        <w:rFonts w:ascii="Wingdings" w:hAnsi="Wingdings" w:hint="default"/>
      </w:rPr>
    </w:lvl>
    <w:lvl w:ilvl="4" w:tplc="8FD4580C" w:tentative="1">
      <w:start w:val="1"/>
      <w:numFmt w:val="bullet"/>
      <w:lvlText w:val=""/>
      <w:lvlJc w:val="left"/>
      <w:pPr>
        <w:tabs>
          <w:tab w:val="num" w:pos="3600"/>
        </w:tabs>
        <w:ind w:left="3600" w:hanging="360"/>
      </w:pPr>
      <w:rPr>
        <w:rFonts w:ascii="Wingdings" w:hAnsi="Wingdings" w:hint="default"/>
      </w:rPr>
    </w:lvl>
    <w:lvl w:ilvl="5" w:tplc="1ECE2332" w:tentative="1">
      <w:start w:val="1"/>
      <w:numFmt w:val="bullet"/>
      <w:lvlText w:val=""/>
      <w:lvlJc w:val="left"/>
      <w:pPr>
        <w:tabs>
          <w:tab w:val="num" w:pos="4320"/>
        </w:tabs>
        <w:ind w:left="4320" w:hanging="360"/>
      </w:pPr>
      <w:rPr>
        <w:rFonts w:ascii="Wingdings" w:hAnsi="Wingdings" w:hint="default"/>
      </w:rPr>
    </w:lvl>
    <w:lvl w:ilvl="6" w:tplc="91C6D758" w:tentative="1">
      <w:start w:val="1"/>
      <w:numFmt w:val="bullet"/>
      <w:lvlText w:val=""/>
      <w:lvlJc w:val="left"/>
      <w:pPr>
        <w:tabs>
          <w:tab w:val="num" w:pos="5040"/>
        </w:tabs>
        <w:ind w:left="5040" w:hanging="360"/>
      </w:pPr>
      <w:rPr>
        <w:rFonts w:ascii="Wingdings" w:hAnsi="Wingdings" w:hint="default"/>
      </w:rPr>
    </w:lvl>
    <w:lvl w:ilvl="7" w:tplc="EEC80AF4" w:tentative="1">
      <w:start w:val="1"/>
      <w:numFmt w:val="bullet"/>
      <w:lvlText w:val=""/>
      <w:lvlJc w:val="left"/>
      <w:pPr>
        <w:tabs>
          <w:tab w:val="num" w:pos="5760"/>
        </w:tabs>
        <w:ind w:left="5760" w:hanging="360"/>
      </w:pPr>
      <w:rPr>
        <w:rFonts w:ascii="Wingdings" w:hAnsi="Wingdings" w:hint="default"/>
      </w:rPr>
    </w:lvl>
    <w:lvl w:ilvl="8" w:tplc="A5228CEC"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0"/>
  </w:num>
  <w:num w:numId="3">
    <w:abstractNumId w:val="8"/>
  </w:num>
  <w:num w:numId="4">
    <w:abstractNumId w:val="1"/>
  </w:num>
  <w:num w:numId="5">
    <w:abstractNumId w:val="2"/>
  </w:num>
  <w:num w:numId="6">
    <w:abstractNumId w:val="3"/>
  </w:num>
  <w:num w:numId="7">
    <w:abstractNumId w:val="11"/>
  </w:num>
  <w:num w:numId="8">
    <w:abstractNumId w:val="9"/>
  </w:num>
  <w:num w:numId="9">
    <w:abstractNumId w:val="6"/>
  </w:num>
  <w:num w:numId="10">
    <w:abstractNumId w:val="10"/>
  </w:num>
  <w:num w:numId="11">
    <w:abstractNumId w:val="5"/>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2224"/>
    <w:rsid w:val="002561CF"/>
    <w:rsid w:val="003017F8"/>
    <w:rsid w:val="00762224"/>
    <w:rsid w:val="00BC55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2224"/>
    <w:pPr>
      <w:spacing w:after="0" w:line="240" w:lineRule="auto"/>
      <w:ind w:left="720"/>
      <w:contextualSpacing/>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622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2224"/>
    <w:rPr>
      <w:rFonts w:ascii="Tahoma" w:hAnsi="Tahoma" w:cs="Tahoma"/>
      <w:sz w:val="16"/>
      <w:szCs w:val="16"/>
    </w:rPr>
  </w:style>
  <w:style w:type="paragraph" w:styleId="NormalWeb">
    <w:name w:val="Normal (Web)"/>
    <w:basedOn w:val="Normal"/>
    <w:uiPriority w:val="99"/>
    <w:semiHidden/>
    <w:unhideWhenUsed/>
    <w:rsid w:val="0076222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C55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554F"/>
  </w:style>
  <w:style w:type="paragraph" w:styleId="Footer">
    <w:name w:val="footer"/>
    <w:basedOn w:val="Normal"/>
    <w:link w:val="FooterChar"/>
    <w:uiPriority w:val="99"/>
    <w:unhideWhenUsed/>
    <w:rsid w:val="00BC55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554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2224"/>
    <w:pPr>
      <w:spacing w:after="0" w:line="240" w:lineRule="auto"/>
      <w:ind w:left="720"/>
      <w:contextualSpacing/>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622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2224"/>
    <w:rPr>
      <w:rFonts w:ascii="Tahoma" w:hAnsi="Tahoma" w:cs="Tahoma"/>
      <w:sz w:val="16"/>
      <w:szCs w:val="16"/>
    </w:rPr>
  </w:style>
  <w:style w:type="paragraph" w:styleId="NormalWeb">
    <w:name w:val="Normal (Web)"/>
    <w:basedOn w:val="Normal"/>
    <w:uiPriority w:val="99"/>
    <w:semiHidden/>
    <w:unhideWhenUsed/>
    <w:rsid w:val="0076222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C55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554F"/>
  </w:style>
  <w:style w:type="paragraph" w:styleId="Footer">
    <w:name w:val="footer"/>
    <w:basedOn w:val="Normal"/>
    <w:link w:val="FooterChar"/>
    <w:uiPriority w:val="99"/>
    <w:unhideWhenUsed/>
    <w:rsid w:val="00BC55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55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7786278">
      <w:bodyDiv w:val="1"/>
      <w:marLeft w:val="0"/>
      <w:marRight w:val="0"/>
      <w:marTop w:val="0"/>
      <w:marBottom w:val="0"/>
      <w:divBdr>
        <w:top w:val="none" w:sz="0" w:space="0" w:color="auto"/>
        <w:left w:val="none" w:sz="0" w:space="0" w:color="auto"/>
        <w:bottom w:val="none" w:sz="0" w:space="0" w:color="auto"/>
        <w:right w:val="none" w:sz="0" w:space="0" w:color="auto"/>
      </w:divBdr>
      <w:divsChild>
        <w:div w:id="1452898881">
          <w:marLeft w:val="144"/>
          <w:marRight w:val="0"/>
          <w:marTop w:val="240"/>
          <w:marBottom w:val="40"/>
          <w:divBdr>
            <w:top w:val="none" w:sz="0" w:space="0" w:color="auto"/>
            <w:left w:val="none" w:sz="0" w:space="0" w:color="auto"/>
            <w:bottom w:val="none" w:sz="0" w:space="0" w:color="auto"/>
            <w:right w:val="none" w:sz="0" w:space="0" w:color="auto"/>
          </w:divBdr>
        </w:div>
        <w:div w:id="1164509283">
          <w:marLeft w:val="144"/>
          <w:marRight w:val="0"/>
          <w:marTop w:val="240"/>
          <w:marBottom w:val="40"/>
          <w:divBdr>
            <w:top w:val="none" w:sz="0" w:space="0" w:color="auto"/>
            <w:left w:val="none" w:sz="0" w:space="0" w:color="auto"/>
            <w:bottom w:val="none" w:sz="0" w:space="0" w:color="auto"/>
            <w:right w:val="none" w:sz="0" w:space="0" w:color="auto"/>
          </w:divBdr>
        </w:div>
        <w:div w:id="749548955">
          <w:marLeft w:val="144"/>
          <w:marRight w:val="0"/>
          <w:marTop w:val="240"/>
          <w:marBottom w:val="40"/>
          <w:divBdr>
            <w:top w:val="none" w:sz="0" w:space="0" w:color="auto"/>
            <w:left w:val="none" w:sz="0" w:space="0" w:color="auto"/>
            <w:bottom w:val="none" w:sz="0" w:space="0" w:color="auto"/>
            <w:right w:val="none" w:sz="0" w:space="0" w:color="auto"/>
          </w:divBdr>
        </w:div>
        <w:div w:id="247085891">
          <w:marLeft w:val="144"/>
          <w:marRight w:val="0"/>
          <w:marTop w:val="240"/>
          <w:marBottom w:val="40"/>
          <w:divBdr>
            <w:top w:val="none" w:sz="0" w:space="0" w:color="auto"/>
            <w:left w:val="none" w:sz="0" w:space="0" w:color="auto"/>
            <w:bottom w:val="none" w:sz="0" w:space="0" w:color="auto"/>
            <w:right w:val="none" w:sz="0" w:space="0" w:color="auto"/>
          </w:divBdr>
        </w:div>
      </w:divsChild>
    </w:div>
    <w:div w:id="300161153">
      <w:bodyDiv w:val="1"/>
      <w:marLeft w:val="0"/>
      <w:marRight w:val="0"/>
      <w:marTop w:val="0"/>
      <w:marBottom w:val="0"/>
      <w:divBdr>
        <w:top w:val="none" w:sz="0" w:space="0" w:color="auto"/>
        <w:left w:val="none" w:sz="0" w:space="0" w:color="auto"/>
        <w:bottom w:val="none" w:sz="0" w:space="0" w:color="auto"/>
        <w:right w:val="none" w:sz="0" w:space="0" w:color="auto"/>
      </w:divBdr>
      <w:divsChild>
        <w:div w:id="392890966">
          <w:marLeft w:val="547"/>
          <w:marRight w:val="0"/>
          <w:marTop w:val="0"/>
          <w:marBottom w:val="0"/>
          <w:divBdr>
            <w:top w:val="none" w:sz="0" w:space="0" w:color="auto"/>
            <w:left w:val="none" w:sz="0" w:space="0" w:color="auto"/>
            <w:bottom w:val="none" w:sz="0" w:space="0" w:color="auto"/>
            <w:right w:val="none" w:sz="0" w:space="0" w:color="auto"/>
          </w:divBdr>
        </w:div>
        <w:div w:id="201291576">
          <w:marLeft w:val="547"/>
          <w:marRight w:val="0"/>
          <w:marTop w:val="0"/>
          <w:marBottom w:val="0"/>
          <w:divBdr>
            <w:top w:val="none" w:sz="0" w:space="0" w:color="auto"/>
            <w:left w:val="none" w:sz="0" w:space="0" w:color="auto"/>
            <w:bottom w:val="none" w:sz="0" w:space="0" w:color="auto"/>
            <w:right w:val="none" w:sz="0" w:space="0" w:color="auto"/>
          </w:divBdr>
        </w:div>
        <w:div w:id="704797735">
          <w:marLeft w:val="547"/>
          <w:marRight w:val="0"/>
          <w:marTop w:val="0"/>
          <w:marBottom w:val="0"/>
          <w:divBdr>
            <w:top w:val="none" w:sz="0" w:space="0" w:color="auto"/>
            <w:left w:val="none" w:sz="0" w:space="0" w:color="auto"/>
            <w:bottom w:val="none" w:sz="0" w:space="0" w:color="auto"/>
            <w:right w:val="none" w:sz="0" w:space="0" w:color="auto"/>
          </w:divBdr>
        </w:div>
        <w:div w:id="1567644965">
          <w:marLeft w:val="547"/>
          <w:marRight w:val="0"/>
          <w:marTop w:val="0"/>
          <w:marBottom w:val="0"/>
          <w:divBdr>
            <w:top w:val="none" w:sz="0" w:space="0" w:color="auto"/>
            <w:left w:val="none" w:sz="0" w:space="0" w:color="auto"/>
            <w:bottom w:val="none" w:sz="0" w:space="0" w:color="auto"/>
            <w:right w:val="none" w:sz="0" w:space="0" w:color="auto"/>
          </w:divBdr>
        </w:div>
        <w:div w:id="1955823488">
          <w:marLeft w:val="547"/>
          <w:marRight w:val="0"/>
          <w:marTop w:val="0"/>
          <w:marBottom w:val="0"/>
          <w:divBdr>
            <w:top w:val="none" w:sz="0" w:space="0" w:color="auto"/>
            <w:left w:val="none" w:sz="0" w:space="0" w:color="auto"/>
            <w:bottom w:val="none" w:sz="0" w:space="0" w:color="auto"/>
            <w:right w:val="none" w:sz="0" w:space="0" w:color="auto"/>
          </w:divBdr>
        </w:div>
        <w:div w:id="663704583">
          <w:marLeft w:val="547"/>
          <w:marRight w:val="0"/>
          <w:marTop w:val="0"/>
          <w:marBottom w:val="0"/>
          <w:divBdr>
            <w:top w:val="none" w:sz="0" w:space="0" w:color="auto"/>
            <w:left w:val="none" w:sz="0" w:space="0" w:color="auto"/>
            <w:bottom w:val="none" w:sz="0" w:space="0" w:color="auto"/>
            <w:right w:val="none" w:sz="0" w:space="0" w:color="auto"/>
          </w:divBdr>
        </w:div>
        <w:div w:id="1317108428">
          <w:marLeft w:val="547"/>
          <w:marRight w:val="0"/>
          <w:marTop w:val="0"/>
          <w:marBottom w:val="0"/>
          <w:divBdr>
            <w:top w:val="none" w:sz="0" w:space="0" w:color="auto"/>
            <w:left w:val="none" w:sz="0" w:space="0" w:color="auto"/>
            <w:bottom w:val="none" w:sz="0" w:space="0" w:color="auto"/>
            <w:right w:val="none" w:sz="0" w:space="0" w:color="auto"/>
          </w:divBdr>
        </w:div>
        <w:div w:id="416437346">
          <w:marLeft w:val="547"/>
          <w:marRight w:val="0"/>
          <w:marTop w:val="0"/>
          <w:marBottom w:val="0"/>
          <w:divBdr>
            <w:top w:val="none" w:sz="0" w:space="0" w:color="auto"/>
            <w:left w:val="none" w:sz="0" w:space="0" w:color="auto"/>
            <w:bottom w:val="none" w:sz="0" w:space="0" w:color="auto"/>
            <w:right w:val="none" w:sz="0" w:space="0" w:color="auto"/>
          </w:divBdr>
        </w:div>
        <w:div w:id="1321083564">
          <w:marLeft w:val="547"/>
          <w:marRight w:val="0"/>
          <w:marTop w:val="0"/>
          <w:marBottom w:val="0"/>
          <w:divBdr>
            <w:top w:val="none" w:sz="0" w:space="0" w:color="auto"/>
            <w:left w:val="none" w:sz="0" w:space="0" w:color="auto"/>
            <w:bottom w:val="none" w:sz="0" w:space="0" w:color="auto"/>
            <w:right w:val="none" w:sz="0" w:space="0" w:color="auto"/>
          </w:divBdr>
        </w:div>
        <w:div w:id="1698894393">
          <w:marLeft w:val="547"/>
          <w:marRight w:val="0"/>
          <w:marTop w:val="0"/>
          <w:marBottom w:val="0"/>
          <w:divBdr>
            <w:top w:val="none" w:sz="0" w:space="0" w:color="auto"/>
            <w:left w:val="none" w:sz="0" w:space="0" w:color="auto"/>
            <w:bottom w:val="none" w:sz="0" w:space="0" w:color="auto"/>
            <w:right w:val="none" w:sz="0" w:space="0" w:color="auto"/>
          </w:divBdr>
        </w:div>
        <w:div w:id="1021014092">
          <w:marLeft w:val="547"/>
          <w:marRight w:val="0"/>
          <w:marTop w:val="0"/>
          <w:marBottom w:val="0"/>
          <w:divBdr>
            <w:top w:val="none" w:sz="0" w:space="0" w:color="auto"/>
            <w:left w:val="none" w:sz="0" w:space="0" w:color="auto"/>
            <w:bottom w:val="none" w:sz="0" w:space="0" w:color="auto"/>
            <w:right w:val="none" w:sz="0" w:space="0" w:color="auto"/>
          </w:divBdr>
        </w:div>
        <w:div w:id="253787434">
          <w:marLeft w:val="547"/>
          <w:marRight w:val="0"/>
          <w:marTop w:val="0"/>
          <w:marBottom w:val="0"/>
          <w:divBdr>
            <w:top w:val="none" w:sz="0" w:space="0" w:color="auto"/>
            <w:left w:val="none" w:sz="0" w:space="0" w:color="auto"/>
            <w:bottom w:val="none" w:sz="0" w:space="0" w:color="auto"/>
            <w:right w:val="none" w:sz="0" w:space="0" w:color="auto"/>
          </w:divBdr>
        </w:div>
      </w:divsChild>
    </w:div>
    <w:div w:id="691298555">
      <w:bodyDiv w:val="1"/>
      <w:marLeft w:val="0"/>
      <w:marRight w:val="0"/>
      <w:marTop w:val="0"/>
      <w:marBottom w:val="0"/>
      <w:divBdr>
        <w:top w:val="none" w:sz="0" w:space="0" w:color="auto"/>
        <w:left w:val="none" w:sz="0" w:space="0" w:color="auto"/>
        <w:bottom w:val="none" w:sz="0" w:space="0" w:color="auto"/>
        <w:right w:val="none" w:sz="0" w:space="0" w:color="auto"/>
      </w:divBdr>
      <w:divsChild>
        <w:div w:id="342518143">
          <w:marLeft w:val="144"/>
          <w:marRight w:val="0"/>
          <w:marTop w:val="240"/>
          <w:marBottom w:val="40"/>
          <w:divBdr>
            <w:top w:val="none" w:sz="0" w:space="0" w:color="auto"/>
            <w:left w:val="none" w:sz="0" w:space="0" w:color="auto"/>
            <w:bottom w:val="none" w:sz="0" w:space="0" w:color="auto"/>
            <w:right w:val="none" w:sz="0" w:space="0" w:color="auto"/>
          </w:divBdr>
        </w:div>
        <w:div w:id="1957640888">
          <w:marLeft w:val="144"/>
          <w:marRight w:val="0"/>
          <w:marTop w:val="240"/>
          <w:marBottom w:val="40"/>
          <w:divBdr>
            <w:top w:val="none" w:sz="0" w:space="0" w:color="auto"/>
            <w:left w:val="none" w:sz="0" w:space="0" w:color="auto"/>
            <w:bottom w:val="none" w:sz="0" w:space="0" w:color="auto"/>
            <w:right w:val="none" w:sz="0" w:space="0" w:color="auto"/>
          </w:divBdr>
        </w:div>
        <w:div w:id="1045562566">
          <w:marLeft w:val="144"/>
          <w:marRight w:val="0"/>
          <w:marTop w:val="240"/>
          <w:marBottom w:val="40"/>
          <w:divBdr>
            <w:top w:val="none" w:sz="0" w:space="0" w:color="auto"/>
            <w:left w:val="none" w:sz="0" w:space="0" w:color="auto"/>
            <w:bottom w:val="none" w:sz="0" w:space="0" w:color="auto"/>
            <w:right w:val="none" w:sz="0" w:space="0" w:color="auto"/>
          </w:divBdr>
        </w:div>
      </w:divsChild>
    </w:div>
    <w:div w:id="773981122">
      <w:bodyDiv w:val="1"/>
      <w:marLeft w:val="0"/>
      <w:marRight w:val="0"/>
      <w:marTop w:val="0"/>
      <w:marBottom w:val="0"/>
      <w:divBdr>
        <w:top w:val="none" w:sz="0" w:space="0" w:color="auto"/>
        <w:left w:val="none" w:sz="0" w:space="0" w:color="auto"/>
        <w:bottom w:val="none" w:sz="0" w:space="0" w:color="auto"/>
        <w:right w:val="none" w:sz="0" w:space="0" w:color="auto"/>
      </w:divBdr>
      <w:divsChild>
        <w:div w:id="681857400">
          <w:marLeft w:val="144"/>
          <w:marRight w:val="0"/>
          <w:marTop w:val="240"/>
          <w:marBottom w:val="40"/>
          <w:divBdr>
            <w:top w:val="none" w:sz="0" w:space="0" w:color="auto"/>
            <w:left w:val="none" w:sz="0" w:space="0" w:color="auto"/>
            <w:bottom w:val="none" w:sz="0" w:space="0" w:color="auto"/>
            <w:right w:val="none" w:sz="0" w:space="0" w:color="auto"/>
          </w:divBdr>
        </w:div>
        <w:div w:id="2115592364">
          <w:marLeft w:val="144"/>
          <w:marRight w:val="0"/>
          <w:marTop w:val="240"/>
          <w:marBottom w:val="40"/>
          <w:divBdr>
            <w:top w:val="none" w:sz="0" w:space="0" w:color="auto"/>
            <w:left w:val="none" w:sz="0" w:space="0" w:color="auto"/>
            <w:bottom w:val="none" w:sz="0" w:space="0" w:color="auto"/>
            <w:right w:val="none" w:sz="0" w:space="0" w:color="auto"/>
          </w:divBdr>
        </w:div>
        <w:div w:id="2038503156">
          <w:marLeft w:val="144"/>
          <w:marRight w:val="0"/>
          <w:marTop w:val="240"/>
          <w:marBottom w:val="40"/>
          <w:divBdr>
            <w:top w:val="none" w:sz="0" w:space="0" w:color="auto"/>
            <w:left w:val="none" w:sz="0" w:space="0" w:color="auto"/>
            <w:bottom w:val="none" w:sz="0" w:space="0" w:color="auto"/>
            <w:right w:val="none" w:sz="0" w:space="0" w:color="auto"/>
          </w:divBdr>
        </w:div>
        <w:div w:id="242378639">
          <w:marLeft w:val="144"/>
          <w:marRight w:val="0"/>
          <w:marTop w:val="240"/>
          <w:marBottom w:val="40"/>
          <w:divBdr>
            <w:top w:val="none" w:sz="0" w:space="0" w:color="auto"/>
            <w:left w:val="none" w:sz="0" w:space="0" w:color="auto"/>
            <w:bottom w:val="none" w:sz="0" w:space="0" w:color="auto"/>
            <w:right w:val="none" w:sz="0" w:space="0" w:color="auto"/>
          </w:divBdr>
        </w:div>
        <w:div w:id="1236625750">
          <w:marLeft w:val="144"/>
          <w:marRight w:val="0"/>
          <w:marTop w:val="240"/>
          <w:marBottom w:val="40"/>
          <w:divBdr>
            <w:top w:val="none" w:sz="0" w:space="0" w:color="auto"/>
            <w:left w:val="none" w:sz="0" w:space="0" w:color="auto"/>
            <w:bottom w:val="none" w:sz="0" w:space="0" w:color="auto"/>
            <w:right w:val="none" w:sz="0" w:space="0" w:color="auto"/>
          </w:divBdr>
        </w:div>
        <w:div w:id="193739533">
          <w:marLeft w:val="144"/>
          <w:marRight w:val="0"/>
          <w:marTop w:val="240"/>
          <w:marBottom w:val="40"/>
          <w:divBdr>
            <w:top w:val="none" w:sz="0" w:space="0" w:color="auto"/>
            <w:left w:val="none" w:sz="0" w:space="0" w:color="auto"/>
            <w:bottom w:val="none" w:sz="0" w:space="0" w:color="auto"/>
            <w:right w:val="none" w:sz="0" w:space="0" w:color="auto"/>
          </w:divBdr>
        </w:div>
        <w:div w:id="1407411542">
          <w:marLeft w:val="144"/>
          <w:marRight w:val="0"/>
          <w:marTop w:val="240"/>
          <w:marBottom w:val="40"/>
          <w:divBdr>
            <w:top w:val="none" w:sz="0" w:space="0" w:color="auto"/>
            <w:left w:val="none" w:sz="0" w:space="0" w:color="auto"/>
            <w:bottom w:val="none" w:sz="0" w:space="0" w:color="auto"/>
            <w:right w:val="none" w:sz="0" w:space="0" w:color="auto"/>
          </w:divBdr>
        </w:div>
      </w:divsChild>
    </w:div>
    <w:div w:id="812260546">
      <w:bodyDiv w:val="1"/>
      <w:marLeft w:val="0"/>
      <w:marRight w:val="0"/>
      <w:marTop w:val="0"/>
      <w:marBottom w:val="0"/>
      <w:divBdr>
        <w:top w:val="none" w:sz="0" w:space="0" w:color="auto"/>
        <w:left w:val="none" w:sz="0" w:space="0" w:color="auto"/>
        <w:bottom w:val="none" w:sz="0" w:space="0" w:color="auto"/>
        <w:right w:val="none" w:sz="0" w:space="0" w:color="auto"/>
      </w:divBdr>
      <w:divsChild>
        <w:div w:id="942762221">
          <w:marLeft w:val="144"/>
          <w:marRight w:val="0"/>
          <w:marTop w:val="240"/>
          <w:marBottom w:val="40"/>
          <w:divBdr>
            <w:top w:val="none" w:sz="0" w:space="0" w:color="auto"/>
            <w:left w:val="none" w:sz="0" w:space="0" w:color="auto"/>
            <w:bottom w:val="none" w:sz="0" w:space="0" w:color="auto"/>
            <w:right w:val="none" w:sz="0" w:space="0" w:color="auto"/>
          </w:divBdr>
        </w:div>
        <w:div w:id="691296657">
          <w:marLeft w:val="144"/>
          <w:marRight w:val="0"/>
          <w:marTop w:val="240"/>
          <w:marBottom w:val="40"/>
          <w:divBdr>
            <w:top w:val="none" w:sz="0" w:space="0" w:color="auto"/>
            <w:left w:val="none" w:sz="0" w:space="0" w:color="auto"/>
            <w:bottom w:val="none" w:sz="0" w:space="0" w:color="auto"/>
            <w:right w:val="none" w:sz="0" w:space="0" w:color="auto"/>
          </w:divBdr>
        </w:div>
      </w:divsChild>
    </w:div>
    <w:div w:id="826937798">
      <w:bodyDiv w:val="1"/>
      <w:marLeft w:val="0"/>
      <w:marRight w:val="0"/>
      <w:marTop w:val="0"/>
      <w:marBottom w:val="0"/>
      <w:divBdr>
        <w:top w:val="none" w:sz="0" w:space="0" w:color="auto"/>
        <w:left w:val="none" w:sz="0" w:space="0" w:color="auto"/>
        <w:bottom w:val="none" w:sz="0" w:space="0" w:color="auto"/>
        <w:right w:val="none" w:sz="0" w:space="0" w:color="auto"/>
      </w:divBdr>
    </w:div>
    <w:div w:id="862014897">
      <w:bodyDiv w:val="1"/>
      <w:marLeft w:val="0"/>
      <w:marRight w:val="0"/>
      <w:marTop w:val="0"/>
      <w:marBottom w:val="0"/>
      <w:divBdr>
        <w:top w:val="none" w:sz="0" w:space="0" w:color="auto"/>
        <w:left w:val="none" w:sz="0" w:space="0" w:color="auto"/>
        <w:bottom w:val="none" w:sz="0" w:space="0" w:color="auto"/>
        <w:right w:val="none" w:sz="0" w:space="0" w:color="auto"/>
      </w:divBdr>
      <w:divsChild>
        <w:div w:id="1217011434">
          <w:marLeft w:val="144"/>
          <w:marRight w:val="0"/>
          <w:marTop w:val="240"/>
          <w:marBottom w:val="40"/>
          <w:divBdr>
            <w:top w:val="none" w:sz="0" w:space="0" w:color="auto"/>
            <w:left w:val="none" w:sz="0" w:space="0" w:color="auto"/>
            <w:bottom w:val="none" w:sz="0" w:space="0" w:color="auto"/>
            <w:right w:val="none" w:sz="0" w:space="0" w:color="auto"/>
          </w:divBdr>
        </w:div>
        <w:div w:id="542711953">
          <w:marLeft w:val="144"/>
          <w:marRight w:val="0"/>
          <w:marTop w:val="240"/>
          <w:marBottom w:val="40"/>
          <w:divBdr>
            <w:top w:val="none" w:sz="0" w:space="0" w:color="auto"/>
            <w:left w:val="none" w:sz="0" w:space="0" w:color="auto"/>
            <w:bottom w:val="none" w:sz="0" w:space="0" w:color="auto"/>
            <w:right w:val="none" w:sz="0" w:space="0" w:color="auto"/>
          </w:divBdr>
        </w:div>
        <w:div w:id="1385594436">
          <w:marLeft w:val="144"/>
          <w:marRight w:val="0"/>
          <w:marTop w:val="240"/>
          <w:marBottom w:val="40"/>
          <w:divBdr>
            <w:top w:val="none" w:sz="0" w:space="0" w:color="auto"/>
            <w:left w:val="none" w:sz="0" w:space="0" w:color="auto"/>
            <w:bottom w:val="none" w:sz="0" w:space="0" w:color="auto"/>
            <w:right w:val="none" w:sz="0" w:space="0" w:color="auto"/>
          </w:divBdr>
        </w:div>
      </w:divsChild>
    </w:div>
    <w:div w:id="1002274760">
      <w:bodyDiv w:val="1"/>
      <w:marLeft w:val="0"/>
      <w:marRight w:val="0"/>
      <w:marTop w:val="0"/>
      <w:marBottom w:val="0"/>
      <w:divBdr>
        <w:top w:val="none" w:sz="0" w:space="0" w:color="auto"/>
        <w:left w:val="none" w:sz="0" w:space="0" w:color="auto"/>
        <w:bottom w:val="none" w:sz="0" w:space="0" w:color="auto"/>
        <w:right w:val="none" w:sz="0" w:space="0" w:color="auto"/>
      </w:divBdr>
      <w:divsChild>
        <w:div w:id="1514342722">
          <w:marLeft w:val="144"/>
          <w:marRight w:val="0"/>
          <w:marTop w:val="240"/>
          <w:marBottom w:val="40"/>
          <w:divBdr>
            <w:top w:val="none" w:sz="0" w:space="0" w:color="auto"/>
            <w:left w:val="none" w:sz="0" w:space="0" w:color="auto"/>
            <w:bottom w:val="none" w:sz="0" w:space="0" w:color="auto"/>
            <w:right w:val="none" w:sz="0" w:space="0" w:color="auto"/>
          </w:divBdr>
        </w:div>
        <w:div w:id="1671836440">
          <w:marLeft w:val="144"/>
          <w:marRight w:val="0"/>
          <w:marTop w:val="240"/>
          <w:marBottom w:val="40"/>
          <w:divBdr>
            <w:top w:val="none" w:sz="0" w:space="0" w:color="auto"/>
            <w:left w:val="none" w:sz="0" w:space="0" w:color="auto"/>
            <w:bottom w:val="none" w:sz="0" w:space="0" w:color="auto"/>
            <w:right w:val="none" w:sz="0" w:space="0" w:color="auto"/>
          </w:divBdr>
        </w:div>
        <w:div w:id="947470867">
          <w:marLeft w:val="144"/>
          <w:marRight w:val="0"/>
          <w:marTop w:val="240"/>
          <w:marBottom w:val="40"/>
          <w:divBdr>
            <w:top w:val="none" w:sz="0" w:space="0" w:color="auto"/>
            <w:left w:val="none" w:sz="0" w:space="0" w:color="auto"/>
            <w:bottom w:val="none" w:sz="0" w:space="0" w:color="auto"/>
            <w:right w:val="none" w:sz="0" w:space="0" w:color="auto"/>
          </w:divBdr>
        </w:div>
        <w:div w:id="719673357">
          <w:marLeft w:val="144"/>
          <w:marRight w:val="0"/>
          <w:marTop w:val="240"/>
          <w:marBottom w:val="40"/>
          <w:divBdr>
            <w:top w:val="none" w:sz="0" w:space="0" w:color="auto"/>
            <w:left w:val="none" w:sz="0" w:space="0" w:color="auto"/>
            <w:bottom w:val="none" w:sz="0" w:space="0" w:color="auto"/>
            <w:right w:val="none" w:sz="0" w:space="0" w:color="auto"/>
          </w:divBdr>
        </w:div>
        <w:div w:id="282077958">
          <w:marLeft w:val="144"/>
          <w:marRight w:val="0"/>
          <w:marTop w:val="240"/>
          <w:marBottom w:val="40"/>
          <w:divBdr>
            <w:top w:val="none" w:sz="0" w:space="0" w:color="auto"/>
            <w:left w:val="none" w:sz="0" w:space="0" w:color="auto"/>
            <w:bottom w:val="none" w:sz="0" w:space="0" w:color="auto"/>
            <w:right w:val="none" w:sz="0" w:space="0" w:color="auto"/>
          </w:divBdr>
        </w:div>
        <w:div w:id="1637223512">
          <w:marLeft w:val="144"/>
          <w:marRight w:val="0"/>
          <w:marTop w:val="240"/>
          <w:marBottom w:val="40"/>
          <w:divBdr>
            <w:top w:val="none" w:sz="0" w:space="0" w:color="auto"/>
            <w:left w:val="none" w:sz="0" w:space="0" w:color="auto"/>
            <w:bottom w:val="none" w:sz="0" w:space="0" w:color="auto"/>
            <w:right w:val="none" w:sz="0" w:space="0" w:color="auto"/>
          </w:divBdr>
        </w:div>
        <w:div w:id="2034648702">
          <w:marLeft w:val="144"/>
          <w:marRight w:val="0"/>
          <w:marTop w:val="240"/>
          <w:marBottom w:val="40"/>
          <w:divBdr>
            <w:top w:val="none" w:sz="0" w:space="0" w:color="auto"/>
            <w:left w:val="none" w:sz="0" w:space="0" w:color="auto"/>
            <w:bottom w:val="none" w:sz="0" w:space="0" w:color="auto"/>
            <w:right w:val="none" w:sz="0" w:space="0" w:color="auto"/>
          </w:divBdr>
        </w:div>
        <w:div w:id="722484243">
          <w:marLeft w:val="144"/>
          <w:marRight w:val="0"/>
          <w:marTop w:val="240"/>
          <w:marBottom w:val="40"/>
          <w:divBdr>
            <w:top w:val="none" w:sz="0" w:space="0" w:color="auto"/>
            <w:left w:val="none" w:sz="0" w:space="0" w:color="auto"/>
            <w:bottom w:val="none" w:sz="0" w:space="0" w:color="auto"/>
            <w:right w:val="none" w:sz="0" w:space="0" w:color="auto"/>
          </w:divBdr>
        </w:div>
      </w:divsChild>
    </w:div>
    <w:div w:id="1282035356">
      <w:bodyDiv w:val="1"/>
      <w:marLeft w:val="0"/>
      <w:marRight w:val="0"/>
      <w:marTop w:val="0"/>
      <w:marBottom w:val="0"/>
      <w:divBdr>
        <w:top w:val="none" w:sz="0" w:space="0" w:color="auto"/>
        <w:left w:val="none" w:sz="0" w:space="0" w:color="auto"/>
        <w:bottom w:val="none" w:sz="0" w:space="0" w:color="auto"/>
        <w:right w:val="none" w:sz="0" w:space="0" w:color="auto"/>
      </w:divBdr>
    </w:div>
    <w:div w:id="1607031274">
      <w:bodyDiv w:val="1"/>
      <w:marLeft w:val="0"/>
      <w:marRight w:val="0"/>
      <w:marTop w:val="0"/>
      <w:marBottom w:val="0"/>
      <w:divBdr>
        <w:top w:val="none" w:sz="0" w:space="0" w:color="auto"/>
        <w:left w:val="none" w:sz="0" w:space="0" w:color="auto"/>
        <w:bottom w:val="none" w:sz="0" w:space="0" w:color="auto"/>
        <w:right w:val="none" w:sz="0" w:space="0" w:color="auto"/>
      </w:divBdr>
      <w:divsChild>
        <w:div w:id="11424659">
          <w:marLeft w:val="144"/>
          <w:marRight w:val="0"/>
          <w:marTop w:val="240"/>
          <w:marBottom w:val="40"/>
          <w:divBdr>
            <w:top w:val="none" w:sz="0" w:space="0" w:color="auto"/>
            <w:left w:val="none" w:sz="0" w:space="0" w:color="auto"/>
            <w:bottom w:val="none" w:sz="0" w:space="0" w:color="auto"/>
            <w:right w:val="none" w:sz="0" w:space="0" w:color="auto"/>
          </w:divBdr>
        </w:div>
        <w:div w:id="1345857995">
          <w:marLeft w:val="144"/>
          <w:marRight w:val="0"/>
          <w:marTop w:val="240"/>
          <w:marBottom w:val="40"/>
          <w:divBdr>
            <w:top w:val="none" w:sz="0" w:space="0" w:color="auto"/>
            <w:left w:val="none" w:sz="0" w:space="0" w:color="auto"/>
            <w:bottom w:val="none" w:sz="0" w:space="0" w:color="auto"/>
            <w:right w:val="none" w:sz="0" w:space="0" w:color="auto"/>
          </w:divBdr>
        </w:div>
      </w:divsChild>
    </w:div>
    <w:div w:id="1609046818">
      <w:bodyDiv w:val="1"/>
      <w:marLeft w:val="0"/>
      <w:marRight w:val="0"/>
      <w:marTop w:val="0"/>
      <w:marBottom w:val="0"/>
      <w:divBdr>
        <w:top w:val="none" w:sz="0" w:space="0" w:color="auto"/>
        <w:left w:val="none" w:sz="0" w:space="0" w:color="auto"/>
        <w:bottom w:val="none" w:sz="0" w:space="0" w:color="auto"/>
        <w:right w:val="none" w:sz="0" w:space="0" w:color="auto"/>
      </w:divBdr>
      <w:divsChild>
        <w:div w:id="1118138284">
          <w:marLeft w:val="144"/>
          <w:marRight w:val="0"/>
          <w:marTop w:val="240"/>
          <w:marBottom w:val="40"/>
          <w:divBdr>
            <w:top w:val="none" w:sz="0" w:space="0" w:color="auto"/>
            <w:left w:val="none" w:sz="0" w:space="0" w:color="auto"/>
            <w:bottom w:val="none" w:sz="0" w:space="0" w:color="auto"/>
            <w:right w:val="none" w:sz="0" w:space="0" w:color="auto"/>
          </w:divBdr>
        </w:div>
        <w:div w:id="60058205">
          <w:marLeft w:val="144"/>
          <w:marRight w:val="0"/>
          <w:marTop w:val="240"/>
          <w:marBottom w:val="40"/>
          <w:divBdr>
            <w:top w:val="none" w:sz="0" w:space="0" w:color="auto"/>
            <w:left w:val="none" w:sz="0" w:space="0" w:color="auto"/>
            <w:bottom w:val="none" w:sz="0" w:space="0" w:color="auto"/>
            <w:right w:val="none" w:sz="0" w:space="0" w:color="auto"/>
          </w:divBdr>
        </w:div>
        <w:div w:id="2062046873">
          <w:marLeft w:val="144"/>
          <w:marRight w:val="0"/>
          <w:marTop w:val="240"/>
          <w:marBottom w:val="40"/>
          <w:divBdr>
            <w:top w:val="none" w:sz="0" w:space="0" w:color="auto"/>
            <w:left w:val="none" w:sz="0" w:space="0" w:color="auto"/>
            <w:bottom w:val="none" w:sz="0" w:space="0" w:color="auto"/>
            <w:right w:val="none" w:sz="0" w:space="0" w:color="auto"/>
          </w:divBdr>
        </w:div>
      </w:divsChild>
    </w:div>
    <w:div w:id="1957133049">
      <w:bodyDiv w:val="1"/>
      <w:marLeft w:val="0"/>
      <w:marRight w:val="0"/>
      <w:marTop w:val="0"/>
      <w:marBottom w:val="0"/>
      <w:divBdr>
        <w:top w:val="none" w:sz="0" w:space="0" w:color="auto"/>
        <w:left w:val="none" w:sz="0" w:space="0" w:color="auto"/>
        <w:bottom w:val="none" w:sz="0" w:space="0" w:color="auto"/>
        <w:right w:val="none" w:sz="0" w:space="0" w:color="auto"/>
      </w:divBdr>
      <w:divsChild>
        <w:div w:id="891116423">
          <w:marLeft w:val="144"/>
          <w:marRight w:val="0"/>
          <w:marTop w:val="240"/>
          <w:marBottom w:val="40"/>
          <w:divBdr>
            <w:top w:val="none" w:sz="0" w:space="0" w:color="auto"/>
            <w:left w:val="none" w:sz="0" w:space="0" w:color="auto"/>
            <w:bottom w:val="none" w:sz="0" w:space="0" w:color="auto"/>
            <w:right w:val="none" w:sz="0" w:space="0" w:color="auto"/>
          </w:divBdr>
        </w:div>
        <w:div w:id="1914847396">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TotalTime>
  <Pages>9</Pages>
  <Words>963</Words>
  <Characters>5494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cp:revision>
  <dcterms:created xsi:type="dcterms:W3CDTF">2024-05-09T15:38:00Z</dcterms:created>
  <dcterms:modified xsi:type="dcterms:W3CDTF">2024-05-09T16:06:00Z</dcterms:modified>
</cp:coreProperties>
</file>