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1676C" w14:textId="77777777" w:rsidR="001E69DD" w:rsidRDefault="001E69DD" w:rsidP="008A42AE">
      <w:pPr>
        <w:pStyle w:val="Title"/>
        <w:spacing w:line="360" w:lineRule="auto"/>
        <w:jc w:val="both"/>
      </w:pPr>
    </w:p>
    <w:p w14:paraId="6347C755" w14:textId="77777777" w:rsidR="001E69DD" w:rsidRDefault="001E69DD" w:rsidP="008A42AE">
      <w:pPr>
        <w:pStyle w:val="Title"/>
        <w:spacing w:line="360" w:lineRule="auto"/>
        <w:jc w:val="both"/>
      </w:pPr>
    </w:p>
    <w:p w14:paraId="29D5E354" w14:textId="77777777" w:rsidR="001E69DD" w:rsidRDefault="001E69DD" w:rsidP="008A42AE">
      <w:pPr>
        <w:pStyle w:val="Title"/>
        <w:spacing w:line="360" w:lineRule="auto"/>
        <w:jc w:val="both"/>
      </w:pPr>
    </w:p>
    <w:p w14:paraId="5593015B" w14:textId="77777777" w:rsidR="001E69DD" w:rsidRDefault="001E69DD" w:rsidP="008A42AE">
      <w:pPr>
        <w:pStyle w:val="Title"/>
        <w:spacing w:line="360" w:lineRule="auto"/>
        <w:jc w:val="both"/>
      </w:pPr>
    </w:p>
    <w:p w14:paraId="007CB00A" w14:textId="3D449E81" w:rsidR="009445C1" w:rsidRDefault="007E40BE" w:rsidP="001E69DD">
      <w:pPr>
        <w:pStyle w:val="Title"/>
        <w:spacing w:line="360" w:lineRule="auto"/>
        <w:jc w:val="center"/>
      </w:pPr>
      <w:bookmarkStart w:id="0" w:name="_Hlk120820114"/>
      <w:r w:rsidRPr="00F33197">
        <w:t>Academic and Employability Skills</w:t>
      </w:r>
    </w:p>
    <w:p w14:paraId="0C818618" w14:textId="60020848" w:rsidR="006F50B5" w:rsidRPr="006F50B5" w:rsidRDefault="006F50B5" w:rsidP="006F50B5">
      <w:pPr>
        <w:jc w:val="center"/>
      </w:pPr>
      <w:r w:rsidRPr="005F30A0">
        <w:rPr>
          <w:rFonts w:cs="Arial"/>
        </w:rPr>
        <w:t>BM</w:t>
      </w:r>
      <w:r>
        <w:rPr>
          <w:rFonts w:cs="Arial"/>
        </w:rPr>
        <w:t>SW4001</w:t>
      </w:r>
      <w:r w:rsidRPr="005F30A0">
        <w:rPr>
          <w:rFonts w:cs="Arial"/>
        </w:rPr>
        <w:t>_BIRM</w:t>
      </w:r>
    </w:p>
    <w:p w14:paraId="191FB3EC" w14:textId="58E663A8" w:rsidR="008A42AE" w:rsidRDefault="001E69DD" w:rsidP="001E69DD">
      <w:pPr>
        <w:jc w:val="center"/>
      </w:pPr>
      <w:r>
        <w:t>Student</w:t>
      </w:r>
      <w:r w:rsidR="008A42AE">
        <w:t xml:space="preserve"> Name-</w:t>
      </w:r>
    </w:p>
    <w:p w14:paraId="2313C0F5" w14:textId="05ECC4CB" w:rsidR="008A42AE" w:rsidRDefault="008A42AE" w:rsidP="001E69DD">
      <w:pPr>
        <w:jc w:val="center"/>
      </w:pPr>
      <w:r>
        <w:t>Module code-</w:t>
      </w:r>
    </w:p>
    <w:p w14:paraId="674659AA" w14:textId="78E8B3D6" w:rsidR="008A42AE" w:rsidRDefault="008A42AE" w:rsidP="001E69DD">
      <w:pPr>
        <w:jc w:val="center"/>
      </w:pPr>
      <w:r>
        <w:t>Tutors name-</w:t>
      </w:r>
    </w:p>
    <w:bookmarkEnd w:id="0"/>
    <w:p w14:paraId="12481893" w14:textId="77777777" w:rsidR="008A42AE" w:rsidRPr="008A42AE" w:rsidRDefault="008A42AE" w:rsidP="008A42AE"/>
    <w:p w14:paraId="5E363E24" w14:textId="5DA8F8AE" w:rsidR="0089269B" w:rsidRPr="00F33197" w:rsidRDefault="0089269B" w:rsidP="008A42AE">
      <w:pPr>
        <w:spacing w:line="360" w:lineRule="auto"/>
        <w:jc w:val="both"/>
        <w:rPr>
          <w:rFonts w:cs="Arial"/>
        </w:rPr>
      </w:pPr>
    </w:p>
    <w:p w14:paraId="365917EF" w14:textId="77777777" w:rsidR="0089269B" w:rsidRPr="00F33197" w:rsidRDefault="0089269B" w:rsidP="008A42AE">
      <w:pPr>
        <w:spacing w:line="360" w:lineRule="auto"/>
        <w:jc w:val="both"/>
        <w:rPr>
          <w:rFonts w:cs="Arial"/>
        </w:rPr>
      </w:pPr>
      <w:r w:rsidRPr="00F33197">
        <w:rPr>
          <w:rFonts w:cs="Arial"/>
        </w:rPr>
        <w:br w:type="page"/>
      </w:r>
    </w:p>
    <w:sdt>
      <w:sdtPr>
        <w:rPr>
          <w:rFonts w:ascii="Arial" w:eastAsiaTheme="minorHAnsi" w:hAnsi="Arial" w:cstheme="minorBidi"/>
          <w:bCs w:val="0"/>
          <w:color w:val="auto"/>
          <w:sz w:val="22"/>
          <w:szCs w:val="22"/>
          <w:lang w:val="en-GB" w:eastAsia="en-US"/>
        </w:rPr>
        <w:id w:val="-599721569"/>
        <w:docPartObj>
          <w:docPartGallery w:val="Table of Contents"/>
          <w:docPartUnique/>
        </w:docPartObj>
      </w:sdtPr>
      <w:sdtEndPr>
        <w:rPr>
          <w:b/>
        </w:rPr>
      </w:sdtEndPr>
      <w:sdtContent>
        <w:p w14:paraId="32AD9593" w14:textId="602E5FDF" w:rsidR="00F33197" w:rsidRPr="00A50A0E" w:rsidRDefault="00F33197" w:rsidP="00A50A0E">
          <w:pPr>
            <w:pStyle w:val="TOCHeading"/>
            <w:rPr>
              <w:color w:val="auto"/>
            </w:rPr>
          </w:pPr>
          <w:r w:rsidRPr="00A50A0E">
            <w:rPr>
              <w:color w:val="auto"/>
            </w:rPr>
            <w:t>Table of Contents</w:t>
          </w:r>
        </w:p>
        <w:p w14:paraId="4D8292B1" w14:textId="44A34180" w:rsidR="00A50A0E" w:rsidRDefault="00F33197">
          <w:pPr>
            <w:pStyle w:val="TOC1"/>
            <w:tabs>
              <w:tab w:val="right" w:leader="dot" w:pos="9016"/>
            </w:tabs>
            <w:rPr>
              <w:rFonts w:asciiTheme="minorHAnsi" w:eastAsiaTheme="minorEastAsia" w:hAnsiTheme="minorHAnsi"/>
              <w:noProof/>
              <w:lang w:val="en-IN" w:eastAsia="en-IN"/>
            </w:rPr>
          </w:pPr>
          <w:r w:rsidRPr="00F33197">
            <w:rPr>
              <w:rFonts w:cs="Arial"/>
            </w:rPr>
            <w:fldChar w:fldCharType="begin"/>
          </w:r>
          <w:r w:rsidRPr="00F33197">
            <w:rPr>
              <w:rFonts w:cs="Arial"/>
            </w:rPr>
            <w:instrText xml:space="preserve"> TOC \o "1-3" \h \z \u </w:instrText>
          </w:r>
          <w:r w:rsidRPr="00F33197">
            <w:rPr>
              <w:rFonts w:cs="Arial"/>
            </w:rPr>
            <w:fldChar w:fldCharType="separate"/>
          </w:r>
          <w:hyperlink w:anchor="_Toc120642634" w:history="1">
            <w:r w:rsidR="00A50A0E" w:rsidRPr="006B202C">
              <w:rPr>
                <w:rStyle w:val="Hyperlink"/>
                <w:noProof/>
              </w:rPr>
              <w:t>Task 1 – Academic Report</w:t>
            </w:r>
            <w:r w:rsidR="00A50A0E">
              <w:rPr>
                <w:noProof/>
                <w:webHidden/>
              </w:rPr>
              <w:tab/>
            </w:r>
            <w:r w:rsidR="00A50A0E">
              <w:rPr>
                <w:noProof/>
                <w:webHidden/>
              </w:rPr>
              <w:fldChar w:fldCharType="begin"/>
            </w:r>
            <w:r w:rsidR="00A50A0E">
              <w:rPr>
                <w:noProof/>
                <w:webHidden/>
              </w:rPr>
              <w:instrText xml:space="preserve"> PAGEREF _Toc120642634 \h </w:instrText>
            </w:r>
            <w:r w:rsidR="00A50A0E">
              <w:rPr>
                <w:noProof/>
                <w:webHidden/>
              </w:rPr>
            </w:r>
            <w:r w:rsidR="00A50A0E">
              <w:rPr>
                <w:noProof/>
                <w:webHidden/>
              </w:rPr>
              <w:fldChar w:fldCharType="separate"/>
            </w:r>
            <w:r w:rsidR="00A50A0E">
              <w:rPr>
                <w:noProof/>
                <w:webHidden/>
              </w:rPr>
              <w:t>3</w:t>
            </w:r>
            <w:r w:rsidR="00A50A0E">
              <w:rPr>
                <w:noProof/>
                <w:webHidden/>
              </w:rPr>
              <w:fldChar w:fldCharType="end"/>
            </w:r>
          </w:hyperlink>
        </w:p>
        <w:p w14:paraId="25428198" w14:textId="0FCE8FEE" w:rsidR="00A50A0E" w:rsidRDefault="00000000">
          <w:pPr>
            <w:pStyle w:val="TOC1"/>
            <w:tabs>
              <w:tab w:val="right" w:leader="dot" w:pos="9016"/>
            </w:tabs>
            <w:rPr>
              <w:rFonts w:asciiTheme="minorHAnsi" w:eastAsiaTheme="minorEastAsia" w:hAnsiTheme="minorHAnsi"/>
              <w:noProof/>
              <w:lang w:val="en-IN" w:eastAsia="en-IN"/>
            </w:rPr>
          </w:pPr>
          <w:hyperlink w:anchor="_Toc120642635" w:history="1">
            <w:r w:rsidR="00A50A0E" w:rsidRPr="006B202C">
              <w:rPr>
                <w:rStyle w:val="Hyperlink"/>
                <w:noProof/>
              </w:rPr>
              <w:t>Introduction</w:t>
            </w:r>
            <w:r w:rsidR="00A50A0E">
              <w:rPr>
                <w:noProof/>
                <w:webHidden/>
              </w:rPr>
              <w:tab/>
            </w:r>
            <w:r w:rsidR="00A50A0E">
              <w:rPr>
                <w:noProof/>
                <w:webHidden/>
              </w:rPr>
              <w:fldChar w:fldCharType="begin"/>
            </w:r>
            <w:r w:rsidR="00A50A0E">
              <w:rPr>
                <w:noProof/>
                <w:webHidden/>
              </w:rPr>
              <w:instrText xml:space="preserve"> PAGEREF _Toc120642635 \h </w:instrText>
            </w:r>
            <w:r w:rsidR="00A50A0E">
              <w:rPr>
                <w:noProof/>
                <w:webHidden/>
              </w:rPr>
            </w:r>
            <w:r w:rsidR="00A50A0E">
              <w:rPr>
                <w:noProof/>
                <w:webHidden/>
              </w:rPr>
              <w:fldChar w:fldCharType="separate"/>
            </w:r>
            <w:r w:rsidR="00A50A0E">
              <w:rPr>
                <w:noProof/>
                <w:webHidden/>
              </w:rPr>
              <w:t>3</w:t>
            </w:r>
            <w:r w:rsidR="00A50A0E">
              <w:rPr>
                <w:noProof/>
                <w:webHidden/>
              </w:rPr>
              <w:fldChar w:fldCharType="end"/>
            </w:r>
          </w:hyperlink>
        </w:p>
        <w:p w14:paraId="03727046" w14:textId="0CF08E04" w:rsidR="00A50A0E" w:rsidRDefault="00000000">
          <w:pPr>
            <w:pStyle w:val="TOC1"/>
            <w:tabs>
              <w:tab w:val="right" w:leader="dot" w:pos="9016"/>
            </w:tabs>
            <w:rPr>
              <w:rFonts w:asciiTheme="minorHAnsi" w:eastAsiaTheme="minorEastAsia" w:hAnsiTheme="minorHAnsi"/>
              <w:noProof/>
              <w:lang w:val="en-IN" w:eastAsia="en-IN"/>
            </w:rPr>
          </w:pPr>
          <w:hyperlink w:anchor="_Toc120642636" w:history="1">
            <w:r w:rsidR="00A50A0E" w:rsidRPr="006B202C">
              <w:rPr>
                <w:rStyle w:val="Hyperlink"/>
                <w:noProof/>
              </w:rPr>
              <w:t>Challenges of motivating staff</w:t>
            </w:r>
            <w:r w:rsidR="00A50A0E">
              <w:rPr>
                <w:noProof/>
                <w:webHidden/>
              </w:rPr>
              <w:tab/>
            </w:r>
            <w:r w:rsidR="00A50A0E">
              <w:rPr>
                <w:noProof/>
                <w:webHidden/>
              </w:rPr>
              <w:fldChar w:fldCharType="begin"/>
            </w:r>
            <w:r w:rsidR="00A50A0E">
              <w:rPr>
                <w:noProof/>
                <w:webHidden/>
              </w:rPr>
              <w:instrText xml:space="preserve"> PAGEREF _Toc120642636 \h </w:instrText>
            </w:r>
            <w:r w:rsidR="00A50A0E">
              <w:rPr>
                <w:noProof/>
                <w:webHidden/>
              </w:rPr>
            </w:r>
            <w:r w:rsidR="00A50A0E">
              <w:rPr>
                <w:noProof/>
                <w:webHidden/>
              </w:rPr>
              <w:fldChar w:fldCharType="separate"/>
            </w:r>
            <w:r w:rsidR="00A50A0E">
              <w:rPr>
                <w:noProof/>
                <w:webHidden/>
              </w:rPr>
              <w:t>3</w:t>
            </w:r>
            <w:r w:rsidR="00A50A0E">
              <w:rPr>
                <w:noProof/>
                <w:webHidden/>
              </w:rPr>
              <w:fldChar w:fldCharType="end"/>
            </w:r>
          </w:hyperlink>
        </w:p>
        <w:p w14:paraId="5849EEEA" w14:textId="63BD6E9F" w:rsidR="00A50A0E" w:rsidRDefault="00000000">
          <w:pPr>
            <w:pStyle w:val="TOC2"/>
            <w:tabs>
              <w:tab w:val="right" w:leader="dot" w:pos="9016"/>
            </w:tabs>
            <w:rPr>
              <w:rFonts w:asciiTheme="minorHAnsi" w:eastAsiaTheme="minorEastAsia" w:hAnsiTheme="minorHAnsi"/>
              <w:noProof/>
              <w:lang w:val="en-IN" w:eastAsia="en-IN"/>
            </w:rPr>
          </w:pPr>
          <w:hyperlink w:anchor="_Toc120642637" w:history="1">
            <w:r w:rsidR="00A50A0E" w:rsidRPr="006B202C">
              <w:rPr>
                <w:rStyle w:val="Hyperlink"/>
                <w:rFonts w:cs="Arial"/>
                <w:noProof/>
              </w:rPr>
              <w:t>Fear of not meeting the goals</w:t>
            </w:r>
            <w:r w:rsidR="00A50A0E">
              <w:rPr>
                <w:noProof/>
                <w:webHidden/>
              </w:rPr>
              <w:tab/>
            </w:r>
            <w:r w:rsidR="00A50A0E">
              <w:rPr>
                <w:noProof/>
                <w:webHidden/>
              </w:rPr>
              <w:fldChar w:fldCharType="begin"/>
            </w:r>
            <w:r w:rsidR="00A50A0E">
              <w:rPr>
                <w:noProof/>
                <w:webHidden/>
              </w:rPr>
              <w:instrText xml:space="preserve"> PAGEREF _Toc120642637 \h </w:instrText>
            </w:r>
            <w:r w:rsidR="00A50A0E">
              <w:rPr>
                <w:noProof/>
                <w:webHidden/>
              </w:rPr>
            </w:r>
            <w:r w:rsidR="00A50A0E">
              <w:rPr>
                <w:noProof/>
                <w:webHidden/>
              </w:rPr>
              <w:fldChar w:fldCharType="separate"/>
            </w:r>
            <w:r w:rsidR="00A50A0E">
              <w:rPr>
                <w:noProof/>
                <w:webHidden/>
              </w:rPr>
              <w:t>3</w:t>
            </w:r>
            <w:r w:rsidR="00A50A0E">
              <w:rPr>
                <w:noProof/>
                <w:webHidden/>
              </w:rPr>
              <w:fldChar w:fldCharType="end"/>
            </w:r>
          </w:hyperlink>
        </w:p>
        <w:p w14:paraId="275F7DC5" w14:textId="5D80E835" w:rsidR="00A50A0E" w:rsidRDefault="00000000">
          <w:pPr>
            <w:pStyle w:val="TOC2"/>
            <w:tabs>
              <w:tab w:val="right" w:leader="dot" w:pos="9016"/>
            </w:tabs>
            <w:rPr>
              <w:rFonts w:asciiTheme="minorHAnsi" w:eastAsiaTheme="minorEastAsia" w:hAnsiTheme="minorHAnsi"/>
              <w:noProof/>
              <w:lang w:val="en-IN" w:eastAsia="en-IN"/>
            </w:rPr>
          </w:pPr>
          <w:hyperlink w:anchor="_Toc120642638" w:history="1">
            <w:r w:rsidR="00A50A0E" w:rsidRPr="006B202C">
              <w:rPr>
                <w:rStyle w:val="Hyperlink"/>
                <w:rFonts w:cs="Arial"/>
                <w:noProof/>
              </w:rPr>
              <w:t>Lack of skills or knowledge</w:t>
            </w:r>
            <w:r w:rsidR="00A50A0E">
              <w:rPr>
                <w:noProof/>
                <w:webHidden/>
              </w:rPr>
              <w:tab/>
            </w:r>
            <w:r w:rsidR="00A50A0E">
              <w:rPr>
                <w:noProof/>
                <w:webHidden/>
              </w:rPr>
              <w:fldChar w:fldCharType="begin"/>
            </w:r>
            <w:r w:rsidR="00A50A0E">
              <w:rPr>
                <w:noProof/>
                <w:webHidden/>
              </w:rPr>
              <w:instrText xml:space="preserve"> PAGEREF _Toc120642638 \h </w:instrText>
            </w:r>
            <w:r w:rsidR="00A50A0E">
              <w:rPr>
                <w:noProof/>
                <w:webHidden/>
              </w:rPr>
            </w:r>
            <w:r w:rsidR="00A50A0E">
              <w:rPr>
                <w:noProof/>
                <w:webHidden/>
              </w:rPr>
              <w:fldChar w:fldCharType="separate"/>
            </w:r>
            <w:r w:rsidR="00A50A0E">
              <w:rPr>
                <w:noProof/>
                <w:webHidden/>
              </w:rPr>
              <w:t>3</w:t>
            </w:r>
            <w:r w:rsidR="00A50A0E">
              <w:rPr>
                <w:noProof/>
                <w:webHidden/>
              </w:rPr>
              <w:fldChar w:fldCharType="end"/>
            </w:r>
          </w:hyperlink>
        </w:p>
        <w:p w14:paraId="1568C496" w14:textId="4D84D8B8" w:rsidR="00A50A0E" w:rsidRDefault="00000000">
          <w:pPr>
            <w:pStyle w:val="TOC2"/>
            <w:tabs>
              <w:tab w:val="right" w:leader="dot" w:pos="9016"/>
            </w:tabs>
            <w:rPr>
              <w:rFonts w:asciiTheme="minorHAnsi" w:eastAsiaTheme="minorEastAsia" w:hAnsiTheme="minorHAnsi"/>
              <w:noProof/>
              <w:lang w:val="en-IN" w:eastAsia="en-IN"/>
            </w:rPr>
          </w:pPr>
          <w:hyperlink w:anchor="_Toc120642639" w:history="1">
            <w:r w:rsidR="00A50A0E" w:rsidRPr="006B202C">
              <w:rPr>
                <w:rStyle w:val="Hyperlink"/>
                <w:rFonts w:cs="Arial"/>
                <w:noProof/>
              </w:rPr>
              <w:t>Unsatisfaction</w:t>
            </w:r>
            <w:r w:rsidR="00A50A0E">
              <w:rPr>
                <w:noProof/>
                <w:webHidden/>
              </w:rPr>
              <w:tab/>
            </w:r>
            <w:r w:rsidR="00A50A0E">
              <w:rPr>
                <w:noProof/>
                <w:webHidden/>
              </w:rPr>
              <w:fldChar w:fldCharType="begin"/>
            </w:r>
            <w:r w:rsidR="00A50A0E">
              <w:rPr>
                <w:noProof/>
                <w:webHidden/>
              </w:rPr>
              <w:instrText xml:space="preserve"> PAGEREF _Toc120642639 \h </w:instrText>
            </w:r>
            <w:r w:rsidR="00A50A0E">
              <w:rPr>
                <w:noProof/>
                <w:webHidden/>
              </w:rPr>
            </w:r>
            <w:r w:rsidR="00A50A0E">
              <w:rPr>
                <w:noProof/>
                <w:webHidden/>
              </w:rPr>
              <w:fldChar w:fldCharType="separate"/>
            </w:r>
            <w:r w:rsidR="00A50A0E">
              <w:rPr>
                <w:noProof/>
                <w:webHidden/>
              </w:rPr>
              <w:t>4</w:t>
            </w:r>
            <w:r w:rsidR="00A50A0E">
              <w:rPr>
                <w:noProof/>
                <w:webHidden/>
              </w:rPr>
              <w:fldChar w:fldCharType="end"/>
            </w:r>
          </w:hyperlink>
        </w:p>
        <w:p w14:paraId="6F4A760C" w14:textId="6484FE4C" w:rsidR="00A50A0E" w:rsidRDefault="00000000">
          <w:pPr>
            <w:pStyle w:val="TOC2"/>
            <w:tabs>
              <w:tab w:val="right" w:leader="dot" w:pos="9016"/>
            </w:tabs>
            <w:rPr>
              <w:rFonts w:asciiTheme="minorHAnsi" w:eastAsiaTheme="minorEastAsia" w:hAnsiTheme="minorHAnsi"/>
              <w:noProof/>
              <w:lang w:val="en-IN" w:eastAsia="en-IN"/>
            </w:rPr>
          </w:pPr>
          <w:hyperlink w:anchor="_Toc120642640" w:history="1">
            <w:r w:rsidR="00A50A0E" w:rsidRPr="006B202C">
              <w:rPr>
                <w:rStyle w:val="Hyperlink"/>
                <w:rFonts w:cs="Arial"/>
                <w:noProof/>
              </w:rPr>
              <w:t>Un acceptance to change</w:t>
            </w:r>
            <w:r w:rsidR="00A50A0E">
              <w:rPr>
                <w:noProof/>
                <w:webHidden/>
              </w:rPr>
              <w:tab/>
            </w:r>
            <w:r w:rsidR="00A50A0E">
              <w:rPr>
                <w:noProof/>
                <w:webHidden/>
              </w:rPr>
              <w:fldChar w:fldCharType="begin"/>
            </w:r>
            <w:r w:rsidR="00A50A0E">
              <w:rPr>
                <w:noProof/>
                <w:webHidden/>
              </w:rPr>
              <w:instrText xml:space="preserve"> PAGEREF _Toc120642640 \h </w:instrText>
            </w:r>
            <w:r w:rsidR="00A50A0E">
              <w:rPr>
                <w:noProof/>
                <w:webHidden/>
              </w:rPr>
            </w:r>
            <w:r w:rsidR="00A50A0E">
              <w:rPr>
                <w:noProof/>
                <w:webHidden/>
              </w:rPr>
              <w:fldChar w:fldCharType="separate"/>
            </w:r>
            <w:r w:rsidR="00A50A0E">
              <w:rPr>
                <w:noProof/>
                <w:webHidden/>
              </w:rPr>
              <w:t>4</w:t>
            </w:r>
            <w:r w:rsidR="00A50A0E">
              <w:rPr>
                <w:noProof/>
                <w:webHidden/>
              </w:rPr>
              <w:fldChar w:fldCharType="end"/>
            </w:r>
          </w:hyperlink>
        </w:p>
        <w:p w14:paraId="169F961C" w14:textId="7C6AB82B" w:rsidR="00A50A0E" w:rsidRDefault="00000000">
          <w:pPr>
            <w:pStyle w:val="TOC2"/>
            <w:tabs>
              <w:tab w:val="right" w:leader="dot" w:pos="9016"/>
            </w:tabs>
            <w:rPr>
              <w:rFonts w:asciiTheme="minorHAnsi" w:eastAsiaTheme="minorEastAsia" w:hAnsiTheme="minorHAnsi"/>
              <w:noProof/>
              <w:lang w:val="en-IN" w:eastAsia="en-IN"/>
            </w:rPr>
          </w:pPr>
          <w:hyperlink w:anchor="_Toc120642641" w:history="1">
            <w:r w:rsidR="00A50A0E" w:rsidRPr="006B202C">
              <w:rPr>
                <w:rStyle w:val="Hyperlink"/>
                <w:rFonts w:cs="Arial"/>
                <w:noProof/>
              </w:rPr>
              <w:t>Lack of Interest in work</w:t>
            </w:r>
            <w:r w:rsidR="00A50A0E">
              <w:rPr>
                <w:noProof/>
                <w:webHidden/>
              </w:rPr>
              <w:tab/>
            </w:r>
            <w:r w:rsidR="00A50A0E">
              <w:rPr>
                <w:noProof/>
                <w:webHidden/>
              </w:rPr>
              <w:fldChar w:fldCharType="begin"/>
            </w:r>
            <w:r w:rsidR="00A50A0E">
              <w:rPr>
                <w:noProof/>
                <w:webHidden/>
              </w:rPr>
              <w:instrText xml:space="preserve"> PAGEREF _Toc120642641 \h </w:instrText>
            </w:r>
            <w:r w:rsidR="00A50A0E">
              <w:rPr>
                <w:noProof/>
                <w:webHidden/>
              </w:rPr>
            </w:r>
            <w:r w:rsidR="00A50A0E">
              <w:rPr>
                <w:noProof/>
                <w:webHidden/>
              </w:rPr>
              <w:fldChar w:fldCharType="separate"/>
            </w:r>
            <w:r w:rsidR="00A50A0E">
              <w:rPr>
                <w:noProof/>
                <w:webHidden/>
              </w:rPr>
              <w:t>4</w:t>
            </w:r>
            <w:r w:rsidR="00A50A0E">
              <w:rPr>
                <w:noProof/>
                <w:webHidden/>
              </w:rPr>
              <w:fldChar w:fldCharType="end"/>
            </w:r>
          </w:hyperlink>
        </w:p>
        <w:p w14:paraId="034E6B72" w14:textId="4D647048" w:rsidR="00A50A0E" w:rsidRDefault="00000000">
          <w:pPr>
            <w:pStyle w:val="TOC1"/>
            <w:tabs>
              <w:tab w:val="right" w:leader="dot" w:pos="9016"/>
            </w:tabs>
            <w:rPr>
              <w:rFonts w:asciiTheme="minorHAnsi" w:eastAsiaTheme="minorEastAsia" w:hAnsiTheme="minorHAnsi"/>
              <w:noProof/>
              <w:lang w:val="en-IN" w:eastAsia="en-IN"/>
            </w:rPr>
          </w:pPr>
          <w:hyperlink w:anchor="_Toc120642642" w:history="1">
            <w:r w:rsidR="00A50A0E" w:rsidRPr="006B202C">
              <w:rPr>
                <w:rStyle w:val="Hyperlink"/>
                <w:noProof/>
              </w:rPr>
              <w:t>Different ways to motivate the staff</w:t>
            </w:r>
            <w:r w:rsidR="00A50A0E">
              <w:rPr>
                <w:noProof/>
                <w:webHidden/>
              </w:rPr>
              <w:tab/>
            </w:r>
            <w:r w:rsidR="00A50A0E">
              <w:rPr>
                <w:noProof/>
                <w:webHidden/>
              </w:rPr>
              <w:fldChar w:fldCharType="begin"/>
            </w:r>
            <w:r w:rsidR="00A50A0E">
              <w:rPr>
                <w:noProof/>
                <w:webHidden/>
              </w:rPr>
              <w:instrText xml:space="preserve"> PAGEREF _Toc120642642 \h </w:instrText>
            </w:r>
            <w:r w:rsidR="00A50A0E">
              <w:rPr>
                <w:noProof/>
                <w:webHidden/>
              </w:rPr>
            </w:r>
            <w:r w:rsidR="00A50A0E">
              <w:rPr>
                <w:noProof/>
                <w:webHidden/>
              </w:rPr>
              <w:fldChar w:fldCharType="separate"/>
            </w:r>
            <w:r w:rsidR="00A50A0E">
              <w:rPr>
                <w:noProof/>
                <w:webHidden/>
              </w:rPr>
              <w:t>4</w:t>
            </w:r>
            <w:r w:rsidR="00A50A0E">
              <w:rPr>
                <w:noProof/>
                <w:webHidden/>
              </w:rPr>
              <w:fldChar w:fldCharType="end"/>
            </w:r>
          </w:hyperlink>
        </w:p>
        <w:p w14:paraId="727C9B86" w14:textId="1105D36E" w:rsidR="00A50A0E" w:rsidRDefault="00000000">
          <w:pPr>
            <w:pStyle w:val="TOC2"/>
            <w:tabs>
              <w:tab w:val="right" w:leader="dot" w:pos="9016"/>
            </w:tabs>
            <w:rPr>
              <w:rFonts w:asciiTheme="minorHAnsi" w:eastAsiaTheme="minorEastAsia" w:hAnsiTheme="minorHAnsi"/>
              <w:noProof/>
              <w:lang w:val="en-IN" w:eastAsia="en-IN"/>
            </w:rPr>
          </w:pPr>
          <w:hyperlink w:anchor="_Toc120642643" w:history="1">
            <w:r w:rsidR="00A50A0E" w:rsidRPr="006B202C">
              <w:rPr>
                <w:rStyle w:val="Hyperlink"/>
                <w:rFonts w:cs="Arial"/>
                <w:noProof/>
              </w:rPr>
              <w:t>Pay</w:t>
            </w:r>
            <w:r w:rsidR="00A50A0E">
              <w:rPr>
                <w:noProof/>
                <w:webHidden/>
              </w:rPr>
              <w:tab/>
            </w:r>
            <w:r w:rsidR="00A50A0E">
              <w:rPr>
                <w:noProof/>
                <w:webHidden/>
              </w:rPr>
              <w:fldChar w:fldCharType="begin"/>
            </w:r>
            <w:r w:rsidR="00A50A0E">
              <w:rPr>
                <w:noProof/>
                <w:webHidden/>
              </w:rPr>
              <w:instrText xml:space="preserve"> PAGEREF _Toc120642643 \h </w:instrText>
            </w:r>
            <w:r w:rsidR="00A50A0E">
              <w:rPr>
                <w:noProof/>
                <w:webHidden/>
              </w:rPr>
            </w:r>
            <w:r w:rsidR="00A50A0E">
              <w:rPr>
                <w:noProof/>
                <w:webHidden/>
              </w:rPr>
              <w:fldChar w:fldCharType="separate"/>
            </w:r>
            <w:r w:rsidR="00A50A0E">
              <w:rPr>
                <w:noProof/>
                <w:webHidden/>
              </w:rPr>
              <w:t>5</w:t>
            </w:r>
            <w:r w:rsidR="00A50A0E">
              <w:rPr>
                <w:noProof/>
                <w:webHidden/>
              </w:rPr>
              <w:fldChar w:fldCharType="end"/>
            </w:r>
          </w:hyperlink>
        </w:p>
        <w:p w14:paraId="31675CD8" w14:textId="32C8C95F" w:rsidR="00A50A0E" w:rsidRDefault="00000000">
          <w:pPr>
            <w:pStyle w:val="TOC2"/>
            <w:tabs>
              <w:tab w:val="right" w:leader="dot" w:pos="9016"/>
            </w:tabs>
            <w:rPr>
              <w:rFonts w:asciiTheme="minorHAnsi" w:eastAsiaTheme="minorEastAsia" w:hAnsiTheme="minorHAnsi"/>
              <w:noProof/>
              <w:lang w:val="en-IN" w:eastAsia="en-IN"/>
            </w:rPr>
          </w:pPr>
          <w:hyperlink w:anchor="_Toc120642644" w:history="1">
            <w:r w:rsidR="00A50A0E" w:rsidRPr="006B202C">
              <w:rPr>
                <w:rStyle w:val="Hyperlink"/>
                <w:rFonts w:cs="Arial"/>
                <w:noProof/>
              </w:rPr>
              <w:t>Recognition and awards</w:t>
            </w:r>
            <w:r w:rsidR="00A50A0E">
              <w:rPr>
                <w:noProof/>
                <w:webHidden/>
              </w:rPr>
              <w:tab/>
            </w:r>
            <w:r w:rsidR="00A50A0E">
              <w:rPr>
                <w:noProof/>
                <w:webHidden/>
              </w:rPr>
              <w:fldChar w:fldCharType="begin"/>
            </w:r>
            <w:r w:rsidR="00A50A0E">
              <w:rPr>
                <w:noProof/>
                <w:webHidden/>
              </w:rPr>
              <w:instrText xml:space="preserve"> PAGEREF _Toc120642644 \h </w:instrText>
            </w:r>
            <w:r w:rsidR="00A50A0E">
              <w:rPr>
                <w:noProof/>
                <w:webHidden/>
              </w:rPr>
            </w:r>
            <w:r w:rsidR="00A50A0E">
              <w:rPr>
                <w:noProof/>
                <w:webHidden/>
              </w:rPr>
              <w:fldChar w:fldCharType="separate"/>
            </w:r>
            <w:r w:rsidR="00A50A0E">
              <w:rPr>
                <w:noProof/>
                <w:webHidden/>
              </w:rPr>
              <w:t>5</w:t>
            </w:r>
            <w:r w:rsidR="00A50A0E">
              <w:rPr>
                <w:noProof/>
                <w:webHidden/>
              </w:rPr>
              <w:fldChar w:fldCharType="end"/>
            </w:r>
          </w:hyperlink>
        </w:p>
        <w:p w14:paraId="656189EE" w14:textId="20610C4F" w:rsidR="00A50A0E" w:rsidRDefault="00000000">
          <w:pPr>
            <w:pStyle w:val="TOC2"/>
            <w:tabs>
              <w:tab w:val="right" w:leader="dot" w:pos="9016"/>
            </w:tabs>
            <w:rPr>
              <w:rFonts w:asciiTheme="minorHAnsi" w:eastAsiaTheme="minorEastAsia" w:hAnsiTheme="minorHAnsi"/>
              <w:noProof/>
              <w:lang w:val="en-IN" w:eastAsia="en-IN"/>
            </w:rPr>
          </w:pPr>
          <w:hyperlink w:anchor="_Toc120642645" w:history="1">
            <w:r w:rsidR="00A50A0E" w:rsidRPr="006B202C">
              <w:rPr>
                <w:rStyle w:val="Hyperlink"/>
                <w:rFonts w:cs="Arial"/>
                <w:noProof/>
              </w:rPr>
              <w:t>Additional Holiday</w:t>
            </w:r>
            <w:r w:rsidR="00A50A0E">
              <w:rPr>
                <w:noProof/>
                <w:webHidden/>
              </w:rPr>
              <w:tab/>
            </w:r>
            <w:r w:rsidR="00A50A0E">
              <w:rPr>
                <w:noProof/>
                <w:webHidden/>
              </w:rPr>
              <w:fldChar w:fldCharType="begin"/>
            </w:r>
            <w:r w:rsidR="00A50A0E">
              <w:rPr>
                <w:noProof/>
                <w:webHidden/>
              </w:rPr>
              <w:instrText xml:space="preserve"> PAGEREF _Toc120642645 \h </w:instrText>
            </w:r>
            <w:r w:rsidR="00A50A0E">
              <w:rPr>
                <w:noProof/>
                <w:webHidden/>
              </w:rPr>
            </w:r>
            <w:r w:rsidR="00A50A0E">
              <w:rPr>
                <w:noProof/>
                <w:webHidden/>
              </w:rPr>
              <w:fldChar w:fldCharType="separate"/>
            </w:r>
            <w:r w:rsidR="00A50A0E">
              <w:rPr>
                <w:noProof/>
                <w:webHidden/>
              </w:rPr>
              <w:t>6</w:t>
            </w:r>
            <w:r w:rsidR="00A50A0E">
              <w:rPr>
                <w:noProof/>
                <w:webHidden/>
              </w:rPr>
              <w:fldChar w:fldCharType="end"/>
            </w:r>
          </w:hyperlink>
        </w:p>
        <w:p w14:paraId="69F569E4" w14:textId="09B644FF" w:rsidR="00A50A0E" w:rsidRDefault="00000000">
          <w:pPr>
            <w:pStyle w:val="TOC2"/>
            <w:tabs>
              <w:tab w:val="right" w:leader="dot" w:pos="9016"/>
            </w:tabs>
            <w:rPr>
              <w:rFonts w:asciiTheme="minorHAnsi" w:eastAsiaTheme="minorEastAsia" w:hAnsiTheme="minorHAnsi"/>
              <w:noProof/>
              <w:lang w:val="en-IN" w:eastAsia="en-IN"/>
            </w:rPr>
          </w:pPr>
          <w:hyperlink w:anchor="_Toc120642646" w:history="1">
            <w:r w:rsidR="00A50A0E" w:rsidRPr="006B202C">
              <w:rPr>
                <w:rStyle w:val="Hyperlink"/>
                <w:rFonts w:cs="Arial"/>
                <w:noProof/>
              </w:rPr>
              <w:t>Good working conditions</w:t>
            </w:r>
            <w:r w:rsidR="00A50A0E">
              <w:rPr>
                <w:noProof/>
                <w:webHidden/>
              </w:rPr>
              <w:tab/>
            </w:r>
            <w:r w:rsidR="00A50A0E">
              <w:rPr>
                <w:noProof/>
                <w:webHidden/>
              </w:rPr>
              <w:fldChar w:fldCharType="begin"/>
            </w:r>
            <w:r w:rsidR="00A50A0E">
              <w:rPr>
                <w:noProof/>
                <w:webHidden/>
              </w:rPr>
              <w:instrText xml:space="preserve"> PAGEREF _Toc120642646 \h </w:instrText>
            </w:r>
            <w:r w:rsidR="00A50A0E">
              <w:rPr>
                <w:noProof/>
                <w:webHidden/>
              </w:rPr>
            </w:r>
            <w:r w:rsidR="00A50A0E">
              <w:rPr>
                <w:noProof/>
                <w:webHidden/>
              </w:rPr>
              <w:fldChar w:fldCharType="separate"/>
            </w:r>
            <w:r w:rsidR="00A50A0E">
              <w:rPr>
                <w:noProof/>
                <w:webHidden/>
              </w:rPr>
              <w:t>7</w:t>
            </w:r>
            <w:r w:rsidR="00A50A0E">
              <w:rPr>
                <w:noProof/>
                <w:webHidden/>
              </w:rPr>
              <w:fldChar w:fldCharType="end"/>
            </w:r>
          </w:hyperlink>
        </w:p>
        <w:p w14:paraId="06EC4864" w14:textId="534B1280" w:rsidR="00A50A0E" w:rsidRDefault="00000000">
          <w:pPr>
            <w:pStyle w:val="TOC1"/>
            <w:tabs>
              <w:tab w:val="right" w:leader="dot" w:pos="9016"/>
            </w:tabs>
            <w:rPr>
              <w:rFonts w:asciiTheme="minorHAnsi" w:eastAsiaTheme="minorEastAsia" w:hAnsiTheme="minorHAnsi"/>
              <w:noProof/>
              <w:lang w:val="en-IN" w:eastAsia="en-IN"/>
            </w:rPr>
          </w:pPr>
          <w:hyperlink w:anchor="_Toc120642647" w:history="1">
            <w:r w:rsidR="00A50A0E" w:rsidRPr="006B202C">
              <w:rPr>
                <w:rStyle w:val="Hyperlink"/>
                <w:noProof/>
              </w:rPr>
              <w:t>Recommendations</w:t>
            </w:r>
            <w:r w:rsidR="00A50A0E">
              <w:rPr>
                <w:noProof/>
                <w:webHidden/>
              </w:rPr>
              <w:tab/>
            </w:r>
            <w:r w:rsidR="00A50A0E">
              <w:rPr>
                <w:noProof/>
                <w:webHidden/>
              </w:rPr>
              <w:fldChar w:fldCharType="begin"/>
            </w:r>
            <w:r w:rsidR="00A50A0E">
              <w:rPr>
                <w:noProof/>
                <w:webHidden/>
              </w:rPr>
              <w:instrText xml:space="preserve"> PAGEREF _Toc120642647 \h </w:instrText>
            </w:r>
            <w:r w:rsidR="00A50A0E">
              <w:rPr>
                <w:noProof/>
                <w:webHidden/>
              </w:rPr>
            </w:r>
            <w:r w:rsidR="00A50A0E">
              <w:rPr>
                <w:noProof/>
                <w:webHidden/>
              </w:rPr>
              <w:fldChar w:fldCharType="separate"/>
            </w:r>
            <w:r w:rsidR="00A50A0E">
              <w:rPr>
                <w:noProof/>
                <w:webHidden/>
              </w:rPr>
              <w:t>7</w:t>
            </w:r>
            <w:r w:rsidR="00A50A0E">
              <w:rPr>
                <w:noProof/>
                <w:webHidden/>
              </w:rPr>
              <w:fldChar w:fldCharType="end"/>
            </w:r>
          </w:hyperlink>
        </w:p>
        <w:p w14:paraId="31A1E1C5" w14:textId="7B643071" w:rsidR="00A50A0E" w:rsidRDefault="00000000">
          <w:pPr>
            <w:pStyle w:val="TOC1"/>
            <w:tabs>
              <w:tab w:val="right" w:leader="dot" w:pos="9016"/>
            </w:tabs>
            <w:rPr>
              <w:rFonts w:asciiTheme="minorHAnsi" w:eastAsiaTheme="minorEastAsia" w:hAnsiTheme="minorHAnsi"/>
              <w:noProof/>
              <w:lang w:val="en-IN" w:eastAsia="en-IN"/>
            </w:rPr>
          </w:pPr>
          <w:hyperlink w:anchor="_Toc120642648" w:history="1">
            <w:r w:rsidR="00A50A0E" w:rsidRPr="006B202C">
              <w:rPr>
                <w:rStyle w:val="Hyperlink"/>
                <w:noProof/>
              </w:rPr>
              <w:t>Conclusion</w:t>
            </w:r>
            <w:r w:rsidR="00A50A0E">
              <w:rPr>
                <w:noProof/>
                <w:webHidden/>
              </w:rPr>
              <w:tab/>
            </w:r>
            <w:r w:rsidR="00A50A0E">
              <w:rPr>
                <w:noProof/>
                <w:webHidden/>
              </w:rPr>
              <w:fldChar w:fldCharType="begin"/>
            </w:r>
            <w:r w:rsidR="00A50A0E">
              <w:rPr>
                <w:noProof/>
                <w:webHidden/>
              </w:rPr>
              <w:instrText xml:space="preserve"> PAGEREF _Toc120642648 \h </w:instrText>
            </w:r>
            <w:r w:rsidR="00A50A0E">
              <w:rPr>
                <w:noProof/>
                <w:webHidden/>
              </w:rPr>
            </w:r>
            <w:r w:rsidR="00A50A0E">
              <w:rPr>
                <w:noProof/>
                <w:webHidden/>
              </w:rPr>
              <w:fldChar w:fldCharType="separate"/>
            </w:r>
            <w:r w:rsidR="00A50A0E">
              <w:rPr>
                <w:noProof/>
                <w:webHidden/>
              </w:rPr>
              <w:t>8</w:t>
            </w:r>
            <w:r w:rsidR="00A50A0E">
              <w:rPr>
                <w:noProof/>
                <w:webHidden/>
              </w:rPr>
              <w:fldChar w:fldCharType="end"/>
            </w:r>
          </w:hyperlink>
        </w:p>
        <w:p w14:paraId="2A5F1A4F" w14:textId="68554667" w:rsidR="00A50A0E" w:rsidRDefault="00000000">
          <w:pPr>
            <w:pStyle w:val="TOC1"/>
            <w:tabs>
              <w:tab w:val="right" w:leader="dot" w:pos="9016"/>
            </w:tabs>
            <w:rPr>
              <w:rFonts w:asciiTheme="minorHAnsi" w:eastAsiaTheme="minorEastAsia" w:hAnsiTheme="minorHAnsi"/>
              <w:noProof/>
              <w:lang w:val="en-IN" w:eastAsia="en-IN"/>
            </w:rPr>
          </w:pPr>
          <w:hyperlink w:anchor="_Toc120642649" w:history="1">
            <w:r w:rsidR="00A50A0E" w:rsidRPr="006B202C">
              <w:rPr>
                <w:rStyle w:val="Hyperlink"/>
                <w:noProof/>
              </w:rPr>
              <w:t>Task 2 – Reflective report</w:t>
            </w:r>
            <w:r w:rsidR="00A50A0E">
              <w:rPr>
                <w:noProof/>
                <w:webHidden/>
              </w:rPr>
              <w:tab/>
            </w:r>
            <w:r w:rsidR="00A50A0E">
              <w:rPr>
                <w:noProof/>
                <w:webHidden/>
              </w:rPr>
              <w:fldChar w:fldCharType="begin"/>
            </w:r>
            <w:r w:rsidR="00A50A0E">
              <w:rPr>
                <w:noProof/>
                <w:webHidden/>
              </w:rPr>
              <w:instrText xml:space="preserve"> PAGEREF _Toc120642649 \h </w:instrText>
            </w:r>
            <w:r w:rsidR="00A50A0E">
              <w:rPr>
                <w:noProof/>
                <w:webHidden/>
              </w:rPr>
            </w:r>
            <w:r w:rsidR="00A50A0E">
              <w:rPr>
                <w:noProof/>
                <w:webHidden/>
              </w:rPr>
              <w:fldChar w:fldCharType="separate"/>
            </w:r>
            <w:r w:rsidR="00A50A0E">
              <w:rPr>
                <w:noProof/>
                <w:webHidden/>
              </w:rPr>
              <w:t>9</w:t>
            </w:r>
            <w:r w:rsidR="00A50A0E">
              <w:rPr>
                <w:noProof/>
                <w:webHidden/>
              </w:rPr>
              <w:fldChar w:fldCharType="end"/>
            </w:r>
          </w:hyperlink>
        </w:p>
        <w:p w14:paraId="1D811714" w14:textId="33C771CC" w:rsidR="00A50A0E" w:rsidRDefault="00000000">
          <w:pPr>
            <w:pStyle w:val="TOC1"/>
            <w:tabs>
              <w:tab w:val="right" w:leader="dot" w:pos="9016"/>
            </w:tabs>
            <w:rPr>
              <w:rFonts w:asciiTheme="minorHAnsi" w:eastAsiaTheme="minorEastAsia" w:hAnsiTheme="minorHAnsi"/>
              <w:noProof/>
              <w:lang w:val="en-IN" w:eastAsia="en-IN"/>
            </w:rPr>
          </w:pPr>
          <w:hyperlink w:anchor="_Toc120642650" w:history="1">
            <w:r w:rsidR="00A50A0E" w:rsidRPr="006B202C">
              <w:rPr>
                <w:rStyle w:val="Hyperlink"/>
                <w:noProof/>
              </w:rPr>
              <w:t>Introduction</w:t>
            </w:r>
            <w:r w:rsidR="00A50A0E">
              <w:rPr>
                <w:noProof/>
                <w:webHidden/>
              </w:rPr>
              <w:tab/>
            </w:r>
            <w:r w:rsidR="00A50A0E">
              <w:rPr>
                <w:noProof/>
                <w:webHidden/>
              </w:rPr>
              <w:fldChar w:fldCharType="begin"/>
            </w:r>
            <w:r w:rsidR="00A50A0E">
              <w:rPr>
                <w:noProof/>
                <w:webHidden/>
              </w:rPr>
              <w:instrText xml:space="preserve"> PAGEREF _Toc120642650 \h </w:instrText>
            </w:r>
            <w:r w:rsidR="00A50A0E">
              <w:rPr>
                <w:noProof/>
                <w:webHidden/>
              </w:rPr>
            </w:r>
            <w:r w:rsidR="00A50A0E">
              <w:rPr>
                <w:noProof/>
                <w:webHidden/>
              </w:rPr>
              <w:fldChar w:fldCharType="separate"/>
            </w:r>
            <w:r w:rsidR="00A50A0E">
              <w:rPr>
                <w:noProof/>
                <w:webHidden/>
              </w:rPr>
              <w:t>9</w:t>
            </w:r>
            <w:r w:rsidR="00A50A0E">
              <w:rPr>
                <w:noProof/>
                <w:webHidden/>
              </w:rPr>
              <w:fldChar w:fldCharType="end"/>
            </w:r>
          </w:hyperlink>
        </w:p>
        <w:p w14:paraId="7C5F0D97" w14:textId="191BA615" w:rsidR="00A50A0E" w:rsidRDefault="00000000">
          <w:pPr>
            <w:pStyle w:val="TOC1"/>
            <w:tabs>
              <w:tab w:val="right" w:leader="dot" w:pos="9016"/>
            </w:tabs>
            <w:rPr>
              <w:rFonts w:asciiTheme="minorHAnsi" w:eastAsiaTheme="minorEastAsia" w:hAnsiTheme="minorHAnsi"/>
              <w:noProof/>
              <w:lang w:val="en-IN" w:eastAsia="en-IN"/>
            </w:rPr>
          </w:pPr>
          <w:hyperlink w:anchor="_Toc120642651" w:history="1">
            <w:r w:rsidR="00A50A0E" w:rsidRPr="006B202C">
              <w:rPr>
                <w:rStyle w:val="Hyperlink"/>
                <w:noProof/>
              </w:rPr>
              <w:t>References</w:t>
            </w:r>
            <w:r w:rsidR="00A50A0E">
              <w:rPr>
                <w:noProof/>
                <w:webHidden/>
              </w:rPr>
              <w:tab/>
            </w:r>
            <w:r w:rsidR="00A50A0E">
              <w:rPr>
                <w:noProof/>
                <w:webHidden/>
              </w:rPr>
              <w:fldChar w:fldCharType="begin"/>
            </w:r>
            <w:r w:rsidR="00A50A0E">
              <w:rPr>
                <w:noProof/>
                <w:webHidden/>
              </w:rPr>
              <w:instrText xml:space="preserve"> PAGEREF _Toc120642651 \h </w:instrText>
            </w:r>
            <w:r w:rsidR="00A50A0E">
              <w:rPr>
                <w:noProof/>
                <w:webHidden/>
              </w:rPr>
            </w:r>
            <w:r w:rsidR="00A50A0E">
              <w:rPr>
                <w:noProof/>
                <w:webHidden/>
              </w:rPr>
              <w:fldChar w:fldCharType="separate"/>
            </w:r>
            <w:r w:rsidR="00A50A0E">
              <w:rPr>
                <w:noProof/>
                <w:webHidden/>
              </w:rPr>
              <w:t>15</w:t>
            </w:r>
            <w:r w:rsidR="00A50A0E">
              <w:rPr>
                <w:noProof/>
                <w:webHidden/>
              </w:rPr>
              <w:fldChar w:fldCharType="end"/>
            </w:r>
          </w:hyperlink>
        </w:p>
        <w:p w14:paraId="659943F4" w14:textId="35D51423" w:rsidR="00A50A0E" w:rsidRDefault="00000000">
          <w:pPr>
            <w:pStyle w:val="TOC1"/>
            <w:tabs>
              <w:tab w:val="right" w:leader="dot" w:pos="9016"/>
            </w:tabs>
            <w:rPr>
              <w:rFonts w:asciiTheme="minorHAnsi" w:eastAsiaTheme="minorEastAsia" w:hAnsiTheme="minorHAnsi"/>
              <w:noProof/>
              <w:lang w:val="en-IN" w:eastAsia="en-IN"/>
            </w:rPr>
          </w:pPr>
          <w:hyperlink w:anchor="_Toc120642652" w:history="1">
            <w:r w:rsidR="00A50A0E" w:rsidRPr="006B202C">
              <w:rPr>
                <w:rStyle w:val="Hyperlink"/>
                <w:noProof/>
                <w:shd w:val="clear" w:color="auto" w:fill="FFFFFF"/>
              </w:rPr>
              <w:t>Bibliography</w:t>
            </w:r>
            <w:r w:rsidR="00A50A0E">
              <w:rPr>
                <w:noProof/>
                <w:webHidden/>
              </w:rPr>
              <w:tab/>
            </w:r>
            <w:r w:rsidR="00A50A0E">
              <w:rPr>
                <w:noProof/>
                <w:webHidden/>
              </w:rPr>
              <w:fldChar w:fldCharType="begin"/>
            </w:r>
            <w:r w:rsidR="00A50A0E">
              <w:rPr>
                <w:noProof/>
                <w:webHidden/>
              </w:rPr>
              <w:instrText xml:space="preserve"> PAGEREF _Toc120642652 \h </w:instrText>
            </w:r>
            <w:r w:rsidR="00A50A0E">
              <w:rPr>
                <w:noProof/>
                <w:webHidden/>
              </w:rPr>
            </w:r>
            <w:r w:rsidR="00A50A0E">
              <w:rPr>
                <w:noProof/>
                <w:webHidden/>
              </w:rPr>
              <w:fldChar w:fldCharType="separate"/>
            </w:r>
            <w:r w:rsidR="00A50A0E">
              <w:rPr>
                <w:noProof/>
                <w:webHidden/>
              </w:rPr>
              <w:t>17</w:t>
            </w:r>
            <w:r w:rsidR="00A50A0E">
              <w:rPr>
                <w:noProof/>
                <w:webHidden/>
              </w:rPr>
              <w:fldChar w:fldCharType="end"/>
            </w:r>
          </w:hyperlink>
        </w:p>
        <w:p w14:paraId="484FE95D" w14:textId="43D0C946" w:rsidR="00F33197" w:rsidRPr="00F33197" w:rsidRDefault="00F33197" w:rsidP="008A42AE">
          <w:pPr>
            <w:spacing w:line="360" w:lineRule="auto"/>
            <w:jc w:val="both"/>
            <w:rPr>
              <w:rFonts w:cs="Arial"/>
            </w:rPr>
          </w:pPr>
          <w:r w:rsidRPr="00F33197">
            <w:rPr>
              <w:rFonts w:cs="Arial"/>
              <w:b/>
              <w:bCs/>
            </w:rPr>
            <w:fldChar w:fldCharType="end"/>
          </w:r>
        </w:p>
      </w:sdtContent>
    </w:sdt>
    <w:p w14:paraId="6C24DFC2" w14:textId="77777777" w:rsidR="0089269B" w:rsidRPr="00F33197" w:rsidRDefault="0089269B" w:rsidP="008A42AE">
      <w:pPr>
        <w:spacing w:line="360" w:lineRule="auto"/>
        <w:jc w:val="both"/>
        <w:rPr>
          <w:rFonts w:cs="Arial"/>
        </w:rPr>
      </w:pPr>
    </w:p>
    <w:p w14:paraId="65E464B2" w14:textId="77777777" w:rsidR="00A849F2" w:rsidRPr="00F33197" w:rsidRDefault="00A849F2" w:rsidP="008A42AE">
      <w:pPr>
        <w:spacing w:line="360" w:lineRule="auto"/>
        <w:jc w:val="both"/>
        <w:rPr>
          <w:rFonts w:cs="Arial"/>
        </w:rPr>
      </w:pPr>
    </w:p>
    <w:p w14:paraId="72A3EF5C" w14:textId="79202DEE" w:rsidR="00CA1E57" w:rsidRPr="00F33197" w:rsidRDefault="00CA1E57" w:rsidP="008A42AE">
      <w:pPr>
        <w:spacing w:line="360" w:lineRule="auto"/>
        <w:jc w:val="both"/>
        <w:rPr>
          <w:rFonts w:cs="Arial"/>
        </w:rPr>
      </w:pPr>
    </w:p>
    <w:p w14:paraId="628EF56D" w14:textId="77777777" w:rsidR="00CA1E57" w:rsidRPr="00F33197" w:rsidRDefault="00CA1E57" w:rsidP="008A42AE">
      <w:pPr>
        <w:spacing w:line="360" w:lineRule="auto"/>
        <w:jc w:val="both"/>
        <w:rPr>
          <w:rFonts w:cs="Arial"/>
        </w:rPr>
      </w:pPr>
      <w:r w:rsidRPr="00F33197">
        <w:rPr>
          <w:rFonts w:cs="Arial"/>
        </w:rPr>
        <w:br w:type="page"/>
      </w:r>
    </w:p>
    <w:p w14:paraId="444B310D" w14:textId="77777777" w:rsidR="00A50A0E" w:rsidRDefault="00A50A0E" w:rsidP="00A50A0E">
      <w:pPr>
        <w:pStyle w:val="Heading1"/>
        <w:rPr>
          <w:sz w:val="24"/>
          <w:szCs w:val="24"/>
          <w:u w:val="single"/>
        </w:rPr>
      </w:pPr>
      <w:bookmarkStart w:id="1" w:name="_Toc120642634"/>
      <w:r w:rsidRPr="00A50A0E">
        <w:lastRenderedPageBreak/>
        <w:t>Task 1 – Academic Report</w:t>
      </w:r>
      <w:bookmarkEnd w:id="1"/>
      <w:r w:rsidRPr="00512E8B">
        <w:rPr>
          <w:sz w:val="24"/>
          <w:szCs w:val="24"/>
          <w:u w:val="single"/>
        </w:rPr>
        <w:t xml:space="preserve"> </w:t>
      </w:r>
    </w:p>
    <w:p w14:paraId="48EAF75B" w14:textId="21F4B833" w:rsidR="00CA1E57" w:rsidRPr="00F33197" w:rsidRDefault="00CA1E57" w:rsidP="00A50A0E">
      <w:pPr>
        <w:pStyle w:val="Heading1"/>
      </w:pPr>
      <w:bookmarkStart w:id="2" w:name="_Toc120642635"/>
      <w:r w:rsidRPr="00F33197">
        <w:t>Introduction</w:t>
      </w:r>
      <w:bookmarkEnd w:id="2"/>
    </w:p>
    <w:p w14:paraId="023F5F86" w14:textId="0C973746" w:rsidR="00F21CCA" w:rsidRPr="00F33197" w:rsidRDefault="00F21CCA" w:rsidP="008A42AE">
      <w:pPr>
        <w:spacing w:line="360" w:lineRule="auto"/>
        <w:jc w:val="both"/>
        <w:rPr>
          <w:rFonts w:cs="Arial"/>
          <w:b/>
        </w:rPr>
      </w:pPr>
      <w:r w:rsidRPr="00F33197">
        <w:rPr>
          <w:rFonts w:cs="Arial"/>
        </w:rPr>
        <w:t xml:space="preserve">The motivation of the employees is the most significant and influential factor for the success or failure of organizations because of the direct and corresponding impact of motivation on the employee's efficiency and the effectiveness of performance. In this report, there will be a brief discussion of the key responsible factors or challenges of the employees' motivation to identify the core implications and the rationale of the employees' low motivation in the workplace. </w:t>
      </w:r>
      <w:r w:rsidR="00A72356" w:rsidRPr="00F33197">
        <w:rPr>
          <w:rFonts w:cs="Arial"/>
          <w:bCs/>
        </w:rPr>
        <w:t>The</w:t>
      </w:r>
      <w:r w:rsidR="00A72356" w:rsidRPr="00F33197">
        <w:rPr>
          <w:rFonts w:cs="Arial"/>
          <w:b/>
        </w:rPr>
        <w:t xml:space="preserve"> </w:t>
      </w:r>
      <w:r w:rsidRPr="00F33197">
        <w:rPr>
          <w:rFonts w:cs="Arial"/>
        </w:rPr>
        <w:t>report will also include the analysis and evaluation of the most effective and suitable methods of motivating the staff in the workplace in various situations</w:t>
      </w:r>
      <w:r w:rsidR="00C824A1" w:rsidRPr="00F33197">
        <w:rPr>
          <w:rFonts w:cs="Arial"/>
          <w:b/>
        </w:rPr>
        <w:t>.</w:t>
      </w:r>
    </w:p>
    <w:p w14:paraId="123EDE0F" w14:textId="734D923C" w:rsidR="00A23ECF" w:rsidRPr="00F33197" w:rsidRDefault="00A72356" w:rsidP="00A50A0E">
      <w:pPr>
        <w:pStyle w:val="Heading1"/>
      </w:pPr>
      <w:bookmarkStart w:id="3" w:name="_Toc120642636"/>
      <w:r w:rsidRPr="00F33197">
        <w:t xml:space="preserve">Challenges </w:t>
      </w:r>
      <w:r w:rsidR="00A23ECF" w:rsidRPr="00F33197">
        <w:t>of motivating staff</w:t>
      </w:r>
      <w:bookmarkEnd w:id="3"/>
    </w:p>
    <w:p w14:paraId="04540905" w14:textId="42D6C16C" w:rsidR="00407A54" w:rsidRPr="00F33197" w:rsidRDefault="00A72356" w:rsidP="008A42AE">
      <w:pPr>
        <w:spacing w:line="360" w:lineRule="auto"/>
        <w:jc w:val="both"/>
        <w:rPr>
          <w:b/>
        </w:rPr>
      </w:pPr>
      <w:r w:rsidRPr="00F33197">
        <w:t xml:space="preserve">The </w:t>
      </w:r>
      <w:r w:rsidR="00407A54" w:rsidRPr="00F33197">
        <w:t xml:space="preserve">employee's motivation in the workplace is driven and affected by various organizational, </w:t>
      </w:r>
      <w:r w:rsidR="006F50B5" w:rsidRPr="00F33197">
        <w:t>managerial,</w:t>
      </w:r>
      <w:r w:rsidR="00407A54" w:rsidRPr="00F33197">
        <w:t xml:space="preserve"> and personal factors of the employees. The interpersonal factors of the employees are the attributes, skills and capabilities which prevent their motivation and attitudes towards the management and the organization. The external forces and challenges are the approaches, </w:t>
      </w:r>
      <w:r w:rsidR="00461621" w:rsidRPr="00F33197">
        <w:rPr>
          <w:bCs/>
        </w:rPr>
        <w:t>styles</w:t>
      </w:r>
      <w:r w:rsidR="00407A54" w:rsidRPr="00F33197">
        <w:t xml:space="preserve"> and concerns of the management and organization towards the employees which also affects the employee's motivation in the workplace and creates difficulties in the accomplishment of work</w:t>
      </w:r>
      <w:r w:rsidR="00B97AA4" w:rsidRPr="00F33197">
        <w:rPr>
          <w:b/>
        </w:rPr>
        <w:t xml:space="preserve"> (</w:t>
      </w:r>
      <w:r w:rsidR="00B97AA4" w:rsidRPr="00F33197">
        <w:rPr>
          <w:color w:val="222222"/>
          <w:shd w:val="clear" w:color="auto" w:fill="FFFFFF"/>
        </w:rPr>
        <w:t>Bawa, 2017).</w:t>
      </w:r>
    </w:p>
    <w:p w14:paraId="7DACF38D" w14:textId="32913990" w:rsidR="005C5AE2" w:rsidRPr="00F33197" w:rsidRDefault="005C5AE2" w:rsidP="008A42AE">
      <w:pPr>
        <w:pStyle w:val="Heading2"/>
        <w:spacing w:line="360" w:lineRule="auto"/>
        <w:jc w:val="both"/>
        <w:rPr>
          <w:rFonts w:cs="Arial"/>
        </w:rPr>
      </w:pPr>
      <w:bookmarkStart w:id="4" w:name="_Toc120642637"/>
      <w:r w:rsidRPr="00F33197">
        <w:rPr>
          <w:rFonts w:cs="Arial"/>
        </w:rPr>
        <w:t xml:space="preserve">Fear </w:t>
      </w:r>
      <w:r w:rsidR="006F50B5">
        <w:rPr>
          <w:rFonts w:cs="Arial"/>
        </w:rPr>
        <w:t>of</w:t>
      </w:r>
      <w:r w:rsidRPr="00F33197">
        <w:rPr>
          <w:rFonts w:cs="Arial"/>
        </w:rPr>
        <w:t xml:space="preserve"> not meeting the goals</w:t>
      </w:r>
      <w:bookmarkEnd w:id="4"/>
    </w:p>
    <w:p w14:paraId="610A1F1F" w14:textId="59B2A3E2" w:rsidR="005B5F4B" w:rsidRPr="00F33197" w:rsidRDefault="005B5F4B" w:rsidP="008A42AE">
      <w:pPr>
        <w:spacing w:line="360" w:lineRule="auto"/>
        <w:jc w:val="both"/>
        <w:rPr>
          <w:b/>
        </w:rPr>
      </w:pPr>
      <w:r w:rsidRPr="00F33197">
        <w:t xml:space="preserve">The work pressure or the set goals for the individuals in the organization creates a great influence on the engagement of the employees in work and productivity. </w:t>
      </w:r>
      <w:r w:rsidR="00A72356" w:rsidRPr="00F33197">
        <w:t xml:space="preserve">The </w:t>
      </w:r>
      <w:r w:rsidRPr="00F33197">
        <w:t xml:space="preserve">higher set goals for the individuals or the group of people affects their behaviours for meeting the objectives which sometimes leads towards </w:t>
      </w:r>
      <w:r w:rsidR="00461621" w:rsidRPr="00F33197">
        <w:rPr>
          <w:bCs/>
        </w:rPr>
        <w:t>the</w:t>
      </w:r>
      <w:r w:rsidR="00461621" w:rsidRPr="00F33197">
        <w:rPr>
          <w:b/>
        </w:rPr>
        <w:t xml:space="preserve"> </w:t>
      </w:r>
      <w:r w:rsidRPr="00F33197">
        <w:t xml:space="preserve">ineffective and adverse impact on the </w:t>
      </w:r>
      <w:r w:rsidR="00461621" w:rsidRPr="00F33197">
        <w:rPr>
          <w:bCs/>
        </w:rPr>
        <w:t>employee’s</w:t>
      </w:r>
      <w:r w:rsidRPr="00F33197">
        <w:t xml:space="preserve"> efficiency and creates panic situations due to the fear of not meeting the goals. </w:t>
      </w:r>
      <w:r w:rsidR="00A72356" w:rsidRPr="00F33197">
        <w:t xml:space="preserve">This </w:t>
      </w:r>
      <w:r w:rsidRPr="00F33197">
        <w:t xml:space="preserve">impacts the overall performance and the efficacy of the employees and leads towards low confidence and motivation in the workplace. </w:t>
      </w:r>
    </w:p>
    <w:p w14:paraId="50B96049" w14:textId="1F74DB34" w:rsidR="00EE29EE" w:rsidRPr="00F33197" w:rsidRDefault="00E71EC8" w:rsidP="008A42AE">
      <w:pPr>
        <w:pStyle w:val="Heading2"/>
        <w:spacing w:line="360" w:lineRule="auto"/>
        <w:jc w:val="both"/>
        <w:rPr>
          <w:rFonts w:cs="Arial"/>
        </w:rPr>
      </w:pPr>
      <w:bookmarkStart w:id="5" w:name="_Toc120642638"/>
      <w:r w:rsidRPr="00F33197">
        <w:rPr>
          <w:rFonts w:cs="Arial"/>
        </w:rPr>
        <w:t>Lack of skills or knowledge</w:t>
      </w:r>
      <w:bookmarkEnd w:id="5"/>
    </w:p>
    <w:p w14:paraId="33B803EC" w14:textId="1CCB4226" w:rsidR="00660653" w:rsidRPr="00F33197" w:rsidRDefault="00660653" w:rsidP="008A42AE">
      <w:pPr>
        <w:spacing w:line="360" w:lineRule="auto"/>
        <w:jc w:val="both"/>
        <w:rPr>
          <w:b/>
        </w:rPr>
      </w:pPr>
      <w:r w:rsidRPr="00F33197">
        <w:t xml:space="preserve">The employees in any organization possess specific skills and attributes like technology accessibility, knowledge of the department and business functions and more according to their past experiences, </w:t>
      </w:r>
      <w:r w:rsidR="006F50B5" w:rsidRPr="00F33197">
        <w:t>backgrounds,</w:t>
      </w:r>
      <w:r w:rsidRPr="00F33197">
        <w:t xml:space="preserve"> and academic fields. The new tasks or projects in the workplace unaffiliated or beyond the knowledge or skills of the employees like the technology projects for the management department employee creates implications and difficulties for the employee to utilize his skills and knowledge and lead towards low motivation for work</w:t>
      </w:r>
      <w:r w:rsidR="00F52ACF" w:rsidRPr="00F33197">
        <w:rPr>
          <w:b/>
        </w:rPr>
        <w:t xml:space="preserve"> (</w:t>
      </w:r>
      <w:r w:rsidR="00F52ACF" w:rsidRPr="00F33197">
        <w:rPr>
          <w:color w:val="222222"/>
          <w:shd w:val="clear" w:color="auto" w:fill="FFFFFF"/>
        </w:rPr>
        <w:t>Saka, and Chan, 2020).</w:t>
      </w:r>
    </w:p>
    <w:p w14:paraId="3A1AA662" w14:textId="73FFB462" w:rsidR="00717E12" w:rsidRPr="00F33197" w:rsidRDefault="002A663E" w:rsidP="008A42AE">
      <w:pPr>
        <w:pStyle w:val="Heading2"/>
        <w:spacing w:line="360" w:lineRule="auto"/>
        <w:jc w:val="both"/>
        <w:rPr>
          <w:rFonts w:cs="Arial"/>
        </w:rPr>
      </w:pPr>
      <w:bookmarkStart w:id="6" w:name="_Toc120642639"/>
      <w:r w:rsidRPr="00F33197">
        <w:rPr>
          <w:rFonts w:cs="Arial"/>
        </w:rPr>
        <w:lastRenderedPageBreak/>
        <w:t>Unsatisfaction</w:t>
      </w:r>
      <w:bookmarkEnd w:id="6"/>
    </w:p>
    <w:p w14:paraId="69D4890B" w14:textId="07CBF019" w:rsidR="00461621" w:rsidRPr="00F33197" w:rsidRDefault="00461621" w:rsidP="008A42AE">
      <w:pPr>
        <w:spacing w:line="360" w:lineRule="auto"/>
        <w:jc w:val="both"/>
        <w:rPr>
          <w:b/>
        </w:rPr>
      </w:pPr>
      <w:r w:rsidRPr="00F33197">
        <w:t xml:space="preserve">The employee works hard for growth or recognition in the workplace. The management approaches or the organization's considerations for the acknowledgement of the employee's contribution to the project or organizational objectives also affect employee motivation. The unpleasant or unpreferable considerations or practices of the management like promotions, rewards or acknowledgement of the employee decreases their morale and engagement to the organization which leads to unsatisfaction of the employees the organization. </w:t>
      </w:r>
      <w:r w:rsidR="00A72356" w:rsidRPr="00F33197">
        <w:t xml:space="preserve">This </w:t>
      </w:r>
      <w:r w:rsidRPr="00F33197">
        <w:t xml:space="preserve">unsatisfaction </w:t>
      </w:r>
      <w:r w:rsidR="006F50B5">
        <w:t xml:space="preserve">with </w:t>
      </w:r>
      <w:r w:rsidRPr="00F33197">
        <w:t>the employees affects employee efficiency and motivation in the workplace correspondingly</w:t>
      </w:r>
      <w:r w:rsidR="005C57AF" w:rsidRPr="00F33197">
        <w:rPr>
          <w:b/>
        </w:rPr>
        <w:t xml:space="preserve"> (</w:t>
      </w:r>
      <w:proofErr w:type="spellStart"/>
      <w:r w:rsidR="005C57AF" w:rsidRPr="00F33197">
        <w:rPr>
          <w:color w:val="222222"/>
          <w:shd w:val="clear" w:color="auto" w:fill="FFFFFF"/>
        </w:rPr>
        <w:t>Jatmika</w:t>
      </w:r>
      <w:proofErr w:type="spellEnd"/>
      <w:r w:rsidR="005C57AF" w:rsidRPr="00F33197">
        <w:rPr>
          <w:color w:val="222222"/>
          <w:shd w:val="clear" w:color="auto" w:fill="FFFFFF"/>
        </w:rPr>
        <w:t xml:space="preserve">, and </w:t>
      </w:r>
      <w:proofErr w:type="spellStart"/>
      <w:r w:rsidR="005C57AF" w:rsidRPr="00F33197">
        <w:rPr>
          <w:color w:val="222222"/>
          <w:shd w:val="clear" w:color="auto" w:fill="FFFFFF"/>
        </w:rPr>
        <w:t>Andarwati</w:t>
      </w:r>
      <w:proofErr w:type="spellEnd"/>
      <w:r w:rsidR="005C57AF" w:rsidRPr="00F33197">
        <w:rPr>
          <w:color w:val="222222"/>
          <w:shd w:val="clear" w:color="auto" w:fill="FFFFFF"/>
        </w:rPr>
        <w:t>, 2018).</w:t>
      </w:r>
    </w:p>
    <w:p w14:paraId="5B63F960" w14:textId="3A8A61BE" w:rsidR="006A23A5" w:rsidRPr="00F33197" w:rsidRDefault="00BC7DE8" w:rsidP="008A42AE">
      <w:pPr>
        <w:pStyle w:val="Heading2"/>
        <w:spacing w:line="360" w:lineRule="auto"/>
        <w:jc w:val="both"/>
        <w:rPr>
          <w:rFonts w:cs="Arial"/>
        </w:rPr>
      </w:pPr>
      <w:bookmarkStart w:id="7" w:name="_Toc120642640"/>
      <w:r w:rsidRPr="00F33197">
        <w:rPr>
          <w:rFonts w:cs="Arial"/>
        </w:rPr>
        <w:t>Un acceptance to change</w:t>
      </w:r>
      <w:bookmarkEnd w:id="7"/>
    </w:p>
    <w:p w14:paraId="00587000" w14:textId="01E5E629" w:rsidR="00461621" w:rsidRPr="00F33197" w:rsidRDefault="00461621" w:rsidP="008A42AE">
      <w:pPr>
        <w:spacing w:line="360" w:lineRule="auto"/>
        <w:jc w:val="both"/>
        <w:rPr>
          <w:b/>
        </w:rPr>
      </w:pPr>
      <w:r w:rsidRPr="00F33197">
        <w:t xml:space="preserve">One of the most influencing factors of the employee's motivational barriers in the workplace is the attitude of the employees to not adapt to the changes in the organization. The rapidly changing business functions and the external forces of the environment force the organizational approaches to be changed with the implementation of technology in the organization, the skills </w:t>
      </w:r>
      <w:r w:rsidR="006F50B5" w:rsidRPr="00F33197">
        <w:t>improvement,</w:t>
      </w:r>
      <w:r w:rsidRPr="00F33197">
        <w:t xml:space="preserve"> and the innovation of the business practices to sustain and grow in the competitive market. </w:t>
      </w:r>
      <w:r w:rsidR="00A72356" w:rsidRPr="00F33197">
        <w:t xml:space="preserve">The </w:t>
      </w:r>
      <w:r w:rsidRPr="00F33197">
        <w:t>employee's desire to not hone their skills accordingly creates low motivation in the workplace in case of any changes in the workplace activities or functions</w:t>
      </w:r>
      <w:r w:rsidR="003D08E9" w:rsidRPr="00F33197">
        <w:rPr>
          <w:b/>
        </w:rPr>
        <w:t xml:space="preserve"> (</w:t>
      </w:r>
      <w:r w:rsidR="003D08E9" w:rsidRPr="00F33197">
        <w:rPr>
          <w:color w:val="222222"/>
          <w:shd w:val="clear" w:color="auto" w:fill="FFFFFF"/>
        </w:rPr>
        <w:t>Jacoby, 2018).</w:t>
      </w:r>
      <w:r w:rsidRPr="00F33197">
        <w:t xml:space="preserve"> These behaviours and the attitude of the employees mostly affect and create implications in motivating in the guiding change situations of a workplace which consists of new leadership or management and the employee's unadaptable to change leads to low motivation in the workplace. </w:t>
      </w:r>
    </w:p>
    <w:p w14:paraId="497C5426" w14:textId="77777777" w:rsidR="00C40A99" w:rsidRPr="00F33197" w:rsidRDefault="0019760C" w:rsidP="008A42AE">
      <w:pPr>
        <w:pStyle w:val="Heading2"/>
        <w:spacing w:line="360" w:lineRule="auto"/>
        <w:jc w:val="both"/>
        <w:rPr>
          <w:rFonts w:cs="Arial"/>
        </w:rPr>
      </w:pPr>
      <w:bookmarkStart w:id="8" w:name="_Toc120642641"/>
      <w:r w:rsidRPr="00F33197">
        <w:rPr>
          <w:rFonts w:cs="Arial"/>
        </w:rPr>
        <w:t>Lack of Interest in work</w:t>
      </w:r>
      <w:bookmarkEnd w:id="8"/>
    </w:p>
    <w:p w14:paraId="59FAE08D" w14:textId="15521457" w:rsidR="00C40A99" w:rsidRPr="00F33197" w:rsidRDefault="00A72356" w:rsidP="008A42AE">
      <w:pPr>
        <w:spacing w:line="360" w:lineRule="auto"/>
        <w:jc w:val="both"/>
        <w:rPr>
          <w:b/>
        </w:rPr>
      </w:pPr>
      <w:r w:rsidRPr="00F33197">
        <w:t xml:space="preserve">The </w:t>
      </w:r>
      <w:r w:rsidR="00654C0A" w:rsidRPr="00F33197">
        <w:t xml:space="preserve">regular and constant work in the same routine the employees is also a very influential factor in the employee's motivation in the workplace. </w:t>
      </w:r>
      <w:r w:rsidRPr="00F33197">
        <w:t xml:space="preserve">The </w:t>
      </w:r>
      <w:r w:rsidR="00654C0A" w:rsidRPr="00F33197">
        <w:t>un of engagement of the employees and lack of interest in the daily routine affects productivity in the workplace which leads towards reduced efficiency and low motivation to work. This problem is one of the most crucial challenges of motivating the employees in the workplace which creates implications for the management and the objective meetings of the organisation as well as the individual employees. The key responsible factors for the lack of interest are the decreases in the creativity approaches required in the job or the unreformable work environment</w:t>
      </w:r>
      <w:r w:rsidR="00C330B6" w:rsidRPr="00F33197">
        <w:rPr>
          <w:b/>
        </w:rPr>
        <w:t xml:space="preserve"> (</w:t>
      </w:r>
      <w:r w:rsidR="00C330B6" w:rsidRPr="00F33197">
        <w:rPr>
          <w:color w:val="222222"/>
          <w:shd w:val="clear" w:color="auto" w:fill="FFFFFF"/>
        </w:rPr>
        <w:t>Slack, Corlett, and Morris, 2015).</w:t>
      </w:r>
    </w:p>
    <w:p w14:paraId="1521D3DB" w14:textId="06460478" w:rsidR="00F13DE5" w:rsidRPr="00F33197" w:rsidRDefault="00654C0A" w:rsidP="00A50A0E">
      <w:pPr>
        <w:pStyle w:val="Heading1"/>
      </w:pPr>
      <w:r w:rsidRPr="00F33197">
        <w:rPr>
          <w:rFonts w:eastAsiaTheme="minorHAnsi"/>
          <w:sz w:val="24"/>
          <w:szCs w:val="22"/>
        </w:rPr>
        <w:t xml:space="preserve"> </w:t>
      </w:r>
      <w:bookmarkStart w:id="9" w:name="_Toc120642642"/>
      <w:r w:rsidR="00A72356" w:rsidRPr="00F33197">
        <w:t xml:space="preserve">Different </w:t>
      </w:r>
      <w:r w:rsidR="004B5BB0" w:rsidRPr="00F33197">
        <w:t>ways to motivate the staff</w:t>
      </w:r>
      <w:bookmarkEnd w:id="9"/>
    </w:p>
    <w:p w14:paraId="0C57143F" w14:textId="6B3E4230" w:rsidR="000B4F9E" w:rsidRPr="00F33197" w:rsidRDefault="000B4F9E" w:rsidP="008A42AE">
      <w:pPr>
        <w:spacing w:line="360" w:lineRule="auto"/>
        <w:jc w:val="both"/>
        <w:rPr>
          <w:b/>
        </w:rPr>
      </w:pPr>
      <w:r w:rsidRPr="00F33197">
        <w:t xml:space="preserve">The motivation of the employees relies on the various factors of personal attributes, development, management approaches and the allowances of the organizations to the </w:t>
      </w:r>
      <w:r w:rsidRPr="00F33197">
        <w:lastRenderedPageBreak/>
        <w:t xml:space="preserve">employees. </w:t>
      </w:r>
      <w:r w:rsidR="00A72356" w:rsidRPr="00F33197">
        <w:t xml:space="preserve">The </w:t>
      </w:r>
      <w:r w:rsidRPr="00F33197">
        <w:t xml:space="preserve">various practices of the management for increasing the motivation of the employees in the workplace include the ethical consideration of the employee's contributions. </w:t>
      </w:r>
      <w:r w:rsidR="00A72356" w:rsidRPr="00F33197">
        <w:t>Work</w:t>
      </w:r>
      <w:r w:rsidRPr="00F33197">
        <w:t xml:space="preserve">-life balance and the investment of the employee's skill development and growth both personally and professionally. The motivational practices of the management also differ according to the situational needs and the individuals in the workplace personal behavioural </w:t>
      </w:r>
      <w:r w:rsidR="006F50B5" w:rsidRPr="00F33197">
        <w:t>challenges,</w:t>
      </w:r>
      <w:r w:rsidRPr="00F33197">
        <w:t xml:space="preserve"> or the low confidence of the employees can be increased by only investing in personal development plans, </w:t>
      </w:r>
      <w:r w:rsidR="006F50B5" w:rsidRPr="00F33197">
        <w:t>guidance,</w:t>
      </w:r>
      <w:r w:rsidRPr="00F33197">
        <w:t xml:space="preserve"> and consultation with the employees. </w:t>
      </w:r>
      <w:r w:rsidR="00A72356" w:rsidRPr="00F33197">
        <w:t xml:space="preserve">While </w:t>
      </w:r>
      <w:r w:rsidRPr="00F33197">
        <w:t xml:space="preserve">the motivation barriers of the employees affiliated with the satisfaction of </w:t>
      </w:r>
      <w:r w:rsidR="0016663C" w:rsidRPr="00F33197">
        <w:rPr>
          <w:bCs/>
        </w:rPr>
        <w:t>the</w:t>
      </w:r>
      <w:r w:rsidRPr="00F33197">
        <w:t xml:space="preserve"> organisational practices can be increased with the acknowledgement, ethical </w:t>
      </w:r>
      <w:r w:rsidR="006F50B5" w:rsidRPr="00F33197">
        <w:t>considerations,</w:t>
      </w:r>
      <w:r w:rsidRPr="00F33197">
        <w:t xml:space="preserve"> and rewards to the employees. </w:t>
      </w:r>
    </w:p>
    <w:p w14:paraId="1A2F5CB3" w14:textId="77777777" w:rsidR="000B4F9E" w:rsidRPr="00F33197" w:rsidRDefault="00126887" w:rsidP="008A42AE">
      <w:pPr>
        <w:pStyle w:val="Heading2"/>
        <w:spacing w:line="360" w:lineRule="auto"/>
        <w:jc w:val="both"/>
        <w:rPr>
          <w:rFonts w:cs="Arial"/>
        </w:rPr>
      </w:pPr>
      <w:bookmarkStart w:id="10" w:name="_Toc120642643"/>
      <w:r w:rsidRPr="00F33197">
        <w:rPr>
          <w:rFonts w:cs="Arial"/>
        </w:rPr>
        <w:t>Pay</w:t>
      </w:r>
      <w:bookmarkEnd w:id="10"/>
      <w:r w:rsidRPr="00F33197">
        <w:rPr>
          <w:rFonts w:cs="Arial"/>
        </w:rPr>
        <w:t xml:space="preserve"> </w:t>
      </w:r>
    </w:p>
    <w:p w14:paraId="1FB94687" w14:textId="5E23EFD2" w:rsidR="00BC7AFB" w:rsidRPr="00F33197" w:rsidRDefault="000B4F9E" w:rsidP="008A42AE">
      <w:pPr>
        <w:spacing w:line="360" w:lineRule="auto"/>
        <w:jc w:val="both"/>
      </w:pPr>
      <w:r w:rsidRPr="00F33197">
        <w:t xml:space="preserve">Financial relations the satisfaction of the employees according to their role and hard work are the most significant way to enhance the employee's motivation. </w:t>
      </w:r>
      <w:r w:rsidR="00A72356" w:rsidRPr="00F33197">
        <w:t xml:space="preserve">The </w:t>
      </w:r>
      <w:r w:rsidRPr="00F33197">
        <w:t xml:space="preserve">salary benefits to the employees can be implemented by the management justifying the contributions of the employees in the projects or the goal achievements of the organization. Sometimes employees work after working hours for the effectiveness of the needs of the situations and projects which </w:t>
      </w:r>
      <w:r w:rsidR="0016663C" w:rsidRPr="00F33197">
        <w:rPr>
          <w:bCs/>
        </w:rPr>
        <w:t>require</w:t>
      </w:r>
      <w:r w:rsidRPr="00F33197">
        <w:t xml:space="preserve"> to be appreciated with the benefits of the salary income through overtime </w:t>
      </w:r>
      <w:r w:rsidR="006F50B5" w:rsidRPr="00F33197">
        <w:rPr>
          <w:bCs/>
        </w:rPr>
        <w:t>pay-outs</w:t>
      </w:r>
      <w:r w:rsidRPr="00F33197">
        <w:t xml:space="preserve">. </w:t>
      </w:r>
      <w:r w:rsidR="00A72356" w:rsidRPr="00F33197">
        <w:t xml:space="preserve">The </w:t>
      </w:r>
      <w:r w:rsidRPr="00F33197">
        <w:t>expected salary while the time of the recruitment should be aligned with the promises which are one of the most influential factors of the employee's initial engagement with the company or job</w:t>
      </w:r>
      <w:r w:rsidRPr="00F33197">
        <w:rPr>
          <w:b/>
        </w:rPr>
        <w:t xml:space="preserve"> </w:t>
      </w:r>
      <w:r w:rsidRPr="00F33197">
        <w:t xml:space="preserve">role satisfaction. Besides it the salary credit of employees in time also plays a great role in employees' motivation, the time credit of salary enhances the feasibility of the employees in managing the core expenses and helps in better relaxation. </w:t>
      </w:r>
      <w:r w:rsidR="00A72356" w:rsidRPr="00F33197">
        <w:t xml:space="preserve">This </w:t>
      </w:r>
      <w:r w:rsidRPr="00F33197">
        <w:t xml:space="preserve">financial satisfaction of the employees with the organisations increases the motivation for work and efficiency in the workplace. </w:t>
      </w:r>
    </w:p>
    <w:p w14:paraId="23508C5B" w14:textId="6F3A0406" w:rsidR="003A6509" w:rsidRPr="00F33197" w:rsidRDefault="003A6509" w:rsidP="008A42AE">
      <w:pPr>
        <w:pStyle w:val="Heading2"/>
        <w:spacing w:line="360" w:lineRule="auto"/>
        <w:jc w:val="both"/>
        <w:rPr>
          <w:rFonts w:cs="Arial"/>
        </w:rPr>
      </w:pPr>
      <w:bookmarkStart w:id="11" w:name="_Toc120642644"/>
      <w:r w:rsidRPr="00F33197">
        <w:rPr>
          <w:rFonts w:cs="Arial"/>
        </w:rPr>
        <w:t>Recognition and awards</w:t>
      </w:r>
      <w:bookmarkEnd w:id="11"/>
    </w:p>
    <w:p w14:paraId="7BEBFD43" w14:textId="70E58B3B" w:rsidR="003B438F" w:rsidRPr="00F33197" w:rsidRDefault="003B438F" w:rsidP="008A42AE">
      <w:pPr>
        <w:spacing w:line="360" w:lineRule="auto"/>
        <w:jc w:val="both"/>
      </w:pPr>
      <w:r w:rsidRPr="00F33197">
        <w:t>Recognition and rewards are two correlated yet different functional approaches to practising the employee's motivation process, recognition is an intangible practice which includes the attribution or the obligation of the employee's work with unphysical activities like appreciation, promotion and more. While the rewards have the characteristics of tangible functions for the enhancement of the employee's motivation like physical awards, cash amounts and more</w:t>
      </w:r>
      <w:r w:rsidR="00D8709F" w:rsidRPr="00F33197">
        <w:t xml:space="preserve"> (</w:t>
      </w:r>
      <w:r w:rsidR="00D8709F" w:rsidRPr="00F33197">
        <w:rPr>
          <w:color w:val="222222"/>
          <w:shd w:val="clear" w:color="auto" w:fill="FFFFFF"/>
        </w:rPr>
        <w:t>Gallus, and Frey, 2016).</w:t>
      </w:r>
      <w:r w:rsidRPr="00F33197">
        <w:t xml:space="preserve"> The recognition and rewards in the process of motivating the employees are one of the most effective methods which directly enhance engagement and motivation. </w:t>
      </w:r>
      <w:r w:rsidR="00A72356" w:rsidRPr="00F33197">
        <w:t xml:space="preserve">The </w:t>
      </w:r>
      <w:r w:rsidRPr="00F33197">
        <w:t xml:space="preserve">recognition of the employees` contribution to any project or the achievement of goals or performances in the workplace with the help of trophies, increments and more. </w:t>
      </w:r>
      <w:r w:rsidR="00A72356" w:rsidRPr="00F33197">
        <w:t xml:space="preserve">The </w:t>
      </w:r>
      <w:r w:rsidRPr="00F33197">
        <w:lastRenderedPageBreak/>
        <w:t xml:space="preserve">recognition and reward to the employees include a great variety of </w:t>
      </w:r>
      <w:r w:rsidR="00B97AA4" w:rsidRPr="00F33197">
        <w:rPr>
          <w:b/>
        </w:rPr>
        <w:t>performances</w:t>
      </w:r>
      <w:r w:rsidRPr="00F33197">
        <w:t xml:space="preserve"> and benefits which affects the employee's motivation correspondingly. </w:t>
      </w:r>
    </w:p>
    <w:p w14:paraId="275FF74A" w14:textId="77777777" w:rsidR="003B438F" w:rsidRPr="00F33197" w:rsidRDefault="003B438F" w:rsidP="008A42AE">
      <w:pPr>
        <w:spacing w:line="360" w:lineRule="auto"/>
        <w:jc w:val="both"/>
      </w:pPr>
      <w:r w:rsidRPr="00F33197">
        <w:t xml:space="preserve">Promotions of the employees according to their performance or overall efficiency of work in the organization includes uplifting the positions or the authority of the employee which directly affects the employee's financial and functional practices in the organization. Promotions are the key responsible motivational factors of the employee's engagement with the organization. </w:t>
      </w:r>
    </w:p>
    <w:p w14:paraId="279EA6C7" w14:textId="77777777" w:rsidR="003B438F" w:rsidRPr="00F33197" w:rsidRDefault="003B438F" w:rsidP="008A42AE">
      <w:pPr>
        <w:spacing w:line="360" w:lineRule="auto"/>
        <w:jc w:val="both"/>
      </w:pPr>
      <w:r w:rsidRPr="00F33197">
        <w:t xml:space="preserve">Acknowledgement of individuals' performances or contributions in meeting the expected outcomes or goals includes giving credits to the individuals for their performances. The acknowledgement helps the employees to be appreciated in the workplace and increase the behavioural respect of the other employees in the workplace enhancing the employee's motivation. </w:t>
      </w:r>
    </w:p>
    <w:p w14:paraId="1AFBFE7A" w14:textId="21EBAAF9" w:rsidR="00BC7AFB" w:rsidRPr="00F33197" w:rsidRDefault="003B438F" w:rsidP="008A42AE">
      <w:pPr>
        <w:spacing w:line="360" w:lineRule="auto"/>
        <w:jc w:val="both"/>
      </w:pPr>
      <w:r w:rsidRPr="00F33197">
        <w:t xml:space="preserve">Trophies and awards for the specific performances, </w:t>
      </w:r>
      <w:r w:rsidR="006F50B5" w:rsidRPr="00F33197">
        <w:t>behaviours,</w:t>
      </w:r>
      <w:r w:rsidRPr="00F33197">
        <w:t xml:space="preserve"> and disciplines of the employees like the award for the best achievement of the targets, the award for the regular employee and more enhance their morale and motivation to continue </w:t>
      </w:r>
      <w:r w:rsidR="00B97AA4" w:rsidRPr="00F33197">
        <w:rPr>
          <w:b/>
        </w:rPr>
        <w:t>their</w:t>
      </w:r>
      <w:r w:rsidRPr="00F33197">
        <w:t xml:space="preserve"> performances or behaviours in the further </w:t>
      </w:r>
      <w:r w:rsidR="00B97AA4" w:rsidRPr="00F33197">
        <w:rPr>
          <w:b/>
        </w:rPr>
        <w:t>professional</w:t>
      </w:r>
      <w:r w:rsidRPr="00F33197">
        <w:t xml:space="preserve"> life or activities in the workplace. </w:t>
      </w:r>
    </w:p>
    <w:p w14:paraId="72240DDB" w14:textId="5DF1A962" w:rsidR="005B613E" w:rsidRPr="00F33197" w:rsidRDefault="009F2F0D" w:rsidP="008A42AE">
      <w:pPr>
        <w:pStyle w:val="Heading2"/>
        <w:spacing w:line="360" w:lineRule="auto"/>
        <w:jc w:val="both"/>
        <w:rPr>
          <w:rFonts w:cs="Arial"/>
        </w:rPr>
      </w:pPr>
      <w:bookmarkStart w:id="12" w:name="_Toc120642645"/>
      <w:r w:rsidRPr="00F33197">
        <w:rPr>
          <w:rFonts w:cs="Arial"/>
        </w:rPr>
        <w:t>Additional Holiday</w:t>
      </w:r>
      <w:bookmarkEnd w:id="12"/>
    </w:p>
    <w:p w14:paraId="24A51553" w14:textId="31FF2A42" w:rsidR="003B438F" w:rsidRPr="00F33197" w:rsidRDefault="003B438F" w:rsidP="008A42AE">
      <w:pPr>
        <w:spacing w:line="360" w:lineRule="auto"/>
        <w:jc w:val="both"/>
        <w:rPr>
          <w:b/>
        </w:rPr>
      </w:pPr>
      <w:r w:rsidRPr="00F33197">
        <w:t xml:space="preserve">The employee's motivation is much affected by the work-life balance which decides their management of personal belongings, activities or essential needs and satisfaction from the work. </w:t>
      </w:r>
      <w:r w:rsidR="00A72356" w:rsidRPr="00F33197">
        <w:t xml:space="preserve">The </w:t>
      </w:r>
      <w:r w:rsidRPr="00F33197">
        <w:t xml:space="preserve">hectic schedule of the employees in the workplace decreases their engagement and efficiency of work due to low productivity and creative approaches to managing things effectively. </w:t>
      </w:r>
      <w:r w:rsidR="00A72356" w:rsidRPr="00F33197">
        <w:t xml:space="preserve">Additional </w:t>
      </w:r>
      <w:r w:rsidRPr="00F33197">
        <w:t xml:space="preserve">holiday allowances for the employees are one of the most effective methods of motivating the employees which influences the employee’s perspectives </w:t>
      </w:r>
      <w:r w:rsidR="006F50B5">
        <w:t xml:space="preserve">of </w:t>
      </w:r>
      <w:r w:rsidRPr="00F33197">
        <w:t xml:space="preserve">the management about the concern of work-life balance. </w:t>
      </w:r>
      <w:r w:rsidR="00A72356" w:rsidRPr="00F33197">
        <w:t xml:space="preserve">The </w:t>
      </w:r>
      <w:r w:rsidRPr="00F33197">
        <w:t xml:space="preserve">additional holidays allow the employees to get free time from their hectic or daily schedule and go for vacation, movies and other entertainment sources which helps them in relaxing their minds and refreshments leading towards better productivity in the workplace. </w:t>
      </w:r>
      <w:r w:rsidR="00A72356" w:rsidRPr="00F33197">
        <w:t xml:space="preserve">The </w:t>
      </w:r>
      <w:r w:rsidRPr="00F33197">
        <w:t xml:space="preserve">additional holidays also allow the employee to get done their essential personal chores or activities which helps in better managing </w:t>
      </w:r>
      <w:r w:rsidR="006F50B5">
        <w:t>their</w:t>
      </w:r>
      <w:r w:rsidRPr="00F33197">
        <w:t xml:space="preserve"> personal life and satisfaction enhancing </w:t>
      </w:r>
      <w:r w:rsidR="006F50B5">
        <w:t>their</w:t>
      </w:r>
      <w:r w:rsidRPr="00F33197">
        <w:t xml:space="preserve"> motivation towards work</w:t>
      </w:r>
      <w:r w:rsidR="006A2798" w:rsidRPr="00F33197">
        <w:rPr>
          <w:b/>
        </w:rPr>
        <w:t xml:space="preserve"> (</w:t>
      </w:r>
      <w:proofErr w:type="spellStart"/>
      <w:r w:rsidR="006A2798" w:rsidRPr="00F33197">
        <w:rPr>
          <w:color w:val="222222"/>
          <w:shd w:val="clear" w:color="auto" w:fill="FFFFFF"/>
        </w:rPr>
        <w:t>Ağralı</w:t>
      </w:r>
      <w:proofErr w:type="spellEnd"/>
      <w:r w:rsidR="006A2798" w:rsidRPr="00F33197">
        <w:rPr>
          <w:color w:val="222222"/>
          <w:shd w:val="clear" w:color="auto" w:fill="FFFFFF"/>
        </w:rPr>
        <w:t xml:space="preserve">, </w:t>
      </w:r>
      <w:proofErr w:type="spellStart"/>
      <w:r w:rsidR="006A2798" w:rsidRPr="00F33197">
        <w:rPr>
          <w:color w:val="222222"/>
          <w:shd w:val="clear" w:color="auto" w:fill="FFFFFF"/>
        </w:rPr>
        <w:t>Taşkın</w:t>
      </w:r>
      <w:proofErr w:type="spellEnd"/>
      <w:r w:rsidR="006A2798" w:rsidRPr="00F33197">
        <w:rPr>
          <w:color w:val="222222"/>
          <w:shd w:val="clear" w:color="auto" w:fill="FFFFFF"/>
        </w:rPr>
        <w:t xml:space="preserve">, and </w:t>
      </w:r>
      <w:proofErr w:type="spellStart"/>
      <w:r w:rsidR="006A2798" w:rsidRPr="00F33197">
        <w:rPr>
          <w:color w:val="222222"/>
          <w:shd w:val="clear" w:color="auto" w:fill="FFFFFF"/>
        </w:rPr>
        <w:t>Ünal</w:t>
      </w:r>
      <w:proofErr w:type="spellEnd"/>
      <w:r w:rsidR="006A2798" w:rsidRPr="00F33197">
        <w:rPr>
          <w:color w:val="222222"/>
          <w:shd w:val="clear" w:color="auto" w:fill="FFFFFF"/>
        </w:rPr>
        <w:t>, 2017).</w:t>
      </w:r>
      <w:r w:rsidRPr="00F33197">
        <w:t xml:space="preserve"> </w:t>
      </w:r>
      <w:r w:rsidR="00A72356" w:rsidRPr="00F33197">
        <w:t xml:space="preserve">Besides </w:t>
      </w:r>
      <w:r w:rsidRPr="00F33197">
        <w:t xml:space="preserve">it, the additional holiday allowances to the employees enable feasibility in spending time with friends and family which enhances their bonding and satisfaction in their personal and professional life helping in better productivity and motivation for work. </w:t>
      </w:r>
      <w:r w:rsidR="00A72356" w:rsidRPr="00F33197">
        <w:t xml:space="preserve">The </w:t>
      </w:r>
      <w:r w:rsidRPr="00F33197">
        <w:t xml:space="preserve">overall impact of the additional holidays to the employees in their time of need by the management or the organization enhances the employee’s engagement and relationship and helps in better motivation in the workplace. </w:t>
      </w:r>
    </w:p>
    <w:p w14:paraId="4027FEB0" w14:textId="1BD06450" w:rsidR="00B16389" w:rsidRPr="00F33197" w:rsidRDefault="00B16389" w:rsidP="008A42AE">
      <w:pPr>
        <w:pStyle w:val="Heading2"/>
        <w:spacing w:line="360" w:lineRule="auto"/>
        <w:jc w:val="both"/>
        <w:rPr>
          <w:rFonts w:cs="Arial"/>
        </w:rPr>
      </w:pPr>
      <w:bookmarkStart w:id="13" w:name="_Toc120642646"/>
      <w:r w:rsidRPr="00F33197">
        <w:rPr>
          <w:rFonts w:cs="Arial"/>
        </w:rPr>
        <w:lastRenderedPageBreak/>
        <w:t>Good working conditions</w:t>
      </w:r>
      <w:bookmarkEnd w:id="13"/>
    </w:p>
    <w:p w14:paraId="303D79DD" w14:textId="23A4BDDF" w:rsidR="003B438F" w:rsidRPr="00F33197" w:rsidRDefault="003B438F" w:rsidP="008A42AE">
      <w:pPr>
        <w:spacing w:line="360" w:lineRule="auto"/>
        <w:jc w:val="both"/>
        <w:rPr>
          <w:b/>
        </w:rPr>
      </w:pPr>
      <w:r w:rsidRPr="00F33197">
        <w:t xml:space="preserve">The working environment in employee motivation has a great role which comprehensively deciding the behaviours of the employee’s attitudes in the workplace. </w:t>
      </w:r>
      <w:r w:rsidR="00A72356" w:rsidRPr="00F33197">
        <w:t xml:space="preserve">The </w:t>
      </w:r>
      <w:r w:rsidRPr="00F33197">
        <w:t xml:space="preserve">inclusive environment of the workplace avoiding any case of discrimination and promoting equality and diversity enhances the individual employees’ perspectives and bonding with the different cultures of people, communicational methods and the equal growth opportunities of the workplace which enhances their efficiency or work and engagement in the workplace or group activities. Employee motivation is most affected by the personal satisfaction of the employees in the workplace which directly influences the thoughts the behaviours of the employees. </w:t>
      </w:r>
      <w:r w:rsidR="00A72356" w:rsidRPr="00F33197">
        <w:t xml:space="preserve">The </w:t>
      </w:r>
      <w:r w:rsidRPr="00F33197">
        <w:t>engagement of the employees and efficacy gets enhanced with the collaborative approaches, guidance and assistance of the other team members or the employees and helps in getting better results with the practices</w:t>
      </w:r>
      <w:r w:rsidR="00BC7AFB" w:rsidRPr="00F33197">
        <w:rPr>
          <w:b/>
        </w:rPr>
        <w:t xml:space="preserve"> (</w:t>
      </w:r>
      <w:r w:rsidR="00BC7AFB" w:rsidRPr="00F33197">
        <w:rPr>
          <w:color w:val="222222"/>
          <w:shd w:val="clear" w:color="auto" w:fill="FFFFFF"/>
        </w:rPr>
        <w:t>Shore, Cleveland, and Sanchez, 2018).</w:t>
      </w:r>
      <w:r w:rsidRPr="00F33197">
        <w:t xml:space="preserve"> A good working condition environment also includes the proper considerations and arrangement of the employees` safety in the refineries, </w:t>
      </w:r>
      <w:r w:rsidR="006F50B5" w:rsidRPr="00F33197">
        <w:t>plants,</w:t>
      </w:r>
      <w:r w:rsidRPr="00F33197">
        <w:t xml:space="preserve"> and corporate offices with the help of fire-distinguished facilities, safety accessories and the training of the employees for any case of urgency which helps the engagement of the employees and productivity in the workplace with the elimination of safety fears. A good working environment with a cooperative, </w:t>
      </w:r>
      <w:r w:rsidR="006F50B5" w:rsidRPr="00F33197">
        <w:t>inclusive,</w:t>
      </w:r>
      <w:r w:rsidRPr="00F33197">
        <w:t xml:space="preserve"> and enthusiastic work environment increases employee relations and satisfaction in the workplace with </w:t>
      </w:r>
      <w:r w:rsidR="00706D1E" w:rsidRPr="00F33197">
        <w:t xml:space="preserve">the </w:t>
      </w:r>
      <w:r w:rsidRPr="00F33197">
        <w:t xml:space="preserve">assistance of the employees to each other and coordination leading towards better motivation of the employees. </w:t>
      </w:r>
    </w:p>
    <w:p w14:paraId="2165AC1C" w14:textId="4556DBDD" w:rsidR="00F323C2" w:rsidRPr="00F33197" w:rsidRDefault="00F323C2" w:rsidP="00A50A0E">
      <w:pPr>
        <w:pStyle w:val="Heading1"/>
      </w:pPr>
      <w:bookmarkStart w:id="14" w:name="_Toc120642647"/>
      <w:r w:rsidRPr="00F33197">
        <w:t>Recommendations</w:t>
      </w:r>
      <w:bookmarkEnd w:id="14"/>
    </w:p>
    <w:p w14:paraId="712E2EAD" w14:textId="2E552936" w:rsidR="00A55548" w:rsidRPr="00F33197" w:rsidRDefault="003B438F" w:rsidP="008A42AE">
      <w:pPr>
        <w:spacing w:line="360" w:lineRule="auto"/>
        <w:jc w:val="both"/>
      </w:pPr>
      <w:r w:rsidRPr="00F33197">
        <w:t xml:space="preserve">Amongst the various types of recognition and rewards for employees in the workplace, the most effective rewards are the financial or intrinsic rewards which include overtime </w:t>
      </w:r>
      <w:r w:rsidR="006F50B5" w:rsidRPr="00F33197">
        <w:t>pay-outs</w:t>
      </w:r>
      <w:r w:rsidRPr="00F33197">
        <w:t xml:space="preserve"> or incentives to the employees for their achievements or efficiency in work. These motivators enhance their attitudes to give more effort in further projects or activities in the workplace to attain the same rewards or better in the future which is the most effective method in employee motivation and organizational performance.</w:t>
      </w:r>
    </w:p>
    <w:p w14:paraId="45AC0329" w14:textId="77777777" w:rsidR="00A55548" w:rsidRPr="00F33197" w:rsidRDefault="00A55548" w:rsidP="008A42AE">
      <w:pPr>
        <w:spacing w:line="360" w:lineRule="auto"/>
        <w:jc w:val="both"/>
        <w:rPr>
          <w:rFonts w:cs="Arial"/>
        </w:rPr>
      </w:pPr>
      <w:r w:rsidRPr="00F33197">
        <w:rPr>
          <w:rFonts w:cs="Arial"/>
        </w:rPr>
        <w:br w:type="page"/>
      </w:r>
    </w:p>
    <w:p w14:paraId="0368A034" w14:textId="00DD1052" w:rsidR="00A55548" w:rsidRPr="00F33197" w:rsidRDefault="00A55548" w:rsidP="00A50A0E">
      <w:pPr>
        <w:pStyle w:val="Heading1"/>
      </w:pPr>
      <w:bookmarkStart w:id="15" w:name="_Toc120642648"/>
      <w:r w:rsidRPr="00F33197">
        <w:lastRenderedPageBreak/>
        <w:t>Conclusion</w:t>
      </w:r>
      <w:bookmarkEnd w:id="15"/>
    </w:p>
    <w:p w14:paraId="1F11413D" w14:textId="13A463D9" w:rsidR="00045468" w:rsidRPr="00F33197" w:rsidRDefault="003B438F" w:rsidP="008A42AE">
      <w:pPr>
        <w:spacing w:line="360" w:lineRule="auto"/>
        <w:jc w:val="both"/>
      </w:pPr>
      <w:r w:rsidRPr="00F33197">
        <w:t xml:space="preserve">The summary of this report enlightens the core implications and the challenge in the process of motivating the employees in the workplace to be affected by the unsatisfaction of the employees, lack of skills, un-adaptive attitudes </w:t>
      </w:r>
      <w:r w:rsidR="00B97AA4" w:rsidRPr="00F33197">
        <w:t>to</w:t>
      </w:r>
      <w:r w:rsidRPr="00F33197">
        <w:t xml:space="preserve"> the changes and the fear of not meeting the individual goals or targets set by the organization. </w:t>
      </w:r>
      <w:r w:rsidR="00A72356" w:rsidRPr="00F33197">
        <w:t xml:space="preserve">The </w:t>
      </w:r>
      <w:r w:rsidRPr="00F33197">
        <w:t xml:space="preserve">study of the report drives the understanding of the numerous methods of motivating the employees in the workplace with the help of salary or financial pay, </w:t>
      </w:r>
      <w:r w:rsidR="006F50B5" w:rsidRPr="00F33197">
        <w:t>recognition,</w:t>
      </w:r>
      <w:r w:rsidRPr="00F33197">
        <w:t xml:space="preserve"> and rewards for the contribution of the performance of the employees, additional </w:t>
      </w:r>
      <w:r w:rsidR="006F50B5" w:rsidRPr="00F33197">
        <w:t>holidays,</w:t>
      </w:r>
      <w:r w:rsidRPr="00F33197">
        <w:t xml:space="preserve"> and the preferable and good working environment to the employees for work. The overall study of the different departments and functions defines financial rewards like incentives are the most effective methods of motivating employees.</w:t>
      </w:r>
    </w:p>
    <w:p w14:paraId="79CF6F12" w14:textId="0329065E" w:rsidR="00B97AA4" w:rsidRPr="00F33197" w:rsidRDefault="00B97AA4" w:rsidP="008A42AE">
      <w:pPr>
        <w:spacing w:line="360" w:lineRule="auto"/>
        <w:jc w:val="both"/>
        <w:rPr>
          <w:rFonts w:cs="Arial"/>
        </w:rPr>
      </w:pPr>
    </w:p>
    <w:p w14:paraId="4D934062" w14:textId="44B8B37F" w:rsidR="00A50A0E" w:rsidRPr="005D5659" w:rsidRDefault="00B97AA4" w:rsidP="005D5659">
      <w:pPr>
        <w:spacing w:line="360" w:lineRule="auto"/>
        <w:jc w:val="both"/>
        <w:rPr>
          <w:rFonts w:cs="Arial"/>
        </w:rPr>
      </w:pPr>
      <w:r w:rsidRPr="00F33197">
        <w:rPr>
          <w:rFonts w:cs="Arial"/>
        </w:rPr>
        <w:br w:type="page"/>
      </w:r>
    </w:p>
    <w:p w14:paraId="5EC69402" w14:textId="74D940AE" w:rsidR="00B97AA4" w:rsidRPr="00F33197" w:rsidRDefault="00B97AA4" w:rsidP="00A50A0E">
      <w:pPr>
        <w:pStyle w:val="Heading1"/>
      </w:pPr>
      <w:bookmarkStart w:id="16" w:name="_Toc120642651"/>
      <w:r w:rsidRPr="00F33197">
        <w:lastRenderedPageBreak/>
        <w:t>References</w:t>
      </w:r>
      <w:bookmarkEnd w:id="16"/>
    </w:p>
    <w:p w14:paraId="07EA50BE" w14:textId="77777777" w:rsidR="00A50A0E" w:rsidRPr="00F33197" w:rsidRDefault="00A50A0E" w:rsidP="008A42AE">
      <w:pPr>
        <w:spacing w:line="360" w:lineRule="auto"/>
        <w:jc w:val="both"/>
        <w:rPr>
          <w:shd w:val="clear" w:color="auto" w:fill="FFFFFF"/>
        </w:rPr>
      </w:pPr>
      <w:proofErr w:type="spellStart"/>
      <w:r w:rsidRPr="00F33197">
        <w:rPr>
          <w:shd w:val="clear" w:color="auto" w:fill="FFFFFF"/>
        </w:rPr>
        <w:t>Ağralı</w:t>
      </w:r>
      <w:proofErr w:type="spellEnd"/>
      <w:r w:rsidRPr="00F33197">
        <w:rPr>
          <w:shd w:val="clear" w:color="auto" w:fill="FFFFFF"/>
        </w:rPr>
        <w:t>, S., Taşkın, Z.C. and Ünal, A.T., (2017). Employee scheduling in service industries with flexible employee availability and demand. </w:t>
      </w:r>
      <w:r w:rsidRPr="00F33197">
        <w:rPr>
          <w:i/>
          <w:iCs/>
          <w:shd w:val="clear" w:color="auto" w:fill="FFFFFF"/>
        </w:rPr>
        <w:t>Omega</w:t>
      </w:r>
      <w:r w:rsidRPr="00F33197">
        <w:rPr>
          <w:shd w:val="clear" w:color="auto" w:fill="FFFFFF"/>
        </w:rPr>
        <w:t>, </w:t>
      </w:r>
      <w:r w:rsidRPr="00F33197">
        <w:rPr>
          <w:i/>
          <w:iCs/>
          <w:shd w:val="clear" w:color="auto" w:fill="FFFFFF"/>
        </w:rPr>
        <w:t>66</w:t>
      </w:r>
      <w:r w:rsidRPr="00F33197">
        <w:rPr>
          <w:shd w:val="clear" w:color="auto" w:fill="FFFFFF"/>
        </w:rPr>
        <w:t>, pp.159-169.</w:t>
      </w:r>
    </w:p>
    <w:p w14:paraId="77EDFFF5" w14:textId="77777777" w:rsidR="00A50A0E" w:rsidRPr="00F33197" w:rsidRDefault="00A50A0E" w:rsidP="008A42AE">
      <w:pPr>
        <w:spacing w:line="360" w:lineRule="auto"/>
        <w:jc w:val="both"/>
      </w:pPr>
      <w:proofErr w:type="spellStart"/>
      <w:r w:rsidRPr="00F33197">
        <w:rPr>
          <w:shd w:val="clear" w:color="auto" w:fill="FFFFFF"/>
        </w:rPr>
        <w:t>Bawa</w:t>
      </w:r>
      <w:proofErr w:type="spellEnd"/>
      <w:r w:rsidRPr="00F33197">
        <w:rPr>
          <w:shd w:val="clear" w:color="auto" w:fill="FFFFFF"/>
        </w:rPr>
        <w:t>, M.A., (2017). Employee motivation and productivity: a review of literature and implications for management practice. </w:t>
      </w:r>
      <w:r w:rsidRPr="00F33197">
        <w:rPr>
          <w:i/>
          <w:iCs/>
          <w:shd w:val="clear" w:color="auto" w:fill="FFFFFF"/>
        </w:rPr>
        <w:t>International Journal of Economics, Commerce and Management</w:t>
      </w:r>
      <w:r w:rsidRPr="00F33197">
        <w:rPr>
          <w:shd w:val="clear" w:color="auto" w:fill="FFFFFF"/>
        </w:rPr>
        <w:t>, </w:t>
      </w:r>
      <w:r w:rsidRPr="00F33197">
        <w:rPr>
          <w:i/>
          <w:iCs/>
          <w:shd w:val="clear" w:color="auto" w:fill="FFFFFF"/>
        </w:rPr>
        <w:t>12</w:t>
      </w:r>
      <w:r w:rsidRPr="00F33197">
        <w:rPr>
          <w:shd w:val="clear" w:color="auto" w:fill="FFFFFF"/>
        </w:rPr>
        <w:t>, pp.662-673.</w:t>
      </w:r>
    </w:p>
    <w:p w14:paraId="0081441B" w14:textId="77777777" w:rsidR="00A50A0E" w:rsidRPr="00F33197" w:rsidRDefault="00A50A0E" w:rsidP="008A42AE">
      <w:pPr>
        <w:spacing w:line="360" w:lineRule="auto"/>
        <w:jc w:val="both"/>
        <w:rPr>
          <w:shd w:val="clear" w:color="auto" w:fill="FFFFFF"/>
        </w:rPr>
      </w:pPr>
      <w:r w:rsidRPr="00F33197">
        <w:rPr>
          <w:shd w:val="clear" w:color="auto" w:fill="FFFFFF"/>
        </w:rPr>
        <w:t>Gallus, J. And Frey, B.S., (2016). Awards: A strategic management perspective. </w:t>
      </w:r>
      <w:r w:rsidRPr="00F33197">
        <w:rPr>
          <w:i/>
          <w:iCs/>
          <w:shd w:val="clear" w:color="auto" w:fill="FFFFFF"/>
        </w:rPr>
        <w:t>Strategic Management Journal</w:t>
      </w:r>
      <w:r w:rsidRPr="00F33197">
        <w:rPr>
          <w:shd w:val="clear" w:color="auto" w:fill="FFFFFF"/>
        </w:rPr>
        <w:t>, </w:t>
      </w:r>
      <w:r w:rsidRPr="00F33197">
        <w:rPr>
          <w:i/>
          <w:iCs/>
          <w:shd w:val="clear" w:color="auto" w:fill="FFFFFF"/>
        </w:rPr>
        <w:t>37</w:t>
      </w:r>
      <w:r w:rsidRPr="00F33197">
        <w:rPr>
          <w:shd w:val="clear" w:color="auto" w:fill="FFFFFF"/>
        </w:rPr>
        <w:t>(8), pp.1699-1714.</w:t>
      </w:r>
    </w:p>
    <w:p w14:paraId="7E647BBD" w14:textId="77777777" w:rsidR="00A50A0E" w:rsidRPr="00F33197" w:rsidRDefault="00A50A0E" w:rsidP="008A42AE">
      <w:pPr>
        <w:spacing w:line="360" w:lineRule="auto"/>
        <w:jc w:val="both"/>
        <w:rPr>
          <w:shd w:val="clear" w:color="auto" w:fill="FFFFFF"/>
        </w:rPr>
      </w:pPr>
      <w:r w:rsidRPr="00F33197">
        <w:rPr>
          <w:shd w:val="clear" w:color="auto" w:fill="FFFFFF"/>
        </w:rPr>
        <w:t>Jacoby, S.M., (2018). </w:t>
      </w:r>
      <w:r w:rsidRPr="00F33197">
        <w:rPr>
          <w:i/>
          <w:iCs/>
          <w:shd w:val="clear" w:color="auto" w:fill="FFFFFF"/>
        </w:rPr>
        <w:t>The embedded corporation: Corporate governance and employment relations in Japan and the United States</w:t>
      </w:r>
      <w:r w:rsidRPr="00F33197">
        <w:rPr>
          <w:shd w:val="clear" w:color="auto" w:fill="FFFFFF"/>
        </w:rPr>
        <w:t>. Princeton University Press.</w:t>
      </w:r>
    </w:p>
    <w:p w14:paraId="6FEC065B" w14:textId="77777777" w:rsidR="00A50A0E" w:rsidRPr="00F33197" w:rsidRDefault="00A50A0E" w:rsidP="008A42AE">
      <w:pPr>
        <w:spacing w:line="360" w:lineRule="auto"/>
        <w:jc w:val="both"/>
      </w:pPr>
      <w:proofErr w:type="spellStart"/>
      <w:r w:rsidRPr="00F33197">
        <w:rPr>
          <w:shd w:val="clear" w:color="auto" w:fill="FFFFFF"/>
        </w:rPr>
        <w:t>Jatmika</w:t>
      </w:r>
      <w:proofErr w:type="spellEnd"/>
      <w:r w:rsidRPr="00F33197">
        <w:rPr>
          <w:shd w:val="clear" w:color="auto" w:fill="FFFFFF"/>
        </w:rPr>
        <w:t xml:space="preserve">, D. And </w:t>
      </w:r>
      <w:proofErr w:type="spellStart"/>
      <w:r w:rsidRPr="00F33197">
        <w:rPr>
          <w:shd w:val="clear" w:color="auto" w:fill="FFFFFF"/>
        </w:rPr>
        <w:t>Andarwati</w:t>
      </w:r>
      <w:proofErr w:type="spellEnd"/>
      <w:r w:rsidRPr="00F33197">
        <w:rPr>
          <w:shd w:val="clear" w:color="auto" w:fill="FFFFFF"/>
        </w:rPr>
        <w:t>, M., (2018). The effect of motivation on employee performance through employee satisfaction of The Tax Office in Surakarta. </w:t>
      </w:r>
      <w:r w:rsidRPr="00F33197">
        <w:rPr>
          <w:i/>
          <w:iCs/>
          <w:shd w:val="clear" w:color="auto" w:fill="FFFFFF"/>
        </w:rPr>
        <w:t>International journal of economics, business, and accounting research (IJEBAR)</w:t>
      </w:r>
      <w:r w:rsidRPr="00F33197">
        <w:rPr>
          <w:shd w:val="clear" w:color="auto" w:fill="FFFFFF"/>
        </w:rPr>
        <w:t>, </w:t>
      </w:r>
      <w:r w:rsidRPr="00F33197">
        <w:rPr>
          <w:i/>
          <w:iCs/>
          <w:shd w:val="clear" w:color="auto" w:fill="FFFFFF"/>
        </w:rPr>
        <w:t>2</w:t>
      </w:r>
      <w:r w:rsidRPr="00F33197">
        <w:rPr>
          <w:shd w:val="clear" w:color="auto" w:fill="FFFFFF"/>
        </w:rPr>
        <w:t>(1), pp.34-38.</w:t>
      </w:r>
    </w:p>
    <w:p w14:paraId="009102D9" w14:textId="3F466128" w:rsidR="00A50A0E" w:rsidRPr="00F33197" w:rsidRDefault="00A50A0E" w:rsidP="008A42AE">
      <w:pPr>
        <w:spacing w:line="360" w:lineRule="auto"/>
        <w:jc w:val="both"/>
        <w:rPr>
          <w:shd w:val="clear" w:color="auto" w:fill="FFFFFF"/>
        </w:rPr>
      </w:pPr>
      <w:r w:rsidRPr="00F33197">
        <w:rPr>
          <w:shd w:val="clear" w:color="auto" w:fill="FFFFFF"/>
        </w:rPr>
        <w:t>Saka, A.B. and Chan, D.W., (2020). Knowledge, skills, and functionalities requirements for quantity surveyors in building information modelling (BIM) work environment: an international Delphi study. </w:t>
      </w:r>
      <w:r w:rsidRPr="00F33197">
        <w:rPr>
          <w:i/>
          <w:iCs/>
          <w:shd w:val="clear" w:color="auto" w:fill="FFFFFF"/>
        </w:rPr>
        <w:t>Architectural Engineering and Design Management</w:t>
      </w:r>
      <w:r w:rsidRPr="00F33197">
        <w:rPr>
          <w:shd w:val="clear" w:color="auto" w:fill="FFFFFF"/>
        </w:rPr>
        <w:t>, </w:t>
      </w:r>
      <w:r w:rsidRPr="00F33197">
        <w:rPr>
          <w:i/>
          <w:iCs/>
          <w:shd w:val="clear" w:color="auto" w:fill="FFFFFF"/>
        </w:rPr>
        <w:t>16</w:t>
      </w:r>
      <w:r w:rsidRPr="00F33197">
        <w:rPr>
          <w:shd w:val="clear" w:color="auto" w:fill="FFFFFF"/>
        </w:rPr>
        <w:t>(3), pp.227-246.</w:t>
      </w:r>
    </w:p>
    <w:p w14:paraId="5626F35B" w14:textId="77777777" w:rsidR="00A50A0E" w:rsidRPr="00F33197" w:rsidRDefault="00A50A0E" w:rsidP="008A42AE">
      <w:pPr>
        <w:spacing w:line="360" w:lineRule="auto"/>
        <w:jc w:val="both"/>
      </w:pPr>
      <w:r w:rsidRPr="00F33197">
        <w:rPr>
          <w:shd w:val="clear" w:color="auto" w:fill="FFFFFF"/>
        </w:rPr>
        <w:t>Shore, L.M., Cleveland, J.N. and Sanchez, D., (2018). Inclusive workplaces: A review and model. </w:t>
      </w:r>
      <w:r w:rsidRPr="00F33197">
        <w:rPr>
          <w:i/>
          <w:iCs/>
          <w:shd w:val="clear" w:color="auto" w:fill="FFFFFF"/>
        </w:rPr>
        <w:t>Human Resource Management Review</w:t>
      </w:r>
      <w:r w:rsidRPr="00F33197">
        <w:rPr>
          <w:shd w:val="clear" w:color="auto" w:fill="FFFFFF"/>
        </w:rPr>
        <w:t>, </w:t>
      </w:r>
      <w:r w:rsidRPr="00F33197">
        <w:rPr>
          <w:i/>
          <w:iCs/>
          <w:shd w:val="clear" w:color="auto" w:fill="FFFFFF"/>
        </w:rPr>
        <w:t>28</w:t>
      </w:r>
      <w:r w:rsidRPr="00F33197">
        <w:rPr>
          <w:shd w:val="clear" w:color="auto" w:fill="FFFFFF"/>
        </w:rPr>
        <w:t>(2), pp.176-189.</w:t>
      </w:r>
    </w:p>
    <w:p w14:paraId="2F52DC10" w14:textId="77777777" w:rsidR="00A50A0E" w:rsidRDefault="00A50A0E" w:rsidP="008A42AE">
      <w:pPr>
        <w:spacing w:line="360" w:lineRule="auto"/>
        <w:jc w:val="both"/>
        <w:rPr>
          <w:shd w:val="clear" w:color="auto" w:fill="FFFFFF"/>
        </w:rPr>
      </w:pPr>
      <w:r w:rsidRPr="00F33197">
        <w:rPr>
          <w:shd w:val="clear" w:color="auto" w:fill="FFFFFF"/>
        </w:rPr>
        <w:t>Slack, R.E., Corlett, S. And Morris, R., (2015). Exploring employee engagement with (corporate) social responsibility: A social exchange perspective on organisational participation. </w:t>
      </w:r>
      <w:r w:rsidRPr="00F33197">
        <w:rPr>
          <w:i/>
          <w:iCs/>
          <w:shd w:val="clear" w:color="auto" w:fill="FFFFFF"/>
        </w:rPr>
        <w:t>Journal of business ethics</w:t>
      </w:r>
      <w:r w:rsidRPr="00F33197">
        <w:rPr>
          <w:shd w:val="clear" w:color="auto" w:fill="FFFFFF"/>
        </w:rPr>
        <w:t>, </w:t>
      </w:r>
      <w:r w:rsidRPr="00F33197">
        <w:rPr>
          <w:i/>
          <w:iCs/>
          <w:shd w:val="clear" w:color="auto" w:fill="FFFFFF"/>
        </w:rPr>
        <w:t>127</w:t>
      </w:r>
      <w:r w:rsidRPr="00F33197">
        <w:rPr>
          <w:shd w:val="clear" w:color="auto" w:fill="FFFFFF"/>
        </w:rPr>
        <w:t>(3), pp.537-548.</w:t>
      </w:r>
    </w:p>
    <w:p w14:paraId="17FED988" w14:textId="77777777" w:rsidR="00A50A0E" w:rsidRPr="00F33197" w:rsidRDefault="00A50A0E" w:rsidP="008A42AE">
      <w:pPr>
        <w:spacing w:line="360" w:lineRule="auto"/>
        <w:jc w:val="both"/>
      </w:pPr>
    </w:p>
    <w:p w14:paraId="491C53CF" w14:textId="7CCAF4A9" w:rsidR="00201A36" w:rsidRPr="005D5659" w:rsidRDefault="00201A36" w:rsidP="005D5659">
      <w:pPr>
        <w:pStyle w:val="Heading1"/>
        <w:rPr>
          <w:sz w:val="20"/>
          <w:szCs w:val="20"/>
          <w:shd w:val="clear" w:color="auto" w:fill="FFFFFF"/>
        </w:rPr>
      </w:pPr>
      <w:r w:rsidRPr="00F33197">
        <w:rPr>
          <w:sz w:val="20"/>
          <w:szCs w:val="20"/>
          <w:shd w:val="clear" w:color="auto" w:fill="FFFFFF"/>
        </w:rPr>
        <w:br w:type="page"/>
      </w:r>
      <w:bookmarkStart w:id="17" w:name="_Toc120642652"/>
      <w:r w:rsidR="006F50B5">
        <w:rPr>
          <w:shd w:val="clear" w:color="auto" w:fill="FFFFFF"/>
        </w:rPr>
        <w:lastRenderedPageBreak/>
        <w:t>Bibliography</w:t>
      </w:r>
      <w:bookmarkEnd w:id="17"/>
    </w:p>
    <w:p w14:paraId="4E8347D7" w14:textId="511D75AA" w:rsidR="00201A36" w:rsidRPr="00F33197" w:rsidRDefault="00201A36" w:rsidP="008A42AE">
      <w:pPr>
        <w:spacing w:line="360" w:lineRule="auto"/>
        <w:jc w:val="both"/>
        <w:rPr>
          <w:rFonts w:cs="Arial"/>
        </w:rPr>
      </w:pPr>
      <w:r w:rsidRPr="00F33197">
        <w:rPr>
          <w:rFonts w:cs="Arial"/>
        </w:rPr>
        <w:t xml:space="preserve">Bandura, A. (1991). Social cognitive theory of self-regulation. Organizational </w:t>
      </w:r>
      <w:proofErr w:type="spellStart"/>
      <w:r w:rsidRPr="00F33197">
        <w:rPr>
          <w:rFonts w:cs="Arial"/>
        </w:rPr>
        <w:t>Behavior</w:t>
      </w:r>
      <w:proofErr w:type="spellEnd"/>
      <w:r w:rsidRPr="00F33197">
        <w:rPr>
          <w:rFonts w:cs="Arial"/>
        </w:rPr>
        <w:t xml:space="preserve"> and Human Decision Processes, 50, 248-287. </w:t>
      </w:r>
      <w:r w:rsidR="00A72356" w:rsidRPr="00F33197">
        <w:rPr>
          <w:rFonts w:cs="Arial"/>
        </w:rPr>
        <w:t>Doi</w:t>
      </w:r>
      <w:r w:rsidRPr="00F33197">
        <w:rPr>
          <w:rFonts w:cs="Arial"/>
        </w:rPr>
        <w:t>:10.1016/0749-5978(91)90022-L</w:t>
      </w:r>
    </w:p>
    <w:p w14:paraId="6AB69CE9" w14:textId="542F9E27" w:rsidR="00201A36" w:rsidRPr="00F33197" w:rsidRDefault="00201A36" w:rsidP="008A42AE">
      <w:pPr>
        <w:spacing w:line="360" w:lineRule="auto"/>
        <w:jc w:val="both"/>
        <w:rPr>
          <w:rFonts w:cs="Arial"/>
        </w:rPr>
      </w:pPr>
      <w:r w:rsidRPr="00F33197">
        <w:rPr>
          <w:rFonts w:cs="Arial"/>
        </w:rPr>
        <w:t>Fisher, J., Krieger, S., &amp; Fisher, K. A. (1994). Whitewater: A team building simulation. Ann Arbor, MI: ORION International.</w:t>
      </w:r>
    </w:p>
    <w:p w14:paraId="41D32784" w14:textId="53555DF1" w:rsidR="00201A36" w:rsidRPr="00F33197" w:rsidRDefault="00201A36" w:rsidP="008A42AE">
      <w:pPr>
        <w:spacing w:line="360" w:lineRule="auto"/>
        <w:jc w:val="both"/>
        <w:rPr>
          <w:rFonts w:cs="Arial"/>
        </w:rPr>
      </w:pPr>
      <w:r w:rsidRPr="00F33197">
        <w:rPr>
          <w:rFonts w:cs="Arial"/>
        </w:rPr>
        <w:t>Bogert, J., &amp; Butt, D. (1996). Communication instruction in MBA programs: A survey of syllabi. Business Communication Quarterly, 59(2), 20-44</w:t>
      </w:r>
    </w:p>
    <w:p w14:paraId="0D01D7EC" w14:textId="161A025F" w:rsidR="00201A36" w:rsidRPr="00F33197" w:rsidRDefault="00A72356" w:rsidP="008A42AE">
      <w:pPr>
        <w:spacing w:line="360" w:lineRule="auto"/>
        <w:jc w:val="both"/>
        <w:rPr>
          <w:rFonts w:cs="Arial"/>
          <w:color w:val="222222"/>
          <w:sz w:val="20"/>
          <w:szCs w:val="20"/>
          <w:shd w:val="clear" w:color="auto" w:fill="FFFFFF"/>
        </w:rPr>
      </w:pPr>
      <w:r w:rsidRPr="00F33197">
        <w:rPr>
          <w:rFonts w:cs="Arial"/>
        </w:rPr>
        <w:t>Larose</w:t>
      </w:r>
      <w:r w:rsidR="00201A36" w:rsidRPr="00F33197">
        <w:rPr>
          <w:rFonts w:cs="Arial"/>
        </w:rPr>
        <w:t xml:space="preserve">, R., Lin, C. A., &amp; Eastin, M. S. (2003). Unregulated Internet usage: Addiction, habit, or deficient self-regulation? Media Psychology, 5, 225-253. </w:t>
      </w:r>
      <w:r w:rsidRPr="00F33197">
        <w:rPr>
          <w:rFonts w:cs="Arial"/>
        </w:rPr>
        <w:t>Doi</w:t>
      </w:r>
      <w:r w:rsidR="00201A36" w:rsidRPr="00F33197">
        <w:rPr>
          <w:rFonts w:cs="Arial"/>
        </w:rPr>
        <w:t>:10.1207/ S1532785XMEP0503_01</w:t>
      </w:r>
    </w:p>
    <w:p w14:paraId="05828DC5" w14:textId="77777777" w:rsidR="003D08E9" w:rsidRPr="00F33197" w:rsidRDefault="003D08E9" w:rsidP="008A42AE">
      <w:pPr>
        <w:spacing w:line="360" w:lineRule="auto"/>
        <w:jc w:val="both"/>
        <w:rPr>
          <w:rFonts w:cs="Arial"/>
        </w:rPr>
      </w:pPr>
    </w:p>
    <w:p w14:paraId="27944340" w14:textId="77777777" w:rsidR="002A663E" w:rsidRPr="00F33197" w:rsidRDefault="002A663E" w:rsidP="008A42AE">
      <w:pPr>
        <w:spacing w:line="360" w:lineRule="auto"/>
        <w:jc w:val="both"/>
        <w:rPr>
          <w:rFonts w:cs="Arial"/>
        </w:rPr>
      </w:pPr>
    </w:p>
    <w:sectPr w:rsidR="002A663E" w:rsidRPr="00F33197" w:rsidSect="00137E85">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8FE73" w14:textId="77777777" w:rsidR="00AA744D" w:rsidRDefault="00AA744D" w:rsidP="00376D08">
      <w:pPr>
        <w:spacing w:after="0" w:line="240" w:lineRule="auto"/>
      </w:pPr>
      <w:r>
        <w:separator/>
      </w:r>
    </w:p>
  </w:endnote>
  <w:endnote w:type="continuationSeparator" w:id="0">
    <w:p w14:paraId="1B967C6E" w14:textId="77777777" w:rsidR="00AA744D" w:rsidRDefault="00AA744D" w:rsidP="00376D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5770423"/>
      <w:docPartObj>
        <w:docPartGallery w:val="Page Numbers (Bottom of Page)"/>
        <w:docPartUnique/>
      </w:docPartObj>
    </w:sdtPr>
    <w:sdtContent>
      <w:p w14:paraId="6DBCE78D" w14:textId="4980464F" w:rsidR="00376D08" w:rsidRDefault="00376D08">
        <w:pPr>
          <w:pStyle w:val="Footer"/>
          <w:jc w:val="right"/>
        </w:pPr>
        <w:r>
          <w:fldChar w:fldCharType="begin"/>
        </w:r>
        <w:r>
          <w:instrText>PAGE   \* MERGEFORMAT</w:instrText>
        </w:r>
        <w:r>
          <w:fldChar w:fldCharType="separate"/>
        </w:r>
        <w:r>
          <w:t>2</w:t>
        </w:r>
        <w:r>
          <w:fldChar w:fldCharType="end"/>
        </w:r>
      </w:p>
    </w:sdtContent>
  </w:sdt>
  <w:p w14:paraId="142AC9B8" w14:textId="77777777" w:rsidR="00376D08" w:rsidRDefault="00376D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38BD9A" w14:textId="77777777" w:rsidR="00AA744D" w:rsidRDefault="00AA744D" w:rsidP="00376D08">
      <w:pPr>
        <w:spacing w:after="0" w:line="240" w:lineRule="auto"/>
      </w:pPr>
      <w:r>
        <w:separator/>
      </w:r>
    </w:p>
  </w:footnote>
  <w:footnote w:type="continuationSeparator" w:id="0">
    <w:p w14:paraId="7E6D91DD" w14:textId="77777777" w:rsidR="00AA744D" w:rsidRDefault="00AA744D" w:rsidP="00376D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1091F7E"/>
    <w:multiLevelType w:val="hybridMultilevel"/>
    <w:tmpl w:val="1C320B68"/>
    <w:lvl w:ilvl="0" w:tplc="A38E0DBC">
      <w:start w:val="1"/>
      <w:numFmt w:val="decimal"/>
      <w:lvlText w:val="%1."/>
      <w:lvlJc w:val="left"/>
      <w:pPr>
        <w:ind w:left="720" w:hanging="360"/>
      </w:pPr>
    </w:lvl>
    <w:lvl w:ilvl="1" w:tplc="6C30FBD2">
      <w:start w:val="1"/>
      <w:numFmt w:val="lowerLetter"/>
      <w:lvlText w:val="%2."/>
      <w:lvlJc w:val="left"/>
      <w:pPr>
        <w:ind w:left="1440" w:hanging="360"/>
      </w:pPr>
    </w:lvl>
    <w:lvl w:ilvl="2" w:tplc="28E88F30">
      <w:start w:val="1"/>
      <w:numFmt w:val="lowerRoman"/>
      <w:lvlText w:val="%3."/>
      <w:lvlJc w:val="right"/>
      <w:pPr>
        <w:ind w:left="2160" w:hanging="180"/>
      </w:pPr>
    </w:lvl>
    <w:lvl w:ilvl="3" w:tplc="CC0A5090">
      <w:start w:val="1"/>
      <w:numFmt w:val="decimal"/>
      <w:lvlText w:val="%4."/>
      <w:lvlJc w:val="left"/>
      <w:pPr>
        <w:ind w:left="2880" w:hanging="360"/>
      </w:pPr>
    </w:lvl>
    <w:lvl w:ilvl="4" w:tplc="0A5852FE">
      <w:start w:val="1"/>
      <w:numFmt w:val="lowerLetter"/>
      <w:lvlText w:val="%5."/>
      <w:lvlJc w:val="left"/>
      <w:pPr>
        <w:ind w:left="3600" w:hanging="360"/>
      </w:pPr>
    </w:lvl>
    <w:lvl w:ilvl="5" w:tplc="4F5E4458">
      <w:start w:val="1"/>
      <w:numFmt w:val="lowerRoman"/>
      <w:lvlText w:val="%6."/>
      <w:lvlJc w:val="right"/>
      <w:pPr>
        <w:ind w:left="4320" w:hanging="180"/>
      </w:pPr>
    </w:lvl>
    <w:lvl w:ilvl="6" w:tplc="65805F82">
      <w:start w:val="1"/>
      <w:numFmt w:val="decimal"/>
      <w:lvlText w:val="%7."/>
      <w:lvlJc w:val="left"/>
      <w:pPr>
        <w:ind w:left="5040" w:hanging="360"/>
      </w:pPr>
    </w:lvl>
    <w:lvl w:ilvl="7" w:tplc="74CE7238">
      <w:start w:val="1"/>
      <w:numFmt w:val="lowerLetter"/>
      <w:lvlText w:val="%8."/>
      <w:lvlJc w:val="left"/>
      <w:pPr>
        <w:ind w:left="5760" w:hanging="360"/>
      </w:pPr>
    </w:lvl>
    <w:lvl w:ilvl="8" w:tplc="429481BA">
      <w:start w:val="1"/>
      <w:numFmt w:val="lowerRoman"/>
      <w:lvlText w:val="%9."/>
      <w:lvlJc w:val="right"/>
      <w:pPr>
        <w:ind w:left="6480" w:hanging="180"/>
      </w:pPr>
    </w:lvl>
  </w:abstractNum>
  <w:num w:numId="1" w16cid:durableId="1257591423">
    <w:abstractNumId w:val="0"/>
  </w:num>
  <w:num w:numId="2" w16cid:durableId="145178160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0BE"/>
    <w:rsid w:val="00004CC7"/>
    <w:rsid w:val="00017A47"/>
    <w:rsid w:val="000243C6"/>
    <w:rsid w:val="000304BA"/>
    <w:rsid w:val="00044F7D"/>
    <w:rsid w:val="00045468"/>
    <w:rsid w:val="0005192A"/>
    <w:rsid w:val="0005662B"/>
    <w:rsid w:val="00067B1A"/>
    <w:rsid w:val="000754AF"/>
    <w:rsid w:val="00085009"/>
    <w:rsid w:val="00093752"/>
    <w:rsid w:val="000B206B"/>
    <w:rsid w:val="000B4F9E"/>
    <w:rsid w:val="000D1158"/>
    <w:rsid w:val="000E459A"/>
    <w:rsid w:val="000E5333"/>
    <w:rsid w:val="001176B5"/>
    <w:rsid w:val="00124817"/>
    <w:rsid w:val="00126887"/>
    <w:rsid w:val="00131541"/>
    <w:rsid w:val="001324D1"/>
    <w:rsid w:val="00137E85"/>
    <w:rsid w:val="00140292"/>
    <w:rsid w:val="0016663C"/>
    <w:rsid w:val="0019760C"/>
    <w:rsid w:val="001E69DD"/>
    <w:rsid w:val="0020188D"/>
    <w:rsid w:val="00201A36"/>
    <w:rsid w:val="002064E6"/>
    <w:rsid w:val="00207A6F"/>
    <w:rsid w:val="00211735"/>
    <w:rsid w:val="00264689"/>
    <w:rsid w:val="002702B5"/>
    <w:rsid w:val="00283F53"/>
    <w:rsid w:val="00285BE1"/>
    <w:rsid w:val="002A2EFE"/>
    <w:rsid w:val="002A663E"/>
    <w:rsid w:val="002B3363"/>
    <w:rsid w:val="002C0802"/>
    <w:rsid w:val="002C3DC6"/>
    <w:rsid w:val="002C7AE7"/>
    <w:rsid w:val="003054A7"/>
    <w:rsid w:val="003476BC"/>
    <w:rsid w:val="00351240"/>
    <w:rsid w:val="00376D08"/>
    <w:rsid w:val="003833D6"/>
    <w:rsid w:val="003A45AB"/>
    <w:rsid w:val="003A6509"/>
    <w:rsid w:val="003B438F"/>
    <w:rsid w:val="003B7C6A"/>
    <w:rsid w:val="003C24FE"/>
    <w:rsid w:val="003D08E9"/>
    <w:rsid w:val="003D1E40"/>
    <w:rsid w:val="003D1F16"/>
    <w:rsid w:val="003D2AEC"/>
    <w:rsid w:val="003D3A6C"/>
    <w:rsid w:val="003E3743"/>
    <w:rsid w:val="004066A3"/>
    <w:rsid w:val="00407A54"/>
    <w:rsid w:val="00417891"/>
    <w:rsid w:val="004253D8"/>
    <w:rsid w:val="00426351"/>
    <w:rsid w:val="00461621"/>
    <w:rsid w:val="00463DF2"/>
    <w:rsid w:val="00476CE3"/>
    <w:rsid w:val="004A3637"/>
    <w:rsid w:val="004B0D75"/>
    <w:rsid w:val="004B2D1B"/>
    <w:rsid w:val="004B5BB0"/>
    <w:rsid w:val="004B74E2"/>
    <w:rsid w:val="004E272B"/>
    <w:rsid w:val="004E6CA4"/>
    <w:rsid w:val="004F6B3F"/>
    <w:rsid w:val="005146DD"/>
    <w:rsid w:val="00534165"/>
    <w:rsid w:val="005515BD"/>
    <w:rsid w:val="00562FC2"/>
    <w:rsid w:val="005639A6"/>
    <w:rsid w:val="00593E78"/>
    <w:rsid w:val="005B5F4B"/>
    <w:rsid w:val="005B613E"/>
    <w:rsid w:val="005B7944"/>
    <w:rsid w:val="005C0A03"/>
    <w:rsid w:val="005C57AF"/>
    <w:rsid w:val="005C5AE2"/>
    <w:rsid w:val="005D5659"/>
    <w:rsid w:val="005D6B76"/>
    <w:rsid w:val="00614EA4"/>
    <w:rsid w:val="00622474"/>
    <w:rsid w:val="006370DB"/>
    <w:rsid w:val="00644338"/>
    <w:rsid w:val="00654C0A"/>
    <w:rsid w:val="00660653"/>
    <w:rsid w:val="0066276D"/>
    <w:rsid w:val="00666BE8"/>
    <w:rsid w:val="006749C4"/>
    <w:rsid w:val="006A23A5"/>
    <w:rsid w:val="006A2798"/>
    <w:rsid w:val="006E68B2"/>
    <w:rsid w:val="006F50B5"/>
    <w:rsid w:val="00706D1E"/>
    <w:rsid w:val="00713598"/>
    <w:rsid w:val="00717E12"/>
    <w:rsid w:val="00733E03"/>
    <w:rsid w:val="00767663"/>
    <w:rsid w:val="007C08F7"/>
    <w:rsid w:val="007D08AD"/>
    <w:rsid w:val="007D1977"/>
    <w:rsid w:val="007D234A"/>
    <w:rsid w:val="007E3F5A"/>
    <w:rsid w:val="007E40BE"/>
    <w:rsid w:val="007F57F1"/>
    <w:rsid w:val="008107B0"/>
    <w:rsid w:val="00821923"/>
    <w:rsid w:val="0083572E"/>
    <w:rsid w:val="00847658"/>
    <w:rsid w:val="008519F2"/>
    <w:rsid w:val="00854211"/>
    <w:rsid w:val="008560CF"/>
    <w:rsid w:val="00882DE4"/>
    <w:rsid w:val="008852DE"/>
    <w:rsid w:val="00887ED4"/>
    <w:rsid w:val="0089269B"/>
    <w:rsid w:val="008A42AE"/>
    <w:rsid w:val="008B7165"/>
    <w:rsid w:val="008C0073"/>
    <w:rsid w:val="008D62B4"/>
    <w:rsid w:val="008E7B82"/>
    <w:rsid w:val="008F57FC"/>
    <w:rsid w:val="008F597D"/>
    <w:rsid w:val="009157C4"/>
    <w:rsid w:val="00926EFE"/>
    <w:rsid w:val="009445C1"/>
    <w:rsid w:val="00944CA7"/>
    <w:rsid w:val="0095063E"/>
    <w:rsid w:val="009B0538"/>
    <w:rsid w:val="009B29CB"/>
    <w:rsid w:val="009B67BC"/>
    <w:rsid w:val="009C39AB"/>
    <w:rsid w:val="009F2F0D"/>
    <w:rsid w:val="00A23ECF"/>
    <w:rsid w:val="00A35C68"/>
    <w:rsid w:val="00A47553"/>
    <w:rsid w:val="00A506CF"/>
    <w:rsid w:val="00A50A0E"/>
    <w:rsid w:val="00A55548"/>
    <w:rsid w:val="00A70D45"/>
    <w:rsid w:val="00A72356"/>
    <w:rsid w:val="00A74231"/>
    <w:rsid w:val="00A74BD6"/>
    <w:rsid w:val="00A849F2"/>
    <w:rsid w:val="00A90BC9"/>
    <w:rsid w:val="00AA744D"/>
    <w:rsid w:val="00AC32D5"/>
    <w:rsid w:val="00AC7C5E"/>
    <w:rsid w:val="00AD4FD9"/>
    <w:rsid w:val="00B16389"/>
    <w:rsid w:val="00B33E72"/>
    <w:rsid w:val="00B47712"/>
    <w:rsid w:val="00B65015"/>
    <w:rsid w:val="00B66381"/>
    <w:rsid w:val="00B70032"/>
    <w:rsid w:val="00B83E47"/>
    <w:rsid w:val="00B86390"/>
    <w:rsid w:val="00B9042E"/>
    <w:rsid w:val="00B9262A"/>
    <w:rsid w:val="00B97AA4"/>
    <w:rsid w:val="00BB123A"/>
    <w:rsid w:val="00BC5074"/>
    <w:rsid w:val="00BC7AFB"/>
    <w:rsid w:val="00BC7DE8"/>
    <w:rsid w:val="00C32220"/>
    <w:rsid w:val="00C330B6"/>
    <w:rsid w:val="00C40A99"/>
    <w:rsid w:val="00C4681C"/>
    <w:rsid w:val="00C4693B"/>
    <w:rsid w:val="00C54167"/>
    <w:rsid w:val="00C64327"/>
    <w:rsid w:val="00C70987"/>
    <w:rsid w:val="00C824A1"/>
    <w:rsid w:val="00CA094A"/>
    <w:rsid w:val="00CA1E57"/>
    <w:rsid w:val="00CD3FB5"/>
    <w:rsid w:val="00D056E4"/>
    <w:rsid w:val="00D14A49"/>
    <w:rsid w:val="00D27915"/>
    <w:rsid w:val="00D83436"/>
    <w:rsid w:val="00D8709F"/>
    <w:rsid w:val="00D9646A"/>
    <w:rsid w:val="00DA4415"/>
    <w:rsid w:val="00DB2EAA"/>
    <w:rsid w:val="00DD4284"/>
    <w:rsid w:val="00E00CC5"/>
    <w:rsid w:val="00E03601"/>
    <w:rsid w:val="00E13BF2"/>
    <w:rsid w:val="00E150B0"/>
    <w:rsid w:val="00E71EC8"/>
    <w:rsid w:val="00E77E30"/>
    <w:rsid w:val="00E932D5"/>
    <w:rsid w:val="00EB556D"/>
    <w:rsid w:val="00EC2230"/>
    <w:rsid w:val="00EE29EE"/>
    <w:rsid w:val="00EE4E5B"/>
    <w:rsid w:val="00F00C9C"/>
    <w:rsid w:val="00F13DE5"/>
    <w:rsid w:val="00F20BDF"/>
    <w:rsid w:val="00F21CCA"/>
    <w:rsid w:val="00F323C2"/>
    <w:rsid w:val="00F33197"/>
    <w:rsid w:val="00F511A4"/>
    <w:rsid w:val="00F52ACF"/>
    <w:rsid w:val="00F73103"/>
    <w:rsid w:val="00F91270"/>
    <w:rsid w:val="00FA1B2D"/>
    <w:rsid w:val="00FB6108"/>
    <w:rsid w:val="00FD51EE"/>
    <w:rsid w:val="00FF17E9"/>
    <w:rsid w:val="00FF1CDB"/>
    <w:rsid w:val="00FF2C5D"/>
    <w:rsid w:val="00FF4656"/>
    <w:rsid w:val="00FF631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76A08"/>
  <w15:chartTrackingRefBased/>
  <w15:docId w15:val="{9C40C4F7-E814-4014-9E4E-B64AC296C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42AE"/>
    <w:rPr>
      <w:rFonts w:ascii="Arial" w:hAnsi="Arial"/>
      <w:lang w:val="en-GB"/>
    </w:rPr>
  </w:style>
  <w:style w:type="paragraph" w:styleId="Heading1">
    <w:name w:val="heading 1"/>
    <w:basedOn w:val="Normal"/>
    <w:next w:val="Normal"/>
    <w:link w:val="Heading1Char"/>
    <w:autoRedefine/>
    <w:uiPriority w:val="9"/>
    <w:qFormat/>
    <w:rsid w:val="00A50A0E"/>
    <w:pPr>
      <w:keepNext/>
      <w:keepLines/>
      <w:spacing w:before="240" w:after="0"/>
      <w:outlineLvl w:val="0"/>
    </w:pPr>
    <w:rPr>
      <w:rFonts w:eastAsiaTheme="majorEastAsia" w:cs="Arial"/>
      <w:b/>
      <w:bCs/>
      <w:sz w:val="36"/>
      <w:szCs w:val="36"/>
    </w:rPr>
  </w:style>
  <w:style w:type="paragraph" w:styleId="Heading2">
    <w:name w:val="heading 2"/>
    <w:basedOn w:val="Normal"/>
    <w:next w:val="Normal"/>
    <w:link w:val="Heading2Char"/>
    <w:autoRedefine/>
    <w:uiPriority w:val="9"/>
    <w:unhideWhenUsed/>
    <w:qFormat/>
    <w:rsid w:val="009B29CB"/>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autoRedefine/>
    <w:uiPriority w:val="9"/>
    <w:semiHidden/>
    <w:unhideWhenUsed/>
    <w:qFormat/>
    <w:rsid w:val="00F00C9C"/>
    <w:pPr>
      <w:keepNext/>
      <w:keepLines/>
      <w:spacing w:before="40" w:after="0"/>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0A0E"/>
    <w:rPr>
      <w:rFonts w:ascii="Arial" w:eastAsiaTheme="majorEastAsia" w:hAnsi="Arial" w:cs="Arial"/>
      <w:b/>
      <w:bCs/>
      <w:sz w:val="36"/>
      <w:szCs w:val="36"/>
      <w:lang w:val="en-GB"/>
    </w:rPr>
  </w:style>
  <w:style w:type="character" w:customStyle="1" w:styleId="Heading2Char">
    <w:name w:val="Heading 2 Char"/>
    <w:basedOn w:val="DefaultParagraphFont"/>
    <w:link w:val="Heading2"/>
    <w:uiPriority w:val="9"/>
    <w:rsid w:val="009B29CB"/>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semiHidden/>
    <w:rsid w:val="00F00C9C"/>
    <w:rPr>
      <w:rFonts w:ascii="Times New Roman" w:eastAsiaTheme="majorEastAsia" w:hAnsi="Times New Roman" w:cstheme="majorBidi"/>
      <w:b/>
      <w:sz w:val="28"/>
      <w:szCs w:val="24"/>
    </w:rPr>
  </w:style>
  <w:style w:type="paragraph" w:styleId="Title">
    <w:name w:val="Title"/>
    <w:basedOn w:val="Normal"/>
    <w:next w:val="Normal"/>
    <w:link w:val="TitleChar"/>
    <w:autoRedefine/>
    <w:uiPriority w:val="10"/>
    <w:qFormat/>
    <w:rsid w:val="007E40BE"/>
    <w:pPr>
      <w:spacing w:after="0" w:line="240" w:lineRule="auto"/>
      <w:contextualSpacing/>
    </w:pPr>
    <w:rPr>
      <w:rFonts w:eastAsiaTheme="majorEastAsia" w:cs="Arial"/>
      <w:b/>
      <w:bCs/>
      <w:spacing w:val="-10"/>
      <w:kern w:val="28"/>
      <w:sz w:val="56"/>
      <w:szCs w:val="24"/>
    </w:rPr>
  </w:style>
  <w:style w:type="character" w:customStyle="1" w:styleId="TitleChar">
    <w:name w:val="Title Char"/>
    <w:basedOn w:val="DefaultParagraphFont"/>
    <w:link w:val="Title"/>
    <w:uiPriority w:val="10"/>
    <w:rsid w:val="007E40BE"/>
    <w:rPr>
      <w:rFonts w:ascii="Times New Roman" w:eastAsiaTheme="majorEastAsia" w:hAnsi="Times New Roman" w:cs="Arial"/>
      <w:b/>
      <w:bCs/>
      <w:spacing w:val="-10"/>
      <w:kern w:val="28"/>
      <w:sz w:val="56"/>
      <w:szCs w:val="24"/>
      <w:lang w:val="en-GB"/>
    </w:rPr>
  </w:style>
  <w:style w:type="paragraph" w:styleId="ListParagraph">
    <w:name w:val="List Paragraph"/>
    <w:basedOn w:val="Normal"/>
    <w:uiPriority w:val="34"/>
    <w:qFormat/>
    <w:rsid w:val="003A6509"/>
    <w:pPr>
      <w:spacing w:after="0" w:line="240" w:lineRule="auto"/>
      <w:ind w:left="720"/>
      <w:contextualSpacing/>
    </w:pPr>
    <w:rPr>
      <w:rFonts w:eastAsia="Times New Roman" w:cs="Times New Roman"/>
      <w:sz w:val="20"/>
      <w:szCs w:val="20"/>
      <w:lang w:eastAsia="en-GB"/>
    </w:rPr>
  </w:style>
  <w:style w:type="paragraph" w:styleId="TOCHeading">
    <w:name w:val="TOC Heading"/>
    <w:basedOn w:val="Heading1"/>
    <w:next w:val="Normal"/>
    <w:uiPriority w:val="39"/>
    <w:unhideWhenUsed/>
    <w:qFormat/>
    <w:rsid w:val="0089269B"/>
    <w:pPr>
      <w:outlineLvl w:val="9"/>
    </w:pPr>
    <w:rPr>
      <w:rFonts w:asciiTheme="majorHAnsi" w:hAnsiTheme="majorHAnsi"/>
      <w:b w:val="0"/>
      <w:color w:val="2F5496" w:themeColor="accent1" w:themeShade="BF"/>
      <w:sz w:val="32"/>
      <w:lang w:val="en-IN" w:eastAsia="en-IN"/>
    </w:rPr>
  </w:style>
  <w:style w:type="paragraph" w:styleId="TOC1">
    <w:name w:val="toc 1"/>
    <w:basedOn w:val="Normal"/>
    <w:next w:val="Normal"/>
    <w:autoRedefine/>
    <w:uiPriority w:val="39"/>
    <w:unhideWhenUsed/>
    <w:rsid w:val="0089269B"/>
    <w:pPr>
      <w:spacing w:after="100"/>
    </w:pPr>
  </w:style>
  <w:style w:type="paragraph" w:styleId="TOC2">
    <w:name w:val="toc 2"/>
    <w:basedOn w:val="Normal"/>
    <w:next w:val="Normal"/>
    <w:autoRedefine/>
    <w:uiPriority w:val="39"/>
    <w:unhideWhenUsed/>
    <w:rsid w:val="0089269B"/>
    <w:pPr>
      <w:spacing w:after="100"/>
      <w:ind w:left="240"/>
    </w:pPr>
  </w:style>
  <w:style w:type="character" w:styleId="Hyperlink">
    <w:name w:val="Hyperlink"/>
    <w:basedOn w:val="DefaultParagraphFont"/>
    <w:uiPriority w:val="99"/>
    <w:unhideWhenUsed/>
    <w:rsid w:val="0089269B"/>
    <w:rPr>
      <w:color w:val="0563C1" w:themeColor="hyperlink"/>
      <w:u w:val="single"/>
    </w:rPr>
  </w:style>
  <w:style w:type="paragraph" w:styleId="Header">
    <w:name w:val="header"/>
    <w:basedOn w:val="Normal"/>
    <w:link w:val="HeaderChar"/>
    <w:uiPriority w:val="99"/>
    <w:unhideWhenUsed/>
    <w:rsid w:val="00376D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6D08"/>
    <w:rPr>
      <w:rFonts w:ascii="Times New Roman" w:hAnsi="Times New Roman"/>
      <w:sz w:val="24"/>
      <w:lang w:val="en-GB"/>
    </w:rPr>
  </w:style>
  <w:style w:type="paragraph" w:styleId="Footer">
    <w:name w:val="footer"/>
    <w:basedOn w:val="Normal"/>
    <w:link w:val="FooterChar"/>
    <w:uiPriority w:val="99"/>
    <w:unhideWhenUsed/>
    <w:rsid w:val="00376D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6D08"/>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024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EDB2E2-9152-4A50-8FB3-549F5F9B88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TotalTime>
  <Pages>10</Pages>
  <Words>2652</Words>
  <Characters>15122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Rohit Kumar</dc:creator>
  <cp:keywords/>
  <dc:description/>
  <cp:lastModifiedBy>Muskan Goel</cp:lastModifiedBy>
  <cp:revision>543</cp:revision>
  <dcterms:created xsi:type="dcterms:W3CDTF">2022-11-28T12:15:00Z</dcterms:created>
  <dcterms:modified xsi:type="dcterms:W3CDTF">2022-12-01T15:25:00Z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9d7d686d-238f-4674-85e1-467fba7156b3</vt:lpwstr>
  </property>
  <property fmtid="{D5CDD505-2E9C-101B-9397-08002B2CF9AE}" pid="3" name="MSIP_Label_defa4170-0d19-0005-0004-bc88714345d2_Enabled">
    <vt:lpwstr>true</vt:lpwstr>
  </property>
  <property fmtid="{D5CDD505-2E9C-101B-9397-08002B2CF9AE}" pid="4" name="MSIP_Label_defa4170-0d19-0005-0004-bc88714345d2_SetDate">
    <vt:lpwstr>2022-11-28T12:17:03Z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5ef0ced7-cd27-485a-a82c-1ea323979a3c</vt:lpwstr>
  </property>
  <property fmtid="{D5CDD505-2E9C-101B-9397-08002B2CF9AE}" pid="8" name="MSIP_Label_defa4170-0d19-0005-0004-bc88714345d2_ActionId">
    <vt:lpwstr>2c0f162e-243d-4ad9-92ed-418556775c10</vt:lpwstr>
  </property>
  <property fmtid="{D5CDD505-2E9C-101B-9397-08002B2CF9AE}" pid="9" name="MSIP_Label_defa4170-0d19-0005-0004-bc88714345d2_ContentBits">
    <vt:lpwstr>0</vt:lpwstr>
  </property>
</Properties>
</file>