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DFADFA" w14:textId="77777777" w:rsidR="002A7E81" w:rsidRDefault="002A7E81"/>
    <w:p w14:paraId="68B91FA2" w14:textId="77777777" w:rsidR="002A7E81" w:rsidRDefault="002A7E81" w:rsidP="002A7E81"/>
    <w:p w14:paraId="5E451F6F" w14:textId="77777777" w:rsidR="002A7E81" w:rsidRDefault="002A7E81" w:rsidP="002A7E81"/>
    <w:p w14:paraId="075E6620" w14:textId="77777777" w:rsidR="002A7E81" w:rsidRDefault="002A7E81" w:rsidP="002A7E81"/>
    <w:p w14:paraId="1D86D20F" w14:textId="77777777" w:rsidR="002A7E81" w:rsidRDefault="002A7E81" w:rsidP="002A7E81"/>
    <w:p w14:paraId="10E19A12" w14:textId="6D3BAD52" w:rsidR="002A7E81" w:rsidRPr="002A7E81" w:rsidRDefault="002A7E81" w:rsidP="002A7E81">
      <w:pPr>
        <w:rPr>
          <w:sz w:val="32"/>
          <w:szCs w:val="32"/>
        </w:rPr>
      </w:pPr>
      <w:r w:rsidRPr="002A7E81">
        <w:rPr>
          <w:noProof/>
          <w:sz w:val="32"/>
          <w:szCs w:val="32"/>
        </w:rPr>
        <w:drawing>
          <wp:inline distT="0" distB="0" distL="0" distR="0" wp14:anchorId="25750852" wp14:editId="47260E51">
            <wp:extent cx="4177155" cy="2569111"/>
            <wp:effectExtent l="0" t="0" r="0" b="3175"/>
            <wp:docPr id="2"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myda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19852" cy="2595371"/>
                    </a:xfrm>
                    <a:prstGeom prst="rect">
                      <a:avLst/>
                    </a:prstGeom>
                    <a:noFill/>
                    <a:ln>
                      <a:noFill/>
                    </a:ln>
                  </pic:spPr>
                </pic:pic>
              </a:graphicData>
            </a:graphic>
          </wp:inline>
        </w:drawing>
      </w:r>
    </w:p>
    <w:p w14:paraId="6EABC27A" w14:textId="77777777" w:rsidR="002A7E81" w:rsidRDefault="002A7E81" w:rsidP="002A7E81"/>
    <w:p w14:paraId="081BA4D8" w14:textId="77777777" w:rsidR="002A7E81" w:rsidRDefault="002A7E81" w:rsidP="002A7E81"/>
    <w:p w14:paraId="4FF48305" w14:textId="77777777" w:rsidR="002A7E81" w:rsidRDefault="002A7E81" w:rsidP="002A7E81"/>
    <w:p w14:paraId="7F10B115" w14:textId="77777777" w:rsidR="002A7E81" w:rsidRDefault="002A7E81" w:rsidP="002A7E81"/>
    <w:p w14:paraId="7D8F0D42" w14:textId="77777777" w:rsidR="002A7E81" w:rsidRDefault="002A7E81" w:rsidP="002A7E81"/>
    <w:p w14:paraId="3B57F45B" w14:textId="77777777" w:rsidR="002A7E81" w:rsidRPr="002A7E81" w:rsidRDefault="002A7E81" w:rsidP="002A7E81"/>
    <w:p w14:paraId="01C861A8" w14:textId="77777777" w:rsidR="002A7E81" w:rsidRPr="002A7E81" w:rsidRDefault="002A7E81" w:rsidP="002A7E81"/>
    <w:p w14:paraId="4BA3BAF2" w14:textId="77777777" w:rsidR="002A7E81" w:rsidRPr="002A7E81" w:rsidRDefault="002A7E81" w:rsidP="002A7E81"/>
    <w:p w14:paraId="4EE69F87" w14:textId="77777777" w:rsidR="002A7E81" w:rsidRPr="002A7E81" w:rsidRDefault="002A7E81" w:rsidP="002A7E81"/>
    <w:p w14:paraId="18978835" w14:textId="7AA05F0E" w:rsidR="002A7E81" w:rsidRDefault="002A7E81" w:rsidP="00C03230">
      <w:pPr>
        <w:rPr>
          <w:rFonts w:ascii="Times New Roman" w:eastAsiaTheme="minorHAnsi" w:hAnsi="Times New Roman" w:cs="Times New Roman"/>
          <w:b/>
          <w:bCs/>
          <w:sz w:val="32"/>
          <w:szCs w:val="32"/>
          <w:lang w:val="en-GB"/>
        </w:rPr>
      </w:pPr>
      <w:r>
        <w:rPr>
          <w:rFonts w:ascii="Times New Roman" w:hAnsi="Times New Roman" w:cs="Times New Roman"/>
          <w:b/>
          <w:bCs/>
          <w:sz w:val="32"/>
          <w:szCs w:val="32"/>
        </w:rPr>
        <w:t>BUSINESS ENVIRONMENT</w:t>
      </w:r>
      <w:r w:rsidR="008A79B0">
        <w:rPr>
          <w:rFonts w:ascii="Times New Roman" w:hAnsi="Times New Roman" w:cs="Times New Roman"/>
          <w:b/>
          <w:bCs/>
          <w:sz w:val="32"/>
          <w:szCs w:val="32"/>
        </w:rPr>
        <w:t xml:space="preserve"> ANALYSIS</w:t>
      </w:r>
      <w:r w:rsidR="004245D3">
        <w:rPr>
          <w:rFonts w:ascii="Times New Roman" w:hAnsi="Times New Roman" w:cs="Times New Roman"/>
          <w:b/>
          <w:bCs/>
          <w:sz w:val="32"/>
          <w:szCs w:val="32"/>
        </w:rPr>
        <w:t xml:space="preserve"> </w:t>
      </w:r>
      <w:r>
        <w:rPr>
          <w:rFonts w:ascii="Times New Roman" w:hAnsi="Times New Roman" w:cs="Times New Roman"/>
          <w:b/>
          <w:bCs/>
          <w:sz w:val="32"/>
          <w:szCs w:val="32"/>
        </w:rPr>
        <w:t>- TASK 1</w:t>
      </w:r>
    </w:p>
    <w:p w14:paraId="37F9BB41" w14:textId="77777777" w:rsidR="002A7E81" w:rsidRPr="002A7E81" w:rsidRDefault="002A7E81" w:rsidP="002A7E81"/>
    <w:p w14:paraId="246FA6D0" w14:textId="77777777" w:rsidR="002A7E81" w:rsidRPr="002A7E81" w:rsidRDefault="002A7E81" w:rsidP="002A7E81"/>
    <w:p w14:paraId="62A88647" w14:textId="77777777" w:rsidR="002A7E81" w:rsidRPr="002A7E81" w:rsidRDefault="002A7E81" w:rsidP="002A7E81"/>
    <w:p w14:paraId="735391A5" w14:textId="77777777" w:rsidR="002A7E81" w:rsidRPr="002A7E81" w:rsidRDefault="002A7E81" w:rsidP="002A7E81"/>
    <w:p w14:paraId="7E632FBD" w14:textId="77777777" w:rsidR="002A7E81" w:rsidRPr="002A7E81" w:rsidRDefault="002A7E81" w:rsidP="002A7E81"/>
    <w:p w14:paraId="23CFAB83" w14:textId="77777777" w:rsidR="002A7E81" w:rsidRPr="002A7E81" w:rsidRDefault="002A7E81" w:rsidP="002A7E81"/>
    <w:p w14:paraId="4917068F" w14:textId="77777777" w:rsidR="002A7E81" w:rsidRDefault="002A7E81" w:rsidP="002A7E81"/>
    <w:p w14:paraId="5240D453" w14:textId="77777777" w:rsidR="002A7E81" w:rsidRPr="00A41FB0" w:rsidRDefault="002A7E81" w:rsidP="002A7E81">
      <w:pPr>
        <w:spacing w:after="160" w:line="360" w:lineRule="auto"/>
        <w:jc w:val="both"/>
        <w:rPr>
          <w:rFonts w:eastAsiaTheme="minorHAnsi"/>
          <w:sz w:val="32"/>
          <w:szCs w:val="32"/>
          <w:lang w:val="en-GB"/>
        </w:rPr>
      </w:pPr>
      <w:r w:rsidRPr="00A41FB0">
        <w:rPr>
          <w:rFonts w:eastAsiaTheme="minorHAnsi"/>
          <w:b/>
          <w:bCs/>
          <w:sz w:val="32"/>
          <w:szCs w:val="32"/>
          <w:lang w:val="en-GB"/>
        </w:rPr>
        <w:t>Name:</w:t>
      </w:r>
      <w:r w:rsidRPr="00A41FB0">
        <w:rPr>
          <w:rFonts w:eastAsiaTheme="minorHAnsi"/>
          <w:sz w:val="32"/>
          <w:szCs w:val="32"/>
          <w:lang w:val="en-GB"/>
        </w:rPr>
        <w:t xml:space="preserve"> Krasimira Chausheva </w:t>
      </w:r>
    </w:p>
    <w:p w14:paraId="1C1E5A48" w14:textId="77777777" w:rsidR="002A7E81" w:rsidRPr="00A41FB0" w:rsidRDefault="002A7E81" w:rsidP="002A7E81">
      <w:pPr>
        <w:spacing w:after="160" w:line="360" w:lineRule="auto"/>
        <w:jc w:val="both"/>
        <w:rPr>
          <w:rFonts w:eastAsiaTheme="minorHAnsi"/>
          <w:sz w:val="32"/>
          <w:szCs w:val="32"/>
          <w:lang w:val="en-GB"/>
        </w:rPr>
      </w:pPr>
      <w:r w:rsidRPr="00A41FB0">
        <w:rPr>
          <w:rFonts w:eastAsiaTheme="minorHAnsi"/>
          <w:b/>
          <w:bCs/>
          <w:sz w:val="32"/>
          <w:szCs w:val="32"/>
          <w:lang w:val="en-GB"/>
        </w:rPr>
        <w:t>Student ID:</w:t>
      </w:r>
      <w:r w:rsidRPr="00A41FB0">
        <w:rPr>
          <w:rFonts w:eastAsiaTheme="minorHAnsi"/>
          <w:sz w:val="32"/>
          <w:szCs w:val="32"/>
          <w:lang w:val="en-GB"/>
        </w:rPr>
        <w:t xml:space="preserve"> 2231627</w:t>
      </w:r>
    </w:p>
    <w:p w14:paraId="537A45BC" w14:textId="1651E163" w:rsidR="002A7E81" w:rsidRPr="00A41FB0" w:rsidRDefault="002A7E81" w:rsidP="002A7E81">
      <w:pPr>
        <w:spacing w:after="160" w:line="360" w:lineRule="auto"/>
        <w:jc w:val="both"/>
        <w:rPr>
          <w:rFonts w:eastAsiaTheme="minorHAnsi"/>
          <w:sz w:val="32"/>
          <w:szCs w:val="32"/>
          <w:lang w:val="en-GB"/>
        </w:rPr>
      </w:pPr>
      <w:r w:rsidRPr="00A41FB0">
        <w:rPr>
          <w:rFonts w:eastAsiaTheme="minorHAnsi"/>
          <w:b/>
          <w:bCs/>
          <w:sz w:val="32"/>
          <w:szCs w:val="32"/>
          <w:lang w:val="en-GB"/>
        </w:rPr>
        <w:t>Module code:</w:t>
      </w:r>
      <w:r w:rsidRPr="00A41FB0">
        <w:rPr>
          <w:rFonts w:eastAsiaTheme="minorHAnsi"/>
          <w:sz w:val="32"/>
          <w:szCs w:val="32"/>
          <w:lang w:val="en-GB"/>
        </w:rPr>
        <w:t xml:space="preserve"> LCBB</w:t>
      </w:r>
      <w:r>
        <w:rPr>
          <w:rFonts w:eastAsiaTheme="minorHAnsi"/>
          <w:sz w:val="32"/>
          <w:szCs w:val="32"/>
          <w:lang w:val="en-GB"/>
        </w:rPr>
        <w:t>400</w:t>
      </w:r>
      <w:r w:rsidR="00DB0502">
        <w:rPr>
          <w:rFonts w:eastAsiaTheme="minorHAnsi"/>
          <w:sz w:val="32"/>
          <w:szCs w:val="32"/>
          <w:lang w:val="en-GB"/>
        </w:rPr>
        <w:t>5</w:t>
      </w:r>
    </w:p>
    <w:p w14:paraId="14D22560" w14:textId="4B1CECD9" w:rsidR="002A7E81" w:rsidRPr="00A41FB0" w:rsidRDefault="002A7E81" w:rsidP="002A7E81">
      <w:pPr>
        <w:spacing w:after="160" w:line="360" w:lineRule="auto"/>
        <w:jc w:val="both"/>
        <w:rPr>
          <w:rFonts w:eastAsiaTheme="minorHAnsi"/>
          <w:sz w:val="32"/>
          <w:szCs w:val="32"/>
          <w:lang w:val="en-GB"/>
        </w:rPr>
      </w:pPr>
      <w:r w:rsidRPr="00A41FB0">
        <w:rPr>
          <w:rFonts w:eastAsiaTheme="minorHAnsi"/>
          <w:b/>
          <w:bCs/>
          <w:sz w:val="32"/>
          <w:szCs w:val="32"/>
          <w:lang w:val="en-GB"/>
        </w:rPr>
        <w:t>Module name:</w:t>
      </w:r>
      <w:r w:rsidR="00DB0502">
        <w:rPr>
          <w:rFonts w:eastAsiaTheme="minorHAnsi"/>
          <w:sz w:val="32"/>
          <w:szCs w:val="32"/>
          <w:lang w:val="en-GB"/>
        </w:rPr>
        <w:t xml:space="preserve"> Global Business Environment</w:t>
      </w:r>
    </w:p>
    <w:p w14:paraId="6B87C296" w14:textId="66833847" w:rsidR="002A7E81" w:rsidRDefault="002A7E81" w:rsidP="002A7E81">
      <w:pPr>
        <w:rPr>
          <w:rFonts w:eastAsiaTheme="minorHAnsi"/>
          <w:sz w:val="32"/>
          <w:szCs w:val="32"/>
          <w:lang w:val="en-GB"/>
        </w:rPr>
      </w:pPr>
      <w:r w:rsidRPr="00A41FB0">
        <w:rPr>
          <w:rFonts w:eastAsiaTheme="minorHAnsi"/>
          <w:b/>
          <w:bCs/>
          <w:sz w:val="32"/>
          <w:szCs w:val="32"/>
          <w:lang w:val="en-GB"/>
        </w:rPr>
        <w:t xml:space="preserve">Lecturer: </w:t>
      </w:r>
      <w:r w:rsidR="00DB0502">
        <w:rPr>
          <w:rFonts w:eastAsiaTheme="minorHAnsi"/>
          <w:sz w:val="32"/>
          <w:szCs w:val="32"/>
          <w:lang w:val="en-GB"/>
        </w:rPr>
        <w:t>Dr Mohammad Asim</w:t>
      </w:r>
    </w:p>
    <w:sdt>
      <w:sdtPr>
        <w:rPr>
          <w:rFonts w:asciiTheme="minorHAnsi" w:eastAsiaTheme="minorHAnsi" w:hAnsiTheme="minorHAnsi" w:cstheme="minorBidi"/>
          <w:color w:val="auto"/>
          <w:sz w:val="22"/>
          <w:szCs w:val="22"/>
          <w:lang w:val="en-GB"/>
        </w:rPr>
        <w:id w:val="-398829194"/>
        <w:docPartObj>
          <w:docPartGallery w:val="Table of Contents"/>
          <w:docPartUnique/>
        </w:docPartObj>
      </w:sdtPr>
      <w:sdtEndPr>
        <w:rPr>
          <w:rFonts w:ascii="Arial" w:eastAsia="Arial" w:hAnsi="Arial" w:cs="Arial"/>
          <w:lang w:val="en-US"/>
        </w:rPr>
      </w:sdtEndPr>
      <w:sdtContent>
        <w:p w14:paraId="0C189AC4" w14:textId="77777777" w:rsidR="00DB0502" w:rsidRDefault="00DB0502" w:rsidP="00DB0502">
          <w:pPr>
            <w:pStyle w:val="TOCHeading"/>
            <w:spacing w:before="0" w:line="360" w:lineRule="auto"/>
            <w:jc w:val="center"/>
            <w:rPr>
              <w:rFonts w:ascii="Times New Roman" w:hAnsi="Times New Roman" w:cs="Times New Roman"/>
              <w:b/>
              <w:bCs/>
              <w:color w:val="auto"/>
              <w:sz w:val="28"/>
              <w:szCs w:val="28"/>
            </w:rPr>
          </w:pPr>
          <w:r>
            <w:rPr>
              <w:rFonts w:ascii="Times New Roman" w:hAnsi="Times New Roman" w:cs="Times New Roman"/>
              <w:b/>
              <w:bCs/>
              <w:color w:val="auto"/>
              <w:sz w:val="28"/>
              <w:szCs w:val="28"/>
            </w:rPr>
            <w:t>Table of Contents</w:t>
          </w:r>
        </w:p>
        <w:p w14:paraId="1D5A1E9D" w14:textId="77777777" w:rsidR="00DB0502" w:rsidRDefault="00DB0502" w:rsidP="00DB0502"/>
        <w:p w14:paraId="4D45F957" w14:textId="77777777" w:rsidR="00DB0502" w:rsidRPr="00DB0502" w:rsidRDefault="00DB0502" w:rsidP="00DB0502"/>
        <w:p w14:paraId="26F61158" w14:textId="191C4F5E" w:rsidR="00DB0502" w:rsidRDefault="00DB0502" w:rsidP="00230A8A">
          <w:pPr>
            <w:pStyle w:val="TOC1"/>
            <w:tabs>
              <w:tab w:val="right" w:leader="dot" w:pos="9016"/>
            </w:tabs>
            <w:spacing w:line="360" w:lineRule="auto"/>
            <w:jc w:val="both"/>
            <w:rPr>
              <w:rFonts w:ascii="Times New Roman" w:hAnsi="Times New Roman" w:cs="Times New Roman"/>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r:id="rId8" w:anchor="_Toc134055284" w:history="1">
            <w:r>
              <w:rPr>
                <w:rStyle w:val="Hyperlink"/>
                <w:rFonts w:ascii="Times New Roman" w:hAnsi="Times New Roman" w:cs="Times New Roman"/>
                <w:noProof/>
                <w:sz w:val="24"/>
                <w:szCs w:val="24"/>
              </w:rPr>
              <w:t>Introduction</w:t>
            </w:r>
            <w:r>
              <w:rPr>
                <w:rStyle w:val="Hyperlink"/>
                <w:rFonts w:ascii="Times New Roman" w:hAnsi="Times New Roman" w:cs="Times New Roman"/>
                <w:noProof/>
                <w:webHidden/>
                <w:color w:val="auto"/>
                <w:sz w:val="24"/>
                <w:szCs w:val="24"/>
                <w:u w:val="none"/>
              </w:rPr>
              <w:tab/>
            </w:r>
            <w:r>
              <w:rPr>
                <w:rStyle w:val="Hyperlink"/>
                <w:rFonts w:ascii="Times New Roman" w:hAnsi="Times New Roman" w:cs="Times New Roman"/>
                <w:noProof/>
                <w:webHidden/>
                <w:color w:val="auto"/>
                <w:sz w:val="24"/>
                <w:szCs w:val="24"/>
                <w:u w:val="none"/>
              </w:rPr>
              <w:fldChar w:fldCharType="begin"/>
            </w:r>
            <w:r>
              <w:rPr>
                <w:rStyle w:val="Hyperlink"/>
                <w:rFonts w:ascii="Times New Roman" w:hAnsi="Times New Roman" w:cs="Times New Roman"/>
                <w:noProof/>
                <w:webHidden/>
                <w:color w:val="auto"/>
                <w:sz w:val="24"/>
                <w:szCs w:val="24"/>
                <w:u w:val="none"/>
              </w:rPr>
              <w:instrText xml:space="preserve"> PAGEREF _Toc134055284 \h </w:instrText>
            </w:r>
            <w:r>
              <w:rPr>
                <w:rStyle w:val="Hyperlink"/>
                <w:rFonts w:ascii="Times New Roman" w:hAnsi="Times New Roman" w:cs="Times New Roman"/>
                <w:noProof/>
                <w:webHidden/>
                <w:color w:val="auto"/>
                <w:sz w:val="24"/>
                <w:szCs w:val="24"/>
                <w:u w:val="none"/>
              </w:rPr>
            </w:r>
            <w:r>
              <w:rPr>
                <w:rStyle w:val="Hyperlink"/>
                <w:rFonts w:ascii="Times New Roman" w:hAnsi="Times New Roman" w:cs="Times New Roman"/>
                <w:noProof/>
                <w:webHidden/>
                <w:color w:val="auto"/>
                <w:sz w:val="24"/>
                <w:szCs w:val="24"/>
                <w:u w:val="none"/>
              </w:rPr>
              <w:fldChar w:fldCharType="separate"/>
            </w:r>
            <w:r>
              <w:rPr>
                <w:rStyle w:val="Hyperlink"/>
                <w:rFonts w:ascii="Times New Roman" w:hAnsi="Times New Roman" w:cs="Times New Roman"/>
                <w:noProof/>
                <w:webHidden/>
                <w:color w:val="auto"/>
                <w:sz w:val="24"/>
                <w:szCs w:val="24"/>
                <w:u w:val="none"/>
              </w:rPr>
              <w:t>3</w:t>
            </w:r>
            <w:r>
              <w:rPr>
                <w:rStyle w:val="Hyperlink"/>
                <w:rFonts w:ascii="Times New Roman" w:hAnsi="Times New Roman" w:cs="Times New Roman"/>
                <w:noProof/>
                <w:webHidden/>
                <w:color w:val="auto"/>
                <w:sz w:val="24"/>
                <w:szCs w:val="24"/>
                <w:u w:val="none"/>
              </w:rPr>
              <w:fldChar w:fldCharType="end"/>
            </w:r>
          </w:hyperlink>
        </w:p>
        <w:p w14:paraId="49042307" w14:textId="77777777" w:rsidR="00DB0502" w:rsidRDefault="00000000" w:rsidP="00DB0502">
          <w:pPr>
            <w:pStyle w:val="TOC1"/>
            <w:tabs>
              <w:tab w:val="right" w:leader="dot" w:pos="9016"/>
            </w:tabs>
            <w:spacing w:line="360" w:lineRule="auto"/>
            <w:jc w:val="both"/>
            <w:rPr>
              <w:rFonts w:ascii="Times New Roman" w:hAnsi="Times New Roman" w:cs="Times New Roman"/>
              <w:noProof/>
              <w:sz w:val="24"/>
              <w:szCs w:val="24"/>
            </w:rPr>
          </w:pPr>
          <w:hyperlink r:id="rId9" w:anchor="_Toc134055285" w:history="1">
            <w:r w:rsidR="00DB0502">
              <w:rPr>
                <w:rStyle w:val="Hyperlink"/>
                <w:rFonts w:ascii="Times New Roman" w:hAnsi="Times New Roman" w:cs="Times New Roman"/>
                <w:noProof/>
                <w:sz w:val="24"/>
                <w:szCs w:val="24"/>
              </w:rPr>
              <w:t>Introduction to the selected developing country- India</w:t>
            </w:r>
            <w:r w:rsidR="00DB0502">
              <w:rPr>
                <w:rStyle w:val="Hyperlink"/>
                <w:rFonts w:ascii="Times New Roman" w:hAnsi="Times New Roman" w:cs="Times New Roman"/>
                <w:noProof/>
                <w:webHidden/>
                <w:color w:val="auto"/>
                <w:sz w:val="24"/>
                <w:szCs w:val="24"/>
                <w:u w:val="none"/>
              </w:rPr>
              <w:tab/>
            </w:r>
            <w:r w:rsidR="00DB0502">
              <w:rPr>
                <w:rStyle w:val="Hyperlink"/>
                <w:rFonts w:ascii="Times New Roman" w:hAnsi="Times New Roman" w:cs="Times New Roman"/>
                <w:noProof/>
                <w:webHidden/>
                <w:color w:val="auto"/>
                <w:sz w:val="24"/>
                <w:szCs w:val="24"/>
                <w:u w:val="none"/>
              </w:rPr>
              <w:fldChar w:fldCharType="begin"/>
            </w:r>
            <w:r w:rsidR="00DB0502">
              <w:rPr>
                <w:rStyle w:val="Hyperlink"/>
                <w:rFonts w:ascii="Times New Roman" w:hAnsi="Times New Roman" w:cs="Times New Roman"/>
                <w:noProof/>
                <w:webHidden/>
                <w:color w:val="auto"/>
                <w:sz w:val="24"/>
                <w:szCs w:val="24"/>
                <w:u w:val="none"/>
              </w:rPr>
              <w:instrText xml:space="preserve"> PAGEREF _Toc134055285 \h </w:instrText>
            </w:r>
            <w:r w:rsidR="00DB0502">
              <w:rPr>
                <w:rStyle w:val="Hyperlink"/>
                <w:rFonts w:ascii="Times New Roman" w:hAnsi="Times New Roman" w:cs="Times New Roman"/>
                <w:noProof/>
                <w:webHidden/>
                <w:color w:val="auto"/>
                <w:sz w:val="24"/>
                <w:szCs w:val="24"/>
                <w:u w:val="none"/>
              </w:rPr>
            </w:r>
            <w:r w:rsidR="00DB0502">
              <w:rPr>
                <w:rStyle w:val="Hyperlink"/>
                <w:rFonts w:ascii="Times New Roman" w:hAnsi="Times New Roman" w:cs="Times New Roman"/>
                <w:noProof/>
                <w:webHidden/>
                <w:color w:val="auto"/>
                <w:sz w:val="24"/>
                <w:szCs w:val="24"/>
                <w:u w:val="none"/>
              </w:rPr>
              <w:fldChar w:fldCharType="separate"/>
            </w:r>
            <w:r w:rsidR="00DB0502">
              <w:rPr>
                <w:rStyle w:val="Hyperlink"/>
                <w:rFonts w:ascii="Times New Roman" w:hAnsi="Times New Roman" w:cs="Times New Roman"/>
                <w:noProof/>
                <w:webHidden/>
                <w:color w:val="auto"/>
                <w:sz w:val="24"/>
                <w:szCs w:val="24"/>
                <w:u w:val="none"/>
              </w:rPr>
              <w:t>3</w:t>
            </w:r>
            <w:r w:rsidR="00DB0502">
              <w:rPr>
                <w:rStyle w:val="Hyperlink"/>
                <w:rFonts w:ascii="Times New Roman" w:hAnsi="Times New Roman" w:cs="Times New Roman"/>
                <w:noProof/>
                <w:webHidden/>
                <w:color w:val="auto"/>
                <w:sz w:val="24"/>
                <w:szCs w:val="24"/>
                <w:u w:val="none"/>
              </w:rPr>
              <w:fldChar w:fldCharType="end"/>
            </w:r>
          </w:hyperlink>
        </w:p>
        <w:p w14:paraId="3EC09703" w14:textId="77777777" w:rsidR="00DB0502" w:rsidRDefault="00000000" w:rsidP="00DB0502">
          <w:pPr>
            <w:pStyle w:val="TOC1"/>
            <w:tabs>
              <w:tab w:val="right" w:leader="dot" w:pos="9016"/>
            </w:tabs>
            <w:spacing w:line="360" w:lineRule="auto"/>
            <w:jc w:val="both"/>
            <w:rPr>
              <w:rFonts w:ascii="Times New Roman" w:hAnsi="Times New Roman" w:cs="Times New Roman"/>
              <w:noProof/>
              <w:sz w:val="24"/>
              <w:szCs w:val="24"/>
            </w:rPr>
          </w:pPr>
          <w:hyperlink r:id="rId10" w:anchor="_Toc134055286" w:history="1">
            <w:r w:rsidR="00DB0502">
              <w:rPr>
                <w:rStyle w:val="Hyperlink"/>
                <w:rFonts w:ascii="Times New Roman" w:hAnsi="Times New Roman" w:cs="Times New Roman"/>
                <w:noProof/>
                <w:sz w:val="24"/>
                <w:szCs w:val="24"/>
              </w:rPr>
              <w:t>Application of Theories of the business environment in India</w:t>
            </w:r>
            <w:r w:rsidR="00DB0502">
              <w:rPr>
                <w:rStyle w:val="Hyperlink"/>
                <w:rFonts w:ascii="Times New Roman" w:hAnsi="Times New Roman" w:cs="Times New Roman"/>
                <w:noProof/>
                <w:webHidden/>
                <w:color w:val="auto"/>
                <w:sz w:val="24"/>
                <w:szCs w:val="24"/>
                <w:u w:val="none"/>
              </w:rPr>
              <w:tab/>
            </w:r>
            <w:r w:rsidR="00DB0502">
              <w:rPr>
                <w:rStyle w:val="Hyperlink"/>
                <w:rFonts w:ascii="Times New Roman" w:hAnsi="Times New Roman" w:cs="Times New Roman"/>
                <w:noProof/>
                <w:webHidden/>
                <w:color w:val="auto"/>
                <w:sz w:val="24"/>
                <w:szCs w:val="24"/>
                <w:u w:val="none"/>
              </w:rPr>
              <w:fldChar w:fldCharType="begin"/>
            </w:r>
            <w:r w:rsidR="00DB0502">
              <w:rPr>
                <w:rStyle w:val="Hyperlink"/>
                <w:rFonts w:ascii="Times New Roman" w:hAnsi="Times New Roman" w:cs="Times New Roman"/>
                <w:noProof/>
                <w:webHidden/>
                <w:color w:val="auto"/>
                <w:sz w:val="24"/>
                <w:szCs w:val="24"/>
                <w:u w:val="none"/>
              </w:rPr>
              <w:instrText xml:space="preserve"> PAGEREF _Toc134055286 \h </w:instrText>
            </w:r>
            <w:r w:rsidR="00DB0502">
              <w:rPr>
                <w:rStyle w:val="Hyperlink"/>
                <w:rFonts w:ascii="Times New Roman" w:hAnsi="Times New Roman" w:cs="Times New Roman"/>
                <w:noProof/>
                <w:webHidden/>
                <w:color w:val="auto"/>
                <w:sz w:val="24"/>
                <w:szCs w:val="24"/>
                <w:u w:val="none"/>
              </w:rPr>
            </w:r>
            <w:r w:rsidR="00DB0502">
              <w:rPr>
                <w:rStyle w:val="Hyperlink"/>
                <w:rFonts w:ascii="Times New Roman" w:hAnsi="Times New Roman" w:cs="Times New Roman"/>
                <w:noProof/>
                <w:webHidden/>
                <w:color w:val="auto"/>
                <w:sz w:val="24"/>
                <w:szCs w:val="24"/>
                <w:u w:val="none"/>
              </w:rPr>
              <w:fldChar w:fldCharType="separate"/>
            </w:r>
            <w:r w:rsidR="00DB0502">
              <w:rPr>
                <w:rStyle w:val="Hyperlink"/>
                <w:rFonts w:ascii="Times New Roman" w:hAnsi="Times New Roman" w:cs="Times New Roman"/>
                <w:noProof/>
                <w:webHidden/>
                <w:color w:val="auto"/>
                <w:sz w:val="24"/>
                <w:szCs w:val="24"/>
                <w:u w:val="none"/>
              </w:rPr>
              <w:t>3</w:t>
            </w:r>
            <w:r w:rsidR="00DB0502">
              <w:rPr>
                <w:rStyle w:val="Hyperlink"/>
                <w:rFonts w:ascii="Times New Roman" w:hAnsi="Times New Roman" w:cs="Times New Roman"/>
                <w:noProof/>
                <w:webHidden/>
                <w:color w:val="auto"/>
                <w:sz w:val="24"/>
                <w:szCs w:val="24"/>
                <w:u w:val="none"/>
              </w:rPr>
              <w:fldChar w:fldCharType="end"/>
            </w:r>
          </w:hyperlink>
        </w:p>
        <w:p w14:paraId="7D6E3543" w14:textId="77777777" w:rsidR="00DB0502" w:rsidRDefault="00000000" w:rsidP="00DB0502">
          <w:pPr>
            <w:pStyle w:val="TOC2"/>
            <w:tabs>
              <w:tab w:val="right" w:leader="dot" w:pos="9016"/>
            </w:tabs>
            <w:spacing w:line="360" w:lineRule="auto"/>
            <w:jc w:val="both"/>
            <w:rPr>
              <w:rFonts w:ascii="Times New Roman" w:hAnsi="Times New Roman" w:cs="Times New Roman"/>
              <w:noProof/>
              <w:sz w:val="24"/>
              <w:szCs w:val="24"/>
            </w:rPr>
          </w:pPr>
          <w:hyperlink r:id="rId11" w:anchor="_Toc134055287" w:history="1">
            <w:r w:rsidR="00DB0502">
              <w:rPr>
                <w:rStyle w:val="Hyperlink"/>
                <w:rFonts w:ascii="Times New Roman" w:hAnsi="Times New Roman" w:cs="Times New Roman"/>
                <w:noProof/>
                <w:sz w:val="24"/>
                <w:szCs w:val="24"/>
              </w:rPr>
              <w:t>PESTLE Analysis</w:t>
            </w:r>
            <w:r w:rsidR="00DB0502">
              <w:rPr>
                <w:rStyle w:val="Hyperlink"/>
                <w:rFonts w:ascii="Times New Roman" w:hAnsi="Times New Roman" w:cs="Times New Roman"/>
                <w:noProof/>
                <w:webHidden/>
                <w:color w:val="auto"/>
                <w:sz w:val="24"/>
                <w:szCs w:val="24"/>
                <w:u w:val="none"/>
              </w:rPr>
              <w:tab/>
            </w:r>
            <w:r w:rsidR="00DB0502">
              <w:rPr>
                <w:rStyle w:val="Hyperlink"/>
                <w:rFonts w:ascii="Times New Roman" w:hAnsi="Times New Roman" w:cs="Times New Roman"/>
                <w:noProof/>
                <w:webHidden/>
                <w:color w:val="auto"/>
                <w:sz w:val="24"/>
                <w:szCs w:val="24"/>
                <w:u w:val="none"/>
              </w:rPr>
              <w:fldChar w:fldCharType="begin"/>
            </w:r>
            <w:r w:rsidR="00DB0502">
              <w:rPr>
                <w:rStyle w:val="Hyperlink"/>
                <w:rFonts w:ascii="Times New Roman" w:hAnsi="Times New Roman" w:cs="Times New Roman"/>
                <w:noProof/>
                <w:webHidden/>
                <w:color w:val="auto"/>
                <w:sz w:val="24"/>
                <w:szCs w:val="24"/>
                <w:u w:val="none"/>
              </w:rPr>
              <w:instrText xml:space="preserve"> PAGEREF _Toc134055287 \h </w:instrText>
            </w:r>
            <w:r w:rsidR="00DB0502">
              <w:rPr>
                <w:rStyle w:val="Hyperlink"/>
                <w:rFonts w:ascii="Times New Roman" w:hAnsi="Times New Roman" w:cs="Times New Roman"/>
                <w:noProof/>
                <w:webHidden/>
                <w:color w:val="auto"/>
                <w:sz w:val="24"/>
                <w:szCs w:val="24"/>
                <w:u w:val="none"/>
              </w:rPr>
            </w:r>
            <w:r w:rsidR="00DB0502">
              <w:rPr>
                <w:rStyle w:val="Hyperlink"/>
                <w:rFonts w:ascii="Times New Roman" w:hAnsi="Times New Roman" w:cs="Times New Roman"/>
                <w:noProof/>
                <w:webHidden/>
                <w:color w:val="auto"/>
                <w:sz w:val="24"/>
                <w:szCs w:val="24"/>
                <w:u w:val="none"/>
              </w:rPr>
              <w:fldChar w:fldCharType="separate"/>
            </w:r>
            <w:r w:rsidR="00DB0502">
              <w:rPr>
                <w:rStyle w:val="Hyperlink"/>
                <w:rFonts w:ascii="Times New Roman" w:hAnsi="Times New Roman" w:cs="Times New Roman"/>
                <w:noProof/>
                <w:webHidden/>
                <w:color w:val="auto"/>
                <w:sz w:val="24"/>
                <w:szCs w:val="24"/>
                <w:u w:val="none"/>
              </w:rPr>
              <w:t>3</w:t>
            </w:r>
            <w:r w:rsidR="00DB0502">
              <w:rPr>
                <w:rStyle w:val="Hyperlink"/>
                <w:rFonts w:ascii="Times New Roman" w:hAnsi="Times New Roman" w:cs="Times New Roman"/>
                <w:noProof/>
                <w:webHidden/>
                <w:color w:val="auto"/>
                <w:sz w:val="24"/>
                <w:szCs w:val="24"/>
                <w:u w:val="none"/>
              </w:rPr>
              <w:fldChar w:fldCharType="end"/>
            </w:r>
          </w:hyperlink>
        </w:p>
        <w:p w14:paraId="07FE501E" w14:textId="77777777" w:rsidR="00DB0502" w:rsidRDefault="00000000" w:rsidP="00DB0502">
          <w:pPr>
            <w:pStyle w:val="TOC2"/>
            <w:tabs>
              <w:tab w:val="right" w:leader="dot" w:pos="9016"/>
            </w:tabs>
            <w:spacing w:line="360" w:lineRule="auto"/>
            <w:jc w:val="both"/>
            <w:rPr>
              <w:rFonts w:ascii="Times New Roman" w:hAnsi="Times New Roman" w:cs="Times New Roman"/>
              <w:noProof/>
              <w:sz w:val="24"/>
              <w:szCs w:val="24"/>
            </w:rPr>
          </w:pPr>
          <w:hyperlink r:id="rId12" w:anchor="_Toc134055288" w:history="1">
            <w:r w:rsidR="00DB0502">
              <w:rPr>
                <w:rStyle w:val="Hyperlink"/>
                <w:rFonts w:ascii="Times New Roman" w:hAnsi="Times New Roman" w:cs="Times New Roman"/>
                <w:noProof/>
                <w:sz w:val="24"/>
                <w:szCs w:val="24"/>
              </w:rPr>
              <w:t>Porter five forces</w:t>
            </w:r>
            <w:r w:rsidR="00DB0502">
              <w:rPr>
                <w:rStyle w:val="Hyperlink"/>
                <w:rFonts w:ascii="Times New Roman" w:hAnsi="Times New Roman" w:cs="Times New Roman"/>
                <w:noProof/>
                <w:webHidden/>
                <w:color w:val="auto"/>
                <w:sz w:val="24"/>
                <w:szCs w:val="24"/>
                <w:u w:val="none"/>
              </w:rPr>
              <w:tab/>
            </w:r>
            <w:r w:rsidR="00DB0502">
              <w:rPr>
                <w:rStyle w:val="Hyperlink"/>
                <w:rFonts w:ascii="Times New Roman" w:hAnsi="Times New Roman" w:cs="Times New Roman"/>
                <w:noProof/>
                <w:webHidden/>
                <w:color w:val="auto"/>
                <w:sz w:val="24"/>
                <w:szCs w:val="24"/>
                <w:u w:val="none"/>
              </w:rPr>
              <w:fldChar w:fldCharType="begin"/>
            </w:r>
            <w:r w:rsidR="00DB0502">
              <w:rPr>
                <w:rStyle w:val="Hyperlink"/>
                <w:rFonts w:ascii="Times New Roman" w:hAnsi="Times New Roman" w:cs="Times New Roman"/>
                <w:noProof/>
                <w:webHidden/>
                <w:color w:val="auto"/>
                <w:sz w:val="24"/>
                <w:szCs w:val="24"/>
                <w:u w:val="none"/>
              </w:rPr>
              <w:instrText xml:space="preserve"> PAGEREF _Toc134055288 \h </w:instrText>
            </w:r>
            <w:r w:rsidR="00DB0502">
              <w:rPr>
                <w:rStyle w:val="Hyperlink"/>
                <w:rFonts w:ascii="Times New Roman" w:hAnsi="Times New Roman" w:cs="Times New Roman"/>
                <w:noProof/>
                <w:webHidden/>
                <w:color w:val="auto"/>
                <w:sz w:val="24"/>
                <w:szCs w:val="24"/>
                <w:u w:val="none"/>
              </w:rPr>
            </w:r>
            <w:r w:rsidR="00DB0502">
              <w:rPr>
                <w:rStyle w:val="Hyperlink"/>
                <w:rFonts w:ascii="Times New Roman" w:hAnsi="Times New Roman" w:cs="Times New Roman"/>
                <w:noProof/>
                <w:webHidden/>
                <w:color w:val="auto"/>
                <w:sz w:val="24"/>
                <w:szCs w:val="24"/>
                <w:u w:val="none"/>
              </w:rPr>
              <w:fldChar w:fldCharType="separate"/>
            </w:r>
            <w:r w:rsidR="00DB0502">
              <w:rPr>
                <w:rStyle w:val="Hyperlink"/>
                <w:rFonts w:ascii="Times New Roman" w:hAnsi="Times New Roman" w:cs="Times New Roman"/>
                <w:noProof/>
                <w:webHidden/>
                <w:color w:val="auto"/>
                <w:sz w:val="24"/>
                <w:szCs w:val="24"/>
                <w:u w:val="none"/>
              </w:rPr>
              <w:t>6</w:t>
            </w:r>
            <w:r w:rsidR="00DB0502">
              <w:rPr>
                <w:rStyle w:val="Hyperlink"/>
                <w:rFonts w:ascii="Times New Roman" w:hAnsi="Times New Roman" w:cs="Times New Roman"/>
                <w:noProof/>
                <w:webHidden/>
                <w:color w:val="auto"/>
                <w:sz w:val="24"/>
                <w:szCs w:val="24"/>
                <w:u w:val="none"/>
              </w:rPr>
              <w:fldChar w:fldCharType="end"/>
            </w:r>
          </w:hyperlink>
        </w:p>
        <w:p w14:paraId="42543D47" w14:textId="239385C5" w:rsidR="00DB0502" w:rsidRDefault="00000000" w:rsidP="00DB0502">
          <w:pPr>
            <w:pStyle w:val="TOC2"/>
            <w:tabs>
              <w:tab w:val="right" w:leader="dot" w:pos="9016"/>
            </w:tabs>
            <w:spacing w:line="360" w:lineRule="auto"/>
            <w:jc w:val="both"/>
            <w:rPr>
              <w:rFonts w:ascii="Times New Roman" w:hAnsi="Times New Roman" w:cs="Times New Roman"/>
              <w:noProof/>
              <w:sz w:val="24"/>
              <w:szCs w:val="24"/>
            </w:rPr>
          </w:pPr>
          <w:hyperlink r:id="rId13" w:anchor="_Toc134055289" w:history="1">
            <w:r w:rsidR="00DB0502">
              <w:rPr>
                <w:rStyle w:val="Hyperlink"/>
                <w:rFonts w:ascii="Times New Roman" w:hAnsi="Times New Roman" w:cs="Times New Roman"/>
                <w:noProof/>
                <w:sz w:val="24"/>
                <w:szCs w:val="24"/>
              </w:rPr>
              <w:t>Porter’s Diamond Model</w:t>
            </w:r>
            <w:r w:rsidR="00DB0502">
              <w:rPr>
                <w:rStyle w:val="Hyperlink"/>
                <w:rFonts w:ascii="Times New Roman" w:hAnsi="Times New Roman" w:cs="Times New Roman"/>
                <w:noProof/>
                <w:webHidden/>
                <w:color w:val="auto"/>
                <w:sz w:val="24"/>
                <w:szCs w:val="24"/>
                <w:u w:val="none"/>
              </w:rPr>
              <w:tab/>
            </w:r>
            <w:r w:rsidR="00DB0502">
              <w:rPr>
                <w:rStyle w:val="Hyperlink"/>
                <w:rFonts w:ascii="Times New Roman" w:hAnsi="Times New Roman" w:cs="Times New Roman"/>
                <w:noProof/>
                <w:webHidden/>
                <w:color w:val="auto"/>
                <w:sz w:val="24"/>
                <w:szCs w:val="24"/>
                <w:u w:val="none"/>
              </w:rPr>
              <w:fldChar w:fldCharType="begin"/>
            </w:r>
            <w:r w:rsidR="00DB0502">
              <w:rPr>
                <w:rStyle w:val="Hyperlink"/>
                <w:rFonts w:ascii="Times New Roman" w:hAnsi="Times New Roman" w:cs="Times New Roman"/>
                <w:noProof/>
                <w:webHidden/>
                <w:color w:val="auto"/>
                <w:sz w:val="24"/>
                <w:szCs w:val="24"/>
                <w:u w:val="none"/>
              </w:rPr>
              <w:instrText xml:space="preserve"> PAGEREF _Toc134055289 \h </w:instrText>
            </w:r>
            <w:r w:rsidR="00DB0502">
              <w:rPr>
                <w:rStyle w:val="Hyperlink"/>
                <w:rFonts w:ascii="Times New Roman" w:hAnsi="Times New Roman" w:cs="Times New Roman"/>
                <w:noProof/>
                <w:webHidden/>
                <w:color w:val="auto"/>
                <w:sz w:val="24"/>
                <w:szCs w:val="24"/>
                <w:u w:val="none"/>
              </w:rPr>
            </w:r>
            <w:r w:rsidR="00DB0502">
              <w:rPr>
                <w:rStyle w:val="Hyperlink"/>
                <w:rFonts w:ascii="Times New Roman" w:hAnsi="Times New Roman" w:cs="Times New Roman"/>
                <w:noProof/>
                <w:webHidden/>
                <w:color w:val="auto"/>
                <w:sz w:val="24"/>
                <w:szCs w:val="24"/>
                <w:u w:val="none"/>
              </w:rPr>
              <w:fldChar w:fldCharType="separate"/>
            </w:r>
            <w:r w:rsidR="00DB0502">
              <w:rPr>
                <w:rStyle w:val="Hyperlink"/>
                <w:rFonts w:ascii="Times New Roman" w:hAnsi="Times New Roman" w:cs="Times New Roman"/>
                <w:noProof/>
                <w:webHidden/>
                <w:color w:val="auto"/>
                <w:sz w:val="24"/>
                <w:szCs w:val="24"/>
                <w:u w:val="none"/>
              </w:rPr>
              <w:t>6</w:t>
            </w:r>
            <w:r w:rsidR="00DB0502">
              <w:rPr>
                <w:rStyle w:val="Hyperlink"/>
                <w:rFonts w:ascii="Times New Roman" w:hAnsi="Times New Roman" w:cs="Times New Roman"/>
                <w:noProof/>
                <w:webHidden/>
                <w:color w:val="auto"/>
                <w:sz w:val="24"/>
                <w:szCs w:val="24"/>
                <w:u w:val="none"/>
              </w:rPr>
              <w:fldChar w:fldCharType="end"/>
            </w:r>
          </w:hyperlink>
        </w:p>
        <w:p w14:paraId="34BFB758" w14:textId="77777777" w:rsidR="00DB0502" w:rsidRDefault="00000000" w:rsidP="00DB0502">
          <w:pPr>
            <w:pStyle w:val="TOC2"/>
            <w:tabs>
              <w:tab w:val="right" w:leader="dot" w:pos="9016"/>
            </w:tabs>
            <w:spacing w:line="360" w:lineRule="auto"/>
            <w:jc w:val="both"/>
            <w:rPr>
              <w:rFonts w:ascii="Times New Roman" w:hAnsi="Times New Roman" w:cs="Times New Roman"/>
              <w:noProof/>
              <w:sz w:val="24"/>
              <w:szCs w:val="24"/>
            </w:rPr>
          </w:pPr>
          <w:hyperlink r:id="rId14" w:anchor="_Toc134055290" w:history="1">
            <w:r w:rsidR="00DB0502">
              <w:rPr>
                <w:rStyle w:val="Hyperlink"/>
                <w:rFonts w:ascii="Times New Roman" w:hAnsi="Times New Roman" w:cs="Times New Roman"/>
                <w:noProof/>
                <w:sz w:val="24"/>
                <w:szCs w:val="24"/>
              </w:rPr>
              <w:t>Hofstede cultural dimensions</w:t>
            </w:r>
            <w:r w:rsidR="00DB0502">
              <w:rPr>
                <w:rStyle w:val="Hyperlink"/>
                <w:rFonts w:ascii="Times New Roman" w:hAnsi="Times New Roman" w:cs="Times New Roman"/>
                <w:noProof/>
                <w:webHidden/>
                <w:color w:val="auto"/>
                <w:sz w:val="24"/>
                <w:szCs w:val="24"/>
                <w:u w:val="none"/>
              </w:rPr>
              <w:tab/>
            </w:r>
            <w:r w:rsidR="00DB0502">
              <w:rPr>
                <w:rStyle w:val="Hyperlink"/>
                <w:rFonts w:ascii="Times New Roman" w:hAnsi="Times New Roman" w:cs="Times New Roman"/>
                <w:noProof/>
                <w:webHidden/>
                <w:color w:val="auto"/>
                <w:sz w:val="24"/>
                <w:szCs w:val="24"/>
                <w:u w:val="none"/>
              </w:rPr>
              <w:fldChar w:fldCharType="begin"/>
            </w:r>
            <w:r w:rsidR="00DB0502">
              <w:rPr>
                <w:rStyle w:val="Hyperlink"/>
                <w:rFonts w:ascii="Times New Roman" w:hAnsi="Times New Roman" w:cs="Times New Roman"/>
                <w:noProof/>
                <w:webHidden/>
                <w:color w:val="auto"/>
                <w:sz w:val="24"/>
                <w:szCs w:val="24"/>
                <w:u w:val="none"/>
              </w:rPr>
              <w:instrText xml:space="preserve"> PAGEREF _Toc134055290 \h </w:instrText>
            </w:r>
            <w:r w:rsidR="00DB0502">
              <w:rPr>
                <w:rStyle w:val="Hyperlink"/>
                <w:rFonts w:ascii="Times New Roman" w:hAnsi="Times New Roman" w:cs="Times New Roman"/>
                <w:noProof/>
                <w:webHidden/>
                <w:color w:val="auto"/>
                <w:sz w:val="24"/>
                <w:szCs w:val="24"/>
                <w:u w:val="none"/>
              </w:rPr>
            </w:r>
            <w:r w:rsidR="00DB0502">
              <w:rPr>
                <w:rStyle w:val="Hyperlink"/>
                <w:rFonts w:ascii="Times New Roman" w:hAnsi="Times New Roman" w:cs="Times New Roman"/>
                <w:noProof/>
                <w:webHidden/>
                <w:color w:val="auto"/>
                <w:sz w:val="24"/>
                <w:szCs w:val="24"/>
                <w:u w:val="none"/>
              </w:rPr>
              <w:fldChar w:fldCharType="separate"/>
            </w:r>
            <w:r w:rsidR="00DB0502">
              <w:rPr>
                <w:rStyle w:val="Hyperlink"/>
                <w:rFonts w:ascii="Times New Roman" w:hAnsi="Times New Roman" w:cs="Times New Roman"/>
                <w:noProof/>
                <w:webHidden/>
                <w:color w:val="auto"/>
                <w:sz w:val="24"/>
                <w:szCs w:val="24"/>
                <w:u w:val="none"/>
              </w:rPr>
              <w:t>7</w:t>
            </w:r>
            <w:r w:rsidR="00DB0502">
              <w:rPr>
                <w:rStyle w:val="Hyperlink"/>
                <w:rFonts w:ascii="Times New Roman" w:hAnsi="Times New Roman" w:cs="Times New Roman"/>
                <w:noProof/>
                <w:webHidden/>
                <w:color w:val="auto"/>
                <w:sz w:val="24"/>
                <w:szCs w:val="24"/>
                <w:u w:val="none"/>
              </w:rPr>
              <w:fldChar w:fldCharType="end"/>
            </w:r>
          </w:hyperlink>
        </w:p>
        <w:p w14:paraId="39E969AF" w14:textId="561535A2" w:rsidR="00DB0502" w:rsidRDefault="00000000" w:rsidP="00DB0502">
          <w:pPr>
            <w:pStyle w:val="TOC1"/>
            <w:tabs>
              <w:tab w:val="right" w:leader="dot" w:pos="9016"/>
            </w:tabs>
            <w:spacing w:line="360" w:lineRule="auto"/>
            <w:jc w:val="both"/>
            <w:rPr>
              <w:rFonts w:ascii="Times New Roman" w:hAnsi="Times New Roman" w:cs="Times New Roman"/>
              <w:noProof/>
              <w:sz w:val="24"/>
              <w:szCs w:val="24"/>
            </w:rPr>
          </w:pPr>
          <w:hyperlink r:id="rId15" w:anchor="_Toc134055291" w:history="1">
            <w:r w:rsidR="00DB0502">
              <w:rPr>
                <w:rStyle w:val="Hyperlink"/>
                <w:rFonts w:ascii="Times New Roman" w:hAnsi="Times New Roman" w:cs="Times New Roman"/>
                <w:noProof/>
                <w:sz w:val="24"/>
                <w:szCs w:val="24"/>
              </w:rPr>
              <w:t>Critical evaluation of opportunities and challenges in the aspects of corporate governance, business strategy</w:t>
            </w:r>
            <w:r w:rsidR="001C2677">
              <w:rPr>
                <w:rStyle w:val="Hyperlink"/>
                <w:rFonts w:ascii="Times New Roman" w:hAnsi="Times New Roman" w:cs="Times New Roman"/>
                <w:noProof/>
                <w:sz w:val="24"/>
                <w:szCs w:val="24"/>
              </w:rPr>
              <w:t>,</w:t>
            </w:r>
            <w:r w:rsidR="00DB0502">
              <w:rPr>
                <w:rStyle w:val="Hyperlink"/>
                <w:rFonts w:ascii="Times New Roman" w:hAnsi="Times New Roman" w:cs="Times New Roman"/>
                <w:noProof/>
                <w:sz w:val="24"/>
                <w:szCs w:val="24"/>
              </w:rPr>
              <w:t xml:space="preserve"> and cultural sensitivity</w:t>
            </w:r>
            <w:r w:rsidR="00DB0502">
              <w:rPr>
                <w:rStyle w:val="Hyperlink"/>
                <w:rFonts w:ascii="Times New Roman" w:hAnsi="Times New Roman" w:cs="Times New Roman"/>
                <w:noProof/>
                <w:webHidden/>
                <w:color w:val="auto"/>
                <w:sz w:val="24"/>
                <w:szCs w:val="24"/>
                <w:u w:val="none"/>
              </w:rPr>
              <w:tab/>
            </w:r>
            <w:r w:rsidR="00DB0502">
              <w:rPr>
                <w:rStyle w:val="Hyperlink"/>
                <w:rFonts w:ascii="Times New Roman" w:hAnsi="Times New Roman" w:cs="Times New Roman"/>
                <w:noProof/>
                <w:webHidden/>
                <w:color w:val="auto"/>
                <w:sz w:val="24"/>
                <w:szCs w:val="24"/>
                <w:u w:val="none"/>
              </w:rPr>
              <w:fldChar w:fldCharType="begin"/>
            </w:r>
            <w:r w:rsidR="00DB0502">
              <w:rPr>
                <w:rStyle w:val="Hyperlink"/>
                <w:rFonts w:ascii="Times New Roman" w:hAnsi="Times New Roman" w:cs="Times New Roman"/>
                <w:noProof/>
                <w:webHidden/>
                <w:color w:val="auto"/>
                <w:sz w:val="24"/>
                <w:szCs w:val="24"/>
                <w:u w:val="none"/>
              </w:rPr>
              <w:instrText xml:space="preserve"> PAGEREF _Toc134055291 \h </w:instrText>
            </w:r>
            <w:r w:rsidR="00DB0502">
              <w:rPr>
                <w:rStyle w:val="Hyperlink"/>
                <w:rFonts w:ascii="Times New Roman" w:hAnsi="Times New Roman" w:cs="Times New Roman"/>
                <w:noProof/>
                <w:webHidden/>
                <w:color w:val="auto"/>
                <w:sz w:val="24"/>
                <w:szCs w:val="24"/>
                <w:u w:val="none"/>
              </w:rPr>
            </w:r>
            <w:r w:rsidR="00DB0502">
              <w:rPr>
                <w:rStyle w:val="Hyperlink"/>
                <w:rFonts w:ascii="Times New Roman" w:hAnsi="Times New Roman" w:cs="Times New Roman"/>
                <w:noProof/>
                <w:webHidden/>
                <w:color w:val="auto"/>
                <w:sz w:val="24"/>
                <w:szCs w:val="24"/>
                <w:u w:val="none"/>
              </w:rPr>
              <w:fldChar w:fldCharType="separate"/>
            </w:r>
            <w:r w:rsidR="00DB0502">
              <w:rPr>
                <w:rStyle w:val="Hyperlink"/>
                <w:rFonts w:ascii="Times New Roman" w:hAnsi="Times New Roman" w:cs="Times New Roman"/>
                <w:noProof/>
                <w:webHidden/>
                <w:color w:val="auto"/>
                <w:sz w:val="24"/>
                <w:szCs w:val="24"/>
                <w:u w:val="none"/>
              </w:rPr>
              <w:t>8</w:t>
            </w:r>
            <w:r w:rsidR="00DB0502">
              <w:rPr>
                <w:rStyle w:val="Hyperlink"/>
                <w:rFonts w:ascii="Times New Roman" w:hAnsi="Times New Roman" w:cs="Times New Roman"/>
                <w:noProof/>
                <w:webHidden/>
                <w:color w:val="auto"/>
                <w:sz w:val="24"/>
                <w:szCs w:val="24"/>
                <w:u w:val="none"/>
              </w:rPr>
              <w:fldChar w:fldCharType="end"/>
            </w:r>
          </w:hyperlink>
        </w:p>
        <w:p w14:paraId="4A8839B0" w14:textId="77777777" w:rsidR="00DB0502" w:rsidRDefault="00000000" w:rsidP="00DB0502">
          <w:pPr>
            <w:pStyle w:val="TOC1"/>
            <w:tabs>
              <w:tab w:val="right" w:leader="dot" w:pos="9016"/>
            </w:tabs>
            <w:spacing w:line="360" w:lineRule="auto"/>
            <w:jc w:val="both"/>
            <w:rPr>
              <w:rFonts w:ascii="Times New Roman" w:hAnsi="Times New Roman" w:cs="Times New Roman"/>
              <w:noProof/>
              <w:sz w:val="24"/>
              <w:szCs w:val="24"/>
            </w:rPr>
          </w:pPr>
          <w:hyperlink r:id="rId16" w:anchor="_Toc134055292" w:history="1">
            <w:r w:rsidR="00DB0502">
              <w:rPr>
                <w:rStyle w:val="Hyperlink"/>
                <w:rFonts w:ascii="Times New Roman" w:hAnsi="Times New Roman" w:cs="Times New Roman"/>
                <w:noProof/>
                <w:sz w:val="24"/>
                <w:szCs w:val="24"/>
              </w:rPr>
              <w:t>Analysis of the different barriers experienced by foreign businesses</w:t>
            </w:r>
            <w:r w:rsidR="00DB0502">
              <w:rPr>
                <w:rStyle w:val="Hyperlink"/>
                <w:rFonts w:ascii="Times New Roman" w:hAnsi="Times New Roman" w:cs="Times New Roman"/>
                <w:noProof/>
                <w:webHidden/>
                <w:color w:val="auto"/>
                <w:sz w:val="24"/>
                <w:szCs w:val="24"/>
                <w:u w:val="none"/>
              </w:rPr>
              <w:tab/>
            </w:r>
            <w:r w:rsidR="00DB0502">
              <w:rPr>
                <w:rStyle w:val="Hyperlink"/>
                <w:rFonts w:ascii="Times New Roman" w:hAnsi="Times New Roman" w:cs="Times New Roman"/>
                <w:noProof/>
                <w:webHidden/>
                <w:color w:val="auto"/>
                <w:sz w:val="24"/>
                <w:szCs w:val="24"/>
                <w:u w:val="none"/>
              </w:rPr>
              <w:fldChar w:fldCharType="begin"/>
            </w:r>
            <w:r w:rsidR="00DB0502">
              <w:rPr>
                <w:rStyle w:val="Hyperlink"/>
                <w:rFonts w:ascii="Times New Roman" w:hAnsi="Times New Roman" w:cs="Times New Roman"/>
                <w:noProof/>
                <w:webHidden/>
                <w:color w:val="auto"/>
                <w:sz w:val="24"/>
                <w:szCs w:val="24"/>
                <w:u w:val="none"/>
              </w:rPr>
              <w:instrText xml:space="preserve"> PAGEREF _Toc134055292 \h </w:instrText>
            </w:r>
            <w:r w:rsidR="00DB0502">
              <w:rPr>
                <w:rStyle w:val="Hyperlink"/>
                <w:rFonts w:ascii="Times New Roman" w:hAnsi="Times New Roman" w:cs="Times New Roman"/>
                <w:noProof/>
                <w:webHidden/>
                <w:color w:val="auto"/>
                <w:sz w:val="24"/>
                <w:szCs w:val="24"/>
                <w:u w:val="none"/>
              </w:rPr>
            </w:r>
            <w:r w:rsidR="00DB0502">
              <w:rPr>
                <w:rStyle w:val="Hyperlink"/>
                <w:rFonts w:ascii="Times New Roman" w:hAnsi="Times New Roman" w:cs="Times New Roman"/>
                <w:noProof/>
                <w:webHidden/>
                <w:color w:val="auto"/>
                <w:sz w:val="24"/>
                <w:szCs w:val="24"/>
                <w:u w:val="none"/>
              </w:rPr>
              <w:fldChar w:fldCharType="separate"/>
            </w:r>
            <w:r w:rsidR="00DB0502">
              <w:rPr>
                <w:rStyle w:val="Hyperlink"/>
                <w:rFonts w:ascii="Times New Roman" w:hAnsi="Times New Roman" w:cs="Times New Roman"/>
                <w:noProof/>
                <w:webHidden/>
                <w:color w:val="auto"/>
                <w:sz w:val="24"/>
                <w:szCs w:val="24"/>
                <w:u w:val="none"/>
              </w:rPr>
              <w:t>9</w:t>
            </w:r>
            <w:r w:rsidR="00DB0502">
              <w:rPr>
                <w:rStyle w:val="Hyperlink"/>
                <w:rFonts w:ascii="Times New Roman" w:hAnsi="Times New Roman" w:cs="Times New Roman"/>
                <w:noProof/>
                <w:webHidden/>
                <w:color w:val="auto"/>
                <w:sz w:val="24"/>
                <w:szCs w:val="24"/>
                <w:u w:val="none"/>
              </w:rPr>
              <w:fldChar w:fldCharType="end"/>
            </w:r>
          </w:hyperlink>
        </w:p>
        <w:p w14:paraId="6719E9FB" w14:textId="124CD6D1" w:rsidR="00DB0502" w:rsidRDefault="00000000" w:rsidP="00DB0502">
          <w:pPr>
            <w:pStyle w:val="TOC1"/>
            <w:tabs>
              <w:tab w:val="right" w:leader="dot" w:pos="9016"/>
            </w:tabs>
            <w:spacing w:line="360" w:lineRule="auto"/>
            <w:jc w:val="both"/>
            <w:rPr>
              <w:rFonts w:ascii="Times New Roman" w:hAnsi="Times New Roman" w:cs="Times New Roman"/>
              <w:noProof/>
              <w:sz w:val="24"/>
              <w:szCs w:val="24"/>
            </w:rPr>
          </w:pPr>
          <w:hyperlink r:id="rId17" w:anchor="_Toc134055293" w:history="1">
            <w:r w:rsidR="00DB0502">
              <w:rPr>
                <w:rStyle w:val="Hyperlink"/>
                <w:rFonts w:ascii="Times New Roman" w:hAnsi="Times New Roman" w:cs="Times New Roman"/>
                <w:noProof/>
                <w:sz w:val="24"/>
                <w:szCs w:val="24"/>
              </w:rPr>
              <w:t>Appropriate strategies and other relevant recommendations to enable the company to succeed in India</w:t>
            </w:r>
            <w:r w:rsidR="00DB0502">
              <w:rPr>
                <w:rStyle w:val="Hyperlink"/>
                <w:rFonts w:ascii="Times New Roman" w:hAnsi="Times New Roman" w:cs="Times New Roman"/>
                <w:noProof/>
                <w:webHidden/>
                <w:color w:val="auto"/>
                <w:sz w:val="24"/>
                <w:szCs w:val="24"/>
                <w:u w:val="none"/>
              </w:rPr>
              <w:tab/>
            </w:r>
            <w:r w:rsidR="00EE38DA">
              <w:rPr>
                <w:rStyle w:val="Hyperlink"/>
                <w:rFonts w:ascii="Times New Roman" w:hAnsi="Times New Roman" w:cs="Times New Roman"/>
                <w:noProof/>
                <w:webHidden/>
                <w:color w:val="auto"/>
                <w:sz w:val="24"/>
                <w:szCs w:val="24"/>
                <w:u w:val="none"/>
              </w:rPr>
              <w:t>10</w:t>
            </w:r>
          </w:hyperlink>
        </w:p>
        <w:p w14:paraId="6832223D" w14:textId="77777777" w:rsidR="00DB0502" w:rsidRDefault="00000000" w:rsidP="00DB0502">
          <w:pPr>
            <w:pStyle w:val="TOC1"/>
            <w:tabs>
              <w:tab w:val="right" w:leader="dot" w:pos="9016"/>
            </w:tabs>
            <w:spacing w:line="360" w:lineRule="auto"/>
            <w:jc w:val="both"/>
            <w:rPr>
              <w:rFonts w:ascii="Times New Roman" w:hAnsi="Times New Roman" w:cs="Times New Roman"/>
              <w:noProof/>
              <w:sz w:val="24"/>
              <w:szCs w:val="24"/>
            </w:rPr>
          </w:pPr>
          <w:hyperlink r:id="rId18" w:anchor="_Toc134055294" w:history="1">
            <w:r w:rsidR="00DB0502">
              <w:rPr>
                <w:rStyle w:val="Hyperlink"/>
                <w:rFonts w:ascii="Times New Roman" w:hAnsi="Times New Roman" w:cs="Times New Roman"/>
                <w:noProof/>
                <w:sz w:val="24"/>
                <w:szCs w:val="24"/>
              </w:rPr>
              <w:t>Conclusion</w:t>
            </w:r>
            <w:r w:rsidR="00DB0502">
              <w:rPr>
                <w:rStyle w:val="Hyperlink"/>
                <w:rFonts w:ascii="Times New Roman" w:hAnsi="Times New Roman" w:cs="Times New Roman"/>
                <w:noProof/>
                <w:webHidden/>
                <w:color w:val="auto"/>
                <w:sz w:val="24"/>
                <w:szCs w:val="24"/>
                <w:u w:val="none"/>
              </w:rPr>
              <w:tab/>
            </w:r>
            <w:r w:rsidR="00DB0502">
              <w:rPr>
                <w:rStyle w:val="Hyperlink"/>
                <w:rFonts w:ascii="Times New Roman" w:hAnsi="Times New Roman" w:cs="Times New Roman"/>
                <w:noProof/>
                <w:webHidden/>
                <w:color w:val="auto"/>
                <w:sz w:val="24"/>
                <w:szCs w:val="24"/>
                <w:u w:val="none"/>
              </w:rPr>
              <w:fldChar w:fldCharType="begin"/>
            </w:r>
            <w:r w:rsidR="00DB0502">
              <w:rPr>
                <w:rStyle w:val="Hyperlink"/>
                <w:rFonts w:ascii="Times New Roman" w:hAnsi="Times New Roman" w:cs="Times New Roman"/>
                <w:noProof/>
                <w:webHidden/>
                <w:color w:val="auto"/>
                <w:sz w:val="24"/>
                <w:szCs w:val="24"/>
                <w:u w:val="none"/>
              </w:rPr>
              <w:instrText xml:space="preserve"> PAGEREF _Toc134055294 \h </w:instrText>
            </w:r>
            <w:r w:rsidR="00DB0502">
              <w:rPr>
                <w:rStyle w:val="Hyperlink"/>
                <w:rFonts w:ascii="Times New Roman" w:hAnsi="Times New Roman" w:cs="Times New Roman"/>
                <w:noProof/>
                <w:webHidden/>
                <w:color w:val="auto"/>
                <w:sz w:val="24"/>
                <w:szCs w:val="24"/>
                <w:u w:val="none"/>
              </w:rPr>
            </w:r>
            <w:r w:rsidR="00DB0502">
              <w:rPr>
                <w:rStyle w:val="Hyperlink"/>
                <w:rFonts w:ascii="Times New Roman" w:hAnsi="Times New Roman" w:cs="Times New Roman"/>
                <w:noProof/>
                <w:webHidden/>
                <w:color w:val="auto"/>
                <w:sz w:val="24"/>
                <w:szCs w:val="24"/>
                <w:u w:val="none"/>
              </w:rPr>
              <w:fldChar w:fldCharType="separate"/>
            </w:r>
            <w:r w:rsidR="00DB0502">
              <w:rPr>
                <w:rStyle w:val="Hyperlink"/>
                <w:rFonts w:ascii="Times New Roman" w:hAnsi="Times New Roman" w:cs="Times New Roman"/>
                <w:noProof/>
                <w:webHidden/>
                <w:color w:val="auto"/>
                <w:sz w:val="24"/>
                <w:szCs w:val="24"/>
                <w:u w:val="none"/>
              </w:rPr>
              <w:t>10</w:t>
            </w:r>
            <w:r w:rsidR="00DB0502">
              <w:rPr>
                <w:rStyle w:val="Hyperlink"/>
                <w:rFonts w:ascii="Times New Roman" w:hAnsi="Times New Roman" w:cs="Times New Roman"/>
                <w:noProof/>
                <w:webHidden/>
                <w:color w:val="auto"/>
                <w:sz w:val="24"/>
                <w:szCs w:val="24"/>
                <w:u w:val="none"/>
              </w:rPr>
              <w:fldChar w:fldCharType="end"/>
            </w:r>
          </w:hyperlink>
        </w:p>
        <w:p w14:paraId="6658791E" w14:textId="77777777" w:rsidR="00DB0502" w:rsidRDefault="00000000" w:rsidP="00DB0502">
          <w:pPr>
            <w:pStyle w:val="TOC1"/>
            <w:tabs>
              <w:tab w:val="right" w:leader="dot" w:pos="9016"/>
            </w:tabs>
            <w:spacing w:line="360" w:lineRule="auto"/>
            <w:jc w:val="both"/>
            <w:rPr>
              <w:rFonts w:ascii="Times New Roman" w:hAnsi="Times New Roman" w:cs="Times New Roman"/>
              <w:noProof/>
              <w:sz w:val="24"/>
              <w:szCs w:val="24"/>
            </w:rPr>
          </w:pPr>
          <w:hyperlink r:id="rId19" w:anchor="_Toc134055295" w:history="1">
            <w:r w:rsidR="00DB0502">
              <w:rPr>
                <w:rStyle w:val="Hyperlink"/>
                <w:rFonts w:ascii="Times New Roman" w:hAnsi="Times New Roman" w:cs="Times New Roman"/>
                <w:noProof/>
                <w:sz w:val="24"/>
                <w:szCs w:val="24"/>
              </w:rPr>
              <w:t>References</w:t>
            </w:r>
            <w:r w:rsidR="00DB0502">
              <w:rPr>
                <w:rStyle w:val="Hyperlink"/>
                <w:rFonts w:ascii="Times New Roman" w:hAnsi="Times New Roman" w:cs="Times New Roman"/>
                <w:noProof/>
                <w:webHidden/>
                <w:color w:val="auto"/>
                <w:sz w:val="24"/>
                <w:szCs w:val="24"/>
                <w:u w:val="none"/>
              </w:rPr>
              <w:tab/>
            </w:r>
            <w:r w:rsidR="00DB0502">
              <w:rPr>
                <w:rStyle w:val="Hyperlink"/>
                <w:rFonts w:ascii="Times New Roman" w:hAnsi="Times New Roman" w:cs="Times New Roman"/>
                <w:noProof/>
                <w:webHidden/>
                <w:color w:val="auto"/>
                <w:sz w:val="24"/>
                <w:szCs w:val="24"/>
                <w:u w:val="none"/>
              </w:rPr>
              <w:fldChar w:fldCharType="begin"/>
            </w:r>
            <w:r w:rsidR="00DB0502">
              <w:rPr>
                <w:rStyle w:val="Hyperlink"/>
                <w:rFonts w:ascii="Times New Roman" w:hAnsi="Times New Roman" w:cs="Times New Roman"/>
                <w:noProof/>
                <w:webHidden/>
                <w:color w:val="auto"/>
                <w:sz w:val="24"/>
                <w:szCs w:val="24"/>
                <w:u w:val="none"/>
              </w:rPr>
              <w:instrText xml:space="preserve"> PAGEREF _Toc134055295 \h </w:instrText>
            </w:r>
            <w:r w:rsidR="00DB0502">
              <w:rPr>
                <w:rStyle w:val="Hyperlink"/>
                <w:rFonts w:ascii="Times New Roman" w:hAnsi="Times New Roman" w:cs="Times New Roman"/>
                <w:noProof/>
                <w:webHidden/>
                <w:color w:val="auto"/>
                <w:sz w:val="24"/>
                <w:szCs w:val="24"/>
                <w:u w:val="none"/>
              </w:rPr>
            </w:r>
            <w:r w:rsidR="00DB0502">
              <w:rPr>
                <w:rStyle w:val="Hyperlink"/>
                <w:rFonts w:ascii="Times New Roman" w:hAnsi="Times New Roman" w:cs="Times New Roman"/>
                <w:noProof/>
                <w:webHidden/>
                <w:color w:val="auto"/>
                <w:sz w:val="24"/>
                <w:szCs w:val="24"/>
                <w:u w:val="none"/>
              </w:rPr>
              <w:fldChar w:fldCharType="separate"/>
            </w:r>
            <w:r w:rsidR="00DB0502">
              <w:rPr>
                <w:rStyle w:val="Hyperlink"/>
                <w:rFonts w:ascii="Times New Roman" w:hAnsi="Times New Roman" w:cs="Times New Roman"/>
                <w:noProof/>
                <w:webHidden/>
                <w:color w:val="auto"/>
                <w:sz w:val="24"/>
                <w:szCs w:val="24"/>
                <w:u w:val="none"/>
              </w:rPr>
              <w:t>11</w:t>
            </w:r>
            <w:r w:rsidR="00DB0502">
              <w:rPr>
                <w:rStyle w:val="Hyperlink"/>
                <w:rFonts w:ascii="Times New Roman" w:hAnsi="Times New Roman" w:cs="Times New Roman"/>
                <w:noProof/>
                <w:webHidden/>
                <w:color w:val="auto"/>
                <w:sz w:val="24"/>
                <w:szCs w:val="24"/>
                <w:u w:val="none"/>
              </w:rPr>
              <w:fldChar w:fldCharType="end"/>
            </w:r>
          </w:hyperlink>
        </w:p>
        <w:p w14:paraId="6B2B5082" w14:textId="77777777" w:rsidR="00DB0502" w:rsidRDefault="00000000" w:rsidP="00DB0502">
          <w:pPr>
            <w:pStyle w:val="TOC1"/>
            <w:tabs>
              <w:tab w:val="right" w:leader="dot" w:pos="9016"/>
            </w:tabs>
            <w:spacing w:line="360" w:lineRule="auto"/>
            <w:jc w:val="both"/>
            <w:rPr>
              <w:rFonts w:ascii="Times New Roman" w:hAnsi="Times New Roman" w:cs="Times New Roman"/>
              <w:noProof/>
              <w:sz w:val="24"/>
              <w:szCs w:val="24"/>
            </w:rPr>
          </w:pPr>
          <w:hyperlink r:id="rId20" w:anchor="_Toc134055296" w:history="1">
            <w:r w:rsidR="00DB0502">
              <w:rPr>
                <w:rStyle w:val="Hyperlink"/>
                <w:rFonts w:ascii="Times New Roman" w:hAnsi="Times New Roman" w:cs="Times New Roman"/>
                <w:noProof/>
                <w:sz w:val="24"/>
                <w:szCs w:val="24"/>
              </w:rPr>
              <w:t>Appendix: Task 2- Evaluation of Business Environment</w:t>
            </w:r>
            <w:r w:rsidR="00DB0502">
              <w:rPr>
                <w:rStyle w:val="Hyperlink"/>
                <w:rFonts w:ascii="Times New Roman" w:hAnsi="Times New Roman" w:cs="Times New Roman"/>
                <w:noProof/>
                <w:webHidden/>
                <w:color w:val="auto"/>
                <w:sz w:val="24"/>
                <w:szCs w:val="24"/>
                <w:u w:val="none"/>
              </w:rPr>
              <w:tab/>
            </w:r>
            <w:r w:rsidR="00DB0502">
              <w:rPr>
                <w:rStyle w:val="Hyperlink"/>
                <w:rFonts w:ascii="Times New Roman" w:hAnsi="Times New Roman" w:cs="Times New Roman"/>
                <w:noProof/>
                <w:webHidden/>
                <w:color w:val="auto"/>
                <w:sz w:val="24"/>
                <w:szCs w:val="24"/>
                <w:u w:val="none"/>
              </w:rPr>
              <w:fldChar w:fldCharType="begin"/>
            </w:r>
            <w:r w:rsidR="00DB0502">
              <w:rPr>
                <w:rStyle w:val="Hyperlink"/>
                <w:rFonts w:ascii="Times New Roman" w:hAnsi="Times New Roman" w:cs="Times New Roman"/>
                <w:noProof/>
                <w:webHidden/>
                <w:color w:val="auto"/>
                <w:sz w:val="24"/>
                <w:szCs w:val="24"/>
                <w:u w:val="none"/>
              </w:rPr>
              <w:instrText xml:space="preserve"> PAGEREF _Toc134055296 \h </w:instrText>
            </w:r>
            <w:r w:rsidR="00DB0502">
              <w:rPr>
                <w:rStyle w:val="Hyperlink"/>
                <w:rFonts w:ascii="Times New Roman" w:hAnsi="Times New Roman" w:cs="Times New Roman"/>
                <w:noProof/>
                <w:webHidden/>
                <w:color w:val="auto"/>
                <w:sz w:val="24"/>
                <w:szCs w:val="24"/>
                <w:u w:val="none"/>
              </w:rPr>
            </w:r>
            <w:r w:rsidR="00DB0502">
              <w:rPr>
                <w:rStyle w:val="Hyperlink"/>
                <w:rFonts w:ascii="Times New Roman" w:hAnsi="Times New Roman" w:cs="Times New Roman"/>
                <w:noProof/>
                <w:webHidden/>
                <w:color w:val="auto"/>
                <w:sz w:val="24"/>
                <w:szCs w:val="24"/>
                <w:u w:val="none"/>
              </w:rPr>
              <w:fldChar w:fldCharType="separate"/>
            </w:r>
            <w:r w:rsidR="00DB0502">
              <w:rPr>
                <w:rStyle w:val="Hyperlink"/>
                <w:rFonts w:ascii="Times New Roman" w:hAnsi="Times New Roman" w:cs="Times New Roman"/>
                <w:noProof/>
                <w:webHidden/>
                <w:color w:val="auto"/>
                <w:sz w:val="24"/>
                <w:szCs w:val="24"/>
                <w:u w:val="none"/>
              </w:rPr>
              <w:t>13</w:t>
            </w:r>
            <w:r w:rsidR="00DB0502">
              <w:rPr>
                <w:rStyle w:val="Hyperlink"/>
                <w:rFonts w:ascii="Times New Roman" w:hAnsi="Times New Roman" w:cs="Times New Roman"/>
                <w:noProof/>
                <w:webHidden/>
                <w:color w:val="auto"/>
                <w:sz w:val="24"/>
                <w:szCs w:val="24"/>
                <w:u w:val="none"/>
              </w:rPr>
              <w:fldChar w:fldCharType="end"/>
            </w:r>
          </w:hyperlink>
        </w:p>
        <w:p w14:paraId="77BC788B" w14:textId="77777777" w:rsidR="00DB0502" w:rsidRDefault="00DB0502" w:rsidP="00DB0502">
          <w:pPr>
            <w:spacing w:line="360" w:lineRule="auto"/>
            <w:jc w:val="both"/>
            <w:rPr>
              <w:rFonts w:asciiTheme="minorHAnsi" w:hAnsiTheme="minorHAnsi" w:cstheme="minorBidi"/>
              <w:b/>
              <w:bCs/>
              <w:noProof/>
            </w:rPr>
          </w:pPr>
          <w:r>
            <w:rPr>
              <w:rFonts w:ascii="Times New Roman" w:hAnsi="Times New Roman" w:cs="Times New Roman"/>
              <w:b/>
              <w:bCs/>
              <w:noProof/>
              <w:sz w:val="24"/>
              <w:szCs w:val="24"/>
            </w:rPr>
            <w:fldChar w:fldCharType="end"/>
          </w:r>
        </w:p>
      </w:sdtContent>
    </w:sdt>
    <w:p w14:paraId="2F2D1C48" w14:textId="77777777" w:rsidR="00DB0502" w:rsidRDefault="00DB0502" w:rsidP="002A7E81"/>
    <w:p w14:paraId="378196C7" w14:textId="77777777" w:rsidR="00230A8A" w:rsidRDefault="00230A8A" w:rsidP="002A7E81"/>
    <w:p w14:paraId="78833870" w14:textId="77777777" w:rsidR="00230A8A" w:rsidRDefault="00230A8A" w:rsidP="002A7E81"/>
    <w:p w14:paraId="240A966A" w14:textId="77777777" w:rsidR="00230A8A" w:rsidRDefault="00230A8A" w:rsidP="002A7E81"/>
    <w:p w14:paraId="3D32F484" w14:textId="77777777" w:rsidR="00230A8A" w:rsidRDefault="00230A8A" w:rsidP="002A7E81"/>
    <w:p w14:paraId="051FADC6" w14:textId="77777777" w:rsidR="00230A8A" w:rsidRDefault="00230A8A" w:rsidP="002A7E81"/>
    <w:p w14:paraId="41CAC194" w14:textId="77777777" w:rsidR="00230A8A" w:rsidRDefault="00230A8A" w:rsidP="002A7E81"/>
    <w:p w14:paraId="0295F479" w14:textId="77777777" w:rsidR="00230A8A" w:rsidRDefault="00230A8A" w:rsidP="002A7E81"/>
    <w:p w14:paraId="5444ECAD" w14:textId="77777777" w:rsidR="00230A8A" w:rsidRDefault="00230A8A" w:rsidP="002A7E81"/>
    <w:p w14:paraId="5A566778" w14:textId="77777777" w:rsidR="00230A8A" w:rsidRDefault="00230A8A" w:rsidP="002A7E81"/>
    <w:p w14:paraId="1D010F45" w14:textId="77777777" w:rsidR="00230A8A" w:rsidRDefault="00230A8A" w:rsidP="002A7E81"/>
    <w:p w14:paraId="1FA72F5B" w14:textId="77777777" w:rsidR="00230A8A" w:rsidRDefault="00230A8A" w:rsidP="002A7E81"/>
    <w:p w14:paraId="38A95932" w14:textId="77777777" w:rsidR="00230A8A" w:rsidRDefault="00230A8A" w:rsidP="002A7E81"/>
    <w:p w14:paraId="617D4D6A" w14:textId="77777777" w:rsidR="00230A8A" w:rsidRDefault="00230A8A" w:rsidP="002A7E81"/>
    <w:p w14:paraId="38902A4C" w14:textId="77777777" w:rsidR="00230A8A" w:rsidRDefault="00230A8A" w:rsidP="002A7E81"/>
    <w:p w14:paraId="3A892C50" w14:textId="77777777" w:rsidR="00230A8A" w:rsidRDefault="00230A8A" w:rsidP="002A7E81"/>
    <w:p w14:paraId="6473BC60" w14:textId="77777777" w:rsidR="00230A8A" w:rsidRDefault="00230A8A" w:rsidP="002A7E81"/>
    <w:p w14:paraId="62453E68" w14:textId="77777777" w:rsidR="008A2A42" w:rsidRPr="001C2677" w:rsidRDefault="008A2A42" w:rsidP="008A2A42">
      <w:pPr>
        <w:pStyle w:val="Heading1"/>
        <w:rPr>
          <w:rFonts w:ascii="Times New Roman" w:eastAsiaTheme="minorHAnsi" w:hAnsi="Times New Roman" w:cs="Times New Roman"/>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34055284"/>
      <w:r w:rsidRPr="001C2677">
        <w:rPr>
          <w:rFonts w:eastAsiaTheme="minorHAnsi"/>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bookmarkEnd w:id="0"/>
      <w:r w:rsidRPr="001C2677">
        <w:rPr>
          <w:rFonts w:eastAsiaTheme="minorHAnsi"/>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5780AD4" w14:textId="1ED3F4A3" w:rsidR="008A2A42" w:rsidRDefault="008A2A42" w:rsidP="008A2A42">
      <w:pPr>
        <w:spacing w:line="360" w:lineRule="auto"/>
        <w:jc w:val="both"/>
        <w:rPr>
          <w:rFonts w:ascii="Times New Roman" w:eastAsiaTheme="minorHAnsi" w:hAnsi="Times New Roman" w:cs="Times New Roman"/>
          <w:sz w:val="24"/>
          <w:szCs w:val="24"/>
        </w:rPr>
      </w:pPr>
      <w:r>
        <w:rPr>
          <w:rFonts w:ascii="Times New Roman" w:hAnsi="Times New Roman" w:cs="Times New Roman"/>
          <w:sz w:val="24"/>
          <w:szCs w:val="24"/>
        </w:rPr>
        <w:t xml:space="preserve">Zara is a Spanish multi-national retail fashion brand that has managed to operate globally, with its main manufacturing plant in Spain. The current study aims to propose Zara manufacture fashion products in a developing country such as India to grow as a global fashion brand in future. The study will also look to strategically use business resources to reduce cultural differences and external barriers to successful manufacturing in India in future. Several frameworks are going to be used as PESTLE, Porter's five forces, Porter's diamond model, and Hofstede cultural dimensions for the assessment of the business environment in India to help </w:t>
      </w:r>
      <w:r w:rsidR="00D80412">
        <w:rPr>
          <w:rFonts w:ascii="Times New Roman" w:hAnsi="Times New Roman" w:cs="Times New Roman"/>
          <w:sz w:val="24"/>
          <w:szCs w:val="24"/>
        </w:rPr>
        <w:t>recognize</w:t>
      </w:r>
      <w:r>
        <w:rPr>
          <w:rFonts w:ascii="Times New Roman" w:hAnsi="Times New Roman" w:cs="Times New Roman"/>
          <w:sz w:val="24"/>
          <w:szCs w:val="24"/>
        </w:rPr>
        <w:t xml:space="preserve"> the value of the country as a manufacturing location for fashion products. </w:t>
      </w:r>
    </w:p>
    <w:p w14:paraId="394421D6" w14:textId="77777777" w:rsidR="008A2A42" w:rsidRPr="001C2677" w:rsidRDefault="008A2A42" w:rsidP="008A2A42">
      <w:pPr>
        <w:pStyle w:val="Heading1"/>
        <w:rPr>
          <w:rFonts w:ascii="Times New Roman" w:eastAsiaTheme="minorHAnsi"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34055285"/>
      <w:r w:rsidRPr="001C2677">
        <w:rPr>
          <w:rFonts w:eastAsiaTheme="minorHAnsi"/>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 to the selected developing country- India</w:t>
      </w:r>
      <w:bookmarkEnd w:id="1"/>
    </w:p>
    <w:p w14:paraId="05D2D8C6" w14:textId="35D2ED65" w:rsidR="008A2A42" w:rsidRDefault="008A2A42" w:rsidP="008A2A42">
      <w:pPr>
        <w:spacing w:line="360" w:lineRule="auto"/>
        <w:jc w:val="both"/>
        <w:rPr>
          <w:rFonts w:ascii="Times New Roman" w:eastAsiaTheme="minorHAnsi" w:hAnsi="Times New Roman" w:cs="Times New Roman"/>
          <w:sz w:val="24"/>
          <w:szCs w:val="24"/>
        </w:rPr>
      </w:pPr>
      <w:r>
        <w:rPr>
          <w:rFonts w:ascii="Times New Roman" w:hAnsi="Times New Roman" w:cs="Times New Roman"/>
          <w:sz w:val="24"/>
          <w:szCs w:val="24"/>
        </w:rPr>
        <w:t xml:space="preserve">India is an emerging economy and holds an immense degree of strength as cheap labour is present in the country. India holds close to 140 billion in population which suggests the country is a big market for fashion brands operating on the global scale. The diverse target audience in the country and plenty of market segments make the fashion market </w:t>
      </w:r>
      <w:r w:rsidR="00D80412">
        <w:rPr>
          <w:rFonts w:ascii="Times New Roman" w:hAnsi="Times New Roman" w:cs="Times New Roman"/>
          <w:sz w:val="24"/>
          <w:szCs w:val="24"/>
        </w:rPr>
        <w:t>boom</w:t>
      </w:r>
      <w:r>
        <w:rPr>
          <w:rFonts w:ascii="Times New Roman" w:hAnsi="Times New Roman" w:cs="Times New Roman"/>
          <w:sz w:val="24"/>
          <w:szCs w:val="24"/>
        </w:rPr>
        <w:t xml:space="preserve">, despite concerns about slow growth in the past. Technology access in the recent period and the contribution of the textile industry have played a major role in shaping India as one of the most viable manufacturing destinations for fashion businesses. </w:t>
      </w:r>
    </w:p>
    <w:p w14:paraId="04D2E918" w14:textId="77777777" w:rsidR="008A2A42" w:rsidRPr="007919C9" w:rsidRDefault="008A2A42" w:rsidP="008A2A42">
      <w:pPr>
        <w:pStyle w:val="Heading1"/>
        <w:rPr>
          <w:rFonts w:ascii="Times New Roman" w:eastAsiaTheme="minorHAnsi"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34055286"/>
      <w:r w:rsidRPr="007919C9">
        <w:rPr>
          <w:rFonts w:eastAsiaTheme="minorHAnsi"/>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Application of Theories of the business environment in India</w:t>
      </w:r>
      <w:bookmarkEnd w:id="2"/>
    </w:p>
    <w:p w14:paraId="2A44E3EF" w14:textId="77777777" w:rsidR="008A2A42" w:rsidRPr="007919C9" w:rsidRDefault="008A2A42" w:rsidP="008A2A42">
      <w:pPr>
        <w:pStyle w:val="Heading2"/>
        <w:rPr>
          <w:rFonts w:eastAsiaTheme="minorHAnsi"/>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34055287"/>
      <w:r w:rsidRPr="007919C9">
        <w:rPr>
          <w:rFonts w:eastAsiaTheme="minorHAnsi"/>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PESTLE Analysis</w:t>
      </w:r>
      <w:bookmarkEnd w:id="3"/>
      <w:r w:rsidRPr="007919C9">
        <w:rPr>
          <w:rFonts w:eastAsiaTheme="minorHAnsi"/>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FE913BA" w14:textId="77777777" w:rsidR="008A2A42" w:rsidRPr="00EE38DA" w:rsidRDefault="008A2A42" w:rsidP="008A2A42">
      <w:pPr>
        <w:spacing w:line="360" w:lineRule="auto"/>
        <w:jc w:val="both"/>
        <w:rPr>
          <w:rFonts w:ascii="Times New Roman" w:eastAsiaTheme="minorHAnsi" w:hAnsi="Times New Roman" w:cs="Times New Roman"/>
          <w:sz w:val="24"/>
          <w:szCs w:val="24"/>
          <w:u w:val="single"/>
        </w:rPr>
      </w:pPr>
      <w:r w:rsidRPr="00EE38DA">
        <w:rPr>
          <w:rFonts w:ascii="Times New Roman" w:hAnsi="Times New Roman" w:cs="Times New Roman"/>
          <w:sz w:val="24"/>
          <w:szCs w:val="24"/>
          <w:u w:val="single"/>
        </w:rPr>
        <w:t xml:space="preserve">Political factors </w:t>
      </w:r>
    </w:p>
    <w:p w14:paraId="1BA6A07D" w14:textId="77777777" w:rsidR="008A2A42" w:rsidRDefault="008A2A42" w:rsidP="008A2A4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per present reports, increasing competition, changing consumer preferences, and technological disruptions are all part of the fashion business in India in the current period as the government is willing to reduce tariffs on fashion manufacturing units to promote increased foreign direct investments (Vig, 2023). Therefore, political support from the central and state governments to have a manufacturing facility in India. It is forecasted that scaling the project Make in India adds value to the business strategy of local manufacturing in a developing country such as India. </w:t>
      </w:r>
    </w:p>
    <w:p w14:paraId="62678DAF" w14:textId="77777777" w:rsidR="008A2A42" w:rsidRPr="00EE38DA" w:rsidRDefault="008A2A42" w:rsidP="008A2A42">
      <w:pPr>
        <w:spacing w:line="360" w:lineRule="auto"/>
        <w:jc w:val="both"/>
        <w:rPr>
          <w:rFonts w:ascii="Times New Roman" w:hAnsi="Times New Roman" w:cs="Times New Roman"/>
          <w:sz w:val="24"/>
          <w:szCs w:val="24"/>
          <w:u w:val="single"/>
        </w:rPr>
      </w:pPr>
      <w:r w:rsidRPr="00EE38DA">
        <w:rPr>
          <w:rFonts w:ascii="Times New Roman" w:hAnsi="Times New Roman" w:cs="Times New Roman"/>
          <w:sz w:val="24"/>
          <w:szCs w:val="24"/>
          <w:u w:val="single"/>
        </w:rPr>
        <w:t xml:space="preserve">Economic factors </w:t>
      </w:r>
    </w:p>
    <w:p w14:paraId="39B36E35" w14:textId="0C64EA01" w:rsidR="008A2A42" w:rsidRDefault="008A2A42" w:rsidP="008A2A42">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8BD6FB5" wp14:editId="5978DA8B">
            <wp:extent cx="5730240" cy="3406140"/>
            <wp:effectExtent l="0" t="0" r="3810" b="3810"/>
            <wp:docPr id="1139161375" name="Picture 1139161375" descr="A picture containing text, line, screenshot,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161375" name="Picture 2" descr="A picture containing text, line, screenshot, plo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240" cy="3406140"/>
                    </a:xfrm>
                    <a:prstGeom prst="rect">
                      <a:avLst/>
                    </a:prstGeom>
                    <a:noFill/>
                    <a:ln>
                      <a:noFill/>
                    </a:ln>
                  </pic:spPr>
                </pic:pic>
              </a:graphicData>
            </a:graphic>
          </wp:inline>
        </w:drawing>
      </w:r>
    </w:p>
    <w:p w14:paraId="3397B5DB" w14:textId="77777777" w:rsidR="008A2A42" w:rsidRDefault="008A2A42" w:rsidP="008A2A42">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Figure 1: GDP (current US$) - India</w:t>
      </w:r>
    </w:p>
    <w:p w14:paraId="5E285ACA" w14:textId="77777777" w:rsidR="008A2A42" w:rsidRDefault="008A2A42" w:rsidP="008A2A42">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THE WORLD BANK, 2023)</w:t>
      </w:r>
    </w:p>
    <w:p w14:paraId="4D2FD51E" w14:textId="77777777" w:rsidR="008A2A42" w:rsidRDefault="008A2A42" w:rsidP="008A2A4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business tends to be concerned about the economic situation of a country before deciding to build manufacturing plants in it. Several economic factors influence the business proceedings as these are gross domestic product (GDP), import and export volume, taxation, and currency exchange rates. As per current reports, $3,176,295.07 million stood to be the GDP value for India in the year 2021 (THE WORLD BANK, 2023). This suggested that the country made a strong recovery from the Covid-19 pandemic and continues to invite foreign brands to invest in the country and generate employment for the locals. Hence, a favourable external business field is offered by economic factors. </w:t>
      </w:r>
    </w:p>
    <w:p w14:paraId="3F0FC2A8" w14:textId="77777777" w:rsidR="008A2A42" w:rsidRPr="00EE38DA" w:rsidRDefault="008A2A42" w:rsidP="008A2A42">
      <w:pPr>
        <w:spacing w:line="360" w:lineRule="auto"/>
        <w:jc w:val="both"/>
        <w:rPr>
          <w:rFonts w:ascii="Times New Roman" w:hAnsi="Times New Roman" w:cs="Times New Roman"/>
          <w:sz w:val="24"/>
          <w:szCs w:val="24"/>
          <w:u w:val="single"/>
        </w:rPr>
      </w:pPr>
      <w:r w:rsidRPr="00EE38DA">
        <w:rPr>
          <w:rFonts w:ascii="Times New Roman" w:hAnsi="Times New Roman" w:cs="Times New Roman"/>
          <w:sz w:val="24"/>
          <w:szCs w:val="24"/>
          <w:u w:val="single"/>
        </w:rPr>
        <w:t xml:space="preserve">Social factors </w:t>
      </w:r>
    </w:p>
    <w:p w14:paraId="5AAB69F1" w14:textId="13770441" w:rsidR="008A2A42" w:rsidRDefault="008A2A42" w:rsidP="008A2A42">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67359B5" wp14:editId="730EA258">
            <wp:extent cx="5105400" cy="3284220"/>
            <wp:effectExtent l="0" t="0" r="0" b="0"/>
            <wp:docPr id="1338948844" name="Picture 1338948844" descr="A picture containing text, screenshot, parallel,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948844" name="Picture 1" descr="A picture containing text, screenshot, parallel, line&#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105400" cy="3284220"/>
                    </a:xfrm>
                    <a:prstGeom prst="rect">
                      <a:avLst/>
                    </a:prstGeom>
                    <a:noFill/>
                    <a:ln>
                      <a:noFill/>
                    </a:ln>
                  </pic:spPr>
                </pic:pic>
              </a:graphicData>
            </a:graphic>
          </wp:inline>
        </w:drawing>
      </w:r>
    </w:p>
    <w:p w14:paraId="7D0C2441" w14:textId="77777777" w:rsidR="008A2A42" w:rsidRDefault="008A2A42" w:rsidP="008A2A42">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Figure 3:  Market size of the textile industry in India from 2009 to 2021</w:t>
      </w:r>
    </w:p>
    <w:p w14:paraId="55D7CC6B" w14:textId="77777777" w:rsidR="008A2A42" w:rsidRDefault="008A2A42" w:rsidP="008A2A42">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Minhas, 2023)</w:t>
      </w:r>
    </w:p>
    <w:p w14:paraId="52CA19FC" w14:textId="77777777" w:rsidR="008A2A42" w:rsidRDefault="008A2A42" w:rsidP="008A2A4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Socio-cultural values in India suggest that people want foreign brands to set up manufacturing plants as that will invite scope for the fashion products to decrease in price and become more affordable to the population. As per recent reports, in 2021, the market size of the Indian textile industry shared a net worth of $223 billion. While, the market size is forecasted to jump to $220 billion by the year 2026 (Minhas, 2023). </w:t>
      </w:r>
    </w:p>
    <w:p w14:paraId="2E53AEB7" w14:textId="77777777" w:rsidR="008A2A42" w:rsidRPr="00EE38DA" w:rsidRDefault="008A2A42" w:rsidP="008A2A42">
      <w:pPr>
        <w:spacing w:line="360" w:lineRule="auto"/>
        <w:jc w:val="both"/>
        <w:rPr>
          <w:rFonts w:ascii="Times New Roman" w:hAnsi="Times New Roman" w:cs="Times New Roman"/>
          <w:sz w:val="24"/>
          <w:szCs w:val="24"/>
          <w:u w:val="single"/>
        </w:rPr>
      </w:pPr>
      <w:r w:rsidRPr="00EE38DA">
        <w:rPr>
          <w:rFonts w:ascii="Times New Roman" w:hAnsi="Times New Roman" w:cs="Times New Roman"/>
          <w:sz w:val="24"/>
          <w:szCs w:val="24"/>
          <w:u w:val="single"/>
        </w:rPr>
        <w:t xml:space="preserve">Technological factors </w:t>
      </w:r>
    </w:p>
    <w:p w14:paraId="5B6277F9" w14:textId="77777777" w:rsidR="008A2A42" w:rsidRDefault="008A2A42" w:rsidP="008A2A4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India possesses plenty of information technology power and advanced machinery to help in business manufacturing. As per the views of Wang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(2020), the presence of advanced technological resources decides the level of performance efficiency it can provide in the manufacturing and distribution of the product. The manufacturing process for fashion brands is an operational function that helps quality control the products in a better manner. However, the lack of full automation increases the cost pressure on the business. </w:t>
      </w:r>
    </w:p>
    <w:p w14:paraId="6BA16EF6" w14:textId="77777777" w:rsidR="008A2A42" w:rsidRDefault="008A2A42" w:rsidP="008A2A4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Legal factors </w:t>
      </w:r>
    </w:p>
    <w:p w14:paraId="2B2AB59A" w14:textId="77777777" w:rsidR="008A2A42" w:rsidRDefault="008A2A42" w:rsidP="008A2A4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Business regulations restrict the setup of a manufacturing facility in a foreign location. According to the study by Sousa-Zomer </w:t>
      </w:r>
      <w:r>
        <w:rPr>
          <w:rFonts w:ascii="Times New Roman" w:hAnsi="Times New Roman" w:cs="Times New Roman"/>
          <w:i/>
          <w:iCs/>
          <w:sz w:val="24"/>
          <w:szCs w:val="24"/>
        </w:rPr>
        <w:t xml:space="preserve">et al. </w:t>
      </w:r>
      <w:r>
        <w:rPr>
          <w:rFonts w:ascii="Times New Roman" w:hAnsi="Times New Roman" w:cs="Times New Roman"/>
          <w:sz w:val="24"/>
          <w:szCs w:val="24"/>
        </w:rPr>
        <w:t>(2018), fashion manufacturing units are interested in building manufacturing plants because legal concerns apart from property acquisition are not many in India. This enables faster manufacturing of the products for a cheaper cost.</w:t>
      </w:r>
    </w:p>
    <w:p w14:paraId="20858D85" w14:textId="77777777" w:rsidR="008A2A42" w:rsidRPr="00EE38DA" w:rsidRDefault="008A2A42" w:rsidP="008A2A42">
      <w:pPr>
        <w:spacing w:line="360" w:lineRule="auto"/>
        <w:jc w:val="both"/>
        <w:rPr>
          <w:rFonts w:ascii="Times New Roman" w:hAnsi="Times New Roman" w:cs="Times New Roman"/>
          <w:sz w:val="24"/>
          <w:szCs w:val="24"/>
          <w:u w:val="single"/>
        </w:rPr>
      </w:pPr>
      <w:r w:rsidRPr="00EE38DA">
        <w:rPr>
          <w:rFonts w:ascii="Times New Roman" w:hAnsi="Times New Roman" w:cs="Times New Roman"/>
          <w:sz w:val="24"/>
          <w:szCs w:val="24"/>
          <w:u w:val="single"/>
        </w:rPr>
        <w:t xml:space="preserve">Environmental factors </w:t>
      </w:r>
    </w:p>
    <w:p w14:paraId="3E92E01D" w14:textId="77777777" w:rsidR="008A2A42" w:rsidRDefault="008A2A42" w:rsidP="008A2A4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As per the study by de Oliveira Neto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(2019), following the environmental codes is needed for an organisation to responsibly manufacture products in the country. Since India lacks any environmental pollution laws apart from a few state-level initiatives to reduce pollution, fashion manufacturing companies should have lesser trouble with compliance. </w:t>
      </w:r>
    </w:p>
    <w:p w14:paraId="23AC863D" w14:textId="77777777" w:rsidR="008A2A42" w:rsidRPr="007919C9" w:rsidRDefault="008A2A42" w:rsidP="008A2A42">
      <w:pPr>
        <w:pStyle w:val="Heading2"/>
        <w:rPr>
          <w:rFonts w:ascii="Times New Roman" w:eastAsiaTheme="minorHAnsi"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34055288"/>
      <w:r w:rsidRPr="007919C9">
        <w:rPr>
          <w:rFonts w:eastAsiaTheme="minorHAnsi"/>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Porter five forces</w:t>
      </w:r>
      <w:bookmarkEnd w:id="4"/>
      <w:r w:rsidRPr="007919C9">
        <w:rPr>
          <w:rFonts w:eastAsiaTheme="minorHAnsi"/>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CA69380" w14:textId="77777777" w:rsidR="008A2A42" w:rsidRDefault="008A2A42" w:rsidP="008A2A42">
      <w:pPr>
        <w:spacing w:line="360" w:lineRule="auto"/>
        <w:jc w:val="both"/>
        <w:rPr>
          <w:rFonts w:ascii="Times New Roman" w:eastAsiaTheme="minorHAnsi" w:hAnsi="Times New Roman" w:cs="Times New Roman"/>
          <w:sz w:val="24"/>
          <w:szCs w:val="24"/>
        </w:rPr>
      </w:pPr>
      <w:r>
        <w:rPr>
          <w:rFonts w:ascii="Times New Roman" w:hAnsi="Times New Roman" w:cs="Times New Roman"/>
          <w:sz w:val="24"/>
          <w:szCs w:val="24"/>
        </w:rPr>
        <w:t xml:space="preserve">The industry analysis is executed effectively with the application of Porter's five forces. As viewed by Isabelle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(2020), the five forces within the Porter Five Forces are seen to be bargain power of buyers, the bargaining power of suppliers, the threat of substitutes, the threat of new entrants, and competitive rivalry. The Porter five forces are evident that the fashion industry landscape in India is a highly competitive one. </w:t>
      </w:r>
    </w:p>
    <w:tbl>
      <w:tblPr>
        <w:tblStyle w:val="TableGrid"/>
        <w:tblW w:w="0" w:type="auto"/>
        <w:tblInd w:w="0" w:type="dxa"/>
        <w:tblLook w:val="04A0" w:firstRow="1" w:lastRow="0" w:firstColumn="1" w:lastColumn="0" w:noHBand="0" w:noVBand="1"/>
      </w:tblPr>
      <w:tblGrid>
        <w:gridCol w:w="3005"/>
        <w:gridCol w:w="4787"/>
        <w:gridCol w:w="1224"/>
      </w:tblGrid>
      <w:tr w:rsidR="008A2A42" w14:paraId="2C27A10A" w14:textId="77777777" w:rsidTr="008A2A42">
        <w:tc>
          <w:tcPr>
            <w:tcW w:w="3005" w:type="dxa"/>
            <w:tcBorders>
              <w:top w:val="single" w:sz="4" w:space="0" w:color="auto"/>
              <w:left w:val="single" w:sz="4" w:space="0" w:color="auto"/>
              <w:bottom w:val="single" w:sz="4" w:space="0" w:color="auto"/>
              <w:right w:val="single" w:sz="4" w:space="0" w:color="auto"/>
            </w:tcBorders>
            <w:hideMark/>
          </w:tcPr>
          <w:p w14:paraId="0D7557F7" w14:textId="77777777" w:rsidR="008A2A42" w:rsidRDefault="008A2A42">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Porter five forces</w:t>
            </w:r>
          </w:p>
        </w:tc>
        <w:tc>
          <w:tcPr>
            <w:tcW w:w="4787" w:type="dxa"/>
            <w:tcBorders>
              <w:top w:val="single" w:sz="4" w:space="0" w:color="auto"/>
              <w:left w:val="single" w:sz="4" w:space="0" w:color="auto"/>
              <w:bottom w:val="single" w:sz="4" w:space="0" w:color="auto"/>
              <w:right w:val="single" w:sz="4" w:space="0" w:color="auto"/>
            </w:tcBorders>
            <w:hideMark/>
          </w:tcPr>
          <w:p w14:paraId="69BC56A0" w14:textId="77777777" w:rsidR="008A2A42" w:rsidRDefault="008A2A42">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Analysis</w:t>
            </w:r>
          </w:p>
        </w:tc>
        <w:tc>
          <w:tcPr>
            <w:tcW w:w="1224" w:type="dxa"/>
            <w:tcBorders>
              <w:top w:val="single" w:sz="4" w:space="0" w:color="auto"/>
              <w:left w:val="single" w:sz="4" w:space="0" w:color="auto"/>
              <w:bottom w:val="single" w:sz="4" w:space="0" w:color="auto"/>
              <w:right w:val="single" w:sz="4" w:space="0" w:color="auto"/>
            </w:tcBorders>
            <w:hideMark/>
          </w:tcPr>
          <w:p w14:paraId="7954254B" w14:textId="77777777" w:rsidR="008A2A42" w:rsidRDefault="008A2A42">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Impact</w:t>
            </w:r>
          </w:p>
        </w:tc>
      </w:tr>
      <w:tr w:rsidR="008A2A42" w14:paraId="51536889" w14:textId="77777777" w:rsidTr="008A2A42">
        <w:tc>
          <w:tcPr>
            <w:tcW w:w="3005" w:type="dxa"/>
            <w:tcBorders>
              <w:top w:val="single" w:sz="4" w:space="0" w:color="auto"/>
              <w:left w:val="single" w:sz="4" w:space="0" w:color="auto"/>
              <w:bottom w:val="single" w:sz="4" w:space="0" w:color="auto"/>
              <w:right w:val="single" w:sz="4" w:space="0" w:color="auto"/>
            </w:tcBorders>
            <w:hideMark/>
          </w:tcPr>
          <w:p w14:paraId="0759BA9A" w14:textId="77777777" w:rsidR="008A2A42" w:rsidRDefault="008A2A4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Bargain power of the buyers </w:t>
            </w:r>
          </w:p>
        </w:tc>
        <w:tc>
          <w:tcPr>
            <w:tcW w:w="4787" w:type="dxa"/>
            <w:tcBorders>
              <w:top w:val="single" w:sz="4" w:space="0" w:color="auto"/>
              <w:left w:val="single" w:sz="4" w:space="0" w:color="auto"/>
              <w:bottom w:val="single" w:sz="4" w:space="0" w:color="auto"/>
              <w:right w:val="single" w:sz="4" w:space="0" w:color="auto"/>
            </w:tcBorders>
            <w:hideMark/>
          </w:tcPr>
          <w:p w14:paraId="185861BE" w14:textId="77777777" w:rsidR="008A2A42" w:rsidRDefault="008A2A4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buyers of fashion and apparel products in India share plenty of foreign and local brand options. This makes switching between brands easier and registers a high buyer power. </w:t>
            </w:r>
          </w:p>
        </w:tc>
        <w:tc>
          <w:tcPr>
            <w:tcW w:w="1224" w:type="dxa"/>
            <w:tcBorders>
              <w:top w:val="single" w:sz="4" w:space="0" w:color="auto"/>
              <w:left w:val="single" w:sz="4" w:space="0" w:color="auto"/>
              <w:bottom w:val="single" w:sz="4" w:space="0" w:color="auto"/>
              <w:right w:val="single" w:sz="4" w:space="0" w:color="auto"/>
            </w:tcBorders>
            <w:shd w:val="clear" w:color="auto" w:fill="FF7C80"/>
            <w:hideMark/>
          </w:tcPr>
          <w:p w14:paraId="11AA678E" w14:textId="77777777" w:rsidR="008A2A42" w:rsidRDefault="008A2A4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High </w:t>
            </w:r>
          </w:p>
        </w:tc>
      </w:tr>
      <w:tr w:rsidR="008A2A42" w14:paraId="3836D503" w14:textId="77777777" w:rsidTr="008A2A42">
        <w:tc>
          <w:tcPr>
            <w:tcW w:w="3005" w:type="dxa"/>
            <w:tcBorders>
              <w:top w:val="single" w:sz="4" w:space="0" w:color="auto"/>
              <w:left w:val="single" w:sz="4" w:space="0" w:color="auto"/>
              <w:bottom w:val="single" w:sz="4" w:space="0" w:color="auto"/>
              <w:right w:val="single" w:sz="4" w:space="0" w:color="auto"/>
            </w:tcBorders>
            <w:hideMark/>
          </w:tcPr>
          <w:p w14:paraId="07DE2138" w14:textId="77777777" w:rsidR="008A2A42" w:rsidRDefault="008A2A42">
            <w:pPr>
              <w:spacing w:line="360" w:lineRule="auto"/>
              <w:jc w:val="both"/>
              <w:rPr>
                <w:rFonts w:ascii="Times New Roman" w:hAnsi="Times New Roman" w:cs="Times New Roman"/>
                <w:sz w:val="24"/>
                <w:szCs w:val="24"/>
              </w:rPr>
            </w:pPr>
            <w:r>
              <w:rPr>
                <w:rFonts w:ascii="Times New Roman" w:hAnsi="Times New Roman" w:cs="Times New Roman"/>
                <w:sz w:val="24"/>
                <w:szCs w:val="24"/>
              </w:rPr>
              <w:t>Bargain power of the suppliers</w:t>
            </w:r>
          </w:p>
        </w:tc>
        <w:tc>
          <w:tcPr>
            <w:tcW w:w="4787" w:type="dxa"/>
            <w:tcBorders>
              <w:top w:val="single" w:sz="4" w:space="0" w:color="auto"/>
              <w:left w:val="single" w:sz="4" w:space="0" w:color="auto"/>
              <w:bottom w:val="single" w:sz="4" w:space="0" w:color="auto"/>
              <w:right w:val="single" w:sz="4" w:space="0" w:color="auto"/>
            </w:tcBorders>
            <w:hideMark/>
          </w:tcPr>
          <w:p w14:paraId="6FAD25D3" w14:textId="77777777" w:rsidR="008A2A42" w:rsidRDefault="008A2A42">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numerous suppliers present in the Indian textile market that could come in handy for fashion manufacturing, thereby forecasting a moderate level of suppliers, as raw material shortage plays an influential role</w:t>
            </w:r>
          </w:p>
        </w:tc>
        <w:tc>
          <w:tcPr>
            <w:tcW w:w="1224" w:type="dxa"/>
            <w:tcBorders>
              <w:top w:val="single" w:sz="4" w:space="0" w:color="auto"/>
              <w:left w:val="single" w:sz="4" w:space="0" w:color="auto"/>
              <w:bottom w:val="single" w:sz="4" w:space="0" w:color="auto"/>
              <w:right w:val="single" w:sz="4" w:space="0" w:color="auto"/>
            </w:tcBorders>
            <w:shd w:val="clear" w:color="auto" w:fill="FFFF00"/>
            <w:hideMark/>
          </w:tcPr>
          <w:p w14:paraId="6091109A" w14:textId="77777777" w:rsidR="008A2A42" w:rsidRDefault="008A2A4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Moderate </w:t>
            </w:r>
          </w:p>
        </w:tc>
      </w:tr>
      <w:tr w:rsidR="008A2A42" w14:paraId="07C5EB56" w14:textId="77777777" w:rsidTr="008A2A42">
        <w:tc>
          <w:tcPr>
            <w:tcW w:w="3005" w:type="dxa"/>
            <w:tcBorders>
              <w:top w:val="single" w:sz="4" w:space="0" w:color="auto"/>
              <w:left w:val="single" w:sz="4" w:space="0" w:color="auto"/>
              <w:bottom w:val="single" w:sz="4" w:space="0" w:color="auto"/>
              <w:right w:val="single" w:sz="4" w:space="0" w:color="auto"/>
            </w:tcBorders>
            <w:hideMark/>
          </w:tcPr>
          <w:p w14:paraId="2A96B19A" w14:textId="77777777" w:rsidR="008A2A42" w:rsidRDefault="008A2A4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threat of the substitutes  </w:t>
            </w:r>
          </w:p>
        </w:tc>
        <w:tc>
          <w:tcPr>
            <w:tcW w:w="4787" w:type="dxa"/>
            <w:tcBorders>
              <w:top w:val="single" w:sz="4" w:space="0" w:color="auto"/>
              <w:left w:val="single" w:sz="4" w:space="0" w:color="auto"/>
              <w:bottom w:val="single" w:sz="4" w:space="0" w:color="auto"/>
              <w:right w:val="single" w:sz="4" w:space="0" w:color="auto"/>
            </w:tcBorders>
            <w:hideMark/>
          </w:tcPr>
          <w:p w14:paraId="72282ECB" w14:textId="77777777" w:rsidR="008A2A42" w:rsidRDefault="008A2A42">
            <w:pPr>
              <w:spacing w:line="360" w:lineRule="auto"/>
              <w:jc w:val="both"/>
              <w:rPr>
                <w:rFonts w:ascii="Times New Roman" w:hAnsi="Times New Roman" w:cs="Times New Roman"/>
                <w:sz w:val="24"/>
                <w:szCs w:val="24"/>
              </w:rPr>
            </w:pPr>
            <w:r>
              <w:rPr>
                <w:rFonts w:ascii="Times New Roman" w:hAnsi="Times New Roman" w:cs="Times New Roman"/>
                <w:sz w:val="24"/>
                <w:szCs w:val="24"/>
              </w:rPr>
              <w:t>Fashion products are not substitutable in any form, which makes the threat of substitutes low.</w:t>
            </w:r>
          </w:p>
        </w:tc>
        <w:tc>
          <w:tcPr>
            <w:tcW w:w="1224" w:type="dxa"/>
            <w:tcBorders>
              <w:top w:val="single" w:sz="4" w:space="0" w:color="auto"/>
              <w:left w:val="single" w:sz="4" w:space="0" w:color="auto"/>
              <w:bottom w:val="single" w:sz="4" w:space="0" w:color="auto"/>
              <w:right w:val="single" w:sz="4" w:space="0" w:color="auto"/>
            </w:tcBorders>
            <w:shd w:val="clear" w:color="auto" w:fill="92D050"/>
            <w:hideMark/>
          </w:tcPr>
          <w:p w14:paraId="0A981763" w14:textId="77777777" w:rsidR="008A2A42" w:rsidRDefault="008A2A42">
            <w:pPr>
              <w:spacing w:line="360" w:lineRule="auto"/>
              <w:jc w:val="both"/>
              <w:rPr>
                <w:rFonts w:ascii="Times New Roman" w:hAnsi="Times New Roman" w:cs="Times New Roman"/>
                <w:sz w:val="24"/>
                <w:szCs w:val="24"/>
              </w:rPr>
            </w:pPr>
            <w:r>
              <w:rPr>
                <w:rFonts w:ascii="Times New Roman" w:hAnsi="Times New Roman" w:cs="Times New Roman"/>
                <w:sz w:val="24"/>
                <w:szCs w:val="24"/>
              </w:rPr>
              <w:t>Low</w:t>
            </w:r>
          </w:p>
        </w:tc>
      </w:tr>
      <w:tr w:rsidR="008A2A42" w14:paraId="583AABE6" w14:textId="77777777" w:rsidTr="008A2A42">
        <w:tc>
          <w:tcPr>
            <w:tcW w:w="3005" w:type="dxa"/>
            <w:tcBorders>
              <w:top w:val="single" w:sz="4" w:space="0" w:color="auto"/>
              <w:left w:val="single" w:sz="4" w:space="0" w:color="auto"/>
              <w:bottom w:val="single" w:sz="4" w:space="0" w:color="auto"/>
              <w:right w:val="single" w:sz="4" w:space="0" w:color="auto"/>
            </w:tcBorders>
            <w:hideMark/>
          </w:tcPr>
          <w:p w14:paraId="4EE208D3" w14:textId="77777777" w:rsidR="008A2A42" w:rsidRDefault="008A2A4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threat of the new entrants </w:t>
            </w:r>
          </w:p>
        </w:tc>
        <w:tc>
          <w:tcPr>
            <w:tcW w:w="4787" w:type="dxa"/>
            <w:tcBorders>
              <w:top w:val="single" w:sz="4" w:space="0" w:color="auto"/>
              <w:left w:val="single" w:sz="4" w:space="0" w:color="auto"/>
              <w:bottom w:val="single" w:sz="4" w:space="0" w:color="auto"/>
              <w:right w:val="single" w:sz="4" w:space="0" w:color="auto"/>
            </w:tcBorders>
            <w:hideMark/>
          </w:tcPr>
          <w:p w14:paraId="50796489" w14:textId="77777777" w:rsidR="008A2A42" w:rsidRDefault="008A2A42">
            <w:pPr>
              <w:spacing w:line="360" w:lineRule="auto"/>
              <w:jc w:val="both"/>
              <w:rPr>
                <w:rFonts w:ascii="Times New Roman" w:hAnsi="Times New Roman" w:cs="Times New Roman"/>
                <w:sz w:val="24"/>
                <w:szCs w:val="24"/>
              </w:rPr>
            </w:pPr>
            <w:r>
              <w:rPr>
                <w:rFonts w:ascii="Times New Roman" w:hAnsi="Times New Roman" w:cs="Times New Roman"/>
                <w:sz w:val="24"/>
                <w:szCs w:val="24"/>
              </w:rPr>
              <w:t>The legal codes to enter the market and manufacture are flexible, which tends to offer an open gateway for new businesses in the fashion sector.</w:t>
            </w:r>
          </w:p>
        </w:tc>
        <w:tc>
          <w:tcPr>
            <w:tcW w:w="1224" w:type="dxa"/>
            <w:tcBorders>
              <w:top w:val="single" w:sz="4" w:space="0" w:color="auto"/>
              <w:left w:val="single" w:sz="4" w:space="0" w:color="auto"/>
              <w:bottom w:val="single" w:sz="4" w:space="0" w:color="auto"/>
              <w:right w:val="single" w:sz="4" w:space="0" w:color="auto"/>
            </w:tcBorders>
            <w:shd w:val="clear" w:color="auto" w:fill="FF7C80"/>
            <w:hideMark/>
          </w:tcPr>
          <w:p w14:paraId="5C12CC76" w14:textId="77777777" w:rsidR="008A2A42" w:rsidRDefault="008A2A4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High </w:t>
            </w:r>
          </w:p>
        </w:tc>
      </w:tr>
      <w:tr w:rsidR="008A2A42" w14:paraId="25EA5CE5" w14:textId="77777777" w:rsidTr="008A2A42">
        <w:tc>
          <w:tcPr>
            <w:tcW w:w="3005" w:type="dxa"/>
            <w:tcBorders>
              <w:top w:val="single" w:sz="4" w:space="0" w:color="auto"/>
              <w:left w:val="single" w:sz="4" w:space="0" w:color="auto"/>
              <w:bottom w:val="single" w:sz="4" w:space="0" w:color="auto"/>
              <w:right w:val="single" w:sz="4" w:space="0" w:color="auto"/>
            </w:tcBorders>
            <w:hideMark/>
          </w:tcPr>
          <w:p w14:paraId="5DE17902" w14:textId="77777777" w:rsidR="008A2A42" w:rsidRDefault="008A2A4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Competitive rivalry </w:t>
            </w:r>
          </w:p>
        </w:tc>
        <w:tc>
          <w:tcPr>
            <w:tcW w:w="4787" w:type="dxa"/>
            <w:tcBorders>
              <w:top w:val="single" w:sz="4" w:space="0" w:color="auto"/>
              <w:left w:val="single" w:sz="4" w:space="0" w:color="auto"/>
              <w:bottom w:val="single" w:sz="4" w:space="0" w:color="auto"/>
              <w:right w:val="single" w:sz="4" w:space="0" w:color="auto"/>
            </w:tcBorders>
            <w:hideMark/>
          </w:tcPr>
          <w:p w14:paraId="2DEC357E" w14:textId="77777777" w:rsidR="008A2A42" w:rsidRDefault="008A2A4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several big-scale foreign fashion manufacturing units operating in India such as Primark and ASOS. </w:t>
            </w:r>
          </w:p>
        </w:tc>
        <w:tc>
          <w:tcPr>
            <w:tcW w:w="1224" w:type="dxa"/>
            <w:tcBorders>
              <w:top w:val="single" w:sz="4" w:space="0" w:color="auto"/>
              <w:left w:val="single" w:sz="4" w:space="0" w:color="auto"/>
              <w:bottom w:val="single" w:sz="4" w:space="0" w:color="auto"/>
              <w:right w:val="single" w:sz="4" w:space="0" w:color="auto"/>
            </w:tcBorders>
            <w:shd w:val="clear" w:color="auto" w:fill="FFFF00"/>
            <w:hideMark/>
          </w:tcPr>
          <w:p w14:paraId="59CCEE9A" w14:textId="77777777" w:rsidR="008A2A42" w:rsidRDefault="008A2A4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High </w:t>
            </w:r>
          </w:p>
        </w:tc>
      </w:tr>
    </w:tbl>
    <w:p w14:paraId="2AFA7397" w14:textId="77777777" w:rsidR="008A2A42" w:rsidRDefault="008A2A42" w:rsidP="008A2A42">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Table 1: Porter's five forces analysis </w:t>
      </w:r>
    </w:p>
    <w:p w14:paraId="65313CBF" w14:textId="77777777" w:rsidR="008A2A42" w:rsidRPr="007919C9" w:rsidRDefault="008A2A42" w:rsidP="008A2A42">
      <w:pPr>
        <w:pStyle w:val="Heading2"/>
        <w:rPr>
          <w:rFonts w:ascii="Times New Roman" w:eastAsiaTheme="minorHAnsi"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134055289"/>
      <w:r w:rsidRPr="007919C9">
        <w:rPr>
          <w:rFonts w:eastAsiaTheme="minorHAnsi"/>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Porter’s Diamond model</w:t>
      </w:r>
      <w:bookmarkEnd w:id="5"/>
    </w:p>
    <w:p w14:paraId="43D476B1" w14:textId="2CF463DF" w:rsidR="00230A8A" w:rsidRDefault="008A2A42" w:rsidP="008A2A42">
      <w:pPr>
        <w:rPr>
          <w:rFonts w:ascii="Times New Roman" w:hAnsi="Times New Roman" w:cs="Times New Roman"/>
          <w:sz w:val="24"/>
          <w:szCs w:val="24"/>
        </w:rPr>
      </w:pPr>
      <w:r>
        <w:rPr>
          <w:rFonts w:ascii="Times New Roman" w:hAnsi="Times New Roman" w:cs="Times New Roman"/>
          <w:sz w:val="24"/>
          <w:szCs w:val="24"/>
        </w:rPr>
        <w:t>The attributes of the domestic market play a major role in the success of the brand in the international markets. According to the views of Erboz (2020), Porter’s Diamond model</w:t>
      </w:r>
    </w:p>
    <w:p w14:paraId="281BA025" w14:textId="77777777" w:rsidR="007919C9" w:rsidRDefault="007919C9" w:rsidP="008A2A42">
      <w:pPr>
        <w:rPr>
          <w:rFonts w:ascii="Times New Roman" w:hAnsi="Times New Roman" w:cs="Times New Roman"/>
          <w:sz w:val="24"/>
          <w:szCs w:val="24"/>
        </w:rPr>
      </w:pPr>
    </w:p>
    <w:p w14:paraId="6E8298B5" w14:textId="5E1BFA6D" w:rsidR="00B817AE" w:rsidRDefault="00B817AE" w:rsidP="00B817AE">
      <w:pPr>
        <w:spacing w:line="360" w:lineRule="auto"/>
        <w:jc w:val="both"/>
        <w:rPr>
          <w:rFonts w:ascii="Times New Roman" w:eastAsiaTheme="minorHAnsi" w:hAnsi="Times New Roman" w:cs="Times New Roman"/>
          <w:sz w:val="24"/>
          <w:szCs w:val="24"/>
          <w:lang w:val="en-GB"/>
        </w:rPr>
      </w:pPr>
      <w:r>
        <w:rPr>
          <w:rFonts w:ascii="Times New Roman" w:hAnsi="Times New Roman" w:cs="Times New Roman"/>
          <w:sz w:val="24"/>
          <w:szCs w:val="24"/>
        </w:rPr>
        <w:lastRenderedPageBreak/>
        <w:t xml:space="preserve">comprise four determinants in the form of demand conditions, factor conditions, firm strategy, structure, rivalry, and related and supporting industries. While two other determinants can also impact the competitive ability of the company that operates in a specific industry such as government and chance. Intense competition is present for Zara as it tries to depend on natural resources, cheap labour, technological innovation, and infrastructural support to boost business manufacturing in India. The demand for sustainable fashion products is gaining pace in India for which the demand conditions are favourable in India. As stated by Wonglimpiyarat (2018), the role of supporting industries in adding value to the global operations expansion is immense as per Porter's diamond model. The textile industry in India shares immense assistance with raw material sourcing and skilled labour. While the flexible government policies should cater towards a successful manufacturing shift from Spain to India to review the brand success of Zara. </w:t>
      </w:r>
    </w:p>
    <w:p w14:paraId="23295436" w14:textId="77777777" w:rsidR="00B817AE" w:rsidRPr="00B817AE" w:rsidRDefault="00B817AE" w:rsidP="00B817AE">
      <w:pPr>
        <w:pStyle w:val="Heading2"/>
        <w:rPr>
          <w:rFonts w:ascii="Times New Roman" w:eastAsiaTheme="minorHAnsi"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134055290"/>
      <w:r w:rsidRPr="00B817AE">
        <w:rPr>
          <w:rFonts w:eastAsiaTheme="minorHAnsi"/>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Hofstede cultural dimensions</w:t>
      </w:r>
      <w:bookmarkEnd w:id="6"/>
      <w:r w:rsidRPr="00B817AE">
        <w:rPr>
          <w:rFonts w:eastAsiaTheme="minorHAnsi"/>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3906A39" w14:textId="0575D5EE" w:rsidR="00B817AE" w:rsidRDefault="00B817AE" w:rsidP="00B817AE">
      <w:pPr>
        <w:jc w:val="center"/>
        <w:rPr>
          <w:rFonts w:eastAsiaTheme="minorHAnsi"/>
        </w:rPr>
      </w:pPr>
      <w:r>
        <w:rPr>
          <w:noProof/>
        </w:rPr>
        <w:drawing>
          <wp:inline distT="0" distB="0" distL="0" distR="0" wp14:anchorId="2F1FB57F" wp14:editId="562C884D">
            <wp:extent cx="5730240" cy="2849880"/>
            <wp:effectExtent l="0" t="0" r="3810" b="7620"/>
            <wp:docPr id="1741281838" name="Picture 1741281838" descr="A picture containing text, screenshot, diagram,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281838" name="Picture 4" descr="A picture containing text, screenshot, diagram, plo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0240" cy="2849880"/>
                    </a:xfrm>
                    <a:prstGeom prst="rect">
                      <a:avLst/>
                    </a:prstGeom>
                    <a:noFill/>
                    <a:ln>
                      <a:noFill/>
                    </a:ln>
                  </pic:spPr>
                </pic:pic>
              </a:graphicData>
            </a:graphic>
          </wp:inline>
        </w:drawing>
      </w:r>
    </w:p>
    <w:p w14:paraId="5647AE93" w14:textId="77777777" w:rsidR="00B817AE" w:rsidRDefault="00B817AE" w:rsidP="00B817AE">
      <w:pPr>
        <w:spacing w:line="360" w:lineRule="auto"/>
        <w:jc w:val="center"/>
        <w:rPr>
          <w:rFonts w:ascii="Times New Roman" w:hAnsi="Times New Roman" w:cs="Times New Roman"/>
          <w:b/>
          <w:bCs/>
          <w:sz w:val="24"/>
          <w:szCs w:val="24"/>
        </w:rPr>
      </w:pPr>
      <w:bookmarkStart w:id="7" w:name="_Hlk96947850"/>
      <w:r>
        <w:rPr>
          <w:rFonts w:ascii="Times New Roman" w:hAnsi="Times New Roman" w:cs="Times New Roman"/>
          <w:b/>
          <w:bCs/>
          <w:sz w:val="24"/>
          <w:szCs w:val="24"/>
        </w:rPr>
        <w:t>Figure 3: Comparing the culture between Spain and India</w:t>
      </w:r>
    </w:p>
    <w:p w14:paraId="17011B24" w14:textId="77777777" w:rsidR="00B817AE" w:rsidRDefault="00B817AE" w:rsidP="00B817AE">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Hofstede Insights, 2023)</w:t>
      </w:r>
    </w:p>
    <w:p w14:paraId="207AF079" w14:textId="77777777" w:rsidR="00B817AE" w:rsidRDefault="00B817AE" w:rsidP="00B817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Spain and India seem to share a wide array of differences that can be compared with the application of Hofstede cultural dimensions model. According to the views of Escandon-Barbosa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(2022), Hofstede cultural dimensions comprise six key dimensions such as power distance, individualism vs collectivism, masculinity vs femininity, uncertainty avoidance, long-term orientation vs short-term orientation, and indulgence vs restraint. As per Hofstede cultural insights, major score differences between Spain and India stand to be in the power distance, uncertainty avoidance, and indulgence as the rest of the dimensions share very little difference. The power distance values have stood at 77 for India and 57 for Spain, while the </w:t>
      </w:r>
      <w:r>
        <w:rPr>
          <w:rFonts w:ascii="Times New Roman" w:hAnsi="Times New Roman" w:cs="Times New Roman"/>
          <w:sz w:val="24"/>
          <w:szCs w:val="24"/>
        </w:rPr>
        <w:lastRenderedPageBreak/>
        <w:t>uncertainty avoidance remained at 40 for India and 86 for Spain (Hofstede Insights, 2023). The power distance is low for Spain when compared with India, thereby suggesting that top-down and hierarchical structure is valued in India. Zara had a similar organisational structure that boosted its credibility in the Indian market. According to the views of Huang and Crotts (2019), the higher uncertainty avoidance score being medium to low is supportive of imperfections and permits innovation. However, higher scores suggest everything has to remain stable and standardised as seen from the score of Spain. Zara needs to shift the standardisation approach and follow adaptive measures to better fit the cultural implications in India and succeed with the manufacturing processes. Furthermore, the restrained nature of Indian people as per Hofstede's cultural dimension score of 26 suggests that society creates barriers to trying something that is not socially existent such as the use of excess Western clothing. Hence, adaptation and local manufacturing are both value-driven aspects for Zara in future operations in India.</w:t>
      </w:r>
    </w:p>
    <w:p w14:paraId="276814DF" w14:textId="77777777" w:rsidR="00B817AE" w:rsidRPr="0013318B" w:rsidRDefault="00B817AE" w:rsidP="00B817AE">
      <w:pPr>
        <w:pStyle w:val="Heading1"/>
        <w:rPr>
          <w:rFonts w:ascii="Times New Roman" w:eastAsiaTheme="minorHAnsi"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134055291"/>
      <w:bookmarkEnd w:id="7"/>
      <w:r w:rsidRPr="0013318B">
        <w:rPr>
          <w:rFonts w:eastAsiaTheme="minorHAnsi"/>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Critical evaluation of opportunities and challenges in the aspects of corporate governance, business strategy and cultural sensitivity</w:t>
      </w:r>
      <w:bookmarkEnd w:id="8"/>
    </w:p>
    <w:p w14:paraId="5EF56A5A" w14:textId="77777777" w:rsidR="00B817AE" w:rsidRDefault="00B817AE" w:rsidP="00B817AE">
      <w:pPr>
        <w:spacing w:line="360" w:lineRule="auto"/>
        <w:jc w:val="both"/>
        <w:rPr>
          <w:rFonts w:ascii="Times New Roman" w:eastAsiaTheme="minorHAnsi" w:hAnsi="Times New Roman" w:cs="Times New Roman"/>
          <w:sz w:val="24"/>
          <w:szCs w:val="24"/>
        </w:rPr>
      </w:pPr>
      <w:r>
        <w:rPr>
          <w:rFonts w:ascii="Times New Roman" w:hAnsi="Times New Roman" w:cs="Times New Roman"/>
          <w:sz w:val="24"/>
          <w:szCs w:val="24"/>
        </w:rPr>
        <w:t xml:space="preserve">The globalisation trend is seen to be supportive of the manufacturing idea, while cultural differences disrupt the manufacturing process to some extent. As per the views of Gazzola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(2020), the major trends in the fashion industry in the current period are sustainability, digitalisation, and inclusivity. In relation, the sustainability aspect is associated with corporate governance, digitalisation is associated with business strategy, and inclusivity helps relate to cultural sensitivity. However, challenges such as supply chain disruptions, competition, and skill gaps also remain there in India for the fashion industry. </w:t>
      </w:r>
    </w:p>
    <w:p w14:paraId="07FDF982" w14:textId="3C68CD06" w:rsidR="00B817AE" w:rsidRDefault="00B817AE" w:rsidP="00B817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corporate governance side, </w:t>
      </w:r>
      <w:r w:rsidR="0013318B">
        <w:rPr>
          <w:rFonts w:ascii="Times New Roman" w:hAnsi="Times New Roman" w:cs="Times New Roman"/>
          <w:sz w:val="24"/>
          <w:szCs w:val="24"/>
        </w:rPr>
        <w:t>reputational</w:t>
      </w:r>
      <w:r>
        <w:rPr>
          <w:rFonts w:ascii="Times New Roman" w:hAnsi="Times New Roman" w:cs="Times New Roman"/>
          <w:sz w:val="24"/>
          <w:szCs w:val="24"/>
        </w:rPr>
        <w:t xml:space="preserve"> and ethical challenges remain there for a business that is invested in the process of manufacturing products in a new location. Zara previously faced issues with labour wages, thereby creating concerns with the idea of India based manufacturing plant as well. However, business with the application of environmental, social, and governance (ESG) framework has recently structured corporate governance to be stronger. As per current reports, the Indian fashion market is forecasted to grow at a compound annual growth rate (CAGR) of 11-12% to measure $115-125 billion by 2025 (Vig, 2023). Hence, Zara’s business strategy to manufacture in India to boost the existing sales and deliver products cost-effectively seems to be justified as per present market trends. The digital-ready culture in the business aligns with the digitalisation trends in the fashion sector as growing the online business in India with a local manufacturing facility stands as one of the major goals of </w:t>
      </w:r>
      <w:r>
        <w:rPr>
          <w:rFonts w:ascii="Times New Roman" w:hAnsi="Times New Roman" w:cs="Times New Roman"/>
          <w:sz w:val="24"/>
          <w:szCs w:val="24"/>
        </w:rPr>
        <w:lastRenderedPageBreak/>
        <w:t xml:space="preserve">the brand. According to the views of Jain and Mishra (2020), lack of automation, clean energy, and sustainable practices in the manufacturing sector seems to be a consistent factor in the manufacturing of products in developing countries. However, the business strategy is to leverage modern technological solutions and promote an efficient manufacturing facility in India. </w:t>
      </w:r>
    </w:p>
    <w:p w14:paraId="3559988A" w14:textId="701BE74A" w:rsidR="00B817AE" w:rsidRDefault="00B817AE" w:rsidP="00B817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cultural sensitivity of the local people is a challenge that Zara already faces, for which it has planned to switch to new designs. As per the study by Behr (2018), product adaptation as compared to standardisation is required for certain markets where social constructs do not give access to seamlessly relish a standardised product. The social dogma of not wearing Western clothing in public is still high in rural areas in India. Hence, Zara needs to capitalise on local designs in the new local manufacturing facility in India to widen the customer demographics and multiply the revenue stream in the business. </w:t>
      </w:r>
    </w:p>
    <w:p w14:paraId="493DB555" w14:textId="701BE74A" w:rsidR="00B817AE" w:rsidRPr="00A83BFC" w:rsidRDefault="00B817AE" w:rsidP="00B817AE">
      <w:pPr>
        <w:pStyle w:val="Heading1"/>
        <w:rPr>
          <w:rFonts w:ascii="Times New Roman" w:eastAsiaTheme="minorHAnsi"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134055292"/>
      <w:r w:rsidRPr="00A83BFC">
        <w:rPr>
          <w:rFonts w:eastAsiaTheme="minorHAnsi"/>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Analysis of the different barriers experienced by foreign </w:t>
      </w:r>
      <w:bookmarkEnd w:id="9"/>
      <w:r w:rsidR="00A83BFC" w:rsidRPr="00A83BFC">
        <w:rPr>
          <w:rFonts w:eastAsiaTheme="minorHAnsi"/>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businesses.</w:t>
      </w:r>
    </w:p>
    <w:p w14:paraId="5F62577E" w14:textId="77777777" w:rsidR="00B817AE" w:rsidRDefault="00B817AE" w:rsidP="00B817AE">
      <w:pPr>
        <w:spacing w:line="360" w:lineRule="auto"/>
        <w:jc w:val="both"/>
        <w:rPr>
          <w:rFonts w:ascii="Times New Roman" w:eastAsiaTheme="minorHAnsi" w:hAnsi="Times New Roman" w:cs="Times New Roman"/>
          <w:sz w:val="24"/>
          <w:szCs w:val="24"/>
        </w:rPr>
      </w:pPr>
      <w:r>
        <w:rPr>
          <w:rFonts w:ascii="Times New Roman" w:hAnsi="Times New Roman" w:cs="Times New Roman"/>
          <w:sz w:val="24"/>
          <w:szCs w:val="24"/>
        </w:rPr>
        <w:t xml:space="preserve">In an attempt to make a successful manufacturing plant functional in a new country, the business should cope with external forces and ensure that internal business sources are maximised to yield valuable outcomes. Several foreign brands in the fashion sector such as Primark and ASOS have successfully managed to manufacture fashion products in India, despite a long list of variables acting as barriers during operations. As viewed by Ahmad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(2020), difficulties in managing the inventory, a higher % of Customer Initiated Returns (CIR), and poor stock rotation are identified to be some of the aspects that challenge manufacturing units in developing countries. Similarly, the environmental pollution and hazard from the manufacturing processes concern the occupational health and safety of the workers that are paid low wages in Indian fashion manufacturing units. The rise in carbon emissions is affecting several states in India where the manufacturing plants for fashion companies are located. Since the circularity concept is not popularised in the country yet, the challenge of waste management is big, which acts as a major barrier during manufacturing fashion products.  According to the study by Guo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(2020), foreign businesses face plenty of legal risks referring to employment risks and land acquisition risks during the manufacturing of products. In India, the ruling of the state and the central government creates a dilemma for foreign businesses in following legal codes. This results in disputes associated with the property and land acquisition for manufacturing products, which consumes needless resources and time from a foreign business. </w:t>
      </w:r>
    </w:p>
    <w:p w14:paraId="5AC35FE7" w14:textId="4D93D392" w:rsidR="00B817AE" w:rsidRPr="005D7638" w:rsidRDefault="00B817AE" w:rsidP="00B817AE">
      <w:pPr>
        <w:pStyle w:val="Heading1"/>
        <w:rPr>
          <w:rFonts w:ascii="Times New Roman" w:eastAsiaTheme="minorHAnsi"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134055293"/>
      <w:r w:rsidRPr="005D7638">
        <w:rPr>
          <w:rFonts w:eastAsiaTheme="minorHAnsi"/>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Appropriate strategies and other relevant recommendations to enable the company to succeed in </w:t>
      </w:r>
      <w:bookmarkEnd w:id="10"/>
      <w:r w:rsidR="00A264B8" w:rsidRPr="005D7638">
        <w:rPr>
          <w:rFonts w:eastAsiaTheme="minorHAnsi"/>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India.</w:t>
      </w:r>
    </w:p>
    <w:p w14:paraId="144306AC" w14:textId="77777777" w:rsidR="00B817AE" w:rsidRDefault="00B817AE" w:rsidP="00B817AE">
      <w:pPr>
        <w:spacing w:line="360" w:lineRule="auto"/>
        <w:jc w:val="both"/>
        <w:rPr>
          <w:rFonts w:ascii="Times New Roman" w:eastAsiaTheme="minorHAnsi" w:hAnsi="Times New Roman" w:cs="Times New Roman"/>
          <w:b/>
          <w:bCs/>
          <w:i/>
          <w:iCs/>
          <w:sz w:val="24"/>
          <w:szCs w:val="24"/>
        </w:rPr>
      </w:pPr>
      <w:r>
        <w:rPr>
          <w:rFonts w:ascii="Times New Roman" w:hAnsi="Times New Roman" w:cs="Times New Roman"/>
          <w:sz w:val="24"/>
          <w:szCs w:val="24"/>
        </w:rPr>
        <w:t xml:space="preserve">There remains a possibility for the business to be successful with the manufacturing of operations in India because that brand is already offering products via retail and online channels. This certifies the brand authenticity among the suppliers in India. As mentioned by Pensupa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(2018), the concept of circularity alongside the triple bottom line (TBL) helps a business to become sustainable. It has to be followed to be successful with manufacturing in India for Zara. Hence, making reducing, reusing, and recycling a part of operations to meet the TBL in people, planet, and profit should be considered. The company has already made a joint venture with Tata to be operational in India. However, in future, local manufacturing should help Zara do business on its own and retrieve maximum profits. In an attempt to ensure that there are no legal issues while setting up a new manufacturing facility, Zara should take all necessary permits from the state and central government and assure them of sourcing the employees locally to increase the economic contribution. As discussed by Yeh and Chang (2018), Bartlett &amp; Ghoshal's framework enables a brand to make a strategic decision to operate in a foreign market based on global integration, and local responsiveness. Since Zara is functional in India for some time with the global strategy and generated moderate success. It is recommended for the business to follow the transnational strategy in future to cater to the local consumer needs in a better manner and manufacture creative designs across the local manufacturing unit. </w:t>
      </w:r>
      <w:r>
        <w:rPr>
          <w:rFonts w:ascii="Times New Roman" w:hAnsi="Times New Roman" w:cs="Times New Roman"/>
          <w:b/>
          <w:bCs/>
          <w:i/>
          <w:iCs/>
          <w:sz w:val="24"/>
          <w:szCs w:val="24"/>
        </w:rPr>
        <w:t>(Refer to Appendix)</w:t>
      </w:r>
    </w:p>
    <w:p w14:paraId="6A63C195" w14:textId="77777777" w:rsidR="00B817AE" w:rsidRPr="00A264B8" w:rsidRDefault="00B817AE" w:rsidP="00B817AE">
      <w:pPr>
        <w:pStyle w:val="Heading1"/>
        <w:rPr>
          <w:rFonts w:ascii="Times New Roman" w:eastAsiaTheme="minorHAnsi"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134055294"/>
      <w:r w:rsidRPr="00A264B8">
        <w:rPr>
          <w:rFonts w:eastAsiaTheme="minorHAnsi"/>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11"/>
    </w:p>
    <w:p w14:paraId="10066DD0" w14:textId="77777777" w:rsidR="00B817AE" w:rsidRDefault="00B817AE" w:rsidP="00B817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can be inferred based on current findings that Zara can shift the manufacturing facility from Spain to India and retain success or even surpass it due to the potential India shares despite being a developing country. Strong support from political parties, economic conditions, social groups, technology, legal relaxations, and minimal environmental concerns are assuring Zara to develop a manufacturing facility. However, the competitive threat is high, much like the level of cultural differences, yet the scope to balance corporate governance, business strategy, and cultural sensitivity is present for the business. The brand is recommended to acquire land for manufacturing ethically while shifting to a transnational business strategy is preferable and more valuable in the current state as manufacturing can be done locally to save costs, increase local brand awareness, and make products affordable for the masses. </w:t>
      </w:r>
    </w:p>
    <w:p w14:paraId="4238A548" w14:textId="77777777" w:rsidR="00F93518" w:rsidRDefault="00F93518" w:rsidP="00B817AE">
      <w:pPr>
        <w:spacing w:line="360" w:lineRule="auto"/>
        <w:jc w:val="both"/>
        <w:rPr>
          <w:rFonts w:ascii="Times New Roman" w:hAnsi="Times New Roman" w:cs="Times New Roman"/>
          <w:sz w:val="24"/>
          <w:szCs w:val="24"/>
        </w:rPr>
      </w:pPr>
    </w:p>
    <w:p w14:paraId="4B866895" w14:textId="77777777" w:rsidR="00AC7326" w:rsidRPr="00AC7326" w:rsidRDefault="00AC7326" w:rsidP="00AC7326">
      <w:pPr>
        <w:pStyle w:val="Heading1"/>
        <w:rPr>
          <w:rFonts w:ascii="Times New Roman" w:eastAsiaTheme="minorHAnsi" w:hAnsi="Times New Roman" w:cs="Times New Roman"/>
          <w:b/>
          <w:lang w:val="en-GB"/>
        </w:rPr>
      </w:pPr>
      <w:bookmarkStart w:id="12" w:name="_Toc134055295"/>
      <w:r w:rsidRPr="00AC7326">
        <w:rPr>
          <w:rFonts w:eastAsiaTheme="minorHAnsi"/>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References</w:t>
      </w:r>
      <w:bookmarkEnd w:id="12"/>
      <w:r w:rsidRPr="00AC7326">
        <w:rPr>
          <w:rFonts w:eastAsiaTheme="minorHAnsi"/>
          <w:b/>
        </w:rPr>
        <w:t xml:space="preserve"> </w:t>
      </w:r>
    </w:p>
    <w:p w14:paraId="7E67004E" w14:textId="77777777" w:rsidR="00AC7326" w:rsidRDefault="00AC7326" w:rsidP="00AC7326">
      <w:pPr>
        <w:spacing w:line="360" w:lineRule="auto"/>
        <w:jc w:val="both"/>
        <w:rPr>
          <w:rFonts w:ascii="Times New Roman" w:eastAsiaTheme="minorHAnsi" w:hAnsi="Times New Roman" w:cs="Times New Roman"/>
          <w:sz w:val="24"/>
          <w:szCs w:val="24"/>
        </w:rPr>
      </w:pPr>
      <w:bookmarkStart w:id="13" w:name="_Hlk134054812"/>
      <w:r>
        <w:rPr>
          <w:rFonts w:ascii="Times New Roman" w:hAnsi="Times New Roman" w:cs="Times New Roman"/>
          <w:sz w:val="24"/>
          <w:szCs w:val="24"/>
        </w:rPr>
        <w:t xml:space="preserve">Ahmad, </w:t>
      </w:r>
      <w:bookmarkEnd w:id="13"/>
      <w:r>
        <w:rPr>
          <w:rFonts w:ascii="Times New Roman" w:hAnsi="Times New Roman" w:cs="Times New Roman"/>
          <w:sz w:val="24"/>
          <w:szCs w:val="24"/>
        </w:rPr>
        <w:t>S., Miskon, S., Alabdan, R. and Tlili, I., 2020. Towards sustainable textile and apparel industry: Exploring the role of business intelligence systems in the era of industry 4.0. </w:t>
      </w:r>
      <w:r>
        <w:rPr>
          <w:rFonts w:ascii="Times New Roman" w:hAnsi="Times New Roman" w:cs="Times New Roman"/>
          <w:i/>
          <w:iCs/>
          <w:sz w:val="24"/>
          <w:szCs w:val="24"/>
        </w:rPr>
        <w:t>Sustainability</w:t>
      </w:r>
      <w:r>
        <w:rPr>
          <w:rFonts w:ascii="Times New Roman" w:hAnsi="Times New Roman" w:cs="Times New Roman"/>
          <w:sz w:val="24"/>
          <w:szCs w:val="24"/>
        </w:rPr>
        <w:t>, </w:t>
      </w:r>
      <w:r>
        <w:rPr>
          <w:rFonts w:ascii="Times New Roman" w:hAnsi="Times New Roman" w:cs="Times New Roman"/>
          <w:i/>
          <w:iCs/>
          <w:sz w:val="24"/>
          <w:szCs w:val="24"/>
        </w:rPr>
        <w:t>12</w:t>
      </w:r>
      <w:r>
        <w:rPr>
          <w:rFonts w:ascii="Times New Roman" w:hAnsi="Times New Roman" w:cs="Times New Roman"/>
          <w:sz w:val="24"/>
          <w:szCs w:val="24"/>
        </w:rPr>
        <w:t>(7), p.2632.</w:t>
      </w:r>
    </w:p>
    <w:p w14:paraId="5083AAEB" w14:textId="77777777" w:rsidR="00AC7326" w:rsidRDefault="00AC7326" w:rsidP="00AC7326">
      <w:pPr>
        <w:spacing w:line="360" w:lineRule="auto"/>
        <w:jc w:val="both"/>
        <w:rPr>
          <w:rFonts w:ascii="Times New Roman" w:hAnsi="Times New Roman" w:cs="Times New Roman"/>
          <w:sz w:val="24"/>
          <w:szCs w:val="24"/>
        </w:rPr>
      </w:pPr>
      <w:r>
        <w:rPr>
          <w:rFonts w:ascii="Times New Roman" w:hAnsi="Times New Roman" w:cs="Times New Roman"/>
          <w:sz w:val="24"/>
          <w:szCs w:val="24"/>
        </w:rPr>
        <w:t>Behr, O., 2018. Fashion 4.0–digital innovation in the fashion industry. </w:t>
      </w:r>
      <w:r>
        <w:rPr>
          <w:rFonts w:ascii="Times New Roman" w:hAnsi="Times New Roman" w:cs="Times New Roman"/>
          <w:i/>
          <w:iCs/>
          <w:sz w:val="24"/>
          <w:szCs w:val="24"/>
        </w:rPr>
        <w:t>Journal of technology and innovation management</w:t>
      </w:r>
      <w:r>
        <w:rPr>
          <w:rFonts w:ascii="Times New Roman" w:hAnsi="Times New Roman" w:cs="Times New Roman"/>
          <w:sz w:val="24"/>
          <w:szCs w:val="24"/>
        </w:rPr>
        <w:t>, </w:t>
      </w:r>
      <w:r>
        <w:rPr>
          <w:rFonts w:ascii="Times New Roman" w:hAnsi="Times New Roman" w:cs="Times New Roman"/>
          <w:i/>
          <w:iCs/>
          <w:sz w:val="24"/>
          <w:szCs w:val="24"/>
        </w:rPr>
        <w:t>2</w:t>
      </w:r>
      <w:r>
        <w:rPr>
          <w:rFonts w:ascii="Times New Roman" w:hAnsi="Times New Roman" w:cs="Times New Roman"/>
          <w:sz w:val="24"/>
          <w:szCs w:val="24"/>
        </w:rPr>
        <w:t>(1), pp.1-9.</w:t>
      </w:r>
    </w:p>
    <w:p w14:paraId="6640D981" w14:textId="77777777" w:rsidR="00AC7326" w:rsidRDefault="00AC7326" w:rsidP="00AC7326">
      <w:pPr>
        <w:spacing w:line="360" w:lineRule="auto"/>
        <w:jc w:val="both"/>
        <w:rPr>
          <w:rFonts w:ascii="Times New Roman" w:hAnsi="Times New Roman" w:cs="Times New Roman"/>
          <w:sz w:val="24"/>
          <w:szCs w:val="24"/>
        </w:rPr>
      </w:pPr>
      <w:r>
        <w:rPr>
          <w:rFonts w:ascii="Times New Roman" w:hAnsi="Times New Roman" w:cs="Times New Roman"/>
          <w:sz w:val="24"/>
          <w:szCs w:val="24"/>
        </w:rPr>
        <w:t>de Oliveira Neto, G.C., Correia, J.M.F., Silva, P.C., de Oliveira Sanches, A.G. and Lucato, W.C., 2019. Cleaner Production in the textile industry and its relationship to sustainable development goals. </w:t>
      </w:r>
      <w:r>
        <w:rPr>
          <w:rFonts w:ascii="Times New Roman" w:hAnsi="Times New Roman" w:cs="Times New Roman"/>
          <w:i/>
          <w:iCs/>
          <w:sz w:val="24"/>
          <w:szCs w:val="24"/>
        </w:rPr>
        <w:t>Journal of cleaner production</w:t>
      </w:r>
      <w:r>
        <w:rPr>
          <w:rFonts w:ascii="Times New Roman" w:hAnsi="Times New Roman" w:cs="Times New Roman"/>
          <w:sz w:val="24"/>
          <w:szCs w:val="24"/>
        </w:rPr>
        <w:t>, </w:t>
      </w:r>
      <w:r>
        <w:rPr>
          <w:rFonts w:ascii="Times New Roman" w:hAnsi="Times New Roman" w:cs="Times New Roman"/>
          <w:i/>
          <w:iCs/>
          <w:sz w:val="24"/>
          <w:szCs w:val="24"/>
        </w:rPr>
        <w:t>228</w:t>
      </w:r>
      <w:r>
        <w:rPr>
          <w:rFonts w:ascii="Times New Roman" w:hAnsi="Times New Roman" w:cs="Times New Roman"/>
          <w:sz w:val="24"/>
          <w:szCs w:val="24"/>
        </w:rPr>
        <w:t>, pp.1514-1525.</w:t>
      </w:r>
    </w:p>
    <w:p w14:paraId="60E5056D" w14:textId="77777777" w:rsidR="00AC7326" w:rsidRDefault="00AC7326" w:rsidP="00AC7326">
      <w:pPr>
        <w:spacing w:line="360" w:lineRule="auto"/>
        <w:jc w:val="both"/>
        <w:rPr>
          <w:rFonts w:ascii="Times New Roman" w:hAnsi="Times New Roman" w:cs="Times New Roman"/>
          <w:sz w:val="24"/>
          <w:szCs w:val="24"/>
        </w:rPr>
      </w:pPr>
      <w:bookmarkStart w:id="14" w:name="_Hlk134054599"/>
      <w:r>
        <w:rPr>
          <w:rFonts w:ascii="Times New Roman" w:hAnsi="Times New Roman" w:cs="Times New Roman"/>
          <w:sz w:val="24"/>
          <w:szCs w:val="24"/>
        </w:rPr>
        <w:t>Erboz,</w:t>
      </w:r>
      <w:bookmarkEnd w:id="14"/>
      <w:r>
        <w:rPr>
          <w:rFonts w:ascii="Times New Roman" w:hAnsi="Times New Roman" w:cs="Times New Roman"/>
          <w:sz w:val="24"/>
          <w:szCs w:val="24"/>
        </w:rPr>
        <w:t xml:space="preserve"> G., 2020. A qualitative study on industry 4.0 competitiveness in Turkey using Porter diamond model. </w:t>
      </w:r>
      <w:r>
        <w:rPr>
          <w:rFonts w:ascii="Times New Roman" w:hAnsi="Times New Roman" w:cs="Times New Roman"/>
          <w:i/>
          <w:iCs/>
          <w:sz w:val="24"/>
          <w:szCs w:val="24"/>
        </w:rPr>
        <w:t>Journal of Industrial Engineering and Management (JIEM)</w:t>
      </w:r>
      <w:r>
        <w:rPr>
          <w:rFonts w:ascii="Times New Roman" w:hAnsi="Times New Roman" w:cs="Times New Roman"/>
          <w:sz w:val="24"/>
          <w:szCs w:val="24"/>
        </w:rPr>
        <w:t>, </w:t>
      </w:r>
      <w:r>
        <w:rPr>
          <w:rFonts w:ascii="Times New Roman" w:hAnsi="Times New Roman" w:cs="Times New Roman"/>
          <w:i/>
          <w:iCs/>
          <w:sz w:val="24"/>
          <w:szCs w:val="24"/>
        </w:rPr>
        <w:t>13</w:t>
      </w:r>
      <w:r>
        <w:rPr>
          <w:rFonts w:ascii="Times New Roman" w:hAnsi="Times New Roman" w:cs="Times New Roman"/>
          <w:sz w:val="24"/>
          <w:szCs w:val="24"/>
        </w:rPr>
        <w:t>(2), pp.266-265.</w:t>
      </w:r>
    </w:p>
    <w:p w14:paraId="4D0DFF16" w14:textId="77777777" w:rsidR="00AC7326" w:rsidRDefault="00AC7326" w:rsidP="00AC7326">
      <w:pPr>
        <w:spacing w:line="360" w:lineRule="auto"/>
        <w:jc w:val="both"/>
        <w:rPr>
          <w:rFonts w:ascii="Times New Roman" w:hAnsi="Times New Roman" w:cs="Times New Roman"/>
          <w:sz w:val="24"/>
          <w:szCs w:val="24"/>
        </w:rPr>
      </w:pPr>
      <w:r>
        <w:rPr>
          <w:rFonts w:ascii="Times New Roman" w:hAnsi="Times New Roman" w:cs="Times New Roman"/>
          <w:sz w:val="24"/>
          <w:szCs w:val="24"/>
        </w:rPr>
        <w:t>Escandon-Barbosa, D., Ramirez, A. and Salas-Paramo, J., 2022. The Effect of Cultural Orientations on Country Innovation Performance: Hofstede Cultural Dimensions Revisited?. </w:t>
      </w:r>
      <w:r>
        <w:rPr>
          <w:rFonts w:ascii="Times New Roman" w:hAnsi="Times New Roman" w:cs="Times New Roman"/>
          <w:i/>
          <w:iCs/>
          <w:sz w:val="24"/>
          <w:szCs w:val="24"/>
        </w:rPr>
        <w:t>Sustainability</w:t>
      </w:r>
      <w:r>
        <w:rPr>
          <w:rFonts w:ascii="Times New Roman" w:hAnsi="Times New Roman" w:cs="Times New Roman"/>
          <w:sz w:val="24"/>
          <w:szCs w:val="24"/>
        </w:rPr>
        <w:t>, </w:t>
      </w:r>
      <w:r>
        <w:rPr>
          <w:rFonts w:ascii="Times New Roman" w:hAnsi="Times New Roman" w:cs="Times New Roman"/>
          <w:i/>
          <w:iCs/>
          <w:sz w:val="24"/>
          <w:szCs w:val="24"/>
        </w:rPr>
        <w:t>14</w:t>
      </w:r>
      <w:r>
        <w:rPr>
          <w:rFonts w:ascii="Times New Roman" w:hAnsi="Times New Roman" w:cs="Times New Roman"/>
          <w:sz w:val="24"/>
          <w:szCs w:val="24"/>
        </w:rPr>
        <w:t>(10), p.5851.</w:t>
      </w:r>
    </w:p>
    <w:p w14:paraId="2CFFDCB0" w14:textId="77777777" w:rsidR="00AC7326" w:rsidRDefault="00AC7326" w:rsidP="00AC7326">
      <w:pPr>
        <w:spacing w:line="360" w:lineRule="auto"/>
        <w:jc w:val="both"/>
        <w:rPr>
          <w:rFonts w:ascii="Times New Roman" w:hAnsi="Times New Roman" w:cs="Times New Roman"/>
          <w:sz w:val="24"/>
          <w:szCs w:val="24"/>
        </w:rPr>
      </w:pPr>
      <w:r>
        <w:rPr>
          <w:rFonts w:ascii="Times New Roman" w:hAnsi="Times New Roman" w:cs="Times New Roman"/>
          <w:sz w:val="24"/>
          <w:szCs w:val="24"/>
        </w:rPr>
        <w:t>Gazzola, P., Pavione, E., Pezzetti, R. and Grechi, D., 2020. Trends in the fashion industry. The perception of sustainability and circular economy: A gender/generation quantitative approach. </w:t>
      </w:r>
      <w:r>
        <w:rPr>
          <w:rFonts w:ascii="Times New Roman" w:hAnsi="Times New Roman" w:cs="Times New Roman"/>
          <w:i/>
          <w:iCs/>
          <w:sz w:val="24"/>
          <w:szCs w:val="24"/>
        </w:rPr>
        <w:t>Sustainability</w:t>
      </w:r>
      <w:r>
        <w:rPr>
          <w:rFonts w:ascii="Times New Roman" w:hAnsi="Times New Roman" w:cs="Times New Roman"/>
          <w:sz w:val="24"/>
          <w:szCs w:val="24"/>
        </w:rPr>
        <w:t>, </w:t>
      </w:r>
      <w:r>
        <w:rPr>
          <w:rFonts w:ascii="Times New Roman" w:hAnsi="Times New Roman" w:cs="Times New Roman"/>
          <w:i/>
          <w:iCs/>
          <w:sz w:val="24"/>
          <w:szCs w:val="24"/>
        </w:rPr>
        <w:t>12</w:t>
      </w:r>
      <w:r>
        <w:rPr>
          <w:rFonts w:ascii="Times New Roman" w:hAnsi="Times New Roman" w:cs="Times New Roman"/>
          <w:sz w:val="24"/>
          <w:szCs w:val="24"/>
        </w:rPr>
        <w:t>(7), p.2809.</w:t>
      </w:r>
    </w:p>
    <w:p w14:paraId="6EC222C7" w14:textId="77777777" w:rsidR="00AC7326" w:rsidRDefault="00AC7326" w:rsidP="00AC7326">
      <w:pPr>
        <w:spacing w:line="360" w:lineRule="auto"/>
        <w:jc w:val="both"/>
        <w:rPr>
          <w:rFonts w:ascii="Times New Roman" w:hAnsi="Times New Roman" w:cs="Times New Roman"/>
          <w:sz w:val="24"/>
          <w:szCs w:val="24"/>
        </w:rPr>
      </w:pPr>
      <w:bookmarkStart w:id="15" w:name="_Hlk134054835"/>
      <w:r>
        <w:rPr>
          <w:rFonts w:ascii="Times New Roman" w:hAnsi="Times New Roman" w:cs="Times New Roman"/>
          <w:sz w:val="24"/>
          <w:szCs w:val="24"/>
        </w:rPr>
        <w:t xml:space="preserve">Guo, </w:t>
      </w:r>
      <w:bookmarkEnd w:id="15"/>
      <w:r>
        <w:rPr>
          <w:rFonts w:ascii="Times New Roman" w:hAnsi="Times New Roman" w:cs="Times New Roman"/>
          <w:sz w:val="24"/>
          <w:szCs w:val="24"/>
        </w:rPr>
        <w:t>S., Choi, T.M. and Shen, B., 2020. Green product development under competition: A study of the fashion apparel industry. </w:t>
      </w:r>
      <w:r>
        <w:rPr>
          <w:rFonts w:ascii="Times New Roman" w:hAnsi="Times New Roman" w:cs="Times New Roman"/>
          <w:i/>
          <w:iCs/>
          <w:sz w:val="24"/>
          <w:szCs w:val="24"/>
        </w:rPr>
        <w:t>European Journal of Operational Research</w:t>
      </w:r>
      <w:r>
        <w:rPr>
          <w:rFonts w:ascii="Times New Roman" w:hAnsi="Times New Roman" w:cs="Times New Roman"/>
          <w:sz w:val="24"/>
          <w:szCs w:val="24"/>
        </w:rPr>
        <w:t>, </w:t>
      </w:r>
      <w:r>
        <w:rPr>
          <w:rFonts w:ascii="Times New Roman" w:hAnsi="Times New Roman" w:cs="Times New Roman"/>
          <w:i/>
          <w:iCs/>
          <w:sz w:val="24"/>
          <w:szCs w:val="24"/>
        </w:rPr>
        <w:t>280</w:t>
      </w:r>
      <w:r>
        <w:rPr>
          <w:rFonts w:ascii="Times New Roman" w:hAnsi="Times New Roman" w:cs="Times New Roman"/>
          <w:sz w:val="24"/>
          <w:szCs w:val="24"/>
        </w:rPr>
        <w:t>(2), pp.523-538.</w:t>
      </w:r>
    </w:p>
    <w:p w14:paraId="28BD1A24" w14:textId="77777777" w:rsidR="00AC7326" w:rsidRDefault="00AC7326" w:rsidP="00AC73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Hofstede Insights, 2023. </w:t>
      </w:r>
      <w:r>
        <w:rPr>
          <w:rFonts w:ascii="Times New Roman" w:hAnsi="Times New Roman" w:cs="Times New Roman"/>
          <w:i/>
          <w:iCs/>
          <w:sz w:val="24"/>
          <w:szCs w:val="24"/>
        </w:rPr>
        <w:t>COUNTRY COMPARISON.</w:t>
      </w:r>
      <w:r>
        <w:rPr>
          <w:rFonts w:ascii="Times New Roman" w:hAnsi="Times New Roman" w:cs="Times New Roman"/>
          <w:sz w:val="24"/>
          <w:szCs w:val="24"/>
        </w:rPr>
        <w:t xml:space="preserve"> Available at:</w:t>
      </w:r>
      <w:r>
        <w:t xml:space="preserve"> </w:t>
      </w:r>
      <w:r>
        <w:rPr>
          <w:rFonts w:ascii="Times New Roman" w:hAnsi="Times New Roman" w:cs="Times New Roman"/>
          <w:sz w:val="24"/>
          <w:szCs w:val="24"/>
        </w:rPr>
        <w:t>https://www.hofstede-insights.com/country-comparison/india,spain/ [Accessed on 6</w:t>
      </w:r>
      <w:r>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2023]</w:t>
      </w:r>
    </w:p>
    <w:p w14:paraId="79A095A4" w14:textId="77777777" w:rsidR="00AC7326" w:rsidRDefault="00AC7326" w:rsidP="00AC7326">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rPr>
        <w:t>Huang, S.S. and Crotts, J., 2019. Relationships between Hofstede's cultural dimensions and tourist satisfaction: A cross-country cross-sample examination. </w:t>
      </w:r>
      <w:r>
        <w:rPr>
          <w:rFonts w:ascii="Times New Roman" w:hAnsi="Times New Roman" w:cs="Times New Roman"/>
          <w:i/>
          <w:iCs/>
          <w:sz w:val="24"/>
          <w:szCs w:val="24"/>
        </w:rPr>
        <w:t>Tourism management</w:t>
      </w:r>
      <w:r>
        <w:rPr>
          <w:rFonts w:ascii="Times New Roman" w:hAnsi="Times New Roman" w:cs="Times New Roman"/>
          <w:sz w:val="24"/>
          <w:szCs w:val="24"/>
        </w:rPr>
        <w:t>, </w:t>
      </w:r>
      <w:r>
        <w:rPr>
          <w:rFonts w:ascii="Times New Roman" w:hAnsi="Times New Roman" w:cs="Times New Roman"/>
          <w:i/>
          <w:iCs/>
          <w:sz w:val="24"/>
          <w:szCs w:val="24"/>
        </w:rPr>
        <w:t>72</w:t>
      </w:r>
      <w:r>
        <w:rPr>
          <w:rFonts w:ascii="Times New Roman" w:hAnsi="Times New Roman" w:cs="Times New Roman"/>
          <w:sz w:val="24"/>
          <w:szCs w:val="24"/>
        </w:rPr>
        <w:t>, pp.232-241.</w:t>
      </w:r>
    </w:p>
    <w:p w14:paraId="2099A81F" w14:textId="77777777" w:rsidR="00AC7326" w:rsidRDefault="00AC7326" w:rsidP="00AC7326">
      <w:pPr>
        <w:spacing w:line="360" w:lineRule="auto"/>
        <w:jc w:val="both"/>
        <w:rPr>
          <w:rFonts w:ascii="Times New Roman" w:hAnsi="Times New Roman" w:cs="Times New Roman"/>
          <w:sz w:val="24"/>
          <w:szCs w:val="24"/>
        </w:rPr>
      </w:pPr>
      <w:r>
        <w:rPr>
          <w:rFonts w:ascii="Times New Roman" w:hAnsi="Times New Roman" w:cs="Times New Roman"/>
          <w:sz w:val="24"/>
          <w:szCs w:val="24"/>
        </w:rPr>
        <w:t>Isabelle, D., Horak, K., McKinnon, S. and Palumbo, C., 2020. Is Porter's Five Forces Framework Still Relevant? A study of the capital/labour intensity continuum via mining and IT industries. </w:t>
      </w:r>
      <w:r>
        <w:rPr>
          <w:rFonts w:ascii="Times New Roman" w:hAnsi="Times New Roman" w:cs="Times New Roman"/>
          <w:i/>
          <w:iCs/>
          <w:sz w:val="24"/>
          <w:szCs w:val="24"/>
        </w:rPr>
        <w:t>Technology Innovation Management Review</w:t>
      </w:r>
      <w:r>
        <w:rPr>
          <w:rFonts w:ascii="Times New Roman" w:hAnsi="Times New Roman" w:cs="Times New Roman"/>
          <w:sz w:val="24"/>
          <w:szCs w:val="24"/>
        </w:rPr>
        <w:t>, </w:t>
      </w:r>
      <w:r>
        <w:rPr>
          <w:rFonts w:ascii="Times New Roman" w:hAnsi="Times New Roman" w:cs="Times New Roman"/>
          <w:i/>
          <w:iCs/>
          <w:sz w:val="24"/>
          <w:szCs w:val="24"/>
        </w:rPr>
        <w:t>10</w:t>
      </w:r>
      <w:r>
        <w:rPr>
          <w:rFonts w:ascii="Times New Roman" w:hAnsi="Times New Roman" w:cs="Times New Roman"/>
          <w:sz w:val="24"/>
          <w:szCs w:val="24"/>
        </w:rPr>
        <w:t>(6).</w:t>
      </w:r>
    </w:p>
    <w:p w14:paraId="41D36456" w14:textId="77777777" w:rsidR="00AC7326" w:rsidRDefault="00AC7326" w:rsidP="00AC7326">
      <w:pPr>
        <w:spacing w:line="360" w:lineRule="auto"/>
        <w:jc w:val="both"/>
        <w:rPr>
          <w:rFonts w:ascii="Times New Roman" w:hAnsi="Times New Roman" w:cs="Times New Roman"/>
          <w:sz w:val="24"/>
          <w:szCs w:val="24"/>
        </w:rPr>
      </w:pPr>
      <w:r>
        <w:rPr>
          <w:rFonts w:ascii="Times New Roman" w:hAnsi="Times New Roman" w:cs="Times New Roman"/>
          <w:sz w:val="24"/>
          <w:szCs w:val="24"/>
        </w:rPr>
        <w:t>Jain, S. and Mishra, S., 2020. Luxury fashion consumption in sharing economy: A study of Indian millennials. </w:t>
      </w:r>
      <w:r>
        <w:rPr>
          <w:rFonts w:ascii="Times New Roman" w:hAnsi="Times New Roman" w:cs="Times New Roman"/>
          <w:i/>
          <w:iCs/>
          <w:sz w:val="24"/>
          <w:szCs w:val="24"/>
        </w:rPr>
        <w:t>Journal of Global Fashion Marketing</w:t>
      </w:r>
      <w:r>
        <w:rPr>
          <w:rFonts w:ascii="Times New Roman" w:hAnsi="Times New Roman" w:cs="Times New Roman"/>
          <w:sz w:val="24"/>
          <w:szCs w:val="24"/>
        </w:rPr>
        <w:t>, </w:t>
      </w:r>
      <w:r>
        <w:rPr>
          <w:rFonts w:ascii="Times New Roman" w:hAnsi="Times New Roman" w:cs="Times New Roman"/>
          <w:i/>
          <w:iCs/>
          <w:sz w:val="24"/>
          <w:szCs w:val="24"/>
        </w:rPr>
        <w:t>11</w:t>
      </w:r>
      <w:r>
        <w:rPr>
          <w:rFonts w:ascii="Times New Roman" w:hAnsi="Times New Roman" w:cs="Times New Roman"/>
          <w:sz w:val="24"/>
          <w:szCs w:val="24"/>
        </w:rPr>
        <w:t>(2), pp.171-189.</w:t>
      </w:r>
    </w:p>
    <w:p w14:paraId="65BCFE1F" w14:textId="77777777" w:rsidR="00AC7326" w:rsidRDefault="00AC7326" w:rsidP="00AC73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Minhas, A., 2023. </w:t>
      </w:r>
      <w:r>
        <w:rPr>
          <w:rFonts w:ascii="Times New Roman" w:hAnsi="Times New Roman" w:cs="Times New Roman"/>
          <w:i/>
          <w:iCs/>
          <w:sz w:val="24"/>
          <w:szCs w:val="24"/>
        </w:rPr>
        <w:t xml:space="preserve">Market size of the textile industry in India from 2009 to 2021, with an estimate for 2026. </w:t>
      </w:r>
      <w:r>
        <w:rPr>
          <w:rFonts w:ascii="Times New Roman" w:hAnsi="Times New Roman" w:cs="Times New Roman"/>
          <w:sz w:val="24"/>
          <w:szCs w:val="24"/>
        </w:rPr>
        <w:t>Statista. Available at:</w:t>
      </w:r>
      <w:r>
        <w:t xml:space="preserve"> </w:t>
      </w:r>
      <w:r>
        <w:rPr>
          <w:rFonts w:ascii="Times New Roman" w:hAnsi="Times New Roman" w:cs="Times New Roman"/>
          <w:sz w:val="24"/>
          <w:szCs w:val="24"/>
        </w:rPr>
        <w:t>https://www.statista.com/statistics/797620/textile-</w:t>
      </w:r>
      <w:r>
        <w:rPr>
          <w:rFonts w:ascii="Times New Roman" w:hAnsi="Times New Roman" w:cs="Times New Roman"/>
          <w:sz w:val="24"/>
          <w:szCs w:val="24"/>
        </w:rPr>
        <w:lastRenderedPageBreak/>
        <w:t>industry-market-size-india/?kw=&amp;crmtag=adwords&amp;gclid=EAIaIQobChMIpOXnhfzY_gIVlZJmAh30BgEVEAAYASAAEgLRPvD_BwE [Accessed on 6</w:t>
      </w:r>
      <w:r>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2023]</w:t>
      </w:r>
    </w:p>
    <w:p w14:paraId="1E6DE506" w14:textId="77777777" w:rsidR="00AC7326" w:rsidRDefault="00AC7326" w:rsidP="00AC7326">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rPr>
        <w:t>Pensupa, N., Leu, S.Y., Hu, Y., Du, C., Liu, H., Jing, H., Wang, H. and Lin, C.S.K., 2018. Recent trends in sustainable textile waste recycling methods: current situation and future prospects. </w:t>
      </w:r>
      <w:r>
        <w:rPr>
          <w:rFonts w:ascii="Times New Roman" w:hAnsi="Times New Roman" w:cs="Times New Roman"/>
          <w:i/>
          <w:iCs/>
          <w:sz w:val="24"/>
          <w:szCs w:val="24"/>
        </w:rPr>
        <w:t>Chemistry and Chemical Technologies in Waste Valorization</w:t>
      </w:r>
      <w:r>
        <w:rPr>
          <w:rFonts w:ascii="Times New Roman" w:hAnsi="Times New Roman" w:cs="Times New Roman"/>
          <w:sz w:val="24"/>
          <w:szCs w:val="24"/>
        </w:rPr>
        <w:t>, pp.189-228.</w:t>
      </w:r>
    </w:p>
    <w:p w14:paraId="78F7D105" w14:textId="77777777" w:rsidR="00AC7326" w:rsidRDefault="00AC7326" w:rsidP="00AC7326">
      <w:pPr>
        <w:spacing w:line="360" w:lineRule="auto"/>
        <w:jc w:val="both"/>
        <w:rPr>
          <w:rFonts w:ascii="Times New Roman" w:hAnsi="Times New Roman" w:cs="Times New Roman"/>
          <w:sz w:val="24"/>
          <w:szCs w:val="24"/>
        </w:rPr>
      </w:pPr>
      <w:r>
        <w:rPr>
          <w:rFonts w:ascii="Times New Roman" w:hAnsi="Times New Roman" w:cs="Times New Roman"/>
          <w:sz w:val="24"/>
          <w:szCs w:val="24"/>
        </w:rPr>
        <w:t>Sousa-Zomer, T.T., Magalhães, L., Zancul, E. and Cauchick-Miguel, P.A., 2018. Exploring the challenges for circular business implementation in manufacturing companies: An empirical investigation of a pay-per-use service provider. </w:t>
      </w:r>
      <w:r>
        <w:rPr>
          <w:rFonts w:ascii="Times New Roman" w:hAnsi="Times New Roman" w:cs="Times New Roman"/>
          <w:i/>
          <w:iCs/>
          <w:sz w:val="24"/>
          <w:szCs w:val="24"/>
        </w:rPr>
        <w:t>Resources, Conservation and Recycling</w:t>
      </w:r>
      <w:r>
        <w:rPr>
          <w:rFonts w:ascii="Times New Roman" w:hAnsi="Times New Roman" w:cs="Times New Roman"/>
          <w:sz w:val="24"/>
          <w:szCs w:val="24"/>
        </w:rPr>
        <w:t>, </w:t>
      </w:r>
      <w:r>
        <w:rPr>
          <w:rFonts w:ascii="Times New Roman" w:hAnsi="Times New Roman" w:cs="Times New Roman"/>
          <w:i/>
          <w:iCs/>
          <w:sz w:val="24"/>
          <w:szCs w:val="24"/>
        </w:rPr>
        <w:t>135</w:t>
      </w:r>
      <w:r>
        <w:rPr>
          <w:rFonts w:ascii="Times New Roman" w:hAnsi="Times New Roman" w:cs="Times New Roman"/>
          <w:sz w:val="24"/>
          <w:szCs w:val="24"/>
        </w:rPr>
        <w:t>, pp.3-13.</w:t>
      </w:r>
    </w:p>
    <w:p w14:paraId="561AB5B6" w14:textId="77777777" w:rsidR="00AC7326" w:rsidRDefault="00AC7326" w:rsidP="00AC7326">
      <w:pPr>
        <w:spacing w:line="360" w:lineRule="auto"/>
        <w:jc w:val="both"/>
        <w:rPr>
          <w:rFonts w:ascii="Times New Roman" w:hAnsi="Times New Roman" w:cs="Times New Roman"/>
          <w:sz w:val="24"/>
          <w:szCs w:val="24"/>
        </w:rPr>
      </w:pPr>
      <w:bookmarkStart w:id="16" w:name="_Hlk134023984"/>
      <w:r>
        <w:rPr>
          <w:rFonts w:ascii="Times New Roman" w:hAnsi="Times New Roman" w:cs="Times New Roman"/>
          <w:sz w:val="24"/>
          <w:szCs w:val="24"/>
        </w:rPr>
        <w:t>THE WORLD BANK, 2023</w:t>
      </w:r>
      <w:bookmarkEnd w:id="16"/>
      <w:r>
        <w:rPr>
          <w:rFonts w:ascii="Times New Roman" w:hAnsi="Times New Roman" w:cs="Times New Roman"/>
          <w:sz w:val="24"/>
          <w:szCs w:val="24"/>
        </w:rPr>
        <w:t xml:space="preserve">. </w:t>
      </w:r>
      <w:r>
        <w:rPr>
          <w:rFonts w:ascii="Times New Roman" w:hAnsi="Times New Roman" w:cs="Times New Roman"/>
          <w:i/>
          <w:iCs/>
          <w:sz w:val="24"/>
          <w:szCs w:val="24"/>
        </w:rPr>
        <w:t>GDP (current US$) – India.</w:t>
      </w:r>
      <w:r>
        <w:rPr>
          <w:rFonts w:ascii="Times New Roman" w:hAnsi="Times New Roman" w:cs="Times New Roman"/>
          <w:sz w:val="24"/>
          <w:szCs w:val="24"/>
        </w:rPr>
        <w:t xml:space="preserve"> Available at: https://data.worldbank.org/indicator/NY.GDP.MKTP.CD?locations=IN [Accessed on 6</w:t>
      </w:r>
      <w:r>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2023]</w:t>
      </w:r>
    </w:p>
    <w:p w14:paraId="59B9DB8F" w14:textId="77777777" w:rsidR="00AC7326" w:rsidRDefault="00AC7326" w:rsidP="00AC7326">
      <w:pPr>
        <w:spacing w:line="360" w:lineRule="auto"/>
        <w:jc w:val="both"/>
        <w:rPr>
          <w:rFonts w:ascii="Times New Roman" w:hAnsi="Times New Roman" w:cs="Times New Roman"/>
          <w:sz w:val="24"/>
          <w:szCs w:val="24"/>
        </w:rPr>
      </w:pPr>
      <w:bookmarkStart w:id="17" w:name="_Hlk134023897"/>
      <w:r>
        <w:rPr>
          <w:rFonts w:ascii="Times New Roman" w:hAnsi="Times New Roman" w:cs="Times New Roman"/>
          <w:sz w:val="24"/>
          <w:szCs w:val="24"/>
        </w:rPr>
        <w:t xml:space="preserve">Vig, </w:t>
      </w:r>
      <w:bookmarkEnd w:id="17"/>
      <w:r>
        <w:rPr>
          <w:rFonts w:ascii="Times New Roman" w:hAnsi="Times New Roman" w:cs="Times New Roman"/>
          <w:sz w:val="24"/>
          <w:szCs w:val="24"/>
        </w:rPr>
        <w:t xml:space="preserve">S., 2023. </w:t>
      </w:r>
      <w:r>
        <w:rPr>
          <w:rFonts w:ascii="Times New Roman" w:hAnsi="Times New Roman" w:cs="Times New Roman"/>
          <w:i/>
          <w:iCs/>
          <w:sz w:val="24"/>
          <w:szCs w:val="24"/>
        </w:rPr>
        <w:t>Indian fashion industry in next 2 years: Trends, challenges, and opportunities.</w:t>
      </w:r>
      <w:r>
        <w:rPr>
          <w:rFonts w:ascii="Times New Roman" w:hAnsi="Times New Roman" w:cs="Times New Roman"/>
          <w:sz w:val="24"/>
          <w:szCs w:val="24"/>
        </w:rPr>
        <w:t xml:space="preserve"> TOI. Available at:</w:t>
      </w:r>
      <w:r>
        <w:t xml:space="preserve"> </w:t>
      </w:r>
      <w:r>
        <w:rPr>
          <w:rFonts w:ascii="Times New Roman" w:hAnsi="Times New Roman" w:cs="Times New Roman"/>
          <w:sz w:val="24"/>
          <w:szCs w:val="24"/>
        </w:rPr>
        <w:t>https://timesofindia.indiatimes.com/readersblog/fashioninfo/indian-fashion-industry-in-next-2-years-trends-challenges-and-opportunities-50945/ [Accessed on 6</w:t>
      </w:r>
      <w:r>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2023]</w:t>
      </w:r>
    </w:p>
    <w:p w14:paraId="4A28F1FD" w14:textId="77777777" w:rsidR="00AC7326" w:rsidRDefault="00AC7326" w:rsidP="00AC7326">
      <w:pPr>
        <w:spacing w:line="360" w:lineRule="auto"/>
        <w:jc w:val="both"/>
        <w:rPr>
          <w:rFonts w:ascii="Times New Roman" w:hAnsi="Times New Roman" w:cs="Times New Roman"/>
          <w:sz w:val="24"/>
          <w:szCs w:val="24"/>
        </w:rPr>
      </w:pPr>
      <w:r>
        <w:rPr>
          <w:rFonts w:ascii="Times New Roman" w:hAnsi="Times New Roman" w:cs="Times New Roman"/>
          <w:sz w:val="24"/>
          <w:szCs w:val="24"/>
        </w:rPr>
        <w:t>Wang, B., Luo, W., Zhang, A., Tian, Z. and Li, Z., 2020. Blockchain-enabled circular supply chain management: A system architecture for fast fashion. </w:t>
      </w:r>
      <w:r>
        <w:rPr>
          <w:rFonts w:ascii="Times New Roman" w:hAnsi="Times New Roman" w:cs="Times New Roman"/>
          <w:i/>
          <w:iCs/>
          <w:sz w:val="24"/>
          <w:szCs w:val="24"/>
        </w:rPr>
        <w:t>Computers in Industry</w:t>
      </w:r>
      <w:r>
        <w:rPr>
          <w:rFonts w:ascii="Times New Roman" w:hAnsi="Times New Roman" w:cs="Times New Roman"/>
          <w:sz w:val="24"/>
          <w:szCs w:val="24"/>
        </w:rPr>
        <w:t>, </w:t>
      </w:r>
      <w:r>
        <w:rPr>
          <w:rFonts w:ascii="Times New Roman" w:hAnsi="Times New Roman" w:cs="Times New Roman"/>
          <w:i/>
          <w:iCs/>
          <w:sz w:val="24"/>
          <w:szCs w:val="24"/>
        </w:rPr>
        <w:t>123</w:t>
      </w:r>
      <w:r>
        <w:rPr>
          <w:rFonts w:ascii="Times New Roman" w:hAnsi="Times New Roman" w:cs="Times New Roman"/>
          <w:sz w:val="24"/>
          <w:szCs w:val="24"/>
        </w:rPr>
        <w:t>, p.103324.</w:t>
      </w:r>
    </w:p>
    <w:p w14:paraId="1FD8461D" w14:textId="77777777" w:rsidR="00AC7326" w:rsidRDefault="00AC7326" w:rsidP="00AC7326">
      <w:pPr>
        <w:spacing w:line="360" w:lineRule="auto"/>
        <w:jc w:val="both"/>
        <w:rPr>
          <w:rFonts w:ascii="Times New Roman" w:hAnsi="Times New Roman" w:cs="Times New Roman"/>
          <w:sz w:val="24"/>
          <w:szCs w:val="24"/>
          <w:lang w:val="en-GB"/>
        </w:rPr>
      </w:pPr>
      <w:bookmarkStart w:id="18" w:name="_Hlk134054592"/>
      <w:r>
        <w:rPr>
          <w:rFonts w:ascii="Times New Roman" w:hAnsi="Times New Roman" w:cs="Times New Roman"/>
          <w:sz w:val="24"/>
          <w:szCs w:val="24"/>
        </w:rPr>
        <w:t>Wonglimpiyarat</w:t>
      </w:r>
      <w:bookmarkEnd w:id="18"/>
      <w:r>
        <w:rPr>
          <w:rFonts w:ascii="Times New Roman" w:hAnsi="Times New Roman" w:cs="Times New Roman"/>
          <w:sz w:val="24"/>
          <w:szCs w:val="24"/>
        </w:rPr>
        <w:t>, J., 2018. The role of government in Porter's Diamond model: comparative cases of Singapore and Thailand. </w:t>
      </w:r>
      <w:r>
        <w:rPr>
          <w:rFonts w:ascii="Times New Roman" w:hAnsi="Times New Roman" w:cs="Times New Roman"/>
          <w:i/>
          <w:iCs/>
          <w:sz w:val="24"/>
          <w:szCs w:val="24"/>
        </w:rPr>
        <w:t>International Journal of Technology, Policy and Management</w:t>
      </w:r>
      <w:r>
        <w:rPr>
          <w:rFonts w:ascii="Times New Roman" w:hAnsi="Times New Roman" w:cs="Times New Roman"/>
          <w:sz w:val="24"/>
          <w:szCs w:val="24"/>
        </w:rPr>
        <w:t>, </w:t>
      </w:r>
      <w:r>
        <w:rPr>
          <w:rFonts w:ascii="Times New Roman" w:hAnsi="Times New Roman" w:cs="Times New Roman"/>
          <w:i/>
          <w:iCs/>
          <w:sz w:val="24"/>
          <w:szCs w:val="24"/>
        </w:rPr>
        <w:t>18</w:t>
      </w:r>
      <w:r>
        <w:rPr>
          <w:rFonts w:ascii="Times New Roman" w:hAnsi="Times New Roman" w:cs="Times New Roman"/>
          <w:sz w:val="24"/>
          <w:szCs w:val="24"/>
        </w:rPr>
        <w:t>(1), pp.73-88.</w:t>
      </w:r>
    </w:p>
    <w:p w14:paraId="470679C9" w14:textId="77777777" w:rsidR="00AC7326" w:rsidRDefault="00AC7326" w:rsidP="00AC7326">
      <w:pPr>
        <w:spacing w:line="360" w:lineRule="auto"/>
        <w:jc w:val="both"/>
        <w:rPr>
          <w:rFonts w:ascii="Times New Roman" w:hAnsi="Times New Roman" w:cs="Times New Roman"/>
          <w:sz w:val="24"/>
          <w:szCs w:val="24"/>
        </w:rPr>
      </w:pPr>
      <w:r>
        <w:rPr>
          <w:rFonts w:ascii="Times New Roman" w:hAnsi="Times New Roman" w:cs="Times New Roman"/>
          <w:sz w:val="24"/>
          <w:szCs w:val="24"/>
        </w:rPr>
        <w:t>Yeh, T.J. and Chang, H.J., 2018. A multi-case study of entrepreneurial competencies in microenterprises. </w:t>
      </w:r>
      <w:r>
        <w:rPr>
          <w:rFonts w:ascii="Times New Roman" w:hAnsi="Times New Roman" w:cs="Times New Roman"/>
          <w:i/>
          <w:iCs/>
          <w:sz w:val="24"/>
          <w:szCs w:val="24"/>
        </w:rPr>
        <w:t>International Journal of Management, Economics and Social Sciences</w:t>
      </w:r>
      <w:r>
        <w:rPr>
          <w:rFonts w:ascii="Times New Roman" w:hAnsi="Times New Roman" w:cs="Times New Roman"/>
          <w:sz w:val="24"/>
          <w:szCs w:val="24"/>
        </w:rPr>
        <w:t>, </w:t>
      </w:r>
      <w:r>
        <w:rPr>
          <w:rFonts w:ascii="Times New Roman" w:hAnsi="Times New Roman" w:cs="Times New Roman"/>
          <w:i/>
          <w:iCs/>
          <w:sz w:val="24"/>
          <w:szCs w:val="24"/>
        </w:rPr>
        <w:t>7</w:t>
      </w:r>
      <w:r>
        <w:rPr>
          <w:rFonts w:ascii="Times New Roman" w:hAnsi="Times New Roman" w:cs="Times New Roman"/>
          <w:sz w:val="24"/>
          <w:szCs w:val="24"/>
        </w:rPr>
        <w:t>(4), pp.321-346.</w:t>
      </w:r>
    </w:p>
    <w:p w14:paraId="75F4BCFC" w14:textId="77777777" w:rsidR="00380F3A" w:rsidRDefault="00AC7326" w:rsidP="00380F3A">
      <w:pPr>
        <w:pStyle w:val="Heading1"/>
        <w:rPr>
          <w:rFonts w:eastAsiaTheme="minorHAnsi"/>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br w:type="page"/>
      </w:r>
      <w:bookmarkStart w:id="19" w:name="_Toc134055296"/>
      <w:r w:rsidR="00380F3A" w:rsidRPr="00034AE4">
        <w:rPr>
          <w:rFonts w:eastAsiaTheme="minorHAnsi"/>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Appendix: Task 2- Evaluation of Business Environment</w:t>
      </w:r>
      <w:bookmarkEnd w:id="19"/>
      <w:r w:rsidR="00380F3A" w:rsidRPr="00034AE4">
        <w:rPr>
          <w:rFonts w:eastAsiaTheme="minorHAnsi"/>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C95643F" w14:textId="77777777" w:rsidR="006676B9" w:rsidRPr="006676B9" w:rsidRDefault="006676B9" w:rsidP="006676B9"/>
    <w:p w14:paraId="7702E9E1" w14:textId="0CF0ED6E" w:rsidR="00034AE4" w:rsidRDefault="00034AE4" w:rsidP="00034AE4">
      <w:pPr>
        <w:tabs>
          <w:tab w:val="left" w:pos="1260"/>
        </w:tabs>
        <w:rPr>
          <w:rFonts w:ascii="Times New Roman" w:eastAsiaTheme="minorHAnsi" w:hAnsi="Times New Roman" w:cs="Times New Roman"/>
          <w:sz w:val="24"/>
          <w:szCs w:val="24"/>
          <w:lang w:val="en-GB"/>
        </w:rPr>
      </w:pPr>
      <w:r>
        <w:rPr>
          <w:noProof/>
        </w:rPr>
        <w:drawing>
          <wp:inline distT="0" distB="0" distL="0" distR="0" wp14:anchorId="55AA0807" wp14:editId="39DA7616">
            <wp:extent cx="5722620" cy="3215640"/>
            <wp:effectExtent l="0" t="0" r="0" b="3810"/>
            <wp:docPr id="4" name="Graphic 4"/>
            <wp:cNvGraphicFramePr/>
            <a:graphic xmlns:a="http://schemas.openxmlformats.org/drawingml/2006/main">
              <a:graphicData uri="http://schemas.openxmlformats.org/drawingml/2006/picture">
                <pic:pic xmlns:pic="http://schemas.openxmlformats.org/drawingml/2006/picture">
                  <pic:nvPicPr>
                    <pic:cNvPr id="4" name="Graphic 4"/>
                    <pic:cNvPicPr>
                      <a:picLocks noChangeAspect="1"/>
                    </pic:cNvPicPr>
                  </pic:nvPicPr>
                  <pic:blipFill>
                    <a:blip r:embed="rId24">
                      <a:extLst>
                        <a:ext uri="{96DAC541-7B7A-43D3-8B79-37D633B846F1}">
                          <asvg:svgBlip xmlns:asvg="http://schemas.microsoft.com/office/drawing/2016/SVG/main" r:embed="rId25"/>
                        </a:ext>
                      </a:extLst>
                    </a:blip>
                    <a:stretch>
                      <a:fillRect/>
                    </a:stretch>
                  </pic:blipFill>
                  <pic:spPr>
                    <a:xfrm>
                      <a:off x="0" y="0"/>
                      <a:ext cx="5715000" cy="3219450"/>
                    </a:xfrm>
                    <a:prstGeom prst="rect">
                      <a:avLst/>
                    </a:prstGeom>
                  </pic:spPr>
                </pic:pic>
              </a:graphicData>
            </a:graphic>
          </wp:inline>
        </w:drawing>
      </w:r>
    </w:p>
    <w:p w14:paraId="5E7AF726" w14:textId="4903136C" w:rsidR="00AC7326" w:rsidRDefault="00AC7326" w:rsidP="00AC7326">
      <w:pPr>
        <w:rPr>
          <w:rFonts w:asciiTheme="minorHAnsi" w:hAnsiTheme="minorHAnsi" w:cstheme="minorBidi"/>
          <w:lang w:val="en-GB"/>
        </w:rPr>
      </w:pPr>
    </w:p>
    <w:p w14:paraId="6CF20E22" w14:textId="77777777" w:rsidR="006676B9" w:rsidRDefault="006676B9" w:rsidP="00AC7326">
      <w:pPr>
        <w:rPr>
          <w:rFonts w:asciiTheme="minorHAnsi" w:hAnsiTheme="minorHAnsi" w:cstheme="minorBidi"/>
          <w:lang w:val="en-GB"/>
        </w:rPr>
      </w:pPr>
    </w:p>
    <w:p w14:paraId="186C3F93" w14:textId="6ADD8E96" w:rsidR="00034AE4" w:rsidRDefault="006676B9" w:rsidP="00AC7326">
      <w:pPr>
        <w:rPr>
          <w:rFonts w:asciiTheme="minorHAnsi" w:hAnsiTheme="minorHAnsi" w:cstheme="minorBidi"/>
          <w:lang w:val="en-GB"/>
        </w:rPr>
      </w:pPr>
      <w:r>
        <w:rPr>
          <w:noProof/>
          <w14:ligatures w14:val="standardContextual"/>
        </w:rPr>
        <w:drawing>
          <wp:inline distT="0" distB="0" distL="0" distR="0" wp14:anchorId="50B40E99" wp14:editId="26A0D209">
            <wp:extent cx="5715000" cy="32194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raphic 7"/>
                    <pic:cNvPicPr>
                      <a:picLocks noChangeAspect="1"/>
                    </pic:cNvPicPr>
                  </pic:nvPicPr>
                  <pic:blipFill>
                    <a:blip r:embed="rId26">
                      <a:extLst>
                        <a:ext uri="{96DAC541-7B7A-43D3-8B79-37D633B846F1}">
                          <asvg:svgBlip xmlns:asvg="http://schemas.microsoft.com/office/drawing/2016/SVG/main" r:embed="rId27"/>
                        </a:ext>
                      </a:extLst>
                    </a:blip>
                    <a:stretch>
                      <a:fillRect/>
                    </a:stretch>
                  </pic:blipFill>
                  <pic:spPr>
                    <a:xfrm>
                      <a:off x="0" y="0"/>
                      <a:ext cx="5715000" cy="3219450"/>
                    </a:xfrm>
                    <a:prstGeom prst="rect">
                      <a:avLst/>
                    </a:prstGeom>
                  </pic:spPr>
                </pic:pic>
              </a:graphicData>
            </a:graphic>
          </wp:inline>
        </w:drawing>
      </w:r>
    </w:p>
    <w:p w14:paraId="512369D9" w14:textId="77777777" w:rsidR="006676B9" w:rsidRDefault="006676B9" w:rsidP="00AC7326">
      <w:pPr>
        <w:rPr>
          <w:rFonts w:asciiTheme="minorHAnsi" w:hAnsiTheme="minorHAnsi" w:cstheme="minorBidi"/>
          <w:lang w:val="en-GB"/>
        </w:rPr>
      </w:pPr>
    </w:p>
    <w:p w14:paraId="655E60DF" w14:textId="77777777" w:rsidR="006676B9" w:rsidRDefault="006676B9" w:rsidP="00AC7326">
      <w:pPr>
        <w:rPr>
          <w:rFonts w:asciiTheme="minorHAnsi" w:hAnsiTheme="minorHAnsi" w:cstheme="minorBidi"/>
          <w:lang w:val="en-GB"/>
        </w:rPr>
      </w:pPr>
    </w:p>
    <w:p w14:paraId="411B422E" w14:textId="77777777" w:rsidR="006676B9" w:rsidRDefault="006676B9" w:rsidP="00AC7326">
      <w:pPr>
        <w:rPr>
          <w:rFonts w:asciiTheme="minorHAnsi" w:hAnsiTheme="minorHAnsi" w:cstheme="minorBidi"/>
          <w:lang w:val="en-GB"/>
        </w:rPr>
      </w:pPr>
    </w:p>
    <w:p w14:paraId="5CD93CED" w14:textId="77777777" w:rsidR="006676B9" w:rsidRDefault="006676B9" w:rsidP="00AC7326">
      <w:pPr>
        <w:rPr>
          <w:rFonts w:asciiTheme="minorHAnsi" w:hAnsiTheme="minorHAnsi" w:cstheme="minorBidi"/>
          <w:lang w:val="en-GB"/>
        </w:rPr>
      </w:pPr>
    </w:p>
    <w:p w14:paraId="37A5D441" w14:textId="77777777" w:rsidR="006676B9" w:rsidRDefault="006676B9" w:rsidP="00AC7326">
      <w:pPr>
        <w:rPr>
          <w:rFonts w:asciiTheme="minorHAnsi" w:hAnsiTheme="minorHAnsi" w:cstheme="minorBidi"/>
          <w:lang w:val="en-GB"/>
        </w:rPr>
      </w:pPr>
    </w:p>
    <w:p w14:paraId="15D69570" w14:textId="77777777" w:rsidR="006676B9" w:rsidRDefault="006676B9" w:rsidP="00AC7326">
      <w:pPr>
        <w:rPr>
          <w:rFonts w:asciiTheme="minorHAnsi" w:hAnsiTheme="minorHAnsi" w:cstheme="minorBidi"/>
          <w:lang w:val="en-GB"/>
        </w:rPr>
      </w:pPr>
    </w:p>
    <w:p w14:paraId="4FACFACF" w14:textId="77777777" w:rsidR="006676B9" w:rsidRDefault="006676B9" w:rsidP="00AC7326">
      <w:pPr>
        <w:rPr>
          <w:rFonts w:asciiTheme="minorHAnsi" w:hAnsiTheme="minorHAnsi" w:cstheme="minorBidi"/>
          <w:lang w:val="en-GB"/>
        </w:rPr>
      </w:pPr>
    </w:p>
    <w:p w14:paraId="1E4F0E2D" w14:textId="3C83B919" w:rsidR="001F6D1D" w:rsidRDefault="001F6D1D" w:rsidP="001F6D1D">
      <w:pPr>
        <w:tabs>
          <w:tab w:val="left" w:pos="1260"/>
        </w:tabs>
        <w:rPr>
          <w:rFonts w:ascii="Times New Roman" w:eastAsiaTheme="minorHAnsi" w:hAnsi="Times New Roman" w:cs="Times New Roman"/>
          <w:sz w:val="24"/>
          <w:szCs w:val="24"/>
          <w:lang w:val="en-GB"/>
        </w:rPr>
      </w:pPr>
      <w:r>
        <w:rPr>
          <w:noProof/>
        </w:rPr>
        <w:lastRenderedPageBreak/>
        <w:drawing>
          <wp:inline distT="0" distB="0" distL="0" distR="0" wp14:anchorId="43834731" wp14:editId="5DE53088">
            <wp:extent cx="5722620" cy="3215640"/>
            <wp:effectExtent l="0" t="0" r="0" b="3810"/>
            <wp:docPr id="8" name="Graphic 8"/>
            <wp:cNvGraphicFramePr/>
            <a:graphic xmlns:a="http://schemas.openxmlformats.org/drawingml/2006/main">
              <a:graphicData uri="http://schemas.openxmlformats.org/drawingml/2006/picture">
                <pic:pic xmlns:pic="http://schemas.openxmlformats.org/drawingml/2006/picture">
                  <pic:nvPicPr>
                    <pic:cNvPr id="8" name="Graphic 8"/>
                    <pic:cNvPicPr>
                      <a:picLocks noChangeAspect="1"/>
                    </pic:cNvPicPr>
                  </pic:nvPicPr>
                  <pic:blipFill>
                    <a:blip r:embed="rId28">
                      <a:extLst>
                        <a:ext uri="{96DAC541-7B7A-43D3-8B79-37D633B846F1}">
                          <asvg:svgBlip xmlns:asvg="http://schemas.microsoft.com/office/drawing/2016/SVG/main" r:embed="rId29"/>
                        </a:ext>
                      </a:extLst>
                    </a:blip>
                    <a:stretch>
                      <a:fillRect/>
                    </a:stretch>
                  </pic:blipFill>
                  <pic:spPr>
                    <a:xfrm>
                      <a:off x="0" y="0"/>
                      <a:ext cx="5715000" cy="3219450"/>
                    </a:xfrm>
                    <a:prstGeom prst="rect">
                      <a:avLst/>
                    </a:prstGeom>
                  </pic:spPr>
                </pic:pic>
              </a:graphicData>
            </a:graphic>
          </wp:inline>
        </w:drawing>
      </w:r>
    </w:p>
    <w:p w14:paraId="30BD28ED" w14:textId="77777777" w:rsidR="001F6D1D" w:rsidRDefault="001F6D1D" w:rsidP="001F6D1D">
      <w:pPr>
        <w:tabs>
          <w:tab w:val="left" w:pos="1260"/>
        </w:tabs>
        <w:rPr>
          <w:rFonts w:ascii="Times New Roman" w:eastAsiaTheme="minorHAnsi" w:hAnsi="Times New Roman" w:cs="Times New Roman"/>
          <w:sz w:val="24"/>
          <w:szCs w:val="24"/>
          <w:lang w:val="en-GB"/>
        </w:rPr>
      </w:pPr>
    </w:p>
    <w:p w14:paraId="69446065" w14:textId="77777777" w:rsidR="001F6D1D" w:rsidRDefault="001F6D1D" w:rsidP="001F6D1D">
      <w:pPr>
        <w:tabs>
          <w:tab w:val="left" w:pos="1260"/>
        </w:tabs>
        <w:rPr>
          <w:rFonts w:ascii="Times New Roman" w:eastAsiaTheme="minorHAnsi" w:hAnsi="Times New Roman" w:cs="Times New Roman"/>
          <w:sz w:val="24"/>
          <w:szCs w:val="24"/>
          <w:lang w:val="en-GB"/>
        </w:rPr>
      </w:pPr>
    </w:p>
    <w:p w14:paraId="559ACBFA" w14:textId="74CEC169" w:rsidR="00D038F9" w:rsidRDefault="00D038F9" w:rsidP="00D038F9">
      <w:pPr>
        <w:tabs>
          <w:tab w:val="left" w:pos="1260"/>
        </w:tabs>
        <w:rPr>
          <w:rFonts w:ascii="Times New Roman" w:eastAsiaTheme="minorHAnsi" w:hAnsi="Times New Roman" w:cs="Times New Roman"/>
          <w:sz w:val="24"/>
          <w:szCs w:val="24"/>
          <w:lang w:val="en-GB"/>
        </w:rPr>
      </w:pPr>
      <w:r>
        <w:rPr>
          <w:noProof/>
        </w:rPr>
        <w:drawing>
          <wp:inline distT="0" distB="0" distL="0" distR="0" wp14:anchorId="42C9DFC8" wp14:editId="06D0014E">
            <wp:extent cx="5722620" cy="3215640"/>
            <wp:effectExtent l="0" t="0" r="0" b="3810"/>
            <wp:docPr id="9" name="Graphic 9"/>
            <wp:cNvGraphicFramePr/>
            <a:graphic xmlns:a="http://schemas.openxmlformats.org/drawingml/2006/main">
              <a:graphicData uri="http://schemas.openxmlformats.org/drawingml/2006/picture">
                <pic:pic xmlns:pic="http://schemas.openxmlformats.org/drawingml/2006/picture">
                  <pic:nvPicPr>
                    <pic:cNvPr id="9" name="Graphic 9"/>
                    <pic:cNvPicPr>
                      <a:picLocks noChangeAspect="1"/>
                    </pic:cNvPicPr>
                  </pic:nvPicPr>
                  <pic:blipFill>
                    <a:blip r:embed="rId30">
                      <a:extLst>
                        <a:ext uri="{96DAC541-7B7A-43D3-8B79-37D633B846F1}">
                          <asvg:svgBlip xmlns:asvg="http://schemas.microsoft.com/office/drawing/2016/SVG/main" r:embed="rId31"/>
                        </a:ext>
                      </a:extLst>
                    </a:blip>
                    <a:stretch>
                      <a:fillRect/>
                    </a:stretch>
                  </pic:blipFill>
                  <pic:spPr>
                    <a:xfrm>
                      <a:off x="0" y="0"/>
                      <a:ext cx="5715000" cy="3219450"/>
                    </a:xfrm>
                    <a:prstGeom prst="rect">
                      <a:avLst/>
                    </a:prstGeom>
                  </pic:spPr>
                </pic:pic>
              </a:graphicData>
            </a:graphic>
          </wp:inline>
        </w:drawing>
      </w:r>
    </w:p>
    <w:p w14:paraId="28A9FF4C" w14:textId="77777777" w:rsidR="006676B9" w:rsidRDefault="006676B9" w:rsidP="00AC7326">
      <w:pPr>
        <w:rPr>
          <w:rFonts w:asciiTheme="minorHAnsi" w:hAnsiTheme="minorHAnsi" w:cstheme="minorBidi"/>
          <w:lang w:val="en-GB"/>
        </w:rPr>
      </w:pPr>
    </w:p>
    <w:p w14:paraId="0DE6CF77" w14:textId="77777777" w:rsidR="00D038F9" w:rsidRDefault="00D038F9" w:rsidP="00AC7326">
      <w:pPr>
        <w:rPr>
          <w:rFonts w:asciiTheme="minorHAnsi" w:hAnsiTheme="minorHAnsi" w:cstheme="minorBidi"/>
          <w:lang w:val="en-GB"/>
        </w:rPr>
      </w:pPr>
    </w:p>
    <w:p w14:paraId="4046F73E" w14:textId="77777777" w:rsidR="00D038F9" w:rsidRDefault="00D038F9" w:rsidP="00AC7326">
      <w:pPr>
        <w:rPr>
          <w:rFonts w:asciiTheme="minorHAnsi" w:hAnsiTheme="minorHAnsi" w:cstheme="minorBidi"/>
          <w:lang w:val="en-GB"/>
        </w:rPr>
      </w:pPr>
    </w:p>
    <w:p w14:paraId="62A48C88" w14:textId="77777777" w:rsidR="00D038F9" w:rsidRDefault="00D038F9" w:rsidP="00AC7326">
      <w:pPr>
        <w:rPr>
          <w:rFonts w:asciiTheme="minorHAnsi" w:hAnsiTheme="minorHAnsi" w:cstheme="minorBidi"/>
          <w:lang w:val="en-GB"/>
        </w:rPr>
      </w:pPr>
    </w:p>
    <w:p w14:paraId="482515CD" w14:textId="77777777" w:rsidR="00D038F9" w:rsidRDefault="00D038F9" w:rsidP="00AC7326">
      <w:pPr>
        <w:rPr>
          <w:rFonts w:asciiTheme="minorHAnsi" w:hAnsiTheme="minorHAnsi" w:cstheme="minorBidi"/>
          <w:lang w:val="en-GB"/>
        </w:rPr>
      </w:pPr>
    </w:p>
    <w:p w14:paraId="1F96B400" w14:textId="77777777" w:rsidR="00D038F9" w:rsidRDefault="00D038F9" w:rsidP="00AC7326">
      <w:pPr>
        <w:rPr>
          <w:rFonts w:asciiTheme="minorHAnsi" w:hAnsiTheme="minorHAnsi" w:cstheme="minorBidi"/>
          <w:lang w:val="en-GB"/>
        </w:rPr>
      </w:pPr>
    </w:p>
    <w:p w14:paraId="2E3D6CB7" w14:textId="77777777" w:rsidR="00D038F9" w:rsidRDefault="00D038F9" w:rsidP="00AC7326">
      <w:pPr>
        <w:rPr>
          <w:rFonts w:asciiTheme="minorHAnsi" w:hAnsiTheme="minorHAnsi" w:cstheme="minorBidi"/>
          <w:lang w:val="en-GB"/>
        </w:rPr>
      </w:pPr>
    </w:p>
    <w:p w14:paraId="2EC0CDB4" w14:textId="77777777" w:rsidR="00D038F9" w:rsidRDefault="00D038F9" w:rsidP="00AC7326">
      <w:pPr>
        <w:rPr>
          <w:rFonts w:asciiTheme="minorHAnsi" w:hAnsiTheme="minorHAnsi" w:cstheme="minorBidi"/>
          <w:lang w:val="en-GB"/>
        </w:rPr>
      </w:pPr>
    </w:p>
    <w:p w14:paraId="5EF8A35E" w14:textId="77777777" w:rsidR="00D038F9" w:rsidRDefault="00D038F9" w:rsidP="00AC7326">
      <w:pPr>
        <w:rPr>
          <w:rFonts w:asciiTheme="minorHAnsi" w:hAnsiTheme="minorHAnsi" w:cstheme="minorBidi"/>
          <w:lang w:val="en-GB"/>
        </w:rPr>
      </w:pPr>
    </w:p>
    <w:p w14:paraId="32BC814E" w14:textId="77777777" w:rsidR="00D038F9" w:rsidRDefault="00D038F9" w:rsidP="00AC7326">
      <w:pPr>
        <w:rPr>
          <w:rFonts w:asciiTheme="minorHAnsi" w:hAnsiTheme="minorHAnsi" w:cstheme="minorBidi"/>
          <w:lang w:val="en-GB"/>
        </w:rPr>
      </w:pPr>
    </w:p>
    <w:p w14:paraId="2159BFAD" w14:textId="62904205" w:rsidR="00F80FF9" w:rsidRDefault="00F80FF9" w:rsidP="00F80FF9">
      <w:pPr>
        <w:tabs>
          <w:tab w:val="left" w:pos="1260"/>
        </w:tabs>
        <w:rPr>
          <w:rFonts w:ascii="Times New Roman" w:eastAsiaTheme="minorHAnsi" w:hAnsi="Times New Roman" w:cs="Times New Roman"/>
          <w:sz w:val="24"/>
          <w:szCs w:val="24"/>
          <w:lang w:val="en-GB"/>
        </w:rPr>
      </w:pPr>
      <w:r>
        <w:rPr>
          <w:noProof/>
        </w:rPr>
        <w:lastRenderedPageBreak/>
        <w:drawing>
          <wp:inline distT="0" distB="0" distL="0" distR="0" wp14:anchorId="71B3FF65" wp14:editId="4540D09F">
            <wp:extent cx="5722620" cy="3215640"/>
            <wp:effectExtent l="0" t="0" r="0" b="3810"/>
            <wp:docPr id="10" name="Graphic 10"/>
            <wp:cNvGraphicFramePr/>
            <a:graphic xmlns:a="http://schemas.openxmlformats.org/drawingml/2006/main">
              <a:graphicData uri="http://schemas.openxmlformats.org/drawingml/2006/picture">
                <pic:pic xmlns:pic="http://schemas.openxmlformats.org/drawingml/2006/picture">
                  <pic:nvPicPr>
                    <pic:cNvPr id="10" name="Graphic 10"/>
                    <pic:cNvPicPr>
                      <a:picLocks noChangeAspect="1"/>
                    </pic:cNvPicPr>
                  </pic:nvPicPr>
                  <pic:blipFill>
                    <a:blip r:embed="rId32">
                      <a:extLst>
                        <a:ext uri="{96DAC541-7B7A-43D3-8B79-37D633B846F1}">
                          <asvg:svgBlip xmlns:asvg="http://schemas.microsoft.com/office/drawing/2016/SVG/main" r:embed="rId33"/>
                        </a:ext>
                      </a:extLst>
                    </a:blip>
                    <a:stretch>
                      <a:fillRect/>
                    </a:stretch>
                  </pic:blipFill>
                  <pic:spPr>
                    <a:xfrm>
                      <a:off x="0" y="0"/>
                      <a:ext cx="5715000" cy="3219450"/>
                    </a:xfrm>
                    <a:prstGeom prst="rect">
                      <a:avLst/>
                    </a:prstGeom>
                  </pic:spPr>
                </pic:pic>
              </a:graphicData>
            </a:graphic>
          </wp:inline>
        </w:drawing>
      </w:r>
    </w:p>
    <w:p w14:paraId="2BC8933E" w14:textId="77777777" w:rsidR="00D038F9" w:rsidRDefault="00D038F9" w:rsidP="00AC7326">
      <w:pPr>
        <w:rPr>
          <w:rFonts w:asciiTheme="minorHAnsi" w:hAnsiTheme="minorHAnsi" w:cstheme="minorBidi"/>
          <w:lang w:val="en-GB"/>
        </w:rPr>
      </w:pPr>
    </w:p>
    <w:p w14:paraId="4CAE6859" w14:textId="77777777" w:rsidR="005F14C0" w:rsidRDefault="005F14C0" w:rsidP="00AC7326">
      <w:pPr>
        <w:rPr>
          <w:rFonts w:asciiTheme="minorHAnsi" w:hAnsiTheme="minorHAnsi" w:cstheme="minorBidi"/>
          <w:lang w:val="en-GB"/>
        </w:rPr>
      </w:pPr>
    </w:p>
    <w:p w14:paraId="625166EA" w14:textId="2208EE3D" w:rsidR="005F14C0" w:rsidRDefault="005F14C0" w:rsidP="005F14C0">
      <w:pPr>
        <w:tabs>
          <w:tab w:val="left" w:pos="1260"/>
        </w:tabs>
        <w:rPr>
          <w:rFonts w:ascii="Times New Roman" w:eastAsiaTheme="minorHAnsi" w:hAnsi="Times New Roman" w:cs="Times New Roman"/>
          <w:sz w:val="24"/>
          <w:szCs w:val="24"/>
          <w:lang w:val="en-GB"/>
        </w:rPr>
      </w:pPr>
      <w:r>
        <w:rPr>
          <w:noProof/>
        </w:rPr>
        <w:drawing>
          <wp:inline distT="0" distB="0" distL="0" distR="0" wp14:anchorId="55EC38F1" wp14:editId="689E755A">
            <wp:extent cx="5722620" cy="3215640"/>
            <wp:effectExtent l="0" t="0" r="0" b="3810"/>
            <wp:docPr id="11" name="Graphic 11"/>
            <wp:cNvGraphicFramePr/>
            <a:graphic xmlns:a="http://schemas.openxmlformats.org/drawingml/2006/main">
              <a:graphicData uri="http://schemas.openxmlformats.org/drawingml/2006/picture">
                <pic:pic xmlns:pic="http://schemas.openxmlformats.org/drawingml/2006/picture">
                  <pic:nvPicPr>
                    <pic:cNvPr id="11" name="Graphic 11"/>
                    <pic:cNvPicPr>
                      <a:picLocks noChangeAspect="1"/>
                    </pic:cNvPicPr>
                  </pic:nvPicPr>
                  <pic:blipFill>
                    <a:blip r:embed="rId34">
                      <a:extLst>
                        <a:ext uri="{96DAC541-7B7A-43D3-8B79-37D633B846F1}">
                          <asvg:svgBlip xmlns:asvg="http://schemas.microsoft.com/office/drawing/2016/SVG/main" r:embed="rId35"/>
                        </a:ext>
                      </a:extLst>
                    </a:blip>
                    <a:stretch>
                      <a:fillRect/>
                    </a:stretch>
                  </pic:blipFill>
                  <pic:spPr>
                    <a:xfrm>
                      <a:off x="0" y="0"/>
                      <a:ext cx="5715000" cy="3219450"/>
                    </a:xfrm>
                    <a:prstGeom prst="rect">
                      <a:avLst/>
                    </a:prstGeom>
                  </pic:spPr>
                </pic:pic>
              </a:graphicData>
            </a:graphic>
          </wp:inline>
        </w:drawing>
      </w:r>
    </w:p>
    <w:p w14:paraId="668B405C" w14:textId="77777777" w:rsidR="005F14C0" w:rsidRDefault="005F14C0" w:rsidP="00AC7326">
      <w:pPr>
        <w:rPr>
          <w:rFonts w:asciiTheme="minorHAnsi" w:hAnsiTheme="minorHAnsi" w:cstheme="minorBidi"/>
          <w:lang w:val="en-GB"/>
        </w:rPr>
      </w:pPr>
    </w:p>
    <w:p w14:paraId="270AE654" w14:textId="77777777" w:rsidR="00FA018B" w:rsidRDefault="00FA018B" w:rsidP="00AC7326">
      <w:pPr>
        <w:rPr>
          <w:rFonts w:asciiTheme="minorHAnsi" w:hAnsiTheme="minorHAnsi" w:cstheme="minorBidi"/>
          <w:lang w:val="en-GB"/>
        </w:rPr>
      </w:pPr>
    </w:p>
    <w:p w14:paraId="06B3C1FA" w14:textId="77777777" w:rsidR="00FA018B" w:rsidRDefault="00FA018B" w:rsidP="00AC7326">
      <w:pPr>
        <w:rPr>
          <w:rFonts w:asciiTheme="minorHAnsi" w:hAnsiTheme="minorHAnsi" w:cstheme="minorBidi"/>
          <w:lang w:val="en-GB"/>
        </w:rPr>
      </w:pPr>
    </w:p>
    <w:p w14:paraId="6632C005" w14:textId="77777777" w:rsidR="00FA018B" w:rsidRDefault="00FA018B" w:rsidP="00AC7326">
      <w:pPr>
        <w:rPr>
          <w:rFonts w:asciiTheme="minorHAnsi" w:hAnsiTheme="minorHAnsi" w:cstheme="minorBidi"/>
          <w:lang w:val="en-GB"/>
        </w:rPr>
      </w:pPr>
    </w:p>
    <w:p w14:paraId="6DD7A07D" w14:textId="77777777" w:rsidR="00FA018B" w:rsidRDefault="00FA018B" w:rsidP="00AC7326">
      <w:pPr>
        <w:rPr>
          <w:rFonts w:asciiTheme="minorHAnsi" w:hAnsiTheme="minorHAnsi" w:cstheme="minorBidi"/>
          <w:lang w:val="en-GB"/>
        </w:rPr>
      </w:pPr>
    </w:p>
    <w:p w14:paraId="77AF4C40" w14:textId="77777777" w:rsidR="00FA018B" w:rsidRDefault="00FA018B" w:rsidP="00AC7326">
      <w:pPr>
        <w:rPr>
          <w:rFonts w:asciiTheme="minorHAnsi" w:hAnsiTheme="minorHAnsi" w:cstheme="minorBidi"/>
          <w:lang w:val="en-GB"/>
        </w:rPr>
      </w:pPr>
    </w:p>
    <w:p w14:paraId="61653E60" w14:textId="77777777" w:rsidR="00FA018B" w:rsidRDefault="00FA018B" w:rsidP="00AC7326">
      <w:pPr>
        <w:rPr>
          <w:rFonts w:asciiTheme="minorHAnsi" w:hAnsiTheme="minorHAnsi" w:cstheme="minorBidi"/>
          <w:lang w:val="en-GB"/>
        </w:rPr>
      </w:pPr>
    </w:p>
    <w:p w14:paraId="7B43B51A" w14:textId="77777777" w:rsidR="00FA018B" w:rsidRDefault="00FA018B" w:rsidP="00AC7326">
      <w:pPr>
        <w:rPr>
          <w:rFonts w:asciiTheme="minorHAnsi" w:hAnsiTheme="minorHAnsi" w:cstheme="minorBidi"/>
          <w:lang w:val="en-GB"/>
        </w:rPr>
      </w:pPr>
    </w:p>
    <w:p w14:paraId="415BE820" w14:textId="77777777" w:rsidR="00FA018B" w:rsidRDefault="00FA018B" w:rsidP="00AC7326">
      <w:pPr>
        <w:rPr>
          <w:rFonts w:asciiTheme="minorHAnsi" w:hAnsiTheme="minorHAnsi" w:cstheme="minorBidi"/>
          <w:lang w:val="en-GB"/>
        </w:rPr>
      </w:pPr>
    </w:p>
    <w:p w14:paraId="594EBD85" w14:textId="77777777" w:rsidR="00FA018B" w:rsidRDefault="00FA018B" w:rsidP="00AC7326">
      <w:pPr>
        <w:rPr>
          <w:rFonts w:asciiTheme="minorHAnsi" w:hAnsiTheme="minorHAnsi" w:cstheme="minorBidi"/>
          <w:lang w:val="en-GB"/>
        </w:rPr>
      </w:pPr>
    </w:p>
    <w:p w14:paraId="61477F1A" w14:textId="08138355" w:rsidR="00FA018B" w:rsidRDefault="00FA018B" w:rsidP="00FA018B">
      <w:pPr>
        <w:tabs>
          <w:tab w:val="left" w:pos="1260"/>
        </w:tabs>
        <w:rPr>
          <w:rFonts w:ascii="Times New Roman" w:eastAsiaTheme="minorHAnsi" w:hAnsi="Times New Roman" w:cs="Times New Roman"/>
          <w:sz w:val="24"/>
          <w:szCs w:val="24"/>
          <w:lang w:val="en-GB"/>
        </w:rPr>
      </w:pPr>
      <w:r>
        <w:rPr>
          <w:noProof/>
        </w:rPr>
        <w:lastRenderedPageBreak/>
        <w:drawing>
          <wp:inline distT="0" distB="0" distL="0" distR="0" wp14:anchorId="238FDE15" wp14:editId="65A50DE9">
            <wp:extent cx="5722620" cy="3215640"/>
            <wp:effectExtent l="0" t="0" r="0" b="3810"/>
            <wp:docPr id="12" name="Graphic 12"/>
            <wp:cNvGraphicFramePr/>
            <a:graphic xmlns:a="http://schemas.openxmlformats.org/drawingml/2006/main">
              <a:graphicData uri="http://schemas.openxmlformats.org/drawingml/2006/picture">
                <pic:pic xmlns:pic="http://schemas.openxmlformats.org/drawingml/2006/picture">
                  <pic:nvPicPr>
                    <pic:cNvPr id="12" name="Graphic 12"/>
                    <pic:cNvPicPr>
                      <a:picLocks noChangeAspect="1"/>
                    </pic:cNvPicPr>
                  </pic:nvPicPr>
                  <pic:blipFill>
                    <a:blip r:embed="rId36">
                      <a:extLst>
                        <a:ext uri="{96DAC541-7B7A-43D3-8B79-37D633B846F1}">
                          <asvg:svgBlip xmlns:asvg="http://schemas.microsoft.com/office/drawing/2016/SVG/main" r:embed="rId37"/>
                        </a:ext>
                      </a:extLst>
                    </a:blip>
                    <a:stretch>
                      <a:fillRect/>
                    </a:stretch>
                  </pic:blipFill>
                  <pic:spPr>
                    <a:xfrm>
                      <a:off x="0" y="0"/>
                      <a:ext cx="5715000" cy="3219450"/>
                    </a:xfrm>
                    <a:prstGeom prst="rect">
                      <a:avLst/>
                    </a:prstGeom>
                  </pic:spPr>
                </pic:pic>
              </a:graphicData>
            </a:graphic>
          </wp:inline>
        </w:drawing>
      </w:r>
    </w:p>
    <w:p w14:paraId="52B42484" w14:textId="77777777" w:rsidR="00FA018B" w:rsidRDefault="00FA018B" w:rsidP="00AC7326">
      <w:pPr>
        <w:rPr>
          <w:rFonts w:asciiTheme="minorHAnsi" w:hAnsiTheme="minorHAnsi" w:cstheme="minorBidi"/>
          <w:lang w:val="en-GB"/>
        </w:rPr>
      </w:pPr>
    </w:p>
    <w:p w14:paraId="35BEE2B5" w14:textId="77777777" w:rsidR="00FA018B" w:rsidRDefault="00FA018B" w:rsidP="00AC7326">
      <w:pPr>
        <w:rPr>
          <w:rFonts w:asciiTheme="minorHAnsi" w:hAnsiTheme="minorHAnsi" w:cstheme="minorBidi"/>
          <w:lang w:val="en-GB"/>
        </w:rPr>
      </w:pPr>
    </w:p>
    <w:p w14:paraId="63FC7741" w14:textId="280BA9A6" w:rsidR="00532678" w:rsidRDefault="00532678" w:rsidP="00532678">
      <w:pPr>
        <w:tabs>
          <w:tab w:val="left" w:pos="1260"/>
        </w:tabs>
        <w:rPr>
          <w:rFonts w:ascii="Times New Roman" w:eastAsiaTheme="minorHAnsi" w:hAnsi="Times New Roman" w:cs="Times New Roman"/>
          <w:sz w:val="24"/>
          <w:szCs w:val="24"/>
          <w:lang w:val="en-GB"/>
        </w:rPr>
      </w:pPr>
      <w:r>
        <w:rPr>
          <w:noProof/>
        </w:rPr>
        <w:drawing>
          <wp:inline distT="0" distB="0" distL="0" distR="0" wp14:anchorId="1442DBF1" wp14:editId="3425C537">
            <wp:extent cx="5722620" cy="3215640"/>
            <wp:effectExtent l="0" t="0" r="0" b="3810"/>
            <wp:docPr id="13" name="Graphic 13"/>
            <wp:cNvGraphicFramePr/>
            <a:graphic xmlns:a="http://schemas.openxmlformats.org/drawingml/2006/main">
              <a:graphicData uri="http://schemas.openxmlformats.org/drawingml/2006/picture">
                <pic:pic xmlns:pic="http://schemas.openxmlformats.org/drawingml/2006/picture">
                  <pic:nvPicPr>
                    <pic:cNvPr id="13" name="Graphic 13"/>
                    <pic:cNvPicPr>
                      <a:picLocks noChangeAspect="1"/>
                    </pic:cNvPicPr>
                  </pic:nvPicPr>
                  <pic:blipFill>
                    <a:blip r:embed="rId38">
                      <a:extLst>
                        <a:ext uri="{96DAC541-7B7A-43D3-8B79-37D633B846F1}">
                          <asvg:svgBlip xmlns:asvg="http://schemas.microsoft.com/office/drawing/2016/SVG/main" r:embed="rId39"/>
                        </a:ext>
                      </a:extLst>
                    </a:blip>
                    <a:stretch>
                      <a:fillRect/>
                    </a:stretch>
                  </pic:blipFill>
                  <pic:spPr>
                    <a:xfrm>
                      <a:off x="0" y="0"/>
                      <a:ext cx="5715000" cy="3219450"/>
                    </a:xfrm>
                    <a:prstGeom prst="rect">
                      <a:avLst/>
                    </a:prstGeom>
                  </pic:spPr>
                </pic:pic>
              </a:graphicData>
            </a:graphic>
          </wp:inline>
        </w:drawing>
      </w:r>
    </w:p>
    <w:p w14:paraId="223F2396" w14:textId="77777777" w:rsidR="00FA018B" w:rsidRDefault="00FA018B" w:rsidP="00AC7326">
      <w:pPr>
        <w:rPr>
          <w:rFonts w:asciiTheme="minorHAnsi" w:hAnsiTheme="minorHAnsi" w:cstheme="minorBidi"/>
          <w:lang w:val="en-GB"/>
        </w:rPr>
      </w:pPr>
    </w:p>
    <w:p w14:paraId="31C628DA" w14:textId="77777777" w:rsidR="00532678" w:rsidRDefault="00532678" w:rsidP="00AC7326">
      <w:pPr>
        <w:rPr>
          <w:rFonts w:asciiTheme="minorHAnsi" w:hAnsiTheme="minorHAnsi" w:cstheme="minorBidi"/>
          <w:lang w:val="en-GB"/>
        </w:rPr>
      </w:pPr>
    </w:p>
    <w:p w14:paraId="73730F73" w14:textId="77777777" w:rsidR="00532678" w:rsidRDefault="00532678" w:rsidP="00AC7326">
      <w:pPr>
        <w:rPr>
          <w:rFonts w:asciiTheme="minorHAnsi" w:hAnsiTheme="minorHAnsi" w:cstheme="minorBidi"/>
          <w:lang w:val="en-GB"/>
        </w:rPr>
      </w:pPr>
    </w:p>
    <w:p w14:paraId="37C1A2BB" w14:textId="77777777" w:rsidR="00532678" w:rsidRDefault="00532678" w:rsidP="00AC7326">
      <w:pPr>
        <w:rPr>
          <w:rFonts w:asciiTheme="minorHAnsi" w:hAnsiTheme="minorHAnsi" w:cstheme="minorBidi"/>
          <w:lang w:val="en-GB"/>
        </w:rPr>
      </w:pPr>
    </w:p>
    <w:p w14:paraId="229D5FAA" w14:textId="77777777" w:rsidR="00532678" w:rsidRDefault="00532678" w:rsidP="00AC7326">
      <w:pPr>
        <w:rPr>
          <w:rFonts w:asciiTheme="minorHAnsi" w:hAnsiTheme="minorHAnsi" w:cstheme="minorBidi"/>
          <w:lang w:val="en-GB"/>
        </w:rPr>
      </w:pPr>
    </w:p>
    <w:p w14:paraId="6525E7FC" w14:textId="77777777" w:rsidR="00532678" w:rsidRDefault="00532678" w:rsidP="00AC7326">
      <w:pPr>
        <w:rPr>
          <w:rFonts w:asciiTheme="minorHAnsi" w:hAnsiTheme="minorHAnsi" w:cstheme="minorBidi"/>
          <w:lang w:val="en-GB"/>
        </w:rPr>
      </w:pPr>
    </w:p>
    <w:p w14:paraId="444CF3C2" w14:textId="77777777" w:rsidR="00532678" w:rsidRDefault="00532678" w:rsidP="00AC7326">
      <w:pPr>
        <w:rPr>
          <w:rFonts w:asciiTheme="minorHAnsi" w:hAnsiTheme="minorHAnsi" w:cstheme="minorBidi"/>
          <w:lang w:val="en-GB"/>
        </w:rPr>
      </w:pPr>
    </w:p>
    <w:p w14:paraId="70A32B48" w14:textId="77777777" w:rsidR="00532678" w:rsidRDefault="00532678" w:rsidP="00AC7326">
      <w:pPr>
        <w:rPr>
          <w:rFonts w:asciiTheme="minorHAnsi" w:hAnsiTheme="minorHAnsi" w:cstheme="minorBidi"/>
          <w:lang w:val="en-GB"/>
        </w:rPr>
      </w:pPr>
    </w:p>
    <w:p w14:paraId="76B93E9D" w14:textId="77777777" w:rsidR="00532678" w:rsidRDefault="00532678" w:rsidP="00AC7326">
      <w:pPr>
        <w:rPr>
          <w:rFonts w:asciiTheme="minorHAnsi" w:hAnsiTheme="minorHAnsi" w:cstheme="minorBidi"/>
          <w:lang w:val="en-GB"/>
        </w:rPr>
      </w:pPr>
    </w:p>
    <w:p w14:paraId="574EBFEC" w14:textId="77777777" w:rsidR="00532678" w:rsidRDefault="00532678" w:rsidP="00AC7326">
      <w:pPr>
        <w:rPr>
          <w:rFonts w:asciiTheme="minorHAnsi" w:hAnsiTheme="minorHAnsi" w:cstheme="minorBidi"/>
          <w:lang w:val="en-GB"/>
        </w:rPr>
      </w:pPr>
    </w:p>
    <w:p w14:paraId="05387207" w14:textId="4F3C050F" w:rsidR="00A0406F" w:rsidRDefault="00A0406F" w:rsidP="00A0406F">
      <w:pPr>
        <w:tabs>
          <w:tab w:val="left" w:pos="1260"/>
        </w:tabs>
        <w:rPr>
          <w:rFonts w:ascii="Times New Roman" w:eastAsiaTheme="minorHAnsi" w:hAnsi="Times New Roman" w:cs="Times New Roman"/>
          <w:sz w:val="24"/>
          <w:szCs w:val="24"/>
          <w:lang w:val="en-GB"/>
        </w:rPr>
      </w:pPr>
      <w:r>
        <w:rPr>
          <w:noProof/>
        </w:rPr>
        <w:lastRenderedPageBreak/>
        <w:drawing>
          <wp:inline distT="0" distB="0" distL="0" distR="0" wp14:anchorId="462B4665" wp14:editId="13A22A43">
            <wp:extent cx="5722620" cy="3215640"/>
            <wp:effectExtent l="0" t="0" r="0" b="3810"/>
            <wp:docPr id="14" name="Graphic 14"/>
            <wp:cNvGraphicFramePr/>
            <a:graphic xmlns:a="http://schemas.openxmlformats.org/drawingml/2006/main">
              <a:graphicData uri="http://schemas.openxmlformats.org/drawingml/2006/picture">
                <pic:pic xmlns:pic="http://schemas.openxmlformats.org/drawingml/2006/picture">
                  <pic:nvPicPr>
                    <pic:cNvPr id="14" name="Graphic 14"/>
                    <pic:cNvPicPr>
                      <a:picLocks noChangeAspect="1"/>
                    </pic:cNvPicPr>
                  </pic:nvPicPr>
                  <pic:blipFill>
                    <a:blip r:embed="rId40">
                      <a:extLst>
                        <a:ext uri="{96DAC541-7B7A-43D3-8B79-37D633B846F1}">
                          <asvg:svgBlip xmlns:asvg="http://schemas.microsoft.com/office/drawing/2016/SVG/main" r:embed="rId41"/>
                        </a:ext>
                      </a:extLst>
                    </a:blip>
                    <a:stretch>
                      <a:fillRect/>
                    </a:stretch>
                  </pic:blipFill>
                  <pic:spPr>
                    <a:xfrm>
                      <a:off x="0" y="0"/>
                      <a:ext cx="5715000" cy="3219450"/>
                    </a:xfrm>
                    <a:prstGeom prst="rect">
                      <a:avLst/>
                    </a:prstGeom>
                  </pic:spPr>
                </pic:pic>
              </a:graphicData>
            </a:graphic>
          </wp:inline>
        </w:drawing>
      </w:r>
    </w:p>
    <w:p w14:paraId="78CE8255" w14:textId="77777777" w:rsidR="00532678" w:rsidRDefault="00532678" w:rsidP="00AC7326">
      <w:pPr>
        <w:rPr>
          <w:rFonts w:asciiTheme="minorHAnsi" w:hAnsiTheme="minorHAnsi" w:cstheme="minorBidi"/>
          <w:lang w:val="en-GB"/>
        </w:rPr>
      </w:pPr>
    </w:p>
    <w:p w14:paraId="70FDA951" w14:textId="77777777" w:rsidR="00A0406F" w:rsidRDefault="00A0406F" w:rsidP="00AC7326">
      <w:pPr>
        <w:rPr>
          <w:rFonts w:asciiTheme="minorHAnsi" w:hAnsiTheme="minorHAnsi" w:cstheme="minorBidi"/>
          <w:lang w:val="en-GB"/>
        </w:rPr>
      </w:pPr>
    </w:p>
    <w:p w14:paraId="6E6A472E" w14:textId="795DCEC3" w:rsidR="00EF495D" w:rsidRDefault="00EF495D" w:rsidP="00EF495D">
      <w:pPr>
        <w:tabs>
          <w:tab w:val="left" w:pos="1260"/>
        </w:tabs>
        <w:rPr>
          <w:rFonts w:ascii="Times New Roman" w:eastAsiaTheme="minorHAnsi" w:hAnsi="Times New Roman" w:cs="Times New Roman"/>
          <w:sz w:val="24"/>
          <w:szCs w:val="24"/>
          <w:lang w:val="en-GB"/>
        </w:rPr>
      </w:pPr>
      <w:r>
        <w:rPr>
          <w:noProof/>
        </w:rPr>
        <w:drawing>
          <wp:inline distT="0" distB="0" distL="0" distR="0" wp14:anchorId="4EE626C6" wp14:editId="3874F167">
            <wp:extent cx="5722620" cy="3215640"/>
            <wp:effectExtent l="0" t="0" r="0" b="3810"/>
            <wp:docPr id="15" name="Graphic 15"/>
            <wp:cNvGraphicFramePr/>
            <a:graphic xmlns:a="http://schemas.openxmlformats.org/drawingml/2006/main">
              <a:graphicData uri="http://schemas.openxmlformats.org/drawingml/2006/picture">
                <pic:pic xmlns:pic="http://schemas.openxmlformats.org/drawingml/2006/picture">
                  <pic:nvPicPr>
                    <pic:cNvPr id="15" name="Graphic 15"/>
                    <pic:cNvPicPr>
                      <a:picLocks noChangeAspect="1"/>
                    </pic:cNvPicPr>
                  </pic:nvPicPr>
                  <pic:blipFill>
                    <a:blip r:embed="rId42">
                      <a:extLst>
                        <a:ext uri="{96DAC541-7B7A-43D3-8B79-37D633B846F1}">
                          <asvg:svgBlip xmlns:asvg="http://schemas.microsoft.com/office/drawing/2016/SVG/main" r:embed="rId43"/>
                        </a:ext>
                      </a:extLst>
                    </a:blip>
                    <a:stretch>
                      <a:fillRect/>
                    </a:stretch>
                  </pic:blipFill>
                  <pic:spPr>
                    <a:xfrm>
                      <a:off x="0" y="0"/>
                      <a:ext cx="5715000" cy="3219450"/>
                    </a:xfrm>
                    <a:prstGeom prst="rect">
                      <a:avLst/>
                    </a:prstGeom>
                  </pic:spPr>
                </pic:pic>
              </a:graphicData>
            </a:graphic>
          </wp:inline>
        </w:drawing>
      </w:r>
    </w:p>
    <w:p w14:paraId="3ED8234F" w14:textId="77777777" w:rsidR="00A0406F" w:rsidRDefault="00A0406F" w:rsidP="00AC7326">
      <w:pPr>
        <w:rPr>
          <w:rFonts w:asciiTheme="minorHAnsi" w:hAnsiTheme="minorHAnsi" w:cstheme="minorBidi"/>
          <w:lang w:val="en-GB"/>
        </w:rPr>
      </w:pPr>
    </w:p>
    <w:p w14:paraId="796D23C6" w14:textId="77777777" w:rsidR="00EF495D" w:rsidRDefault="00EF495D" w:rsidP="00AC7326">
      <w:pPr>
        <w:rPr>
          <w:rFonts w:asciiTheme="minorHAnsi" w:hAnsiTheme="minorHAnsi" w:cstheme="minorBidi"/>
          <w:lang w:val="en-GB"/>
        </w:rPr>
      </w:pPr>
    </w:p>
    <w:p w14:paraId="561D7B9C" w14:textId="77777777" w:rsidR="00EF495D" w:rsidRDefault="00EF495D" w:rsidP="00AC7326">
      <w:pPr>
        <w:rPr>
          <w:rFonts w:asciiTheme="minorHAnsi" w:hAnsiTheme="minorHAnsi" w:cstheme="minorBidi"/>
          <w:lang w:val="en-GB"/>
        </w:rPr>
      </w:pPr>
    </w:p>
    <w:p w14:paraId="0212E7A4" w14:textId="77777777" w:rsidR="00EF495D" w:rsidRDefault="00EF495D" w:rsidP="00AC7326">
      <w:pPr>
        <w:rPr>
          <w:rFonts w:asciiTheme="minorHAnsi" w:hAnsiTheme="minorHAnsi" w:cstheme="minorBidi"/>
          <w:lang w:val="en-GB"/>
        </w:rPr>
      </w:pPr>
    </w:p>
    <w:p w14:paraId="6C35EF66" w14:textId="77777777" w:rsidR="00EF495D" w:rsidRDefault="00EF495D" w:rsidP="00AC7326">
      <w:pPr>
        <w:rPr>
          <w:rFonts w:asciiTheme="minorHAnsi" w:hAnsiTheme="minorHAnsi" w:cstheme="minorBidi"/>
          <w:lang w:val="en-GB"/>
        </w:rPr>
      </w:pPr>
    </w:p>
    <w:p w14:paraId="3E5E148D" w14:textId="77777777" w:rsidR="00EF495D" w:rsidRDefault="00EF495D" w:rsidP="00AC7326">
      <w:pPr>
        <w:rPr>
          <w:rFonts w:asciiTheme="minorHAnsi" w:hAnsiTheme="minorHAnsi" w:cstheme="minorBidi"/>
          <w:lang w:val="en-GB"/>
        </w:rPr>
      </w:pPr>
    </w:p>
    <w:p w14:paraId="59E39F24" w14:textId="77777777" w:rsidR="00EF495D" w:rsidRDefault="00EF495D" w:rsidP="00AC7326">
      <w:pPr>
        <w:rPr>
          <w:rFonts w:asciiTheme="minorHAnsi" w:hAnsiTheme="minorHAnsi" w:cstheme="minorBidi"/>
          <w:lang w:val="en-GB"/>
        </w:rPr>
      </w:pPr>
    </w:p>
    <w:p w14:paraId="664AAF9C" w14:textId="77777777" w:rsidR="00EF495D" w:rsidRDefault="00EF495D" w:rsidP="00AC7326">
      <w:pPr>
        <w:rPr>
          <w:rFonts w:asciiTheme="minorHAnsi" w:hAnsiTheme="minorHAnsi" w:cstheme="minorBidi"/>
          <w:lang w:val="en-GB"/>
        </w:rPr>
      </w:pPr>
    </w:p>
    <w:p w14:paraId="621FAE2F" w14:textId="77777777" w:rsidR="00EF495D" w:rsidRDefault="00EF495D" w:rsidP="00AC7326">
      <w:pPr>
        <w:rPr>
          <w:rFonts w:asciiTheme="minorHAnsi" w:hAnsiTheme="minorHAnsi" w:cstheme="minorBidi"/>
          <w:lang w:val="en-GB"/>
        </w:rPr>
      </w:pPr>
    </w:p>
    <w:p w14:paraId="6B7BB150" w14:textId="77777777" w:rsidR="00EF495D" w:rsidRDefault="00EF495D" w:rsidP="00AC7326">
      <w:pPr>
        <w:rPr>
          <w:rFonts w:asciiTheme="minorHAnsi" w:hAnsiTheme="minorHAnsi" w:cstheme="minorBidi"/>
          <w:lang w:val="en-GB"/>
        </w:rPr>
      </w:pPr>
    </w:p>
    <w:p w14:paraId="7BD444A6" w14:textId="2CB012A3" w:rsidR="007A400A" w:rsidRDefault="007A400A" w:rsidP="007A400A">
      <w:pPr>
        <w:tabs>
          <w:tab w:val="left" w:pos="1260"/>
        </w:tabs>
        <w:rPr>
          <w:rFonts w:ascii="Times New Roman" w:eastAsiaTheme="minorHAnsi" w:hAnsi="Times New Roman" w:cs="Times New Roman"/>
          <w:sz w:val="24"/>
          <w:szCs w:val="24"/>
          <w:lang w:val="en-GB"/>
        </w:rPr>
      </w:pPr>
      <w:r>
        <w:rPr>
          <w:noProof/>
        </w:rPr>
        <w:lastRenderedPageBreak/>
        <w:drawing>
          <wp:inline distT="0" distB="0" distL="0" distR="0" wp14:anchorId="08AD4F9F" wp14:editId="2A702E61">
            <wp:extent cx="5722620" cy="3215640"/>
            <wp:effectExtent l="0" t="0" r="0" b="3810"/>
            <wp:docPr id="16" name="Graphic 16"/>
            <wp:cNvGraphicFramePr/>
            <a:graphic xmlns:a="http://schemas.openxmlformats.org/drawingml/2006/main">
              <a:graphicData uri="http://schemas.openxmlformats.org/drawingml/2006/picture">
                <pic:pic xmlns:pic="http://schemas.openxmlformats.org/drawingml/2006/picture">
                  <pic:nvPicPr>
                    <pic:cNvPr id="16" name="Graphic 16"/>
                    <pic:cNvPicPr>
                      <a:picLocks noChangeAspect="1"/>
                    </pic:cNvPicPr>
                  </pic:nvPicPr>
                  <pic:blipFill>
                    <a:blip r:embed="rId44">
                      <a:extLst>
                        <a:ext uri="{96DAC541-7B7A-43D3-8B79-37D633B846F1}">
                          <asvg:svgBlip xmlns:asvg="http://schemas.microsoft.com/office/drawing/2016/SVG/main" r:embed="rId45"/>
                        </a:ext>
                      </a:extLst>
                    </a:blip>
                    <a:stretch>
                      <a:fillRect/>
                    </a:stretch>
                  </pic:blipFill>
                  <pic:spPr>
                    <a:xfrm>
                      <a:off x="0" y="0"/>
                      <a:ext cx="5715000" cy="3219450"/>
                    </a:xfrm>
                    <a:prstGeom prst="rect">
                      <a:avLst/>
                    </a:prstGeom>
                  </pic:spPr>
                </pic:pic>
              </a:graphicData>
            </a:graphic>
          </wp:inline>
        </w:drawing>
      </w:r>
    </w:p>
    <w:p w14:paraId="404F5AD1" w14:textId="77777777" w:rsidR="00EF495D" w:rsidRDefault="00EF495D" w:rsidP="00AC7326">
      <w:pPr>
        <w:rPr>
          <w:rFonts w:asciiTheme="minorHAnsi" w:hAnsiTheme="minorHAnsi" w:cstheme="minorBidi"/>
          <w:lang w:val="en-GB"/>
        </w:rPr>
      </w:pPr>
    </w:p>
    <w:p w14:paraId="7CE06EFA" w14:textId="77777777" w:rsidR="007A400A" w:rsidRDefault="007A400A" w:rsidP="00AC7326">
      <w:pPr>
        <w:rPr>
          <w:rFonts w:asciiTheme="minorHAnsi" w:hAnsiTheme="minorHAnsi" w:cstheme="minorBidi"/>
          <w:lang w:val="en-GB"/>
        </w:rPr>
      </w:pPr>
    </w:p>
    <w:p w14:paraId="316201F2" w14:textId="098BE644" w:rsidR="007E2372" w:rsidRDefault="007E2372" w:rsidP="007E2372">
      <w:pPr>
        <w:tabs>
          <w:tab w:val="left" w:pos="1260"/>
        </w:tabs>
        <w:rPr>
          <w:rFonts w:ascii="Times New Roman" w:eastAsiaTheme="minorHAnsi" w:hAnsi="Times New Roman" w:cs="Times New Roman"/>
          <w:sz w:val="24"/>
          <w:szCs w:val="24"/>
          <w:lang w:val="en-GB"/>
        </w:rPr>
      </w:pPr>
      <w:r>
        <w:rPr>
          <w:noProof/>
        </w:rPr>
        <w:drawing>
          <wp:inline distT="0" distB="0" distL="0" distR="0" wp14:anchorId="492F29C3" wp14:editId="07B6C40D">
            <wp:extent cx="5722620" cy="3215640"/>
            <wp:effectExtent l="0" t="0" r="0" b="3810"/>
            <wp:docPr id="17" name="Graphic 17"/>
            <wp:cNvGraphicFramePr/>
            <a:graphic xmlns:a="http://schemas.openxmlformats.org/drawingml/2006/main">
              <a:graphicData uri="http://schemas.openxmlformats.org/drawingml/2006/picture">
                <pic:pic xmlns:pic="http://schemas.openxmlformats.org/drawingml/2006/picture">
                  <pic:nvPicPr>
                    <pic:cNvPr id="17" name="Graphic 17"/>
                    <pic:cNvPicPr>
                      <a:picLocks noChangeAspect="1"/>
                    </pic:cNvPicPr>
                  </pic:nvPicPr>
                  <pic:blipFill>
                    <a:blip r:embed="rId46">
                      <a:extLst>
                        <a:ext uri="{96DAC541-7B7A-43D3-8B79-37D633B846F1}">
                          <asvg:svgBlip xmlns:asvg="http://schemas.microsoft.com/office/drawing/2016/SVG/main" r:embed="rId47"/>
                        </a:ext>
                      </a:extLst>
                    </a:blip>
                    <a:stretch>
                      <a:fillRect/>
                    </a:stretch>
                  </pic:blipFill>
                  <pic:spPr>
                    <a:xfrm>
                      <a:off x="0" y="0"/>
                      <a:ext cx="5715000" cy="3219450"/>
                    </a:xfrm>
                    <a:prstGeom prst="rect">
                      <a:avLst/>
                    </a:prstGeom>
                  </pic:spPr>
                </pic:pic>
              </a:graphicData>
            </a:graphic>
          </wp:inline>
        </w:drawing>
      </w:r>
    </w:p>
    <w:p w14:paraId="48AA5A3D" w14:textId="77777777" w:rsidR="007A400A" w:rsidRDefault="007A400A" w:rsidP="00AC7326">
      <w:pPr>
        <w:rPr>
          <w:rFonts w:asciiTheme="minorHAnsi" w:hAnsiTheme="minorHAnsi" w:cstheme="minorBidi"/>
          <w:lang w:val="en-GB"/>
        </w:rPr>
      </w:pPr>
    </w:p>
    <w:p w14:paraId="4DB4043F" w14:textId="77777777" w:rsidR="000C2450" w:rsidRDefault="000C2450" w:rsidP="00AC7326">
      <w:pPr>
        <w:rPr>
          <w:rFonts w:asciiTheme="minorHAnsi" w:hAnsiTheme="minorHAnsi" w:cstheme="minorBidi"/>
          <w:lang w:val="en-GB"/>
        </w:rPr>
      </w:pPr>
    </w:p>
    <w:p w14:paraId="26355AFF" w14:textId="77777777" w:rsidR="000C2450" w:rsidRDefault="000C2450" w:rsidP="00AC7326">
      <w:pPr>
        <w:rPr>
          <w:rFonts w:asciiTheme="minorHAnsi" w:hAnsiTheme="minorHAnsi" w:cstheme="minorBidi"/>
          <w:lang w:val="en-GB"/>
        </w:rPr>
      </w:pPr>
    </w:p>
    <w:p w14:paraId="153A2F5B" w14:textId="77777777" w:rsidR="000C2450" w:rsidRDefault="000C2450" w:rsidP="00AC7326">
      <w:pPr>
        <w:rPr>
          <w:rFonts w:asciiTheme="minorHAnsi" w:hAnsiTheme="minorHAnsi" w:cstheme="minorBidi"/>
          <w:lang w:val="en-GB"/>
        </w:rPr>
      </w:pPr>
    </w:p>
    <w:p w14:paraId="0E8A8AEB" w14:textId="77777777" w:rsidR="000C2450" w:rsidRDefault="000C2450" w:rsidP="00AC7326">
      <w:pPr>
        <w:rPr>
          <w:rFonts w:asciiTheme="minorHAnsi" w:hAnsiTheme="minorHAnsi" w:cstheme="minorBidi"/>
          <w:lang w:val="en-GB"/>
        </w:rPr>
      </w:pPr>
    </w:p>
    <w:p w14:paraId="3FA681C4" w14:textId="77777777" w:rsidR="000C2450" w:rsidRDefault="000C2450" w:rsidP="00AC7326">
      <w:pPr>
        <w:rPr>
          <w:rFonts w:asciiTheme="minorHAnsi" w:hAnsiTheme="minorHAnsi" w:cstheme="minorBidi"/>
          <w:lang w:val="en-GB"/>
        </w:rPr>
      </w:pPr>
    </w:p>
    <w:p w14:paraId="61E50BE9" w14:textId="77777777" w:rsidR="000C2450" w:rsidRDefault="000C2450" w:rsidP="00AC7326">
      <w:pPr>
        <w:rPr>
          <w:rFonts w:asciiTheme="minorHAnsi" w:hAnsiTheme="minorHAnsi" w:cstheme="minorBidi"/>
          <w:lang w:val="en-GB"/>
        </w:rPr>
      </w:pPr>
    </w:p>
    <w:p w14:paraId="40381EAE" w14:textId="77777777" w:rsidR="000C2450" w:rsidRDefault="000C2450" w:rsidP="00AC7326">
      <w:pPr>
        <w:rPr>
          <w:rFonts w:asciiTheme="minorHAnsi" w:hAnsiTheme="minorHAnsi" w:cstheme="minorBidi"/>
          <w:lang w:val="en-GB"/>
        </w:rPr>
      </w:pPr>
    </w:p>
    <w:p w14:paraId="7CC71DAF" w14:textId="77777777" w:rsidR="000C2450" w:rsidRDefault="000C2450" w:rsidP="00AC7326">
      <w:pPr>
        <w:rPr>
          <w:rFonts w:asciiTheme="minorHAnsi" w:hAnsiTheme="minorHAnsi" w:cstheme="minorBidi"/>
          <w:lang w:val="en-GB"/>
        </w:rPr>
      </w:pPr>
    </w:p>
    <w:p w14:paraId="732AC78D" w14:textId="77777777" w:rsidR="000C2450" w:rsidRDefault="000C2450" w:rsidP="00AC7326">
      <w:pPr>
        <w:rPr>
          <w:rFonts w:asciiTheme="minorHAnsi" w:hAnsiTheme="minorHAnsi" w:cstheme="minorBidi"/>
          <w:lang w:val="en-GB"/>
        </w:rPr>
      </w:pPr>
    </w:p>
    <w:p w14:paraId="527F4EC9" w14:textId="13A9697B" w:rsidR="000C2450" w:rsidRDefault="000C2450" w:rsidP="000C2450">
      <w:pPr>
        <w:tabs>
          <w:tab w:val="left" w:pos="1260"/>
        </w:tabs>
        <w:rPr>
          <w:rFonts w:ascii="Times New Roman" w:eastAsiaTheme="minorHAnsi" w:hAnsi="Times New Roman" w:cs="Times New Roman"/>
          <w:sz w:val="24"/>
          <w:szCs w:val="24"/>
          <w:lang w:val="en-GB"/>
        </w:rPr>
      </w:pPr>
      <w:r>
        <w:rPr>
          <w:noProof/>
        </w:rPr>
        <w:lastRenderedPageBreak/>
        <w:drawing>
          <wp:inline distT="0" distB="0" distL="0" distR="0" wp14:anchorId="27DC88F8" wp14:editId="043C2D7B">
            <wp:extent cx="5722620" cy="3215640"/>
            <wp:effectExtent l="0" t="0" r="0" b="3810"/>
            <wp:docPr id="18" name="Graphic 18"/>
            <wp:cNvGraphicFramePr/>
            <a:graphic xmlns:a="http://schemas.openxmlformats.org/drawingml/2006/main">
              <a:graphicData uri="http://schemas.openxmlformats.org/drawingml/2006/picture">
                <pic:pic xmlns:pic="http://schemas.openxmlformats.org/drawingml/2006/picture">
                  <pic:nvPicPr>
                    <pic:cNvPr id="18" name="Graphic 18"/>
                    <pic:cNvPicPr>
                      <a:picLocks noChangeAspect="1"/>
                    </pic:cNvPicPr>
                  </pic:nvPicPr>
                  <pic:blipFill>
                    <a:blip r:embed="rId48">
                      <a:extLst>
                        <a:ext uri="{96DAC541-7B7A-43D3-8B79-37D633B846F1}">
                          <asvg:svgBlip xmlns:asvg="http://schemas.microsoft.com/office/drawing/2016/SVG/main" r:embed="rId49"/>
                        </a:ext>
                      </a:extLst>
                    </a:blip>
                    <a:stretch>
                      <a:fillRect/>
                    </a:stretch>
                  </pic:blipFill>
                  <pic:spPr>
                    <a:xfrm>
                      <a:off x="0" y="0"/>
                      <a:ext cx="5715000" cy="3219450"/>
                    </a:xfrm>
                    <a:prstGeom prst="rect">
                      <a:avLst/>
                    </a:prstGeom>
                  </pic:spPr>
                </pic:pic>
              </a:graphicData>
            </a:graphic>
          </wp:inline>
        </w:drawing>
      </w:r>
    </w:p>
    <w:p w14:paraId="1910AC35" w14:textId="77777777" w:rsidR="004C7C9C" w:rsidRDefault="004C7C9C" w:rsidP="00AC7326">
      <w:pPr>
        <w:rPr>
          <w:rFonts w:asciiTheme="minorHAnsi" w:hAnsiTheme="minorHAnsi" w:cstheme="minorBidi"/>
          <w:lang w:val="en-GB"/>
        </w:rPr>
      </w:pPr>
    </w:p>
    <w:p w14:paraId="407F648B" w14:textId="77777777" w:rsidR="004C7C9C" w:rsidRDefault="004C7C9C" w:rsidP="00AC7326">
      <w:pPr>
        <w:rPr>
          <w:rFonts w:asciiTheme="minorHAnsi" w:hAnsiTheme="minorHAnsi" w:cstheme="minorBidi"/>
          <w:lang w:val="en-GB"/>
        </w:rPr>
      </w:pPr>
    </w:p>
    <w:p w14:paraId="65F62171" w14:textId="2A5EDDFC" w:rsidR="004C7C9C" w:rsidRDefault="004C7C9C" w:rsidP="004C7C9C">
      <w:pPr>
        <w:tabs>
          <w:tab w:val="left" w:pos="1260"/>
        </w:tabs>
        <w:rPr>
          <w:rFonts w:ascii="Times New Roman" w:eastAsiaTheme="minorHAnsi" w:hAnsi="Times New Roman" w:cs="Times New Roman"/>
          <w:sz w:val="24"/>
          <w:szCs w:val="24"/>
          <w:lang w:val="en-GB"/>
        </w:rPr>
      </w:pPr>
      <w:r>
        <w:rPr>
          <w:noProof/>
        </w:rPr>
        <w:drawing>
          <wp:inline distT="0" distB="0" distL="0" distR="0" wp14:anchorId="6052DD06" wp14:editId="6F04E8AB">
            <wp:extent cx="5722620" cy="3215640"/>
            <wp:effectExtent l="0" t="0" r="0" b="3810"/>
            <wp:docPr id="451944953" name="Graphic 451944953"/>
            <wp:cNvGraphicFramePr/>
            <a:graphic xmlns:a="http://schemas.openxmlformats.org/drawingml/2006/main">
              <a:graphicData uri="http://schemas.openxmlformats.org/drawingml/2006/picture">
                <pic:pic xmlns:pic="http://schemas.openxmlformats.org/drawingml/2006/picture">
                  <pic:nvPicPr>
                    <pic:cNvPr id="19" name="Graphic 19"/>
                    <pic:cNvPicPr>
                      <a:picLocks noChangeAspect="1"/>
                    </pic:cNvPicPr>
                  </pic:nvPicPr>
                  <pic:blipFill>
                    <a:blip r:embed="rId50">
                      <a:extLst>
                        <a:ext uri="{96DAC541-7B7A-43D3-8B79-37D633B846F1}">
                          <asvg:svgBlip xmlns:asvg="http://schemas.microsoft.com/office/drawing/2016/SVG/main" r:embed="rId51"/>
                        </a:ext>
                      </a:extLst>
                    </a:blip>
                    <a:stretch>
                      <a:fillRect/>
                    </a:stretch>
                  </pic:blipFill>
                  <pic:spPr>
                    <a:xfrm>
                      <a:off x="0" y="0"/>
                      <a:ext cx="5715000" cy="3219450"/>
                    </a:xfrm>
                    <a:prstGeom prst="rect">
                      <a:avLst/>
                    </a:prstGeom>
                  </pic:spPr>
                </pic:pic>
              </a:graphicData>
            </a:graphic>
          </wp:inline>
        </w:drawing>
      </w:r>
    </w:p>
    <w:p w14:paraId="4093AAFA" w14:textId="77777777" w:rsidR="004C7C9C" w:rsidRDefault="004C7C9C" w:rsidP="00AC7326">
      <w:pPr>
        <w:rPr>
          <w:rFonts w:asciiTheme="minorHAnsi" w:hAnsiTheme="minorHAnsi" w:cstheme="minorBidi"/>
          <w:lang w:val="en-GB"/>
        </w:rPr>
      </w:pPr>
    </w:p>
    <w:sectPr w:rsidR="004C7C9C">
      <w:headerReference w:type="even" r:id="rId52"/>
      <w:headerReference w:type="default" r:id="rId53"/>
      <w:footerReference w:type="even" r:id="rId54"/>
      <w:footerReference w:type="default" r:id="rId55"/>
      <w:headerReference w:type="first" r:id="rId56"/>
      <w:footerReference w:type="firs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CAC5BC" w14:textId="77777777" w:rsidR="00AE136A" w:rsidRDefault="00AE136A" w:rsidP="005D7638">
      <w:pPr>
        <w:spacing w:line="240" w:lineRule="auto"/>
      </w:pPr>
      <w:r>
        <w:separator/>
      </w:r>
    </w:p>
  </w:endnote>
  <w:endnote w:type="continuationSeparator" w:id="0">
    <w:p w14:paraId="7629A3E2" w14:textId="77777777" w:rsidR="00AE136A" w:rsidRDefault="00AE136A" w:rsidP="005D7638">
      <w:pPr>
        <w:spacing w:line="240" w:lineRule="auto"/>
      </w:pPr>
      <w:r>
        <w:continuationSeparator/>
      </w:r>
    </w:p>
  </w:endnote>
  <w:endnote w:type="continuationNotice" w:id="1">
    <w:p w14:paraId="0FB6B31F" w14:textId="77777777" w:rsidR="00AE136A" w:rsidRDefault="00AE136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D589EC" w14:textId="77777777" w:rsidR="005D7638" w:rsidRDefault="005D76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1363035"/>
      <w:docPartObj>
        <w:docPartGallery w:val="Page Numbers (Bottom of Page)"/>
        <w:docPartUnique/>
      </w:docPartObj>
    </w:sdtPr>
    <w:sdtEndPr>
      <w:rPr>
        <w:noProof/>
      </w:rPr>
    </w:sdtEndPr>
    <w:sdtContent>
      <w:p w14:paraId="77DEC680" w14:textId="48F71F8D" w:rsidR="005D7638" w:rsidRDefault="005D763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868C8E" w14:textId="77777777" w:rsidR="005D7638" w:rsidRDefault="005D763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00C6FD" w14:textId="77777777" w:rsidR="005D7638" w:rsidRDefault="005D76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FAD810" w14:textId="77777777" w:rsidR="00AE136A" w:rsidRDefault="00AE136A" w:rsidP="005D7638">
      <w:pPr>
        <w:spacing w:line="240" w:lineRule="auto"/>
      </w:pPr>
      <w:r>
        <w:separator/>
      </w:r>
    </w:p>
  </w:footnote>
  <w:footnote w:type="continuationSeparator" w:id="0">
    <w:p w14:paraId="49EC3319" w14:textId="77777777" w:rsidR="00AE136A" w:rsidRDefault="00AE136A" w:rsidP="005D7638">
      <w:pPr>
        <w:spacing w:line="240" w:lineRule="auto"/>
      </w:pPr>
      <w:r>
        <w:continuationSeparator/>
      </w:r>
    </w:p>
  </w:footnote>
  <w:footnote w:type="continuationNotice" w:id="1">
    <w:p w14:paraId="5F94D5E5" w14:textId="77777777" w:rsidR="00AE136A" w:rsidRDefault="00AE136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5F668C" w14:textId="77777777" w:rsidR="005D7638" w:rsidRDefault="005D763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2DCC18" w14:textId="77777777" w:rsidR="005D7638" w:rsidRDefault="005D763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6AEB3B" w14:textId="77777777" w:rsidR="005D7638" w:rsidRDefault="005D76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1C7C4D"/>
    <w:multiLevelType w:val="hybridMultilevel"/>
    <w:tmpl w:val="3BEC5E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05670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E81"/>
    <w:rsid w:val="0002799D"/>
    <w:rsid w:val="00034AE4"/>
    <w:rsid w:val="0004186C"/>
    <w:rsid w:val="000C2450"/>
    <w:rsid w:val="0013318B"/>
    <w:rsid w:val="0013587C"/>
    <w:rsid w:val="001A1A65"/>
    <w:rsid w:val="001C2677"/>
    <w:rsid w:val="001F6D1D"/>
    <w:rsid w:val="00203287"/>
    <w:rsid w:val="00230A8A"/>
    <w:rsid w:val="002A7E81"/>
    <w:rsid w:val="00380F3A"/>
    <w:rsid w:val="004245D3"/>
    <w:rsid w:val="00432F7D"/>
    <w:rsid w:val="004B5978"/>
    <w:rsid w:val="004C7C9C"/>
    <w:rsid w:val="00532678"/>
    <w:rsid w:val="00575438"/>
    <w:rsid w:val="00591D02"/>
    <w:rsid w:val="005D7638"/>
    <w:rsid w:val="005F14C0"/>
    <w:rsid w:val="006676B9"/>
    <w:rsid w:val="006B4161"/>
    <w:rsid w:val="006B705D"/>
    <w:rsid w:val="007919C9"/>
    <w:rsid w:val="007A400A"/>
    <w:rsid w:val="007E2372"/>
    <w:rsid w:val="008A2A42"/>
    <w:rsid w:val="008A79B0"/>
    <w:rsid w:val="00904311"/>
    <w:rsid w:val="009E1C58"/>
    <w:rsid w:val="00A01174"/>
    <w:rsid w:val="00A0406F"/>
    <w:rsid w:val="00A264B8"/>
    <w:rsid w:val="00A83BFC"/>
    <w:rsid w:val="00AC7326"/>
    <w:rsid w:val="00AE136A"/>
    <w:rsid w:val="00B044F1"/>
    <w:rsid w:val="00B817AE"/>
    <w:rsid w:val="00C03230"/>
    <w:rsid w:val="00C97333"/>
    <w:rsid w:val="00CB35D9"/>
    <w:rsid w:val="00D038F9"/>
    <w:rsid w:val="00D22F6A"/>
    <w:rsid w:val="00D45C88"/>
    <w:rsid w:val="00D711CF"/>
    <w:rsid w:val="00D80412"/>
    <w:rsid w:val="00DB0502"/>
    <w:rsid w:val="00E07AE5"/>
    <w:rsid w:val="00E25608"/>
    <w:rsid w:val="00E64DE9"/>
    <w:rsid w:val="00EB015D"/>
    <w:rsid w:val="00EE38DA"/>
    <w:rsid w:val="00EF495D"/>
    <w:rsid w:val="00F0426F"/>
    <w:rsid w:val="00F647CD"/>
    <w:rsid w:val="00F7111F"/>
    <w:rsid w:val="00F80FF9"/>
    <w:rsid w:val="00F93518"/>
    <w:rsid w:val="00FA018B"/>
    <w:rsid w:val="00FF63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AA72DE"/>
  <w15:chartTrackingRefBased/>
  <w15:docId w15:val="{FF211582-F092-469D-8CAD-3F9A9A057D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7E81"/>
    <w:pPr>
      <w:spacing w:after="0" w:line="276" w:lineRule="auto"/>
    </w:pPr>
    <w:rPr>
      <w:rFonts w:ascii="Arial" w:eastAsia="Arial" w:hAnsi="Arial" w:cs="Arial"/>
      <w:kern w:val="0"/>
      <w:lang w:val="en-US"/>
      <w14:ligatures w14:val="none"/>
    </w:rPr>
  </w:style>
  <w:style w:type="paragraph" w:styleId="Heading1">
    <w:name w:val="heading 1"/>
    <w:basedOn w:val="Normal"/>
    <w:next w:val="Normal"/>
    <w:link w:val="Heading1Char"/>
    <w:uiPriority w:val="9"/>
    <w:qFormat/>
    <w:rsid w:val="00DB050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A2A4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B0502"/>
    <w:rPr>
      <w:color w:val="0563C1" w:themeColor="hyperlink"/>
      <w:u w:val="single"/>
    </w:rPr>
  </w:style>
  <w:style w:type="paragraph" w:styleId="TOC1">
    <w:name w:val="toc 1"/>
    <w:basedOn w:val="Normal"/>
    <w:next w:val="Normal"/>
    <w:autoRedefine/>
    <w:uiPriority w:val="39"/>
    <w:unhideWhenUsed/>
    <w:rsid w:val="00DB0502"/>
    <w:pPr>
      <w:spacing w:after="100" w:line="256" w:lineRule="auto"/>
    </w:pPr>
    <w:rPr>
      <w:rFonts w:asciiTheme="minorHAnsi" w:eastAsiaTheme="minorHAnsi" w:hAnsiTheme="minorHAnsi" w:cstheme="minorBidi"/>
      <w:lang w:val="en-GB"/>
    </w:rPr>
  </w:style>
  <w:style w:type="paragraph" w:styleId="TOC2">
    <w:name w:val="toc 2"/>
    <w:basedOn w:val="Normal"/>
    <w:next w:val="Normal"/>
    <w:autoRedefine/>
    <w:uiPriority w:val="39"/>
    <w:semiHidden/>
    <w:unhideWhenUsed/>
    <w:rsid w:val="00DB0502"/>
    <w:pPr>
      <w:spacing w:after="100" w:line="256" w:lineRule="auto"/>
      <w:ind w:left="220"/>
    </w:pPr>
    <w:rPr>
      <w:rFonts w:asciiTheme="minorHAnsi" w:eastAsiaTheme="minorHAnsi" w:hAnsiTheme="minorHAnsi" w:cstheme="minorBidi"/>
      <w:lang w:val="en-GB"/>
    </w:rPr>
  </w:style>
  <w:style w:type="character" w:customStyle="1" w:styleId="Heading1Char">
    <w:name w:val="Heading 1 Char"/>
    <w:basedOn w:val="DefaultParagraphFont"/>
    <w:link w:val="Heading1"/>
    <w:uiPriority w:val="9"/>
    <w:rsid w:val="00DB0502"/>
    <w:rPr>
      <w:rFonts w:asciiTheme="majorHAnsi" w:eastAsiaTheme="majorEastAsia" w:hAnsiTheme="majorHAnsi" w:cstheme="majorBidi"/>
      <w:color w:val="2F5496" w:themeColor="accent1" w:themeShade="BF"/>
      <w:kern w:val="0"/>
      <w:sz w:val="32"/>
      <w:szCs w:val="32"/>
      <w:lang w:val="en-US"/>
      <w14:ligatures w14:val="none"/>
    </w:rPr>
  </w:style>
  <w:style w:type="paragraph" w:styleId="TOCHeading">
    <w:name w:val="TOC Heading"/>
    <w:basedOn w:val="Heading1"/>
    <w:next w:val="Normal"/>
    <w:uiPriority w:val="39"/>
    <w:semiHidden/>
    <w:unhideWhenUsed/>
    <w:qFormat/>
    <w:rsid w:val="00DB0502"/>
    <w:pPr>
      <w:spacing w:line="256" w:lineRule="auto"/>
      <w:outlineLvl w:val="9"/>
    </w:pPr>
  </w:style>
  <w:style w:type="character" w:customStyle="1" w:styleId="Heading2Char">
    <w:name w:val="Heading 2 Char"/>
    <w:basedOn w:val="DefaultParagraphFont"/>
    <w:link w:val="Heading2"/>
    <w:uiPriority w:val="9"/>
    <w:semiHidden/>
    <w:rsid w:val="008A2A42"/>
    <w:rPr>
      <w:rFonts w:asciiTheme="majorHAnsi" w:eastAsiaTheme="majorEastAsia" w:hAnsiTheme="majorHAnsi" w:cstheme="majorBidi"/>
      <w:color w:val="2F5496" w:themeColor="accent1" w:themeShade="BF"/>
      <w:kern w:val="0"/>
      <w:sz w:val="26"/>
      <w:szCs w:val="26"/>
      <w:lang w:val="en-US"/>
      <w14:ligatures w14:val="none"/>
    </w:rPr>
  </w:style>
  <w:style w:type="table" w:styleId="TableGrid">
    <w:name w:val="Table Grid"/>
    <w:basedOn w:val="TableNormal"/>
    <w:uiPriority w:val="39"/>
    <w:rsid w:val="008A2A42"/>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D7638"/>
    <w:pPr>
      <w:tabs>
        <w:tab w:val="center" w:pos="4513"/>
        <w:tab w:val="right" w:pos="9026"/>
      </w:tabs>
      <w:spacing w:line="240" w:lineRule="auto"/>
    </w:pPr>
  </w:style>
  <w:style w:type="character" w:customStyle="1" w:styleId="HeaderChar">
    <w:name w:val="Header Char"/>
    <w:basedOn w:val="DefaultParagraphFont"/>
    <w:link w:val="Header"/>
    <w:uiPriority w:val="99"/>
    <w:rsid w:val="005D7638"/>
    <w:rPr>
      <w:rFonts w:ascii="Arial" w:eastAsia="Arial" w:hAnsi="Arial" w:cs="Arial"/>
      <w:kern w:val="0"/>
      <w:lang w:val="en-US"/>
      <w14:ligatures w14:val="none"/>
    </w:rPr>
  </w:style>
  <w:style w:type="paragraph" w:styleId="Footer">
    <w:name w:val="footer"/>
    <w:basedOn w:val="Normal"/>
    <w:link w:val="FooterChar"/>
    <w:uiPriority w:val="99"/>
    <w:unhideWhenUsed/>
    <w:rsid w:val="005D7638"/>
    <w:pPr>
      <w:tabs>
        <w:tab w:val="center" w:pos="4513"/>
        <w:tab w:val="right" w:pos="9026"/>
      </w:tabs>
      <w:spacing w:line="240" w:lineRule="auto"/>
    </w:pPr>
  </w:style>
  <w:style w:type="character" w:customStyle="1" w:styleId="FooterChar">
    <w:name w:val="Footer Char"/>
    <w:basedOn w:val="DefaultParagraphFont"/>
    <w:link w:val="Footer"/>
    <w:uiPriority w:val="99"/>
    <w:rsid w:val="005D7638"/>
    <w:rPr>
      <w:rFonts w:ascii="Arial" w:eastAsia="Arial" w:hAnsi="Arial" w:cs="Arial"/>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25385">
      <w:bodyDiv w:val="1"/>
      <w:marLeft w:val="0"/>
      <w:marRight w:val="0"/>
      <w:marTop w:val="0"/>
      <w:marBottom w:val="0"/>
      <w:divBdr>
        <w:top w:val="none" w:sz="0" w:space="0" w:color="auto"/>
        <w:left w:val="none" w:sz="0" w:space="0" w:color="auto"/>
        <w:bottom w:val="none" w:sz="0" w:space="0" w:color="auto"/>
        <w:right w:val="none" w:sz="0" w:space="0" w:color="auto"/>
      </w:divBdr>
    </w:div>
    <w:div w:id="301035530">
      <w:bodyDiv w:val="1"/>
      <w:marLeft w:val="0"/>
      <w:marRight w:val="0"/>
      <w:marTop w:val="0"/>
      <w:marBottom w:val="0"/>
      <w:divBdr>
        <w:top w:val="none" w:sz="0" w:space="0" w:color="auto"/>
        <w:left w:val="none" w:sz="0" w:space="0" w:color="auto"/>
        <w:bottom w:val="none" w:sz="0" w:space="0" w:color="auto"/>
        <w:right w:val="none" w:sz="0" w:space="0" w:color="auto"/>
      </w:divBdr>
    </w:div>
    <w:div w:id="304892448">
      <w:bodyDiv w:val="1"/>
      <w:marLeft w:val="0"/>
      <w:marRight w:val="0"/>
      <w:marTop w:val="0"/>
      <w:marBottom w:val="0"/>
      <w:divBdr>
        <w:top w:val="none" w:sz="0" w:space="0" w:color="auto"/>
        <w:left w:val="none" w:sz="0" w:space="0" w:color="auto"/>
        <w:bottom w:val="none" w:sz="0" w:space="0" w:color="auto"/>
        <w:right w:val="none" w:sz="0" w:space="0" w:color="auto"/>
      </w:divBdr>
    </w:div>
    <w:div w:id="314727046">
      <w:bodyDiv w:val="1"/>
      <w:marLeft w:val="0"/>
      <w:marRight w:val="0"/>
      <w:marTop w:val="0"/>
      <w:marBottom w:val="0"/>
      <w:divBdr>
        <w:top w:val="none" w:sz="0" w:space="0" w:color="auto"/>
        <w:left w:val="none" w:sz="0" w:space="0" w:color="auto"/>
        <w:bottom w:val="none" w:sz="0" w:space="0" w:color="auto"/>
        <w:right w:val="none" w:sz="0" w:space="0" w:color="auto"/>
      </w:divBdr>
    </w:div>
    <w:div w:id="504053319">
      <w:bodyDiv w:val="1"/>
      <w:marLeft w:val="0"/>
      <w:marRight w:val="0"/>
      <w:marTop w:val="0"/>
      <w:marBottom w:val="0"/>
      <w:divBdr>
        <w:top w:val="none" w:sz="0" w:space="0" w:color="auto"/>
        <w:left w:val="none" w:sz="0" w:space="0" w:color="auto"/>
        <w:bottom w:val="none" w:sz="0" w:space="0" w:color="auto"/>
        <w:right w:val="none" w:sz="0" w:space="0" w:color="auto"/>
      </w:divBdr>
    </w:div>
    <w:div w:id="587693701">
      <w:bodyDiv w:val="1"/>
      <w:marLeft w:val="0"/>
      <w:marRight w:val="0"/>
      <w:marTop w:val="0"/>
      <w:marBottom w:val="0"/>
      <w:divBdr>
        <w:top w:val="none" w:sz="0" w:space="0" w:color="auto"/>
        <w:left w:val="none" w:sz="0" w:space="0" w:color="auto"/>
        <w:bottom w:val="none" w:sz="0" w:space="0" w:color="auto"/>
        <w:right w:val="none" w:sz="0" w:space="0" w:color="auto"/>
      </w:divBdr>
    </w:div>
    <w:div w:id="719595179">
      <w:bodyDiv w:val="1"/>
      <w:marLeft w:val="0"/>
      <w:marRight w:val="0"/>
      <w:marTop w:val="0"/>
      <w:marBottom w:val="0"/>
      <w:divBdr>
        <w:top w:val="none" w:sz="0" w:space="0" w:color="auto"/>
        <w:left w:val="none" w:sz="0" w:space="0" w:color="auto"/>
        <w:bottom w:val="none" w:sz="0" w:space="0" w:color="auto"/>
        <w:right w:val="none" w:sz="0" w:space="0" w:color="auto"/>
      </w:divBdr>
    </w:div>
    <w:div w:id="722753121">
      <w:bodyDiv w:val="1"/>
      <w:marLeft w:val="0"/>
      <w:marRight w:val="0"/>
      <w:marTop w:val="0"/>
      <w:marBottom w:val="0"/>
      <w:divBdr>
        <w:top w:val="none" w:sz="0" w:space="0" w:color="auto"/>
        <w:left w:val="none" w:sz="0" w:space="0" w:color="auto"/>
        <w:bottom w:val="none" w:sz="0" w:space="0" w:color="auto"/>
        <w:right w:val="none" w:sz="0" w:space="0" w:color="auto"/>
      </w:divBdr>
    </w:div>
    <w:div w:id="940188343">
      <w:bodyDiv w:val="1"/>
      <w:marLeft w:val="0"/>
      <w:marRight w:val="0"/>
      <w:marTop w:val="0"/>
      <w:marBottom w:val="0"/>
      <w:divBdr>
        <w:top w:val="none" w:sz="0" w:space="0" w:color="auto"/>
        <w:left w:val="none" w:sz="0" w:space="0" w:color="auto"/>
        <w:bottom w:val="none" w:sz="0" w:space="0" w:color="auto"/>
        <w:right w:val="none" w:sz="0" w:space="0" w:color="auto"/>
      </w:divBdr>
    </w:div>
    <w:div w:id="1063723417">
      <w:bodyDiv w:val="1"/>
      <w:marLeft w:val="0"/>
      <w:marRight w:val="0"/>
      <w:marTop w:val="0"/>
      <w:marBottom w:val="0"/>
      <w:divBdr>
        <w:top w:val="none" w:sz="0" w:space="0" w:color="auto"/>
        <w:left w:val="none" w:sz="0" w:space="0" w:color="auto"/>
        <w:bottom w:val="none" w:sz="0" w:space="0" w:color="auto"/>
        <w:right w:val="none" w:sz="0" w:space="0" w:color="auto"/>
      </w:divBdr>
    </w:div>
    <w:div w:id="1066150919">
      <w:bodyDiv w:val="1"/>
      <w:marLeft w:val="0"/>
      <w:marRight w:val="0"/>
      <w:marTop w:val="0"/>
      <w:marBottom w:val="0"/>
      <w:divBdr>
        <w:top w:val="none" w:sz="0" w:space="0" w:color="auto"/>
        <w:left w:val="none" w:sz="0" w:space="0" w:color="auto"/>
        <w:bottom w:val="none" w:sz="0" w:space="0" w:color="auto"/>
        <w:right w:val="none" w:sz="0" w:space="0" w:color="auto"/>
      </w:divBdr>
    </w:div>
    <w:div w:id="1082799621">
      <w:bodyDiv w:val="1"/>
      <w:marLeft w:val="0"/>
      <w:marRight w:val="0"/>
      <w:marTop w:val="0"/>
      <w:marBottom w:val="0"/>
      <w:divBdr>
        <w:top w:val="none" w:sz="0" w:space="0" w:color="auto"/>
        <w:left w:val="none" w:sz="0" w:space="0" w:color="auto"/>
        <w:bottom w:val="none" w:sz="0" w:space="0" w:color="auto"/>
        <w:right w:val="none" w:sz="0" w:space="0" w:color="auto"/>
      </w:divBdr>
    </w:div>
    <w:div w:id="1523475876">
      <w:bodyDiv w:val="1"/>
      <w:marLeft w:val="0"/>
      <w:marRight w:val="0"/>
      <w:marTop w:val="0"/>
      <w:marBottom w:val="0"/>
      <w:divBdr>
        <w:top w:val="none" w:sz="0" w:space="0" w:color="auto"/>
        <w:left w:val="none" w:sz="0" w:space="0" w:color="auto"/>
        <w:bottom w:val="none" w:sz="0" w:space="0" w:color="auto"/>
        <w:right w:val="none" w:sz="0" w:space="0" w:color="auto"/>
      </w:divBdr>
    </w:div>
    <w:div w:id="1525248665">
      <w:bodyDiv w:val="1"/>
      <w:marLeft w:val="0"/>
      <w:marRight w:val="0"/>
      <w:marTop w:val="0"/>
      <w:marBottom w:val="0"/>
      <w:divBdr>
        <w:top w:val="none" w:sz="0" w:space="0" w:color="auto"/>
        <w:left w:val="none" w:sz="0" w:space="0" w:color="auto"/>
        <w:bottom w:val="none" w:sz="0" w:space="0" w:color="auto"/>
        <w:right w:val="none" w:sz="0" w:space="0" w:color="auto"/>
      </w:divBdr>
    </w:div>
    <w:div w:id="1570725642">
      <w:bodyDiv w:val="1"/>
      <w:marLeft w:val="0"/>
      <w:marRight w:val="0"/>
      <w:marTop w:val="0"/>
      <w:marBottom w:val="0"/>
      <w:divBdr>
        <w:top w:val="none" w:sz="0" w:space="0" w:color="auto"/>
        <w:left w:val="none" w:sz="0" w:space="0" w:color="auto"/>
        <w:bottom w:val="none" w:sz="0" w:space="0" w:color="auto"/>
        <w:right w:val="none" w:sz="0" w:space="0" w:color="auto"/>
      </w:divBdr>
    </w:div>
    <w:div w:id="1639996822">
      <w:bodyDiv w:val="1"/>
      <w:marLeft w:val="0"/>
      <w:marRight w:val="0"/>
      <w:marTop w:val="0"/>
      <w:marBottom w:val="0"/>
      <w:divBdr>
        <w:top w:val="none" w:sz="0" w:space="0" w:color="auto"/>
        <w:left w:val="none" w:sz="0" w:space="0" w:color="auto"/>
        <w:bottom w:val="none" w:sz="0" w:space="0" w:color="auto"/>
        <w:right w:val="none" w:sz="0" w:space="0" w:color="auto"/>
      </w:divBdr>
    </w:div>
    <w:div w:id="1660959732">
      <w:bodyDiv w:val="1"/>
      <w:marLeft w:val="0"/>
      <w:marRight w:val="0"/>
      <w:marTop w:val="0"/>
      <w:marBottom w:val="0"/>
      <w:divBdr>
        <w:top w:val="none" w:sz="0" w:space="0" w:color="auto"/>
        <w:left w:val="none" w:sz="0" w:space="0" w:color="auto"/>
        <w:bottom w:val="none" w:sz="0" w:space="0" w:color="auto"/>
        <w:right w:val="none" w:sz="0" w:space="0" w:color="auto"/>
      </w:divBdr>
    </w:div>
    <w:div w:id="1760441706">
      <w:bodyDiv w:val="1"/>
      <w:marLeft w:val="0"/>
      <w:marRight w:val="0"/>
      <w:marTop w:val="0"/>
      <w:marBottom w:val="0"/>
      <w:divBdr>
        <w:top w:val="none" w:sz="0" w:space="0" w:color="auto"/>
        <w:left w:val="none" w:sz="0" w:space="0" w:color="auto"/>
        <w:bottom w:val="none" w:sz="0" w:space="0" w:color="auto"/>
        <w:right w:val="none" w:sz="0" w:space="0" w:color="auto"/>
      </w:divBdr>
    </w:div>
    <w:div w:id="1781490360">
      <w:bodyDiv w:val="1"/>
      <w:marLeft w:val="0"/>
      <w:marRight w:val="0"/>
      <w:marTop w:val="0"/>
      <w:marBottom w:val="0"/>
      <w:divBdr>
        <w:top w:val="none" w:sz="0" w:space="0" w:color="auto"/>
        <w:left w:val="none" w:sz="0" w:space="0" w:color="auto"/>
        <w:bottom w:val="none" w:sz="0" w:space="0" w:color="auto"/>
        <w:right w:val="none" w:sz="0" w:space="0" w:color="auto"/>
      </w:divBdr>
    </w:div>
    <w:div w:id="2087922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krasi\Downloads\UKS31408-T1%20(1).docx" TargetMode="External"/><Relationship Id="rId18" Type="http://schemas.openxmlformats.org/officeDocument/2006/relationships/hyperlink" Target="file:///C:\Users\krasi\Downloads\UKS31408-T1%20(1).docx" TargetMode="External"/><Relationship Id="rId26" Type="http://schemas.openxmlformats.org/officeDocument/2006/relationships/image" Target="media/image7.png"/><Relationship Id="rId39" Type="http://schemas.openxmlformats.org/officeDocument/2006/relationships/image" Target="media/image20.svg"/><Relationship Id="rId21" Type="http://schemas.openxmlformats.org/officeDocument/2006/relationships/image" Target="media/image2.png"/><Relationship Id="rId34" Type="http://schemas.openxmlformats.org/officeDocument/2006/relationships/image" Target="media/image15.png"/><Relationship Id="rId42" Type="http://schemas.openxmlformats.org/officeDocument/2006/relationships/image" Target="media/image23.png"/><Relationship Id="rId47" Type="http://schemas.openxmlformats.org/officeDocument/2006/relationships/image" Target="media/image28.svg"/><Relationship Id="rId50" Type="http://schemas.openxmlformats.org/officeDocument/2006/relationships/image" Target="media/image31.png"/><Relationship Id="rId55" Type="http://schemas.openxmlformats.org/officeDocument/2006/relationships/footer" Target="footer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file:///C:\Users\krasi\Downloads\UKS31408-T1%20(1).docx" TargetMode="External"/><Relationship Id="rId29" Type="http://schemas.openxmlformats.org/officeDocument/2006/relationships/image" Target="media/image10.svg"/><Relationship Id="rId11" Type="http://schemas.openxmlformats.org/officeDocument/2006/relationships/hyperlink" Target="file:///C:\Users\krasi\Downloads\UKS31408-T1%20(1).docx" TargetMode="External"/><Relationship Id="rId24" Type="http://schemas.openxmlformats.org/officeDocument/2006/relationships/image" Target="media/image5.png"/><Relationship Id="rId32" Type="http://schemas.openxmlformats.org/officeDocument/2006/relationships/image" Target="media/image13.png"/><Relationship Id="rId37" Type="http://schemas.openxmlformats.org/officeDocument/2006/relationships/image" Target="media/image18.svg"/><Relationship Id="rId40" Type="http://schemas.openxmlformats.org/officeDocument/2006/relationships/image" Target="media/image21.png"/><Relationship Id="rId45" Type="http://schemas.openxmlformats.org/officeDocument/2006/relationships/image" Target="media/image26.svg"/><Relationship Id="rId53" Type="http://schemas.openxmlformats.org/officeDocument/2006/relationships/header" Target="header2.xml"/><Relationship Id="rId58" Type="http://schemas.openxmlformats.org/officeDocument/2006/relationships/fontTable" Target="fontTable.xml"/><Relationship Id="rId5" Type="http://schemas.openxmlformats.org/officeDocument/2006/relationships/footnotes" Target="footnotes.xml"/><Relationship Id="rId19" Type="http://schemas.openxmlformats.org/officeDocument/2006/relationships/hyperlink" Target="file:///C:\Users\krasi\Downloads\UKS31408-T1%20(1).docx" TargetMode="External"/><Relationship Id="rId4" Type="http://schemas.openxmlformats.org/officeDocument/2006/relationships/webSettings" Target="webSettings.xml"/><Relationship Id="rId9" Type="http://schemas.openxmlformats.org/officeDocument/2006/relationships/hyperlink" Target="file:///C:\Users\krasi\Downloads\UKS31408-T1%20(1).docx" TargetMode="External"/><Relationship Id="rId14" Type="http://schemas.openxmlformats.org/officeDocument/2006/relationships/hyperlink" Target="file:///C:\Users\krasi\Downloads\UKS31408-T1%20(1).docx" TargetMode="External"/><Relationship Id="rId22" Type="http://schemas.openxmlformats.org/officeDocument/2006/relationships/image" Target="media/image3.png"/><Relationship Id="rId27" Type="http://schemas.openxmlformats.org/officeDocument/2006/relationships/image" Target="media/image8.svg"/><Relationship Id="rId30" Type="http://schemas.openxmlformats.org/officeDocument/2006/relationships/image" Target="media/image11.png"/><Relationship Id="rId35" Type="http://schemas.openxmlformats.org/officeDocument/2006/relationships/image" Target="media/image16.svg"/><Relationship Id="rId43" Type="http://schemas.openxmlformats.org/officeDocument/2006/relationships/image" Target="media/image24.svg"/><Relationship Id="rId48" Type="http://schemas.openxmlformats.org/officeDocument/2006/relationships/image" Target="media/image29.png"/><Relationship Id="rId56" Type="http://schemas.openxmlformats.org/officeDocument/2006/relationships/header" Target="header3.xml"/><Relationship Id="rId8" Type="http://schemas.openxmlformats.org/officeDocument/2006/relationships/hyperlink" Target="file:///C:\Users\krasi\Downloads\UKS31408-T1%20(1).docx" TargetMode="External"/><Relationship Id="rId51" Type="http://schemas.openxmlformats.org/officeDocument/2006/relationships/image" Target="media/image32.svg"/><Relationship Id="rId3" Type="http://schemas.openxmlformats.org/officeDocument/2006/relationships/settings" Target="settings.xml"/><Relationship Id="rId12" Type="http://schemas.openxmlformats.org/officeDocument/2006/relationships/hyperlink" Target="file:///C:\Users\krasi\Downloads\UKS31408-T1%20(1).docx" TargetMode="External"/><Relationship Id="rId17" Type="http://schemas.openxmlformats.org/officeDocument/2006/relationships/hyperlink" Target="file:///C:\Users\krasi\Downloads\UKS31408-T1%20(1).docx" TargetMode="External"/><Relationship Id="rId25" Type="http://schemas.openxmlformats.org/officeDocument/2006/relationships/image" Target="media/image6.svg"/><Relationship Id="rId33" Type="http://schemas.openxmlformats.org/officeDocument/2006/relationships/image" Target="media/image14.svg"/><Relationship Id="rId38" Type="http://schemas.openxmlformats.org/officeDocument/2006/relationships/image" Target="media/image19.png"/><Relationship Id="rId46" Type="http://schemas.openxmlformats.org/officeDocument/2006/relationships/image" Target="media/image27.png"/><Relationship Id="rId59" Type="http://schemas.openxmlformats.org/officeDocument/2006/relationships/theme" Target="theme/theme1.xml"/><Relationship Id="rId20" Type="http://schemas.openxmlformats.org/officeDocument/2006/relationships/hyperlink" Target="file:///C:\Users\krasi\Downloads\UKS31408-T1%20(1).docx" TargetMode="External"/><Relationship Id="rId41" Type="http://schemas.openxmlformats.org/officeDocument/2006/relationships/image" Target="media/image22.svg"/><Relationship Id="rId54"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file:///C:\Users\krasi\Downloads\UKS31408-T1%20(1).docx" TargetMode="External"/><Relationship Id="rId23" Type="http://schemas.openxmlformats.org/officeDocument/2006/relationships/image" Target="media/image4.png"/><Relationship Id="rId28" Type="http://schemas.openxmlformats.org/officeDocument/2006/relationships/image" Target="media/image9.png"/><Relationship Id="rId36" Type="http://schemas.openxmlformats.org/officeDocument/2006/relationships/image" Target="media/image17.png"/><Relationship Id="rId49" Type="http://schemas.openxmlformats.org/officeDocument/2006/relationships/image" Target="media/image30.svg"/><Relationship Id="rId57" Type="http://schemas.openxmlformats.org/officeDocument/2006/relationships/footer" Target="footer3.xml"/><Relationship Id="rId10" Type="http://schemas.openxmlformats.org/officeDocument/2006/relationships/hyperlink" Target="file:///C:\Users\krasi\Downloads\UKS31408-T1%20(1).docx" TargetMode="External"/><Relationship Id="rId31" Type="http://schemas.openxmlformats.org/officeDocument/2006/relationships/image" Target="media/image12.svg"/><Relationship Id="rId44" Type="http://schemas.openxmlformats.org/officeDocument/2006/relationships/image" Target="media/image25.png"/><Relationship Id="rId5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19</Pages>
  <Words>3432</Words>
  <Characters>19841</Characters>
  <Application>Microsoft Office Word</Application>
  <DocSecurity>0</DocSecurity>
  <Lines>374</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Krasimira Chausheva</dc:creator>
  <cp:keywords/>
  <dc:description/>
  <cp:lastModifiedBy>Krasimira Chausheva</cp:lastModifiedBy>
  <cp:revision>57</cp:revision>
  <dcterms:created xsi:type="dcterms:W3CDTF">2023-05-08T20:51:00Z</dcterms:created>
  <dcterms:modified xsi:type="dcterms:W3CDTF">2023-05-08T22:05:00Z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4fee3623-c9e9-43c0-83a7-6036f2fabd16</vt:lpwstr>
  </property>
</Properties>
</file>