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2327" w:rsidRPr="00FE6A25" w:rsidRDefault="00A42327" w:rsidP="00962B1C">
      <w:pPr>
        <w:spacing w:after="0"/>
        <w:rPr>
          <w:b/>
          <w:sz w:val="32"/>
          <w:lang w:val="en-GB"/>
        </w:rPr>
      </w:pPr>
    </w:p>
    <w:p w:rsidR="00A42327" w:rsidRPr="00FE6A25" w:rsidRDefault="00A42327" w:rsidP="00A42327">
      <w:pPr>
        <w:spacing w:after="0"/>
        <w:jc w:val="center"/>
        <w:rPr>
          <w:b/>
          <w:sz w:val="32"/>
          <w:lang w:val="en-GB"/>
        </w:rPr>
      </w:pPr>
    </w:p>
    <w:p w:rsidR="00A42327" w:rsidRPr="00FE6A25" w:rsidRDefault="00A42327" w:rsidP="00A42327">
      <w:pPr>
        <w:spacing w:after="0"/>
        <w:jc w:val="center"/>
        <w:rPr>
          <w:b/>
          <w:sz w:val="32"/>
          <w:lang w:val="en-GB"/>
        </w:rPr>
      </w:pPr>
    </w:p>
    <w:p w:rsidR="00A42327" w:rsidRPr="00FE6A25" w:rsidRDefault="00A42327" w:rsidP="00A42327">
      <w:pPr>
        <w:spacing w:after="0"/>
        <w:jc w:val="center"/>
        <w:rPr>
          <w:b/>
          <w:sz w:val="32"/>
          <w:lang w:val="en-GB"/>
        </w:rPr>
      </w:pPr>
    </w:p>
    <w:p w:rsidR="00962B1C" w:rsidRDefault="000049E9" w:rsidP="00A42327">
      <w:pPr>
        <w:spacing w:after="0"/>
        <w:jc w:val="center"/>
        <w:rPr>
          <w:b/>
          <w:sz w:val="32"/>
          <w:lang w:val="en-GB"/>
        </w:rPr>
      </w:pPr>
      <w:r w:rsidRPr="00FE6A25">
        <w:rPr>
          <w:b/>
          <w:sz w:val="32"/>
          <w:lang w:val="en-GB"/>
        </w:rPr>
        <w:t>MANAGING PROJECTS IN THE ORGANISATION</w:t>
      </w:r>
    </w:p>
    <w:p w:rsidR="00962B1C" w:rsidRDefault="00962B1C" w:rsidP="00A42327">
      <w:pPr>
        <w:spacing w:after="0"/>
        <w:jc w:val="center"/>
        <w:rPr>
          <w:b/>
          <w:sz w:val="32"/>
          <w:lang w:val="en-GB"/>
        </w:rPr>
      </w:pPr>
    </w:p>
    <w:p w:rsidR="00962B1C" w:rsidRDefault="00962B1C" w:rsidP="00A42327">
      <w:pPr>
        <w:spacing w:after="0"/>
        <w:jc w:val="center"/>
        <w:rPr>
          <w:b/>
          <w:sz w:val="32"/>
          <w:lang w:val="en-GB"/>
        </w:rPr>
      </w:pPr>
    </w:p>
    <w:p w:rsidR="00962B1C" w:rsidRDefault="00962B1C" w:rsidP="00A42327">
      <w:pPr>
        <w:spacing w:after="0"/>
        <w:jc w:val="center"/>
        <w:rPr>
          <w:b/>
          <w:sz w:val="32"/>
          <w:lang w:val="en-GB"/>
        </w:rPr>
      </w:pPr>
    </w:p>
    <w:p w:rsidR="00962B1C" w:rsidRDefault="00962B1C" w:rsidP="00962B1C">
      <w:pPr>
        <w:spacing w:after="0"/>
        <w:jc w:val="left"/>
        <w:rPr>
          <w:b/>
          <w:sz w:val="32"/>
          <w:lang w:val="en-GB"/>
        </w:rPr>
      </w:pPr>
      <w:r>
        <w:rPr>
          <w:b/>
          <w:sz w:val="32"/>
          <w:lang w:val="en-GB"/>
        </w:rPr>
        <w:t>STUDENT NAME: Lucian Cicu</w:t>
      </w:r>
    </w:p>
    <w:p w:rsidR="00962B1C" w:rsidRDefault="00962B1C" w:rsidP="00962B1C">
      <w:pPr>
        <w:spacing w:after="0"/>
        <w:jc w:val="left"/>
        <w:rPr>
          <w:b/>
          <w:sz w:val="32"/>
          <w:lang w:val="en-GB"/>
        </w:rPr>
      </w:pPr>
      <w:r>
        <w:rPr>
          <w:b/>
          <w:sz w:val="32"/>
          <w:lang w:val="en-GB"/>
        </w:rPr>
        <w:t>STUDENT ID: 2109653</w:t>
      </w:r>
    </w:p>
    <w:p w:rsidR="00962B1C" w:rsidRDefault="00962B1C" w:rsidP="00962B1C">
      <w:pPr>
        <w:spacing w:after="0"/>
        <w:jc w:val="left"/>
        <w:rPr>
          <w:b/>
          <w:sz w:val="32"/>
          <w:lang w:val="en-GB"/>
        </w:rPr>
      </w:pPr>
      <w:r>
        <w:rPr>
          <w:b/>
          <w:sz w:val="32"/>
          <w:lang w:val="en-GB"/>
        </w:rPr>
        <w:t xml:space="preserve">LECTURER NAME: </w:t>
      </w:r>
      <w:r w:rsidRPr="00554593">
        <w:rPr>
          <w:b/>
          <w:color w:val="C00000"/>
          <w:sz w:val="32"/>
          <w:lang w:val="en-GB"/>
        </w:rPr>
        <w:t>OLUSEGUN AWOLARAN</w:t>
      </w:r>
    </w:p>
    <w:p w:rsidR="006932C1" w:rsidRPr="00FE6A25" w:rsidRDefault="00962B1C" w:rsidP="00962B1C">
      <w:pPr>
        <w:spacing w:after="0"/>
        <w:jc w:val="left"/>
        <w:rPr>
          <w:b/>
          <w:sz w:val="32"/>
          <w:lang w:val="en-GB"/>
        </w:rPr>
      </w:pPr>
      <w:r>
        <w:rPr>
          <w:b/>
          <w:sz w:val="32"/>
          <w:lang w:val="en-GB"/>
        </w:rPr>
        <w:t>MODULE CODE: BMSW5104</w:t>
      </w:r>
      <w:r w:rsidR="000049E9" w:rsidRPr="00FE6A25">
        <w:rPr>
          <w:b/>
          <w:sz w:val="32"/>
          <w:lang w:val="en-GB"/>
        </w:rPr>
        <w:br w:type="page"/>
      </w:r>
    </w:p>
    <w:sdt>
      <w:sdtPr>
        <w:rPr>
          <w:rFonts w:asciiTheme="minorHAnsi" w:eastAsiaTheme="minorHAnsi" w:hAnsiTheme="minorHAnsi" w:cstheme="minorBidi"/>
          <w:b w:val="0"/>
          <w:bCs w:val="0"/>
          <w:color w:val="auto"/>
          <w:sz w:val="22"/>
          <w:szCs w:val="22"/>
          <w:lang w:val="en-GB"/>
        </w:rPr>
        <w:id w:val="242690670"/>
        <w:docPartObj>
          <w:docPartGallery w:val="Table of Contents"/>
          <w:docPartUnique/>
        </w:docPartObj>
      </w:sdtPr>
      <w:sdtEndPr>
        <w:rPr>
          <w:rFonts w:ascii="Times New Roman" w:hAnsi="Times New Roman"/>
          <w:color w:val="000000" w:themeColor="text1"/>
          <w:sz w:val="24"/>
        </w:rPr>
      </w:sdtEndPr>
      <w:sdtContent>
        <w:p w:rsidR="00AA0D40" w:rsidRPr="00FE6A25" w:rsidRDefault="000049E9" w:rsidP="00AA0D40">
          <w:pPr>
            <w:pStyle w:val="TOCHeading"/>
            <w:jc w:val="center"/>
            <w:rPr>
              <w:lang w:val="en-GB"/>
            </w:rPr>
          </w:pPr>
          <w:r w:rsidRPr="00FE6A25">
            <w:rPr>
              <w:rFonts w:cs="Times New Roman"/>
              <w:lang w:val="en-GB"/>
            </w:rPr>
            <w:t>Table of Contents</w:t>
          </w:r>
        </w:p>
        <w:p w:rsidR="00FD6DD7" w:rsidRPr="00FE6A25" w:rsidRDefault="0077470A" w:rsidP="00FD6DD7">
          <w:pPr>
            <w:pStyle w:val="TOC1"/>
            <w:tabs>
              <w:tab w:val="right" w:leader="dot" w:pos="9350"/>
            </w:tabs>
            <w:rPr>
              <w:rFonts w:asciiTheme="minorHAnsi" w:eastAsiaTheme="minorEastAsia" w:hAnsiTheme="minorHAnsi"/>
              <w:noProof/>
              <w:color w:val="auto"/>
              <w:sz w:val="22"/>
              <w:lang w:val="en-GB"/>
            </w:rPr>
          </w:pPr>
          <w:r w:rsidRPr="00FE6A25">
            <w:rPr>
              <w:lang w:val="en-GB"/>
            </w:rPr>
            <w:fldChar w:fldCharType="begin"/>
          </w:r>
          <w:r w:rsidR="000049E9" w:rsidRPr="00FE6A25">
            <w:rPr>
              <w:lang w:val="en-GB"/>
            </w:rPr>
            <w:instrText xml:space="preserve"> TOC \o "1-3" \h \z \u </w:instrText>
          </w:r>
          <w:r w:rsidRPr="00FE6A25">
            <w:rPr>
              <w:lang w:val="en-GB"/>
            </w:rPr>
            <w:fldChar w:fldCharType="separate"/>
          </w:r>
          <w:hyperlink w:anchor="_Toc143185220" w:history="1">
            <w:r w:rsidR="00FD6DD7" w:rsidRPr="00FE6A25">
              <w:rPr>
                <w:rStyle w:val="Hyperlink"/>
                <w:noProof/>
                <w:lang w:val="en-GB"/>
              </w:rPr>
              <w:t>Introduction</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_Toc143185220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3</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1" w:history="1">
            <w:r w:rsidR="00FD6DD7" w:rsidRPr="00FE6A25">
              <w:rPr>
                <w:rStyle w:val="Hyperlink"/>
                <w:noProof/>
                <w:lang w:val="en-GB"/>
              </w:rPr>
              <w:t>Project outline</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_Toc143185221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3</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2" w:history="1">
            <w:r w:rsidR="00FD6DD7" w:rsidRPr="00FE6A25">
              <w:rPr>
                <w:rStyle w:val="Hyperlink"/>
                <w:noProof/>
                <w:lang w:val="en-GB"/>
              </w:rPr>
              <w:t>Project management methodology</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_Toc143185222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3</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3" w:history="1">
            <w:r w:rsidR="00FD6DD7" w:rsidRPr="00FE6A25">
              <w:rPr>
                <w:rStyle w:val="Hyperlink"/>
                <w:noProof/>
                <w:lang w:val="en-GB"/>
              </w:rPr>
              <w:t>Stakeholder analysis</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_Toc143185223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4</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4" w:history="1">
            <w:r w:rsidR="00FD6DD7" w:rsidRPr="00FE6A25">
              <w:rPr>
                <w:rStyle w:val="Hyperlink"/>
                <w:noProof/>
                <w:lang w:val="en-GB"/>
              </w:rPr>
              <w:t>Work Breakdown Structure</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_Toc143185224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6</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5" w:history="1">
            <w:r w:rsidR="00FD6DD7" w:rsidRPr="00FE6A25">
              <w:rPr>
                <w:rStyle w:val="Hyperlink"/>
                <w:noProof/>
                <w:lang w:val="en-GB"/>
              </w:rPr>
              <w:t>Cost and resources</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_Toc143185225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6</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6" w:history="1">
            <w:r w:rsidR="00FD6DD7" w:rsidRPr="00FE6A25">
              <w:rPr>
                <w:rStyle w:val="Hyperlink"/>
                <w:rFonts w:eastAsia="Times New Roman"/>
                <w:noProof/>
                <w:lang w:val="en-GB"/>
              </w:rPr>
              <w:t>Project schedule</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_Toc143185226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8</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7" w:history="1">
            <w:r w:rsidR="00FD6DD7" w:rsidRPr="00FE6A25">
              <w:rPr>
                <w:rStyle w:val="Hyperlink"/>
                <w:rFonts w:eastAsia="Times New Roman"/>
                <w:noProof/>
                <w:lang w:val="en-GB"/>
              </w:rPr>
              <w:t>Risk assessment</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_Toc143185227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9</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8" w:history="1">
            <w:r w:rsidR="00FD6DD7" w:rsidRPr="00FE6A25">
              <w:rPr>
                <w:rStyle w:val="Hyperlink"/>
                <w:rFonts w:eastAsia="Times New Roman"/>
                <w:noProof/>
                <w:lang w:val="en-GB"/>
              </w:rPr>
              <w:t>Communication plan</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_Toc143185228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10</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29" w:history="1">
            <w:r w:rsidR="00FD6DD7" w:rsidRPr="00FE6A25">
              <w:rPr>
                <w:rStyle w:val="Hyperlink"/>
                <w:rFonts w:eastAsia="Times New Roman"/>
                <w:noProof/>
                <w:lang w:val="en-GB"/>
              </w:rPr>
              <w:t>Conclusion and recommendation</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_Toc143185229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12</w:t>
            </w:r>
            <w:r w:rsidR="00FD6DD7" w:rsidRPr="00FE6A25">
              <w:rPr>
                <w:noProof/>
                <w:webHidden/>
                <w:lang w:val="en-GB"/>
              </w:rPr>
              <w:fldChar w:fldCharType="end"/>
            </w:r>
          </w:hyperlink>
        </w:p>
        <w:p w:rsidR="00FD6DD7" w:rsidRPr="00FE6A25" w:rsidRDefault="00000000" w:rsidP="00FD6DD7">
          <w:pPr>
            <w:pStyle w:val="TOC2"/>
            <w:tabs>
              <w:tab w:val="right" w:leader="dot" w:pos="9350"/>
            </w:tabs>
            <w:rPr>
              <w:noProof/>
              <w:lang w:val="en-GB"/>
            </w:rPr>
          </w:pPr>
          <w:hyperlink w:anchor="_Toc143185230" w:history="1">
            <w:r w:rsidR="00FD6DD7" w:rsidRPr="00FE6A25">
              <w:rPr>
                <w:rStyle w:val="Hyperlink"/>
                <w:noProof/>
                <w:lang w:val="en-GB"/>
              </w:rPr>
              <w:t>Recommendation 1:</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_Toc143185230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12</w:t>
            </w:r>
            <w:r w:rsidR="00FD6DD7" w:rsidRPr="00FE6A25">
              <w:rPr>
                <w:noProof/>
                <w:webHidden/>
                <w:lang w:val="en-GB"/>
              </w:rPr>
              <w:fldChar w:fldCharType="end"/>
            </w:r>
          </w:hyperlink>
        </w:p>
        <w:p w:rsidR="00FD6DD7" w:rsidRPr="00FE6A25" w:rsidRDefault="00000000" w:rsidP="00FD6DD7">
          <w:pPr>
            <w:pStyle w:val="TOC2"/>
            <w:tabs>
              <w:tab w:val="right" w:leader="dot" w:pos="9350"/>
            </w:tabs>
            <w:rPr>
              <w:noProof/>
              <w:lang w:val="en-GB"/>
            </w:rPr>
          </w:pPr>
          <w:hyperlink w:anchor="_Toc143185231" w:history="1">
            <w:r w:rsidR="00FD6DD7" w:rsidRPr="00FE6A25">
              <w:rPr>
                <w:rStyle w:val="Hyperlink"/>
                <w:noProof/>
                <w:lang w:val="en-GB"/>
              </w:rPr>
              <w:t>Recommendation 2:</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_Toc143185231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12</w:t>
            </w:r>
            <w:r w:rsidR="00FD6DD7" w:rsidRPr="00FE6A25">
              <w:rPr>
                <w:noProof/>
                <w:webHidden/>
                <w:lang w:val="en-GB"/>
              </w:rPr>
              <w:fldChar w:fldCharType="end"/>
            </w:r>
          </w:hyperlink>
        </w:p>
        <w:p w:rsidR="00FD6DD7" w:rsidRPr="00FE6A25" w:rsidRDefault="00000000" w:rsidP="00FD6DD7">
          <w:pPr>
            <w:pStyle w:val="TOC1"/>
            <w:tabs>
              <w:tab w:val="right" w:leader="dot" w:pos="9350"/>
            </w:tabs>
            <w:rPr>
              <w:rFonts w:asciiTheme="minorHAnsi" w:eastAsiaTheme="minorEastAsia" w:hAnsiTheme="minorHAnsi"/>
              <w:noProof/>
              <w:color w:val="auto"/>
              <w:sz w:val="22"/>
              <w:lang w:val="en-GB"/>
            </w:rPr>
          </w:pPr>
          <w:hyperlink w:anchor="_Toc143185232" w:history="1">
            <w:r w:rsidR="00FD6DD7" w:rsidRPr="00FE6A25">
              <w:rPr>
                <w:rStyle w:val="Hyperlink"/>
                <w:noProof/>
                <w:lang w:val="en-GB"/>
              </w:rPr>
              <w:t>References</w:t>
            </w:r>
            <w:r w:rsidR="00FD6DD7" w:rsidRPr="00FE6A25">
              <w:rPr>
                <w:noProof/>
                <w:webHidden/>
                <w:lang w:val="en-GB"/>
              </w:rPr>
              <w:tab/>
            </w:r>
            <w:r w:rsidR="00FD6DD7" w:rsidRPr="00FE6A25">
              <w:rPr>
                <w:noProof/>
                <w:webHidden/>
                <w:lang w:val="en-GB"/>
              </w:rPr>
              <w:fldChar w:fldCharType="begin"/>
            </w:r>
            <w:r w:rsidR="00FD6DD7" w:rsidRPr="00FE6A25">
              <w:rPr>
                <w:noProof/>
                <w:webHidden/>
                <w:lang w:val="en-GB"/>
              </w:rPr>
              <w:instrText xml:space="preserve"> PAGEREF _Toc143185232 \h </w:instrText>
            </w:r>
            <w:r w:rsidR="00FD6DD7" w:rsidRPr="00FE6A25">
              <w:rPr>
                <w:noProof/>
                <w:webHidden/>
                <w:lang w:val="en-GB"/>
              </w:rPr>
            </w:r>
            <w:r w:rsidR="00FD6DD7" w:rsidRPr="00FE6A25">
              <w:rPr>
                <w:noProof/>
                <w:webHidden/>
                <w:lang w:val="en-GB"/>
              </w:rPr>
              <w:fldChar w:fldCharType="separate"/>
            </w:r>
            <w:r w:rsidR="00FD6DD7" w:rsidRPr="00FE6A25">
              <w:rPr>
                <w:noProof/>
                <w:webHidden/>
                <w:lang w:val="en-GB"/>
              </w:rPr>
              <w:t>13</w:t>
            </w:r>
            <w:r w:rsidR="00FD6DD7" w:rsidRPr="00FE6A25">
              <w:rPr>
                <w:noProof/>
                <w:webHidden/>
                <w:lang w:val="en-GB"/>
              </w:rPr>
              <w:fldChar w:fldCharType="end"/>
            </w:r>
          </w:hyperlink>
        </w:p>
        <w:p w:rsidR="00AA0D40" w:rsidRPr="00FE6A25" w:rsidRDefault="0077470A">
          <w:pPr>
            <w:rPr>
              <w:lang w:val="en-GB"/>
            </w:rPr>
          </w:pPr>
          <w:r w:rsidRPr="00FE6A25">
            <w:rPr>
              <w:lang w:val="en-GB"/>
            </w:rPr>
            <w:fldChar w:fldCharType="end"/>
          </w:r>
        </w:p>
      </w:sdtContent>
    </w:sdt>
    <w:p w:rsidR="006932C1" w:rsidRPr="00FE6A25" w:rsidRDefault="000049E9">
      <w:pPr>
        <w:rPr>
          <w:lang w:val="en-GB"/>
        </w:rPr>
      </w:pPr>
      <w:r w:rsidRPr="00FE6A25">
        <w:rPr>
          <w:lang w:val="en-GB"/>
        </w:rPr>
        <w:br w:type="page"/>
      </w:r>
    </w:p>
    <w:p w:rsidR="000A3206" w:rsidRPr="00FE6A25" w:rsidRDefault="000049E9" w:rsidP="0004495E">
      <w:pPr>
        <w:pStyle w:val="Heading1"/>
        <w:rPr>
          <w:lang w:val="en-GB"/>
        </w:rPr>
      </w:pPr>
      <w:bookmarkStart w:id="0" w:name="_Toc143185220"/>
      <w:r w:rsidRPr="00FE6A25">
        <w:rPr>
          <w:lang w:val="en-GB"/>
        </w:rPr>
        <w:lastRenderedPageBreak/>
        <w:t>Introduction</w:t>
      </w:r>
      <w:bookmarkEnd w:id="0"/>
    </w:p>
    <w:p w:rsidR="00D2280E" w:rsidRPr="00FE6A25" w:rsidRDefault="000049E9" w:rsidP="0004495E">
      <w:pPr>
        <w:rPr>
          <w:lang w:val="en-GB"/>
        </w:rPr>
      </w:pPr>
      <w:r w:rsidRPr="00FE6A25">
        <w:rPr>
          <w:color w:val="000000"/>
          <w:lang w:val="en-GB"/>
        </w:rPr>
        <w:t>The report has outlined the need for establishing an onsite catering facility for the workers. The aim of the organisation states that there is a need to promote a healthy lifestyle among the employees of the manufacturing industry located in Southeast London in the United Kingdom. Thus, the report has focussed on the consideration of the project life cycle with five stages including the initiation, planning, execution, monitoring and closure. Thus, there is the consideration of the Agile or Waterfall methodology in order to ensure that there should be an efficient allocation of resources, along with risk assessment and stakeholder engagement measures. There is the consideration of risk assessment measures along with stakeholder analysis, cost and resources, project scheduling and communication plans.</w:t>
      </w:r>
    </w:p>
    <w:p w:rsidR="000A3206" w:rsidRPr="00FE6A25" w:rsidRDefault="000049E9" w:rsidP="000A3206">
      <w:pPr>
        <w:pStyle w:val="Heading1"/>
        <w:rPr>
          <w:lang w:val="en-GB"/>
        </w:rPr>
      </w:pPr>
      <w:bookmarkStart w:id="1" w:name="_Toc143185221"/>
      <w:r w:rsidRPr="00FE6A25">
        <w:rPr>
          <w:lang w:val="en-GB"/>
        </w:rPr>
        <w:t>Project outline</w:t>
      </w:r>
      <w:bookmarkEnd w:id="1"/>
    </w:p>
    <w:p w:rsidR="00D2280E" w:rsidRPr="00FE6A25" w:rsidRDefault="000049E9" w:rsidP="0004495E">
      <w:pPr>
        <w:rPr>
          <w:lang w:val="en-GB"/>
        </w:rPr>
      </w:pPr>
      <w:r w:rsidRPr="00FE6A25">
        <w:rPr>
          <w:color w:val="000000"/>
          <w:lang w:val="en-GB"/>
        </w:rPr>
        <w:t xml:space="preserve">According to the case study, the analysed objectives of the manufacturing business state the aim of establishing an onsite catering facility for the workers. The manufacturing industry is located in southeast London in the United Kingdom. The motive of the project is to seek the problems faced by the employees in terms of movement during lunch hours in order to reduce the congestion of cues in the local areas by promoting a healthy lifestyle among them. The project is in need to go through different stages of the </w:t>
      </w:r>
      <w:r w:rsidR="00153A10" w:rsidRPr="00FE6A25">
        <w:rPr>
          <w:color w:val="000000"/>
          <w:lang w:val="en-GB"/>
        </w:rPr>
        <w:t xml:space="preserve">project </w:t>
      </w:r>
      <w:r w:rsidRPr="00FE6A25">
        <w:rPr>
          <w:color w:val="000000"/>
          <w:lang w:val="en-GB"/>
        </w:rPr>
        <w:t>lifecycle. These stages are included with the initiation, planning, execution, monitoring and closure</w:t>
      </w:r>
      <w:r w:rsidR="00153A10" w:rsidRPr="00FE6A25">
        <w:rPr>
          <w:color w:val="000000"/>
          <w:lang w:val="en-GB"/>
        </w:rPr>
        <w:t xml:space="preserve"> (Abdulkadir, 2023)</w:t>
      </w:r>
      <w:r w:rsidRPr="00FE6A25">
        <w:rPr>
          <w:color w:val="000000"/>
          <w:lang w:val="en-GB"/>
        </w:rPr>
        <w:t>. As the project seems to have complex situations, there is a need to implement the Agile or Waterfall methodology in order to ensure that there should be an efficient allocation of resources, along with risk assessment and stakeholder engagement measures</w:t>
      </w:r>
      <w:r w:rsidR="00236870" w:rsidRPr="00FE6A25">
        <w:rPr>
          <w:color w:val="000000"/>
          <w:lang w:val="en-GB"/>
        </w:rPr>
        <w:t xml:space="preserve"> (Samarth, 2023)</w:t>
      </w:r>
      <w:r w:rsidRPr="00FE6A25">
        <w:rPr>
          <w:color w:val="000000"/>
          <w:lang w:val="en-GB"/>
        </w:rPr>
        <w:t>. However, there is also a need to enhance the collaboration and communication with the cross-functional teams. This can be helpful in addressing an efficient conductive workplace environment in order to promote innovation and successful delivery of the project</w:t>
      </w:r>
      <w:r w:rsidR="00B43FF1" w:rsidRPr="00FE6A25">
        <w:rPr>
          <w:color w:val="000000"/>
          <w:lang w:val="en-GB"/>
        </w:rPr>
        <w:t xml:space="preserve"> (Teebi, 2023)</w:t>
      </w:r>
      <w:r w:rsidRPr="00FE6A25">
        <w:rPr>
          <w:color w:val="000000"/>
          <w:lang w:val="en-GB"/>
        </w:rPr>
        <w:t>. Apart from this, there is a need to look after the cost and resources along with project scheduling and communication plans. This can be helpful in framing recommendations by addressing the challenges.</w:t>
      </w:r>
    </w:p>
    <w:p w:rsidR="000A3206" w:rsidRPr="00FE6A25" w:rsidRDefault="000049E9" w:rsidP="000A3206">
      <w:pPr>
        <w:pStyle w:val="Heading1"/>
        <w:rPr>
          <w:lang w:val="en-GB"/>
        </w:rPr>
      </w:pPr>
      <w:bookmarkStart w:id="2" w:name="_Toc143185222"/>
      <w:r w:rsidRPr="00FE6A25">
        <w:rPr>
          <w:lang w:val="en-GB"/>
        </w:rPr>
        <w:t>Project management methodology</w:t>
      </w:r>
      <w:bookmarkEnd w:id="2"/>
    </w:p>
    <w:p w:rsidR="0004495E" w:rsidRPr="00FE6A25" w:rsidRDefault="000049E9" w:rsidP="0004495E">
      <w:pPr>
        <w:rPr>
          <w:lang w:val="en-GB"/>
        </w:rPr>
      </w:pPr>
      <w:r w:rsidRPr="00FE6A25">
        <w:rPr>
          <w:color w:val="000000"/>
          <w:lang w:val="en-GB"/>
        </w:rPr>
        <w:t>As per the outline of the project, there is the consideration of the Agile project methodology in order to align with the dynamic nature of the stated objectives of the project</w:t>
      </w:r>
      <w:r w:rsidR="00FB00F3" w:rsidRPr="00FE6A25">
        <w:rPr>
          <w:color w:val="000000"/>
          <w:lang w:val="en-GB"/>
        </w:rPr>
        <w:t xml:space="preserve"> (Bechtel </w:t>
      </w:r>
      <w:r w:rsidR="00FB00F3" w:rsidRPr="00FE6A25">
        <w:rPr>
          <w:i/>
          <w:color w:val="000000"/>
          <w:lang w:val="en-GB"/>
        </w:rPr>
        <w:t xml:space="preserve">et al. </w:t>
      </w:r>
      <w:r w:rsidR="00FB00F3" w:rsidRPr="00FE6A25">
        <w:rPr>
          <w:color w:val="000000"/>
          <w:lang w:val="en-GB"/>
        </w:rPr>
        <w:t>2023)</w:t>
      </w:r>
      <w:r w:rsidRPr="00FE6A25">
        <w:rPr>
          <w:color w:val="000000"/>
          <w:lang w:val="en-GB"/>
        </w:rPr>
        <w:t xml:space="preserve">. This methodology helps the organisation to prefer adapting to the changing requirements </w:t>
      </w:r>
      <w:r w:rsidRPr="00FE6A25">
        <w:rPr>
          <w:color w:val="000000"/>
          <w:lang w:val="en-GB"/>
        </w:rPr>
        <w:lastRenderedPageBreak/>
        <w:t>and priorities by maintaining a balance between the organisation and its employees. Thus, in this regard, there is a need to use the Scrum or the Kanban framework in order to enable the efficient management of the task. This can help in monitoring or tracking the progress of the project management with timely responses towards the evolving requirements of the changing market dynamics</w:t>
      </w:r>
      <w:r w:rsidR="0068557E" w:rsidRPr="00FE6A25">
        <w:rPr>
          <w:color w:val="000000"/>
          <w:lang w:val="en-GB"/>
        </w:rPr>
        <w:t xml:space="preserve"> (Olimovich </w:t>
      </w:r>
      <w:r w:rsidR="0068557E" w:rsidRPr="00FE6A25">
        <w:rPr>
          <w:i/>
          <w:color w:val="000000"/>
          <w:lang w:val="en-GB"/>
        </w:rPr>
        <w:t>et al.</w:t>
      </w:r>
      <w:r w:rsidR="0068557E" w:rsidRPr="00FE6A25">
        <w:rPr>
          <w:color w:val="000000"/>
          <w:lang w:val="en-GB"/>
        </w:rPr>
        <w:t xml:space="preserve"> 2023)</w:t>
      </w:r>
      <w:r w:rsidRPr="00FE6A25">
        <w:rPr>
          <w:color w:val="000000"/>
          <w:lang w:val="en-GB"/>
        </w:rPr>
        <w:t>. Leadership can have a significant impact on project management by enhancing teamwork, collaboration and communication with the stakeholders as well</w:t>
      </w:r>
      <w:r w:rsidR="00DF757A" w:rsidRPr="00FE6A25">
        <w:rPr>
          <w:color w:val="000000"/>
          <w:lang w:val="en-GB"/>
        </w:rPr>
        <w:t xml:space="preserve"> (Zada </w:t>
      </w:r>
      <w:r w:rsidR="00DF757A" w:rsidRPr="00FE6A25">
        <w:rPr>
          <w:i/>
          <w:color w:val="000000"/>
          <w:lang w:val="en-GB"/>
        </w:rPr>
        <w:t>et al.</w:t>
      </w:r>
      <w:r w:rsidR="00DF757A" w:rsidRPr="00FE6A25">
        <w:rPr>
          <w:color w:val="000000"/>
          <w:lang w:val="en-GB"/>
        </w:rPr>
        <w:t xml:space="preserve"> 2023)</w:t>
      </w:r>
      <w:r w:rsidRPr="00FE6A25">
        <w:rPr>
          <w:color w:val="000000"/>
          <w:lang w:val="en-GB"/>
        </w:rPr>
        <w:t xml:space="preserve">. This can contribute to employee engagement and increase the morale of the workers in order to align their efforts with the organisational objectives. With effective leadership measures, the manufacturing sector in Southeast London can experience successful alignment with the organisational objectives by leveraging the enhancement in reducing the congestion of cues during lunch hours. Thus, there can be an enhancement in the promotion of a healthier lifestyle for the employees ahead. </w:t>
      </w:r>
      <w:r w:rsidR="00FD054B" w:rsidRPr="00FE6A25">
        <w:rPr>
          <w:lang w:val="en-GB"/>
        </w:rPr>
        <w:t xml:space="preserve"> </w:t>
      </w:r>
      <w:r w:rsidR="005E2A30" w:rsidRPr="00FE6A25">
        <w:rPr>
          <w:lang w:val="en-GB"/>
        </w:rPr>
        <w:t xml:space="preserve"> </w:t>
      </w:r>
      <w:r w:rsidR="00735B8C" w:rsidRPr="00FE6A25">
        <w:rPr>
          <w:lang w:val="en-GB"/>
        </w:rPr>
        <w:t xml:space="preserve"> </w:t>
      </w:r>
      <w:r w:rsidR="007C287D" w:rsidRPr="00FE6A25">
        <w:rPr>
          <w:lang w:val="en-GB"/>
        </w:rPr>
        <w:t xml:space="preserve"> </w:t>
      </w:r>
    </w:p>
    <w:p w:rsidR="000A3206" w:rsidRPr="00FE6A25" w:rsidRDefault="000049E9" w:rsidP="000A3206">
      <w:pPr>
        <w:pStyle w:val="Heading1"/>
        <w:rPr>
          <w:lang w:val="en-GB"/>
        </w:rPr>
      </w:pPr>
      <w:bookmarkStart w:id="3" w:name="_Toc143185223"/>
      <w:r w:rsidRPr="00FE6A25">
        <w:rPr>
          <w:lang w:val="en-GB"/>
        </w:rPr>
        <w:t>Stakeholder analysis</w:t>
      </w:r>
      <w:bookmarkEnd w:id="3"/>
      <w:r w:rsidRPr="00FE6A25">
        <w:rPr>
          <w:lang w:val="en-GB"/>
        </w:rPr>
        <w:t> </w:t>
      </w:r>
    </w:p>
    <w:p w:rsidR="005C5205" w:rsidRPr="00FE6A25" w:rsidRDefault="000049E9" w:rsidP="005C5205">
      <w:pPr>
        <w:rPr>
          <w:lang w:val="en-GB"/>
        </w:rPr>
      </w:pPr>
      <w:r w:rsidRPr="00FE6A25">
        <w:rPr>
          <w:lang w:val="en-GB"/>
        </w:rPr>
        <w:t>There is a need to analyse the stakeholders as well in order to enhance the efficiency of the manufacturing process. As per the case study, it has been analysed that there is a need to frame contacts with the project sponsor, project manager, project team members, employees, steering committee, and subcontractors. Thus, with this analysis, it is important to consider the role and importance of these stakeholders in this situation. Further analysis of the analysis of roles and responsibilities of the stakeholders are stated below:</w:t>
      </w:r>
    </w:p>
    <w:p w:rsidR="005C5205" w:rsidRPr="00FE6A25" w:rsidRDefault="000049E9" w:rsidP="005C5205">
      <w:pPr>
        <w:numPr>
          <w:ilvl w:val="0"/>
          <w:numId w:val="2"/>
        </w:numPr>
        <w:rPr>
          <w:lang w:val="en-GB"/>
        </w:rPr>
      </w:pPr>
      <w:r w:rsidRPr="00FE6A25">
        <w:rPr>
          <w:b/>
          <w:bCs/>
          <w:lang w:val="en-GB"/>
        </w:rPr>
        <w:t>Project sponsor</w:t>
      </w:r>
      <w:r w:rsidRPr="00FE6A25">
        <w:rPr>
          <w:lang w:val="en-GB"/>
        </w:rPr>
        <w:t>: A project sponsor is responsible for addressing the organisations with financial support. They also guide the organisation in implementing strategies to move in the exact direction of achieving success</w:t>
      </w:r>
      <w:r w:rsidR="00DF6969" w:rsidRPr="00FE6A25">
        <w:rPr>
          <w:lang w:val="en-GB"/>
        </w:rPr>
        <w:t xml:space="preserve"> (Vučinić and Luburić, 2023)</w:t>
      </w:r>
      <w:r w:rsidRPr="00FE6A25">
        <w:rPr>
          <w:lang w:val="en-GB"/>
        </w:rPr>
        <w:t>. Thus, their support can ensure the effective utilisation of resources with efficient availability of the same. Apart from this, the project sponsors can also collaborate with the third party to ensure the proper allocation of resources in order to achieve success accordingly. In this case scenario, it is required to ensure efficient delivery of resources in order to proceed with the establishment of a catering outlet for the employees.</w:t>
      </w:r>
    </w:p>
    <w:p w:rsidR="005C5205" w:rsidRPr="00FE6A25" w:rsidRDefault="000049E9" w:rsidP="005C5205">
      <w:pPr>
        <w:numPr>
          <w:ilvl w:val="0"/>
          <w:numId w:val="2"/>
        </w:numPr>
        <w:rPr>
          <w:lang w:val="en-GB"/>
        </w:rPr>
      </w:pPr>
      <w:r w:rsidRPr="00FE6A25">
        <w:rPr>
          <w:b/>
          <w:bCs/>
          <w:lang w:val="en-GB"/>
        </w:rPr>
        <w:t>Project Manager</w:t>
      </w:r>
      <w:r w:rsidRPr="00FE6A25">
        <w:rPr>
          <w:lang w:val="en-GB"/>
        </w:rPr>
        <w:t>: The project manager has an efficient role in the project management process. This implies that a project manager helps in bridging the gap between the different stakeholders and the employees</w:t>
      </w:r>
      <w:r w:rsidR="00B40032" w:rsidRPr="00FE6A25">
        <w:rPr>
          <w:lang w:val="en-GB"/>
        </w:rPr>
        <w:t xml:space="preserve"> (Ghorbani, 2023)</w:t>
      </w:r>
      <w:r w:rsidRPr="00FE6A25">
        <w:rPr>
          <w:lang w:val="en-GB"/>
        </w:rPr>
        <w:t xml:space="preserve">. This can help in enhancing </w:t>
      </w:r>
      <w:r w:rsidRPr="00FE6A25">
        <w:rPr>
          <w:lang w:val="en-GB"/>
        </w:rPr>
        <w:lastRenderedPageBreak/>
        <w:t>communication and collaboration within the workplace in order to ensure efficient utilisation of resources by analysing the risk factors. This can ensure efficient and effective project planning, with timely delivery of the services.</w:t>
      </w:r>
    </w:p>
    <w:p w:rsidR="005C5205" w:rsidRPr="00FE6A25" w:rsidRDefault="000049E9" w:rsidP="005C5205">
      <w:pPr>
        <w:numPr>
          <w:ilvl w:val="0"/>
          <w:numId w:val="2"/>
        </w:numPr>
        <w:rPr>
          <w:lang w:val="en-GB"/>
        </w:rPr>
      </w:pPr>
      <w:r w:rsidRPr="00FE6A25">
        <w:rPr>
          <w:b/>
          <w:bCs/>
          <w:lang w:val="en-GB"/>
        </w:rPr>
        <w:t>Project team members</w:t>
      </w:r>
      <w:r w:rsidRPr="00FE6A25">
        <w:rPr>
          <w:lang w:val="en-GB"/>
        </w:rPr>
        <w:t>: Project team members are responsible for the execution of the task in a proper way with their efforts, knowledge and skills</w:t>
      </w:r>
      <w:r w:rsidR="005E6928" w:rsidRPr="00FE6A25">
        <w:rPr>
          <w:lang w:val="en-GB"/>
        </w:rPr>
        <w:t xml:space="preserve"> (Gupta </w:t>
      </w:r>
      <w:r w:rsidR="005E6928" w:rsidRPr="00FE6A25">
        <w:rPr>
          <w:i/>
          <w:lang w:val="en-GB"/>
        </w:rPr>
        <w:t>et al.</w:t>
      </w:r>
      <w:r w:rsidR="005E6928" w:rsidRPr="00FE6A25">
        <w:rPr>
          <w:lang w:val="en-GB"/>
        </w:rPr>
        <w:t xml:space="preserve"> 2022)</w:t>
      </w:r>
      <w:r w:rsidRPr="00FE6A25">
        <w:rPr>
          <w:lang w:val="en-GB"/>
        </w:rPr>
        <w:t>. The commitment posed by the project team members can generate positive workplace dynamics along with the enhancement of collaboration. This can be framed by addressing their concerns to the project manager for necessary feedback. Thus, there can be an enhancement in creativity that can help the overall system to stand in the complex situation with problem-solving measures.</w:t>
      </w:r>
    </w:p>
    <w:p w:rsidR="005C5205" w:rsidRPr="00FE6A25" w:rsidRDefault="000049E9" w:rsidP="005C5205">
      <w:pPr>
        <w:numPr>
          <w:ilvl w:val="0"/>
          <w:numId w:val="2"/>
        </w:numPr>
        <w:rPr>
          <w:lang w:val="en-GB"/>
        </w:rPr>
      </w:pPr>
      <w:r w:rsidRPr="00FE6A25">
        <w:rPr>
          <w:b/>
          <w:bCs/>
          <w:lang w:val="en-GB"/>
        </w:rPr>
        <w:t>Employees</w:t>
      </w:r>
      <w:r w:rsidRPr="00FE6A25">
        <w:rPr>
          <w:lang w:val="en-GB"/>
        </w:rPr>
        <w:t>: Employees are the sole assets of any organisation as they are representing the organisation by contributing to the growth and sustainability of the organisation</w:t>
      </w:r>
      <w:r w:rsidR="001054C2" w:rsidRPr="00FE6A25">
        <w:rPr>
          <w:lang w:val="en-GB"/>
        </w:rPr>
        <w:t xml:space="preserve"> (Althnayan </w:t>
      </w:r>
      <w:r w:rsidR="001054C2" w:rsidRPr="00FE6A25">
        <w:rPr>
          <w:i/>
          <w:lang w:val="en-GB"/>
        </w:rPr>
        <w:t xml:space="preserve">et al. </w:t>
      </w:r>
      <w:r w:rsidR="001054C2" w:rsidRPr="00FE6A25">
        <w:rPr>
          <w:lang w:val="en-GB"/>
        </w:rPr>
        <w:t>2022)</w:t>
      </w:r>
      <w:r w:rsidRPr="00FE6A25">
        <w:rPr>
          <w:lang w:val="en-GB"/>
        </w:rPr>
        <w:t>. However, as per the case study, it has been analysed that the employees are directly impacted by the innovation of establishing a catering service for the employees. This can change their daily routine and promote a healthy lifestyle to them facilitating boosting up of morale and job satisfaction as well. This can also generate a sense of ownership among the employees so that they can contribute to the growth and success of the organisation on a long-term basis.</w:t>
      </w:r>
    </w:p>
    <w:p w:rsidR="005C5205" w:rsidRPr="00FE6A25" w:rsidRDefault="000049E9" w:rsidP="005C5205">
      <w:pPr>
        <w:numPr>
          <w:ilvl w:val="0"/>
          <w:numId w:val="2"/>
        </w:numPr>
        <w:rPr>
          <w:lang w:val="en-GB"/>
        </w:rPr>
      </w:pPr>
      <w:r w:rsidRPr="00FE6A25">
        <w:rPr>
          <w:b/>
          <w:bCs/>
          <w:lang w:val="en-GB"/>
        </w:rPr>
        <w:t>Steering committee</w:t>
      </w:r>
      <w:r w:rsidRPr="00FE6A25">
        <w:rPr>
          <w:lang w:val="en-GB"/>
        </w:rPr>
        <w:t>: S</w:t>
      </w:r>
      <w:r w:rsidR="001F5B0E" w:rsidRPr="00FE6A25">
        <w:rPr>
          <w:lang w:val="en-GB"/>
        </w:rPr>
        <w:t>teering</w:t>
      </w:r>
      <w:r w:rsidRPr="00FE6A25">
        <w:rPr>
          <w:lang w:val="en-GB"/>
        </w:rPr>
        <w:t xml:space="preserve"> committees are included with the senior leaders who are in need to offer guidance with active participation in decision-making measures</w:t>
      </w:r>
      <w:r w:rsidR="001F5B0E" w:rsidRPr="00FE6A25">
        <w:rPr>
          <w:lang w:val="en-GB"/>
        </w:rPr>
        <w:t xml:space="preserve"> (Buur </w:t>
      </w:r>
      <w:r w:rsidR="001F5B0E" w:rsidRPr="00FE6A25">
        <w:rPr>
          <w:i/>
          <w:lang w:val="en-GB"/>
        </w:rPr>
        <w:t xml:space="preserve">et al. </w:t>
      </w:r>
      <w:r w:rsidR="001F5B0E" w:rsidRPr="00FE6A25">
        <w:rPr>
          <w:lang w:val="en-GB"/>
        </w:rPr>
        <w:t>2022)</w:t>
      </w:r>
      <w:r w:rsidRPr="00FE6A25">
        <w:rPr>
          <w:lang w:val="en-GB"/>
        </w:rPr>
        <w:t>. Their decision can be easily aligned with the organisational objectives in order to allow smooth functioning of the manufacturing phase. Furthermore, they can also frame strategic measures for addressing the challenges associated with the establishment of a catering service for the employees.</w:t>
      </w:r>
    </w:p>
    <w:p w:rsidR="005C5205" w:rsidRPr="00FE6A25" w:rsidRDefault="000049E9" w:rsidP="005C5205">
      <w:pPr>
        <w:numPr>
          <w:ilvl w:val="0"/>
          <w:numId w:val="2"/>
        </w:numPr>
        <w:rPr>
          <w:lang w:val="en-GB"/>
        </w:rPr>
      </w:pPr>
      <w:r w:rsidRPr="00FE6A25">
        <w:rPr>
          <w:b/>
          <w:bCs/>
          <w:lang w:val="en-GB"/>
        </w:rPr>
        <w:t>Subcontractors</w:t>
      </w:r>
      <w:r w:rsidRPr="00FE6A25">
        <w:rPr>
          <w:lang w:val="en-GB"/>
        </w:rPr>
        <w:t>: The role of subcontractors in the project management process addresses significant importance. They are liable to bring innovative measures in the project development process in order to enhance efficiency</w:t>
      </w:r>
      <w:r w:rsidR="001F5B0E" w:rsidRPr="00FE6A25">
        <w:rPr>
          <w:lang w:val="en-GB"/>
        </w:rPr>
        <w:t xml:space="preserve"> (Bondemark </w:t>
      </w:r>
      <w:r w:rsidR="001F5B0E" w:rsidRPr="00FE6A25">
        <w:rPr>
          <w:i/>
          <w:lang w:val="en-GB"/>
        </w:rPr>
        <w:t>et al.</w:t>
      </w:r>
      <w:r w:rsidR="001F5B0E" w:rsidRPr="00FE6A25">
        <w:rPr>
          <w:lang w:val="en-GB"/>
        </w:rPr>
        <w:t xml:space="preserve"> 2023)</w:t>
      </w:r>
      <w:r w:rsidRPr="00FE6A25">
        <w:rPr>
          <w:lang w:val="en-GB"/>
        </w:rPr>
        <w:t xml:space="preserve">. This can be done with the alignment of expertise, and specific resources in order to support the </w:t>
      </w:r>
      <w:r w:rsidRPr="00FE6A25">
        <w:rPr>
          <w:lang w:val="en-GB"/>
        </w:rPr>
        <w:lastRenderedPageBreak/>
        <w:t>delivery of the project along with maintaining the quality of the output. They can also contribute to enhancing collaboration within the organisation.</w:t>
      </w:r>
    </w:p>
    <w:p w:rsidR="005C5205" w:rsidRPr="00FE6A25" w:rsidRDefault="000049E9" w:rsidP="005C5205">
      <w:pPr>
        <w:rPr>
          <w:lang w:val="en-GB"/>
        </w:rPr>
      </w:pPr>
      <w:r w:rsidRPr="00FE6A25">
        <w:rPr>
          <w:lang w:val="en-GB"/>
        </w:rPr>
        <w:t>Thus, there is a requirement for all these stakeholders in a project management process in order to address the potential growth opportunities for sustaining the target market on a long-term basis.</w:t>
      </w:r>
    </w:p>
    <w:p w:rsidR="000A3206" w:rsidRPr="00FE6A25" w:rsidRDefault="000049E9" w:rsidP="000A3206">
      <w:pPr>
        <w:pStyle w:val="Heading1"/>
        <w:rPr>
          <w:lang w:val="en-GB"/>
        </w:rPr>
      </w:pPr>
      <w:bookmarkStart w:id="4" w:name="_Toc143185224"/>
      <w:r w:rsidRPr="00FE6A25">
        <w:rPr>
          <w:lang w:val="en-GB"/>
        </w:rPr>
        <w:t>Work Breakdown Structure</w:t>
      </w:r>
      <w:bookmarkEnd w:id="4"/>
      <w:r w:rsidRPr="00FE6A25">
        <w:rPr>
          <w:lang w:val="en-GB"/>
        </w:rPr>
        <w:t> </w:t>
      </w:r>
    </w:p>
    <w:p w:rsidR="0004495E" w:rsidRPr="00FE6A25" w:rsidRDefault="000049E9" w:rsidP="002605A2">
      <w:pPr>
        <w:spacing w:after="0"/>
        <w:rPr>
          <w:lang w:val="en-GB"/>
        </w:rPr>
      </w:pPr>
      <w:r w:rsidRPr="00FE6A25">
        <w:rPr>
          <w:noProof/>
        </w:rPr>
        <w:drawing>
          <wp:inline distT="0" distB="0" distL="0" distR="0">
            <wp:extent cx="5852160" cy="3743400"/>
            <wp:effectExtent l="19050" t="57150" r="0" b="666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605A2" w:rsidRPr="00FE6A25" w:rsidRDefault="000049E9" w:rsidP="00E178FC">
      <w:pPr>
        <w:spacing w:after="0"/>
        <w:jc w:val="center"/>
        <w:rPr>
          <w:b/>
          <w:lang w:val="en-GB"/>
        </w:rPr>
      </w:pPr>
      <w:r w:rsidRPr="00FE6A25">
        <w:rPr>
          <w:b/>
          <w:lang w:val="en-GB"/>
        </w:rPr>
        <w:t>Figure 1: Work Breakdown Structure</w:t>
      </w:r>
    </w:p>
    <w:p w:rsidR="002605A2" w:rsidRPr="00FE6A25" w:rsidRDefault="000049E9" w:rsidP="00E178FC">
      <w:pPr>
        <w:jc w:val="center"/>
        <w:rPr>
          <w:lang w:val="en-GB"/>
        </w:rPr>
      </w:pPr>
      <w:r w:rsidRPr="00FE6A25">
        <w:rPr>
          <w:lang w:val="en-GB"/>
        </w:rPr>
        <w:t>(Source: Self-developed)</w:t>
      </w:r>
    </w:p>
    <w:p w:rsidR="000A3206" w:rsidRPr="00FE6A25" w:rsidRDefault="000049E9" w:rsidP="00FD4977">
      <w:pPr>
        <w:pStyle w:val="Heading1"/>
        <w:rPr>
          <w:lang w:val="en-GB"/>
        </w:rPr>
      </w:pPr>
      <w:bookmarkStart w:id="5" w:name="_Toc143185225"/>
      <w:r w:rsidRPr="00FE6A25">
        <w:rPr>
          <w:lang w:val="en-GB"/>
        </w:rPr>
        <w:t>Cost and resources</w:t>
      </w:r>
      <w:bookmarkEnd w:id="5"/>
    </w:p>
    <w:tbl>
      <w:tblPr>
        <w:tblStyle w:val="TableGrid"/>
        <w:tblW w:w="0" w:type="auto"/>
        <w:tblLook w:val="04A0" w:firstRow="1" w:lastRow="0" w:firstColumn="1" w:lastColumn="0" w:noHBand="0" w:noVBand="1"/>
      </w:tblPr>
      <w:tblGrid>
        <w:gridCol w:w="3192"/>
        <w:gridCol w:w="3192"/>
        <w:gridCol w:w="3192"/>
      </w:tblGrid>
      <w:tr w:rsidR="0077470A" w:rsidRPr="00FE6A25" w:rsidTr="00D716C8">
        <w:tc>
          <w:tcPr>
            <w:tcW w:w="3192" w:type="dxa"/>
          </w:tcPr>
          <w:p w:rsidR="00D716C8" w:rsidRPr="00FE6A25" w:rsidRDefault="000049E9" w:rsidP="00D716C8">
            <w:pPr>
              <w:jc w:val="center"/>
              <w:rPr>
                <w:b/>
                <w:sz w:val="24"/>
                <w:lang w:val="en-GB"/>
              </w:rPr>
            </w:pPr>
            <w:r w:rsidRPr="00FE6A25">
              <w:rPr>
                <w:b/>
                <w:sz w:val="24"/>
                <w:lang w:val="en-GB"/>
              </w:rPr>
              <w:t>Phase</w:t>
            </w:r>
          </w:p>
        </w:tc>
        <w:tc>
          <w:tcPr>
            <w:tcW w:w="3192" w:type="dxa"/>
          </w:tcPr>
          <w:p w:rsidR="00D716C8" w:rsidRPr="00FE6A25" w:rsidRDefault="000049E9" w:rsidP="00D716C8">
            <w:pPr>
              <w:jc w:val="center"/>
              <w:rPr>
                <w:b/>
                <w:sz w:val="24"/>
                <w:lang w:val="en-GB"/>
              </w:rPr>
            </w:pPr>
            <w:r w:rsidRPr="00FE6A25">
              <w:rPr>
                <w:b/>
                <w:sz w:val="24"/>
                <w:lang w:val="en-GB"/>
              </w:rPr>
              <w:t>Cost estimation</w:t>
            </w:r>
          </w:p>
        </w:tc>
        <w:tc>
          <w:tcPr>
            <w:tcW w:w="3192" w:type="dxa"/>
          </w:tcPr>
          <w:p w:rsidR="00D716C8" w:rsidRPr="00FE6A25" w:rsidRDefault="000049E9" w:rsidP="00D716C8">
            <w:pPr>
              <w:jc w:val="center"/>
              <w:rPr>
                <w:b/>
                <w:sz w:val="24"/>
                <w:lang w:val="en-GB"/>
              </w:rPr>
            </w:pPr>
            <w:r w:rsidRPr="00FE6A25">
              <w:rPr>
                <w:b/>
                <w:sz w:val="24"/>
                <w:lang w:val="en-GB"/>
              </w:rPr>
              <w:t>Resources</w:t>
            </w:r>
          </w:p>
        </w:tc>
      </w:tr>
      <w:tr w:rsidR="0077470A" w:rsidRPr="00FE6A25" w:rsidTr="00D716C8">
        <w:tc>
          <w:tcPr>
            <w:tcW w:w="3192" w:type="dxa"/>
          </w:tcPr>
          <w:p w:rsidR="00D716C8" w:rsidRPr="00FE6A25" w:rsidRDefault="000049E9" w:rsidP="00B70A72">
            <w:pPr>
              <w:jc w:val="center"/>
              <w:rPr>
                <w:b/>
                <w:sz w:val="24"/>
                <w:lang w:val="en-GB"/>
              </w:rPr>
            </w:pPr>
            <w:r w:rsidRPr="00FE6A25">
              <w:rPr>
                <w:b/>
                <w:sz w:val="24"/>
                <w:lang w:val="en-GB"/>
              </w:rPr>
              <w:t>Initiation</w:t>
            </w:r>
          </w:p>
        </w:tc>
        <w:tc>
          <w:tcPr>
            <w:tcW w:w="3192" w:type="dxa"/>
          </w:tcPr>
          <w:p w:rsidR="00D716C8" w:rsidRPr="00FE6A25" w:rsidRDefault="000049E9" w:rsidP="00B70A72">
            <w:pPr>
              <w:jc w:val="center"/>
              <w:rPr>
                <w:b/>
                <w:sz w:val="24"/>
                <w:lang w:val="en-GB"/>
              </w:rPr>
            </w:pPr>
            <w:r w:rsidRPr="00FE6A25">
              <w:rPr>
                <w:rFonts w:cs="Times New Roman"/>
                <w:b/>
                <w:sz w:val="24"/>
                <w:lang w:val="en-GB"/>
              </w:rPr>
              <w:t>£5,000</w:t>
            </w:r>
          </w:p>
        </w:tc>
        <w:tc>
          <w:tcPr>
            <w:tcW w:w="3192" w:type="dxa"/>
          </w:tcPr>
          <w:p w:rsidR="00D716C8" w:rsidRPr="00FE6A25" w:rsidRDefault="000049E9" w:rsidP="00D716C8">
            <w:pPr>
              <w:rPr>
                <w:sz w:val="24"/>
                <w:lang w:val="en-GB"/>
              </w:rPr>
            </w:pPr>
            <w:r w:rsidRPr="00FE6A25">
              <w:rPr>
                <w:sz w:val="24"/>
                <w:lang w:val="en-GB"/>
              </w:rPr>
              <w:t>Defining the objectives, analysing the project assumptions, identifying constraints</w:t>
            </w:r>
          </w:p>
        </w:tc>
      </w:tr>
      <w:tr w:rsidR="0077470A" w:rsidRPr="00FE6A25" w:rsidTr="00D716C8">
        <w:tc>
          <w:tcPr>
            <w:tcW w:w="3192" w:type="dxa"/>
          </w:tcPr>
          <w:p w:rsidR="00B70A72" w:rsidRPr="00FE6A25" w:rsidRDefault="000049E9" w:rsidP="00B70A72">
            <w:pPr>
              <w:jc w:val="center"/>
              <w:rPr>
                <w:b/>
                <w:sz w:val="24"/>
                <w:lang w:val="en-GB"/>
              </w:rPr>
            </w:pPr>
            <w:r w:rsidRPr="00FE6A25">
              <w:rPr>
                <w:b/>
                <w:sz w:val="24"/>
                <w:lang w:val="en-GB"/>
              </w:rPr>
              <w:lastRenderedPageBreak/>
              <w:t>Planning</w:t>
            </w:r>
          </w:p>
        </w:tc>
        <w:tc>
          <w:tcPr>
            <w:tcW w:w="3192" w:type="dxa"/>
          </w:tcPr>
          <w:p w:rsidR="00B70A72" w:rsidRPr="00FE6A25" w:rsidRDefault="000049E9" w:rsidP="00B70A72">
            <w:pPr>
              <w:jc w:val="center"/>
              <w:rPr>
                <w:b/>
                <w:lang w:val="en-GB"/>
              </w:rPr>
            </w:pPr>
            <w:r w:rsidRPr="00FE6A25">
              <w:rPr>
                <w:rFonts w:cs="Times New Roman"/>
                <w:b/>
                <w:sz w:val="24"/>
                <w:lang w:val="en-GB"/>
              </w:rPr>
              <w:t>£10,000</w:t>
            </w:r>
          </w:p>
        </w:tc>
        <w:tc>
          <w:tcPr>
            <w:tcW w:w="3192" w:type="dxa"/>
          </w:tcPr>
          <w:p w:rsidR="00B70A72" w:rsidRPr="00FE6A25" w:rsidRDefault="000049E9" w:rsidP="00D716C8">
            <w:pPr>
              <w:rPr>
                <w:sz w:val="24"/>
                <w:lang w:val="en-GB"/>
              </w:rPr>
            </w:pPr>
            <w:r w:rsidRPr="00FE6A25">
              <w:rPr>
                <w:sz w:val="24"/>
                <w:lang w:val="en-GB"/>
              </w:rPr>
              <w:t>Research and analysis, planning budget, assigning tasks, allocating resources</w:t>
            </w:r>
          </w:p>
        </w:tc>
      </w:tr>
      <w:tr w:rsidR="0077470A" w:rsidRPr="00FE6A25" w:rsidTr="00D716C8">
        <w:tc>
          <w:tcPr>
            <w:tcW w:w="3192" w:type="dxa"/>
          </w:tcPr>
          <w:p w:rsidR="00B70A72" w:rsidRPr="00FE6A25" w:rsidRDefault="000049E9" w:rsidP="00B70A72">
            <w:pPr>
              <w:jc w:val="center"/>
              <w:rPr>
                <w:b/>
                <w:sz w:val="24"/>
                <w:lang w:val="en-GB"/>
              </w:rPr>
            </w:pPr>
            <w:r w:rsidRPr="00FE6A25">
              <w:rPr>
                <w:b/>
                <w:sz w:val="24"/>
                <w:lang w:val="en-GB"/>
              </w:rPr>
              <w:t>Execution</w:t>
            </w:r>
          </w:p>
        </w:tc>
        <w:tc>
          <w:tcPr>
            <w:tcW w:w="3192" w:type="dxa"/>
          </w:tcPr>
          <w:p w:rsidR="00B70A72" w:rsidRPr="00FE6A25" w:rsidRDefault="000049E9" w:rsidP="00B70A72">
            <w:pPr>
              <w:jc w:val="center"/>
              <w:rPr>
                <w:b/>
                <w:lang w:val="en-GB"/>
              </w:rPr>
            </w:pPr>
            <w:r w:rsidRPr="00FE6A25">
              <w:rPr>
                <w:rFonts w:cs="Times New Roman"/>
                <w:b/>
                <w:sz w:val="24"/>
                <w:lang w:val="en-GB"/>
              </w:rPr>
              <w:t>£50,000</w:t>
            </w:r>
          </w:p>
        </w:tc>
        <w:tc>
          <w:tcPr>
            <w:tcW w:w="3192" w:type="dxa"/>
          </w:tcPr>
          <w:p w:rsidR="00B70A72" w:rsidRPr="00FE6A25" w:rsidRDefault="000049E9" w:rsidP="00D716C8">
            <w:pPr>
              <w:rPr>
                <w:sz w:val="24"/>
                <w:lang w:val="en-GB"/>
              </w:rPr>
            </w:pPr>
            <w:r w:rsidRPr="00FE6A25">
              <w:rPr>
                <w:sz w:val="24"/>
                <w:lang w:val="en-GB"/>
              </w:rPr>
              <w:t>Employee recruitment, training and development, developing policies</w:t>
            </w:r>
          </w:p>
        </w:tc>
      </w:tr>
      <w:tr w:rsidR="0077470A" w:rsidRPr="00FE6A25" w:rsidTr="00D716C8">
        <w:tc>
          <w:tcPr>
            <w:tcW w:w="3192" w:type="dxa"/>
          </w:tcPr>
          <w:p w:rsidR="00B70A72" w:rsidRPr="00FE6A25" w:rsidRDefault="000049E9" w:rsidP="00B70A72">
            <w:pPr>
              <w:jc w:val="center"/>
              <w:rPr>
                <w:b/>
                <w:sz w:val="24"/>
                <w:lang w:val="en-GB"/>
              </w:rPr>
            </w:pPr>
            <w:r w:rsidRPr="00FE6A25">
              <w:rPr>
                <w:b/>
                <w:sz w:val="24"/>
                <w:lang w:val="en-GB"/>
              </w:rPr>
              <w:t>Monitoring</w:t>
            </w:r>
          </w:p>
        </w:tc>
        <w:tc>
          <w:tcPr>
            <w:tcW w:w="3192" w:type="dxa"/>
          </w:tcPr>
          <w:p w:rsidR="00B70A72" w:rsidRPr="00FE6A25" w:rsidRDefault="000049E9" w:rsidP="00B70A72">
            <w:pPr>
              <w:jc w:val="center"/>
              <w:rPr>
                <w:b/>
                <w:lang w:val="en-GB"/>
              </w:rPr>
            </w:pPr>
            <w:r w:rsidRPr="00FE6A25">
              <w:rPr>
                <w:rFonts w:cs="Times New Roman"/>
                <w:b/>
                <w:sz w:val="24"/>
                <w:lang w:val="en-GB"/>
              </w:rPr>
              <w:t>£7,500</w:t>
            </w:r>
          </w:p>
        </w:tc>
        <w:tc>
          <w:tcPr>
            <w:tcW w:w="3192" w:type="dxa"/>
          </w:tcPr>
          <w:p w:rsidR="00B70A72" w:rsidRPr="00FE6A25" w:rsidRDefault="000049E9" w:rsidP="00D716C8">
            <w:pPr>
              <w:rPr>
                <w:sz w:val="24"/>
                <w:lang w:val="en-GB"/>
              </w:rPr>
            </w:pPr>
            <w:r w:rsidRPr="00FE6A25">
              <w:rPr>
                <w:sz w:val="24"/>
                <w:lang w:val="en-GB"/>
              </w:rPr>
              <w:t>Measuring performance, addressing feedback, checking the food quality, managing time</w:t>
            </w:r>
          </w:p>
        </w:tc>
      </w:tr>
      <w:tr w:rsidR="0077470A" w:rsidRPr="00FE6A25" w:rsidTr="00D716C8">
        <w:tc>
          <w:tcPr>
            <w:tcW w:w="3192" w:type="dxa"/>
          </w:tcPr>
          <w:p w:rsidR="00B70A72" w:rsidRPr="00FE6A25" w:rsidRDefault="000049E9" w:rsidP="00B70A72">
            <w:pPr>
              <w:jc w:val="center"/>
              <w:rPr>
                <w:b/>
                <w:sz w:val="24"/>
                <w:lang w:val="en-GB"/>
              </w:rPr>
            </w:pPr>
            <w:r w:rsidRPr="00FE6A25">
              <w:rPr>
                <w:b/>
                <w:sz w:val="24"/>
                <w:lang w:val="en-GB"/>
              </w:rPr>
              <w:t>Closure</w:t>
            </w:r>
          </w:p>
        </w:tc>
        <w:tc>
          <w:tcPr>
            <w:tcW w:w="3192" w:type="dxa"/>
          </w:tcPr>
          <w:p w:rsidR="00B70A72" w:rsidRPr="00FE6A25" w:rsidRDefault="000049E9" w:rsidP="00B70A72">
            <w:pPr>
              <w:jc w:val="center"/>
              <w:rPr>
                <w:b/>
                <w:lang w:val="en-GB"/>
              </w:rPr>
            </w:pPr>
            <w:r w:rsidRPr="00FE6A25">
              <w:rPr>
                <w:rFonts w:cs="Times New Roman"/>
                <w:b/>
                <w:sz w:val="24"/>
                <w:lang w:val="en-GB"/>
              </w:rPr>
              <w:t>£3,000</w:t>
            </w:r>
          </w:p>
        </w:tc>
        <w:tc>
          <w:tcPr>
            <w:tcW w:w="3192" w:type="dxa"/>
          </w:tcPr>
          <w:p w:rsidR="00B70A72" w:rsidRPr="00FE6A25" w:rsidRDefault="000049E9" w:rsidP="00D716C8">
            <w:pPr>
              <w:rPr>
                <w:sz w:val="24"/>
                <w:lang w:val="en-GB"/>
              </w:rPr>
            </w:pPr>
            <w:r w:rsidRPr="00FE6A25">
              <w:rPr>
                <w:sz w:val="24"/>
                <w:lang w:val="en-GB"/>
              </w:rPr>
              <w:t>Documentation, take stocks of lessons learned, tie up loose ends</w:t>
            </w:r>
          </w:p>
        </w:tc>
      </w:tr>
    </w:tbl>
    <w:p w:rsidR="000F31CA" w:rsidRPr="00FE6A25" w:rsidRDefault="000049E9" w:rsidP="000F31CA">
      <w:pPr>
        <w:spacing w:after="0"/>
        <w:ind w:left="720" w:hanging="720"/>
        <w:jc w:val="center"/>
        <w:rPr>
          <w:b/>
          <w:lang w:val="en-GB"/>
        </w:rPr>
      </w:pPr>
      <w:r w:rsidRPr="00FE6A25">
        <w:rPr>
          <w:b/>
          <w:lang w:val="en-GB"/>
        </w:rPr>
        <w:t>Table 1: Cost and resource analysis</w:t>
      </w:r>
    </w:p>
    <w:p w:rsidR="0004495E" w:rsidRPr="00FE6A25" w:rsidRDefault="000049E9" w:rsidP="000F31CA">
      <w:pPr>
        <w:spacing w:after="0"/>
        <w:ind w:left="720" w:hanging="720"/>
        <w:jc w:val="center"/>
        <w:rPr>
          <w:lang w:val="en-GB"/>
        </w:rPr>
      </w:pPr>
      <w:r w:rsidRPr="00FE6A25">
        <w:rPr>
          <w:lang w:val="en-GB"/>
        </w:rPr>
        <w:t>(Source: Self-developed)</w:t>
      </w:r>
    </w:p>
    <w:p w:rsidR="006932C1" w:rsidRPr="00FE6A25" w:rsidRDefault="000049E9" w:rsidP="000F31CA">
      <w:pPr>
        <w:spacing w:after="0"/>
        <w:rPr>
          <w:lang w:val="en-GB"/>
        </w:rPr>
      </w:pPr>
      <w:r w:rsidRPr="00FE6A25">
        <w:rPr>
          <w:lang w:val="en-GB"/>
        </w:rPr>
        <w:br w:type="page"/>
      </w:r>
    </w:p>
    <w:p w:rsidR="000B1690" w:rsidRPr="00FE6A25" w:rsidRDefault="000B1690" w:rsidP="00733256">
      <w:pPr>
        <w:pStyle w:val="Heading1"/>
        <w:rPr>
          <w:rFonts w:eastAsia="Times New Roman"/>
          <w:lang w:val="en-GB"/>
        </w:rPr>
      </w:pPr>
      <w:bookmarkStart w:id="6" w:name="_Toc143185226"/>
      <w:r w:rsidRPr="00FE6A25">
        <w:rPr>
          <w:rFonts w:eastAsia="Times New Roman"/>
          <w:lang w:val="en-GB"/>
        </w:rPr>
        <w:lastRenderedPageBreak/>
        <w:t>Project schedule</w:t>
      </w:r>
      <w:bookmarkEnd w:id="6"/>
    </w:p>
    <w:p w:rsidR="000B1690" w:rsidRPr="000B1690" w:rsidRDefault="000B1690" w:rsidP="000B1690">
      <w:pPr>
        <w:spacing w:after="0"/>
        <w:jc w:val="center"/>
        <w:rPr>
          <w:rFonts w:eastAsia="Times New Roman" w:cs="Times New Roman"/>
          <w:color w:val="auto"/>
          <w:szCs w:val="24"/>
          <w:lang w:val="en-GB"/>
        </w:rPr>
      </w:pPr>
      <w:r w:rsidRPr="000B1690">
        <w:rPr>
          <w:rFonts w:eastAsia="Times New Roman" w:cs="Times New Roman"/>
          <w:noProof/>
          <w:color w:val="auto"/>
          <w:szCs w:val="24"/>
        </w:rPr>
        <w:drawing>
          <wp:inline distT="114300" distB="114300" distL="114300" distR="114300">
            <wp:extent cx="5943600" cy="2311400"/>
            <wp:effectExtent l="38100" t="57150" r="114300" b="88900"/>
            <wp:docPr id="8"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5943600" cy="2311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B1690" w:rsidRPr="000B1690" w:rsidRDefault="000B1690" w:rsidP="000B1690">
      <w:pPr>
        <w:spacing w:after="0"/>
        <w:jc w:val="center"/>
        <w:rPr>
          <w:rFonts w:eastAsia="Times New Roman" w:cs="Times New Roman"/>
          <w:b/>
          <w:color w:val="auto"/>
          <w:szCs w:val="24"/>
          <w:lang w:val="en-GB"/>
        </w:rPr>
      </w:pPr>
      <w:r w:rsidRPr="000B1690">
        <w:rPr>
          <w:rFonts w:eastAsia="Times New Roman" w:cs="Times New Roman"/>
          <w:b/>
          <w:color w:val="auto"/>
          <w:szCs w:val="24"/>
          <w:lang w:val="en-GB"/>
        </w:rPr>
        <w:t>Figure 1: Restaurant project schedule</w:t>
      </w:r>
    </w:p>
    <w:p w:rsidR="000B1690" w:rsidRPr="000B1690" w:rsidRDefault="000B1690" w:rsidP="000B1690">
      <w:pPr>
        <w:spacing w:after="0"/>
        <w:jc w:val="center"/>
        <w:rPr>
          <w:rFonts w:eastAsia="Times New Roman" w:cs="Times New Roman"/>
          <w:color w:val="auto"/>
          <w:szCs w:val="24"/>
          <w:lang w:val="en-GB"/>
        </w:rPr>
      </w:pPr>
      <w:r w:rsidRPr="000B1690">
        <w:rPr>
          <w:rFonts w:eastAsia="Times New Roman" w:cs="Times New Roman"/>
          <w:color w:val="auto"/>
          <w:szCs w:val="24"/>
          <w:lang w:val="en-GB"/>
        </w:rPr>
        <w:t>(Source: Self-Developed)</w:t>
      </w:r>
    </w:p>
    <w:p w:rsidR="000B1690" w:rsidRPr="000B1690" w:rsidRDefault="000B1690" w:rsidP="0047400C">
      <w:pPr>
        <w:spacing w:after="0"/>
        <w:rPr>
          <w:rFonts w:eastAsia="Times New Roman" w:cs="Times New Roman"/>
          <w:b/>
          <w:color w:val="auto"/>
          <w:szCs w:val="24"/>
          <w:lang w:val="en-GB"/>
        </w:rPr>
      </w:pPr>
      <w:r w:rsidRPr="000B1690">
        <w:rPr>
          <w:rFonts w:eastAsia="Times New Roman" w:cs="Times New Roman"/>
          <w:color w:val="auto"/>
          <w:szCs w:val="24"/>
          <w:lang w:val="en-GB"/>
        </w:rPr>
        <w:t>The above project schedule is for a rooftop restaurant, the project starts on the 16th of August 2023 and is further divided into four parts defining project objectives, identifying project assumptions and identifying constraints. All of these would take 4 days. Then comes project initiation which starts on 24 August 2023, This phase has five subparts that are proposed design, feasibility study, establishing project controls, research and analysis and final design. Thus, this phase would take 9 days to complete. Then comes the third phase which is the Planning stage that starts on 8th September 2023 with four subparts budget planning, resource planning, task allocation and resource allocation. Phase 3 would take a total of 47 days to complete. The fourth phase is the Execution stage which will start on 14th November 2023, This phase has six subparts or substages that are framing, drywalling, roofing, electrical work, plumbing and exterior terrace. The fourth phase would take 45 days to complete. Lastly, the final phase is the Closure stage, which would start on 16th January 2024 and end on 24 January 2024.</w:t>
      </w:r>
    </w:p>
    <w:p w:rsidR="000B1690" w:rsidRPr="000B1690" w:rsidRDefault="000B1690" w:rsidP="0047400C">
      <w:pPr>
        <w:spacing w:after="0"/>
        <w:rPr>
          <w:rFonts w:eastAsia="Times New Roman" w:cs="Times New Roman"/>
          <w:b/>
          <w:color w:val="auto"/>
          <w:szCs w:val="24"/>
          <w:lang w:val="en-GB"/>
        </w:rPr>
      </w:pPr>
    </w:p>
    <w:p w:rsidR="000B1690" w:rsidRPr="000B1690" w:rsidRDefault="000B1690" w:rsidP="000B1690">
      <w:pPr>
        <w:spacing w:after="0"/>
        <w:jc w:val="left"/>
        <w:rPr>
          <w:rFonts w:eastAsia="Times New Roman" w:cs="Times New Roman"/>
          <w:b/>
          <w:color w:val="auto"/>
          <w:szCs w:val="24"/>
          <w:lang w:val="en-GB"/>
        </w:rPr>
      </w:pPr>
    </w:p>
    <w:p w:rsidR="000B1690" w:rsidRPr="000B1690" w:rsidRDefault="000B1690" w:rsidP="000B1690">
      <w:pPr>
        <w:spacing w:after="0"/>
        <w:jc w:val="left"/>
        <w:rPr>
          <w:rFonts w:eastAsia="Times New Roman" w:cs="Times New Roman"/>
          <w:b/>
          <w:color w:val="auto"/>
          <w:szCs w:val="24"/>
          <w:lang w:val="en-GB"/>
        </w:rPr>
      </w:pPr>
    </w:p>
    <w:p w:rsidR="000B1690" w:rsidRPr="000B1690" w:rsidRDefault="000B1690" w:rsidP="000B1690">
      <w:pPr>
        <w:spacing w:after="0"/>
        <w:jc w:val="left"/>
        <w:rPr>
          <w:rFonts w:eastAsia="Times New Roman" w:cs="Times New Roman"/>
          <w:b/>
          <w:color w:val="auto"/>
          <w:szCs w:val="24"/>
          <w:lang w:val="en-GB"/>
        </w:rPr>
      </w:pPr>
    </w:p>
    <w:p w:rsidR="000B1690" w:rsidRPr="000B1690" w:rsidRDefault="000B1690" w:rsidP="000B1690">
      <w:pPr>
        <w:spacing w:after="0"/>
        <w:jc w:val="left"/>
        <w:rPr>
          <w:rFonts w:eastAsia="Times New Roman" w:cs="Times New Roman"/>
          <w:b/>
          <w:color w:val="auto"/>
          <w:szCs w:val="24"/>
          <w:lang w:val="en-GB"/>
        </w:rPr>
      </w:pPr>
    </w:p>
    <w:p w:rsidR="000B1690" w:rsidRPr="000B1690" w:rsidRDefault="000B1690" w:rsidP="000B1690">
      <w:pPr>
        <w:spacing w:after="0"/>
        <w:jc w:val="left"/>
        <w:rPr>
          <w:rFonts w:eastAsia="Times New Roman" w:cs="Times New Roman"/>
          <w:b/>
          <w:color w:val="auto"/>
          <w:szCs w:val="24"/>
          <w:lang w:val="en-GB"/>
        </w:rPr>
      </w:pPr>
    </w:p>
    <w:p w:rsidR="000B1690" w:rsidRPr="00FE6A25" w:rsidRDefault="000B1690" w:rsidP="00733256">
      <w:pPr>
        <w:pStyle w:val="Heading1"/>
        <w:rPr>
          <w:rFonts w:eastAsia="Times New Roman"/>
          <w:lang w:val="en-GB"/>
        </w:rPr>
      </w:pPr>
      <w:bookmarkStart w:id="7" w:name="_Toc143185227"/>
      <w:r w:rsidRPr="00FE6A25">
        <w:rPr>
          <w:rFonts w:eastAsia="Times New Roman"/>
          <w:lang w:val="en-GB"/>
        </w:rPr>
        <w:lastRenderedPageBreak/>
        <w:t>Risk assessment</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B1690" w:rsidRPr="000B1690" w:rsidTr="002E6FFE">
        <w:trPr>
          <w:cantSplit/>
          <w:trHeight w:val="907"/>
          <w:tblHeader/>
        </w:trPr>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Minor</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Moderate</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Significant</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Severe</w:t>
            </w:r>
          </w:p>
        </w:tc>
      </w:tr>
      <w:tr w:rsidR="000B1690" w:rsidRPr="000B1690" w:rsidTr="002E6FFE">
        <w:trPr>
          <w:cantSplit/>
          <w:tblHeader/>
        </w:trPr>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Very likely</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Broken or lost glass, plates and spoons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Dirty restrooms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Pests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Fire due to negligence</w:t>
            </w:r>
          </w:p>
        </w:tc>
      </w:tr>
      <w:tr w:rsidR="000B1690" w:rsidRPr="000B1690" w:rsidTr="002E6FFE">
        <w:trPr>
          <w:cantSplit/>
          <w:tblHeader/>
        </w:trPr>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Likely</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Staff Shortage</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Lack of cash flow</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Poor marketing</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Fights</w:t>
            </w:r>
          </w:p>
        </w:tc>
      </w:tr>
      <w:tr w:rsidR="000B1690" w:rsidRPr="000B1690" w:rsidTr="002E6FFE">
        <w:trPr>
          <w:cantSplit/>
          <w:tblHeader/>
        </w:trPr>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Possible</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Unclean floor</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Poor health of employees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b/>
                <w:color w:val="auto"/>
                <w:szCs w:val="24"/>
                <w:lang w:val="en-GB"/>
              </w:rPr>
            </w:pPr>
            <w:r w:rsidRPr="000B1690">
              <w:rPr>
                <w:rFonts w:eastAsia="Times New Roman" w:cs="Times New Roman"/>
                <w:color w:val="auto"/>
                <w:szCs w:val="24"/>
                <w:lang w:val="en-GB"/>
              </w:rPr>
              <w:t>Broken doors, windows, tables, seats and others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Robbery</w:t>
            </w:r>
          </w:p>
        </w:tc>
      </w:tr>
      <w:tr w:rsidR="000B1690" w:rsidRPr="000B1690" w:rsidTr="002E6FFE">
        <w:trPr>
          <w:cantSplit/>
          <w:tblHeader/>
        </w:trPr>
        <w:tc>
          <w:tcPr>
            <w:tcW w:w="1872"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Very Unlikely</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Untrained workers</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shd w:val="clear" w:color="auto" w:fill="FFFFFF"/>
              <w:spacing w:before="220" w:after="220"/>
              <w:jc w:val="left"/>
              <w:rPr>
                <w:rFonts w:eastAsia="Times New Roman" w:cs="Times New Roman"/>
                <w:color w:val="231F20"/>
                <w:szCs w:val="24"/>
                <w:lang w:val="en-GB"/>
              </w:rPr>
            </w:pPr>
            <w:r w:rsidRPr="000B1690">
              <w:rPr>
                <w:rFonts w:eastAsia="Times New Roman" w:cs="Times New Roman"/>
                <w:color w:val="231F20"/>
                <w:szCs w:val="24"/>
                <w:lang w:val="en-GB"/>
              </w:rPr>
              <w:t>Slip and fall</w:t>
            </w:r>
          </w:p>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Improper food storage machine.</w:t>
            </w:r>
          </w:p>
        </w:tc>
        <w:tc>
          <w:tcPr>
            <w:tcW w:w="1872"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b/>
                <w:color w:val="auto"/>
                <w:szCs w:val="24"/>
                <w:lang w:val="en-GB"/>
              </w:rPr>
            </w:pPr>
            <w:r w:rsidRPr="000B1690">
              <w:rPr>
                <w:rFonts w:eastAsia="Times New Roman" w:cs="Times New Roman"/>
                <w:color w:val="auto"/>
                <w:szCs w:val="24"/>
                <w:lang w:val="en-GB"/>
              </w:rPr>
              <w:t>Natural Disasters</w:t>
            </w:r>
          </w:p>
        </w:tc>
      </w:tr>
    </w:tbl>
    <w:p w:rsidR="000B1690" w:rsidRPr="000B1690" w:rsidRDefault="000B1690" w:rsidP="000B1690">
      <w:pPr>
        <w:spacing w:after="0"/>
        <w:jc w:val="center"/>
        <w:rPr>
          <w:rFonts w:eastAsia="Times New Roman" w:cs="Times New Roman"/>
          <w:b/>
          <w:color w:val="auto"/>
          <w:szCs w:val="24"/>
          <w:lang w:val="en-GB"/>
        </w:rPr>
      </w:pPr>
      <w:r w:rsidRPr="000B1690">
        <w:rPr>
          <w:rFonts w:eastAsia="Times New Roman" w:cs="Times New Roman"/>
          <w:b/>
          <w:color w:val="auto"/>
          <w:szCs w:val="24"/>
          <w:lang w:val="en-GB"/>
        </w:rPr>
        <w:t>Table 1: Risk Management Matrix</w:t>
      </w:r>
    </w:p>
    <w:p w:rsidR="000B1690" w:rsidRPr="000B1690" w:rsidRDefault="000B1690" w:rsidP="000B1690">
      <w:pPr>
        <w:spacing w:after="0"/>
        <w:jc w:val="center"/>
        <w:rPr>
          <w:rFonts w:eastAsia="Times New Roman" w:cs="Times New Roman"/>
          <w:color w:val="auto"/>
          <w:szCs w:val="24"/>
          <w:lang w:val="en-GB"/>
        </w:rPr>
      </w:pPr>
      <w:r w:rsidRPr="000B1690">
        <w:rPr>
          <w:rFonts w:eastAsia="Times New Roman" w:cs="Times New Roman"/>
          <w:color w:val="auto"/>
          <w:szCs w:val="24"/>
          <w:lang w:val="en-GB"/>
        </w:rPr>
        <w:t>(Source: Self-Developed)</w:t>
      </w:r>
    </w:p>
    <w:p w:rsidR="000B1690" w:rsidRPr="000B1690" w:rsidRDefault="000B1690" w:rsidP="001F1BF1">
      <w:pPr>
        <w:spacing w:after="0"/>
        <w:rPr>
          <w:rFonts w:eastAsia="Times New Roman" w:cs="Times New Roman"/>
          <w:color w:val="auto"/>
          <w:szCs w:val="24"/>
          <w:lang w:val="en-GB"/>
        </w:rPr>
      </w:pPr>
      <w:r w:rsidRPr="000B1690">
        <w:rPr>
          <w:rFonts w:eastAsia="Times New Roman" w:cs="Times New Roman"/>
          <w:color w:val="auto"/>
          <w:szCs w:val="24"/>
          <w:lang w:val="en-GB"/>
        </w:rPr>
        <w:t>As per the risk assessment matrix, there are four types of risk on the basis of their severity: minor risk, moderate risk, third is significant risk and last one severe risk. Now with respect to the chances of occurring, there are very likely, likely, possible and very unlikely.</w:t>
      </w:r>
    </w:p>
    <w:p w:rsidR="000B1690" w:rsidRPr="000B1690" w:rsidRDefault="000B1690" w:rsidP="001F1BF1">
      <w:pPr>
        <w:spacing w:after="0"/>
        <w:rPr>
          <w:rFonts w:eastAsia="Arial" w:cs="Times New Roman"/>
          <w:b/>
          <w:color w:val="auto"/>
          <w:szCs w:val="24"/>
          <w:lang w:val="en-GB"/>
        </w:rPr>
      </w:pPr>
      <w:r w:rsidRPr="000B1690">
        <w:rPr>
          <w:rFonts w:eastAsia="Arial" w:cs="Times New Roman"/>
          <w:b/>
          <w:color w:val="auto"/>
          <w:szCs w:val="24"/>
          <w:lang w:val="en-GB"/>
        </w:rPr>
        <w:t>Minor</w:t>
      </w:r>
    </w:p>
    <w:p w:rsidR="000B1690" w:rsidRPr="000B1690" w:rsidRDefault="000B1690" w:rsidP="001F1BF1">
      <w:pPr>
        <w:spacing w:after="0"/>
        <w:rPr>
          <w:rFonts w:eastAsia="Times New Roman" w:cs="Times New Roman"/>
          <w:color w:val="auto"/>
          <w:szCs w:val="24"/>
          <w:lang w:val="en-GB"/>
        </w:rPr>
      </w:pPr>
      <w:r w:rsidRPr="000B1690">
        <w:rPr>
          <w:rFonts w:eastAsia="Times New Roman" w:cs="Times New Roman"/>
          <w:color w:val="auto"/>
          <w:szCs w:val="24"/>
          <w:lang w:val="en-GB"/>
        </w:rPr>
        <w:t xml:space="preserve">First, we will discuss the minor risks and their chances, broken or lost plates glasses and spoons the chances are very likely that this would occur. Next is the staff shortage which happens when the number of required workers is not fulfilled (Kim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 2021). Chances of occurring are likely. The unclean floor gives a bad reputation to any restaurant and it has the possibility of occurring. The very unlikely possibility of occurring is the employment of untrained staff or workers.</w:t>
      </w:r>
    </w:p>
    <w:p w:rsidR="000B1690" w:rsidRPr="000B1690" w:rsidRDefault="000B1690" w:rsidP="001F1BF1">
      <w:pPr>
        <w:spacing w:after="0"/>
        <w:rPr>
          <w:rFonts w:eastAsia="Times New Roman" w:cs="Times New Roman"/>
          <w:b/>
          <w:color w:val="auto"/>
          <w:szCs w:val="24"/>
          <w:lang w:val="en-GB"/>
        </w:rPr>
      </w:pPr>
      <w:r w:rsidRPr="000B1690">
        <w:rPr>
          <w:rFonts w:eastAsia="Times New Roman" w:cs="Times New Roman"/>
          <w:b/>
          <w:color w:val="auto"/>
          <w:szCs w:val="24"/>
          <w:lang w:val="en-GB"/>
        </w:rPr>
        <w:t>Moderate</w:t>
      </w:r>
    </w:p>
    <w:p w:rsidR="000B1690" w:rsidRPr="000B1690" w:rsidRDefault="000B1690" w:rsidP="001F1BF1">
      <w:pPr>
        <w:spacing w:after="0"/>
        <w:rPr>
          <w:rFonts w:eastAsia="Times New Roman" w:cs="Times New Roman"/>
          <w:color w:val="auto"/>
          <w:szCs w:val="24"/>
          <w:lang w:val="en-GB"/>
        </w:rPr>
      </w:pPr>
      <w:r w:rsidRPr="000B1690">
        <w:rPr>
          <w:rFonts w:eastAsia="Times New Roman" w:cs="Times New Roman"/>
          <w:color w:val="auto"/>
          <w:szCs w:val="24"/>
          <w:lang w:val="en-GB"/>
        </w:rPr>
        <w:t xml:space="preserve">Now talking about the moderate risk the very high chance of occurring is that of having dirty restrooms and it would show the bad quality of the restaurant. Next is the lack of cash flow that could likely happen at any point in time. Poor health of employees is possible but the chances are </w:t>
      </w:r>
      <w:r w:rsidRPr="000B1690">
        <w:rPr>
          <w:rFonts w:eastAsia="Times New Roman" w:cs="Times New Roman"/>
          <w:color w:val="auto"/>
          <w:szCs w:val="24"/>
          <w:lang w:val="en-GB"/>
        </w:rPr>
        <w:lastRenderedPageBreak/>
        <w:t xml:space="preserve">very low that every employee would have poor health (Ohrnberger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 2021). Slip and fall is the least possible risk that could happen.</w:t>
      </w:r>
    </w:p>
    <w:p w:rsidR="000B1690" w:rsidRPr="000B1690" w:rsidRDefault="000B1690" w:rsidP="001F1BF1">
      <w:pPr>
        <w:spacing w:after="0"/>
        <w:rPr>
          <w:rFonts w:eastAsia="Times New Roman" w:cs="Times New Roman"/>
          <w:b/>
          <w:color w:val="auto"/>
          <w:szCs w:val="24"/>
          <w:lang w:val="en-GB"/>
        </w:rPr>
      </w:pPr>
      <w:r w:rsidRPr="000B1690">
        <w:rPr>
          <w:rFonts w:eastAsia="Times New Roman" w:cs="Times New Roman"/>
          <w:b/>
          <w:color w:val="auto"/>
          <w:szCs w:val="24"/>
          <w:lang w:val="en-GB"/>
        </w:rPr>
        <w:t>Significant</w:t>
      </w:r>
    </w:p>
    <w:p w:rsidR="000B1690" w:rsidRPr="000B1690" w:rsidRDefault="000B1690" w:rsidP="001F1BF1">
      <w:pPr>
        <w:spacing w:after="0"/>
        <w:rPr>
          <w:rFonts w:eastAsia="Times New Roman" w:cs="Times New Roman"/>
          <w:color w:val="auto"/>
          <w:szCs w:val="24"/>
          <w:lang w:val="en-GB"/>
        </w:rPr>
      </w:pPr>
      <w:r w:rsidRPr="000B1690">
        <w:rPr>
          <w:rFonts w:eastAsia="Times New Roman" w:cs="Times New Roman"/>
          <w:color w:val="auto"/>
          <w:szCs w:val="24"/>
          <w:lang w:val="en-GB"/>
        </w:rPr>
        <w:t xml:space="preserve">There is a very high chance of having pests in the restaurant and they need to be dealt with. There is another likeable possibility of conducting poor marketing of the restaurant (Anjos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 2022). The next possible risk is broken doors windows tables or seats due to wear and tear. There is a very unlikely chance of having an improper food storage machine.</w:t>
      </w:r>
    </w:p>
    <w:p w:rsidR="000B1690" w:rsidRPr="000B1690" w:rsidRDefault="000B1690" w:rsidP="001F1BF1">
      <w:pPr>
        <w:spacing w:after="0"/>
        <w:rPr>
          <w:rFonts w:eastAsia="Times New Roman" w:cs="Times New Roman"/>
          <w:b/>
          <w:color w:val="auto"/>
          <w:szCs w:val="24"/>
          <w:lang w:val="en-GB"/>
        </w:rPr>
      </w:pPr>
      <w:r w:rsidRPr="000B1690">
        <w:rPr>
          <w:rFonts w:eastAsia="Times New Roman" w:cs="Times New Roman"/>
          <w:b/>
          <w:color w:val="auto"/>
          <w:szCs w:val="24"/>
          <w:lang w:val="en-GB"/>
        </w:rPr>
        <w:t>Severe</w:t>
      </w:r>
    </w:p>
    <w:p w:rsidR="000B1690" w:rsidRPr="000B1690" w:rsidRDefault="000B1690" w:rsidP="00A758BC">
      <w:pPr>
        <w:spacing w:after="0"/>
        <w:rPr>
          <w:rFonts w:eastAsia="Times New Roman" w:cs="Times New Roman"/>
          <w:b/>
          <w:color w:val="auto"/>
          <w:szCs w:val="24"/>
          <w:lang w:val="en-GB"/>
        </w:rPr>
      </w:pPr>
      <w:r w:rsidRPr="000B1690">
        <w:rPr>
          <w:rFonts w:eastAsia="Times New Roman" w:cs="Times New Roman"/>
          <w:color w:val="auto"/>
          <w:szCs w:val="24"/>
          <w:lang w:val="en-GB"/>
        </w:rPr>
        <w:t xml:space="preserve">There is a very high chance of fire spreading in a restaurant due to negligence of employees or short circuits. The next likely risk is fights that could occur between employees and customers or employee versus employee or customer versus customer (Diaz </w:t>
      </w:r>
      <w:r w:rsidRPr="000B1690">
        <w:rPr>
          <w:rFonts w:eastAsia="Times New Roman" w:cs="Times New Roman"/>
          <w:i/>
          <w:color w:val="auto"/>
          <w:szCs w:val="24"/>
          <w:lang w:val="en-GB"/>
        </w:rPr>
        <w:t xml:space="preserve">et al. </w:t>
      </w:r>
      <w:r w:rsidRPr="000B1690">
        <w:rPr>
          <w:rFonts w:eastAsia="Times New Roman" w:cs="Times New Roman"/>
          <w:color w:val="auto"/>
          <w:szCs w:val="24"/>
          <w:lang w:val="en-GB"/>
        </w:rPr>
        <w:t>2020). The next possible Risky could be robbery and proper measures should be taken to avoid it. Last is a natural disaster and the chances of occurring are very small but it cannot be denied.</w:t>
      </w:r>
    </w:p>
    <w:p w:rsidR="000B1690" w:rsidRPr="00FE6A25" w:rsidRDefault="000B1690" w:rsidP="00733256">
      <w:pPr>
        <w:pStyle w:val="Heading1"/>
        <w:rPr>
          <w:rFonts w:eastAsia="Times New Roman"/>
          <w:lang w:val="en-GB"/>
        </w:rPr>
      </w:pPr>
      <w:bookmarkStart w:id="8" w:name="_Toc143185228"/>
      <w:r w:rsidRPr="00FE6A25">
        <w:rPr>
          <w:rFonts w:eastAsia="Times New Roman"/>
          <w:lang w:val="en-GB"/>
        </w:rPr>
        <w:t>Communication plan</w:t>
      </w:r>
      <w:bookmarkEnd w:id="8"/>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505"/>
        <w:gridCol w:w="2175"/>
        <w:gridCol w:w="2340"/>
      </w:tblGrid>
      <w:tr w:rsidR="000B1690" w:rsidRPr="000B1690" w:rsidTr="002E6FFE">
        <w:trPr>
          <w:cantSplit/>
          <w:trHeight w:val="870"/>
          <w:tblHeader/>
        </w:trPr>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Stakeholder</w:t>
            </w:r>
          </w:p>
        </w:tc>
        <w:tc>
          <w:tcPr>
            <w:tcW w:w="250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center"/>
              <w:rPr>
                <w:rFonts w:eastAsia="Times New Roman" w:cs="Times New Roman"/>
                <w:b/>
                <w:color w:val="auto"/>
                <w:szCs w:val="24"/>
                <w:lang w:val="en-GB"/>
              </w:rPr>
            </w:pPr>
            <w:r w:rsidRPr="000B1690">
              <w:rPr>
                <w:rFonts w:eastAsia="Times New Roman" w:cs="Times New Roman"/>
                <w:b/>
                <w:color w:val="auto"/>
                <w:szCs w:val="24"/>
                <w:lang w:val="en-GB"/>
              </w:rPr>
              <w:t>Communication Method</w:t>
            </w:r>
          </w:p>
        </w:tc>
        <w:tc>
          <w:tcPr>
            <w:tcW w:w="217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Repetition</w:t>
            </w:r>
          </w:p>
        </w:tc>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b/>
                <w:color w:val="auto"/>
                <w:szCs w:val="24"/>
                <w:lang w:val="en-GB"/>
              </w:rPr>
            </w:pPr>
            <w:r w:rsidRPr="000B1690">
              <w:rPr>
                <w:rFonts w:eastAsia="Times New Roman" w:cs="Times New Roman"/>
                <w:b/>
                <w:color w:val="auto"/>
                <w:szCs w:val="24"/>
                <w:lang w:val="en-GB"/>
              </w:rPr>
              <w:t>Management</w:t>
            </w:r>
          </w:p>
        </w:tc>
      </w:tr>
      <w:tr w:rsidR="000B1690" w:rsidRPr="000B1690" w:rsidTr="002E6FFE">
        <w:trPr>
          <w:cantSplit/>
          <w:tblHeader/>
        </w:trPr>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Owner</w:t>
            </w:r>
          </w:p>
        </w:tc>
        <w:tc>
          <w:tcPr>
            <w:tcW w:w="250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Status Report</w:t>
            </w:r>
          </w:p>
        </w:tc>
        <w:tc>
          <w:tcPr>
            <w:tcW w:w="217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Once or Twice a Month</w:t>
            </w:r>
          </w:p>
        </w:tc>
        <w:tc>
          <w:tcPr>
            <w:tcW w:w="2340" w:type="dxa"/>
            <w:shd w:val="clear" w:color="auto" w:fill="auto"/>
            <w:tcMar>
              <w:top w:w="100" w:type="dxa"/>
              <w:left w:w="100" w:type="dxa"/>
              <w:bottom w:w="100" w:type="dxa"/>
              <w:right w:w="100" w:type="dxa"/>
            </w:tcMar>
          </w:tcPr>
          <w:p w:rsidR="000B1690" w:rsidRPr="000B1690" w:rsidRDefault="000B1690" w:rsidP="000B1690">
            <w:pPr>
              <w:widowControl w:val="0"/>
              <w:jc w:val="left"/>
              <w:rPr>
                <w:rFonts w:eastAsia="Times New Roman" w:cs="Times New Roman"/>
                <w:color w:val="auto"/>
                <w:szCs w:val="24"/>
                <w:lang w:val="en-GB"/>
              </w:rPr>
            </w:pPr>
            <w:r w:rsidRPr="000B1690">
              <w:rPr>
                <w:rFonts w:eastAsia="Times New Roman" w:cs="Times New Roman"/>
                <w:color w:val="auto"/>
                <w:szCs w:val="24"/>
                <w:lang w:val="en-GB"/>
              </w:rPr>
              <w:t>Staff Manager</w:t>
            </w:r>
          </w:p>
        </w:tc>
      </w:tr>
      <w:tr w:rsidR="000B1690" w:rsidRPr="000B1690" w:rsidTr="002E6FFE">
        <w:trPr>
          <w:cantSplit/>
          <w:tblHeader/>
        </w:trPr>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Staff Manager</w:t>
            </w:r>
          </w:p>
        </w:tc>
        <w:tc>
          <w:tcPr>
            <w:tcW w:w="250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Face-to-face meeting</w:t>
            </w:r>
          </w:p>
        </w:tc>
        <w:tc>
          <w:tcPr>
            <w:tcW w:w="217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Every week</w:t>
            </w:r>
          </w:p>
        </w:tc>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Team leader</w:t>
            </w:r>
          </w:p>
        </w:tc>
      </w:tr>
      <w:tr w:rsidR="000B1690" w:rsidRPr="000B1690" w:rsidTr="002E6FFE">
        <w:trPr>
          <w:cantSplit/>
          <w:tblHeader/>
        </w:trPr>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Customers</w:t>
            </w:r>
          </w:p>
        </w:tc>
        <w:tc>
          <w:tcPr>
            <w:tcW w:w="250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One-on-one meeting with the manager</w:t>
            </w:r>
          </w:p>
        </w:tc>
        <w:tc>
          <w:tcPr>
            <w:tcW w:w="217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Every day or Every week</w:t>
            </w:r>
          </w:p>
        </w:tc>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Staffs</w:t>
            </w:r>
          </w:p>
        </w:tc>
      </w:tr>
      <w:tr w:rsidR="000B1690" w:rsidRPr="000B1690" w:rsidTr="002E6FFE">
        <w:trPr>
          <w:cantSplit/>
          <w:tblHeader/>
        </w:trPr>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Suppliers</w:t>
            </w:r>
          </w:p>
        </w:tc>
        <w:tc>
          <w:tcPr>
            <w:tcW w:w="250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Face-to-face or virtual meeting</w:t>
            </w:r>
          </w:p>
        </w:tc>
        <w:tc>
          <w:tcPr>
            <w:tcW w:w="2175"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Every two or three weeks</w:t>
            </w:r>
          </w:p>
        </w:tc>
        <w:tc>
          <w:tcPr>
            <w:tcW w:w="2340" w:type="dxa"/>
            <w:shd w:val="clear" w:color="auto" w:fill="auto"/>
            <w:tcMar>
              <w:top w:w="100" w:type="dxa"/>
              <w:left w:w="100" w:type="dxa"/>
              <w:bottom w:w="100" w:type="dxa"/>
              <w:right w:w="100" w:type="dxa"/>
            </w:tcMar>
          </w:tcPr>
          <w:p w:rsidR="000B1690" w:rsidRPr="000B1690" w:rsidRDefault="000B1690" w:rsidP="000B1690">
            <w:pPr>
              <w:widowControl w:val="0"/>
              <w:pBdr>
                <w:top w:val="nil"/>
                <w:left w:val="nil"/>
                <w:bottom w:val="nil"/>
                <w:right w:val="nil"/>
                <w:between w:val="nil"/>
              </w:pBdr>
              <w:jc w:val="left"/>
              <w:rPr>
                <w:rFonts w:eastAsia="Times New Roman" w:cs="Times New Roman"/>
                <w:color w:val="auto"/>
                <w:szCs w:val="24"/>
                <w:lang w:val="en-GB"/>
              </w:rPr>
            </w:pPr>
            <w:r w:rsidRPr="000B1690">
              <w:rPr>
                <w:rFonts w:eastAsia="Times New Roman" w:cs="Times New Roman"/>
                <w:color w:val="auto"/>
                <w:szCs w:val="24"/>
                <w:lang w:val="en-GB"/>
              </w:rPr>
              <w:t>Inventory Manager</w:t>
            </w:r>
          </w:p>
        </w:tc>
      </w:tr>
    </w:tbl>
    <w:p w:rsidR="000B1690" w:rsidRPr="000B1690" w:rsidRDefault="000B1690" w:rsidP="000B1690">
      <w:pPr>
        <w:spacing w:after="0"/>
        <w:jc w:val="center"/>
        <w:rPr>
          <w:rFonts w:eastAsia="Times New Roman" w:cs="Times New Roman"/>
          <w:b/>
          <w:color w:val="auto"/>
          <w:szCs w:val="24"/>
          <w:lang w:val="en-GB"/>
        </w:rPr>
      </w:pPr>
      <w:r w:rsidRPr="000B1690">
        <w:rPr>
          <w:rFonts w:eastAsia="Times New Roman" w:cs="Times New Roman"/>
          <w:b/>
          <w:color w:val="auto"/>
          <w:szCs w:val="24"/>
          <w:lang w:val="en-GB"/>
        </w:rPr>
        <w:t>Table 2: Communication Plan of the rooftop restaurant</w:t>
      </w:r>
    </w:p>
    <w:p w:rsidR="000B1690" w:rsidRPr="000B1690" w:rsidRDefault="000B1690" w:rsidP="000B1690">
      <w:pPr>
        <w:spacing w:after="0"/>
        <w:jc w:val="center"/>
        <w:rPr>
          <w:rFonts w:eastAsia="Times New Roman" w:cs="Times New Roman"/>
          <w:color w:val="auto"/>
          <w:szCs w:val="24"/>
          <w:lang w:val="en-GB"/>
        </w:rPr>
      </w:pPr>
      <w:r w:rsidRPr="000B1690">
        <w:rPr>
          <w:rFonts w:eastAsia="Times New Roman" w:cs="Times New Roman"/>
          <w:color w:val="auto"/>
          <w:szCs w:val="24"/>
          <w:lang w:val="en-GB"/>
        </w:rPr>
        <w:t>(Source: Self-Developed)</w:t>
      </w:r>
    </w:p>
    <w:p w:rsidR="000B6AD8" w:rsidRPr="00FE6A25" w:rsidRDefault="000B1690" w:rsidP="000259E1">
      <w:pPr>
        <w:spacing w:after="0"/>
        <w:rPr>
          <w:rFonts w:eastAsia="Times New Roman" w:cs="Times New Roman"/>
          <w:color w:val="auto"/>
          <w:szCs w:val="24"/>
          <w:lang w:val="en-GB"/>
        </w:rPr>
      </w:pPr>
      <w:r w:rsidRPr="000B1690">
        <w:rPr>
          <w:rFonts w:eastAsia="Times New Roman" w:cs="Times New Roman"/>
          <w:color w:val="auto"/>
          <w:szCs w:val="24"/>
          <w:lang w:val="en-GB"/>
        </w:rPr>
        <w:t xml:space="preserve">As per the above table that is the communication plan of the rooftop restaurant. There are four categories or indicators through which we are going to determine the effective communication plan within the restaurant. The stakeholders are the owner staff manager customers and suppliers (Franco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2022). The owner owns the restaurant and has the full liability of what is happening </w:t>
      </w:r>
      <w:r w:rsidRPr="000B1690">
        <w:rPr>
          <w:rFonts w:eastAsia="Times New Roman" w:cs="Times New Roman"/>
          <w:color w:val="auto"/>
          <w:szCs w:val="24"/>
          <w:lang w:val="en-GB"/>
        </w:rPr>
        <w:lastRenderedPageBreak/>
        <w:t xml:space="preserve">inside and outside of the restaurant. The staff manager is responsible for managing workers or stars within the restaurant. Third customers for them, the restaurant is liable for good service provided to them. Lastly, the suppliers are responsible for supplying various items or materials such as groceries furniture tools equipment and others. The communication method that would be used by the owner would be a status report that would be taken once a month (Bithas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 2019). The staff manager would conduct a face-to-face meeting with every staff or worker. The customers would also engage in one-on-one meetings with the manager or with senior staff. Last is the suppliers who would engage in face-to-face or virtual meetings with the inventory manager or with the owner</w:t>
      </w:r>
      <w:r w:rsidR="000B6AD8" w:rsidRPr="00FE6A25">
        <w:rPr>
          <w:rFonts w:eastAsia="Times New Roman" w:cs="Times New Roman"/>
          <w:color w:val="auto"/>
          <w:szCs w:val="24"/>
          <w:lang w:val="en-GB"/>
        </w:rPr>
        <w:t>.</w:t>
      </w:r>
    </w:p>
    <w:p w:rsidR="000B1690" w:rsidRPr="000B1690" w:rsidRDefault="000B6AD8" w:rsidP="000B6AD8">
      <w:pPr>
        <w:spacing w:after="0"/>
        <w:jc w:val="center"/>
        <w:rPr>
          <w:rFonts w:eastAsia="Times New Roman" w:cs="Times New Roman"/>
          <w:color w:val="auto"/>
          <w:szCs w:val="24"/>
          <w:lang w:val="en-GB"/>
        </w:rPr>
      </w:pPr>
      <w:r w:rsidRPr="000B1690">
        <w:rPr>
          <w:rFonts w:eastAsia="Times New Roman" w:cs="Times New Roman"/>
          <w:noProof/>
          <w:color w:val="auto"/>
          <w:szCs w:val="24"/>
        </w:rPr>
        <w:drawing>
          <wp:inline distT="0" distB="0" distL="0" distR="0">
            <wp:extent cx="5825475" cy="2558460"/>
            <wp:effectExtent l="38100" t="57150" r="118125" b="89490"/>
            <wp:docPr id="11" name="Picture 1" descr="londoner hotel terr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londoner hotel terrace"/>
                    <pic:cNvPicPr>
                      <a:picLocks noChangeAspect="1" noChangeArrowheads="1"/>
                    </pic:cNvPicPr>
                  </pic:nvPicPr>
                  <pic:blipFill>
                    <a:blip r:embed="rId14"/>
                    <a:stretch>
                      <a:fillRect/>
                    </a:stretch>
                  </pic:blipFill>
                  <pic:spPr bwMode="auto">
                    <a:xfrm>
                      <a:off x="0" y="0"/>
                      <a:ext cx="5826868" cy="25590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0B1690" w:rsidRPr="000B1690">
        <w:rPr>
          <w:rFonts w:eastAsia="Times New Roman" w:cs="Times New Roman"/>
          <w:b/>
          <w:color w:val="auto"/>
          <w:szCs w:val="24"/>
          <w:lang w:val="en-GB"/>
        </w:rPr>
        <w:t>Figure 2:</w:t>
      </w:r>
      <w:r w:rsidR="000B1690" w:rsidRPr="000B1690">
        <w:rPr>
          <w:rFonts w:ascii="GeorgiaCustom" w:eastAsia="Times New Roman" w:hAnsi="GeorgiaCustom" w:cs="Times New Roman"/>
          <w:b/>
          <w:bCs/>
          <w:color w:val="333333"/>
          <w:sz w:val="40"/>
          <w:szCs w:val="40"/>
          <w:lang w:val="en-GB"/>
        </w:rPr>
        <w:t xml:space="preserve"> </w:t>
      </w:r>
      <w:r w:rsidR="000B1690" w:rsidRPr="000B1690">
        <w:rPr>
          <w:rFonts w:eastAsia="Times New Roman" w:cs="Times New Roman"/>
          <w:b/>
          <w:bCs/>
          <w:color w:val="auto"/>
          <w:szCs w:val="24"/>
          <w:lang w:val="en-GB"/>
        </w:rPr>
        <w:t>Whitcomb's Terrace at The Londoner</w:t>
      </w:r>
    </w:p>
    <w:p w:rsidR="000B1690" w:rsidRPr="000B1690" w:rsidRDefault="000B1690" w:rsidP="000B6AD8">
      <w:pPr>
        <w:spacing w:after="0" w:line="240" w:lineRule="auto"/>
        <w:jc w:val="center"/>
        <w:rPr>
          <w:rFonts w:eastAsia="Times New Roman" w:cs="Times New Roman"/>
          <w:bCs/>
          <w:color w:val="auto"/>
          <w:szCs w:val="24"/>
          <w:lang w:val="en-GB"/>
        </w:rPr>
      </w:pPr>
      <w:r w:rsidRPr="000B1690">
        <w:rPr>
          <w:rFonts w:eastAsia="Times New Roman" w:cs="Times New Roman"/>
          <w:bCs/>
          <w:color w:val="auto"/>
          <w:szCs w:val="24"/>
          <w:lang w:val="en-GB"/>
        </w:rPr>
        <w:t xml:space="preserve">(Source: </w:t>
      </w:r>
      <w:r w:rsidRPr="000B1690">
        <w:rPr>
          <w:rFonts w:eastAsia="Times New Roman" w:cs="Times New Roman"/>
          <w:color w:val="auto"/>
          <w:szCs w:val="24"/>
          <w:lang w:val="en-GB"/>
        </w:rPr>
        <w:t>Forbes, 2022)</w:t>
      </w:r>
    </w:p>
    <w:p w:rsidR="000B1690" w:rsidRPr="000B1690" w:rsidRDefault="000B1690" w:rsidP="000B1690">
      <w:pPr>
        <w:spacing w:after="0" w:line="240" w:lineRule="auto"/>
        <w:jc w:val="center"/>
        <w:rPr>
          <w:rFonts w:eastAsia="Times New Roman" w:cs="Times New Roman"/>
          <w:color w:val="auto"/>
          <w:szCs w:val="24"/>
          <w:lang w:val="en-GB"/>
        </w:rPr>
      </w:pPr>
    </w:p>
    <w:p w:rsidR="000B1690" w:rsidRPr="000B1690" w:rsidRDefault="000B1690" w:rsidP="003703FD">
      <w:pPr>
        <w:spacing w:after="0"/>
        <w:rPr>
          <w:rFonts w:eastAsia="Times New Roman" w:cs="Times New Roman"/>
          <w:color w:val="auto"/>
          <w:szCs w:val="24"/>
          <w:lang w:val="en-GB"/>
        </w:rPr>
      </w:pPr>
      <w:r w:rsidRPr="000B1690">
        <w:rPr>
          <w:rFonts w:eastAsia="Times New Roman" w:cs="Times New Roman"/>
          <w:color w:val="auto"/>
          <w:szCs w:val="24"/>
          <w:lang w:val="en-GB"/>
        </w:rPr>
        <w:t>Now the repetition of the task for the communication plan would occur differently with different stakeholders as the owner would communicate once or twice a month with the staff manager. The stop manager would conduct a meeting every week depending on the profitability and growth of the restaurant. The customers communicate with the staff or the manager every day. Lastly, the suppliers would engage in meetings with the manager between every two to four weeks.</w:t>
      </w:r>
    </w:p>
    <w:p w:rsidR="000519F4" w:rsidRPr="00FE6A25" w:rsidRDefault="000B1690" w:rsidP="000519F4">
      <w:pPr>
        <w:spacing w:after="0"/>
        <w:rPr>
          <w:rFonts w:eastAsia="Times New Roman" w:cs="Times New Roman"/>
          <w:color w:val="auto"/>
          <w:szCs w:val="24"/>
          <w:lang w:val="en-GB"/>
        </w:rPr>
      </w:pPr>
      <w:r w:rsidRPr="000B1690">
        <w:rPr>
          <w:rFonts w:eastAsia="Times New Roman" w:cs="Times New Roman"/>
          <w:color w:val="auto"/>
          <w:szCs w:val="24"/>
          <w:lang w:val="en-GB"/>
        </w:rPr>
        <w:t xml:space="preserve">The owner would see a report from the staff manager or the restaurant manager, the staff manager would see a report and explanation from the team leader of staff members or the entire staff members or employees. The customers would enquire about their problems or queries from the employees or the manager (Lee </w:t>
      </w:r>
      <w:r w:rsidRPr="000B1690">
        <w:rPr>
          <w:rFonts w:eastAsia="Times New Roman" w:cs="Times New Roman"/>
          <w:i/>
          <w:color w:val="auto"/>
          <w:szCs w:val="24"/>
          <w:lang w:val="en-GB"/>
        </w:rPr>
        <w:t>et al.</w:t>
      </w:r>
      <w:r w:rsidRPr="000B1690">
        <w:rPr>
          <w:rFonts w:eastAsia="Times New Roman" w:cs="Times New Roman"/>
          <w:color w:val="auto"/>
          <w:szCs w:val="24"/>
          <w:lang w:val="en-GB"/>
        </w:rPr>
        <w:t xml:space="preserve"> 2019). Last are the supplier who would engage with the </w:t>
      </w:r>
      <w:r w:rsidRPr="000B1690">
        <w:rPr>
          <w:rFonts w:eastAsia="Times New Roman" w:cs="Times New Roman"/>
          <w:color w:val="auto"/>
          <w:szCs w:val="24"/>
          <w:lang w:val="en-GB"/>
        </w:rPr>
        <w:lastRenderedPageBreak/>
        <w:t>inventory manager to know about the requirements of the restaurant and the dues which need to be paid.</w:t>
      </w:r>
    </w:p>
    <w:p w:rsidR="000B1690" w:rsidRPr="00FE6A25" w:rsidRDefault="000B1690" w:rsidP="000519F4">
      <w:pPr>
        <w:pStyle w:val="Heading1"/>
        <w:rPr>
          <w:rFonts w:eastAsia="Times New Roman" w:cs="Times New Roman"/>
          <w:color w:val="auto"/>
          <w:szCs w:val="24"/>
          <w:lang w:val="en-GB"/>
        </w:rPr>
      </w:pPr>
      <w:bookmarkStart w:id="9" w:name="_Toc143185229"/>
      <w:r w:rsidRPr="00FE6A25">
        <w:rPr>
          <w:rFonts w:eastAsia="Times New Roman"/>
          <w:lang w:val="en-GB"/>
        </w:rPr>
        <w:t>Conclusion and recommendation</w:t>
      </w:r>
      <w:bookmarkEnd w:id="9"/>
    </w:p>
    <w:p w:rsidR="000B1690" w:rsidRPr="000B1690" w:rsidRDefault="000B1690" w:rsidP="003703FD">
      <w:pPr>
        <w:spacing w:after="0"/>
        <w:rPr>
          <w:rFonts w:eastAsia="Times New Roman" w:cs="Times New Roman"/>
          <w:color w:val="auto"/>
          <w:szCs w:val="24"/>
          <w:lang w:val="en-GB"/>
        </w:rPr>
      </w:pPr>
      <w:r w:rsidRPr="000B1690">
        <w:rPr>
          <w:rFonts w:eastAsia="Times New Roman" w:cs="Times New Roman"/>
          <w:color w:val="auto"/>
          <w:szCs w:val="24"/>
          <w:lang w:val="en-GB"/>
        </w:rPr>
        <w:t>As per the study conducted it is concluded that the making of the rooftop restaurant would start on 16th August 2023 and would end on 24th January 2024. The total number of days that are involved from the project start to the end of the project is 116 days. There are very as risks involved in restaurant service or in the hospitality industry. The risks involved in a restaurant are broken plates, staff shortages, unclean floors, untrained workers, dirty restrooms, lack of cash flow, poor health of employees, pests, poor marketing, broken doors, degraded storage machines, fire breakouts, fights, robbery, theft and natural disasters. All these risks from minor to severe have chances from very likely to very unlikely. There is a communication plan chart within the stakeholders of the restaurant the main stakeholders of the restaurants are the owner staff manager customers and the supplier. They would communicate with each other on the basis of business requirements for example the owner would ask for a status report from the restaurant manager or staff manager every month. The staff manager would conduct a face-to-face meeting with employees every week or every day.</w:t>
      </w:r>
    </w:p>
    <w:p w:rsidR="00586680" w:rsidRPr="00586680" w:rsidRDefault="000B1690" w:rsidP="00D71C43">
      <w:pPr>
        <w:pStyle w:val="Normal1"/>
        <w:spacing w:line="360" w:lineRule="auto"/>
        <w:jc w:val="both"/>
        <w:rPr>
          <w:rFonts w:ascii="Times New Roman" w:hAnsi="Times New Roman" w:cs="Times New Roman"/>
          <w:b/>
          <w:i/>
          <w:sz w:val="24"/>
          <w:szCs w:val="24"/>
          <w:lang w:val="en-GB"/>
        </w:rPr>
      </w:pPr>
      <w:bookmarkStart w:id="10" w:name="_Toc143185230"/>
      <w:r w:rsidRPr="00586680">
        <w:rPr>
          <w:rStyle w:val="Heading2Char"/>
          <w:i/>
          <w:lang w:val="en-GB"/>
        </w:rPr>
        <w:t>Recommendation 1:</w:t>
      </w:r>
      <w:bookmarkEnd w:id="10"/>
      <w:r w:rsidRPr="00586680">
        <w:rPr>
          <w:b/>
          <w:i/>
          <w:lang w:val="en-GB"/>
        </w:rPr>
        <w:t xml:space="preserve"> </w:t>
      </w:r>
      <w:r w:rsidR="00586680" w:rsidRPr="00586680">
        <w:rPr>
          <w:rFonts w:ascii="Times New Roman" w:hAnsi="Times New Roman" w:cs="Times New Roman"/>
          <w:b/>
          <w:i/>
          <w:sz w:val="24"/>
          <w:szCs w:val="24"/>
          <w:lang w:val="en-GB"/>
        </w:rPr>
        <w:t>Endorsing f</w:t>
      </w:r>
      <w:r w:rsidRPr="00586680">
        <w:rPr>
          <w:rFonts w:ascii="Times New Roman" w:hAnsi="Times New Roman" w:cs="Times New Roman"/>
          <w:b/>
          <w:i/>
          <w:sz w:val="24"/>
          <w:szCs w:val="24"/>
          <w:lang w:val="en-GB"/>
        </w:rPr>
        <w:t xml:space="preserve">ire prevention and precautionary systems in restaurants. </w:t>
      </w:r>
    </w:p>
    <w:p w:rsidR="000B1690" w:rsidRPr="00FE6A25" w:rsidRDefault="000B1690" w:rsidP="00D71C43">
      <w:pPr>
        <w:pStyle w:val="Normal1"/>
        <w:spacing w:line="360" w:lineRule="auto"/>
        <w:jc w:val="both"/>
        <w:rPr>
          <w:rFonts w:ascii="Times New Roman" w:hAnsi="Times New Roman" w:cs="Times New Roman"/>
          <w:sz w:val="24"/>
          <w:szCs w:val="24"/>
          <w:lang w:val="en-GB"/>
        </w:rPr>
      </w:pPr>
      <w:r w:rsidRPr="00FE6A25">
        <w:rPr>
          <w:rFonts w:ascii="Times New Roman" w:hAnsi="Times New Roman" w:cs="Times New Roman"/>
          <w:sz w:val="24"/>
          <w:szCs w:val="24"/>
          <w:lang w:val="en-GB"/>
        </w:rPr>
        <w:t>It has been observed many times that many big hotels, lodges and restaurants have caught fire due to various reasons such as gas leakage from the pipes, staff negligence overheating and many more.</w:t>
      </w:r>
    </w:p>
    <w:p w:rsidR="00586680" w:rsidRPr="00713F3E" w:rsidRDefault="000B1690" w:rsidP="003703FD">
      <w:pPr>
        <w:spacing w:after="0"/>
        <w:rPr>
          <w:rFonts w:eastAsia="Times New Roman" w:cs="Times New Roman"/>
          <w:i/>
          <w:color w:val="auto"/>
          <w:szCs w:val="24"/>
          <w:lang w:val="en-GB"/>
        </w:rPr>
      </w:pPr>
      <w:bookmarkStart w:id="11" w:name="_Toc143185231"/>
      <w:r w:rsidRPr="00713F3E">
        <w:rPr>
          <w:rStyle w:val="Heading2Char"/>
          <w:i/>
          <w:lang w:val="en-GB"/>
        </w:rPr>
        <w:t>Recommendation 2:</w:t>
      </w:r>
      <w:bookmarkEnd w:id="11"/>
      <w:r w:rsidRPr="00713F3E">
        <w:rPr>
          <w:rFonts w:eastAsia="Times New Roman" w:cs="Times New Roman"/>
          <w:b/>
          <w:i/>
          <w:color w:val="auto"/>
          <w:szCs w:val="24"/>
          <w:lang w:val="en-GB"/>
        </w:rPr>
        <w:t xml:space="preserve"> </w:t>
      </w:r>
      <w:r w:rsidR="00586680" w:rsidRPr="00713F3E">
        <w:rPr>
          <w:rFonts w:eastAsia="Times New Roman" w:cs="Times New Roman"/>
          <w:b/>
          <w:i/>
          <w:color w:val="auto"/>
          <w:szCs w:val="24"/>
          <w:lang w:val="en-GB"/>
        </w:rPr>
        <w:t xml:space="preserve">Digital </w:t>
      </w:r>
      <w:r w:rsidR="00713F3E" w:rsidRPr="00713F3E">
        <w:rPr>
          <w:rFonts w:eastAsia="Times New Roman" w:cs="Times New Roman"/>
          <w:b/>
          <w:i/>
          <w:color w:val="auto"/>
          <w:szCs w:val="24"/>
          <w:lang w:val="en-GB"/>
        </w:rPr>
        <w:t>marketing strategies for profit enhancement</w:t>
      </w:r>
      <w:r w:rsidRPr="00713F3E">
        <w:rPr>
          <w:rFonts w:eastAsia="Times New Roman" w:cs="Times New Roman"/>
          <w:b/>
          <w:i/>
          <w:color w:val="auto"/>
          <w:szCs w:val="24"/>
          <w:lang w:val="en-GB"/>
        </w:rPr>
        <w:t>.</w:t>
      </w:r>
      <w:r w:rsidRPr="00713F3E">
        <w:rPr>
          <w:rFonts w:eastAsia="Times New Roman" w:cs="Times New Roman"/>
          <w:i/>
          <w:color w:val="auto"/>
          <w:szCs w:val="24"/>
          <w:lang w:val="en-GB"/>
        </w:rPr>
        <w:t xml:space="preserve"> </w:t>
      </w:r>
    </w:p>
    <w:p w:rsidR="000B1690" w:rsidRPr="000B1690" w:rsidRDefault="000B1690" w:rsidP="003703FD">
      <w:pPr>
        <w:spacing w:after="0"/>
        <w:rPr>
          <w:rFonts w:eastAsia="Times New Roman" w:cs="Times New Roman"/>
          <w:b/>
          <w:color w:val="auto"/>
          <w:szCs w:val="24"/>
          <w:lang w:val="en-GB"/>
        </w:rPr>
      </w:pPr>
      <w:r w:rsidRPr="000B1690">
        <w:rPr>
          <w:rFonts w:eastAsia="Times New Roman" w:cs="Times New Roman"/>
          <w:color w:val="auto"/>
          <w:szCs w:val="24"/>
          <w:lang w:val="en-GB"/>
        </w:rPr>
        <w:t>The owner should conduct a thorough survey before choosing any area for building its restaurant.</w:t>
      </w:r>
      <w:r w:rsidR="00BB4CE8">
        <w:rPr>
          <w:rFonts w:eastAsia="Times New Roman" w:cs="Times New Roman"/>
          <w:color w:val="auto"/>
          <w:szCs w:val="24"/>
          <w:lang w:val="en-GB"/>
        </w:rPr>
        <w:t xml:space="preserve"> After that digital enhancement has been done through Facebook, Instagram and tweeter to increase their market value.</w:t>
      </w:r>
      <w:r w:rsidRPr="000B1690">
        <w:rPr>
          <w:rFonts w:eastAsia="Times New Roman" w:cs="Times New Roman"/>
          <w:color w:val="auto"/>
          <w:szCs w:val="24"/>
          <w:lang w:val="en-GB"/>
        </w:rPr>
        <w:t xml:space="preserve"> The restaurant should be around any popular place or </w:t>
      </w:r>
      <w:r w:rsidR="0047400C" w:rsidRPr="00FE6A25">
        <w:rPr>
          <w:rFonts w:eastAsia="Times New Roman" w:cs="Times New Roman"/>
          <w:color w:val="auto"/>
          <w:szCs w:val="24"/>
          <w:lang w:val="en-GB"/>
        </w:rPr>
        <w:t>besides</w:t>
      </w:r>
      <w:r w:rsidRPr="000B1690">
        <w:rPr>
          <w:rFonts w:eastAsia="Times New Roman" w:cs="Times New Roman"/>
          <w:color w:val="auto"/>
          <w:szCs w:val="24"/>
          <w:lang w:val="en-GB"/>
        </w:rPr>
        <w:t xml:space="preserve"> any big corporate building so that it could attract more customers. The more the customers the more there would be a rise in profits.</w:t>
      </w:r>
      <w:r w:rsidRPr="000B1690">
        <w:rPr>
          <w:rFonts w:eastAsia="Times New Roman" w:cs="Times New Roman"/>
          <w:b/>
          <w:color w:val="auto"/>
          <w:szCs w:val="24"/>
          <w:lang w:val="en-GB"/>
        </w:rPr>
        <w:t xml:space="preserve"> </w:t>
      </w:r>
    </w:p>
    <w:p w:rsidR="000B1690" w:rsidRPr="00FE6A25" w:rsidRDefault="000B1690">
      <w:pPr>
        <w:spacing w:line="276" w:lineRule="auto"/>
        <w:jc w:val="left"/>
        <w:rPr>
          <w:rFonts w:eastAsiaTheme="majorEastAsia" w:cstheme="majorBidi"/>
          <w:b/>
          <w:bCs/>
          <w:sz w:val="28"/>
          <w:szCs w:val="28"/>
          <w:lang w:val="en-GB"/>
        </w:rPr>
      </w:pPr>
      <w:r w:rsidRPr="00FE6A25">
        <w:rPr>
          <w:lang w:val="en-GB"/>
        </w:rPr>
        <w:br w:type="page"/>
      </w:r>
    </w:p>
    <w:p w:rsidR="00F543EA" w:rsidRPr="00FE6A25" w:rsidRDefault="000049E9" w:rsidP="0004495E">
      <w:pPr>
        <w:pStyle w:val="Heading1"/>
        <w:rPr>
          <w:lang w:val="en-GB"/>
        </w:rPr>
      </w:pPr>
      <w:bookmarkStart w:id="12" w:name="_Toc143185232"/>
      <w:r w:rsidRPr="00FE6A25">
        <w:rPr>
          <w:lang w:val="en-GB"/>
        </w:rPr>
        <w:lastRenderedPageBreak/>
        <w:t>References</w:t>
      </w:r>
      <w:bookmarkEnd w:id="12"/>
    </w:p>
    <w:p w:rsidR="00A450FF" w:rsidRPr="00FE6A25" w:rsidRDefault="00A450FF" w:rsidP="00A450FF">
      <w:pPr>
        <w:rPr>
          <w:lang w:val="en-GB"/>
        </w:rPr>
      </w:pPr>
      <w:r w:rsidRPr="00FE6A25">
        <w:rPr>
          <w:lang w:val="en-GB"/>
        </w:rPr>
        <w:t>Abdulkadir, M., 2023. Project Management Schedule Planning for a Short-distance Factory Relocation: A case study.</w:t>
      </w:r>
    </w:p>
    <w:p w:rsidR="00A450FF" w:rsidRPr="00FE6A25" w:rsidRDefault="00A450FF" w:rsidP="00A450FF">
      <w:pPr>
        <w:rPr>
          <w:lang w:val="en-GB"/>
        </w:rPr>
      </w:pPr>
      <w:r w:rsidRPr="00FE6A25">
        <w:rPr>
          <w:lang w:val="en-GB"/>
        </w:rPr>
        <w:t>Althnayan, S., Alarifi, A., Bajaba, S. and Alsabban, A., 2022. Linking environmental transformational leadership, environmental organizational citizenship behavior, and organizational sustainability performance: A moderated mediation model. </w:t>
      </w:r>
      <w:r w:rsidRPr="00FE6A25">
        <w:rPr>
          <w:i/>
          <w:iCs/>
          <w:lang w:val="en-GB"/>
        </w:rPr>
        <w:t>Sustainability</w:t>
      </w:r>
      <w:r w:rsidRPr="00FE6A25">
        <w:rPr>
          <w:lang w:val="en-GB"/>
        </w:rPr>
        <w:t>, </w:t>
      </w:r>
      <w:r w:rsidRPr="00FE6A25">
        <w:rPr>
          <w:i/>
          <w:iCs/>
          <w:lang w:val="en-GB"/>
        </w:rPr>
        <w:t>14</w:t>
      </w:r>
      <w:r w:rsidRPr="00FE6A25">
        <w:rPr>
          <w:lang w:val="en-GB"/>
        </w:rPr>
        <w:t>(14), p.8779.</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Anjos, D.V., Tena, A., Viana-Junior, A.B., Carvalho, R.L., Torezan-Silingardi, H., Del-Claro, K. and Perfecto, I., 2022. The effects of ants on pest control: a meta-analysis. </w:t>
      </w:r>
      <w:r w:rsidRPr="00FE6A25">
        <w:rPr>
          <w:rFonts w:ascii="Times New Roman" w:eastAsia="Times New Roman" w:hAnsi="Times New Roman" w:cs="Times New Roman"/>
          <w:i/>
          <w:iCs/>
          <w:sz w:val="24"/>
          <w:szCs w:val="24"/>
          <w:lang w:val="en-GB"/>
        </w:rPr>
        <w:t>Proceedings of the Royal Society B</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289</w:t>
      </w:r>
      <w:r w:rsidRPr="00FE6A25">
        <w:rPr>
          <w:rFonts w:ascii="Times New Roman" w:eastAsia="Times New Roman" w:hAnsi="Times New Roman" w:cs="Times New Roman"/>
          <w:sz w:val="24"/>
          <w:szCs w:val="24"/>
          <w:lang w:val="en-GB"/>
        </w:rPr>
        <w:t>(1981), p.20221316.</w:t>
      </w:r>
    </w:p>
    <w:p w:rsidR="00A450FF" w:rsidRPr="00FE6A25" w:rsidRDefault="00A450FF" w:rsidP="00A450FF">
      <w:pPr>
        <w:rPr>
          <w:lang w:val="en-GB"/>
        </w:rPr>
      </w:pPr>
      <w:r w:rsidRPr="00FE6A25">
        <w:rPr>
          <w:lang w:val="en-GB"/>
        </w:rPr>
        <w:t>Bechtel, J., Kaufmann, C. and Kock, A., 2023. The interplay between dynamic capabilities’ dimensions and their relationship to project portfolio agility and success. </w:t>
      </w:r>
      <w:r w:rsidRPr="00FE6A25">
        <w:rPr>
          <w:i/>
          <w:iCs/>
          <w:lang w:val="en-GB"/>
        </w:rPr>
        <w:t>International Journal of Project Management</w:t>
      </w:r>
      <w:r w:rsidRPr="00FE6A25">
        <w:rPr>
          <w:lang w:val="en-GB"/>
        </w:rPr>
        <w:t>, </w:t>
      </w:r>
      <w:r w:rsidRPr="00FE6A25">
        <w:rPr>
          <w:i/>
          <w:iCs/>
          <w:lang w:val="en-GB"/>
        </w:rPr>
        <w:t>41</w:t>
      </w:r>
      <w:r w:rsidRPr="00FE6A25">
        <w:rPr>
          <w:lang w:val="en-GB"/>
        </w:rPr>
        <w:t>(4), p.102469.</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Bithas, P.S., Michailidis, E.T., Nomikos, N., Vouyioukas, D. and Kanatas, A.G., 2019. A survey on machine-learning techniques for UAV-based communications. </w:t>
      </w:r>
      <w:r w:rsidRPr="00FE6A25">
        <w:rPr>
          <w:rFonts w:ascii="Times New Roman" w:eastAsia="Times New Roman" w:hAnsi="Times New Roman" w:cs="Times New Roman"/>
          <w:i/>
          <w:iCs/>
          <w:sz w:val="24"/>
          <w:szCs w:val="24"/>
          <w:lang w:val="en-GB"/>
        </w:rPr>
        <w:t>Sensors</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19</w:t>
      </w:r>
      <w:r w:rsidRPr="00FE6A25">
        <w:rPr>
          <w:rFonts w:ascii="Times New Roman" w:eastAsia="Times New Roman" w:hAnsi="Times New Roman" w:cs="Times New Roman"/>
          <w:sz w:val="24"/>
          <w:szCs w:val="24"/>
          <w:lang w:val="en-GB"/>
        </w:rPr>
        <w:t>(23), p.5170.</w:t>
      </w:r>
    </w:p>
    <w:p w:rsidR="00A450FF" w:rsidRPr="00FE6A25" w:rsidRDefault="00A450FF" w:rsidP="00A450FF">
      <w:pPr>
        <w:rPr>
          <w:lang w:val="en-GB"/>
        </w:rPr>
      </w:pPr>
      <w:r w:rsidRPr="00FE6A25">
        <w:rPr>
          <w:lang w:val="en-GB"/>
        </w:rPr>
        <w:t>Bondemark, A., Westermark, K. and Gordon, A., 2023. Barriers to spurring innovation in Swedish transport infrastructure construction. </w:t>
      </w:r>
      <w:r w:rsidRPr="00FE6A25">
        <w:rPr>
          <w:i/>
          <w:iCs/>
          <w:lang w:val="en-GB"/>
        </w:rPr>
        <w:t>Case Studies on Transport Policy</w:t>
      </w:r>
      <w:r w:rsidRPr="00FE6A25">
        <w:rPr>
          <w:lang w:val="en-GB"/>
        </w:rPr>
        <w:t>, p.101041.</w:t>
      </w:r>
    </w:p>
    <w:p w:rsidR="00A450FF" w:rsidRPr="00FE6A25" w:rsidRDefault="00A450FF" w:rsidP="00A450FF">
      <w:pPr>
        <w:rPr>
          <w:lang w:val="en-GB"/>
        </w:rPr>
      </w:pPr>
      <w:r w:rsidRPr="00FE6A25">
        <w:rPr>
          <w:lang w:val="en-GB"/>
        </w:rPr>
        <w:t>Buur, L.E., Finderup, J., Søndergaard, H., Kannegaard, M., Madsen, J.K. and Bekker, H.L., 2022. Shared decision-making and planning end-of-life care for patients with end-stage kidney disease: a protocol for developing and testing a complex intervention. </w:t>
      </w:r>
      <w:r w:rsidRPr="00FE6A25">
        <w:rPr>
          <w:i/>
          <w:iCs/>
          <w:lang w:val="en-GB"/>
        </w:rPr>
        <w:t>Pilot and Feasibility Studies</w:t>
      </w:r>
      <w:r w:rsidRPr="00FE6A25">
        <w:rPr>
          <w:lang w:val="en-GB"/>
        </w:rPr>
        <w:t>, </w:t>
      </w:r>
      <w:r w:rsidRPr="00FE6A25">
        <w:rPr>
          <w:i/>
          <w:iCs/>
          <w:lang w:val="en-GB"/>
        </w:rPr>
        <w:t>8</w:t>
      </w:r>
      <w:r w:rsidRPr="00FE6A25">
        <w:rPr>
          <w:lang w:val="en-GB"/>
        </w:rPr>
        <w:t>(1), p.226.</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Diaz, L.B., He, X., Hu, Z., Restuccia, F., Marinescu, M., Barreras, J.V., Patel, Y., Offer, G. and Rein, G., 2020. Meta-review of fire safety of lithium-ion batteries: Industry challenges and research contributions. </w:t>
      </w:r>
      <w:r w:rsidRPr="00FE6A25">
        <w:rPr>
          <w:rFonts w:ascii="Times New Roman" w:eastAsia="Times New Roman" w:hAnsi="Times New Roman" w:cs="Times New Roman"/>
          <w:i/>
          <w:iCs/>
          <w:sz w:val="24"/>
          <w:szCs w:val="24"/>
          <w:lang w:val="en-GB"/>
        </w:rPr>
        <w:t>Journal of The Electrochemical Society</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167</w:t>
      </w:r>
      <w:r w:rsidRPr="00FE6A25">
        <w:rPr>
          <w:rFonts w:ascii="Times New Roman" w:eastAsia="Times New Roman" w:hAnsi="Times New Roman" w:cs="Times New Roman"/>
          <w:sz w:val="24"/>
          <w:szCs w:val="24"/>
          <w:lang w:val="en-GB"/>
        </w:rPr>
        <w:t>(9), p.090559.</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Forbes, (2022).</w:t>
      </w:r>
      <w:r w:rsidRPr="00FE6A25">
        <w:rPr>
          <w:lang w:val="en-GB"/>
        </w:rPr>
        <w:t xml:space="preserve"> </w:t>
      </w:r>
      <w:r w:rsidRPr="00FE6A25">
        <w:rPr>
          <w:rFonts w:ascii="Times New Roman" w:eastAsia="Times New Roman" w:hAnsi="Times New Roman" w:cs="Times New Roman"/>
          <w:i/>
          <w:sz w:val="24"/>
          <w:szCs w:val="24"/>
          <w:lang w:val="en-GB"/>
        </w:rPr>
        <w:t>The Best Rooftop Bars And Summer Terraces In London</w:t>
      </w:r>
      <w:r w:rsidRPr="00FE6A25">
        <w:rPr>
          <w:rFonts w:ascii="Times New Roman" w:eastAsia="Times New Roman" w:hAnsi="Times New Roman" w:cs="Times New Roman"/>
          <w:sz w:val="24"/>
          <w:szCs w:val="24"/>
          <w:lang w:val="en-GB"/>
        </w:rPr>
        <w:t xml:space="preserve"> Available from:https://www.forbes.com/sites/lelalondon/2022/05/25/the-best-rooftop-bars-and-summer-terraces-in-london/?sh=6bd996bb69e1Accessed on 17.08.2023</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lastRenderedPageBreak/>
        <w:t>Franco, S., Caroli, M.G., Cappa, F. and Del Chiappa, G., 2020. Are you good enough? CSR, quality management and corporate financial performance in the hospitality industry. </w:t>
      </w:r>
      <w:r w:rsidRPr="00FE6A25">
        <w:rPr>
          <w:rFonts w:ascii="Times New Roman" w:eastAsia="Times New Roman" w:hAnsi="Times New Roman" w:cs="Times New Roman"/>
          <w:i/>
          <w:iCs/>
          <w:sz w:val="24"/>
          <w:szCs w:val="24"/>
          <w:lang w:val="en-GB"/>
        </w:rPr>
        <w:t>International Journal of Hospitality Management</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88</w:t>
      </w:r>
      <w:r w:rsidRPr="00FE6A25">
        <w:rPr>
          <w:rFonts w:ascii="Times New Roman" w:eastAsia="Times New Roman" w:hAnsi="Times New Roman" w:cs="Times New Roman"/>
          <w:sz w:val="24"/>
          <w:szCs w:val="24"/>
          <w:lang w:val="en-GB"/>
        </w:rPr>
        <w:t>, p.102395.</w:t>
      </w:r>
    </w:p>
    <w:p w:rsidR="00A450FF" w:rsidRPr="00FE6A25" w:rsidRDefault="00A450FF" w:rsidP="00A450FF">
      <w:pPr>
        <w:rPr>
          <w:lang w:val="en-GB"/>
        </w:rPr>
      </w:pPr>
      <w:r w:rsidRPr="00FE6A25">
        <w:rPr>
          <w:lang w:val="en-GB"/>
        </w:rPr>
        <w:t>Ghorbani, A., 2023. A review of successful construction project managers’ competencies and leadership profile. </w:t>
      </w:r>
      <w:r w:rsidRPr="00FE6A25">
        <w:rPr>
          <w:i/>
          <w:iCs/>
          <w:lang w:val="en-GB"/>
        </w:rPr>
        <w:t>Journal of Rehabilitation in Civil Engineering</w:t>
      </w:r>
      <w:r w:rsidRPr="00FE6A25">
        <w:rPr>
          <w:lang w:val="en-GB"/>
        </w:rPr>
        <w:t>, </w:t>
      </w:r>
      <w:r w:rsidRPr="00FE6A25">
        <w:rPr>
          <w:i/>
          <w:iCs/>
          <w:lang w:val="en-GB"/>
        </w:rPr>
        <w:t>11</w:t>
      </w:r>
      <w:r w:rsidRPr="00FE6A25">
        <w:rPr>
          <w:lang w:val="en-GB"/>
        </w:rPr>
        <w:t>(1), pp.76-95.</w:t>
      </w:r>
    </w:p>
    <w:p w:rsidR="00A450FF" w:rsidRPr="00FE6A25" w:rsidRDefault="00A450FF" w:rsidP="00A450FF">
      <w:pPr>
        <w:rPr>
          <w:lang w:val="en-GB"/>
        </w:rPr>
      </w:pPr>
      <w:r w:rsidRPr="00FE6A25">
        <w:rPr>
          <w:lang w:val="en-GB"/>
        </w:rPr>
        <w:t>Gupta, M.J., Chaturvedi, S., Prasad, R. and Ananthi, N., 2022. </w:t>
      </w:r>
      <w:r w:rsidRPr="00FE6A25">
        <w:rPr>
          <w:i/>
          <w:iCs/>
          <w:lang w:val="en-GB"/>
        </w:rPr>
        <w:t>Principles and practice of management</w:t>
      </w:r>
      <w:r w:rsidRPr="00FE6A25">
        <w:rPr>
          <w:lang w:val="en-GB"/>
        </w:rPr>
        <w:t>. AG PUBLISHING HOUSE (AGPH Books).</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Kim, J., Kim, J. and Wang, Y., 2021. Uncertainty risks and strategic reaction of restaurant firms amid COVID-19: Evidence from China. </w:t>
      </w:r>
      <w:r w:rsidRPr="00FE6A25">
        <w:rPr>
          <w:rFonts w:ascii="Times New Roman" w:eastAsia="Times New Roman" w:hAnsi="Times New Roman" w:cs="Times New Roman"/>
          <w:i/>
          <w:iCs/>
          <w:sz w:val="24"/>
          <w:szCs w:val="24"/>
          <w:lang w:val="en-GB"/>
        </w:rPr>
        <w:t>International Journal of Hospitality Management</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92</w:t>
      </w:r>
      <w:r w:rsidRPr="00FE6A25">
        <w:rPr>
          <w:rFonts w:ascii="Times New Roman" w:eastAsia="Times New Roman" w:hAnsi="Times New Roman" w:cs="Times New Roman"/>
          <w:sz w:val="24"/>
          <w:szCs w:val="24"/>
          <w:lang w:val="en-GB"/>
        </w:rPr>
        <w:t>, p.102752.</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Lee, S.M. and Lee, D., 2020. “Untact”: a new customer service strategy in the digital age. </w:t>
      </w:r>
      <w:r w:rsidRPr="00FE6A25">
        <w:rPr>
          <w:rFonts w:ascii="Times New Roman" w:eastAsia="Times New Roman" w:hAnsi="Times New Roman" w:cs="Times New Roman"/>
          <w:i/>
          <w:iCs/>
          <w:sz w:val="24"/>
          <w:szCs w:val="24"/>
          <w:lang w:val="en-GB"/>
        </w:rPr>
        <w:t>Service Business</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14</w:t>
      </w:r>
      <w:r w:rsidRPr="00FE6A25">
        <w:rPr>
          <w:rFonts w:ascii="Times New Roman" w:eastAsia="Times New Roman" w:hAnsi="Times New Roman" w:cs="Times New Roman"/>
          <w:sz w:val="24"/>
          <w:szCs w:val="24"/>
          <w:lang w:val="en-GB"/>
        </w:rPr>
        <w:t>(1), pp.1-22.</w:t>
      </w:r>
    </w:p>
    <w:p w:rsidR="00A450FF" w:rsidRPr="00FE6A25" w:rsidRDefault="00A450FF" w:rsidP="00A450FF">
      <w:pPr>
        <w:pStyle w:val="Normal1"/>
        <w:spacing w:line="360" w:lineRule="auto"/>
        <w:jc w:val="both"/>
        <w:rPr>
          <w:rFonts w:ascii="Times New Roman" w:eastAsia="Times New Roman" w:hAnsi="Times New Roman" w:cs="Times New Roman"/>
          <w:sz w:val="24"/>
          <w:szCs w:val="24"/>
          <w:lang w:val="en-GB"/>
        </w:rPr>
      </w:pPr>
      <w:r w:rsidRPr="00FE6A25">
        <w:rPr>
          <w:rFonts w:ascii="Times New Roman" w:eastAsia="Times New Roman" w:hAnsi="Times New Roman" w:cs="Times New Roman"/>
          <w:sz w:val="24"/>
          <w:szCs w:val="24"/>
          <w:lang w:val="en-GB"/>
        </w:rPr>
        <w:t>Ohrnberger, J., Segal, A.B., Forchini, G., Miraldo, M., Skarp, J., Nedjati-Gilani, G., Laydon, D.J., Ghani, A., Ferguson, N.M. and Hauck, K., 2021. The impact of a COVID-19 lockdown on work productivity under good and poor compliance. </w:t>
      </w:r>
      <w:r w:rsidRPr="00FE6A25">
        <w:rPr>
          <w:rFonts w:ascii="Times New Roman" w:eastAsia="Times New Roman" w:hAnsi="Times New Roman" w:cs="Times New Roman"/>
          <w:i/>
          <w:iCs/>
          <w:sz w:val="24"/>
          <w:szCs w:val="24"/>
          <w:lang w:val="en-GB"/>
        </w:rPr>
        <w:t>European Journal of Public Health</w:t>
      </w:r>
      <w:r w:rsidRPr="00FE6A25">
        <w:rPr>
          <w:rFonts w:ascii="Times New Roman" w:eastAsia="Times New Roman" w:hAnsi="Times New Roman" w:cs="Times New Roman"/>
          <w:sz w:val="24"/>
          <w:szCs w:val="24"/>
          <w:lang w:val="en-GB"/>
        </w:rPr>
        <w:t>, </w:t>
      </w:r>
      <w:r w:rsidRPr="00FE6A25">
        <w:rPr>
          <w:rFonts w:ascii="Times New Roman" w:eastAsia="Times New Roman" w:hAnsi="Times New Roman" w:cs="Times New Roman"/>
          <w:i/>
          <w:iCs/>
          <w:sz w:val="24"/>
          <w:szCs w:val="24"/>
          <w:lang w:val="en-GB"/>
        </w:rPr>
        <w:t>31</w:t>
      </w:r>
      <w:r w:rsidRPr="00FE6A25">
        <w:rPr>
          <w:rFonts w:ascii="Times New Roman" w:eastAsia="Times New Roman" w:hAnsi="Times New Roman" w:cs="Times New Roman"/>
          <w:sz w:val="24"/>
          <w:szCs w:val="24"/>
          <w:lang w:val="en-GB"/>
        </w:rPr>
        <w:t>(5), pp.1009-1015.</w:t>
      </w:r>
    </w:p>
    <w:p w:rsidR="00A450FF" w:rsidRPr="00FE6A25" w:rsidRDefault="00A450FF" w:rsidP="00A450FF">
      <w:pPr>
        <w:rPr>
          <w:lang w:val="en-GB"/>
        </w:rPr>
      </w:pPr>
      <w:r w:rsidRPr="00FE6A25">
        <w:rPr>
          <w:lang w:val="en-GB"/>
        </w:rPr>
        <w:t>Olimovich, A.K., Botabayev, M. and Kh, S.D., 2023, July. STRATEGIC PROJECT MANAGEMENT SYSTEM IN THE COMPANY. In </w:t>
      </w:r>
      <w:r w:rsidRPr="00FE6A25">
        <w:rPr>
          <w:i/>
          <w:iCs/>
          <w:lang w:val="en-GB"/>
        </w:rPr>
        <w:t>Proceedings of International Conference on Scientific Research in Natural and Social Sciences</w:t>
      </w:r>
      <w:r w:rsidRPr="00FE6A25">
        <w:rPr>
          <w:lang w:val="en-GB"/>
        </w:rPr>
        <w:t> (Vol. 2, No. 8, pp. 9-18).</w:t>
      </w:r>
    </w:p>
    <w:p w:rsidR="00A450FF" w:rsidRPr="00FE6A25" w:rsidRDefault="00A450FF" w:rsidP="00A450FF">
      <w:pPr>
        <w:rPr>
          <w:lang w:val="en-GB"/>
        </w:rPr>
      </w:pPr>
      <w:r w:rsidRPr="00FE6A25">
        <w:rPr>
          <w:lang w:val="en-GB"/>
        </w:rPr>
        <w:t>Samarth, R., 2023. Importance of Stakeholder Management in Project Management.</w:t>
      </w:r>
    </w:p>
    <w:p w:rsidR="00A450FF" w:rsidRPr="00FE6A25" w:rsidRDefault="00A450FF" w:rsidP="00A450FF">
      <w:pPr>
        <w:rPr>
          <w:lang w:val="en-GB"/>
        </w:rPr>
      </w:pPr>
      <w:r w:rsidRPr="00FE6A25">
        <w:rPr>
          <w:lang w:val="en-GB"/>
        </w:rPr>
        <w:t>Teebi, I., 2023. The Effects of Agile Methodologies on an Organization Workforce.</w:t>
      </w:r>
    </w:p>
    <w:p w:rsidR="00A450FF" w:rsidRPr="00FE6A25" w:rsidRDefault="00A450FF" w:rsidP="00A450FF">
      <w:pPr>
        <w:rPr>
          <w:lang w:val="en-GB"/>
        </w:rPr>
      </w:pPr>
      <w:r w:rsidRPr="00FE6A25">
        <w:rPr>
          <w:lang w:val="en-GB"/>
        </w:rPr>
        <w:t>Vučinić, M. and Luburić, R., 2023. Project Management in Central Banks. </w:t>
      </w:r>
      <w:r w:rsidRPr="00FE6A25">
        <w:rPr>
          <w:i/>
          <w:iCs/>
          <w:lang w:val="en-GB"/>
        </w:rPr>
        <w:t>Journal of Central Banking Theory and Practice</w:t>
      </w:r>
      <w:r w:rsidRPr="00FE6A25">
        <w:rPr>
          <w:lang w:val="en-GB"/>
        </w:rPr>
        <w:t>, </w:t>
      </w:r>
      <w:r w:rsidRPr="00FE6A25">
        <w:rPr>
          <w:i/>
          <w:iCs/>
          <w:lang w:val="en-GB"/>
        </w:rPr>
        <w:t>12</w:t>
      </w:r>
      <w:r w:rsidRPr="00FE6A25">
        <w:rPr>
          <w:lang w:val="en-GB"/>
        </w:rPr>
        <w:t>(2), pp.5-31.</w:t>
      </w:r>
    </w:p>
    <w:p w:rsidR="00A450FF" w:rsidRPr="00FE6A25" w:rsidRDefault="00A450FF" w:rsidP="00A450FF">
      <w:pPr>
        <w:rPr>
          <w:lang w:val="en-GB"/>
        </w:rPr>
      </w:pPr>
      <w:r w:rsidRPr="00FE6A25">
        <w:rPr>
          <w:lang w:val="en-GB"/>
        </w:rPr>
        <w:t>Zada, M., Khan, J., Saeed, I., Zada, S. and Jun, Z.Y., 2023. Linking public leadership with project management effectiveness: Mediating role of goal clarity and moderating role of top management support. </w:t>
      </w:r>
      <w:r w:rsidRPr="00FE6A25">
        <w:rPr>
          <w:i/>
          <w:iCs/>
          <w:lang w:val="en-GB"/>
        </w:rPr>
        <w:t>Heliyon</w:t>
      </w:r>
      <w:r w:rsidRPr="00FE6A25">
        <w:rPr>
          <w:lang w:val="en-GB"/>
        </w:rPr>
        <w:t>, </w:t>
      </w:r>
      <w:r w:rsidRPr="00FE6A25">
        <w:rPr>
          <w:i/>
          <w:iCs/>
          <w:lang w:val="en-GB"/>
        </w:rPr>
        <w:t>9</w:t>
      </w:r>
      <w:r w:rsidRPr="00FE6A25">
        <w:rPr>
          <w:lang w:val="en-GB"/>
        </w:rPr>
        <w:t>(5).</w:t>
      </w:r>
    </w:p>
    <w:p w:rsidR="00A450FF" w:rsidRPr="00FE6A25" w:rsidRDefault="00A450FF" w:rsidP="0003704E">
      <w:pPr>
        <w:rPr>
          <w:lang w:val="en-GB"/>
        </w:rPr>
      </w:pPr>
    </w:p>
    <w:p w:rsidR="0003704E" w:rsidRDefault="003A1FF8" w:rsidP="0004495E">
      <w:pPr>
        <w:rPr>
          <w:lang w:val="en-GB"/>
        </w:rPr>
      </w:pPr>
      <w:r>
        <w:rPr>
          <w:lang w:val="en-GB"/>
        </w:rPr>
        <w:lastRenderedPageBreak/>
        <w:t>APPENDIX :</w:t>
      </w:r>
    </w:p>
    <w:p w:rsidR="003A1FF8" w:rsidRDefault="003A1FF8" w:rsidP="0004495E">
      <w:pPr>
        <w:rPr>
          <w:lang w:val="en-GB"/>
        </w:rPr>
      </w:pPr>
    </w:p>
    <w:p w:rsidR="003A1FF8" w:rsidRPr="00FE6A25" w:rsidRDefault="003A1FF8" w:rsidP="0004495E">
      <w:pPr>
        <w:rPr>
          <w:lang w:val="en-GB"/>
        </w:rPr>
      </w:pPr>
      <w:r>
        <w:rPr>
          <w:noProof/>
          <w:lang w:val="en-GB"/>
        </w:rPr>
        <w:lastRenderedPageBreak/>
        <w:drawing>
          <wp:inline distT="0" distB="0" distL="0" distR="0">
            <wp:extent cx="5935980" cy="8023860"/>
            <wp:effectExtent l="0" t="0" r="0" b="0"/>
            <wp:docPr id="1079045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5980" cy="8023860"/>
                    </a:xfrm>
                    <a:prstGeom prst="rect">
                      <a:avLst/>
                    </a:prstGeom>
                    <a:noFill/>
                    <a:ln>
                      <a:noFill/>
                    </a:ln>
                  </pic:spPr>
                </pic:pic>
              </a:graphicData>
            </a:graphic>
          </wp:inline>
        </w:drawing>
      </w:r>
      <w:r>
        <w:rPr>
          <w:noProof/>
          <w:lang w:val="en-GB"/>
        </w:rPr>
        <w:lastRenderedPageBreak/>
        <w:drawing>
          <wp:inline distT="0" distB="0" distL="0" distR="0">
            <wp:extent cx="5935980" cy="7932420"/>
            <wp:effectExtent l="0" t="0" r="0" b="0"/>
            <wp:docPr id="1708602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5980" cy="7932420"/>
                    </a:xfrm>
                    <a:prstGeom prst="rect">
                      <a:avLst/>
                    </a:prstGeom>
                    <a:noFill/>
                    <a:ln>
                      <a:noFill/>
                    </a:ln>
                  </pic:spPr>
                </pic:pic>
              </a:graphicData>
            </a:graphic>
          </wp:inline>
        </w:drawing>
      </w:r>
      <w:r>
        <w:rPr>
          <w:noProof/>
          <w:lang w:val="en-GB"/>
        </w:rPr>
        <w:lastRenderedPageBreak/>
        <w:drawing>
          <wp:inline distT="0" distB="0" distL="0" distR="0">
            <wp:extent cx="5935980" cy="7947660"/>
            <wp:effectExtent l="0" t="0" r="0" b="0"/>
            <wp:docPr id="1464144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5980" cy="7947660"/>
                    </a:xfrm>
                    <a:prstGeom prst="rect">
                      <a:avLst/>
                    </a:prstGeom>
                    <a:noFill/>
                    <a:ln>
                      <a:noFill/>
                    </a:ln>
                  </pic:spPr>
                </pic:pic>
              </a:graphicData>
            </a:graphic>
          </wp:inline>
        </w:drawing>
      </w:r>
      <w:r>
        <w:rPr>
          <w:noProof/>
          <w:lang w:val="en-GB"/>
        </w:rPr>
        <w:lastRenderedPageBreak/>
        <w:drawing>
          <wp:inline distT="0" distB="0" distL="0" distR="0">
            <wp:extent cx="5935980" cy="7932420"/>
            <wp:effectExtent l="0" t="0" r="0" b="0"/>
            <wp:docPr id="2965102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35980" cy="7932420"/>
                    </a:xfrm>
                    <a:prstGeom prst="rect">
                      <a:avLst/>
                    </a:prstGeom>
                    <a:noFill/>
                    <a:ln>
                      <a:noFill/>
                    </a:ln>
                  </pic:spPr>
                </pic:pic>
              </a:graphicData>
            </a:graphic>
          </wp:inline>
        </w:drawing>
      </w:r>
      <w:r>
        <w:rPr>
          <w:noProof/>
          <w:lang w:val="en-GB"/>
        </w:rPr>
        <w:lastRenderedPageBreak/>
        <w:drawing>
          <wp:inline distT="0" distB="0" distL="0" distR="0">
            <wp:extent cx="5935980" cy="7985760"/>
            <wp:effectExtent l="0" t="0" r="0" b="0"/>
            <wp:docPr id="18643762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5980" cy="7985760"/>
                    </a:xfrm>
                    <a:prstGeom prst="rect">
                      <a:avLst/>
                    </a:prstGeom>
                    <a:noFill/>
                    <a:ln>
                      <a:noFill/>
                    </a:ln>
                  </pic:spPr>
                </pic:pic>
              </a:graphicData>
            </a:graphic>
          </wp:inline>
        </w:drawing>
      </w:r>
      <w:r>
        <w:rPr>
          <w:noProof/>
          <w:lang w:val="en-GB"/>
        </w:rPr>
        <w:lastRenderedPageBreak/>
        <w:drawing>
          <wp:inline distT="0" distB="0" distL="0" distR="0">
            <wp:extent cx="5935980" cy="7955280"/>
            <wp:effectExtent l="0" t="0" r="0" b="0"/>
            <wp:docPr id="20913135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5980" cy="7955280"/>
                    </a:xfrm>
                    <a:prstGeom prst="rect">
                      <a:avLst/>
                    </a:prstGeom>
                    <a:noFill/>
                    <a:ln>
                      <a:noFill/>
                    </a:ln>
                  </pic:spPr>
                </pic:pic>
              </a:graphicData>
            </a:graphic>
          </wp:inline>
        </w:drawing>
      </w:r>
      <w:r>
        <w:rPr>
          <w:noProof/>
          <w:lang w:val="en-GB"/>
        </w:rPr>
        <w:lastRenderedPageBreak/>
        <w:drawing>
          <wp:inline distT="0" distB="0" distL="0" distR="0">
            <wp:extent cx="5935980" cy="4168140"/>
            <wp:effectExtent l="0" t="0" r="0" b="0"/>
            <wp:docPr id="129373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5980" cy="4168140"/>
                    </a:xfrm>
                    <a:prstGeom prst="rect">
                      <a:avLst/>
                    </a:prstGeom>
                    <a:noFill/>
                    <a:ln>
                      <a:noFill/>
                    </a:ln>
                  </pic:spPr>
                </pic:pic>
              </a:graphicData>
            </a:graphic>
          </wp:inline>
        </w:drawing>
      </w:r>
    </w:p>
    <w:sectPr w:rsidR="003A1FF8" w:rsidRPr="00FE6A25" w:rsidSect="00B45967">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72E2" w:rsidRDefault="009B72E2" w:rsidP="0077470A">
      <w:pPr>
        <w:spacing w:after="0" w:line="240" w:lineRule="auto"/>
      </w:pPr>
      <w:r>
        <w:separator/>
      </w:r>
    </w:p>
  </w:endnote>
  <w:endnote w:type="continuationSeparator" w:id="0">
    <w:p w:rsidR="009B72E2" w:rsidRDefault="009B72E2" w:rsidP="00774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Custom">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690667"/>
      <w:docPartObj>
        <w:docPartGallery w:val="Page Numbers (Bottom of Page)"/>
        <w:docPartUnique/>
      </w:docPartObj>
    </w:sdtPr>
    <w:sdtContent>
      <w:p w:rsidR="001E1E9B" w:rsidRDefault="0077470A" w:rsidP="00EE6801">
        <w:pPr>
          <w:pStyle w:val="Footer"/>
          <w:spacing w:line="360" w:lineRule="auto"/>
          <w:jc w:val="right"/>
        </w:pPr>
        <w:r w:rsidRPr="00EE6801">
          <w:rPr>
            <w:rFonts w:cs="Times New Roman"/>
            <w:sz w:val="20"/>
          </w:rPr>
          <w:fldChar w:fldCharType="begin"/>
        </w:r>
        <w:r w:rsidR="000049E9" w:rsidRPr="00EE6801">
          <w:rPr>
            <w:rFonts w:cs="Times New Roman"/>
            <w:sz w:val="20"/>
          </w:rPr>
          <w:instrText xml:space="preserve"> PAGE   \* MERGEFORMAT </w:instrText>
        </w:r>
        <w:r w:rsidRPr="00EE6801">
          <w:rPr>
            <w:rFonts w:cs="Times New Roman"/>
            <w:sz w:val="20"/>
          </w:rPr>
          <w:fldChar w:fldCharType="separate"/>
        </w:r>
        <w:r w:rsidR="004B3F8E">
          <w:rPr>
            <w:rFonts w:cs="Times New Roman"/>
            <w:noProof/>
            <w:sz w:val="20"/>
          </w:rPr>
          <w:t>11</w:t>
        </w:r>
        <w:r w:rsidRPr="00EE6801">
          <w:rPr>
            <w:rFonts w:cs="Times New Roman"/>
            <w:sz w:val="20"/>
          </w:rPr>
          <w:fldChar w:fldCharType="end"/>
        </w:r>
      </w:p>
    </w:sdtContent>
  </w:sdt>
  <w:p w:rsidR="001E1E9B" w:rsidRDefault="001E1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72E2" w:rsidRDefault="009B72E2" w:rsidP="0077470A">
      <w:pPr>
        <w:spacing w:after="0" w:line="240" w:lineRule="auto"/>
      </w:pPr>
      <w:r>
        <w:separator/>
      </w:r>
    </w:p>
  </w:footnote>
  <w:footnote w:type="continuationSeparator" w:id="0">
    <w:p w:rsidR="009B72E2" w:rsidRDefault="009B72E2" w:rsidP="00774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050F2"/>
    <w:multiLevelType w:val="hybridMultilevel"/>
    <w:tmpl w:val="27F664A8"/>
    <w:lvl w:ilvl="0" w:tplc="77928F32">
      <w:start w:val="1"/>
      <w:numFmt w:val="decimal"/>
      <w:lvlText w:val="%1."/>
      <w:lvlJc w:val="left"/>
      <w:pPr>
        <w:ind w:left="720" w:hanging="360"/>
      </w:pPr>
    </w:lvl>
    <w:lvl w:ilvl="1" w:tplc="FDA070D0" w:tentative="1">
      <w:start w:val="1"/>
      <w:numFmt w:val="lowerLetter"/>
      <w:lvlText w:val="%2."/>
      <w:lvlJc w:val="left"/>
      <w:pPr>
        <w:ind w:left="1440" w:hanging="360"/>
      </w:pPr>
    </w:lvl>
    <w:lvl w:ilvl="2" w:tplc="4A74CCD8" w:tentative="1">
      <w:start w:val="1"/>
      <w:numFmt w:val="lowerRoman"/>
      <w:lvlText w:val="%3."/>
      <w:lvlJc w:val="right"/>
      <w:pPr>
        <w:ind w:left="2160" w:hanging="180"/>
      </w:pPr>
    </w:lvl>
    <w:lvl w:ilvl="3" w:tplc="233C215C" w:tentative="1">
      <w:start w:val="1"/>
      <w:numFmt w:val="decimal"/>
      <w:lvlText w:val="%4."/>
      <w:lvlJc w:val="left"/>
      <w:pPr>
        <w:ind w:left="2880" w:hanging="360"/>
      </w:pPr>
    </w:lvl>
    <w:lvl w:ilvl="4" w:tplc="3290364C" w:tentative="1">
      <w:start w:val="1"/>
      <w:numFmt w:val="lowerLetter"/>
      <w:lvlText w:val="%5."/>
      <w:lvlJc w:val="left"/>
      <w:pPr>
        <w:ind w:left="3600" w:hanging="360"/>
      </w:pPr>
    </w:lvl>
    <w:lvl w:ilvl="5" w:tplc="7E609EA0" w:tentative="1">
      <w:start w:val="1"/>
      <w:numFmt w:val="lowerRoman"/>
      <w:lvlText w:val="%6."/>
      <w:lvlJc w:val="right"/>
      <w:pPr>
        <w:ind w:left="4320" w:hanging="180"/>
      </w:pPr>
    </w:lvl>
    <w:lvl w:ilvl="6" w:tplc="D3DAF50C" w:tentative="1">
      <w:start w:val="1"/>
      <w:numFmt w:val="decimal"/>
      <w:lvlText w:val="%7."/>
      <w:lvlJc w:val="left"/>
      <w:pPr>
        <w:ind w:left="5040" w:hanging="360"/>
      </w:pPr>
    </w:lvl>
    <w:lvl w:ilvl="7" w:tplc="77B6F220" w:tentative="1">
      <w:start w:val="1"/>
      <w:numFmt w:val="lowerLetter"/>
      <w:lvlText w:val="%8."/>
      <w:lvlJc w:val="left"/>
      <w:pPr>
        <w:ind w:left="5760" w:hanging="360"/>
      </w:pPr>
    </w:lvl>
    <w:lvl w:ilvl="8" w:tplc="49E8B81C" w:tentative="1">
      <w:start w:val="1"/>
      <w:numFmt w:val="lowerRoman"/>
      <w:lvlText w:val="%9."/>
      <w:lvlJc w:val="right"/>
      <w:pPr>
        <w:ind w:left="6480" w:hanging="180"/>
      </w:pPr>
    </w:lvl>
  </w:abstractNum>
  <w:abstractNum w:abstractNumId="1" w15:restartNumberingAfterBreak="0">
    <w:nsid w:val="33BB58B9"/>
    <w:multiLevelType w:val="multilevel"/>
    <w:tmpl w:val="D0B2D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4D1862"/>
    <w:multiLevelType w:val="hybridMultilevel"/>
    <w:tmpl w:val="3FEE206E"/>
    <w:lvl w:ilvl="0" w:tplc="E646C70C">
      <w:start w:val="1"/>
      <w:numFmt w:val="bullet"/>
      <w:lvlText w:val=""/>
      <w:lvlJc w:val="left"/>
      <w:pPr>
        <w:ind w:left="720" w:hanging="360"/>
      </w:pPr>
      <w:rPr>
        <w:rFonts w:ascii="Symbol" w:hAnsi="Symbol" w:hint="default"/>
      </w:rPr>
    </w:lvl>
    <w:lvl w:ilvl="1" w:tplc="90C09F6C" w:tentative="1">
      <w:start w:val="1"/>
      <w:numFmt w:val="bullet"/>
      <w:lvlText w:val="o"/>
      <w:lvlJc w:val="left"/>
      <w:pPr>
        <w:ind w:left="1440" w:hanging="360"/>
      </w:pPr>
      <w:rPr>
        <w:rFonts w:ascii="Courier New" w:hAnsi="Courier New" w:cs="Courier New" w:hint="default"/>
      </w:rPr>
    </w:lvl>
    <w:lvl w:ilvl="2" w:tplc="9A44C844" w:tentative="1">
      <w:start w:val="1"/>
      <w:numFmt w:val="bullet"/>
      <w:lvlText w:val=""/>
      <w:lvlJc w:val="left"/>
      <w:pPr>
        <w:ind w:left="2160" w:hanging="360"/>
      </w:pPr>
      <w:rPr>
        <w:rFonts w:ascii="Wingdings" w:hAnsi="Wingdings" w:hint="default"/>
      </w:rPr>
    </w:lvl>
    <w:lvl w:ilvl="3" w:tplc="7B6AEF74" w:tentative="1">
      <w:start w:val="1"/>
      <w:numFmt w:val="bullet"/>
      <w:lvlText w:val=""/>
      <w:lvlJc w:val="left"/>
      <w:pPr>
        <w:ind w:left="2880" w:hanging="360"/>
      </w:pPr>
      <w:rPr>
        <w:rFonts w:ascii="Symbol" w:hAnsi="Symbol" w:hint="default"/>
      </w:rPr>
    </w:lvl>
    <w:lvl w:ilvl="4" w:tplc="C5BC369A" w:tentative="1">
      <w:start w:val="1"/>
      <w:numFmt w:val="bullet"/>
      <w:lvlText w:val="o"/>
      <w:lvlJc w:val="left"/>
      <w:pPr>
        <w:ind w:left="3600" w:hanging="360"/>
      </w:pPr>
      <w:rPr>
        <w:rFonts w:ascii="Courier New" w:hAnsi="Courier New" w:cs="Courier New" w:hint="default"/>
      </w:rPr>
    </w:lvl>
    <w:lvl w:ilvl="5" w:tplc="2CE820BC" w:tentative="1">
      <w:start w:val="1"/>
      <w:numFmt w:val="bullet"/>
      <w:lvlText w:val=""/>
      <w:lvlJc w:val="left"/>
      <w:pPr>
        <w:ind w:left="4320" w:hanging="360"/>
      </w:pPr>
      <w:rPr>
        <w:rFonts w:ascii="Wingdings" w:hAnsi="Wingdings" w:hint="default"/>
      </w:rPr>
    </w:lvl>
    <w:lvl w:ilvl="6" w:tplc="448E6B88" w:tentative="1">
      <w:start w:val="1"/>
      <w:numFmt w:val="bullet"/>
      <w:lvlText w:val=""/>
      <w:lvlJc w:val="left"/>
      <w:pPr>
        <w:ind w:left="5040" w:hanging="360"/>
      </w:pPr>
      <w:rPr>
        <w:rFonts w:ascii="Symbol" w:hAnsi="Symbol" w:hint="default"/>
      </w:rPr>
    </w:lvl>
    <w:lvl w:ilvl="7" w:tplc="99A86F40" w:tentative="1">
      <w:start w:val="1"/>
      <w:numFmt w:val="bullet"/>
      <w:lvlText w:val="o"/>
      <w:lvlJc w:val="left"/>
      <w:pPr>
        <w:ind w:left="5760" w:hanging="360"/>
      </w:pPr>
      <w:rPr>
        <w:rFonts w:ascii="Courier New" w:hAnsi="Courier New" w:cs="Courier New" w:hint="default"/>
      </w:rPr>
    </w:lvl>
    <w:lvl w:ilvl="8" w:tplc="847C011A" w:tentative="1">
      <w:start w:val="1"/>
      <w:numFmt w:val="bullet"/>
      <w:lvlText w:val=""/>
      <w:lvlJc w:val="left"/>
      <w:pPr>
        <w:ind w:left="6480" w:hanging="360"/>
      </w:pPr>
      <w:rPr>
        <w:rFonts w:ascii="Wingdings" w:hAnsi="Wingdings" w:hint="default"/>
      </w:rPr>
    </w:lvl>
  </w:abstractNum>
  <w:num w:numId="1" w16cid:durableId="2134664326">
    <w:abstractNumId w:val="2"/>
  </w:num>
  <w:num w:numId="2" w16cid:durableId="1180850565">
    <w:abstractNumId w:val="1"/>
  </w:num>
  <w:num w:numId="3" w16cid:durableId="1843663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40D2"/>
    <w:rsid w:val="000049E9"/>
    <w:rsid w:val="00014650"/>
    <w:rsid w:val="00016BF6"/>
    <w:rsid w:val="000259E1"/>
    <w:rsid w:val="0003704E"/>
    <w:rsid w:val="00041A1A"/>
    <w:rsid w:val="0004495E"/>
    <w:rsid w:val="000519F4"/>
    <w:rsid w:val="000635C1"/>
    <w:rsid w:val="00073673"/>
    <w:rsid w:val="00075BA7"/>
    <w:rsid w:val="000A3206"/>
    <w:rsid w:val="000B1690"/>
    <w:rsid w:val="000B6AD8"/>
    <w:rsid w:val="000C5CEF"/>
    <w:rsid w:val="000E126F"/>
    <w:rsid w:val="000F31CA"/>
    <w:rsid w:val="001054C2"/>
    <w:rsid w:val="00106FF4"/>
    <w:rsid w:val="00126D95"/>
    <w:rsid w:val="00153A10"/>
    <w:rsid w:val="001730CA"/>
    <w:rsid w:val="001801ED"/>
    <w:rsid w:val="001A0429"/>
    <w:rsid w:val="001E1E9B"/>
    <w:rsid w:val="001E4794"/>
    <w:rsid w:val="001F1BF1"/>
    <w:rsid w:val="001F5B0E"/>
    <w:rsid w:val="00236870"/>
    <w:rsid w:val="002605A2"/>
    <w:rsid w:val="00264084"/>
    <w:rsid w:val="00292B69"/>
    <w:rsid w:val="002A0658"/>
    <w:rsid w:val="002B4C32"/>
    <w:rsid w:val="002D137F"/>
    <w:rsid w:val="002D1DB6"/>
    <w:rsid w:val="002E5A98"/>
    <w:rsid w:val="00302E6C"/>
    <w:rsid w:val="00305B22"/>
    <w:rsid w:val="003703FD"/>
    <w:rsid w:val="0038509A"/>
    <w:rsid w:val="003876C9"/>
    <w:rsid w:val="00394773"/>
    <w:rsid w:val="003A1FF8"/>
    <w:rsid w:val="003A5BB8"/>
    <w:rsid w:val="003F2458"/>
    <w:rsid w:val="004107FB"/>
    <w:rsid w:val="004606D2"/>
    <w:rsid w:val="0047400C"/>
    <w:rsid w:val="004871AC"/>
    <w:rsid w:val="004A72E4"/>
    <w:rsid w:val="004B3F8E"/>
    <w:rsid w:val="004E2E91"/>
    <w:rsid w:val="00506804"/>
    <w:rsid w:val="00517093"/>
    <w:rsid w:val="0052073F"/>
    <w:rsid w:val="0052133D"/>
    <w:rsid w:val="00544BCC"/>
    <w:rsid w:val="00554593"/>
    <w:rsid w:val="00560BDE"/>
    <w:rsid w:val="00586680"/>
    <w:rsid w:val="005B2581"/>
    <w:rsid w:val="005C3270"/>
    <w:rsid w:val="005C39C9"/>
    <w:rsid w:val="005C51F8"/>
    <w:rsid w:val="005C5205"/>
    <w:rsid w:val="005E2A30"/>
    <w:rsid w:val="005E6928"/>
    <w:rsid w:val="005E7B26"/>
    <w:rsid w:val="005F296D"/>
    <w:rsid w:val="005F426A"/>
    <w:rsid w:val="0060728E"/>
    <w:rsid w:val="006136CF"/>
    <w:rsid w:val="006325CE"/>
    <w:rsid w:val="0068557E"/>
    <w:rsid w:val="006932C1"/>
    <w:rsid w:val="00694EAC"/>
    <w:rsid w:val="006B3494"/>
    <w:rsid w:val="006D5C82"/>
    <w:rsid w:val="00701D6F"/>
    <w:rsid w:val="00713F3E"/>
    <w:rsid w:val="00733256"/>
    <w:rsid w:val="0073496C"/>
    <w:rsid w:val="00735B8C"/>
    <w:rsid w:val="00740375"/>
    <w:rsid w:val="0074316F"/>
    <w:rsid w:val="007519AE"/>
    <w:rsid w:val="0077470A"/>
    <w:rsid w:val="007969FE"/>
    <w:rsid w:val="007B0563"/>
    <w:rsid w:val="007C281D"/>
    <w:rsid w:val="007C287D"/>
    <w:rsid w:val="007D055A"/>
    <w:rsid w:val="007E4244"/>
    <w:rsid w:val="007F1F0A"/>
    <w:rsid w:val="008047A3"/>
    <w:rsid w:val="00817DDE"/>
    <w:rsid w:val="00850D09"/>
    <w:rsid w:val="00852DBE"/>
    <w:rsid w:val="008740D2"/>
    <w:rsid w:val="00877725"/>
    <w:rsid w:val="008A1912"/>
    <w:rsid w:val="008A4896"/>
    <w:rsid w:val="008A6633"/>
    <w:rsid w:val="008B5DBF"/>
    <w:rsid w:val="008B6EFE"/>
    <w:rsid w:val="008C7685"/>
    <w:rsid w:val="009002E1"/>
    <w:rsid w:val="00901300"/>
    <w:rsid w:val="00911BD3"/>
    <w:rsid w:val="009163E7"/>
    <w:rsid w:val="00921632"/>
    <w:rsid w:val="009233E0"/>
    <w:rsid w:val="00926EA3"/>
    <w:rsid w:val="0096059E"/>
    <w:rsid w:val="00962B1C"/>
    <w:rsid w:val="00982F4E"/>
    <w:rsid w:val="009B72E2"/>
    <w:rsid w:val="009E4038"/>
    <w:rsid w:val="00A151D6"/>
    <w:rsid w:val="00A15BC9"/>
    <w:rsid w:val="00A42327"/>
    <w:rsid w:val="00A450FF"/>
    <w:rsid w:val="00A60B81"/>
    <w:rsid w:val="00A758BC"/>
    <w:rsid w:val="00AA0D40"/>
    <w:rsid w:val="00AB4A62"/>
    <w:rsid w:val="00AC40FF"/>
    <w:rsid w:val="00AE2144"/>
    <w:rsid w:val="00AF0E0E"/>
    <w:rsid w:val="00AF3CCA"/>
    <w:rsid w:val="00AF3FE2"/>
    <w:rsid w:val="00AF7FCD"/>
    <w:rsid w:val="00B05F7A"/>
    <w:rsid w:val="00B10347"/>
    <w:rsid w:val="00B337E1"/>
    <w:rsid w:val="00B35E9B"/>
    <w:rsid w:val="00B40032"/>
    <w:rsid w:val="00B43FF1"/>
    <w:rsid w:val="00B45967"/>
    <w:rsid w:val="00B603CF"/>
    <w:rsid w:val="00B70A72"/>
    <w:rsid w:val="00B81FEB"/>
    <w:rsid w:val="00B959CD"/>
    <w:rsid w:val="00B96EC8"/>
    <w:rsid w:val="00B9756F"/>
    <w:rsid w:val="00BB341D"/>
    <w:rsid w:val="00BB4CE8"/>
    <w:rsid w:val="00BD0097"/>
    <w:rsid w:val="00BD0341"/>
    <w:rsid w:val="00BF7163"/>
    <w:rsid w:val="00C17C9C"/>
    <w:rsid w:val="00C3069C"/>
    <w:rsid w:val="00C50D12"/>
    <w:rsid w:val="00C61347"/>
    <w:rsid w:val="00C62FFD"/>
    <w:rsid w:val="00C71E74"/>
    <w:rsid w:val="00C765A3"/>
    <w:rsid w:val="00C83142"/>
    <w:rsid w:val="00C85427"/>
    <w:rsid w:val="00C90BC9"/>
    <w:rsid w:val="00CB64F3"/>
    <w:rsid w:val="00CE20CF"/>
    <w:rsid w:val="00CE5E9B"/>
    <w:rsid w:val="00CF6541"/>
    <w:rsid w:val="00D2280E"/>
    <w:rsid w:val="00D45981"/>
    <w:rsid w:val="00D55665"/>
    <w:rsid w:val="00D70645"/>
    <w:rsid w:val="00D70F50"/>
    <w:rsid w:val="00D716C8"/>
    <w:rsid w:val="00D71C43"/>
    <w:rsid w:val="00D732C8"/>
    <w:rsid w:val="00D81464"/>
    <w:rsid w:val="00D83612"/>
    <w:rsid w:val="00D86B76"/>
    <w:rsid w:val="00DA77F3"/>
    <w:rsid w:val="00DD5A8F"/>
    <w:rsid w:val="00DE7AAC"/>
    <w:rsid w:val="00DF6969"/>
    <w:rsid w:val="00DF757A"/>
    <w:rsid w:val="00E178FC"/>
    <w:rsid w:val="00E53AA8"/>
    <w:rsid w:val="00E73C3E"/>
    <w:rsid w:val="00EE6801"/>
    <w:rsid w:val="00F05587"/>
    <w:rsid w:val="00F226A3"/>
    <w:rsid w:val="00F25EF7"/>
    <w:rsid w:val="00F543EA"/>
    <w:rsid w:val="00FA5639"/>
    <w:rsid w:val="00FB00F3"/>
    <w:rsid w:val="00FC55D1"/>
    <w:rsid w:val="00FD054B"/>
    <w:rsid w:val="00FD4977"/>
    <w:rsid w:val="00FD6246"/>
    <w:rsid w:val="00FD6DD7"/>
    <w:rsid w:val="00FE334B"/>
    <w:rsid w:val="00FE6A25"/>
    <w:rsid w:val="00FF15EB"/>
    <w:rsid w:val="00FF28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95BF5"/>
  <w15:docId w15:val="{09DFB3C9-6F79-4F6D-93F8-DC266F665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95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4B3F8E"/>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D71C43"/>
    <w:pPr>
      <w:keepNext/>
      <w:keepLines/>
      <w:spacing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E68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E6801"/>
  </w:style>
  <w:style w:type="paragraph" w:styleId="Footer">
    <w:name w:val="footer"/>
    <w:basedOn w:val="Normal"/>
    <w:link w:val="FooterChar"/>
    <w:uiPriority w:val="99"/>
    <w:unhideWhenUsed/>
    <w:rsid w:val="00EE68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801"/>
  </w:style>
  <w:style w:type="character" w:customStyle="1" w:styleId="Heading1Char">
    <w:name w:val="Heading 1 Char"/>
    <w:basedOn w:val="DefaultParagraphFont"/>
    <w:link w:val="Heading1"/>
    <w:uiPriority w:val="9"/>
    <w:rsid w:val="004B3F8E"/>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AA0D40"/>
    <w:pPr>
      <w:outlineLvl w:val="9"/>
    </w:pPr>
  </w:style>
  <w:style w:type="paragraph" w:styleId="BalloonText">
    <w:name w:val="Balloon Text"/>
    <w:basedOn w:val="Normal"/>
    <w:link w:val="BalloonTextChar"/>
    <w:uiPriority w:val="99"/>
    <w:semiHidden/>
    <w:unhideWhenUsed/>
    <w:rsid w:val="00AA0D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0D40"/>
    <w:rPr>
      <w:rFonts w:ascii="Tahoma" w:hAnsi="Tahoma" w:cs="Tahoma"/>
      <w:sz w:val="16"/>
      <w:szCs w:val="16"/>
    </w:rPr>
  </w:style>
  <w:style w:type="paragraph" w:styleId="TOC1">
    <w:name w:val="toc 1"/>
    <w:basedOn w:val="Normal"/>
    <w:next w:val="Normal"/>
    <w:autoRedefine/>
    <w:uiPriority w:val="39"/>
    <w:unhideWhenUsed/>
    <w:rsid w:val="00F05587"/>
    <w:pPr>
      <w:spacing w:after="100"/>
    </w:pPr>
  </w:style>
  <w:style w:type="character" w:styleId="Hyperlink">
    <w:name w:val="Hyperlink"/>
    <w:basedOn w:val="DefaultParagraphFont"/>
    <w:uiPriority w:val="99"/>
    <w:unhideWhenUsed/>
    <w:rsid w:val="00F05587"/>
    <w:rPr>
      <w:color w:val="0000FF" w:themeColor="hyperlink"/>
      <w:u w:val="single"/>
    </w:rPr>
  </w:style>
  <w:style w:type="paragraph" w:styleId="ListParagraph">
    <w:name w:val="List Paragraph"/>
    <w:basedOn w:val="Normal"/>
    <w:uiPriority w:val="34"/>
    <w:qFormat/>
    <w:rsid w:val="00C50D12"/>
    <w:pPr>
      <w:ind w:left="720"/>
      <w:contextualSpacing/>
    </w:pPr>
  </w:style>
  <w:style w:type="table" w:styleId="TableGrid">
    <w:name w:val="Table Grid"/>
    <w:basedOn w:val="TableNormal"/>
    <w:uiPriority w:val="59"/>
    <w:rsid w:val="00D716C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a">
    <w:name w:val="a"/>
    <w:basedOn w:val="TableNormal"/>
    <w:rsid w:val="000B1690"/>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0B1690"/>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customStyle="1" w:styleId="Normal1">
    <w:name w:val="Normal1"/>
    <w:rsid w:val="00A450FF"/>
    <w:pPr>
      <w:spacing w:after="0"/>
    </w:pPr>
    <w:rPr>
      <w:rFonts w:ascii="Arial" w:eastAsia="Arial" w:hAnsi="Arial" w:cs="Arial"/>
    </w:rPr>
  </w:style>
  <w:style w:type="character" w:customStyle="1" w:styleId="Heading2Char">
    <w:name w:val="Heading 2 Char"/>
    <w:basedOn w:val="DefaultParagraphFont"/>
    <w:link w:val="Heading2"/>
    <w:uiPriority w:val="9"/>
    <w:rsid w:val="00D71C43"/>
    <w:rPr>
      <w:rFonts w:ascii="Times New Roman" w:eastAsiaTheme="majorEastAsia" w:hAnsi="Times New Roman" w:cstheme="majorBidi"/>
      <w:b/>
      <w:bCs/>
      <w:color w:val="000000" w:themeColor="text1"/>
      <w:sz w:val="26"/>
      <w:szCs w:val="26"/>
    </w:rPr>
  </w:style>
  <w:style w:type="paragraph" w:styleId="TOC2">
    <w:name w:val="toc 2"/>
    <w:basedOn w:val="Normal"/>
    <w:next w:val="Normal"/>
    <w:autoRedefine/>
    <w:uiPriority w:val="39"/>
    <w:unhideWhenUsed/>
    <w:rsid w:val="00FD6D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D8D4BE-920F-460D-8304-7323A82C405C}" type="doc">
      <dgm:prSet loTypeId="urn:microsoft.com/office/officeart/2005/8/layout/orgChart1#1" loCatId="hierarchy" qsTypeId="urn:microsoft.com/office/officeart/2005/8/quickstyle/3d2" qsCatId="3D" csTypeId="urn:microsoft.com/office/officeart/2005/8/colors/accent1_2" csCatId="accent1" phldr="1"/>
      <dgm:spPr/>
      <dgm:t>
        <a:bodyPr/>
        <a:lstStyle/>
        <a:p>
          <a:endParaRPr lang="en-US"/>
        </a:p>
      </dgm:t>
    </dgm:pt>
    <dgm:pt modelId="{A383C70F-69D8-4425-9F6D-02102679AE60}">
      <dgm:prSet phldrT="[Text]" custT="1"/>
      <dgm:spPr>
        <a:solidFill>
          <a:schemeClr val="accent2">
            <a:lumMod val="75000"/>
          </a:schemeClr>
        </a:solidFill>
      </dgm:spPr>
      <dgm:t>
        <a:bodyPr/>
        <a:lstStyle/>
        <a:p>
          <a:pPr algn="ctr"/>
          <a:r>
            <a:rPr lang="en-US" sz="1000">
              <a:latin typeface="Times New Roman" pitchFamily="18" charset="0"/>
              <a:cs typeface="Times New Roman" pitchFamily="18" charset="0"/>
            </a:rPr>
            <a:t>Work Breakdown Structure</a:t>
          </a:r>
        </a:p>
      </dgm:t>
    </dgm:pt>
    <dgm:pt modelId="{3A485F76-48D1-466B-B575-C44F47A0EA70}" type="parTrans" cxnId="{7ADBADC1-E209-4F23-A426-17279818EF38}">
      <dgm:prSet/>
      <dgm:spPr/>
      <dgm:t>
        <a:bodyPr/>
        <a:lstStyle/>
        <a:p>
          <a:endParaRPr lang="en-US"/>
        </a:p>
      </dgm:t>
    </dgm:pt>
    <dgm:pt modelId="{37098FDB-0960-49FF-8BB5-1B033A654DD6}" type="sibTrans" cxnId="{7ADBADC1-E209-4F23-A426-17279818EF38}">
      <dgm:prSet/>
      <dgm:spPr/>
      <dgm:t>
        <a:bodyPr/>
        <a:lstStyle/>
        <a:p>
          <a:endParaRPr lang="en-US"/>
        </a:p>
      </dgm:t>
    </dgm:pt>
    <dgm:pt modelId="{FB0B0B2C-A370-4497-8CA3-EF84D77B2400}">
      <dgm:prSet phldrT="[Text]" custT="1"/>
      <dgm:spPr>
        <a:solidFill>
          <a:schemeClr val="accent4">
            <a:lumMod val="75000"/>
          </a:schemeClr>
        </a:solidFill>
      </dgm:spPr>
      <dgm:t>
        <a:bodyPr/>
        <a:lstStyle/>
        <a:p>
          <a:pPr algn="ctr"/>
          <a:r>
            <a:rPr lang="en-US" sz="1000">
              <a:latin typeface="Times New Roman" pitchFamily="18" charset="0"/>
              <a:cs typeface="Times New Roman" pitchFamily="18" charset="0"/>
            </a:rPr>
            <a:t>Initiation</a:t>
          </a:r>
        </a:p>
      </dgm:t>
    </dgm:pt>
    <dgm:pt modelId="{E6C1738F-58F7-474A-814C-41F06F798948}" type="parTrans" cxnId="{4D05E190-F2F6-46C7-B41E-5F1801054EB1}">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4E898E05-CD27-415C-B5F9-16BEE9BB1ECC}" type="sibTrans" cxnId="{4D05E190-F2F6-46C7-B41E-5F1801054EB1}">
      <dgm:prSet/>
      <dgm:spPr/>
      <dgm:t>
        <a:bodyPr/>
        <a:lstStyle/>
        <a:p>
          <a:endParaRPr lang="en-US"/>
        </a:p>
      </dgm:t>
    </dgm:pt>
    <dgm:pt modelId="{739351AF-83E0-402E-AF34-6F4D81E572D7}">
      <dgm:prSet phldrT="[Text]" custT="1"/>
      <dgm:spPr>
        <a:solidFill>
          <a:schemeClr val="accent4">
            <a:lumMod val="75000"/>
          </a:schemeClr>
        </a:solidFill>
      </dgm:spPr>
      <dgm:t>
        <a:bodyPr/>
        <a:lstStyle/>
        <a:p>
          <a:pPr algn="ctr"/>
          <a:r>
            <a:rPr lang="en-US" sz="1000">
              <a:latin typeface="Times New Roman" pitchFamily="18" charset="0"/>
              <a:cs typeface="Times New Roman" pitchFamily="18" charset="0"/>
            </a:rPr>
            <a:t>Planning</a:t>
          </a:r>
        </a:p>
      </dgm:t>
    </dgm:pt>
    <dgm:pt modelId="{40C0D088-E304-4B28-AB1E-B9F15EAC4036}" type="parTrans" cxnId="{A4ED0FD2-B4B8-4FBC-AFB6-5F89768DDAB5}">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92470DC2-7A96-45D9-98F1-B01BFDCDE972}" type="sibTrans" cxnId="{A4ED0FD2-B4B8-4FBC-AFB6-5F89768DDAB5}">
      <dgm:prSet/>
      <dgm:spPr/>
      <dgm:t>
        <a:bodyPr/>
        <a:lstStyle/>
        <a:p>
          <a:endParaRPr lang="en-US"/>
        </a:p>
      </dgm:t>
    </dgm:pt>
    <dgm:pt modelId="{9E4FC0FD-D992-4183-B2F8-B75550D92AB3}">
      <dgm:prSet phldrT="[Text]" custT="1"/>
      <dgm:spPr>
        <a:solidFill>
          <a:schemeClr val="accent4">
            <a:lumMod val="75000"/>
          </a:schemeClr>
        </a:solidFill>
      </dgm:spPr>
      <dgm:t>
        <a:bodyPr/>
        <a:lstStyle/>
        <a:p>
          <a:pPr algn="ctr"/>
          <a:r>
            <a:rPr lang="en-US" sz="1000">
              <a:latin typeface="Times New Roman" pitchFamily="18" charset="0"/>
              <a:cs typeface="Times New Roman" pitchFamily="18" charset="0"/>
            </a:rPr>
            <a:t>Execution</a:t>
          </a:r>
        </a:p>
      </dgm:t>
    </dgm:pt>
    <dgm:pt modelId="{FB5B0E58-2F91-450B-B82C-C2D95E8AE336}" type="parTrans" cxnId="{A21E1AB4-50F4-41B4-841F-79AEBDACCF70}">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6916534A-2C43-419D-B841-ABF8F3F4FD67}" type="sibTrans" cxnId="{A21E1AB4-50F4-41B4-841F-79AEBDACCF70}">
      <dgm:prSet/>
      <dgm:spPr/>
      <dgm:t>
        <a:bodyPr/>
        <a:lstStyle/>
        <a:p>
          <a:endParaRPr lang="en-US"/>
        </a:p>
      </dgm:t>
    </dgm:pt>
    <dgm:pt modelId="{0E7AA693-AC62-4AF3-BB25-45B8D8624A02}">
      <dgm:prSet phldrT="[Text]" custT="1"/>
      <dgm:spPr>
        <a:solidFill>
          <a:schemeClr val="accent4">
            <a:lumMod val="75000"/>
          </a:schemeClr>
        </a:solidFill>
      </dgm:spPr>
      <dgm:t>
        <a:bodyPr/>
        <a:lstStyle/>
        <a:p>
          <a:pPr algn="ctr"/>
          <a:r>
            <a:rPr lang="en-US" sz="1000">
              <a:latin typeface="Times New Roman" pitchFamily="18" charset="0"/>
              <a:cs typeface="Times New Roman" pitchFamily="18" charset="0"/>
            </a:rPr>
            <a:t>Closure</a:t>
          </a:r>
        </a:p>
      </dgm:t>
    </dgm:pt>
    <dgm:pt modelId="{96C0E77F-93A2-4CFF-9ADC-8FEBD7E1D223}" type="parTrans" cxnId="{79F318E8-2D0E-4B28-A8AA-15BAED1FC001}">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F8FE632D-B941-4273-8D4E-15663A91E11A}" type="sibTrans" cxnId="{79F318E8-2D0E-4B28-A8AA-15BAED1FC001}">
      <dgm:prSet/>
      <dgm:spPr/>
      <dgm:t>
        <a:bodyPr/>
        <a:lstStyle/>
        <a:p>
          <a:endParaRPr lang="en-US"/>
        </a:p>
      </dgm:t>
    </dgm:pt>
    <dgm:pt modelId="{2693C135-D729-4F43-A207-2B4C89A41D91}">
      <dgm:prSet phldrT="[Text]" custT="1"/>
      <dgm:spPr>
        <a:solidFill>
          <a:schemeClr val="accent4">
            <a:lumMod val="75000"/>
          </a:schemeClr>
        </a:solidFill>
      </dgm:spPr>
      <dgm:t>
        <a:bodyPr/>
        <a:lstStyle/>
        <a:p>
          <a:pPr algn="ctr"/>
          <a:r>
            <a:rPr lang="en-US" sz="1000">
              <a:latin typeface="Times New Roman" pitchFamily="18" charset="0"/>
              <a:cs typeface="Times New Roman" pitchFamily="18" charset="0"/>
            </a:rPr>
            <a:t>Monitoring</a:t>
          </a:r>
        </a:p>
      </dgm:t>
    </dgm:pt>
    <dgm:pt modelId="{DD8DEEC6-319D-42F9-B6B3-C5707747EBF4}" type="parTrans" cxnId="{A53D4DE4-90E4-460C-BA0C-1B2B1FABC5B2}">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55DD2DAB-E459-48DA-8DCE-C21B0F9066C3}" type="sibTrans" cxnId="{A53D4DE4-90E4-460C-BA0C-1B2B1FABC5B2}">
      <dgm:prSet/>
      <dgm:spPr/>
      <dgm:t>
        <a:bodyPr/>
        <a:lstStyle/>
        <a:p>
          <a:endParaRPr lang="en-US"/>
        </a:p>
      </dgm:t>
    </dgm:pt>
    <dgm:pt modelId="{65015317-9233-4337-991B-49BB76A110C3}">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Defining the objectives</a:t>
          </a:r>
        </a:p>
      </dgm:t>
    </dgm:pt>
    <dgm:pt modelId="{6BB4A87D-7551-4004-9210-67CC8BEB6115}" type="parTrans" cxnId="{E18AF2F9-B5E3-49BD-B25B-009186389AF1}">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5B0A76B2-A6DB-4763-AF9D-5E6079DDAAC1}" type="sibTrans" cxnId="{E18AF2F9-B5E3-49BD-B25B-009186389AF1}">
      <dgm:prSet/>
      <dgm:spPr/>
      <dgm:t>
        <a:bodyPr/>
        <a:lstStyle/>
        <a:p>
          <a:endParaRPr lang="en-US"/>
        </a:p>
      </dgm:t>
    </dgm:pt>
    <dgm:pt modelId="{B06E0F16-55BD-4E1F-A632-16F243776224}">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Research and analysis</a:t>
          </a:r>
        </a:p>
      </dgm:t>
    </dgm:pt>
    <dgm:pt modelId="{2D810EA1-C04E-4A8B-832C-421632DDF88C}" type="parTrans" cxnId="{CD6660AC-2E89-4891-A1C7-8C1F2C15384C}">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4AF2CA7D-FB86-45E2-92A2-61C4FCBC651F}" type="sibTrans" cxnId="{CD6660AC-2E89-4891-A1C7-8C1F2C15384C}">
      <dgm:prSet/>
      <dgm:spPr/>
      <dgm:t>
        <a:bodyPr/>
        <a:lstStyle/>
        <a:p>
          <a:endParaRPr lang="en-US"/>
        </a:p>
      </dgm:t>
    </dgm:pt>
    <dgm:pt modelId="{C4CE262C-C1F1-43E5-B462-AE713CD43F4D}">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Measuring performance</a:t>
          </a:r>
        </a:p>
      </dgm:t>
    </dgm:pt>
    <dgm:pt modelId="{30322516-FE45-4233-B193-C87D47FEC126}" type="parTrans" cxnId="{BB1CD461-03F8-4622-89CA-67D81175AA0D}">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292CD500-81DA-444E-9A7E-56ECABC6EBE7}" type="sibTrans" cxnId="{BB1CD461-03F8-4622-89CA-67D81175AA0D}">
      <dgm:prSet/>
      <dgm:spPr/>
      <dgm:t>
        <a:bodyPr/>
        <a:lstStyle/>
        <a:p>
          <a:endParaRPr lang="en-US"/>
        </a:p>
      </dgm:t>
    </dgm:pt>
    <dgm:pt modelId="{114A0469-375D-46D8-BFB3-8048940574C2}">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Documentation</a:t>
          </a:r>
        </a:p>
      </dgm:t>
    </dgm:pt>
    <dgm:pt modelId="{E1E6C484-7D0A-470E-9B9C-0404FA03AAB0}" type="parTrans" cxnId="{373E4F51-5C36-46D9-8DEA-91A9633071A7}">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1D8BF8A8-2A87-4F94-99E7-1DC4FF121CFA}" type="sibTrans" cxnId="{373E4F51-5C36-46D9-8DEA-91A9633071A7}">
      <dgm:prSet/>
      <dgm:spPr/>
      <dgm:t>
        <a:bodyPr/>
        <a:lstStyle/>
        <a:p>
          <a:endParaRPr lang="en-US"/>
        </a:p>
      </dgm:t>
    </dgm:pt>
    <dgm:pt modelId="{7E9015F1-B881-4C51-9B7C-33A1CCED98A8}">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Analysing the project assumptions</a:t>
          </a:r>
        </a:p>
      </dgm:t>
    </dgm:pt>
    <dgm:pt modelId="{025E2126-191E-4367-BFC4-3B5154C7F9E4}" type="parTrans" cxnId="{54818A1F-4595-4C99-96AC-00480A54A399}">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4858D8F0-019C-4E78-9222-8827D441F3E5}" type="sibTrans" cxnId="{54818A1F-4595-4C99-96AC-00480A54A399}">
      <dgm:prSet/>
      <dgm:spPr/>
      <dgm:t>
        <a:bodyPr/>
        <a:lstStyle/>
        <a:p>
          <a:endParaRPr lang="en-US"/>
        </a:p>
      </dgm:t>
    </dgm:pt>
    <dgm:pt modelId="{F78320C9-C90F-4405-9502-202D22923B8B}">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Identifying constraints</a:t>
          </a:r>
        </a:p>
      </dgm:t>
    </dgm:pt>
    <dgm:pt modelId="{AAC6FA3D-B18E-4DC3-A79B-CA719EA95F53}" type="parTrans" cxnId="{07F8CF7B-5FDA-4566-A588-08C2F7344896}">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89C06DE6-1278-4777-A9A6-FA816FF28543}" type="sibTrans" cxnId="{07F8CF7B-5FDA-4566-A588-08C2F7344896}">
      <dgm:prSet/>
      <dgm:spPr/>
      <dgm:t>
        <a:bodyPr/>
        <a:lstStyle/>
        <a:p>
          <a:endParaRPr lang="en-US"/>
        </a:p>
      </dgm:t>
    </dgm:pt>
    <dgm:pt modelId="{5A14C433-5F07-4814-8D7B-1FABB8173D55}">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Planning budget</a:t>
          </a:r>
        </a:p>
      </dgm:t>
    </dgm:pt>
    <dgm:pt modelId="{2C7CC43B-D3E8-4D69-895C-A2A0B0B327D8}" type="parTrans" cxnId="{184FF479-9785-4748-8A09-A1FE0CB9B54B}">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DE8ECB40-786B-40C9-903F-66816BF47713}" type="sibTrans" cxnId="{184FF479-9785-4748-8A09-A1FE0CB9B54B}">
      <dgm:prSet/>
      <dgm:spPr/>
      <dgm:t>
        <a:bodyPr/>
        <a:lstStyle/>
        <a:p>
          <a:endParaRPr lang="en-US"/>
        </a:p>
      </dgm:t>
    </dgm:pt>
    <dgm:pt modelId="{D1C95E43-CC06-4A44-B7C5-08A33F00CCC9}">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Assigning tasks</a:t>
          </a:r>
        </a:p>
      </dgm:t>
    </dgm:pt>
    <dgm:pt modelId="{A40F6005-5B7F-4F1A-A49A-59EF95C30B56}" type="parTrans" cxnId="{C4ADED85-3F98-49BB-BDC6-8BB276760AD9}">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CEEA70B3-35A8-4D65-B051-A1099D822CF3}" type="sibTrans" cxnId="{C4ADED85-3F98-49BB-BDC6-8BB276760AD9}">
      <dgm:prSet/>
      <dgm:spPr/>
      <dgm:t>
        <a:bodyPr/>
        <a:lstStyle/>
        <a:p>
          <a:endParaRPr lang="en-US"/>
        </a:p>
      </dgm:t>
    </dgm:pt>
    <dgm:pt modelId="{F5A7D428-7129-455B-90F8-C5DE6CC54F82}">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Allocating resources</a:t>
          </a:r>
        </a:p>
      </dgm:t>
    </dgm:pt>
    <dgm:pt modelId="{C9E58A02-FB61-4C27-9504-AC2466F10921}" type="parTrans" cxnId="{93EADE32-B15A-453E-BABC-B0B9E1F14021}">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14978755-BEBE-4B67-8046-4AFD4296AE80}" type="sibTrans" cxnId="{93EADE32-B15A-453E-BABC-B0B9E1F14021}">
      <dgm:prSet/>
      <dgm:spPr/>
      <dgm:t>
        <a:bodyPr/>
        <a:lstStyle/>
        <a:p>
          <a:endParaRPr lang="en-US"/>
        </a:p>
      </dgm:t>
    </dgm:pt>
    <dgm:pt modelId="{3F404837-2AE8-4DE3-961E-F3C227065904}">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Employee recruitment</a:t>
          </a:r>
        </a:p>
      </dgm:t>
    </dgm:pt>
    <dgm:pt modelId="{30FB9115-837D-4316-B700-2659226A48C3}" type="sibTrans" cxnId="{C3957813-0542-4D79-BC9B-BF57FB9618CE}">
      <dgm:prSet/>
      <dgm:spPr/>
      <dgm:t>
        <a:bodyPr/>
        <a:lstStyle/>
        <a:p>
          <a:endParaRPr lang="en-US"/>
        </a:p>
      </dgm:t>
    </dgm:pt>
    <dgm:pt modelId="{4A526494-89E2-4563-9B0E-A93ADB3C3A46}" type="parTrans" cxnId="{C3957813-0542-4D79-BC9B-BF57FB9618CE}">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93F7317A-33FC-4A40-9A6D-807D305D5524}">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Training and development</a:t>
          </a:r>
        </a:p>
      </dgm:t>
    </dgm:pt>
    <dgm:pt modelId="{1785319A-7DEA-49D0-B738-CF9DFEEE41BD}" type="parTrans" cxnId="{C6A52AF8-DA31-43F2-B309-91033CA96123}">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3B58A218-0D48-4628-8177-4CE196799490}" type="sibTrans" cxnId="{C6A52AF8-DA31-43F2-B309-91033CA96123}">
      <dgm:prSet/>
      <dgm:spPr/>
      <dgm:t>
        <a:bodyPr/>
        <a:lstStyle/>
        <a:p>
          <a:endParaRPr lang="en-US"/>
        </a:p>
      </dgm:t>
    </dgm:pt>
    <dgm:pt modelId="{3F63911C-0754-4DD5-A6E0-8D257DFC1CCC}">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Developing policies</a:t>
          </a:r>
        </a:p>
      </dgm:t>
    </dgm:pt>
    <dgm:pt modelId="{B0F39251-ED77-4378-88CB-D9A8594389C3}" type="parTrans" cxnId="{E66F7D9C-C091-4D4A-9A24-444DE75B458D}">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10C47977-5594-4E38-AF80-5D1F60CC27A8}" type="sibTrans" cxnId="{E66F7D9C-C091-4D4A-9A24-444DE75B458D}">
      <dgm:prSet/>
      <dgm:spPr/>
      <dgm:t>
        <a:bodyPr/>
        <a:lstStyle/>
        <a:p>
          <a:endParaRPr lang="en-US"/>
        </a:p>
      </dgm:t>
    </dgm:pt>
    <dgm:pt modelId="{F5F30312-6C88-4495-A112-F90231943876}">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Addressing feedback</a:t>
          </a:r>
        </a:p>
      </dgm:t>
    </dgm:pt>
    <dgm:pt modelId="{DF2299A3-538D-4823-A191-DEE4443F94C0}" type="parTrans" cxnId="{22FA170A-45CD-401E-8452-CA1C47E3DD57}">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432C70B1-6ABF-4152-8BBF-F77BCBA34FB2}" type="sibTrans" cxnId="{22FA170A-45CD-401E-8452-CA1C47E3DD57}">
      <dgm:prSet/>
      <dgm:spPr/>
      <dgm:t>
        <a:bodyPr/>
        <a:lstStyle/>
        <a:p>
          <a:endParaRPr lang="en-US"/>
        </a:p>
      </dgm:t>
    </dgm:pt>
    <dgm:pt modelId="{712184DA-934C-4FF0-A07D-1847C73ACBFA}">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Food Quality</a:t>
          </a:r>
        </a:p>
      </dgm:t>
    </dgm:pt>
    <dgm:pt modelId="{472CAC25-BCA5-474E-87BC-192BCD5A5705}" type="parTrans" cxnId="{481E28D0-F104-4C36-AEB2-7456C8AF079C}">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436EF893-6F51-46E9-88D3-17F0B740D6F2}" type="sibTrans" cxnId="{481E28D0-F104-4C36-AEB2-7456C8AF079C}">
      <dgm:prSet/>
      <dgm:spPr/>
      <dgm:t>
        <a:bodyPr/>
        <a:lstStyle/>
        <a:p>
          <a:endParaRPr lang="en-US"/>
        </a:p>
      </dgm:t>
    </dgm:pt>
    <dgm:pt modelId="{9D7C6881-AC75-412D-8FB7-F6AE996DDB53}">
      <dgm:prSet custT="1"/>
      <dgm:spPr>
        <a:solidFill>
          <a:schemeClr val="accent4">
            <a:lumMod val="75000"/>
          </a:schemeClr>
        </a:solidFill>
      </dgm:spPr>
      <dgm:t>
        <a:bodyPr/>
        <a:lstStyle/>
        <a:p>
          <a:pPr algn="ctr"/>
          <a:r>
            <a:rPr lang="en-US" sz="1000">
              <a:latin typeface="Times New Roman" pitchFamily="18" charset="0"/>
              <a:cs typeface="Times New Roman" pitchFamily="18" charset="0"/>
            </a:rPr>
            <a:t>Time management skills</a:t>
          </a:r>
        </a:p>
      </dgm:t>
    </dgm:pt>
    <dgm:pt modelId="{D68D1E88-47B6-4448-8385-F6E0EF86998F}" type="parTrans" cxnId="{1EF1ED0F-4B96-47BB-9390-6304BD12AF40}">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A4F4C0EA-C332-4822-8AEE-8AA4B173D8C8}" type="sibTrans" cxnId="{1EF1ED0F-4B96-47BB-9390-6304BD12AF40}">
      <dgm:prSet/>
      <dgm:spPr/>
      <dgm:t>
        <a:bodyPr/>
        <a:lstStyle/>
        <a:p>
          <a:endParaRPr lang="en-US"/>
        </a:p>
      </dgm:t>
    </dgm:pt>
    <dgm:pt modelId="{14A9F485-4478-416C-80D8-A381CA9EA081}">
      <dgm:prSet custT="1"/>
      <dgm:spPr>
        <a:solidFill>
          <a:schemeClr val="accent4">
            <a:lumMod val="75000"/>
          </a:schemeClr>
        </a:solidFill>
      </dgm:spPr>
      <dgm:t>
        <a:bodyPr/>
        <a:lstStyle/>
        <a:p>
          <a:pPr algn="ctr"/>
          <a:r>
            <a:rPr lang="en-US" sz="1000" b="0" i="0">
              <a:latin typeface="Times New Roman" pitchFamily="18" charset="0"/>
              <a:cs typeface="Times New Roman" pitchFamily="18" charset="0"/>
            </a:rPr>
            <a:t>Take stock of lessons learned</a:t>
          </a:r>
        </a:p>
      </dgm:t>
    </dgm:pt>
    <dgm:pt modelId="{C770036D-1106-41B1-8121-5C1A4934FBE0}" type="parTrans" cxnId="{4A35AB71-DD8F-47E4-9133-D61B0087185C}">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6A15DB7C-4E86-43C6-8AAD-8DBE26C11D65}" type="sibTrans" cxnId="{4A35AB71-DD8F-47E4-9133-D61B0087185C}">
      <dgm:prSet/>
      <dgm:spPr/>
      <dgm:t>
        <a:bodyPr/>
        <a:lstStyle/>
        <a:p>
          <a:endParaRPr lang="en-US"/>
        </a:p>
      </dgm:t>
    </dgm:pt>
    <dgm:pt modelId="{702E86EE-EABA-4C16-8D67-90F2EECAA809}">
      <dgm:prSet custT="1"/>
      <dgm:spPr>
        <a:solidFill>
          <a:schemeClr val="accent4">
            <a:lumMod val="75000"/>
          </a:schemeClr>
        </a:solidFill>
      </dgm:spPr>
      <dgm:t>
        <a:bodyPr/>
        <a:lstStyle/>
        <a:p>
          <a:pPr algn="ctr"/>
          <a:r>
            <a:rPr lang="en-US" sz="1000" b="0" i="0">
              <a:latin typeface="Times New Roman" pitchFamily="18" charset="0"/>
              <a:cs typeface="Times New Roman" pitchFamily="18" charset="0"/>
            </a:rPr>
            <a:t>Tie up loose ends</a:t>
          </a:r>
        </a:p>
      </dgm:t>
    </dgm:pt>
    <dgm:pt modelId="{389FE9E9-E6E9-4779-A9CF-78A3A37E7FEC}" type="parTrans" cxnId="{D953F347-5AA7-4ACF-BBC6-B6EABA198AE0}">
      <dgm:prSet/>
      <dgm:spPr>
        <a:solidFill>
          <a:schemeClr val="accent4">
            <a:lumMod val="75000"/>
          </a:schemeClr>
        </a:solidFill>
      </dgm:spPr>
      <dgm:t>
        <a:bodyPr/>
        <a:lstStyle/>
        <a:p>
          <a:pPr algn="ctr"/>
          <a:endParaRPr lang="en-US" sz="1000">
            <a:latin typeface="Times New Roman" pitchFamily="18" charset="0"/>
            <a:cs typeface="Times New Roman" pitchFamily="18" charset="0"/>
          </a:endParaRPr>
        </a:p>
      </dgm:t>
    </dgm:pt>
    <dgm:pt modelId="{FF68606A-C503-4414-934A-790674408CC6}" type="sibTrans" cxnId="{D953F347-5AA7-4ACF-BBC6-B6EABA198AE0}">
      <dgm:prSet/>
      <dgm:spPr/>
      <dgm:t>
        <a:bodyPr/>
        <a:lstStyle/>
        <a:p>
          <a:endParaRPr lang="en-US"/>
        </a:p>
      </dgm:t>
    </dgm:pt>
    <dgm:pt modelId="{1EB0E675-EE2B-431F-9AFC-3DC40DC08287}" type="pres">
      <dgm:prSet presAssocID="{27D8D4BE-920F-460D-8304-7323A82C405C}" presName="hierChild1" presStyleCnt="0">
        <dgm:presLayoutVars>
          <dgm:orgChart val="1"/>
          <dgm:chPref val="1"/>
          <dgm:dir/>
          <dgm:animOne val="branch"/>
          <dgm:animLvl val="lvl"/>
          <dgm:resizeHandles/>
        </dgm:presLayoutVars>
      </dgm:prSet>
      <dgm:spPr/>
    </dgm:pt>
    <dgm:pt modelId="{BE219AF1-FF0D-4B1C-A8F4-761AA524093F}" type="pres">
      <dgm:prSet presAssocID="{A383C70F-69D8-4425-9F6D-02102679AE60}" presName="hierRoot1" presStyleCnt="0">
        <dgm:presLayoutVars>
          <dgm:hierBranch val="init"/>
        </dgm:presLayoutVars>
      </dgm:prSet>
      <dgm:spPr/>
    </dgm:pt>
    <dgm:pt modelId="{1640BE89-E645-44A4-8A49-4970589AAFD4}" type="pres">
      <dgm:prSet presAssocID="{A383C70F-69D8-4425-9F6D-02102679AE60}" presName="rootComposite1" presStyleCnt="0"/>
      <dgm:spPr/>
    </dgm:pt>
    <dgm:pt modelId="{8CCF98DE-5F97-44D9-AA13-BB353DCC74EF}" type="pres">
      <dgm:prSet presAssocID="{A383C70F-69D8-4425-9F6D-02102679AE60}" presName="rootText1" presStyleLbl="node0" presStyleIdx="0" presStyleCnt="1" custScaleX="255211">
        <dgm:presLayoutVars>
          <dgm:chPref val="3"/>
        </dgm:presLayoutVars>
      </dgm:prSet>
      <dgm:spPr/>
    </dgm:pt>
    <dgm:pt modelId="{C64F3C1F-2674-4AC3-AD48-74974EAC11ED}" type="pres">
      <dgm:prSet presAssocID="{A383C70F-69D8-4425-9F6D-02102679AE60}" presName="rootConnector1" presStyleLbl="node1" presStyleIdx="0" presStyleCnt="0"/>
      <dgm:spPr/>
    </dgm:pt>
    <dgm:pt modelId="{16916D39-A34A-4D66-91D9-64D3E42BA8A0}" type="pres">
      <dgm:prSet presAssocID="{A383C70F-69D8-4425-9F6D-02102679AE60}" presName="hierChild2" presStyleCnt="0"/>
      <dgm:spPr/>
    </dgm:pt>
    <dgm:pt modelId="{92C0B3A7-896C-4E9C-B758-FD41FF4CC571}" type="pres">
      <dgm:prSet presAssocID="{E6C1738F-58F7-474A-814C-41F06F798948}" presName="Name37" presStyleLbl="parChTrans1D2" presStyleIdx="0" presStyleCnt="5"/>
      <dgm:spPr/>
    </dgm:pt>
    <dgm:pt modelId="{CEA0C74C-7F20-4D48-9E79-566216EB6444}" type="pres">
      <dgm:prSet presAssocID="{FB0B0B2C-A370-4497-8CA3-EF84D77B2400}" presName="hierRoot2" presStyleCnt="0">
        <dgm:presLayoutVars>
          <dgm:hierBranch val="init"/>
        </dgm:presLayoutVars>
      </dgm:prSet>
      <dgm:spPr/>
    </dgm:pt>
    <dgm:pt modelId="{CB313DA4-AD0A-4405-8665-55685BC6FC09}" type="pres">
      <dgm:prSet presAssocID="{FB0B0B2C-A370-4497-8CA3-EF84D77B2400}" presName="rootComposite" presStyleCnt="0"/>
      <dgm:spPr/>
    </dgm:pt>
    <dgm:pt modelId="{8CC5D011-A374-494C-9076-22F656B9EE0E}" type="pres">
      <dgm:prSet presAssocID="{FB0B0B2C-A370-4497-8CA3-EF84D77B2400}" presName="rootText" presStyleLbl="node2" presStyleIdx="0" presStyleCnt="5">
        <dgm:presLayoutVars>
          <dgm:chPref val="3"/>
        </dgm:presLayoutVars>
      </dgm:prSet>
      <dgm:spPr/>
    </dgm:pt>
    <dgm:pt modelId="{2E76D557-B9C6-4231-835E-5294D5A4F9BF}" type="pres">
      <dgm:prSet presAssocID="{FB0B0B2C-A370-4497-8CA3-EF84D77B2400}" presName="rootConnector" presStyleLbl="node2" presStyleIdx="0" presStyleCnt="5"/>
      <dgm:spPr/>
    </dgm:pt>
    <dgm:pt modelId="{3EECEB7C-9629-49E3-B412-9DB0B42ECE60}" type="pres">
      <dgm:prSet presAssocID="{FB0B0B2C-A370-4497-8CA3-EF84D77B2400}" presName="hierChild4" presStyleCnt="0"/>
      <dgm:spPr/>
    </dgm:pt>
    <dgm:pt modelId="{93DDE004-B74F-4E45-AC79-D65B6EEE8145}" type="pres">
      <dgm:prSet presAssocID="{6BB4A87D-7551-4004-9210-67CC8BEB6115}" presName="Name37" presStyleLbl="parChTrans1D3" presStyleIdx="0" presStyleCnt="17"/>
      <dgm:spPr/>
    </dgm:pt>
    <dgm:pt modelId="{2350EB51-1394-4C78-8FC5-82DAAA1CF720}" type="pres">
      <dgm:prSet presAssocID="{65015317-9233-4337-991B-49BB76A110C3}" presName="hierRoot2" presStyleCnt="0">
        <dgm:presLayoutVars>
          <dgm:hierBranch val="init"/>
        </dgm:presLayoutVars>
      </dgm:prSet>
      <dgm:spPr/>
    </dgm:pt>
    <dgm:pt modelId="{8B827AF0-BCD5-4FC2-AE73-7572A1E3597C}" type="pres">
      <dgm:prSet presAssocID="{65015317-9233-4337-991B-49BB76A110C3}" presName="rootComposite" presStyleCnt="0"/>
      <dgm:spPr/>
    </dgm:pt>
    <dgm:pt modelId="{240CC13C-1581-4827-BF53-62F666A8AE43}" type="pres">
      <dgm:prSet presAssocID="{65015317-9233-4337-991B-49BB76A110C3}" presName="rootText" presStyleLbl="node3" presStyleIdx="0" presStyleCnt="17" custScaleX="97895" custLinFactNeighborX="872" custLinFactNeighborY="-1078">
        <dgm:presLayoutVars>
          <dgm:chPref val="3"/>
        </dgm:presLayoutVars>
      </dgm:prSet>
      <dgm:spPr/>
    </dgm:pt>
    <dgm:pt modelId="{71183D8F-28B5-4BAF-BEB6-B7A81937645A}" type="pres">
      <dgm:prSet presAssocID="{65015317-9233-4337-991B-49BB76A110C3}" presName="rootConnector" presStyleLbl="node3" presStyleIdx="0" presStyleCnt="17"/>
      <dgm:spPr/>
    </dgm:pt>
    <dgm:pt modelId="{5213ABCA-3539-4E2B-94FD-F0B61F48B1CE}" type="pres">
      <dgm:prSet presAssocID="{65015317-9233-4337-991B-49BB76A110C3}" presName="hierChild4" presStyleCnt="0"/>
      <dgm:spPr/>
    </dgm:pt>
    <dgm:pt modelId="{59A74625-3CAB-4F96-91BC-C7674DF4E36F}" type="pres">
      <dgm:prSet presAssocID="{65015317-9233-4337-991B-49BB76A110C3}" presName="hierChild5" presStyleCnt="0"/>
      <dgm:spPr/>
    </dgm:pt>
    <dgm:pt modelId="{4963FE14-91BD-457F-B2DA-350988BCF6DC}" type="pres">
      <dgm:prSet presAssocID="{025E2126-191E-4367-BFC4-3B5154C7F9E4}" presName="Name37" presStyleLbl="parChTrans1D3" presStyleIdx="1" presStyleCnt="17"/>
      <dgm:spPr/>
    </dgm:pt>
    <dgm:pt modelId="{D6E4D82A-DDF2-4E39-A479-A6D4396F8D49}" type="pres">
      <dgm:prSet presAssocID="{7E9015F1-B881-4C51-9B7C-33A1CCED98A8}" presName="hierRoot2" presStyleCnt="0">
        <dgm:presLayoutVars>
          <dgm:hierBranch val="init"/>
        </dgm:presLayoutVars>
      </dgm:prSet>
      <dgm:spPr/>
    </dgm:pt>
    <dgm:pt modelId="{4D28989D-EDCC-4B4B-ABFE-9EAFE8C17ACD}" type="pres">
      <dgm:prSet presAssocID="{7E9015F1-B881-4C51-9B7C-33A1CCED98A8}" presName="rootComposite" presStyleCnt="0"/>
      <dgm:spPr/>
    </dgm:pt>
    <dgm:pt modelId="{B17C98B2-4B8C-4301-B079-2CF19ACA81CA}" type="pres">
      <dgm:prSet presAssocID="{7E9015F1-B881-4C51-9B7C-33A1CCED98A8}" presName="rootText" presStyleLbl="node3" presStyleIdx="1" presStyleCnt="17">
        <dgm:presLayoutVars>
          <dgm:chPref val="3"/>
        </dgm:presLayoutVars>
      </dgm:prSet>
      <dgm:spPr/>
    </dgm:pt>
    <dgm:pt modelId="{A7DF6D64-AA38-4065-B840-14AA895DECD5}" type="pres">
      <dgm:prSet presAssocID="{7E9015F1-B881-4C51-9B7C-33A1CCED98A8}" presName="rootConnector" presStyleLbl="node3" presStyleIdx="1" presStyleCnt="17"/>
      <dgm:spPr/>
    </dgm:pt>
    <dgm:pt modelId="{5FDEF3B0-5198-4A50-B69B-30FB5AAF08D3}" type="pres">
      <dgm:prSet presAssocID="{7E9015F1-B881-4C51-9B7C-33A1CCED98A8}" presName="hierChild4" presStyleCnt="0"/>
      <dgm:spPr/>
    </dgm:pt>
    <dgm:pt modelId="{2834024C-B0B3-46F7-8F7C-115A53777B95}" type="pres">
      <dgm:prSet presAssocID="{7E9015F1-B881-4C51-9B7C-33A1CCED98A8}" presName="hierChild5" presStyleCnt="0"/>
      <dgm:spPr/>
    </dgm:pt>
    <dgm:pt modelId="{CD7511DB-9EB6-43AD-9CC8-D3398BDCD3B1}" type="pres">
      <dgm:prSet presAssocID="{AAC6FA3D-B18E-4DC3-A79B-CA719EA95F53}" presName="Name37" presStyleLbl="parChTrans1D3" presStyleIdx="2" presStyleCnt="17"/>
      <dgm:spPr/>
    </dgm:pt>
    <dgm:pt modelId="{3E870C1E-F413-4149-B524-F1FD4C5FDDFC}" type="pres">
      <dgm:prSet presAssocID="{F78320C9-C90F-4405-9502-202D22923B8B}" presName="hierRoot2" presStyleCnt="0">
        <dgm:presLayoutVars>
          <dgm:hierBranch val="init"/>
        </dgm:presLayoutVars>
      </dgm:prSet>
      <dgm:spPr/>
    </dgm:pt>
    <dgm:pt modelId="{73F84055-43EC-4193-955C-16772A9C5A32}" type="pres">
      <dgm:prSet presAssocID="{F78320C9-C90F-4405-9502-202D22923B8B}" presName="rootComposite" presStyleCnt="0"/>
      <dgm:spPr/>
    </dgm:pt>
    <dgm:pt modelId="{164E39C2-A614-43A0-801C-DE5EAA964046}" type="pres">
      <dgm:prSet presAssocID="{F78320C9-C90F-4405-9502-202D22923B8B}" presName="rootText" presStyleLbl="node3" presStyleIdx="2" presStyleCnt="17">
        <dgm:presLayoutVars>
          <dgm:chPref val="3"/>
        </dgm:presLayoutVars>
      </dgm:prSet>
      <dgm:spPr/>
    </dgm:pt>
    <dgm:pt modelId="{5AAFB478-64AC-414B-9BE1-4E75637D0DB3}" type="pres">
      <dgm:prSet presAssocID="{F78320C9-C90F-4405-9502-202D22923B8B}" presName="rootConnector" presStyleLbl="node3" presStyleIdx="2" presStyleCnt="17"/>
      <dgm:spPr/>
    </dgm:pt>
    <dgm:pt modelId="{C5910C8D-F277-4EA1-82BB-D6E648B61FC8}" type="pres">
      <dgm:prSet presAssocID="{F78320C9-C90F-4405-9502-202D22923B8B}" presName="hierChild4" presStyleCnt="0"/>
      <dgm:spPr/>
    </dgm:pt>
    <dgm:pt modelId="{EF1AE82C-25D9-4551-BB86-A4924D0CF51A}" type="pres">
      <dgm:prSet presAssocID="{F78320C9-C90F-4405-9502-202D22923B8B}" presName="hierChild5" presStyleCnt="0"/>
      <dgm:spPr/>
    </dgm:pt>
    <dgm:pt modelId="{8137824B-D3D8-4154-8422-2291578DBBA8}" type="pres">
      <dgm:prSet presAssocID="{FB0B0B2C-A370-4497-8CA3-EF84D77B2400}" presName="hierChild5" presStyleCnt="0"/>
      <dgm:spPr/>
    </dgm:pt>
    <dgm:pt modelId="{357F4DAB-4592-4EC5-9BBD-54ECC4F1EC94}" type="pres">
      <dgm:prSet presAssocID="{40C0D088-E304-4B28-AB1E-B9F15EAC4036}" presName="Name37" presStyleLbl="parChTrans1D2" presStyleIdx="1" presStyleCnt="5"/>
      <dgm:spPr/>
    </dgm:pt>
    <dgm:pt modelId="{EECD40FD-85D5-40B0-AF03-2F01B64C969C}" type="pres">
      <dgm:prSet presAssocID="{739351AF-83E0-402E-AF34-6F4D81E572D7}" presName="hierRoot2" presStyleCnt="0">
        <dgm:presLayoutVars>
          <dgm:hierBranch val="init"/>
        </dgm:presLayoutVars>
      </dgm:prSet>
      <dgm:spPr/>
    </dgm:pt>
    <dgm:pt modelId="{4B1C5F0A-143F-4431-BED6-18AABC38AA2C}" type="pres">
      <dgm:prSet presAssocID="{739351AF-83E0-402E-AF34-6F4D81E572D7}" presName="rootComposite" presStyleCnt="0"/>
      <dgm:spPr/>
    </dgm:pt>
    <dgm:pt modelId="{191C616F-098E-4B9F-BCB3-A60922609B82}" type="pres">
      <dgm:prSet presAssocID="{739351AF-83E0-402E-AF34-6F4D81E572D7}" presName="rootText" presStyleLbl="node2" presStyleIdx="1" presStyleCnt="5">
        <dgm:presLayoutVars>
          <dgm:chPref val="3"/>
        </dgm:presLayoutVars>
      </dgm:prSet>
      <dgm:spPr/>
    </dgm:pt>
    <dgm:pt modelId="{34F59E49-F83A-4612-B1DF-258B037AF9BF}" type="pres">
      <dgm:prSet presAssocID="{739351AF-83E0-402E-AF34-6F4D81E572D7}" presName="rootConnector" presStyleLbl="node2" presStyleIdx="1" presStyleCnt="5"/>
      <dgm:spPr/>
    </dgm:pt>
    <dgm:pt modelId="{248F1A19-10ED-497E-BF06-CF941AA29A27}" type="pres">
      <dgm:prSet presAssocID="{739351AF-83E0-402E-AF34-6F4D81E572D7}" presName="hierChild4" presStyleCnt="0"/>
      <dgm:spPr/>
    </dgm:pt>
    <dgm:pt modelId="{32B4145E-126A-4E52-97DC-92E08F5A1AF2}" type="pres">
      <dgm:prSet presAssocID="{2D810EA1-C04E-4A8B-832C-421632DDF88C}" presName="Name37" presStyleLbl="parChTrans1D3" presStyleIdx="3" presStyleCnt="17"/>
      <dgm:spPr/>
    </dgm:pt>
    <dgm:pt modelId="{058D13EB-DCC9-4083-9775-781368ADA7F6}" type="pres">
      <dgm:prSet presAssocID="{B06E0F16-55BD-4E1F-A632-16F243776224}" presName="hierRoot2" presStyleCnt="0">
        <dgm:presLayoutVars>
          <dgm:hierBranch val="init"/>
        </dgm:presLayoutVars>
      </dgm:prSet>
      <dgm:spPr/>
    </dgm:pt>
    <dgm:pt modelId="{802741F7-28D4-4553-804A-316E8B50D41D}" type="pres">
      <dgm:prSet presAssocID="{B06E0F16-55BD-4E1F-A632-16F243776224}" presName="rootComposite" presStyleCnt="0"/>
      <dgm:spPr/>
    </dgm:pt>
    <dgm:pt modelId="{53150C87-74E9-4D45-AA52-FEF9523CCC16}" type="pres">
      <dgm:prSet presAssocID="{B06E0F16-55BD-4E1F-A632-16F243776224}" presName="rootText" presStyleLbl="node3" presStyleIdx="3" presStyleCnt="17">
        <dgm:presLayoutVars>
          <dgm:chPref val="3"/>
        </dgm:presLayoutVars>
      </dgm:prSet>
      <dgm:spPr/>
    </dgm:pt>
    <dgm:pt modelId="{E6CB7B9E-F0A4-4C95-B124-E551080EFF23}" type="pres">
      <dgm:prSet presAssocID="{B06E0F16-55BD-4E1F-A632-16F243776224}" presName="rootConnector" presStyleLbl="node3" presStyleIdx="3" presStyleCnt="17"/>
      <dgm:spPr/>
    </dgm:pt>
    <dgm:pt modelId="{80DD6D90-D41D-4B7E-BAA2-8FAC7D3F6621}" type="pres">
      <dgm:prSet presAssocID="{B06E0F16-55BD-4E1F-A632-16F243776224}" presName="hierChild4" presStyleCnt="0"/>
      <dgm:spPr/>
    </dgm:pt>
    <dgm:pt modelId="{A274CB8B-EAF9-47DC-9593-2C440A25E63A}" type="pres">
      <dgm:prSet presAssocID="{B06E0F16-55BD-4E1F-A632-16F243776224}" presName="hierChild5" presStyleCnt="0"/>
      <dgm:spPr/>
    </dgm:pt>
    <dgm:pt modelId="{760356B0-1611-467C-A264-8B63846CCB5C}" type="pres">
      <dgm:prSet presAssocID="{2C7CC43B-D3E8-4D69-895C-A2A0B0B327D8}" presName="Name37" presStyleLbl="parChTrans1D3" presStyleIdx="4" presStyleCnt="17"/>
      <dgm:spPr/>
    </dgm:pt>
    <dgm:pt modelId="{C1E0E5F2-7394-4885-A672-A720531E21B5}" type="pres">
      <dgm:prSet presAssocID="{5A14C433-5F07-4814-8D7B-1FABB8173D55}" presName="hierRoot2" presStyleCnt="0">
        <dgm:presLayoutVars>
          <dgm:hierBranch val="init"/>
        </dgm:presLayoutVars>
      </dgm:prSet>
      <dgm:spPr/>
    </dgm:pt>
    <dgm:pt modelId="{C73B8D11-28EF-4DEE-A919-CB4B2F98FAB6}" type="pres">
      <dgm:prSet presAssocID="{5A14C433-5F07-4814-8D7B-1FABB8173D55}" presName="rootComposite" presStyleCnt="0"/>
      <dgm:spPr/>
    </dgm:pt>
    <dgm:pt modelId="{F94175AE-F512-49B4-9749-DA8E6696D841}" type="pres">
      <dgm:prSet presAssocID="{5A14C433-5F07-4814-8D7B-1FABB8173D55}" presName="rootText" presStyleLbl="node3" presStyleIdx="4" presStyleCnt="17">
        <dgm:presLayoutVars>
          <dgm:chPref val="3"/>
        </dgm:presLayoutVars>
      </dgm:prSet>
      <dgm:spPr/>
    </dgm:pt>
    <dgm:pt modelId="{DA74E68C-700A-4F2D-B6CB-962F367D9767}" type="pres">
      <dgm:prSet presAssocID="{5A14C433-5F07-4814-8D7B-1FABB8173D55}" presName="rootConnector" presStyleLbl="node3" presStyleIdx="4" presStyleCnt="17"/>
      <dgm:spPr/>
    </dgm:pt>
    <dgm:pt modelId="{95BFB8E3-7D2F-488D-8AF6-E2E9F71A0DCE}" type="pres">
      <dgm:prSet presAssocID="{5A14C433-5F07-4814-8D7B-1FABB8173D55}" presName="hierChild4" presStyleCnt="0"/>
      <dgm:spPr/>
    </dgm:pt>
    <dgm:pt modelId="{4273BAA5-7E35-4A43-A7B2-AC0E66F724D2}" type="pres">
      <dgm:prSet presAssocID="{5A14C433-5F07-4814-8D7B-1FABB8173D55}" presName="hierChild5" presStyleCnt="0"/>
      <dgm:spPr/>
    </dgm:pt>
    <dgm:pt modelId="{8E15D0F1-52A6-44A0-A90B-54C5BEFFC05A}" type="pres">
      <dgm:prSet presAssocID="{A40F6005-5B7F-4F1A-A49A-59EF95C30B56}" presName="Name37" presStyleLbl="parChTrans1D3" presStyleIdx="5" presStyleCnt="17"/>
      <dgm:spPr/>
    </dgm:pt>
    <dgm:pt modelId="{F2CA0CA7-4CA3-4E9F-BFF6-6508D7DDB974}" type="pres">
      <dgm:prSet presAssocID="{D1C95E43-CC06-4A44-B7C5-08A33F00CCC9}" presName="hierRoot2" presStyleCnt="0">
        <dgm:presLayoutVars>
          <dgm:hierBranch val="init"/>
        </dgm:presLayoutVars>
      </dgm:prSet>
      <dgm:spPr/>
    </dgm:pt>
    <dgm:pt modelId="{7CD49192-4DC9-4AFD-A98E-E0D88B60C21F}" type="pres">
      <dgm:prSet presAssocID="{D1C95E43-CC06-4A44-B7C5-08A33F00CCC9}" presName="rootComposite" presStyleCnt="0"/>
      <dgm:spPr/>
    </dgm:pt>
    <dgm:pt modelId="{4123F89B-1C7B-4EC1-B6BB-6B86BAA6590B}" type="pres">
      <dgm:prSet presAssocID="{D1C95E43-CC06-4A44-B7C5-08A33F00CCC9}" presName="rootText" presStyleLbl="node3" presStyleIdx="5" presStyleCnt="17">
        <dgm:presLayoutVars>
          <dgm:chPref val="3"/>
        </dgm:presLayoutVars>
      </dgm:prSet>
      <dgm:spPr/>
    </dgm:pt>
    <dgm:pt modelId="{6499814D-0A8B-49F4-AB6F-FC4469929F77}" type="pres">
      <dgm:prSet presAssocID="{D1C95E43-CC06-4A44-B7C5-08A33F00CCC9}" presName="rootConnector" presStyleLbl="node3" presStyleIdx="5" presStyleCnt="17"/>
      <dgm:spPr/>
    </dgm:pt>
    <dgm:pt modelId="{ECE507EB-D2F1-43A9-8E3F-9B5F5D29E432}" type="pres">
      <dgm:prSet presAssocID="{D1C95E43-CC06-4A44-B7C5-08A33F00CCC9}" presName="hierChild4" presStyleCnt="0"/>
      <dgm:spPr/>
    </dgm:pt>
    <dgm:pt modelId="{C8702C9E-EFCB-4A4C-A67B-00086B3974E6}" type="pres">
      <dgm:prSet presAssocID="{D1C95E43-CC06-4A44-B7C5-08A33F00CCC9}" presName="hierChild5" presStyleCnt="0"/>
      <dgm:spPr/>
    </dgm:pt>
    <dgm:pt modelId="{A2631AC3-B4FE-49C7-9E15-EE1949CE8492}" type="pres">
      <dgm:prSet presAssocID="{C9E58A02-FB61-4C27-9504-AC2466F10921}" presName="Name37" presStyleLbl="parChTrans1D3" presStyleIdx="6" presStyleCnt="17"/>
      <dgm:spPr/>
    </dgm:pt>
    <dgm:pt modelId="{61DB490D-4BA8-48FE-8AAD-5055F89E6E0D}" type="pres">
      <dgm:prSet presAssocID="{F5A7D428-7129-455B-90F8-C5DE6CC54F82}" presName="hierRoot2" presStyleCnt="0">
        <dgm:presLayoutVars>
          <dgm:hierBranch val="init"/>
        </dgm:presLayoutVars>
      </dgm:prSet>
      <dgm:spPr/>
    </dgm:pt>
    <dgm:pt modelId="{D6EBF948-1FD3-4A55-82FC-5226779879BD}" type="pres">
      <dgm:prSet presAssocID="{F5A7D428-7129-455B-90F8-C5DE6CC54F82}" presName="rootComposite" presStyleCnt="0"/>
      <dgm:spPr/>
    </dgm:pt>
    <dgm:pt modelId="{71F2D617-4004-406E-A045-5F23DEF8B879}" type="pres">
      <dgm:prSet presAssocID="{F5A7D428-7129-455B-90F8-C5DE6CC54F82}" presName="rootText" presStyleLbl="node3" presStyleIdx="6" presStyleCnt="17">
        <dgm:presLayoutVars>
          <dgm:chPref val="3"/>
        </dgm:presLayoutVars>
      </dgm:prSet>
      <dgm:spPr/>
    </dgm:pt>
    <dgm:pt modelId="{BC5B343B-C684-4CB7-99B2-FA5505018532}" type="pres">
      <dgm:prSet presAssocID="{F5A7D428-7129-455B-90F8-C5DE6CC54F82}" presName="rootConnector" presStyleLbl="node3" presStyleIdx="6" presStyleCnt="17"/>
      <dgm:spPr/>
    </dgm:pt>
    <dgm:pt modelId="{96AABDBB-59B7-41C1-A9AA-67BCD5BF6DD0}" type="pres">
      <dgm:prSet presAssocID="{F5A7D428-7129-455B-90F8-C5DE6CC54F82}" presName="hierChild4" presStyleCnt="0"/>
      <dgm:spPr/>
    </dgm:pt>
    <dgm:pt modelId="{0D7B1244-4597-4910-A85A-D6514774FC7A}" type="pres">
      <dgm:prSet presAssocID="{F5A7D428-7129-455B-90F8-C5DE6CC54F82}" presName="hierChild5" presStyleCnt="0"/>
      <dgm:spPr/>
    </dgm:pt>
    <dgm:pt modelId="{A8CC5F57-C401-42B3-96C1-669D60FBBF02}" type="pres">
      <dgm:prSet presAssocID="{739351AF-83E0-402E-AF34-6F4D81E572D7}" presName="hierChild5" presStyleCnt="0"/>
      <dgm:spPr/>
    </dgm:pt>
    <dgm:pt modelId="{2975C651-FDEB-4024-8B62-7EB4092A31ED}" type="pres">
      <dgm:prSet presAssocID="{FB5B0E58-2F91-450B-B82C-C2D95E8AE336}" presName="Name37" presStyleLbl="parChTrans1D2" presStyleIdx="2" presStyleCnt="5"/>
      <dgm:spPr/>
    </dgm:pt>
    <dgm:pt modelId="{2369257F-EE0B-4993-8C4E-D4AD50D5CF69}" type="pres">
      <dgm:prSet presAssocID="{9E4FC0FD-D992-4183-B2F8-B75550D92AB3}" presName="hierRoot2" presStyleCnt="0">
        <dgm:presLayoutVars>
          <dgm:hierBranch val="init"/>
        </dgm:presLayoutVars>
      </dgm:prSet>
      <dgm:spPr/>
    </dgm:pt>
    <dgm:pt modelId="{9655894D-769F-41BC-A3E7-2147F57E29E7}" type="pres">
      <dgm:prSet presAssocID="{9E4FC0FD-D992-4183-B2F8-B75550D92AB3}" presName="rootComposite" presStyleCnt="0"/>
      <dgm:spPr/>
    </dgm:pt>
    <dgm:pt modelId="{B400989D-00B5-44B9-B30B-EB97A5C843BB}" type="pres">
      <dgm:prSet presAssocID="{9E4FC0FD-D992-4183-B2F8-B75550D92AB3}" presName="rootText" presStyleLbl="node2" presStyleIdx="2" presStyleCnt="5">
        <dgm:presLayoutVars>
          <dgm:chPref val="3"/>
        </dgm:presLayoutVars>
      </dgm:prSet>
      <dgm:spPr/>
    </dgm:pt>
    <dgm:pt modelId="{DFCA9AB6-C1AE-42F5-8AEA-AA77912D969C}" type="pres">
      <dgm:prSet presAssocID="{9E4FC0FD-D992-4183-B2F8-B75550D92AB3}" presName="rootConnector" presStyleLbl="node2" presStyleIdx="2" presStyleCnt="5"/>
      <dgm:spPr/>
    </dgm:pt>
    <dgm:pt modelId="{CFAFAB63-9E25-414D-BD6A-D08726D27135}" type="pres">
      <dgm:prSet presAssocID="{9E4FC0FD-D992-4183-B2F8-B75550D92AB3}" presName="hierChild4" presStyleCnt="0"/>
      <dgm:spPr/>
    </dgm:pt>
    <dgm:pt modelId="{D68ED28F-C3C1-4FFD-983A-3D2FF140A41E}" type="pres">
      <dgm:prSet presAssocID="{4A526494-89E2-4563-9B0E-A93ADB3C3A46}" presName="Name37" presStyleLbl="parChTrans1D3" presStyleIdx="7" presStyleCnt="17"/>
      <dgm:spPr/>
    </dgm:pt>
    <dgm:pt modelId="{9F909786-F4A9-4454-85F3-ECB56253DB62}" type="pres">
      <dgm:prSet presAssocID="{3F404837-2AE8-4DE3-961E-F3C227065904}" presName="hierRoot2" presStyleCnt="0">
        <dgm:presLayoutVars>
          <dgm:hierBranch val="init"/>
        </dgm:presLayoutVars>
      </dgm:prSet>
      <dgm:spPr/>
    </dgm:pt>
    <dgm:pt modelId="{7E15C149-2E2E-4B5E-831E-2E584F363DBE}" type="pres">
      <dgm:prSet presAssocID="{3F404837-2AE8-4DE3-961E-F3C227065904}" presName="rootComposite" presStyleCnt="0"/>
      <dgm:spPr/>
    </dgm:pt>
    <dgm:pt modelId="{305A55BF-F94B-4A86-B514-0772F4ACF9F8}" type="pres">
      <dgm:prSet presAssocID="{3F404837-2AE8-4DE3-961E-F3C227065904}" presName="rootText" presStyleLbl="node3" presStyleIdx="7" presStyleCnt="17">
        <dgm:presLayoutVars>
          <dgm:chPref val="3"/>
        </dgm:presLayoutVars>
      </dgm:prSet>
      <dgm:spPr/>
    </dgm:pt>
    <dgm:pt modelId="{04144BA9-D8AF-46FA-A13B-AEB1CE46889F}" type="pres">
      <dgm:prSet presAssocID="{3F404837-2AE8-4DE3-961E-F3C227065904}" presName="rootConnector" presStyleLbl="node3" presStyleIdx="7" presStyleCnt="17"/>
      <dgm:spPr/>
    </dgm:pt>
    <dgm:pt modelId="{C2A0E3EF-6E77-40B1-8514-1101EDB458DA}" type="pres">
      <dgm:prSet presAssocID="{3F404837-2AE8-4DE3-961E-F3C227065904}" presName="hierChild4" presStyleCnt="0"/>
      <dgm:spPr/>
    </dgm:pt>
    <dgm:pt modelId="{477423B9-36C9-4205-9C3E-C9F077679FFE}" type="pres">
      <dgm:prSet presAssocID="{3F404837-2AE8-4DE3-961E-F3C227065904}" presName="hierChild5" presStyleCnt="0"/>
      <dgm:spPr/>
    </dgm:pt>
    <dgm:pt modelId="{F9371FD1-0675-4745-85BB-DC01E65AE4B7}" type="pres">
      <dgm:prSet presAssocID="{1785319A-7DEA-49D0-B738-CF9DFEEE41BD}" presName="Name37" presStyleLbl="parChTrans1D3" presStyleIdx="8" presStyleCnt="17"/>
      <dgm:spPr/>
    </dgm:pt>
    <dgm:pt modelId="{832BBF36-F7F1-4DF4-8B3B-BFA674239B75}" type="pres">
      <dgm:prSet presAssocID="{93F7317A-33FC-4A40-9A6D-807D305D5524}" presName="hierRoot2" presStyleCnt="0">
        <dgm:presLayoutVars>
          <dgm:hierBranch val="init"/>
        </dgm:presLayoutVars>
      </dgm:prSet>
      <dgm:spPr/>
    </dgm:pt>
    <dgm:pt modelId="{F50C7DE9-7215-4B2B-BF18-9E4A8DA2A451}" type="pres">
      <dgm:prSet presAssocID="{93F7317A-33FC-4A40-9A6D-807D305D5524}" presName="rootComposite" presStyleCnt="0"/>
      <dgm:spPr/>
    </dgm:pt>
    <dgm:pt modelId="{811FC836-D8EB-4C43-AA93-8F8530DB188B}" type="pres">
      <dgm:prSet presAssocID="{93F7317A-33FC-4A40-9A6D-807D305D5524}" presName="rootText" presStyleLbl="node3" presStyleIdx="8" presStyleCnt="17">
        <dgm:presLayoutVars>
          <dgm:chPref val="3"/>
        </dgm:presLayoutVars>
      </dgm:prSet>
      <dgm:spPr/>
    </dgm:pt>
    <dgm:pt modelId="{48552A29-EF31-431D-82D2-66AAD3E04666}" type="pres">
      <dgm:prSet presAssocID="{93F7317A-33FC-4A40-9A6D-807D305D5524}" presName="rootConnector" presStyleLbl="node3" presStyleIdx="8" presStyleCnt="17"/>
      <dgm:spPr/>
    </dgm:pt>
    <dgm:pt modelId="{63A80FC5-5C35-44C7-B9F0-82E81A2C2F67}" type="pres">
      <dgm:prSet presAssocID="{93F7317A-33FC-4A40-9A6D-807D305D5524}" presName="hierChild4" presStyleCnt="0"/>
      <dgm:spPr/>
    </dgm:pt>
    <dgm:pt modelId="{5F7A4BBD-0B29-4F17-8335-653EDDB36ECD}" type="pres">
      <dgm:prSet presAssocID="{93F7317A-33FC-4A40-9A6D-807D305D5524}" presName="hierChild5" presStyleCnt="0"/>
      <dgm:spPr/>
    </dgm:pt>
    <dgm:pt modelId="{DF21313A-851F-4774-953A-1C35490089CA}" type="pres">
      <dgm:prSet presAssocID="{B0F39251-ED77-4378-88CB-D9A8594389C3}" presName="Name37" presStyleLbl="parChTrans1D3" presStyleIdx="9" presStyleCnt="17"/>
      <dgm:spPr/>
    </dgm:pt>
    <dgm:pt modelId="{28A3AC38-38F8-4E52-89A7-D5187A7F4873}" type="pres">
      <dgm:prSet presAssocID="{3F63911C-0754-4DD5-A6E0-8D257DFC1CCC}" presName="hierRoot2" presStyleCnt="0">
        <dgm:presLayoutVars>
          <dgm:hierBranch val="init"/>
        </dgm:presLayoutVars>
      </dgm:prSet>
      <dgm:spPr/>
    </dgm:pt>
    <dgm:pt modelId="{F6419C78-0D9E-4665-A033-DD55E82CE525}" type="pres">
      <dgm:prSet presAssocID="{3F63911C-0754-4DD5-A6E0-8D257DFC1CCC}" presName="rootComposite" presStyleCnt="0"/>
      <dgm:spPr/>
    </dgm:pt>
    <dgm:pt modelId="{048B428D-40B2-44E8-AC85-437ADB4508E4}" type="pres">
      <dgm:prSet presAssocID="{3F63911C-0754-4DD5-A6E0-8D257DFC1CCC}" presName="rootText" presStyleLbl="node3" presStyleIdx="9" presStyleCnt="17">
        <dgm:presLayoutVars>
          <dgm:chPref val="3"/>
        </dgm:presLayoutVars>
      </dgm:prSet>
      <dgm:spPr/>
    </dgm:pt>
    <dgm:pt modelId="{ED9C2639-42D1-4DE0-804E-987D3F7228AD}" type="pres">
      <dgm:prSet presAssocID="{3F63911C-0754-4DD5-A6E0-8D257DFC1CCC}" presName="rootConnector" presStyleLbl="node3" presStyleIdx="9" presStyleCnt="17"/>
      <dgm:spPr/>
    </dgm:pt>
    <dgm:pt modelId="{0A8B5535-31DD-499B-8E65-B8590BC90C52}" type="pres">
      <dgm:prSet presAssocID="{3F63911C-0754-4DD5-A6E0-8D257DFC1CCC}" presName="hierChild4" presStyleCnt="0"/>
      <dgm:spPr/>
    </dgm:pt>
    <dgm:pt modelId="{C69FB5A8-4369-454C-BB00-4C939550DBF4}" type="pres">
      <dgm:prSet presAssocID="{3F63911C-0754-4DD5-A6E0-8D257DFC1CCC}" presName="hierChild5" presStyleCnt="0"/>
      <dgm:spPr/>
    </dgm:pt>
    <dgm:pt modelId="{74F34E0A-4877-4C5F-85B0-F36CC68F566F}" type="pres">
      <dgm:prSet presAssocID="{9E4FC0FD-D992-4183-B2F8-B75550D92AB3}" presName="hierChild5" presStyleCnt="0"/>
      <dgm:spPr/>
    </dgm:pt>
    <dgm:pt modelId="{997B1EA6-854B-4596-A43E-60AFDC406E57}" type="pres">
      <dgm:prSet presAssocID="{DD8DEEC6-319D-42F9-B6B3-C5707747EBF4}" presName="Name37" presStyleLbl="parChTrans1D2" presStyleIdx="3" presStyleCnt="5"/>
      <dgm:spPr/>
    </dgm:pt>
    <dgm:pt modelId="{967314E5-9503-46EC-9C6B-0F689C538665}" type="pres">
      <dgm:prSet presAssocID="{2693C135-D729-4F43-A207-2B4C89A41D91}" presName="hierRoot2" presStyleCnt="0">
        <dgm:presLayoutVars>
          <dgm:hierBranch val="init"/>
        </dgm:presLayoutVars>
      </dgm:prSet>
      <dgm:spPr/>
    </dgm:pt>
    <dgm:pt modelId="{FCAE92A0-65B4-4692-88AB-10DBE9531771}" type="pres">
      <dgm:prSet presAssocID="{2693C135-D729-4F43-A207-2B4C89A41D91}" presName="rootComposite" presStyleCnt="0"/>
      <dgm:spPr/>
    </dgm:pt>
    <dgm:pt modelId="{C574F4BE-8780-4B52-8C26-7D4CC75FAA9F}" type="pres">
      <dgm:prSet presAssocID="{2693C135-D729-4F43-A207-2B4C89A41D91}" presName="rootText" presStyleLbl="node2" presStyleIdx="3" presStyleCnt="5">
        <dgm:presLayoutVars>
          <dgm:chPref val="3"/>
        </dgm:presLayoutVars>
      </dgm:prSet>
      <dgm:spPr/>
    </dgm:pt>
    <dgm:pt modelId="{8B675824-41D7-445E-AB0B-42BCA3DE4F78}" type="pres">
      <dgm:prSet presAssocID="{2693C135-D729-4F43-A207-2B4C89A41D91}" presName="rootConnector" presStyleLbl="node2" presStyleIdx="3" presStyleCnt="5"/>
      <dgm:spPr/>
    </dgm:pt>
    <dgm:pt modelId="{F0CA8290-186B-4FBB-9C59-A36DE37E1E83}" type="pres">
      <dgm:prSet presAssocID="{2693C135-D729-4F43-A207-2B4C89A41D91}" presName="hierChild4" presStyleCnt="0"/>
      <dgm:spPr/>
    </dgm:pt>
    <dgm:pt modelId="{160F6297-6C38-4C18-8B28-51197CD2AE3F}" type="pres">
      <dgm:prSet presAssocID="{30322516-FE45-4233-B193-C87D47FEC126}" presName="Name37" presStyleLbl="parChTrans1D3" presStyleIdx="10" presStyleCnt="17"/>
      <dgm:spPr/>
    </dgm:pt>
    <dgm:pt modelId="{AE525E6F-4B62-42D9-BAE5-B6A97526B794}" type="pres">
      <dgm:prSet presAssocID="{C4CE262C-C1F1-43E5-B462-AE713CD43F4D}" presName="hierRoot2" presStyleCnt="0">
        <dgm:presLayoutVars>
          <dgm:hierBranch val="init"/>
        </dgm:presLayoutVars>
      </dgm:prSet>
      <dgm:spPr/>
    </dgm:pt>
    <dgm:pt modelId="{F1AB257B-B49C-4405-A6E9-9E437D7DA3B3}" type="pres">
      <dgm:prSet presAssocID="{C4CE262C-C1F1-43E5-B462-AE713CD43F4D}" presName="rootComposite" presStyleCnt="0"/>
      <dgm:spPr/>
    </dgm:pt>
    <dgm:pt modelId="{F6678DA3-5273-4E7B-A757-FF699E513F36}" type="pres">
      <dgm:prSet presAssocID="{C4CE262C-C1F1-43E5-B462-AE713CD43F4D}" presName="rootText" presStyleLbl="node3" presStyleIdx="10" presStyleCnt="17">
        <dgm:presLayoutVars>
          <dgm:chPref val="3"/>
        </dgm:presLayoutVars>
      </dgm:prSet>
      <dgm:spPr/>
    </dgm:pt>
    <dgm:pt modelId="{6AA6C767-5DBD-41B5-96B0-C3DB9BBD93C0}" type="pres">
      <dgm:prSet presAssocID="{C4CE262C-C1F1-43E5-B462-AE713CD43F4D}" presName="rootConnector" presStyleLbl="node3" presStyleIdx="10" presStyleCnt="17"/>
      <dgm:spPr/>
    </dgm:pt>
    <dgm:pt modelId="{99D1D4B6-B0C3-426F-9A74-BED50C498826}" type="pres">
      <dgm:prSet presAssocID="{C4CE262C-C1F1-43E5-B462-AE713CD43F4D}" presName="hierChild4" presStyleCnt="0"/>
      <dgm:spPr/>
    </dgm:pt>
    <dgm:pt modelId="{02DBDF3A-E37C-43F7-AE4A-F400C9D2202F}" type="pres">
      <dgm:prSet presAssocID="{C4CE262C-C1F1-43E5-B462-AE713CD43F4D}" presName="hierChild5" presStyleCnt="0"/>
      <dgm:spPr/>
    </dgm:pt>
    <dgm:pt modelId="{A19D1600-5C6A-4949-97CA-D2CB940F1793}" type="pres">
      <dgm:prSet presAssocID="{DF2299A3-538D-4823-A191-DEE4443F94C0}" presName="Name37" presStyleLbl="parChTrans1D3" presStyleIdx="11" presStyleCnt="17"/>
      <dgm:spPr/>
    </dgm:pt>
    <dgm:pt modelId="{6619AD19-0857-47F1-BCB1-4F6CB86ABC60}" type="pres">
      <dgm:prSet presAssocID="{F5F30312-6C88-4495-A112-F90231943876}" presName="hierRoot2" presStyleCnt="0">
        <dgm:presLayoutVars>
          <dgm:hierBranch val="init"/>
        </dgm:presLayoutVars>
      </dgm:prSet>
      <dgm:spPr/>
    </dgm:pt>
    <dgm:pt modelId="{CAEACB44-7471-4186-A470-50D9DE9F2543}" type="pres">
      <dgm:prSet presAssocID="{F5F30312-6C88-4495-A112-F90231943876}" presName="rootComposite" presStyleCnt="0"/>
      <dgm:spPr/>
    </dgm:pt>
    <dgm:pt modelId="{C1BEF955-317D-4A6A-AE6C-1007C1CE21FD}" type="pres">
      <dgm:prSet presAssocID="{F5F30312-6C88-4495-A112-F90231943876}" presName="rootText" presStyleLbl="node3" presStyleIdx="11" presStyleCnt="17">
        <dgm:presLayoutVars>
          <dgm:chPref val="3"/>
        </dgm:presLayoutVars>
      </dgm:prSet>
      <dgm:spPr/>
    </dgm:pt>
    <dgm:pt modelId="{ECAF96D9-3BE9-4301-8C65-CD7691C4D4B8}" type="pres">
      <dgm:prSet presAssocID="{F5F30312-6C88-4495-A112-F90231943876}" presName="rootConnector" presStyleLbl="node3" presStyleIdx="11" presStyleCnt="17"/>
      <dgm:spPr/>
    </dgm:pt>
    <dgm:pt modelId="{E6C1A092-36F5-4CBC-B792-1D7D260FAC67}" type="pres">
      <dgm:prSet presAssocID="{F5F30312-6C88-4495-A112-F90231943876}" presName="hierChild4" presStyleCnt="0"/>
      <dgm:spPr/>
    </dgm:pt>
    <dgm:pt modelId="{86B315D8-B763-4D17-8ABC-004BF55FC776}" type="pres">
      <dgm:prSet presAssocID="{F5F30312-6C88-4495-A112-F90231943876}" presName="hierChild5" presStyleCnt="0"/>
      <dgm:spPr/>
    </dgm:pt>
    <dgm:pt modelId="{B3F3F1D0-25D9-4157-B9C4-98EA4C58F683}" type="pres">
      <dgm:prSet presAssocID="{472CAC25-BCA5-474E-87BC-192BCD5A5705}" presName="Name37" presStyleLbl="parChTrans1D3" presStyleIdx="12" presStyleCnt="17"/>
      <dgm:spPr/>
    </dgm:pt>
    <dgm:pt modelId="{343A3028-0A91-4499-8A5B-BBEA74E255B9}" type="pres">
      <dgm:prSet presAssocID="{712184DA-934C-4FF0-A07D-1847C73ACBFA}" presName="hierRoot2" presStyleCnt="0">
        <dgm:presLayoutVars>
          <dgm:hierBranch val="init"/>
        </dgm:presLayoutVars>
      </dgm:prSet>
      <dgm:spPr/>
    </dgm:pt>
    <dgm:pt modelId="{A4FD8BD7-FE07-42B6-A45C-6FBC7049646E}" type="pres">
      <dgm:prSet presAssocID="{712184DA-934C-4FF0-A07D-1847C73ACBFA}" presName="rootComposite" presStyleCnt="0"/>
      <dgm:spPr/>
    </dgm:pt>
    <dgm:pt modelId="{5FEEBCE0-712E-449C-B7DF-3E6B35865DCF}" type="pres">
      <dgm:prSet presAssocID="{712184DA-934C-4FF0-A07D-1847C73ACBFA}" presName="rootText" presStyleLbl="node3" presStyleIdx="12" presStyleCnt="17">
        <dgm:presLayoutVars>
          <dgm:chPref val="3"/>
        </dgm:presLayoutVars>
      </dgm:prSet>
      <dgm:spPr/>
    </dgm:pt>
    <dgm:pt modelId="{BA210442-B242-4F2A-9731-5B4E9E89CDC9}" type="pres">
      <dgm:prSet presAssocID="{712184DA-934C-4FF0-A07D-1847C73ACBFA}" presName="rootConnector" presStyleLbl="node3" presStyleIdx="12" presStyleCnt="17"/>
      <dgm:spPr/>
    </dgm:pt>
    <dgm:pt modelId="{50D16734-4E0C-4240-A7FF-BC7312505EBF}" type="pres">
      <dgm:prSet presAssocID="{712184DA-934C-4FF0-A07D-1847C73ACBFA}" presName="hierChild4" presStyleCnt="0"/>
      <dgm:spPr/>
    </dgm:pt>
    <dgm:pt modelId="{2D16A094-8C95-4B8A-89A6-D5E787C5B928}" type="pres">
      <dgm:prSet presAssocID="{712184DA-934C-4FF0-A07D-1847C73ACBFA}" presName="hierChild5" presStyleCnt="0"/>
      <dgm:spPr/>
    </dgm:pt>
    <dgm:pt modelId="{82570932-4170-4D6F-9A84-B1273A84B875}" type="pres">
      <dgm:prSet presAssocID="{D68D1E88-47B6-4448-8385-F6E0EF86998F}" presName="Name37" presStyleLbl="parChTrans1D3" presStyleIdx="13" presStyleCnt="17"/>
      <dgm:spPr/>
    </dgm:pt>
    <dgm:pt modelId="{C7CAFAEB-A3FB-4542-A2D0-1B6C997C8DAB}" type="pres">
      <dgm:prSet presAssocID="{9D7C6881-AC75-412D-8FB7-F6AE996DDB53}" presName="hierRoot2" presStyleCnt="0">
        <dgm:presLayoutVars>
          <dgm:hierBranch val="init"/>
        </dgm:presLayoutVars>
      </dgm:prSet>
      <dgm:spPr/>
    </dgm:pt>
    <dgm:pt modelId="{0658B1FA-AB93-4C79-A7BD-A2DE69DCFB3E}" type="pres">
      <dgm:prSet presAssocID="{9D7C6881-AC75-412D-8FB7-F6AE996DDB53}" presName="rootComposite" presStyleCnt="0"/>
      <dgm:spPr/>
    </dgm:pt>
    <dgm:pt modelId="{2F409E80-23A9-43D7-9BF2-EC411F9728A2}" type="pres">
      <dgm:prSet presAssocID="{9D7C6881-AC75-412D-8FB7-F6AE996DDB53}" presName="rootText" presStyleLbl="node3" presStyleIdx="13" presStyleCnt="17">
        <dgm:presLayoutVars>
          <dgm:chPref val="3"/>
        </dgm:presLayoutVars>
      </dgm:prSet>
      <dgm:spPr/>
    </dgm:pt>
    <dgm:pt modelId="{8BCFB0B0-79F1-4585-AB66-003025C04EA8}" type="pres">
      <dgm:prSet presAssocID="{9D7C6881-AC75-412D-8FB7-F6AE996DDB53}" presName="rootConnector" presStyleLbl="node3" presStyleIdx="13" presStyleCnt="17"/>
      <dgm:spPr/>
    </dgm:pt>
    <dgm:pt modelId="{67072ECB-41D5-4B3D-A941-D8E70EA04792}" type="pres">
      <dgm:prSet presAssocID="{9D7C6881-AC75-412D-8FB7-F6AE996DDB53}" presName="hierChild4" presStyleCnt="0"/>
      <dgm:spPr/>
    </dgm:pt>
    <dgm:pt modelId="{5AEDF1F3-1203-4AA6-9CF3-072C56EA3EAE}" type="pres">
      <dgm:prSet presAssocID="{9D7C6881-AC75-412D-8FB7-F6AE996DDB53}" presName="hierChild5" presStyleCnt="0"/>
      <dgm:spPr/>
    </dgm:pt>
    <dgm:pt modelId="{9EA5F0F9-E35F-408B-BFF1-8E41CC7FE274}" type="pres">
      <dgm:prSet presAssocID="{2693C135-D729-4F43-A207-2B4C89A41D91}" presName="hierChild5" presStyleCnt="0"/>
      <dgm:spPr/>
    </dgm:pt>
    <dgm:pt modelId="{0EF3FB33-23D9-4D5D-A677-A89B9E1E6E01}" type="pres">
      <dgm:prSet presAssocID="{96C0E77F-93A2-4CFF-9ADC-8FEBD7E1D223}" presName="Name37" presStyleLbl="parChTrans1D2" presStyleIdx="4" presStyleCnt="5"/>
      <dgm:spPr/>
    </dgm:pt>
    <dgm:pt modelId="{1E16CB82-E876-4291-9095-50F05F779061}" type="pres">
      <dgm:prSet presAssocID="{0E7AA693-AC62-4AF3-BB25-45B8D8624A02}" presName="hierRoot2" presStyleCnt="0">
        <dgm:presLayoutVars>
          <dgm:hierBranch val="init"/>
        </dgm:presLayoutVars>
      </dgm:prSet>
      <dgm:spPr/>
    </dgm:pt>
    <dgm:pt modelId="{3372185D-08A3-4326-A3E6-9ECCE3AED150}" type="pres">
      <dgm:prSet presAssocID="{0E7AA693-AC62-4AF3-BB25-45B8D8624A02}" presName="rootComposite" presStyleCnt="0"/>
      <dgm:spPr/>
    </dgm:pt>
    <dgm:pt modelId="{927E409D-5F77-439C-8453-20B3A18FE58D}" type="pres">
      <dgm:prSet presAssocID="{0E7AA693-AC62-4AF3-BB25-45B8D8624A02}" presName="rootText" presStyleLbl="node2" presStyleIdx="4" presStyleCnt="5">
        <dgm:presLayoutVars>
          <dgm:chPref val="3"/>
        </dgm:presLayoutVars>
      </dgm:prSet>
      <dgm:spPr/>
    </dgm:pt>
    <dgm:pt modelId="{747CA0A1-3619-4118-B0EA-5A33BA2F2F94}" type="pres">
      <dgm:prSet presAssocID="{0E7AA693-AC62-4AF3-BB25-45B8D8624A02}" presName="rootConnector" presStyleLbl="node2" presStyleIdx="4" presStyleCnt="5"/>
      <dgm:spPr/>
    </dgm:pt>
    <dgm:pt modelId="{5A6033DA-4B77-414B-A314-C71611B8BC2B}" type="pres">
      <dgm:prSet presAssocID="{0E7AA693-AC62-4AF3-BB25-45B8D8624A02}" presName="hierChild4" presStyleCnt="0"/>
      <dgm:spPr/>
    </dgm:pt>
    <dgm:pt modelId="{C733B760-203B-4E29-8C9F-1882D2B9833E}" type="pres">
      <dgm:prSet presAssocID="{E1E6C484-7D0A-470E-9B9C-0404FA03AAB0}" presName="Name37" presStyleLbl="parChTrans1D3" presStyleIdx="14" presStyleCnt="17"/>
      <dgm:spPr/>
    </dgm:pt>
    <dgm:pt modelId="{C1B49B88-4CCB-49DE-8427-506747C90E2D}" type="pres">
      <dgm:prSet presAssocID="{114A0469-375D-46D8-BFB3-8048940574C2}" presName="hierRoot2" presStyleCnt="0">
        <dgm:presLayoutVars>
          <dgm:hierBranch val="init"/>
        </dgm:presLayoutVars>
      </dgm:prSet>
      <dgm:spPr/>
    </dgm:pt>
    <dgm:pt modelId="{131D60CF-39FB-446A-939A-F3D163A651C0}" type="pres">
      <dgm:prSet presAssocID="{114A0469-375D-46D8-BFB3-8048940574C2}" presName="rootComposite" presStyleCnt="0"/>
      <dgm:spPr/>
    </dgm:pt>
    <dgm:pt modelId="{7EF664AB-5723-47B4-A8DB-AD248851AA25}" type="pres">
      <dgm:prSet presAssocID="{114A0469-375D-46D8-BFB3-8048940574C2}" presName="rootText" presStyleLbl="node3" presStyleIdx="14" presStyleCnt="17" custScaleX="97114">
        <dgm:presLayoutVars>
          <dgm:chPref val="3"/>
        </dgm:presLayoutVars>
      </dgm:prSet>
      <dgm:spPr/>
    </dgm:pt>
    <dgm:pt modelId="{A9A4A6B0-5234-4180-9CD6-D373DF654766}" type="pres">
      <dgm:prSet presAssocID="{114A0469-375D-46D8-BFB3-8048940574C2}" presName="rootConnector" presStyleLbl="node3" presStyleIdx="14" presStyleCnt="17"/>
      <dgm:spPr/>
    </dgm:pt>
    <dgm:pt modelId="{3AB7FC08-3D95-4A60-BF8B-2C76221895A3}" type="pres">
      <dgm:prSet presAssocID="{114A0469-375D-46D8-BFB3-8048940574C2}" presName="hierChild4" presStyleCnt="0"/>
      <dgm:spPr/>
    </dgm:pt>
    <dgm:pt modelId="{9F83B5F0-60AE-4D02-9E73-2A97DD7CE1FC}" type="pres">
      <dgm:prSet presAssocID="{114A0469-375D-46D8-BFB3-8048940574C2}" presName="hierChild5" presStyleCnt="0"/>
      <dgm:spPr/>
    </dgm:pt>
    <dgm:pt modelId="{EFE581C7-7DAF-4D06-BAC6-2445836DB3C8}" type="pres">
      <dgm:prSet presAssocID="{C770036D-1106-41B1-8121-5C1A4934FBE0}" presName="Name37" presStyleLbl="parChTrans1D3" presStyleIdx="15" presStyleCnt="17"/>
      <dgm:spPr/>
    </dgm:pt>
    <dgm:pt modelId="{8661AAFD-7109-4A0B-8C5A-8AEEA78475E6}" type="pres">
      <dgm:prSet presAssocID="{14A9F485-4478-416C-80D8-A381CA9EA081}" presName="hierRoot2" presStyleCnt="0">
        <dgm:presLayoutVars>
          <dgm:hierBranch val="init"/>
        </dgm:presLayoutVars>
      </dgm:prSet>
      <dgm:spPr/>
    </dgm:pt>
    <dgm:pt modelId="{AFA6AAAF-4821-491B-A02B-28E69F557E36}" type="pres">
      <dgm:prSet presAssocID="{14A9F485-4478-416C-80D8-A381CA9EA081}" presName="rootComposite" presStyleCnt="0"/>
      <dgm:spPr/>
    </dgm:pt>
    <dgm:pt modelId="{0CFA8739-7F0C-440A-AF99-F5591A7A0860}" type="pres">
      <dgm:prSet presAssocID="{14A9F485-4478-416C-80D8-A381CA9EA081}" presName="rootText" presStyleLbl="node3" presStyleIdx="15" presStyleCnt="17" custScaleX="97221">
        <dgm:presLayoutVars>
          <dgm:chPref val="3"/>
        </dgm:presLayoutVars>
      </dgm:prSet>
      <dgm:spPr/>
    </dgm:pt>
    <dgm:pt modelId="{C0E28A8B-1C08-41DC-838E-C6C701F574B3}" type="pres">
      <dgm:prSet presAssocID="{14A9F485-4478-416C-80D8-A381CA9EA081}" presName="rootConnector" presStyleLbl="node3" presStyleIdx="15" presStyleCnt="17"/>
      <dgm:spPr/>
    </dgm:pt>
    <dgm:pt modelId="{174CC849-0739-462F-9BAE-89492C052547}" type="pres">
      <dgm:prSet presAssocID="{14A9F485-4478-416C-80D8-A381CA9EA081}" presName="hierChild4" presStyleCnt="0"/>
      <dgm:spPr/>
    </dgm:pt>
    <dgm:pt modelId="{2F2B60AE-EFDD-4D5B-894A-688C5C2CE11B}" type="pres">
      <dgm:prSet presAssocID="{14A9F485-4478-416C-80D8-A381CA9EA081}" presName="hierChild5" presStyleCnt="0"/>
      <dgm:spPr/>
    </dgm:pt>
    <dgm:pt modelId="{E1577E3A-B8D9-4503-891C-2736FDACDEE5}" type="pres">
      <dgm:prSet presAssocID="{389FE9E9-E6E9-4779-A9CF-78A3A37E7FEC}" presName="Name37" presStyleLbl="parChTrans1D3" presStyleIdx="16" presStyleCnt="17"/>
      <dgm:spPr/>
    </dgm:pt>
    <dgm:pt modelId="{816B4009-62FD-448B-8EEE-91C20B79F21B}" type="pres">
      <dgm:prSet presAssocID="{702E86EE-EABA-4C16-8D67-90F2EECAA809}" presName="hierRoot2" presStyleCnt="0">
        <dgm:presLayoutVars>
          <dgm:hierBranch val="init"/>
        </dgm:presLayoutVars>
      </dgm:prSet>
      <dgm:spPr/>
    </dgm:pt>
    <dgm:pt modelId="{65CBFDC2-3B8E-40D8-B45F-8F1A6F429C2E}" type="pres">
      <dgm:prSet presAssocID="{702E86EE-EABA-4C16-8D67-90F2EECAA809}" presName="rootComposite" presStyleCnt="0"/>
      <dgm:spPr/>
    </dgm:pt>
    <dgm:pt modelId="{814ED343-2F2F-4622-9BD2-570F70F3D6B3}" type="pres">
      <dgm:prSet presAssocID="{702E86EE-EABA-4C16-8D67-90F2EECAA809}" presName="rootText" presStyleLbl="node3" presStyleIdx="16" presStyleCnt="17" custScaleX="97114">
        <dgm:presLayoutVars>
          <dgm:chPref val="3"/>
        </dgm:presLayoutVars>
      </dgm:prSet>
      <dgm:spPr/>
    </dgm:pt>
    <dgm:pt modelId="{47EB881A-76BF-4C01-AB16-3547036A183E}" type="pres">
      <dgm:prSet presAssocID="{702E86EE-EABA-4C16-8D67-90F2EECAA809}" presName="rootConnector" presStyleLbl="node3" presStyleIdx="16" presStyleCnt="17"/>
      <dgm:spPr/>
    </dgm:pt>
    <dgm:pt modelId="{00EF0410-BED8-4277-9E00-0DDF228E09F1}" type="pres">
      <dgm:prSet presAssocID="{702E86EE-EABA-4C16-8D67-90F2EECAA809}" presName="hierChild4" presStyleCnt="0"/>
      <dgm:spPr/>
    </dgm:pt>
    <dgm:pt modelId="{82168529-FC9C-4F93-A32E-260B37E02D88}" type="pres">
      <dgm:prSet presAssocID="{702E86EE-EABA-4C16-8D67-90F2EECAA809}" presName="hierChild5" presStyleCnt="0"/>
      <dgm:spPr/>
    </dgm:pt>
    <dgm:pt modelId="{3D6833B1-9EDB-451C-9DF5-601B82E78073}" type="pres">
      <dgm:prSet presAssocID="{0E7AA693-AC62-4AF3-BB25-45B8D8624A02}" presName="hierChild5" presStyleCnt="0"/>
      <dgm:spPr/>
    </dgm:pt>
    <dgm:pt modelId="{EE93AA77-AAC1-425D-A76F-F1EF15DE1146}" type="pres">
      <dgm:prSet presAssocID="{A383C70F-69D8-4425-9F6D-02102679AE60}" presName="hierChild3" presStyleCnt="0"/>
      <dgm:spPr/>
    </dgm:pt>
  </dgm:ptLst>
  <dgm:cxnLst>
    <dgm:cxn modelId="{02FDC502-5D7E-40DD-BF7A-E44966156A31}" type="presOf" srcId="{7E9015F1-B881-4C51-9B7C-33A1CCED98A8}" destId="{B17C98B2-4B8C-4301-B079-2CF19ACA81CA}" srcOrd="0" destOrd="0" presId="urn:microsoft.com/office/officeart/2005/8/layout/orgChart1#1"/>
    <dgm:cxn modelId="{8C11DA04-DC40-465E-8DE4-93877D9FB2DC}" type="presOf" srcId="{0E7AA693-AC62-4AF3-BB25-45B8D8624A02}" destId="{747CA0A1-3619-4118-B0EA-5A33BA2F2F94}" srcOrd="1" destOrd="0" presId="urn:microsoft.com/office/officeart/2005/8/layout/orgChart1#1"/>
    <dgm:cxn modelId="{22FA170A-45CD-401E-8452-CA1C47E3DD57}" srcId="{2693C135-D729-4F43-A207-2B4C89A41D91}" destId="{F5F30312-6C88-4495-A112-F90231943876}" srcOrd="1" destOrd="0" parTransId="{DF2299A3-538D-4823-A191-DEE4443F94C0}" sibTransId="{432C70B1-6ABF-4152-8BBF-F77BCBA34FB2}"/>
    <dgm:cxn modelId="{4D0FCA0C-386B-450D-9160-C935C47B35E1}" type="presOf" srcId="{E1E6C484-7D0A-470E-9B9C-0404FA03AAB0}" destId="{C733B760-203B-4E29-8C9F-1882D2B9833E}" srcOrd="0" destOrd="0" presId="urn:microsoft.com/office/officeart/2005/8/layout/orgChart1#1"/>
    <dgm:cxn modelId="{5B4B170D-7C5F-4947-A586-6A370F7B9CE3}" type="presOf" srcId="{0E7AA693-AC62-4AF3-BB25-45B8D8624A02}" destId="{927E409D-5F77-439C-8453-20B3A18FE58D}" srcOrd="0" destOrd="0" presId="urn:microsoft.com/office/officeart/2005/8/layout/orgChart1#1"/>
    <dgm:cxn modelId="{A1DA360D-C061-41B6-B201-A03C96994289}" type="presOf" srcId="{2C7CC43B-D3E8-4D69-895C-A2A0B0B327D8}" destId="{760356B0-1611-467C-A264-8B63846CCB5C}" srcOrd="0" destOrd="0" presId="urn:microsoft.com/office/officeart/2005/8/layout/orgChart1#1"/>
    <dgm:cxn modelId="{63B84C0D-6A97-454F-A5F1-805F4599DDF9}" type="presOf" srcId="{9E4FC0FD-D992-4183-B2F8-B75550D92AB3}" destId="{DFCA9AB6-C1AE-42F5-8AEA-AA77912D969C}" srcOrd="1" destOrd="0" presId="urn:microsoft.com/office/officeart/2005/8/layout/orgChart1#1"/>
    <dgm:cxn modelId="{1EF1ED0F-4B96-47BB-9390-6304BD12AF40}" srcId="{2693C135-D729-4F43-A207-2B4C89A41D91}" destId="{9D7C6881-AC75-412D-8FB7-F6AE996DDB53}" srcOrd="3" destOrd="0" parTransId="{D68D1E88-47B6-4448-8385-F6E0EF86998F}" sibTransId="{A4F4C0EA-C332-4822-8AEE-8AA4B173D8C8}"/>
    <dgm:cxn modelId="{C3957813-0542-4D79-BC9B-BF57FB9618CE}" srcId="{9E4FC0FD-D992-4183-B2F8-B75550D92AB3}" destId="{3F404837-2AE8-4DE3-961E-F3C227065904}" srcOrd="0" destOrd="0" parTransId="{4A526494-89E2-4563-9B0E-A93ADB3C3A46}" sibTransId="{30FB9115-837D-4316-B700-2659226A48C3}"/>
    <dgm:cxn modelId="{1E0B7B15-2879-4878-A2A4-27CEA2589DB6}" type="presOf" srcId="{739351AF-83E0-402E-AF34-6F4D81E572D7}" destId="{34F59E49-F83A-4612-B1DF-258B037AF9BF}" srcOrd="1" destOrd="0" presId="urn:microsoft.com/office/officeart/2005/8/layout/orgChart1#1"/>
    <dgm:cxn modelId="{1DDD7718-FC36-4A68-9AB5-2F830A323BB6}" type="presOf" srcId="{5A14C433-5F07-4814-8D7B-1FABB8173D55}" destId="{F94175AE-F512-49B4-9749-DA8E6696D841}" srcOrd="0" destOrd="0" presId="urn:microsoft.com/office/officeart/2005/8/layout/orgChart1#1"/>
    <dgm:cxn modelId="{DFEB6D19-9416-4C64-B04F-816E3283341B}" type="presOf" srcId="{4A526494-89E2-4563-9B0E-A93ADB3C3A46}" destId="{D68ED28F-C3C1-4FFD-983A-3D2FF140A41E}" srcOrd="0" destOrd="0" presId="urn:microsoft.com/office/officeart/2005/8/layout/orgChart1#1"/>
    <dgm:cxn modelId="{7536971B-D198-4AB7-B839-8B7348D6EFF3}" type="presOf" srcId="{F5A7D428-7129-455B-90F8-C5DE6CC54F82}" destId="{71F2D617-4004-406E-A045-5F23DEF8B879}" srcOrd="0" destOrd="0" presId="urn:microsoft.com/office/officeart/2005/8/layout/orgChart1#1"/>
    <dgm:cxn modelId="{7CEDFF1B-87DA-4EE0-9AC4-5E5126E4069F}" type="presOf" srcId="{2693C135-D729-4F43-A207-2B4C89A41D91}" destId="{8B675824-41D7-445E-AB0B-42BCA3DE4F78}" srcOrd="1" destOrd="0" presId="urn:microsoft.com/office/officeart/2005/8/layout/orgChart1#1"/>
    <dgm:cxn modelId="{54818A1F-4595-4C99-96AC-00480A54A399}" srcId="{FB0B0B2C-A370-4497-8CA3-EF84D77B2400}" destId="{7E9015F1-B881-4C51-9B7C-33A1CCED98A8}" srcOrd="1" destOrd="0" parTransId="{025E2126-191E-4367-BFC4-3B5154C7F9E4}" sibTransId="{4858D8F0-019C-4E78-9222-8827D441F3E5}"/>
    <dgm:cxn modelId="{3A34CE21-2877-419A-891B-A9BAC220C605}" type="presOf" srcId="{93F7317A-33FC-4A40-9A6D-807D305D5524}" destId="{811FC836-D8EB-4C43-AA93-8F8530DB188B}" srcOrd="0" destOrd="0" presId="urn:microsoft.com/office/officeart/2005/8/layout/orgChart1#1"/>
    <dgm:cxn modelId="{40C72529-A53B-4FA1-B3E7-083235DED800}" type="presOf" srcId="{B0F39251-ED77-4378-88CB-D9A8594389C3}" destId="{DF21313A-851F-4774-953A-1C35490089CA}" srcOrd="0" destOrd="0" presId="urn:microsoft.com/office/officeart/2005/8/layout/orgChart1#1"/>
    <dgm:cxn modelId="{C3734D2A-6DB3-4041-B139-D3F7A94FBA85}" type="presOf" srcId="{6BB4A87D-7551-4004-9210-67CC8BEB6115}" destId="{93DDE004-B74F-4E45-AC79-D65B6EEE8145}" srcOrd="0" destOrd="0" presId="urn:microsoft.com/office/officeart/2005/8/layout/orgChart1#1"/>
    <dgm:cxn modelId="{5CF47C2E-149D-4170-B7B0-09F9AD02A24C}" type="presOf" srcId="{65015317-9233-4337-991B-49BB76A110C3}" destId="{240CC13C-1581-4827-BF53-62F666A8AE43}" srcOrd="0" destOrd="0" presId="urn:microsoft.com/office/officeart/2005/8/layout/orgChart1#1"/>
    <dgm:cxn modelId="{4929602F-9472-4706-B046-0EFF34B8B30D}" type="presOf" srcId="{C770036D-1106-41B1-8121-5C1A4934FBE0}" destId="{EFE581C7-7DAF-4D06-BAC6-2445836DB3C8}" srcOrd="0" destOrd="0" presId="urn:microsoft.com/office/officeart/2005/8/layout/orgChart1#1"/>
    <dgm:cxn modelId="{93EADE32-B15A-453E-BABC-B0B9E1F14021}" srcId="{739351AF-83E0-402E-AF34-6F4D81E572D7}" destId="{F5A7D428-7129-455B-90F8-C5DE6CC54F82}" srcOrd="3" destOrd="0" parTransId="{C9E58A02-FB61-4C27-9504-AC2466F10921}" sibTransId="{14978755-BEBE-4B67-8046-4AFD4296AE80}"/>
    <dgm:cxn modelId="{DE84B334-B795-4D7F-B3B2-7ABA8602B048}" type="presOf" srcId="{F78320C9-C90F-4405-9502-202D22923B8B}" destId="{164E39C2-A614-43A0-801C-DE5EAA964046}" srcOrd="0" destOrd="0" presId="urn:microsoft.com/office/officeart/2005/8/layout/orgChart1#1"/>
    <dgm:cxn modelId="{6337E537-8D0D-4719-8A92-7D31C7CCF1A1}" type="presOf" srcId="{702E86EE-EABA-4C16-8D67-90F2EECAA809}" destId="{47EB881A-76BF-4C01-AB16-3547036A183E}" srcOrd="1" destOrd="0" presId="urn:microsoft.com/office/officeart/2005/8/layout/orgChart1#1"/>
    <dgm:cxn modelId="{76259F38-9795-48C2-A1F2-943D96E9A601}" type="presOf" srcId="{F5F30312-6C88-4495-A112-F90231943876}" destId="{C1BEF955-317D-4A6A-AE6C-1007C1CE21FD}" srcOrd="0" destOrd="0" presId="urn:microsoft.com/office/officeart/2005/8/layout/orgChart1#1"/>
    <dgm:cxn modelId="{DF1A903D-F966-4FF8-8EEF-3B192C3C4957}" type="presOf" srcId="{3F63911C-0754-4DD5-A6E0-8D257DFC1CCC}" destId="{ED9C2639-42D1-4DE0-804E-987D3F7228AD}" srcOrd="1" destOrd="0" presId="urn:microsoft.com/office/officeart/2005/8/layout/orgChart1#1"/>
    <dgm:cxn modelId="{7266EE3F-B83F-442E-930C-E40F4B4E2391}" type="presOf" srcId="{65015317-9233-4337-991B-49BB76A110C3}" destId="{71183D8F-28B5-4BAF-BEB6-B7A81937645A}" srcOrd="1" destOrd="0" presId="urn:microsoft.com/office/officeart/2005/8/layout/orgChart1#1"/>
    <dgm:cxn modelId="{D83A1140-DF2F-40B9-B507-D55079859A9E}" type="presOf" srcId="{FB0B0B2C-A370-4497-8CA3-EF84D77B2400}" destId="{2E76D557-B9C6-4231-835E-5294D5A4F9BF}" srcOrd="1" destOrd="0" presId="urn:microsoft.com/office/officeart/2005/8/layout/orgChart1#1"/>
    <dgm:cxn modelId="{1846BF5D-8F8B-44ED-A811-F94EE0933A5A}" type="presOf" srcId="{712184DA-934C-4FF0-A07D-1847C73ACBFA}" destId="{5FEEBCE0-712E-449C-B7DF-3E6B35865DCF}" srcOrd="0" destOrd="0" presId="urn:microsoft.com/office/officeart/2005/8/layout/orgChart1#1"/>
    <dgm:cxn modelId="{BB1CD461-03F8-4622-89CA-67D81175AA0D}" srcId="{2693C135-D729-4F43-A207-2B4C89A41D91}" destId="{C4CE262C-C1F1-43E5-B462-AE713CD43F4D}" srcOrd="0" destOrd="0" parTransId="{30322516-FE45-4233-B193-C87D47FEC126}" sibTransId="{292CD500-81DA-444E-9A7E-56ECABC6EBE7}"/>
    <dgm:cxn modelId="{ADF36642-1442-4400-A1ED-D31AD4BAA852}" type="presOf" srcId="{DF2299A3-538D-4823-A191-DEE4443F94C0}" destId="{A19D1600-5C6A-4949-97CA-D2CB940F1793}" srcOrd="0" destOrd="0" presId="urn:microsoft.com/office/officeart/2005/8/layout/orgChart1#1"/>
    <dgm:cxn modelId="{74ED8865-CE81-4682-87AB-047432637A66}" type="presOf" srcId="{B06E0F16-55BD-4E1F-A632-16F243776224}" destId="{E6CB7B9E-F0A4-4C95-B124-E551080EFF23}" srcOrd="1" destOrd="0" presId="urn:microsoft.com/office/officeart/2005/8/layout/orgChart1#1"/>
    <dgm:cxn modelId="{D953F347-5AA7-4ACF-BBC6-B6EABA198AE0}" srcId="{0E7AA693-AC62-4AF3-BB25-45B8D8624A02}" destId="{702E86EE-EABA-4C16-8D67-90F2EECAA809}" srcOrd="2" destOrd="0" parTransId="{389FE9E9-E6E9-4779-A9CF-78A3A37E7FEC}" sibTransId="{FF68606A-C503-4414-934A-790674408CC6}"/>
    <dgm:cxn modelId="{EC2F3669-9105-4786-A805-3BE8E4183426}" type="presOf" srcId="{712184DA-934C-4FF0-A07D-1847C73ACBFA}" destId="{BA210442-B242-4F2A-9731-5B4E9E89CDC9}" srcOrd="1" destOrd="0" presId="urn:microsoft.com/office/officeart/2005/8/layout/orgChart1#1"/>
    <dgm:cxn modelId="{6080FB49-08BA-401A-BC36-883D79417BE9}" type="presOf" srcId="{114A0469-375D-46D8-BFB3-8048940574C2}" destId="{7EF664AB-5723-47B4-A8DB-AD248851AA25}" srcOrd="0" destOrd="0" presId="urn:microsoft.com/office/officeart/2005/8/layout/orgChart1#1"/>
    <dgm:cxn modelId="{D3813B70-9DC1-48E7-A43D-B0B019C38854}" type="presOf" srcId="{96C0E77F-93A2-4CFF-9ADC-8FEBD7E1D223}" destId="{0EF3FB33-23D9-4D5D-A677-A89B9E1E6E01}" srcOrd="0" destOrd="0" presId="urn:microsoft.com/office/officeart/2005/8/layout/orgChart1#1"/>
    <dgm:cxn modelId="{94D3E870-C773-435D-8810-2C9BD0D9F9FE}" type="presOf" srcId="{5A14C433-5F07-4814-8D7B-1FABB8173D55}" destId="{DA74E68C-700A-4F2D-B6CB-962F367D9767}" srcOrd="1" destOrd="0" presId="urn:microsoft.com/office/officeart/2005/8/layout/orgChart1#1"/>
    <dgm:cxn modelId="{373E4F51-5C36-46D9-8DEA-91A9633071A7}" srcId="{0E7AA693-AC62-4AF3-BB25-45B8D8624A02}" destId="{114A0469-375D-46D8-BFB3-8048940574C2}" srcOrd="0" destOrd="0" parTransId="{E1E6C484-7D0A-470E-9B9C-0404FA03AAB0}" sibTransId="{1D8BF8A8-2A87-4F94-99E7-1DC4FF121CFA}"/>
    <dgm:cxn modelId="{4A35AB71-DD8F-47E4-9133-D61B0087185C}" srcId="{0E7AA693-AC62-4AF3-BB25-45B8D8624A02}" destId="{14A9F485-4478-416C-80D8-A381CA9EA081}" srcOrd="1" destOrd="0" parTransId="{C770036D-1106-41B1-8121-5C1A4934FBE0}" sibTransId="{6A15DB7C-4E86-43C6-8AAD-8DBE26C11D65}"/>
    <dgm:cxn modelId="{6294BC71-0E6F-4D92-8BD0-B79063FB83A5}" type="presOf" srcId="{C4CE262C-C1F1-43E5-B462-AE713CD43F4D}" destId="{F6678DA3-5273-4E7B-A757-FF699E513F36}" srcOrd="0" destOrd="0" presId="urn:microsoft.com/office/officeart/2005/8/layout/orgChart1#1"/>
    <dgm:cxn modelId="{9DDFD051-80F9-4DC1-AA5D-528EFC5A62E0}" type="presOf" srcId="{9D7C6881-AC75-412D-8FB7-F6AE996DDB53}" destId="{2F409E80-23A9-43D7-9BF2-EC411F9728A2}" srcOrd="0" destOrd="0" presId="urn:microsoft.com/office/officeart/2005/8/layout/orgChart1#1"/>
    <dgm:cxn modelId="{1D12F051-533C-4558-8DD1-EF4EE747442B}" type="presOf" srcId="{C9E58A02-FB61-4C27-9504-AC2466F10921}" destId="{A2631AC3-B4FE-49C7-9E15-EE1949CE8492}" srcOrd="0" destOrd="0" presId="urn:microsoft.com/office/officeart/2005/8/layout/orgChart1#1"/>
    <dgm:cxn modelId="{EB6CFB54-4D5A-41D3-9683-94851F4A62D5}" type="presOf" srcId="{702E86EE-EABA-4C16-8D67-90F2EECAA809}" destId="{814ED343-2F2F-4622-9BD2-570F70F3D6B3}" srcOrd="0" destOrd="0" presId="urn:microsoft.com/office/officeart/2005/8/layout/orgChart1#1"/>
    <dgm:cxn modelId="{55887F56-18D7-468A-A9D0-F3B3D9BB0D00}" type="presOf" srcId="{1785319A-7DEA-49D0-B738-CF9DFEEE41BD}" destId="{F9371FD1-0675-4745-85BB-DC01E65AE4B7}" srcOrd="0" destOrd="0" presId="urn:microsoft.com/office/officeart/2005/8/layout/orgChart1#1"/>
    <dgm:cxn modelId="{BFBE6F57-42CF-48EB-9262-165F81682D81}" type="presOf" srcId="{A383C70F-69D8-4425-9F6D-02102679AE60}" destId="{C64F3C1F-2674-4AC3-AD48-74974EAC11ED}" srcOrd="1" destOrd="0" presId="urn:microsoft.com/office/officeart/2005/8/layout/orgChart1#1"/>
    <dgm:cxn modelId="{5C6F1159-6434-4414-A7C2-CFE241701735}" type="presOf" srcId="{93F7317A-33FC-4A40-9A6D-807D305D5524}" destId="{48552A29-EF31-431D-82D2-66AAD3E04666}" srcOrd="1" destOrd="0" presId="urn:microsoft.com/office/officeart/2005/8/layout/orgChart1#1"/>
    <dgm:cxn modelId="{184FF479-9785-4748-8A09-A1FE0CB9B54B}" srcId="{739351AF-83E0-402E-AF34-6F4D81E572D7}" destId="{5A14C433-5F07-4814-8D7B-1FABB8173D55}" srcOrd="1" destOrd="0" parTransId="{2C7CC43B-D3E8-4D69-895C-A2A0B0B327D8}" sibTransId="{DE8ECB40-786B-40C9-903F-66816BF47713}"/>
    <dgm:cxn modelId="{07F8CF7B-5FDA-4566-A588-08C2F7344896}" srcId="{FB0B0B2C-A370-4497-8CA3-EF84D77B2400}" destId="{F78320C9-C90F-4405-9502-202D22923B8B}" srcOrd="2" destOrd="0" parTransId="{AAC6FA3D-B18E-4DC3-A79B-CA719EA95F53}" sibTransId="{89C06DE6-1278-4777-A9A6-FA816FF28543}"/>
    <dgm:cxn modelId="{7CE5CF84-87FE-49FC-A0B7-335A67FD8D10}" type="presOf" srcId="{739351AF-83E0-402E-AF34-6F4D81E572D7}" destId="{191C616F-098E-4B9F-BCB3-A60922609B82}" srcOrd="0" destOrd="0" presId="urn:microsoft.com/office/officeart/2005/8/layout/orgChart1#1"/>
    <dgm:cxn modelId="{DC011785-BC27-4C5C-8095-E23AEE8D19DA}" type="presOf" srcId="{C4CE262C-C1F1-43E5-B462-AE713CD43F4D}" destId="{6AA6C767-5DBD-41B5-96B0-C3DB9BBD93C0}" srcOrd="1" destOrd="0" presId="urn:microsoft.com/office/officeart/2005/8/layout/orgChart1#1"/>
    <dgm:cxn modelId="{C4ADED85-3F98-49BB-BDC6-8BB276760AD9}" srcId="{739351AF-83E0-402E-AF34-6F4D81E572D7}" destId="{D1C95E43-CC06-4A44-B7C5-08A33F00CCC9}" srcOrd="2" destOrd="0" parTransId="{A40F6005-5B7F-4F1A-A49A-59EF95C30B56}" sibTransId="{CEEA70B3-35A8-4D65-B051-A1099D822CF3}"/>
    <dgm:cxn modelId="{ADED2787-0EAE-4450-AC52-883CA1D831E5}" type="presOf" srcId="{7E9015F1-B881-4C51-9B7C-33A1CCED98A8}" destId="{A7DF6D64-AA38-4065-B840-14AA895DECD5}" srcOrd="1" destOrd="0" presId="urn:microsoft.com/office/officeart/2005/8/layout/orgChart1#1"/>
    <dgm:cxn modelId="{C45A1E89-1475-4ED0-A644-7C6A17BEBDDB}" type="presOf" srcId="{472CAC25-BCA5-474E-87BC-192BCD5A5705}" destId="{B3F3F1D0-25D9-4157-B9C4-98EA4C58F683}" srcOrd="0" destOrd="0" presId="urn:microsoft.com/office/officeart/2005/8/layout/orgChart1#1"/>
    <dgm:cxn modelId="{4579B289-3E55-4095-96B0-8FA4909ED3F7}" type="presOf" srcId="{D1C95E43-CC06-4A44-B7C5-08A33F00CCC9}" destId="{4123F89B-1C7B-4EC1-B6BB-6B86BAA6590B}" srcOrd="0" destOrd="0" presId="urn:microsoft.com/office/officeart/2005/8/layout/orgChart1#1"/>
    <dgm:cxn modelId="{C096188A-BDF5-46BF-ACBE-DE0109437DDD}" type="presOf" srcId="{F5A7D428-7129-455B-90F8-C5DE6CC54F82}" destId="{BC5B343B-C684-4CB7-99B2-FA5505018532}" srcOrd="1" destOrd="0" presId="urn:microsoft.com/office/officeart/2005/8/layout/orgChart1#1"/>
    <dgm:cxn modelId="{33EC0A8B-B729-45B1-8037-B311AB7D3299}" type="presOf" srcId="{2693C135-D729-4F43-A207-2B4C89A41D91}" destId="{C574F4BE-8780-4B52-8C26-7D4CC75FAA9F}" srcOrd="0" destOrd="0" presId="urn:microsoft.com/office/officeart/2005/8/layout/orgChart1#1"/>
    <dgm:cxn modelId="{4D05E190-F2F6-46C7-B41E-5F1801054EB1}" srcId="{A383C70F-69D8-4425-9F6D-02102679AE60}" destId="{FB0B0B2C-A370-4497-8CA3-EF84D77B2400}" srcOrd="0" destOrd="0" parTransId="{E6C1738F-58F7-474A-814C-41F06F798948}" sibTransId="{4E898E05-CD27-415C-B5F9-16BEE9BB1ECC}"/>
    <dgm:cxn modelId="{B35D7592-C44E-4EE8-9EF4-76B76E8D82DD}" type="presOf" srcId="{9E4FC0FD-D992-4183-B2F8-B75550D92AB3}" destId="{B400989D-00B5-44B9-B30B-EB97A5C843BB}" srcOrd="0" destOrd="0" presId="urn:microsoft.com/office/officeart/2005/8/layout/orgChart1#1"/>
    <dgm:cxn modelId="{F887B694-8662-4A6F-B25E-F7B48697A6A9}" type="presOf" srcId="{F78320C9-C90F-4405-9502-202D22923B8B}" destId="{5AAFB478-64AC-414B-9BE1-4E75637D0DB3}" srcOrd="1" destOrd="0" presId="urn:microsoft.com/office/officeart/2005/8/layout/orgChart1#1"/>
    <dgm:cxn modelId="{8BB75E98-5D57-4F40-A73C-6FD4CCAFC953}" type="presOf" srcId="{3F404837-2AE8-4DE3-961E-F3C227065904}" destId="{04144BA9-D8AF-46FA-A13B-AEB1CE46889F}" srcOrd="1" destOrd="0" presId="urn:microsoft.com/office/officeart/2005/8/layout/orgChart1#1"/>
    <dgm:cxn modelId="{E66F7D9C-C091-4D4A-9A24-444DE75B458D}" srcId="{9E4FC0FD-D992-4183-B2F8-B75550D92AB3}" destId="{3F63911C-0754-4DD5-A6E0-8D257DFC1CCC}" srcOrd="2" destOrd="0" parTransId="{B0F39251-ED77-4378-88CB-D9A8594389C3}" sibTransId="{10C47977-5594-4E38-AF80-5D1F60CC27A8}"/>
    <dgm:cxn modelId="{8F643F9D-0BAE-4D3B-AD76-2209529D86C8}" type="presOf" srcId="{FB0B0B2C-A370-4497-8CA3-EF84D77B2400}" destId="{8CC5D011-A374-494C-9076-22F656B9EE0E}" srcOrd="0" destOrd="0" presId="urn:microsoft.com/office/officeart/2005/8/layout/orgChart1#1"/>
    <dgm:cxn modelId="{DFCFC49F-9C94-4765-B49A-D864B11FE5A2}" type="presOf" srcId="{9D7C6881-AC75-412D-8FB7-F6AE996DDB53}" destId="{8BCFB0B0-79F1-4585-AB66-003025C04EA8}" srcOrd="1" destOrd="0" presId="urn:microsoft.com/office/officeart/2005/8/layout/orgChart1#1"/>
    <dgm:cxn modelId="{BEDA7CA1-8CD3-4B37-BA69-086E91189D57}" type="presOf" srcId="{14A9F485-4478-416C-80D8-A381CA9EA081}" destId="{0CFA8739-7F0C-440A-AF99-F5591A7A0860}" srcOrd="0" destOrd="0" presId="urn:microsoft.com/office/officeart/2005/8/layout/orgChart1#1"/>
    <dgm:cxn modelId="{3BE542A3-8FAE-4377-9C90-6FD25029BC3B}" type="presOf" srcId="{389FE9E9-E6E9-4779-A9CF-78A3A37E7FEC}" destId="{E1577E3A-B8D9-4503-891C-2736FDACDEE5}" srcOrd="0" destOrd="0" presId="urn:microsoft.com/office/officeart/2005/8/layout/orgChart1#1"/>
    <dgm:cxn modelId="{EFEE2DA6-2281-457A-9C6E-7F9EE1A66C5C}" type="presOf" srcId="{F5F30312-6C88-4495-A112-F90231943876}" destId="{ECAF96D9-3BE9-4301-8C65-CD7691C4D4B8}" srcOrd="1" destOrd="0" presId="urn:microsoft.com/office/officeart/2005/8/layout/orgChart1#1"/>
    <dgm:cxn modelId="{33312EA8-9659-48A0-999F-CC5E7D921CE7}" type="presOf" srcId="{DD8DEEC6-319D-42F9-B6B3-C5707747EBF4}" destId="{997B1EA6-854B-4596-A43E-60AFDC406E57}" srcOrd="0" destOrd="0" presId="urn:microsoft.com/office/officeart/2005/8/layout/orgChart1#1"/>
    <dgm:cxn modelId="{CD6660AC-2E89-4891-A1C7-8C1F2C15384C}" srcId="{739351AF-83E0-402E-AF34-6F4D81E572D7}" destId="{B06E0F16-55BD-4E1F-A632-16F243776224}" srcOrd="0" destOrd="0" parTransId="{2D810EA1-C04E-4A8B-832C-421632DDF88C}" sibTransId="{4AF2CA7D-FB86-45E2-92A2-61C4FCBC651F}"/>
    <dgm:cxn modelId="{5A7966AE-82F9-4E4C-B224-5593A8390587}" type="presOf" srcId="{025E2126-191E-4367-BFC4-3B5154C7F9E4}" destId="{4963FE14-91BD-457F-B2DA-350988BCF6DC}" srcOrd="0" destOrd="0" presId="urn:microsoft.com/office/officeart/2005/8/layout/orgChart1#1"/>
    <dgm:cxn modelId="{F15425B2-C9E2-4B77-85FB-BB5EA4789E26}" type="presOf" srcId="{40C0D088-E304-4B28-AB1E-B9F15EAC4036}" destId="{357F4DAB-4592-4EC5-9BBD-54ECC4F1EC94}" srcOrd="0" destOrd="0" presId="urn:microsoft.com/office/officeart/2005/8/layout/orgChart1#1"/>
    <dgm:cxn modelId="{A21E1AB4-50F4-41B4-841F-79AEBDACCF70}" srcId="{A383C70F-69D8-4425-9F6D-02102679AE60}" destId="{9E4FC0FD-D992-4183-B2F8-B75550D92AB3}" srcOrd="2" destOrd="0" parTransId="{FB5B0E58-2F91-450B-B82C-C2D95E8AE336}" sibTransId="{6916534A-2C43-419D-B841-ABF8F3F4FD67}"/>
    <dgm:cxn modelId="{BAAE23B4-D2B9-4DBE-8945-FE5CF0B68C25}" type="presOf" srcId="{A40F6005-5B7F-4F1A-A49A-59EF95C30B56}" destId="{8E15D0F1-52A6-44A0-A90B-54C5BEFFC05A}" srcOrd="0" destOrd="0" presId="urn:microsoft.com/office/officeart/2005/8/layout/orgChart1#1"/>
    <dgm:cxn modelId="{4975C4B9-BEFF-4DAA-9887-E958A7A0AB62}" type="presOf" srcId="{114A0469-375D-46D8-BFB3-8048940574C2}" destId="{A9A4A6B0-5234-4180-9CD6-D373DF654766}" srcOrd="1" destOrd="0" presId="urn:microsoft.com/office/officeart/2005/8/layout/orgChart1#1"/>
    <dgm:cxn modelId="{7ADBADC1-E209-4F23-A426-17279818EF38}" srcId="{27D8D4BE-920F-460D-8304-7323A82C405C}" destId="{A383C70F-69D8-4425-9F6D-02102679AE60}" srcOrd="0" destOrd="0" parTransId="{3A485F76-48D1-466B-B575-C44F47A0EA70}" sibTransId="{37098FDB-0960-49FF-8BB5-1B033A654DD6}"/>
    <dgm:cxn modelId="{285FA4C2-7719-40E7-9417-6D8BBC8436DB}" type="presOf" srcId="{27D8D4BE-920F-460D-8304-7323A82C405C}" destId="{1EB0E675-EE2B-431F-9AFC-3DC40DC08287}" srcOrd="0" destOrd="0" presId="urn:microsoft.com/office/officeart/2005/8/layout/orgChart1#1"/>
    <dgm:cxn modelId="{BE0519C7-FC4D-43EA-AB59-28F40ED864EC}" type="presOf" srcId="{D68D1E88-47B6-4448-8385-F6E0EF86998F}" destId="{82570932-4170-4D6F-9A84-B1273A84B875}" srcOrd="0" destOrd="0" presId="urn:microsoft.com/office/officeart/2005/8/layout/orgChart1#1"/>
    <dgm:cxn modelId="{F65314C8-D734-4FBA-AB48-8DAF2BF5DF30}" type="presOf" srcId="{14A9F485-4478-416C-80D8-A381CA9EA081}" destId="{C0E28A8B-1C08-41DC-838E-C6C701F574B3}" srcOrd="1" destOrd="0" presId="urn:microsoft.com/office/officeart/2005/8/layout/orgChart1#1"/>
    <dgm:cxn modelId="{481E28D0-F104-4C36-AEB2-7456C8AF079C}" srcId="{2693C135-D729-4F43-A207-2B4C89A41D91}" destId="{712184DA-934C-4FF0-A07D-1847C73ACBFA}" srcOrd="2" destOrd="0" parTransId="{472CAC25-BCA5-474E-87BC-192BCD5A5705}" sibTransId="{436EF893-6F51-46E9-88D3-17F0B740D6F2}"/>
    <dgm:cxn modelId="{A4ED0FD2-B4B8-4FBC-AFB6-5F89768DDAB5}" srcId="{A383C70F-69D8-4425-9F6D-02102679AE60}" destId="{739351AF-83E0-402E-AF34-6F4D81E572D7}" srcOrd="1" destOrd="0" parTransId="{40C0D088-E304-4B28-AB1E-B9F15EAC4036}" sibTransId="{92470DC2-7A96-45D9-98F1-B01BFDCDE972}"/>
    <dgm:cxn modelId="{980D12D8-F3BD-4167-98D1-1C7826418784}" type="presOf" srcId="{B06E0F16-55BD-4E1F-A632-16F243776224}" destId="{53150C87-74E9-4D45-AA52-FEF9523CCC16}" srcOrd="0" destOrd="0" presId="urn:microsoft.com/office/officeart/2005/8/layout/orgChart1#1"/>
    <dgm:cxn modelId="{022DFCDC-9F79-4A08-BDAF-51180393C2FE}" type="presOf" srcId="{AAC6FA3D-B18E-4DC3-A79B-CA719EA95F53}" destId="{CD7511DB-9EB6-43AD-9CC8-D3398BDCD3B1}" srcOrd="0" destOrd="0" presId="urn:microsoft.com/office/officeart/2005/8/layout/orgChart1#1"/>
    <dgm:cxn modelId="{EC05CEE1-8207-4E92-9615-3C25CDCAB6FB}" type="presOf" srcId="{E6C1738F-58F7-474A-814C-41F06F798948}" destId="{92C0B3A7-896C-4E9C-B758-FD41FF4CC571}" srcOrd="0" destOrd="0" presId="urn:microsoft.com/office/officeart/2005/8/layout/orgChart1#1"/>
    <dgm:cxn modelId="{A53D4DE4-90E4-460C-BA0C-1B2B1FABC5B2}" srcId="{A383C70F-69D8-4425-9F6D-02102679AE60}" destId="{2693C135-D729-4F43-A207-2B4C89A41D91}" srcOrd="3" destOrd="0" parTransId="{DD8DEEC6-319D-42F9-B6B3-C5707747EBF4}" sibTransId="{55DD2DAB-E459-48DA-8DCE-C21B0F9066C3}"/>
    <dgm:cxn modelId="{A826A7E7-7707-4A59-A1DF-4C83CA4DFDE7}" type="presOf" srcId="{3F63911C-0754-4DD5-A6E0-8D257DFC1CCC}" destId="{048B428D-40B2-44E8-AC85-437ADB4508E4}" srcOrd="0" destOrd="0" presId="urn:microsoft.com/office/officeart/2005/8/layout/orgChart1#1"/>
    <dgm:cxn modelId="{79F318E8-2D0E-4B28-A8AA-15BAED1FC001}" srcId="{A383C70F-69D8-4425-9F6D-02102679AE60}" destId="{0E7AA693-AC62-4AF3-BB25-45B8D8624A02}" srcOrd="4" destOrd="0" parTransId="{96C0E77F-93A2-4CFF-9ADC-8FEBD7E1D223}" sibTransId="{F8FE632D-B941-4273-8D4E-15663A91E11A}"/>
    <dgm:cxn modelId="{7867CEF0-668B-45AE-8A85-D8B355F4970A}" type="presOf" srcId="{30322516-FE45-4233-B193-C87D47FEC126}" destId="{160F6297-6C38-4C18-8B28-51197CD2AE3F}" srcOrd="0" destOrd="0" presId="urn:microsoft.com/office/officeart/2005/8/layout/orgChart1#1"/>
    <dgm:cxn modelId="{BB0D0EF1-E7DF-4E12-BED8-85F3800F6E3F}" type="presOf" srcId="{3F404837-2AE8-4DE3-961E-F3C227065904}" destId="{305A55BF-F94B-4A86-B514-0772F4ACF9F8}" srcOrd="0" destOrd="0" presId="urn:microsoft.com/office/officeart/2005/8/layout/orgChart1#1"/>
    <dgm:cxn modelId="{11073EF6-4287-4B80-8FAC-782AA314FC60}" type="presOf" srcId="{A383C70F-69D8-4425-9F6D-02102679AE60}" destId="{8CCF98DE-5F97-44D9-AA13-BB353DCC74EF}" srcOrd="0" destOrd="0" presId="urn:microsoft.com/office/officeart/2005/8/layout/orgChart1#1"/>
    <dgm:cxn modelId="{D65729F7-F72B-43EA-9615-20EF2851604C}" type="presOf" srcId="{D1C95E43-CC06-4A44-B7C5-08A33F00CCC9}" destId="{6499814D-0A8B-49F4-AB6F-FC4469929F77}" srcOrd="1" destOrd="0" presId="urn:microsoft.com/office/officeart/2005/8/layout/orgChart1#1"/>
    <dgm:cxn modelId="{C6A52AF8-DA31-43F2-B309-91033CA96123}" srcId="{9E4FC0FD-D992-4183-B2F8-B75550D92AB3}" destId="{93F7317A-33FC-4A40-9A6D-807D305D5524}" srcOrd="1" destOrd="0" parTransId="{1785319A-7DEA-49D0-B738-CF9DFEEE41BD}" sibTransId="{3B58A218-0D48-4628-8177-4CE196799490}"/>
    <dgm:cxn modelId="{80089FF8-8C8E-4FFA-813C-3CD872BFDA03}" type="presOf" srcId="{2D810EA1-C04E-4A8B-832C-421632DDF88C}" destId="{32B4145E-126A-4E52-97DC-92E08F5A1AF2}" srcOrd="0" destOrd="0" presId="urn:microsoft.com/office/officeart/2005/8/layout/orgChart1#1"/>
    <dgm:cxn modelId="{E18AF2F9-B5E3-49BD-B25B-009186389AF1}" srcId="{FB0B0B2C-A370-4497-8CA3-EF84D77B2400}" destId="{65015317-9233-4337-991B-49BB76A110C3}" srcOrd="0" destOrd="0" parTransId="{6BB4A87D-7551-4004-9210-67CC8BEB6115}" sibTransId="{5B0A76B2-A6DB-4763-AF9D-5E6079DDAAC1}"/>
    <dgm:cxn modelId="{4E38C9FD-48E0-4ECD-9EF5-67526F2D8712}" type="presOf" srcId="{FB5B0E58-2F91-450B-B82C-C2D95E8AE336}" destId="{2975C651-FDEB-4024-8B62-7EB4092A31ED}" srcOrd="0" destOrd="0" presId="urn:microsoft.com/office/officeart/2005/8/layout/orgChart1#1"/>
    <dgm:cxn modelId="{D1165B77-FF69-49BC-B572-E06C72E92D02}" type="presParOf" srcId="{1EB0E675-EE2B-431F-9AFC-3DC40DC08287}" destId="{BE219AF1-FF0D-4B1C-A8F4-761AA524093F}" srcOrd="0" destOrd="0" presId="urn:microsoft.com/office/officeart/2005/8/layout/orgChart1#1"/>
    <dgm:cxn modelId="{D29ABABC-DB99-4CB6-A46F-52E199611588}" type="presParOf" srcId="{BE219AF1-FF0D-4B1C-A8F4-761AA524093F}" destId="{1640BE89-E645-44A4-8A49-4970589AAFD4}" srcOrd="0" destOrd="0" presId="urn:microsoft.com/office/officeart/2005/8/layout/orgChart1#1"/>
    <dgm:cxn modelId="{809B7B46-1118-4A77-AC50-9E7549217C1E}" type="presParOf" srcId="{1640BE89-E645-44A4-8A49-4970589AAFD4}" destId="{8CCF98DE-5F97-44D9-AA13-BB353DCC74EF}" srcOrd="0" destOrd="0" presId="urn:microsoft.com/office/officeart/2005/8/layout/orgChart1#1"/>
    <dgm:cxn modelId="{EDCC3013-EAC8-420C-A1C0-FF563BA11920}" type="presParOf" srcId="{1640BE89-E645-44A4-8A49-4970589AAFD4}" destId="{C64F3C1F-2674-4AC3-AD48-74974EAC11ED}" srcOrd="1" destOrd="0" presId="urn:microsoft.com/office/officeart/2005/8/layout/orgChart1#1"/>
    <dgm:cxn modelId="{13D3EF54-C6C7-40B2-965A-88016D246BAE}" type="presParOf" srcId="{BE219AF1-FF0D-4B1C-A8F4-761AA524093F}" destId="{16916D39-A34A-4D66-91D9-64D3E42BA8A0}" srcOrd="1" destOrd="0" presId="urn:microsoft.com/office/officeart/2005/8/layout/orgChart1#1"/>
    <dgm:cxn modelId="{99CFC3FA-2BBF-4277-8C62-3E64CCAF2E2E}" type="presParOf" srcId="{16916D39-A34A-4D66-91D9-64D3E42BA8A0}" destId="{92C0B3A7-896C-4E9C-B758-FD41FF4CC571}" srcOrd="0" destOrd="0" presId="urn:microsoft.com/office/officeart/2005/8/layout/orgChart1#1"/>
    <dgm:cxn modelId="{0B70E126-5595-4105-B538-CB85BE565BFA}" type="presParOf" srcId="{16916D39-A34A-4D66-91D9-64D3E42BA8A0}" destId="{CEA0C74C-7F20-4D48-9E79-566216EB6444}" srcOrd="1" destOrd="0" presId="urn:microsoft.com/office/officeart/2005/8/layout/orgChart1#1"/>
    <dgm:cxn modelId="{8C7DB878-AA8F-4F50-85E6-D6C6384867CE}" type="presParOf" srcId="{CEA0C74C-7F20-4D48-9E79-566216EB6444}" destId="{CB313DA4-AD0A-4405-8665-55685BC6FC09}" srcOrd="0" destOrd="0" presId="urn:microsoft.com/office/officeart/2005/8/layout/orgChart1#1"/>
    <dgm:cxn modelId="{2DC882C1-A6F4-49DF-877C-46B11E1C6F22}" type="presParOf" srcId="{CB313DA4-AD0A-4405-8665-55685BC6FC09}" destId="{8CC5D011-A374-494C-9076-22F656B9EE0E}" srcOrd="0" destOrd="0" presId="urn:microsoft.com/office/officeart/2005/8/layout/orgChart1#1"/>
    <dgm:cxn modelId="{11A97411-8975-422D-8D2E-9AD1123D3C26}" type="presParOf" srcId="{CB313DA4-AD0A-4405-8665-55685BC6FC09}" destId="{2E76D557-B9C6-4231-835E-5294D5A4F9BF}" srcOrd="1" destOrd="0" presId="urn:microsoft.com/office/officeart/2005/8/layout/orgChart1#1"/>
    <dgm:cxn modelId="{63D9FB7D-71DC-4FB7-AEBF-205F12B74A60}" type="presParOf" srcId="{CEA0C74C-7F20-4D48-9E79-566216EB6444}" destId="{3EECEB7C-9629-49E3-B412-9DB0B42ECE60}" srcOrd="1" destOrd="0" presId="urn:microsoft.com/office/officeart/2005/8/layout/orgChart1#1"/>
    <dgm:cxn modelId="{FE472FA5-401B-4409-8AE1-949D5B532AFF}" type="presParOf" srcId="{3EECEB7C-9629-49E3-B412-9DB0B42ECE60}" destId="{93DDE004-B74F-4E45-AC79-D65B6EEE8145}" srcOrd="0" destOrd="0" presId="urn:microsoft.com/office/officeart/2005/8/layout/orgChart1#1"/>
    <dgm:cxn modelId="{93C1CB91-F407-49EF-9223-755E3DA1500D}" type="presParOf" srcId="{3EECEB7C-9629-49E3-B412-9DB0B42ECE60}" destId="{2350EB51-1394-4C78-8FC5-82DAAA1CF720}" srcOrd="1" destOrd="0" presId="urn:microsoft.com/office/officeart/2005/8/layout/orgChart1#1"/>
    <dgm:cxn modelId="{3127C564-C72F-4E74-8C40-82480FB24DFF}" type="presParOf" srcId="{2350EB51-1394-4C78-8FC5-82DAAA1CF720}" destId="{8B827AF0-BCD5-4FC2-AE73-7572A1E3597C}" srcOrd="0" destOrd="0" presId="urn:microsoft.com/office/officeart/2005/8/layout/orgChart1#1"/>
    <dgm:cxn modelId="{2D5707D9-7D2A-49A3-9A2F-E617B2C38953}" type="presParOf" srcId="{8B827AF0-BCD5-4FC2-AE73-7572A1E3597C}" destId="{240CC13C-1581-4827-BF53-62F666A8AE43}" srcOrd="0" destOrd="0" presId="urn:microsoft.com/office/officeart/2005/8/layout/orgChart1#1"/>
    <dgm:cxn modelId="{BCCDD5FA-6652-439F-B72D-5E3B5E557195}" type="presParOf" srcId="{8B827AF0-BCD5-4FC2-AE73-7572A1E3597C}" destId="{71183D8F-28B5-4BAF-BEB6-B7A81937645A}" srcOrd="1" destOrd="0" presId="urn:microsoft.com/office/officeart/2005/8/layout/orgChart1#1"/>
    <dgm:cxn modelId="{C0142467-4D77-4B9E-A8A6-719958DF6991}" type="presParOf" srcId="{2350EB51-1394-4C78-8FC5-82DAAA1CF720}" destId="{5213ABCA-3539-4E2B-94FD-F0B61F48B1CE}" srcOrd="1" destOrd="0" presId="urn:microsoft.com/office/officeart/2005/8/layout/orgChart1#1"/>
    <dgm:cxn modelId="{002DF33C-B1CC-4884-AA65-EDBBE069900B}" type="presParOf" srcId="{2350EB51-1394-4C78-8FC5-82DAAA1CF720}" destId="{59A74625-3CAB-4F96-91BC-C7674DF4E36F}" srcOrd="2" destOrd="0" presId="urn:microsoft.com/office/officeart/2005/8/layout/orgChart1#1"/>
    <dgm:cxn modelId="{C2C0E0D9-119E-4267-8119-A6E83DF96602}" type="presParOf" srcId="{3EECEB7C-9629-49E3-B412-9DB0B42ECE60}" destId="{4963FE14-91BD-457F-B2DA-350988BCF6DC}" srcOrd="2" destOrd="0" presId="urn:microsoft.com/office/officeart/2005/8/layout/orgChart1#1"/>
    <dgm:cxn modelId="{FCB4DE71-E197-4765-B5AA-5804B614F08E}" type="presParOf" srcId="{3EECEB7C-9629-49E3-B412-9DB0B42ECE60}" destId="{D6E4D82A-DDF2-4E39-A479-A6D4396F8D49}" srcOrd="3" destOrd="0" presId="urn:microsoft.com/office/officeart/2005/8/layout/orgChart1#1"/>
    <dgm:cxn modelId="{9EC9478E-8973-4F48-9B61-8E0D7FEBED28}" type="presParOf" srcId="{D6E4D82A-DDF2-4E39-A479-A6D4396F8D49}" destId="{4D28989D-EDCC-4B4B-ABFE-9EAFE8C17ACD}" srcOrd="0" destOrd="0" presId="urn:microsoft.com/office/officeart/2005/8/layout/orgChart1#1"/>
    <dgm:cxn modelId="{C715CD86-685E-4B04-BED9-063A3B943E54}" type="presParOf" srcId="{4D28989D-EDCC-4B4B-ABFE-9EAFE8C17ACD}" destId="{B17C98B2-4B8C-4301-B079-2CF19ACA81CA}" srcOrd="0" destOrd="0" presId="urn:microsoft.com/office/officeart/2005/8/layout/orgChart1#1"/>
    <dgm:cxn modelId="{0F9F41C3-004E-40C0-BA78-55F6EBDF12D3}" type="presParOf" srcId="{4D28989D-EDCC-4B4B-ABFE-9EAFE8C17ACD}" destId="{A7DF6D64-AA38-4065-B840-14AA895DECD5}" srcOrd="1" destOrd="0" presId="urn:microsoft.com/office/officeart/2005/8/layout/orgChart1#1"/>
    <dgm:cxn modelId="{86A55017-C38D-44E3-8A31-4462562CFC09}" type="presParOf" srcId="{D6E4D82A-DDF2-4E39-A479-A6D4396F8D49}" destId="{5FDEF3B0-5198-4A50-B69B-30FB5AAF08D3}" srcOrd="1" destOrd="0" presId="urn:microsoft.com/office/officeart/2005/8/layout/orgChart1#1"/>
    <dgm:cxn modelId="{53A0E911-89F3-407F-970E-9DD86D5D2867}" type="presParOf" srcId="{D6E4D82A-DDF2-4E39-A479-A6D4396F8D49}" destId="{2834024C-B0B3-46F7-8F7C-115A53777B95}" srcOrd="2" destOrd="0" presId="urn:microsoft.com/office/officeart/2005/8/layout/orgChart1#1"/>
    <dgm:cxn modelId="{2FB02DF9-17EE-4B74-B599-0A3CF4D9B4B0}" type="presParOf" srcId="{3EECEB7C-9629-49E3-B412-9DB0B42ECE60}" destId="{CD7511DB-9EB6-43AD-9CC8-D3398BDCD3B1}" srcOrd="4" destOrd="0" presId="urn:microsoft.com/office/officeart/2005/8/layout/orgChart1#1"/>
    <dgm:cxn modelId="{3D9A6038-1AF8-4876-8A89-459A57A9F0AD}" type="presParOf" srcId="{3EECEB7C-9629-49E3-B412-9DB0B42ECE60}" destId="{3E870C1E-F413-4149-B524-F1FD4C5FDDFC}" srcOrd="5" destOrd="0" presId="urn:microsoft.com/office/officeart/2005/8/layout/orgChart1#1"/>
    <dgm:cxn modelId="{E9AE7655-05F0-4754-BB62-D377D0409D0B}" type="presParOf" srcId="{3E870C1E-F413-4149-B524-F1FD4C5FDDFC}" destId="{73F84055-43EC-4193-955C-16772A9C5A32}" srcOrd="0" destOrd="0" presId="urn:microsoft.com/office/officeart/2005/8/layout/orgChart1#1"/>
    <dgm:cxn modelId="{2ECD0F1E-1589-45C9-A63D-879269A87D18}" type="presParOf" srcId="{73F84055-43EC-4193-955C-16772A9C5A32}" destId="{164E39C2-A614-43A0-801C-DE5EAA964046}" srcOrd="0" destOrd="0" presId="urn:microsoft.com/office/officeart/2005/8/layout/orgChart1#1"/>
    <dgm:cxn modelId="{2D53C0F1-A6B8-4641-A89C-61C656DD3F9F}" type="presParOf" srcId="{73F84055-43EC-4193-955C-16772A9C5A32}" destId="{5AAFB478-64AC-414B-9BE1-4E75637D0DB3}" srcOrd="1" destOrd="0" presId="urn:microsoft.com/office/officeart/2005/8/layout/orgChart1#1"/>
    <dgm:cxn modelId="{463475DC-1A94-4EBC-A03E-74DA5BE35C36}" type="presParOf" srcId="{3E870C1E-F413-4149-B524-F1FD4C5FDDFC}" destId="{C5910C8D-F277-4EA1-82BB-D6E648B61FC8}" srcOrd="1" destOrd="0" presId="urn:microsoft.com/office/officeart/2005/8/layout/orgChart1#1"/>
    <dgm:cxn modelId="{3F693C5F-AB41-4548-B863-249C20A91EF3}" type="presParOf" srcId="{3E870C1E-F413-4149-B524-F1FD4C5FDDFC}" destId="{EF1AE82C-25D9-4551-BB86-A4924D0CF51A}" srcOrd="2" destOrd="0" presId="urn:microsoft.com/office/officeart/2005/8/layout/orgChart1#1"/>
    <dgm:cxn modelId="{7132B962-9CA7-4D47-8E69-E3A65CE818B8}" type="presParOf" srcId="{CEA0C74C-7F20-4D48-9E79-566216EB6444}" destId="{8137824B-D3D8-4154-8422-2291578DBBA8}" srcOrd="2" destOrd="0" presId="urn:microsoft.com/office/officeart/2005/8/layout/orgChart1#1"/>
    <dgm:cxn modelId="{A56ACD2A-D033-440E-B4B6-E7C59F584277}" type="presParOf" srcId="{16916D39-A34A-4D66-91D9-64D3E42BA8A0}" destId="{357F4DAB-4592-4EC5-9BBD-54ECC4F1EC94}" srcOrd="2" destOrd="0" presId="urn:microsoft.com/office/officeart/2005/8/layout/orgChart1#1"/>
    <dgm:cxn modelId="{4112B255-CF2A-4E2B-8DA0-6C9560C449EB}" type="presParOf" srcId="{16916D39-A34A-4D66-91D9-64D3E42BA8A0}" destId="{EECD40FD-85D5-40B0-AF03-2F01B64C969C}" srcOrd="3" destOrd="0" presId="urn:microsoft.com/office/officeart/2005/8/layout/orgChart1#1"/>
    <dgm:cxn modelId="{3B162421-27A6-4373-A0FE-78625CFDE22B}" type="presParOf" srcId="{EECD40FD-85D5-40B0-AF03-2F01B64C969C}" destId="{4B1C5F0A-143F-4431-BED6-18AABC38AA2C}" srcOrd="0" destOrd="0" presId="urn:microsoft.com/office/officeart/2005/8/layout/orgChart1#1"/>
    <dgm:cxn modelId="{7D9331C8-D70F-4958-B77E-2ABC6D83B958}" type="presParOf" srcId="{4B1C5F0A-143F-4431-BED6-18AABC38AA2C}" destId="{191C616F-098E-4B9F-BCB3-A60922609B82}" srcOrd="0" destOrd="0" presId="urn:microsoft.com/office/officeart/2005/8/layout/orgChart1#1"/>
    <dgm:cxn modelId="{DD0B3290-FDA8-4614-8E3F-6B79C4AE2A2F}" type="presParOf" srcId="{4B1C5F0A-143F-4431-BED6-18AABC38AA2C}" destId="{34F59E49-F83A-4612-B1DF-258B037AF9BF}" srcOrd="1" destOrd="0" presId="urn:microsoft.com/office/officeart/2005/8/layout/orgChart1#1"/>
    <dgm:cxn modelId="{BC1AD4B6-84CB-4DA8-80FE-E3C466EEFD54}" type="presParOf" srcId="{EECD40FD-85D5-40B0-AF03-2F01B64C969C}" destId="{248F1A19-10ED-497E-BF06-CF941AA29A27}" srcOrd="1" destOrd="0" presId="urn:microsoft.com/office/officeart/2005/8/layout/orgChart1#1"/>
    <dgm:cxn modelId="{D8F0F6EE-E381-4389-80B2-E5D87BFF55F9}" type="presParOf" srcId="{248F1A19-10ED-497E-BF06-CF941AA29A27}" destId="{32B4145E-126A-4E52-97DC-92E08F5A1AF2}" srcOrd="0" destOrd="0" presId="urn:microsoft.com/office/officeart/2005/8/layout/orgChart1#1"/>
    <dgm:cxn modelId="{0E38877A-07F9-446D-94E3-3C4659D87199}" type="presParOf" srcId="{248F1A19-10ED-497E-BF06-CF941AA29A27}" destId="{058D13EB-DCC9-4083-9775-781368ADA7F6}" srcOrd="1" destOrd="0" presId="urn:microsoft.com/office/officeart/2005/8/layout/orgChart1#1"/>
    <dgm:cxn modelId="{30E55341-39AF-4A38-B86C-3E889A7BECF4}" type="presParOf" srcId="{058D13EB-DCC9-4083-9775-781368ADA7F6}" destId="{802741F7-28D4-4553-804A-316E8B50D41D}" srcOrd="0" destOrd="0" presId="urn:microsoft.com/office/officeart/2005/8/layout/orgChart1#1"/>
    <dgm:cxn modelId="{2EB4D52A-0DB1-46D4-B08C-52E4FF61E4E2}" type="presParOf" srcId="{802741F7-28D4-4553-804A-316E8B50D41D}" destId="{53150C87-74E9-4D45-AA52-FEF9523CCC16}" srcOrd="0" destOrd="0" presId="urn:microsoft.com/office/officeart/2005/8/layout/orgChart1#1"/>
    <dgm:cxn modelId="{B8F6BCAB-0339-4B12-A4F0-671F2BD0F604}" type="presParOf" srcId="{802741F7-28D4-4553-804A-316E8B50D41D}" destId="{E6CB7B9E-F0A4-4C95-B124-E551080EFF23}" srcOrd="1" destOrd="0" presId="urn:microsoft.com/office/officeart/2005/8/layout/orgChart1#1"/>
    <dgm:cxn modelId="{8914AC87-0A0C-4CC2-A64B-88BA85BC3692}" type="presParOf" srcId="{058D13EB-DCC9-4083-9775-781368ADA7F6}" destId="{80DD6D90-D41D-4B7E-BAA2-8FAC7D3F6621}" srcOrd="1" destOrd="0" presId="urn:microsoft.com/office/officeart/2005/8/layout/orgChart1#1"/>
    <dgm:cxn modelId="{180174A6-5E14-45EB-912E-B00EC40FBF3B}" type="presParOf" srcId="{058D13EB-DCC9-4083-9775-781368ADA7F6}" destId="{A274CB8B-EAF9-47DC-9593-2C440A25E63A}" srcOrd="2" destOrd="0" presId="urn:microsoft.com/office/officeart/2005/8/layout/orgChart1#1"/>
    <dgm:cxn modelId="{E4CAAFC8-F81E-4181-9AEC-2682EF6E15B8}" type="presParOf" srcId="{248F1A19-10ED-497E-BF06-CF941AA29A27}" destId="{760356B0-1611-467C-A264-8B63846CCB5C}" srcOrd="2" destOrd="0" presId="urn:microsoft.com/office/officeart/2005/8/layout/orgChart1#1"/>
    <dgm:cxn modelId="{0D0C532F-99CB-43E3-A209-176DD510EEC8}" type="presParOf" srcId="{248F1A19-10ED-497E-BF06-CF941AA29A27}" destId="{C1E0E5F2-7394-4885-A672-A720531E21B5}" srcOrd="3" destOrd="0" presId="urn:microsoft.com/office/officeart/2005/8/layout/orgChart1#1"/>
    <dgm:cxn modelId="{38910472-22F5-47FF-B5C8-5D363B53D383}" type="presParOf" srcId="{C1E0E5F2-7394-4885-A672-A720531E21B5}" destId="{C73B8D11-28EF-4DEE-A919-CB4B2F98FAB6}" srcOrd="0" destOrd="0" presId="urn:microsoft.com/office/officeart/2005/8/layout/orgChart1#1"/>
    <dgm:cxn modelId="{ABD0F889-4E2E-4B03-8E75-9E36897C5585}" type="presParOf" srcId="{C73B8D11-28EF-4DEE-A919-CB4B2F98FAB6}" destId="{F94175AE-F512-49B4-9749-DA8E6696D841}" srcOrd="0" destOrd="0" presId="urn:microsoft.com/office/officeart/2005/8/layout/orgChart1#1"/>
    <dgm:cxn modelId="{601D516E-2483-4CB9-9681-8075BD8257BD}" type="presParOf" srcId="{C73B8D11-28EF-4DEE-A919-CB4B2F98FAB6}" destId="{DA74E68C-700A-4F2D-B6CB-962F367D9767}" srcOrd="1" destOrd="0" presId="urn:microsoft.com/office/officeart/2005/8/layout/orgChart1#1"/>
    <dgm:cxn modelId="{BF3BB0C5-E43A-4827-ACD5-4A1E71EFB1B3}" type="presParOf" srcId="{C1E0E5F2-7394-4885-A672-A720531E21B5}" destId="{95BFB8E3-7D2F-488D-8AF6-E2E9F71A0DCE}" srcOrd="1" destOrd="0" presId="urn:microsoft.com/office/officeart/2005/8/layout/orgChart1#1"/>
    <dgm:cxn modelId="{208A7AD2-969B-4E14-BF98-0D3C6774F2BD}" type="presParOf" srcId="{C1E0E5F2-7394-4885-A672-A720531E21B5}" destId="{4273BAA5-7E35-4A43-A7B2-AC0E66F724D2}" srcOrd="2" destOrd="0" presId="urn:microsoft.com/office/officeart/2005/8/layout/orgChart1#1"/>
    <dgm:cxn modelId="{CF4E58E3-EB0D-4F15-9F16-FB770AD26B7E}" type="presParOf" srcId="{248F1A19-10ED-497E-BF06-CF941AA29A27}" destId="{8E15D0F1-52A6-44A0-A90B-54C5BEFFC05A}" srcOrd="4" destOrd="0" presId="urn:microsoft.com/office/officeart/2005/8/layout/orgChart1#1"/>
    <dgm:cxn modelId="{16A5B64C-C495-498A-B68C-F0AACF74E8EE}" type="presParOf" srcId="{248F1A19-10ED-497E-BF06-CF941AA29A27}" destId="{F2CA0CA7-4CA3-4E9F-BFF6-6508D7DDB974}" srcOrd="5" destOrd="0" presId="urn:microsoft.com/office/officeart/2005/8/layout/orgChart1#1"/>
    <dgm:cxn modelId="{D5285F96-3FB5-4AF4-9CAB-47242F95C5E1}" type="presParOf" srcId="{F2CA0CA7-4CA3-4E9F-BFF6-6508D7DDB974}" destId="{7CD49192-4DC9-4AFD-A98E-E0D88B60C21F}" srcOrd="0" destOrd="0" presId="urn:microsoft.com/office/officeart/2005/8/layout/orgChart1#1"/>
    <dgm:cxn modelId="{A083C648-A57D-4AAC-AADF-C5FCFB3214DB}" type="presParOf" srcId="{7CD49192-4DC9-4AFD-A98E-E0D88B60C21F}" destId="{4123F89B-1C7B-4EC1-B6BB-6B86BAA6590B}" srcOrd="0" destOrd="0" presId="urn:microsoft.com/office/officeart/2005/8/layout/orgChart1#1"/>
    <dgm:cxn modelId="{DB50949B-8B95-4206-AEF7-308A3D9A0994}" type="presParOf" srcId="{7CD49192-4DC9-4AFD-A98E-E0D88B60C21F}" destId="{6499814D-0A8B-49F4-AB6F-FC4469929F77}" srcOrd="1" destOrd="0" presId="urn:microsoft.com/office/officeart/2005/8/layout/orgChart1#1"/>
    <dgm:cxn modelId="{9B69BF0D-786F-4D6E-8585-CBF5C23D45D9}" type="presParOf" srcId="{F2CA0CA7-4CA3-4E9F-BFF6-6508D7DDB974}" destId="{ECE507EB-D2F1-43A9-8E3F-9B5F5D29E432}" srcOrd="1" destOrd="0" presId="urn:microsoft.com/office/officeart/2005/8/layout/orgChart1#1"/>
    <dgm:cxn modelId="{8E10C731-F325-44AA-AD3D-9A141069D999}" type="presParOf" srcId="{F2CA0CA7-4CA3-4E9F-BFF6-6508D7DDB974}" destId="{C8702C9E-EFCB-4A4C-A67B-00086B3974E6}" srcOrd="2" destOrd="0" presId="urn:microsoft.com/office/officeart/2005/8/layout/orgChart1#1"/>
    <dgm:cxn modelId="{6842E235-12CD-4274-92A9-DBE6CC003E5E}" type="presParOf" srcId="{248F1A19-10ED-497E-BF06-CF941AA29A27}" destId="{A2631AC3-B4FE-49C7-9E15-EE1949CE8492}" srcOrd="6" destOrd="0" presId="urn:microsoft.com/office/officeart/2005/8/layout/orgChart1#1"/>
    <dgm:cxn modelId="{9B8C702A-54F7-4F54-8930-18FA56F108EB}" type="presParOf" srcId="{248F1A19-10ED-497E-BF06-CF941AA29A27}" destId="{61DB490D-4BA8-48FE-8AAD-5055F89E6E0D}" srcOrd="7" destOrd="0" presId="urn:microsoft.com/office/officeart/2005/8/layout/orgChart1#1"/>
    <dgm:cxn modelId="{178E509C-08E9-44A4-AC55-F03EBCAAE1B8}" type="presParOf" srcId="{61DB490D-4BA8-48FE-8AAD-5055F89E6E0D}" destId="{D6EBF948-1FD3-4A55-82FC-5226779879BD}" srcOrd="0" destOrd="0" presId="urn:microsoft.com/office/officeart/2005/8/layout/orgChart1#1"/>
    <dgm:cxn modelId="{BA25E67F-DCE6-467A-8B0B-88DBCCEDFDD1}" type="presParOf" srcId="{D6EBF948-1FD3-4A55-82FC-5226779879BD}" destId="{71F2D617-4004-406E-A045-5F23DEF8B879}" srcOrd="0" destOrd="0" presId="urn:microsoft.com/office/officeart/2005/8/layout/orgChart1#1"/>
    <dgm:cxn modelId="{0614FD28-89EF-4137-AAAD-A1E0FD50C5BA}" type="presParOf" srcId="{D6EBF948-1FD3-4A55-82FC-5226779879BD}" destId="{BC5B343B-C684-4CB7-99B2-FA5505018532}" srcOrd="1" destOrd="0" presId="urn:microsoft.com/office/officeart/2005/8/layout/orgChart1#1"/>
    <dgm:cxn modelId="{8244F7FA-AA9F-40BC-9D28-DD9A8E11FD8B}" type="presParOf" srcId="{61DB490D-4BA8-48FE-8AAD-5055F89E6E0D}" destId="{96AABDBB-59B7-41C1-A9AA-67BCD5BF6DD0}" srcOrd="1" destOrd="0" presId="urn:microsoft.com/office/officeart/2005/8/layout/orgChart1#1"/>
    <dgm:cxn modelId="{50684738-48A5-4DEA-93BF-AF3DA6577965}" type="presParOf" srcId="{61DB490D-4BA8-48FE-8AAD-5055F89E6E0D}" destId="{0D7B1244-4597-4910-A85A-D6514774FC7A}" srcOrd="2" destOrd="0" presId="urn:microsoft.com/office/officeart/2005/8/layout/orgChart1#1"/>
    <dgm:cxn modelId="{206AEBD1-01E2-43FD-A9EA-AF57B77EDE5D}" type="presParOf" srcId="{EECD40FD-85D5-40B0-AF03-2F01B64C969C}" destId="{A8CC5F57-C401-42B3-96C1-669D60FBBF02}" srcOrd="2" destOrd="0" presId="urn:microsoft.com/office/officeart/2005/8/layout/orgChart1#1"/>
    <dgm:cxn modelId="{A84C8372-8C66-4DD9-801B-558E4C56E1AF}" type="presParOf" srcId="{16916D39-A34A-4D66-91D9-64D3E42BA8A0}" destId="{2975C651-FDEB-4024-8B62-7EB4092A31ED}" srcOrd="4" destOrd="0" presId="urn:microsoft.com/office/officeart/2005/8/layout/orgChart1#1"/>
    <dgm:cxn modelId="{C9C4718F-55DD-449C-9EB1-688B6893BB4F}" type="presParOf" srcId="{16916D39-A34A-4D66-91D9-64D3E42BA8A0}" destId="{2369257F-EE0B-4993-8C4E-D4AD50D5CF69}" srcOrd="5" destOrd="0" presId="urn:microsoft.com/office/officeart/2005/8/layout/orgChart1#1"/>
    <dgm:cxn modelId="{47D08652-5FAC-4C19-A1EA-848E393476CB}" type="presParOf" srcId="{2369257F-EE0B-4993-8C4E-D4AD50D5CF69}" destId="{9655894D-769F-41BC-A3E7-2147F57E29E7}" srcOrd="0" destOrd="0" presId="urn:microsoft.com/office/officeart/2005/8/layout/orgChart1#1"/>
    <dgm:cxn modelId="{39B44468-3438-4378-9AEA-D701592E9C2C}" type="presParOf" srcId="{9655894D-769F-41BC-A3E7-2147F57E29E7}" destId="{B400989D-00B5-44B9-B30B-EB97A5C843BB}" srcOrd="0" destOrd="0" presId="urn:microsoft.com/office/officeart/2005/8/layout/orgChart1#1"/>
    <dgm:cxn modelId="{CD674AC1-DB5F-4406-A72D-CAC6735C4B15}" type="presParOf" srcId="{9655894D-769F-41BC-A3E7-2147F57E29E7}" destId="{DFCA9AB6-C1AE-42F5-8AEA-AA77912D969C}" srcOrd="1" destOrd="0" presId="urn:microsoft.com/office/officeart/2005/8/layout/orgChart1#1"/>
    <dgm:cxn modelId="{8588764B-EA21-4333-8A01-C3C5D7BE046C}" type="presParOf" srcId="{2369257F-EE0B-4993-8C4E-D4AD50D5CF69}" destId="{CFAFAB63-9E25-414D-BD6A-D08726D27135}" srcOrd="1" destOrd="0" presId="urn:microsoft.com/office/officeart/2005/8/layout/orgChart1#1"/>
    <dgm:cxn modelId="{660082BC-C10A-4F17-88A1-74142C07EF77}" type="presParOf" srcId="{CFAFAB63-9E25-414D-BD6A-D08726D27135}" destId="{D68ED28F-C3C1-4FFD-983A-3D2FF140A41E}" srcOrd="0" destOrd="0" presId="urn:microsoft.com/office/officeart/2005/8/layout/orgChart1#1"/>
    <dgm:cxn modelId="{06E76544-501E-469C-A643-29946A545F2A}" type="presParOf" srcId="{CFAFAB63-9E25-414D-BD6A-D08726D27135}" destId="{9F909786-F4A9-4454-85F3-ECB56253DB62}" srcOrd="1" destOrd="0" presId="urn:microsoft.com/office/officeart/2005/8/layout/orgChart1#1"/>
    <dgm:cxn modelId="{D9B55472-3815-463E-BD62-8DDC062A876B}" type="presParOf" srcId="{9F909786-F4A9-4454-85F3-ECB56253DB62}" destId="{7E15C149-2E2E-4B5E-831E-2E584F363DBE}" srcOrd="0" destOrd="0" presId="urn:microsoft.com/office/officeart/2005/8/layout/orgChart1#1"/>
    <dgm:cxn modelId="{121FA42C-0E9B-4DC4-99C5-B6A3343CD53A}" type="presParOf" srcId="{7E15C149-2E2E-4B5E-831E-2E584F363DBE}" destId="{305A55BF-F94B-4A86-B514-0772F4ACF9F8}" srcOrd="0" destOrd="0" presId="urn:microsoft.com/office/officeart/2005/8/layout/orgChart1#1"/>
    <dgm:cxn modelId="{39578F7C-7546-4B54-B384-ED576221D574}" type="presParOf" srcId="{7E15C149-2E2E-4B5E-831E-2E584F363DBE}" destId="{04144BA9-D8AF-46FA-A13B-AEB1CE46889F}" srcOrd="1" destOrd="0" presId="urn:microsoft.com/office/officeart/2005/8/layout/orgChart1#1"/>
    <dgm:cxn modelId="{8EBA3986-3E1C-4CF6-BEBE-4ACDAF498310}" type="presParOf" srcId="{9F909786-F4A9-4454-85F3-ECB56253DB62}" destId="{C2A0E3EF-6E77-40B1-8514-1101EDB458DA}" srcOrd="1" destOrd="0" presId="urn:microsoft.com/office/officeart/2005/8/layout/orgChart1#1"/>
    <dgm:cxn modelId="{D2F85DD6-B29A-4CEC-9FC6-4DA3E6910CFE}" type="presParOf" srcId="{9F909786-F4A9-4454-85F3-ECB56253DB62}" destId="{477423B9-36C9-4205-9C3E-C9F077679FFE}" srcOrd="2" destOrd="0" presId="urn:microsoft.com/office/officeart/2005/8/layout/orgChart1#1"/>
    <dgm:cxn modelId="{AB950912-48AC-4EDA-AF73-DDE04B33C185}" type="presParOf" srcId="{CFAFAB63-9E25-414D-BD6A-D08726D27135}" destId="{F9371FD1-0675-4745-85BB-DC01E65AE4B7}" srcOrd="2" destOrd="0" presId="urn:microsoft.com/office/officeart/2005/8/layout/orgChart1#1"/>
    <dgm:cxn modelId="{DC61408A-9278-43FB-BA73-83219277B6F4}" type="presParOf" srcId="{CFAFAB63-9E25-414D-BD6A-D08726D27135}" destId="{832BBF36-F7F1-4DF4-8B3B-BFA674239B75}" srcOrd="3" destOrd="0" presId="urn:microsoft.com/office/officeart/2005/8/layout/orgChart1#1"/>
    <dgm:cxn modelId="{B79FA7D7-8A4F-4E46-B8DE-F001D67545EE}" type="presParOf" srcId="{832BBF36-F7F1-4DF4-8B3B-BFA674239B75}" destId="{F50C7DE9-7215-4B2B-BF18-9E4A8DA2A451}" srcOrd="0" destOrd="0" presId="urn:microsoft.com/office/officeart/2005/8/layout/orgChart1#1"/>
    <dgm:cxn modelId="{E1BC524E-739C-45AF-AF05-1E9F66D6F2DC}" type="presParOf" srcId="{F50C7DE9-7215-4B2B-BF18-9E4A8DA2A451}" destId="{811FC836-D8EB-4C43-AA93-8F8530DB188B}" srcOrd="0" destOrd="0" presId="urn:microsoft.com/office/officeart/2005/8/layout/orgChart1#1"/>
    <dgm:cxn modelId="{4302091A-AAA4-4E58-BF7E-EA48F2E72B68}" type="presParOf" srcId="{F50C7DE9-7215-4B2B-BF18-9E4A8DA2A451}" destId="{48552A29-EF31-431D-82D2-66AAD3E04666}" srcOrd="1" destOrd="0" presId="urn:microsoft.com/office/officeart/2005/8/layout/orgChart1#1"/>
    <dgm:cxn modelId="{30DCFC27-D2C9-4207-88CE-C233763B175C}" type="presParOf" srcId="{832BBF36-F7F1-4DF4-8B3B-BFA674239B75}" destId="{63A80FC5-5C35-44C7-B9F0-82E81A2C2F67}" srcOrd="1" destOrd="0" presId="urn:microsoft.com/office/officeart/2005/8/layout/orgChart1#1"/>
    <dgm:cxn modelId="{CD4C9719-5AA3-48F4-B5F8-A1D67403EAC8}" type="presParOf" srcId="{832BBF36-F7F1-4DF4-8B3B-BFA674239B75}" destId="{5F7A4BBD-0B29-4F17-8335-653EDDB36ECD}" srcOrd="2" destOrd="0" presId="urn:microsoft.com/office/officeart/2005/8/layout/orgChart1#1"/>
    <dgm:cxn modelId="{31B4C67F-AB1D-4B71-8D4F-F3D2AFEC618F}" type="presParOf" srcId="{CFAFAB63-9E25-414D-BD6A-D08726D27135}" destId="{DF21313A-851F-4774-953A-1C35490089CA}" srcOrd="4" destOrd="0" presId="urn:microsoft.com/office/officeart/2005/8/layout/orgChart1#1"/>
    <dgm:cxn modelId="{7D701B02-2069-4300-BADA-5516A791FEA1}" type="presParOf" srcId="{CFAFAB63-9E25-414D-BD6A-D08726D27135}" destId="{28A3AC38-38F8-4E52-89A7-D5187A7F4873}" srcOrd="5" destOrd="0" presId="urn:microsoft.com/office/officeart/2005/8/layout/orgChart1#1"/>
    <dgm:cxn modelId="{3686B156-2D64-4F74-9F33-3E1200AF740A}" type="presParOf" srcId="{28A3AC38-38F8-4E52-89A7-D5187A7F4873}" destId="{F6419C78-0D9E-4665-A033-DD55E82CE525}" srcOrd="0" destOrd="0" presId="urn:microsoft.com/office/officeart/2005/8/layout/orgChart1#1"/>
    <dgm:cxn modelId="{2DF76ED3-73EC-4620-B28C-454692A63D1F}" type="presParOf" srcId="{F6419C78-0D9E-4665-A033-DD55E82CE525}" destId="{048B428D-40B2-44E8-AC85-437ADB4508E4}" srcOrd="0" destOrd="0" presId="urn:microsoft.com/office/officeart/2005/8/layout/orgChart1#1"/>
    <dgm:cxn modelId="{51356FAF-5802-436E-9D78-4B5762AF0A57}" type="presParOf" srcId="{F6419C78-0D9E-4665-A033-DD55E82CE525}" destId="{ED9C2639-42D1-4DE0-804E-987D3F7228AD}" srcOrd="1" destOrd="0" presId="urn:microsoft.com/office/officeart/2005/8/layout/orgChart1#1"/>
    <dgm:cxn modelId="{CB6EC71D-D7B0-48E5-B081-072E816BAE0F}" type="presParOf" srcId="{28A3AC38-38F8-4E52-89A7-D5187A7F4873}" destId="{0A8B5535-31DD-499B-8E65-B8590BC90C52}" srcOrd="1" destOrd="0" presId="urn:microsoft.com/office/officeart/2005/8/layout/orgChart1#1"/>
    <dgm:cxn modelId="{0EF7FE25-C656-42B3-8512-DDD119B17E06}" type="presParOf" srcId="{28A3AC38-38F8-4E52-89A7-D5187A7F4873}" destId="{C69FB5A8-4369-454C-BB00-4C939550DBF4}" srcOrd="2" destOrd="0" presId="urn:microsoft.com/office/officeart/2005/8/layout/orgChart1#1"/>
    <dgm:cxn modelId="{755B774A-4BA7-4A57-AC4F-00F98F2B7713}" type="presParOf" srcId="{2369257F-EE0B-4993-8C4E-D4AD50D5CF69}" destId="{74F34E0A-4877-4C5F-85B0-F36CC68F566F}" srcOrd="2" destOrd="0" presId="urn:microsoft.com/office/officeart/2005/8/layout/orgChart1#1"/>
    <dgm:cxn modelId="{E52C7E1F-41F8-4C9C-9612-B852C424E25C}" type="presParOf" srcId="{16916D39-A34A-4D66-91D9-64D3E42BA8A0}" destId="{997B1EA6-854B-4596-A43E-60AFDC406E57}" srcOrd="6" destOrd="0" presId="urn:microsoft.com/office/officeart/2005/8/layout/orgChart1#1"/>
    <dgm:cxn modelId="{2D9E9121-0CF0-4226-95FA-43E57C7E7DF0}" type="presParOf" srcId="{16916D39-A34A-4D66-91D9-64D3E42BA8A0}" destId="{967314E5-9503-46EC-9C6B-0F689C538665}" srcOrd="7" destOrd="0" presId="urn:microsoft.com/office/officeart/2005/8/layout/orgChart1#1"/>
    <dgm:cxn modelId="{E2B50A1F-82B6-4EB2-9D2C-8BEAD8A20003}" type="presParOf" srcId="{967314E5-9503-46EC-9C6B-0F689C538665}" destId="{FCAE92A0-65B4-4692-88AB-10DBE9531771}" srcOrd="0" destOrd="0" presId="urn:microsoft.com/office/officeart/2005/8/layout/orgChart1#1"/>
    <dgm:cxn modelId="{9A4833ED-ABC3-4A3D-87C1-53E0DCE4C78F}" type="presParOf" srcId="{FCAE92A0-65B4-4692-88AB-10DBE9531771}" destId="{C574F4BE-8780-4B52-8C26-7D4CC75FAA9F}" srcOrd="0" destOrd="0" presId="urn:microsoft.com/office/officeart/2005/8/layout/orgChart1#1"/>
    <dgm:cxn modelId="{342A8ED5-F89A-4D76-BBD3-226E2C8B8728}" type="presParOf" srcId="{FCAE92A0-65B4-4692-88AB-10DBE9531771}" destId="{8B675824-41D7-445E-AB0B-42BCA3DE4F78}" srcOrd="1" destOrd="0" presId="urn:microsoft.com/office/officeart/2005/8/layout/orgChart1#1"/>
    <dgm:cxn modelId="{EC8DDCCE-E00B-49B9-BEE8-30D51AC62E9E}" type="presParOf" srcId="{967314E5-9503-46EC-9C6B-0F689C538665}" destId="{F0CA8290-186B-4FBB-9C59-A36DE37E1E83}" srcOrd="1" destOrd="0" presId="urn:microsoft.com/office/officeart/2005/8/layout/orgChart1#1"/>
    <dgm:cxn modelId="{DAFB59C1-165F-4564-A6C3-0495CE308C63}" type="presParOf" srcId="{F0CA8290-186B-4FBB-9C59-A36DE37E1E83}" destId="{160F6297-6C38-4C18-8B28-51197CD2AE3F}" srcOrd="0" destOrd="0" presId="urn:microsoft.com/office/officeart/2005/8/layout/orgChart1#1"/>
    <dgm:cxn modelId="{5303CF66-F70A-4136-A6E2-BDFBFE53D183}" type="presParOf" srcId="{F0CA8290-186B-4FBB-9C59-A36DE37E1E83}" destId="{AE525E6F-4B62-42D9-BAE5-B6A97526B794}" srcOrd="1" destOrd="0" presId="urn:microsoft.com/office/officeart/2005/8/layout/orgChart1#1"/>
    <dgm:cxn modelId="{B50FAD53-06DF-4EF5-B2D7-1CAAA9D862B2}" type="presParOf" srcId="{AE525E6F-4B62-42D9-BAE5-B6A97526B794}" destId="{F1AB257B-B49C-4405-A6E9-9E437D7DA3B3}" srcOrd="0" destOrd="0" presId="urn:microsoft.com/office/officeart/2005/8/layout/orgChart1#1"/>
    <dgm:cxn modelId="{1822ED80-ADBB-44FB-8E61-63C385BC55FC}" type="presParOf" srcId="{F1AB257B-B49C-4405-A6E9-9E437D7DA3B3}" destId="{F6678DA3-5273-4E7B-A757-FF699E513F36}" srcOrd="0" destOrd="0" presId="urn:microsoft.com/office/officeart/2005/8/layout/orgChart1#1"/>
    <dgm:cxn modelId="{71A2F4A3-DFCD-4833-9259-1887501D1ADD}" type="presParOf" srcId="{F1AB257B-B49C-4405-A6E9-9E437D7DA3B3}" destId="{6AA6C767-5DBD-41B5-96B0-C3DB9BBD93C0}" srcOrd="1" destOrd="0" presId="urn:microsoft.com/office/officeart/2005/8/layout/orgChart1#1"/>
    <dgm:cxn modelId="{3E8B7598-E1B6-464A-90B3-66D1992D26D7}" type="presParOf" srcId="{AE525E6F-4B62-42D9-BAE5-B6A97526B794}" destId="{99D1D4B6-B0C3-426F-9A74-BED50C498826}" srcOrd="1" destOrd="0" presId="urn:microsoft.com/office/officeart/2005/8/layout/orgChart1#1"/>
    <dgm:cxn modelId="{2C9E3889-3313-4FA8-82CA-E516F5A4A64B}" type="presParOf" srcId="{AE525E6F-4B62-42D9-BAE5-B6A97526B794}" destId="{02DBDF3A-E37C-43F7-AE4A-F400C9D2202F}" srcOrd="2" destOrd="0" presId="urn:microsoft.com/office/officeart/2005/8/layout/orgChart1#1"/>
    <dgm:cxn modelId="{5ADB50E2-B79B-41BE-A8F3-4B2C633C6E28}" type="presParOf" srcId="{F0CA8290-186B-4FBB-9C59-A36DE37E1E83}" destId="{A19D1600-5C6A-4949-97CA-D2CB940F1793}" srcOrd="2" destOrd="0" presId="urn:microsoft.com/office/officeart/2005/8/layout/orgChart1#1"/>
    <dgm:cxn modelId="{188C70E9-AC13-477A-94B9-09660EB6E5A1}" type="presParOf" srcId="{F0CA8290-186B-4FBB-9C59-A36DE37E1E83}" destId="{6619AD19-0857-47F1-BCB1-4F6CB86ABC60}" srcOrd="3" destOrd="0" presId="urn:microsoft.com/office/officeart/2005/8/layout/orgChart1#1"/>
    <dgm:cxn modelId="{D3E89603-FAD3-474E-B32D-C3853D2AA180}" type="presParOf" srcId="{6619AD19-0857-47F1-BCB1-4F6CB86ABC60}" destId="{CAEACB44-7471-4186-A470-50D9DE9F2543}" srcOrd="0" destOrd="0" presId="urn:microsoft.com/office/officeart/2005/8/layout/orgChart1#1"/>
    <dgm:cxn modelId="{56F5B9B2-08D9-4BCC-8B2B-471A5C17FD93}" type="presParOf" srcId="{CAEACB44-7471-4186-A470-50D9DE9F2543}" destId="{C1BEF955-317D-4A6A-AE6C-1007C1CE21FD}" srcOrd="0" destOrd="0" presId="urn:microsoft.com/office/officeart/2005/8/layout/orgChart1#1"/>
    <dgm:cxn modelId="{9C8B0EC8-78FD-492A-82D1-26F970B4C197}" type="presParOf" srcId="{CAEACB44-7471-4186-A470-50D9DE9F2543}" destId="{ECAF96D9-3BE9-4301-8C65-CD7691C4D4B8}" srcOrd="1" destOrd="0" presId="urn:microsoft.com/office/officeart/2005/8/layout/orgChart1#1"/>
    <dgm:cxn modelId="{9EFF1CB3-43E8-4676-95CE-DFBC5C077679}" type="presParOf" srcId="{6619AD19-0857-47F1-BCB1-4F6CB86ABC60}" destId="{E6C1A092-36F5-4CBC-B792-1D7D260FAC67}" srcOrd="1" destOrd="0" presId="urn:microsoft.com/office/officeart/2005/8/layout/orgChart1#1"/>
    <dgm:cxn modelId="{2ADE37CA-82D5-435C-ADD4-56407BF8E307}" type="presParOf" srcId="{6619AD19-0857-47F1-BCB1-4F6CB86ABC60}" destId="{86B315D8-B763-4D17-8ABC-004BF55FC776}" srcOrd="2" destOrd="0" presId="urn:microsoft.com/office/officeart/2005/8/layout/orgChart1#1"/>
    <dgm:cxn modelId="{C9309597-1E3C-474E-BC16-126836073128}" type="presParOf" srcId="{F0CA8290-186B-4FBB-9C59-A36DE37E1E83}" destId="{B3F3F1D0-25D9-4157-B9C4-98EA4C58F683}" srcOrd="4" destOrd="0" presId="urn:microsoft.com/office/officeart/2005/8/layout/orgChart1#1"/>
    <dgm:cxn modelId="{E035F225-2B20-4A3F-872B-8FEE3EDED529}" type="presParOf" srcId="{F0CA8290-186B-4FBB-9C59-A36DE37E1E83}" destId="{343A3028-0A91-4499-8A5B-BBEA74E255B9}" srcOrd="5" destOrd="0" presId="urn:microsoft.com/office/officeart/2005/8/layout/orgChart1#1"/>
    <dgm:cxn modelId="{594DFF58-927B-4BB5-872B-D0DEE7A6C7BE}" type="presParOf" srcId="{343A3028-0A91-4499-8A5B-BBEA74E255B9}" destId="{A4FD8BD7-FE07-42B6-A45C-6FBC7049646E}" srcOrd="0" destOrd="0" presId="urn:microsoft.com/office/officeart/2005/8/layout/orgChart1#1"/>
    <dgm:cxn modelId="{A232B3A8-D23E-46A9-B388-F12A7F2FA590}" type="presParOf" srcId="{A4FD8BD7-FE07-42B6-A45C-6FBC7049646E}" destId="{5FEEBCE0-712E-449C-B7DF-3E6B35865DCF}" srcOrd="0" destOrd="0" presId="urn:microsoft.com/office/officeart/2005/8/layout/orgChart1#1"/>
    <dgm:cxn modelId="{4707A02C-307F-4200-9A31-B3EBEDA1E602}" type="presParOf" srcId="{A4FD8BD7-FE07-42B6-A45C-6FBC7049646E}" destId="{BA210442-B242-4F2A-9731-5B4E9E89CDC9}" srcOrd="1" destOrd="0" presId="urn:microsoft.com/office/officeart/2005/8/layout/orgChart1#1"/>
    <dgm:cxn modelId="{5F23E8D0-5D93-4CE9-A6D5-7AE21211C783}" type="presParOf" srcId="{343A3028-0A91-4499-8A5B-BBEA74E255B9}" destId="{50D16734-4E0C-4240-A7FF-BC7312505EBF}" srcOrd="1" destOrd="0" presId="urn:microsoft.com/office/officeart/2005/8/layout/orgChart1#1"/>
    <dgm:cxn modelId="{62D73AA7-D912-4303-ADA0-A6C05CC6BB71}" type="presParOf" srcId="{343A3028-0A91-4499-8A5B-BBEA74E255B9}" destId="{2D16A094-8C95-4B8A-89A6-D5E787C5B928}" srcOrd="2" destOrd="0" presId="urn:microsoft.com/office/officeart/2005/8/layout/orgChart1#1"/>
    <dgm:cxn modelId="{C0D0D934-E662-441F-A09C-BF3D6EFDEF70}" type="presParOf" srcId="{F0CA8290-186B-4FBB-9C59-A36DE37E1E83}" destId="{82570932-4170-4D6F-9A84-B1273A84B875}" srcOrd="6" destOrd="0" presId="urn:microsoft.com/office/officeart/2005/8/layout/orgChart1#1"/>
    <dgm:cxn modelId="{CA0CF9DD-C597-401E-AB52-F393DBB5817C}" type="presParOf" srcId="{F0CA8290-186B-4FBB-9C59-A36DE37E1E83}" destId="{C7CAFAEB-A3FB-4542-A2D0-1B6C997C8DAB}" srcOrd="7" destOrd="0" presId="urn:microsoft.com/office/officeart/2005/8/layout/orgChart1#1"/>
    <dgm:cxn modelId="{871C3FD7-6087-413E-8C45-CB94EC4CD674}" type="presParOf" srcId="{C7CAFAEB-A3FB-4542-A2D0-1B6C997C8DAB}" destId="{0658B1FA-AB93-4C79-A7BD-A2DE69DCFB3E}" srcOrd="0" destOrd="0" presId="urn:microsoft.com/office/officeart/2005/8/layout/orgChart1#1"/>
    <dgm:cxn modelId="{F997E76B-357B-4252-BD9C-8F2EC4D09038}" type="presParOf" srcId="{0658B1FA-AB93-4C79-A7BD-A2DE69DCFB3E}" destId="{2F409E80-23A9-43D7-9BF2-EC411F9728A2}" srcOrd="0" destOrd="0" presId="urn:microsoft.com/office/officeart/2005/8/layout/orgChart1#1"/>
    <dgm:cxn modelId="{D9B1D49F-A510-4207-AE03-890ECBF9315C}" type="presParOf" srcId="{0658B1FA-AB93-4C79-A7BD-A2DE69DCFB3E}" destId="{8BCFB0B0-79F1-4585-AB66-003025C04EA8}" srcOrd="1" destOrd="0" presId="urn:microsoft.com/office/officeart/2005/8/layout/orgChart1#1"/>
    <dgm:cxn modelId="{83A25535-344B-477D-968E-3B722459E58D}" type="presParOf" srcId="{C7CAFAEB-A3FB-4542-A2D0-1B6C997C8DAB}" destId="{67072ECB-41D5-4B3D-A941-D8E70EA04792}" srcOrd="1" destOrd="0" presId="urn:microsoft.com/office/officeart/2005/8/layout/orgChart1#1"/>
    <dgm:cxn modelId="{C7ED0F6C-D4A6-401C-A982-7E2E85310007}" type="presParOf" srcId="{C7CAFAEB-A3FB-4542-A2D0-1B6C997C8DAB}" destId="{5AEDF1F3-1203-4AA6-9CF3-072C56EA3EAE}" srcOrd="2" destOrd="0" presId="urn:microsoft.com/office/officeart/2005/8/layout/orgChart1#1"/>
    <dgm:cxn modelId="{736E0B91-5654-4EE6-A79A-A0D189FEC912}" type="presParOf" srcId="{967314E5-9503-46EC-9C6B-0F689C538665}" destId="{9EA5F0F9-E35F-408B-BFF1-8E41CC7FE274}" srcOrd="2" destOrd="0" presId="urn:microsoft.com/office/officeart/2005/8/layout/orgChart1#1"/>
    <dgm:cxn modelId="{04EC0C77-966E-4F7B-907C-9B325ECA9C68}" type="presParOf" srcId="{16916D39-A34A-4D66-91D9-64D3E42BA8A0}" destId="{0EF3FB33-23D9-4D5D-A677-A89B9E1E6E01}" srcOrd="8" destOrd="0" presId="urn:microsoft.com/office/officeart/2005/8/layout/orgChart1#1"/>
    <dgm:cxn modelId="{0A37057D-75DE-4543-83C9-F0C6B0F6A539}" type="presParOf" srcId="{16916D39-A34A-4D66-91D9-64D3E42BA8A0}" destId="{1E16CB82-E876-4291-9095-50F05F779061}" srcOrd="9" destOrd="0" presId="urn:microsoft.com/office/officeart/2005/8/layout/orgChart1#1"/>
    <dgm:cxn modelId="{5FB90F2F-CF50-4622-9C51-693E7BBCAA8E}" type="presParOf" srcId="{1E16CB82-E876-4291-9095-50F05F779061}" destId="{3372185D-08A3-4326-A3E6-9ECCE3AED150}" srcOrd="0" destOrd="0" presId="urn:microsoft.com/office/officeart/2005/8/layout/orgChart1#1"/>
    <dgm:cxn modelId="{9BC87D22-0DD9-47FE-9DA1-54588E3E778B}" type="presParOf" srcId="{3372185D-08A3-4326-A3E6-9ECCE3AED150}" destId="{927E409D-5F77-439C-8453-20B3A18FE58D}" srcOrd="0" destOrd="0" presId="urn:microsoft.com/office/officeart/2005/8/layout/orgChart1#1"/>
    <dgm:cxn modelId="{CAE6EE51-19EE-4B0F-A251-886D600B9B8F}" type="presParOf" srcId="{3372185D-08A3-4326-A3E6-9ECCE3AED150}" destId="{747CA0A1-3619-4118-B0EA-5A33BA2F2F94}" srcOrd="1" destOrd="0" presId="urn:microsoft.com/office/officeart/2005/8/layout/orgChart1#1"/>
    <dgm:cxn modelId="{C3E5657F-CAC9-4FB8-B839-9AD84D41BFF4}" type="presParOf" srcId="{1E16CB82-E876-4291-9095-50F05F779061}" destId="{5A6033DA-4B77-414B-A314-C71611B8BC2B}" srcOrd="1" destOrd="0" presId="urn:microsoft.com/office/officeart/2005/8/layout/orgChart1#1"/>
    <dgm:cxn modelId="{17BC0636-B67C-4F38-A3E5-5B2EC304DCAD}" type="presParOf" srcId="{5A6033DA-4B77-414B-A314-C71611B8BC2B}" destId="{C733B760-203B-4E29-8C9F-1882D2B9833E}" srcOrd="0" destOrd="0" presId="urn:microsoft.com/office/officeart/2005/8/layout/orgChart1#1"/>
    <dgm:cxn modelId="{C879A5DE-F954-4B08-AA8D-A9464EBA0A0D}" type="presParOf" srcId="{5A6033DA-4B77-414B-A314-C71611B8BC2B}" destId="{C1B49B88-4CCB-49DE-8427-506747C90E2D}" srcOrd="1" destOrd="0" presId="urn:microsoft.com/office/officeart/2005/8/layout/orgChart1#1"/>
    <dgm:cxn modelId="{CD667772-858E-4649-9DA7-58B2F6F49C7B}" type="presParOf" srcId="{C1B49B88-4CCB-49DE-8427-506747C90E2D}" destId="{131D60CF-39FB-446A-939A-F3D163A651C0}" srcOrd="0" destOrd="0" presId="urn:microsoft.com/office/officeart/2005/8/layout/orgChart1#1"/>
    <dgm:cxn modelId="{0ACE4185-1EC6-4F0A-826F-BB3EFA3B4DA3}" type="presParOf" srcId="{131D60CF-39FB-446A-939A-F3D163A651C0}" destId="{7EF664AB-5723-47B4-A8DB-AD248851AA25}" srcOrd="0" destOrd="0" presId="urn:microsoft.com/office/officeart/2005/8/layout/orgChart1#1"/>
    <dgm:cxn modelId="{1E701825-62CE-4563-BA93-9A00FD416744}" type="presParOf" srcId="{131D60CF-39FB-446A-939A-F3D163A651C0}" destId="{A9A4A6B0-5234-4180-9CD6-D373DF654766}" srcOrd="1" destOrd="0" presId="urn:microsoft.com/office/officeart/2005/8/layout/orgChart1#1"/>
    <dgm:cxn modelId="{1261C4E2-1129-4E15-A03B-4598D2B4B0B5}" type="presParOf" srcId="{C1B49B88-4CCB-49DE-8427-506747C90E2D}" destId="{3AB7FC08-3D95-4A60-BF8B-2C76221895A3}" srcOrd="1" destOrd="0" presId="urn:microsoft.com/office/officeart/2005/8/layout/orgChart1#1"/>
    <dgm:cxn modelId="{40314812-230D-48A8-B3F3-B5AB344D8FF1}" type="presParOf" srcId="{C1B49B88-4CCB-49DE-8427-506747C90E2D}" destId="{9F83B5F0-60AE-4D02-9E73-2A97DD7CE1FC}" srcOrd="2" destOrd="0" presId="urn:microsoft.com/office/officeart/2005/8/layout/orgChart1#1"/>
    <dgm:cxn modelId="{3346B8FC-6AD8-4942-86DF-69F714FC4032}" type="presParOf" srcId="{5A6033DA-4B77-414B-A314-C71611B8BC2B}" destId="{EFE581C7-7DAF-4D06-BAC6-2445836DB3C8}" srcOrd="2" destOrd="0" presId="urn:microsoft.com/office/officeart/2005/8/layout/orgChart1#1"/>
    <dgm:cxn modelId="{20570F5D-E8BD-4004-BDE1-11F6F5D12A02}" type="presParOf" srcId="{5A6033DA-4B77-414B-A314-C71611B8BC2B}" destId="{8661AAFD-7109-4A0B-8C5A-8AEEA78475E6}" srcOrd="3" destOrd="0" presId="urn:microsoft.com/office/officeart/2005/8/layout/orgChart1#1"/>
    <dgm:cxn modelId="{2C35317D-F5E6-4B3B-9951-5DBF8C799200}" type="presParOf" srcId="{8661AAFD-7109-4A0B-8C5A-8AEEA78475E6}" destId="{AFA6AAAF-4821-491B-A02B-28E69F557E36}" srcOrd="0" destOrd="0" presId="urn:microsoft.com/office/officeart/2005/8/layout/orgChart1#1"/>
    <dgm:cxn modelId="{2CD6E13A-AF29-4E68-8438-4D578683CCF0}" type="presParOf" srcId="{AFA6AAAF-4821-491B-A02B-28E69F557E36}" destId="{0CFA8739-7F0C-440A-AF99-F5591A7A0860}" srcOrd="0" destOrd="0" presId="urn:microsoft.com/office/officeart/2005/8/layout/orgChart1#1"/>
    <dgm:cxn modelId="{25F7DA2C-D3F0-47E6-8E3E-1626FD07623B}" type="presParOf" srcId="{AFA6AAAF-4821-491B-A02B-28E69F557E36}" destId="{C0E28A8B-1C08-41DC-838E-C6C701F574B3}" srcOrd="1" destOrd="0" presId="urn:microsoft.com/office/officeart/2005/8/layout/orgChart1#1"/>
    <dgm:cxn modelId="{6730F733-C2F9-4858-8DA5-A4A5AE688D19}" type="presParOf" srcId="{8661AAFD-7109-4A0B-8C5A-8AEEA78475E6}" destId="{174CC849-0739-462F-9BAE-89492C052547}" srcOrd="1" destOrd="0" presId="urn:microsoft.com/office/officeart/2005/8/layout/orgChart1#1"/>
    <dgm:cxn modelId="{0E099954-A713-4931-9D29-5616A42BC221}" type="presParOf" srcId="{8661AAFD-7109-4A0B-8C5A-8AEEA78475E6}" destId="{2F2B60AE-EFDD-4D5B-894A-688C5C2CE11B}" srcOrd="2" destOrd="0" presId="urn:microsoft.com/office/officeart/2005/8/layout/orgChart1#1"/>
    <dgm:cxn modelId="{475882B5-4AB4-48C1-B308-3B658794A5CB}" type="presParOf" srcId="{5A6033DA-4B77-414B-A314-C71611B8BC2B}" destId="{E1577E3A-B8D9-4503-891C-2736FDACDEE5}" srcOrd="4" destOrd="0" presId="urn:microsoft.com/office/officeart/2005/8/layout/orgChart1#1"/>
    <dgm:cxn modelId="{3DDFE3C6-8350-4D13-B863-C3E9D9AEE948}" type="presParOf" srcId="{5A6033DA-4B77-414B-A314-C71611B8BC2B}" destId="{816B4009-62FD-448B-8EEE-91C20B79F21B}" srcOrd="5" destOrd="0" presId="urn:microsoft.com/office/officeart/2005/8/layout/orgChart1#1"/>
    <dgm:cxn modelId="{BAA7A909-9F5B-42ED-B69A-1E06AA58047B}" type="presParOf" srcId="{816B4009-62FD-448B-8EEE-91C20B79F21B}" destId="{65CBFDC2-3B8E-40D8-B45F-8F1A6F429C2E}" srcOrd="0" destOrd="0" presId="urn:microsoft.com/office/officeart/2005/8/layout/orgChart1#1"/>
    <dgm:cxn modelId="{989FE92C-19B5-44BB-A92C-FCFBAD5DA1FD}" type="presParOf" srcId="{65CBFDC2-3B8E-40D8-B45F-8F1A6F429C2E}" destId="{814ED343-2F2F-4622-9BD2-570F70F3D6B3}" srcOrd="0" destOrd="0" presId="urn:microsoft.com/office/officeart/2005/8/layout/orgChart1#1"/>
    <dgm:cxn modelId="{69B81C43-A4D1-4AD4-89CD-68F90C3DB610}" type="presParOf" srcId="{65CBFDC2-3B8E-40D8-B45F-8F1A6F429C2E}" destId="{47EB881A-76BF-4C01-AB16-3547036A183E}" srcOrd="1" destOrd="0" presId="urn:microsoft.com/office/officeart/2005/8/layout/orgChart1#1"/>
    <dgm:cxn modelId="{42068A8E-0FF8-4993-A362-6498B549C67A}" type="presParOf" srcId="{816B4009-62FD-448B-8EEE-91C20B79F21B}" destId="{00EF0410-BED8-4277-9E00-0DDF228E09F1}" srcOrd="1" destOrd="0" presId="urn:microsoft.com/office/officeart/2005/8/layout/orgChart1#1"/>
    <dgm:cxn modelId="{62A6A521-DDC9-4459-853D-F57F38C8B0B1}" type="presParOf" srcId="{816B4009-62FD-448B-8EEE-91C20B79F21B}" destId="{82168529-FC9C-4F93-A32E-260B37E02D88}" srcOrd="2" destOrd="0" presId="urn:microsoft.com/office/officeart/2005/8/layout/orgChart1#1"/>
    <dgm:cxn modelId="{D2BADB23-9483-4450-A125-509FDB918BBB}" type="presParOf" srcId="{1E16CB82-E876-4291-9095-50F05F779061}" destId="{3D6833B1-9EDB-451C-9DF5-601B82E78073}" srcOrd="2" destOrd="0" presId="urn:microsoft.com/office/officeart/2005/8/layout/orgChart1#1"/>
    <dgm:cxn modelId="{36601B44-FE8A-46B0-AAC3-542F7B07DB2A}" type="presParOf" srcId="{BE219AF1-FF0D-4B1C-A8F4-761AA524093F}" destId="{EE93AA77-AAC1-425D-A76F-F1EF15DE1146}" srcOrd="2" destOrd="0" presId="urn:microsoft.com/office/officeart/2005/8/layout/orgChart1#1"/>
  </dgm:cxnLst>
  <dgm:bg/>
  <dgm:whole>
    <a:ln w="38100">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577E3A-B8D9-4503-891C-2736FDACDEE5}">
      <dsp:nvSpPr>
        <dsp:cNvPr id="0" name=""/>
        <dsp:cNvSpPr/>
      </dsp:nvSpPr>
      <dsp:spPr>
        <a:xfrm>
          <a:off x="4688619" y="1119186"/>
          <a:ext cx="138499" cy="1735859"/>
        </a:xfrm>
        <a:custGeom>
          <a:avLst/>
          <a:gdLst/>
          <a:ahLst/>
          <a:cxnLst/>
          <a:rect l="0" t="0" r="0" b="0"/>
          <a:pathLst>
            <a:path>
              <a:moveTo>
                <a:pt x="0" y="0"/>
              </a:moveTo>
              <a:lnTo>
                <a:pt x="0" y="1735859"/>
              </a:lnTo>
              <a:lnTo>
                <a:pt x="138499" y="1735859"/>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FE581C7-7DAF-4D06-BAC6-2445836DB3C8}">
      <dsp:nvSpPr>
        <dsp:cNvPr id="0" name=""/>
        <dsp:cNvSpPr/>
      </dsp:nvSpPr>
      <dsp:spPr>
        <a:xfrm>
          <a:off x="4688619" y="1119186"/>
          <a:ext cx="138499" cy="1080295"/>
        </a:xfrm>
        <a:custGeom>
          <a:avLst/>
          <a:gdLst/>
          <a:ahLst/>
          <a:cxnLst/>
          <a:rect l="0" t="0" r="0" b="0"/>
          <a:pathLst>
            <a:path>
              <a:moveTo>
                <a:pt x="0" y="0"/>
              </a:moveTo>
              <a:lnTo>
                <a:pt x="0" y="1080295"/>
              </a:lnTo>
              <a:lnTo>
                <a:pt x="138499" y="108029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733B760-203B-4E29-8C9F-1882D2B9833E}">
      <dsp:nvSpPr>
        <dsp:cNvPr id="0" name=""/>
        <dsp:cNvSpPr/>
      </dsp:nvSpPr>
      <dsp:spPr>
        <a:xfrm>
          <a:off x="4688619" y="1119186"/>
          <a:ext cx="138499" cy="424731"/>
        </a:xfrm>
        <a:custGeom>
          <a:avLst/>
          <a:gdLst/>
          <a:ahLst/>
          <a:cxnLst/>
          <a:rect l="0" t="0" r="0" b="0"/>
          <a:pathLst>
            <a:path>
              <a:moveTo>
                <a:pt x="0" y="0"/>
              </a:moveTo>
              <a:lnTo>
                <a:pt x="0" y="424731"/>
              </a:lnTo>
              <a:lnTo>
                <a:pt x="138499" y="424731"/>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EF3FB33-23D9-4D5D-A677-A89B9E1E6E01}">
      <dsp:nvSpPr>
        <dsp:cNvPr id="0" name=""/>
        <dsp:cNvSpPr/>
      </dsp:nvSpPr>
      <dsp:spPr>
        <a:xfrm>
          <a:off x="2823493" y="463622"/>
          <a:ext cx="2234457" cy="193899"/>
        </a:xfrm>
        <a:custGeom>
          <a:avLst/>
          <a:gdLst/>
          <a:ahLst/>
          <a:cxnLst/>
          <a:rect l="0" t="0" r="0" b="0"/>
          <a:pathLst>
            <a:path>
              <a:moveTo>
                <a:pt x="0" y="0"/>
              </a:moveTo>
              <a:lnTo>
                <a:pt x="0" y="96949"/>
              </a:lnTo>
              <a:lnTo>
                <a:pt x="2234457" y="96949"/>
              </a:lnTo>
              <a:lnTo>
                <a:pt x="2234457" y="193899"/>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2570932-4170-4D6F-9A84-B1273A84B875}">
      <dsp:nvSpPr>
        <dsp:cNvPr id="0" name=""/>
        <dsp:cNvSpPr/>
      </dsp:nvSpPr>
      <dsp:spPr>
        <a:xfrm>
          <a:off x="3571390" y="1119186"/>
          <a:ext cx="138499" cy="2391423"/>
        </a:xfrm>
        <a:custGeom>
          <a:avLst/>
          <a:gdLst/>
          <a:ahLst/>
          <a:cxnLst/>
          <a:rect l="0" t="0" r="0" b="0"/>
          <a:pathLst>
            <a:path>
              <a:moveTo>
                <a:pt x="0" y="0"/>
              </a:moveTo>
              <a:lnTo>
                <a:pt x="0" y="2391423"/>
              </a:lnTo>
              <a:lnTo>
                <a:pt x="138499" y="239142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3F3F1D0-25D9-4157-B9C4-98EA4C58F683}">
      <dsp:nvSpPr>
        <dsp:cNvPr id="0" name=""/>
        <dsp:cNvSpPr/>
      </dsp:nvSpPr>
      <dsp:spPr>
        <a:xfrm>
          <a:off x="3571390" y="1119186"/>
          <a:ext cx="138499" cy="1735859"/>
        </a:xfrm>
        <a:custGeom>
          <a:avLst/>
          <a:gdLst/>
          <a:ahLst/>
          <a:cxnLst/>
          <a:rect l="0" t="0" r="0" b="0"/>
          <a:pathLst>
            <a:path>
              <a:moveTo>
                <a:pt x="0" y="0"/>
              </a:moveTo>
              <a:lnTo>
                <a:pt x="0" y="1735859"/>
              </a:lnTo>
              <a:lnTo>
                <a:pt x="138499" y="1735859"/>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19D1600-5C6A-4949-97CA-D2CB940F1793}">
      <dsp:nvSpPr>
        <dsp:cNvPr id="0" name=""/>
        <dsp:cNvSpPr/>
      </dsp:nvSpPr>
      <dsp:spPr>
        <a:xfrm>
          <a:off x="3571390" y="1119186"/>
          <a:ext cx="138499" cy="1080295"/>
        </a:xfrm>
        <a:custGeom>
          <a:avLst/>
          <a:gdLst/>
          <a:ahLst/>
          <a:cxnLst/>
          <a:rect l="0" t="0" r="0" b="0"/>
          <a:pathLst>
            <a:path>
              <a:moveTo>
                <a:pt x="0" y="0"/>
              </a:moveTo>
              <a:lnTo>
                <a:pt x="0" y="1080295"/>
              </a:lnTo>
              <a:lnTo>
                <a:pt x="138499" y="108029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60F6297-6C38-4C18-8B28-51197CD2AE3F}">
      <dsp:nvSpPr>
        <dsp:cNvPr id="0" name=""/>
        <dsp:cNvSpPr/>
      </dsp:nvSpPr>
      <dsp:spPr>
        <a:xfrm>
          <a:off x="3571390" y="1119186"/>
          <a:ext cx="138499" cy="424731"/>
        </a:xfrm>
        <a:custGeom>
          <a:avLst/>
          <a:gdLst/>
          <a:ahLst/>
          <a:cxnLst/>
          <a:rect l="0" t="0" r="0" b="0"/>
          <a:pathLst>
            <a:path>
              <a:moveTo>
                <a:pt x="0" y="0"/>
              </a:moveTo>
              <a:lnTo>
                <a:pt x="0" y="424731"/>
              </a:lnTo>
              <a:lnTo>
                <a:pt x="138499" y="424731"/>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97B1EA6-854B-4596-A43E-60AFDC406E57}">
      <dsp:nvSpPr>
        <dsp:cNvPr id="0" name=""/>
        <dsp:cNvSpPr/>
      </dsp:nvSpPr>
      <dsp:spPr>
        <a:xfrm>
          <a:off x="2823493" y="463622"/>
          <a:ext cx="1117228" cy="193899"/>
        </a:xfrm>
        <a:custGeom>
          <a:avLst/>
          <a:gdLst/>
          <a:ahLst/>
          <a:cxnLst/>
          <a:rect l="0" t="0" r="0" b="0"/>
          <a:pathLst>
            <a:path>
              <a:moveTo>
                <a:pt x="0" y="0"/>
              </a:moveTo>
              <a:lnTo>
                <a:pt x="0" y="96949"/>
              </a:lnTo>
              <a:lnTo>
                <a:pt x="1117228" y="96949"/>
              </a:lnTo>
              <a:lnTo>
                <a:pt x="1117228" y="193899"/>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F21313A-851F-4774-953A-1C35490089CA}">
      <dsp:nvSpPr>
        <dsp:cNvPr id="0" name=""/>
        <dsp:cNvSpPr/>
      </dsp:nvSpPr>
      <dsp:spPr>
        <a:xfrm>
          <a:off x="2454161" y="1119186"/>
          <a:ext cx="138499" cy="1735859"/>
        </a:xfrm>
        <a:custGeom>
          <a:avLst/>
          <a:gdLst/>
          <a:ahLst/>
          <a:cxnLst/>
          <a:rect l="0" t="0" r="0" b="0"/>
          <a:pathLst>
            <a:path>
              <a:moveTo>
                <a:pt x="0" y="0"/>
              </a:moveTo>
              <a:lnTo>
                <a:pt x="0" y="1735859"/>
              </a:lnTo>
              <a:lnTo>
                <a:pt x="138499" y="1735859"/>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9371FD1-0675-4745-85BB-DC01E65AE4B7}">
      <dsp:nvSpPr>
        <dsp:cNvPr id="0" name=""/>
        <dsp:cNvSpPr/>
      </dsp:nvSpPr>
      <dsp:spPr>
        <a:xfrm>
          <a:off x="2454161" y="1119186"/>
          <a:ext cx="138499" cy="1080295"/>
        </a:xfrm>
        <a:custGeom>
          <a:avLst/>
          <a:gdLst/>
          <a:ahLst/>
          <a:cxnLst/>
          <a:rect l="0" t="0" r="0" b="0"/>
          <a:pathLst>
            <a:path>
              <a:moveTo>
                <a:pt x="0" y="0"/>
              </a:moveTo>
              <a:lnTo>
                <a:pt x="0" y="1080295"/>
              </a:lnTo>
              <a:lnTo>
                <a:pt x="138499" y="108029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68ED28F-C3C1-4FFD-983A-3D2FF140A41E}">
      <dsp:nvSpPr>
        <dsp:cNvPr id="0" name=""/>
        <dsp:cNvSpPr/>
      </dsp:nvSpPr>
      <dsp:spPr>
        <a:xfrm>
          <a:off x="2454161" y="1119186"/>
          <a:ext cx="138499" cy="424731"/>
        </a:xfrm>
        <a:custGeom>
          <a:avLst/>
          <a:gdLst/>
          <a:ahLst/>
          <a:cxnLst/>
          <a:rect l="0" t="0" r="0" b="0"/>
          <a:pathLst>
            <a:path>
              <a:moveTo>
                <a:pt x="0" y="0"/>
              </a:moveTo>
              <a:lnTo>
                <a:pt x="0" y="424731"/>
              </a:lnTo>
              <a:lnTo>
                <a:pt x="138499" y="424731"/>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975C651-FDEB-4024-8B62-7EB4092A31ED}">
      <dsp:nvSpPr>
        <dsp:cNvPr id="0" name=""/>
        <dsp:cNvSpPr/>
      </dsp:nvSpPr>
      <dsp:spPr>
        <a:xfrm>
          <a:off x="2777773" y="463622"/>
          <a:ext cx="91440" cy="193899"/>
        </a:xfrm>
        <a:custGeom>
          <a:avLst/>
          <a:gdLst/>
          <a:ahLst/>
          <a:cxnLst/>
          <a:rect l="0" t="0" r="0" b="0"/>
          <a:pathLst>
            <a:path>
              <a:moveTo>
                <a:pt x="45720" y="0"/>
              </a:moveTo>
              <a:lnTo>
                <a:pt x="45720" y="193899"/>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2631AC3-B4FE-49C7-9E15-EE1949CE8492}">
      <dsp:nvSpPr>
        <dsp:cNvPr id="0" name=""/>
        <dsp:cNvSpPr/>
      </dsp:nvSpPr>
      <dsp:spPr>
        <a:xfrm>
          <a:off x="1336932" y="1119186"/>
          <a:ext cx="138499" cy="2391423"/>
        </a:xfrm>
        <a:custGeom>
          <a:avLst/>
          <a:gdLst/>
          <a:ahLst/>
          <a:cxnLst/>
          <a:rect l="0" t="0" r="0" b="0"/>
          <a:pathLst>
            <a:path>
              <a:moveTo>
                <a:pt x="0" y="0"/>
              </a:moveTo>
              <a:lnTo>
                <a:pt x="0" y="2391423"/>
              </a:lnTo>
              <a:lnTo>
                <a:pt x="138499" y="239142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E15D0F1-52A6-44A0-A90B-54C5BEFFC05A}">
      <dsp:nvSpPr>
        <dsp:cNvPr id="0" name=""/>
        <dsp:cNvSpPr/>
      </dsp:nvSpPr>
      <dsp:spPr>
        <a:xfrm>
          <a:off x="1336932" y="1119186"/>
          <a:ext cx="138499" cy="1735859"/>
        </a:xfrm>
        <a:custGeom>
          <a:avLst/>
          <a:gdLst/>
          <a:ahLst/>
          <a:cxnLst/>
          <a:rect l="0" t="0" r="0" b="0"/>
          <a:pathLst>
            <a:path>
              <a:moveTo>
                <a:pt x="0" y="0"/>
              </a:moveTo>
              <a:lnTo>
                <a:pt x="0" y="1735859"/>
              </a:lnTo>
              <a:lnTo>
                <a:pt x="138499" y="1735859"/>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60356B0-1611-467C-A264-8B63846CCB5C}">
      <dsp:nvSpPr>
        <dsp:cNvPr id="0" name=""/>
        <dsp:cNvSpPr/>
      </dsp:nvSpPr>
      <dsp:spPr>
        <a:xfrm>
          <a:off x="1336932" y="1119186"/>
          <a:ext cx="138499" cy="1080295"/>
        </a:xfrm>
        <a:custGeom>
          <a:avLst/>
          <a:gdLst/>
          <a:ahLst/>
          <a:cxnLst/>
          <a:rect l="0" t="0" r="0" b="0"/>
          <a:pathLst>
            <a:path>
              <a:moveTo>
                <a:pt x="0" y="0"/>
              </a:moveTo>
              <a:lnTo>
                <a:pt x="0" y="1080295"/>
              </a:lnTo>
              <a:lnTo>
                <a:pt x="138499" y="108029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2B4145E-126A-4E52-97DC-92E08F5A1AF2}">
      <dsp:nvSpPr>
        <dsp:cNvPr id="0" name=""/>
        <dsp:cNvSpPr/>
      </dsp:nvSpPr>
      <dsp:spPr>
        <a:xfrm>
          <a:off x="1336932" y="1119186"/>
          <a:ext cx="138499" cy="424731"/>
        </a:xfrm>
        <a:custGeom>
          <a:avLst/>
          <a:gdLst/>
          <a:ahLst/>
          <a:cxnLst/>
          <a:rect l="0" t="0" r="0" b="0"/>
          <a:pathLst>
            <a:path>
              <a:moveTo>
                <a:pt x="0" y="0"/>
              </a:moveTo>
              <a:lnTo>
                <a:pt x="0" y="424731"/>
              </a:lnTo>
              <a:lnTo>
                <a:pt x="138499" y="424731"/>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57F4DAB-4592-4EC5-9BBD-54ECC4F1EC94}">
      <dsp:nvSpPr>
        <dsp:cNvPr id="0" name=""/>
        <dsp:cNvSpPr/>
      </dsp:nvSpPr>
      <dsp:spPr>
        <a:xfrm>
          <a:off x="1706264" y="463622"/>
          <a:ext cx="1117228" cy="193899"/>
        </a:xfrm>
        <a:custGeom>
          <a:avLst/>
          <a:gdLst/>
          <a:ahLst/>
          <a:cxnLst/>
          <a:rect l="0" t="0" r="0" b="0"/>
          <a:pathLst>
            <a:path>
              <a:moveTo>
                <a:pt x="1117228" y="0"/>
              </a:moveTo>
              <a:lnTo>
                <a:pt x="1117228" y="96949"/>
              </a:lnTo>
              <a:lnTo>
                <a:pt x="0" y="96949"/>
              </a:lnTo>
              <a:lnTo>
                <a:pt x="0" y="193899"/>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D7511DB-9EB6-43AD-9CC8-D3398BDCD3B1}">
      <dsp:nvSpPr>
        <dsp:cNvPr id="0" name=""/>
        <dsp:cNvSpPr/>
      </dsp:nvSpPr>
      <dsp:spPr>
        <a:xfrm>
          <a:off x="219703" y="1119186"/>
          <a:ext cx="138499" cy="1735859"/>
        </a:xfrm>
        <a:custGeom>
          <a:avLst/>
          <a:gdLst/>
          <a:ahLst/>
          <a:cxnLst/>
          <a:rect l="0" t="0" r="0" b="0"/>
          <a:pathLst>
            <a:path>
              <a:moveTo>
                <a:pt x="0" y="0"/>
              </a:moveTo>
              <a:lnTo>
                <a:pt x="0" y="1735859"/>
              </a:lnTo>
              <a:lnTo>
                <a:pt x="138499" y="1735859"/>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963FE14-91BD-457F-B2DA-350988BCF6DC}">
      <dsp:nvSpPr>
        <dsp:cNvPr id="0" name=""/>
        <dsp:cNvSpPr/>
      </dsp:nvSpPr>
      <dsp:spPr>
        <a:xfrm>
          <a:off x="219703" y="1119186"/>
          <a:ext cx="138499" cy="1080295"/>
        </a:xfrm>
        <a:custGeom>
          <a:avLst/>
          <a:gdLst/>
          <a:ahLst/>
          <a:cxnLst/>
          <a:rect l="0" t="0" r="0" b="0"/>
          <a:pathLst>
            <a:path>
              <a:moveTo>
                <a:pt x="0" y="0"/>
              </a:moveTo>
              <a:lnTo>
                <a:pt x="0" y="1080295"/>
              </a:lnTo>
              <a:lnTo>
                <a:pt x="138499" y="108029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3DDE004-B74F-4E45-AC79-D65B6EEE8145}">
      <dsp:nvSpPr>
        <dsp:cNvPr id="0" name=""/>
        <dsp:cNvSpPr/>
      </dsp:nvSpPr>
      <dsp:spPr>
        <a:xfrm>
          <a:off x="219703" y="1119186"/>
          <a:ext cx="146550" cy="419754"/>
        </a:xfrm>
        <a:custGeom>
          <a:avLst/>
          <a:gdLst/>
          <a:ahLst/>
          <a:cxnLst/>
          <a:rect l="0" t="0" r="0" b="0"/>
          <a:pathLst>
            <a:path>
              <a:moveTo>
                <a:pt x="0" y="0"/>
              </a:moveTo>
              <a:lnTo>
                <a:pt x="0" y="419754"/>
              </a:lnTo>
              <a:lnTo>
                <a:pt x="146550" y="419754"/>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2C0B3A7-896C-4E9C-B758-FD41FF4CC571}">
      <dsp:nvSpPr>
        <dsp:cNvPr id="0" name=""/>
        <dsp:cNvSpPr/>
      </dsp:nvSpPr>
      <dsp:spPr>
        <a:xfrm>
          <a:off x="589035" y="463622"/>
          <a:ext cx="2234457" cy="193899"/>
        </a:xfrm>
        <a:custGeom>
          <a:avLst/>
          <a:gdLst/>
          <a:ahLst/>
          <a:cxnLst/>
          <a:rect l="0" t="0" r="0" b="0"/>
          <a:pathLst>
            <a:path>
              <a:moveTo>
                <a:pt x="2234457" y="0"/>
              </a:moveTo>
              <a:lnTo>
                <a:pt x="2234457" y="96949"/>
              </a:lnTo>
              <a:lnTo>
                <a:pt x="0" y="96949"/>
              </a:lnTo>
              <a:lnTo>
                <a:pt x="0" y="193899"/>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CCF98DE-5F97-44D9-AA13-BB353DCC74EF}">
      <dsp:nvSpPr>
        <dsp:cNvPr id="0" name=""/>
        <dsp:cNvSpPr/>
      </dsp:nvSpPr>
      <dsp:spPr>
        <a:xfrm>
          <a:off x="1645273" y="1957"/>
          <a:ext cx="2356438" cy="461664"/>
        </a:xfrm>
        <a:prstGeom prst="rect">
          <a:avLst/>
        </a:prstGeom>
        <a:solidFill>
          <a:schemeClr val="accent2">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Work Breakdown Structure</a:t>
          </a:r>
        </a:p>
      </dsp:txBody>
      <dsp:txXfrm>
        <a:off x="1645273" y="1957"/>
        <a:ext cx="2356438" cy="461664"/>
      </dsp:txXfrm>
    </dsp:sp>
    <dsp:sp modelId="{8CC5D011-A374-494C-9076-22F656B9EE0E}">
      <dsp:nvSpPr>
        <dsp:cNvPr id="0" name=""/>
        <dsp:cNvSpPr/>
      </dsp:nvSpPr>
      <dsp:spPr>
        <a:xfrm>
          <a:off x="127370" y="657521"/>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Initiation</a:t>
          </a:r>
        </a:p>
      </dsp:txBody>
      <dsp:txXfrm>
        <a:off x="127370" y="657521"/>
        <a:ext cx="923329" cy="461664"/>
      </dsp:txXfrm>
    </dsp:sp>
    <dsp:sp modelId="{240CC13C-1581-4827-BF53-62F666A8AE43}">
      <dsp:nvSpPr>
        <dsp:cNvPr id="0" name=""/>
        <dsp:cNvSpPr/>
      </dsp:nvSpPr>
      <dsp:spPr>
        <a:xfrm>
          <a:off x="366254" y="1308108"/>
          <a:ext cx="903893"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Defining the objectives</a:t>
          </a:r>
        </a:p>
      </dsp:txBody>
      <dsp:txXfrm>
        <a:off x="366254" y="1308108"/>
        <a:ext cx="903893" cy="461664"/>
      </dsp:txXfrm>
    </dsp:sp>
    <dsp:sp modelId="{B17C98B2-4B8C-4301-B079-2CF19ACA81CA}">
      <dsp:nvSpPr>
        <dsp:cNvPr id="0" name=""/>
        <dsp:cNvSpPr/>
      </dsp:nvSpPr>
      <dsp:spPr>
        <a:xfrm>
          <a:off x="358203" y="1968649"/>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Analysing the project assumptions</a:t>
          </a:r>
        </a:p>
      </dsp:txBody>
      <dsp:txXfrm>
        <a:off x="358203" y="1968649"/>
        <a:ext cx="923329" cy="461664"/>
      </dsp:txXfrm>
    </dsp:sp>
    <dsp:sp modelId="{164E39C2-A614-43A0-801C-DE5EAA964046}">
      <dsp:nvSpPr>
        <dsp:cNvPr id="0" name=""/>
        <dsp:cNvSpPr/>
      </dsp:nvSpPr>
      <dsp:spPr>
        <a:xfrm>
          <a:off x="358203" y="2624213"/>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Identifying constraints</a:t>
          </a:r>
        </a:p>
      </dsp:txBody>
      <dsp:txXfrm>
        <a:off x="358203" y="2624213"/>
        <a:ext cx="923329" cy="461664"/>
      </dsp:txXfrm>
    </dsp:sp>
    <dsp:sp modelId="{191C616F-098E-4B9F-BCB3-A60922609B82}">
      <dsp:nvSpPr>
        <dsp:cNvPr id="0" name=""/>
        <dsp:cNvSpPr/>
      </dsp:nvSpPr>
      <dsp:spPr>
        <a:xfrm>
          <a:off x="1244599" y="657521"/>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Planning</a:t>
          </a:r>
        </a:p>
      </dsp:txBody>
      <dsp:txXfrm>
        <a:off x="1244599" y="657521"/>
        <a:ext cx="923329" cy="461664"/>
      </dsp:txXfrm>
    </dsp:sp>
    <dsp:sp modelId="{53150C87-74E9-4D45-AA52-FEF9523CCC16}">
      <dsp:nvSpPr>
        <dsp:cNvPr id="0" name=""/>
        <dsp:cNvSpPr/>
      </dsp:nvSpPr>
      <dsp:spPr>
        <a:xfrm>
          <a:off x="1475432" y="1313085"/>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Research and analysis</a:t>
          </a:r>
        </a:p>
      </dsp:txBody>
      <dsp:txXfrm>
        <a:off x="1475432" y="1313085"/>
        <a:ext cx="923329" cy="461664"/>
      </dsp:txXfrm>
    </dsp:sp>
    <dsp:sp modelId="{F94175AE-F512-49B4-9749-DA8E6696D841}">
      <dsp:nvSpPr>
        <dsp:cNvPr id="0" name=""/>
        <dsp:cNvSpPr/>
      </dsp:nvSpPr>
      <dsp:spPr>
        <a:xfrm>
          <a:off x="1475432" y="1968649"/>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Planning budget</a:t>
          </a:r>
        </a:p>
      </dsp:txBody>
      <dsp:txXfrm>
        <a:off x="1475432" y="1968649"/>
        <a:ext cx="923329" cy="461664"/>
      </dsp:txXfrm>
    </dsp:sp>
    <dsp:sp modelId="{4123F89B-1C7B-4EC1-B6BB-6B86BAA6590B}">
      <dsp:nvSpPr>
        <dsp:cNvPr id="0" name=""/>
        <dsp:cNvSpPr/>
      </dsp:nvSpPr>
      <dsp:spPr>
        <a:xfrm>
          <a:off x="1475432" y="2624213"/>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Assigning tasks</a:t>
          </a:r>
        </a:p>
      </dsp:txBody>
      <dsp:txXfrm>
        <a:off x="1475432" y="2624213"/>
        <a:ext cx="923329" cy="461664"/>
      </dsp:txXfrm>
    </dsp:sp>
    <dsp:sp modelId="{71F2D617-4004-406E-A045-5F23DEF8B879}">
      <dsp:nvSpPr>
        <dsp:cNvPr id="0" name=""/>
        <dsp:cNvSpPr/>
      </dsp:nvSpPr>
      <dsp:spPr>
        <a:xfrm>
          <a:off x="1475432" y="3279777"/>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Allocating resources</a:t>
          </a:r>
        </a:p>
      </dsp:txBody>
      <dsp:txXfrm>
        <a:off x="1475432" y="3279777"/>
        <a:ext cx="923329" cy="461664"/>
      </dsp:txXfrm>
    </dsp:sp>
    <dsp:sp modelId="{B400989D-00B5-44B9-B30B-EB97A5C843BB}">
      <dsp:nvSpPr>
        <dsp:cNvPr id="0" name=""/>
        <dsp:cNvSpPr/>
      </dsp:nvSpPr>
      <dsp:spPr>
        <a:xfrm>
          <a:off x="2361828" y="657521"/>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Execution</a:t>
          </a:r>
        </a:p>
      </dsp:txBody>
      <dsp:txXfrm>
        <a:off x="2361828" y="657521"/>
        <a:ext cx="923329" cy="461664"/>
      </dsp:txXfrm>
    </dsp:sp>
    <dsp:sp modelId="{305A55BF-F94B-4A86-B514-0772F4ACF9F8}">
      <dsp:nvSpPr>
        <dsp:cNvPr id="0" name=""/>
        <dsp:cNvSpPr/>
      </dsp:nvSpPr>
      <dsp:spPr>
        <a:xfrm>
          <a:off x="2592661" y="1313085"/>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Employee recruitment</a:t>
          </a:r>
        </a:p>
      </dsp:txBody>
      <dsp:txXfrm>
        <a:off x="2592661" y="1313085"/>
        <a:ext cx="923329" cy="461664"/>
      </dsp:txXfrm>
    </dsp:sp>
    <dsp:sp modelId="{811FC836-D8EB-4C43-AA93-8F8530DB188B}">
      <dsp:nvSpPr>
        <dsp:cNvPr id="0" name=""/>
        <dsp:cNvSpPr/>
      </dsp:nvSpPr>
      <dsp:spPr>
        <a:xfrm>
          <a:off x="2592661" y="1968649"/>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Training and development</a:t>
          </a:r>
        </a:p>
      </dsp:txBody>
      <dsp:txXfrm>
        <a:off x="2592661" y="1968649"/>
        <a:ext cx="923329" cy="461664"/>
      </dsp:txXfrm>
    </dsp:sp>
    <dsp:sp modelId="{048B428D-40B2-44E8-AC85-437ADB4508E4}">
      <dsp:nvSpPr>
        <dsp:cNvPr id="0" name=""/>
        <dsp:cNvSpPr/>
      </dsp:nvSpPr>
      <dsp:spPr>
        <a:xfrm>
          <a:off x="2592661" y="2624213"/>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Developing policies</a:t>
          </a:r>
        </a:p>
      </dsp:txBody>
      <dsp:txXfrm>
        <a:off x="2592661" y="2624213"/>
        <a:ext cx="923329" cy="461664"/>
      </dsp:txXfrm>
    </dsp:sp>
    <dsp:sp modelId="{C574F4BE-8780-4B52-8C26-7D4CC75FAA9F}">
      <dsp:nvSpPr>
        <dsp:cNvPr id="0" name=""/>
        <dsp:cNvSpPr/>
      </dsp:nvSpPr>
      <dsp:spPr>
        <a:xfrm>
          <a:off x="3479057" y="657521"/>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Monitoring</a:t>
          </a:r>
        </a:p>
      </dsp:txBody>
      <dsp:txXfrm>
        <a:off x="3479057" y="657521"/>
        <a:ext cx="923329" cy="461664"/>
      </dsp:txXfrm>
    </dsp:sp>
    <dsp:sp modelId="{F6678DA3-5273-4E7B-A757-FF699E513F36}">
      <dsp:nvSpPr>
        <dsp:cNvPr id="0" name=""/>
        <dsp:cNvSpPr/>
      </dsp:nvSpPr>
      <dsp:spPr>
        <a:xfrm>
          <a:off x="3709889" y="1313085"/>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Measuring performance</a:t>
          </a:r>
        </a:p>
      </dsp:txBody>
      <dsp:txXfrm>
        <a:off x="3709889" y="1313085"/>
        <a:ext cx="923329" cy="461664"/>
      </dsp:txXfrm>
    </dsp:sp>
    <dsp:sp modelId="{C1BEF955-317D-4A6A-AE6C-1007C1CE21FD}">
      <dsp:nvSpPr>
        <dsp:cNvPr id="0" name=""/>
        <dsp:cNvSpPr/>
      </dsp:nvSpPr>
      <dsp:spPr>
        <a:xfrm>
          <a:off x="3709889" y="1968649"/>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Addressing feedback</a:t>
          </a:r>
        </a:p>
      </dsp:txBody>
      <dsp:txXfrm>
        <a:off x="3709889" y="1968649"/>
        <a:ext cx="923329" cy="461664"/>
      </dsp:txXfrm>
    </dsp:sp>
    <dsp:sp modelId="{5FEEBCE0-712E-449C-B7DF-3E6B35865DCF}">
      <dsp:nvSpPr>
        <dsp:cNvPr id="0" name=""/>
        <dsp:cNvSpPr/>
      </dsp:nvSpPr>
      <dsp:spPr>
        <a:xfrm>
          <a:off x="3709889" y="2624213"/>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Food Quality</a:t>
          </a:r>
        </a:p>
      </dsp:txBody>
      <dsp:txXfrm>
        <a:off x="3709889" y="2624213"/>
        <a:ext cx="923329" cy="461664"/>
      </dsp:txXfrm>
    </dsp:sp>
    <dsp:sp modelId="{2F409E80-23A9-43D7-9BF2-EC411F9728A2}">
      <dsp:nvSpPr>
        <dsp:cNvPr id="0" name=""/>
        <dsp:cNvSpPr/>
      </dsp:nvSpPr>
      <dsp:spPr>
        <a:xfrm>
          <a:off x="3709889" y="3279777"/>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Time management skills</a:t>
          </a:r>
        </a:p>
      </dsp:txBody>
      <dsp:txXfrm>
        <a:off x="3709889" y="3279777"/>
        <a:ext cx="923329" cy="461664"/>
      </dsp:txXfrm>
    </dsp:sp>
    <dsp:sp modelId="{927E409D-5F77-439C-8453-20B3A18FE58D}">
      <dsp:nvSpPr>
        <dsp:cNvPr id="0" name=""/>
        <dsp:cNvSpPr/>
      </dsp:nvSpPr>
      <dsp:spPr>
        <a:xfrm>
          <a:off x="4596286" y="657521"/>
          <a:ext cx="923329"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Closure</a:t>
          </a:r>
        </a:p>
      </dsp:txBody>
      <dsp:txXfrm>
        <a:off x="4596286" y="657521"/>
        <a:ext cx="923329" cy="461664"/>
      </dsp:txXfrm>
    </dsp:sp>
    <dsp:sp modelId="{7EF664AB-5723-47B4-A8DB-AD248851AA25}">
      <dsp:nvSpPr>
        <dsp:cNvPr id="0" name=""/>
        <dsp:cNvSpPr/>
      </dsp:nvSpPr>
      <dsp:spPr>
        <a:xfrm>
          <a:off x="4827118" y="1313085"/>
          <a:ext cx="896682"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itchFamily="18" charset="0"/>
              <a:cs typeface="Times New Roman" pitchFamily="18" charset="0"/>
            </a:rPr>
            <a:t>Documentation</a:t>
          </a:r>
        </a:p>
      </dsp:txBody>
      <dsp:txXfrm>
        <a:off x="4827118" y="1313085"/>
        <a:ext cx="896682" cy="461664"/>
      </dsp:txXfrm>
    </dsp:sp>
    <dsp:sp modelId="{0CFA8739-7F0C-440A-AF99-F5591A7A0860}">
      <dsp:nvSpPr>
        <dsp:cNvPr id="0" name=""/>
        <dsp:cNvSpPr/>
      </dsp:nvSpPr>
      <dsp:spPr>
        <a:xfrm>
          <a:off x="4827118" y="1968649"/>
          <a:ext cx="897670"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latin typeface="Times New Roman" pitchFamily="18" charset="0"/>
              <a:cs typeface="Times New Roman" pitchFamily="18" charset="0"/>
            </a:rPr>
            <a:t>Take stock of lessons learned</a:t>
          </a:r>
        </a:p>
      </dsp:txBody>
      <dsp:txXfrm>
        <a:off x="4827118" y="1968649"/>
        <a:ext cx="897670" cy="461664"/>
      </dsp:txXfrm>
    </dsp:sp>
    <dsp:sp modelId="{814ED343-2F2F-4622-9BD2-570F70F3D6B3}">
      <dsp:nvSpPr>
        <dsp:cNvPr id="0" name=""/>
        <dsp:cNvSpPr/>
      </dsp:nvSpPr>
      <dsp:spPr>
        <a:xfrm>
          <a:off x="4827118" y="2624213"/>
          <a:ext cx="896682" cy="461664"/>
        </a:xfrm>
        <a:prstGeom prst="rect">
          <a:avLst/>
        </a:prstGeom>
        <a:solidFill>
          <a:schemeClr val="accent4">
            <a:lumMod val="7500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i="0" kern="1200">
              <a:latin typeface="Times New Roman" pitchFamily="18" charset="0"/>
              <a:cs typeface="Times New Roman" pitchFamily="18" charset="0"/>
            </a:rPr>
            <a:t>Tie up loose ends</a:t>
          </a:r>
        </a:p>
      </dsp:txBody>
      <dsp:txXfrm>
        <a:off x="4827118" y="2624213"/>
        <a:ext cx="896682" cy="46166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5C96267-B1B2-445D-B38C-FA831E280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2860</TotalTime>
  <Pages>22</Pages>
  <Words>3328</Words>
  <Characters>18643</Characters>
  <Application>Microsoft Office Word</Application>
  <DocSecurity>0</DocSecurity>
  <Lines>405</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Lucian Cicu (2109653)</cp:lastModifiedBy>
  <cp:revision>144</cp:revision>
  <dcterms:created xsi:type="dcterms:W3CDTF">2023-02-03T04:27:00Z</dcterms:created>
  <dcterms:modified xsi:type="dcterms:W3CDTF">2023-08-20T13:05:00Z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37960ccb5c3f168413edf49d820b947f30418057f36e578313239c6195dc4d3b</vt:lpwstr>
  </property>
</Properties>
</file>