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sz w:val="24"/>
          <w:szCs w:val="24"/>
          <w:lang w:val="en-GB"/>
        </w:rPr>
        <w:id w:val="950590138"/>
        <w:docPartObj>
          <w:docPartGallery w:val="Cover Pages"/>
          <w:docPartUnique/>
        </w:docPartObj>
      </w:sdtPr>
      <w:sdtEndPr>
        <w:rPr>
          <w:rFonts w:ascii="Times New Roman" w:hAnsi="Times New Roman" w:cs="Times New Roman"/>
          <w:color w:val="auto"/>
        </w:rPr>
      </w:sdtEndPr>
      <w:sdtContent>
        <w:p w14:paraId="69D1685D" w14:textId="77777777" w:rsidR="0003304E" w:rsidRPr="00065FFA" w:rsidRDefault="00524566" w:rsidP="000371D4">
          <w:pPr>
            <w:pStyle w:val="NoSpacing"/>
            <w:spacing w:line="360" w:lineRule="auto"/>
            <w:jc w:val="right"/>
            <w:rPr>
              <w:rFonts w:ascii="Times New Roman" w:hAnsi="Times New Roman" w:cs="Times New Roman"/>
              <w:noProof/>
              <w:color w:val="5B9BD5" w:themeColor="accent1"/>
            </w:rPr>
          </w:pPr>
          <w:r w:rsidRPr="00065FFA">
            <w:rPr>
              <w:rFonts w:ascii="Times New Roman" w:hAnsi="Times New Roman" w:cs="Times New Roman"/>
              <w:b/>
              <w:bCs/>
              <w:noProof/>
            </w:rPr>
            <w:t>STUDENT NAME</w:t>
          </w:r>
          <w:r w:rsidRPr="00065FFA">
            <w:rPr>
              <w:rFonts w:ascii="Times New Roman" w:hAnsi="Times New Roman" w:cs="Times New Roman"/>
              <w:noProof/>
            </w:rPr>
            <w:t>: Talida Iuliana Raducan</w:t>
          </w:r>
        </w:p>
        <w:p w14:paraId="1744FB4D" w14:textId="5A437AF8" w:rsidR="006A7F4A" w:rsidRPr="00065FFA" w:rsidRDefault="006A7F4A" w:rsidP="000371D4">
          <w:pPr>
            <w:pStyle w:val="NoSpacing"/>
            <w:spacing w:line="360" w:lineRule="auto"/>
            <w:jc w:val="right"/>
            <w:rPr>
              <w:rFonts w:ascii="Times New Roman" w:hAnsi="Times New Roman" w:cs="Times New Roman"/>
              <w:noProof/>
              <w:color w:val="5B9BD5" w:themeColor="accent1"/>
            </w:rPr>
          </w:pPr>
          <w:r w:rsidRPr="00065FFA">
            <w:rPr>
              <w:rFonts w:ascii="Times New Roman" w:hAnsi="Times New Roman" w:cs="Times New Roman"/>
              <w:b/>
              <w:bCs/>
              <w:noProof/>
            </w:rPr>
            <w:t>STUDENT ID NUMBER</w:t>
          </w:r>
          <w:r w:rsidRPr="00065FFA">
            <w:rPr>
              <w:rFonts w:ascii="Times New Roman" w:hAnsi="Times New Roman" w:cs="Times New Roman"/>
              <w:noProof/>
            </w:rPr>
            <w:t>: 2013549</w:t>
          </w:r>
        </w:p>
        <w:p w14:paraId="68153B8E" w14:textId="77777777" w:rsidR="00776041" w:rsidRPr="00065FFA" w:rsidRDefault="006A7F4A" w:rsidP="000371D4">
          <w:pPr>
            <w:pStyle w:val="NoSpacing"/>
            <w:spacing w:line="360" w:lineRule="auto"/>
            <w:jc w:val="right"/>
            <w:rPr>
              <w:rFonts w:ascii="Times New Roman" w:hAnsi="Times New Roman" w:cs="Times New Roman"/>
              <w:noProof/>
            </w:rPr>
          </w:pPr>
          <w:r w:rsidRPr="00065FFA">
            <w:rPr>
              <w:rFonts w:ascii="Times New Roman" w:hAnsi="Times New Roman" w:cs="Times New Roman"/>
              <w:b/>
              <w:bCs/>
              <w:noProof/>
            </w:rPr>
            <w:t>THE MODULE TITLE</w:t>
          </w:r>
          <w:r w:rsidRPr="00065FFA">
            <w:rPr>
              <w:rFonts w:ascii="Times New Roman" w:hAnsi="Times New Roman" w:cs="Times New Roman"/>
              <w:noProof/>
            </w:rPr>
            <w:t>:</w:t>
          </w:r>
          <w:r w:rsidR="00776041" w:rsidRPr="00065FFA">
            <w:rPr>
              <w:rFonts w:ascii="Times New Roman" w:hAnsi="Times New Roman" w:cs="Times New Roman"/>
              <w:noProof/>
            </w:rPr>
            <w:t xml:space="preserve"> Financial Management</w:t>
          </w:r>
        </w:p>
        <w:p w14:paraId="1631CA6B" w14:textId="31A37D93" w:rsidR="0003304E" w:rsidRPr="00065FFA" w:rsidRDefault="00776041" w:rsidP="000371D4">
          <w:pPr>
            <w:pStyle w:val="NoSpacing"/>
            <w:spacing w:line="360" w:lineRule="auto"/>
            <w:jc w:val="right"/>
            <w:rPr>
              <w:rFonts w:ascii="Times New Roman" w:hAnsi="Times New Roman" w:cs="Times New Roman"/>
              <w:noProof/>
            </w:rPr>
          </w:pPr>
          <w:r w:rsidRPr="00065FFA">
            <w:rPr>
              <w:rFonts w:ascii="Times New Roman" w:hAnsi="Times New Roman" w:cs="Times New Roman"/>
              <w:noProof/>
            </w:rPr>
            <w:t xml:space="preserve"> for the Hotel Industry (BMIH5007)</w:t>
          </w:r>
        </w:p>
        <w:p w14:paraId="7A20EA7C" w14:textId="42D663A7" w:rsidR="00524566" w:rsidRPr="00065FFA" w:rsidRDefault="006A7F4A" w:rsidP="000371D4">
          <w:pPr>
            <w:pStyle w:val="NoSpacing"/>
            <w:spacing w:line="360" w:lineRule="auto"/>
            <w:jc w:val="right"/>
            <w:rPr>
              <w:rFonts w:ascii="Times New Roman" w:hAnsi="Times New Roman" w:cs="Times New Roman"/>
            </w:rPr>
          </w:pPr>
          <w:r w:rsidRPr="00065FFA">
            <w:rPr>
              <w:rFonts w:ascii="Times New Roman" w:hAnsi="Times New Roman" w:cs="Times New Roman"/>
              <w:b/>
              <w:bCs/>
              <w:noProof/>
            </w:rPr>
            <w:t>LECTURER’S NAME</w:t>
          </w:r>
          <w:r w:rsidRPr="00065FFA">
            <w:rPr>
              <w:rFonts w:ascii="Times New Roman" w:hAnsi="Times New Roman" w:cs="Times New Roman"/>
              <w:noProof/>
            </w:rPr>
            <w:t xml:space="preserve">: </w:t>
          </w:r>
          <w:r w:rsidR="00FB058B" w:rsidRPr="00065FFA">
            <w:rPr>
              <w:rFonts w:ascii="Times New Roman" w:hAnsi="Times New Roman" w:cs="Times New Roman"/>
            </w:rPr>
            <w:t>Dale Clarke</w:t>
          </w:r>
        </w:p>
        <w:p w14:paraId="35B9C659" w14:textId="32FB2584" w:rsidR="004C2400" w:rsidRDefault="004C2400" w:rsidP="00776041">
          <w:pPr>
            <w:pStyle w:val="NoSpacing"/>
            <w:jc w:val="right"/>
          </w:pPr>
        </w:p>
        <w:p w14:paraId="67DB02FB" w14:textId="580E42B4" w:rsidR="004C2400" w:rsidRDefault="004C2400" w:rsidP="00776041">
          <w:pPr>
            <w:pStyle w:val="NoSpacing"/>
            <w:jc w:val="right"/>
          </w:pPr>
        </w:p>
        <w:p w14:paraId="3621E655" w14:textId="4D8E16C8" w:rsidR="004C2400" w:rsidRDefault="004C2400" w:rsidP="00776041">
          <w:pPr>
            <w:pStyle w:val="NoSpacing"/>
            <w:jc w:val="right"/>
          </w:pPr>
        </w:p>
        <w:p w14:paraId="5F0CD092" w14:textId="09AA49AF" w:rsidR="004C2400" w:rsidRDefault="004C2400" w:rsidP="00776041">
          <w:pPr>
            <w:pStyle w:val="NoSpacing"/>
            <w:jc w:val="right"/>
          </w:pPr>
        </w:p>
        <w:p w14:paraId="64D96D7A" w14:textId="0449D64A" w:rsidR="004C2400" w:rsidRDefault="004C2400" w:rsidP="00776041">
          <w:pPr>
            <w:pStyle w:val="NoSpacing"/>
            <w:jc w:val="right"/>
          </w:pPr>
        </w:p>
        <w:p w14:paraId="1FAE76C1" w14:textId="77777777" w:rsidR="004C2400" w:rsidRPr="00776041" w:rsidRDefault="004C2400" w:rsidP="00776041">
          <w:pPr>
            <w:pStyle w:val="NoSpacing"/>
            <w:jc w:val="right"/>
            <w:rPr>
              <w:noProof/>
            </w:rPr>
          </w:pPr>
        </w:p>
        <w:p w14:paraId="05AB7E4B" w14:textId="5ACC841D" w:rsidR="008B14ED" w:rsidRPr="003743F6" w:rsidRDefault="008B14ED" w:rsidP="00776041">
          <w:pPr>
            <w:pStyle w:val="NoSpacing"/>
            <w:spacing w:before="1540" w:after="240" w:line="480" w:lineRule="auto"/>
            <w:jc w:val="center"/>
            <w:rPr>
              <w:rFonts w:ascii="Times New Roman" w:hAnsi="Times New Roman" w:cs="Times New Roman"/>
              <w:color w:val="5B9BD5" w:themeColor="accent1"/>
              <w:sz w:val="24"/>
              <w:szCs w:val="24"/>
            </w:rPr>
          </w:pPr>
          <w:r w:rsidRPr="003743F6">
            <w:rPr>
              <w:rFonts w:ascii="Times New Roman" w:hAnsi="Times New Roman" w:cs="Times New Roman"/>
              <w:noProof/>
              <w:color w:val="5B9BD5" w:themeColor="accent1"/>
              <w:sz w:val="24"/>
              <w:szCs w:val="24"/>
            </w:rPr>
            <w:drawing>
              <wp:inline distT="0" distB="0" distL="0" distR="0" wp14:anchorId="3C933700" wp14:editId="76B1DB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F18B1DB" w14:textId="4CEC931E" w:rsidR="008B14ED" w:rsidRPr="003743F6" w:rsidRDefault="0025235A" w:rsidP="003743F6">
              <w:pPr>
                <w:pStyle w:val="NoSpacing"/>
                <w:pBdr>
                  <w:top w:val="single" w:sz="6" w:space="6" w:color="5B9BD5" w:themeColor="accent1"/>
                  <w:bottom w:val="single" w:sz="6" w:space="6" w:color="5B9BD5" w:themeColor="accent1"/>
                </w:pBdr>
                <w:spacing w:after="240" w:line="480" w:lineRule="auto"/>
                <w:jc w:val="center"/>
                <w:rPr>
                  <w:rFonts w:ascii="Times New Roman" w:eastAsiaTheme="majorEastAsia" w:hAnsi="Times New Roman" w:cs="Times New Roman"/>
                  <w:caps/>
                  <w:color w:val="5B9BD5" w:themeColor="accent1"/>
                  <w:sz w:val="24"/>
                  <w:szCs w:val="24"/>
                </w:rPr>
              </w:pPr>
              <w:r w:rsidRPr="003743F6">
                <w:rPr>
                  <w:rFonts w:ascii="Times New Roman" w:eastAsiaTheme="majorEastAsia" w:hAnsi="Times New Roman" w:cs="Times New Roman"/>
                  <w:caps/>
                  <w:color w:val="5B9BD5" w:themeColor="accent1"/>
                  <w:sz w:val="24"/>
                  <w:szCs w:val="24"/>
                </w:rPr>
                <w:t>The Zero-Based Budgeting Technique</w:t>
              </w:r>
            </w:p>
          </w:sdtContent>
        </w:sdt>
        <w:sdt>
          <w:sdtPr>
            <w:rPr>
              <w:rFonts w:ascii="Times New Roman" w:hAnsi="Times New Roman" w:cs="Times New Roman"/>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116BD14A" w14:textId="5354DB9D" w:rsidR="008B14ED" w:rsidRPr="003743F6" w:rsidRDefault="003535EB" w:rsidP="003743F6">
              <w:pPr>
                <w:pStyle w:val="NoSpacing"/>
                <w:spacing w:line="480" w:lineRule="auto"/>
                <w:jc w:val="center"/>
                <w:rPr>
                  <w:rFonts w:ascii="Times New Roman" w:hAnsi="Times New Roman" w:cs="Times New Roman"/>
                  <w:color w:val="5B9BD5" w:themeColor="accent1"/>
                  <w:sz w:val="24"/>
                  <w:szCs w:val="24"/>
                </w:rPr>
              </w:pPr>
              <w:r w:rsidRPr="003535EB">
                <w:rPr>
                  <w:rFonts w:ascii="Times New Roman" w:hAnsi="Times New Roman" w:cs="Times New Roman"/>
                  <w:color w:val="5B9BD5" w:themeColor="accent1"/>
                  <w:sz w:val="24"/>
                  <w:szCs w:val="24"/>
                </w:rPr>
                <w:t>Continental Hotel Budget Planner</w:t>
              </w:r>
            </w:p>
          </w:sdtContent>
        </w:sdt>
        <w:p w14:paraId="7048B63B" w14:textId="77777777" w:rsidR="008B14ED" w:rsidRPr="003743F6" w:rsidRDefault="008B14ED" w:rsidP="003743F6">
          <w:pPr>
            <w:pStyle w:val="NoSpacing"/>
            <w:spacing w:before="480" w:line="480" w:lineRule="auto"/>
            <w:jc w:val="center"/>
            <w:rPr>
              <w:rFonts w:ascii="Times New Roman" w:hAnsi="Times New Roman" w:cs="Times New Roman"/>
              <w:color w:val="5B9BD5" w:themeColor="accent1"/>
              <w:sz w:val="24"/>
              <w:szCs w:val="24"/>
            </w:rPr>
          </w:pPr>
          <w:r w:rsidRPr="003743F6">
            <w:rPr>
              <w:rFonts w:ascii="Times New Roman" w:hAnsi="Times New Roman" w:cs="Times New Roman"/>
              <w:noProof/>
              <w:color w:val="5B9BD5" w:themeColor="accent1"/>
              <w:sz w:val="24"/>
              <w:szCs w:val="24"/>
            </w:rPr>
            <mc:AlternateContent>
              <mc:Choice Requires="wps">
                <w:drawing>
                  <wp:anchor distT="0" distB="0" distL="114300" distR="114300" simplePos="0" relativeHeight="251659264" behindDoc="0" locked="0" layoutInCell="1" allowOverlap="1" wp14:anchorId="204D419F" wp14:editId="4EDB46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6AFFB6AE" w14:textId="2284E868" w:rsidR="008B14ED" w:rsidRPr="00065FFA" w:rsidRDefault="0003304E">
                                    <w:pPr>
                                      <w:pStyle w:val="NoSpacing"/>
                                      <w:spacing w:after="40"/>
                                      <w:jc w:val="center"/>
                                      <w:rPr>
                                        <w:rFonts w:ascii="Times New Roman" w:hAnsi="Times New Roman" w:cs="Times New Roman"/>
                                        <w:caps/>
                                        <w:color w:val="5B9BD5" w:themeColor="accent1"/>
                                        <w:sz w:val="28"/>
                                        <w:szCs w:val="28"/>
                                      </w:rPr>
                                    </w:pPr>
                                    <w:r w:rsidRPr="00065FFA">
                                      <w:rPr>
                                        <w:rFonts w:ascii="Times New Roman" w:hAnsi="Times New Roman" w:cs="Times New Roman"/>
                                        <w:caps/>
                                        <w:color w:val="5B9BD5" w:themeColor="accent1"/>
                                        <w:sz w:val="28"/>
                                        <w:szCs w:val="28"/>
                                      </w:rPr>
                                      <w:t>March 23, 2022</w:t>
                                    </w:r>
                                  </w:p>
                                </w:sdtContent>
                              </w:sdt>
                              <w:p w14:paraId="6F102366" w14:textId="77777777" w:rsidR="008B14ED" w:rsidRPr="00065FFA" w:rsidRDefault="00ED1362">
                                <w:pPr>
                                  <w:pStyle w:val="NoSpacing"/>
                                  <w:jc w:val="center"/>
                                  <w:rPr>
                                    <w:rFonts w:ascii="Times New Roman" w:hAnsi="Times New Roman" w:cs="Times New Roman"/>
                                    <w:color w:val="5B9BD5" w:themeColor="accent1"/>
                                  </w:rPr>
                                </w:pPr>
                                <w:sdt>
                                  <w:sdtPr>
                                    <w:rPr>
                                      <w:rFonts w:ascii="Times New Roman" w:hAnsi="Times New Roman" w:cs="Times New Roman"/>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sidRPr="00065FFA">
                                      <w:rPr>
                                        <w:rFonts w:ascii="Times New Roman" w:hAnsi="Times New Roman" w:cs="Times New Roman"/>
                                        <w:caps/>
                                        <w:color w:val="5B9BD5" w:themeColor="accent1"/>
                                        <w:lang w:val="en-GB"/>
                                      </w:rPr>
                                      <w:t>University of Wales Trinity Saint David</w:t>
                                    </w:r>
                                  </w:sdtContent>
                                </w:sdt>
                              </w:p>
                              <w:p w14:paraId="592AF95D" w14:textId="14E640B1" w:rsidR="008B14ED" w:rsidRDefault="00ED13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3304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4D419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6AFFB6AE" w14:textId="2284E868" w:rsidR="008B14ED" w:rsidRPr="00065FFA" w:rsidRDefault="0003304E">
                              <w:pPr>
                                <w:pStyle w:val="NoSpacing"/>
                                <w:spacing w:after="40"/>
                                <w:jc w:val="center"/>
                                <w:rPr>
                                  <w:rFonts w:ascii="Times New Roman" w:hAnsi="Times New Roman" w:cs="Times New Roman"/>
                                  <w:caps/>
                                  <w:color w:val="5B9BD5" w:themeColor="accent1"/>
                                  <w:sz w:val="28"/>
                                  <w:szCs w:val="28"/>
                                </w:rPr>
                              </w:pPr>
                              <w:r w:rsidRPr="00065FFA">
                                <w:rPr>
                                  <w:rFonts w:ascii="Times New Roman" w:hAnsi="Times New Roman" w:cs="Times New Roman"/>
                                  <w:caps/>
                                  <w:color w:val="5B9BD5" w:themeColor="accent1"/>
                                  <w:sz w:val="28"/>
                                  <w:szCs w:val="28"/>
                                </w:rPr>
                                <w:t>March 23, 2022</w:t>
                              </w:r>
                            </w:p>
                          </w:sdtContent>
                        </w:sdt>
                        <w:p w14:paraId="6F102366" w14:textId="77777777" w:rsidR="008B14ED" w:rsidRPr="00065FFA" w:rsidRDefault="00ED1362">
                          <w:pPr>
                            <w:pStyle w:val="NoSpacing"/>
                            <w:jc w:val="center"/>
                            <w:rPr>
                              <w:rFonts w:ascii="Times New Roman" w:hAnsi="Times New Roman" w:cs="Times New Roman"/>
                              <w:color w:val="5B9BD5" w:themeColor="accent1"/>
                            </w:rPr>
                          </w:pPr>
                          <w:sdt>
                            <w:sdtPr>
                              <w:rPr>
                                <w:rFonts w:ascii="Times New Roman" w:hAnsi="Times New Roman" w:cs="Times New Roman"/>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sidRPr="00065FFA">
                                <w:rPr>
                                  <w:rFonts w:ascii="Times New Roman" w:hAnsi="Times New Roman" w:cs="Times New Roman"/>
                                  <w:caps/>
                                  <w:color w:val="5B9BD5" w:themeColor="accent1"/>
                                  <w:lang w:val="en-GB"/>
                                </w:rPr>
                                <w:t>University of Wales Trinity Saint David</w:t>
                              </w:r>
                            </w:sdtContent>
                          </w:sdt>
                        </w:p>
                        <w:p w14:paraId="592AF95D" w14:textId="14E640B1" w:rsidR="008B14ED" w:rsidRDefault="00ED13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3304E">
                                <w:rPr>
                                  <w:color w:val="5B9BD5" w:themeColor="accent1"/>
                                </w:rPr>
                                <w:t xml:space="preserve">     </w:t>
                              </w:r>
                            </w:sdtContent>
                          </w:sdt>
                        </w:p>
                      </w:txbxContent>
                    </v:textbox>
                    <w10:wrap anchorx="margin" anchory="page"/>
                  </v:shape>
                </w:pict>
              </mc:Fallback>
            </mc:AlternateContent>
          </w:r>
          <w:r w:rsidRPr="003743F6">
            <w:rPr>
              <w:rFonts w:ascii="Times New Roman" w:hAnsi="Times New Roman" w:cs="Times New Roman"/>
              <w:noProof/>
              <w:color w:val="5B9BD5" w:themeColor="accent1"/>
              <w:sz w:val="24"/>
              <w:szCs w:val="24"/>
            </w:rPr>
            <w:drawing>
              <wp:inline distT="0" distB="0" distL="0" distR="0" wp14:anchorId="4D28CEDC" wp14:editId="3194A7E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83F809" w14:textId="77777777" w:rsidR="008B14ED" w:rsidRPr="003743F6" w:rsidRDefault="008B14ED" w:rsidP="003743F6">
          <w:pPr>
            <w:spacing w:line="480" w:lineRule="auto"/>
            <w:rPr>
              <w:rFonts w:ascii="Times New Roman" w:hAnsi="Times New Roman" w:cs="Times New Roman"/>
              <w:sz w:val="24"/>
              <w:szCs w:val="24"/>
            </w:rPr>
          </w:pPr>
          <w:r w:rsidRPr="003743F6">
            <w:rPr>
              <w:rFonts w:ascii="Times New Roman" w:hAnsi="Times New Roman" w:cs="Times New Roman"/>
              <w:sz w:val="24"/>
              <w:szCs w:val="24"/>
            </w:rPr>
            <w:br w:type="page"/>
          </w:r>
        </w:p>
      </w:sdtContent>
    </w:sdt>
    <w:p w14:paraId="51CF3BD3" w14:textId="77777777" w:rsidR="00DD0874" w:rsidRPr="003743F6" w:rsidRDefault="008B14ED" w:rsidP="003743F6">
      <w:pPr>
        <w:pStyle w:val="Heading1"/>
        <w:spacing w:line="480" w:lineRule="auto"/>
        <w:rPr>
          <w:rFonts w:ascii="Times New Roman" w:hAnsi="Times New Roman" w:cs="Times New Roman"/>
          <w:sz w:val="24"/>
          <w:szCs w:val="24"/>
        </w:rPr>
      </w:pPr>
      <w:bookmarkStart w:id="0" w:name="_Toc341883013"/>
      <w:r w:rsidRPr="003743F6">
        <w:rPr>
          <w:rFonts w:ascii="Times New Roman" w:hAnsi="Times New Roman" w:cs="Times New Roman"/>
          <w:sz w:val="24"/>
          <w:szCs w:val="24"/>
        </w:rPr>
        <w:lastRenderedPageBreak/>
        <w:t>Executive Summary</w:t>
      </w:r>
      <w:bookmarkEnd w:id="0"/>
    </w:p>
    <w:p w14:paraId="1636DD3B" w14:textId="77777777" w:rsidR="008B14ED" w:rsidRPr="003743F6" w:rsidRDefault="008B14ED" w:rsidP="000371D4">
      <w:pPr>
        <w:spacing w:line="360" w:lineRule="auto"/>
        <w:rPr>
          <w:rFonts w:ascii="Times New Roman" w:hAnsi="Times New Roman" w:cs="Times New Roman"/>
          <w:sz w:val="24"/>
          <w:szCs w:val="24"/>
        </w:rPr>
      </w:pPr>
    </w:p>
    <w:p w14:paraId="63F72306" w14:textId="30980272" w:rsidR="003743F6" w:rsidRPr="003743F6" w:rsidRDefault="003743F6"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The budgeting process is critical</w:t>
      </w:r>
      <w:r w:rsidR="001B757C" w:rsidRPr="003743F6">
        <w:rPr>
          <w:rFonts w:ascii="Times New Roman" w:hAnsi="Times New Roman" w:cs="Times New Roman"/>
          <w:sz w:val="24"/>
          <w:szCs w:val="24"/>
        </w:rPr>
        <w:t xml:space="preserve"> in </w:t>
      </w:r>
      <w:r w:rsidRPr="003743F6">
        <w:rPr>
          <w:rFonts w:ascii="Times New Roman" w:hAnsi="Times New Roman" w:cs="Times New Roman"/>
          <w:sz w:val="24"/>
          <w:szCs w:val="24"/>
        </w:rPr>
        <w:t>the effective</w:t>
      </w:r>
      <w:r w:rsidR="001B757C" w:rsidRPr="003743F6">
        <w:rPr>
          <w:rFonts w:ascii="Times New Roman" w:hAnsi="Times New Roman" w:cs="Times New Roman"/>
          <w:sz w:val="24"/>
          <w:szCs w:val="24"/>
        </w:rPr>
        <w:t xml:space="preserve"> </w:t>
      </w:r>
      <w:r w:rsidRPr="003743F6">
        <w:rPr>
          <w:rFonts w:ascii="Times New Roman" w:hAnsi="Times New Roman" w:cs="Times New Roman"/>
          <w:sz w:val="24"/>
          <w:szCs w:val="24"/>
        </w:rPr>
        <w:t>management of</w:t>
      </w:r>
      <w:r w:rsidR="001B757C" w:rsidRPr="003743F6">
        <w:rPr>
          <w:rFonts w:ascii="Times New Roman" w:hAnsi="Times New Roman" w:cs="Times New Roman"/>
          <w:sz w:val="24"/>
          <w:szCs w:val="24"/>
        </w:rPr>
        <w:t xml:space="preserve"> </w:t>
      </w:r>
      <w:r w:rsidRPr="003743F6">
        <w:rPr>
          <w:rFonts w:ascii="Times New Roman" w:hAnsi="Times New Roman" w:cs="Times New Roman"/>
          <w:sz w:val="24"/>
          <w:szCs w:val="24"/>
        </w:rPr>
        <w:t>finances in</w:t>
      </w:r>
      <w:r w:rsidR="001B757C" w:rsidRPr="003743F6">
        <w:rPr>
          <w:rFonts w:ascii="Times New Roman" w:hAnsi="Times New Roman" w:cs="Times New Roman"/>
          <w:sz w:val="24"/>
          <w:szCs w:val="24"/>
        </w:rPr>
        <w:t xml:space="preserve"> </w:t>
      </w:r>
      <w:r w:rsidRPr="003743F6">
        <w:rPr>
          <w:rFonts w:ascii="Times New Roman" w:hAnsi="Times New Roman" w:cs="Times New Roman"/>
          <w:sz w:val="24"/>
          <w:szCs w:val="24"/>
        </w:rPr>
        <w:t>an organization</w:t>
      </w:r>
      <w:r w:rsidR="001B757C" w:rsidRPr="003743F6">
        <w:rPr>
          <w:rFonts w:ascii="Times New Roman" w:hAnsi="Times New Roman" w:cs="Times New Roman"/>
          <w:sz w:val="24"/>
          <w:szCs w:val="24"/>
        </w:rPr>
        <w:t xml:space="preserve">. Therefore, it is  important  for the  organization  to  adopt and  apply  a more  adaptive  </w:t>
      </w:r>
      <w:r w:rsidRPr="003743F6">
        <w:rPr>
          <w:rFonts w:ascii="Times New Roman" w:hAnsi="Times New Roman" w:cs="Times New Roman"/>
          <w:sz w:val="24"/>
          <w:szCs w:val="24"/>
        </w:rPr>
        <w:t xml:space="preserve">and  dynamic  budgeting  method. Basically,  a budget  method that  is more  adaptive and  dynamic  is  vital  in  enhancing  and  achieving  the  organization’s  effective  financial  management  through: effective  cost-benefit  analysis, prioritizing  resource  allocation for  efficiency  , promoting  optimization  of  resources  utilization, and  strengthening  strategic  growth, operations , and  transparency  in the  company.Compaeratively,  the  application  of  zero-based  budgeting  method  facilitates  the  realization of the  desirable  advantages  in the  financial  management  of  the  company </w:t>
      </w:r>
    </w:p>
    <w:p w14:paraId="792BA9C8" w14:textId="77777777" w:rsidR="008B14ED" w:rsidRPr="003743F6" w:rsidRDefault="008B14ED" w:rsidP="000371D4">
      <w:pPr>
        <w:spacing w:line="360" w:lineRule="auto"/>
        <w:rPr>
          <w:rFonts w:ascii="Times New Roman" w:hAnsi="Times New Roman" w:cs="Times New Roman"/>
          <w:sz w:val="24"/>
          <w:szCs w:val="24"/>
        </w:rPr>
      </w:pPr>
    </w:p>
    <w:p w14:paraId="1B1D4549" w14:textId="77777777" w:rsidR="007B172B" w:rsidRPr="003743F6" w:rsidRDefault="007B172B" w:rsidP="000371D4">
      <w:pPr>
        <w:spacing w:line="360" w:lineRule="auto"/>
        <w:rPr>
          <w:rFonts w:ascii="Times New Roman" w:hAnsi="Times New Roman" w:cs="Times New Roman"/>
          <w:sz w:val="24"/>
          <w:szCs w:val="24"/>
        </w:rPr>
      </w:pPr>
    </w:p>
    <w:p w14:paraId="4CF7BD16" w14:textId="77777777" w:rsidR="007B172B" w:rsidRPr="003743F6" w:rsidRDefault="007B172B" w:rsidP="000371D4">
      <w:pPr>
        <w:spacing w:line="360" w:lineRule="auto"/>
        <w:rPr>
          <w:rFonts w:ascii="Times New Roman" w:hAnsi="Times New Roman" w:cs="Times New Roman"/>
          <w:sz w:val="24"/>
          <w:szCs w:val="24"/>
        </w:rPr>
      </w:pPr>
    </w:p>
    <w:p w14:paraId="571DDE57" w14:textId="77777777" w:rsidR="007B172B" w:rsidRPr="003743F6" w:rsidRDefault="007B172B" w:rsidP="000371D4">
      <w:pPr>
        <w:spacing w:line="360" w:lineRule="auto"/>
        <w:rPr>
          <w:rFonts w:ascii="Times New Roman" w:hAnsi="Times New Roman" w:cs="Times New Roman"/>
          <w:sz w:val="24"/>
          <w:szCs w:val="24"/>
        </w:rPr>
      </w:pPr>
    </w:p>
    <w:p w14:paraId="2FE79848" w14:textId="77777777" w:rsidR="007B172B" w:rsidRPr="003743F6" w:rsidRDefault="007B172B" w:rsidP="000371D4">
      <w:pPr>
        <w:spacing w:line="360" w:lineRule="auto"/>
        <w:rPr>
          <w:rFonts w:ascii="Times New Roman" w:hAnsi="Times New Roman" w:cs="Times New Roman"/>
          <w:sz w:val="24"/>
          <w:szCs w:val="24"/>
        </w:rPr>
      </w:pPr>
    </w:p>
    <w:p w14:paraId="62C9D27A" w14:textId="77777777" w:rsidR="007B172B" w:rsidRPr="003743F6" w:rsidRDefault="007B172B" w:rsidP="000371D4">
      <w:pPr>
        <w:spacing w:line="360" w:lineRule="auto"/>
        <w:rPr>
          <w:rFonts w:ascii="Times New Roman" w:hAnsi="Times New Roman" w:cs="Times New Roman"/>
          <w:sz w:val="24"/>
          <w:szCs w:val="24"/>
        </w:rPr>
      </w:pPr>
    </w:p>
    <w:p w14:paraId="739C87BB" w14:textId="77777777" w:rsidR="007B172B" w:rsidRPr="003743F6" w:rsidRDefault="007B172B" w:rsidP="000371D4">
      <w:pPr>
        <w:spacing w:line="360" w:lineRule="auto"/>
        <w:rPr>
          <w:rFonts w:ascii="Times New Roman" w:hAnsi="Times New Roman" w:cs="Times New Roman"/>
          <w:sz w:val="24"/>
          <w:szCs w:val="24"/>
        </w:rPr>
      </w:pPr>
    </w:p>
    <w:p w14:paraId="571002F9" w14:textId="687D7A67" w:rsidR="007B172B" w:rsidRDefault="007B172B" w:rsidP="000371D4">
      <w:pPr>
        <w:spacing w:line="360" w:lineRule="auto"/>
        <w:rPr>
          <w:rFonts w:ascii="Times New Roman" w:hAnsi="Times New Roman" w:cs="Times New Roman"/>
          <w:sz w:val="24"/>
          <w:szCs w:val="24"/>
        </w:rPr>
      </w:pPr>
    </w:p>
    <w:p w14:paraId="30CDBFD3" w14:textId="6044C589" w:rsidR="000371D4" w:rsidRDefault="000371D4" w:rsidP="000371D4">
      <w:pPr>
        <w:spacing w:line="360" w:lineRule="auto"/>
        <w:rPr>
          <w:rFonts w:ascii="Times New Roman" w:hAnsi="Times New Roman" w:cs="Times New Roman"/>
          <w:sz w:val="24"/>
          <w:szCs w:val="24"/>
        </w:rPr>
      </w:pPr>
    </w:p>
    <w:p w14:paraId="495B0856" w14:textId="445BB6D7" w:rsidR="000371D4" w:rsidRDefault="000371D4" w:rsidP="000371D4">
      <w:pPr>
        <w:spacing w:line="360" w:lineRule="auto"/>
        <w:rPr>
          <w:rFonts w:ascii="Times New Roman" w:hAnsi="Times New Roman" w:cs="Times New Roman"/>
          <w:sz w:val="24"/>
          <w:szCs w:val="24"/>
        </w:rPr>
      </w:pPr>
    </w:p>
    <w:p w14:paraId="0D8229A7" w14:textId="5584B373" w:rsidR="000371D4" w:rsidRDefault="000371D4" w:rsidP="000371D4">
      <w:pPr>
        <w:spacing w:line="360" w:lineRule="auto"/>
        <w:rPr>
          <w:rFonts w:ascii="Times New Roman" w:hAnsi="Times New Roman" w:cs="Times New Roman"/>
          <w:sz w:val="24"/>
          <w:szCs w:val="24"/>
        </w:rPr>
      </w:pPr>
    </w:p>
    <w:p w14:paraId="5EE51D10" w14:textId="1698EA4C" w:rsidR="000371D4" w:rsidRDefault="000371D4" w:rsidP="000371D4">
      <w:pPr>
        <w:spacing w:line="360" w:lineRule="auto"/>
        <w:rPr>
          <w:rFonts w:ascii="Times New Roman" w:hAnsi="Times New Roman" w:cs="Times New Roman"/>
          <w:sz w:val="24"/>
          <w:szCs w:val="24"/>
        </w:rPr>
      </w:pPr>
    </w:p>
    <w:p w14:paraId="03612647" w14:textId="77777777" w:rsidR="000371D4" w:rsidRPr="003743F6" w:rsidRDefault="000371D4" w:rsidP="000371D4">
      <w:pPr>
        <w:spacing w:line="360" w:lineRule="auto"/>
        <w:rPr>
          <w:rFonts w:ascii="Times New Roman" w:hAnsi="Times New Roman" w:cs="Times New Roman"/>
          <w:sz w:val="24"/>
          <w:szCs w:val="24"/>
        </w:rPr>
      </w:pPr>
    </w:p>
    <w:p w14:paraId="1C4EF5FB" w14:textId="77777777" w:rsidR="007B172B" w:rsidRPr="003743F6" w:rsidRDefault="007B172B" w:rsidP="000371D4">
      <w:pPr>
        <w:spacing w:line="360" w:lineRule="auto"/>
        <w:rPr>
          <w:rFonts w:ascii="Times New Roman" w:hAnsi="Times New Roman" w:cs="Times New Roman"/>
          <w:sz w:val="24"/>
          <w:szCs w:val="24"/>
        </w:rPr>
      </w:pPr>
    </w:p>
    <w:p w14:paraId="04C7D192" w14:textId="77777777" w:rsidR="007B172B" w:rsidRPr="003743F6" w:rsidRDefault="007B172B" w:rsidP="000371D4">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669685344"/>
        <w:docPartObj>
          <w:docPartGallery w:val="Table of Contents"/>
          <w:docPartUnique/>
        </w:docPartObj>
      </w:sdtPr>
      <w:sdtEndPr>
        <w:rPr>
          <w:b/>
          <w:bCs/>
          <w:noProof/>
        </w:rPr>
      </w:sdtEndPr>
      <w:sdtContent>
        <w:p w14:paraId="00BF7E99" w14:textId="77777777" w:rsidR="008B14ED" w:rsidRPr="003743F6" w:rsidRDefault="008B14ED" w:rsidP="000371D4">
          <w:pPr>
            <w:pStyle w:val="TOCHeading"/>
            <w:spacing w:line="360" w:lineRule="auto"/>
            <w:rPr>
              <w:rFonts w:ascii="Times New Roman" w:hAnsi="Times New Roman" w:cs="Times New Roman"/>
              <w:sz w:val="24"/>
              <w:szCs w:val="24"/>
            </w:rPr>
          </w:pPr>
          <w:r w:rsidRPr="003743F6">
            <w:rPr>
              <w:rFonts w:ascii="Times New Roman" w:hAnsi="Times New Roman" w:cs="Times New Roman"/>
              <w:sz w:val="24"/>
              <w:szCs w:val="24"/>
            </w:rPr>
            <w:t>Table of Contents</w:t>
          </w:r>
        </w:p>
        <w:p w14:paraId="4D685BAB" w14:textId="77777777" w:rsidR="007B172B" w:rsidRPr="003743F6" w:rsidRDefault="008B14ED" w:rsidP="000371D4">
          <w:pPr>
            <w:pStyle w:val="TOC1"/>
            <w:tabs>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sz w:val="24"/>
              <w:szCs w:val="24"/>
            </w:rPr>
            <w:fldChar w:fldCharType="begin"/>
          </w:r>
          <w:r w:rsidRPr="003743F6">
            <w:rPr>
              <w:rFonts w:ascii="Times New Roman" w:hAnsi="Times New Roman" w:cs="Times New Roman"/>
              <w:sz w:val="24"/>
              <w:szCs w:val="24"/>
            </w:rPr>
            <w:instrText xml:space="preserve"> TOC \o "1-3" \h \z \u </w:instrText>
          </w:r>
          <w:r w:rsidRPr="003743F6">
            <w:rPr>
              <w:rFonts w:ascii="Times New Roman" w:hAnsi="Times New Roman" w:cs="Times New Roman"/>
              <w:sz w:val="24"/>
              <w:szCs w:val="24"/>
            </w:rPr>
            <w:fldChar w:fldCharType="separate"/>
          </w:r>
          <w:r w:rsidR="007B172B" w:rsidRPr="003743F6">
            <w:rPr>
              <w:rFonts w:ascii="Times New Roman" w:hAnsi="Times New Roman" w:cs="Times New Roman"/>
              <w:noProof/>
              <w:sz w:val="24"/>
              <w:szCs w:val="24"/>
            </w:rPr>
            <w:t>Executive Summary</w:t>
          </w:r>
          <w:r w:rsidR="007B172B" w:rsidRPr="003743F6">
            <w:rPr>
              <w:rFonts w:ascii="Times New Roman" w:hAnsi="Times New Roman" w:cs="Times New Roman"/>
              <w:noProof/>
              <w:sz w:val="24"/>
              <w:szCs w:val="24"/>
            </w:rPr>
            <w:tab/>
          </w:r>
          <w:r w:rsidR="007B172B" w:rsidRPr="003743F6">
            <w:rPr>
              <w:rFonts w:ascii="Times New Roman" w:hAnsi="Times New Roman" w:cs="Times New Roman"/>
              <w:noProof/>
              <w:sz w:val="24"/>
              <w:szCs w:val="24"/>
            </w:rPr>
            <w:fldChar w:fldCharType="begin"/>
          </w:r>
          <w:r w:rsidR="007B172B" w:rsidRPr="003743F6">
            <w:rPr>
              <w:rFonts w:ascii="Times New Roman" w:hAnsi="Times New Roman" w:cs="Times New Roman"/>
              <w:noProof/>
              <w:sz w:val="24"/>
              <w:szCs w:val="24"/>
            </w:rPr>
            <w:instrText xml:space="preserve"> PAGEREF _Toc341883013 \h </w:instrText>
          </w:r>
          <w:r w:rsidR="007B172B" w:rsidRPr="003743F6">
            <w:rPr>
              <w:rFonts w:ascii="Times New Roman" w:hAnsi="Times New Roman" w:cs="Times New Roman"/>
              <w:noProof/>
              <w:sz w:val="24"/>
              <w:szCs w:val="24"/>
            </w:rPr>
          </w:r>
          <w:r w:rsidR="007B172B" w:rsidRPr="003743F6">
            <w:rPr>
              <w:rFonts w:ascii="Times New Roman" w:hAnsi="Times New Roman" w:cs="Times New Roman"/>
              <w:noProof/>
              <w:sz w:val="24"/>
              <w:szCs w:val="24"/>
            </w:rPr>
            <w:fldChar w:fldCharType="separate"/>
          </w:r>
          <w:r w:rsidR="007B172B" w:rsidRPr="003743F6">
            <w:rPr>
              <w:rFonts w:ascii="Times New Roman" w:hAnsi="Times New Roman" w:cs="Times New Roman"/>
              <w:noProof/>
              <w:sz w:val="24"/>
              <w:szCs w:val="24"/>
            </w:rPr>
            <w:t>1</w:t>
          </w:r>
          <w:r w:rsidR="007B172B" w:rsidRPr="003743F6">
            <w:rPr>
              <w:rFonts w:ascii="Times New Roman" w:hAnsi="Times New Roman" w:cs="Times New Roman"/>
              <w:noProof/>
              <w:sz w:val="24"/>
              <w:szCs w:val="24"/>
            </w:rPr>
            <w:fldChar w:fldCharType="end"/>
          </w:r>
        </w:p>
        <w:p w14:paraId="37918FC8" w14:textId="77777777" w:rsidR="007B172B" w:rsidRPr="003743F6" w:rsidRDefault="007B172B" w:rsidP="000371D4">
          <w:pPr>
            <w:pStyle w:val="TOC1"/>
            <w:tabs>
              <w:tab w:val="left" w:pos="407"/>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1.</w:t>
          </w:r>
          <w:r w:rsidRPr="003743F6">
            <w:rPr>
              <w:rFonts w:ascii="Times New Roman" w:eastAsiaTheme="minorEastAsia" w:hAnsi="Times New Roman" w:cs="Times New Roman"/>
              <w:noProof/>
              <w:sz w:val="24"/>
              <w:szCs w:val="24"/>
              <w:lang w:val="en-US" w:eastAsia="ja-JP"/>
            </w:rPr>
            <w:tab/>
          </w:r>
          <w:r w:rsidRPr="003743F6">
            <w:rPr>
              <w:rFonts w:ascii="Times New Roman" w:hAnsi="Times New Roman" w:cs="Times New Roman"/>
              <w:noProof/>
              <w:sz w:val="24"/>
              <w:szCs w:val="24"/>
            </w:rPr>
            <w:t>Introduction</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_Toc341883014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3</w:t>
          </w:r>
          <w:r w:rsidRPr="003743F6">
            <w:rPr>
              <w:rFonts w:ascii="Times New Roman" w:hAnsi="Times New Roman" w:cs="Times New Roman"/>
              <w:noProof/>
              <w:sz w:val="24"/>
              <w:szCs w:val="24"/>
            </w:rPr>
            <w:fldChar w:fldCharType="end"/>
          </w:r>
        </w:p>
        <w:p w14:paraId="6645B6BB" w14:textId="77777777" w:rsidR="007B172B" w:rsidRPr="003743F6" w:rsidRDefault="007B172B" w:rsidP="000371D4">
          <w:pPr>
            <w:pStyle w:val="TOC1"/>
            <w:tabs>
              <w:tab w:val="left" w:pos="407"/>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2.</w:t>
          </w:r>
          <w:r w:rsidRPr="003743F6">
            <w:rPr>
              <w:rFonts w:ascii="Times New Roman" w:eastAsiaTheme="minorEastAsia" w:hAnsi="Times New Roman" w:cs="Times New Roman"/>
              <w:noProof/>
              <w:sz w:val="24"/>
              <w:szCs w:val="24"/>
              <w:lang w:val="en-US" w:eastAsia="ja-JP"/>
            </w:rPr>
            <w:tab/>
          </w:r>
          <w:r w:rsidRPr="003743F6">
            <w:rPr>
              <w:rFonts w:ascii="Times New Roman" w:hAnsi="Times New Roman" w:cs="Times New Roman"/>
              <w:noProof/>
              <w:sz w:val="24"/>
              <w:szCs w:val="24"/>
            </w:rPr>
            <w:t>Zero Based Budgeting</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_Toc341883015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4</w:t>
          </w:r>
          <w:r w:rsidRPr="003743F6">
            <w:rPr>
              <w:rFonts w:ascii="Times New Roman" w:hAnsi="Times New Roman" w:cs="Times New Roman"/>
              <w:noProof/>
              <w:sz w:val="24"/>
              <w:szCs w:val="24"/>
            </w:rPr>
            <w:fldChar w:fldCharType="end"/>
          </w:r>
        </w:p>
        <w:p w14:paraId="1B80244A" w14:textId="77777777" w:rsidR="007B172B" w:rsidRPr="003743F6" w:rsidRDefault="007B172B" w:rsidP="000371D4">
          <w:pPr>
            <w:pStyle w:val="TOC2"/>
            <w:tabs>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 xml:space="preserve">2.1 </w:t>
          </w:r>
          <w:r w:rsidRPr="003743F6">
            <w:rPr>
              <w:rFonts w:ascii="Times New Roman" w:eastAsia="Calibri" w:hAnsi="Times New Roman" w:cs="Times New Roman"/>
              <w:noProof/>
              <w:sz w:val="24"/>
              <w:szCs w:val="24"/>
            </w:rPr>
            <w:t>Zero-based budgeting</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_Toc341883016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4</w:t>
          </w:r>
          <w:r w:rsidRPr="003743F6">
            <w:rPr>
              <w:rFonts w:ascii="Times New Roman" w:hAnsi="Times New Roman" w:cs="Times New Roman"/>
              <w:noProof/>
              <w:sz w:val="24"/>
              <w:szCs w:val="24"/>
            </w:rPr>
            <w:fldChar w:fldCharType="end"/>
          </w:r>
        </w:p>
        <w:p w14:paraId="1DFCE421" w14:textId="77777777" w:rsidR="007B172B" w:rsidRPr="003743F6" w:rsidRDefault="007B172B" w:rsidP="000371D4">
          <w:pPr>
            <w:pStyle w:val="TOC2"/>
            <w:tabs>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 xml:space="preserve">2.2 </w:t>
          </w:r>
          <w:r w:rsidRPr="003743F6">
            <w:rPr>
              <w:rFonts w:ascii="Times New Roman" w:eastAsia="Calibri" w:hAnsi="Times New Roman" w:cs="Times New Roman"/>
              <w:noProof/>
              <w:sz w:val="24"/>
              <w:szCs w:val="24"/>
            </w:rPr>
            <w:t>Advantages of Zero-based budgeting over Traditional Based</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_Toc341883017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4</w:t>
          </w:r>
          <w:r w:rsidRPr="003743F6">
            <w:rPr>
              <w:rFonts w:ascii="Times New Roman" w:hAnsi="Times New Roman" w:cs="Times New Roman"/>
              <w:noProof/>
              <w:sz w:val="24"/>
              <w:szCs w:val="24"/>
            </w:rPr>
            <w:fldChar w:fldCharType="end"/>
          </w:r>
        </w:p>
        <w:p w14:paraId="09C89724" w14:textId="77777777" w:rsidR="007B172B" w:rsidRPr="003743F6" w:rsidRDefault="007B172B" w:rsidP="000371D4">
          <w:pPr>
            <w:pStyle w:val="TOC2"/>
            <w:tabs>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 xml:space="preserve">2.3 </w:t>
          </w:r>
          <w:r w:rsidRPr="003743F6">
            <w:rPr>
              <w:rFonts w:ascii="Times New Roman" w:eastAsia="Calibri" w:hAnsi="Times New Roman" w:cs="Times New Roman"/>
              <w:noProof/>
              <w:sz w:val="24"/>
              <w:szCs w:val="24"/>
            </w:rPr>
            <w:t>How the Organisation Might introduce Zero-based Budgeting</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_Toc341883018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4</w:t>
          </w:r>
          <w:r w:rsidRPr="003743F6">
            <w:rPr>
              <w:rFonts w:ascii="Times New Roman" w:hAnsi="Times New Roman" w:cs="Times New Roman"/>
              <w:noProof/>
              <w:sz w:val="24"/>
              <w:szCs w:val="24"/>
            </w:rPr>
            <w:fldChar w:fldCharType="end"/>
          </w:r>
        </w:p>
        <w:p w14:paraId="6F5AE8B0" w14:textId="77777777" w:rsidR="007B172B" w:rsidRPr="003743F6" w:rsidRDefault="007B172B" w:rsidP="000371D4">
          <w:pPr>
            <w:pStyle w:val="TOC1"/>
            <w:tabs>
              <w:tab w:val="left" w:pos="407"/>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3.</w:t>
          </w:r>
          <w:r w:rsidRPr="003743F6">
            <w:rPr>
              <w:rFonts w:ascii="Times New Roman" w:eastAsiaTheme="minorEastAsia" w:hAnsi="Times New Roman" w:cs="Times New Roman"/>
              <w:noProof/>
              <w:sz w:val="24"/>
              <w:szCs w:val="24"/>
              <w:lang w:val="en-US" w:eastAsia="ja-JP"/>
            </w:rPr>
            <w:tab/>
          </w:r>
          <w:r w:rsidRPr="003743F6">
            <w:rPr>
              <w:rFonts w:ascii="Times New Roman" w:hAnsi="Times New Roman" w:cs="Times New Roman"/>
              <w:noProof/>
              <w:sz w:val="24"/>
              <w:szCs w:val="24"/>
            </w:rPr>
            <w:t>Conclusion</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_Toc341883019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5</w:t>
          </w:r>
          <w:r w:rsidRPr="003743F6">
            <w:rPr>
              <w:rFonts w:ascii="Times New Roman" w:hAnsi="Times New Roman" w:cs="Times New Roman"/>
              <w:noProof/>
              <w:sz w:val="24"/>
              <w:szCs w:val="24"/>
            </w:rPr>
            <w:fldChar w:fldCharType="end"/>
          </w:r>
        </w:p>
        <w:p w14:paraId="0D9D9303" w14:textId="77777777" w:rsidR="007B172B" w:rsidRPr="003743F6" w:rsidRDefault="007B172B" w:rsidP="000371D4">
          <w:pPr>
            <w:pStyle w:val="TOC1"/>
            <w:tabs>
              <w:tab w:val="left" w:pos="407"/>
              <w:tab w:val="right" w:leader="dot" w:pos="9016"/>
            </w:tabs>
            <w:spacing w:line="360" w:lineRule="auto"/>
            <w:rPr>
              <w:rFonts w:ascii="Times New Roman" w:eastAsiaTheme="minorEastAsia" w:hAnsi="Times New Roman" w:cs="Times New Roman"/>
              <w:noProof/>
              <w:sz w:val="24"/>
              <w:szCs w:val="24"/>
              <w:lang w:val="en-US" w:eastAsia="ja-JP"/>
            </w:rPr>
          </w:pPr>
          <w:r w:rsidRPr="003743F6">
            <w:rPr>
              <w:rFonts w:ascii="Times New Roman" w:hAnsi="Times New Roman" w:cs="Times New Roman"/>
              <w:noProof/>
              <w:sz w:val="24"/>
              <w:szCs w:val="24"/>
            </w:rPr>
            <w:t>4.</w:t>
          </w:r>
          <w:r w:rsidRPr="003743F6">
            <w:rPr>
              <w:rFonts w:ascii="Times New Roman" w:eastAsiaTheme="minorEastAsia" w:hAnsi="Times New Roman" w:cs="Times New Roman"/>
              <w:noProof/>
              <w:sz w:val="24"/>
              <w:szCs w:val="24"/>
              <w:lang w:val="en-US" w:eastAsia="ja-JP"/>
            </w:rPr>
            <w:tab/>
          </w:r>
          <w:r w:rsidRPr="003743F6">
            <w:rPr>
              <w:rFonts w:ascii="Times New Roman" w:hAnsi="Times New Roman" w:cs="Times New Roman"/>
              <w:noProof/>
              <w:sz w:val="24"/>
              <w:szCs w:val="24"/>
            </w:rPr>
            <w:t>Reference List</w:t>
          </w:r>
          <w:r w:rsidRPr="003743F6">
            <w:rPr>
              <w:rFonts w:ascii="Times New Roman" w:hAnsi="Times New Roman" w:cs="Times New Roman"/>
              <w:noProof/>
              <w:sz w:val="24"/>
              <w:szCs w:val="24"/>
            </w:rPr>
            <w:tab/>
          </w:r>
          <w:r w:rsidRPr="003743F6">
            <w:rPr>
              <w:rFonts w:ascii="Times New Roman" w:hAnsi="Times New Roman" w:cs="Times New Roman"/>
              <w:noProof/>
              <w:sz w:val="24"/>
              <w:szCs w:val="24"/>
            </w:rPr>
            <w:fldChar w:fldCharType="begin"/>
          </w:r>
          <w:r w:rsidRPr="003743F6">
            <w:rPr>
              <w:rFonts w:ascii="Times New Roman" w:hAnsi="Times New Roman" w:cs="Times New Roman"/>
              <w:noProof/>
              <w:sz w:val="24"/>
              <w:szCs w:val="24"/>
            </w:rPr>
            <w:instrText xml:space="preserve"> PAGEREF _Toc341883020 \h </w:instrText>
          </w:r>
          <w:r w:rsidRPr="003743F6">
            <w:rPr>
              <w:rFonts w:ascii="Times New Roman" w:hAnsi="Times New Roman" w:cs="Times New Roman"/>
              <w:noProof/>
              <w:sz w:val="24"/>
              <w:szCs w:val="24"/>
            </w:rPr>
          </w:r>
          <w:r w:rsidRPr="003743F6">
            <w:rPr>
              <w:rFonts w:ascii="Times New Roman" w:hAnsi="Times New Roman" w:cs="Times New Roman"/>
              <w:noProof/>
              <w:sz w:val="24"/>
              <w:szCs w:val="24"/>
            </w:rPr>
            <w:fldChar w:fldCharType="separate"/>
          </w:r>
          <w:r w:rsidRPr="003743F6">
            <w:rPr>
              <w:rFonts w:ascii="Times New Roman" w:hAnsi="Times New Roman" w:cs="Times New Roman"/>
              <w:noProof/>
              <w:sz w:val="24"/>
              <w:szCs w:val="24"/>
            </w:rPr>
            <w:t>6</w:t>
          </w:r>
          <w:r w:rsidRPr="003743F6">
            <w:rPr>
              <w:rFonts w:ascii="Times New Roman" w:hAnsi="Times New Roman" w:cs="Times New Roman"/>
              <w:noProof/>
              <w:sz w:val="24"/>
              <w:szCs w:val="24"/>
            </w:rPr>
            <w:fldChar w:fldCharType="end"/>
          </w:r>
        </w:p>
        <w:p w14:paraId="711DA34B" w14:textId="77777777" w:rsidR="008B14ED" w:rsidRPr="003743F6" w:rsidRDefault="008B14ED" w:rsidP="000371D4">
          <w:pPr>
            <w:spacing w:line="360" w:lineRule="auto"/>
            <w:rPr>
              <w:rFonts w:ascii="Times New Roman" w:hAnsi="Times New Roman" w:cs="Times New Roman"/>
              <w:sz w:val="24"/>
              <w:szCs w:val="24"/>
            </w:rPr>
          </w:pPr>
          <w:r w:rsidRPr="003743F6">
            <w:rPr>
              <w:rFonts w:ascii="Times New Roman" w:hAnsi="Times New Roman" w:cs="Times New Roman"/>
              <w:b/>
              <w:bCs/>
              <w:noProof/>
              <w:sz w:val="24"/>
              <w:szCs w:val="24"/>
            </w:rPr>
            <w:fldChar w:fldCharType="end"/>
          </w:r>
        </w:p>
      </w:sdtContent>
    </w:sdt>
    <w:p w14:paraId="190E5FD9" w14:textId="77777777" w:rsidR="008B14ED" w:rsidRPr="003743F6" w:rsidRDefault="008B14ED" w:rsidP="000371D4">
      <w:pPr>
        <w:spacing w:line="360" w:lineRule="auto"/>
        <w:rPr>
          <w:rFonts w:ascii="Times New Roman" w:hAnsi="Times New Roman" w:cs="Times New Roman"/>
          <w:sz w:val="24"/>
          <w:szCs w:val="24"/>
        </w:rPr>
      </w:pPr>
      <w:r w:rsidRPr="003743F6">
        <w:rPr>
          <w:rFonts w:ascii="Times New Roman" w:hAnsi="Times New Roman" w:cs="Times New Roman"/>
          <w:sz w:val="24"/>
          <w:szCs w:val="24"/>
        </w:rPr>
        <w:br w:type="page"/>
      </w:r>
    </w:p>
    <w:p w14:paraId="577FB503" w14:textId="77777777" w:rsidR="008B14ED" w:rsidRPr="003743F6" w:rsidRDefault="008B14ED" w:rsidP="000371D4">
      <w:pPr>
        <w:pStyle w:val="Heading1"/>
        <w:numPr>
          <w:ilvl w:val="0"/>
          <w:numId w:val="1"/>
        </w:numPr>
        <w:spacing w:line="360" w:lineRule="auto"/>
        <w:rPr>
          <w:rFonts w:ascii="Times New Roman" w:hAnsi="Times New Roman" w:cs="Times New Roman"/>
          <w:sz w:val="24"/>
          <w:szCs w:val="24"/>
        </w:rPr>
      </w:pPr>
      <w:bookmarkStart w:id="1" w:name="_Toc341883014"/>
      <w:r w:rsidRPr="003743F6">
        <w:rPr>
          <w:rFonts w:ascii="Times New Roman" w:hAnsi="Times New Roman" w:cs="Times New Roman"/>
          <w:sz w:val="24"/>
          <w:szCs w:val="24"/>
        </w:rPr>
        <w:lastRenderedPageBreak/>
        <w:t>Introduction</w:t>
      </w:r>
      <w:bookmarkEnd w:id="1"/>
    </w:p>
    <w:p w14:paraId="4BE85C57" w14:textId="73CA68D8"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Effective financial management involves the application of both high –level planning and boots-on –the ground execution to ensure that an organization manages its financial resources effectively and efficiently. Objectively, effective financial management is set to enable an organization realize: profit maximization, tracking of its cash flow and liquidity, ensuring compliance, and containing different financial scenarios through forecasts on possible emerging market conditions. Budgeting presents a scope through which an organization’s finances get to be effectively managed. </w:t>
      </w:r>
    </w:p>
    <w:p w14:paraId="2C2B4BB3" w14:textId="6C262D84"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Budgeting as a process for allocating the available funds to meet various costs within an organization, is a critical tool for applying the critical principles of financial transactions, manage and control incomes(in-flows) and expenditures(out-flows), aligning strategy with available resources</w:t>
      </w:r>
      <w:r w:rsidR="00A04629">
        <w:rPr>
          <w:rFonts w:ascii="Times New Roman" w:hAnsi="Times New Roman" w:cs="Times New Roman"/>
          <w:sz w:val="24"/>
          <w:szCs w:val="24"/>
        </w:rPr>
        <w:t xml:space="preserve"> (Moses, 2022)</w:t>
      </w:r>
      <w:r w:rsidRPr="003743F6">
        <w:rPr>
          <w:rFonts w:ascii="Times New Roman" w:hAnsi="Times New Roman" w:cs="Times New Roman"/>
          <w:sz w:val="24"/>
          <w:szCs w:val="24"/>
        </w:rPr>
        <w:t xml:space="preserve">. A critical aspect of the budgeting process, is budgetary control effectively achieved through budget setting process. Budgetary control relates to the process of managing both income and expenditure; achieved through a regular comparison of both actual and planned incomes and expenditures (Aguilar &amp; Shaikh, 2022). Critically, undertaking the process of budgetary control helps in the identification of the need for corrective actions. </w:t>
      </w:r>
    </w:p>
    <w:p w14:paraId="5950223C" w14:textId="43E92774" w:rsidR="008B14ED"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To achieve the objectives of budgetary control business organizations have a variety of budget setting techniques at their disposal to apply in their budgeting process. Zero-based budgeting technique is one of the techniques that has more preferable features and advantages when applied by a company for effective budgetary control and efficient financial </w:t>
      </w:r>
      <w:r w:rsidR="00A04629" w:rsidRPr="003743F6">
        <w:rPr>
          <w:rFonts w:ascii="Times New Roman" w:hAnsi="Times New Roman" w:cs="Times New Roman"/>
          <w:sz w:val="24"/>
          <w:szCs w:val="24"/>
        </w:rPr>
        <w:t>management</w:t>
      </w:r>
      <w:r w:rsidR="00A04629" w:rsidRPr="00A04629">
        <w:rPr>
          <w:rFonts w:ascii="Times New Roman" w:hAnsi="Times New Roman" w:cs="Times New Roman"/>
          <w:sz w:val="24"/>
          <w:szCs w:val="24"/>
        </w:rPr>
        <w:t xml:space="preserve"> (Moses, 2022)</w:t>
      </w:r>
      <w:r w:rsidRPr="003743F6">
        <w:rPr>
          <w:rFonts w:ascii="Times New Roman" w:hAnsi="Times New Roman" w:cs="Times New Roman"/>
          <w:sz w:val="24"/>
          <w:szCs w:val="24"/>
        </w:rPr>
        <w:t>. The Zero-based budgeting technique is most recommended and preferred by different companies in their budgetary planning and execution.</w:t>
      </w:r>
    </w:p>
    <w:p w14:paraId="1D53B670" w14:textId="5BEB8A97" w:rsidR="0025235A" w:rsidRPr="003743F6" w:rsidRDefault="00E35A08" w:rsidP="000371D4">
      <w:pPr>
        <w:pStyle w:val="Heading1"/>
        <w:numPr>
          <w:ilvl w:val="0"/>
          <w:numId w:val="1"/>
        </w:numPr>
        <w:spacing w:line="360" w:lineRule="auto"/>
        <w:rPr>
          <w:rFonts w:ascii="Times New Roman" w:hAnsi="Times New Roman" w:cs="Times New Roman"/>
          <w:sz w:val="24"/>
          <w:szCs w:val="24"/>
        </w:rPr>
      </w:pPr>
      <w:bookmarkStart w:id="2" w:name="_Toc341883015"/>
      <w:r w:rsidRPr="003743F6">
        <w:rPr>
          <w:rFonts w:ascii="Times New Roman" w:hAnsi="Times New Roman" w:cs="Times New Roman"/>
          <w:sz w:val="24"/>
          <w:szCs w:val="24"/>
        </w:rPr>
        <w:t>Zero Based Budgeting</w:t>
      </w:r>
      <w:bookmarkEnd w:id="2"/>
    </w:p>
    <w:p w14:paraId="199DAAFE" w14:textId="0B7B19CB"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Zero-Based Budgeting (ZBB) is a management accounting technique applied in developing a budget for an organization from scratch, a zero-base. Under the technique, assumptions are based on the principle that a budget can be derived from a zero base point. Each line item is re-evaluated and justified as an expenditure to be incurred by a department; all expenses in a new period are calculated based on the actual expenses (Aguilar &amp; Shaikh, 2022). Under the ZBB technique every activity expensed is justified and an explanation of the revenue that each line item or cost incurred will generate for the company during a given financial </w:t>
      </w:r>
      <w:r w:rsidR="00781ABC" w:rsidRPr="003743F6">
        <w:rPr>
          <w:rFonts w:ascii="Times New Roman" w:hAnsi="Times New Roman" w:cs="Times New Roman"/>
          <w:sz w:val="24"/>
          <w:szCs w:val="24"/>
        </w:rPr>
        <w:t>period</w:t>
      </w:r>
      <w:r w:rsidR="00781ABC">
        <w:rPr>
          <w:rFonts w:ascii="Times New Roman" w:hAnsi="Times New Roman" w:cs="Times New Roman"/>
          <w:sz w:val="24"/>
          <w:szCs w:val="24"/>
        </w:rPr>
        <w:t xml:space="preserve"> (</w:t>
      </w:r>
      <w:r w:rsidR="00781ABC" w:rsidRPr="00781ABC">
        <w:rPr>
          <w:rFonts w:ascii="Times New Roman" w:hAnsi="Times New Roman" w:cs="Times New Roman"/>
          <w:sz w:val="24"/>
          <w:szCs w:val="24"/>
        </w:rPr>
        <w:t>W</w:t>
      </w:r>
      <w:r w:rsidR="00781ABC">
        <w:rPr>
          <w:rFonts w:ascii="Times New Roman" w:hAnsi="Times New Roman" w:cs="Times New Roman"/>
          <w:sz w:val="24"/>
          <w:szCs w:val="24"/>
        </w:rPr>
        <w:t>u &amp; Huang, 2021)</w:t>
      </w:r>
      <w:r w:rsidRPr="003743F6">
        <w:rPr>
          <w:rFonts w:ascii="Times New Roman" w:hAnsi="Times New Roman" w:cs="Times New Roman"/>
          <w:sz w:val="24"/>
          <w:szCs w:val="24"/>
        </w:rPr>
        <w:t xml:space="preserve">. </w:t>
      </w:r>
    </w:p>
    <w:p w14:paraId="57144B1C" w14:textId="1D4C69CB" w:rsidR="00E35A08"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lastRenderedPageBreak/>
        <w:t xml:space="preserve">As a departure from the traditional budgeting methods which recognizes past trends on revenue and expenditures to continue, the Zero-Based Budgeting makes assumptions that there are no balances and expenses carried forward and pre-committed respectively. Literally, Zero-Based Budgeting technique applies the development of a company’s budget with a zero prior basis (Aguilar &amp; Shaikh, 2022). Line items and expenses are identified and funded irrespective of the </w:t>
      </w:r>
      <w:r w:rsidR="003743F6">
        <w:rPr>
          <w:rFonts w:ascii="Times New Roman" w:hAnsi="Times New Roman" w:cs="Times New Roman"/>
          <w:sz w:val="24"/>
          <w:szCs w:val="24"/>
        </w:rPr>
        <w:t>existing expenditure structure.</w:t>
      </w:r>
    </w:p>
    <w:p w14:paraId="40925833" w14:textId="6C7A889D" w:rsidR="00E35A08" w:rsidRPr="003743F6" w:rsidRDefault="00E35A08" w:rsidP="000371D4">
      <w:pPr>
        <w:pStyle w:val="Heading2"/>
        <w:numPr>
          <w:ilvl w:val="1"/>
          <w:numId w:val="1"/>
        </w:numPr>
        <w:spacing w:line="360" w:lineRule="auto"/>
        <w:rPr>
          <w:rFonts w:ascii="Times New Roman" w:eastAsia="Calibri" w:hAnsi="Times New Roman" w:cs="Times New Roman"/>
          <w:sz w:val="24"/>
          <w:szCs w:val="24"/>
        </w:rPr>
      </w:pPr>
      <w:bookmarkStart w:id="3" w:name="_Toc341883016"/>
      <w:r w:rsidRPr="003743F6">
        <w:rPr>
          <w:rFonts w:ascii="Times New Roman" w:eastAsia="Calibri" w:hAnsi="Times New Roman" w:cs="Times New Roman"/>
          <w:sz w:val="24"/>
          <w:szCs w:val="24"/>
        </w:rPr>
        <w:t>Zero-based budgeting</w:t>
      </w:r>
      <w:bookmarkEnd w:id="3"/>
    </w:p>
    <w:p w14:paraId="7DDB989C" w14:textId="31CE7FAF"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Application of the Zero-Based Budgeting technique involves a comprehensive processes involving definite steps and procedures. The definite procedures include: identifying the tasks; the individual independent activity that need to be allocated funds. Secondly, ways and means for accomplishing the tasks identified is undertaken; tasks are broken down into smaller achievable units for implementation facilitation. The third step involves ranking the various tasks identified based on their corresponding priorities based on application of cost-benefit analysis; the basic logic for ranking the tasks is to facilitate efficient allocation of the scarce </w:t>
      </w:r>
      <w:r w:rsidR="00781ABC" w:rsidRPr="003743F6">
        <w:rPr>
          <w:rFonts w:ascii="Times New Roman" w:hAnsi="Times New Roman" w:cs="Times New Roman"/>
          <w:sz w:val="24"/>
          <w:szCs w:val="24"/>
        </w:rPr>
        <w:t>resources</w:t>
      </w:r>
      <w:r w:rsidR="00781ABC">
        <w:rPr>
          <w:rFonts w:ascii="Times New Roman" w:hAnsi="Times New Roman" w:cs="Times New Roman"/>
          <w:sz w:val="24"/>
          <w:szCs w:val="24"/>
        </w:rPr>
        <w:t xml:space="preserve"> (Rossmann, 2019)</w:t>
      </w:r>
      <w:r w:rsidRPr="003743F6">
        <w:rPr>
          <w:rFonts w:ascii="Times New Roman" w:hAnsi="Times New Roman" w:cs="Times New Roman"/>
          <w:sz w:val="24"/>
          <w:szCs w:val="24"/>
        </w:rPr>
        <w:t xml:space="preserve">. Approval or rejection of the each line item is undertaken by the top management based on pre-determined objectives, each decision on the line items should be accurate and realistic. Fourthly, allocation of resources for each line item is undertaken; funds are allocated to the tasks based on their respective rankings on the order of priorities with the highly ranked tasks getting better </w:t>
      </w:r>
      <w:r w:rsidR="00A04629" w:rsidRPr="003743F6">
        <w:rPr>
          <w:rFonts w:ascii="Times New Roman" w:hAnsi="Times New Roman" w:cs="Times New Roman"/>
          <w:sz w:val="24"/>
          <w:szCs w:val="24"/>
        </w:rPr>
        <w:t>funding</w:t>
      </w:r>
      <w:r w:rsidR="00A04629">
        <w:rPr>
          <w:rFonts w:ascii="Times New Roman" w:hAnsi="Times New Roman" w:cs="Times New Roman"/>
          <w:sz w:val="24"/>
          <w:szCs w:val="24"/>
        </w:rPr>
        <w:t xml:space="preserve"> (Hamdan, Chen &amp; Anshari, 2020)</w:t>
      </w:r>
      <w:r w:rsidRPr="003743F6">
        <w:rPr>
          <w:rFonts w:ascii="Times New Roman" w:hAnsi="Times New Roman" w:cs="Times New Roman"/>
          <w:sz w:val="24"/>
          <w:szCs w:val="24"/>
        </w:rPr>
        <w:t xml:space="preserve">. The last step undertaken in the Zero-Based Budgeting process, is controlling and </w:t>
      </w:r>
      <w:r w:rsidR="00781ABC" w:rsidRPr="003743F6">
        <w:rPr>
          <w:rFonts w:ascii="Times New Roman" w:hAnsi="Times New Roman" w:cs="Times New Roman"/>
          <w:sz w:val="24"/>
          <w:szCs w:val="24"/>
        </w:rPr>
        <w:t>monitoring</w:t>
      </w:r>
      <w:r w:rsidR="00781ABC">
        <w:rPr>
          <w:rFonts w:ascii="Times New Roman" w:hAnsi="Times New Roman" w:cs="Times New Roman"/>
          <w:sz w:val="24"/>
          <w:szCs w:val="24"/>
        </w:rPr>
        <w:t xml:space="preserve"> (Wu &amp; Huang, 2021)</w:t>
      </w:r>
      <w:r w:rsidRPr="003743F6">
        <w:rPr>
          <w:rFonts w:ascii="Times New Roman" w:hAnsi="Times New Roman" w:cs="Times New Roman"/>
          <w:sz w:val="24"/>
          <w:szCs w:val="24"/>
        </w:rPr>
        <w:t>. Each of the tasks allocated funds is monitored and evaluated based on their respective performance and output; enabling the management to establish and understand if the resources were accurately allocated (Aguilar &amp; Shaikh, 2022). For effectiveness, it is important that the steps are properly and wisely followed</w:t>
      </w:r>
    </w:p>
    <w:p w14:paraId="494E6D00" w14:textId="53C76E20" w:rsidR="00E35A08" w:rsidRPr="003743F6" w:rsidRDefault="00E35A08" w:rsidP="000371D4">
      <w:pPr>
        <w:pStyle w:val="Heading2"/>
        <w:numPr>
          <w:ilvl w:val="1"/>
          <w:numId w:val="1"/>
        </w:numPr>
        <w:spacing w:line="360" w:lineRule="auto"/>
        <w:rPr>
          <w:rFonts w:ascii="Times New Roman" w:eastAsia="Calibri" w:hAnsi="Times New Roman" w:cs="Times New Roman"/>
          <w:sz w:val="24"/>
          <w:szCs w:val="24"/>
        </w:rPr>
      </w:pPr>
      <w:bookmarkStart w:id="4" w:name="_Toc341883017"/>
      <w:r w:rsidRPr="003743F6">
        <w:rPr>
          <w:rFonts w:ascii="Times New Roman" w:eastAsia="Calibri" w:hAnsi="Times New Roman" w:cs="Times New Roman"/>
          <w:sz w:val="24"/>
          <w:szCs w:val="24"/>
        </w:rPr>
        <w:t>Advantages of Zero-based budgeting over Traditional Based</w:t>
      </w:r>
      <w:bookmarkEnd w:id="4"/>
    </w:p>
    <w:p w14:paraId="0A33F670" w14:textId="77777777"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 xml:space="preserve">Comparatively, Zero Based Budgeting techniques has more accruing advantages to the traditional based technique. The advantages differentiating the two techniques are based on: flexibility, operations, costs, and execution.  </w:t>
      </w:r>
    </w:p>
    <w:p w14:paraId="0681E375" w14:textId="3EA1C117"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 xml:space="preserve">Application of Zero-based budgeting technique has the advantage of accuracy through justification of data compared to the traditional budgeting technique. Since budgeting for all line items and expenses under Zero-based budgeting is based on a zero baseline; there are no </w:t>
      </w:r>
      <w:r w:rsidRPr="003743F6">
        <w:rPr>
          <w:rFonts w:ascii="Times New Roman" w:eastAsia="Calibri" w:hAnsi="Times New Roman" w:cs="Times New Roman"/>
          <w:sz w:val="24"/>
          <w:szCs w:val="24"/>
        </w:rPr>
        <w:lastRenderedPageBreak/>
        <w:t xml:space="preserve">reference or application of historical past </w:t>
      </w:r>
      <w:r w:rsidR="00781ABC" w:rsidRPr="003743F6">
        <w:rPr>
          <w:rFonts w:ascii="Times New Roman" w:eastAsia="Calibri" w:hAnsi="Times New Roman" w:cs="Times New Roman"/>
          <w:sz w:val="24"/>
          <w:szCs w:val="24"/>
        </w:rPr>
        <w:t>data</w:t>
      </w:r>
      <w:r w:rsidR="00781ABC">
        <w:rPr>
          <w:rFonts w:ascii="Times New Roman" w:eastAsia="Calibri" w:hAnsi="Times New Roman" w:cs="Times New Roman"/>
          <w:sz w:val="24"/>
          <w:szCs w:val="24"/>
        </w:rPr>
        <w:t xml:space="preserve"> (Thomas, 2022)</w:t>
      </w:r>
      <w:r w:rsidRPr="003743F6">
        <w:rPr>
          <w:rFonts w:ascii="Times New Roman" w:eastAsia="Calibri" w:hAnsi="Times New Roman" w:cs="Times New Roman"/>
          <w:sz w:val="24"/>
          <w:szCs w:val="24"/>
        </w:rPr>
        <w:t xml:space="preserve">. All cash flows in the current period have to be adequately justified. Since there is justification for the cash flows, all expenses and incomes in the current and old periods need to be </w:t>
      </w:r>
      <w:r w:rsidR="00A04629" w:rsidRPr="003743F6">
        <w:rPr>
          <w:rFonts w:ascii="Times New Roman" w:eastAsia="Calibri" w:hAnsi="Times New Roman" w:cs="Times New Roman"/>
          <w:sz w:val="24"/>
          <w:szCs w:val="24"/>
        </w:rPr>
        <w:t>justified</w:t>
      </w:r>
      <w:r w:rsidR="00A04629">
        <w:rPr>
          <w:rFonts w:ascii="Times New Roman" w:eastAsia="Calibri" w:hAnsi="Times New Roman" w:cs="Times New Roman"/>
          <w:sz w:val="24"/>
          <w:szCs w:val="24"/>
        </w:rPr>
        <w:t xml:space="preserve"> (Timmermans, Roark &amp; Abdalla, 2019)</w:t>
      </w:r>
      <w:r w:rsidRPr="003743F6">
        <w:rPr>
          <w:rFonts w:ascii="Times New Roman" w:eastAsia="Calibri" w:hAnsi="Times New Roman" w:cs="Times New Roman"/>
          <w:sz w:val="24"/>
          <w:szCs w:val="24"/>
        </w:rPr>
        <w:t xml:space="preserve">. The aspect of justifying the amounts of funds for incomes and expenses under the Zero-based budgeting technique ensures accuracy by allowing each department to relook every </w:t>
      </w:r>
      <w:r w:rsidR="00A04629" w:rsidRPr="003743F6">
        <w:rPr>
          <w:rFonts w:ascii="Times New Roman" w:eastAsia="Calibri" w:hAnsi="Times New Roman" w:cs="Times New Roman"/>
          <w:sz w:val="24"/>
          <w:szCs w:val="24"/>
        </w:rPr>
        <w:t>item by</w:t>
      </w:r>
      <w:r w:rsidRPr="003743F6">
        <w:rPr>
          <w:rFonts w:ascii="Times New Roman" w:eastAsia="Calibri" w:hAnsi="Times New Roman" w:cs="Times New Roman"/>
          <w:sz w:val="24"/>
          <w:szCs w:val="24"/>
        </w:rPr>
        <w:t xml:space="preserve"> computing the respecting operating costs; a critical aspect in facilitating cost reduction since there is a clear picture of the desired performance level against the costs </w:t>
      </w:r>
      <w:r w:rsidR="00A04629" w:rsidRPr="003743F6">
        <w:rPr>
          <w:rFonts w:ascii="Times New Roman" w:eastAsia="Calibri" w:hAnsi="Times New Roman" w:cs="Times New Roman"/>
          <w:sz w:val="24"/>
          <w:szCs w:val="24"/>
        </w:rPr>
        <w:t>involved (</w:t>
      </w:r>
      <w:r w:rsidR="00A04629">
        <w:rPr>
          <w:rFonts w:ascii="Times New Roman" w:eastAsia="Calibri" w:hAnsi="Times New Roman" w:cs="Times New Roman"/>
          <w:sz w:val="24"/>
          <w:szCs w:val="24"/>
        </w:rPr>
        <w:t>Coyte, Messner &amp; Zhou, 2020;</w:t>
      </w:r>
      <w:r w:rsidR="00A04629" w:rsidRPr="003743F6">
        <w:rPr>
          <w:rFonts w:ascii="Times New Roman" w:eastAsia="Calibri" w:hAnsi="Times New Roman" w:cs="Times New Roman"/>
          <w:sz w:val="24"/>
          <w:szCs w:val="24"/>
        </w:rPr>
        <w:t xml:space="preserve"> Ibrahim</w:t>
      </w:r>
      <w:r w:rsidRPr="003743F6">
        <w:rPr>
          <w:rFonts w:ascii="Times New Roman" w:eastAsia="Calibri" w:hAnsi="Times New Roman" w:cs="Times New Roman"/>
          <w:sz w:val="24"/>
          <w:szCs w:val="24"/>
        </w:rPr>
        <w:t xml:space="preserve">, 2019). Conversely, the traditional technique involves the application of arbitrary adjustments of a previous period’s budget with only items needing increases requiring justification; this makes the technique to lack accuracy, therefore legacy costs may not be examined until times of economic shocks in the company. </w:t>
      </w:r>
    </w:p>
    <w:p w14:paraId="3FFFBEE5" w14:textId="1E59FD66"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Considering that the Zero-based budgeting technique applies zero as the base when developing a budget, there is achievement of efficiency. Resources are allocated efficiently to each department or for each line item on a zero basis without consideration of previous historical numbers, as applied in traditional techniques. Since resources and funds are allocated based on actual numbers, efficiency is realized through the elimination of non-priority costs and adding new line items thus creating new budgets for the current period from the ground</w:t>
      </w:r>
      <w:r w:rsidR="00A04629" w:rsidRPr="00A04629">
        <w:rPr>
          <w:rFonts w:ascii="Times New Roman" w:eastAsia="Calibri" w:hAnsi="Times New Roman" w:cs="Times New Roman"/>
          <w:sz w:val="24"/>
          <w:szCs w:val="24"/>
        </w:rPr>
        <w:t>(Timmermans, Roark &amp; Abdalla, 2019)</w:t>
      </w:r>
      <w:r w:rsidRPr="003743F6">
        <w:rPr>
          <w:rFonts w:ascii="Times New Roman" w:eastAsia="Calibri" w:hAnsi="Times New Roman" w:cs="Times New Roman"/>
          <w:sz w:val="24"/>
          <w:szCs w:val="24"/>
        </w:rPr>
        <w:t xml:space="preserve">. With the efficiency, zero-based budgeting allows for flexibility as compared to the traditional technique which is more rigid to </w:t>
      </w:r>
      <w:r w:rsidR="00A04629" w:rsidRPr="003743F6">
        <w:rPr>
          <w:rFonts w:ascii="Times New Roman" w:eastAsia="Calibri" w:hAnsi="Times New Roman" w:cs="Times New Roman"/>
          <w:sz w:val="24"/>
          <w:szCs w:val="24"/>
        </w:rPr>
        <w:t>modification</w:t>
      </w:r>
      <w:r w:rsidR="00A04629">
        <w:rPr>
          <w:rFonts w:ascii="Times New Roman" w:eastAsia="Calibri" w:hAnsi="Times New Roman" w:cs="Times New Roman"/>
          <w:sz w:val="24"/>
          <w:szCs w:val="24"/>
        </w:rPr>
        <w:t xml:space="preserve"> (Coyte, Messner &amp; Zhou, </w:t>
      </w:r>
      <w:r w:rsidR="00781ABC">
        <w:rPr>
          <w:rFonts w:ascii="Times New Roman" w:eastAsia="Calibri" w:hAnsi="Times New Roman" w:cs="Times New Roman"/>
          <w:sz w:val="24"/>
          <w:szCs w:val="24"/>
        </w:rPr>
        <w:t>2020;</w:t>
      </w:r>
      <w:r w:rsidR="00781ABC" w:rsidRPr="00781ABC">
        <w:t xml:space="preserve"> </w:t>
      </w:r>
      <w:r w:rsidR="00781ABC">
        <w:rPr>
          <w:rFonts w:ascii="Times New Roman" w:eastAsia="Calibri" w:hAnsi="Times New Roman" w:cs="Times New Roman"/>
          <w:sz w:val="24"/>
          <w:szCs w:val="24"/>
        </w:rPr>
        <w:t>Mazikana, 2019</w:t>
      </w:r>
      <w:r w:rsidR="00A04629">
        <w:rPr>
          <w:rFonts w:ascii="Times New Roman" w:eastAsia="Calibri" w:hAnsi="Times New Roman" w:cs="Times New Roman"/>
          <w:sz w:val="24"/>
          <w:szCs w:val="24"/>
        </w:rPr>
        <w:t>)</w:t>
      </w:r>
      <w:r w:rsidRPr="003743F6">
        <w:rPr>
          <w:rFonts w:ascii="Times New Roman" w:eastAsia="Calibri" w:hAnsi="Times New Roman" w:cs="Times New Roman"/>
          <w:sz w:val="24"/>
          <w:szCs w:val="24"/>
        </w:rPr>
        <w:t>. Zero-based budgeting further allows for changing for the budget components to help align a budget with the market conditions and with the company’s objectives (Ibrahim, 2019). Apparently, Zero-based budgeting is more flexible thus enhancing efficiency in operating a company’s budget while traditional technique is comparatively more rigid thus limiting in nature.</w:t>
      </w:r>
    </w:p>
    <w:p w14:paraId="514B244B" w14:textId="65DD5174"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 xml:space="preserve">Through appropriate allocation of resources, the Zero-based budgeting contributes towards the reduction of redundant activities. Under the Zero-based budgeting allocation of resources is based on the ranking of activities with the highest revenue generating activities given priority and allocated more resources or funds. Critically, in the process of identifying the most productive activities are given priority thus eliminating all the unproductive and redundant </w:t>
      </w:r>
      <w:r w:rsidR="00A04629" w:rsidRPr="003743F6">
        <w:rPr>
          <w:rFonts w:ascii="Times New Roman" w:eastAsia="Calibri" w:hAnsi="Times New Roman" w:cs="Times New Roman"/>
          <w:sz w:val="24"/>
          <w:szCs w:val="24"/>
        </w:rPr>
        <w:t>activities</w:t>
      </w:r>
      <w:r w:rsidR="00A04629" w:rsidRPr="006800A0">
        <w:rPr>
          <w:rFonts w:ascii="Times New Roman" w:eastAsia="Calibri" w:hAnsi="Times New Roman" w:cs="Times New Roman"/>
          <w:sz w:val="24"/>
          <w:szCs w:val="24"/>
        </w:rPr>
        <w:t xml:space="preserve"> (</w:t>
      </w:r>
      <w:r w:rsidR="006800A0" w:rsidRPr="006800A0">
        <w:rPr>
          <w:rFonts w:ascii="Times New Roman" w:eastAsia="Calibri" w:hAnsi="Times New Roman" w:cs="Times New Roman"/>
          <w:sz w:val="24"/>
          <w:szCs w:val="24"/>
        </w:rPr>
        <w:t>Alddin &amp; Dali, 2021)</w:t>
      </w:r>
      <w:r w:rsidRPr="003743F6">
        <w:rPr>
          <w:rFonts w:ascii="Times New Roman" w:eastAsia="Calibri" w:hAnsi="Times New Roman" w:cs="Times New Roman"/>
          <w:sz w:val="24"/>
          <w:szCs w:val="24"/>
        </w:rPr>
        <w:t xml:space="preserve">. On the other hand, the traditional technique enhances the promotion of redundancy since budgeting is not based on priority setting but rather line items and activities from the previous periods only get adjusted to factor in </w:t>
      </w:r>
      <w:r w:rsidRPr="003743F6">
        <w:rPr>
          <w:rFonts w:ascii="Times New Roman" w:eastAsia="Calibri" w:hAnsi="Times New Roman" w:cs="Times New Roman"/>
          <w:sz w:val="24"/>
          <w:szCs w:val="24"/>
        </w:rPr>
        <w:lastRenderedPageBreak/>
        <w:t xml:space="preserve">inflation factor (Ibrahim, 2019).  Traditional technique is therefore responsible for potential misallocation of resources while Zero-based budgeting promotes justifiable allocation of resources. </w:t>
      </w:r>
    </w:p>
    <w:p w14:paraId="4ABC2790" w14:textId="3701C0F6"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 xml:space="preserve">Characteristically, the Zero-based budgeting is more proactive and objectively business focused. Through the various steps and procedures involved in preparing a budget based on Zero-based budgeting technique, employees from the different departments will be involved hence an aspect of enhanced communication and coordination is achievable which is essential in enhancing appropriate decision </w:t>
      </w:r>
      <w:r w:rsidR="006800A0" w:rsidRPr="003743F6">
        <w:rPr>
          <w:rFonts w:ascii="Times New Roman" w:eastAsia="Calibri" w:hAnsi="Times New Roman" w:cs="Times New Roman"/>
          <w:sz w:val="24"/>
          <w:szCs w:val="24"/>
        </w:rPr>
        <w:t>making</w:t>
      </w:r>
      <w:r w:rsidR="006800A0">
        <w:rPr>
          <w:rFonts w:ascii="Times New Roman" w:eastAsia="Calibri" w:hAnsi="Times New Roman" w:cs="Times New Roman"/>
          <w:sz w:val="24"/>
          <w:szCs w:val="24"/>
        </w:rPr>
        <w:t xml:space="preserve"> (</w:t>
      </w:r>
      <w:r w:rsidR="006800A0" w:rsidRPr="006800A0">
        <w:rPr>
          <w:rFonts w:ascii="Times New Roman" w:eastAsia="Calibri" w:hAnsi="Times New Roman" w:cs="Times New Roman"/>
          <w:sz w:val="24"/>
          <w:szCs w:val="24"/>
        </w:rPr>
        <w:t>Alddi</w:t>
      </w:r>
      <w:r w:rsidR="006800A0">
        <w:rPr>
          <w:rFonts w:ascii="Times New Roman" w:eastAsia="Calibri" w:hAnsi="Times New Roman" w:cs="Times New Roman"/>
          <w:sz w:val="24"/>
          <w:szCs w:val="24"/>
        </w:rPr>
        <w:t>n &amp; Dali, 2021)</w:t>
      </w:r>
      <w:r w:rsidRPr="003743F6">
        <w:rPr>
          <w:rFonts w:ascii="Times New Roman" w:eastAsia="Calibri" w:hAnsi="Times New Roman" w:cs="Times New Roman"/>
          <w:sz w:val="24"/>
          <w:szCs w:val="24"/>
        </w:rPr>
        <w:t xml:space="preserve">. The decisions made on by the employees are both realistic and accurate since the processes involved are insightful and apply calculation of complex metrics (Ibrahim, 2019). The simplicity of the traditional technique makes it a bit myopic in recognizing the tendency of expenses to grow over time; which the technique does not have abilities of helping to adjust since it is more rigid. </w:t>
      </w:r>
    </w:p>
    <w:p w14:paraId="58D7398B" w14:textId="7B64429A" w:rsidR="0025235A" w:rsidRPr="003743F6" w:rsidRDefault="0025235A" w:rsidP="000371D4">
      <w:pPr>
        <w:spacing w:line="360" w:lineRule="auto"/>
        <w:ind w:firstLine="720"/>
        <w:rPr>
          <w:rFonts w:ascii="Times New Roman" w:eastAsia="Calibri" w:hAnsi="Times New Roman" w:cs="Times New Roman"/>
          <w:sz w:val="24"/>
          <w:szCs w:val="24"/>
        </w:rPr>
      </w:pPr>
      <w:r w:rsidRPr="003743F6">
        <w:rPr>
          <w:rFonts w:ascii="Times New Roman" w:eastAsia="Calibri" w:hAnsi="Times New Roman" w:cs="Times New Roman"/>
          <w:sz w:val="24"/>
          <w:szCs w:val="24"/>
        </w:rPr>
        <w:t>Though complex and time consuming in implementing the Zero-based budgeting, the processes involved require special skills and knowledge. However, the application of the special skills enables the managers to justify the all the operating expenses alongside the areas that would be generating revenue for the company; such processes are critical for overcoming potential economic shocks, but such important processes are overlooked by the traditional technique which applies very simplistic processes devoid of the critical budgetary</w:t>
      </w:r>
      <w:r w:rsidR="003535EB">
        <w:rPr>
          <w:rFonts w:ascii="Times New Roman" w:eastAsia="Calibri" w:hAnsi="Times New Roman" w:cs="Times New Roman"/>
          <w:sz w:val="24"/>
          <w:szCs w:val="24"/>
        </w:rPr>
        <w:t xml:space="preserve"> considerations (</w:t>
      </w:r>
      <w:r w:rsidR="003535EB" w:rsidRPr="003535EB">
        <w:rPr>
          <w:rFonts w:ascii="Times New Roman" w:eastAsia="Calibri" w:hAnsi="Times New Roman" w:cs="Times New Roman"/>
          <w:sz w:val="24"/>
          <w:szCs w:val="24"/>
        </w:rPr>
        <w:t>Emerlin</w:t>
      </w:r>
      <w:r w:rsidR="003535EB">
        <w:rPr>
          <w:rFonts w:ascii="Times New Roman" w:eastAsia="Calibri" w:hAnsi="Times New Roman" w:cs="Times New Roman"/>
          <w:sz w:val="24"/>
          <w:szCs w:val="24"/>
        </w:rPr>
        <w:t xml:space="preserve">g &amp; Wojcik-Jurkiewicz, </w:t>
      </w:r>
      <w:r w:rsidR="003535EB" w:rsidRPr="003535EB">
        <w:rPr>
          <w:rFonts w:ascii="Times New Roman" w:eastAsia="Calibri" w:hAnsi="Times New Roman" w:cs="Times New Roman"/>
          <w:sz w:val="24"/>
          <w:szCs w:val="24"/>
        </w:rPr>
        <w:t>2018).</w:t>
      </w:r>
    </w:p>
    <w:p w14:paraId="60B875FC" w14:textId="7AF5A3CB" w:rsidR="00E35A08" w:rsidRPr="003743F6" w:rsidRDefault="00E35A08" w:rsidP="000371D4">
      <w:pPr>
        <w:pStyle w:val="Heading2"/>
        <w:spacing w:line="360" w:lineRule="auto"/>
        <w:rPr>
          <w:rFonts w:ascii="Times New Roman" w:eastAsia="Calibri" w:hAnsi="Times New Roman" w:cs="Times New Roman"/>
          <w:sz w:val="24"/>
          <w:szCs w:val="24"/>
        </w:rPr>
      </w:pPr>
      <w:bookmarkStart w:id="5" w:name="_Toc341883018"/>
      <w:r w:rsidRPr="003743F6">
        <w:rPr>
          <w:rFonts w:ascii="Times New Roman" w:hAnsi="Times New Roman" w:cs="Times New Roman"/>
          <w:sz w:val="24"/>
          <w:szCs w:val="24"/>
        </w:rPr>
        <w:t xml:space="preserve">2.3 </w:t>
      </w:r>
      <w:r w:rsidRPr="003743F6">
        <w:rPr>
          <w:rFonts w:ascii="Times New Roman" w:eastAsia="Calibri" w:hAnsi="Times New Roman" w:cs="Times New Roman"/>
          <w:sz w:val="24"/>
          <w:szCs w:val="24"/>
        </w:rPr>
        <w:t>How the Organisation Might introduce Zero-based Budgeting</w:t>
      </w:r>
      <w:bookmarkEnd w:id="5"/>
    </w:p>
    <w:p w14:paraId="086C37C1" w14:textId="77777777"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While implementing the Zero-based budgeting technique presents more potent benefits for the hotel, there are several implementation and adaption challenges. These concerns for adopting and implementing the technique necessitates the need for a more careful and well-planned approach. Successful practical implementation of the Zero-based budgeting is guided by: clearly defined objectives, appropriate manpower, leveraging technology, and effective change management. </w:t>
      </w:r>
    </w:p>
    <w:p w14:paraId="3AA39665" w14:textId="5FE62578"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Defining the objectives for shifting from the traditional technique to the Zero-based budgeting technique will be critical in the </w:t>
      </w:r>
      <w:r w:rsidR="00A04629" w:rsidRPr="003743F6">
        <w:rPr>
          <w:rFonts w:ascii="Times New Roman" w:hAnsi="Times New Roman" w:cs="Times New Roman"/>
          <w:sz w:val="24"/>
          <w:szCs w:val="24"/>
        </w:rPr>
        <w:t>process</w:t>
      </w:r>
      <w:r w:rsidR="00A04629" w:rsidRPr="006800A0">
        <w:rPr>
          <w:rFonts w:ascii="Times New Roman" w:hAnsi="Times New Roman" w:cs="Times New Roman"/>
          <w:sz w:val="24"/>
          <w:szCs w:val="24"/>
        </w:rPr>
        <w:t xml:space="preserve"> (</w:t>
      </w:r>
      <w:r w:rsidR="006800A0" w:rsidRPr="006800A0">
        <w:rPr>
          <w:rFonts w:ascii="Times New Roman" w:hAnsi="Times New Roman" w:cs="Times New Roman"/>
          <w:sz w:val="24"/>
          <w:szCs w:val="24"/>
        </w:rPr>
        <w:t>Jarad &amp; Rashid, 2021)</w:t>
      </w:r>
      <w:r w:rsidRPr="003743F6">
        <w:rPr>
          <w:rFonts w:ascii="Times New Roman" w:hAnsi="Times New Roman" w:cs="Times New Roman"/>
          <w:sz w:val="24"/>
          <w:szCs w:val="24"/>
        </w:rPr>
        <w:t xml:space="preserve">. The possible objectives for introducing the new budgeting technique include: effective management of expenses, increasing levels of accountability and understanding the cost structure, facilitate a continuous improvement of activities, and enhancing efficiency in costs management </w:t>
      </w:r>
      <w:r w:rsidRPr="003743F6">
        <w:rPr>
          <w:rFonts w:ascii="Times New Roman" w:hAnsi="Times New Roman" w:cs="Times New Roman"/>
          <w:sz w:val="24"/>
          <w:szCs w:val="24"/>
        </w:rPr>
        <w:lastRenderedPageBreak/>
        <w:t>(</w:t>
      </w:r>
      <w:r w:rsidR="003535EB" w:rsidRPr="003535EB">
        <w:rPr>
          <w:rFonts w:ascii="Times New Roman" w:hAnsi="Times New Roman" w:cs="Times New Roman"/>
          <w:sz w:val="24"/>
          <w:szCs w:val="24"/>
        </w:rPr>
        <w:t>Agnihotr</w:t>
      </w:r>
      <w:r w:rsidR="003535EB">
        <w:rPr>
          <w:rFonts w:ascii="Times New Roman" w:hAnsi="Times New Roman" w:cs="Times New Roman"/>
          <w:sz w:val="24"/>
          <w:szCs w:val="24"/>
        </w:rPr>
        <w:t>i &amp; Bhattacharya, 2021</w:t>
      </w:r>
      <w:r w:rsidRPr="003743F6">
        <w:rPr>
          <w:rFonts w:ascii="Times New Roman" w:hAnsi="Times New Roman" w:cs="Times New Roman"/>
          <w:sz w:val="24"/>
          <w:szCs w:val="24"/>
        </w:rPr>
        <w:t xml:space="preserve">). With the objectives defined it will be easier to roll out the technique. </w:t>
      </w:r>
    </w:p>
    <w:p w14:paraId="30CD6BC5" w14:textId="41122037" w:rsidR="0025235A" w:rsidRPr="003743F6" w:rsidRDefault="0025235A" w:rsidP="000371D4">
      <w:pPr>
        <w:spacing w:line="360" w:lineRule="auto"/>
        <w:ind w:firstLine="720"/>
        <w:rPr>
          <w:rFonts w:ascii="Times New Roman" w:hAnsi="Times New Roman" w:cs="Times New Roman"/>
          <w:sz w:val="24"/>
          <w:szCs w:val="24"/>
        </w:rPr>
      </w:pPr>
      <w:r w:rsidRPr="003743F6">
        <w:rPr>
          <w:rFonts w:ascii="Times New Roman" w:hAnsi="Times New Roman" w:cs="Times New Roman"/>
          <w:sz w:val="24"/>
          <w:szCs w:val="24"/>
        </w:rPr>
        <w:t xml:space="preserve">Zero-based budgeting technique is a little more complex and involves consideration of several factors unlike the simple traditional technique. Executing the complex activities will require special skills, knowledge, and </w:t>
      </w:r>
      <w:r w:rsidR="006800A0" w:rsidRPr="003743F6">
        <w:rPr>
          <w:rFonts w:ascii="Times New Roman" w:hAnsi="Times New Roman" w:cs="Times New Roman"/>
          <w:sz w:val="24"/>
          <w:szCs w:val="24"/>
        </w:rPr>
        <w:t>competencies</w:t>
      </w:r>
      <w:r w:rsidR="006800A0">
        <w:rPr>
          <w:rFonts w:ascii="Times New Roman" w:hAnsi="Times New Roman" w:cs="Times New Roman"/>
          <w:sz w:val="24"/>
          <w:szCs w:val="24"/>
        </w:rPr>
        <w:t xml:space="preserve"> (Jarad &amp; Rashid, 2021)</w:t>
      </w:r>
      <w:r w:rsidRPr="003743F6">
        <w:rPr>
          <w:rFonts w:ascii="Times New Roman" w:hAnsi="Times New Roman" w:cs="Times New Roman"/>
          <w:sz w:val="24"/>
          <w:szCs w:val="24"/>
        </w:rPr>
        <w:t xml:space="preserve">. It will therefore be critical for the hotel to retrain its existing staff to adopt to the new technique, and leverage on technology by applying the right software that will facilitate the execution of the processes involved (Serven, 2021). </w:t>
      </w:r>
    </w:p>
    <w:p w14:paraId="1F932E59" w14:textId="0C8B20B7" w:rsidR="00E35A08" w:rsidRPr="003743F6" w:rsidRDefault="0025235A" w:rsidP="000371D4">
      <w:pPr>
        <w:spacing w:line="360" w:lineRule="auto"/>
        <w:ind w:firstLine="360"/>
        <w:rPr>
          <w:rFonts w:ascii="Times New Roman" w:hAnsi="Times New Roman" w:cs="Times New Roman"/>
          <w:sz w:val="24"/>
          <w:szCs w:val="24"/>
        </w:rPr>
      </w:pPr>
      <w:r w:rsidRPr="003743F6">
        <w:rPr>
          <w:rFonts w:ascii="Times New Roman" w:hAnsi="Times New Roman" w:cs="Times New Roman"/>
          <w:sz w:val="24"/>
          <w:szCs w:val="24"/>
        </w:rPr>
        <w:t>The application of the new technique is likely to be met with some levels of resistance from different departments and other budget holders; this could be out of the technique’s increased technique and scrutiny. To contain the resistance towards the implementation of the technique, leveraging change management principles and practices will be essential (Serven, 2021). Training as an aspect of change management will be practically applied to dilute and contain possible resistance, enhance clear communication on the shift, and to bring on board all the stakeholders within the organization.</w:t>
      </w:r>
    </w:p>
    <w:p w14:paraId="6262E3DC" w14:textId="5E304978" w:rsidR="008B14ED" w:rsidRPr="003743F6" w:rsidRDefault="008B14ED" w:rsidP="000371D4">
      <w:pPr>
        <w:spacing w:line="360" w:lineRule="auto"/>
        <w:rPr>
          <w:rFonts w:ascii="Times New Roman" w:hAnsi="Times New Roman" w:cs="Times New Roman"/>
          <w:color w:val="0070C0"/>
          <w:sz w:val="24"/>
          <w:szCs w:val="24"/>
        </w:rPr>
      </w:pPr>
      <w:bookmarkStart w:id="6" w:name="_Toc341883019"/>
      <w:r w:rsidRPr="003743F6">
        <w:rPr>
          <w:rFonts w:ascii="Times New Roman" w:hAnsi="Times New Roman" w:cs="Times New Roman"/>
          <w:color w:val="0070C0"/>
          <w:sz w:val="24"/>
          <w:szCs w:val="24"/>
        </w:rPr>
        <w:t>Conclusion</w:t>
      </w:r>
      <w:bookmarkEnd w:id="6"/>
    </w:p>
    <w:p w14:paraId="080E21E7" w14:textId="6A28A4C7" w:rsidR="00C36BB3" w:rsidRPr="003743F6" w:rsidRDefault="00C36BB3" w:rsidP="000371D4">
      <w:pPr>
        <w:spacing w:line="360" w:lineRule="auto"/>
        <w:ind w:firstLine="360"/>
        <w:rPr>
          <w:rFonts w:ascii="Times New Roman" w:hAnsi="Times New Roman" w:cs="Times New Roman"/>
          <w:sz w:val="24"/>
          <w:szCs w:val="24"/>
        </w:rPr>
      </w:pPr>
      <w:r w:rsidRPr="003743F6">
        <w:rPr>
          <w:rFonts w:ascii="Times New Roman" w:hAnsi="Times New Roman" w:cs="Times New Roman"/>
          <w:sz w:val="24"/>
          <w:szCs w:val="24"/>
        </w:rPr>
        <w:t xml:space="preserve">Effective financial  management  processes  are  essential  for the  realization of the  financial  health  of a  company . Traditional  budgeting  methodologies  have  been  critical  in  </w:t>
      </w:r>
      <w:r w:rsidR="001B757C" w:rsidRPr="003743F6">
        <w:rPr>
          <w:rFonts w:ascii="Times New Roman" w:hAnsi="Times New Roman" w:cs="Times New Roman"/>
          <w:sz w:val="24"/>
          <w:szCs w:val="24"/>
        </w:rPr>
        <w:t xml:space="preserve">promoting: static, stable, and  easy  to  set and  use  budgets.  However,  the  global  economy  has  become  more  dynamic  thus  requiring  companies  to adopt  more  adaptable  budgeting  tools ,  the  zero based  budgeting  provides  the  best option  for  companies.  </w:t>
      </w:r>
    </w:p>
    <w:p w14:paraId="06CC4984" w14:textId="77777777" w:rsidR="0092712C" w:rsidRPr="003743F6" w:rsidRDefault="0092712C" w:rsidP="000371D4">
      <w:pPr>
        <w:spacing w:line="360" w:lineRule="auto"/>
        <w:rPr>
          <w:rFonts w:ascii="Times New Roman" w:hAnsi="Times New Roman" w:cs="Times New Roman"/>
          <w:sz w:val="24"/>
          <w:szCs w:val="24"/>
        </w:rPr>
      </w:pPr>
    </w:p>
    <w:p w14:paraId="662CF137" w14:textId="77777777" w:rsidR="0092712C" w:rsidRPr="003743F6" w:rsidRDefault="0092712C" w:rsidP="000371D4">
      <w:pPr>
        <w:spacing w:line="360" w:lineRule="auto"/>
        <w:rPr>
          <w:rFonts w:ascii="Times New Roman" w:hAnsi="Times New Roman" w:cs="Times New Roman"/>
          <w:sz w:val="24"/>
          <w:szCs w:val="24"/>
        </w:rPr>
      </w:pPr>
    </w:p>
    <w:p w14:paraId="652EC7E2" w14:textId="77777777" w:rsidR="0092712C" w:rsidRPr="003743F6" w:rsidRDefault="0092712C" w:rsidP="000371D4">
      <w:pPr>
        <w:spacing w:line="360" w:lineRule="auto"/>
        <w:rPr>
          <w:rFonts w:ascii="Times New Roman" w:hAnsi="Times New Roman" w:cs="Times New Roman"/>
          <w:sz w:val="24"/>
          <w:szCs w:val="24"/>
        </w:rPr>
      </w:pPr>
    </w:p>
    <w:p w14:paraId="4EB72170" w14:textId="77777777" w:rsidR="0092712C" w:rsidRPr="003743F6" w:rsidRDefault="0092712C" w:rsidP="000371D4">
      <w:pPr>
        <w:spacing w:line="360" w:lineRule="auto"/>
        <w:rPr>
          <w:rFonts w:ascii="Times New Roman" w:hAnsi="Times New Roman" w:cs="Times New Roman"/>
          <w:sz w:val="24"/>
          <w:szCs w:val="24"/>
        </w:rPr>
      </w:pPr>
    </w:p>
    <w:p w14:paraId="628A9496" w14:textId="77777777" w:rsidR="0092712C" w:rsidRPr="003743F6" w:rsidRDefault="0092712C" w:rsidP="000371D4">
      <w:pPr>
        <w:spacing w:line="360" w:lineRule="auto"/>
        <w:rPr>
          <w:rFonts w:ascii="Times New Roman" w:hAnsi="Times New Roman" w:cs="Times New Roman"/>
          <w:sz w:val="24"/>
          <w:szCs w:val="24"/>
        </w:rPr>
      </w:pPr>
    </w:p>
    <w:p w14:paraId="79732298" w14:textId="77777777" w:rsidR="0092712C" w:rsidRPr="003743F6" w:rsidRDefault="0092712C" w:rsidP="000371D4">
      <w:pPr>
        <w:spacing w:line="360" w:lineRule="auto"/>
        <w:rPr>
          <w:rFonts w:ascii="Times New Roman" w:hAnsi="Times New Roman" w:cs="Times New Roman"/>
          <w:sz w:val="24"/>
          <w:szCs w:val="24"/>
        </w:rPr>
      </w:pPr>
    </w:p>
    <w:p w14:paraId="5BF1B3A5" w14:textId="77777777" w:rsidR="006800A0" w:rsidRDefault="006800A0" w:rsidP="000371D4">
      <w:pPr>
        <w:spacing w:line="360" w:lineRule="auto"/>
        <w:rPr>
          <w:rFonts w:ascii="Times New Roman" w:hAnsi="Times New Roman" w:cs="Times New Roman"/>
          <w:sz w:val="24"/>
          <w:szCs w:val="24"/>
        </w:rPr>
      </w:pPr>
      <w:bookmarkStart w:id="7" w:name="_Toc341883020"/>
    </w:p>
    <w:p w14:paraId="6285A199" w14:textId="77777777" w:rsidR="006800A0" w:rsidRDefault="006800A0" w:rsidP="000371D4">
      <w:pPr>
        <w:spacing w:line="360" w:lineRule="auto"/>
        <w:rPr>
          <w:rFonts w:ascii="Times New Roman" w:hAnsi="Times New Roman" w:cs="Times New Roman"/>
          <w:sz w:val="24"/>
          <w:szCs w:val="24"/>
        </w:rPr>
      </w:pPr>
    </w:p>
    <w:p w14:paraId="52E5059E" w14:textId="4805A003" w:rsidR="003535EB" w:rsidRPr="003535EB" w:rsidRDefault="0092712C" w:rsidP="000371D4">
      <w:pPr>
        <w:spacing w:line="360" w:lineRule="auto"/>
        <w:rPr>
          <w:rFonts w:ascii="Times New Roman" w:hAnsi="Times New Roman" w:cs="Times New Roman"/>
          <w:color w:val="0070C0"/>
          <w:sz w:val="24"/>
          <w:szCs w:val="24"/>
        </w:rPr>
      </w:pPr>
      <w:r w:rsidRPr="006800A0">
        <w:rPr>
          <w:rFonts w:ascii="Times New Roman" w:hAnsi="Times New Roman" w:cs="Times New Roman"/>
          <w:color w:val="0070C0"/>
          <w:sz w:val="24"/>
          <w:szCs w:val="24"/>
        </w:rPr>
        <w:lastRenderedPageBreak/>
        <w:t xml:space="preserve">5. </w:t>
      </w:r>
      <w:r w:rsidR="008B14ED" w:rsidRPr="006800A0">
        <w:rPr>
          <w:rFonts w:ascii="Times New Roman" w:hAnsi="Times New Roman" w:cs="Times New Roman"/>
          <w:color w:val="0070C0"/>
          <w:sz w:val="24"/>
          <w:szCs w:val="24"/>
        </w:rPr>
        <w:t>Reference List</w:t>
      </w:r>
      <w:bookmarkEnd w:id="7"/>
    </w:p>
    <w:p w14:paraId="37155D2F" w14:textId="77777777" w:rsidR="003535EB" w:rsidRDefault="003535EB" w:rsidP="000371D4">
      <w:pPr>
        <w:spacing w:line="360" w:lineRule="auto"/>
        <w:ind w:left="720" w:hanging="720"/>
        <w:rPr>
          <w:rFonts w:ascii="Times New Roman" w:hAnsi="Times New Roman" w:cs="Times New Roman"/>
          <w:sz w:val="24"/>
          <w:szCs w:val="24"/>
        </w:rPr>
      </w:pPr>
      <w:r w:rsidRPr="003535EB">
        <w:rPr>
          <w:rFonts w:ascii="Times New Roman" w:hAnsi="Times New Roman" w:cs="Times New Roman"/>
          <w:sz w:val="24"/>
          <w:szCs w:val="24"/>
        </w:rPr>
        <w:t>Agnihotri, A., &amp; Bhattacharya, S. (2021). </w:t>
      </w:r>
      <w:r w:rsidRPr="003535EB">
        <w:rPr>
          <w:rFonts w:ascii="Times New Roman" w:hAnsi="Times New Roman" w:cs="Times New Roman"/>
          <w:i/>
          <w:iCs/>
          <w:sz w:val="24"/>
          <w:szCs w:val="24"/>
        </w:rPr>
        <w:t>Growth Strategic Options of Kraft Heinz</w:t>
      </w:r>
      <w:r w:rsidRPr="003535EB">
        <w:rPr>
          <w:rFonts w:ascii="Times New Roman" w:hAnsi="Times New Roman" w:cs="Times New Roman"/>
          <w:sz w:val="24"/>
          <w:szCs w:val="24"/>
        </w:rPr>
        <w:t>. SAGE Publications: SAGE Business Cases Originals.</w:t>
      </w:r>
    </w:p>
    <w:p w14:paraId="49A4A54C" w14:textId="77777777" w:rsidR="003535EB" w:rsidRPr="006800A0" w:rsidRDefault="003535EB" w:rsidP="000371D4">
      <w:pPr>
        <w:spacing w:line="360" w:lineRule="auto"/>
        <w:ind w:left="720" w:hanging="720"/>
        <w:rPr>
          <w:rFonts w:ascii="Times New Roman" w:hAnsi="Times New Roman" w:cs="Times New Roman"/>
          <w:sz w:val="24"/>
          <w:szCs w:val="24"/>
        </w:rPr>
      </w:pPr>
      <w:r w:rsidRPr="006800A0">
        <w:rPr>
          <w:rFonts w:ascii="Times New Roman" w:hAnsi="Times New Roman" w:cs="Times New Roman"/>
          <w:sz w:val="24"/>
          <w:szCs w:val="24"/>
        </w:rPr>
        <w:t>Aguilar, O., &amp; Shaikh, F. (2022). Zero-Based Budgeting | Deloitte US. Deloitte United States.https://www2.deloitte.com/us/en/pages/operations/articles/zero-based-budgeting.html.</w:t>
      </w:r>
    </w:p>
    <w:p w14:paraId="4C662A8D" w14:textId="77777777" w:rsidR="003535EB" w:rsidRDefault="003535EB" w:rsidP="000371D4">
      <w:pPr>
        <w:spacing w:line="360" w:lineRule="auto"/>
        <w:ind w:left="720" w:hanging="720"/>
        <w:rPr>
          <w:rFonts w:ascii="Times New Roman" w:hAnsi="Times New Roman" w:cs="Times New Roman"/>
          <w:sz w:val="24"/>
          <w:szCs w:val="24"/>
        </w:rPr>
      </w:pPr>
      <w:r w:rsidRPr="006800A0">
        <w:rPr>
          <w:rFonts w:ascii="Times New Roman" w:hAnsi="Times New Roman" w:cs="Times New Roman"/>
          <w:sz w:val="24"/>
          <w:szCs w:val="24"/>
        </w:rPr>
        <w:t xml:space="preserve">Alddin, A. E. M. S., &amp; Dali, N. R. S. M. (2021). The Strengths </w:t>
      </w:r>
      <w:proofErr w:type="gramStart"/>
      <w:r w:rsidRPr="006800A0">
        <w:rPr>
          <w:rFonts w:ascii="Times New Roman" w:hAnsi="Times New Roman" w:cs="Times New Roman"/>
          <w:sz w:val="24"/>
          <w:szCs w:val="24"/>
        </w:rPr>
        <w:t>And</w:t>
      </w:r>
      <w:proofErr w:type="gramEnd"/>
      <w:r w:rsidRPr="006800A0">
        <w:rPr>
          <w:rFonts w:ascii="Times New Roman" w:hAnsi="Times New Roman" w:cs="Times New Roman"/>
          <w:sz w:val="24"/>
          <w:szCs w:val="24"/>
        </w:rPr>
        <w:t xml:space="preserve"> Weaknesses Of The Zero-Based Budgeting System: Future Agenda.</w:t>
      </w:r>
    </w:p>
    <w:p w14:paraId="067B4A2E" w14:textId="77777777" w:rsidR="003535EB" w:rsidRDefault="003535EB" w:rsidP="000371D4">
      <w:pPr>
        <w:spacing w:line="360" w:lineRule="auto"/>
        <w:ind w:left="720" w:hanging="720"/>
        <w:rPr>
          <w:rFonts w:ascii="Times New Roman" w:hAnsi="Times New Roman" w:cs="Times New Roman"/>
          <w:sz w:val="24"/>
          <w:szCs w:val="24"/>
        </w:rPr>
      </w:pPr>
      <w:r w:rsidRPr="00A04629">
        <w:rPr>
          <w:rFonts w:ascii="Times New Roman" w:hAnsi="Times New Roman" w:cs="Times New Roman"/>
          <w:sz w:val="24"/>
          <w:szCs w:val="24"/>
        </w:rPr>
        <w:t>Coyte, R., Messner, M., &amp; Zhou, S. (2020). The revival of zero‐based budgeting: drivers and consequences of firm‐level adoptions. Accounting &amp; Finance.</w:t>
      </w:r>
    </w:p>
    <w:p w14:paraId="42D969DA" w14:textId="77777777" w:rsidR="003535EB" w:rsidRDefault="003535EB" w:rsidP="000371D4">
      <w:pPr>
        <w:spacing w:line="360" w:lineRule="auto"/>
        <w:ind w:left="720" w:hanging="720"/>
        <w:rPr>
          <w:rFonts w:ascii="Times New Roman" w:hAnsi="Times New Roman" w:cs="Times New Roman"/>
          <w:sz w:val="24"/>
          <w:szCs w:val="24"/>
        </w:rPr>
      </w:pPr>
      <w:r w:rsidRPr="00781ABC">
        <w:rPr>
          <w:rFonts w:ascii="Times New Roman" w:hAnsi="Times New Roman" w:cs="Times New Roman"/>
          <w:sz w:val="24"/>
          <w:szCs w:val="24"/>
        </w:rPr>
        <w:t>Emerling, I., &amp; Wojcik-Jurkiewicz, M. (2018). The risk associated with the replacement of traditional budget with performance budgeting in the public finance sector management. </w:t>
      </w:r>
      <w:proofErr w:type="spellStart"/>
      <w:r w:rsidRPr="00781ABC">
        <w:rPr>
          <w:rFonts w:ascii="Times New Roman" w:hAnsi="Times New Roman" w:cs="Times New Roman"/>
          <w:i/>
          <w:iCs/>
          <w:sz w:val="24"/>
          <w:szCs w:val="24"/>
        </w:rPr>
        <w:t>Ekonomicko-manazerske</w:t>
      </w:r>
      <w:proofErr w:type="spellEnd"/>
      <w:r w:rsidRPr="00781ABC">
        <w:rPr>
          <w:rFonts w:ascii="Times New Roman" w:hAnsi="Times New Roman" w:cs="Times New Roman"/>
          <w:i/>
          <w:iCs/>
          <w:sz w:val="24"/>
          <w:szCs w:val="24"/>
        </w:rPr>
        <w:t xml:space="preserve"> </w:t>
      </w:r>
      <w:proofErr w:type="spellStart"/>
      <w:r w:rsidRPr="00781ABC">
        <w:rPr>
          <w:rFonts w:ascii="Times New Roman" w:hAnsi="Times New Roman" w:cs="Times New Roman"/>
          <w:i/>
          <w:iCs/>
          <w:sz w:val="24"/>
          <w:szCs w:val="24"/>
        </w:rPr>
        <w:t>spektrum</w:t>
      </w:r>
      <w:proofErr w:type="spellEnd"/>
      <w:r w:rsidRPr="00781ABC">
        <w:rPr>
          <w:rFonts w:ascii="Times New Roman" w:hAnsi="Times New Roman" w:cs="Times New Roman"/>
          <w:sz w:val="24"/>
          <w:szCs w:val="24"/>
        </w:rPr>
        <w:t>, </w:t>
      </w:r>
      <w:r w:rsidRPr="00781ABC">
        <w:rPr>
          <w:rFonts w:ascii="Times New Roman" w:hAnsi="Times New Roman" w:cs="Times New Roman"/>
          <w:i/>
          <w:iCs/>
          <w:sz w:val="24"/>
          <w:szCs w:val="24"/>
        </w:rPr>
        <w:t>12</w:t>
      </w:r>
      <w:r w:rsidRPr="00781ABC">
        <w:rPr>
          <w:rFonts w:ascii="Times New Roman" w:hAnsi="Times New Roman" w:cs="Times New Roman"/>
          <w:sz w:val="24"/>
          <w:szCs w:val="24"/>
        </w:rPr>
        <w:t>(1), 55-63.</w:t>
      </w:r>
    </w:p>
    <w:p w14:paraId="29BEB14E" w14:textId="77777777" w:rsidR="003535EB" w:rsidRDefault="003535EB" w:rsidP="000371D4">
      <w:pPr>
        <w:spacing w:line="360" w:lineRule="auto"/>
        <w:ind w:left="720" w:hanging="720"/>
        <w:rPr>
          <w:rFonts w:ascii="Times New Roman" w:hAnsi="Times New Roman" w:cs="Times New Roman"/>
          <w:sz w:val="24"/>
          <w:szCs w:val="24"/>
        </w:rPr>
      </w:pPr>
      <w:r w:rsidRPr="00A04629">
        <w:rPr>
          <w:rFonts w:ascii="Times New Roman" w:hAnsi="Times New Roman" w:cs="Times New Roman"/>
          <w:sz w:val="24"/>
          <w:szCs w:val="24"/>
        </w:rPr>
        <w:t>Hamdan, M., Chen, C. K., &amp; Anshari, M. (2020, November). Decision Aid in Budgeting Systems for Small &amp; Medium Enterprises. In </w:t>
      </w:r>
      <w:r w:rsidRPr="00A04629">
        <w:rPr>
          <w:rFonts w:ascii="Times New Roman" w:hAnsi="Times New Roman" w:cs="Times New Roman"/>
          <w:i/>
          <w:iCs/>
          <w:sz w:val="24"/>
          <w:szCs w:val="24"/>
        </w:rPr>
        <w:t>2020 International Conference on Decision Aid Sciences and Application (DASA)</w:t>
      </w:r>
      <w:r w:rsidRPr="00A04629">
        <w:rPr>
          <w:rFonts w:ascii="Times New Roman" w:hAnsi="Times New Roman" w:cs="Times New Roman"/>
          <w:sz w:val="24"/>
          <w:szCs w:val="24"/>
        </w:rPr>
        <w:t> (pp. 253-257). IEEE.</w:t>
      </w:r>
    </w:p>
    <w:p w14:paraId="13A4C066" w14:textId="77777777" w:rsidR="003535EB" w:rsidRPr="006800A0" w:rsidRDefault="003535EB" w:rsidP="000371D4">
      <w:pPr>
        <w:spacing w:line="360" w:lineRule="auto"/>
        <w:ind w:left="720" w:hanging="720"/>
        <w:rPr>
          <w:rFonts w:ascii="Times New Roman" w:hAnsi="Times New Roman" w:cs="Times New Roman"/>
          <w:sz w:val="24"/>
          <w:szCs w:val="24"/>
        </w:rPr>
      </w:pPr>
      <w:r w:rsidRPr="006800A0">
        <w:rPr>
          <w:rFonts w:ascii="Times New Roman" w:hAnsi="Times New Roman" w:cs="Times New Roman"/>
          <w:sz w:val="24"/>
          <w:szCs w:val="24"/>
        </w:rPr>
        <w:t>Ibrahim, M. M. (2019). Designing zero-based budgeting for public organizations. Problems and Perspectives in Management, 17(2).</w:t>
      </w:r>
    </w:p>
    <w:p w14:paraId="3275D256" w14:textId="77777777" w:rsidR="003535EB" w:rsidRDefault="003535EB" w:rsidP="000371D4">
      <w:pPr>
        <w:spacing w:line="360" w:lineRule="auto"/>
        <w:ind w:left="720" w:hanging="720"/>
        <w:rPr>
          <w:rFonts w:ascii="Times New Roman" w:hAnsi="Times New Roman" w:cs="Times New Roman"/>
          <w:sz w:val="24"/>
          <w:szCs w:val="24"/>
        </w:rPr>
      </w:pPr>
      <w:r w:rsidRPr="006800A0">
        <w:rPr>
          <w:rFonts w:ascii="Times New Roman" w:hAnsi="Times New Roman" w:cs="Times New Roman"/>
          <w:sz w:val="24"/>
          <w:szCs w:val="24"/>
        </w:rPr>
        <w:t>Jarad, H. A., &amp; Rashid, S. A. E. (2021). The integration between the zero-based budget and the activity-based budget and its impact on achieving the strategic goals of the economic units (Proposed Framework). </w:t>
      </w:r>
      <w:r w:rsidRPr="006800A0">
        <w:rPr>
          <w:rFonts w:ascii="Times New Roman" w:hAnsi="Times New Roman" w:cs="Times New Roman"/>
          <w:i/>
          <w:iCs/>
          <w:sz w:val="24"/>
          <w:szCs w:val="24"/>
        </w:rPr>
        <w:t>JOURNAL OF ADMINISTRATION AND ECONOMICS</w:t>
      </w:r>
      <w:r w:rsidRPr="006800A0">
        <w:rPr>
          <w:rFonts w:ascii="Times New Roman" w:hAnsi="Times New Roman" w:cs="Times New Roman"/>
          <w:sz w:val="24"/>
          <w:szCs w:val="24"/>
        </w:rPr>
        <w:t>, </w:t>
      </w:r>
      <w:r w:rsidRPr="006800A0">
        <w:rPr>
          <w:rFonts w:ascii="Times New Roman" w:hAnsi="Times New Roman" w:cs="Times New Roman"/>
          <w:i/>
          <w:iCs/>
          <w:sz w:val="24"/>
          <w:szCs w:val="24"/>
        </w:rPr>
        <w:t>10</w:t>
      </w:r>
      <w:r w:rsidRPr="006800A0">
        <w:rPr>
          <w:rFonts w:ascii="Times New Roman" w:hAnsi="Times New Roman" w:cs="Times New Roman"/>
          <w:sz w:val="24"/>
          <w:szCs w:val="24"/>
        </w:rPr>
        <w:t>(39).</w:t>
      </w:r>
    </w:p>
    <w:p w14:paraId="6D12F971" w14:textId="77777777" w:rsidR="003535EB" w:rsidRDefault="003535EB" w:rsidP="000371D4">
      <w:pPr>
        <w:spacing w:line="360" w:lineRule="auto"/>
        <w:ind w:left="720" w:hanging="720"/>
        <w:rPr>
          <w:rFonts w:ascii="Times New Roman" w:hAnsi="Times New Roman" w:cs="Times New Roman"/>
          <w:sz w:val="24"/>
          <w:szCs w:val="24"/>
        </w:rPr>
      </w:pPr>
      <w:r w:rsidRPr="00781ABC">
        <w:rPr>
          <w:rFonts w:ascii="Times New Roman" w:hAnsi="Times New Roman" w:cs="Times New Roman"/>
          <w:sz w:val="24"/>
          <w:szCs w:val="24"/>
        </w:rPr>
        <w:t>Mazikana, A. T. (2019). The Effect of Budgetary Controls on the Performance of an Organization. </w:t>
      </w:r>
      <w:r w:rsidRPr="00781ABC">
        <w:rPr>
          <w:rFonts w:ascii="Times New Roman" w:hAnsi="Times New Roman" w:cs="Times New Roman"/>
          <w:i/>
          <w:iCs/>
          <w:sz w:val="24"/>
          <w:szCs w:val="24"/>
        </w:rPr>
        <w:t>Available at SSRN 3445247</w:t>
      </w:r>
      <w:r w:rsidRPr="00781ABC">
        <w:rPr>
          <w:rFonts w:ascii="Times New Roman" w:hAnsi="Times New Roman" w:cs="Times New Roman"/>
          <w:sz w:val="24"/>
          <w:szCs w:val="24"/>
        </w:rPr>
        <w:t>.</w:t>
      </w:r>
    </w:p>
    <w:p w14:paraId="0BF859D7" w14:textId="77777777" w:rsidR="003535EB" w:rsidRDefault="003535EB" w:rsidP="000371D4">
      <w:pPr>
        <w:spacing w:line="360" w:lineRule="auto"/>
        <w:ind w:left="720" w:hanging="720"/>
        <w:rPr>
          <w:rFonts w:ascii="Times New Roman" w:hAnsi="Times New Roman" w:cs="Times New Roman"/>
          <w:sz w:val="24"/>
          <w:szCs w:val="24"/>
        </w:rPr>
      </w:pPr>
      <w:r w:rsidRPr="00A04629">
        <w:rPr>
          <w:rFonts w:ascii="Times New Roman" w:hAnsi="Times New Roman" w:cs="Times New Roman"/>
          <w:sz w:val="24"/>
          <w:szCs w:val="24"/>
        </w:rPr>
        <w:t>Moses, M. (2022). Conventional Budgeting Solutions. In </w:t>
      </w:r>
      <w:r w:rsidRPr="00A04629">
        <w:rPr>
          <w:rFonts w:ascii="Times New Roman" w:hAnsi="Times New Roman" w:cs="Times New Roman"/>
          <w:i/>
          <w:iCs/>
          <w:sz w:val="24"/>
          <w:szCs w:val="24"/>
        </w:rPr>
        <w:t>The Municipal Financial Crisis</w:t>
      </w:r>
      <w:r w:rsidRPr="00A04629">
        <w:rPr>
          <w:rFonts w:ascii="Times New Roman" w:hAnsi="Times New Roman" w:cs="Times New Roman"/>
          <w:sz w:val="24"/>
          <w:szCs w:val="24"/>
        </w:rPr>
        <w:t> (pp. 53-62). Palgrave Macmillan, Cham.</w:t>
      </w:r>
    </w:p>
    <w:p w14:paraId="519B5543" w14:textId="77777777" w:rsidR="003535EB" w:rsidRDefault="003535EB" w:rsidP="000371D4">
      <w:pPr>
        <w:spacing w:line="360" w:lineRule="auto"/>
        <w:ind w:left="720" w:hanging="720"/>
        <w:rPr>
          <w:rFonts w:ascii="Times New Roman" w:hAnsi="Times New Roman" w:cs="Times New Roman"/>
          <w:sz w:val="24"/>
          <w:szCs w:val="24"/>
        </w:rPr>
      </w:pPr>
      <w:r w:rsidRPr="00781ABC">
        <w:rPr>
          <w:rFonts w:ascii="Times New Roman" w:hAnsi="Times New Roman" w:cs="Times New Roman"/>
          <w:sz w:val="24"/>
          <w:szCs w:val="24"/>
        </w:rPr>
        <w:t>Rossmann, D. (2019). Narrative Budgets: Telling the Story of Your Library’s Value and Values. </w:t>
      </w:r>
      <w:r w:rsidRPr="00781ABC">
        <w:rPr>
          <w:rFonts w:ascii="Times New Roman" w:hAnsi="Times New Roman" w:cs="Times New Roman"/>
          <w:i/>
          <w:iCs/>
          <w:sz w:val="24"/>
          <w:szCs w:val="24"/>
        </w:rPr>
        <w:t>Library Leadership &amp; Management</w:t>
      </w:r>
      <w:r w:rsidRPr="00781ABC">
        <w:rPr>
          <w:rFonts w:ascii="Times New Roman" w:hAnsi="Times New Roman" w:cs="Times New Roman"/>
          <w:sz w:val="24"/>
          <w:szCs w:val="24"/>
        </w:rPr>
        <w:t>, </w:t>
      </w:r>
      <w:r w:rsidRPr="00781ABC">
        <w:rPr>
          <w:rFonts w:ascii="Times New Roman" w:hAnsi="Times New Roman" w:cs="Times New Roman"/>
          <w:i/>
          <w:iCs/>
          <w:sz w:val="24"/>
          <w:szCs w:val="24"/>
        </w:rPr>
        <w:t>33</w:t>
      </w:r>
      <w:r w:rsidRPr="00781ABC">
        <w:rPr>
          <w:rFonts w:ascii="Times New Roman" w:hAnsi="Times New Roman" w:cs="Times New Roman"/>
          <w:sz w:val="24"/>
          <w:szCs w:val="24"/>
        </w:rPr>
        <w:t>(4), 1-10.</w:t>
      </w:r>
    </w:p>
    <w:p w14:paraId="4F22C21B" w14:textId="77777777" w:rsidR="003535EB" w:rsidRDefault="003535EB" w:rsidP="000371D4">
      <w:pPr>
        <w:spacing w:line="360" w:lineRule="auto"/>
        <w:ind w:left="720" w:hanging="720"/>
        <w:rPr>
          <w:rFonts w:ascii="Times New Roman" w:hAnsi="Times New Roman" w:cs="Times New Roman"/>
          <w:sz w:val="24"/>
          <w:szCs w:val="24"/>
        </w:rPr>
      </w:pPr>
      <w:r w:rsidRPr="006800A0">
        <w:rPr>
          <w:rFonts w:ascii="Times New Roman" w:hAnsi="Times New Roman" w:cs="Times New Roman"/>
          <w:sz w:val="24"/>
          <w:szCs w:val="24"/>
        </w:rPr>
        <w:lastRenderedPageBreak/>
        <w:t xml:space="preserve">Serven, L. (2021). Implementing a successful Zero-Based Budgeting approach. Planning and Analytics Blog – Board International. </w:t>
      </w:r>
      <w:hyperlink r:id="rId14" w:anchor="gref" w:history="1">
        <w:r w:rsidRPr="00C06563">
          <w:rPr>
            <w:rStyle w:val="Hyperlink"/>
            <w:rFonts w:ascii="Times New Roman" w:hAnsi="Times New Roman" w:cs="Times New Roman"/>
            <w:sz w:val="24"/>
            <w:szCs w:val="24"/>
          </w:rPr>
          <w:t>https://blog.board.com/budgeting-planning-forecasting/top-tips-implementing-zero-based-budgeting/644/#gref</w:t>
        </w:r>
      </w:hyperlink>
      <w:r w:rsidRPr="006800A0">
        <w:rPr>
          <w:rFonts w:ascii="Times New Roman" w:hAnsi="Times New Roman" w:cs="Times New Roman"/>
          <w:sz w:val="24"/>
          <w:szCs w:val="24"/>
        </w:rPr>
        <w:t>.</w:t>
      </w:r>
    </w:p>
    <w:p w14:paraId="037D6CB0" w14:textId="77777777" w:rsidR="003535EB" w:rsidRDefault="003535EB" w:rsidP="000371D4">
      <w:pPr>
        <w:spacing w:line="360" w:lineRule="auto"/>
        <w:ind w:left="720" w:hanging="720"/>
        <w:rPr>
          <w:rFonts w:ascii="Times New Roman" w:hAnsi="Times New Roman" w:cs="Times New Roman"/>
          <w:sz w:val="24"/>
          <w:szCs w:val="24"/>
        </w:rPr>
      </w:pPr>
      <w:r w:rsidRPr="00781ABC">
        <w:rPr>
          <w:rFonts w:ascii="Times New Roman" w:hAnsi="Times New Roman" w:cs="Times New Roman"/>
          <w:sz w:val="24"/>
          <w:szCs w:val="24"/>
        </w:rPr>
        <w:t>Thomas, M. G. (2022). 6 Budgeting and Cash Flow Management. </w:t>
      </w:r>
      <w:r w:rsidRPr="00781ABC">
        <w:rPr>
          <w:rFonts w:ascii="Times New Roman" w:hAnsi="Times New Roman" w:cs="Times New Roman"/>
          <w:i/>
          <w:iCs/>
          <w:sz w:val="24"/>
          <w:szCs w:val="24"/>
        </w:rPr>
        <w:t>De Gruyter Handbook of Personal Finance</w:t>
      </w:r>
      <w:r w:rsidRPr="00781ABC">
        <w:rPr>
          <w:rFonts w:ascii="Times New Roman" w:hAnsi="Times New Roman" w:cs="Times New Roman"/>
          <w:sz w:val="24"/>
          <w:szCs w:val="24"/>
        </w:rPr>
        <w:t>, 87.</w:t>
      </w:r>
    </w:p>
    <w:p w14:paraId="7DBF5E78" w14:textId="77777777" w:rsidR="003535EB" w:rsidRDefault="003535EB" w:rsidP="000371D4">
      <w:pPr>
        <w:spacing w:line="360" w:lineRule="auto"/>
        <w:ind w:left="720" w:hanging="720"/>
        <w:rPr>
          <w:rFonts w:ascii="Times New Roman" w:hAnsi="Times New Roman" w:cs="Times New Roman"/>
          <w:sz w:val="24"/>
          <w:szCs w:val="24"/>
        </w:rPr>
      </w:pPr>
      <w:r w:rsidRPr="00A04629">
        <w:rPr>
          <w:rFonts w:ascii="Times New Roman" w:hAnsi="Times New Roman" w:cs="Times New Roman"/>
          <w:sz w:val="24"/>
          <w:szCs w:val="24"/>
        </w:rPr>
        <w:t>Timmermans, K., Roark, C., &amp; Abdalla, R. (2019). </w:t>
      </w:r>
      <w:r w:rsidRPr="00A04629">
        <w:rPr>
          <w:rFonts w:ascii="Times New Roman" w:hAnsi="Times New Roman" w:cs="Times New Roman"/>
          <w:i/>
          <w:iCs/>
          <w:sz w:val="24"/>
          <w:szCs w:val="24"/>
        </w:rPr>
        <w:t>The Big Zero: The Transformation of ZBB into a Force for Growth, Innovation and Competitive Advantage</w:t>
      </w:r>
      <w:r w:rsidRPr="00A04629">
        <w:rPr>
          <w:rFonts w:ascii="Times New Roman" w:hAnsi="Times New Roman" w:cs="Times New Roman"/>
          <w:sz w:val="24"/>
          <w:szCs w:val="24"/>
        </w:rPr>
        <w:t>. Penguin UK.</w:t>
      </w:r>
    </w:p>
    <w:p w14:paraId="31982D30" w14:textId="77777777" w:rsidR="003535EB" w:rsidRDefault="003535EB" w:rsidP="000371D4">
      <w:pPr>
        <w:spacing w:line="360" w:lineRule="auto"/>
        <w:ind w:left="720" w:hanging="720"/>
        <w:rPr>
          <w:rFonts w:ascii="Times New Roman" w:hAnsi="Times New Roman" w:cs="Times New Roman"/>
          <w:sz w:val="24"/>
          <w:szCs w:val="24"/>
        </w:rPr>
      </w:pPr>
      <w:r w:rsidRPr="00A04629">
        <w:rPr>
          <w:rFonts w:ascii="Times New Roman" w:hAnsi="Times New Roman" w:cs="Times New Roman"/>
          <w:sz w:val="24"/>
          <w:szCs w:val="24"/>
        </w:rPr>
        <w:t>Wu, L. Z. Y., &amp; Huang, K. (2021). Driving Benefit Based on the Zero-base Budget Under the 3G (</w:t>
      </w:r>
      <w:proofErr w:type="spellStart"/>
      <w:r w:rsidRPr="00A04629">
        <w:rPr>
          <w:rFonts w:ascii="Times New Roman" w:hAnsi="Times New Roman" w:cs="Times New Roman"/>
          <w:sz w:val="24"/>
          <w:szCs w:val="24"/>
        </w:rPr>
        <w:t>Garantia</w:t>
      </w:r>
      <w:proofErr w:type="spellEnd"/>
      <w:r w:rsidRPr="00A04629">
        <w:rPr>
          <w:rFonts w:ascii="Times New Roman" w:hAnsi="Times New Roman" w:cs="Times New Roman"/>
          <w:sz w:val="24"/>
          <w:szCs w:val="24"/>
        </w:rPr>
        <w:t>) Capital Model.</w:t>
      </w:r>
    </w:p>
    <w:p w14:paraId="4FF03AB8" w14:textId="77777777" w:rsidR="006800A0" w:rsidRPr="003743F6" w:rsidRDefault="006800A0" w:rsidP="000371D4">
      <w:pPr>
        <w:spacing w:line="360" w:lineRule="auto"/>
        <w:rPr>
          <w:rFonts w:ascii="Times New Roman" w:hAnsi="Times New Roman" w:cs="Times New Roman"/>
          <w:sz w:val="24"/>
          <w:szCs w:val="24"/>
        </w:rPr>
      </w:pPr>
    </w:p>
    <w:p w14:paraId="2B107FF0" w14:textId="74D680FF" w:rsidR="008B14ED" w:rsidRPr="003743F6" w:rsidRDefault="008B14ED" w:rsidP="000371D4">
      <w:pPr>
        <w:spacing w:line="360" w:lineRule="auto"/>
        <w:rPr>
          <w:rFonts w:ascii="Times New Roman" w:hAnsi="Times New Roman" w:cs="Times New Roman"/>
          <w:sz w:val="24"/>
          <w:szCs w:val="24"/>
        </w:rPr>
      </w:pPr>
    </w:p>
    <w:p w14:paraId="3308F3BA" w14:textId="77777777" w:rsidR="008B14ED" w:rsidRPr="003743F6" w:rsidRDefault="008B14ED" w:rsidP="000371D4">
      <w:pPr>
        <w:spacing w:line="360" w:lineRule="auto"/>
        <w:rPr>
          <w:rFonts w:ascii="Times New Roman" w:hAnsi="Times New Roman" w:cs="Times New Roman"/>
          <w:sz w:val="24"/>
          <w:szCs w:val="24"/>
        </w:rPr>
      </w:pPr>
    </w:p>
    <w:p w14:paraId="797B02BB" w14:textId="77777777" w:rsidR="008B14ED" w:rsidRPr="003743F6" w:rsidRDefault="008B14ED" w:rsidP="000371D4">
      <w:pPr>
        <w:spacing w:line="360" w:lineRule="auto"/>
        <w:rPr>
          <w:rFonts w:ascii="Times New Roman" w:hAnsi="Times New Roman" w:cs="Times New Roman"/>
          <w:sz w:val="24"/>
          <w:szCs w:val="24"/>
        </w:rPr>
      </w:pPr>
    </w:p>
    <w:p w14:paraId="7F24A9CE" w14:textId="77777777" w:rsidR="008B14ED" w:rsidRPr="003743F6" w:rsidRDefault="008B14ED" w:rsidP="000371D4">
      <w:pPr>
        <w:spacing w:line="360" w:lineRule="auto"/>
        <w:rPr>
          <w:rFonts w:ascii="Times New Roman" w:hAnsi="Times New Roman" w:cs="Times New Roman"/>
          <w:sz w:val="24"/>
          <w:szCs w:val="24"/>
        </w:rPr>
      </w:pPr>
    </w:p>
    <w:sectPr w:rsidR="008B14ED" w:rsidRPr="003743F6" w:rsidSect="008B14E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E9D72" w14:textId="77777777" w:rsidR="00ED1362" w:rsidRDefault="00ED1362" w:rsidP="008B14ED">
      <w:pPr>
        <w:spacing w:after="0" w:line="240" w:lineRule="auto"/>
      </w:pPr>
      <w:r>
        <w:separator/>
      </w:r>
    </w:p>
  </w:endnote>
  <w:endnote w:type="continuationSeparator" w:id="0">
    <w:p w14:paraId="5E0D747A" w14:textId="77777777" w:rsidR="00ED1362" w:rsidRDefault="00ED1362"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61A89FEA" w14:textId="77777777" w:rsidR="008B14ED" w:rsidRDefault="008B14ED">
        <w:pPr>
          <w:pStyle w:val="Footer"/>
          <w:jc w:val="center"/>
        </w:pPr>
        <w:r>
          <w:fldChar w:fldCharType="begin"/>
        </w:r>
        <w:r>
          <w:instrText xml:space="preserve"> PAGE   \* MERGEFORMAT </w:instrText>
        </w:r>
        <w:r>
          <w:fldChar w:fldCharType="separate"/>
        </w:r>
        <w:r w:rsidR="003535EB">
          <w:rPr>
            <w:noProof/>
          </w:rPr>
          <w:t>11</w:t>
        </w:r>
        <w:r>
          <w:rPr>
            <w:noProof/>
          </w:rPr>
          <w:fldChar w:fldCharType="end"/>
        </w:r>
      </w:p>
    </w:sdtContent>
  </w:sdt>
  <w:p w14:paraId="1D0BC4B4"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BE8AD" w14:textId="77777777" w:rsidR="00ED1362" w:rsidRDefault="00ED1362" w:rsidP="008B14ED">
      <w:pPr>
        <w:spacing w:after="0" w:line="240" w:lineRule="auto"/>
      </w:pPr>
      <w:r>
        <w:separator/>
      </w:r>
    </w:p>
  </w:footnote>
  <w:footnote w:type="continuationSeparator" w:id="0">
    <w:p w14:paraId="6CFB3816" w14:textId="77777777" w:rsidR="00ED1362" w:rsidRDefault="00ED1362"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67AEF4D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3304E"/>
    <w:rsid w:val="000371D4"/>
    <w:rsid w:val="00065FFA"/>
    <w:rsid w:val="001B757C"/>
    <w:rsid w:val="0025235A"/>
    <w:rsid w:val="002D7CDB"/>
    <w:rsid w:val="0034370B"/>
    <w:rsid w:val="003535EB"/>
    <w:rsid w:val="003743F6"/>
    <w:rsid w:val="004C2400"/>
    <w:rsid w:val="004C3248"/>
    <w:rsid w:val="004F3CBB"/>
    <w:rsid w:val="00524566"/>
    <w:rsid w:val="006800A0"/>
    <w:rsid w:val="006A7F4A"/>
    <w:rsid w:val="00776041"/>
    <w:rsid w:val="00781ABC"/>
    <w:rsid w:val="007B172B"/>
    <w:rsid w:val="0082513C"/>
    <w:rsid w:val="008650FC"/>
    <w:rsid w:val="008B14ED"/>
    <w:rsid w:val="0092712C"/>
    <w:rsid w:val="00A04629"/>
    <w:rsid w:val="00AA171E"/>
    <w:rsid w:val="00AD4592"/>
    <w:rsid w:val="00C36BB3"/>
    <w:rsid w:val="00C72774"/>
    <w:rsid w:val="00CB3BAB"/>
    <w:rsid w:val="00CF01BF"/>
    <w:rsid w:val="00DD0874"/>
    <w:rsid w:val="00E35A08"/>
    <w:rsid w:val="00ED1362"/>
    <w:rsid w:val="00FB05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48FCE9"/>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0763">
      <w:bodyDiv w:val="1"/>
      <w:marLeft w:val="0"/>
      <w:marRight w:val="0"/>
      <w:marTop w:val="0"/>
      <w:marBottom w:val="0"/>
      <w:divBdr>
        <w:top w:val="none" w:sz="0" w:space="0" w:color="auto"/>
        <w:left w:val="none" w:sz="0" w:space="0" w:color="auto"/>
        <w:bottom w:val="none" w:sz="0" w:space="0" w:color="auto"/>
        <w:right w:val="none" w:sz="0" w:space="0" w:color="auto"/>
      </w:divBdr>
      <w:divsChild>
        <w:div w:id="289895983">
          <w:marLeft w:val="0"/>
          <w:marRight w:val="0"/>
          <w:marTop w:val="0"/>
          <w:marBottom w:val="0"/>
          <w:divBdr>
            <w:top w:val="none" w:sz="0" w:space="0" w:color="auto"/>
            <w:left w:val="none" w:sz="0" w:space="0" w:color="auto"/>
            <w:bottom w:val="none" w:sz="0" w:space="0" w:color="auto"/>
            <w:right w:val="none" w:sz="0" w:space="0" w:color="auto"/>
          </w:divBdr>
          <w:divsChild>
            <w:div w:id="46296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blog.board.com/budgeting-planning-forecasting/top-tips-implementing-zero-based-budgeting/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60f06c751b6aa9a8fa3b3b73e245be05">
  <xsd:schema xmlns:xsd="http://www.w3.org/2001/XMLSchema" xmlns:xs="http://www.w3.org/2001/XMLSchema" xmlns:p="http://schemas.microsoft.com/office/2006/metadata/properties" xmlns:ns2="32cf4773-4f40-40c5-b712-949156571374" xmlns:ns3="74243a2f-f39c-4e43-9810-58f2f548e0d4" targetNamespace="http://schemas.microsoft.com/office/2006/metadata/properties" ma:root="true" ma:fieldsID="e44c0259f2fdb82590bd0b05c1568051" ns2:_="" ns3:_="">
    <xsd:import namespace="32cf4773-4f40-40c5-b712-949156571374"/>
    <xsd:import namespace="74243a2f-f39c-4e43-9810-58f2f548e0d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553B-52F2-4D29-91E6-EEAAB7B3CFDC}">
  <ds:schemaRefs>
    <ds:schemaRef ds:uri="http://schemas.microsoft.com/sharepoint/v3/contenttype/forms"/>
  </ds:schemaRefs>
</ds:datastoreItem>
</file>

<file path=customXml/itemProps3.xml><?xml version="1.0" encoding="utf-8"?>
<ds:datastoreItem xmlns:ds="http://schemas.openxmlformats.org/officeDocument/2006/customXml" ds:itemID="{F5F953F9-20EF-404B-AA88-DC7374968A2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6F2AF3-037F-4132-B25B-9E3DC406723C}">
  <ds:schemaRefs>
    <ds:schemaRef ds:uri="http://schemas.openxmlformats.org/officeDocument/2006/bibliography"/>
  </ds:schemaRefs>
</ds:datastoreItem>
</file>

<file path=customXml/itemProps5.xml><?xml version="1.0" encoding="utf-8"?>
<ds:datastoreItem xmlns:ds="http://schemas.openxmlformats.org/officeDocument/2006/customXml" ds:itemID="{329698AD-2636-4760-8C55-9A13C9070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cf4773-4f40-40c5-b712-949156571374"/>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10</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The Zero-Based Budgeting Technique</vt:lpstr>
    </vt:vector>
  </TitlesOfParts>
  <Company>University of Wales Trinity Saint David</Company>
  <LinksUpToDate>false</LinksUpToDate>
  <CharactersWithSpaces>16481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Zero-Based Budgeting Technique</dc:title>
  <dc:subject>Continental Hotel Budget Planner</dc:subject>
  <cp:keywords/>
  <dc:description/>
  <cp:lastModifiedBy>Talida Raducan</cp:lastModifiedBy>
  <cp:revision>8</cp:revision>
  <dcterms:created xsi:type="dcterms:W3CDTF">2022-03-19T08:22:00Z</dcterms:created>
  <dcterms:modified xsi:type="dcterms:W3CDTF">2022-03-22T10:33:00Z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