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23038066"/>
        <w:docPartObj>
          <w:docPartGallery w:val="Cover Pages"/>
          <w:docPartUnique/>
        </w:docPartObj>
      </w:sdtPr>
      <w:sdtEndPr>
        <w:rPr>
          <w:rFonts w:ascii="Arial" w:hAnsi="Arial" w:cs="Arial"/>
        </w:rPr>
      </w:sdtEndPr>
      <w:sdtContent>
        <w:p w14:paraId="16FC7AF5" w14:textId="255AE9AF" w:rsidR="008E4B9D" w:rsidRPr="0083534A" w:rsidRDefault="008E4B9D">
          <w:pPr>
            <w:rPr>
              <w:rFonts w:ascii="Arial" w:hAnsi="Arial" w:cs="Arial"/>
            </w:rPr>
          </w:pPr>
          <w:r w:rsidRPr="0083534A">
            <w:rPr>
              <w:rFonts w:ascii="Arial" w:hAnsi="Arial" w:cs="Arial"/>
              <w:noProof/>
            </w:rPr>
            <mc:AlternateContent>
              <mc:Choice Requires="wpg">
                <w:drawing>
                  <wp:anchor distT="0" distB="0" distL="114300" distR="114300" simplePos="0" relativeHeight="251663360" behindDoc="0" locked="0" layoutInCell="1" allowOverlap="1" wp14:anchorId="4B1F40B7" wp14:editId="48FE2E68">
                    <wp:simplePos x="0" y="0"/>
                    <wp:positionH relativeFrom="page">
                      <wp:align>right</wp:align>
                    </wp:positionH>
                    <wp:positionV relativeFrom="page">
                      <wp:align>top</wp:align>
                    </wp:positionV>
                    <wp:extent cx="3113670" cy="10058400"/>
                    <wp:effectExtent l="0" t="0" r="508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56"/>
                                      <w:szCs w:val="56"/>
                                      <w:lang w:val="en-GB"/>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68A27E34" w14:textId="53B3EA2D" w:rsidR="008E4B9D" w:rsidRPr="00992151" w:rsidRDefault="008E4B9D">
                                      <w:pPr>
                                        <w:pStyle w:val="NoSpacing"/>
                                        <w:rPr>
                                          <w:color w:val="FFFFFF" w:themeColor="background1"/>
                                          <w:sz w:val="96"/>
                                          <w:szCs w:val="96"/>
                                          <w:lang w:val="en-GB"/>
                                        </w:rPr>
                                      </w:pPr>
                                      <w:r w:rsidRPr="00992151">
                                        <w:rPr>
                                          <w:color w:val="FFFFFF" w:themeColor="background1"/>
                                          <w:sz w:val="56"/>
                                          <w:szCs w:val="56"/>
                                          <w:lang w:val="en-GB"/>
                                        </w:rPr>
                                        <w:t>ACMA 6002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lang w:val="en-GB"/>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CD075BF" w14:textId="60B57B7E" w:rsidR="008E4B9D" w:rsidRPr="00992151" w:rsidRDefault="008E4B9D">
                                      <w:pPr>
                                        <w:pStyle w:val="NoSpacing"/>
                                        <w:spacing w:line="360" w:lineRule="auto"/>
                                        <w:rPr>
                                          <w:color w:val="FFFFFF" w:themeColor="background1"/>
                                          <w:lang w:val="en-GB"/>
                                        </w:rPr>
                                      </w:pPr>
                                      <w:r w:rsidRPr="00992151">
                                        <w:rPr>
                                          <w:color w:val="FFFFFF" w:themeColor="background1"/>
                                          <w:lang w:val="en-GB"/>
                                        </w:rPr>
                                        <w:t>William Holmes (2015755)</w:t>
                                      </w:r>
                                    </w:p>
                                  </w:sdtContent>
                                </w:sdt>
                                <w:sdt>
                                  <w:sdtPr>
                                    <w:rPr>
                                      <w:color w:val="FFFFFF" w:themeColor="background1"/>
                                      <w:lang w:val="en-GB"/>
                                    </w:rPr>
                                    <w:alias w:val="Company"/>
                                    <w:id w:val="1760174317"/>
                                    <w:dataBinding w:prefixMappings="xmlns:ns0='http://schemas.openxmlformats.org/officeDocument/2006/extended-properties'" w:xpath="/ns0:Properties[1]/ns0:Company[1]" w:storeItemID="{6668398D-A668-4E3E-A5EB-62B293D839F1}"/>
                                    <w:text/>
                                  </w:sdtPr>
                                  <w:sdtContent>
                                    <w:p w14:paraId="2441E699" w14:textId="5B365AA3" w:rsidR="008E4B9D" w:rsidRPr="00992151" w:rsidRDefault="008E4B9D">
                                      <w:pPr>
                                        <w:pStyle w:val="NoSpacing"/>
                                        <w:spacing w:line="360" w:lineRule="auto"/>
                                        <w:rPr>
                                          <w:color w:val="FFFFFF" w:themeColor="background1"/>
                                          <w:lang w:val="en-GB"/>
                                        </w:rPr>
                                      </w:pPr>
                                      <w:r w:rsidRPr="00992151">
                                        <w:rPr>
                                          <w:color w:val="FFFFFF" w:themeColor="background1"/>
                                          <w:lang w:val="en-GB"/>
                                        </w:rPr>
                                        <w:t>2015755@student.uwtsd.ac.uk</w:t>
                                      </w:r>
                                    </w:p>
                                  </w:sdtContent>
                                </w:sdt>
                                <w:sdt>
                                  <w:sdtPr>
                                    <w:rPr>
                                      <w:color w:val="FFFFFF" w:themeColor="background1"/>
                                      <w:lang w:val="en-GB"/>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0F3836A1" w14:textId="06AD8A87" w:rsidR="008E4B9D" w:rsidRPr="00992151" w:rsidRDefault="008E4B9D">
                                      <w:pPr>
                                        <w:pStyle w:val="NoSpacing"/>
                                        <w:spacing w:line="360" w:lineRule="auto"/>
                                        <w:rPr>
                                          <w:color w:val="FFFFFF" w:themeColor="background1"/>
                                          <w:lang w:val="en-GB"/>
                                        </w:rPr>
                                      </w:pPr>
                                      <w:r w:rsidRPr="00992151">
                                        <w:rPr>
                                          <w:color w:val="FFFFFF" w:themeColor="background1"/>
                                          <w:lang w:val="en-GB"/>
                                        </w:rPr>
                                        <w:t>ACMA 6002</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B1F40B7" id="Group 252" o:spid="_x0000_s1026" style="position:absolute;margin-left:193.95pt;margin-top:0;width:245.15pt;height:11in;z-index:25166336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0c7c5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0c7c5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56"/>
                                <w:szCs w:val="56"/>
                                <w:lang w:val="en-GB"/>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68A27E34" w14:textId="53B3EA2D" w:rsidR="008E4B9D" w:rsidRPr="00992151" w:rsidRDefault="008E4B9D">
                                <w:pPr>
                                  <w:pStyle w:val="NoSpacing"/>
                                  <w:rPr>
                                    <w:color w:val="FFFFFF" w:themeColor="background1"/>
                                    <w:sz w:val="96"/>
                                    <w:szCs w:val="96"/>
                                    <w:lang w:val="en-GB"/>
                                  </w:rPr>
                                </w:pPr>
                                <w:r w:rsidRPr="00992151">
                                  <w:rPr>
                                    <w:color w:val="FFFFFF" w:themeColor="background1"/>
                                    <w:sz w:val="56"/>
                                    <w:szCs w:val="56"/>
                                    <w:lang w:val="en-GB"/>
                                  </w:rPr>
                                  <w:t>ACMA 6002</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lang w:val="en-GB"/>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CD075BF" w14:textId="60B57B7E" w:rsidR="008E4B9D" w:rsidRPr="00992151" w:rsidRDefault="008E4B9D">
                                <w:pPr>
                                  <w:pStyle w:val="NoSpacing"/>
                                  <w:spacing w:line="360" w:lineRule="auto"/>
                                  <w:rPr>
                                    <w:color w:val="FFFFFF" w:themeColor="background1"/>
                                    <w:lang w:val="en-GB"/>
                                  </w:rPr>
                                </w:pPr>
                                <w:r w:rsidRPr="00992151">
                                  <w:rPr>
                                    <w:color w:val="FFFFFF" w:themeColor="background1"/>
                                    <w:lang w:val="en-GB"/>
                                  </w:rPr>
                                  <w:t>William Holmes (2015755)</w:t>
                                </w:r>
                              </w:p>
                            </w:sdtContent>
                          </w:sdt>
                          <w:sdt>
                            <w:sdtPr>
                              <w:rPr>
                                <w:color w:val="FFFFFF" w:themeColor="background1"/>
                                <w:lang w:val="en-GB"/>
                              </w:rPr>
                              <w:alias w:val="Company"/>
                              <w:id w:val="1760174317"/>
                              <w:dataBinding w:prefixMappings="xmlns:ns0='http://schemas.openxmlformats.org/officeDocument/2006/extended-properties'" w:xpath="/ns0:Properties[1]/ns0:Company[1]" w:storeItemID="{6668398D-A668-4E3E-A5EB-62B293D839F1}"/>
                              <w:text/>
                            </w:sdtPr>
                            <w:sdtContent>
                              <w:p w14:paraId="2441E699" w14:textId="5B365AA3" w:rsidR="008E4B9D" w:rsidRPr="00992151" w:rsidRDefault="008E4B9D">
                                <w:pPr>
                                  <w:pStyle w:val="NoSpacing"/>
                                  <w:spacing w:line="360" w:lineRule="auto"/>
                                  <w:rPr>
                                    <w:color w:val="FFFFFF" w:themeColor="background1"/>
                                    <w:lang w:val="en-GB"/>
                                  </w:rPr>
                                </w:pPr>
                                <w:r w:rsidRPr="00992151">
                                  <w:rPr>
                                    <w:color w:val="FFFFFF" w:themeColor="background1"/>
                                    <w:lang w:val="en-GB"/>
                                  </w:rPr>
                                  <w:t>2015755@student.uwtsd.ac.uk</w:t>
                                </w:r>
                              </w:p>
                            </w:sdtContent>
                          </w:sdt>
                          <w:sdt>
                            <w:sdtPr>
                              <w:rPr>
                                <w:color w:val="FFFFFF" w:themeColor="background1"/>
                                <w:lang w:val="en-GB"/>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0F3836A1" w14:textId="06AD8A87" w:rsidR="008E4B9D" w:rsidRPr="00992151" w:rsidRDefault="008E4B9D">
                                <w:pPr>
                                  <w:pStyle w:val="NoSpacing"/>
                                  <w:spacing w:line="360" w:lineRule="auto"/>
                                  <w:rPr>
                                    <w:color w:val="FFFFFF" w:themeColor="background1"/>
                                    <w:lang w:val="en-GB"/>
                                  </w:rPr>
                                </w:pPr>
                                <w:r w:rsidRPr="00992151">
                                  <w:rPr>
                                    <w:color w:val="FFFFFF" w:themeColor="background1"/>
                                    <w:lang w:val="en-GB"/>
                                  </w:rPr>
                                  <w:t>ACMA 6002</w:t>
                                </w:r>
                              </w:p>
                            </w:sdtContent>
                          </w:sdt>
                        </w:txbxContent>
                      </v:textbox>
                    </v:rect>
                    <w10:wrap anchorx="page" anchory="page"/>
                  </v:group>
                </w:pict>
              </mc:Fallback>
            </mc:AlternateContent>
          </w:r>
          <w:r w:rsidRPr="0083534A">
            <w:rPr>
              <w:rFonts w:ascii="Arial" w:hAnsi="Arial" w:cs="Arial"/>
              <w:noProof/>
            </w:rPr>
            <mc:AlternateContent>
              <mc:Choice Requires="wps">
                <w:drawing>
                  <wp:anchor distT="0" distB="0" distL="114300" distR="114300" simplePos="0" relativeHeight="251665408" behindDoc="0" locked="0" layoutInCell="0" allowOverlap="1" wp14:anchorId="42BF3440" wp14:editId="3C446353">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lang w:val="en-GB"/>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CA8599C" w14:textId="70260251" w:rsidR="008E4B9D" w:rsidRPr="00992151" w:rsidRDefault="00AE574A">
                                    <w:pPr>
                                      <w:pStyle w:val="NoSpacing"/>
                                      <w:jc w:val="right"/>
                                      <w:rPr>
                                        <w:color w:val="FFFFFF" w:themeColor="background1"/>
                                        <w:sz w:val="72"/>
                                        <w:szCs w:val="72"/>
                                        <w:lang w:val="en-GB"/>
                                      </w:rPr>
                                    </w:pPr>
                                    <w:r w:rsidRPr="00992151">
                                      <w:rPr>
                                        <w:color w:val="FFFFFF" w:themeColor="background1"/>
                                        <w:sz w:val="72"/>
                                        <w:szCs w:val="72"/>
                                        <w:lang w:val="en-GB"/>
                                      </w:rPr>
                                      <w:t>Applying Lean Techniques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2BF3440" id="Rectangle 16" o:spid="_x0000_s1031" style="position:absolute;margin-left:0;margin-top:0;width:548.85pt;height:50.4pt;z-index:25166540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lang w:val="en-GB"/>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CA8599C" w14:textId="70260251" w:rsidR="008E4B9D" w:rsidRPr="00992151" w:rsidRDefault="00AE574A">
                              <w:pPr>
                                <w:pStyle w:val="NoSpacing"/>
                                <w:jc w:val="right"/>
                                <w:rPr>
                                  <w:color w:val="FFFFFF" w:themeColor="background1"/>
                                  <w:sz w:val="72"/>
                                  <w:szCs w:val="72"/>
                                  <w:lang w:val="en-GB"/>
                                </w:rPr>
                              </w:pPr>
                              <w:r w:rsidRPr="00992151">
                                <w:rPr>
                                  <w:color w:val="FFFFFF" w:themeColor="background1"/>
                                  <w:sz w:val="72"/>
                                  <w:szCs w:val="72"/>
                                  <w:lang w:val="en-GB"/>
                                </w:rPr>
                                <w:t>Applying Lean Techniques</w:t>
                              </w:r>
                            </w:p>
                          </w:sdtContent>
                        </w:sdt>
                      </w:txbxContent>
                    </v:textbox>
                    <w10:wrap anchorx="page" anchory="page"/>
                  </v:rect>
                </w:pict>
              </mc:Fallback>
            </mc:AlternateContent>
          </w:r>
        </w:p>
        <w:p w14:paraId="35C884FC" w14:textId="0C491E8B" w:rsidR="008E4B9D" w:rsidRPr="0083534A" w:rsidRDefault="008E4B9D">
          <w:pPr>
            <w:rPr>
              <w:rFonts w:ascii="Arial" w:hAnsi="Arial" w:cs="Arial"/>
            </w:rPr>
          </w:pPr>
          <w:r w:rsidRPr="0083534A">
            <w:rPr>
              <w:rFonts w:ascii="Arial" w:hAnsi="Arial" w:cs="Arial"/>
            </w:rPr>
            <w:br w:type="page"/>
          </w:r>
        </w:p>
      </w:sdtContent>
    </w:sdt>
    <w:p w14:paraId="7C12118E" w14:textId="77777777" w:rsidR="001428DF" w:rsidRPr="0083534A" w:rsidRDefault="001428DF">
      <w:pPr>
        <w:rPr>
          <w:rFonts w:ascii="Arial" w:hAnsi="Arial" w:cs="Arial"/>
          <w:b/>
          <w:bCs/>
          <w:sz w:val="28"/>
          <w:szCs w:val="28"/>
          <w:u w:val="single"/>
        </w:rPr>
      </w:pPr>
    </w:p>
    <w:p w14:paraId="3A46A56B" w14:textId="41F556DC" w:rsidR="00E005BB" w:rsidRPr="0083534A" w:rsidRDefault="00E005BB">
      <w:pPr>
        <w:rPr>
          <w:rFonts w:ascii="Arial" w:hAnsi="Arial" w:cs="Arial"/>
          <w:b/>
          <w:bCs/>
          <w:sz w:val="28"/>
          <w:szCs w:val="28"/>
          <w:u w:val="single"/>
        </w:rPr>
      </w:pPr>
      <w:r w:rsidRPr="0083534A">
        <w:rPr>
          <w:rFonts w:ascii="Arial" w:hAnsi="Arial" w:cs="Arial"/>
          <w:b/>
          <w:bCs/>
          <w:sz w:val="28"/>
          <w:szCs w:val="28"/>
          <w:u w:val="single"/>
        </w:rPr>
        <w:t>Executive Summary</w:t>
      </w:r>
    </w:p>
    <w:p w14:paraId="087C4972" w14:textId="60CFD143" w:rsidR="00875A17" w:rsidRPr="0083534A" w:rsidRDefault="00AD396F" w:rsidP="00875A17">
      <w:pPr>
        <w:rPr>
          <w:rFonts w:ascii="Arial" w:hAnsi="Arial" w:cs="Arial"/>
        </w:rPr>
      </w:pPr>
      <w:r w:rsidRPr="0083534A">
        <w:rPr>
          <w:rFonts w:ascii="Arial" w:hAnsi="Arial" w:cs="Arial"/>
        </w:rPr>
        <w:t>This report investigates the implementation and adaptation of processes and systems within the shear plate manufacturing process</w:t>
      </w:r>
      <w:r w:rsidR="00094F6C" w:rsidRPr="0083534A">
        <w:rPr>
          <w:rFonts w:ascii="Arial" w:hAnsi="Arial" w:cs="Arial"/>
        </w:rPr>
        <w:t xml:space="preserve"> at FSG </w:t>
      </w:r>
      <w:r w:rsidR="00537197" w:rsidRPr="0083534A">
        <w:rPr>
          <w:rFonts w:ascii="Arial" w:hAnsi="Arial" w:cs="Arial"/>
        </w:rPr>
        <w:t>Tool</w:t>
      </w:r>
      <w:r w:rsidR="00094F6C" w:rsidRPr="0083534A">
        <w:rPr>
          <w:rFonts w:ascii="Arial" w:hAnsi="Arial" w:cs="Arial"/>
        </w:rPr>
        <w:t xml:space="preserve"> &amp; die (FSG)</w:t>
      </w:r>
      <w:r w:rsidRPr="0083534A">
        <w:rPr>
          <w:rFonts w:ascii="Arial" w:hAnsi="Arial" w:cs="Arial"/>
        </w:rPr>
        <w:t xml:space="preserve">, focusing on waste reduction, lean system integration, carbon footprint reduction, and efficiency improvement. The case study demonstrates how process improvements can lead to substantial benefits, including reduced lead times, increased efficiency, and enhanced </w:t>
      </w:r>
      <w:r w:rsidR="00875A17" w:rsidRPr="0083534A">
        <w:rPr>
          <w:rFonts w:ascii="Arial" w:hAnsi="Arial" w:cs="Arial"/>
        </w:rPr>
        <w:t>sustainability, and</w:t>
      </w:r>
      <w:r w:rsidR="00537197" w:rsidRPr="0083534A">
        <w:rPr>
          <w:rFonts w:ascii="Arial" w:hAnsi="Arial" w:cs="Arial"/>
        </w:rPr>
        <w:t xml:space="preserve"> </w:t>
      </w:r>
      <w:r w:rsidR="00875A17" w:rsidRPr="0083534A">
        <w:rPr>
          <w:rFonts w:ascii="Arial" w:hAnsi="Arial" w:cs="Arial"/>
        </w:rPr>
        <w:t xml:space="preserve">how successfully the change was administered </w:t>
      </w:r>
      <w:r w:rsidR="00537197" w:rsidRPr="0083534A">
        <w:rPr>
          <w:rFonts w:ascii="Arial" w:hAnsi="Arial" w:cs="Arial"/>
        </w:rPr>
        <w:t xml:space="preserve">by </w:t>
      </w:r>
      <w:r w:rsidR="00875A17" w:rsidRPr="0083534A">
        <w:rPr>
          <w:rFonts w:ascii="Arial" w:hAnsi="Arial" w:cs="Arial"/>
        </w:rPr>
        <w:t>analysing the change to identify good practices and future recommendations.</w:t>
      </w:r>
    </w:p>
    <w:p w14:paraId="2E1B03C9" w14:textId="77777777" w:rsidR="00AD396F" w:rsidRPr="0083534A" w:rsidRDefault="00AD396F" w:rsidP="00AD396F">
      <w:pPr>
        <w:rPr>
          <w:rFonts w:ascii="Arial" w:hAnsi="Arial" w:cs="Arial"/>
          <w:b/>
          <w:bCs/>
        </w:rPr>
      </w:pPr>
      <w:r w:rsidRPr="0083534A">
        <w:rPr>
          <w:rFonts w:ascii="Arial" w:hAnsi="Arial" w:cs="Arial"/>
          <w:b/>
          <w:bCs/>
        </w:rPr>
        <w:t>Current System Analysis</w:t>
      </w:r>
    </w:p>
    <w:p w14:paraId="2F82800C" w14:textId="48B48CC4" w:rsidR="00AD396F" w:rsidRPr="0083534A" w:rsidRDefault="00AD396F" w:rsidP="00875A17">
      <w:pPr>
        <w:rPr>
          <w:rFonts w:ascii="Arial" w:hAnsi="Arial" w:cs="Arial"/>
        </w:rPr>
      </w:pPr>
      <w:r w:rsidRPr="0083534A">
        <w:rPr>
          <w:rFonts w:ascii="Arial" w:hAnsi="Arial" w:cs="Arial"/>
        </w:rPr>
        <w:t xml:space="preserve">The existing manufacturing process of shear plates is fraught with inefficiencies and hidden issues </w:t>
      </w:r>
      <w:r w:rsidR="00875A17" w:rsidRPr="0083534A">
        <w:rPr>
          <w:rFonts w:ascii="Arial" w:hAnsi="Arial" w:cs="Arial"/>
        </w:rPr>
        <w:t>which could</w:t>
      </w:r>
      <w:r w:rsidRPr="0083534A">
        <w:rPr>
          <w:rFonts w:ascii="Arial" w:hAnsi="Arial" w:cs="Arial"/>
        </w:rPr>
        <w:t xml:space="preserve"> hinder its ability to scale with increasing demand. Key problems identified </w:t>
      </w:r>
      <w:r w:rsidR="00875A17" w:rsidRPr="0083534A">
        <w:rPr>
          <w:rFonts w:ascii="Arial" w:hAnsi="Arial" w:cs="Arial"/>
        </w:rPr>
        <w:t>include High</w:t>
      </w:r>
      <w:r w:rsidRPr="0083534A">
        <w:rPr>
          <w:rFonts w:ascii="Arial" w:hAnsi="Arial" w:cs="Arial"/>
        </w:rPr>
        <w:t xml:space="preserve"> waste material </w:t>
      </w:r>
      <w:r w:rsidR="00875A17" w:rsidRPr="0083534A">
        <w:rPr>
          <w:rFonts w:ascii="Arial" w:hAnsi="Arial" w:cs="Arial"/>
        </w:rPr>
        <w:t>production, long</w:t>
      </w:r>
      <w:r w:rsidRPr="0083534A">
        <w:rPr>
          <w:rFonts w:ascii="Arial" w:hAnsi="Arial" w:cs="Arial"/>
        </w:rPr>
        <w:t xml:space="preserve"> lead </w:t>
      </w:r>
      <w:r w:rsidR="00875A17" w:rsidRPr="0083534A">
        <w:rPr>
          <w:rFonts w:ascii="Arial" w:hAnsi="Arial" w:cs="Arial"/>
        </w:rPr>
        <w:t>times, Inefficient</w:t>
      </w:r>
      <w:r w:rsidRPr="0083534A">
        <w:rPr>
          <w:rFonts w:ascii="Arial" w:hAnsi="Arial" w:cs="Arial"/>
        </w:rPr>
        <w:t xml:space="preserve"> use of </w:t>
      </w:r>
      <w:r w:rsidR="00875A17" w:rsidRPr="0083534A">
        <w:rPr>
          <w:rFonts w:ascii="Arial" w:hAnsi="Arial" w:cs="Arial"/>
        </w:rPr>
        <w:t>resources, Suboptimal</w:t>
      </w:r>
      <w:r w:rsidRPr="0083534A">
        <w:rPr>
          <w:rFonts w:ascii="Arial" w:hAnsi="Arial" w:cs="Arial"/>
        </w:rPr>
        <w:t xml:space="preserve"> profit </w:t>
      </w:r>
      <w:r w:rsidR="00875A17" w:rsidRPr="0083534A">
        <w:rPr>
          <w:rFonts w:ascii="Arial" w:hAnsi="Arial" w:cs="Arial"/>
        </w:rPr>
        <w:t>margins,</w:t>
      </w:r>
      <w:r w:rsidR="00094F6C" w:rsidRPr="0083534A">
        <w:rPr>
          <w:rFonts w:ascii="Arial" w:hAnsi="Arial" w:cs="Arial"/>
        </w:rPr>
        <w:t xml:space="preserve"> and</w:t>
      </w:r>
      <w:r w:rsidR="00831272" w:rsidRPr="0083534A">
        <w:rPr>
          <w:rFonts w:ascii="Arial" w:hAnsi="Arial" w:cs="Arial"/>
        </w:rPr>
        <w:t xml:space="preserve"> </w:t>
      </w:r>
      <w:r w:rsidR="00875A17" w:rsidRPr="0083534A">
        <w:rPr>
          <w:rFonts w:ascii="Arial" w:hAnsi="Arial" w:cs="Arial"/>
        </w:rPr>
        <w:t>significant</w:t>
      </w:r>
      <w:r w:rsidRPr="0083534A">
        <w:rPr>
          <w:rFonts w:ascii="Arial" w:hAnsi="Arial" w:cs="Arial"/>
        </w:rPr>
        <w:t xml:space="preserve"> carbon footprint</w:t>
      </w:r>
      <w:r w:rsidR="00094F6C" w:rsidRPr="0083534A">
        <w:rPr>
          <w:rFonts w:ascii="Arial" w:hAnsi="Arial" w:cs="Arial"/>
        </w:rPr>
        <w:t>.</w:t>
      </w:r>
    </w:p>
    <w:p w14:paraId="3C7712A5" w14:textId="46682C2B" w:rsidR="00AD396F" w:rsidRPr="0083534A" w:rsidRDefault="00875A17" w:rsidP="00AD396F">
      <w:pPr>
        <w:rPr>
          <w:rFonts w:ascii="Arial" w:hAnsi="Arial" w:cs="Arial"/>
          <w:b/>
          <w:bCs/>
        </w:rPr>
      </w:pPr>
      <w:r w:rsidRPr="0083534A">
        <w:rPr>
          <w:rFonts w:ascii="Arial" w:hAnsi="Arial" w:cs="Arial"/>
          <w:b/>
          <w:bCs/>
        </w:rPr>
        <w:t>Implementation</w:t>
      </w:r>
      <w:r w:rsidR="00AD396F" w:rsidRPr="0083534A">
        <w:rPr>
          <w:rFonts w:ascii="Arial" w:hAnsi="Arial" w:cs="Arial"/>
          <w:b/>
          <w:bCs/>
        </w:rPr>
        <w:t xml:space="preserve"> of New Systems</w:t>
      </w:r>
    </w:p>
    <w:p w14:paraId="3F1305F4" w14:textId="56CAF365" w:rsidR="00AD396F" w:rsidRPr="0083534A" w:rsidRDefault="00AD396F" w:rsidP="00AD396F">
      <w:pPr>
        <w:rPr>
          <w:rFonts w:ascii="Arial" w:hAnsi="Arial" w:cs="Arial"/>
        </w:rPr>
      </w:pPr>
      <w:r w:rsidRPr="0083534A">
        <w:rPr>
          <w:rFonts w:ascii="Arial" w:hAnsi="Arial" w:cs="Arial"/>
        </w:rPr>
        <w:t>To address these issues, a range of new processes and lean manufacturing principles were introduce</w:t>
      </w:r>
      <w:r w:rsidR="00875A17" w:rsidRPr="0083534A">
        <w:rPr>
          <w:rFonts w:ascii="Arial" w:hAnsi="Arial" w:cs="Arial"/>
        </w:rPr>
        <w:t>d, waste reduction, lean systems,</w:t>
      </w:r>
      <w:r w:rsidR="00831272" w:rsidRPr="0083534A">
        <w:rPr>
          <w:rFonts w:ascii="Arial" w:hAnsi="Arial" w:cs="Arial"/>
        </w:rPr>
        <w:t xml:space="preserve"> and </w:t>
      </w:r>
      <w:r w:rsidR="00875A17" w:rsidRPr="0083534A">
        <w:rPr>
          <w:rFonts w:ascii="Arial" w:hAnsi="Arial" w:cs="Arial"/>
        </w:rPr>
        <w:t>carbon footprint</w:t>
      </w:r>
      <w:r w:rsidR="00831272" w:rsidRPr="0083534A">
        <w:rPr>
          <w:rFonts w:ascii="Arial" w:hAnsi="Arial" w:cs="Arial"/>
        </w:rPr>
        <w:t>.</w:t>
      </w:r>
    </w:p>
    <w:p w14:paraId="711F8FA3" w14:textId="77777777" w:rsidR="00AD396F" w:rsidRPr="0083534A" w:rsidRDefault="00AD396F" w:rsidP="00AD396F">
      <w:pPr>
        <w:rPr>
          <w:rFonts w:ascii="Arial" w:hAnsi="Arial" w:cs="Arial"/>
          <w:b/>
          <w:bCs/>
        </w:rPr>
      </w:pPr>
      <w:r w:rsidRPr="0083534A">
        <w:rPr>
          <w:rFonts w:ascii="Arial" w:hAnsi="Arial" w:cs="Arial"/>
          <w:b/>
          <w:bCs/>
        </w:rPr>
        <w:t>Data Analysis and Results</w:t>
      </w:r>
    </w:p>
    <w:p w14:paraId="0B9FB744" w14:textId="289BB256" w:rsidR="001428DF" w:rsidRPr="0083534A" w:rsidRDefault="00AD396F" w:rsidP="00A21158">
      <w:pPr>
        <w:rPr>
          <w:rFonts w:ascii="Arial" w:hAnsi="Arial" w:cs="Arial"/>
        </w:rPr>
      </w:pPr>
      <w:r w:rsidRPr="0083534A">
        <w:rPr>
          <w:rFonts w:ascii="Arial" w:hAnsi="Arial" w:cs="Arial"/>
        </w:rPr>
        <w:t>Data collected before and after the implementation of new systems revealed significant improvements:</w:t>
      </w:r>
      <w:r w:rsidR="00831272" w:rsidRPr="0083534A">
        <w:rPr>
          <w:rFonts w:ascii="Arial" w:hAnsi="Arial" w:cs="Arial"/>
        </w:rPr>
        <w:t xml:space="preserve"> </w:t>
      </w:r>
      <w:r w:rsidRPr="0083534A">
        <w:rPr>
          <w:rFonts w:ascii="Arial" w:hAnsi="Arial" w:cs="Arial"/>
          <w:b/>
          <w:bCs/>
        </w:rPr>
        <w:t>Lead-Time Improvements:</w:t>
      </w:r>
      <w:r w:rsidRPr="0083534A">
        <w:rPr>
          <w:rFonts w:ascii="Arial" w:hAnsi="Arial" w:cs="Arial"/>
        </w:rPr>
        <w:t xml:space="preserve"> Streamlined processes and better inventory management</w:t>
      </w:r>
      <w:r w:rsidR="00990A3D" w:rsidRPr="0083534A">
        <w:rPr>
          <w:rFonts w:ascii="Arial" w:hAnsi="Arial" w:cs="Arial"/>
        </w:rPr>
        <w:t xml:space="preserve"> </w:t>
      </w:r>
      <w:r w:rsidR="00537197" w:rsidRPr="0083534A">
        <w:rPr>
          <w:rFonts w:ascii="Arial" w:hAnsi="Arial" w:cs="Arial"/>
        </w:rPr>
        <w:t>result</w:t>
      </w:r>
      <w:r w:rsidR="00990A3D" w:rsidRPr="0083534A">
        <w:rPr>
          <w:rFonts w:ascii="Arial" w:hAnsi="Arial" w:cs="Arial"/>
        </w:rPr>
        <w:t xml:space="preserve"> in reduced lead times</w:t>
      </w:r>
      <w:r w:rsidRPr="0083534A">
        <w:rPr>
          <w:rFonts w:ascii="Arial" w:hAnsi="Arial" w:cs="Arial"/>
        </w:rPr>
        <w:t>.</w:t>
      </w:r>
      <w:r w:rsidR="00831272" w:rsidRPr="0083534A">
        <w:rPr>
          <w:rFonts w:ascii="Arial" w:hAnsi="Arial" w:cs="Arial"/>
        </w:rPr>
        <w:t xml:space="preserve"> </w:t>
      </w:r>
      <w:r w:rsidRPr="0083534A">
        <w:rPr>
          <w:rFonts w:ascii="Arial" w:hAnsi="Arial" w:cs="Arial"/>
          <w:b/>
          <w:bCs/>
        </w:rPr>
        <w:t>Increased Efficiency:</w:t>
      </w:r>
      <w:r w:rsidRPr="0083534A">
        <w:rPr>
          <w:rFonts w:ascii="Arial" w:hAnsi="Arial" w:cs="Arial"/>
        </w:rPr>
        <w:t xml:space="preserve"> The adoption of lean principles </w:t>
      </w:r>
      <w:r w:rsidR="00990A3D" w:rsidRPr="0083534A">
        <w:rPr>
          <w:rFonts w:ascii="Arial" w:hAnsi="Arial" w:cs="Arial"/>
        </w:rPr>
        <w:t>contributes</w:t>
      </w:r>
      <w:r w:rsidRPr="0083534A">
        <w:rPr>
          <w:rFonts w:ascii="Arial" w:hAnsi="Arial" w:cs="Arial"/>
        </w:rPr>
        <w:t xml:space="preserve"> </w:t>
      </w:r>
      <w:r w:rsidR="00990A3D" w:rsidRPr="0083534A">
        <w:rPr>
          <w:rFonts w:ascii="Arial" w:hAnsi="Arial" w:cs="Arial"/>
        </w:rPr>
        <w:t>to</w:t>
      </w:r>
      <w:r w:rsidRPr="0083534A">
        <w:rPr>
          <w:rFonts w:ascii="Arial" w:hAnsi="Arial" w:cs="Arial"/>
        </w:rPr>
        <w:t xml:space="preserve"> overall manufacturing efficiency.</w:t>
      </w:r>
      <w:r w:rsidR="00831272" w:rsidRPr="0083534A">
        <w:rPr>
          <w:rFonts w:ascii="Arial" w:hAnsi="Arial" w:cs="Arial"/>
        </w:rPr>
        <w:t xml:space="preserve"> </w:t>
      </w:r>
      <w:r w:rsidRPr="0083534A">
        <w:rPr>
          <w:rFonts w:ascii="Arial" w:hAnsi="Arial" w:cs="Arial"/>
          <w:b/>
          <w:bCs/>
        </w:rPr>
        <w:t>Waste Reduction:</w:t>
      </w:r>
      <w:r w:rsidRPr="0083534A">
        <w:rPr>
          <w:rFonts w:ascii="Arial" w:hAnsi="Arial" w:cs="Arial"/>
        </w:rPr>
        <w:t xml:space="preserve"> Waste material production was cut </w:t>
      </w:r>
      <w:r w:rsidR="00990A3D" w:rsidRPr="0083534A">
        <w:rPr>
          <w:rFonts w:ascii="Arial" w:hAnsi="Arial" w:cs="Arial"/>
        </w:rPr>
        <w:t>substantially by increasing recycled material</w:t>
      </w:r>
      <w:r w:rsidRPr="0083534A">
        <w:rPr>
          <w:rFonts w:ascii="Arial" w:hAnsi="Arial" w:cs="Arial"/>
        </w:rPr>
        <w:t>, contributing to cost savings and environmental benefits.</w:t>
      </w:r>
      <w:r w:rsidR="00831272" w:rsidRPr="0083534A">
        <w:rPr>
          <w:rFonts w:ascii="Arial" w:hAnsi="Arial" w:cs="Arial"/>
        </w:rPr>
        <w:t xml:space="preserve"> </w:t>
      </w:r>
      <w:r w:rsidRPr="0083534A">
        <w:rPr>
          <w:rFonts w:ascii="Arial" w:hAnsi="Arial" w:cs="Arial"/>
          <w:b/>
          <w:bCs/>
        </w:rPr>
        <w:t>Decreased Carbon Footprint:</w:t>
      </w:r>
      <w:r w:rsidRPr="0083534A">
        <w:rPr>
          <w:rFonts w:ascii="Arial" w:hAnsi="Arial" w:cs="Arial"/>
        </w:rPr>
        <w:t xml:space="preserve"> Energy consumption and carbon emissions were reduced through optimi</w:t>
      </w:r>
      <w:r w:rsidR="00537197" w:rsidRPr="0083534A">
        <w:rPr>
          <w:rFonts w:ascii="Arial" w:hAnsi="Arial" w:cs="Arial"/>
        </w:rPr>
        <w:t>s</w:t>
      </w:r>
      <w:r w:rsidRPr="0083534A">
        <w:rPr>
          <w:rFonts w:ascii="Arial" w:hAnsi="Arial" w:cs="Arial"/>
        </w:rPr>
        <w:t>ed processes and energy-efficient technologies.</w:t>
      </w:r>
    </w:p>
    <w:p w14:paraId="5F86412D" w14:textId="7960E1A1" w:rsidR="00A81FD7" w:rsidRPr="0083534A" w:rsidRDefault="00A81FD7" w:rsidP="00A21158">
      <w:pPr>
        <w:rPr>
          <w:rFonts w:ascii="Arial" w:hAnsi="Arial" w:cs="Arial"/>
        </w:rPr>
      </w:pPr>
      <w:r w:rsidRPr="0083534A">
        <w:rPr>
          <w:rFonts w:ascii="Arial" w:hAnsi="Arial" w:cs="Arial"/>
        </w:rPr>
        <w:t xml:space="preserve">Recommendations are provided based on the findings and insights drawn from the case study project, they include expansion of lean practices, investment in technology, and implementation of sustainability initiatives. </w:t>
      </w:r>
    </w:p>
    <w:p w14:paraId="397E17C3" w14:textId="77777777" w:rsidR="00A21158" w:rsidRPr="0083534A" w:rsidRDefault="00A21158" w:rsidP="00E005BB">
      <w:pPr>
        <w:rPr>
          <w:rFonts w:ascii="Arial" w:hAnsi="Arial" w:cs="Arial"/>
        </w:rPr>
      </w:pPr>
    </w:p>
    <w:p w14:paraId="10FE83D6" w14:textId="77777777" w:rsidR="001428DF" w:rsidRPr="0083534A" w:rsidRDefault="001428DF" w:rsidP="00E005BB">
      <w:pPr>
        <w:rPr>
          <w:rFonts w:ascii="Arial" w:hAnsi="Arial" w:cs="Arial"/>
        </w:rPr>
      </w:pPr>
    </w:p>
    <w:p w14:paraId="1AC0E66A" w14:textId="77777777" w:rsidR="001428DF" w:rsidRPr="0083534A" w:rsidRDefault="001428DF" w:rsidP="00E005BB">
      <w:pPr>
        <w:rPr>
          <w:rFonts w:ascii="Arial" w:hAnsi="Arial" w:cs="Arial"/>
        </w:rPr>
      </w:pPr>
    </w:p>
    <w:p w14:paraId="3BA421CD" w14:textId="77777777" w:rsidR="001428DF" w:rsidRPr="0083534A" w:rsidRDefault="001428DF" w:rsidP="00E005BB">
      <w:pPr>
        <w:rPr>
          <w:rFonts w:ascii="Arial" w:hAnsi="Arial" w:cs="Arial"/>
        </w:rPr>
      </w:pPr>
    </w:p>
    <w:p w14:paraId="0F6F51C6" w14:textId="77777777" w:rsidR="001428DF" w:rsidRPr="0083534A" w:rsidRDefault="001428DF" w:rsidP="00E005BB">
      <w:pPr>
        <w:rPr>
          <w:rFonts w:ascii="Arial" w:hAnsi="Arial" w:cs="Arial"/>
        </w:rPr>
      </w:pPr>
    </w:p>
    <w:p w14:paraId="0194AF06" w14:textId="77777777" w:rsidR="001428DF" w:rsidRPr="0083534A" w:rsidRDefault="001428DF" w:rsidP="00E005BB">
      <w:pPr>
        <w:rPr>
          <w:rFonts w:ascii="Arial" w:hAnsi="Arial" w:cs="Arial"/>
        </w:rPr>
      </w:pPr>
    </w:p>
    <w:p w14:paraId="07D3F9AC" w14:textId="77777777" w:rsidR="001428DF" w:rsidRPr="0083534A" w:rsidRDefault="001428DF" w:rsidP="00E005BB">
      <w:pPr>
        <w:rPr>
          <w:rFonts w:ascii="Arial" w:hAnsi="Arial" w:cs="Arial"/>
        </w:rPr>
      </w:pPr>
    </w:p>
    <w:p w14:paraId="1BDAA8B8" w14:textId="77777777" w:rsidR="001428DF" w:rsidRPr="0083534A" w:rsidRDefault="001428DF" w:rsidP="00E005BB">
      <w:pPr>
        <w:rPr>
          <w:rFonts w:ascii="Arial" w:hAnsi="Arial" w:cs="Arial"/>
        </w:rPr>
      </w:pPr>
    </w:p>
    <w:p w14:paraId="1A7DB2D0" w14:textId="77777777" w:rsidR="001428DF" w:rsidRPr="0083534A" w:rsidRDefault="001428DF" w:rsidP="00E005BB">
      <w:pPr>
        <w:rPr>
          <w:rFonts w:ascii="Arial" w:hAnsi="Arial" w:cs="Arial"/>
        </w:rPr>
      </w:pPr>
    </w:p>
    <w:p w14:paraId="4C328F63" w14:textId="77777777" w:rsidR="001428DF" w:rsidRPr="0083534A" w:rsidRDefault="001428DF" w:rsidP="00E005BB">
      <w:pPr>
        <w:rPr>
          <w:rFonts w:ascii="Arial" w:hAnsi="Arial" w:cs="Arial"/>
        </w:rPr>
      </w:pPr>
    </w:p>
    <w:p w14:paraId="6720608A" w14:textId="204B3AC7" w:rsidR="008E4B9D" w:rsidRPr="0083534A" w:rsidRDefault="00CB63FD" w:rsidP="00E005BB">
      <w:pPr>
        <w:rPr>
          <w:rFonts w:ascii="Arial" w:hAnsi="Arial" w:cs="Arial"/>
          <w:b/>
          <w:bCs/>
        </w:rPr>
      </w:pPr>
      <w:r w:rsidRPr="0083534A">
        <w:rPr>
          <w:rFonts w:ascii="Arial" w:hAnsi="Arial" w:cs="Arial"/>
          <w:b/>
          <w:bCs/>
          <w:noProof/>
        </w:rPr>
        <w:lastRenderedPageBreak/>
        <w:drawing>
          <wp:inline distT="0" distB="0" distL="0" distR="0" wp14:anchorId="011AA629" wp14:editId="28A96DA0">
            <wp:extent cx="5645440" cy="3962604"/>
            <wp:effectExtent l="0" t="0" r="0" b="0"/>
            <wp:docPr id="1472144137" name="Picture 9" descr="A list of material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144137" name="Picture 9" descr="A list of materials with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45440" cy="3962604"/>
                    </a:xfrm>
                    <a:prstGeom prst="rect">
                      <a:avLst/>
                    </a:prstGeom>
                  </pic:spPr>
                </pic:pic>
              </a:graphicData>
            </a:graphic>
          </wp:inline>
        </w:drawing>
      </w:r>
    </w:p>
    <w:p w14:paraId="2189A0AE" w14:textId="77777777" w:rsidR="003B522F" w:rsidRPr="0083534A" w:rsidRDefault="003B522F" w:rsidP="00E005BB">
      <w:pPr>
        <w:rPr>
          <w:rFonts w:ascii="Arial" w:hAnsi="Arial" w:cs="Arial"/>
          <w:b/>
          <w:bCs/>
        </w:rPr>
      </w:pPr>
    </w:p>
    <w:p w14:paraId="0E9568A6" w14:textId="77777777" w:rsidR="003B522F" w:rsidRPr="0083534A" w:rsidRDefault="003B522F" w:rsidP="00E005BB">
      <w:pPr>
        <w:rPr>
          <w:rFonts w:ascii="Arial" w:hAnsi="Arial" w:cs="Arial"/>
          <w:b/>
          <w:bCs/>
        </w:rPr>
      </w:pPr>
    </w:p>
    <w:p w14:paraId="66A56336" w14:textId="77777777" w:rsidR="003B522F" w:rsidRPr="0083534A" w:rsidRDefault="003B522F" w:rsidP="00E005BB">
      <w:pPr>
        <w:rPr>
          <w:rFonts w:ascii="Arial" w:hAnsi="Arial" w:cs="Arial"/>
        </w:rPr>
      </w:pPr>
    </w:p>
    <w:p w14:paraId="2B52F16A" w14:textId="2891A3D7" w:rsidR="00E005BB" w:rsidRPr="0083534A" w:rsidRDefault="003B522F" w:rsidP="00E005BB">
      <w:pPr>
        <w:rPr>
          <w:rFonts w:ascii="Arial" w:hAnsi="Arial" w:cs="Arial"/>
        </w:rPr>
      </w:pPr>
      <w:r w:rsidRPr="0083534A">
        <w:rPr>
          <w:rFonts w:ascii="Arial" w:hAnsi="Arial" w:cs="Arial"/>
          <w:noProof/>
        </w:rPr>
        <w:drawing>
          <wp:inline distT="0" distB="0" distL="0" distR="0" wp14:anchorId="55109370" wp14:editId="5635D7C6">
            <wp:extent cx="5731510" cy="2249805"/>
            <wp:effectExtent l="0" t="0" r="2540" b="0"/>
            <wp:docPr id="2059077006" name="Picture 8" descr="A list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077006" name="Picture 8" descr="A list of a company&#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2249805"/>
                    </a:xfrm>
                    <a:prstGeom prst="rect">
                      <a:avLst/>
                    </a:prstGeom>
                  </pic:spPr>
                </pic:pic>
              </a:graphicData>
            </a:graphic>
          </wp:inline>
        </w:drawing>
      </w:r>
    </w:p>
    <w:p w14:paraId="4238B026" w14:textId="4A0AFA82" w:rsidR="00532872" w:rsidRPr="0083534A" w:rsidRDefault="00532872" w:rsidP="00CD125B">
      <w:pPr>
        <w:rPr>
          <w:rFonts w:ascii="Arial" w:hAnsi="Arial" w:cs="Arial"/>
          <w:b/>
          <w:bCs/>
          <w:sz w:val="28"/>
          <w:szCs w:val="28"/>
          <w:u w:val="single"/>
        </w:rPr>
      </w:pPr>
    </w:p>
    <w:p w14:paraId="2381E126" w14:textId="77777777" w:rsidR="00C228AB" w:rsidRPr="0083534A" w:rsidRDefault="00C228AB" w:rsidP="00CD125B">
      <w:pPr>
        <w:rPr>
          <w:rFonts w:ascii="Arial" w:hAnsi="Arial" w:cs="Arial"/>
          <w:b/>
          <w:bCs/>
          <w:sz w:val="28"/>
          <w:szCs w:val="28"/>
          <w:u w:val="single"/>
        </w:rPr>
      </w:pPr>
    </w:p>
    <w:p w14:paraId="3D0374B8" w14:textId="77777777" w:rsidR="00926E65" w:rsidRPr="0083534A" w:rsidRDefault="00926E65" w:rsidP="00767D6C">
      <w:pPr>
        <w:pStyle w:val="Heading1"/>
        <w:rPr>
          <w:rFonts w:ascii="Arial" w:hAnsi="Arial" w:cs="Arial"/>
        </w:rPr>
      </w:pPr>
    </w:p>
    <w:p w14:paraId="261A2E98" w14:textId="71645571" w:rsidR="0070770F" w:rsidRPr="0083534A" w:rsidRDefault="008E4B9D" w:rsidP="00767D6C">
      <w:pPr>
        <w:pStyle w:val="Heading1"/>
        <w:rPr>
          <w:rFonts w:ascii="Arial" w:hAnsi="Arial" w:cs="Arial"/>
          <w:b/>
          <w:bCs/>
          <w:u w:val="single"/>
        </w:rPr>
      </w:pPr>
      <w:bookmarkStart w:id="0" w:name="_Toc172484727"/>
      <w:r w:rsidRPr="0083534A">
        <w:rPr>
          <w:rFonts w:ascii="Arial" w:hAnsi="Arial" w:cs="Arial"/>
          <w:b/>
          <w:bCs/>
          <w:u w:val="single"/>
        </w:rPr>
        <w:t>1</w:t>
      </w:r>
      <w:r w:rsidR="00992151" w:rsidRPr="0083534A">
        <w:rPr>
          <w:rFonts w:ascii="Arial" w:hAnsi="Arial" w:cs="Arial"/>
          <w:b/>
          <w:bCs/>
          <w:u w:val="single"/>
        </w:rPr>
        <w:t>.0 Introduction</w:t>
      </w:r>
      <w:bookmarkEnd w:id="0"/>
      <w:r w:rsidR="0070770F" w:rsidRPr="0083534A">
        <w:rPr>
          <w:rFonts w:ascii="Arial" w:hAnsi="Arial" w:cs="Arial"/>
          <w:b/>
          <w:bCs/>
          <w:u w:val="single"/>
        </w:rPr>
        <w:t xml:space="preserve"> </w:t>
      </w:r>
    </w:p>
    <w:p w14:paraId="54F2C97C" w14:textId="77777777" w:rsidR="0070770F" w:rsidRPr="0083534A" w:rsidRDefault="0070770F" w:rsidP="0070770F">
      <w:pPr>
        <w:jc w:val="center"/>
        <w:rPr>
          <w:rFonts w:ascii="Arial" w:hAnsi="Arial" w:cs="Arial"/>
          <w:u w:val="single"/>
        </w:rPr>
      </w:pPr>
    </w:p>
    <w:p w14:paraId="48746CE3" w14:textId="597B3DC4" w:rsidR="0070770F" w:rsidRPr="0083534A" w:rsidRDefault="0070770F" w:rsidP="0070770F">
      <w:pPr>
        <w:rPr>
          <w:rFonts w:ascii="Arial" w:hAnsi="Arial" w:cs="Arial"/>
        </w:rPr>
      </w:pPr>
      <w:r w:rsidRPr="0083534A">
        <w:rPr>
          <w:rFonts w:ascii="Arial" w:hAnsi="Arial" w:cs="Arial"/>
        </w:rPr>
        <w:t xml:space="preserve">“Perfection is achieved, not when there is nothing more to add, but when </w:t>
      </w:r>
      <w:r w:rsidR="00AD46F1" w:rsidRPr="0083534A">
        <w:rPr>
          <w:rFonts w:ascii="Arial" w:hAnsi="Arial" w:cs="Arial"/>
        </w:rPr>
        <w:t>nothing is</w:t>
      </w:r>
      <w:r w:rsidRPr="0083534A">
        <w:rPr>
          <w:rFonts w:ascii="Arial" w:hAnsi="Arial" w:cs="Arial"/>
        </w:rPr>
        <w:t xml:space="preserve"> left to take away.”</w:t>
      </w:r>
      <w:sdt>
        <w:sdtPr>
          <w:rPr>
            <w:rFonts w:ascii="Arial" w:hAnsi="Arial" w:cs="Arial"/>
          </w:rPr>
          <w:id w:val="-1109811373"/>
          <w:citation/>
        </w:sdtPr>
        <w:sdtContent>
          <w:r w:rsidR="002B30CE" w:rsidRPr="0083534A">
            <w:rPr>
              <w:rFonts w:ascii="Arial" w:hAnsi="Arial" w:cs="Arial"/>
            </w:rPr>
            <w:fldChar w:fldCharType="begin"/>
          </w:r>
          <w:r w:rsidR="002B30CE" w:rsidRPr="0083534A">
            <w:rPr>
              <w:rFonts w:ascii="Arial" w:hAnsi="Arial" w:cs="Arial"/>
            </w:rPr>
            <w:instrText xml:space="preserve"> CITATION Ant24 \l 2057 </w:instrText>
          </w:r>
          <w:r w:rsidR="002B30CE" w:rsidRPr="0083534A">
            <w:rPr>
              <w:rFonts w:ascii="Arial" w:hAnsi="Arial" w:cs="Arial"/>
            </w:rPr>
            <w:fldChar w:fldCharType="separate"/>
          </w:r>
          <w:r w:rsidR="002B30CE" w:rsidRPr="0083534A">
            <w:rPr>
              <w:rFonts w:ascii="Arial" w:hAnsi="Arial" w:cs="Arial"/>
            </w:rPr>
            <w:t xml:space="preserve"> (exupery, 2024)</w:t>
          </w:r>
          <w:r w:rsidR="002B30CE" w:rsidRPr="0083534A">
            <w:rPr>
              <w:rFonts w:ascii="Arial" w:hAnsi="Arial" w:cs="Arial"/>
            </w:rPr>
            <w:fldChar w:fldCharType="end"/>
          </w:r>
        </w:sdtContent>
      </w:sdt>
      <w:r w:rsidR="007820D3" w:rsidRPr="0083534A">
        <w:rPr>
          <w:rFonts w:ascii="Arial" w:hAnsi="Arial" w:cs="Arial"/>
        </w:rPr>
        <w:t xml:space="preserve"> This encompasses the directory of this paper, subtracting a process within the conveyor belt of manufacturing, analysing its cavities within the system, and offering solutions which prove value-adding for </w:t>
      </w:r>
      <w:r w:rsidR="00AD46F1" w:rsidRPr="0083534A">
        <w:rPr>
          <w:rFonts w:ascii="Arial" w:hAnsi="Arial" w:cs="Arial"/>
        </w:rPr>
        <w:t>manufacturers</w:t>
      </w:r>
      <w:r w:rsidR="007820D3" w:rsidRPr="0083534A">
        <w:rPr>
          <w:rFonts w:ascii="Arial" w:hAnsi="Arial" w:cs="Arial"/>
        </w:rPr>
        <w:t xml:space="preserve"> </w:t>
      </w:r>
      <w:r w:rsidR="00AD46F1" w:rsidRPr="0083534A">
        <w:rPr>
          <w:rFonts w:ascii="Arial" w:hAnsi="Arial" w:cs="Arial"/>
        </w:rPr>
        <w:t>and customers.</w:t>
      </w:r>
      <w:r w:rsidR="007820D3" w:rsidRPr="0083534A">
        <w:rPr>
          <w:rFonts w:ascii="Arial" w:hAnsi="Arial" w:cs="Arial"/>
        </w:rPr>
        <w:t xml:space="preserve"> </w:t>
      </w:r>
    </w:p>
    <w:p w14:paraId="7694DFA2" w14:textId="5ECA0C0B" w:rsidR="00F24EAE" w:rsidRPr="0083534A" w:rsidRDefault="005D7D5B" w:rsidP="0070770F">
      <w:pPr>
        <w:rPr>
          <w:rFonts w:ascii="Arial" w:hAnsi="Arial" w:cs="Arial"/>
        </w:rPr>
      </w:pPr>
      <w:r w:rsidRPr="0083534A">
        <w:rPr>
          <w:rFonts w:ascii="Arial" w:hAnsi="Arial" w:cs="Arial"/>
        </w:rPr>
        <w:t xml:space="preserve">Within </w:t>
      </w:r>
      <w:r w:rsidR="00F24EAE" w:rsidRPr="0083534A">
        <w:rPr>
          <w:rFonts w:ascii="Arial" w:hAnsi="Arial" w:cs="Arial"/>
        </w:rPr>
        <w:t>modern manufacturing, CNC (Computer Numerical Control) machining stands out as a cornerstone technology, enabling the precise and efficient production of complex components. However, this sophisticated process o</w:t>
      </w:r>
      <w:r w:rsidRPr="0083534A">
        <w:rPr>
          <w:rFonts w:ascii="Arial" w:hAnsi="Arial" w:cs="Arial"/>
        </w:rPr>
        <w:t xml:space="preserve">ften has </w:t>
      </w:r>
      <w:r w:rsidR="00F24EAE" w:rsidRPr="0083534A">
        <w:rPr>
          <w:rFonts w:ascii="Arial" w:hAnsi="Arial" w:cs="Arial"/>
        </w:rPr>
        <w:t xml:space="preserve">a significant drawback: waste generation. </w:t>
      </w:r>
    </w:p>
    <w:p w14:paraId="5AA39EEF" w14:textId="4572A4A4" w:rsidR="00A6491A" w:rsidRPr="0083534A" w:rsidRDefault="00F24EAE" w:rsidP="0070770F">
      <w:pPr>
        <w:rPr>
          <w:rFonts w:ascii="Arial" w:hAnsi="Arial" w:cs="Arial"/>
        </w:rPr>
      </w:pPr>
      <w:r w:rsidRPr="0083534A">
        <w:rPr>
          <w:rFonts w:ascii="Arial" w:hAnsi="Arial" w:cs="Arial"/>
        </w:rPr>
        <w:t>As industries strive for sustainability and cost-effectiveness, reducing waste during CNC machining has become a paramount concern</w:t>
      </w:r>
      <w:r w:rsidR="005B140F" w:rsidRPr="0083534A">
        <w:rPr>
          <w:rFonts w:ascii="Arial" w:hAnsi="Arial" w:cs="Arial"/>
        </w:rPr>
        <w:t>. This is summari</w:t>
      </w:r>
      <w:r w:rsidR="00992151" w:rsidRPr="0083534A">
        <w:rPr>
          <w:rFonts w:ascii="Arial" w:hAnsi="Arial" w:cs="Arial"/>
        </w:rPr>
        <w:t>s</w:t>
      </w:r>
      <w:r w:rsidR="005B140F" w:rsidRPr="0083534A">
        <w:rPr>
          <w:rFonts w:ascii="Arial" w:hAnsi="Arial" w:cs="Arial"/>
        </w:rPr>
        <w:t>ed perfectly by Goldratt. E (1984) “Doing work and making money are not the same thing</w:t>
      </w:r>
      <w:r w:rsidR="002B30CE" w:rsidRPr="0083534A">
        <w:rPr>
          <w:rFonts w:ascii="Arial" w:hAnsi="Arial" w:cs="Arial"/>
        </w:rPr>
        <w:t>”</w:t>
      </w:r>
      <w:r w:rsidR="005B140F" w:rsidRPr="0083534A">
        <w:rPr>
          <w:rFonts w:ascii="Arial" w:hAnsi="Arial" w:cs="Arial"/>
        </w:rPr>
        <w:t>. Not all work leads to making money. Much of it is wasted.</w:t>
      </w:r>
      <w:r w:rsidRPr="0083534A">
        <w:rPr>
          <w:rFonts w:ascii="Arial" w:hAnsi="Arial" w:cs="Arial"/>
        </w:rPr>
        <w:t xml:space="preserve"> This</w:t>
      </w:r>
      <w:r w:rsidR="005B140F" w:rsidRPr="0083534A">
        <w:rPr>
          <w:rFonts w:ascii="Arial" w:hAnsi="Arial" w:cs="Arial"/>
        </w:rPr>
        <w:t xml:space="preserve"> paper </w:t>
      </w:r>
      <w:r w:rsidRPr="0083534A">
        <w:rPr>
          <w:rFonts w:ascii="Arial" w:hAnsi="Arial" w:cs="Arial"/>
        </w:rPr>
        <w:t xml:space="preserve">explores innovative strategies to </w:t>
      </w:r>
      <w:r w:rsidR="00AD46F1" w:rsidRPr="0083534A">
        <w:rPr>
          <w:rFonts w:ascii="Arial" w:hAnsi="Arial" w:cs="Arial"/>
        </w:rPr>
        <w:t>minimise</w:t>
      </w:r>
      <w:r w:rsidRPr="0083534A">
        <w:rPr>
          <w:rFonts w:ascii="Arial" w:hAnsi="Arial" w:cs="Arial"/>
        </w:rPr>
        <w:t xml:space="preserve"> waste whil</w:t>
      </w:r>
      <w:r w:rsidR="004E7E00" w:rsidRPr="0083534A">
        <w:rPr>
          <w:rFonts w:ascii="Arial" w:hAnsi="Arial" w:cs="Arial"/>
        </w:rPr>
        <w:t xml:space="preserve">st </w:t>
      </w:r>
      <w:r w:rsidRPr="0083534A">
        <w:rPr>
          <w:rFonts w:ascii="Arial" w:hAnsi="Arial" w:cs="Arial"/>
        </w:rPr>
        <w:t>enhancing the overall efficiency of CNC machining, thereby contributing to more sustainable manufacturing practices</w:t>
      </w:r>
      <w:r w:rsidR="004E7E00" w:rsidRPr="0083534A">
        <w:rPr>
          <w:rFonts w:ascii="Arial" w:hAnsi="Arial" w:cs="Arial"/>
          <w:kern w:val="0"/>
          <w14:ligatures w14:val="none"/>
        </w:rPr>
        <w:t xml:space="preserve"> </w:t>
      </w:r>
      <w:r w:rsidR="000A1899" w:rsidRPr="0083534A">
        <w:rPr>
          <w:rFonts w:ascii="Arial" w:hAnsi="Arial" w:cs="Arial"/>
          <w:kern w:val="0"/>
          <w14:ligatures w14:val="none"/>
        </w:rPr>
        <w:t>optimising</w:t>
      </w:r>
      <w:r w:rsidRPr="0083534A">
        <w:rPr>
          <w:rFonts w:ascii="Arial" w:hAnsi="Arial" w:cs="Arial"/>
        </w:rPr>
        <w:t xml:space="preserve"> material usage, upcycling waste, and </w:t>
      </w:r>
      <w:r w:rsidR="002A498F" w:rsidRPr="0083534A">
        <w:rPr>
          <w:rFonts w:ascii="Arial" w:hAnsi="Arial" w:cs="Arial"/>
        </w:rPr>
        <w:t>identifying possible revenue streams.</w:t>
      </w:r>
      <w:r w:rsidR="004E7E00" w:rsidRPr="0083534A">
        <w:rPr>
          <w:rFonts w:ascii="Arial" w:hAnsi="Arial" w:cs="Arial"/>
        </w:rPr>
        <w:t xml:space="preserve"> FSG has the potential to </w:t>
      </w:r>
      <w:r w:rsidRPr="0083534A">
        <w:rPr>
          <w:rFonts w:ascii="Arial" w:hAnsi="Arial" w:cs="Arial"/>
        </w:rPr>
        <w:t xml:space="preserve">reduce their environmental footprint </w:t>
      </w:r>
      <w:r w:rsidR="00770C32" w:rsidRPr="0083534A">
        <w:rPr>
          <w:rFonts w:ascii="Arial" w:hAnsi="Arial" w:cs="Arial"/>
        </w:rPr>
        <w:t>whilst</w:t>
      </w:r>
      <w:r w:rsidRPr="0083534A">
        <w:rPr>
          <w:rFonts w:ascii="Arial" w:hAnsi="Arial" w:cs="Arial"/>
        </w:rPr>
        <w:t xml:space="preserve"> achiev</w:t>
      </w:r>
      <w:r w:rsidR="00770C32" w:rsidRPr="0083534A">
        <w:rPr>
          <w:rFonts w:ascii="Arial" w:hAnsi="Arial" w:cs="Arial"/>
        </w:rPr>
        <w:t>ing</w:t>
      </w:r>
      <w:r w:rsidRPr="0083534A">
        <w:rPr>
          <w:rFonts w:ascii="Arial" w:hAnsi="Arial" w:cs="Arial"/>
        </w:rPr>
        <w:t xml:space="preserve"> higher productivity and cost savings</w:t>
      </w:r>
      <w:r w:rsidR="004E7E00" w:rsidRPr="0083534A">
        <w:rPr>
          <w:rFonts w:ascii="Arial" w:hAnsi="Arial" w:cs="Arial"/>
        </w:rPr>
        <w:t xml:space="preserve"> through the implementation of this approach by utilising its waste process material. </w:t>
      </w:r>
    </w:p>
    <w:p w14:paraId="697FFF8F" w14:textId="76518C58" w:rsidR="008E2345" w:rsidRPr="0083534A" w:rsidRDefault="008E4B9D" w:rsidP="00767D6C">
      <w:pPr>
        <w:pStyle w:val="Heading1"/>
        <w:rPr>
          <w:rFonts w:ascii="Arial" w:hAnsi="Arial" w:cs="Arial"/>
          <w:b/>
          <w:bCs/>
          <w:u w:val="single"/>
        </w:rPr>
      </w:pPr>
      <w:bookmarkStart w:id="1" w:name="_Toc172484728"/>
      <w:r w:rsidRPr="0083534A">
        <w:rPr>
          <w:rFonts w:ascii="Arial" w:hAnsi="Arial" w:cs="Arial"/>
          <w:b/>
          <w:bCs/>
          <w:u w:val="single"/>
        </w:rPr>
        <w:t>2</w:t>
      </w:r>
      <w:r w:rsidR="0080549E" w:rsidRPr="0083534A">
        <w:rPr>
          <w:rFonts w:ascii="Arial" w:hAnsi="Arial" w:cs="Arial"/>
          <w:b/>
          <w:bCs/>
          <w:u w:val="single"/>
        </w:rPr>
        <w:t xml:space="preserve">.0 </w:t>
      </w:r>
      <w:r w:rsidR="008E2345" w:rsidRPr="0083534A">
        <w:rPr>
          <w:rFonts w:ascii="Arial" w:hAnsi="Arial" w:cs="Arial"/>
          <w:b/>
          <w:bCs/>
          <w:u w:val="single"/>
        </w:rPr>
        <w:t>Data collection</w:t>
      </w:r>
      <w:bookmarkEnd w:id="1"/>
      <w:r w:rsidR="008E2345" w:rsidRPr="0083534A">
        <w:rPr>
          <w:rFonts w:ascii="Arial" w:hAnsi="Arial" w:cs="Arial"/>
          <w:b/>
          <w:bCs/>
          <w:u w:val="single"/>
        </w:rPr>
        <w:t xml:space="preserve"> </w:t>
      </w:r>
    </w:p>
    <w:p w14:paraId="52885415" w14:textId="6FF31CF2" w:rsidR="008E4DA5" w:rsidRPr="0083534A" w:rsidRDefault="004E7E00">
      <w:pPr>
        <w:rPr>
          <w:rFonts w:ascii="Arial" w:hAnsi="Arial" w:cs="Arial"/>
        </w:rPr>
      </w:pPr>
      <w:r w:rsidRPr="0083534A">
        <w:rPr>
          <w:rFonts w:ascii="Arial" w:hAnsi="Arial" w:cs="Arial"/>
        </w:rPr>
        <w:t>T</w:t>
      </w:r>
      <w:r w:rsidR="003D79CD" w:rsidRPr="0083534A">
        <w:rPr>
          <w:rFonts w:ascii="Arial" w:hAnsi="Arial" w:cs="Arial"/>
        </w:rPr>
        <w:t>he</w:t>
      </w:r>
      <w:r w:rsidR="007613A3" w:rsidRPr="0083534A">
        <w:rPr>
          <w:rFonts w:ascii="Arial" w:hAnsi="Arial" w:cs="Arial"/>
        </w:rPr>
        <w:t xml:space="preserve"> necessary quantitative and qualitative data was </w:t>
      </w:r>
      <w:r w:rsidR="00855C47" w:rsidRPr="0083534A">
        <w:rPr>
          <w:rFonts w:ascii="Arial" w:hAnsi="Arial" w:cs="Arial"/>
        </w:rPr>
        <w:t>retrieved</w:t>
      </w:r>
      <w:r w:rsidR="007613A3" w:rsidRPr="0083534A">
        <w:rPr>
          <w:rFonts w:ascii="Arial" w:hAnsi="Arial" w:cs="Arial"/>
        </w:rPr>
        <w:t>, using</w:t>
      </w:r>
      <w:r w:rsidRPr="0083534A">
        <w:rPr>
          <w:rFonts w:ascii="Arial" w:hAnsi="Arial" w:cs="Arial"/>
        </w:rPr>
        <w:t xml:space="preserve"> FSG’s</w:t>
      </w:r>
      <w:r w:rsidR="007613A3" w:rsidRPr="0083534A">
        <w:rPr>
          <w:rFonts w:ascii="Arial" w:hAnsi="Arial" w:cs="Arial"/>
        </w:rPr>
        <w:t xml:space="preserve"> databases, machinists’ logs, vendor information</w:t>
      </w:r>
      <w:r w:rsidRPr="0083534A">
        <w:rPr>
          <w:rFonts w:ascii="Arial" w:hAnsi="Arial" w:cs="Arial"/>
        </w:rPr>
        <w:t xml:space="preserve"> (Mitsubishi tooling</w:t>
      </w:r>
      <w:r w:rsidR="00CF3FD7" w:rsidRPr="0083534A">
        <w:rPr>
          <w:rFonts w:ascii="Arial" w:hAnsi="Arial" w:cs="Arial"/>
        </w:rPr>
        <w:t>)</w:t>
      </w:r>
      <w:r w:rsidR="007613A3" w:rsidRPr="0083534A">
        <w:rPr>
          <w:rFonts w:ascii="Arial" w:hAnsi="Arial" w:cs="Arial"/>
        </w:rPr>
        <w:t>, and sales information</w:t>
      </w:r>
      <w:r w:rsidRPr="0083534A">
        <w:rPr>
          <w:rFonts w:ascii="Arial" w:hAnsi="Arial" w:cs="Arial"/>
        </w:rPr>
        <w:t xml:space="preserve"> extracted from the sales department as FSG. </w:t>
      </w:r>
    </w:p>
    <w:p w14:paraId="3F6BD14E" w14:textId="55F5EC85" w:rsidR="00CF3FD7" w:rsidRPr="0083534A" w:rsidRDefault="008E4DA5" w:rsidP="00CF3FD7">
      <w:pPr>
        <w:rPr>
          <w:rFonts w:ascii="Arial" w:hAnsi="Arial" w:cs="Arial"/>
        </w:rPr>
      </w:pPr>
      <w:r w:rsidRPr="0083534A">
        <w:rPr>
          <w:rFonts w:ascii="Arial" w:hAnsi="Arial" w:cs="Arial"/>
        </w:rPr>
        <w:t>With thorough research</w:t>
      </w:r>
      <w:r w:rsidR="00CF3FD7" w:rsidRPr="0083534A">
        <w:rPr>
          <w:rFonts w:ascii="Arial" w:hAnsi="Arial" w:cs="Arial"/>
        </w:rPr>
        <w:t xml:space="preserve"> the collated data from the above sources were analysed and quantified with a view to refine implementation of lean processes specifically relating to shear plates within FSG’s manufacturing process. </w:t>
      </w:r>
    </w:p>
    <w:p w14:paraId="65A4985D" w14:textId="3C90CA86" w:rsidR="00F72B98" w:rsidRPr="0083534A" w:rsidRDefault="00E72E2C">
      <w:pPr>
        <w:rPr>
          <w:rFonts w:ascii="Arial" w:hAnsi="Arial" w:cs="Arial"/>
        </w:rPr>
      </w:pPr>
      <w:r w:rsidRPr="0083534A">
        <w:rPr>
          <w:rFonts w:ascii="Arial" w:hAnsi="Arial" w:cs="Arial"/>
        </w:rPr>
        <w:t xml:space="preserve">Shear plates are a part of the foil tooling process, which allows the material to be separated into manageable quantities </w:t>
      </w:r>
      <w:r w:rsidR="00770C32" w:rsidRPr="0083534A">
        <w:rPr>
          <w:rFonts w:ascii="Arial" w:hAnsi="Arial" w:cs="Arial"/>
        </w:rPr>
        <w:t>during</w:t>
      </w:r>
      <w:r w:rsidRPr="0083534A">
        <w:rPr>
          <w:rFonts w:ascii="Arial" w:hAnsi="Arial" w:cs="Arial"/>
        </w:rPr>
        <w:t xml:space="preserve"> each stroke</w:t>
      </w:r>
      <w:r w:rsidR="00770C32" w:rsidRPr="0083534A">
        <w:rPr>
          <w:rFonts w:ascii="Arial" w:hAnsi="Arial" w:cs="Arial"/>
        </w:rPr>
        <w:t xml:space="preserve"> through the press</w:t>
      </w:r>
      <w:r w:rsidRPr="0083534A">
        <w:rPr>
          <w:rFonts w:ascii="Arial" w:hAnsi="Arial" w:cs="Arial"/>
        </w:rPr>
        <w:t xml:space="preserve">. </w:t>
      </w:r>
    </w:p>
    <w:p w14:paraId="7AF151EA" w14:textId="69262219" w:rsidR="00A6491A" w:rsidRPr="0083534A" w:rsidRDefault="00F72B98">
      <w:pPr>
        <w:rPr>
          <w:rFonts w:ascii="Arial" w:hAnsi="Arial" w:cs="Arial"/>
        </w:rPr>
      </w:pPr>
      <w:r w:rsidRPr="0083534A">
        <w:rPr>
          <w:rFonts w:ascii="Arial" w:hAnsi="Arial" w:cs="Arial"/>
        </w:rPr>
        <w:t>T</w:t>
      </w:r>
      <w:r w:rsidR="00E72E2C" w:rsidRPr="0083534A">
        <w:rPr>
          <w:rFonts w:ascii="Arial" w:hAnsi="Arial" w:cs="Arial"/>
        </w:rPr>
        <w:t>he manufacturing process of shear plates</w:t>
      </w:r>
      <w:r w:rsidRPr="0083534A">
        <w:rPr>
          <w:rFonts w:ascii="Arial" w:hAnsi="Arial" w:cs="Arial"/>
        </w:rPr>
        <w:t xml:space="preserve"> involves</w:t>
      </w:r>
      <w:r w:rsidR="00E72E2C" w:rsidRPr="0083534A">
        <w:rPr>
          <w:rFonts w:ascii="Arial" w:hAnsi="Arial" w:cs="Arial"/>
        </w:rPr>
        <w:t xml:space="preserve"> large sections</w:t>
      </w:r>
      <w:r w:rsidRPr="0083534A">
        <w:rPr>
          <w:rFonts w:ascii="Arial" w:hAnsi="Arial" w:cs="Arial"/>
        </w:rPr>
        <w:t xml:space="preserve"> of</w:t>
      </w:r>
      <w:r w:rsidR="00E72E2C" w:rsidRPr="0083534A">
        <w:rPr>
          <w:rFonts w:ascii="Arial" w:hAnsi="Arial" w:cs="Arial"/>
        </w:rPr>
        <w:t xml:space="preserve"> material </w:t>
      </w:r>
      <w:r w:rsidR="00D2543D" w:rsidRPr="0083534A">
        <w:rPr>
          <w:rFonts w:ascii="Arial" w:hAnsi="Arial" w:cs="Arial"/>
        </w:rPr>
        <w:t>being</w:t>
      </w:r>
      <w:r w:rsidR="00E72E2C" w:rsidRPr="0083534A">
        <w:rPr>
          <w:rFonts w:ascii="Arial" w:hAnsi="Arial" w:cs="Arial"/>
        </w:rPr>
        <w:t xml:space="preserve"> trepanned to efficiently remove the vast portion of waste to achieve the correct form</w:t>
      </w:r>
      <w:r w:rsidR="00B537F4" w:rsidRPr="0083534A">
        <w:rPr>
          <w:rFonts w:ascii="Arial" w:hAnsi="Arial" w:cs="Arial"/>
        </w:rPr>
        <w:t xml:space="preserve"> required</w:t>
      </w:r>
      <w:r w:rsidRPr="0083534A">
        <w:rPr>
          <w:rFonts w:ascii="Arial" w:hAnsi="Arial" w:cs="Arial"/>
        </w:rPr>
        <w:t xml:space="preserve"> for the</w:t>
      </w:r>
      <w:r w:rsidR="00B537F4" w:rsidRPr="0083534A">
        <w:rPr>
          <w:rFonts w:ascii="Arial" w:hAnsi="Arial" w:cs="Arial"/>
        </w:rPr>
        <w:t xml:space="preserve"> </w:t>
      </w:r>
      <w:r w:rsidR="00521AA1" w:rsidRPr="0083534A">
        <w:rPr>
          <w:rFonts w:ascii="Arial" w:hAnsi="Arial" w:cs="Arial"/>
        </w:rPr>
        <w:t>tool</w:t>
      </w:r>
      <w:r w:rsidRPr="0083534A">
        <w:rPr>
          <w:rFonts w:ascii="Arial" w:hAnsi="Arial" w:cs="Arial"/>
        </w:rPr>
        <w:t xml:space="preserve">ing. </w:t>
      </w:r>
      <w:r w:rsidR="0077651A" w:rsidRPr="0083534A">
        <w:rPr>
          <w:rFonts w:ascii="Arial" w:hAnsi="Arial" w:cs="Arial"/>
        </w:rPr>
        <w:t xml:space="preserve">The period of review spans between June 2023- June 2024. </w:t>
      </w:r>
    </w:p>
    <w:p w14:paraId="56DF7F75" w14:textId="77777777" w:rsidR="00767D6C" w:rsidRPr="0083534A" w:rsidRDefault="00767D6C">
      <w:pPr>
        <w:rPr>
          <w:rFonts w:ascii="Arial" w:hAnsi="Arial" w:cs="Arial"/>
        </w:rPr>
      </w:pPr>
    </w:p>
    <w:p w14:paraId="6DE220AD" w14:textId="77777777" w:rsidR="000F327B" w:rsidRPr="0083534A" w:rsidRDefault="000F327B">
      <w:pPr>
        <w:rPr>
          <w:rFonts w:ascii="Arial" w:hAnsi="Arial" w:cs="Arial"/>
        </w:rPr>
      </w:pPr>
    </w:p>
    <w:p w14:paraId="70AADE98" w14:textId="77777777" w:rsidR="00767D6C" w:rsidRPr="0083534A" w:rsidRDefault="00767D6C">
      <w:pPr>
        <w:rPr>
          <w:rFonts w:ascii="Arial" w:hAnsi="Arial" w:cs="Arial"/>
        </w:rPr>
      </w:pPr>
    </w:p>
    <w:p w14:paraId="46C8658A" w14:textId="77777777" w:rsidR="00A6491A" w:rsidRPr="0083534A" w:rsidRDefault="00A6491A" w:rsidP="00767D6C">
      <w:pPr>
        <w:pStyle w:val="Heading2"/>
        <w:rPr>
          <w:rFonts w:ascii="Arial" w:hAnsi="Arial" w:cs="Arial"/>
        </w:rPr>
      </w:pPr>
    </w:p>
    <w:p w14:paraId="21A3538E" w14:textId="64F4677C" w:rsidR="00A6491A" w:rsidRPr="0083534A" w:rsidRDefault="008E4B9D" w:rsidP="00767D6C">
      <w:pPr>
        <w:pStyle w:val="Heading2"/>
        <w:rPr>
          <w:rFonts w:ascii="Arial" w:hAnsi="Arial" w:cs="Arial"/>
          <w:u w:val="single"/>
        </w:rPr>
      </w:pPr>
      <w:bookmarkStart w:id="2" w:name="_Toc172484729"/>
      <w:r w:rsidRPr="0083534A">
        <w:rPr>
          <w:rFonts w:ascii="Arial" w:hAnsi="Arial" w:cs="Arial"/>
          <w:u w:val="single"/>
        </w:rPr>
        <w:t>2</w:t>
      </w:r>
      <w:r w:rsidR="0080549E" w:rsidRPr="0083534A">
        <w:rPr>
          <w:rFonts w:ascii="Arial" w:hAnsi="Arial" w:cs="Arial"/>
          <w:u w:val="single"/>
        </w:rPr>
        <w:t xml:space="preserve">.1 </w:t>
      </w:r>
      <w:r w:rsidR="00A6491A" w:rsidRPr="0083534A">
        <w:rPr>
          <w:rFonts w:ascii="Arial" w:hAnsi="Arial" w:cs="Arial"/>
          <w:u w:val="single"/>
        </w:rPr>
        <w:t>Purchase order history of shear plates (last 12 months)</w:t>
      </w:r>
      <w:bookmarkEnd w:id="2"/>
    </w:p>
    <w:p w14:paraId="621D85CF" w14:textId="7A5D790A" w:rsidR="00A6491A" w:rsidRPr="0083534A" w:rsidRDefault="0077651A">
      <w:pPr>
        <w:rPr>
          <w:rFonts w:ascii="Arial" w:hAnsi="Arial" w:cs="Arial"/>
        </w:rPr>
      </w:pPr>
      <w:r w:rsidRPr="0083534A">
        <w:rPr>
          <w:rFonts w:ascii="Arial" w:hAnsi="Arial" w:cs="Arial"/>
        </w:rPr>
        <w:t>T</w:t>
      </w:r>
      <w:r w:rsidR="00A6491A" w:rsidRPr="0083534A">
        <w:rPr>
          <w:rFonts w:ascii="Arial" w:hAnsi="Arial" w:cs="Arial"/>
        </w:rPr>
        <w:t xml:space="preserve">he order history of shear plates </w:t>
      </w:r>
      <w:r w:rsidR="00C43818" w:rsidRPr="0083534A">
        <w:rPr>
          <w:rFonts w:ascii="Arial" w:hAnsi="Arial" w:cs="Arial"/>
        </w:rPr>
        <w:t xml:space="preserve">commences </w:t>
      </w:r>
      <w:r w:rsidR="00A6491A" w:rsidRPr="0083534A">
        <w:rPr>
          <w:rFonts w:ascii="Arial" w:hAnsi="Arial" w:cs="Arial"/>
        </w:rPr>
        <w:t xml:space="preserve">from June 23- June 24, the quantity, costs, profit, and waste can be calculated to </w:t>
      </w:r>
      <w:r w:rsidR="00D2543D" w:rsidRPr="0083534A">
        <w:rPr>
          <w:rFonts w:ascii="Arial" w:hAnsi="Arial" w:cs="Arial"/>
        </w:rPr>
        <w:t>give</w:t>
      </w:r>
      <w:r w:rsidR="00A6491A" w:rsidRPr="0083534A">
        <w:rPr>
          <w:rFonts w:ascii="Arial" w:hAnsi="Arial" w:cs="Arial"/>
        </w:rPr>
        <w:t xml:space="preserve"> an </w:t>
      </w:r>
      <w:r w:rsidR="00D2543D" w:rsidRPr="0083534A">
        <w:rPr>
          <w:rFonts w:ascii="Arial" w:hAnsi="Arial" w:cs="Arial"/>
        </w:rPr>
        <w:t>in-depth</w:t>
      </w:r>
      <w:r w:rsidR="00A6491A" w:rsidRPr="0083534A">
        <w:rPr>
          <w:rFonts w:ascii="Arial" w:hAnsi="Arial" w:cs="Arial"/>
        </w:rPr>
        <w:t xml:space="preserve"> understanding of the manufacturing costs across </w:t>
      </w:r>
      <w:r w:rsidR="00D2543D" w:rsidRPr="0083534A">
        <w:rPr>
          <w:rFonts w:ascii="Arial" w:hAnsi="Arial" w:cs="Arial"/>
        </w:rPr>
        <w:t>twelve months</w:t>
      </w:r>
      <w:r w:rsidR="00A6491A" w:rsidRPr="0083534A">
        <w:rPr>
          <w:rFonts w:ascii="Arial" w:hAnsi="Arial" w:cs="Arial"/>
        </w:rPr>
        <w:t xml:space="preserve">. Utilising this data accurate calculations can depict how lucrative the manufacturing process of shear plates was between June 23- June 24. </w:t>
      </w:r>
    </w:p>
    <w:p w14:paraId="56CE09AA" w14:textId="77777777" w:rsidR="002D4275" w:rsidRPr="0083534A" w:rsidRDefault="002D4275" w:rsidP="003D0918">
      <w:pPr>
        <w:rPr>
          <w:rFonts w:ascii="Arial" w:hAnsi="Arial" w:cs="Arial"/>
        </w:rPr>
      </w:pPr>
    </w:p>
    <w:p w14:paraId="2ADBDE60" w14:textId="77777777" w:rsidR="003D0918" w:rsidRPr="0083534A" w:rsidRDefault="00521780" w:rsidP="003D0918">
      <w:pPr>
        <w:keepNext/>
        <w:jc w:val="center"/>
        <w:rPr>
          <w:rFonts w:ascii="Arial" w:hAnsi="Arial" w:cs="Arial"/>
        </w:rPr>
      </w:pPr>
      <w:r w:rsidRPr="0083534A">
        <w:rPr>
          <w:rFonts w:ascii="Arial" w:hAnsi="Arial" w:cs="Arial"/>
          <w:noProof/>
        </w:rPr>
        <w:drawing>
          <wp:inline distT="0" distB="0" distL="0" distR="0" wp14:anchorId="3716C1ED" wp14:editId="38B8044B">
            <wp:extent cx="5324977" cy="5048148"/>
            <wp:effectExtent l="19050" t="19050" r="9525" b="19685"/>
            <wp:docPr id="222874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874312" name=""/>
                    <pic:cNvPicPr/>
                  </pic:nvPicPr>
                  <pic:blipFill rotWithShape="1">
                    <a:blip r:embed="rId12"/>
                    <a:srcRect l="30024" t="2229" r="29768" b="4318"/>
                    <a:stretch/>
                  </pic:blipFill>
                  <pic:spPr bwMode="auto">
                    <a:xfrm>
                      <a:off x="0" y="0"/>
                      <a:ext cx="5424305" cy="514231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842F9BD" w14:textId="5C7389F9" w:rsidR="00767D6C" w:rsidRPr="0083534A" w:rsidRDefault="003D0918" w:rsidP="00767D6C">
      <w:pPr>
        <w:pStyle w:val="Caption"/>
        <w:jc w:val="center"/>
        <w:rPr>
          <w:rFonts w:ascii="Arial" w:hAnsi="Arial" w:cs="Arial"/>
        </w:rPr>
      </w:pPr>
      <w:bookmarkStart w:id="3" w:name="_Toc171879086"/>
      <w:r w:rsidRPr="0083534A">
        <w:rPr>
          <w:rFonts w:ascii="Arial" w:hAnsi="Arial" w:cs="Arial"/>
        </w:rPr>
        <w:t xml:space="preserve">Figure </w:t>
      </w:r>
      <w:r w:rsidRPr="0083534A">
        <w:rPr>
          <w:rFonts w:ascii="Arial" w:hAnsi="Arial" w:cs="Arial"/>
        </w:rPr>
        <w:fldChar w:fldCharType="begin"/>
      </w:r>
      <w:r w:rsidRPr="0083534A">
        <w:rPr>
          <w:rFonts w:ascii="Arial" w:hAnsi="Arial" w:cs="Arial"/>
        </w:rPr>
        <w:instrText xml:space="preserve"> SEQ Figure \* ARABIC </w:instrText>
      </w:r>
      <w:r w:rsidRPr="0083534A">
        <w:rPr>
          <w:rFonts w:ascii="Arial" w:hAnsi="Arial" w:cs="Arial"/>
        </w:rPr>
        <w:fldChar w:fldCharType="separate"/>
      </w:r>
      <w:r w:rsidR="00EA0207" w:rsidRPr="0083534A">
        <w:rPr>
          <w:rFonts w:ascii="Arial" w:hAnsi="Arial" w:cs="Arial"/>
        </w:rPr>
        <w:t>1</w:t>
      </w:r>
      <w:r w:rsidRPr="0083534A">
        <w:rPr>
          <w:rFonts w:ascii="Arial" w:hAnsi="Arial" w:cs="Arial"/>
        </w:rPr>
        <w:fldChar w:fldCharType="end"/>
      </w:r>
      <w:r w:rsidRPr="0083534A">
        <w:rPr>
          <w:rFonts w:ascii="Arial" w:hAnsi="Arial" w:cs="Arial"/>
        </w:rPr>
        <w:t xml:space="preserve"> (Purchase order history)</w:t>
      </w:r>
      <w:bookmarkEnd w:id="3"/>
    </w:p>
    <w:p w14:paraId="64AF87EA" w14:textId="77777777" w:rsidR="0077651A" w:rsidRPr="0083534A" w:rsidRDefault="0077651A" w:rsidP="0077651A">
      <w:pPr>
        <w:rPr>
          <w:rFonts w:ascii="Arial" w:hAnsi="Arial" w:cs="Arial"/>
        </w:rPr>
      </w:pPr>
    </w:p>
    <w:p w14:paraId="77B8E163" w14:textId="77777777" w:rsidR="0077651A" w:rsidRPr="0083534A" w:rsidRDefault="0077651A" w:rsidP="0077651A">
      <w:pPr>
        <w:rPr>
          <w:rFonts w:ascii="Arial" w:hAnsi="Arial" w:cs="Arial"/>
        </w:rPr>
      </w:pPr>
    </w:p>
    <w:p w14:paraId="54FF7497" w14:textId="77777777" w:rsidR="0077651A" w:rsidRPr="0083534A" w:rsidRDefault="0077651A" w:rsidP="0077651A">
      <w:pPr>
        <w:rPr>
          <w:rFonts w:ascii="Arial" w:hAnsi="Arial" w:cs="Arial"/>
        </w:rPr>
      </w:pPr>
    </w:p>
    <w:p w14:paraId="2F1C7847" w14:textId="77777777" w:rsidR="0077651A" w:rsidRPr="0083534A" w:rsidRDefault="0077651A" w:rsidP="0077651A">
      <w:pPr>
        <w:rPr>
          <w:rFonts w:ascii="Arial" w:hAnsi="Arial" w:cs="Arial"/>
        </w:rPr>
      </w:pPr>
    </w:p>
    <w:p w14:paraId="616F31AC" w14:textId="05A9D2B2" w:rsidR="008E2345" w:rsidRPr="0083534A" w:rsidRDefault="008E4B9D" w:rsidP="00767D6C">
      <w:pPr>
        <w:pStyle w:val="Heading2"/>
        <w:rPr>
          <w:rFonts w:ascii="Arial" w:hAnsi="Arial" w:cs="Arial"/>
          <w:u w:val="single"/>
        </w:rPr>
      </w:pPr>
      <w:bookmarkStart w:id="4" w:name="_Toc172484730"/>
      <w:r w:rsidRPr="0083534A">
        <w:rPr>
          <w:rFonts w:ascii="Arial" w:hAnsi="Arial" w:cs="Arial"/>
          <w:u w:val="single"/>
        </w:rPr>
        <w:lastRenderedPageBreak/>
        <w:t>2</w:t>
      </w:r>
      <w:r w:rsidR="0080549E" w:rsidRPr="0083534A">
        <w:rPr>
          <w:rFonts w:ascii="Arial" w:hAnsi="Arial" w:cs="Arial"/>
          <w:u w:val="single"/>
        </w:rPr>
        <w:t xml:space="preserve">.2 </w:t>
      </w:r>
      <w:r w:rsidR="008E2345" w:rsidRPr="0083534A">
        <w:rPr>
          <w:rFonts w:ascii="Arial" w:hAnsi="Arial" w:cs="Arial"/>
          <w:u w:val="single"/>
        </w:rPr>
        <w:t>Manufacturing of the shear plate</w:t>
      </w:r>
      <w:bookmarkEnd w:id="4"/>
    </w:p>
    <w:p w14:paraId="758FCCBE" w14:textId="2669E93F" w:rsidR="00C85324" w:rsidRPr="0083534A" w:rsidRDefault="0077651A">
      <w:pPr>
        <w:rPr>
          <w:rFonts w:ascii="Arial" w:hAnsi="Arial" w:cs="Arial"/>
        </w:rPr>
      </w:pPr>
      <w:r w:rsidRPr="0083534A">
        <w:rPr>
          <w:rFonts w:ascii="Arial" w:hAnsi="Arial" w:cs="Arial"/>
        </w:rPr>
        <w:t>D</w:t>
      </w:r>
      <w:r w:rsidR="000C39AF" w:rsidRPr="0083534A">
        <w:rPr>
          <w:rFonts w:ascii="Arial" w:hAnsi="Arial" w:cs="Arial"/>
        </w:rPr>
        <w:t>etermin</w:t>
      </w:r>
      <w:r w:rsidRPr="0083534A">
        <w:rPr>
          <w:rFonts w:ascii="Arial" w:hAnsi="Arial" w:cs="Arial"/>
        </w:rPr>
        <w:t>ing</w:t>
      </w:r>
      <w:r w:rsidR="000C39AF" w:rsidRPr="0083534A">
        <w:rPr>
          <w:rFonts w:ascii="Arial" w:hAnsi="Arial" w:cs="Arial"/>
        </w:rPr>
        <w:t xml:space="preserve"> the costs within the manufacturing process data </w:t>
      </w:r>
      <w:r w:rsidR="00C43818" w:rsidRPr="0083534A">
        <w:rPr>
          <w:rFonts w:ascii="Arial" w:hAnsi="Arial" w:cs="Arial"/>
        </w:rPr>
        <w:t>was</w:t>
      </w:r>
      <w:r w:rsidR="000C39AF" w:rsidRPr="0083534A">
        <w:rPr>
          <w:rFonts w:ascii="Arial" w:hAnsi="Arial" w:cs="Arial"/>
        </w:rPr>
        <w:t xml:space="preserve"> extracted from hourly machining costs at </w:t>
      </w:r>
      <w:r w:rsidR="00EC6DFB" w:rsidRPr="0083534A">
        <w:rPr>
          <w:rFonts w:ascii="Arial" w:hAnsi="Arial" w:cs="Arial"/>
        </w:rPr>
        <w:t>(</w:t>
      </w:r>
      <w:r w:rsidR="000C39AF" w:rsidRPr="0083534A">
        <w:rPr>
          <w:rFonts w:ascii="Arial" w:hAnsi="Arial" w:cs="Arial"/>
        </w:rPr>
        <w:t>£75</w:t>
      </w:r>
      <w:r w:rsidR="00EC6DFB" w:rsidRPr="0083534A">
        <w:rPr>
          <w:rFonts w:ascii="Arial" w:hAnsi="Arial" w:cs="Arial"/>
        </w:rPr>
        <w:t>)</w:t>
      </w:r>
      <w:r w:rsidR="000C39AF" w:rsidRPr="0083534A">
        <w:rPr>
          <w:rFonts w:ascii="Arial" w:hAnsi="Arial" w:cs="Arial"/>
        </w:rPr>
        <w:t xml:space="preserve"> an hour, setup sheets, designed for operators to receive the information needed to complete the job at hand. The information include</w:t>
      </w:r>
      <w:r w:rsidR="00C43818" w:rsidRPr="0083534A">
        <w:rPr>
          <w:rFonts w:ascii="Arial" w:hAnsi="Arial" w:cs="Arial"/>
        </w:rPr>
        <w:t>d</w:t>
      </w:r>
      <w:r w:rsidR="000C39AF" w:rsidRPr="0083534A">
        <w:rPr>
          <w:rFonts w:ascii="Arial" w:hAnsi="Arial" w:cs="Arial"/>
        </w:rPr>
        <w:t xml:space="preserve"> </w:t>
      </w:r>
      <w:r w:rsidR="000E7A12" w:rsidRPr="0083534A">
        <w:rPr>
          <w:rFonts w:ascii="Arial" w:hAnsi="Arial" w:cs="Arial"/>
        </w:rPr>
        <w:t xml:space="preserve">the </w:t>
      </w:r>
      <w:r w:rsidR="00C43818" w:rsidRPr="0083534A">
        <w:rPr>
          <w:rFonts w:ascii="Arial" w:hAnsi="Arial" w:cs="Arial"/>
        </w:rPr>
        <w:t>t</w:t>
      </w:r>
      <w:r w:rsidR="000C39AF" w:rsidRPr="0083534A">
        <w:rPr>
          <w:rFonts w:ascii="Arial" w:hAnsi="Arial" w:cs="Arial"/>
        </w:rPr>
        <w:t>otal cutting time for the CNC program</w:t>
      </w:r>
      <w:r w:rsidR="00EC6DFB" w:rsidRPr="0083534A">
        <w:rPr>
          <w:rFonts w:ascii="Arial" w:hAnsi="Arial" w:cs="Arial"/>
        </w:rPr>
        <w:t xml:space="preserve"> (3:14:13)</w:t>
      </w:r>
      <w:r w:rsidR="00C43818" w:rsidRPr="0083534A">
        <w:rPr>
          <w:rFonts w:ascii="Arial" w:hAnsi="Arial" w:cs="Arial"/>
        </w:rPr>
        <w:t>,</w:t>
      </w:r>
      <w:r w:rsidR="006E5540" w:rsidRPr="0083534A">
        <w:rPr>
          <w:rFonts w:ascii="Arial" w:hAnsi="Arial" w:cs="Arial"/>
        </w:rPr>
        <w:t xml:space="preserve"> </w:t>
      </w:r>
      <w:r w:rsidR="00D2543D" w:rsidRPr="0083534A">
        <w:rPr>
          <w:rFonts w:ascii="Arial" w:hAnsi="Arial" w:cs="Arial"/>
        </w:rPr>
        <w:t xml:space="preserve">and </w:t>
      </w:r>
      <w:r w:rsidR="006E5540" w:rsidRPr="0083534A">
        <w:rPr>
          <w:rFonts w:ascii="Arial" w:hAnsi="Arial" w:cs="Arial"/>
        </w:rPr>
        <w:t>cutters needed</w:t>
      </w:r>
      <w:r w:rsidR="00EC6DFB" w:rsidRPr="0083534A">
        <w:rPr>
          <w:rFonts w:ascii="Arial" w:hAnsi="Arial" w:cs="Arial"/>
        </w:rPr>
        <w:t xml:space="preserve"> with</w:t>
      </w:r>
      <w:r w:rsidR="006E5540" w:rsidRPr="0083534A">
        <w:rPr>
          <w:rFonts w:ascii="Arial" w:hAnsi="Arial" w:cs="Arial"/>
        </w:rPr>
        <w:t xml:space="preserve"> individual times for each toolpath. Using this </w:t>
      </w:r>
      <w:r w:rsidR="00EC6DFB" w:rsidRPr="0083534A">
        <w:rPr>
          <w:rFonts w:ascii="Arial" w:hAnsi="Arial" w:cs="Arial"/>
        </w:rPr>
        <w:t xml:space="preserve">information, </w:t>
      </w:r>
      <w:r w:rsidR="006E5540" w:rsidRPr="0083534A">
        <w:rPr>
          <w:rFonts w:ascii="Arial" w:hAnsi="Arial" w:cs="Arial"/>
        </w:rPr>
        <w:t xml:space="preserve">we can estimate manufacturing costs with </w:t>
      </w:r>
      <w:r w:rsidR="00C43818" w:rsidRPr="0083534A">
        <w:rPr>
          <w:rFonts w:ascii="Arial" w:hAnsi="Arial" w:cs="Arial"/>
        </w:rPr>
        <w:t xml:space="preserve">all previous sources listed. </w:t>
      </w:r>
    </w:p>
    <w:p w14:paraId="305A304F" w14:textId="77777777" w:rsidR="0077651A" w:rsidRPr="0083534A" w:rsidRDefault="0077651A">
      <w:pPr>
        <w:rPr>
          <w:rFonts w:ascii="Arial" w:hAnsi="Arial" w:cs="Arial"/>
        </w:rPr>
      </w:pPr>
    </w:p>
    <w:p w14:paraId="43296A99" w14:textId="362E8946" w:rsidR="008E4B9D" w:rsidRPr="0083534A" w:rsidRDefault="008E4B9D" w:rsidP="00767D6C">
      <w:pPr>
        <w:pStyle w:val="Caption"/>
        <w:rPr>
          <w:rFonts w:ascii="Arial" w:hAnsi="Arial" w:cs="Arial"/>
        </w:rPr>
      </w:pPr>
      <w:r w:rsidRPr="0083534A">
        <w:rPr>
          <w:rFonts w:ascii="Arial" w:hAnsi="Arial" w:cs="Arial"/>
        </w:rPr>
        <w:t xml:space="preserve">Figure </w:t>
      </w:r>
      <w:r w:rsidRPr="0083534A">
        <w:rPr>
          <w:rFonts w:ascii="Arial" w:hAnsi="Arial" w:cs="Arial"/>
        </w:rPr>
        <w:fldChar w:fldCharType="begin"/>
      </w:r>
      <w:r w:rsidRPr="0083534A">
        <w:rPr>
          <w:rFonts w:ascii="Arial" w:hAnsi="Arial" w:cs="Arial"/>
        </w:rPr>
        <w:instrText xml:space="preserve"> SEQ Figure \* ARABIC </w:instrText>
      </w:r>
      <w:r w:rsidRPr="0083534A">
        <w:rPr>
          <w:rFonts w:ascii="Arial" w:hAnsi="Arial" w:cs="Arial"/>
        </w:rPr>
        <w:fldChar w:fldCharType="separate"/>
      </w:r>
      <w:r w:rsidRPr="0083534A">
        <w:rPr>
          <w:rFonts w:ascii="Arial" w:hAnsi="Arial" w:cs="Arial"/>
        </w:rPr>
        <w:t>2</w:t>
      </w:r>
      <w:r w:rsidRPr="0083534A">
        <w:rPr>
          <w:rFonts w:ascii="Arial" w:hAnsi="Arial" w:cs="Arial"/>
        </w:rPr>
        <w:fldChar w:fldCharType="end"/>
      </w:r>
      <w:r w:rsidRPr="0083534A">
        <w:rPr>
          <w:rFonts w:ascii="Arial" w:hAnsi="Arial" w:cs="Arial"/>
        </w:rPr>
        <w:t xml:space="preserve"> (Mazak CNC machine)</w:t>
      </w:r>
    </w:p>
    <w:p w14:paraId="6E0F366B" w14:textId="58A79A56" w:rsidR="00C43818" w:rsidRPr="0083534A" w:rsidRDefault="002D4275" w:rsidP="00C43818">
      <w:pPr>
        <w:keepNext/>
        <w:jc w:val="center"/>
        <w:rPr>
          <w:rFonts w:ascii="Arial" w:hAnsi="Arial" w:cs="Arial"/>
        </w:rPr>
      </w:pPr>
      <w:r w:rsidRPr="0083534A">
        <w:rPr>
          <w:rFonts w:ascii="Arial" w:hAnsi="Arial" w:cs="Arial"/>
          <w:noProof/>
        </w:rPr>
        <w:drawing>
          <wp:inline distT="0" distB="0" distL="0" distR="0" wp14:anchorId="085BD7FC" wp14:editId="74835B5B">
            <wp:extent cx="1902740" cy="1893392"/>
            <wp:effectExtent l="19050" t="19050" r="21590" b="12065"/>
            <wp:docPr id="390718357" name="Picture 7" descr="Image result for mazak cnc mil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zak cnc mill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68982" cy="1959309"/>
                    </a:xfrm>
                    <a:prstGeom prst="rect">
                      <a:avLst/>
                    </a:prstGeom>
                    <a:noFill/>
                    <a:ln>
                      <a:solidFill>
                        <a:schemeClr val="tx1"/>
                      </a:solidFill>
                    </a:ln>
                  </pic:spPr>
                </pic:pic>
              </a:graphicData>
            </a:graphic>
          </wp:inline>
        </w:drawing>
      </w:r>
    </w:p>
    <w:p w14:paraId="53BA7953" w14:textId="77777777" w:rsidR="008E4B9D" w:rsidRPr="0083534A" w:rsidRDefault="008E4B9D" w:rsidP="008E4B9D">
      <w:pPr>
        <w:rPr>
          <w:rFonts w:ascii="Arial" w:hAnsi="Arial" w:cs="Arial"/>
        </w:rPr>
      </w:pPr>
    </w:p>
    <w:p w14:paraId="634CCF93" w14:textId="77777777" w:rsidR="008E4B9D" w:rsidRPr="0083534A" w:rsidRDefault="008E4B9D" w:rsidP="008E4B9D">
      <w:pPr>
        <w:rPr>
          <w:rFonts w:ascii="Arial" w:hAnsi="Arial" w:cs="Arial"/>
        </w:rPr>
      </w:pPr>
    </w:p>
    <w:p w14:paraId="502A7B1A" w14:textId="3B776BA2" w:rsidR="005F5620" w:rsidRPr="0083534A" w:rsidRDefault="00CB63FD" w:rsidP="00C43818">
      <w:pPr>
        <w:pStyle w:val="Heading3"/>
        <w:rPr>
          <w:rFonts w:ascii="Arial" w:hAnsi="Arial" w:cs="Arial"/>
        </w:rPr>
      </w:pPr>
      <w:bookmarkStart w:id="5" w:name="_Toc172484731"/>
      <w:r w:rsidRPr="0083534A">
        <w:rPr>
          <w:rFonts w:ascii="Arial" w:hAnsi="Arial" w:cs="Arial"/>
        </w:rPr>
        <w:t xml:space="preserve">2.3 </w:t>
      </w:r>
      <w:r w:rsidR="00C43818" w:rsidRPr="0083534A">
        <w:rPr>
          <w:rFonts w:ascii="Arial" w:hAnsi="Arial" w:cs="Arial"/>
        </w:rPr>
        <w:t>Tool costs table (Shear Plate)</w:t>
      </w:r>
      <w:bookmarkEnd w:id="5"/>
    </w:p>
    <w:tbl>
      <w:tblPr>
        <w:tblStyle w:val="TableGrid"/>
        <w:tblpPr w:leftFromText="180" w:rightFromText="180" w:vertAnchor="text" w:horzAnchor="margin" w:tblpY="346"/>
        <w:tblW w:w="0" w:type="auto"/>
        <w:tblLook w:val="04A0" w:firstRow="1" w:lastRow="0" w:firstColumn="1" w:lastColumn="0" w:noHBand="0" w:noVBand="1"/>
      </w:tblPr>
      <w:tblGrid>
        <w:gridCol w:w="3005"/>
        <w:gridCol w:w="3005"/>
        <w:gridCol w:w="3006"/>
      </w:tblGrid>
      <w:tr w:rsidR="00C85324" w:rsidRPr="0083534A" w14:paraId="6352B6A4" w14:textId="77777777" w:rsidTr="00C85324">
        <w:tc>
          <w:tcPr>
            <w:tcW w:w="3005" w:type="dxa"/>
          </w:tcPr>
          <w:p w14:paraId="7F2C1817" w14:textId="77777777" w:rsidR="00C85324" w:rsidRPr="0083534A" w:rsidRDefault="00C85324" w:rsidP="00C85324">
            <w:pPr>
              <w:jc w:val="center"/>
              <w:rPr>
                <w:rFonts w:ascii="Arial" w:hAnsi="Arial" w:cs="Arial"/>
                <w:b/>
                <w:bCs/>
                <w:u w:val="single"/>
              </w:rPr>
            </w:pPr>
            <w:r w:rsidRPr="0083534A">
              <w:rPr>
                <w:rFonts w:ascii="Arial" w:hAnsi="Arial" w:cs="Arial"/>
                <w:b/>
                <w:bCs/>
                <w:u w:val="single"/>
              </w:rPr>
              <w:t>Description</w:t>
            </w:r>
          </w:p>
        </w:tc>
        <w:tc>
          <w:tcPr>
            <w:tcW w:w="3005" w:type="dxa"/>
          </w:tcPr>
          <w:p w14:paraId="59A537E5" w14:textId="77777777" w:rsidR="00C85324" w:rsidRPr="0083534A" w:rsidRDefault="00C85324" w:rsidP="00C85324">
            <w:pPr>
              <w:jc w:val="center"/>
              <w:rPr>
                <w:rFonts w:ascii="Arial" w:hAnsi="Arial" w:cs="Arial"/>
                <w:b/>
                <w:bCs/>
                <w:u w:val="single"/>
              </w:rPr>
            </w:pPr>
            <w:r w:rsidRPr="0083534A">
              <w:rPr>
                <w:rFonts w:ascii="Arial" w:hAnsi="Arial" w:cs="Arial"/>
                <w:b/>
                <w:bCs/>
                <w:u w:val="single"/>
              </w:rPr>
              <w:t>Quantity</w:t>
            </w:r>
          </w:p>
        </w:tc>
        <w:tc>
          <w:tcPr>
            <w:tcW w:w="3006" w:type="dxa"/>
          </w:tcPr>
          <w:p w14:paraId="325E3637" w14:textId="77777777" w:rsidR="00C85324" w:rsidRPr="0083534A" w:rsidRDefault="00C85324" w:rsidP="00C85324">
            <w:pPr>
              <w:jc w:val="center"/>
              <w:rPr>
                <w:rFonts w:ascii="Arial" w:hAnsi="Arial" w:cs="Arial"/>
                <w:b/>
                <w:bCs/>
                <w:u w:val="single"/>
              </w:rPr>
            </w:pPr>
            <w:r w:rsidRPr="0083534A">
              <w:rPr>
                <w:rFonts w:ascii="Arial" w:hAnsi="Arial" w:cs="Arial"/>
                <w:b/>
                <w:bCs/>
                <w:u w:val="single"/>
              </w:rPr>
              <w:t>Cost</w:t>
            </w:r>
          </w:p>
        </w:tc>
      </w:tr>
      <w:tr w:rsidR="00C85324" w:rsidRPr="0083534A" w14:paraId="1A2B7E34" w14:textId="77777777" w:rsidTr="00C85324">
        <w:tc>
          <w:tcPr>
            <w:tcW w:w="3005" w:type="dxa"/>
          </w:tcPr>
          <w:p w14:paraId="7735A989" w14:textId="77777777" w:rsidR="00C85324" w:rsidRPr="0083534A" w:rsidRDefault="00C85324" w:rsidP="00C85324">
            <w:pPr>
              <w:rPr>
                <w:rFonts w:ascii="Arial" w:hAnsi="Arial" w:cs="Arial"/>
              </w:rPr>
            </w:pPr>
            <w:r w:rsidRPr="0083534A">
              <w:rPr>
                <w:rFonts w:ascii="Arial" w:hAnsi="Arial" w:cs="Arial"/>
              </w:rPr>
              <w:t>12mm endmill (sharp)</w:t>
            </w:r>
          </w:p>
        </w:tc>
        <w:tc>
          <w:tcPr>
            <w:tcW w:w="3005" w:type="dxa"/>
          </w:tcPr>
          <w:p w14:paraId="60B5E58D" w14:textId="77777777" w:rsidR="00C85324" w:rsidRPr="0083534A" w:rsidRDefault="00C85324" w:rsidP="00C85324">
            <w:pPr>
              <w:jc w:val="center"/>
              <w:rPr>
                <w:rFonts w:ascii="Arial" w:hAnsi="Arial" w:cs="Arial"/>
              </w:rPr>
            </w:pPr>
            <w:r w:rsidRPr="0083534A">
              <w:rPr>
                <w:rFonts w:ascii="Arial" w:hAnsi="Arial" w:cs="Arial"/>
              </w:rPr>
              <w:t>X1</w:t>
            </w:r>
          </w:p>
        </w:tc>
        <w:tc>
          <w:tcPr>
            <w:tcW w:w="3006" w:type="dxa"/>
          </w:tcPr>
          <w:p w14:paraId="3D344AEF" w14:textId="77777777" w:rsidR="00C85324" w:rsidRPr="0083534A" w:rsidRDefault="00C85324" w:rsidP="00C85324">
            <w:pPr>
              <w:jc w:val="center"/>
              <w:rPr>
                <w:rFonts w:ascii="Arial" w:hAnsi="Arial" w:cs="Arial"/>
              </w:rPr>
            </w:pPr>
            <w:r w:rsidRPr="0083534A">
              <w:rPr>
                <w:rFonts w:ascii="Arial" w:hAnsi="Arial" w:cs="Arial"/>
              </w:rPr>
              <w:t>£70</w:t>
            </w:r>
          </w:p>
        </w:tc>
      </w:tr>
      <w:tr w:rsidR="00C85324" w:rsidRPr="0083534A" w14:paraId="5E782D45" w14:textId="77777777" w:rsidTr="00C85324">
        <w:tc>
          <w:tcPr>
            <w:tcW w:w="3005" w:type="dxa"/>
          </w:tcPr>
          <w:p w14:paraId="11956065" w14:textId="77777777" w:rsidR="00C85324" w:rsidRPr="0083534A" w:rsidRDefault="00C85324" w:rsidP="00C85324">
            <w:pPr>
              <w:rPr>
                <w:rFonts w:ascii="Arial" w:hAnsi="Arial" w:cs="Arial"/>
              </w:rPr>
            </w:pPr>
            <w:r w:rsidRPr="0083534A">
              <w:rPr>
                <w:rFonts w:ascii="Arial" w:hAnsi="Arial" w:cs="Arial"/>
              </w:rPr>
              <w:t>12 endmill x1 radius</w:t>
            </w:r>
          </w:p>
        </w:tc>
        <w:tc>
          <w:tcPr>
            <w:tcW w:w="3005" w:type="dxa"/>
          </w:tcPr>
          <w:p w14:paraId="2A9FAB74" w14:textId="77777777" w:rsidR="00C85324" w:rsidRPr="0083534A" w:rsidRDefault="00C85324" w:rsidP="00C85324">
            <w:pPr>
              <w:jc w:val="center"/>
              <w:rPr>
                <w:rFonts w:ascii="Arial" w:hAnsi="Arial" w:cs="Arial"/>
              </w:rPr>
            </w:pPr>
            <w:r w:rsidRPr="0083534A">
              <w:rPr>
                <w:rFonts w:ascii="Arial" w:hAnsi="Arial" w:cs="Arial"/>
              </w:rPr>
              <w:t>X1</w:t>
            </w:r>
          </w:p>
        </w:tc>
        <w:tc>
          <w:tcPr>
            <w:tcW w:w="3006" w:type="dxa"/>
          </w:tcPr>
          <w:p w14:paraId="4A8153C9" w14:textId="77777777" w:rsidR="00C85324" w:rsidRPr="0083534A" w:rsidRDefault="00C85324" w:rsidP="00C85324">
            <w:pPr>
              <w:jc w:val="center"/>
              <w:rPr>
                <w:rFonts w:ascii="Arial" w:hAnsi="Arial" w:cs="Arial"/>
              </w:rPr>
            </w:pPr>
            <w:r w:rsidRPr="0083534A">
              <w:rPr>
                <w:rFonts w:ascii="Arial" w:hAnsi="Arial" w:cs="Arial"/>
              </w:rPr>
              <w:t>£53</w:t>
            </w:r>
          </w:p>
        </w:tc>
      </w:tr>
      <w:tr w:rsidR="00C85324" w:rsidRPr="0083534A" w14:paraId="412E6C5C" w14:textId="77777777" w:rsidTr="00C85324">
        <w:tc>
          <w:tcPr>
            <w:tcW w:w="3005" w:type="dxa"/>
          </w:tcPr>
          <w:p w14:paraId="436D9572" w14:textId="77777777" w:rsidR="00C85324" w:rsidRPr="0083534A" w:rsidRDefault="00C85324" w:rsidP="00C85324">
            <w:pPr>
              <w:rPr>
                <w:rFonts w:ascii="Arial" w:hAnsi="Arial" w:cs="Arial"/>
              </w:rPr>
            </w:pPr>
            <w:r w:rsidRPr="0083534A">
              <w:rPr>
                <w:rFonts w:ascii="Arial" w:hAnsi="Arial" w:cs="Arial"/>
              </w:rPr>
              <w:t xml:space="preserve">AJX face cutter tip </w:t>
            </w:r>
          </w:p>
        </w:tc>
        <w:tc>
          <w:tcPr>
            <w:tcW w:w="3005" w:type="dxa"/>
          </w:tcPr>
          <w:p w14:paraId="5E0B0709" w14:textId="77777777" w:rsidR="00C85324" w:rsidRPr="0083534A" w:rsidRDefault="00C85324" w:rsidP="00C85324">
            <w:pPr>
              <w:jc w:val="center"/>
              <w:rPr>
                <w:rFonts w:ascii="Arial" w:hAnsi="Arial" w:cs="Arial"/>
              </w:rPr>
            </w:pPr>
            <w:r w:rsidRPr="0083534A">
              <w:rPr>
                <w:rFonts w:ascii="Arial" w:hAnsi="Arial" w:cs="Arial"/>
              </w:rPr>
              <w:t>X5</w:t>
            </w:r>
          </w:p>
        </w:tc>
        <w:tc>
          <w:tcPr>
            <w:tcW w:w="3006" w:type="dxa"/>
          </w:tcPr>
          <w:p w14:paraId="6819CF31" w14:textId="77777777" w:rsidR="00C85324" w:rsidRPr="0083534A" w:rsidRDefault="00C85324" w:rsidP="00C85324">
            <w:pPr>
              <w:jc w:val="center"/>
              <w:rPr>
                <w:rFonts w:ascii="Arial" w:hAnsi="Arial" w:cs="Arial"/>
              </w:rPr>
            </w:pPr>
            <w:r w:rsidRPr="0083534A">
              <w:rPr>
                <w:rFonts w:ascii="Arial" w:hAnsi="Arial" w:cs="Arial"/>
              </w:rPr>
              <w:t>£6.19</w:t>
            </w:r>
          </w:p>
        </w:tc>
      </w:tr>
      <w:tr w:rsidR="00C85324" w:rsidRPr="0083534A" w14:paraId="72E91BAB" w14:textId="77777777" w:rsidTr="00C85324">
        <w:tc>
          <w:tcPr>
            <w:tcW w:w="3005" w:type="dxa"/>
          </w:tcPr>
          <w:p w14:paraId="2CFFCBEE" w14:textId="77777777" w:rsidR="00C85324" w:rsidRPr="0083534A" w:rsidRDefault="00C85324" w:rsidP="00C85324">
            <w:pPr>
              <w:rPr>
                <w:rFonts w:ascii="Arial" w:hAnsi="Arial" w:cs="Arial"/>
              </w:rPr>
            </w:pPr>
            <w:r w:rsidRPr="0083534A">
              <w:rPr>
                <w:rFonts w:ascii="Arial" w:hAnsi="Arial" w:cs="Arial"/>
              </w:rPr>
              <w:t>APX face cutter tip</w:t>
            </w:r>
          </w:p>
        </w:tc>
        <w:tc>
          <w:tcPr>
            <w:tcW w:w="3005" w:type="dxa"/>
          </w:tcPr>
          <w:p w14:paraId="6C3F4060" w14:textId="77777777" w:rsidR="00C85324" w:rsidRPr="0083534A" w:rsidRDefault="00C85324" w:rsidP="00C85324">
            <w:pPr>
              <w:jc w:val="center"/>
              <w:rPr>
                <w:rFonts w:ascii="Arial" w:hAnsi="Arial" w:cs="Arial"/>
              </w:rPr>
            </w:pPr>
            <w:r w:rsidRPr="0083534A">
              <w:rPr>
                <w:rFonts w:ascii="Arial" w:hAnsi="Arial" w:cs="Arial"/>
              </w:rPr>
              <w:t>X5</w:t>
            </w:r>
          </w:p>
        </w:tc>
        <w:tc>
          <w:tcPr>
            <w:tcW w:w="3006" w:type="dxa"/>
          </w:tcPr>
          <w:p w14:paraId="519597B0" w14:textId="77777777" w:rsidR="00C85324" w:rsidRPr="0083534A" w:rsidRDefault="00C85324" w:rsidP="00C85324">
            <w:pPr>
              <w:jc w:val="center"/>
              <w:rPr>
                <w:rFonts w:ascii="Arial" w:hAnsi="Arial" w:cs="Arial"/>
              </w:rPr>
            </w:pPr>
            <w:r w:rsidRPr="0083534A">
              <w:rPr>
                <w:rFonts w:ascii="Arial" w:hAnsi="Arial" w:cs="Arial"/>
              </w:rPr>
              <w:t>£9.33</w:t>
            </w:r>
          </w:p>
        </w:tc>
      </w:tr>
      <w:tr w:rsidR="00C85324" w:rsidRPr="0083534A" w14:paraId="1AB76FC4" w14:textId="77777777" w:rsidTr="00C85324">
        <w:tc>
          <w:tcPr>
            <w:tcW w:w="3005" w:type="dxa"/>
          </w:tcPr>
          <w:p w14:paraId="73D75C10" w14:textId="77777777" w:rsidR="00C85324" w:rsidRPr="0083534A" w:rsidRDefault="00C85324" w:rsidP="00C85324">
            <w:pPr>
              <w:rPr>
                <w:rFonts w:ascii="Arial" w:hAnsi="Arial" w:cs="Arial"/>
              </w:rPr>
            </w:pPr>
            <w:r w:rsidRPr="0083534A">
              <w:rPr>
                <w:rFonts w:ascii="Arial" w:hAnsi="Arial" w:cs="Arial"/>
              </w:rPr>
              <w:t>8mm ball nose</w:t>
            </w:r>
          </w:p>
        </w:tc>
        <w:tc>
          <w:tcPr>
            <w:tcW w:w="3005" w:type="dxa"/>
          </w:tcPr>
          <w:p w14:paraId="27F3D636" w14:textId="77777777" w:rsidR="00C85324" w:rsidRPr="0083534A" w:rsidRDefault="00C85324" w:rsidP="00C85324">
            <w:pPr>
              <w:jc w:val="center"/>
              <w:rPr>
                <w:rFonts w:ascii="Arial" w:hAnsi="Arial" w:cs="Arial"/>
              </w:rPr>
            </w:pPr>
            <w:r w:rsidRPr="0083534A">
              <w:rPr>
                <w:rFonts w:ascii="Arial" w:hAnsi="Arial" w:cs="Arial"/>
              </w:rPr>
              <w:t>X1</w:t>
            </w:r>
          </w:p>
        </w:tc>
        <w:tc>
          <w:tcPr>
            <w:tcW w:w="3006" w:type="dxa"/>
          </w:tcPr>
          <w:p w14:paraId="506DADF5" w14:textId="77777777" w:rsidR="00C85324" w:rsidRPr="0083534A" w:rsidRDefault="00C85324" w:rsidP="00C85324">
            <w:pPr>
              <w:jc w:val="center"/>
              <w:rPr>
                <w:rFonts w:ascii="Arial" w:hAnsi="Arial" w:cs="Arial"/>
              </w:rPr>
            </w:pPr>
            <w:r w:rsidRPr="0083534A">
              <w:rPr>
                <w:rFonts w:ascii="Arial" w:hAnsi="Arial" w:cs="Arial"/>
              </w:rPr>
              <w:t>£37.76</w:t>
            </w:r>
          </w:p>
        </w:tc>
      </w:tr>
      <w:tr w:rsidR="00C85324" w:rsidRPr="0083534A" w14:paraId="2E4A1645" w14:textId="77777777" w:rsidTr="00C85324">
        <w:tc>
          <w:tcPr>
            <w:tcW w:w="3005" w:type="dxa"/>
          </w:tcPr>
          <w:p w14:paraId="0A476AED" w14:textId="77777777" w:rsidR="00C85324" w:rsidRPr="0083534A" w:rsidRDefault="00C85324" w:rsidP="00C85324">
            <w:pPr>
              <w:rPr>
                <w:rFonts w:ascii="Arial" w:hAnsi="Arial" w:cs="Arial"/>
              </w:rPr>
            </w:pPr>
            <w:r w:rsidRPr="0083534A">
              <w:rPr>
                <w:rFonts w:ascii="Arial" w:hAnsi="Arial" w:cs="Arial"/>
              </w:rPr>
              <w:t xml:space="preserve">6mm x0.5 radius endmill </w:t>
            </w:r>
          </w:p>
        </w:tc>
        <w:tc>
          <w:tcPr>
            <w:tcW w:w="3005" w:type="dxa"/>
          </w:tcPr>
          <w:p w14:paraId="70DDCCD4" w14:textId="77777777" w:rsidR="00C85324" w:rsidRPr="0083534A" w:rsidRDefault="00C85324" w:rsidP="00C85324">
            <w:pPr>
              <w:jc w:val="center"/>
              <w:rPr>
                <w:rFonts w:ascii="Arial" w:hAnsi="Arial" w:cs="Arial"/>
              </w:rPr>
            </w:pPr>
            <w:r w:rsidRPr="0083534A">
              <w:rPr>
                <w:rFonts w:ascii="Arial" w:hAnsi="Arial" w:cs="Arial"/>
              </w:rPr>
              <w:t>X1</w:t>
            </w:r>
          </w:p>
        </w:tc>
        <w:tc>
          <w:tcPr>
            <w:tcW w:w="3006" w:type="dxa"/>
          </w:tcPr>
          <w:p w14:paraId="0807CCD7" w14:textId="77777777" w:rsidR="00C85324" w:rsidRPr="0083534A" w:rsidRDefault="00C85324" w:rsidP="00C85324">
            <w:pPr>
              <w:jc w:val="center"/>
              <w:rPr>
                <w:rFonts w:ascii="Arial" w:hAnsi="Arial" w:cs="Arial"/>
              </w:rPr>
            </w:pPr>
            <w:r w:rsidRPr="0083534A">
              <w:rPr>
                <w:rFonts w:ascii="Arial" w:hAnsi="Arial" w:cs="Arial"/>
              </w:rPr>
              <w:t>£32.50</w:t>
            </w:r>
          </w:p>
        </w:tc>
      </w:tr>
      <w:tr w:rsidR="00C85324" w:rsidRPr="0083534A" w14:paraId="7C193688" w14:textId="77777777" w:rsidTr="00C85324">
        <w:tc>
          <w:tcPr>
            <w:tcW w:w="3005" w:type="dxa"/>
          </w:tcPr>
          <w:p w14:paraId="6B451773" w14:textId="77777777" w:rsidR="00C85324" w:rsidRPr="0083534A" w:rsidRDefault="00C85324" w:rsidP="00C85324">
            <w:pPr>
              <w:rPr>
                <w:rFonts w:ascii="Arial" w:hAnsi="Arial" w:cs="Arial"/>
              </w:rPr>
            </w:pPr>
            <w:r w:rsidRPr="0083534A">
              <w:rPr>
                <w:rFonts w:ascii="Arial" w:hAnsi="Arial" w:cs="Arial"/>
              </w:rPr>
              <w:t xml:space="preserve">3mm ball nose </w:t>
            </w:r>
          </w:p>
        </w:tc>
        <w:tc>
          <w:tcPr>
            <w:tcW w:w="3005" w:type="dxa"/>
          </w:tcPr>
          <w:p w14:paraId="54A1946E" w14:textId="77777777" w:rsidR="00C85324" w:rsidRPr="0083534A" w:rsidRDefault="00C85324" w:rsidP="00C85324">
            <w:pPr>
              <w:jc w:val="center"/>
              <w:rPr>
                <w:rFonts w:ascii="Arial" w:hAnsi="Arial" w:cs="Arial"/>
              </w:rPr>
            </w:pPr>
            <w:r w:rsidRPr="0083534A">
              <w:rPr>
                <w:rFonts w:ascii="Arial" w:hAnsi="Arial" w:cs="Arial"/>
              </w:rPr>
              <w:t>X1</w:t>
            </w:r>
          </w:p>
        </w:tc>
        <w:tc>
          <w:tcPr>
            <w:tcW w:w="3006" w:type="dxa"/>
          </w:tcPr>
          <w:p w14:paraId="55C83154" w14:textId="77777777" w:rsidR="00C85324" w:rsidRPr="0083534A" w:rsidRDefault="00C85324" w:rsidP="00C85324">
            <w:pPr>
              <w:jc w:val="center"/>
              <w:rPr>
                <w:rFonts w:ascii="Arial" w:hAnsi="Arial" w:cs="Arial"/>
              </w:rPr>
            </w:pPr>
            <w:r w:rsidRPr="0083534A">
              <w:rPr>
                <w:rFonts w:ascii="Arial" w:hAnsi="Arial" w:cs="Arial"/>
              </w:rPr>
              <w:t>£28.83</w:t>
            </w:r>
          </w:p>
        </w:tc>
      </w:tr>
      <w:tr w:rsidR="00C85324" w:rsidRPr="0083534A" w14:paraId="0C9BBE2D" w14:textId="77777777" w:rsidTr="00C85324">
        <w:tc>
          <w:tcPr>
            <w:tcW w:w="3005" w:type="dxa"/>
          </w:tcPr>
          <w:p w14:paraId="6E4E097F" w14:textId="77777777" w:rsidR="00C85324" w:rsidRPr="0083534A" w:rsidRDefault="00C85324" w:rsidP="00C85324">
            <w:pPr>
              <w:rPr>
                <w:rFonts w:ascii="Arial" w:hAnsi="Arial" w:cs="Arial"/>
              </w:rPr>
            </w:pPr>
            <w:r w:rsidRPr="0083534A">
              <w:rPr>
                <w:rFonts w:ascii="Arial" w:hAnsi="Arial" w:cs="Arial"/>
              </w:rPr>
              <w:t xml:space="preserve">10.5mm chamfer tool </w:t>
            </w:r>
          </w:p>
        </w:tc>
        <w:tc>
          <w:tcPr>
            <w:tcW w:w="3005" w:type="dxa"/>
          </w:tcPr>
          <w:p w14:paraId="42CF4459" w14:textId="77777777" w:rsidR="00C85324" w:rsidRPr="0083534A" w:rsidRDefault="00C85324" w:rsidP="00C85324">
            <w:pPr>
              <w:jc w:val="center"/>
              <w:rPr>
                <w:rFonts w:ascii="Arial" w:hAnsi="Arial" w:cs="Arial"/>
              </w:rPr>
            </w:pPr>
            <w:r w:rsidRPr="0083534A">
              <w:rPr>
                <w:rFonts w:ascii="Arial" w:hAnsi="Arial" w:cs="Arial"/>
              </w:rPr>
              <w:t>X1</w:t>
            </w:r>
          </w:p>
        </w:tc>
        <w:tc>
          <w:tcPr>
            <w:tcW w:w="3006" w:type="dxa"/>
          </w:tcPr>
          <w:p w14:paraId="247DE3E0" w14:textId="77777777" w:rsidR="00C85324" w:rsidRPr="0083534A" w:rsidRDefault="00C85324" w:rsidP="00C85324">
            <w:pPr>
              <w:jc w:val="center"/>
              <w:rPr>
                <w:rFonts w:ascii="Arial" w:hAnsi="Arial" w:cs="Arial"/>
              </w:rPr>
            </w:pPr>
            <w:r w:rsidRPr="0083534A">
              <w:rPr>
                <w:rFonts w:ascii="Arial" w:hAnsi="Arial" w:cs="Arial"/>
              </w:rPr>
              <w:t>£57.09</w:t>
            </w:r>
          </w:p>
        </w:tc>
      </w:tr>
    </w:tbl>
    <w:p w14:paraId="56C164A7" w14:textId="15681FF7" w:rsidR="00C85324" w:rsidRPr="0083534A" w:rsidRDefault="003D0918" w:rsidP="003D0918">
      <w:pPr>
        <w:pStyle w:val="Caption"/>
        <w:rPr>
          <w:rFonts w:ascii="Arial" w:hAnsi="Arial" w:cs="Arial"/>
          <w:u w:val="single"/>
        </w:rPr>
      </w:pPr>
      <w:r w:rsidRPr="0083534A">
        <w:rPr>
          <w:rFonts w:ascii="Arial" w:hAnsi="Arial" w:cs="Arial"/>
        </w:rPr>
        <w:t xml:space="preserve">Table </w:t>
      </w:r>
      <w:r w:rsidRPr="0083534A">
        <w:rPr>
          <w:rFonts w:ascii="Arial" w:hAnsi="Arial" w:cs="Arial"/>
        </w:rPr>
        <w:fldChar w:fldCharType="begin"/>
      </w:r>
      <w:r w:rsidRPr="0083534A">
        <w:rPr>
          <w:rFonts w:ascii="Arial" w:hAnsi="Arial" w:cs="Arial"/>
        </w:rPr>
        <w:instrText xml:space="preserve"> SEQ Table \* ARABIC </w:instrText>
      </w:r>
      <w:r w:rsidRPr="0083534A">
        <w:rPr>
          <w:rFonts w:ascii="Arial" w:hAnsi="Arial" w:cs="Arial"/>
        </w:rPr>
        <w:fldChar w:fldCharType="separate"/>
      </w:r>
      <w:r w:rsidRPr="0083534A">
        <w:rPr>
          <w:rFonts w:ascii="Arial" w:hAnsi="Arial" w:cs="Arial"/>
        </w:rPr>
        <w:t>1</w:t>
      </w:r>
      <w:r w:rsidRPr="0083534A">
        <w:rPr>
          <w:rFonts w:ascii="Arial" w:hAnsi="Arial" w:cs="Arial"/>
        </w:rPr>
        <w:fldChar w:fldCharType="end"/>
      </w:r>
      <w:r w:rsidRPr="0083534A">
        <w:rPr>
          <w:rFonts w:ascii="Arial" w:hAnsi="Arial" w:cs="Arial"/>
        </w:rPr>
        <w:t xml:space="preserve"> (Tooling costs)</w:t>
      </w:r>
    </w:p>
    <w:p w14:paraId="0327052D" w14:textId="77777777" w:rsidR="00CD125B" w:rsidRPr="0083534A" w:rsidRDefault="00CD125B">
      <w:pPr>
        <w:rPr>
          <w:rFonts w:ascii="Arial" w:hAnsi="Arial" w:cs="Arial"/>
        </w:rPr>
      </w:pPr>
    </w:p>
    <w:p w14:paraId="406D996B" w14:textId="223916A9" w:rsidR="008E2345" w:rsidRPr="0083534A" w:rsidRDefault="00981C8F">
      <w:pPr>
        <w:rPr>
          <w:rFonts w:ascii="Arial" w:hAnsi="Arial" w:cs="Arial"/>
        </w:rPr>
      </w:pPr>
      <w:r w:rsidRPr="0083534A">
        <w:rPr>
          <w:rFonts w:ascii="Arial" w:hAnsi="Arial" w:cs="Arial"/>
        </w:rPr>
        <w:t>With the information displayed above the overall manufacturing costs</w:t>
      </w:r>
      <w:r w:rsidR="00A83A5E" w:rsidRPr="0083534A">
        <w:rPr>
          <w:rFonts w:ascii="Arial" w:hAnsi="Arial" w:cs="Arial"/>
        </w:rPr>
        <w:t xml:space="preserve"> were</w:t>
      </w:r>
      <w:r w:rsidRPr="0083534A">
        <w:rPr>
          <w:rFonts w:ascii="Arial" w:hAnsi="Arial" w:cs="Arial"/>
        </w:rPr>
        <w:t xml:space="preserve"> calculated</w:t>
      </w:r>
      <w:r w:rsidR="00AB6D1F" w:rsidRPr="0083534A">
        <w:rPr>
          <w:rFonts w:ascii="Arial" w:hAnsi="Arial" w:cs="Arial"/>
        </w:rPr>
        <w:t>,</w:t>
      </w:r>
      <w:r w:rsidRPr="0083534A">
        <w:rPr>
          <w:rFonts w:ascii="Arial" w:hAnsi="Arial" w:cs="Arial"/>
        </w:rPr>
        <w:t xml:space="preserve"> with hourly machine rates at £75</w:t>
      </w:r>
      <w:r w:rsidR="00AB6D1F" w:rsidRPr="0083534A">
        <w:rPr>
          <w:rFonts w:ascii="Arial" w:hAnsi="Arial" w:cs="Arial"/>
        </w:rPr>
        <w:t xml:space="preserve">, cutting time at 3:25:37, and </w:t>
      </w:r>
      <w:r w:rsidRPr="0083534A">
        <w:rPr>
          <w:rFonts w:ascii="Arial" w:hAnsi="Arial" w:cs="Arial"/>
        </w:rPr>
        <w:t xml:space="preserve">tooling costs calculated at </w:t>
      </w:r>
      <w:r w:rsidR="00AB6D1F" w:rsidRPr="0083534A">
        <w:rPr>
          <w:rFonts w:ascii="Arial" w:hAnsi="Arial" w:cs="Arial"/>
        </w:rPr>
        <w:t xml:space="preserve">£356.78. The overall manufacturing costs amount to £656.78. </w:t>
      </w:r>
    </w:p>
    <w:p w14:paraId="67BA4198" w14:textId="77777777" w:rsidR="008D44FB" w:rsidRPr="0083534A" w:rsidRDefault="008D44FB">
      <w:pPr>
        <w:rPr>
          <w:rFonts w:ascii="Arial" w:hAnsi="Arial" w:cs="Arial"/>
        </w:rPr>
      </w:pPr>
    </w:p>
    <w:p w14:paraId="38B536D9" w14:textId="77777777" w:rsidR="008D44FB" w:rsidRPr="0083534A" w:rsidRDefault="008D44FB">
      <w:pPr>
        <w:rPr>
          <w:rFonts w:ascii="Arial" w:hAnsi="Arial" w:cs="Arial"/>
        </w:rPr>
      </w:pPr>
    </w:p>
    <w:p w14:paraId="4D70BE8A" w14:textId="77777777" w:rsidR="008D44FB" w:rsidRPr="0083534A" w:rsidRDefault="008D44FB">
      <w:pPr>
        <w:rPr>
          <w:rFonts w:ascii="Arial" w:hAnsi="Arial" w:cs="Arial"/>
        </w:rPr>
      </w:pPr>
    </w:p>
    <w:p w14:paraId="3BA5A199" w14:textId="77777777" w:rsidR="008D44FB" w:rsidRPr="0083534A" w:rsidRDefault="008D44FB">
      <w:pPr>
        <w:rPr>
          <w:rFonts w:ascii="Arial" w:hAnsi="Arial" w:cs="Arial"/>
        </w:rPr>
      </w:pPr>
    </w:p>
    <w:p w14:paraId="7EDFDF52" w14:textId="77777777" w:rsidR="008D44FB" w:rsidRPr="0083534A" w:rsidRDefault="008D44FB">
      <w:pPr>
        <w:rPr>
          <w:rFonts w:ascii="Arial" w:hAnsi="Arial" w:cs="Arial"/>
        </w:rPr>
      </w:pPr>
    </w:p>
    <w:p w14:paraId="7BE92F46" w14:textId="77777777" w:rsidR="008D44FB" w:rsidRPr="0083534A" w:rsidRDefault="008D44FB">
      <w:pPr>
        <w:rPr>
          <w:rFonts w:ascii="Arial" w:hAnsi="Arial" w:cs="Arial"/>
        </w:rPr>
      </w:pPr>
    </w:p>
    <w:p w14:paraId="2E7E1792" w14:textId="77777777" w:rsidR="003D0918" w:rsidRPr="0083534A" w:rsidRDefault="003D0918">
      <w:pPr>
        <w:rPr>
          <w:rFonts w:ascii="Arial" w:hAnsi="Arial" w:cs="Arial"/>
        </w:rPr>
      </w:pPr>
    </w:p>
    <w:p w14:paraId="5267B208" w14:textId="49F46F69" w:rsidR="00D46D58" w:rsidRPr="0083534A" w:rsidRDefault="00CB63FD" w:rsidP="008D44FB">
      <w:pPr>
        <w:pStyle w:val="Heading3"/>
        <w:rPr>
          <w:rFonts w:ascii="Arial" w:hAnsi="Arial" w:cs="Arial"/>
        </w:rPr>
      </w:pPr>
      <w:bookmarkStart w:id="6" w:name="_Toc172484732"/>
      <w:r w:rsidRPr="0083534A">
        <w:rPr>
          <w:rFonts w:ascii="Arial" w:hAnsi="Arial" w:cs="Arial"/>
        </w:rPr>
        <w:t xml:space="preserve">2.4 </w:t>
      </w:r>
      <w:r w:rsidR="008D44FB" w:rsidRPr="0083534A">
        <w:rPr>
          <w:rFonts w:ascii="Arial" w:hAnsi="Arial" w:cs="Arial"/>
        </w:rPr>
        <w:t>Spread of variation for material costs</w:t>
      </w:r>
      <w:bookmarkEnd w:id="6"/>
      <w:r w:rsidR="008D44FB" w:rsidRPr="0083534A">
        <w:rPr>
          <w:rFonts w:ascii="Arial" w:hAnsi="Arial" w:cs="Arial"/>
        </w:rPr>
        <w:t xml:space="preserve"> </w:t>
      </w:r>
    </w:p>
    <w:p w14:paraId="3868541A" w14:textId="207D8DB0" w:rsidR="008D44FB" w:rsidRPr="0083534A" w:rsidRDefault="003D0918" w:rsidP="00257DEC">
      <w:pPr>
        <w:pStyle w:val="Caption"/>
        <w:keepNext/>
        <w:rPr>
          <w:rFonts w:ascii="Arial" w:hAnsi="Arial" w:cs="Arial"/>
        </w:rPr>
      </w:pPr>
      <w:bookmarkStart w:id="7" w:name="_Toc171879088"/>
      <w:r w:rsidRPr="0083534A">
        <w:rPr>
          <w:rFonts w:ascii="Arial" w:hAnsi="Arial" w:cs="Arial"/>
        </w:rPr>
        <w:t xml:space="preserve">Figure </w:t>
      </w:r>
      <w:r w:rsidRPr="0083534A">
        <w:rPr>
          <w:rFonts w:ascii="Arial" w:hAnsi="Arial" w:cs="Arial"/>
        </w:rPr>
        <w:fldChar w:fldCharType="begin"/>
      </w:r>
      <w:r w:rsidRPr="0083534A">
        <w:rPr>
          <w:rFonts w:ascii="Arial" w:hAnsi="Arial" w:cs="Arial"/>
        </w:rPr>
        <w:instrText xml:space="preserve"> SEQ Figure \* ARABIC </w:instrText>
      </w:r>
      <w:r w:rsidRPr="0083534A">
        <w:rPr>
          <w:rFonts w:ascii="Arial" w:hAnsi="Arial" w:cs="Arial"/>
        </w:rPr>
        <w:fldChar w:fldCharType="separate"/>
      </w:r>
      <w:r w:rsidR="00EA0207" w:rsidRPr="0083534A">
        <w:rPr>
          <w:rFonts w:ascii="Arial" w:hAnsi="Arial" w:cs="Arial"/>
        </w:rPr>
        <w:t>3</w:t>
      </w:r>
      <w:r w:rsidRPr="0083534A">
        <w:rPr>
          <w:rFonts w:ascii="Arial" w:hAnsi="Arial" w:cs="Arial"/>
        </w:rPr>
        <w:fldChar w:fldCharType="end"/>
      </w:r>
      <w:r w:rsidRPr="0083534A">
        <w:rPr>
          <w:rFonts w:ascii="Arial" w:hAnsi="Arial" w:cs="Arial"/>
        </w:rPr>
        <w:t xml:space="preserve"> (Material costs)</w:t>
      </w:r>
      <w:bookmarkEnd w:id="7"/>
    </w:p>
    <w:p w14:paraId="63FE0B81" w14:textId="6C72250A" w:rsidR="00F90479" w:rsidRPr="0083534A" w:rsidRDefault="00F90479" w:rsidP="00F90479">
      <w:pPr>
        <w:jc w:val="center"/>
        <w:rPr>
          <w:rFonts w:ascii="Arial" w:hAnsi="Arial" w:cs="Arial"/>
        </w:rPr>
      </w:pPr>
      <w:r w:rsidRPr="0083534A">
        <w:rPr>
          <w:rFonts w:ascii="Arial" w:hAnsi="Arial" w:cs="Arial"/>
          <w:noProof/>
        </w:rPr>
        <w:drawing>
          <wp:inline distT="0" distB="0" distL="0" distR="0" wp14:anchorId="7203E957" wp14:editId="38665DFB">
            <wp:extent cx="4673600" cy="2597150"/>
            <wp:effectExtent l="0" t="0" r="12700" b="12700"/>
            <wp:docPr id="1218700040" name="Chart 1">
              <a:extLst xmlns:a="http://schemas.openxmlformats.org/drawingml/2006/main">
                <a:ext uri="{FF2B5EF4-FFF2-40B4-BE49-F238E27FC236}">
                  <a16:creationId xmlns:a16="http://schemas.microsoft.com/office/drawing/2014/main" id="{1820596E-AF8F-DFCF-56E3-98693A199A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6F45723" w14:textId="77777777" w:rsidR="00D46D58" w:rsidRPr="0083534A" w:rsidRDefault="00D46D58" w:rsidP="00F90479">
      <w:pPr>
        <w:jc w:val="center"/>
        <w:rPr>
          <w:rFonts w:ascii="Arial" w:hAnsi="Arial" w:cs="Arial"/>
        </w:rPr>
      </w:pPr>
    </w:p>
    <w:p w14:paraId="341B57AE" w14:textId="286CB784" w:rsidR="003D32AC" w:rsidRPr="0083534A" w:rsidRDefault="003D32AC" w:rsidP="003D32AC">
      <w:pPr>
        <w:rPr>
          <w:rFonts w:ascii="Arial" w:hAnsi="Arial" w:cs="Arial"/>
        </w:rPr>
      </w:pPr>
      <w:r w:rsidRPr="0083534A">
        <w:rPr>
          <w:rFonts w:ascii="Arial" w:hAnsi="Arial" w:cs="Arial"/>
        </w:rPr>
        <w:t xml:space="preserve">Throughout the last twelve months from June 2023- June 2024, eighty-eight shear plates have been manufactured, this data has been quantified to display material cost and quantity. From the data extracted the average material cost was calculated to </w:t>
      </w:r>
      <w:r w:rsidR="000E7A12" w:rsidRPr="0083534A">
        <w:rPr>
          <w:rFonts w:ascii="Arial" w:hAnsi="Arial" w:cs="Arial"/>
        </w:rPr>
        <w:t>be</w:t>
      </w:r>
      <w:r w:rsidRPr="0083534A">
        <w:rPr>
          <w:rFonts w:ascii="Arial" w:hAnsi="Arial" w:cs="Arial"/>
        </w:rPr>
        <w:t xml:space="preserve"> £487.00. </w:t>
      </w:r>
    </w:p>
    <w:p w14:paraId="630E74B7" w14:textId="58DC4D65" w:rsidR="00485281" w:rsidRPr="0083534A" w:rsidRDefault="003D32AC">
      <w:pPr>
        <w:rPr>
          <w:rFonts w:ascii="Arial" w:hAnsi="Arial" w:cs="Arial"/>
        </w:rPr>
      </w:pPr>
      <w:r w:rsidRPr="0083534A">
        <w:rPr>
          <w:rFonts w:ascii="Arial" w:hAnsi="Arial" w:cs="Arial"/>
        </w:rPr>
        <w:t>With the addition of this information</w:t>
      </w:r>
      <w:r w:rsidR="000E7A12" w:rsidRPr="0083534A">
        <w:rPr>
          <w:rFonts w:ascii="Arial" w:hAnsi="Arial" w:cs="Arial"/>
        </w:rPr>
        <w:t>,</w:t>
      </w:r>
      <w:r w:rsidRPr="0083534A">
        <w:rPr>
          <w:rFonts w:ascii="Arial" w:hAnsi="Arial" w:cs="Arial"/>
        </w:rPr>
        <w:t xml:space="preserve"> a total manufacturing cost</w:t>
      </w:r>
      <w:r w:rsidR="00257DEC" w:rsidRPr="0083534A">
        <w:rPr>
          <w:rFonts w:ascii="Arial" w:hAnsi="Arial" w:cs="Arial"/>
        </w:rPr>
        <w:t xml:space="preserve"> is</w:t>
      </w:r>
      <w:r w:rsidRPr="0083534A">
        <w:rPr>
          <w:rFonts w:ascii="Arial" w:hAnsi="Arial" w:cs="Arial"/>
        </w:rPr>
        <w:t xml:space="preserve"> estimated, using the average cost of tooling, machine hourly rates, and material cost a total manufacturing cost can be estimated at </w:t>
      </w:r>
      <w:r w:rsidR="00485281" w:rsidRPr="0083534A">
        <w:rPr>
          <w:rFonts w:ascii="Arial" w:hAnsi="Arial" w:cs="Arial"/>
        </w:rPr>
        <w:t xml:space="preserve">£1143.78. Using this data as a basis, further figures can be extracted. </w:t>
      </w:r>
    </w:p>
    <w:p w14:paraId="504376AC" w14:textId="27537A01" w:rsidR="009F1AFA" w:rsidRPr="0083534A" w:rsidRDefault="00485281">
      <w:pPr>
        <w:rPr>
          <w:rFonts w:ascii="Arial" w:hAnsi="Arial" w:cs="Arial"/>
        </w:rPr>
      </w:pPr>
      <w:r w:rsidRPr="0083534A">
        <w:rPr>
          <w:rFonts w:ascii="Arial" w:hAnsi="Arial" w:cs="Arial"/>
        </w:rPr>
        <w:t xml:space="preserve">The </w:t>
      </w:r>
      <w:r w:rsidR="00AB6D1F" w:rsidRPr="0083534A">
        <w:rPr>
          <w:rFonts w:ascii="Arial" w:hAnsi="Arial" w:cs="Arial"/>
        </w:rPr>
        <w:t>profit margins of</w:t>
      </w:r>
      <w:r w:rsidRPr="0083534A">
        <w:rPr>
          <w:rFonts w:ascii="Arial" w:hAnsi="Arial" w:cs="Arial"/>
        </w:rPr>
        <w:t xml:space="preserve"> shear plates are an estimated 1</w:t>
      </w:r>
      <w:r w:rsidR="00AB6D1F" w:rsidRPr="0083534A">
        <w:rPr>
          <w:rFonts w:ascii="Arial" w:hAnsi="Arial" w:cs="Arial"/>
        </w:rPr>
        <w:t>5%-20%</w:t>
      </w:r>
      <w:r w:rsidR="009F1AFA" w:rsidRPr="0083534A">
        <w:rPr>
          <w:rFonts w:ascii="Arial" w:hAnsi="Arial" w:cs="Arial"/>
        </w:rPr>
        <w:t xml:space="preserve"> as </w:t>
      </w:r>
      <w:r w:rsidRPr="0083534A">
        <w:rPr>
          <w:rFonts w:ascii="Arial" w:hAnsi="Arial" w:cs="Arial"/>
        </w:rPr>
        <w:t>company information states</w:t>
      </w:r>
      <w:r w:rsidR="009F1AFA" w:rsidRPr="0083534A">
        <w:rPr>
          <w:rFonts w:ascii="Arial" w:hAnsi="Arial" w:cs="Arial"/>
        </w:rPr>
        <w:t>,</w:t>
      </w:r>
      <w:r w:rsidR="00AB6D1F" w:rsidRPr="0083534A">
        <w:rPr>
          <w:rFonts w:ascii="Arial" w:hAnsi="Arial" w:cs="Arial"/>
        </w:rPr>
        <w:t xml:space="preserve"> </w:t>
      </w:r>
      <w:r w:rsidR="00B3455D" w:rsidRPr="0083534A">
        <w:rPr>
          <w:rFonts w:ascii="Arial" w:hAnsi="Arial" w:cs="Arial"/>
        </w:rPr>
        <w:t xml:space="preserve">the sales </w:t>
      </w:r>
      <w:r w:rsidR="009F1AFA" w:rsidRPr="0083534A">
        <w:rPr>
          <w:rFonts w:ascii="Arial" w:hAnsi="Arial" w:cs="Arial"/>
        </w:rPr>
        <w:t>price</w:t>
      </w:r>
      <w:r w:rsidR="00B3455D" w:rsidRPr="0083534A">
        <w:rPr>
          <w:rFonts w:ascii="Arial" w:hAnsi="Arial" w:cs="Arial"/>
        </w:rPr>
        <w:t xml:space="preserve"> would vary between </w:t>
      </w:r>
      <w:r w:rsidR="00AB6D1F" w:rsidRPr="0083534A">
        <w:rPr>
          <w:rFonts w:ascii="Arial" w:hAnsi="Arial" w:cs="Arial"/>
        </w:rPr>
        <w:t>(</w:t>
      </w:r>
      <w:r w:rsidRPr="0083534A">
        <w:rPr>
          <w:rFonts w:ascii="Arial" w:hAnsi="Arial" w:cs="Arial"/>
        </w:rPr>
        <w:t>£1315.347-£1372.536</w:t>
      </w:r>
      <w:r w:rsidR="00AB6D1F" w:rsidRPr="0083534A">
        <w:rPr>
          <w:rFonts w:ascii="Arial" w:hAnsi="Arial" w:cs="Arial"/>
        </w:rPr>
        <w:t>)</w:t>
      </w:r>
      <w:r w:rsidR="00B3455D" w:rsidRPr="0083534A">
        <w:rPr>
          <w:rFonts w:ascii="Arial" w:hAnsi="Arial" w:cs="Arial"/>
        </w:rPr>
        <w:t xml:space="preserve"> excluding </w:t>
      </w:r>
      <w:r w:rsidRPr="0083534A">
        <w:rPr>
          <w:rFonts w:ascii="Arial" w:hAnsi="Arial" w:cs="Arial"/>
        </w:rPr>
        <w:t>wages</w:t>
      </w:r>
      <w:r w:rsidR="00B3455D" w:rsidRPr="0083534A">
        <w:rPr>
          <w:rFonts w:ascii="Arial" w:hAnsi="Arial" w:cs="Arial"/>
        </w:rPr>
        <w:t>, and company running costs be</w:t>
      </w:r>
      <w:r w:rsidR="00770C32" w:rsidRPr="0083534A">
        <w:rPr>
          <w:rFonts w:ascii="Arial" w:hAnsi="Arial" w:cs="Arial"/>
        </w:rPr>
        <w:t>ing</w:t>
      </w:r>
      <w:r w:rsidR="00B3455D" w:rsidRPr="0083534A">
        <w:rPr>
          <w:rFonts w:ascii="Arial" w:hAnsi="Arial" w:cs="Arial"/>
        </w:rPr>
        <w:t xml:space="preserve"> subtracted monthly.</w:t>
      </w:r>
    </w:p>
    <w:p w14:paraId="2E00B6D5" w14:textId="77777777" w:rsidR="00257DEC" w:rsidRPr="0083534A" w:rsidRDefault="00257DEC">
      <w:pPr>
        <w:rPr>
          <w:rFonts w:ascii="Arial" w:hAnsi="Arial" w:cs="Arial"/>
        </w:rPr>
      </w:pPr>
    </w:p>
    <w:p w14:paraId="0E21F16B" w14:textId="77777777" w:rsidR="00257DEC" w:rsidRPr="0083534A" w:rsidRDefault="00257DEC">
      <w:pPr>
        <w:rPr>
          <w:rFonts w:ascii="Arial" w:hAnsi="Arial" w:cs="Arial"/>
        </w:rPr>
      </w:pPr>
    </w:p>
    <w:p w14:paraId="2CF4C4CD" w14:textId="77777777" w:rsidR="00257DEC" w:rsidRPr="0083534A" w:rsidRDefault="00257DEC">
      <w:pPr>
        <w:rPr>
          <w:rFonts w:ascii="Arial" w:hAnsi="Arial" w:cs="Arial"/>
        </w:rPr>
      </w:pPr>
    </w:p>
    <w:p w14:paraId="2D108D08" w14:textId="77777777" w:rsidR="00257DEC" w:rsidRPr="0083534A" w:rsidRDefault="00257DEC">
      <w:pPr>
        <w:rPr>
          <w:rFonts w:ascii="Arial" w:hAnsi="Arial" w:cs="Arial"/>
        </w:rPr>
      </w:pPr>
    </w:p>
    <w:p w14:paraId="4F66219D" w14:textId="77777777" w:rsidR="00257DEC" w:rsidRPr="0083534A" w:rsidRDefault="00257DEC">
      <w:pPr>
        <w:rPr>
          <w:rFonts w:ascii="Arial" w:hAnsi="Arial" w:cs="Arial"/>
        </w:rPr>
      </w:pPr>
    </w:p>
    <w:p w14:paraId="3B5D1E99" w14:textId="77777777" w:rsidR="00257DEC" w:rsidRPr="0083534A" w:rsidRDefault="00257DEC">
      <w:pPr>
        <w:rPr>
          <w:rFonts w:ascii="Arial" w:hAnsi="Arial" w:cs="Arial"/>
        </w:rPr>
      </w:pPr>
    </w:p>
    <w:p w14:paraId="02DAA611" w14:textId="77777777" w:rsidR="00257DEC" w:rsidRPr="0083534A" w:rsidRDefault="00257DEC">
      <w:pPr>
        <w:rPr>
          <w:rFonts w:ascii="Arial" w:hAnsi="Arial" w:cs="Arial"/>
        </w:rPr>
      </w:pPr>
    </w:p>
    <w:p w14:paraId="37C28BA7" w14:textId="77777777" w:rsidR="00257DEC" w:rsidRPr="0083534A" w:rsidRDefault="00257DEC">
      <w:pPr>
        <w:rPr>
          <w:rFonts w:ascii="Arial" w:hAnsi="Arial" w:cs="Arial"/>
        </w:rPr>
      </w:pPr>
    </w:p>
    <w:p w14:paraId="33B4B915" w14:textId="77777777" w:rsidR="00257DEC" w:rsidRPr="0083534A" w:rsidRDefault="00257DEC">
      <w:pPr>
        <w:rPr>
          <w:rFonts w:ascii="Arial" w:hAnsi="Arial" w:cs="Arial"/>
        </w:rPr>
      </w:pPr>
    </w:p>
    <w:p w14:paraId="5A0C6ABE" w14:textId="77777777" w:rsidR="00257DEC" w:rsidRPr="0083534A" w:rsidRDefault="00257DEC">
      <w:pPr>
        <w:rPr>
          <w:rFonts w:ascii="Arial" w:hAnsi="Arial" w:cs="Arial"/>
        </w:rPr>
      </w:pPr>
    </w:p>
    <w:p w14:paraId="27E7E000" w14:textId="77777777" w:rsidR="00B40CA2" w:rsidRPr="0083534A" w:rsidRDefault="00B40CA2">
      <w:pPr>
        <w:rPr>
          <w:rFonts w:ascii="Arial" w:hAnsi="Arial" w:cs="Arial"/>
        </w:rPr>
      </w:pPr>
    </w:p>
    <w:p w14:paraId="787A8CF2" w14:textId="56CAE892" w:rsidR="00B40CA2" w:rsidRPr="0083534A" w:rsidRDefault="00CB63FD" w:rsidP="0027020A">
      <w:pPr>
        <w:pStyle w:val="Heading3"/>
        <w:rPr>
          <w:rFonts w:ascii="Arial" w:hAnsi="Arial" w:cs="Arial"/>
        </w:rPr>
      </w:pPr>
      <w:bookmarkStart w:id="8" w:name="_Toc172484733"/>
      <w:r w:rsidRPr="0083534A">
        <w:rPr>
          <w:rFonts w:ascii="Arial" w:hAnsi="Arial" w:cs="Arial"/>
        </w:rPr>
        <w:lastRenderedPageBreak/>
        <w:t xml:space="preserve">2.5 </w:t>
      </w:r>
      <w:r w:rsidR="0027020A" w:rsidRPr="0083534A">
        <w:rPr>
          <w:rFonts w:ascii="Arial" w:hAnsi="Arial" w:cs="Arial"/>
        </w:rPr>
        <w:t>Manufacturing costs &amp; profit margins</w:t>
      </w:r>
      <w:bookmarkEnd w:id="8"/>
    </w:p>
    <w:p w14:paraId="4DD47C69" w14:textId="7E19733F" w:rsidR="00B40CA2" w:rsidRPr="0083534A" w:rsidRDefault="00863C48" w:rsidP="00863C48">
      <w:pPr>
        <w:pStyle w:val="Caption"/>
        <w:rPr>
          <w:rFonts w:ascii="Arial" w:hAnsi="Arial" w:cs="Arial"/>
          <w:b/>
          <w:bCs/>
          <w:u w:val="single"/>
        </w:rPr>
      </w:pPr>
      <w:bookmarkStart w:id="9" w:name="_Toc171879089"/>
      <w:r w:rsidRPr="0083534A">
        <w:rPr>
          <w:rFonts w:ascii="Arial" w:hAnsi="Arial" w:cs="Arial"/>
        </w:rPr>
        <w:t xml:space="preserve">Figure </w:t>
      </w:r>
      <w:r w:rsidRPr="0083534A">
        <w:rPr>
          <w:rFonts w:ascii="Arial" w:hAnsi="Arial" w:cs="Arial"/>
        </w:rPr>
        <w:fldChar w:fldCharType="begin"/>
      </w:r>
      <w:r w:rsidRPr="0083534A">
        <w:rPr>
          <w:rFonts w:ascii="Arial" w:hAnsi="Arial" w:cs="Arial"/>
        </w:rPr>
        <w:instrText xml:space="preserve"> SEQ Figure \* ARABIC </w:instrText>
      </w:r>
      <w:r w:rsidRPr="0083534A">
        <w:rPr>
          <w:rFonts w:ascii="Arial" w:hAnsi="Arial" w:cs="Arial"/>
        </w:rPr>
        <w:fldChar w:fldCharType="separate"/>
      </w:r>
      <w:r w:rsidR="00EA0207" w:rsidRPr="0083534A">
        <w:rPr>
          <w:rFonts w:ascii="Arial" w:hAnsi="Arial" w:cs="Arial"/>
        </w:rPr>
        <w:t>4</w:t>
      </w:r>
      <w:r w:rsidRPr="0083534A">
        <w:rPr>
          <w:rFonts w:ascii="Arial" w:hAnsi="Arial" w:cs="Arial"/>
        </w:rPr>
        <w:fldChar w:fldCharType="end"/>
      </w:r>
      <w:r w:rsidRPr="0083534A">
        <w:rPr>
          <w:rFonts w:ascii="Arial" w:hAnsi="Arial" w:cs="Arial"/>
        </w:rPr>
        <w:t xml:space="preserve"> (manufacturing costs &amp; profit margins)</w:t>
      </w:r>
      <w:bookmarkEnd w:id="9"/>
    </w:p>
    <w:p w14:paraId="45952473" w14:textId="1CDB3194" w:rsidR="00C31B59" w:rsidRPr="0083534A" w:rsidRDefault="005B266B" w:rsidP="003F0D18">
      <w:pPr>
        <w:rPr>
          <w:rFonts w:ascii="Arial" w:hAnsi="Arial" w:cs="Arial"/>
        </w:rPr>
      </w:pPr>
      <w:r w:rsidRPr="0083534A">
        <w:rPr>
          <w:rFonts w:ascii="Arial" w:hAnsi="Arial" w:cs="Arial"/>
          <w:noProof/>
        </w:rPr>
        <w:drawing>
          <wp:inline distT="0" distB="0" distL="0" distR="0" wp14:anchorId="2009CB3E" wp14:editId="0BE284D2">
            <wp:extent cx="6089650" cy="3454400"/>
            <wp:effectExtent l="38100" t="0" r="44450" b="50800"/>
            <wp:docPr id="1880662644" name="Chart 1">
              <a:extLst xmlns:a="http://schemas.openxmlformats.org/drawingml/2006/main">
                <a:ext uri="{FF2B5EF4-FFF2-40B4-BE49-F238E27FC236}">
                  <a16:creationId xmlns:a16="http://schemas.microsoft.com/office/drawing/2014/main" id="{E9DC983C-BD61-02CB-D173-7AF73690DC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48193B9" w14:textId="7F7FBFCF" w:rsidR="00C31B59" w:rsidRPr="0083534A" w:rsidRDefault="00C31B59" w:rsidP="0038103D">
      <w:pPr>
        <w:jc w:val="center"/>
        <w:rPr>
          <w:rFonts w:ascii="Arial" w:hAnsi="Arial" w:cs="Arial"/>
        </w:rPr>
      </w:pPr>
    </w:p>
    <w:p w14:paraId="7E354942" w14:textId="5A3A5776" w:rsidR="005F5620" w:rsidRPr="0083534A" w:rsidRDefault="000E7A12" w:rsidP="0038103D">
      <w:pPr>
        <w:rPr>
          <w:rFonts w:ascii="Arial" w:hAnsi="Arial" w:cs="Arial"/>
        </w:rPr>
      </w:pPr>
      <w:r w:rsidRPr="0083534A">
        <w:rPr>
          <w:rFonts w:ascii="Arial" w:hAnsi="Arial" w:cs="Arial"/>
        </w:rPr>
        <w:t>The above</w:t>
      </w:r>
      <w:r w:rsidR="00685799" w:rsidRPr="0083534A">
        <w:rPr>
          <w:rFonts w:ascii="Arial" w:hAnsi="Arial" w:cs="Arial"/>
        </w:rPr>
        <w:t xml:space="preserve"> shows that the substantial work input doesn’t return significant output averaging £200.18 per shear plate</w:t>
      </w:r>
      <w:r w:rsidR="00C84C0B" w:rsidRPr="0083534A">
        <w:rPr>
          <w:rFonts w:ascii="Arial" w:hAnsi="Arial" w:cs="Arial"/>
        </w:rPr>
        <w:t xml:space="preserve"> or (£17,615.84) per annum</w:t>
      </w:r>
      <w:r w:rsidR="00685799" w:rsidRPr="0083534A">
        <w:rPr>
          <w:rFonts w:ascii="Arial" w:hAnsi="Arial" w:cs="Arial"/>
        </w:rPr>
        <w:t>.</w:t>
      </w:r>
      <w:r w:rsidR="00C84C0B" w:rsidRPr="0083534A">
        <w:rPr>
          <w:rFonts w:ascii="Arial" w:hAnsi="Arial" w:cs="Arial"/>
        </w:rPr>
        <w:t xml:space="preserve"> Against the manufacturing cost of £1143.78 or (£100,652.64)</w:t>
      </w:r>
      <w:r w:rsidRPr="0083534A">
        <w:rPr>
          <w:rFonts w:ascii="Arial" w:hAnsi="Arial" w:cs="Arial"/>
        </w:rPr>
        <w:t>,</w:t>
      </w:r>
      <w:r w:rsidR="00685799" w:rsidRPr="0083534A">
        <w:rPr>
          <w:rFonts w:ascii="Arial" w:hAnsi="Arial" w:cs="Arial"/>
        </w:rPr>
        <w:t xml:space="preserve"> </w:t>
      </w:r>
      <w:r w:rsidR="00C84C0B" w:rsidRPr="0083534A">
        <w:rPr>
          <w:rFonts w:ascii="Arial" w:hAnsi="Arial" w:cs="Arial"/>
        </w:rPr>
        <w:t xml:space="preserve">Although percentages are low due to high overheads and material costs, the project presents alternative </w:t>
      </w:r>
      <w:r w:rsidR="008B325B" w:rsidRPr="0083534A">
        <w:rPr>
          <w:rFonts w:ascii="Arial" w:hAnsi="Arial" w:cs="Arial"/>
        </w:rPr>
        <w:t>revenue streams which prove to be value-adding to the environment, reducing carbon footprint, and manufacturer reducing overheads, material costs, and increas</w:t>
      </w:r>
      <w:r w:rsidR="00FC3CE3" w:rsidRPr="0083534A">
        <w:rPr>
          <w:rFonts w:ascii="Arial" w:hAnsi="Arial" w:cs="Arial"/>
        </w:rPr>
        <w:t>ed profits.</w:t>
      </w:r>
    </w:p>
    <w:p w14:paraId="598AC7DB" w14:textId="142DB9B9" w:rsidR="00637BB8" w:rsidRPr="0083534A" w:rsidRDefault="00CB63FD" w:rsidP="002329C9">
      <w:pPr>
        <w:pStyle w:val="Heading2"/>
        <w:rPr>
          <w:rFonts w:ascii="Arial" w:hAnsi="Arial" w:cs="Arial"/>
        </w:rPr>
      </w:pPr>
      <w:bookmarkStart w:id="10" w:name="_Toc172484734"/>
      <w:r w:rsidRPr="0083534A">
        <w:rPr>
          <w:rFonts w:ascii="Arial" w:hAnsi="Arial" w:cs="Arial"/>
        </w:rPr>
        <w:t xml:space="preserve">2.6 </w:t>
      </w:r>
      <w:r w:rsidR="00767D6C" w:rsidRPr="0083534A">
        <w:rPr>
          <w:rFonts w:ascii="Arial" w:hAnsi="Arial" w:cs="Arial"/>
        </w:rPr>
        <w:t>Manufacturing Waste</w:t>
      </w:r>
      <w:bookmarkEnd w:id="10"/>
      <w:r w:rsidR="00767D6C" w:rsidRPr="0083534A">
        <w:rPr>
          <w:rFonts w:ascii="Arial" w:hAnsi="Arial" w:cs="Arial"/>
        </w:rPr>
        <w:t xml:space="preserve"> </w:t>
      </w:r>
    </w:p>
    <w:p w14:paraId="1089E108" w14:textId="366E377D" w:rsidR="0014203D" w:rsidRPr="0083534A" w:rsidRDefault="0014203D" w:rsidP="00EA0207">
      <w:pPr>
        <w:pStyle w:val="Caption"/>
        <w:rPr>
          <w:rFonts w:ascii="Arial" w:hAnsi="Arial" w:cs="Arial"/>
          <w:b/>
          <w:bCs/>
          <w:u w:val="single"/>
        </w:rPr>
      </w:pPr>
      <w:r w:rsidRPr="0083534A">
        <w:rPr>
          <w:rFonts w:ascii="Arial" w:hAnsi="Arial" w:cs="Arial"/>
          <w:b/>
          <w:bCs/>
          <w:u w:val="single"/>
        </w:rPr>
        <w:t xml:space="preserve"> </w:t>
      </w:r>
      <w:bookmarkStart w:id="11" w:name="_Toc171879090"/>
      <w:r w:rsidR="00EA0207" w:rsidRPr="0083534A">
        <w:rPr>
          <w:rFonts w:ascii="Arial" w:hAnsi="Arial" w:cs="Arial"/>
        </w:rPr>
        <w:t xml:space="preserve">Figure </w:t>
      </w:r>
      <w:r w:rsidR="00EA0207" w:rsidRPr="0083534A">
        <w:rPr>
          <w:rFonts w:ascii="Arial" w:hAnsi="Arial" w:cs="Arial"/>
        </w:rPr>
        <w:fldChar w:fldCharType="begin"/>
      </w:r>
      <w:r w:rsidR="00EA0207" w:rsidRPr="0083534A">
        <w:rPr>
          <w:rFonts w:ascii="Arial" w:hAnsi="Arial" w:cs="Arial"/>
        </w:rPr>
        <w:instrText xml:space="preserve"> SEQ Figure \* ARABIC </w:instrText>
      </w:r>
      <w:r w:rsidR="00EA0207" w:rsidRPr="0083534A">
        <w:rPr>
          <w:rFonts w:ascii="Arial" w:hAnsi="Arial" w:cs="Arial"/>
        </w:rPr>
        <w:fldChar w:fldCharType="separate"/>
      </w:r>
      <w:r w:rsidR="00EA0207" w:rsidRPr="0083534A">
        <w:rPr>
          <w:rFonts w:ascii="Arial" w:hAnsi="Arial" w:cs="Arial"/>
        </w:rPr>
        <w:t>5</w:t>
      </w:r>
      <w:r w:rsidR="00EA0207" w:rsidRPr="0083534A">
        <w:rPr>
          <w:rFonts w:ascii="Arial" w:hAnsi="Arial" w:cs="Arial"/>
        </w:rPr>
        <w:fldChar w:fldCharType="end"/>
      </w:r>
      <w:r w:rsidR="00EA0207" w:rsidRPr="0083534A">
        <w:rPr>
          <w:rFonts w:ascii="Arial" w:hAnsi="Arial" w:cs="Arial"/>
        </w:rPr>
        <w:t xml:space="preserve"> (Waste reduction)</w:t>
      </w:r>
      <w:bookmarkEnd w:id="11"/>
    </w:p>
    <w:p w14:paraId="25B46CEA" w14:textId="6A37F706" w:rsidR="0038103D" w:rsidRPr="0083534A" w:rsidRDefault="005F5620">
      <w:pPr>
        <w:rPr>
          <w:rFonts w:ascii="Arial" w:hAnsi="Arial" w:cs="Arial"/>
        </w:rPr>
      </w:pPr>
      <w:r w:rsidRPr="0083534A">
        <w:rPr>
          <w:rFonts w:ascii="Arial" w:hAnsi="Arial" w:cs="Arial"/>
          <w:noProof/>
        </w:rPr>
        <w:drawing>
          <wp:inline distT="0" distB="0" distL="0" distR="0" wp14:anchorId="4BBDB547" wp14:editId="4760C73F">
            <wp:extent cx="5731510" cy="1322705"/>
            <wp:effectExtent l="19050" t="19050" r="21590" b="10795"/>
            <wp:docPr id="2166490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322705"/>
                    </a:xfrm>
                    <a:prstGeom prst="rect">
                      <a:avLst/>
                    </a:prstGeom>
                    <a:noFill/>
                    <a:ln>
                      <a:solidFill>
                        <a:schemeClr val="tx1"/>
                      </a:solidFill>
                    </a:ln>
                  </pic:spPr>
                </pic:pic>
              </a:graphicData>
            </a:graphic>
          </wp:inline>
        </w:drawing>
      </w:r>
    </w:p>
    <w:p w14:paraId="08A07F60" w14:textId="77777777" w:rsidR="002331F3" w:rsidRPr="0083534A" w:rsidRDefault="002331F3">
      <w:pPr>
        <w:rPr>
          <w:rFonts w:ascii="Arial" w:hAnsi="Arial" w:cs="Arial"/>
        </w:rPr>
      </w:pPr>
    </w:p>
    <w:p w14:paraId="2EA5E3EF" w14:textId="77663799" w:rsidR="006D4C81" w:rsidRPr="0083534A" w:rsidRDefault="00FC3CE3">
      <w:pPr>
        <w:rPr>
          <w:rFonts w:ascii="Arial" w:hAnsi="Arial" w:cs="Arial"/>
        </w:rPr>
      </w:pPr>
      <w:r w:rsidRPr="0083534A">
        <w:rPr>
          <w:rFonts w:ascii="Arial" w:hAnsi="Arial" w:cs="Arial"/>
        </w:rPr>
        <w:t>As shown above</w:t>
      </w:r>
      <w:r w:rsidR="000E7A12" w:rsidRPr="0083534A">
        <w:rPr>
          <w:rFonts w:ascii="Arial" w:hAnsi="Arial" w:cs="Arial"/>
        </w:rPr>
        <w:t>,</w:t>
      </w:r>
      <w:r w:rsidRPr="0083534A">
        <w:rPr>
          <w:rFonts w:ascii="Arial" w:hAnsi="Arial" w:cs="Arial"/>
        </w:rPr>
        <w:t xml:space="preserve"> the shear plates have large cutouts which are trepanned out during manufacturing to fit tooling specifications, this material can be recycled and</w:t>
      </w:r>
      <w:r w:rsidR="006D4C81" w:rsidRPr="0083534A">
        <w:rPr>
          <w:rFonts w:ascii="Arial" w:hAnsi="Arial" w:cs="Arial"/>
        </w:rPr>
        <w:t xml:space="preserve"> re-used for alternative jobs, shop-tooling, or sold to increase </w:t>
      </w:r>
      <w:r w:rsidR="000E7A12" w:rsidRPr="0083534A">
        <w:rPr>
          <w:rFonts w:ascii="Arial" w:hAnsi="Arial" w:cs="Arial"/>
        </w:rPr>
        <w:t xml:space="preserve">the </w:t>
      </w:r>
      <w:r w:rsidR="006D4C81" w:rsidRPr="0083534A">
        <w:rPr>
          <w:rFonts w:ascii="Arial" w:hAnsi="Arial" w:cs="Arial"/>
        </w:rPr>
        <w:t xml:space="preserve">profitability of shear plates. </w:t>
      </w:r>
    </w:p>
    <w:p w14:paraId="33860CD1" w14:textId="77777777" w:rsidR="00637BB8" w:rsidRPr="0083534A" w:rsidRDefault="00637BB8">
      <w:pPr>
        <w:rPr>
          <w:rFonts w:ascii="Arial" w:hAnsi="Arial" w:cs="Arial"/>
        </w:rPr>
      </w:pPr>
    </w:p>
    <w:p w14:paraId="5C9E2840" w14:textId="31F77803" w:rsidR="00637BB8" w:rsidRPr="0083534A" w:rsidRDefault="006D4C81" w:rsidP="00637BB8">
      <w:pPr>
        <w:rPr>
          <w:rFonts w:ascii="Arial" w:hAnsi="Arial" w:cs="Arial"/>
        </w:rPr>
      </w:pPr>
      <w:r w:rsidRPr="0083534A">
        <w:rPr>
          <w:rFonts w:ascii="Arial" w:hAnsi="Arial" w:cs="Arial"/>
        </w:rPr>
        <w:lastRenderedPageBreak/>
        <w:t xml:space="preserve">With the excess material trepanned from the initial plate, an average cost can be calculated </w:t>
      </w:r>
      <w:r w:rsidR="00770C32" w:rsidRPr="0083534A">
        <w:rPr>
          <w:rFonts w:ascii="Arial" w:hAnsi="Arial" w:cs="Arial"/>
        </w:rPr>
        <w:t xml:space="preserve">by </w:t>
      </w:r>
      <w:r w:rsidRPr="0083534A">
        <w:rPr>
          <w:rFonts w:ascii="Arial" w:hAnsi="Arial" w:cs="Arial"/>
        </w:rPr>
        <w:t xml:space="preserve">further </w:t>
      </w:r>
      <w:r w:rsidR="00770C32" w:rsidRPr="0083534A">
        <w:rPr>
          <w:rFonts w:ascii="Arial" w:hAnsi="Arial" w:cs="Arial"/>
        </w:rPr>
        <w:t>developing</w:t>
      </w:r>
      <w:r w:rsidRPr="0083534A">
        <w:rPr>
          <w:rFonts w:ascii="Arial" w:hAnsi="Arial" w:cs="Arial"/>
        </w:rPr>
        <w:t xml:space="preserve"> the original data pulled from the shear plate manufacturing process. As </w:t>
      </w:r>
      <w:r w:rsidR="000E7A12" w:rsidRPr="0083534A">
        <w:rPr>
          <w:rFonts w:ascii="Arial" w:hAnsi="Arial" w:cs="Arial"/>
        </w:rPr>
        <w:t xml:space="preserve">per </w:t>
      </w:r>
      <w:r w:rsidRPr="0083534A">
        <w:rPr>
          <w:rFonts w:ascii="Arial" w:hAnsi="Arial" w:cs="Arial"/>
        </w:rPr>
        <w:t>sales information</w:t>
      </w:r>
      <w:r w:rsidR="001C3BC7" w:rsidRPr="0083534A">
        <w:rPr>
          <w:rFonts w:ascii="Arial" w:hAnsi="Arial" w:cs="Arial"/>
        </w:rPr>
        <w:t>,</w:t>
      </w:r>
      <w:r w:rsidRPr="0083534A">
        <w:rPr>
          <w:rFonts w:ascii="Arial" w:hAnsi="Arial" w:cs="Arial"/>
        </w:rPr>
        <w:t xml:space="preserve"> the average cost of the waste material trepanned from the shear plates is £167.93</w:t>
      </w:r>
      <w:r w:rsidR="002329C9" w:rsidRPr="0083534A">
        <w:rPr>
          <w:rFonts w:ascii="Arial" w:hAnsi="Arial" w:cs="Arial"/>
        </w:rPr>
        <w:t>.</w:t>
      </w:r>
    </w:p>
    <w:p w14:paraId="366C42B3" w14:textId="2BBBE456" w:rsidR="00EA0207" w:rsidRPr="0083534A" w:rsidRDefault="00EA0207" w:rsidP="00EA0207">
      <w:pPr>
        <w:pStyle w:val="Caption"/>
        <w:rPr>
          <w:rFonts w:ascii="Arial" w:hAnsi="Arial" w:cs="Arial"/>
        </w:rPr>
      </w:pPr>
      <w:bookmarkStart w:id="12" w:name="_Toc171879091"/>
      <w:r w:rsidRPr="0083534A">
        <w:rPr>
          <w:rFonts w:ascii="Arial" w:hAnsi="Arial" w:cs="Arial"/>
        </w:rPr>
        <w:t xml:space="preserve">Figure </w:t>
      </w:r>
      <w:r w:rsidRPr="0083534A">
        <w:rPr>
          <w:rFonts w:ascii="Arial" w:hAnsi="Arial" w:cs="Arial"/>
        </w:rPr>
        <w:fldChar w:fldCharType="begin"/>
      </w:r>
      <w:r w:rsidRPr="0083534A">
        <w:rPr>
          <w:rFonts w:ascii="Arial" w:hAnsi="Arial" w:cs="Arial"/>
        </w:rPr>
        <w:instrText xml:space="preserve"> SEQ Figure \* ARABIC </w:instrText>
      </w:r>
      <w:r w:rsidRPr="0083534A">
        <w:rPr>
          <w:rFonts w:ascii="Arial" w:hAnsi="Arial" w:cs="Arial"/>
        </w:rPr>
        <w:fldChar w:fldCharType="separate"/>
      </w:r>
      <w:r w:rsidRPr="0083534A">
        <w:rPr>
          <w:rFonts w:ascii="Arial" w:hAnsi="Arial" w:cs="Arial"/>
        </w:rPr>
        <w:t>6</w:t>
      </w:r>
      <w:r w:rsidRPr="0083534A">
        <w:rPr>
          <w:rFonts w:ascii="Arial" w:hAnsi="Arial" w:cs="Arial"/>
        </w:rPr>
        <w:fldChar w:fldCharType="end"/>
      </w:r>
      <w:r w:rsidRPr="0083534A">
        <w:rPr>
          <w:rFonts w:ascii="Arial" w:hAnsi="Arial" w:cs="Arial"/>
        </w:rPr>
        <w:t xml:space="preserve"> (Purchase history for waste material)</w:t>
      </w:r>
      <w:bookmarkEnd w:id="12"/>
    </w:p>
    <w:p w14:paraId="7FDD95D8" w14:textId="620460B1" w:rsidR="00637BB8" w:rsidRPr="0083534A" w:rsidRDefault="00637BB8" w:rsidP="00637BB8">
      <w:pPr>
        <w:jc w:val="center"/>
        <w:rPr>
          <w:rFonts w:ascii="Arial" w:hAnsi="Arial" w:cs="Arial"/>
        </w:rPr>
      </w:pPr>
      <w:r w:rsidRPr="0083534A">
        <w:rPr>
          <w:rFonts w:ascii="Arial" w:hAnsi="Arial" w:cs="Arial"/>
          <w:noProof/>
        </w:rPr>
        <w:drawing>
          <wp:inline distT="0" distB="0" distL="0" distR="0" wp14:anchorId="5CFE58DD" wp14:editId="04C56540">
            <wp:extent cx="2182809" cy="3310799"/>
            <wp:effectExtent l="45720" t="30480" r="34925" b="34925"/>
            <wp:docPr id="1348819930" name="Picture 10"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819930" name="Picture 10" descr="A close up of a document&#10;&#10;Description automatically generated"/>
                    <pic:cNvPicPr/>
                  </pic:nvPicPr>
                  <pic:blipFill rotWithShape="1">
                    <a:blip r:embed="rId17" cstate="print">
                      <a:extLst>
                        <a:ext uri="{28A0092B-C50C-407E-A947-70E740481C1C}">
                          <a14:useLocalDpi xmlns:a14="http://schemas.microsoft.com/office/drawing/2010/main" val="0"/>
                        </a:ext>
                      </a:extLst>
                    </a:blip>
                    <a:srcRect l="25986" t="5446" r="28524" b="2291"/>
                    <a:stretch/>
                  </pic:blipFill>
                  <pic:spPr bwMode="auto">
                    <a:xfrm rot="5400000">
                      <a:off x="0" y="0"/>
                      <a:ext cx="2192823" cy="3325987"/>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2EF5A720" w14:textId="5AD2FE3F" w:rsidR="00637BB8" w:rsidRPr="0083534A" w:rsidRDefault="00637BB8" w:rsidP="00637BB8">
      <w:pPr>
        <w:rPr>
          <w:rFonts w:ascii="Arial" w:hAnsi="Arial" w:cs="Arial"/>
        </w:rPr>
      </w:pPr>
      <w:r w:rsidRPr="0083534A">
        <w:rPr>
          <w:rFonts w:ascii="Arial" w:hAnsi="Arial" w:cs="Arial"/>
        </w:rPr>
        <w:t xml:space="preserve">Knowing </w:t>
      </w:r>
      <w:r w:rsidR="000E7A12" w:rsidRPr="0083534A">
        <w:rPr>
          <w:rFonts w:ascii="Arial" w:hAnsi="Arial" w:cs="Arial"/>
        </w:rPr>
        <w:t xml:space="preserve">the </w:t>
      </w:r>
      <w:r w:rsidRPr="0083534A">
        <w:rPr>
          <w:rFonts w:ascii="Arial" w:hAnsi="Arial" w:cs="Arial"/>
        </w:rPr>
        <w:t xml:space="preserve">average waste material cost and </w:t>
      </w:r>
      <w:r w:rsidR="000E7A12" w:rsidRPr="0083534A">
        <w:rPr>
          <w:rFonts w:ascii="Arial" w:hAnsi="Arial" w:cs="Arial"/>
        </w:rPr>
        <w:t xml:space="preserve">the </w:t>
      </w:r>
      <w:r w:rsidRPr="0083534A">
        <w:rPr>
          <w:rFonts w:ascii="Arial" w:hAnsi="Arial" w:cs="Arial"/>
        </w:rPr>
        <w:t xml:space="preserve">average profit of a shear plate, </w:t>
      </w:r>
      <w:r w:rsidR="000E7A12" w:rsidRPr="0083534A">
        <w:rPr>
          <w:rFonts w:ascii="Arial" w:hAnsi="Arial" w:cs="Arial"/>
        </w:rPr>
        <w:t>comparisons</w:t>
      </w:r>
      <w:r w:rsidRPr="0083534A">
        <w:rPr>
          <w:rFonts w:ascii="Arial" w:hAnsi="Arial" w:cs="Arial"/>
        </w:rPr>
        <w:t xml:space="preserve"> can be made </w:t>
      </w:r>
      <w:r w:rsidR="0012495F" w:rsidRPr="0083534A">
        <w:rPr>
          <w:rFonts w:ascii="Arial" w:hAnsi="Arial" w:cs="Arial"/>
        </w:rPr>
        <w:t xml:space="preserve">highlighting the importance of utilising the ‘free’ excess material made </w:t>
      </w:r>
      <w:r w:rsidR="000E7A12" w:rsidRPr="0083534A">
        <w:rPr>
          <w:rFonts w:ascii="Arial" w:hAnsi="Arial" w:cs="Arial"/>
        </w:rPr>
        <w:t>available</w:t>
      </w:r>
      <w:r w:rsidR="0012495F" w:rsidRPr="0083534A">
        <w:rPr>
          <w:rFonts w:ascii="Arial" w:hAnsi="Arial" w:cs="Arial"/>
        </w:rPr>
        <w:t xml:space="preserve"> during the manufacturing process. </w:t>
      </w:r>
    </w:p>
    <w:p w14:paraId="5BC7FBB7" w14:textId="3D9FA1E5" w:rsidR="0012495F" w:rsidRPr="0083534A" w:rsidRDefault="0012495F" w:rsidP="00637BB8">
      <w:pPr>
        <w:rPr>
          <w:rFonts w:ascii="Arial" w:hAnsi="Arial" w:cs="Arial"/>
        </w:rPr>
      </w:pPr>
      <w:r w:rsidRPr="0083534A">
        <w:rPr>
          <w:rFonts w:ascii="Arial" w:hAnsi="Arial" w:cs="Arial"/>
        </w:rPr>
        <w:t>As show</w:t>
      </w:r>
      <w:r w:rsidR="002329C9" w:rsidRPr="0083534A">
        <w:rPr>
          <w:rFonts w:ascii="Arial" w:hAnsi="Arial" w:cs="Arial"/>
        </w:rPr>
        <w:t>n</w:t>
      </w:r>
      <w:r w:rsidRPr="0083534A">
        <w:rPr>
          <w:rFonts w:ascii="Arial" w:hAnsi="Arial" w:cs="Arial"/>
        </w:rPr>
        <w:t xml:space="preserve"> in the chart below the profit percentages and waste material costs are very much trending </w:t>
      </w:r>
      <w:r w:rsidR="00A83A5E" w:rsidRPr="0083534A">
        <w:rPr>
          <w:rFonts w:ascii="Arial" w:hAnsi="Arial" w:cs="Arial"/>
        </w:rPr>
        <w:t>similarly</w:t>
      </w:r>
      <w:r w:rsidRPr="0083534A">
        <w:rPr>
          <w:rFonts w:ascii="Arial" w:hAnsi="Arial" w:cs="Arial"/>
        </w:rPr>
        <w:t xml:space="preserve"> </w:t>
      </w:r>
      <w:r w:rsidR="00A83A5E" w:rsidRPr="0083534A">
        <w:rPr>
          <w:rFonts w:ascii="Arial" w:hAnsi="Arial" w:cs="Arial"/>
        </w:rPr>
        <w:t>across</w:t>
      </w:r>
      <w:r w:rsidRPr="0083534A">
        <w:rPr>
          <w:rFonts w:ascii="Arial" w:hAnsi="Arial" w:cs="Arial"/>
        </w:rPr>
        <w:t xml:space="preserve"> the manufacturing of all shear plates. It ca</w:t>
      </w:r>
      <w:r w:rsidR="00926E65" w:rsidRPr="0083534A">
        <w:rPr>
          <w:rFonts w:ascii="Arial" w:hAnsi="Arial" w:cs="Arial"/>
        </w:rPr>
        <w:t xml:space="preserve">n </w:t>
      </w:r>
      <w:r w:rsidRPr="0083534A">
        <w:rPr>
          <w:rFonts w:ascii="Arial" w:hAnsi="Arial" w:cs="Arial"/>
        </w:rPr>
        <w:t xml:space="preserve">be noted in some instances that the waste material costs </w:t>
      </w:r>
      <w:r w:rsidR="000A1899" w:rsidRPr="0083534A">
        <w:rPr>
          <w:rFonts w:ascii="Arial" w:hAnsi="Arial" w:cs="Arial"/>
        </w:rPr>
        <w:t>exceed</w:t>
      </w:r>
      <w:r w:rsidRPr="0083534A">
        <w:rPr>
          <w:rFonts w:ascii="Arial" w:hAnsi="Arial" w:cs="Arial"/>
        </w:rPr>
        <w:t xml:space="preserve"> the profits made by that </w:t>
      </w:r>
      <w:r w:rsidR="00A83A5E" w:rsidRPr="0083534A">
        <w:rPr>
          <w:rFonts w:ascii="Arial" w:hAnsi="Arial" w:cs="Arial"/>
        </w:rPr>
        <w:t>shear</w:t>
      </w:r>
      <w:r w:rsidRPr="0083534A">
        <w:rPr>
          <w:rFonts w:ascii="Arial" w:hAnsi="Arial" w:cs="Arial"/>
        </w:rPr>
        <w:t xml:space="preserve"> plate. </w:t>
      </w:r>
      <w:r w:rsidR="00926E65" w:rsidRPr="0083534A">
        <w:rPr>
          <w:rFonts w:ascii="Arial" w:hAnsi="Arial" w:cs="Arial"/>
        </w:rPr>
        <w:t xml:space="preserve">Utilising the existing resources </w:t>
      </w:r>
      <w:r w:rsidR="000E7A12" w:rsidRPr="0083534A">
        <w:rPr>
          <w:rFonts w:ascii="Arial" w:hAnsi="Arial" w:cs="Arial"/>
        </w:rPr>
        <w:t>available</w:t>
      </w:r>
      <w:r w:rsidR="00926E65" w:rsidRPr="0083534A">
        <w:rPr>
          <w:rFonts w:ascii="Arial" w:hAnsi="Arial" w:cs="Arial"/>
        </w:rPr>
        <w:t xml:space="preserve"> through the manufacturing of shear plates, company manufacturing costs can be </w:t>
      </w:r>
      <w:r w:rsidR="000E7A12" w:rsidRPr="0083534A">
        <w:rPr>
          <w:rFonts w:ascii="Arial" w:hAnsi="Arial" w:cs="Arial"/>
        </w:rPr>
        <w:t>lowered</w:t>
      </w:r>
      <w:r w:rsidR="00926E65" w:rsidRPr="0083534A">
        <w:rPr>
          <w:rFonts w:ascii="Arial" w:hAnsi="Arial" w:cs="Arial"/>
        </w:rPr>
        <w:t xml:space="preserve"> </w:t>
      </w:r>
      <w:r w:rsidR="000E7A12" w:rsidRPr="0083534A">
        <w:rPr>
          <w:rFonts w:ascii="Arial" w:hAnsi="Arial" w:cs="Arial"/>
        </w:rPr>
        <w:t>by</w:t>
      </w:r>
      <w:r w:rsidR="00926E65" w:rsidRPr="0083534A">
        <w:rPr>
          <w:rFonts w:ascii="Arial" w:hAnsi="Arial" w:cs="Arial"/>
        </w:rPr>
        <w:t xml:space="preserve"> </w:t>
      </w:r>
      <w:r w:rsidR="000E7A12" w:rsidRPr="0083534A">
        <w:rPr>
          <w:rFonts w:ascii="Arial" w:hAnsi="Arial" w:cs="Arial"/>
        </w:rPr>
        <w:t>recycling</w:t>
      </w:r>
      <w:r w:rsidR="00926E65" w:rsidRPr="0083534A">
        <w:rPr>
          <w:rFonts w:ascii="Arial" w:hAnsi="Arial" w:cs="Arial"/>
        </w:rPr>
        <w:t xml:space="preserve"> the </w:t>
      </w:r>
      <w:r w:rsidR="00A83A5E" w:rsidRPr="0083534A">
        <w:rPr>
          <w:rFonts w:ascii="Arial" w:hAnsi="Arial" w:cs="Arial"/>
        </w:rPr>
        <w:t>trepanned</w:t>
      </w:r>
      <w:r w:rsidR="00926E65" w:rsidRPr="0083534A">
        <w:rPr>
          <w:rFonts w:ascii="Arial" w:hAnsi="Arial" w:cs="Arial"/>
        </w:rPr>
        <w:t xml:space="preserve"> waste into new jobs or selling the waste material for </w:t>
      </w:r>
      <w:r w:rsidR="000E7A12" w:rsidRPr="0083534A">
        <w:rPr>
          <w:rFonts w:ascii="Arial" w:hAnsi="Arial" w:cs="Arial"/>
        </w:rPr>
        <w:t>additional</w:t>
      </w:r>
      <w:r w:rsidR="00926E65" w:rsidRPr="0083534A">
        <w:rPr>
          <w:rFonts w:ascii="Arial" w:hAnsi="Arial" w:cs="Arial"/>
        </w:rPr>
        <w:t xml:space="preserve"> profit. </w:t>
      </w:r>
    </w:p>
    <w:p w14:paraId="5978061B" w14:textId="49DE32F2" w:rsidR="00926E65" w:rsidRPr="0083534A" w:rsidRDefault="00926E65" w:rsidP="00637BB8">
      <w:pPr>
        <w:rPr>
          <w:rFonts w:ascii="Arial" w:hAnsi="Arial" w:cs="Arial"/>
        </w:rPr>
      </w:pPr>
      <w:r w:rsidRPr="0083534A">
        <w:rPr>
          <w:rFonts w:ascii="Arial" w:hAnsi="Arial" w:cs="Arial"/>
        </w:rPr>
        <w:t>Firstly, if the material</w:t>
      </w:r>
      <w:r w:rsidR="001C3BC7" w:rsidRPr="0083534A">
        <w:rPr>
          <w:rFonts w:ascii="Arial" w:hAnsi="Arial" w:cs="Arial"/>
        </w:rPr>
        <w:t xml:space="preserve">s were </w:t>
      </w:r>
      <w:r w:rsidRPr="0083534A">
        <w:rPr>
          <w:rFonts w:ascii="Arial" w:hAnsi="Arial" w:cs="Arial"/>
        </w:rPr>
        <w:t>re-used for additional jobs an average of 174 pieces of material would be available</w:t>
      </w:r>
      <w:r w:rsidR="001C3BC7" w:rsidRPr="0083534A">
        <w:rPr>
          <w:rFonts w:ascii="Arial" w:hAnsi="Arial" w:cs="Arial"/>
        </w:rPr>
        <w:t xml:space="preserve"> </w:t>
      </w:r>
      <w:r w:rsidRPr="0083534A">
        <w:rPr>
          <w:rFonts w:ascii="Arial" w:hAnsi="Arial" w:cs="Arial"/>
        </w:rPr>
        <w:t>for other processes</w:t>
      </w:r>
      <w:r w:rsidR="006A3C51" w:rsidRPr="0083534A">
        <w:rPr>
          <w:rFonts w:ascii="Arial" w:hAnsi="Arial" w:cs="Arial"/>
        </w:rPr>
        <w:t xml:space="preserve"> eliminating the need for material across a potential 174 jobs. </w:t>
      </w:r>
    </w:p>
    <w:p w14:paraId="2D2DCAD2" w14:textId="4D8E37A9" w:rsidR="00770C32" w:rsidRPr="0083534A" w:rsidRDefault="00926E65" w:rsidP="00637BB8">
      <w:pPr>
        <w:rPr>
          <w:rFonts w:ascii="Arial" w:hAnsi="Arial" w:cs="Arial"/>
        </w:rPr>
      </w:pPr>
      <w:r w:rsidRPr="0083534A">
        <w:rPr>
          <w:rFonts w:ascii="Arial" w:hAnsi="Arial" w:cs="Arial"/>
        </w:rPr>
        <w:t xml:space="preserve">Secondly, with the purchase price of two pieces </w:t>
      </w:r>
      <w:r w:rsidR="006A3C51" w:rsidRPr="0083534A">
        <w:rPr>
          <w:rFonts w:ascii="Arial" w:hAnsi="Arial" w:cs="Arial"/>
        </w:rPr>
        <w:t xml:space="preserve">(one shear plate) </w:t>
      </w:r>
      <w:r w:rsidRPr="0083534A">
        <w:rPr>
          <w:rFonts w:ascii="Arial" w:hAnsi="Arial" w:cs="Arial"/>
        </w:rPr>
        <w:t>at £167.93 as stated abov</w:t>
      </w:r>
      <w:r w:rsidR="006A3C51" w:rsidRPr="0083534A">
        <w:rPr>
          <w:rFonts w:ascii="Arial" w:hAnsi="Arial" w:cs="Arial"/>
        </w:rPr>
        <w:t xml:space="preserve">e, </w:t>
      </w:r>
      <w:r w:rsidRPr="0083534A">
        <w:rPr>
          <w:rFonts w:ascii="Arial" w:hAnsi="Arial" w:cs="Arial"/>
        </w:rPr>
        <w:t xml:space="preserve">the total value of material would equate to £14,609.91 in saleable material. As it stands the </w:t>
      </w:r>
      <w:r w:rsidR="009C0E83" w:rsidRPr="0083534A">
        <w:rPr>
          <w:rFonts w:ascii="Arial" w:hAnsi="Arial" w:cs="Arial"/>
        </w:rPr>
        <w:t xml:space="preserve">average </w:t>
      </w:r>
      <w:r w:rsidRPr="0083534A">
        <w:rPr>
          <w:rFonts w:ascii="Arial" w:hAnsi="Arial" w:cs="Arial"/>
        </w:rPr>
        <w:t>overall profit margin for June 23-24 stands at £17,615.84</w:t>
      </w:r>
      <w:r w:rsidR="009C0E83" w:rsidRPr="0083534A">
        <w:rPr>
          <w:rFonts w:ascii="Arial" w:hAnsi="Arial" w:cs="Arial"/>
        </w:rPr>
        <w:t xml:space="preserve"> (17.5%) </w:t>
      </w:r>
      <w:r w:rsidRPr="0083534A">
        <w:rPr>
          <w:rFonts w:ascii="Arial" w:hAnsi="Arial" w:cs="Arial"/>
        </w:rPr>
        <w:t xml:space="preserve">per annum, with the addition of saleable material from trepanned processes profits could potentially </w:t>
      </w:r>
      <w:r w:rsidR="00A83A5E" w:rsidRPr="0083534A">
        <w:rPr>
          <w:rFonts w:ascii="Arial" w:hAnsi="Arial" w:cs="Arial"/>
        </w:rPr>
        <w:t xml:space="preserve">increase to upward of </w:t>
      </w:r>
      <w:r w:rsidR="009C0E83" w:rsidRPr="0083534A">
        <w:rPr>
          <w:rFonts w:ascii="Arial" w:hAnsi="Arial" w:cs="Arial"/>
        </w:rPr>
        <w:t>(35%)</w:t>
      </w:r>
      <w:r w:rsidR="00E953F8" w:rsidRPr="0083534A">
        <w:rPr>
          <w:rFonts w:ascii="Arial" w:hAnsi="Arial" w:cs="Arial"/>
        </w:rPr>
        <w:t xml:space="preserve"> with saleable material </w:t>
      </w:r>
      <w:r w:rsidR="00B40CA2" w:rsidRPr="0083534A">
        <w:rPr>
          <w:rFonts w:ascii="Arial" w:hAnsi="Arial" w:cs="Arial"/>
        </w:rPr>
        <w:t>equivalating</w:t>
      </w:r>
      <w:r w:rsidR="00E953F8" w:rsidRPr="0083534A">
        <w:rPr>
          <w:rFonts w:ascii="Arial" w:hAnsi="Arial" w:cs="Arial"/>
        </w:rPr>
        <w:t xml:space="preserve"> to 83% of profits. </w:t>
      </w:r>
    </w:p>
    <w:p w14:paraId="2708B905" w14:textId="77777777" w:rsidR="00B40CA2" w:rsidRPr="0083534A" w:rsidRDefault="00B40CA2" w:rsidP="00637BB8">
      <w:pPr>
        <w:rPr>
          <w:rFonts w:ascii="Arial" w:hAnsi="Arial" w:cs="Arial"/>
        </w:rPr>
      </w:pPr>
    </w:p>
    <w:p w14:paraId="0FDF045B" w14:textId="77777777" w:rsidR="00B40CA2" w:rsidRPr="0083534A" w:rsidRDefault="00B40CA2" w:rsidP="00637BB8">
      <w:pPr>
        <w:rPr>
          <w:rFonts w:ascii="Arial" w:hAnsi="Arial" w:cs="Arial"/>
        </w:rPr>
      </w:pPr>
    </w:p>
    <w:p w14:paraId="3F7ED662" w14:textId="77777777" w:rsidR="002329C9" w:rsidRPr="0083534A" w:rsidRDefault="002329C9" w:rsidP="00637BB8">
      <w:pPr>
        <w:rPr>
          <w:rFonts w:ascii="Arial" w:hAnsi="Arial" w:cs="Arial"/>
        </w:rPr>
      </w:pPr>
    </w:p>
    <w:p w14:paraId="74709C58" w14:textId="77777777" w:rsidR="00B40CA2" w:rsidRPr="0083534A" w:rsidRDefault="00B40CA2" w:rsidP="00637BB8">
      <w:pPr>
        <w:rPr>
          <w:rFonts w:ascii="Arial" w:hAnsi="Arial" w:cs="Arial"/>
        </w:rPr>
      </w:pPr>
    </w:p>
    <w:p w14:paraId="48D1E6CD" w14:textId="77777777" w:rsidR="00B40CA2" w:rsidRPr="0083534A" w:rsidRDefault="00B40CA2" w:rsidP="00637BB8">
      <w:pPr>
        <w:rPr>
          <w:rFonts w:ascii="Arial" w:hAnsi="Arial" w:cs="Arial"/>
        </w:rPr>
      </w:pPr>
    </w:p>
    <w:p w14:paraId="3136F796" w14:textId="77777777" w:rsidR="00B40CA2" w:rsidRPr="0083534A" w:rsidRDefault="00B40CA2" w:rsidP="00637BB8">
      <w:pPr>
        <w:rPr>
          <w:rFonts w:ascii="Arial" w:hAnsi="Arial" w:cs="Arial"/>
        </w:rPr>
      </w:pPr>
    </w:p>
    <w:p w14:paraId="35887175" w14:textId="77777777" w:rsidR="00B40CA2" w:rsidRPr="0083534A" w:rsidRDefault="00B40CA2" w:rsidP="00637BB8">
      <w:pPr>
        <w:rPr>
          <w:rFonts w:ascii="Arial" w:hAnsi="Arial" w:cs="Arial"/>
        </w:rPr>
      </w:pPr>
    </w:p>
    <w:p w14:paraId="0B656753" w14:textId="77777777" w:rsidR="00B40CA2" w:rsidRPr="0083534A" w:rsidRDefault="00B40CA2" w:rsidP="00637BB8">
      <w:pPr>
        <w:rPr>
          <w:rFonts w:ascii="Arial" w:hAnsi="Arial" w:cs="Arial"/>
        </w:rPr>
      </w:pPr>
    </w:p>
    <w:p w14:paraId="56B16D34" w14:textId="1D4CEFEB" w:rsidR="00B40CA2" w:rsidRPr="0083534A" w:rsidRDefault="00EA0207" w:rsidP="00EA0207">
      <w:pPr>
        <w:pStyle w:val="Caption"/>
        <w:rPr>
          <w:rFonts w:ascii="Arial" w:hAnsi="Arial" w:cs="Arial"/>
          <w:b/>
          <w:bCs/>
          <w:u w:val="single"/>
        </w:rPr>
      </w:pPr>
      <w:bookmarkStart w:id="13" w:name="_Toc171879092"/>
      <w:r w:rsidRPr="0083534A">
        <w:rPr>
          <w:rFonts w:ascii="Arial" w:hAnsi="Arial" w:cs="Arial"/>
        </w:rPr>
        <w:lastRenderedPageBreak/>
        <w:t xml:space="preserve">Figure </w:t>
      </w:r>
      <w:r w:rsidRPr="0083534A">
        <w:rPr>
          <w:rFonts w:ascii="Arial" w:hAnsi="Arial" w:cs="Arial"/>
        </w:rPr>
        <w:fldChar w:fldCharType="begin"/>
      </w:r>
      <w:r w:rsidRPr="0083534A">
        <w:rPr>
          <w:rFonts w:ascii="Arial" w:hAnsi="Arial" w:cs="Arial"/>
        </w:rPr>
        <w:instrText xml:space="preserve"> SEQ Figure \* ARABIC </w:instrText>
      </w:r>
      <w:r w:rsidRPr="0083534A">
        <w:rPr>
          <w:rFonts w:ascii="Arial" w:hAnsi="Arial" w:cs="Arial"/>
        </w:rPr>
        <w:fldChar w:fldCharType="separate"/>
      </w:r>
      <w:r w:rsidRPr="0083534A">
        <w:rPr>
          <w:rFonts w:ascii="Arial" w:hAnsi="Arial" w:cs="Arial"/>
        </w:rPr>
        <w:t>7</w:t>
      </w:r>
      <w:r w:rsidRPr="0083534A">
        <w:rPr>
          <w:rFonts w:ascii="Arial" w:hAnsi="Arial" w:cs="Arial"/>
        </w:rPr>
        <w:fldChar w:fldCharType="end"/>
      </w:r>
      <w:r w:rsidRPr="0083534A">
        <w:rPr>
          <w:rFonts w:ascii="Arial" w:hAnsi="Arial" w:cs="Arial"/>
        </w:rPr>
        <w:t xml:space="preserve"> (Waste material &amp; Profit</w:t>
      </w:r>
      <w:bookmarkEnd w:id="13"/>
      <w:r w:rsidR="00A21158" w:rsidRPr="0083534A">
        <w:rPr>
          <w:rFonts w:ascii="Arial" w:hAnsi="Arial" w:cs="Arial"/>
        </w:rPr>
        <w:t>)</w:t>
      </w:r>
    </w:p>
    <w:p w14:paraId="60A44A8D" w14:textId="7323C393" w:rsidR="00637BB8" w:rsidRPr="0083534A" w:rsidRDefault="00D61BF1" w:rsidP="00637BB8">
      <w:pPr>
        <w:rPr>
          <w:rFonts w:ascii="Arial" w:hAnsi="Arial" w:cs="Arial"/>
        </w:rPr>
      </w:pPr>
      <w:r w:rsidRPr="0083534A">
        <w:rPr>
          <w:rFonts w:ascii="Arial" w:hAnsi="Arial" w:cs="Arial"/>
          <w:noProof/>
        </w:rPr>
        <w:drawing>
          <wp:inline distT="0" distB="0" distL="0" distR="0" wp14:anchorId="3E12D6E3" wp14:editId="352E50D1">
            <wp:extent cx="5892800" cy="2305050"/>
            <wp:effectExtent l="0" t="0" r="12700" b="0"/>
            <wp:docPr id="1295728596" name="Chart 1">
              <a:extLst xmlns:a="http://schemas.openxmlformats.org/drawingml/2006/main">
                <a:ext uri="{FF2B5EF4-FFF2-40B4-BE49-F238E27FC236}">
                  <a16:creationId xmlns:a16="http://schemas.microsoft.com/office/drawing/2014/main" id="{B2C5A06E-3031-B5DD-0A32-C41507A62B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77E34C5" w14:textId="51F29473" w:rsidR="009C0E83" w:rsidRPr="0083534A" w:rsidRDefault="009C0E83">
      <w:pPr>
        <w:rPr>
          <w:rFonts w:ascii="Arial" w:hAnsi="Arial" w:cs="Arial"/>
        </w:rPr>
      </w:pPr>
      <w:r w:rsidRPr="0083534A">
        <w:rPr>
          <w:rFonts w:ascii="Arial" w:hAnsi="Arial" w:cs="Arial"/>
        </w:rPr>
        <w:t>The chart below further quantifies the savings that can be made through adjusting the process of waste material. The chart states that the smaller pieces of previously scrapped material are bought for 50% of a full plate</w:t>
      </w:r>
      <w:r w:rsidR="00770C32" w:rsidRPr="0083534A">
        <w:rPr>
          <w:rFonts w:ascii="Arial" w:hAnsi="Arial" w:cs="Arial"/>
        </w:rPr>
        <w:t>,</w:t>
      </w:r>
      <w:r w:rsidRPr="0083534A">
        <w:rPr>
          <w:rFonts w:ascii="Arial" w:hAnsi="Arial" w:cs="Arial"/>
        </w:rPr>
        <w:t xml:space="preserve"> </w:t>
      </w:r>
      <w:r w:rsidR="00770C32" w:rsidRPr="0083534A">
        <w:rPr>
          <w:rFonts w:ascii="Arial" w:hAnsi="Arial" w:cs="Arial"/>
        </w:rPr>
        <w:t>s</w:t>
      </w:r>
      <w:r w:rsidRPr="0083534A">
        <w:rPr>
          <w:rFonts w:ascii="Arial" w:hAnsi="Arial" w:cs="Arial"/>
        </w:rPr>
        <w:t>av</w:t>
      </w:r>
      <w:r w:rsidR="00770C32" w:rsidRPr="0083534A">
        <w:rPr>
          <w:rFonts w:ascii="Arial" w:hAnsi="Arial" w:cs="Arial"/>
        </w:rPr>
        <w:t>ing</w:t>
      </w:r>
      <w:r w:rsidRPr="0083534A">
        <w:rPr>
          <w:rFonts w:ascii="Arial" w:hAnsi="Arial" w:cs="Arial"/>
        </w:rPr>
        <w:t xml:space="preserve"> thousands of pounds in </w:t>
      </w:r>
      <w:r w:rsidR="00C57299" w:rsidRPr="0083534A">
        <w:rPr>
          <w:rFonts w:ascii="Arial" w:hAnsi="Arial" w:cs="Arial"/>
        </w:rPr>
        <w:t>stock and</w:t>
      </w:r>
      <w:r w:rsidRPr="0083534A">
        <w:rPr>
          <w:rFonts w:ascii="Arial" w:hAnsi="Arial" w:cs="Arial"/>
        </w:rPr>
        <w:t xml:space="preserve"> </w:t>
      </w:r>
      <w:r w:rsidR="00770C32" w:rsidRPr="0083534A">
        <w:rPr>
          <w:rFonts w:ascii="Arial" w:hAnsi="Arial" w:cs="Arial"/>
        </w:rPr>
        <w:t>providing</w:t>
      </w:r>
      <w:r w:rsidRPr="0083534A">
        <w:rPr>
          <w:rFonts w:ascii="Arial" w:hAnsi="Arial" w:cs="Arial"/>
        </w:rPr>
        <w:t xml:space="preserve"> a profitable revenue stream without an implementation cost.</w:t>
      </w:r>
    </w:p>
    <w:p w14:paraId="4420ECF1" w14:textId="0428A671" w:rsidR="00B40CA2" w:rsidRPr="0083534A" w:rsidRDefault="00B40CA2" w:rsidP="00EA0207">
      <w:pPr>
        <w:pStyle w:val="Caption"/>
        <w:rPr>
          <w:rFonts w:ascii="Arial" w:hAnsi="Arial" w:cs="Arial"/>
          <w:b/>
          <w:bCs/>
          <w:u w:val="single"/>
        </w:rPr>
      </w:pPr>
      <w:r w:rsidRPr="0083534A">
        <w:rPr>
          <w:rFonts w:ascii="Arial" w:hAnsi="Arial" w:cs="Arial"/>
          <w:b/>
          <w:bCs/>
          <w:u w:val="single"/>
        </w:rPr>
        <w:t xml:space="preserve"> </w:t>
      </w:r>
      <w:bookmarkStart w:id="14" w:name="_Toc171879093"/>
      <w:r w:rsidR="00EA0207" w:rsidRPr="0083534A">
        <w:rPr>
          <w:rFonts w:ascii="Arial" w:hAnsi="Arial" w:cs="Arial"/>
        </w:rPr>
        <w:t xml:space="preserve">Figure </w:t>
      </w:r>
      <w:r w:rsidR="00EA0207" w:rsidRPr="0083534A">
        <w:rPr>
          <w:rFonts w:ascii="Arial" w:hAnsi="Arial" w:cs="Arial"/>
        </w:rPr>
        <w:fldChar w:fldCharType="begin"/>
      </w:r>
      <w:r w:rsidR="00EA0207" w:rsidRPr="0083534A">
        <w:rPr>
          <w:rFonts w:ascii="Arial" w:hAnsi="Arial" w:cs="Arial"/>
        </w:rPr>
        <w:instrText xml:space="preserve"> SEQ Figure \* ARABIC </w:instrText>
      </w:r>
      <w:r w:rsidR="00EA0207" w:rsidRPr="0083534A">
        <w:rPr>
          <w:rFonts w:ascii="Arial" w:hAnsi="Arial" w:cs="Arial"/>
        </w:rPr>
        <w:fldChar w:fldCharType="separate"/>
      </w:r>
      <w:r w:rsidR="00EA0207" w:rsidRPr="0083534A">
        <w:rPr>
          <w:rFonts w:ascii="Arial" w:hAnsi="Arial" w:cs="Arial"/>
        </w:rPr>
        <w:t>8</w:t>
      </w:r>
      <w:r w:rsidR="00EA0207" w:rsidRPr="0083534A">
        <w:rPr>
          <w:rFonts w:ascii="Arial" w:hAnsi="Arial" w:cs="Arial"/>
        </w:rPr>
        <w:fldChar w:fldCharType="end"/>
      </w:r>
      <w:r w:rsidR="00EA0207" w:rsidRPr="0083534A">
        <w:rPr>
          <w:rFonts w:ascii="Arial" w:hAnsi="Arial" w:cs="Arial"/>
        </w:rPr>
        <w:t xml:space="preserve"> (Raw material- Waste material cost)</w:t>
      </w:r>
      <w:bookmarkEnd w:id="14"/>
    </w:p>
    <w:p w14:paraId="1C6459A6" w14:textId="5D1D75D0" w:rsidR="009C0E83" w:rsidRPr="0083534A" w:rsidRDefault="009C0E83">
      <w:pPr>
        <w:rPr>
          <w:rFonts w:ascii="Arial" w:hAnsi="Arial" w:cs="Arial"/>
        </w:rPr>
      </w:pPr>
      <w:r w:rsidRPr="0083534A">
        <w:rPr>
          <w:rFonts w:ascii="Arial" w:hAnsi="Arial" w:cs="Arial"/>
          <w:noProof/>
        </w:rPr>
        <w:drawing>
          <wp:inline distT="0" distB="0" distL="0" distR="0" wp14:anchorId="6D542533" wp14:editId="48E572F4">
            <wp:extent cx="5784273" cy="2847109"/>
            <wp:effectExtent l="0" t="0" r="6985" b="10795"/>
            <wp:docPr id="362738647" name="Chart 1">
              <a:extLst xmlns:a="http://schemas.openxmlformats.org/drawingml/2006/main">
                <a:ext uri="{FF2B5EF4-FFF2-40B4-BE49-F238E27FC236}">
                  <a16:creationId xmlns:a16="http://schemas.microsoft.com/office/drawing/2014/main" id="{EA8C83A1-1F22-ACAF-C7C2-47BAD15EFD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6B5C755" w14:textId="77777777" w:rsidR="003F0D18" w:rsidRPr="0083534A" w:rsidRDefault="003F0D18" w:rsidP="003F0D18">
      <w:pPr>
        <w:rPr>
          <w:rFonts w:ascii="Arial" w:hAnsi="Arial" w:cs="Arial"/>
        </w:rPr>
      </w:pPr>
    </w:p>
    <w:p w14:paraId="56AFCB39" w14:textId="26973653" w:rsidR="002B30CE" w:rsidRPr="0083534A" w:rsidRDefault="00767D6C" w:rsidP="00767D6C">
      <w:pPr>
        <w:pStyle w:val="Heading1"/>
        <w:rPr>
          <w:rFonts w:ascii="Arial" w:hAnsi="Arial" w:cs="Arial"/>
          <w:b/>
          <w:bCs/>
          <w:u w:val="single"/>
        </w:rPr>
      </w:pPr>
      <w:bookmarkStart w:id="15" w:name="_Toc172484735"/>
      <w:r w:rsidRPr="0083534A">
        <w:rPr>
          <w:rFonts w:ascii="Arial" w:hAnsi="Arial" w:cs="Arial"/>
          <w:b/>
          <w:bCs/>
          <w:u w:val="single"/>
        </w:rPr>
        <w:t>3.0</w:t>
      </w:r>
      <w:r w:rsidR="0080549E" w:rsidRPr="0083534A">
        <w:rPr>
          <w:rFonts w:ascii="Arial" w:hAnsi="Arial" w:cs="Arial"/>
          <w:b/>
          <w:bCs/>
          <w:u w:val="single"/>
        </w:rPr>
        <w:t xml:space="preserve"> </w:t>
      </w:r>
      <w:r w:rsidR="002F5EB0" w:rsidRPr="0083534A">
        <w:rPr>
          <w:rFonts w:ascii="Arial" w:hAnsi="Arial" w:cs="Arial"/>
          <w:b/>
          <w:bCs/>
          <w:u w:val="single"/>
        </w:rPr>
        <w:t>Process wastes</w:t>
      </w:r>
      <w:bookmarkEnd w:id="15"/>
      <w:r w:rsidR="002F5EB0" w:rsidRPr="0083534A">
        <w:rPr>
          <w:rFonts w:ascii="Arial" w:hAnsi="Arial" w:cs="Arial"/>
          <w:b/>
          <w:bCs/>
          <w:u w:val="single"/>
        </w:rPr>
        <w:t xml:space="preserve"> </w:t>
      </w:r>
    </w:p>
    <w:p w14:paraId="08CD5DBF" w14:textId="69826292" w:rsidR="002A3651" w:rsidRPr="0083534A" w:rsidRDefault="002B30CE" w:rsidP="00C949E5">
      <w:pPr>
        <w:rPr>
          <w:rFonts w:ascii="Arial" w:hAnsi="Arial" w:cs="Arial"/>
        </w:rPr>
      </w:pPr>
      <w:r w:rsidRPr="0083534A">
        <w:rPr>
          <w:rFonts w:ascii="Arial" w:hAnsi="Arial" w:cs="Arial"/>
        </w:rPr>
        <w:t>“Without a standard there is no logical basis for making a decision or taking action.”,</w:t>
      </w:r>
      <w:sdt>
        <w:sdtPr>
          <w:rPr>
            <w:rFonts w:ascii="Arial" w:hAnsi="Arial" w:cs="Arial"/>
          </w:rPr>
          <w:id w:val="-1660769090"/>
          <w:citation/>
        </w:sdtPr>
        <w:sdtContent>
          <w:r w:rsidRPr="0083534A">
            <w:rPr>
              <w:rFonts w:ascii="Arial" w:hAnsi="Arial" w:cs="Arial"/>
            </w:rPr>
            <w:fldChar w:fldCharType="begin"/>
          </w:r>
          <w:r w:rsidRPr="0083534A">
            <w:rPr>
              <w:rFonts w:ascii="Arial" w:hAnsi="Arial" w:cs="Arial"/>
            </w:rPr>
            <w:instrText xml:space="preserve">CITATION Jos23 \l 2057 </w:instrText>
          </w:r>
          <w:r w:rsidRPr="0083534A">
            <w:rPr>
              <w:rFonts w:ascii="Arial" w:hAnsi="Arial" w:cs="Arial"/>
            </w:rPr>
            <w:fldChar w:fldCharType="separate"/>
          </w:r>
          <w:r w:rsidRPr="0083534A">
            <w:rPr>
              <w:rFonts w:ascii="Arial" w:hAnsi="Arial" w:cs="Arial"/>
            </w:rPr>
            <w:t xml:space="preserve"> (Juran, 1995)</w:t>
          </w:r>
          <w:r w:rsidRPr="0083534A">
            <w:rPr>
              <w:rFonts w:ascii="Arial" w:hAnsi="Arial" w:cs="Arial"/>
            </w:rPr>
            <w:fldChar w:fldCharType="end"/>
          </w:r>
        </w:sdtContent>
      </w:sdt>
      <w:r w:rsidRPr="0083534A">
        <w:rPr>
          <w:rFonts w:ascii="Arial" w:hAnsi="Arial" w:cs="Arial"/>
        </w:rPr>
        <w:t>,</w:t>
      </w:r>
      <w:r w:rsidR="009E69D8" w:rsidRPr="0083534A">
        <w:rPr>
          <w:rFonts w:ascii="Arial" w:hAnsi="Arial" w:cs="Arial"/>
        </w:rPr>
        <w:t xml:space="preserve"> which was the premise i</w:t>
      </w:r>
      <w:r w:rsidR="00C949E5" w:rsidRPr="0083534A">
        <w:rPr>
          <w:rFonts w:ascii="Arial" w:hAnsi="Arial" w:cs="Arial"/>
        </w:rPr>
        <w:t>n the late twentieth century, develop</w:t>
      </w:r>
      <w:r w:rsidR="00770C32" w:rsidRPr="0083534A">
        <w:rPr>
          <w:rFonts w:ascii="Arial" w:hAnsi="Arial" w:cs="Arial"/>
        </w:rPr>
        <w:t>ing</w:t>
      </w:r>
      <w:r w:rsidR="00C949E5" w:rsidRPr="0083534A">
        <w:rPr>
          <w:rFonts w:ascii="Arial" w:hAnsi="Arial" w:cs="Arial"/>
        </w:rPr>
        <w:t xml:space="preserve"> new lean manufacturing processes established the benchmark for process improvement and provided the foundation for the Lean Manufacturing movement.</w:t>
      </w:r>
      <w:r w:rsidR="00A83A5E" w:rsidRPr="0083534A">
        <w:rPr>
          <w:rFonts w:ascii="Arial" w:hAnsi="Arial" w:cs="Arial"/>
        </w:rPr>
        <w:t xml:space="preserve"> At this time m</w:t>
      </w:r>
      <w:r w:rsidR="00C949E5" w:rsidRPr="0083534A">
        <w:rPr>
          <w:rFonts w:ascii="Arial" w:hAnsi="Arial" w:cs="Arial"/>
        </w:rPr>
        <w:t xml:space="preserve">any businesses underwent a transition that enabled them to greatly improve their competitiveness within their sectors by boosting value and reducing </w:t>
      </w:r>
      <w:r w:rsidR="00770C32" w:rsidRPr="0083534A">
        <w:rPr>
          <w:rFonts w:ascii="Arial" w:hAnsi="Arial" w:cs="Arial"/>
        </w:rPr>
        <w:t xml:space="preserve">the </w:t>
      </w:r>
      <w:r w:rsidR="00C949E5" w:rsidRPr="0083534A">
        <w:rPr>
          <w:rFonts w:ascii="Arial" w:hAnsi="Arial" w:cs="Arial"/>
        </w:rPr>
        <w:t xml:space="preserve">work necessary to complete activities. </w:t>
      </w:r>
      <w:r w:rsidR="005362E3" w:rsidRPr="0083534A">
        <w:rPr>
          <w:rFonts w:ascii="Arial" w:hAnsi="Arial" w:cs="Arial"/>
        </w:rPr>
        <w:t xml:space="preserve">In this modern day of manufacturing sister processes such as </w:t>
      </w:r>
      <w:r w:rsidR="000A1899" w:rsidRPr="0083534A">
        <w:rPr>
          <w:rFonts w:ascii="Arial" w:hAnsi="Arial" w:cs="Arial"/>
        </w:rPr>
        <w:t>Six Sigma</w:t>
      </w:r>
      <w:r w:rsidR="005362E3" w:rsidRPr="0083534A">
        <w:rPr>
          <w:rFonts w:ascii="Arial" w:hAnsi="Arial" w:cs="Arial"/>
        </w:rPr>
        <w:t xml:space="preserve"> are regularly involved side by side with </w:t>
      </w:r>
      <w:r w:rsidR="000A1899" w:rsidRPr="0083534A">
        <w:rPr>
          <w:rFonts w:ascii="Arial" w:hAnsi="Arial" w:cs="Arial"/>
        </w:rPr>
        <w:t>Lean</w:t>
      </w:r>
      <w:r w:rsidR="005362E3" w:rsidRPr="0083534A">
        <w:rPr>
          <w:rFonts w:ascii="Arial" w:hAnsi="Arial" w:cs="Arial"/>
        </w:rPr>
        <w:t xml:space="preserve"> aiding </w:t>
      </w:r>
      <w:r w:rsidR="000A1899" w:rsidRPr="0083534A">
        <w:rPr>
          <w:rFonts w:ascii="Arial" w:hAnsi="Arial" w:cs="Arial"/>
        </w:rPr>
        <w:t>in</w:t>
      </w:r>
      <w:r w:rsidR="005362E3" w:rsidRPr="0083534A">
        <w:rPr>
          <w:rFonts w:ascii="Arial" w:hAnsi="Arial" w:cs="Arial"/>
        </w:rPr>
        <w:t xml:space="preserve"> the improvement of processes and </w:t>
      </w:r>
      <w:r w:rsidR="000A1899" w:rsidRPr="0083534A">
        <w:rPr>
          <w:rFonts w:ascii="Arial" w:hAnsi="Arial" w:cs="Arial"/>
        </w:rPr>
        <w:t>systems</w:t>
      </w:r>
      <w:r w:rsidR="005362E3" w:rsidRPr="0083534A">
        <w:rPr>
          <w:rFonts w:ascii="Arial" w:hAnsi="Arial" w:cs="Arial"/>
        </w:rPr>
        <w:t>. In this example</w:t>
      </w:r>
      <w:r w:rsidR="000A1899" w:rsidRPr="0083534A">
        <w:rPr>
          <w:rFonts w:ascii="Arial" w:hAnsi="Arial" w:cs="Arial"/>
        </w:rPr>
        <w:t>,</w:t>
      </w:r>
      <w:r w:rsidR="005362E3" w:rsidRPr="0083534A">
        <w:rPr>
          <w:rFonts w:ascii="Arial" w:hAnsi="Arial" w:cs="Arial"/>
        </w:rPr>
        <w:t xml:space="preserve"> </w:t>
      </w:r>
      <w:r w:rsidR="005362E3" w:rsidRPr="0083534A">
        <w:rPr>
          <w:rFonts w:ascii="Arial" w:hAnsi="Arial" w:cs="Arial"/>
        </w:rPr>
        <w:lastRenderedPageBreak/>
        <w:t xml:space="preserve">the use of the DMAIC system within </w:t>
      </w:r>
      <w:r w:rsidR="000A1899" w:rsidRPr="0083534A">
        <w:rPr>
          <w:rFonts w:ascii="Arial" w:hAnsi="Arial" w:cs="Arial"/>
        </w:rPr>
        <w:t>Six Sigma</w:t>
      </w:r>
      <w:r w:rsidR="005362E3" w:rsidRPr="0083534A">
        <w:rPr>
          <w:rFonts w:ascii="Arial" w:hAnsi="Arial" w:cs="Arial"/>
        </w:rPr>
        <w:t xml:space="preserve"> has </w:t>
      </w:r>
      <w:r w:rsidR="001C3BC7" w:rsidRPr="0083534A">
        <w:rPr>
          <w:rFonts w:ascii="Arial" w:hAnsi="Arial" w:cs="Arial"/>
        </w:rPr>
        <w:t xml:space="preserve">been </w:t>
      </w:r>
      <w:r w:rsidR="005362E3" w:rsidRPr="0083534A">
        <w:rPr>
          <w:rFonts w:ascii="Arial" w:hAnsi="Arial" w:cs="Arial"/>
        </w:rPr>
        <w:t xml:space="preserve">implemented to </w:t>
      </w:r>
      <w:r w:rsidR="00A80C58" w:rsidRPr="0083534A">
        <w:rPr>
          <w:rFonts w:ascii="Arial" w:hAnsi="Arial" w:cs="Arial"/>
        </w:rPr>
        <w:t xml:space="preserve">improve the process of trepanning material from large shear plates and discarding </w:t>
      </w:r>
      <w:r w:rsidR="001C3BC7" w:rsidRPr="0083534A">
        <w:rPr>
          <w:rFonts w:ascii="Arial" w:hAnsi="Arial" w:cs="Arial"/>
        </w:rPr>
        <w:t xml:space="preserve">it </w:t>
      </w:r>
      <w:r w:rsidR="00A80C58" w:rsidRPr="0083534A">
        <w:rPr>
          <w:rFonts w:ascii="Arial" w:hAnsi="Arial" w:cs="Arial"/>
        </w:rPr>
        <w:t>immediately into swarf bins</w:t>
      </w:r>
      <w:r w:rsidRPr="0083534A">
        <w:rPr>
          <w:rFonts w:ascii="Arial" w:hAnsi="Arial" w:cs="Arial"/>
        </w:rPr>
        <w:t xml:space="preserve"> </w:t>
      </w:r>
      <w:r w:rsidR="005B140F" w:rsidRPr="0083534A">
        <w:rPr>
          <w:rFonts w:ascii="Arial" w:hAnsi="Arial" w:cs="Arial"/>
        </w:rPr>
        <w:t>“</w:t>
      </w:r>
      <w:r w:rsidR="00537197" w:rsidRPr="0083534A">
        <w:rPr>
          <w:rFonts w:ascii="Arial" w:hAnsi="Arial" w:cs="Arial"/>
        </w:rPr>
        <w:t>Lean</w:t>
      </w:r>
      <w:r w:rsidR="005B140F" w:rsidRPr="0083534A">
        <w:rPr>
          <w:rFonts w:ascii="Arial" w:hAnsi="Arial" w:cs="Arial"/>
        </w:rPr>
        <w:t xml:space="preserve"> is about moving ever closer to uninterrupted flow to the sequence of operations that deliver perfect quality”.</w:t>
      </w:r>
      <w:sdt>
        <w:sdtPr>
          <w:rPr>
            <w:rFonts w:ascii="Arial" w:hAnsi="Arial" w:cs="Arial"/>
          </w:rPr>
          <w:id w:val="760570782"/>
          <w:citation/>
        </w:sdtPr>
        <w:sdtContent>
          <w:r w:rsidRPr="0083534A">
            <w:rPr>
              <w:rFonts w:ascii="Arial" w:hAnsi="Arial" w:cs="Arial"/>
            </w:rPr>
            <w:fldChar w:fldCharType="begin"/>
          </w:r>
          <w:r w:rsidRPr="0083534A">
            <w:rPr>
              <w:rFonts w:ascii="Arial" w:hAnsi="Arial" w:cs="Arial"/>
            </w:rPr>
            <w:instrText xml:space="preserve"> CITATION JBi16 \l 2057 </w:instrText>
          </w:r>
          <w:r w:rsidRPr="0083534A">
            <w:rPr>
              <w:rFonts w:ascii="Arial" w:hAnsi="Arial" w:cs="Arial"/>
            </w:rPr>
            <w:fldChar w:fldCharType="separate"/>
          </w:r>
          <w:r w:rsidRPr="0083534A">
            <w:rPr>
              <w:rFonts w:ascii="Arial" w:hAnsi="Arial" w:cs="Arial"/>
            </w:rPr>
            <w:t xml:space="preserve"> (Howleg, 2016)</w:t>
          </w:r>
          <w:r w:rsidRPr="0083534A">
            <w:rPr>
              <w:rFonts w:ascii="Arial" w:hAnsi="Arial" w:cs="Arial"/>
            </w:rPr>
            <w:fldChar w:fldCharType="end"/>
          </w:r>
        </w:sdtContent>
      </w:sdt>
    </w:p>
    <w:p w14:paraId="1201CB46" w14:textId="209873F9" w:rsidR="00EA0207" w:rsidRPr="0083534A" w:rsidRDefault="00EA0207" w:rsidP="00EA0207">
      <w:pPr>
        <w:pStyle w:val="Caption"/>
        <w:keepNext/>
        <w:rPr>
          <w:rFonts w:ascii="Arial" w:hAnsi="Arial" w:cs="Arial"/>
        </w:rPr>
      </w:pPr>
      <w:bookmarkStart w:id="16" w:name="_Toc171879094"/>
      <w:r w:rsidRPr="0083534A">
        <w:rPr>
          <w:rFonts w:ascii="Arial" w:hAnsi="Arial" w:cs="Arial"/>
        </w:rPr>
        <w:t xml:space="preserve">Figure </w:t>
      </w:r>
      <w:r w:rsidRPr="0083534A">
        <w:rPr>
          <w:rFonts w:ascii="Arial" w:hAnsi="Arial" w:cs="Arial"/>
        </w:rPr>
        <w:fldChar w:fldCharType="begin"/>
      </w:r>
      <w:r w:rsidRPr="0083534A">
        <w:rPr>
          <w:rFonts w:ascii="Arial" w:hAnsi="Arial" w:cs="Arial"/>
        </w:rPr>
        <w:instrText xml:space="preserve"> SEQ Figure \* ARABIC </w:instrText>
      </w:r>
      <w:r w:rsidRPr="0083534A">
        <w:rPr>
          <w:rFonts w:ascii="Arial" w:hAnsi="Arial" w:cs="Arial"/>
        </w:rPr>
        <w:fldChar w:fldCharType="separate"/>
      </w:r>
      <w:r w:rsidRPr="0083534A">
        <w:rPr>
          <w:rFonts w:ascii="Arial" w:hAnsi="Arial" w:cs="Arial"/>
        </w:rPr>
        <w:t>9</w:t>
      </w:r>
      <w:r w:rsidRPr="0083534A">
        <w:rPr>
          <w:rFonts w:ascii="Arial" w:hAnsi="Arial" w:cs="Arial"/>
        </w:rPr>
        <w:fldChar w:fldCharType="end"/>
      </w:r>
      <w:r w:rsidRPr="0083534A">
        <w:rPr>
          <w:rFonts w:ascii="Arial" w:hAnsi="Arial" w:cs="Arial"/>
        </w:rPr>
        <w:t xml:space="preserve"> (Value-added flow analysis)</w:t>
      </w:r>
      <w:bookmarkEnd w:id="16"/>
    </w:p>
    <w:p w14:paraId="0EF4C67B" w14:textId="7DE94021" w:rsidR="00221D55" w:rsidRPr="0083534A" w:rsidRDefault="00221D55" w:rsidP="00221D55">
      <w:pPr>
        <w:jc w:val="center"/>
        <w:rPr>
          <w:rFonts w:ascii="Arial" w:hAnsi="Arial" w:cs="Arial"/>
        </w:rPr>
      </w:pPr>
      <w:r w:rsidRPr="0083534A">
        <w:rPr>
          <w:rFonts w:ascii="Arial" w:hAnsi="Arial" w:cs="Arial"/>
          <w:noProof/>
          <w:lang w:eastAsia="en-GB"/>
        </w:rPr>
        <w:drawing>
          <wp:inline distT="0" distB="0" distL="0" distR="0" wp14:anchorId="78E49248" wp14:editId="100BA9ED">
            <wp:extent cx="3026367" cy="1481660"/>
            <wp:effectExtent l="19050" t="19050" r="22225" b="23495"/>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20"/>
                    <a:stretch>
                      <a:fillRect/>
                    </a:stretch>
                  </pic:blipFill>
                  <pic:spPr>
                    <a:xfrm>
                      <a:off x="0" y="0"/>
                      <a:ext cx="3085943" cy="1510827"/>
                    </a:xfrm>
                    <a:prstGeom prst="rect">
                      <a:avLst/>
                    </a:prstGeom>
                    <a:ln>
                      <a:solidFill>
                        <a:schemeClr val="tx1"/>
                      </a:solidFill>
                    </a:ln>
                  </pic:spPr>
                </pic:pic>
              </a:graphicData>
            </a:graphic>
          </wp:inline>
        </w:drawing>
      </w:r>
    </w:p>
    <w:p w14:paraId="39568C2D" w14:textId="76F66D52" w:rsidR="00C949E5" w:rsidRPr="0083534A" w:rsidRDefault="00C949E5" w:rsidP="002A3651">
      <w:pPr>
        <w:rPr>
          <w:rFonts w:ascii="Arial" w:hAnsi="Arial" w:cs="Arial"/>
        </w:rPr>
      </w:pPr>
      <w:r w:rsidRPr="0083534A">
        <w:rPr>
          <w:rFonts w:ascii="Arial" w:hAnsi="Arial" w:cs="Arial"/>
        </w:rPr>
        <w:br/>
        <w:t>What const</w:t>
      </w:r>
      <w:r w:rsidR="00221D55" w:rsidRPr="0083534A">
        <w:rPr>
          <w:rFonts w:ascii="Arial" w:hAnsi="Arial" w:cs="Arial"/>
        </w:rPr>
        <w:t>i</w:t>
      </w:r>
      <w:r w:rsidRPr="0083534A">
        <w:rPr>
          <w:rFonts w:ascii="Arial" w:hAnsi="Arial" w:cs="Arial"/>
        </w:rPr>
        <w:t xml:space="preserve">tutes waste in Lean Manufacturing? </w:t>
      </w:r>
      <w:r w:rsidRPr="0083534A">
        <w:rPr>
          <w:rFonts w:ascii="Arial" w:hAnsi="Arial" w:cs="Arial"/>
        </w:rPr>
        <w:br/>
        <w:t xml:space="preserve">Waste elimination is a fundamental principle of lean methods. In any firm, one of the most significant drains on profitability is waste. Lean waste might take the shape of time, material, or labour. However, it could also be related to the use of skill sets and ineffective planning. </w:t>
      </w:r>
    </w:p>
    <w:p w14:paraId="55DC8B44" w14:textId="50263DF9" w:rsidR="003F0D18" w:rsidRPr="0083534A" w:rsidRDefault="00C949E5" w:rsidP="00C949E5">
      <w:pPr>
        <w:rPr>
          <w:rFonts w:ascii="Arial" w:hAnsi="Arial" w:cs="Arial"/>
        </w:rPr>
      </w:pPr>
      <w:r w:rsidRPr="0083534A">
        <w:rPr>
          <w:rFonts w:ascii="Arial" w:hAnsi="Arial" w:cs="Arial"/>
        </w:rPr>
        <w:t xml:space="preserve">In lean manufacturing, waste is defined as any expense or labour invested that does not transform raw materials into a product that the customer is willing to pay for. By optimising process stages and minimising waste, only </w:t>
      </w:r>
      <w:r w:rsidR="000E7A12" w:rsidRPr="0083534A">
        <w:rPr>
          <w:rFonts w:ascii="Arial" w:hAnsi="Arial" w:cs="Arial"/>
        </w:rPr>
        <w:t>value-adding</w:t>
      </w:r>
      <w:r w:rsidRPr="0083534A">
        <w:rPr>
          <w:rFonts w:ascii="Arial" w:hAnsi="Arial" w:cs="Arial"/>
        </w:rPr>
        <w:t xml:space="preserve"> activities are introduced at each stage of production</w:t>
      </w:r>
      <w:r w:rsidR="002A3651" w:rsidRPr="0083534A">
        <w:rPr>
          <w:rFonts w:ascii="Arial" w:hAnsi="Arial" w:cs="Arial"/>
        </w:rPr>
        <w:t xml:space="preserve"> which is often conveyed with the use of (VCS) value stream mapping.</w:t>
      </w:r>
    </w:p>
    <w:p w14:paraId="4423A891" w14:textId="7D044CEC" w:rsidR="00EA0207" w:rsidRPr="0083534A" w:rsidRDefault="00EA0207" w:rsidP="00EA0207">
      <w:pPr>
        <w:pStyle w:val="Caption"/>
        <w:rPr>
          <w:rFonts w:ascii="Arial" w:hAnsi="Arial" w:cs="Arial"/>
        </w:rPr>
      </w:pPr>
      <w:bookmarkStart w:id="17" w:name="_Toc171879095"/>
      <w:r w:rsidRPr="0083534A">
        <w:rPr>
          <w:rFonts w:ascii="Arial" w:hAnsi="Arial" w:cs="Arial"/>
        </w:rPr>
        <w:t xml:space="preserve">Figure </w:t>
      </w:r>
      <w:r w:rsidRPr="0083534A">
        <w:rPr>
          <w:rFonts w:ascii="Arial" w:hAnsi="Arial" w:cs="Arial"/>
        </w:rPr>
        <w:fldChar w:fldCharType="begin"/>
      </w:r>
      <w:r w:rsidRPr="0083534A">
        <w:rPr>
          <w:rFonts w:ascii="Arial" w:hAnsi="Arial" w:cs="Arial"/>
        </w:rPr>
        <w:instrText xml:space="preserve"> SEQ Figure \* ARABIC </w:instrText>
      </w:r>
      <w:r w:rsidRPr="0083534A">
        <w:rPr>
          <w:rFonts w:ascii="Arial" w:hAnsi="Arial" w:cs="Arial"/>
        </w:rPr>
        <w:fldChar w:fldCharType="separate"/>
      </w:r>
      <w:r w:rsidRPr="0083534A">
        <w:rPr>
          <w:rFonts w:ascii="Arial" w:hAnsi="Arial" w:cs="Arial"/>
        </w:rPr>
        <w:t>10</w:t>
      </w:r>
      <w:r w:rsidRPr="0083534A">
        <w:rPr>
          <w:rFonts w:ascii="Arial" w:hAnsi="Arial" w:cs="Arial"/>
        </w:rPr>
        <w:fldChar w:fldCharType="end"/>
      </w:r>
      <w:r w:rsidRPr="0083534A">
        <w:rPr>
          <w:rFonts w:ascii="Arial" w:hAnsi="Arial" w:cs="Arial"/>
        </w:rPr>
        <w:t xml:space="preserve"> (VSM- Value Stream Mapping)</w:t>
      </w:r>
      <w:bookmarkEnd w:id="17"/>
    </w:p>
    <w:p w14:paraId="468EC8BF" w14:textId="2907E4CF" w:rsidR="00221D55" w:rsidRPr="0083534A" w:rsidRDefault="003F0D18" w:rsidP="00C949E5">
      <w:pPr>
        <w:rPr>
          <w:rFonts w:ascii="Arial" w:hAnsi="Arial" w:cs="Arial"/>
        </w:rPr>
      </w:pPr>
      <w:r w:rsidRPr="0083534A">
        <w:rPr>
          <w:rFonts w:ascii="Arial" w:hAnsi="Arial" w:cs="Arial"/>
          <w:noProof/>
          <w:sz w:val="24"/>
          <w:szCs w:val="24"/>
        </w:rPr>
        <w:drawing>
          <wp:anchor distT="36576" distB="36576" distL="36576" distR="36576" simplePos="0" relativeHeight="251661312" behindDoc="0" locked="0" layoutInCell="1" allowOverlap="1" wp14:anchorId="101855D1" wp14:editId="4D39419C">
            <wp:simplePos x="0" y="0"/>
            <wp:positionH relativeFrom="margin">
              <wp:align>center</wp:align>
            </wp:positionH>
            <wp:positionV relativeFrom="paragraph">
              <wp:posOffset>47802</wp:posOffset>
            </wp:positionV>
            <wp:extent cx="4791937" cy="3133392"/>
            <wp:effectExtent l="19050" t="19050" r="27940" b="10160"/>
            <wp:wrapNone/>
            <wp:docPr id="1382531504" name="Picture 138253150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l="29730" t="33688" r="23029" b="7469"/>
                    <a:stretch>
                      <a:fillRect/>
                    </a:stretch>
                  </pic:blipFill>
                  <pic:spPr bwMode="auto">
                    <a:xfrm>
                      <a:off x="0" y="0"/>
                      <a:ext cx="4791937" cy="3133392"/>
                    </a:xfrm>
                    <a:prstGeom prst="rect">
                      <a:avLst/>
                    </a:prstGeom>
                    <a:noFill/>
                    <a:ln w="12700">
                      <a:solidFill>
                        <a:schemeClr val="tx1"/>
                      </a:solidFill>
                    </a:ln>
                    <a:effectLst/>
                  </pic:spPr>
                </pic:pic>
              </a:graphicData>
            </a:graphic>
            <wp14:sizeRelH relativeFrom="page">
              <wp14:pctWidth>0</wp14:pctWidth>
            </wp14:sizeRelH>
            <wp14:sizeRelV relativeFrom="page">
              <wp14:pctHeight>0</wp14:pctHeight>
            </wp14:sizeRelV>
          </wp:anchor>
        </w:drawing>
      </w:r>
    </w:p>
    <w:p w14:paraId="2AFBE76E" w14:textId="3AA1B047" w:rsidR="00221D55" w:rsidRPr="0083534A" w:rsidRDefault="00221D55" w:rsidP="00C949E5">
      <w:pPr>
        <w:rPr>
          <w:rFonts w:ascii="Arial" w:hAnsi="Arial" w:cs="Arial"/>
        </w:rPr>
      </w:pPr>
    </w:p>
    <w:p w14:paraId="6099D798" w14:textId="2EE22DC1" w:rsidR="00221D55" w:rsidRPr="0083534A" w:rsidRDefault="00221D55" w:rsidP="00C949E5">
      <w:pPr>
        <w:rPr>
          <w:rFonts w:ascii="Arial" w:hAnsi="Arial" w:cs="Arial"/>
        </w:rPr>
      </w:pPr>
    </w:p>
    <w:p w14:paraId="17571285" w14:textId="77777777" w:rsidR="00221D55" w:rsidRPr="0083534A" w:rsidRDefault="00221D55" w:rsidP="00C949E5">
      <w:pPr>
        <w:rPr>
          <w:rFonts w:ascii="Arial" w:hAnsi="Arial" w:cs="Arial"/>
        </w:rPr>
      </w:pPr>
    </w:p>
    <w:p w14:paraId="31C329F4" w14:textId="77777777" w:rsidR="00221D55" w:rsidRPr="0083534A" w:rsidRDefault="00221D55" w:rsidP="00C949E5">
      <w:pPr>
        <w:rPr>
          <w:rFonts w:ascii="Arial" w:hAnsi="Arial" w:cs="Arial"/>
        </w:rPr>
      </w:pPr>
    </w:p>
    <w:p w14:paraId="16E821A2" w14:textId="77777777" w:rsidR="003F0D18" w:rsidRPr="0083534A" w:rsidRDefault="003F0D18" w:rsidP="00C949E5">
      <w:pPr>
        <w:rPr>
          <w:rFonts w:ascii="Arial" w:hAnsi="Arial" w:cs="Arial"/>
        </w:rPr>
      </w:pPr>
    </w:p>
    <w:p w14:paraId="58C3AC90" w14:textId="77777777" w:rsidR="003F0D18" w:rsidRPr="0083534A" w:rsidRDefault="003F0D18" w:rsidP="00C949E5">
      <w:pPr>
        <w:rPr>
          <w:rFonts w:ascii="Arial" w:hAnsi="Arial" w:cs="Arial"/>
        </w:rPr>
      </w:pPr>
    </w:p>
    <w:p w14:paraId="2DF0974B" w14:textId="77777777" w:rsidR="003F0D18" w:rsidRPr="0083534A" w:rsidRDefault="003F0D18" w:rsidP="00C949E5">
      <w:pPr>
        <w:rPr>
          <w:rFonts w:ascii="Arial" w:hAnsi="Arial" w:cs="Arial"/>
        </w:rPr>
      </w:pPr>
    </w:p>
    <w:p w14:paraId="5EA21E6D" w14:textId="77777777" w:rsidR="003F0D18" w:rsidRPr="0083534A" w:rsidRDefault="003F0D18" w:rsidP="00C949E5">
      <w:pPr>
        <w:rPr>
          <w:rFonts w:ascii="Arial" w:hAnsi="Arial" w:cs="Arial"/>
        </w:rPr>
      </w:pPr>
    </w:p>
    <w:p w14:paraId="548AAA87" w14:textId="77777777" w:rsidR="00CD125B" w:rsidRPr="0083534A" w:rsidRDefault="00CD125B" w:rsidP="00C949E5">
      <w:pPr>
        <w:rPr>
          <w:rFonts w:ascii="Arial" w:hAnsi="Arial" w:cs="Arial"/>
        </w:rPr>
      </w:pPr>
    </w:p>
    <w:p w14:paraId="777A7B84" w14:textId="77777777" w:rsidR="00CD125B" w:rsidRPr="0083534A" w:rsidRDefault="00CD125B" w:rsidP="00C949E5">
      <w:pPr>
        <w:rPr>
          <w:rFonts w:ascii="Arial" w:hAnsi="Arial" w:cs="Arial"/>
        </w:rPr>
      </w:pPr>
    </w:p>
    <w:p w14:paraId="5185EF3B" w14:textId="77777777" w:rsidR="00CD125B" w:rsidRPr="0083534A" w:rsidRDefault="00CD125B" w:rsidP="00C949E5">
      <w:pPr>
        <w:rPr>
          <w:rFonts w:ascii="Arial" w:hAnsi="Arial" w:cs="Arial"/>
        </w:rPr>
      </w:pPr>
    </w:p>
    <w:p w14:paraId="64D3874D" w14:textId="30E16254" w:rsidR="003F0D18" w:rsidRPr="0083534A" w:rsidRDefault="00C949E5" w:rsidP="00C949E5">
      <w:pPr>
        <w:rPr>
          <w:rFonts w:ascii="Arial" w:hAnsi="Arial" w:cs="Arial"/>
        </w:rPr>
      </w:pPr>
      <w:r w:rsidRPr="0083534A">
        <w:rPr>
          <w:rFonts w:ascii="Arial" w:hAnsi="Arial" w:cs="Arial"/>
        </w:rPr>
        <w:br/>
        <w:t xml:space="preserve">Today, the Lean Manufacturing model recognises eight categories of waste inside an operation, seven of which were originally envisioned when the Toyota Production System was first developed, and an eighth introduced when lean methodology was adopted in the </w:t>
      </w:r>
      <w:r w:rsidRPr="0083534A">
        <w:rPr>
          <w:rFonts w:ascii="Arial" w:hAnsi="Arial" w:cs="Arial"/>
        </w:rPr>
        <w:lastRenderedPageBreak/>
        <w:t>Western world. Seven of the eight wastes are manufacturing process-related, while the eighth is directly tied to management's ability to use staff.</w:t>
      </w:r>
      <w:r w:rsidR="00164D34" w:rsidRPr="0083534A">
        <w:rPr>
          <w:rFonts w:ascii="Arial" w:hAnsi="Arial" w:cs="Arial"/>
        </w:rPr>
        <w:t xml:space="preserve"> Using improvement methods such as VCS mapping </w:t>
      </w:r>
      <w:r w:rsidR="003674B1" w:rsidRPr="0083534A">
        <w:rPr>
          <w:rFonts w:ascii="Arial" w:hAnsi="Arial" w:cs="Arial"/>
        </w:rPr>
        <w:t>and, Kaizen</w:t>
      </w:r>
      <w:r w:rsidR="00164D34" w:rsidRPr="0083534A">
        <w:rPr>
          <w:rFonts w:ascii="Arial" w:hAnsi="Arial" w:cs="Arial"/>
        </w:rPr>
        <w:t xml:space="preserve"> creates a streamlined efficient process, when involving all factors and resources available, larger process improvements will seem like a smaller feat as they become standardised within the system. </w:t>
      </w:r>
    </w:p>
    <w:p w14:paraId="7E207E7E" w14:textId="763D22F2" w:rsidR="002A3651" w:rsidRPr="0083534A" w:rsidRDefault="003F0D18" w:rsidP="00C949E5">
      <w:pPr>
        <w:rPr>
          <w:rFonts w:ascii="Arial" w:hAnsi="Arial" w:cs="Arial"/>
        </w:rPr>
      </w:pPr>
      <w:r w:rsidRPr="0083534A">
        <w:rPr>
          <w:rFonts w:ascii="Arial" w:hAnsi="Arial" w:cs="Arial"/>
        </w:rPr>
        <w:br/>
      </w:r>
      <w:bookmarkStart w:id="18" w:name="_Toc172484736"/>
      <w:r w:rsidR="00CB63FD" w:rsidRPr="0083534A">
        <w:rPr>
          <w:rStyle w:val="Heading3Char"/>
          <w:rFonts w:ascii="Arial" w:hAnsi="Arial" w:cs="Arial"/>
        </w:rPr>
        <w:t xml:space="preserve">3.1 </w:t>
      </w:r>
      <w:r w:rsidRPr="0083534A">
        <w:rPr>
          <w:rStyle w:val="Heading3Char"/>
          <w:rFonts w:ascii="Arial" w:hAnsi="Arial" w:cs="Arial"/>
        </w:rPr>
        <w:t>Types of manufacturing wastes</w:t>
      </w:r>
      <w:bookmarkEnd w:id="18"/>
      <w:r w:rsidRPr="0083534A">
        <w:rPr>
          <w:rFonts w:ascii="Arial" w:hAnsi="Arial" w:cs="Arial"/>
        </w:rPr>
        <w:t xml:space="preserve"> </w:t>
      </w:r>
    </w:p>
    <w:p w14:paraId="34F2E282" w14:textId="5C413D3E" w:rsidR="00EA0207" w:rsidRPr="0083534A" w:rsidRDefault="00EA0207" w:rsidP="00EA0207">
      <w:pPr>
        <w:pStyle w:val="Caption"/>
        <w:rPr>
          <w:rFonts w:ascii="Arial" w:hAnsi="Arial" w:cs="Arial"/>
        </w:rPr>
      </w:pPr>
      <w:bookmarkStart w:id="19" w:name="_Toc171879096"/>
      <w:r w:rsidRPr="0083534A">
        <w:rPr>
          <w:rFonts w:ascii="Arial" w:hAnsi="Arial" w:cs="Arial"/>
        </w:rPr>
        <w:t xml:space="preserve">Figure </w:t>
      </w:r>
      <w:r w:rsidRPr="0083534A">
        <w:rPr>
          <w:rFonts w:ascii="Arial" w:hAnsi="Arial" w:cs="Arial"/>
        </w:rPr>
        <w:fldChar w:fldCharType="begin"/>
      </w:r>
      <w:r w:rsidRPr="0083534A">
        <w:rPr>
          <w:rFonts w:ascii="Arial" w:hAnsi="Arial" w:cs="Arial"/>
        </w:rPr>
        <w:instrText xml:space="preserve"> SEQ Figure \* ARABIC </w:instrText>
      </w:r>
      <w:r w:rsidRPr="0083534A">
        <w:rPr>
          <w:rFonts w:ascii="Arial" w:hAnsi="Arial" w:cs="Arial"/>
        </w:rPr>
        <w:fldChar w:fldCharType="separate"/>
      </w:r>
      <w:r w:rsidRPr="0083534A">
        <w:rPr>
          <w:rFonts w:ascii="Arial" w:hAnsi="Arial" w:cs="Arial"/>
        </w:rPr>
        <w:t>11</w:t>
      </w:r>
      <w:r w:rsidRPr="0083534A">
        <w:rPr>
          <w:rFonts w:ascii="Arial" w:hAnsi="Arial" w:cs="Arial"/>
        </w:rPr>
        <w:fldChar w:fldCharType="end"/>
      </w:r>
      <w:r w:rsidRPr="0083534A">
        <w:rPr>
          <w:rFonts w:ascii="Arial" w:hAnsi="Arial" w:cs="Arial"/>
        </w:rPr>
        <w:t xml:space="preserve"> (Manufacturing wastes)</w:t>
      </w:r>
      <w:bookmarkEnd w:id="19"/>
    </w:p>
    <w:p w14:paraId="357FAD1F" w14:textId="47DE35BF" w:rsidR="002A3651" w:rsidRPr="0083534A" w:rsidRDefault="002A3651" w:rsidP="002A3651">
      <w:pPr>
        <w:jc w:val="center"/>
        <w:rPr>
          <w:rFonts w:ascii="Arial" w:hAnsi="Arial" w:cs="Arial"/>
        </w:rPr>
      </w:pPr>
      <w:r w:rsidRPr="0083534A">
        <w:rPr>
          <w:rFonts w:ascii="Arial" w:hAnsi="Arial" w:cs="Arial"/>
          <w:noProof/>
        </w:rPr>
        <w:drawing>
          <wp:inline distT="0" distB="0" distL="0" distR="0" wp14:anchorId="61A09390" wp14:editId="43938B67">
            <wp:extent cx="3984913" cy="2271810"/>
            <wp:effectExtent l="19050" t="19050" r="15875" b="14605"/>
            <wp:docPr id="51385831" name="Picture 1" descr="Image result for wastes of manfactur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astes of manfacturing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88004" cy="2273572"/>
                    </a:xfrm>
                    <a:prstGeom prst="rect">
                      <a:avLst/>
                    </a:prstGeom>
                    <a:noFill/>
                    <a:ln w="12700">
                      <a:solidFill>
                        <a:schemeClr val="tx1"/>
                      </a:solidFill>
                    </a:ln>
                  </pic:spPr>
                </pic:pic>
              </a:graphicData>
            </a:graphic>
          </wp:inline>
        </w:drawing>
      </w:r>
    </w:p>
    <w:p w14:paraId="228AAFEE" w14:textId="77777777" w:rsidR="003F0D18" w:rsidRPr="0083534A" w:rsidRDefault="003F0D18" w:rsidP="002A3651">
      <w:pPr>
        <w:jc w:val="center"/>
        <w:rPr>
          <w:rFonts w:ascii="Arial" w:hAnsi="Arial" w:cs="Arial"/>
        </w:rPr>
      </w:pPr>
    </w:p>
    <w:p w14:paraId="40756D05" w14:textId="77777777" w:rsidR="003F0D18" w:rsidRPr="0083534A" w:rsidRDefault="003F0D18" w:rsidP="002A3651">
      <w:pPr>
        <w:jc w:val="center"/>
        <w:rPr>
          <w:rFonts w:ascii="Arial" w:hAnsi="Arial" w:cs="Arial"/>
        </w:rPr>
      </w:pPr>
    </w:p>
    <w:p w14:paraId="647C167C" w14:textId="20922B2A" w:rsidR="00E22C4D" w:rsidRPr="0083534A" w:rsidRDefault="00E41533">
      <w:pPr>
        <w:rPr>
          <w:rFonts w:ascii="Arial" w:hAnsi="Arial" w:cs="Arial"/>
        </w:rPr>
      </w:pPr>
      <w:r w:rsidRPr="0083534A">
        <w:rPr>
          <w:rFonts w:ascii="Arial" w:hAnsi="Arial" w:cs="Arial"/>
        </w:rPr>
        <w:t xml:space="preserve">Throughout the manufacturing process of shear plates varying types of waste </w:t>
      </w:r>
      <w:r w:rsidR="000E7A12" w:rsidRPr="0083534A">
        <w:rPr>
          <w:rFonts w:ascii="Arial" w:hAnsi="Arial" w:cs="Arial"/>
        </w:rPr>
        <w:t>affect</w:t>
      </w:r>
      <w:r w:rsidRPr="0083534A">
        <w:rPr>
          <w:rFonts w:ascii="Arial" w:hAnsi="Arial" w:cs="Arial"/>
        </w:rPr>
        <w:t xml:space="preserve"> the efficiency and ergon</w:t>
      </w:r>
      <w:r w:rsidR="004D1C3E" w:rsidRPr="0083534A">
        <w:rPr>
          <w:rFonts w:ascii="Arial" w:hAnsi="Arial" w:cs="Arial"/>
        </w:rPr>
        <w:t>omics of the pro</w:t>
      </w:r>
      <w:r w:rsidR="00CE31FF" w:rsidRPr="0083534A">
        <w:rPr>
          <w:rFonts w:ascii="Arial" w:hAnsi="Arial" w:cs="Arial"/>
        </w:rPr>
        <w:t>cess</w:t>
      </w:r>
      <w:r w:rsidR="004D1C3E" w:rsidRPr="0083534A">
        <w:rPr>
          <w:rFonts w:ascii="Arial" w:hAnsi="Arial" w:cs="Arial"/>
        </w:rPr>
        <w:t xml:space="preserve">. Chronologically moving through the process, the first </w:t>
      </w:r>
      <w:r w:rsidR="000E7A12" w:rsidRPr="0083534A">
        <w:rPr>
          <w:rFonts w:ascii="Arial" w:hAnsi="Arial" w:cs="Arial"/>
        </w:rPr>
        <w:t>waste-causing</w:t>
      </w:r>
      <w:r w:rsidR="004D1C3E" w:rsidRPr="0083534A">
        <w:rPr>
          <w:rFonts w:ascii="Arial" w:hAnsi="Arial" w:cs="Arial"/>
        </w:rPr>
        <w:t xml:space="preserve"> effect is excess processing</w:t>
      </w:r>
      <w:r w:rsidR="00CE31FF" w:rsidRPr="0083534A">
        <w:rPr>
          <w:rFonts w:ascii="Arial" w:hAnsi="Arial" w:cs="Arial"/>
        </w:rPr>
        <w:t>,</w:t>
      </w:r>
      <w:r w:rsidR="004D1C3E" w:rsidRPr="0083534A">
        <w:rPr>
          <w:rFonts w:ascii="Arial" w:hAnsi="Arial" w:cs="Arial"/>
        </w:rPr>
        <w:t xml:space="preserve"> this occurs during the (CAD) </w:t>
      </w:r>
      <w:r w:rsidR="000E7A12" w:rsidRPr="0083534A">
        <w:rPr>
          <w:rFonts w:ascii="Arial" w:hAnsi="Arial" w:cs="Arial"/>
        </w:rPr>
        <w:t>computer-aided</w:t>
      </w:r>
      <w:r w:rsidR="004D1C3E" w:rsidRPr="0083534A">
        <w:rPr>
          <w:rFonts w:ascii="Arial" w:hAnsi="Arial" w:cs="Arial"/>
        </w:rPr>
        <w:t xml:space="preserve"> design and (CAM) </w:t>
      </w:r>
      <w:r w:rsidR="000E7A12" w:rsidRPr="0083534A">
        <w:rPr>
          <w:rFonts w:ascii="Arial" w:hAnsi="Arial" w:cs="Arial"/>
        </w:rPr>
        <w:t>computer-aided</w:t>
      </w:r>
      <w:r w:rsidR="004D1C3E" w:rsidRPr="0083534A">
        <w:rPr>
          <w:rFonts w:ascii="Arial" w:hAnsi="Arial" w:cs="Arial"/>
        </w:rPr>
        <w:t xml:space="preserve"> manufacturing of the shear plates. As the software is passed through differing programmers and operators</w:t>
      </w:r>
      <w:r w:rsidR="00CE31FF" w:rsidRPr="0083534A">
        <w:rPr>
          <w:rFonts w:ascii="Arial" w:hAnsi="Arial" w:cs="Arial"/>
        </w:rPr>
        <w:t>, m</w:t>
      </w:r>
      <w:r w:rsidR="004D1C3E" w:rsidRPr="0083534A">
        <w:rPr>
          <w:rFonts w:ascii="Arial" w:hAnsi="Arial" w:cs="Arial"/>
        </w:rPr>
        <w:t>anagement or administrative issues arise</w:t>
      </w:r>
      <w:r w:rsidR="00CE31FF" w:rsidRPr="0083534A">
        <w:rPr>
          <w:rFonts w:ascii="Arial" w:hAnsi="Arial" w:cs="Arial"/>
        </w:rPr>
        <w:t xml:space="preserve"> such as </w:t>
      </w:r>
      <w:r w:rsidR="004D1C3E" w:rsidRPr="0083534A">
        <w:rPr>
          <w:rFonts w:ascii="Arial" w:hAnsi="Arial" w:cs="Arial"/>
        </w:rPr>
        <w:t xml:space="preserve">lack of communication, data duplication, overlapping authority, and human </w:t>
      </w:r>
      <w:r w:rsidR="00221D55" w:rsidRPr="0083534A">
        <w:rPr>
          <w:rFonts w:ascii="Arial" w:hAnsi="Arial" w:cs="Arial"/>
        </w:rPr>
        <w:t xml:space="preserve">error, </w:t>
      </w:r>
      <w:r w:rsidR="007C74C7" w:rsidRPr="0083534A">
        <w:rPr>
          <w:rFonts w:ascii="Arial" w:hAnsi="Arial" w:cs="Arial"/>
        </w:rPr>
        <w:t>it</w:t>
      </w:r>
      <w:r w:rsidR="004D1C3E" w:rsidRPr="0083534A">
        <w:rPr>
          <w:rFonts w:ascii="Arial" w:hAnsi="Arial" w:cs="Arial"/>
        </w:rPr>
        <w:t xml:space="preserve"> could also be due to equipment design, poor job station tooling, or facility architecture.</w:t>
      </w:r>
      <w:r w:rsidR="00CE31FF" w:rsidRPr="0083534A">
        <w:rPr>
          <w:rFonts w:ascii="Arial" w:hAnsi="Arial" w:cs="Arial"/>
        </w:rPr>
        <w:t xml:space="preserve"> </w:t>
      </w:r>
    </w:p>
    <w:p w14:paraId="25247A93" w14:textId="77777777" w:rsidR="00B40CA2" w:rsidRPr="0083534A" w:rsidRDefault="00B40CA2">
      <w:pPr>
        <w:rPr>
          <w:rFonts w:ascii="Arial" w:hAnsi="Arial" w:cs="Arial"/>
        </w:rPr>
      </w:pPr>
    </w:p>
    <w:p w14:paraId="283975C0" w14:textId="77777777" w:rsidR="00B40CA2" w:rsidRPr="0083534A" w:rsidRDefault="00221D55" w:rsidP="00E22C4D">
      <w:pPr>
        <w:rPr>
          <w:rFonts w:ascii="Arial" w:hAnsi="Arial" w:cs="Arial"/>
        </w:rPr>
      </w:pPr>
      <w:r w:rsidRPr="0083534A">
        <w:rPr>
          <w:rFonts w:ascii="Arial" w:hAnsi="Arial" w:cs="Arial"/>
        </w:rPr>
        <w:t>Following,</w:t>
      </w:r>
      <w:r w:rsidR="00E22C4D" w:rsidRPr="0083534A">
        <w:rPr>
          <w:rFonts w:ascii="Arial" w:eastAsia="Times New Roman" w:hAnsi="Arial" w:cs="Arial"/>
          <w:kern w:val="0"/>
          <w:sz w:val="24"/>
          <w:szCs w:val="24"/>
          <w:lang w:eastAsia="en-GB"/>
          <w14:ligatures w14:val="none"/>
        </w:rPr>
        <w:t xml:space="preserve"> </w:t>
      </w:r>
      <w:r w:rsidR="00E22C4D" w:rsidRPr="0083534A">
        <w:rPr>
          <w:rFonts w:ascii="Arial" w:hAnsi="Arial" w:cs="Arial"/>
        </w:rPr>
        <w:t xml:space="preserve">Inventory is deemed waste due to the associated keeping expenses. This is true for raw materials, work-in-process, and finished commodities. Overbuying or poor forecasting and planning can result in inventory waste. It could also indicate a faulty or poorly planned process relationship between manufacturing and procurement/scheduling. Lean Manufacturing needs process optimisation and communication across support functions in addition to a focus on the plant. </w:t>
      </w:r>
      <w:r w:rsidR="00E22C4D" w:rsidRPr="0083534A">
        <w:rPr>
          <w:rFonts w:ascii="Arial" w:hAnsi="Arial" w:cs="Arial"/>
        </w:rPr>
        <w:br/>
      </w:r>
      <w:r w:rsidR="00E22C4D" w:rsidRPr="0083534A">
        <w:rPr>
          <w:rFonts w:ascii="Arial" w:hAnsi="Arial" w:cs="Arial"/>
        </w:rPr>
        <w:br/>
        <w:t>Purchasing, scheduling, and forecasting can use standardised work in the form of established minimums and maximums, as well as order points that are linked to process flow and takt time. This form of waste can be reduced by purchasing raw materials just when needed</w:t>
      </w:r>
      <w:r w:rsidR="00B40CA2" w:rsidRPr="0083534A">
        <w:rPr>
          <w:rFonts w:ascii="Arial" w:hAnsi="Arial" w:cs="Arial"/>
        </w:rPr>
        <w:t xml:space="preserve"> a manufacturing process known as just in time (JIT)</w:t>
      </w:r>
      <w:r w:rsidR="00E22C4D" w:rsidRPr="0083534A">
        <w:rPr>
          <w:rFonts w:ascii="Arial" w:hAnsi="Arial" w:cs="Arial"/>
        </w:rPr>
        <w:t>, decreasing work in progress, and removing or restricting the notion of "safety stock".</w:t>
      </w:r>
    </w:p>
    <w:p w14:paraId="6E2108D0" w14:textId="028CA1BA" w:rsidR="006212CB" w:rsidRPr="0083534A" w:rsidRDefault="00B40CA2" w:rsidP="003C53D7">
      <w:pPr>
        <w:rPr>
          <w:rFonts w:ascii="Arial" w:hAnsi="Arial" w:cs="Arial"/>
        </w:rPr>
      </w:pPr>
      <w:r w:rsidRPr="0083534A">
        <w:rPr>
          <w:rFonts w:ascii="Arial" w:hAnsi="Arial" w:cs="Arial"/>
        </w:rPr>
        <w:lastRenderedPageBreak/>
        <w:t xml:space="preserve">With the example used above the stock in question </w:t>
      </w:r>
      <w:r w:rsidR="003C53D7" w:rsidRPr="0083534A">
        <w:rPr>
          <w:rFonts w:ascii="Arial" w:hAnsi="Arial" w:cs="Arial"/>
        </w:rPr>
        <w:t xml:space="preserve">arguably has more </w:t>
      </w:r>
      <w:r w:rsidR="000A1899" w:rsidRPr="0083534A">
        <w:rPr>
          <w:rFonts w:ascii="Arial" w:hAnsi="Arial" w:cs="Arial"/>
        </w:rPr>
        <w:t>value-adding</w:t>
      </w:r>
      <w:r w:rsidR="00D4471E" w:rsidRPr="0083534A">
        <w:rPr>
          <w:rFonts w:ascii="Arial" w:hAnsi="Arial" w:cs="Arial"/>
        </w:rPr>
        <w:t xml:space="preserve"> wastes</w:t>
      </w:r>
      <w:r w:rsidR="003C53D7" w:rsidRPr="0083534A">
        <w:rPr>
          <w:rFonts w:ascii="Arial" w:hAnsi="Arial" w:cs="Arial"/>
        </w:rPr>
        <w:t xml:space="preserve"> than negative. The positive factors </w:t>
      </w:r>
      <w:r w:rsidR="003F0537" w:rsidRPr="0083534A">
        <w:rPr>
          <w:rFonts w:ascii="Arial" w:hAnsi="Arial" w:cs="Arial"/>
        </w:rPr>
        <w:t>include reduced</w:t>
      </w:r>
      <w:r w:rsidR="003C53D7" w:rsidRPr="0083534A">
        <w:rPr>
          <w:rFonts w:ascii="Arial" w:hAnsi="Arial" w:cs="Arial"/>
        </w:rPr>
        <w:t xml:space="preserve"> material outgoing costs, </w:t>
      </w:r>
      <w:r w:rsidR="000E7A12" w:rsidRPr="0083534A">
        <w:rPr>
          <w:rFonts w:ascii="Arial" w:hAnsi="Arial" w:cs="Arial"/>
        </w:rPr>
        <w:t xml:space="preserve">a </w:t>
      </w:r>
      <w:r w:rsidR="003C53D7" w:rsidRPr="0083534A">
        <w:rPr>
          <w:rFonts w:ascii="Arial" w:hAnsi="Arial" w:cs="Arial"/>
        </w:rPr>
        <w:t>surplus that can be stored for varying jobs</w:t>
      </w:r>
      <w:r w:rsidR="006212CB" w:rsidRPr="0083534A">
        <w:rPr>
          <w:rFonts w:ascii="Arial" w:hAnsi="Arial" w:cs="Arial"/>
        </w:rPr>
        <w:t>, increased profit margins, increased efficiency and reduced carbon footprint.</w:t>
      </w:r>
    </w:p>
    <w:p w14:paraId="612F549C" w14:textId="614B7509" w:rsidR="003C53D7" w:rsidRPr="0083534A" w:rsidRDefault="006212CB" w:rsidP="003C53D7">
      <w:pPr>
        <w:rPr>
          <w:rFonts w:ascii="Arial" w:hAnsi="Arial" w:cs="Arial"/>
        </w:rPr>
      </w:pPr>
      <w:r w:rsidRPr="0083534A">
        <w:rPr>
          <w:rFonts w:ascii="Arial" w:hAnsi="Arial" w:cs="Arial"/>
        </w:rPr>
        <w:t xml:space="preserve">Negatively, inventory costs will increase, </w:t>
      </w:r>
      <w:r w:rsidR="003F0537" w:rsidRPr="0083534A">
        <w:rPr>
          <w:rFonts w:ascii="Arial" w:hAnsi="Arial" w:cs="Arial"/>
        </w:rPr>
        <w:t>increased machine tooling costs to machine new material to re-usable standards (removing burrs, squaring up etc)</w:t>
      </w:r>
      <w:r w:rsidR="00D4471E" w:rsidRPr="0083534A">
        <w:rPr>
          <w:rFonts w:ascii="Arial" w:hAnsi="Arial" w:cs="Arial"/>
        </w:rPr>
        <w:t xml:space="preserve">, reduced cashback on excess material (swarf) as there will be a decrease due to the upcycling of material </w:t>
      </w:r>
      <w:r w:rsidR="007735ED" w:rsidRPr="0083534A">
        <w:rPr>
          <w:rFonts w:ascii="Arial" w:hAnsi="Arial" w:cs="Arial"/>
        </w:rPr>
        <w:t xml:space="preserve">and </w:t>
      </w:r>
      <w:r w:rsidR="003F0537" w:rsidRPr="0083534A">
        <w:rPr>
          <w:rFonts w:ascii="Arial" w:hAnsi="Arial" w:cs="Arial"/>
        </w:rPr>
        <w:t xml:space="preserve">reduced availability on machinery due to machining stock material. </w:t>
      </w:r>
    </w:p>
    <w:p w14:paraId="58EA9573" w14:textId="77777777" w:rsidR="006212CB" w:rsidRPr="0083534A" w:rsidRDefault="006212CB" w:rsidP="003C53D7">
      <w:pPr>
        <w:rPr>
          <w:rFonts w:ascii="Arial" w:hAnsi="Arial" w:cs="Arial"/>
        </w:rPr>
      </w:pPr>
    </w:p>
    <w:p w14:paraId="41017099" w14:textId="64AC93C0" w:rsidR="004123A9" w:rsidRPr="0083534A" w:rsidRDefault="00767D6C" w:rsidP="00FC21BA">
      <w:pPr>
        <w:pStyle w:val="Heading1"/>
        <w:rPr>
          <w:rFonts w:ascii="Arial" w:hAnsi="Arial" w:cs="Arial"/>
          <w:b/>
          <w:bCs/>
          <w:u w:val="single"/>
        </w:rPr>
      </w:pPr>
      <w:bookmarkStart w:id="20" w:name="_Toc172484737"/>
      <w:r w:rsidRPr="0083534A">
        <w:rPr>
          <w:rFonts w:ascii="Arial" w:hAnsi="Arial" w:cs="Arial"/>
          <w:b/>
          <w:bCs/>
          <w:u w:val="single"/>
        </w:rPr>
        <w:t>4.</w:t>
      </w:r>
      <w:r w:rsidR="0080549E" w:rsidRPr="0083534A">
        <w:rPr>
          <w:rFonts w:ascii="Arial" w:hAnsi="Arial" w:cs="Arial"/>
          <w:b/>
          <w:bCs/>
          <w:u w:val="single"/>
        </w:rPr>
        <w:t xml:space="preserve">0 </w:t>
      </w:r>
      <w:r w:rsidR="004123A9" w:rsidRPr="0083534A">
        <w:rPr>
          <w:rFonts w:ascii="Arial" w:hAnsi="Arial" w:cs="Arial"/>
          <w:b/>
          <w:bCs/>
          <w:u w:val="single"/>
        </w:rPr>
        <w:t>Customer pull</w:t>
      </w:r>
      <w:bookmarkEnd w:id="20"/>
      <w:r w:rsidR="004123A9" w:rsidRPr="0083534A">
        <w:rPr>
          <w:rFonts w:ascii="Arial" w:hAnsi="Arial" w:cs="Arial"/>
          <w:b/>
          <w:bCs/>
          <w:u w:val="single"/>
        </w:rPr>
        <w:t xml:space="preserve"> </w:t>
      </w:r>
    </w:p>
    <w:p w14:paraId="35BC12C6" w14:textId="4F8ABDB9" w:rsidR="004123A9" w:rsidRPr="0083534A" w:rsidRDefault="004123A9" w:rsidP="003C53D7">
      <w:pPr>
        <w:rPr>
          <w:rFonts w:ascii="Arial" w:hAnsi="Arial" w:cs="Arial"/>
        </w:rPr>
      </w:pPr>
      <w:r w:rsidRPr="0083534A">
        <w:rPr>
          <w:rFonts w:ascii="Arial" w:hAnsi="Arial" w:cs="Arial"/>
        </w:rPr>
        <w:t>With the recycled use of trepanned material customer fulfilment</w:t>
      </w:r>
      <w:r w:rsidR="003F0D18" w:rsidRPr="0083534A">
        <w:rPr>
          <w:rFonts w:ascii="Arial" w:hAnsi="Arial" w:cs="Arial"/>
        </w:rPr>
        <w:t xml:space="preserve"> could be</w:t>
      </w:r>
      <w:r w:rsidRPr="0083534A">
        <w:rPr>
          <w:rFonts w:ascii="Arial" w:hAnsi="Arial" w:cs="Arial"/>
        </w:rPr>
        <w:t xml:space="preserve"> increased. With the new surplus of usable material lead times will significantly reduc</w:t>
      </w:r>
      <w:r w:rsidR="00CE31FF" w:rsidRPr="0083534A">
        <w:rPr>
          <w:rFonts w:ascii="Arial" w:hAnsi="Arial" w:cs="Arial"/>
        </w:rPr>
        <w:t>e,</w:t>
      </w:r>
      <w:r w:rsidRPr="0083534A">
        <w:rPr>
          <w:rFonts w:ascii="Arial" w:hAnsi="Arial" w:cs="Arial"/>
        </w:rPr>
        <w:t xml:space="preserve"> </w:t>
      </w:r>
      <w:r w:rsidR="00CE31FF" w:rsidRPr="0083534A">
        <w:rPr>
          <w:rFonts w:ascii="Arial" w:hAnsi="Arial" w:cs="Arial"/>
        </w:rPr>
        <w:t>f</w:t>
      </w:r>
      <w:r w:rsidRPr="0083534A">
        <w:rPr>
          <w:rFonts w:ascii="Arial" w:hAnsi="Arial" w:cs="Arial"/>
        </w:rPr>
        <w:t xml:space="preserve">rom the time an order is placed to the time route cards hit the </w:t>
      </w:r>
      <w:r w:rsidR="000A1899" w:rsidRPr="0083534A">
        <w:rPr>
          <w:rFonts w:ascii="Arial" w:hAnsi="Arial" w:cs="Arial"/>
        </w:rPr>
        <w:t>shop floor</w:t>
      </w:r>
      <w:r w:rsidRPr="0083534A">
        <w:rPr>
          <w:rFonts w:ascii="Arial" w:hAnsi="Arial" w:cs="Arial"/>
        </w:rPr>
        <w:t xml:space="preserve">. </w:t>
      </w:r>
    </w:p>
    <w:p w14:paraId="6EDDD4AD" w14:textId="57959F95" w:rsidR="004123A9" w:rsidRPr="0083534A" w:rsidRDefault="004123A9" w:rsidP="003C53D7">
      <w:pPr>
        <w:rPr>
          <w:rFonts w:ascii="Arial" w:hAnsi="Arial" w:cs="Arial"/>
        </w:rPr>
      </w:pPr>
      <w:r w:rsidRPr="0083534A">
        <w:rPr>
          <w:rFonts w:ascii="Arial" w:hAnsi="Arial" w:cs="Arial"/>
        </w:rPr>
        <w:t>Additionally, the price average for machined goods</w:t>
      </w:r>
      <w:r w:rsidR="003F0D18" w:rsidRPr="0083534A">
        <w:rPr>
          <w:rFonts w:ascii="Arial" w:hAnsi="Arial" w:cs="Arial"/>
        </w:rPr>
        <w:t xml:space="preserve"> could see</w:t>
      </w:r>
      <w:r w:rsidRPr="0083534A">
        <w:rPr>
          <w:rFonts w:ascii="Arial" w:hAnsi="Arial" w:cs="Arial"/>
        </w:rPr>
        <w:t xml:space="preserve"> a decrease as the material being used is recycled and with no </w:t>
      </w:r>
      <w:r w:rsidR="007941C2" w:rsidRPr="0083534A">
        <w:rPr>
          <w:rFonts w:ascii="Arial" w:hAnsi="Arial" w:cs="Arial"/>
        </w:rPr>
        <w:t>initial costs</w:t>
      </w:r>
      <w:r w:rsidR="00126DA4" w:rsidRPr="0083534A">
        <w:rPr>
          <w:rFonts w:ascii="Arial" w:hAnsi="Arial" w:cs="Arial"/>
        </w:rPr>
        <w:t xml:space="preserve">. If built into the average manufacturing costs overall costs could significantly drop, as tooling is being used more effectively by completing operations and creating new stock simultaneously. </w:t>
      </w:r>
      <w:r w:rsidR="002E2B06" w:rsidRPr="0083534A">
        <w:rPr>
          <w:rFonts w:ascii="Arial" w:hAnsi="Arial" w:cs="Arial"/>
        </w:rPr>
        <w:t>Therefore,</w:t>
      </w:r>
      <w:r w:rsidR="00126DA4" w:rsidRPr="0083534A">
        <w:rPr>
          <w:rFonts w:ascii="Arial" w:hAnsi="Arial" w:cs="Arial"/>
        </w:rPr>
        <w:t xml:space="preserve"> manufacturing costs could </w:t>
      </w:r>
      <w:r w:rsidR="000E7A12" w:rsidRPr="0083534A">
        <w:rPr>
          <w:rFonts w:ascii="Arial" w:hAnsi="Arial" w:cs="Arial"/>
        </w:rPr>
        <w:t>be reduced</w:t>
      </w:r>
      <w:r w:rsidR="00126DA4" w:rsidRPr="0083534A">
        <w:rPr>
          <w:rFonts w:ascii="Arial" w:hAnsi="Arial" w:cs="Arial"/>
        </w:rPr>
        <w:t>, throughput accelerated, and customer satisfaction</w:t>
      </w:r>
      <w:r w:rsidR="003924EB" w:rsidRPr="0083534A">
        <w:rPr>
          <w:rFonts w:ascii="Arial" w:hAnsi="Arial" w:cs="Arial"/>
        </w:rPr>
        <w:t xml:space="preserve"> is potentially </w:t>
      </w:r>
      <w:r w:rsidR="00126DA4" w:rsidRPr="0083534A">
        <w:rPr>
          <w:rFonts w:ascii="Arial" w:hAnsi="Arial" w:cs="Arial"/>
        </w:rPr>
        <w:t xml:space="preserve">increased through </w:t>
      </w:r>
      <w:r w:rsidR="003924EB" w:rsidRPr="0083534A">
        <w:rPr>
          <w:rFonts w:ascii="Arial" w:hAnsi="Arial" w:cs="Arial"/>
        </w:rPr>
        <w:t xml:space="preserve">the </w:t>
      </w:r>
      <w:r w:rsidR="005F3D98" w:rsidRPr="0083534A">
        <w:rPr>
          <w:rFonts w:ascii="Arial" w:hAnsi="Arial" w:cs="Arial"/>
        </w:rPr>
        <w:t>value-added</w:t>
      </w:r>
      <w:r w:rsidR="003924EB" w:rsidRPr="0083534A">
        <w:rPr>
          <w:rFonts w:ascii="Arial" w:hAnsi="Arial" w:cs="Arial"/>
        </w:rPr>
        <w:t xml:space="preserve"> benefits of </w:t>
      </w:r>
      <w:r w:rsidR="00126DA4" w:rsidRPr="0083534A">
        <w:rPr>
          <w:rFonts w:ascii="Arial" w:hAnsi="Arial" w:cs="Arial"/>
        </w:rPr>
        <w:t xml:space="preserve">reduced lead times and manufacturing prices. </w:t>
      </w:r>
    </w:p>
    <w:p w14:paraId="32F71E02" w14:textId="6C0A363D" w:rsidR="00C57299" w:rsidRPr="0083534A" w:rsidRDefault="00C57299">
      <w:pPr>
        <w:rPr>
          <w:rFonts w:ascii="Arial" w:hAnsi="Arial" w:cs="Arial"/>
          <w:b/>
          <w:bCs/>
          <w:u w:val="single"/>
        </w:rPr>
      </w:pPr>
    </w:p>
    <w:p w14:paraId="77FE8F8E" w14:textId="3C70F6B0" w:rsidR="005860A9" w:rsidRPr="0083534A" w:rsidRDefault="00767D6C" w:rsidP="00FC21BA">
      <w:pPr>
        <w:pStyle w:val="Heading1"/>
        <w:rPr>
          <w:rFonts w:ascii="Arial" w:hAnsi="Arial" w:cs="Arial"/>
          <w:b/>
          <w:bCs/>
          <w:u w:val="single"/>
        </w:rPr>
      </w:pPr>
      <w:bookmarkStart w:id="21" w:name="_Toc172484738"/>
      <w:r w:rsidRPr="0083534A">
        <w:rPr>
          <w:rFonts w:ascii="Arial" w:hAnsi="Arial" w:cs="Arial"/>
          <w:b/>
          <w:bCs/>
          <w:u w:val="single"/>
        </w:rPr>
        <w:t>5.</w:t>
      </w:r>
      <w:r w:rsidR="0080549E" w:rsidRPr="0083534A">
        <w:rPr>
          <w:rFonts w:ascii="Arial" w:hAnsi="Arial" w:cs="Arial"/>
          <w:b/>
          <w:bCs/>
          <w:u w:val="single"/>
        </w:rPr>
        <w:t xml:space="preserve">0 </w:t>
      </w:r>
      <w:r w:rsidR="005860A9" w:rsidRPr="0083534A">
        <w:rPr>
          <w:rFonts w:ascii="Arial" w:hAnsi="Arial" w:cs="Arial"/>
          <w:b/>
          <w:bCs/>
          <w:u w:val="single"/>
        </w:rPr>
        <w:t>Implementation</w:t>
      </w:r>
      <w:bookmarkEnd w:id="21"/>
      <w:r w:rsidR="005860A9" w:rsidRPr="0083534A">
        <w:rPr>
          <w:rFonts w:ascii="Arial" w:hAnsi="Arial" w:cs="Arial"/>
          <w:b/>
          <w:bCs/>
          <w:u w:val="single"/>
        </w:rPr>
        <w:t xml:space="preserve"> </w:t>
      </w:r>
    </w:p>
    <w:p w14:paraId="4C3D0DFC" w14:textId="2218031A" w:rsidR="00920F77" w:rsidRPr="0083534A" w:rsidRDefault="005F3D98">
      <w:pPr>
        <w:rPr>
          <w:rFonts w:ascii="Arial" w:hAnsi="Arial" w:cs="Arial"/>
        </w:rPr>
      </w:pPr>
      <w:r w:rsidRPr="0083534A">
        <w:rPr>
          <w:rFonts w:ascii="Arial" w:hAnsi="Arial" w:cs="Arial"/>
        </w:rPr>
        <w:t>T</w:t>
      </w:r>
      <w:r w:rsidR="003A1D15" w:rsidRPr="0083534A">
        <w:rPr>
          <w:rFonts w:ascii="Arial" w:hAnsi="Arial" w:cs="Arial"/>
        </w:rPr>
        <w:t xml:space="preserve">he assessment and planning of the proposed process </w:t>
      </w:r>
      <w:r w:rsidR="000E7A12" w:rsidRPr="0083534A">
        <w:rPr>
          <w:rFonts w:ascii="Arial" w:hAnsi="Arial" w:cs="Arial"/>
        </w:rPr>
        <w:t>were</w:t>
      </w:r>
      <w:r w:rsidR="003A1D15" w:rsidRPr="0083534A">
        <w:rPr>
          <w:rFonts w:ascii="Arial" w:hAnsi="Arial" w:cs="Arial"/>
        </w:rPr>
        <w:t xml:space="preserve"> analysed with data from multiple sources to verify. Secondly, ensuring adequate training and engagement has been emitted to employees on new methodologies and tools</w:t>
      </w:r>
      <w:r w:rsidR="009E69D8" w:rsidRPr="0083534A">
        <w:rPr>
          <w:rFonts w:ascii="Arial" w:hAnsi="Arial" w:cs="Arial"/>
          <w:shd w:val="clear" w:color="auto" w:fill="FFFFFF"/>
        </w:rPr>
        <w:t xml:space="preserve">. </w:t>
      </w:r>
      <w:r w:rsidR="002B30CE" w:rsidRPr="0083534A">
        <w:rPr>
          <w:rFonts w:ascii="Arial" w:hAnsi="Arial" w:cs="Arial"/>
        </w:rPr>
        <w:t>“</w:t>
      </w:r>
      <w:proofErr w:type="gramStart"/>
      <w:r w:rsidR="009E69D8" w:rsidRPr="0083534A">
        <w:rPr>
          <w:rFonts w:ascii="Arial" w:hAnsi="Arial" w:cs="Arial"/>
        </w:rPr>
        <w:t>everyone</w:t>
      </w:r>
      <w:proofErr w:type="gramEnd"/>
      <w:r w:rsidR="009E69D8" w:rsidRPr="0083534A">
        <w:rPr>
          <w:rFonts w:ascii="Arial" w:eastAsia="Times New Roman" w:hAnsi="Arial" w:cs="Arial"/>
          <w:lang w:eastAsia="en-GB"/>
        </w:rPr>
        <w:t xml:space="preserve"> mu</w:t>
      </w:r>
      <w:r w:rsidR="009E69D8" w:rsidRPr="0083534A">
        <w:rPr>
          <w:rFonts w:ascii="Arial" w:eastAsia="Times New Roman" w:hAnsi="Arial" w:cs="Arial"/>
          <w:spacing w:val="1"/>
          <w:lang w:eastAsia="en-GB"/>
        </w:rPr>
        <w:t xml:space="preserve">st know what you are attempting to achieve and what area </w:t>
      </w:r>
      <w:r w:rsidR="009E69D8" w:rsidRPr="0083534A">
        <w:rPr>
          <w:rFonts w:ascii="Arial" w:eastAsia="Times New Roman" w:hAnsi="Arial" w:cs="Arial"/>
          <w:lang w:eastAsia="en-GB"/>
        </w:rPr>
        <w:t>is the first priority”</w:t>
      </w:r>
      <w:sdt>
        <w:sdtPr>
          <w:rPr>
            <w:rFonts w:ascii="Arial" w:eastAsia="Times New Roman" w:hAnsi="Arial" w:cs="Arial"/>
            <w:lang w:eastAsia="en-GB"/>
          </w:rPr>
          <w:id w:val="-1787950586"/>
          <w:citation/>
        </w:sdtPr>
        <w:sdtContent>
          <w:r w:rsidR="002B30CE" w:rsidRPr="0083534A">
            <w:rPr>
              <w:rFonts w:ascii="Arial" w:eastAsia="Times New Roman" w:hAnsi="Arial" w:cs="Arial"/>
              <w:lang w:eastAsia="en-GB"/>
            </w:rPr>
            <w:fldChar w:fldCharType="begin"/>
          </w:r>
          <w:r w:rsidR="002B30CE" w:rsidRPr="0083534A">
            <w:rPr>
              <w:rFonts w:ascii="Arial" w:eastAsia="Times New Roman" w:hAnsi="Arial" w:cs="Arial"/>
              <w:lang w:eastAsia="en-GB"/>
            </w:rPr>
            <w:instrText xml:space="preserve"> CITATION Wom96 \l 2057 </w:instrText>
          </w:r>
          <w:r w:rsidR="002B30CE" w:rsidRPr="0083534A">
            <w:rPr>
              <w:rFonts w:ascii="Arial" w:eastAsia="Times New Roman" w:hAnsi="Arial" w:cs="Arial"/>
              <w:lang w:eastAsia="en-GB"/>
            </w:rPr>
            <w:fldChar w:fldCharType="separate"/>
          </w:r>
          <w:r w:rsidR="002B30CE" w:rsidRPr="0083534A">
            <w:rPr>
              <w:rFonts w:ascii="Arial" w:eastAsia="Times New Roman" w:hAnsi="Arial" w:cs="Arial"/>
              <w:lang w:eastAsia="en-GB"/>
            </w:rPr>
            <w:t xml:space="preserve"> (Womack, 1996)</w:t>
          </w:r>
          <w:r w:rsidR="002B30CE" w:rsidRPr="0083534A">
            <w:rPr>
              <w:rFonts w:ascii="Arial" w:eastAsia="Times New Roman" w:hAnsi="Arial" w:cs="Arial"/>
              <w:lang w:eastAsia="en-GB"/>
            </w:rPr>
            <w:fldChar w:fldCharType="end"/>
          </w:r>
        </w:sdtContent>
      </w:sdt>
      <w:r w:rsidR="003A1D15" w:rsidRPr="0083534A">
        <w:rPr>
          <w:rFonts w:ascii="Arial" w:hAnsi="Arial" w:cs="Arial"/>
        </w:rPr>
        <w:t>,</w:t>
      </w:r>
      <w:r w:rsidR="009E69D8" w:rsidRPr="0083534A">
        <w:rPr>
          <w:rFonts w:ascii="Arial" w:hAnsi="Arial" w:cs="Arial"/>
        </w:rPr>
        <w:t xml:space="preserve"> this process is </w:t>
      </w:r>
      <w:r w:rsidR="003A1D15" w:rsidRPr="0083534A">
        <w:rPr>
          <w:rFonts w:ascii="Arial" w:hAnsi="Arial" w:cs="Arial"/>
        </w:rPr>
        <w:t xml:space="preserve">key for fostering a culture of continuous improvement through active employee involvement. Thirdly running pilot projects to ensure the </w:t>
      </w:r>
      <w:r w:rsidR="000E7A12" w:rsidRPr="0083534A">
        <w:rPr>
          <w:rFonts w:ascii="Arial" w:hAnsi="Arial" w:cs="Arial"/>
        </w:rPr>
        <w:t>processes'</w:t>
      </w:r>
      <w:r w:rsidR="003A1D15" w:rsidRPr="0083534A">
        <w:rPr>
          <w:rFonts w:ascii="Arial" w:hAnsi="Arial" w:cs="Arial"/>
        </w:rPr>
        <w:t xml:space="preserve"> success before the </w:t>
      </w:r>
      <w:r w:rsidR="000E7A12" w:rsidRPr="0083534A">
        <w:rPr>
          <w:rFonts w:ascii="Arial" w:hAnsi="Arial" w:cs="Arial"/>
        </w:rPr>
        <w:t>full-scale</w:t>
      </w:r>
      <w:r w:rsidR="003A1D15" w:rsidRPr="0083534A">
        <w:rPr>
          <w:rFonts w:ascii="Arial" w:hAnsi="Arial" w:cs="Arial"/>
        </w:rPr>
        <w:t xml:space="preserve"> implementation. Lastly monitoring and feedback, establishing robust monitoring systems to track progress and measure outcomes. This will allow further process improvements and steady data collection for future use on additional projects. </w:t>
      </w:r>
    </w:p>
    <w:p w14:paraId="632479F1" w14:textId="62870E6A" w:rsidR="005860A9" w:rsidRPr="0083534A" w:rsidRDefault="005860A9">
      <w:pPr>
        <w:rPr>
          <w:rFonts w:ascii="Arial" w:hAnsi="Arial" w:cs="Arial"/>
        </w:rPr>
      </w:pPr>
      <w:r w:rsidRPr="0083534A">
        <w:rPr>
          <w:rFonts w:ascii="Arial" w:hAnsi="Arial" w:cs="Arial"/>
        </w:rPr>
        <w:t xml:space="preserve">Implementing a new process can sometimes be costly and </w:t>
      </w:r>
      <w:r w:rsidR="000E7A12" w:rsidRPr="0083534A">
        <w:rPr>
          <w:rFonts w:ascii="Arial" w:hAnsi="Arial" w:cs="Arial"/>
        </w:rPr>
        <w:t>time-consuming</w:t>
      </w:r>
      <w:r w:rsidR="00FA586B" w:rsidRPr="0083534A">
        <w:rPr>
          <w:rFonts w:ascii="Arial" w:hAnsi="Arial" w:cs="Arial"/>
        </w:rPr>
        <w:t>, its</w:t>
      </w:r>
      <w:r w:rsidRPr="0083534A">
        <w:rPr>
          <w:rFonts w:ascii="Arial" w:hAnsi="Arial" w:cs="Arial"/>
        </w:rPr>
        <w:t xml:space="preserve"> merits are weighed against its negatives </w:t>
      </w:r>
      <w:r w:rsidR="003759F5" w:rsidRPr="0083534A">
        <w:rPr>
          <w:rFonts w:ascii="Arial" w:hAnsi="Arial" w:cs="Arial"/>
        </w:rPr>
        <w:t xml:space="preserve">to determine the outcome of the process. </w:t>
      </w:r>
      <w:r w:rsidR="00FA586B" w:rsidRPr="0083534A">
        <w:rPr>
          <w:rFonts w:ascii="Arial" w:hAnsi="Arial" w:cs="Arial"/>
        </w:rPr>
        <w:t xml:space="preserve">The process similarly has merits and faults, the main concerns for the implementation of the discussed process would be storage costs due to the increased material, Machine time, tooling costs and running costs, as the material would need preparation before being stored or sold etc, and as machine time has been previously stated at (£75) an hour, and average time to trim the material at 30 minutes </w:t>
      </w:r>
      <w:r w:rsidR="00B5381A" w:rsidRPr="0083534A">
        <w:rPr>
          <w:rFonts w:ascii="Arial" w:hAnsi="Arial" w:cs="Arial"/>
        </w:rPr>
        <w:t xml:space="preserve">per part the cost of implementation equivalates to (£6600). </w:t>
      </w:r>
    </w:p>
    <w:p w14:paraId="5838CBCB" w14:textId="1F837B0C" w:rsidR="00FC21BA" w:rsidRPr="0083534A" w:rsidRDefault="00B5381A" w:rsidP="00FC21BA">
      <w:pPr>
        <w:rPr>
          <w:rFonts w:ascii="Arial" w:hAnsi="Arial" w:cs="Arial"/>
        </w:rPr>
      </w:pPr>
      <w:r w:rsidRPr="0083534A">
        <w:rPr>
          <w:rFonts w:ascii="Arial" w:hAnsi="Arial" w:cs="Arial"/>
        </w:rPr>
        <w:t xml:space="preserve">Positively the profits which are made far outweigh the implementation costs at (£14,609.91) in saleable material. </w:t>
      </w:r>
      <w:r w:rsidR="000E7A12" w:rsidRPr="0083534A">
        <w:rPr>
          <w:rFonts w:ascii="Arial" w:hAnsi="Arial" w:cs="Arial"/>
        </w:rPr>
        <w:t>Additionally,</w:t>
      </w:r>
      <w:r w:rsidRPr="0083534A">
        <w:rPr>
          <w:rFonts w:ascii="Arial" w:hAnsi="Arial" w:cs="Arial"/>
        </w:rPr>
        <w:t xml:space="preserve"> the plant wouldn’t see the effect of the process </w:t>
      </w:r>
      <w:r w:rsidR="000E7A12" w:rsidRPr="0083534A">
        <w:rPr>
          <w:rFonts w:ascii="Arial" w:hAnsi="Arial" w:cs="Arial"/>
        </w:rPr>
        <w:t>implementation</w:t>
      </w:r>
      <w:r w:rsidRPr="0083534A">
        <w:rPr>
          <w:rFonts w:ascii="Arial" w:hAnsi="Arial" w:cs="Arial"/>
        </w:rPr>
        <w:t xml:space="preserve"> dismissing any distress over lost plant losses. The </w:t>
      </w:r>
      <w:r w:rsidR="000E7A12" w:rsidRPr="0083534A">
        <w:rPr>
          <w:rFonts w:ascii="Arial" w:hAnsi="Arial" w:cs="Arial"/>
        </w:rPr>
        <w:t>proposed</w:t>
      </w:r>
      <w:r w:rsidRPr="0083534A">
        <w:rPr>
          <w:rFonts w:ascii="Arial" w:hAnsi="Arial" w:cs="Arial"/>
        </w:rPr>
        <w:t xml:space="preserve"> process will also make a leaner manufacturing process</w:t>
      </w:r>
      <w:r w:rsidR="00781852" w:rsidRPr="0083534A">
        <w:rPr>
          <w:rFonts w:ascii="Arial" w:hAnsi="Arial" w:cs="Arial"/>
        </w:rPr>
        <w:t>, r</w:t>
      </w:r>
      <w:r w:rsidRPr="0083534A">
        <w:rPr>
          <w:rFonts w:ascii="Arial" w:hAnsi="Arial" w:cs="Arial"/>
        </w:rPr>
        <w:t xml:space="preserve">educing the </w:t>
      </w:r>
      <w:r w:rsidR="005F3D98" w:rsidRPr="0083534A">
        <w:rPr>
          <w:rFonts w:ascii="Arial" w:hAnsi="Arial" w:cs="Arial"/>
        </w:rPr>
        <w:t>number</w:t>
      </w:r>
      <w:r w:rsidRPr="0083534A">
        <w:rPr>
          <w:rFonts w:ascii="Arial" w:hAnsi="Arial" w:cs="Arial"/>
        </w:rPr>
        <w:t xml:space="preserve"> of moving parts by lowering the average removal of swarf bins</w:t>
      </w:r>
      <w:r w:rsidR="007E37C1" w:rsidRPr="0083534A">
        <w:rPr>
          <w:rFonts w:ascii="Arial" w:hAnsi="Arial" w:cs="Arial"/>
        </w:rPr>
        <w:t>,</w:t>
      </w:r>
      <w:r w:rsidR="000E7A12" w:rsidRPr="0083534A">
        <w:rPr>
          <w:rFonts w:ascii="Arial" w:hAnsi="Arial" w:cs="Arial"/>
        </w:rPr>
        <w:t xml:space="preserve"> </w:t>
      </w:r>
      <w:r w:rsidR="007E37C1" w:rsidRPr="0083534A">
        <w:rPr>
          <w:rFonts w:ascii="Arial" w:hAnsi="Arial" w:cs="Arial"/>
        </w:rPr>
        <w:t xml:space="preserve">this also removes </w:t>
      </w:r>
      <w:r w:rsidR="000E7A12" w:rsidRPr="0083534A">
        <w:rPr>
          <w:rFonts w:ascii="Arial" w:hAnsi="Arial" w:cs="Arial"/>
        </w:rPr>
        <w:t>non-value-adding</w:t>
      </w:r>
      <w:r w:rsidR="007E37C1" w:rsidRPr="0083534A">
        <w:rPr>
          <w:rFonts w:ascii="Arial" w:hAnsi="Arial" w:cs="Arial"/>
        </w:rPr>
        <w:t xml:space="preserve"> activities performed </w:t>
      </w:r>
      <w:r w:rsidR="007E37C1" w:rsidRPr="0083534A">
        <w:rPr>
          <w:rFonts w:ascii="Arial" w:hAnsi="Arial" w:cs="Arial"/>
        </w:rPr>
        <w:lastRenderedPageBreak/>
        <w:t xml:space="preserve">during the </w:t>
      </w:r>
      <w:r w:rsidR="000E7A12" w:rsidRPr="0083534A">
        <w:rPr>
          <w:rFonts w:ascii="Arial" w:hAnsi="Arial" w:cs="Arial"/>
        </w:rPr>
        <w:t>manufacturing</w:t>
      </w:r>
      <w:r w:rsidR="007E37C1" w:rsidRPr="0083534A">
        <w:rPr>
          <w:rFonts w:ascii="Arial" w:hAnsi="Arial" w:cs="Arial"/>
        </w:rPr>
        <w:t xml:space="preserve"> process, essentially </w:t>
      </w:r>
      <w:r w:rsidR="000E7A12" w:rsidRPr="0083534A">
        <w:rPr>
          <w:rFonts w:ascii="Arial" w:hAnsi="Arial" w:cs="Arial"/>
        </w:rPr>
        <w:t>lowering</w:t>
      </w:r>
      <w:r w:rsidR="007E37C1" w:rsidRPr="0083534A">
        <w:rPr>
          <w:rFonts w:ascii="Arial" w:hAnsi="Arial" w:cs="Arial"/>
        </w:rPr>
        <w:t xml:space="preserve"> </w:t>
      </w:r>
      <w:r w:rsidR="000E7A12" w:rsidRPr="0083534A">
        <w:rPr>
          <w:rFonts w:ascii="Arial" w:hAnsi="Arial" w:cs="Arial"/>
        </w:rPr>
        <w:t>manufacturing</w:t>
      </w:r>
      <w:r w:rsidR="007E37C1" w:rsidRPr="0083534A">
        <w:rPr>
          <w:rFonts w:ascii="Arial" w:hAnsi="Arial" w:cs="Arial"/>
        </w:rPr>
        <w:t xml:space="preserve"> costs through deducting material prices from the recycled material now stored in house. </w:t>
      </w:r>
    </w:p>
    <w:p w14:paraId="5A06C494" w14:textId="305A7184" w:rsidR="00C666C0" w:rsidRPr="0083534A" w:rsidRDefault="00767D6C" w:rsidP="00FC21BA">
      <w:pPr>
        <w:pStyle w:val="Heading1"/>
        <w:rPr>
          <w:rFonts w:ascii="Arial" w:hAnsi="Arial" w:cs="Arial"/>
          <w:b/>
          <w:bCs/>
          <w:u w:val="single"/>
        </w:rPr>
      </w:pPr>
      <w:bookmarkStart w:id="22" w:name="_Toc172484739"/>
      <w:r w:rsidRPr="0083534A">
        <w:rPr>
          <w:rFonts w:ascii="Arial" w:hAnsi="Arial" w:cs="Arial"/>
          <w:b/>
          <w:bCs/>
          <w:u w:val="single"/>
        </w:rPr>
        <w:t>6</w:t>
      </w:r>
      <w:r w:rsidR="0080549E" w:rsidRPr="0083534A">
        <w:rPr>
          <w:rFonts w:ascii="Arial" w:hAnsi="Arial" w:cs="Arial"/>
          <w:b/>
          <w:bCs/>
          <w:u w:val="single"/>
        </w:rPr>
        <w:t xml:space="preserve">.0 </w:t>
      </w:r>
      <w:r w:rsidR="00417648" w:rsidRPr="0083534A">
        <w:rPr>
          <w:rFonts w:ascii="Arial" w:hAnsi="Arial" w:cs="Arial"/>
          <w:b/>
          <w:bCs/>
          <w:u w:val="single"/>
        </w:rPr>
        <w:t>Improvement techniq</w:t>
      </w:r>
      <w:r w:rsidR="005311A9" w:rsidRPr="0083534A">
        <w:rPr>
          <w:rFonts w:ascii="Arial" w:hAnsi="Arial" w:cs="Arial"/>
          <w:b/>
          <w:bCs/>
          <w:u w:val="single"/>
        </w:rPr>
        <w:t>ues</w:t>
      </w:r>
      <w:bookmarkEnd w:id="22"/>
    </w:p>
    <w:p w14:paraId="3F29BF00" w14:textId="635DB2AD" w:rsidR="00CD125B" w:rsidRPr="0083534A" w:rsidRDefault="00CD125B" w:rsidP="00CD125B">
      <w:pPr>
        <w:rPr>
          <w:rFonts w:ascii="Arial" w:hAnsi="Arial" w:cs="Arial"/>
        </w:rPr>
      </w:pPr>
      <w:r w:rsidRPr="0083534A">
        <w:rPr>
          <w:rFonts w:ascii="Arial" w:hAnsi="Arial" w:cs="Arial"/>
        </w:rPr>
        <w:t xml:space="preserve">Throughout the implementation of lean manufacturing processes, </w:t>
      </w:r>
      <w:r w:rsidR="00537197" w:rsidRPr="0083534A">
        <w:rPr>
          <w:rFonts w:ascii="Arial" w:hAnsi="Arial" w:cs="Arial"/>
        </w:rPr>
        <w:t>various</w:t>
      </w:r>
      <w:r w:rsidRPr="0083534A">
        <w:rPr>
          <w:rFonts w:ascii="Arial" w:hAnsi="Arial" w:cs="Arial"/>
        </w:rPr>
        <w:t xml:space="preserve"> improvement methodologies were utilised these </w:t>
      </w:r>
      <w:proofErr w:type="gramStart"/>
      <w:r w:rsidRPr="0083534A">
        <w:rPr>
          <w:rFonts w:ascii="Arial" w:hAnsi="Arial" w:cs="Arial"/>
        </w:rPr>
        <w:t>include;</w:t>
      </w:r>
      <w:proofErr w:type="gramEnd"/>
      <w:r w:rsidRPr="0083534A">
        <w:rPr>
          <w:rFonts w:ascii="Arial" w:hAnsi="Arial" w:cs="Arial"/>
        </w:rPr>
        <w:t xml:space="preserve"> lean, six-sigma</w:t>
      </w:r>
      <w:r w:rsidR="00965083" w:rsidRPr="0083534A">
        <w:rPr>
          <w:rFonts w:ascii="Arial" w:hAnsi="Arial" w:cs="Arial"/>
        </w:rPr>
        <w:t xml:space="preserve"> (DMAIC)</w:t>
      </w:r>
      <w:r w:rsidRPr="0083534A">
        <w:rPr>
          <w:rFonts w:ascii="Arial" w:hAnsi="Arial" w:cs="Arial"/>
        </w:rPr>
        <w:t xml:space="preserve">, Lewins force field analysis, </w:t>
      </w:r>
      <w:r w:rsidR="00965083" w:rsidRPr="0083534A">
        <w:rPr>
          <w:rFonts w:ascii="Arial" w:hAnsi="Arial" w:cs="Arial"/>
        </w:rPr>
        <w:t xml:space="preserve">Kaizen, value-stream mapping, (TPM) total productive maintenance, 5s, Ishikawa, </w:t>
      </w:r>
      <w:r w:rsidR="00361472" w:rsidRPr="0083534A">
        <w:rPr>
          <w:rFonts w:ascii="Arial" w:hAnsi="Arial" w:cs="Arial"/>
        </w:rPr>
        <w:t xml:space="preserve">(TQM) total quality management, and (JIT) just in-time management. </w:t>
      </w:r>
    </w:p>
    <w:p w14:paraId="6AC2EB36" w14:textId="1999AC8B" w:rsidR="00E64464" w:rsidRPr="0083534A" w:rsidRDefault="00E64464" w:rsidP="00E64464">
      <w:pPr>
        <w:rPr>
          <w:rFonts w:ascii="Arial" w:hAnsi="Arial" w:cs="Arial"/>
        </w:rPr>
      </w:pPr>
      <w:r w:rsidRPr="0083534A">
        <w:rPr>
          <w:rFonts w:ascii="Arial" w:hAnsi="Arial" w:cs="Arial"/>
        </w:rPr>
        <w:t xml:space="preserve">Lewin’s force field analysis report identified potential improvements which occurred </w:t>
      </w:r>
      <w:r w:rsidR="000E7A12" w:rsidRPr="0083534A">
        <w:rPr>
          <w:rFonts w:ascii="Arial" w:hAnsi="Arial" w:cs="Arial"/>
        </w:rPr>
        <w:t>within</w:t>
      </w:r>
      <w:r w:rsidRPr="0083534A">
        <w:rPr>
          <w:rFonts w:ascii="Arial" w:hAnsi="Arial" w:cs="Arial"/>
        </w:rPr>
        <w:t xml:space="preserve"> the company. Having a</w:t>
      </w:r>
      <w:r w:rsidR="003133D1" w:rsidRPr="0083534A">
        <w:rPr>
          <w:rFonts w:ascii="Arial" w:hAnsi="Arial" w:cs="Arial"/>
        </w:rPr>
        <w:t xml:space="preserve"> detailed analysis of the process in question solutions will begin to flow. </w:t>
      </w:r>
    </w:p>
    <w:p w14:paraId="06674A2D" w14:textId="50E987B0" w:rsidR="00EA0207" w:rsidRPr="0083534A" w:rsidRDefault="00EA0207" w:rsidP="00EA0207">
      <w:pPr>
        <w:pStyle w:val="Caption"/>
        <w:rPr>
          <w:rFonts w:ascii="Arial" w:hAnsi="Arial" w:cs="Arial"/>
        </w:rPr>
      </w:pPr>
      <w:bookmarkStart w:id="23" w:name="_Toc171879097"/>
      <w:r w:rsidRPr="0083534A">
        <w:rPr>
          <w:rFonts w:ascii="Arial" w:hAnsi="Arial" w:cs="Arial"/>
        </w:rPr>
        <w:t xml:space="preserve">Figure </w:t>
      </w:r>
      <w:r w:rsidRPr="0083534A">
        <w:rPr>
          <w:rFonts w:ascii="Arial" w:hAnsi="Arial" w:cs="Arial"/>
        </w:rPr>
        <w:fldChar w:fldCharType="begin"/>
      </w:r>
      <w:r w:rsidRPr="0083534A">
        <w:rPr>
          <w:rFonts w:ascii="Arial" w:hAnsi="Arial" w:cs="Arial"/>
        </w:rPr>
        <w:instrText xml:space="preserve"> SEQ Figure \* ARABIC </w:instrText>
      </w:r>
      <w:r w:rsidRPr="0083534A">
        <w:rPr>
          <w:rFonts w:ascii="Arial" w:hAnsi="Arial" w:cs="Arial"/>
        </w:rPr>
        <w:fldChar w:fldCharType="separate"/>
      </w:r>
      <w:r w:rsidRPr="0083534A">
        <w:rPr>
          <w:rFonts w:ascii="Arial" w:hAnsi="Arial" w:cs="Arial"/>
        </w:rPr>
        <w:t>12</w:t>
      </w:r>
      <w:r w:rsidRPr="0083534A">
        <w:rPr>
          <w:rFonts w:ascii="Arial" w:hAnsi="Arial" w:cs="Arial"/>
        </w:rPr>
        <w:fldChar w:fldCharType="end"/>
      </w:r>
      <w:r w:rsidRPr="0083534A">
        <w:rPr>
          <w:rFonts w:ascii="Arial" w:hAnsi="Arial" w:cs="Arial"/>
        </w:rPr>
        <w:t xml:space="preserve"> (Lewin's Force field analysis)</w:t>
      </w:r>
      <w:bookmarkEnd w:id="23"/>
    </w:p>
    <w:p w14:paraId="1DFE5117" w14:textId="40799514" w:rsidR="00C666C0" w:rsidRPr="0083534A" w:rsidRDefault="00C666C0" w:rsidP="00C666C0">
      <w:pPr>
        <w:jc w:val="center"/>
        <w:rPr>
          <w:rFonts w:ascii="Arial" w:hAnsi="Arial" w:cs="Arial"/>
        </w:rPr>
      </w:pPr>
      <w:r w:rsidRPr="0083534A">
        <w:rPr>
          <w:rFonts w:ascii="Arial" w:hAnsi="Arial" w:cs="Arial"/>
          <w:noProof/>
        </w:rPr>
        <w:drawing>
          <wp:inline distT="0" distB="0" distL="0" distR="0" wp14:anchorId="1359032D" wp14:editId="4BE81EB4">
            <wp:extent cx="3382241" cy="2311074"/>
            <wp:effectExtent l="19050" t="19050" r="27940" b="13335"/>
            <wp:docPr id="2043587613" name="Picture 20435876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rotWithShape="1">
                    <a:blip r:embed="rId23"/>
                    <a:srcRect l="35121" t="32895" r="22889" b="16092"/>
                    <a:stretch/>
                  </pic:blipFill>
                  <pic:spPr bwMode="auto">
                    <a:xfrm>
                      <a:off x="0" y="0"/>
                      <a:ext cx="3453725" cy="235991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B399B53" w14:textId="77777777" w:rsidR="00FC21BA" w:rsidRPr="0083534A" w:rsidRDefault="00FC21BA" w:rsidP="00C666C0">
      <w:pPr>
        <w:jc w:val="center"/>
        <w:rPr>
          <w:rFonts w:ascii="Arial" w:hAnsi="Arial" w:cs="Arial"/>
        </w:rPr>
      </w:pPr>
    </w:p>
    <w:p w14:paraId="1CE51198" w14:textId="271AA41B" w:rsidR="005F3D98" w:rsidRPr="0083534A" w:rsidRDefault="00E64464" w:rsidP="00E64464">
      <w:pPr>
        <w:rPr>
          <w:rFonts w:ascii="Arial" w:hAnsi="Arial" w:cs="Arial"/>
          <w:color w:val="000000" w:themeColor="text1"/>
          <w:shd w:val="clear" w:color="auto" w:fill="FFFFFF"/>
        </w:rPr>
      </w:pPr>
      <w:r w:rsidRPr="0083534A">
        <w:rPr>
          <w:rFonts w:ascii="Arial" w:hAnsi="Arial" w:cs="Arial"/>
        </w:rPr>
        <w:t>In an ever-ageing plant in an ever-evolving industry</w:t>
      </w:r>
      <w:r w:rsidR="000E7A12" w:rsidRPr="0083534A">
        <w:rPr>
          <w:rFonts w:ascii="Arial" w:hAnsi="Arial" w:cs="Arial"/>
        </w:rPr>
        <w:t>,</w:t>
      </w:r>
      <w:r w:rsidRPr="0083534A">
        <w:rPr>
          <w:rFonts w:ascii="Arial" w:hAnsi="Arial" w:cs="Arial"/>
        </w:rPr>
        <w:t xml:space="preserve"> it is key to maintain a strong grip on progress made and the skills the employees bring to the company. Therefore, going forward it is recommended by Velling (2019) that the 5s </w:t>
      </w:r>
      <w:r w:rsidR="000E7A12" w:rsidRPr="0083534A">
        <w:rPr>
          <w:rFonts w:ascii="Arial" w:hAnsi="Arial" w:cs="Arial"/>
        </w:rPr>
        <w:t>be</w:t>
      </w:r>
      <w:r w:rsidRPr="0083534A">
        <w:rPr>
          <w:rFonts w:ascii="Arial" w:hAnsi="Arial" w:cs="Arial"/>
        </w:rPr>
        <w:t xml:space="preserve"> integrated throughout the plan along with </w:t>
      </w:r>
      <w:r w:rsidR="000E7A12" w:rsidRPr="0083534A">
        <w:rPr>
          <w:rStyle w:val="Strong"/>
          <w:rFonts w:ascii="Arial" w:hAnsi="Arial" w:cs="Arial"/>
          <w:color w:val="000000"/>
        </w:rPr>
        <w:t>Total</w:t>
      </w:r>
      <w:r w:rsidRPr="0083534A">
        <w:rPr>
          <w:rStyle w:val="Strong"/>
          <w:rFonts w:ascii="Arial" w:hAnsi="Arial" w:cs="Arial"/>
          <w:color w:val="000000"/>
        </w:rPr>
        <w:t xml:space="preserve"> Productive Maintenance (TPM)</w:t>
      </w:r>
      <w:r w:rsidRPr="0083534A">
        <w:rPr>
          <w:rFonts w:ascii="Arial" w:hAnsi="Arial" w:cs="Arial"/>
        </w:rPr>
        <w:t xml:space="preserve"> to help maximise the performance from all sectors at the factory and push goals forward. Companies such as </w:t>
      </w:r>
      <w:r w:rsidR="000E7A12" w:rsidRPr="0083534A">
        <w:rPr>
          <w:rFonts w:ascii="Arial" w:hAnsi="Arial" w:cs="Arial"/>
        </w:rPr>
        <w:t>Harley-Davidson</w:t>
      </w:r>
      <w:r w:rsidRPr="0083534A">
        <w:rPr>
          <w:rFonts w:ascii="Arial" w:hAnsi="Arial" w:cs="Arial"/>
        </w:rPr>
        <w:t xml:space="preserve">, Boeing, and Hewlett-Packard are using the 5s and TPM strategy as the framework for continuous improvement and innovation. </w:t>
      </w:r>
      <w:r w:rsidRPr="0083534A">
        <w:rPr>
          <w:rFonts w:ascii="Arial" w:hAnsi="Arial" w:cs="Arial"/>
          <w:color w:val="000000" w:themeColor="text1"/>
          <w:shd w:val="clear" w:color="auto" w:fill="FFFFFF"/>
        </w:rPr>
        <w:t xml:space="preserve">With worldwide companies incorporating these techniques in day-to-day manufacturing, it paves a path for smaller companies to communicate it within their sectors to innovate </w:t>
      </w:r>
      <w:r w:rsidR="000E7A12" w:rsidRPr="0083534A">
        <w:rPr>
          <w:rFonts w:ascii="Arial" w:hAnsi="Arial" w:cs="Arial"/>
          <w:color w:val="000000" w:themeColor="text1"/>
          <w:shd w:val="clear" w:color="auto" w:fill="FFFFFF"/>
        </w:rPr>
        <w:t>day-to-day</w:t>
      </w:r>
      <w:r w:rsidRPr="0083534A">
        <w:rPr>
          <w:rFonts w:ascii="Arial" w:hAnsi="Arial" w:cs="Arial"/>
          <w:color w:val="000000" w:themeColor="text1"/>
          <w:shd w:val="clear" w:color="auto" w:fill="FFFFFF"/>
        </w:rPr>
        <w:t xml:space="preserve"> manufacturing</w:t>
      </w:r>
      <w:r w:rsidR="00417648" w:rsidRPr="0083534A">
        <w:rPr>
          <w:rFonts w:ascii="Arial" w:hAnsi="Arial" w:cs="Arial"/>
          <w:color w:val="000000" w:themeColor="text1"/>
          <w:shd w:val="clear" w:color="auto" w:fill="FFFFFF"/>
        </w:rPr>
        <w:t xml:space="preserve">. </w:t>
      </w:r>
    </w:p>
    <w:p w14:paraId="27454A1A" w14:textId="77777777" w:rsidR="00A21158" w:rsidRPr="0083534A" w:rsidRDefault="00A21158" w:rsidP="00E64464">
      <w:pPr>
        <w:rPr>
          <w:rFonts w:ascii="Arial" w:hAnsi="Arial" w:cs="Arial"/>
          <w:color w:val="000000" w:themeColor="text1"/>
          <w:shd w:val="clear" w:color="auto" w:fill="FFFFFF"/>
        </w:rPr>
      </w:pPr>
    </w:p>
    <w:p w14:paraId="08C7008F" w14:textId="77777777" w:rsidR="00965083" w:rsidRPr="0083534A" w:rsidRDefault="00965083" w:rsidP="00E64464">
      <w:pPr>
        <w:rPr>
          <w:rFonts w:ascii="Arial" w:hAnsi="Arial" w:cs="Arial"/>
          <w:color w:val="000000" w:themeColor="text1"/>
          <w:shd w:val="clear" w:color="auto" w:fill="FFFFFF"/>
        </w:rPr>
      </w:pPr>
    </w:p>
    <w:p w14:paraId="57297E73" w14:textId="77777777" w:rsidR="00965083" w:rsidRPr="0083534A" w:rsidRDefault="00965083" w:rsidP="00E64464">
      <w:pPr>
        <w:rPr>
          <w:rFonts w:ascii="Arial" w:hAnsi="Arial" w:cs="Arial"/>
          <w:color w:val="000000" w:themeColor="text1"/>
          <w:shd w:val="clear" w:color="auto" w:fill="FFFFFF"/>
        </w:rPr>
      </w:pPr>
    </w:p>
    <w:p w14:paraId="00AD23DC" w14:textId="77777777" w:rsidR="00965083" w:rsidRDefault="00965083" w:rsidP="00E64464">
      <w:pPr>
        <w:rPr>
          <w:rFonts w:ascii="Arial" w:hAnsi="Arial" w:cs="Arial"/>
          <w:color w:val="000000" w:themeColor="text1"/>
          <w:shd w:val="clear" w:color="auto" w:fill="FFFFFF"/>
        </w:rPr>
      </w:pPr>
    </w:p>
    <w:p w14:paraId="7CC1A227" w14:textId="77777777" w:rsidR="0083534A" w:rsidRDefault="0083534A" w:rsidP="00E64464">
      <w:pPr>
        <w:rPr>
          <w:rFonts w:ascii="Arial" w:hAnsi="Arial" w:cs="Arial"/>
          <w:color w:val="000000" w:themeColor="text1"/>
          <w:shd w:val="clear" w:color="auto" w:fill="FFFFFF"/>
        </w:rPr>
      </w:pPr>
    </w:p>
    <w:p w14:paraId="032FDDA4" w14:textId="77777777" w:rsidR="0083534A" w:rsidRPr="0083534A" w:rsidRDefault="0083534A" w:rsidP="00E64464">
      <w:pPr>
        <w:rPr>
          <w:rFonts w:ascii="Arial" w:hAnsi="Arial" w:cs="Arial"/>
          <w:color w:val="000000" w:themeColor="text1"/>
          <w:shd w:val="clear" w:color="auto" w:fill="FFFFFF"/>
        </w:rPr>
      </w:pPr>
    </w:p>
    <w:p w14:paraId="37029594" w14:textId="77777777" w:rsidR="00965083" w:rsidRPr="0083534A" w:rsidRDefault="00965083" w:rsidP="00E64464">
      <w:pPr>
        <w:rPr>
          <w:rFonts w:ascii="Arial" w:hAnsi="Arial" w:cs="Arial"/>
          <w:color w:val="000000" w:themeColor="text1"/>
          <w:shd w:val="clear" w:color="auto" w:fill="FFFFFF"/>
        </w:rPr>
      </w:pPr>
    </w:p>
    <w:p w14:paraId="2170377B" w14:textId="439700E2" w:rsidR="00E64464" w:rsidRPr="0083534A" w:rsidRDefault="00E64464" w:rsidP="00E64464">
      <w:pPr>
        <w:rPr>
          <w:rFonts w:ascii="Arial" w:hAnsi="Arial" w:cs="Arial"/>
          <w:b/>
          <w:bCs/>
          <w:u w:val="single"/>
        </w:rPr>
      </w:pPr>
      <w:r w:rsidRPr="0083534A">
        <w:rPr>
          <w:rFonts w:ascii="Arial" w:hAnsi="Arial" w:cs="Arial"/>
          <w:b/>
          <w:bCs/>
          <w:u w:val="single"/>
        </w:rPr>
        <w:lastRenderedPageBreak/>
        <w:t>The 5s include:</w:t>
      </w:r>
    </w:p>
    <w:p w14:paraId="690D3EE0" w14:textId="77777777" w:rsidR="00E64464" w:rsidRPr="0083534A" w:rsidRDefault="00E64464" w:rsidP="00E64464">
      <w:pPr>
        <w:numPr>
          <w:ilvl w:val="0"/>
          <w:numId w:val="15"/>
        </w:numPr>
        <w:spacing w:before="100" w:beforeAutospacing="1" w:after="100" w:afterAutospacing="1" w:line="420" w:lineRule="atLeast"/>
        <w:rPr>
          <w:rFonts w:ascii="Arial" w:eastAsia="Times New Roman" w:hAnsi="Arial" w:cs="Arial"/>
          <w:color w:val="000000"/>
          <w:spacing w:val="-5"/>
          <w:lang w:eastAsia="en-GB"/>
        </w:rPr>
      </w:pPr>
      <w:r w:rsidRPr="0083534A">
        <w:rPr>
          <w:rFonts w:ascii="Arial" w:eastAsia="Times New Roman" w:hAnsi="Arial" w:cs="Arial"/>
          <w:color w:val="000000"/>
          <w:spacing w:val="-5"/>
          <w:lang w:eastAsia="en-GB"/>
        </w:rPr>
        <w:t>Sort – sort through all inventory and remove unnecessary items</w:t>
      </w:r>
    </w:p>
    <w:p w14:paraId="3C32055F" w14:textId="77777777" w:rsidR="00E64464" w:rsidRPr="0083534A" w:rsidRDefault="00E64464" w:rsidP="00E64464">
      <w:pPr>
        <w:numPr>
          <w:ilvl w:val="0"/>
          <w:numId w:val="15"/>
        </w:numPr>
        <w:spacing w:before="100" w:beforeAutospacing="1" w:after="100" w:afterAutospacing="1" w:line="420" w:lineRule="atLeast"/>
        <w:rPr>
          <w:rFonts w:ascii="Arial" w:eastAsia="Times New Roman" w:hAnsi="Arial" w:cs="Arial"/>
          <w:color w:val="000000"/>
          <w:spacing w:val="-5"/>
          <w:lang w:eastAsia="en-GB"/>
        </w:rPr>
      </w:pPr>
      <w:r w:rsidRPr="0083534A">
        <w:rPr>
          <w:rFonts w:ascii="Arial" w:eastAsia="Times New Roman" w:hAnsi="Arial" w:cs="Arial"/>
          <w:color w:val="000000"/>
          <w:spacing w:val="-5"/>
          <w:lang w:eastAsia="en-GB"/>
        </w:rPr>
        <w:t>Set in order – put all the items in the right place regarding functionality</w:t>
      </w:r>
    </w:p>
    <w:p w14:paraId="6604D9DD" w14:textId="77777777" w:rsidR="00E64464" w:rsidRPr="0083534A" w:rsidRDefault="00E64464" w:rsidP="00E64464">
      <w:pPr>
        <w:numPr>
          <w:ilvl w:val="0"/>
          <w:numId w:val="15"/>
        </w:numPr>
        <w:spacing w:before="100" w:beforeAutospacing="1" w:after="100" w:afterAutospacing="1" w:line="420" w:lineRule="atLeast"/>
        <w:rPr>
          <w:rFonts w:ascii="Arial" w:eastAsia="Times New Roman" w:hAnsi="Arial" w:cs="Arial"/>
          <w:color w:val="000000"/>
          <w:spacing w:val="-5"/>
          <w:lang w:eastAsia="en-GB"/>
        </w:rPr>
      </w:pPr>
      <w:r w:rsidRPr="0083534A">
        <w:rPr>
          <w:rFonts w:ascii="Arial" w:eastAsia="Times New Roman" w:hAnsi="Arial" w:cs="Arial"/>
          <w:color w:val="000000"/>
          <w:spacing w:val="-5"/>
          <w:lang w:eastAsia="en-GB"/>
        </w:rPr>
        <w:t>Shine – inspect all the machinery and maintain it regularly</w:t>
      </w:r>
    </w:p>
    <w:p w14:paraId="6326D0A5" w14:textId="77777777" w:rsidR="00E64464" w:rsidRPr="0083534A" w:rsidRDefault="00E64464" w:rsidP="00E64464">
      <w:pPr>
        <w:numPr>
          <w:ilvl w:val="0"/>
          <w:numId w:val="15"/>
        </w:numPr>
        <w:spacing w:before="100" w:beforeAutospacing="1" w:after="100" w:afterAutospacing="1" w:line="420" w:lineRule="atLeast"/>
        <w:rPr>
          <w:rFonts w:ascii="Arial" w:eastAsia="Times New Roman" w:hAnsi="Arial" w:cs="Arial"/>
          <w:color w:val="000000"/>
          <w:spacing w:val="-5"/>
          <w:lang w:eastAsia="en-GB"/>
        </w:rPr>
      </w:pPr>
      <w:r w:rsidRPr="0083534A">
        <w:rPr>
          <w:rFonts w:ascii="Arial" w:eastAsia="Times New Roman" w:hAnsi="Arial" w:cs="Arial"/>
          <w:color w:val="000000"/>
          <w:spacing w:val="-5"/>
          <w:lang w:eastAsia="en-GB"/>
        </w:rPr>
        <w:t>Standardise – standardised work helps to keep everything in order</w:t>
      </w:r>
    </w:p>
    <w:p w14:paraId="204DD16A" w14:textId="0DE46868" w:rsidR="004E7D11" w:rsidRPr="0083534A" w:rsidRDefault="00E64464" w:rsidP="004E7D11">
      <w:pPr>
        <w:numPr>
          <w:ilvl w:val="0"/>
          <w:numId w:val="15"/>
        </w:numPr>
        <w:spacing w:before="100" w:beforeAutospacing="1" w:after="100" w:afterAutospacing="1" w:line="420" w:lineRule="atLeast"/>
        <w:rPr>
          <w:rFonts w:ascii="Arial" w:eastAsia="Times New Roman" w:hAnsi="Arial" w:cs="Arial"/>
          <w:color w:val="000000"/>
          <w:spacing w:val="-5"/>
          <w:lang w:eastAsia="en-GB"/>
        </w:rPr>
      </w:pPr>
      <w:r w:rsidRPr="0083534A">
        <w:rPr>
          <w:rFonts w:ascii="Arial" w:eastAsia="Times New Roman" w:hAnsi="Arial" w:cs="Arial"/>
          <w:color w:val="000000"/>
          <w:spacing w:val="-5"/>
          <w:lang w:eastAsia="en-GB"/>
        </w:rPr>
        <w:t>Sustain </w:t>
      </w:r>
      <w:r w:rsidR="002329C9" w:rsidRPr="0083534A">
        <w:rPr>
          <w:rFonts w:ascii="Arial" w:eastAsia="Times New Roman" w:hAnsi="Arial" w:cs="Arial"/>
          <w:color w:val="000000"/>
          <w:spacing w:val="-5"/>
          <w:lang w:eastAsia="en-GB"/>
        </w:rPr>
        <w:t>-In Sustain, the goal is to stick to the new rules. Workers keep the new standards in place and practice the first three steps every day until they become automatic</w:t>
      </w:r>
    </w:p>
    <w:p w14:paraId="08A2C7EC" w14:textId="77777777" w:rsidR="004E7D11" w:rsidRPr="0083534A" w:rsidRDefault="004E7D11" w:rsidP="004E7D11">
      <w:pPr>
        <w:rPr>
          <w:rStyle w:val="Strong"/>
          <w:rFonts w:ascii="Arial" w:hAnsi="Arial" w:cs="Arial"/>
          <w:b w:val="0"/>
          <w:bCs w:val="0"/>
          <w:color w:val="000000"/>
          <w:u w:val="single"/>
        </w:rPr>
      </w:pPr>
      <w:r w:rsidRPr="0083534A">
        <w:rPr>
          <w:rStyle w:val="Strong"/>
          <w:rFonts w:ascii="Arial" w:hAnsi="Arial" w:cs="Arial"/>
          <w:color w:val="000000"/>
          <w:u w:val="single"/>
        </w:rPr>
        <w:t>Total Productive Maintenance (TPM) includes:</w:t>
      </w:r>
    </w:p>
    <w:p w14:paraId="67DC4DBF" w14:textId="77777777" w:rsidR="004E7D11" w:rsidRPr="0083534A" w:rsidRDefault="004E7D11" w:rsidP="004E7D11">
      <w:pPr>
        <w:numPr>
          <w:ilvl w:val="0"/>
          <w:numId w:val="16"/>
        </w:numPr>
        <w:spacing w:before="100" w:beforeAutospacing="1" w:after="100" w:afterAutospacing="1" w:line="420" w:lineRule="atLeast"/>
        <w:rPr>
          <w:rFonts w:ascii="Arial" w:eastAsia="Times New Roman" w:hAnsi="Arial" w:cs="Arial"/>
          <w:color w:val="000000"/>
          <w:spacing w:val="-5"/>
          <w:lang w:eastAsia="en-GB"/>
        </w:rPr>
      </w:pPr>
      <w:r w:rsidRPr="0083534A">
        <w:rPr>
          <w:rFonts w:ascii="Arial" w:eastAsia="Times New Roman" w:hAnsi="Arial" w:cs="Arial"/>
          <w:color w:val="000000"/>
          <w:spacing w:val="-5"/>
          <w:lang w:eastAsia="en-GB"/>
        </w:rPr>
        <w:t>Achieve maximum equipment efficiency</w:t>
      </w:r>
    </w:p>
    <w:p w14:paraId="099F99C1" w14:textId="77777777" w:rsidR="004E7D11" w:rsidRPr="0083534A" w:rsidRDefault="004E7D11" w:rsidP="004E7D11">
      <w:pPr>
        <w:numPr>
          <w:ilvl w:val="0"/>
          <w:numId w:val="16"/>
        </w:numPr>
        <w:spacing w:before="100" w:beforeAutospacing="1" w:after="100" w:afterAutospacing="1" w:line="420" w:lineRule="atLeast"/>
        <w:rPr>
          <w:rFonts w:ascii="Arial" w:eastAsia="Times New Roman" w:hAnsi="Arial" w:cs="Arial"/>
          <w:color w:val="000000"/>
          <w:spacing w:val="-5"/>
          <w:lang w:eastAsia="en-GB"/>
        </w:rPr>
      </w:pPr>
      <w:r w:rsidRPr="0083534A">
        <w:rPr>
          <w:rFonts w:ascii="Arial" w:eastAsia="Times New Roman" w:hAnsi="Arial" w:cs="Arial"/>
          <w:color w:val="000000"/>
          <w:spacing w:val="-5"/>
          <w:lang w:eastAsia="en-GB"/>
        </w:rPr>
        <w:t>Develop maintenance skills for all employees</w:t>
      </w:r>
    </w:p>
    <w:p w14:paraId="4ADA388F" w14:textId="77777777" w:rsidR="004E7D11" w:rsidRPr="0083534A" w:rsidRDefault="004E7D11" w:rsidP="004E7D11">
      <w:pPr>
        <w:numPr>
          <w:ilvl w:val="0"/>
          <w:numId w:val="16"/>
        </w:numPr>
        <w:spacing w:before="100" w:beforeAutospacing="1" w:after="100" w:afterAutospacing="1" w:line="420" w:lineRule="atLeast"/>
        <w:rPr>
          <w:rFonts w:ascii="Arial" w:eastAsia="Times New Roman" w:hAnsi="Arial" w:cs="Arial"/>
          <w:color w:val="000000"/>
          <w:spacing w:val="-5"/>
          <w:lang w:eastAsia="en-GB"/>
        </w:rPr>
      </w:pPr>
      <w:r w:rsidRPr="0083534A">
        <w:rPr>
          <w:rFonts w:ascii="Arial" w:eastAsia="Times New Roman" w:hAnsi="Arial" w:cs="Arial"/>
          <w:color w:val="000000"/>
          <w:spacing w:val="-5"/>
          <w:lang w:eastAsia="en-GB"/>
        </w:rPr>
        <w:t>Increase equipment reliability</w:t>
      </w:r>
    </w:p>
    <w:p w14:paraId="30B8AFAD" w14:textId="77777777" w:rsidR="004E7D11" w:rsidRPr="0083534A" w:rsidRDefault="004E7D11" w:rsidP="004E7D11">
      <w:pPr>
        <w:numPr>
          <w:ilvl w:val="0"/>
          <w:numId w:val="16"/>
        </w:numPr>
        <w:spacing w:before="100" w:beforeAutospacing="1" w:after="100" w:afterAutospacing="1" w:line="420" w:lineRule="atLeast"/>
        <w:rPr>
          <w:rFonts w:ascii="Arial" w:eastAsia="Times New Roman" w:hAnsi="Arial" w:cs="Arial"/>
          <w:color w:val="000000"/>
          <w:spacing w:val="-5"/>
          <w:lang w:eastAsia="en-GB"/>
        </w:rPr>
      </w:pPr>
      <w:r w:rsidRPr="0083534A">
        <w:rPr>
          <w:rFonts w:ascii="Arial" w:eastAsia="Times New Roman" w:hAnsi="Arial" w:cs="Arial"/>
          <w:color w:val="000000"/>
          <w:spacing w:val="-5"/>
          <w:lang w:eastAsia="en-GB"/>
        </w:rPr>
        <w:t>Improve the efficiency of maintenance management</w:t>
      </w:r>
    </w:p>
    <w:p w14:paraId="38383EA3" w14:textId="77777777" w:rsidR="004E7D11" w:rsidRPr="0083534A" w:rsidRDefault="004E7D11" w:rsidP="004E7D11">
      <w:pPr>
        <w:numPr>
          <w:ilvl w:val="0"/>
          <w:numId w:val="16"/>
        </w:numPr>
        <w:spacing w:before="100" w:beforeAutospacing="1" w:after="100" w:afterAutospacing="1" w:line="420" w:lineRule="atLeast"/>
        <w:rPr>
          <w:rFonts w:ascii="Arial" w:eastAsia="Times New Roman" w:hAnsi="Arial" w:cs="Arial"/>
          <w:color w:val="000000"/>
          <w:spacing w:val="-5"/>
          <w:lang w:eastAsia="en-GB"/>
        </w:rPr>
      </w:pPr>
      <w:r w:rsidRPr="0083534A">
        <w:rPr>
          <w:rFonts w:ascii="Arial" w:eastAsia="Times New Roman" w:hAnsi="Arial" w:cs="Arial"/>
          <w:color w:val="000000"/>
          <w:spacing w:val="-5"/>
          <w:lang w:eastAsia="en-GB"/>
        </w:rPr>
        <w:t>Avoid unplanned machine downtime</w:t>
      </w:r>
    </w:p>
    <w:p w14:paraId="74159853" w14:textId="1ECDC85E" w:rsidR="004E7D11" w:rsidRPr="0083534A" w:rsidRDefault="004E7D11" w:rsidP="005311A9">
      <w:pPr>
        <w:numPr>
          <w:ilvl w:val="0"/>
          <w:numId w:val="16"/>
        </w:numPr>
        <w:spacing w:before="100" w:beforeAutospacing="1" w:after="100" w:afterAutospacing="1" w:line="420" w:lineRule="atLeast"/>
        <w:rPr>
          <w:rFonts w:ascii="Arial" w:eastAsia="Times New Roman" w:hAnsi="Arial" w:cs="Arial"/>
          <w:color w:val="000000"/>
          <w:spacing w:val="-5"/>
          <w:lang w:eastAsia="en-GB"/>
        </w:rPr>
      </w:pPr>
      <w:r w:rsidRPr="0083534A">
        <w:rPr>
          <w:rFonts w:ascii="Arial" w:eastAsia="Times New Roman" w:hAnsi="Arial" w:cs="Arial"/>
          <w:color w:val="000000"/>
          <w:spacing w:val="-5"/>
          <w:lang w:eastAsia="en-GB"/>
        </w:rPr>
        <w:t>Optimise quality costs related to machine failure</w:t>
      </w:r>
    </w:p>
    <w:p w14:paraId="5D27C4E1" w14:textId="77777777" w:rsidR="00FC21BA" w:rsidRPr="0083534A" w:rsidRDefault="00FC21BA" w:rsidP="00CD125B">
      <w:pPr>
        <w:spacing w:before="100" w:beforeAutospacing="1" w:after="100" w:afterAutospacing="1" w:line="420" w:lineRule="atLeast"/>
        <w:rPr>
          <w:rFonts w:ascii="Arial" w:eastAsia="Times New Roman" w:hAnsi="Arial" w:cs="Arial"/>
          <w:color w:val="000000"/>
          <w:spacing w:val="-5"/>
          <w:lang w:eastAsia="en-GB"/>
        </w:rPr>
      </w:pPr>
    </w:p>
    <w:p w14:paraId="422CB114" w14:textId="33A26897" w:rsidR="00EA0207" w:rsidRPr="0083534A" w:rsidRDefault="00EA0207" w:rsidP="00EA0207">
      <w:pPr>
        <w:pStyle w:val="Caption"/>
        <w:rPr>
          <w:rFonts w:ascii="Arial" w:eastAsia="Times New Roman" w:hAnsi="Arial" w:cs="Arial"/>
          <w:color w:val="000000"/>
          <w:spacing w:val="-5"/>
          <w:lang w:eastAsia="en-GB"/>
        </w:rPr>
      </w:pPr>
      <w:bookmarkStart w:id="24" w:name="_Toc171879098"/>
      <w:r w:rsidRPr="0083534A">
        <w:rPr>
          <w:rFonts w:ascii="Arial" w:hAnsi="Arial" w:cs="Arial"/>
        </w:rPr>
        <w:t xml:space="preserve">Figure </w:t>
      </w:r>
      <w:r w:rsidRPr="0083534A">
        <w:rPr>
          <w:rFonts w:ascii="Arial" w:hAnsi="Arial" w:cs="Arial"/>
        </w:rPr>
        <w:fldChar w:fldCharType="begin"/>
      </w:r>
      <w:r w:rsidRPr="0083534A">
        <w:rPr>
          <w:rFonts w:ascii="Arial" w:hAnsi="Arial" w:cs="Arial"/>
        </w:rPr>
        <w:instrText xml:space="preserve"> SEQ Figure \* ARABIC </w:instrText>
      </w:r>
      <w:r w:rsidRPr="0083534A">
        <w:rPr>
          <w:rFonts w:ascii="Arial" w:hAnsi="Arial" w:cs="Arial"/>
        </w:rPr>
        <w:fldChar w:fldCharType="separate"/>
      </w:r>
      <w:r w:rsidRPr="0083534A">
        <w:rPr>
          <w:rFonts w:ascii="Arial" w:hAnsi="Arial" w:cs="Arial"/>
        </w:rPr>
        <w:t>13</w:t>
      </w:r>
      <w:r w:rsidRPr="0083534A">
        <w:rPr>
          <w:rFonts w:ascii="Arial" w:hAnsi="Arial" w:cs="Arial"/>
        </w:rPr>
        <w:fldChar w:fldCharType="end"/>
      </w:r>
      <w:r w:rsidRPr="0083534A">
        <w:rPr>
          <w:rFonts w:ascii="Arial" w:hAnsi="Arial" w:cs="Arial"/>
        </w:rPr>
        <w:t xml:space="preserve"> (</w:t>
      </w:r>
      <w:r w:rsidR="00E17E6E" w:rsidRPr="0083534A">
        <w:rPr>
          <w:rFonts w:ascii="Arial" w:hAnsi="Arial" w:cs="Arial"/>
        </w:rPr>
        <w:t>Ishikawa</w:t>
      </w:r>
      <w:r w:rsidRPr="0083534A">
        <w:rPr>
          <w:rFonts w:ascii="Arial" w:hAnsi="Arial" w:cs="Arial"/>
        </w:rPr>
        <w:t>- Fishbone diagram)</w:t>
      </w:r>
      <w:bookmarkEnd w:id="24"/>
    </w:p>
    <w:p w14:paraId="2440A53F" w14:textId="0A0DDE9F" w:rsidR="00FC21BA" w:rsidRPr="0083534A" w:rsidRDefault="00AD46F1" w:rsidP="00FC21BA">
      <w:pPr>
        <w:spacing w:before="100" w:beforeAutospacing="1" w:after="100" w:afterAutospacing="1" w:line="420" w:lineRule="atLeast"/>
        <w:jc w:val="center"/>
        <w:rPr>
          <w:rFonts w:ascii="Arial" w:eastAsia="Times New Roman" w:hAnsi="Arial" w:cs="Arial"/>
          <w:color w:val="000000"/>
          <w:spacing w:val="-5"/>
          <w:lang w:eastAsia="en-GB"/>
        </w:rPr>
      </w:pPr>
      <w:r w:rsidRPr="0083534A">
        <w:rPr>
          <w:rFonts w:ascii="Arial" w:eastAsia="Times New Roman" w:hAnsi="Arial" w:cs="Arial"/>
          <w:noProof/>
          <w:color w:val="000000"/>
          <w:spacing w:val="-5"/>
          <w:lang w:eastAsia="en-GB"/>
        </w:rPr>
        <w:drawing>
          <wp:inline distT="0" distB="0" distL="0" distR="0" wp14:anchorId="646F6DCA" wp14:editId="15E1102C">
            <wp:extent cx="4025174" cy="3056659"/>
            <wp:effectExtent l="19050" t="19050" r="13970" b="10795"/>
            <wp:docPr id="343518393"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518393" name="Picture 1" descr="A diagram of a process&#10;&#10;Description automatically generated"/>
                    <pic:cNvPicPr/>
                  </pic:nvPicPr>
                  <pic:blipFill>
                    <a:blip r:embed="rId24"/>
                    <a:stretch>
                      <a:fillRect/>
                    </a:stretch>
                  </pic:blipFill>
                  <pic:spPr>
                    <a:xfrm>
                      <a:off x="0" y="0"/>
                      <a:ext cx="4035449" cy="3064462"/>
                    </a:xfrm>
                    <a:prstGeom prst="rect">
                      <a:avLst/>
                    </a:prstGeom>
                    <a:ln w="12700">
                      <a:solidFill>
                        <a:schemeClr val="tx1"/>
                      </a:solidFill>
                    </a:ln>
                  </pic:spPr>
                </pic:pic>
              </a:graphicData>
            </a:graphic>
          </wp:inline>
        </w:drawing>
      </w:r>
    </w:p>
    <w:p w14:paraId="49DF35F6" w14:textId="17CC4E46" w:rsidR="00E1268B" w:rsidRPr="0083534A" w:rsidRDefault="00AD46F1" w:rsidP="005311A9">
      <w:pPr>
        <w:spacing w:before="100" w:beforeAutospacing="1" w:after="100" w:afterAutospacing="1" w:line="420" w:lineRule="atLeast"/>
        <w:rPr>
          <w:rFonts w:ascii="Arial" w:eastAsia="Times New Roman" w:hAnsi="Arial" w:cs="Arial"/>
          <w:color w:val="000000"/>
          <w:spacing w:val="-5"/>
          <w:lang w:eastAsia="en-GB"/>
        </w:rPr>
      </w:pPr>
      <w:r w:rsidRPr="0083534A">
        <w:rPr>
          <w:rFonts w:ascii="Arial" w:eastAsia="Times New Roman" w:hAnsi="Arial" w:cs="Arial"/>
          <w:color w:val="000000"/>
          <w:spacing w:val="-5"/>
          <w:lang w:eastAsia="en-GB"/>
        </w:rPr>
        <w:t xml:space="preserve">Fishbone Diagram (Ishikawa): Visualising potential causes of a problem to identify root causes. Using Ishikawa allows </w:t>
      </w:r>
      <w:r w:rsidR="00537197" w:rsidRPr="0083534A">
        <w:rPr>
          <w:rFonts w:ascii="Arial" w:eastAsia="Times New Roman" w:hAnsi="Arial" w:cs="Arial"/>
          <w:color w:val="000000"/>
          <w:spacing w:val="-5"/>
          <w:lang w:eastAsia="en-GB"/>
        </w:rPr>
        <w:t xml:space="preserve">for a visualisation of what </w:t>
      </w:r>
      <w:r w:rsidRPr="0083534A">
        <w:rPr>
          <w:rFonts w:ascii="Arial" w:eastAsia="Times New Roman" w:hAnsi="Arial" w:cs="Arial"/>
          <w:color w:val="000000"/>
          <w:spacing w:val="-5"/>
          <w:lang w:eastAsia="en-GB"/>
        </w:rPr>
        <w:t>process will ensue upon completio</w:t>
      </w:r>
      <w:r w:rsidR="005E007F" w:rsidRPr="0083534A">
        <w:rPr>
          <w:rFonts w:ascii="Arial" w:eastAsia="Times New Roman" w:hAnsi="Arial" w:cs="Arial"/>
          <w:color w:val="000000"/>
          <w:spacing w:val="-5"/>
          <w:lang w:eastAsia="en-GB"/>
        </w:rPr>
        <w:t>n</w:t>
      </w:r>
      <w:r w:rsidR="00E1268B" w:rsidRPr="0083534A">
        <w:rPr>
          <w:rFonts w:ascii="Arial" w:eastAsia="Times New Roman" w:hAnsi="Arial" w:cs="Arial"/>
          <w:color w:val="000000"/>
          <w:spacing w:val="-5"/>
          <w:lang w:eastAsia="en-GB"/>
        </w:rPr>
        <w:t>.</w:t>
      </w:r>
    </w:p>
    <w:p w14:paraId="146A0989" w14:textId="77777777" w:rsidR="00E1268B" w:rsidRPr="0083534A" w:rsidRDefault="00E1268B" w:rsidP="005311A9">
      <w:pPr>
        <w:spacing w:before="100" w:beforeAutospacing="1" w:after="100" w:afterAutospacing="1" w:line="420" w:lineRule="atLeast"/>
        <w:rPr>
          <w:rFonts w:ascii="Arial" w:eastAsia="Times New Roman" w:hAnsi="Arial" w:cs="Arial"/>
          <w:color w:val="000000"/>
          <w:spacing w:val="-5"/>
          <w:lang w:eastAsia="en-GB"/>
        </w:rPr>
      </w:pPr>
    </w:p>
    <w:p w14:paraId="2FB54DF8" w14:textId="1AEE54C6" w:rsidR="005311A9" w:rsidRPr="0083534A" w:rsidRDefault="00767D6C" w:rsidP="00FC21BA">
      <w:pPr>
        <w:pStyle w:val="Heading1"/>
        <w:rPr>
          <w:rFonts w:ascii="Arial" w:hAnsi="Arial" w:cs="Arial"/>
          <w:b/>
          <w:bCs/>
          <w:u w:val="single"/>
        </w:rPr>
      </w:pPr>
      <w:bookmarkStart w:id="25" w:name="_Toc172484740"/>
      <w:r w:rsidRPr="0083534A">
        <w:rPr>
          <w:rFonts w:ascii="Arial" w:hAnsi="Arial" w:cs="Arial"/>
          <w:b/>
          <w:bCs/>
          <w:u w:val="single"/>
        </w:rPr>
        <w:t>7.</w:t>
      </w:r>
      <w:r w:rsidR="0080549E" w:rsidRPr="0083534A">
        <w:rPr>
          <w:rFonts w:ascii="Arial" w:hAnsi="Arial" w:cs="Arial"/>
          <w:b/>
          <w:bCs/>
          <w:u w:val="single"/>
        </w:rPr>
        <w:t xml:space="preserve">0 </w:t>
      </w:r>
      <w:r w:rsidR="005311A9" w:rsidRPr="0083534A">
        <w:rPr>
          <w:rFonts w:ascii="Arial" w:hAnsi="Arial" w:cs="Arial"/>
          <w:b/>
          <w:bCs/>
          <w:u w:val="single"/>
        </w:rPr>
        <w:t>Conclusion</w:t>
      </w:r>
      <w:bookmarkEnd w:id="25"/>
    </w:p>
    <w:p w14:paraId="597CE2EE" w14:textId="2954B2A3" w:rsidR="005311A9" w:rsidRPr="0083534A" w:rsidRDefault="005311A9" w:rsidP="005311A9">
      <w:pPr>
        <w:spacing w:before="100" w:beforeAutospacing="1" w:after="100" w:afterAutospacing="1" w:line="420" w:lineRule="atLeast"/>
        <w:rPr>
          <w:rFonts w:ascii="Arial" w:eastAsia="Times New Roman" w:hAnsi="Arial" w:cs="Arial"/>
          <w:color w:val="000000"/>
          <w:spacing w:val="-5"/>
          <w:lang w:eastAsia="en-GB"/>
        </w:rPr>
      </w:pPr>
      <w:r w:rsidRPr="0083534A">
        <w:rPr>
          <w:rFonts w:ascii="Arial" w:eastAsia="Times New Roman" w:hAnsi="Arial" w:cs="Arial"/>
          <w:color w:val="000000"/>
          <w:spacing w:val="-5"/>
          <w:lang w:eastAsia="en-GB"/>
        </w:rPr>
        <w:t>Implementing process improvement techniques within our manufacturing operations is a strategic initiative that will drive substantial benefits in efficiency,</w:t>
      </w:r>
      <w:r w:rsidR="00067A8E" w:rsidRPr="0083534A">
        <w:rPr>
          <w:rFonts w:ascii="Arial" w:eastAsia="Times New Roman" w:hAnsi="Arial" w:cs="Arial"/>
          <w:color w:val="000000"/>
          <w:spacing w:val="-5"/>
          <w:lang w:eastAsia="en-GB"/>
        </w:rPr>
        <w:t xml:space="preserve"> waste reduction,</w:t>
      </w:r>
      <w:r w:rsidRPr="0083534A">
        <w:rPr>
          <w:rFonts w:ascii="Arial" w:eastAsia="Times New Roman" w:hAnsi="Arial" w:cs="Arial"/>
          <w:color w:val="000000"/>
          <w:spacing w:val="-5"/>
          <w:lang w:eastAsia="en-GB"/>
        </w:rPr>
        <w:t xml:space="preserve"> cost reduction, product quality</w:t>
      </w:r>
      <w:r w:rsidR="005F3D98" w:rsidRPr="0083534A">
        <w:rPr>
          <w:rFonts w:ascii="Arial" w:eastAsia="Times New Roman" w:hAnsi="Arial" w:cs="Arial"/>
          <w:color w:val="000000"/>
          <w:spacing w:val="-5"/>
          <w:lang w:eastAsia="en-GB"/>
        </w:rPr>
        <w:t xml:space="preserve">, </w:t>
      </w:r>
      <w:r w:rsidR="00B00DF9" w:rsidRPr="0083534A">
        <w:rPr>
          <w:rFonts w:ascii="Arial" w:eastAsia="Times New Roman" w:hAnsi="Arial" w:cs="Arial"/>
          <w:color w:val="000000"/>
          <w:spacing w:val="-5"/>
          <w:lang w:eastAsia="en-GB"/>
        </w:rPr>
        <w:t>lead times (</w:t>
      </w:r>
      <w:r w:rsidR="005F3D98" w:rsidRPr="0083534A">
        <w:rPr>
          <w:rFonts w:ascii="Arial" w:eastAsia="Times New Roman" w:hAnsi="Arial" w:cs="Arial"/>
          <w:color w:val="000000"/>
          <w:spacing w:val="-5"/>
          <w:lang w:eastAsia="en-GB"/>
        </w:rPr>
        <w:t>customer pull</w:t>
      </w:r>
      <w:r w:rsidR="00B00DF9" w:rsidRPr="0083534A">
        <w:rPr>
          <w:rFonts w:ascii="Arial" w:eastAsia="Times New Roman" w:hAnsi="Arial" w:cs="Arial"/>
          <w:color w:val="000000"/>
          <w:spacing w:val="-5"/>
          <w:lang w:eastAsia="en-GB"/>
        </w:rPr>
        <w:t>), and customer prices</w:t>
      </w:r>
      <w:r w:rsidR="005F3D98" w:rsidRPr="0083534A">
        <w:rPr>
          <w:rFonts w:ascii="Arial" w:eastAsia="Times New Roman" w:hAnsi="Arial" w:cs="Arial"/>
          <w:color w:val="000000"/>
          <w:spacing w:val="-5"/>
          <w:lang w:eastAsia="en-GB"/>
        </w:rPr>
        <w:t xml:space="preserve">. </w:t>
      </w:r>
      <w:r w:rsidRPr="0083534A">
        <w:rPr>
          <w:rFonts w:ascii="Arial" w:eastAsia="Times New Roman" w:hAnsi="Arial" w:cs="Arial"/>
          <w:color w:val="000000"/>
          <w:spacing w:val="-5"/>
          <w:lang w:eastAsia="en-GB"/>
        </w:rPr>
        <w:t>By adopting methodologies such as Lean Manufacturing, Six Sigma, Total Quality Management (TQM), Just-In-Time (JIT), Total Productive Maintenance (TPM), and advanced technologies associated with Industry 4.0, we are positioned to achieve transformative results.</w:t>
      </w:r>
    </w:p>
    <w:p w14:paraId="271ABB60" w14:textId="393E9447" w:rsidR="005311A9" w:rsidRPr="0083534A" w:rsidRDefault="00B00DF9" w:rsidP="005311A9">
      <w:pPr>
        <w:spacing w:before="100" w:beforeAutospacing="1" w:after="100" w:afterAutospacing="1" w:line="420" w:lineRule="atLeast"/>
        <w:rPr>
          <w:rFonts w:ascii="Arial" w:eastAsia="Times New Roman" w:hAnsi="Arial" w:cs="Arial"/>
          <w:color w:val="000000"/>
          <w:spacing w:val="-5"/>
          <w:lang w:eastAsia="en-GB"/>
        </w:rPr>
      </w:pPr>
      <w:r w:rsidRPr="0083534A">
        <w:rPr>
          <w:rFonts w:ascii="Arial" w:eastAsia="Times New Roman" w:hAnsi="Arial" w:cs="Arial"/>
          <w:color w:val="000000"/>
          <w:spacing w:val="-5"/>
          <w:lang w:eastAsia="en-GB"/>
        </w:rPr>
        <w:t>Taking a holistic view</w:t>
      </w:r>
      <w:r w:rsidR="005311A9" w:rsidRPr="0083534A">
        <w:rPr>
          <w:rFonts w:ascii="Arial" w:eastAsia="Times New Roman" w:hAnsi="Arial" w:cs="Arial"/>
          <w:color w:val="000000"/>
          <w:spacing w:val="-5"/>
          <w:lang w:eastAsia="en-GB"/>
        </w:rPr>
        <w:t xml:space="preserve"> </w:t>
      </w:r>
      <w:r w:rsidR="00E17E6E" w:rsidRPr="0083534A">
        <w:rPr>
          <w:rFonts w:ascii="Arial" w:eastAsia="Times New Roman" w:hAnsi="Arial" w:cs="Arial"/>
          <w:color w:val="000000"/>
          <w:spacing w:val="-5"/>
          <w:lang w:eastAsia="en-GB"/>
        </w:rPr>
        <w:t>of</w:t>
      </w:r>
      <w:r w:rsidR="005311A9" w:rsidRPr="0083534A">
        <w:rPr>
          <w:rFonts w:ascii="Arial" w:eastAsia="Times New Roman" w:hAnsi="Arial" w:cs="Arial"/>
          <w:color w:val="000000"/>
          <w:spacing w:val="-5"/>
          <w:lang w:eastAsia="en-GB"/>
        </w:rPr>
        <w:t xml:space="preserve"> the entire spectrum of manufacturing </w:t>
      </w:r>
      <w:r w:rsidR="00FA7667" w:rsidRPr="0083534A">
        <w:rPr>
          <w:rFonts w:ascii="Arial" w:eastAsia="Times New Roman" w:hAnsi="Arial" w:cs="Arial"/>
          <w:color w:val="000000"/>
          <w:spacing w:val="-5"/>
          <w:lang w:eastAsia="en-GB"/>
        </w:rPr>
        <w:t>process</w:t>
      </w:r>
      <w:r w:rsidR="005E007F" w:rsidRPr="0083534A">
        <w:rPr>
          <w:rFonts w:ascii="Arial" w:eastAsia="Times New Roman" w:hAnsi="Arial" w:cs="Arial"/>
          <w:color w:val="000000"/>
          <w:spacing w:val="-5"/>
          <w:lang w:eastAsia="en-GB"/>
        </w:rPr>
        <w:t>es for</w:t>
      </w:r>
      <w:r w:rsidR="00FA7667" w:rsidRPr="0083534A">
        <w:rPr>
          <w:rFonts w:ascii="Arial" w:eastAsia="Times New Roman" w:hAnsi="Arial" w:cs="Arial"/>
          <w:color w:val="000000"/>
          <w:spacing w:val="-5"/>
          <w:lang w:eastAsia="en-GB"/>
        </w:rPr>
        <w:t xml:space="preserve"> shear plates</w:t>
      </w:r>
      <w:r w:rsidR="00067A8E" w:rsidRPr="0083534A">
        <w:rPr>
          <w:rFonts w:ascii="Arial" w:eastAsia="Times New Roman" w:hAnsi="Arial" w:cs="Arial"/>
          <w:color w:val="000000"/>
          <w:spacing w:val="-5"/>
          <w:lang w:eastAsia="en-GB"/>
        </w:rPr>
        <w:t xml:space="preserve">, </w:t>
      </w:r>
      <w:r w:rsidR="00726678" w:rsidRPr="0083534A">
        <w:rPr>
          <w:rFonts w:ascii="Arial" w:eastAsia="Times New Roman" w:hAnsi="Arial" w:cs="Arial"/>
          <w:color w:val="000000"/>
          <w:spacing w:val="-5"/>
          <w:lang w:eastAsia="en-GB"/>
        </w:rPr>
        <w:t>reviewing</w:t>
      </w:r>
      <w:r w:rsidR="00067A8E" w:rsidRPr="0083534A">
        <w:rPr>
          <w:rFonts w:ascii="Arial" w:eastAsia="Times New Roman" w:hAnsi="Arial" w:cs="Arial"/>
          <w:color w:val="000000"/>
          <w:spacing w:val="-5"/>
          <w:lang w:eastAsia="en-GB"/>
        </w:rPr>
        <w:t xml:space="preserve"> the system improvement </w:t>
      </w:r>
      <w:r w:rsidR="00726678" w:rsidRPr="0083534A">
        <w:rPr>
          <w:rFonts w:ascii="Arial" w:eastAsia="Times New Roman" w:hAnsi="Arial" w:cs="Arial"/>
          <w:color w:val="000000"/>
          <w:spacing w:val="-5"/>
          <w:lang w:eastAsia="en-GB"/>
        </w:rPr>
        <w:t>of</w:t>
      </w:r>
      <w:r w:rsidR="00067A8E" w:rsidRPr="0083534A">
        <w:rPr>
          <w:rFonts w:ascii="Arial" w:eastAsia="Times New Roman" w:hAnsi="Arial" w:cs="Arial"/>
          <w:color w:val="000000"/>
          <w:spacing w:val="-5"/>
          <w:lang w:eastAsia="en-GB"/>
        </w:rPr>
        <w:t xml:space="preserve"> waste reduction </w:t>
      </w:r>
      <w:r w:rsidR="00726678" w:rsidRPr="0083534A">
        <w:rPr>
          <w:rFonts w:ascii="Arial" w:eastAsia="Times New Roman" w:hAnsi="Arial" w:cs="Arial"/>
          <w:color w:val="000000"/>
          <w:spacing w:val="-5"/>
          <w:lang w:eastAsia="en-GB"/>
        </w:rPr>
        <w:t xml:space="preserve">during the </w:t>
      </w:r>
      <w:r w:rsidR="00067A8E" w:rsidRPr="0083534A">
        <w:rPr>
          <w:rFonts w:ascii="Arial" w:eastAsia="Times New Roman" w:hAnsi="Arial" w:cs="Arial"/>
          <w:color w:val="000000"/>
          <w:spacing w:val="-5"/>
          <w:lang w:eastAsia="en-GB"/>
        </w:rPr>
        <w:t xml:space="preserve">manufacturing </w:t>
      </w:r>
      <w:r w:rsidR="00726678" w:rsidRPr="0083534A">
        <w:rPr>
          <w:rFonts w:ascii="Arial" w:eastAsia="Times New Roman" w:hAnsi="Arial" w:cs="Arial"/>
          <w:color w:val="000000"/>
          <w:spacing w:val="-5"/>
          <w:lang w:eastAsia="en-GB"/>
        </w:rPr>
        <w:t xml:space="preserve">of </w:t>
      </w:r>
      <w:r w:rsidR="00067A8E" w:rsidRPr="0083534A">
        <w:rPr>
          <w:rFonts w:ascii="Arial" w:eastAsia="Times New Roman" w:hAnsi="Arial" w:cs="Arial"/>
          <w:color w:val="000000"/>
          <w:spacing w:val="-5"/>
          <w:lang w:eastAsia="en-GB"/>
        </w:rPr>
        <w:t>shear plates</w:t>
      </w:r>
      <w:r w:rsidR="005E007F" w:rsidRPr="0083534A">
        <w:rPr>
          <w:rFonts w:ascii="Arial" w:eastAsia="Times New Roman" w:hAnsi="Arial" w:cs="Arial"/>
          <w:color w:val="000000"/>
          <w:spacing w:val="-5"/>
          <w:lang w:eastAsia="en-GB"/>
        </w:rPr>
        <w:t xml:space="preserve"> has the potential to be a </w:t>
      </w:r>
      <w:r w:rsidR="00726678" w:rsidRPr="0083534A">
        <w:rPr>
          <w:rFonts w:ascii="Arial" w:eastAsia="Times New Roman" w:hAnsi="Arial" w:cs="Arial"/>
          <w:color w:val="000000"/>
          <w:spacing w:val="-5"/>
          <w:lang w:eastAsia="en-GB"/>
        </w:rPr>
        <w:t xml:space="preserve">valuable </w:t>
      </w:r>
      <w:r w:rsidR="00067A8E" w:rsidRPr="0083534A">
        <w:rPr>
          <w:rFonts w:ascii="Arial" w:eastAsia="Times New Roman" w:hAnsi="Arial" w:cs="Arial"/>
          <w:color w:val="000000"/>
          <w:spacing w:val="-5"/>
          <w:lang w:eastAsia="en-GB"/>
        </w:rPr>
        <w:t>projec</w:t>
      </w:r>
      <w:r w:rsidR="00FA7667" w:rsidRPr="0083534A">
        <w:rPr>
          <w:rFonts w:ascii="Arial" w:eastAsia="Times New Roman" w:hAnsi="Arial" w:cs="Arial"/>
          <w:color w:val="000000"/>
          <w:spacing w:val="-5"/>
          <w:lang w:eastAsia="en-GB"/>
        </w:rPr>
        <w:t>t</w:t>
      </w:r>
      <w:r w:rsidR="005311A9" w:rsidRPr="0083534A">
        <w:rPr>
          <w:rFonts w:ascii="Arial" w:eastAsia="Times New Roman" w:hAnsi="Arial" w:cs="Arial"/>
          <w:color w:val="000000"/>
          <w:spacing w:val="-5"/>
          <w:lang w:eastAsia="en-GB"/>
        </w:rPr>
        <w:t>, from workflow optimi</w:t>
      </w:r>
      <w:r w:rsidR="00FA7667" w:rsidRPr="0083534A">
        <w:rPr>
          <w:rFonts w:ascii="Arial" w:eastAsia="Times New Roman" w:hAnsi="Arial" w:cs="Arial"/>
          <w:color w:val="000000"/>
          <w:spacing w:val="-5"/>
          <w:lang w:eastAsia="en-GB"/>
        </w:rPr>
        <w:t>s</w:t>
      </w:r>
      <w:r w:rsidR="005311A9" w:rsidRPr="0083534A">
        <w:rPr>
          <w:rFonts w:ascii="Arial" w:eastAsia="Times New Roman" w:hAnsi="Arial" w:cs="Arial"/>
          <w:color w:val="000000"/>
          <w:spacing w:val="-5"/>
          <w:lang w:eastAsia="en-GB"/>
        </w:rPr>
        <w:t xml:space="preserve">ation and waste reduction to enhanced equipment reliability and proactive maintenance. The integration of continuous improvement practices and the involvement of employees at all levels </w:t>
      </w:r>
      <w:r w:rsidR="00537197" w:rsidRPr="0083534A">
        <w:rPr>
          <w:rFonts w:ascii="Arial" w:eastAsia="Times New Roman" w:hAnsi="Arial" w:cs="Arial"/>
          <w:color w:val="000000"/>
          <w:spacing w:val="-5"/>
          <w:lang w:eastAsia="en-GB"/>
        </w:rPr>
        <w:t>can</w:t>
      </w:r>
      <w:r w:rsidR="00726678" w:rsidRPr="0083534A">
        <w:rPr>
          <w:rFonts w:ascii="Arial" w:eastAsia="Times New Roman" w:hAnsi="Arial" w:cs="Arial"/>
          <w:color w:val="000000"/>
          <w:spacing w:val="-5"/>
          <w:lang w:eastAsia="en-GB"/>
        </w:rPr>
        <w:t xml:space="preserve"> </w:t>
      </w:r>
      <w:r w:rsidR="005311A9" w:rsidRPr="0083534A">
        <w:rPr>
          <w:rFonts w:ascii="Arial" w:eastAsia="Times New Roman" w:hAnsi="Arial" w:cs="Arial"/>
          <w:color w:val="000000"/>
          <w:spacing w:val="-5"/>
          <w:lang w:eastAsia="en-GB"/>
        </w:rPr>
        <w:t>foster a culture of innovation and accountability, ensuring sustainable progress and adaptation to evolving market demands.</w:t>
      </w:r>
      <w:r w:rsidR="00067A8E" w:rsidRPr="0083534A">
        <w:rPr>
          <w:rFonts w:ascii="Arial" w:eastAsia="Times New Roman" w:hAnsi="Arial" w:cs="Arial"/>
          <w:color w:val="000000"/>
          <w:spacing w:val="-5"/>
          <w:lang w:eastAsia="en-GB"/>
        </w:rPr>
        <w:t xml:space="preserve"> </w:t>
      </w:r>
    </w:p>
    <w:p w14:paraId="6FC52DE8" w14:textId="3D8675E8" w:rsidR="005311A9" w:rsidRPr="0083534A" w:rsidRDefault="00E17E6E" w:rsidP="005311A9">
      <w:pPr>
        <w:spacing w:before="100" w:beforeAutospacing="1" w:after="100" w:afterAutospacing="1" w:line="420" w:lineRule="atLeast"/>
        <w:rPr>
          <w:rFonts w:ascii="Arial" w:eastAsia="Times New Roman" w:hAnsi="Arial" w:cs="Arial"/>
          <w:color w:val="000000"/>
          <w:spacing w:val="-5"/>
          <w:lang w:eastAsia="en-GB"/>
        </w:rPr>
      </w:pPr>
      <w:r w:rsidRPr="0083534A">
        <w:rPr>
          <w:rFonts w:ascii="Arial" w:eastAsia="Times New Roman" w:hAnsi="Arial" w:cs="Arial"/>
          <w:color w:val="000000"/>
          <w:spacing w:val="-5"/>
          <w:lang w:eastAsia="en-GB"/>
        </w:rPr>
        <w:t>The system was systematically refined through rigorous assessment, data collection and trialling</w:t>
      </w:r>
      <w:r w:rsidR="00067A8E" w:rsidRPr="0083534A">
        <w:rPr>
          <w:rFonts w:ascii="Arial" w:eastAsia="Times New Roman" w:hAnsi="Arial" w:cs="Arial"/>
          <w:color w:val="000000"/>
          <w:spacing w:val="-5"/>
          <w:lang w:eastAsia="en-GB"/>
        </w:rPr>
        <w:t>,</w:t>
      </w:r>
      <w:r w:rsidR="005311A9" w:rsidRPr="0083534A">
        <w:rPr>
          <w:rFonts w:ascii="Arial" w:eastAsia="Times New Roman" w:hAnsi="Arial" w:cs="Arial"/>
          <w:color w:val="000000"/>
          <w:spacing w:val="-5"/>
          <w:lang w:eastAsia="en-GB"/>
        </w:rPr>
        <w:t xml:space="preserve"> </w:t>
      </w:r>
      <w:r w:rsidR="004E115B" w:rsidRPr="0083534A">
        <w:rPr>
          <w:rFonts w:ascii="Arial" w:eastAsia="Times New Roman" w:hAnsi="Arial" w:cs="Arial"/>
          <w:color w:val="000000"/>
          <w:spacing w:val="-5"/>
          <w:lang w:eastAsia="en-GB"/>
        </w:rPr>
        <w:t xml:space="preserve">and </w:t>
      </w:r>
      <w:r w:rsidR="005311A9" w:rsidRPr="0083534A">
        <w:rPr>
          <w:rFonts w:ascii="Arial" w:eastAsia="Times New Roman" w:hAnsi="Arial" w:cs="Arial"/>
          <w:color w:val="000000"/>
          <w:spacing w:val="-5"/>
          <w:lang w:eastAsia="en-GB"/>
        </w:rPr>
        <w:t xml:space="preserve">our strategies and scale </w:t>
      </w:r>
      <w:r w:rsidR="004E115B" w:rsidRPr="0083534A">
        <w:rPr>
          <w:rFonts w:ascii="Arial" w:eastAsia="Times New Roman" w:hAnsi="Arial" w:cs="Arial"/>
          <w:color w:val="000000"/>
          <w:spacing w:val="-5"/>
          <w:lang w:eastAsia="en-GB"/>
        </w:rPr>
        <w:t xml:space="preserve">were </w:t>
      </w:r>
      <w:r w:rsidR="005311A9" w:rsidRPr="0083534A">
        <w:rPr>
          <w:rFonts w:ascii="Arial" w:eastAsia="Times New Roman" w:hAnsi="Arial" w:cs="Arial"/>
          <w:color w:val="000000"/>
          <w:spacing w:val="-5"/>
          <w:lang w:eastAsia="en-GB"/>
        </w:rPr>
        <w:t>successful</w:t>
      </w:r>
      <w:r w:rsidR="00067A8E" w:rsidRPr="0083534A">
        <w:rPr>
          <w:rFonts w:ascii="Arial" w:eastAsia="Times New Roman" w:hAnsi="Arial" w:cs="Arial"/>
          <w:color w:val="000000"/>
          <w:spacing w:val="-5"/>
          <w:lang w:eastAsia="en-GB"/>
        </w:rPr>
        <w:t xml:space="preserve">. </w:t>
      </w:r>
      <w:r w:rsidR="005311A9" w:rsidRPr="0083534A">
        <w:rPr>
          <w:rFonts w:ascii="Arial" w:eastAsia="Times New Roman" w:hAnsi="Arial" w:cs="Arial"/>
          <w:color w:val="000000"/>
          <w:spacing w:val="-5"/>
          <w:lang w:eastAsia="en-GB"/>
        </w:rPr>
        <w:t xml:space="preserve">The expected outcomes of this initiative include increased operational efficiency, significant cost savings, superior product </w:t>
      </w:r>
      <w:r w:rsidR="00067A8E" w:rsidRPr="0083534A">
        <w:rPr>
          <w:rFonts w:ascii="Arial" w:eastAsia="Times New Roman" w:hAnsi="Arial" w:cs="Arial"/>
          <w:color w:val="000000"/>
          <w:spacing w:val="-5"/>
          <w:lang w:eastAsia="en-GB"/>
        </w:rPr>
        <w:t>lead times</w:t>
      </w:r>
      <w:r w:rsidR="005311A9" w:rsidRPr="0083534A">
        <w:rPr>
          <w:rFonts w:ascii="Arial" w:eastAsia="Times New Roman" w:hAnsi="Arial" w:cs="Arial"/>
          <w:color w:val="000000"/>
          <w:spacing w:val="-5"/>
          <w:lang w:eastAsia="en-GB"/>
        </w:rPr>
        <w:t xml:space="preserve"> and heightened customer satisfaction. By </w:t>
      </w:r>
      <w:r w:rsidR="000A1899" w:rsidRPr="0083534A">
        <w:rPr>
          <w:rFonts w:ascii="Arial" w:eastAsia="Times New Roman" w:hAnsi="Arial" w:cs="Arial"/>
          <w:color w:val="000000"/>
          <w:spacing w:val="-5"/>
          <w:lang w:eastAsia="en-GB"/>
        </w:rPr>
        <w:t>prioritising</w:t>
      </w:r>
      <w:r w:rsidR="005311A9" w:rsidRPr="0083534A">
        <w:rPr>
          <w:rFonts w:ascii="Arial" w:eastAsia="Times New Roman" w:hAnsi="Arial" w:cs="Arial"/>
          <w:color w:val="000000"/>
          <w:spacing w:val="-5"/>
          <w:lang w:eastAsia="en-GB"/>
        </w:rPr>
        <w:t xml:space="preserve"> process improvement, we not only address current operational challenges but also lay a solid foundation for future success.</w:t>
      </w:r>
      <w:r w:rsidR="00726678" w:rsidRPr="0083534A">
        <w:rPr>
          <w:rFonts w:ascii="Arial" w:eastAsia="Times New Roman" w:hAnsi="Arial" w:cs="Arial"/>
          <w:color w:val="000000"/>
          <w:spacing w:val="-5"/>
          <w:lang w:eastAsia="en-GB"/>
        </w:rPr>
        <w:t xml:space="preserve"> </w:t>
      </w:r>
    </w:p>
    <w:p w14:paraId="7A7F09C6" w14:textId="55839AC9" w:rsidR="005311A9" w:rsidRPr="0083534A" w:rsidRDefault="005311A9" w:rsidP="005311A9">
      <w:pPr>
        <w:spacing w:before="100" w:beforeAutospacing="1" w:after="100" w:afterAutospacing="1" w:line="420" w:lineRule="atLeast"/>
        <w:rPr>
          <w:rFonts w:ascii="Arial" w:eastAsia="Times New Roman" w:hAnsi="Arial" w:cs="Arial"/>
          <w:color w:val="000000"/>
          <w:spacing w:val="-5"/>
          <w:lang w:eastAsia="en-GB"/>
        </w:rPr>
      </w:pPr>
      <w:r w:rsidRPr="0083534A">
        <w:rPr>
          <w:rFonts w:ascii="Arial" w:eastAsia="Times New Roman" w:hAnsi="Arial" w:cs="Arial"/>
          <w:color w:val="000000"/>
          <w:spacing w:val="-5"/>
          <w:lang w:eastAsia="en-GB"/>
        </w:rPr>
        <w:t xml:space="preserve">In conclusion, </w:t>
      </w:r>
      <w:r w:rsidR="00FA7667" w:rsidRPr="0083534A">
        <w:rPr>
          <w:rFonts w:ascii="Arial" w:eastAsia="Times New Roman" w:hAnsi="Arial" w:cs="Arial"/>
          <w:color w:val="000000"/>
          <w:spacing w:val="-5"/>
          <w:lang w:eastAsia="en-GB"/>
        </w:rPr>
        <w:t xml:space="preserve">FSG’s </w:t>
      </w:r>
      <w:r w:rsidRPr="0083534A">
        <w:rPr>
          <w:rFonts w:ascii="Arial" w:eastAsia="Times New Roman" w:hAnsi="Arial" w:cs="Arial"/>
          <w:color w:val="000000"/>
          <w:spacing w:val="-5"/>
          <w:lang w:eastAsia="en-GB"/>
        </w:rPr>
        <w:t xml:space="preserve">commitment to process improvement is integral to </w:t>
      </w:r>
      <w:r w:rsidR="00FA7667" w:rsidRPr="0083534A">
        <w:rPr>
          <w:rFonts w:ascii="Arial" w:eastAsia="Times New Roman" w:hAnsi="Arial" w:cs="Arial"/>
          <w:color w:val="000000"/>
          <w:spacing w:val="-5"/>
          <w:lang w:eastAsia="en-GB"/>
        </w:rPr>
        <w:t xml:space="preserve">its </w:t>
      </w:r>
      <w:r w:rsidRPr="0083534A">
        <w:rPr>
          <w:rFonts w:ascii="Arial" w:eastAsia="Times New Roman" w:hAnsi="Arial" w:cs="Arial"/>
          <w:color w:val="000000"/>
          <w:spacing w:val="-5"/>
          <w:lang w:eastAsia="en-GB"/>
        </w:rPr>
        <w:t xml:space="preserve">strategic vision. It enables </w:t>
      </w:r>
      <w:r w:rsidR="00EB38BE" w:rsidRPr="0083534A">
        <w:rPr>
          <w:rFonts w:ascii="Arial" w:eastAsia="Times New Roman" w:hAnsi="Arial" w:cs="Arial"/>
          <w:color w:val="000000"/>
          <w:spacing w:val="-5"/>
          <w:lang w:eastAsia="en-GB"/>
        </w:rPr>
        <w:t>FSG</w:t>
      </w:r>
      <w:r w:rsidRPr="0083534A">
        <w:rPr>
          <w:rFonts w:ascii="Arial" w:eastAsia="Times New Roman" w:hAnsi="Arial" w:cs="Arial"/>
          <w:color w:val="000000"/>
          <w:spacing w:val="-5"/>
          <w:lang w:eastAsia="en-GB"/>
        </w:rPr>
        <w:t xml:space="preserve"> to meet and exceed customer expectations, respond effectively to market dynamics, and maintain a competitive edge in the industry. This initiative is not just about immediate gains but about establishing a culture of excellence and continuous improvement that will propel </w:t>
      </w:r>
      <w:r w:rsidR="00FA7667" w:rsidRPr="0083534A">
        <w:rPr>
          <w:rFonts w:ascii="Arial" w:eastAsia="Times New Roman" w:hAnsi="Arial" w:cs="Arial"/>
          <w:color w:val="000000"/>
          <w:spacing w:val="-5"/>
          <w:lang w:eastAsia="en-GB"/>
        </w:rPr>
        <w:t>FSG</w:t>
      </w:r>
      <w:r w:rsidRPr="0083534A">
        <w:rPr>
          <w:rFonts w:ascii="Arial" w:eastAsia="Times New Roman" w:hAnsi="Arial" w:cs="Arial"/>
          <w:color w:val="000000"/>
          <w:spacing w:val="-5"/>
          <w:lang w:eastAsia="en-GB"/>
        </w:rPr>
        <w:t xml:space="preserve"> forward </w:t>
      </w:r>
      <w:r w:rsidR="00361472" w:rsidRPr="0083534A">
        <w:rPr>
          <w:rFonts w:ascii="Arial" w:eastAsia="Times New Roman" w:hAnsi="Arial" w:cs="Arial"/>
          <w:color w:val="000000"/>
          <w:spacing w:val="-5"/>
          <w:lang w:eastAsia="en-GB"/>
        </w:rPr>
        <w:t>in years</w:t>
      </w:r>
      <w:r w:rsidRPr="0083534A">
        <w:rPr>
          <w:rFonts w:ascii="Arial" w:eastAsia="Times New Roman" w:hAnsi="Arial" w:cs="Arial"/>
          <w:color w:val="000000"/>
          <w:spacing w:val="-5"/>
          <w:lang w:eastAsia="en-GB"/>
        </w:rPr>
        <w:t xml:space="preserve"> to come.</w:t>
      </w:r>
    </w:p>
    <w:p w14:paraId="18C767C0" w14:textId="77777777" w:rsidR="00AD46F1" w:rsidRPr="0083534A" w:rsidRDefault="00AD46F1" w:rsidP="005311A9">
      <w:pPr>
        <w:spacing w:before="100" w:beforeAutospacing="1" w:after="100" w:afterAutospacing="1" w:line="420" w:lineRule="atLeast"/>
        <w:rPr>
          <w:rFonts w:ascii="Arial" w:eastAsia="Times New Roman" w:hAnsi="Arial" w:cs="Arial"/>
          <w:color w:val="000000"/>
          <w:spacing w:val="-5"/>
          <w:lang w:eastAsia="en-GB"/>
        </w:rPr>
      </w:pPr>
    </w:p>
    <w:p w14:paraId="289735A3" w14:textId="0D107715" w:rsidR="00AD46F1" w:rsidRPr="0083534A" w:rsidRDefault="00AD46F1" w:rsidP="00AD46F1">
      <w:pPr>
        <w:spacing w:before="100" w:beforeAutospacing="1" w:after="100" w:afterAutospacing="1" w:line="420" w:lineRule="atLeast"/>
        <w:jc w:val="center"/>
        <w:rPr>
          <w:rFonts w:ascii="Arial" w:eastAsia="Times New Roman" w:hAnsi="Arial" w:cs="Arial"/>
          <w:color w:val="000000"/>
          <w:spacing w:val="-5"/>
          <w:lang w:eastAsia="en-GB"/>
        </w:rPr>
      </w:pPr>
    </w:p>
    <w:p w14:paraId="39104FFB" w14:textId="77777777" w:rsidR="00C57299" w:rsidRPr="0083534A" w:rsidRDefault="00C57299">
      <w:pPr>
        <w:rPr>
          <w:rFonts w:ascii="Arial" w:eastAsia="Times New Roman" w:hAnsi="Arial" w:cs="Arial"/>
          <w:color w:val="000000"/>
          <w:spacing w:val="-5"/>
          <w:lang w:eastAsia="en-GB"/>
        </w:rPr>
      </w:pPr>
    </w:p>
    <w:p w14:paraId="24E96042" w14:textId="77777777" w:rsidR="00A21158" w:rsidRPr="0083534A" w:rsidRDefault="00A21158">
      <w:pPr>
        <w:rPr>
          <w:rFonts w:ascii="Arial" w:eastAsia="Times New Roman" w:hAnsi="Arial" w:cs="Arial"/>
          <w:b/>
          <w:bCs/>
          <w:color w:val="000000"/>
          <w:spacing w:val="-5"/>
          <w:lang w:eastAsia="en-GB"/>
        </w:rPr>
      </w:pPr>
    </w:p>
    <w:p w14:paraId="0401FE47" w14:textId="64D72109" w:rsidR="00E1268B" w:rsidRPr="0083534A" w:rsidRDefault="00E1268B" w:rsidP="00E1268B">
      <w:pPr>
        <w:pStyle w:val="Heading1"/>
        <w:rPr>
          <w:rFonts w:ascii="Arial" w:eastAsia="Times New Roman" w:hAnsi="Arial" w:cs="Arial"/>
          <w:b/>
          <w:bCs/>
          <w:lang w:eastAsia="en-GB"/>
        </w:rPr>
      </w:pPr>
      <w:bookmarkStart w:id="26" w:name="_Toc172484741"/>
      <w:r w:rsidRPr="0083534A">
        <w:rPr>
          <w:rFonts w:ascii="Arial" w:eastAsia="Times New Roman" w:hAnsi="Arial" w:cs="Arial"/>
          <w:b/>
          <w:bCs/>
          <w:lang w:eastAsia="en-GB"/>
        </w:rPr>
        <w:t>8.0 Recommendations</w:t>
      </w:r>
      <w:bookmarkEnd w:id="26"/>
    </w:p>
    <w:p w14:paraId="38687A4F" w14:textId="77777777" w:rsidR="00A21158" w:rsidRPr="0083534A" w:rsidRDefault="00A21158">
      <w:pPr>
        <w:rPr>
          <w:rFonts w:ascii="Arial" w:hAnsi="Arial" w:cs="Arial"/>
        </w:rPr>
      </w:pPr>
    </w:p>
    <w:p w14:paraId="65C54CAE" w14:textId="37991436" w:rsidR="009C0E83" w:rsidRPr="0083534A" w:rsidRDefault="003B522F">
      <w:pPr>
        <w:rPr>
          <w:rFonts w:ascii="Arial" w:hAnsi="Arial" w:cs="Arial"/>
        </w:rPr>
      </w:pPr>
      <w:r w:rsidRPr="0083534A">
        <w:rPr>
          <w:rFonts w:ascii="Arial" w:hAnsi="Arial" w:cs="Arial"/>
          <w:noProof/>
        </w:rPr>
        <w:drawing>
          <wp:inline distT="0" distB="0" distL="0" distR="0" wp14:anchorId="06A93190" wp14:editId="7F972BF6">
            <wp:extent cx="5731510" cy="2821172"/>
            <wp:effectExtent l="0" t="0" r="2540" b="0"/>
            <wp:docPr id="704661450" name="Picture 7"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661450" name="Picture 7" descr="A white text on a black background&#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82915" cy="2846475"/>
                    </a:xfrm>
                    <a:prstGeom prst="rect">
                      <a:avLst/>
                    </a:prstGeom>
                  </pic:spPr>
                </pic:pic>
              </a:graphicData>
            </a:graphic>
          </wp:inline>
        </w:drawing>
      </w:r>
      <w:r w:rsidR="00E1268B" w:rsidRPr="0083534A">
        <w:rPr>
          <w:rFonts w:ascii="Arial" w:hAnsi="Arial" w:cs="Arial"/>
        </w:rPr>
        <w:br/>
      </w:r>
    </w:p>
    <w:p w14:paraId="5D9278A7" w14:textId="77777777" w:rsidR="00E1268B" w:rsidRPr="0083534A" w:rsidRDefault="00E1268B">
      <w:pPr>
        <w:rPr>
          <w:rFonts w:ascii="Arial" w:hAnsi="Arial" w:cs="Arial"/>
        </w:rPr>
      </w:pPr>
    </w:p>
    <w:p w14:paraId="39A3E5EF" w14:textId="77777777" w:rsidR="00E1268B" w:rsidRPr="0083534A" w:rsidRDefault="00E1268B">
      <w:pPr>
        <w:rPr>
          <w:rFonts w:ascii="Arial" w:hAnsi="Arial" w:cs="Arial"/>
        </w:rPr>
      </w:pPr>
    </w:p>
    <w:p w14:paraId="5BDF6BB4" w14:textId="77777777" w:rsidR="00E1268B" w:rsidRPr="0083534A" w:rsidRDefault="00E1268B">
      <w:pPr>
        <w:rPr>
          <w:rFonts w:ascii="Arial" w:hAnsi="Arial" w:cs="Arial"/>
        </w:rPr>
      </w:pPr>
    </w:p>
    <w:p w14:paraId="4AA439AD" w14:textId="77777777" w:rsidR="00E1268B" w:rsidRPr="0083534A" w:rsidRDefault="00E1268B">
      <w:pPr>
        <w:rPr>
          <w:rFonts w:ascii="Arial" w:hAnsi="Arial" w:cs="Arial"/>
        </w:rPr>
      </w:pPr>
    </w:p>
    <w:p w14:paraId="07C3B442" w14:textId="77777777" w:rsidR="00E1268B" w:rsidRPr="0083534A" w:rsidRDefault="00E1268B">
      <w:pPr>
        <w:rPr>
          <w:rFonts w:ascii="Arial" w:hAnsi="Arial" w:cs="Arial"/>
        </w:rPr>
      </w:pPr>
    </w:p>
    <w:p w14:paraId="58016086" w14:textId="77777777" w:rsidR="00E1268B" w:rsidRPr="0083534A" w:rsidRDefault="00E1268B">
      <w:pPr>
        <w:rPr>
          <w:rFonts w:ascii="Arial" w:hAnsi="Arial" w:cs="Arial"/>
        </w:rPr>
      </w:pPr>
    </w:p>
    <w:p w14:paraId="55787141" w14:textId="77777777" w:rsidR="00E1268B" w:rsidRPr="0083534A" w:rsidRDefault="00E1268B">
      <w:pPr>
        <w:rPr>
          <w:rFonts w:ascii="Arial" w:hAnsi="Arial" w:cs="Arial"/>
        </w:rPr>
      </w:pPr>
    </w:p>
    <w:p w14:paraId="45063E63" w14:textId="77777777" w:rsidR="00E1268B" w:rsidRPr="0083534A" w:rsidRDefault="00E1268B">
      <w:pPr>
        <w:rPr>
          <w:rFonts w:ascii="Arial" w:hAnsi="Arial" w:cs="Arial"/>
        </w:rPr>
      </w:pPr>
    </w:p>
    <w:p w14:paraId="639F8CC4" w14:textId="77777777" w:rsidR="00E1268B" w:rsidRPr="0083534A" w:rsidRDefault="00E1268B">
      <w:pPr>
        <w:rPr>
          <w:rFonts w:ascii="Arial" w:hAnsi="Arial" w:cs="Arial"/>
        </w:rPr>
      </w:pPr>
    </w:p>
    <w:p w14:paraId="3A0818C8" w14:textId="77777777" w:rsidR="00E1268B" w:rsidRPr="0083534A" w:rsidRDefault="00E1268B">
      <w:pPr>
        <w:rPr>
          <w:rFonts w:ascii="Arial" w:hAnsi="Arial" w:cs="Arial"/>
        </w:rPr>
      </w:pPr>
    </w:p>
    <w:p w14:paraId="467A00FB" w14:textId="77777777" w:rsidR="00E1268B" w:rsidRPr="0083534A" w:rsidRDefault="00E1268B">
      <w:pPr>
        <w:rPr>
          <w:rFonts w:ascii="Arial" w:hAnsi="Arial" w:cs="Arial"/>
        </w:rPr>
      </w:pPr>
    </w:p>
    <w:p w14:paraId="637A9FF8" w14:textId="77777777" w:rsidR="00E1268B" w:rsidRPr="0083534A" w:rsidRDefault="00E1268B">
      <w:pPr>
        <w:rPr>
          <w:rFonts w:ascii="Arial" w:hAnsi="Arial" w:cs="Arial"/>
        </w:rPr>
      </w:pPr>
    </w:p>
    <w:p w14:paraId="2E37FC53" w14:textId="77777777" w:rsidR="00E1268B" w:rsidRPr="0083534A" w:rsidRDefault="00E1268B">
      <w:pPr>
        <w:rPr>
          <w:rFonts w:ascii="Arial" w:hAnsi="Arial" w:cs="Arial"/>
        </w:rPr>
      </w:pPr>
    </w:p>
    <w:p w14:paraId="52D275A4" w14:textId="77777777" w:rsidR="00E1268B" w:rsidRPr="0083534A" w:rsidRDefault="00E1268B">
      <w:pPr>
        <w:rPr>
          <w:rFonts w:ascii="Arial" w:hAnsi="Arial" w:cs="Arial"/>
        </w:rPr>
      </w:pPr>
    </w:p>
    <w:p w14:paraId="39120A14" w14:textId="77777777" w:rsidR="00E1268B" w:rsidRPr="0083534A" w:rsidRDefault="00E1268B">
      <w:pPr>
        <w:rPr>
          <w:rFonts w:ascii="Arial" w:hAnsi="Arial" w:cs="Arial"/>
        </w:rPr>
      </w:pPr>
    </w:p>
    <w:p w14:paraId="0515C920" w14:textId="77777777" w:rsidR="00E1268B" w:rsidRPr="0083534A" w:rsidRDefault="00E1268B">
      <w:pPr>
        <w:rPr>
          <w:rFonts w:ascii="Arial" w:hAnsi="Arial" w:cs="Arial"/>
        </w:rPr>
      </w:pPr>
    </w:p>
    <w:p w14:paraId="44FF5426" w14:textId="77777777" w:rsidR="00E1268B" w:rsidRPr="0083534A" w:rsidRDefault="00E1268B">
      <w:pPr>
        <w:rPr>
          <w:rFonts w:ascii="Arial" w:hAnsi="Arial" w:cs="Arial"/>
        </w:rPr>
      </w:pPr>
    </w:p>
    <w:p w14:paraId="3F6C0CD0" w14:textId="26AF7C3C" w:rsidR="002B30CE" w:rsidRPr="0083534A" w:rsidRDefault="00537197" w:rsidP="00FC21BA">
      <w:pPr>
        <w:pStyle w:val="Heading1"/>
        <w:rPr>
          <w:rFonts w:ascii="Arial" w:hAnsi="Arial" w:cs="Arial"/>
          <w:b/>
          <w:bCs/>
          <w:u w:val="single"/>
        </w:rPr>
      </w:pPr>
      <w:bookmarkStart w:id="27" w:name="_Toc172484742"/>
      <w:r w:rsidRPr="0083534A">
        <w:rPr>
          <w:rFonts w:ascii="Arial" w:hAnsi="Arial" w:cs="Arial"/>
          <w:b/>
          <w:bCs/>
          <w:u w:val="single"/>
        </w:rPr>
        <w:t>9</w:t>
      </w:r>
      <w:r w:rsidR="002B30CE" w:rsidRPr="0083534A">
        <w:rPr>
          <w:rFonts w:ascii="Arial" w:hAnsi="Arial" w:cs="Arial"/>
          <w:b/>
          <w:bCs/>
          <w:u w:val="single"/>
        </w:rPr>
        <w:t>.0 References</w:t>
      </w:r>
      <w:bookmarkEnd w:id="27"/>
      <w:r w:rsidR="002B30CE" w:rsidRPr="0083534A">
        <w:rPr>
          <w:rFonts w:ascii="Arial" w:hAnsi="Arial" w:cs="Arial"/>
          <w:b/>
          <w:bCs/>
          <w:u w:val="single"/>
        </w:rPr>
        <w:t xml:space="preserve"> </w:t>
      </w:r>
    </w:p>
    <w:p w14:paraId="14820DF7" w14:textId="77777777" w:rsidR="002B30CE" w:rsidRPr="0083534A" w:rsidRDefault="002B30CE">
      <w:pPr>
        <w:rPr>
          <w:rFonts w:ascii="Arial" w:hAnsi="Arial" w:cs="Arial"/>
          <w:b/>
          <w:bCs/>
          <w:u w:val="single"/>
        </w:rPr>
      </w:pPr>
    </w:p>
    <w:p w14:paraId="61DB7FFC" w14:textId="150038E3" w:rsidR="002B30CE" w:rsidRPr="0083534A" w:rsidRDefault="00CB63FD" w:rsidP="002B30CE">
      <w:pPr>
        <w:pStyle w:val="ListParagraph"/>
        <w:spacing w:after="200" w:line="276" w:lineRule="auto"/>
        <w:rPr>
          <w:rFonts w:ascii="Arial" w:hAnsi="Arial" w:cs="Arial"/>
          <w:i/>
          <w:iCs/>
          <w:sz w:val="24"/>
          <w:szCs w:val="24"/>
        </w:rPr>
      </w:pPr>
      <w:r w:rsidRPr="0083534A">
        <w:rPr>
          <w:rFonts w:ascii="Arial" w:hAnsi="Arial" w:cs="Arial"/>
          <w:i/>
          <w:iCs/>
          <w:noProof/>
          <w:sz w:val="24"/>
          <w:szCs w:val="24"/>
        </w:rPr>
        <w:drawing>
          <wp:inline distT="0" distB="0" distL="0" distR="0" wp14:anchorId="44930D78" wp14:editId="0AD61335">
            <wp:extent cx="5543835" cy="2978303"/>
            <wp:effectExtent l="0" t="0" r="0" b="0"/>
            <wp:docPr id="1051413028" name="Picture 10"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413028" name="Picture 10" descr="A white background with black 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543835" cy="2978303"/>
                    </a:xfrm>
                    <a:prstGeom prst="rect">
                      <a:avLst/>
                    </a:prstGeom>
                  </pic:spPr>
                </pic:pic>
              </a:graphicData>
            </a:graphic>
          </wp:inline>
        </w:drawing>
      </w:r>
    </w:p>
    <w:p w14:paraId="3019C9D3" w14:textId="77777777" w:rsidR="00CB63FD" w:rsidRPr="0083534A" w:rsidRDefault="00CB63FD" w:rsidP="002B30CE">
      <w:pPr>
        <w:pStyle w:val="ListParagraph"/>
        <w:spacing w:after="200" w:line="276" w:lineRule="auto"/>
        <w:rPr>
          <w:rFonts w:ascii="Arial" w:hAnsi="Arial" w:cs="Arial"/>
          <w:i/>
          <w:iCs/>
          <w:sz w:val="24"/>
          <w:szCs w:val="24"/>
        </w:rPr>
      </w:pPr>
    </w:p>
    <w:p w14:paraId="092ECEEA" w14:textId="77777777" w:rsidR="0070770F" w:rsidRPr="00AD396F" w:rsidRDefault="0070770F" w:rsidP="0070770F">
      <w:pPr>
        <w:rPr>
          <w:rFonts w:ascii="Arial" w:hAnsi="Arial" w:cs="Arial"/>
          <w:i/>
          <w:iCs/>
          <w:u w:val="single"/>
        </w:rPr>
      </w:pPr>
    </w:p>
    <w:sectPr w:rsidR="0070770F" w:rsidRPr="00AD396F" w:rsidSect="008E4B9D">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35D76F" w14:textId="77777777" w:rsidR="0068699F" w:rsidRPr="00992151" w:rsidRDefault="0068699F" w:rsidP="0005232A">
      <w:pPr>
        <w:spacing w:after="0" w:line="240" w:lineRule="auto"/>
      </w:pPr>
      <w:r w:rsidRPr="00992151">
        <w:separator/>
      </w:r>
    </w:p>
  </w:endnote>
  <w:endnote w:type="continuationSeparator" w:id="0">
    <w:p w14:paraId="326AC74E" w14:textId="77777777" w:rsidR="0068699F" w:rsidRPr="00992151" w:rsidRDefault="0068699F" w:rsidP="0005232A">
      <w:pPr>
        <w:spacing w:after="0" w:line="240" w:lineRule="auto"/>
      </w:pPr>
      <w:r w:rsidRPr="0099215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36478789"/>
      <w:docPartObj>
        <w:docPartGallery w:val="Page Numbers (Bottom of Page)"/>
        <w:docPartUnique/>
      </w:docPartObj>
    </w:sdtPr>
    <w:sdtContent>
      <w:p w14:paraId="7B10492D" w14:textId="7B3BA1AE" w:rsidR="008E4B9D" w:rsidRPr="00992151" w:rsidRDefault="008E4B9D">
        <w:pPr>
          <w:pStyle w:val="Footer"/>
          <w:jc w:val="center"/>
        </w:pPr>
        <w:r w:rsidRPr="00992151">
          <w:fldChar w:fldCharType="begin"/>
        </w:r>
        <w:r w:rsidRPr="00992151">
          <w:instrText xml:space="preserve"> PAGE   \* MERGEFORMAT </w:instrText>
        </w:r>
        <w:r w:rsidRPr="00992151">
          <w:fldChar w:fldCharType="separate"/>
        </w:r>
        <w:r w:rsidRPr="00992151">
          <w:t>2</w:t>
        </w:r>
        <w:r w:rsidRPr="00992151">
          <w:fldChar w:fldCharType="end"/>
        </w:r>
      </w:p>
    </w:sdtContent>
  </w:sdt>
  <w:p w14:paraId="158364DF" w14:textId="33D12F4C" w:rsidR="008E4B9D" w:rsidRPr="00992151" w:rsidRDefault="008E4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3ECA72" w14:textId="77777777" w:rsidR="0068699F" w:rsidRPr="00992151" w:rsidRDefault="0068699F" w:rsidP="0005232A">
      <w:pPr>
        <w:spacing w:after="0" w:line="240" w:lineRule="auto"/>
      </w:pPr>
      <w:r w:rsidRPr="00992151">
        <w:separator/>
      </w:r>
    </w:p>
  </w:footnote>
  <w:footnote w:type="continuationSeparator" w:id="0">
    <w:p w14:paraId="30BC7DD7" w14:textId="77777777" w:rsidR="0068699F" w:rsidRPr="00992151" w:rsidRDefault="0068699F" w:rsidP="0005232A">
      <w:pPr>
        <w:spacing w:after="0" w:line="240" w:lineRule="auto"/>
      </w:pPr>
      <w:r w:rsidRPr="0099215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54BC86" w14:textId="47E750F6" w:rsidR="008E4B9D" w:rsidRPr="00992151" w:rsidRDefault="008E4B9D">
    <w:pPr>
      <w:spacing w:line="264" w:lineRule="auto"/>
    </w:pPr>
    <w:r w:rsidRPr="00992151">
      <w:rPr>
        <w:noProof/>
        <w:color w:val="000000"/>
      </w:rPr>
      <mc:AlternateContent>
        <mc:Choice Requires="wps">
          <w:drawing>
            <wp:anchor distT="0" distB="0" distL="114300" distR="114300" simplePos="0" relativeHeight="251659264" behindDoc="0" locked="0" layoutInCell="1" allowOverlap="1" wp14:anchorId="06D12AA3" wp14:editId="215D6D68">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48DAA8"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65747c [1614]" strokeweight="1.25pt">
              <w10:wrap anchorx="page" anchory="page"/>
            </v:rect>
          </w:pict>
        </mc:Fallback>
      </mc:AlternateContent>
    </w:r>
    <w:sdt>
      <w:sdtPr>
        <w:rPr>
          <w:color w:val="1CADE4" w:themeColor="accent1"/>
          <w:sz w:val="20"/>
          <w:szCs w:val="20"/>
        </w:rPr>
        <w:alias w:val="Title"/>
        <w:id w:val="15524250"/>
        <w:placeholder>
          <w:docPart w:val="B094529C090F4C248BDD079E854C0B56"/>
        </w:placeholder>
        <w:dataBinding w:prefixMappings="xmlns:ns0='http://schemas.openxmlformats.org/package/2006/metadata/core-properties' xmlns:ns1='http://purl.org/dc/elements/1.1/'" w:xpath="/ns0:coreProperties[1]/ns1:title[1]" w:storeItemID="{6C3C8BC8-F283-45AE-878A-BAB7291924A1}"/>
        <w:text/>
      </w:sdtPr>
      <w:sdtContent>
        <w:r w:rsidR="00AE574A" w:rsidRPr="00992151">
          <w:rPr>
            <w:color w:val="1CADE4" w:themeColor="accent1"/>
            <w:sz w:val="20"/>
            <w:szCs w:val="20"/>
          </w:rPr>
          <w:t>Applying Lean Techniques</w:t>
        </w:r>
      </w:sdtContent>
    </w:sdt>
  </w:p>
  <w:p w14:paraId="2ED87BCE" w14:textId="77777777" w:rsidR="004E7D11" w:rsidRPr="00992151" w:rsidRDefault="004E7D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E74EFE"/>
    <w:multiLevelType w:val="multilevel"/>
    <w:tmpl w:val="78F4B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E2286"/>
    <w:multiLevelType w:val="hybridMultilevel"/>
    <w:tmpl w:val="5FFA6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9309C0"/>
    <w:multiLevelType w:val="hybridMultilevel"/>
    <w:tmpl w:val="70AE4BCC"/>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3" w15:restartNumberingAfterBreak="0">
    <w:nsid w:val="0E586CE1"/>
    <w:multiLevelType w:val="multilevel"/>
    <w:tmpl w:val="641CF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AD111F"/>
    <w:multiLevelType w:val="multilevel"/>
    <w:tmpl w:val="308E3E9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643A67"/>
    <w:multiLevelType w:val="multilevel"/>
    <w:tmpl w:val="9D02F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0553F4"/>
    <w:multiLevelType w:val="multilevel"/>
    <w:tmpl w:val="0D5A8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D4305A"/>
    <w:multiLevelType w:val="hybridMultilevel"/>
    <w:tmpl w:val="713A2624"/>
    <w:lvl w:ilvl="0" w:tplc="0809000D">
      <w:start w:val="1"/>
      <w:numFmt w:val="bullet"/>
      <w:lvlText w:val=""/>
      <w:lvlJc w:val="left"/>
      <w:pPr>
        <w:ind w:left="720" w:hanging="360"/>
      </w:pPr>
      <w:rPr>
        <w:rFonts w:ascii="Wingdings" w:hAnsi="Wingdings" w:hint="default"/>
        <w:color w:val="auto"/>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150120"/>
    <w:multiLevelType w:val="multilevel"/>
    <w:tmpl w:val="8DF0A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6E2A4E"/>
    <w:multiLevelType w:val="multilevel"/>
    <w:tmpl w:val="79A05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CC3697"/>
    <w:multiLevelType w:val="multilevel"/>
    <w:tmpl w:val="16E4A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6838A1"/>
    <w:multiLevelType w:val="multilevel"/>
    <w:tmpl w:val="4408639C"/>
    <w:lvl w:ilvl="0">
      <w:start w:val="1"/>
      <w:numFmt w:val="decimal"/>
      <w:lvlText w:val="%1)"/>
      <w:lvlJc w:val="left"/>
      <w:pPr>
        <w:ind w:left="360" w:hanging="360"/>
      </w:pPr>
      <w:rPr>
        <w:color w:val="auto"/>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25961865"/>
    <w:multiLevelType w:val="multilevel"/>
    <w:tmpl w:val="24D0B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594DFE"/>
    <w:multiLevelType w:val="multilevel"/>
    <w:tmpl w:val="94760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A250DB9"/>
    <w:multiLevelType w:val="multilevel"/>
    <w:tmpl w:val="6CCAD82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E223DC"/>
    <w:multiLevelType w:val="multilevel"/>
    <w:tmpl w:val="F18AD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18504CF"/>
    <w:multiLevelType w:val="multilevel"/>
    <w:tmpl w:val="5E0EC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5C763A"/>
    <w:multiLevelType w:val="multilevel"/>
    <w:tmpl w:val="E2DA6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5B3828"/>
    <w:multiLevelType w:val="multilevel"/>
    <w:tmpl w:val="1A627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E84B3E"/>
    <w:multiLevelType w:val="multilevel"/>
    <w:tmpl w:val="90C66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F71E66"/>
    <w:multiLevelType w:val="multilevel"/>
    <w:tmpl w:val="B4E08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E02CE7"/>
    <w:multiLevelType w:val="multilevel"/>
    <w:tmpl w:val="87B6D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D93809"/>
    <w:multiLevelType w:val="multilevel"/>
    <w:tmpl w:val="CABAF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E7C274B"/>
    <w:multiLevelType w:val="hybridMultilevel"/>
    <w:tmpl w:val="36F0F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66553C"/>
    <w:multiLevelType w:val="multilevel"/>
    <w:tmpl w:val="53067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DE430A"/>
    <w:multiLevelType w:val="multilevel"/>
    <w:tmpl w:val="1346B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3EA06A5"/>
    <w:multiLevelType w:val="multilevel"/>
    <w:tmpl w:val="285A5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B2D1557"/>
    <w:multiLevelType w:val="hybridMultilevel"/>
    <w:tmpl w:val="D27C7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DB3299"/>
    <w:multiLevelType w:val="multilevel"/>
    <w:tmpl w:val="C89EF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37550F0"/>
    <w:multiLevelType w:val="multilevel"/>
    <w:tmpl w:val="8C2AB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7520AE"/>
    <w:multiLevelType w:val="multilevel"/>
    <w:tmpl w:val="CF6CF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DE1552"/>
    <w:multiLevelType w:val="multilevel"/>
    <w:tmpl w:val="425C2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6C06C0"/>
    <w:multiLevelType w:val="multilevel"/>
    <w:tmpl w:val="52645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1B7177"/>
    <w:multiLevelType w:val="multilevel"/>
    <w:tmpl w:val="3F503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B02ADE"/>
    <w:multiLevelType w:val="multilevel"/>
    <w:tmpl w:val="92707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6D2EAF"/>
    <w:multiLevelType w:val="multilevel"/>
    <w:tmpl w:val="668A5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5060496">
    <w:abstractNumId w:val="24"/>
  </w:num>
  <w:num w:numId="2" w16cid:durableId="1367562356">
    <w:abstractNumId w:val="30"/>
  </w:num>
  <w:num w:numId="3" w16cid:durableId="1079643565">
    <w:abstractNumId w:val="17"/>
  </w:num>
  <w:num w:numId="4" w16cid:durableId="1510945580">
    <w:abstractNumId w:val="28"/>
  </w:num>
  <w:num w:numId="5" w16cid:durableId="161431922">
    <w:abstractNumId w:val="26"/>
  </w:num>
  <w:num w:numId="6" w16cid:durableId="1940983004">
    <w:abstractNumId w:val="35"/>
  </w:num>
  <w:num w:numId="7" w16cid:durableId="2048985932">
    <w:abstractNumId w:val="6"/>
  </w:num>
  <w:num w:numId="8" w16cid:durableId="1353191198">
    <w:abstractNumId w:val="13"/>
  </w:num>
  <w:num w:numId="9" w16cid:durableId="1758749449">
    <w:abstractNumId w:val="15"/>
  </w:num>
  <w:num w:numId="10" w16cid:durableId="93938592">
    <w:abstractNumId w:val="9"/>
  </w:num>
  <w:num w:numId="11" w16cid:durableId="861630211">
    <w:abstractNumId w:val="22"/>
  </w:num>
  <w:num w:numId="12" w16cid:durableId="795953792">
    <w:abstractNumId w:val="5"/>
  </w:num>
  <w:num w:numId="13" w16cid:durableId="1574387138">
    <w:abstractNumId w:val="2"/>
  </w:num>
  <w:num w:numId="14" w16cid:durableId="430517897">
    <w:abstractNumId w:val="1"/>
  </w:num>
  <w:num w:numId="15" w16cid:durableId="922228502">
    <w:abstractNumId w:val="14"/>
  </w:num>
  <w:num w:numId="16" w16cid:durableId="71322843">
    <w:abstractNumId w:val="4"/>
  </w:num>
  <w:num w:numId="17" w16cid:durableId="1223180965">
    <w:abstractNumId w:val="16"/>
  </w:num>
  <w:num w:numId="18" w16cid:durableId="790513768">
    <w:abstractNumId w:val="31"/>
  </w:num>
  <w:num w:numId="19" w16cid:durableId="2141413381">
    <w:abstractNumId w:val="3"/>
  </w:num>
  <w:num w:numId="20" w16cid:durableId="473643412">
    <w:abstractNumId w:val="33"/>
  </w:num>
  <w:num w:numId="21" w16cid:durableId="2087261702">
    <w:abstractNumId w:val="8"/>
  </w:num>
  <w:num w:numId="22" w16cid:durableId="783815568">
    <w:abstractNumId w:val="10"/>
  </w:num>
  <w:num w:numId="23" w16cid:durableId="1299845016">
    <w:abstractNumId w:val="18"/>
  </w:num>
  <w:num w:numId="24" w16cid:durableId="60294155">
    <w:abstractNumId w:val="32"/>
  </w:num>
  <w:num w:numId="25" w16cid:durableId="1344864413">
    <w:abstractNumId w:val="19"/>
  </w:num>
  <w:num w:numId="26" w16cid:durableId="1752046021">
    <w:abstractNumId w:val="20"/>
  </w:num>
  <w:num w:numId="27" w16cid:durableId="1123424757">
    <w:abstractNumId w:val="25"/>
  </w:num>
  <w:num w:numId="28" w16cid:durableId="1187906595">
    <w:abstractNumId w:val="27"/>
  </w:num>
  <w:num w:numId="29" w16cid:durableId="908153696">
    <w:abstractNumId w:val="23"/>
  </w:num>
  <w:num w:numId="30" w16cid:durableId="90980896">
    <w:abstractNumId w:val="7"/>
  </w:num>
  <w:num w:numId="31" w16cid:durableId="1718318829">
    <w:abstractNumId w:val="11"/>
  </w:num>
  <w:num w:numId="32" w16cid:durableId="1992903433">
    <w:abstractNumId w:val="21"/>
  </w:num>
  <w:num w:numId="33" w16cid:durableId="1510833417">
    <w:abstractNumId w:val="34"/>
  </w:num>
  <w:num w:numId="34" w16cid:durableId="434521276">
    <w:abstractNumId w:val="0"/>
  </w:num>
  <w:num w:numId="35" w16cid:durableId="102962149">
    <w:abstractNumId w:val="12"/>
  </w:num>
  <w:num w:numId="36" w16cid:durableId="22572985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70F"/>
    <w:rsid w:val="000010D6"/>
    <w:rsid w:val="00010FD9"/>
    <w:rsid w:val="00031311"/>
    <w:rsid w:val="0005232A"/>
    <w:rsid w:val="00067A8E"/>
    <w:rsid w:val="00094F6C"/>
    <w:rsid w:val="000A1899"/>
    <w:rsid w:val="000B15B0"/>
    <w:rsid w:val="000C1700"/>
    <w:rsid w:val="000C39AF"/>
    <w:rsid w:val="000E4D5A"/>
    <w:rsid w:val="000E7A12"/>
    <w:rsid w:val="000F327B"/>
    <w:rsid w:val="00100AD2"/>
    <w:rsid w:val="0012495F"/>
    <w:rsid w:val="00126DA4"/>
    <w:rsid w:val="00137A9D"/>
    <w:rsid w:val="0014203D"/>
    <w:rsid w:val="001428DF"/>
    <w:rsid w:val="00164D34"/>
    <w:rsid w:val="001670C6"/>
    <w:rsid w:val="001C3BC7"/>
    <w:rsid w:val="00211E48"/>
    <w:rsid w:val="00212F60"/>
    <w:rsid w:val="00221D55"/>
    <w:rsid w:val="002329C9"/>
    <w:rsid w:val="002331F3"/>
    <w:rsid w:val="0023605D"/>
    <w:rsid w:val="00257DEC"/>
    <w:rsid w:val="0026726C"/>
    <w:rsid w:val="0027020A"/>
    <w:rsid w:val="002959F1"/>
    <w:rsid w:val="002A3651"/>
    <w:rsid w:val="002A498F"/>
    <w:rsid w:val="002B30CE"/>
    <w:rsid w:val="002D4275"/>
    <w:rsid w:val="002E2B06"/>
    <w:rsid w:val="002F0230"/>
    <w:rsid w:val="002F5EB0"/>
    <w:rsid w:val="003133D1"/>
    <w:rsid w:val="00337399"/>
    <w:rsid w:val="00356CFB"/>
    <w:rsid w:val="00361472"/>
    <w:rsid w:val="003674B1"/>
    <w:rsid w:val="00373DD2"/>
    <w:rsid w:val="003759F5"/>
    <w:rsid w:val="00376746"/>
    <w:rsid w:val="0038103D"/>
    <w:rsid w:val="003924EB"/>
    <w:rsid w:val="003A1D15"/>
    <w:rsid w:val="003B522F"/>
    <w:rsid w:val="003C53D7"/>
    <w:rsid w:val="003C7F70"/>
    <w:rsid w:val="003D0918"/>
    <w:rsid w:val="003D32AC"/>
    <w:rsid w:val="003D79CD"/>
    <w:rsid w:val="003F0537"/>
    <w:rsid w:val="003F0D18"/>
    <w:rsid w:val="00406762"/>
    <w:rsid w:val="004123A9"/>
    <w:rsid w:val="00417648"/>
    <w:rsid w:val="00485281"/>
    <w:rsid w:val="00496A8D"/>
    <w:rsid w:val="004C6D51"/>
    <w:rsid w:val="004D1C3E"/>
    <w:rsid w:val="004E115B"/>
    <w:rsid w:val="004E7D11"/>
    <w:rsid w:val="004E7E00"/>
    <w:rsid w:val="00521780"/>
    <w:rsid w:val="00521AA1"/>
    <w:rsid w:val="0052227E"/>
    <w:rsid w:val="00531147"/>
    <w:rsid w:val="005311A9"/>
    <w:rsid w:val="00532872"/>
    <w:rsid w:val="00533453"/>
    <w:rsid w:val="005362E3"/>
    <w:rsid w:val="00537197"/>
    <w:rsid w:val="005860A9"/>
    <w:rsid w:val="005B140F"/>
    <w:rsid w:val="005B266B"/>
    <w:rsid w:val="005B4596"/>
    <w:rsid w:val="005D7D5B"/>
    <w:rsid w:val="005E007F"/>
    <w:rsid w:val="005F3D98"/>
    <w:rsid w:val="005F5620"/>
    <w:rsid w:val="00601D2F"/>
    <w:rsid w:val="006212CB"/>
    <w:rsid w:val="00637BB8"/>
    <w:rsid w:val="006401CB"/>
    <w:rsid w:val="00682E90"/>
    <w:rsid w:val="00685799"/>
    <w:rsid w:val="0068699F"/>
    <w:rsid w:val="006A3C51"/>
    <w:rsid w:val="006D4C81"/>
    <w:rsid w:val="006D5499"/>
    <w:rsid w:val="006E5540"/>
    <w:rsid w:val="006F43C5"/>
    <w:rsid w:val="0070770F"/>
    <w:rsid w:val="0072666A"/>
    <w:rsid w:val="00726678"/>
    <w:rsid w:val="007350B9"/>
    <w:rsid w:val="007613A3"/>
    <w:rsid w:val="00767D6C"/>
    <w:rsid w:val="00770C32"/>
    <w:rsid w:val="007735ED"/>
    <w:rsid w:val="0077651A"/>
    <w:rsid w:val="00781852"/>
    <w:rsid w:val="007820D3"/>
    <w:rsid w:val="007941C2"/>
    <w:rsid w:val="007C74C7"/>
    <w:rsid w:val="007E37C1"/>
    <w:rsid w:val="007F7A6C"/>
    <w:rsid w:val="0080549E"/>
    <w:rsid w:val="0082140E"/>
    <w:rsid w:val="00831272"/>
    <w:rsid w:val="00834BDA"/>
    <w:rsid w:val="0083534A"/>
    <w:rsid w:val="00855C47"/>
    <w:rsid w:val="00856C11"/>
    <w:rsid w:val="00863C48"/>
    <w:rsid w:val="00875A17"/>
    <w:rsid w:val="0087608F"/>
    <w:rsid w:val="008B325B"/>
    <w:rsid w:val="008D44FB"/>
    <w:rsid w:val="008E2345"/>
    <w:rsid w:val="008E4B9D"/>
    <w:rsid w:val="008E4DA5"/>
    <w:rsid w:val="008E71D6"/>
    <w:rsid w:val="00920F77"/>
    <w:rsid w:val="00926E65"/>
    <w:rsid w:val="009316F4"/>
    <w:rsid w:val="009548E5"/>
    <w:rsid w:val="00965083"/>
    <w:rsid w:val="00981C8F"/>
    <w:rsid w:val="00990A3D"/>
    <w:rsid w:val="00992151"/>
    <w:rsid w:val="009C0E83"/>
    <w:rsid w:val="009E69D8"/>
    <w:rsid w:val="009F1AFA"/>
    <w:rsid w:val="00A21158"/>
    <w:rsid w:val="00A6491A"/>
    <w:rsid w:val="00A80C58"/>
    <w:rsid w:val="00A81FD7"/>
    <w:rsid w:val="00A83A5E"/>
    <w:rsid w:val="00AB6D1F"/>
    <w:rsid w:val="00AD396F"/>
    <w:rsid w:val="00AD46F1"/>
    <w:rsid w:val="00AE574A"/>
    <w:rsid w:val="00AE7403"/>
    <w:rsid w:val="00B00DF9"/>
    <w:rsid w:val="00B05322"/>
    <w:rsid w:val="00B2468B"/>
    <w:rsid w:val="00B33CAB"/>
    <w:rsid w:val="00B33DF2"/>
    <w:rsid w:val="00B3455D"/>
    <w:rsid w:val="00B40CA2"/>
    <w:rsid w:val="00B4175B"/>
    <w:rsid w:val="00B537F4"/>
    <w:rsid w:val="00B5381A"/>
    <w:rsid w:val="00B94ED1"/>
    <w:rsid w:val="00B95E1F"/>
    <w:rsid w:val="00BB26D2"/>
    <w:rsid w:val="00BB3068"/>
    <w:rsid w:val="00BC0E43"/>
    <w:rsid w:val="00BE0679"/>
    <w:rsid w:val="00C228AB"/>
    <w:rsid w:val="00C27329"/>
    <w:rsid w:val="00C31B59"/>
    <w:rsid w:val="00C3691D"/>
    <w:rsid w:val="00C3744E"/>
    <w:rsid w:val="00C43818"/>
    <w:rsid w:val="00C57299"/>
    <w:rsid w:val="00C61E5D"/>
    <w:rsid w:val="00C666C0"/>
    <w:rsid w:val="00C81411"/>
    <w:rsid w:val="00C84C0B"/>
    <w:rsid w:val="00C85324"/>
    <w:rsid w:val="00C949E5"/>
    <w:rsid w:val="00C9669D"/>
    <w:rsid w:val="00CA19A8"/>
    <w:rsid w:val="00CB03B6"/>
    <w:rsid w:val="00CB63FD"/>
    <w:rsid w:val="00CC300F"/>
    <w:rsid w:val="00CD10FB"/>
    <w:rsid w:val="00CD125B"/>
    <w:rsid w:val="00CD7E81"/>
    <w:rsid w:val="00CE31FF"/>
    <w:rsid w:val="00CF3FD7"/>
    <w:rsid w:val="00D03F3D"/>
    <w:rsid w:val="00D1425E"/>
    <w:rsid w:val="00D22882"/>
    <w:rsid w:val="00D2543D"/>
    <w:rsid w:val="00D4117D"/>
    <w:rsid w:val="00D4471E"/>
    <w:rsid w:val="00D46D58"/>
    <w:rsid w:val="00D61BF1"/>
    <w:rsid w:val="00D7140D"/>
    <w:rsid w:val="00DD07B9"/>
    <w:rsid w:val="00E005BB"/>
    <w:rsid w:val="00E1268B"/>
    <w:rsid w:val="00E17E6E"/>
    <w:rsid w:val="00E21822"/>
    <w:rsid w:val="00E21F79"/>
    <w:rsid w:val="00E22C4D"/>
    <w:rsid w:val="00E41533"/>
    <w:rsid w:val="00E64464"/>
    <w:rsid w:val="00E72E2C"/>
    <w:rsid w:val="00E953F8"/>
    <w:rsid w:val="00EA0207"/>
    <w:rsid w:val="00EA5CB1"/>
    <w:rsid w:val="00EB38BE"/>
    <w:rsid w:val="00EC6DFB"/>
    <w:rsid w:val="00ED405B"/>
    <w:rsid w:val="00F24EAE"/>
    <w:rsid w:val="00F500C0"/>
    <w:rsid w:val="00F52FC9"/>
    <w:rsid w:val="00F72B98"/>
    <w:rsid w:val="00F84AE2"/>
    <w:rsid w:val="00F90479"/>
    <w:rsid w:val="00F9299D"/>
    <w:rsid w:val="00F92E8C"/>
    <w:rsid w:val="00FA1C8D"/>
    <w:rsid w:val="00FA586B"/>
    <w:rsid w:val="00FA6931"/>
    <w:rsid w:val="00FA7667"/>
    <w:rsid w:val="00FC21BA"/>
    <w:rsid w:val="00FC3CE3"/>
    <w:rsid w:val="00FD5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484E10"/>
  <w15:chartTrackingRefBased/>
  <w15:docId w15:val="{FF56EE68-C10E-4ACF-B448-69D971D38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770F"/>
    <w:pPr>
      <w:keepNext/>
      <w:keepLines/>
      <w:spacing w:before="360" w:after="80"/>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unhideWhenUsed/>
    <w:qFormat/>
    <w:rsid w:val="0070770F"/>
    <w:pPr>
      <w:keepNext/>
      <w:keepLines/>
      <w:spacing w:before="160" w:after="80"/>
      <w:outlineLvl w:val="1"/>
    </w:pPr>
    <w:rPr>
      <w:rFonts w:asciiTheme="majorHAnsi" w:eastAsiaTheme="majorEastAsia" w:hAnsiTheme="majorHAnsi" w:cstheme="majorBidi"/>
      <w:color w:val="1481AB" w:themeColor="accent1" w:themeShade="BF"/>
      <w:sz w:val="32"/>
      <w:szCs w:val="32"/>
    </w:rPr>
  </w:style>
  <w:style w:type="paragraph" w:styleId="Heading3">
    <w:name w:val="heading 3"/>
    <w:basedOn w:val="Normal"/>
    <w:next w:val="Normal"/>
    <w:link w:val="Heading3Char"/>
    <w:uiPriority w:val="9"/>
    <w:unhideWhenUsed/>
    <w:qFormat/>
    <w:rsid w:val="0070770F"/>
    <w:pPr>
      <w:keepNext/>
      <w:keepLines/>
      <w:spacing w:before="160" w:after="80"/>
      <w:outlineLvl w:val="2"/>
    </w:pPr>
    <w:rPr>
      <w:rFonts w:eastAsiaTheme="majorEastAsia" w:cstheme="majorBidi"/>
      <w:color w:val="1481AB" w:themeColor="accent1" w:themeShade="BF"/>
      <w:sz w:val="28"/>
      <w:szCs w:val="28"/>
    </w:rPr>
  </w:style>
  <w:style w:type="paragraph" w:styleId="Heading4">
    <w:name w:val="heading 4"/>
    <w:basedOn w:val="Normal"/>
    <w:next w:val="Normal"/>
    <w:link w:val="Heading4Char"/>
    <w:uiPriority w:val="9"/>
    <w:semiHidden/>
    <w:unhideWhenUsed/>
    <w:qFormat/>
    <w:rsid w:val="0070770F"/>
    <w:pPr>
      <w:keepNext/>
      <w:keepLines/>
      <w:spacing w:before="80" w:after="40"/>
      <w:outlineLvl w:val="3"/>
    </w:pPr>
    <w:rPr>
      <w:rFonts w:eastAsiaTheme="majorEastAsia" w:cstheme="majorBidi"/>
      <w:i/>
      <w:iCs/>
      <w:color w:val="1481AB" w:themeColor="accent1" w:themeShade="BF"/>
    </w:rPr>
  </w:style>
  <w:style w:type="paragraph" w:styleId="Heading5">
    <w:name w:val="heading 5"/>
    <w:basedOn w:val="Normal"/>
    <w:next w:val="Normal"/>
    <w:link w:val="Heading5Char"/>
    <w:uiPriority w:val="9"/>
    <w:semiHidden/>
    <w:unhideWhenUsed/>
    <w:qFormat/>
    <w:rsid w:val="0070770F"/>
    <w:pPr>
      <w:keepNext/>
      <w:keepLines/>
      <w:spacing w:before="80" w:after="40"/>
      <w:outlineLvl w:val="4"/>
    </w:pPr>
    <w:rPr>
      <w:rFonts w:eastAsiaTheme="majorEastAsia" w:cstheme="majorBidi"/>
      <w:color w:val="1481AB" w:themeColor="accent1" w:themeShade="BF"/>
    </w:rPr>
  </w:style>
  <w:style w:type="paragraph" w:styleId="Heading6">
    <w:name w:val="heading 6"/>
    <w:basedOn w:val="Normal"/>
    <w:next w:val="Normal"/>
    <w:link w:val="Heading6Char"/>
    <w:uiPriority w:val="9"/>
    <w:semiHidden/>
    <w:unhideWhenUsed/>
    <w:qFormat/>
    <w:rsid w:val="007077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77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77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77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70F"/>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rsid w:val="0070770F"/>
    <w:rPr>
      <w:rFonts w:asciiTheme="majorHAnsi" w:eastAsiaTheme="majorEastAsia" w:hAnsiTheme="majorHAnsi" w:cstheme="majorBidi"/>
      <w:color w:val="1481AB" w:themeColor="accent1" w:themeShade="BF"/>
      <w:sz w:val="32"/>
      <w:szCs w:val="32"/>
    </w:rPr>
  </w:style>
  <w:style w:type="character" w:customStyle="1" w:styleId="Heading3Char">
    <w:name w:val="Heading 3 Char"/>
    <w:basedOn w:val="DefaultParagraphFont"/>
    <w:link w:val="Heading3"/>
    <w:uiPriority w:val="9"/>
    <w:rsid w:val="0070770F"/>
    <w:rPr>
      <w:rFonts w:eastAsiaTheme="majorEastAsia" w:cstheme="majorBidi"/>
      <w:color w:val="1481AB" w:themeColor="accent1" w:themeShade="BF"/>
      <w:sz w:val="28"/>
      <w:szCs w:val="28"/>
    </w:rPr>
  </w:style>
  <w:style w:type="character" w:customStyle="1" w:styleId="Heading4Char">
    <w:name w:val="Heading 4 Char"/>
    <w:basedOn w:val="DefaultParagraphFont"/>
    <w:link w:val="Heading4"/>
    <w:uiPriority w:val="9"/>
    <w:semiHidden/>
    <w:rsid w:val="0070770F"/>
    <w:rPr>
      <w:rFonts w:eastAsiaTheme="majorEastAsia" w:cstheme="majorBidi"/>
      <w:i/>
      <w:iCs/>
      <w:color w:val="1481AB" w:themeColor="accent1" w:themeShade="BF"/>
    </w:rPr>
  </w:style>
  <w:style w:type="character" w:customStyle="1" w:styleId="Heading5Char">
    <w:name w:val="Heading 5 Char"/>
    <w:basedOn w:val="DefaultParagraphFont"/>
    <w:link w:val="Heading5"/>
    <w:uiPriority w:val="9"/>
    <w:semiHidden/>
    <w:rsid w:val="0070770F"/>
    <w:rPr>
      <w:rFonts w:eastAsiaTheme="majorEastAsia" w:cstheme="majorBidi"/>
      <w:color w:val="1481AB" w:themeColor="accent1" w:themeShade="BF"/>
    </w:rPr>
  </w:style>
  <w:style w:type="character" w:customStyle="1" w:styleId="Heading6Char">
    <w:name w:val="Heading 6 Char"/>
    <w:basedOn w:val="DefaultParagraphFont"/>
    <w:link w:val="Heading6"/>
    <w:uiPriority w:val="9"/>
    <w:semiHidden/>
    <w:rsid w:val="007077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77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77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770F"/>
    <w:rPr>
      <w:rFonts w:eastAsiaTheme="majorEastAsia" w:cstheme="majorBidi"/>
      <w:color w:val="272727" w:themeColor="text1" w:themeTint="D8"/>
    </w:rPr>
  </w:style>
  <w:style w:type="paragraph" w:styleId="Title">
    <w:name w:val="Title"/>
    <w:basedOn w:val="Normal"/>
    <w:next w:val="Normal"/>
    <w:link w:val="TitleChar"/>
    <w:uiPriority w:val="10"/>
    <w:qFormat/>
    <w:rsid w:val="007077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77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77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77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770F"/>
    <w:pPr>
      <w:spacing w:before="160"/>
      <w:jc w:val="center"/>
    </w:pPr>
    <w:rPr>
      <w:i/>
      <w:iCs/>
      <w:color w:val="404040" w:themeColor="text1" w:themeTint="BF"/>
    </w:rPr>
  </w:style>
  <w:style w:type="character" w:customStyle="1" w:styleId="QuoteChar">
    <w:name w:val="Quote Char"/>
    <w:basedOn w:val="DefaultParagraphFont"/>
    <w:link w:val="Quote"/>
    <w:uiPriority w:val="29"/>
    <w:rsid w:val="0070770F"/>
    <w:rPr>
      <w:i/>
      <w:iCs/>
      <w:color w:val="404040" w:themeColor="text1" w:themeTint="BF"/>
    </w:rPr>
  </w:style>
  <w:style w:type="paragraph" w:styleId="ListParagraph">
    <w:name w:val="List Paragraph"/>
    <w:basedOn w:val="Normal"/>
    <w:uiPriority w:val="34"/>
    <w:qFormat/>
    <w:rsid w:val="0070770F"/>
    <w:pPr>
      <w:ind w:left="720"/>
      <w:contextualSpacing/>
    </w:pPr>
  </w:style>
  <w:style w:type="character" w:styleId="IntenseEmphasis">
    <w:name w:val="Intense Emphasis"/>
    <w:basedOn w:val="DefaultParagraphFont"/>
    <w:uiPriority w:val="21"/>
    <w:qFormat/>
    <w:rsid w:val="0070770F"/>
    <w:rPr>
      <w:i/>
      <w:iCs/>
      <w:color w:val="1481AB" w:themeColor="accent1" w:themeShade="BF"/>
    </w:rPr>
  </w:style>
  <w:style w:type="paragraph" w:styleId="IntenseQuote">
    <w:name w:val="Intense Quote"/>
    <w:basedOn w:val="Normal"/>
    <w:next w:val="Normal"/>
    <w:link w:val="IntenseQuoteChar"/>
    <w:uiPriority w:val="30"/>
    <w:qFormat/>
    <w:rsid w:val="0070770F"/>
    <w:pPr>
      <w:pBdr>
        <w:top w:val="single" w:sz="4" w:space="10" w:color="1481AB" w:themeColor="accent1" w:themeShade="BF"/>
        <w:bottom w:val="single" w:sz="4" w:space="10" w:color="1481AB" w:themeColor="accent1" w:themeShade="BF"/>
      </w:pBdr>
      <w:spacing w:before="360" w:after="360"/>
      <w:ind w:left="864" w:right="864"/>
      <w:jc w:val="center"/>
    </w:pPr>
    <w:rPr>
      <w:i/>
      <w:iCs/>
      <w:color w:val="1481AB" w:themeColor="accent1" w:themeShade="BF"/>
    </w:rPr>
  </w:style>
  <w:style w:type="character" w:customStyle="1" w:styleId="IntenseQuoteChar">
    <w:name w:val="Intense Quote Char"/>
    <w:basedOn w:val="DefaultParagraphFont"/>
    <w:link w:val="IntenseQuote"/>
    <w:uiPriority w:val="30"/>
    <w:rsid w:val="0070770F"/>
    <w:rPr>
      <w:i/>
      <w:iCs/>
      <w:color w:val="1481AB" w:themeColor="accent1" w:themeShade="BF"/>
    </w:rPr>
  </w:style>
  <w:style w:type="character" w:styleId="IntenseReference">
    <w:name w:val="Intense Reference"/>
    <w:basedOn w:val="DefaultParagraphFont"/>
    <w:uiPriority w:val="32"/>
    <w:qFormat/>
    <w:rsid w:val="0070770F"/>
    <w:rPr>
      <w:b/>
      <w:bCs/>
      <w:smallCaps/>
      <w:color w:val="1481AB" w:themeColor="accent1" w:themeShade="BF"/>
      <w:spacing w:val="5"/>
    </w:rPr>
  </w:style>
  <w:style w:type="character" w:styleId="Hyperlink">
    <w:name w:val="Hyperlink"/>
    <w:basedOn w:val="DefaultParagraphFont"/>
    <w:uiPriority w:val="99"/>
    <w:unhideWhenUsed/>
    <w:rsid w:val="00CD7E81"/>
    <w:rPr>
      <w:color w:val="6EAC1C" w:themeColor="hyperlink"/>
      <w:u w:val="single"/>
    </w:rPr>
  </w:style>
  <w:style w:type="character" w:styleId="UnresolvedMention">
    <w:name w:val="Unresolved Mention"/>
    <w:basedOn w:val="DefaultParagraphFont"/>
    <w:uiPriority w:val="99"/>
    <w:semiHidden/>
    <w:unhideWhenUsed/>
    <w:rsid w:val="00CD7E81"/>
    <w:rPr>
      <w:color w:val="605E5C"/>
      <w:shd w:val="clear" w:color="auto" w:fill="E1DFDD"/>
    </w:rPr>
  </w:style>
  <w:style w:type="paragraph" w:styleId="Header">
    <w:name w:val="header"/>
    <w:basedOn w:val="Normal"/>
    <w:link w:val="HeaderChar"/>
    <w:uiPriority w:val="99"/>
    <w:unhideWhenUsed/>
    <w:rsid w:val="000523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32A"/>
  </w:style>
  <w:style w:type="paragraph" w:styleId="Footer">
    <w:name w:val="footer"/>
    <w:basedOn w:val="Normal"/>
    <w:link w:val="FooterChar"/>
    <w:uiPriority w:val="99"/>
    <w:unhideWhenUsed/>
    <w:rsid w:val="000523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32A"/>
  </w:style>
  <w:style w:type="table" w:styleId="TableGrid">
    <w:name w:val="Table Grid"/>
    <w:basedOn w:val="TableNormal"/>
    <w:uiPriority w:val="39"/>
    <w:rsid w:val="006E55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6446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64464"/>
    <w:rPr>
      <w:rFonts w:eastAsiaTheme="minorEastAsia"/>
      <w:kern w:val="0"/>
      <w:lang w:val="en-US"/>
      <w14:ligatures w14:val="none"/>
    </w:rPr>
  </w:style>
  <w:style w:type="character" w:styleId="Strong">
    <w:name w:val="Strong"/>
    <w:basedOn w:val="DefaultParagraphFont"/>
    <w:uiPriority w:val="22"/>
    <w:qFormat/>
    <w:rsid w:val="00E64464"/>
    <w:rPr>
      <w:b/>
      <w:bCs/>
    </w:rPr>
  </w:style>
  <w:style w:type="paragraph" w:styleId="TOCHeading">
    <w:name w:val="TOC Heading"/>
    <w:basedOn w:val="Heading1"/>
    <w:next w:val="Normal"/>
    <w:uiPriority w:val="39"/>
    <w:unhideWhenUsed/>
    <w:qFormat/>
    <w:rsid w:val="002B30CE"/>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2B30CE"/>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2B30CE"/>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2B30CE"/>
    <w:pPr>
      <w:spacing w:after="100"/>
      <w:ind w:left="440"/>
    </w:pPr>
    <w:rPr>
      <w:rFonts w:eastAsiaTheme="minorEastAsia" w:cs="Times New Roman"/>
      <w:kern w:val="0"/>
      <w:lang w:val="en-US"/>
      <w14:ligatures w14:val="none"/>
    </w:rPr>
  </w:style>
  <w:style w:type="paragraph" w:styleId="Caption">
    <w:name w:val="caption"/>
    <w:basedOn w:val="Normal"/>
    <w:next w:val="Normal"/>
    <w:uiPriority w:val="35"/>
    <w:unhideWhenUsed/>
    <w:qFormat/>
    <w:rsid w:val="003D0918"/>
    <w:pPr>
      <w:spacing w:after="200" w:line="240" w:lineRule="auto"/>
    </w:pPr>
    <w:rPr>
      <w:i/>
      <w:iCs/>
      <w:color w:val="335B74" w:themeColor="text2"/>
      <w:sz w:val="18"/>
      <w:szCs w:val="18"/>
    </w:rPr>
  </w:style>
  <w:style w:type="paragraph" w:styleId="TableofFigures">
    <w:name w:val="table of figures"/>
    <w:basedOn w:val="Normal"/>
    <w:next w:val="Normal"/>
    <w:uiPriority w:val="99"/>
    <w:unhideWhenUsed/>
    <w:rsid w:val="008E4B9D"/>
    <w:pPr>
      <w:spacing w:after="0"/>
    </w:pPr>
  </w:style>
  <w:style w:type="character" w:styleId="Emphasis">
    <w:name w:val="Emphasis"/>
    <w:basedOn w:val="DefaultParagraphFont"/>
    <w:uiPriority w:val="20"/>
    <w:qFormat/>
    <w:rsid w:val="00A21158"/>
    <w:rPr>
      <w:i/>
      <w:iCs/>
    </w:rPr>
  </w:style>
  <w:style w:type="paragraph" w:styleId="NormalWeb">
    <w:name w:val="Normal (Web)"/>
    <w:basedOn w:val="Normal"/>
    <w:uiPriority w:val="99"/>
    <w:semiHidden/>
    <w:unhideWhenUsed/>
    <w:rsid w:val="00AD396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22450">
      <w:bodyDiv w:val="1"/>
      <w:marLeft w:val="0"/>
      <w:marRight w:val="0"/>
      <w:marTop w:val="0"/>
      <w:marBottom w:val="0"/>
      <w:divBdr>
        <w:top w:val="none" w:sz="0" w:space="0" w:color="auto"/>
        <w:left w:val="none" w:sz="0" w:space="0" w:color="auto"/>
        <w:bottom w:val="none" w:sz="0" w:space="0" w:color="auto"/>
        <w:right w:val="none" w:sz="0" w:space="0" w:color="auto"/>
      </w:divBdr>
    </w:div>
    <w:div w:id="52198737">
      <w:bodyDiv w:val="1"/>
      <w:marLeft w:val="0"/>
      <w:marRight w:val="0"/>
      <w:marTop w:val="0"/>
      <w:marBottom w:val="0"/>
      <w:divBdr>
        <w:top w:val="none" w:sz="0" w:space="0" w:color="auto"/>
        <w:left w:val="none" w:sz="0" w:space="0" w:color="auto"/>
        <w:bottom w:val="none" w:sz="0" w:space="0" w:color="auto"/>
        <w:right w:val="none" w:sz="0" w:space="0" w:color="auto"/>
      </w:divBdr>
    </w:div>
    <w:div w:id="124548485">
      <w:bodyDiv w:val="1"/>
      <w:marLeft w:val="0"/>
      <w:marRight w:val="0"/>
      <w:marTop w:val="0"/>
      <w:marBottom w:val="0"/>
      <w:divBdr>
        <w:top w:val="none" w:sz="0" w:space="0" w:color="auto"/>
        <w:left w:val="none" w:sz="0" w:space="0" w:color="auto"/>
        <w:bottom w:val="none" w:sz="0" w:space="0" w:color="auto"/>
        <w:right w:val="none" w:sz="0" w:space="0" w:color="auto"/>
      </w:divBdr>
    </w:div>
    <w:div w:id="228269737">
      <w:bodyDiv w:val="1"/>
      <w:marLeft w:val="0"/>
      <w:marRight w:val="0"/>
      <w:marTop w:val="0"/>
      <w:marBottom w:val="0"/>
      <w:divBdr>
        <w:top w:val="none" w:sz="0" w:space="0" w:color="auto"/>
        <w:left w:val="none" w:sz="0" w:space="0" w:color="auto"/>
        <w:bottom w:val="none" w:sz="0" w:space="0" w:color="auto"/>
        <w:right w:val="none" w:sz="0" w:space="0" w:color="auto"/>
      </w:divBdr>
    </w:div>
    <w:div w:id="295989514">
      <w:bodyDiv w:val="1"/>
      <w:marLeft w:val="0"/>
      <w:marRight w:val="0"/>
      <w:marTop w:val="0"/>
      <w:marBottom w:val="0"/>
      <w:divBdr>
        <w:top w:val="none" w:sz="0" w:space="0" w:color="auto"/>
        <w:left w:val="none" w:sz="0" w:space="0" w:color="auto"/>
        <w:bottom w:val="none" w:sz="0" w:space="0" w:color="auto"/>
        <w:right w:val="none" w:sz="0" w:space="0" w:color="auto"/>
      </w:divBdr>
    </w:div>
    <w:div w:id="343017561">
      <w:bodyDiv w:val="1"/>
      <w:marLeft w:val="0"/>
      <w:marRight w:val="0"/>
      <w:marTop w:val="0"/>
      <w:marBottom w:val="0"/>
      <w:divBdr>
        <w:top w:val="none" w:sz="0" w:space="0" w:color="auto"/>
        <w:left w:val="none" w:sz="0" w:space="0" w:color="auto"/>
        <w:bottom w:val="none" w:sz="0" w:space="0" w:color="auto"/>
        <w:right w:val="none" w:sz="0" w:space="0" w:color="auto"/>
      </w:divBdr>
    </w:div>
    <w:div w:id="359628661">
      <w:bodyDiv w:val="1"/>
      <w:marLeft w:val="0"/>
      <w:marRight w:val="0"/>
      <w:marTop w:val="0"/>
      <w:marBottom w:val="0"/>
      <w:divBdr>
        <w:top w:val="none" w:sz="0" w:space="0" w:color="auto"/>
        <w:left w:val="none" w:sz="0" w:space="0" w:color="auto"/>
        <w:bottom w:val="none" w:sz="0" w:space="0" w:color="auto"/>
        <w:right w:val="none" w:sz="0" w:space="0" w:color="auto"/>
      </w:divBdr>
    </w:div>
    <w:div w:id="444084379">
      <w:bodyDiv w:val="1"/>
      <w:marLeft w:val="0"/>
      <w:marRight w:val="0"/>
      <w:marTop w:val="0"/>
      <w:marBottom w:val="0"/>
      <w:divBdr>
        <w:top w:val="none" w:sz="0" w:space="0" w:color="auto"/>
        <w:left w:val="none" w:sz="0" w:space="0" w:color="auto"/>
        <w:bottom w:val="none" w:sz="0" w:space="0" w:color="auto"/>
        <w:right w:val="none" w:sz="0" w:space="0" w:color="auto"/>
      </w:divBdr>
    </w:div>
    <w:div w:id="489058557">
      <w:bodyDiv w:val="1"/>
      <w:marLeft w:val="0"/>
      <w:marRight w:val="0"/>
      <w:marTop w:val="0"/>
      <w:marBottom w:val="0"/>
      <w:divBdr>
        <w:top w:val="none" w:sz="0" w:space="0" w:color="auto"/>
        <w:left w:val="none" w:sz="0" w:space="0" w:color="auto"/>
        <w:bottom w:val="none" w:sz="0" w:space="0" w:color="auto"/>
        <w:right w:val="none" w:sz="0" w:space="0" w:color="auto"/>
      </w:divBdr>
    </w:div>
    <w:div w:id="540559693">
      <w:bodyDiv w:val="1"/>
      <w:marLeft w:val="0"/>
      <w:marRight w:val="0"/>
      <w:marTop w:val="0"/>
      <w:marBottom w:val="0"/>
      <w:divBdr>
        <w:top w:val="none" w:sz="0" w:space="0" w:color="auto"/>
        <w:left w:val="none" w:sz="0" w:space="0" w:color="auto"/>
        <w:bottom w:val="none" w:sz="0" w:space="0" w:color="auto"/>
        <w:right w:val="none" w:sz="0" w:space="0" w:color="auto"/>
      </w:divBdr>
    </w:div>
    <w:div w:id="569079938">
      <w:bodyDiv w:val="1"/>
      <w:marLeft w:val="0"/>
      <w:marRight w:val="0"/>
      <w:marTop w:val="0"/>
      <w:marBottom w:val="0"/>
      <w:divBdr>
        <w:top w:val="none" w:sz="0" w:space="0" w:color="auto"/>
        <w:left w:val="none" w:sz="0" w:space="0" w:color="auto"/>
        <w:bottom w:val="none" w:sz="0" w:space="0" w:color="auto"/>
        <w:right w:val="none" w:sz="0" w:space="0" w:color="auto"/>
      </w:divBdr>
    </w:div>
    <w:div w:id="625500605">
      <w:bodyDiv w:val="1"/>
      <w:marLeft w:val="0"/>
      <w:marRight w:val="0"/>
      <w:marTop w:val="0"/>
      <w:marBottom w:val="0"/>
      <w:divBdr>
        <w:top w:val="none" w:sz="0" w:space="0" w:color="auto"/>
        <w:left w:val="none" w:sz="0" w:space="0" w:color="auto"/>
        <w:bottom w:val="none" w:sz="0" w:space="0" w:color="auto"/>
        <w:right w:val="none" w:sz="0" w:space="0" w:color="auto"/>
      </w:divBdr>
    </w:div>
    <w:div w:id="635843340">
      <w:bodyDiv w:val="1"/>
      <w:marLeft w:val="0"/>
      <w:marRight w:val="0"/>
      <w:marTop w:val="0"/>
      <w:marBottom w:val="0"/>
      <w:divBdr>
        <w:top w:val="none" w:sz="0" w:space="0" w:color="auto"/>
        <w:left w:val="none" w:sz="0" w:space="0" w:color="auto"/>
        <w:bottom w:val="none" w:sz="0" w:space="0" w:color="auto"/>
        <w:right w:val="none" w:sz="0" w:space="0" w:color="auto"/>
      </w:divBdr>
    </w:div>
    <w:div w:id="665061735">
      <w:bodyDiv w:val="1"/>
      <w:marLeft w:val="0"/>
      <w:marRight w:val="0"/>
      <w:marTop w:val="0"/>
      <w:marBottom w:val="0"/>
      <w:divBdr>
        <w:top w:val="none" w:sz="0" w:space="0" w:color="auto"/>
        <w:left w:val="none" w:sz="0" w:space="0" w:color="auto"/>
        <w:bottom w:val="none" w:sz="0" w:space="0" w:color="auto"/>
        <w:right w:val="none" w:sz="0" w:space="0" w:color="auto"/>
      </w:divBdr>
    </w:div>
    <w:div w:id="707685736">
      <w:bodyDiv w:val="1"/>
      <w:marLeft w:val="0"/>
      <w:marRight w:val="0"/>
      <w:marTop w:val="0"/>
      <w:marBottom w:val="0"/>
      <w:divBdr>
        <w:top w:val="none" w:sz="0" w:space="0" w:color="auto"/>
        <w:left w:val="none" w:sz="0" w:space="0" w:color="auto"/>
        <w:bottom w:val="none" w:sz="0" w:space="0" w:color="auto"/>
        <w:right w:val="none" w:sz="0" w:space="0" w:color="auto"/>
      </w:divBdr>
      <w:divsChild>
        <w:div w:id="1369834704">
          <w:marLeft w:val="0"/>
          <w:marRight w:val="0"/>
          <w:marTop w:val="0"/>
          <w:marBottom w:val="0"/>
          <w:divBdr>
            <w:top w:val="none" w:sz="0" w:space="0" w:color="auto"/>
            <w:left w:val="none" w:sz="0" w:space="0" w:color="auto"/>
            <w:bottom w:val="none" w:sz="0" w:space="0" w:color="auto"/>
            <w:right w:val="none" w:sz="0" w:space="0" w:color="auto"/>
          </w:divBdr>
          <w:divsChild>
            <w:div w:id="2033452011">
              <w:marLeft w:val="0"/>
              <w:marRight w:val="0"/>
              <w:marTop w:val="0"/>
              <w:marBottom w:val="0"/>
              <w:divBdr>
                <w:top w:val="none" w:sz="0" w:space="0" w:color="auto"/>
                <w:left w:val="none" w:sz="0" w:space="0" w:color="auto"/>
                <w:bottom w:val="none" w:sz="0" w:space="0" w:color="auto"/>
                <w:right w:val="none" w:sz="0" w:space="0" w:color="auto"/>
              </w:divBdr>
              <w:divsChild>
                <w:div w:id="1377000187">
                  <w:marLeft w:val="0"/>
                  <w:marRight w:val="0"/>
                  <w:marTop w:val="0"/>
                  <w:marBottom w:val="0"/>
                  <w:divBdr>
                    <w:top w:val="none" w:sz="0" w:space="0" w:color="auto"/>
                    <w:left w:val="none" w:sz="0" w:space="0" w:color="auto"/>
                    <w:bottom w:val="none" w:sz="0" w:space="0" w:color="auto"/>
                    <w:right w:val="none" w:sz="0" w:space="0" w:color="auto"/>
                  </w:divBdr>
                  <w:divsChild>
                    <w:div w:id="8068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327200">
          <w:marLeft w:val="0"/>
          <w:marRight w:val="0"/>
          <w:marTop w:val="0"/>
          <w:marBottom w:val="0"/>
          <w:divBdr>
            <w:top w:val="none" w:sz="0" w:space="0" w:color="auto"/>
            <w:left w:val="none" w:sz="0" w:space="0" w:color="auto"/>
            <w:bottom w:val="none" w:sz="0" w:space="0" w:color="auto"/>
            <w:right w:val="none" w:sz="0" w:space="0" w:color="auto"/>
          </w:divBdr>
          <w:divsChild>
            <w:div w:id="2077124704">
              <w:marLeft w:val="0"/>
              <w:marRight w:val="0"/>
              <w:marTop w:val="0"/>
              <w:marBottom w:val="0"/>
              <w:divBdr>
                <w:top w:val="none" w:sz="0" w:space="0" w:color="auto"/>
                <w:left w:val="none" w:sz="0" w:space="0" w:color="auto"/>
                <w:bottom w:val="none" w:sz="0" w:space="0" w:color="auto"/>
                <w:right w:val="none" w:sz="0" w:space="0" w:color="auto"/>
              </w:divBdr>
              <w:divsChild>
                <w:div w:id="240337601">
                  <w:marLeft w:val="0"/>
                  <w:marRight w:val="0"/>
                  <w:marTop w:val="0"/>
                  <w:marBottom w:val="0"/>
                  <w:divBdr>
                    <w:top w:val="none" w:sz="0" w:space="0" w:color="auto"/>
                    <w:left w:val="none" w:sz="0" w:space="0" w:color="auto"/>
                    <w:bottom w:val="none" w:sz="0" w:space="0" w:color="auto"/>
                    <w:right w:val="none" w:sz="0" w:space="0" w:color="auto"/>
                  </w:divBdr>
                  <w:divsChild>
                    <w:div w:id="976952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864299">
      <w:bodyDiv w:val="1"/>
      <w:marLeft w:val="0"/>
      <w:marRight w:val="0"/>
      <w:marTop w:val="0"/>
      <w:marBottom w:val="0"/>
      <w:divBdr>
        <w:top w:val="none" w:sz="0" w:space="0" w:color="auto"/>
        <w:left w:val="none" w:sz="0" w:space="0" w:color="auto"/>
        <w:bottom w:val="none" w:sz="0" w:space="0" w:color="auto"/>
        <w:right w:val="none" w:sz="0" w:space="0" w:color="auto"/>
      </w:divBdr>
    </w:div>
    <w:div w:id="745421240">
      <w:bodyDiv w:val="1"/>
      <w:marLeft w:val="0"/>
      <w:marRight w:val="0"/>
      <w:marTop w:val="0"/>
      <w:marBottom w:val="0"/>
      <w:divBdr>
        <w:top w:val="none" w:sz="0" w:space="0" w:color="auto"/>
        <w:left w:val="none" w:sz="0" w:space="0" w:color="auto"/>
        <w:bottom w:val="none" w:sz="0" w:space="0" w:color="auto"/>
        <w:right w:val="none" w:sz="0" w:space="0" w:color="auto"/>
      </w:divBdr>
    </w:div>
    <w:div w:id="756023906">
      <w:bodyDiv w:val="1"/>
      <w:marLeft w:val="0"/>
      <w:marRight w:val="0"/>
      <w:marTop w:val="0"/>
      <w:marBottom w:val="0"/>
      <w:divBdr>
        <w:top w:val="none" w:sz="0" w:space="0" w:color="auto"/>
        <w:left w:val="none" w:sz="0" w:space="0" w:color="auto"/>
        <w:bottom w:val="none" w:sz="0" w:space="0" w:color="auto"/>
        <w:right w:val="none" w:sz="0" w:space="0" w:color="auto"/>
      </w:divBdr>
    </w:div>
    <w:div w:id="775247103">
      <w:bodyDiv w:val="1"/>
      <w:marLeft w:val="0"/>
      <w:marRight w:val="0"/>
      <w:marTop w:val="0"/>
      <w:marBottom w:val="0"/>
      <w:divBdr>
        <w:top w:val="none" w:sz="0" w:space="0" w:color="auto"/>
        <w:left w:val="none" w:sz="0" w:space="0" w:color="auto"/>
        <w:bottom w:val="none" w:sz="0" w:space="0" w:color="auto"/>
        <w:right w:val="none" w:sz="0" w:space="0" w:color="auto"/>
      </w:divBdr>
    </w:div>
    <w:div w:id="843521566">
      <w:bodyDiv w:val="1"/>
      <w:marLeft w:val="0"/>
      <w:marRight w:val="0"/>
      <w:marTop w:val="0"/>
      <w:marBottom w:val="0"/>
      <w:divBdr>
        <w:top w:val="none" w:sz="0" w:space="0" w:color="auto"/>
        <w:left w:val="none" w:sz="0" w:space="0" w:color="auto"/>
        <w:bottom w:val="none" w:sz="0" w:space="0" w:color="auto"/>
        <w:right w:val="none" w:sz="0" w:space="0" w:color="auto"/>
      </w:divBdr>
    </w:div>
    <w:div w:id="870873956">
      <w:bodyDiv w:val="1"/>
      <w:marLeft w:val="0"/>
      <w:marRight w:val="0"/>
      <w:marTop w:val="0"/>
      <w:marBottom w:val="0"/>
      <w:divBdr>
        <w:top w:val="none" w:sz="0" w:space="0" w:color="auto"/>
        <w:left w:val="none" w:sz="0" w:space="0" w:color="auto"/>
        <w:bottom w:val="none" w:sz="0" w:space="0" w:color="auto"/>
        <w:right w:val="none" w:sz="0" w:space="0" w:color="auto"/>
      </w:divBdr>
    </w:div>
    <w:div w:id="988365335">
      <w:bodyDiv w:val="1"/>
      <w:marLeft w:val="0"/>
      <w:marRight w:val="0"/>
      <w:marTop w:val="0"/>
      <w:marBottom w:val="0"/>
      <w:divBdr>
        <w:top w:val="none" w:sz="0" w:space="0" w:color="auto"/>
        <w:left w:val="none" w:sz="0" w:space="0" w:color="auto"/>
        <w:bottom w:val="none" w:sz="0" w:space="0" w:color="auto"/>
        <w:right w:val="none" w:sz="0" w:space="0" w:color="auto"/>
      </w:divBdr>
    </w:div>
    <w:div w:id="1037437466">
      <w:bodyDiv w:val="1"/>
      <w:marLeft w:val="0"/>
      <w:marRight w:val="0"/>
      <w:marTop w:val="0"/>
      <w:marBottom w:val="0"/>
      <w:divBdr>
        <w:top w:val="none" w:sz="0" w:space="0" w:color="auto"/>
        <w:left w:val="none" w:sz="0" w:space="0" w:color="auto"/>
        <w:bottom w:val="none" w:sz="0" w:space="0" w:color="auto"/>
        <w:right w:val="none" w:sz="0" w:space="0" w:color="auto"/>
      </w:divBdr>
    </w:div>
    <w:div w:id="1076707059">
      <w:bodyDiv w:val="1"/>
      <w:marLeft w:val="0"/>
      <w:marRight w:val="0"/>
      <w:marTop w:val="0"/>
      <w:marBottom w:val="0"/>
      <w:divBdr>
        <w:top w:val="none" w:sz="0" w:space="0" w:color="auto"/>
        <w:left w:val="none" w:sz="0" w:space="0" w:color="auto"/>
        <w:bottom w:val="none" w:sz="0" w:space="0" w:color="auto"/>
        <w:right w:val="none" w:sz="0" w:space="0" w:color="auto"/>
      </w:divBdr>
      <w:divsChild>
        <w:div w:id="738597555">
          <w:marLeft w:val="0"/>
          <w:marRight w:val="0"/>
          <w:marTop w:val="0"/>
          <w:marBottom w:val="0"/>
          <w:divBdr>
            <w:top w:val="none" w:sz="0" w:space="0" w:color="auto"/>
            <w:left w:val="none" w:sz="0" w:space="0" w:color="auto"/>
            <w:bottom w:val="none" w:sz="0" w:space="0" w:color="auto"/>
            <w:right w:val="none" w:sz="0" w:space="0" w:color="auto"/>
          </w:divBdr>
          <w:divsChild>
            <w:div w:id="2093044052">
              <w:marLeft w:val="0"/>
              <w:marRight w:val="0"/>
              <w:marTop w:val="0"/>
              <w:marBottom w:val="0"/>
              <w:divBdr>
                <w:top w:val="none" w:sz="0" w:space="0" w:color="auto"/>
                <w:left w:val="none" w:sz="0" w:space="0" w:color="auto"/>
                <w:bottom w:val="none" w:sz="0" w:space="0" w:color="auto"/>
                <w:right w:val="none" w:sz="0" w:space="0" w:color="auto"/>
              </w:divBdr>
              <w:divsChild>
                <w:div w:id="723407878">
                  <w:marLeft w:val="0"/>
                  <w:marRight w:val="0"/>
                  <w:marTop w:val="0"/>
                  <w:marBottom w:val="0"/>
                  <w:divBdr>
                    <w:top w:val="none" w:sz="0" w:space="0" w:color="auto"/>
                    <w:left w:val="none" w:sz="0" w:space="0" w:color="auto"/>
                    <w:bottom w:val="none" w:sz="0" w:space="0" w:color="auto"/>
                    <w:right w:val="none" w:sz="0" w:space="0" w:color="auto"/>
                  </w:divBdr>
                  <w:divsChild>
                    <w:div w:id="87176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990291">
          <w:marLeft w:val="0"/>
          <w:marRight w:val="0"/>
          <w:marTop w:val="0"/>
          <w:marBottom w:val="0"/>
          <w:divBdr>
            <w:top w:val="none" w:sz="0" w:space="0" w:color="auto"/>
            <w:left w:val="none" w:sz="0" w:space="0" w:color="auto"/>
            <w:bottom w:val="none" w:sz="0" w:space="0" w:color="auto"/>
            <w:right w:val="none" w:sz="0" w:space="0" w:color="auto"/>
          </w:divBdr>
          <w:divsChild>
            <w:div w:id="1851286447">
              <w:marLeft w:val="0"/>
              <w:marRight w:val="0"/>
              <w:marTop w:val="0"/>
              <w:marBottom w:val="0"/>
              <w:divBdr>
                <w:top w:val="none" w:sz="0" w:space="0" w:color="auto"/>
                <w:left w:val="none" w:sz="0" w:space="0" w:color="auto"/>
                <w:bottom w:val="none" w:sz="0" w:space="0" w:color="auto"/>
                <w:right w:val="none" w:sz="0" w:space="0" w:color="auto"/>
              </w:divBdr>
              <w:divsChild>
                <w:div w:id="2133551378">
                  <w:marLeft w:val="0"/>
                  <w:marRight w:val="0"/>
                  <w:marTop w:val="0"/>
                  <w:marBottom w:val="0"/>
                  <w:divBdr>
                    <w:top w:val="none" w:sz="0" w:space="0" w:color="auto"/>
                    <w:left w:val="none" w:sz="0" w:space="0" w:color="auto"/>
                    <w:bottom w:val="none" w:sz="0" w:space="0" w:color="auto"/>
                    <w:right w:val="none" w:sz="0" w:space="0" w:color="auto"/>
                  </w:divBdr>
                  <w:divsChild>
                    <w:div w:id="160106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0756354">
      <w:bodyDiv w:val="1"/>
      <w:marLeft w:val="0"/>
      <w:marRight w:val="0"/>
      <w:marTop w:val="0"/>
      <w:marBottom w:val="0"/>
      <w:divBdr>
        <w:top w:val="none" w:sz="0" w:space="0" w:color="auto"/>
        <w:left w:val="none" w:sz="0" w:space="0" w:color="auto"/>
        <w:bottom w:val="none" w:sz="0" w:space="0" w:color="auto"/>
        <w:right w:val="none" w:sz="0" w:space="0" w:color="auto"/>
      </w:divBdr>
    </w:div>
    <w:div w:id="1288662721">
      <w:bodyDiv w:val="1"/>
      <w:marLeft w:val="0"/>
      <w:marRight w:val="0"/>
      <w:marTop w:val="0"/>
      <w:marBottom w:val="0"/>
      <w:divBdr>
        <w:top w:val="none" w:sz="0" w:space="0" w:color="auto"/>
        <w:left w:val="none" w:sz="0" w:space="0" w:color="auto"/>
        <w:bottom w:val="none" w:sz="0" w:space="0" w:color="auto"/>
        <w:right w:val="none" w:sz="0" w:space="0" w:color="auto"/>
      </w:divBdr>
    </w:div>
    <w:div w:id="1337534602">
      <w:bodyDiv w:val="1"/>
      <w:marLeft w:val="0"/>
      <w:marRight w:val="0"/>
      <w:marTop w:val="0"/>
      <w:marBottom w:val="0"/>
      <w:divBdr>
        <w:top w:val="none" w:sz="0" w:space="0" w:color="auto"/>
        <w:left w:val="none" w:sz="0" w:space="0" w:color="auto"/>
        <w:bottom w:val="none" w:sz="0" w:space="0" w:color="auto"/>
        <w:right w:val="none" w:sz="0" w:space="0" w:color="auto"/>
      </w:divBdr>
    </w:div>
    <w:div w:id="1432774533">
      <w:bodyDiv w:val="1"/>
      <w:marLeft w:val="0"/>
      <w:marRight w:val="0"/>
      <w:marTop w:val="0"/>
      <w:marBottom w:val="0"/>
      <w:divBdr>
        <w:top w:val="none" w:sz="0" w:space="0" w:color="auto"/>
        <w:left w:val="none" w:sz="0" w:space="0" w:color="auto"/>
        <w:bottom w:val="none" w:sz="0" w:space="0" w:color="auto"/>
        <w:right w:val="none" w:sz="0" w:space="0" w:color="auto"/>
      </w:divBdr>
    </w:div>
    <w:div w:id="1459640928">
      <w:bodyDiv w:val="1"/>
      <w:marLeft w:val="0"/>
      <w:marRight w:val="0"/>
      <w:marTop w:val="0"/>
      <w:marBottom w:val="0"/>
      <w:divBdr>
        <w:top w:val="none" w:sz="0" w:space="0" w:color="auto"/>
        <w:left w:val="none" w:sz="0" w:space="0" w:color="auto"/>
        <w:bottom w:val="none" w:sz="0" w:space="0" w:color="auto"/>
        <w:right w:val="none" w:sz="0" w:space="0" w:color="auto"/>
      </w:divBdr>
    </w:div>
    <w:div w:id="1536195677">
      <w:bodyDiv w:val="1"/>
      <w:marLeft w:val="0"/>
      <w:marRight w:val="0"/>
      <w:marTop w:val="0"/>
      <w:marBottom w:val="0"/>
      <w:divBdr>
        <w:top w:val="none" w:sz="0" w:space="0" w:color="auto"/>
        <w:left w:val="none" w:sz="0" w:space="0" w:color="auto"/>
        <w:bottom w:val="none" w:sz="0" w:space="0" w:color="auto"/>
        <w:right w:val="none" w:sz="0" w:space="0" w:color="auto"/>
      </w:divBdr>
    </w:div>
    <w:div w:id="1589923469">
      <w:bodyDiv w:val="1"/>
      <w:marLeft w:val="0"/>
      <w:marRight w:val="0"/>
      <w:marTop w:val="0"/>
      <w:marBottom w:val="0"/>
      <w:divBdr>
        <w:top w:val="none" w:sz="0" w:space="0" w:color="auto"/>
        <w:left w:val="none" w:sz="0" w:space="0" w:color="auto"/>
        <w:bottom w:val="none" w:sz="0" w:space="0" w:color="auto"/>
        <w:right w:val="none" w:sz="0" w:space="0" w:color="auto"/>
      </w:divBdr>
    </w:div>
    <w:div w:id="1595632798">
      <w:bodyDiv w:val="1"/>
      <w:marLeft w:val="0"/>
      <w:marRight w:val="0"/>
      <w:marTop w:val="0"/>
      <w:marBottom w:val="0"/>
      <w:divBdr>
        <w:top w:val="none" w:sz="0" w:space="0" w:color="auto"/>
        <w:left w:val="none" w:sz="0" w:space="0" w:color="auto"/>
        <w:bottom w:val="none" w:sz="0" w:space="0" w:color="auto"/>
        <w:right w:val="none" w:sz="0" w:space="0" w:color="auto"/>
      </w:divBdr>
    </w:div>
    <w:div w:id="1656182464">
      <w:bodyDiv w:val="1"/>
      <w:marLeft w:val="0"/>
      <w:marRight w:val="0"/>
      <w:marTop w:val="0"/>
      <w:marBottom w:val="0"/>
      <w:divBdr>
        <w:top w:val="none" w:sz="0" w:space="0" w:color="auto"/>
        <w:left w:val="none" w:sz="0" w:space="0" w:color="auto"/>
        <w:bottom w:val="none" w:sz="0" w:space="0" w:color="auto"/>
        <w:right w:val="none" w:sz="0" w:space="0" w:color="auto"/>
      </w:divBdr>
    </w:div>
    <w:div w:id="1674795746">
      <w:bodyDiv w:val="1"/>
      <w:marLeft w:val="0"/>
      <w:marRight w:val="0"/>
      <w:marTop w:val="0"/>
      <w:marBottom w:val="0"/>
      <w:divBdr>
        <w:top w:val="none" w:sz="0" w:space="0" w:color="auto"/>
        <w:left w:val="none" w:sz="0" w:space="0" w:color="auto"/>
        <w:bottom w:val="none" w:sz="0" w:space="0" w:color="auto"/>
        <w:right w:val="none" w:sz="0" w:space="0" w:color="auto"/>
      </w:divBdr>
    </w:div>
    <w:div w:id="1678071635">
      <w:bodyDiv w:val="1"/>
      <w:marLeft w:val="0"/>
      <w:marRight w:val="0"/>
      <w:marTop w:val="0"/>
      <w:marBottom w:val="0"/>
      <w:divBdr>
        <w:top w:val="none" w:sz="0" w:space="0" w:color="auto"/>
        <w:left w:val="none" w:sz="0" w:space="0" w:color="auto"/>
        <w:bottom w:val="none" w:sz="0" w:space="0" w:color="auto"/>
        <w:right w:val="none" w:sz="0" w:space="0" w:color="auto"/>
      </w:divBdr>
    </w:div>
    <w:div w:id="1785029993">
      <w:bodyDiv w:val="1"/>
      <w:marLeft w:val="0"/>
      <w:marRight w:val="0"/>
      <w:marTop w:val="0"/>
      <w:marBottom w:val="0"/>
      <w:divBdr>
        <w:top w:val="none" w:sz="0" w:space="0" w:color="auto"/>
        <w:left w:val="none" w:sz="0" w:space="0" w:color="auto"/>
        <w:bottom w:val="none" w:sz="0" w:space="0" w:color="auto"/>
        <w:right w:val="none" w:sz="0" w:space="0" w:color="auto"/>
      </w:divBdr>
    </w:div>
    <w:div w:id="1814176632">
      <w:bodyDiv w:val="1"/>
      <w:marLeft w:val="0"/>
      <w:marRight w:val="0"/>
      <w:marTop w:val="0"/>
      <w:marBottom w:val="0"/>
      <w:divBdr>
        <w:top w:val="none" w:sz="0" w:space="0" w:color="auto"/>
        <w:left w:val="none" w:sz="0" w:space="0" w:color="auto"/>
        <w:bottom w:val="none" w:sz="0" w:space="0" w:color="auto"/>
        <w:right w:val="none" w:sz="0" w:space="0" w:color="auto"/>
      </w:divBdr>
    </w:div>
    <w:div w:id="1819153395">
      <w:bodyDiv w:val="1"/>
      <w:marLeft w:val="0"/>
      <w:marRight w:val="0"/>
      <w:marTop w:val="0"/>
      <w:marBottom w:val="0"/>
      <w:divBdr>
        <w:top w:val="none" w:sz="0" w:space="0" w:color="auto"/>
        <w:left w:val="none" w:sz="0" w:space="0" w:color="auto"/>
        <w:bottom w:val="none" w:sz="0" w:space="0" w:color="auto"/>
        <w:right w:val="none" w:sz="0" w:space="0" w:color="auto"/>
      </w:divBdr>
    </w:div>
    <w:div w:id="1831367297">
      <w:bodyDiv w:val="1"/>
      <w:marLeft w:val="0"/>
      <w:marRight w:val="0"/>
      <w:marTop w:val="0"/>
      <w:marBottom w:val="0"/>
      <w:divBdr>
        <w:top w:val="none" w:sz="0" w:space="0" w:color="auto"/>
        <w:left w:val="none" w:sz="0" w:space="0" w:color="auto"/>
        <w:bottom w:val="none" w:sz="0" w:space="0" w:color="auto"/>
        <w:right w:val="none" w:sz="0" w:space="0" w:color="auto"/>
      </w:divBdr>
    </w:div>
    <w:div w:id="1834953567">
      <w:bodyDiv w:val="1"/>
      <w:marLeft w:val="0"/>
      <w:marRight w:val="0"/>
      <w:marTop w:val="0"/>
      <w:marBottom w:val="0"/>
      <w:divBdr>
        <w:top w:val="none" w:sz="0" w:space="0" w:color="auto"/>
        <w:left w:val="none" w:sz="0" w:space="0" w:color="auto"/>
        <w:bottom w:val="none" w:sz="0" w:space="0" w:color="auto"/>
        <w:right w:val="none" w:sz="0" w:space="0" w:color="auto"/>
      </w:divBdr>
    </w:div>
    <w:div w:id="1835411217">
      <w:bodyDiv w:val="1"/>
      <w:marLeft w:val="0"/>
      <w:marRight w:val="0"/>
      <w:marTop w:val="0"/>
      <w:marBottom w:val="0"/>
      <w:divBdr>
        <w:top w:val="none" w:sz="0" w:space="0" w:color="auto"/>
        <w:left w:val="none" w:sz="0" w:space="0" w:color="auto"/>
        <w:bottom w:val="none" w:sz="0" w:space="0" w:color="auto"/>
        <w:right w:val="none" w:sz="0" w:space="0" w:color="auto"/>
      </w:divBdr>
      <w:divsChild>
        <w:div w:id="406617293">
          <w:marLeft w:val="0"/>
          <w:marRight w:val="0"/>
          <w:marTop w:val="0"/>
          <w:marBottom w:val="0"/>
          <w:divBdr>
            <w:top w:val="none" w:sz="0" w:space="0" w:color="auto"/>
            <w:left w:val="none" w:sz="0" w:space="0" w:color="auto"/>
            <w:bottom w:val="none" w:sz="0" w:space="0" w:color="auto"/>
            <w:right w:val="none" w:sz="0" w:space="0" w:color="auto"/>
          </w:divBdr>
          <w:divsChild>
            <w:div w:id="922488116">
              <w:marLeft w:val="0"/>
              <w:marRight w:val="0"/>
              <w:marTop w:val="0"/>
              <w:marBottom w:val="0"/>
              <w:divBdr>
                <w:top w:val="none" w:sz="0" w:space="0" w:color="auto"/>
                <w:left w:val="none" w:sz="0" w:space="0" w:color="auto"/>
                <w:bottom w:val="none" w:sz="0" w:space="0" w:color="auto"/>
                <w:right w:val="none" w:sz="0" w:space="0" w:color="auto"/>
              </w:divBdr>
              <w:divsChild>
                <w:div w:id="484779102">
                  <w:marLeft w:val="0"/>
                  <w:marRight w:val="0"/>
                  <w:marTop w:val="0"/>
                  <w:marBottom w:val="0"/>
                  <w:divBdr>
                    <w:top w:val="none" w:sz="0" w:space="0" w:color="auto"/>
                    <w:left w:val="none" w:sz="0" w:space="0" w:color="auto"/>
                    <w:bottom w:val="none" w:sz="0" w:space="0" w:color="auto"/>
                    <w:right w:val="none" w:sz="0" w:space="0" w:color="auto"/>
                  </w:divBdr>
                  <w:divsChild>
                    <w:div w:id="197047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871893">
          <w:marLeft w:val="0"/>
          <w:marRight w:val="0"/>
          <w:marTop w:val="0"/>
          <w:marBottom w:val="0"/>
          <w:divBdr>
            <w:top w:val="none" w:sz="0" w:space="0" w:color="auto"/>
            <w:left w:val="none" w:sz="0" w:space="0" w:color="auto"/>
            <w:bottom w:val="none" w:sz="0" w:space="0" w:color="auto"/>
            <w:right w:val="none" w:sz="0" w:space="0" w:color="auto"/>
          </w:divBdr>
          <w:divsChild>
            <w:div w:id="839976350">
              <w:marLeft w:val="0"/>
              <w:marRight w:val="0"/>
              <w:marTop w:val="0"/>
              <w:marBottom w:val="0"/>
              <w:divBdr>
                <w:top w:val="none" w:sz="0" w:space="0" w:color="auto"/>
                <w:left w:val="none" w:sz="0" w:space="0" w:color="auto"/>
                <w:bottom w:val="none" w:sz="0" w:space="0" w:color="auto"/>
                <w:right w:val="none" w:sz="0" w:space="0" w:color="auto"/>
              </w:divBdr>
              <w:divsChild>
                <w:div w:id="1424565535">
                  <w:marLeft w:val="0"/>
                  <w:marRight w:val="0"/>
                  <w:marTop w:val="0"/>
                  <w:marBottom w:val="0"/>
                  <w:divBdr>
                    <w:top w:val="none" w:sz="0" w:space="0" w:color="auto"/>
                    <w:left w:val="none" w:sz="0" w:space="0" w:color="auto"/>
                    <w:bottom w:val="none" w:sz="0" w:space="0" w:color="auto"/>
                    <w:right w:val="none" w:sz="0" w:space="0" w:color="auto"/>
                  </w:divBdr>
                  <w:divsChild>
                    <w:div w:id="163109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645860">
      <w:bodyDiv w:val="1"/>
      <w:marLeft w:val="0"/>
      <w:marRight w:val="0"/>
      <w:marTop w:val="0"/>
      <w:marBottom w:val="0"/>
      <w:divBdr>
        <w:top w:val="none" w:sz="0" w:space="0" w:color="auto"/>
        <w:left w:val="none" w:sz="0" w:space="0" w:color="auto"/>
        <w:bottom w:val="none" w:sz="0" w:space="0" w:color="auto"/>
        <w:right w:val="none" w:sz="0" w:space="0" w:color="auto"/>
      </w:divBdr>
    </w:div>
    <w:div w:id="1948274556">
      <w:bodyDiv w:val="1"/>
      <w:marLeft w:val="0"/>
      <w:marRight w:val="0"/>
      <w:marTop w:val="0"/>
      <w:marBottom w:val="0"/>
      <w:divBdr>
        <w:top w:val="none" w:sz="0" w:space="0" w:color="auto"/>
        <w:left w:val="none" w:sz="0" w:space="0" w:color="auto"/>
        <w:bottom w:val="none" w:sz="0" w:space="0" w:color="auto"/>
        <w:right w:val="none" w:sz="0" w:space="0" w:color="auto"/>
      </w:divBdr>
    </w:div>
    <w:div w:id="1964917105">
      <w:bodyDiv w:val="1"/>
      <w:marLeft w:val="0"/>
      <w:marRight w:val="0"/>
      <w:marTop w:val="0"/>
      <w:marBottom w:val="0"/>
      <w:divBdr>
        <w:top w:val="none" w:sz="0" w:space="0" w:color="auto"/>
        <w:left w:val="none" w:sz="0" w:space="0" w:color="auto"/>
        <w:bottom w:val="none" w:sz="0" w:space="0" w:color="auto"/>
        <w:right w:val="none" w:sz="0" w:space="0" w:color="auto"/>
      </w:divBdr>
      <w:divsChild>
        <w:div w:id="687947453">
          <w:marLeft w:val="0"/>
          <w:marRight w:val="0"/>
          <w:marTop w:val="0"/>
          <w:marBottom w:val="0"/>
          <w:divBdr>
            <w:top w:val="none" w:sz="0" w:space="0" w:color="auto"/>
            <w:left w:val="none" w:sz="0" w:space="0" w:color="auto"/>
            <w:bottom w:val="none" w:sz="0" w:space="0" w:color="auto"/>
            <w:right w:val="none" w:sz="0" w:space="0" w:color="auto"/>
          </w:divBdr>
          <w:divsChild>
            <w:div w:id="1550074992">
              <w:marLeft w:val="0"/>
              <w:marRight w:val="0"/>
              <w:marTop w:val="0"/>
              <w:marBottom w:val="0"/>
              <w:divBdr>
                <w:top w:val="none" w:sz="0" w:space="0" w:color="auto"/>
                <w:left w:val="none" w:sz="0" w:space="0" w:color="auto"/>
                <w:bottom w:val="none" w:sz="0" w:space="0" w:color="auto"/>
                <w:right w:val="none" w:sz="0" w:space="0" w:color="auto"/>
              </w:divBdr>
              <w:divsChild>
                <w:div w:id="805394617">
                  <w:marLeft w:val="0"/>
                  <w:marRight w:val="0"/>
                  <w:marTop w:val="0"/>
                  <w:marBottom w:val="0"/>
                  <w:divBdr>
                    <w:top w:val="none" w:sz="0" w:space="0" w:color="auto"/>
                    <w:left w:val="none" w:sz="0" w:space="0" w:color="auto"/>
                    <w:bottom w:val="none" w:sz="0" w:space="0" w:color="auto"/>
                    <w:right w:val="none" w:sz="0" w:space="0" w:color="auto"/>
                  </w:divBdr>
                  <w:divsChild>
                    <w:div w:id="178896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837881">
          <w:marLeft w:val="0"/>
          <w:marRight w:val="0"/>
          <w:marTop w:val="0"/>
          <w:marBottom w:val="0"/>
          <w:divBdr>
            <w:top w:val="none" w:sz="0" w:space="0" w:color="auto"/>
            <w:left w:val="none" w:sz="0" w:space="0" w:color="auto"/>
            <w:bottom w:val="none" w:sz="0" w:space="0" w:color="auto"/>
            <w:right w:val="none" w:sz="0" w:space="0" w:color="auto"/>
          </w:divBdr>
          <w:divsChild>
            <w:div w:id="1535574410">
              <w:marLeft w:val="0"/>
              <w:marRight w:val="0"/>
              <w:marTop w:val="0"/>
              <w:marBottom w:val="0"/>
              <w:divBdr>
                <w:top w:val="none" w:sz="0" w:space="0" w:color="auto"/>
                <w:left w:val="none" w:sz="0" w:space="0" w:color="auto"/>
                <w:bottom w:val="none" w:sz="0" w:space="0" w:color="auto"/>
                <w:right w:val="none" w:sz="0" w:space="0" w:color="auto"/>
              </w:divBdr>
              <w:divsChild>
                <w:div w:id="1948390841">
                  <w:marLeft w:val="0"/>
                  <w:marRight w:val="0"/>
                  <w:marTop w:val="0"/>
                  <w:marBottom w:val="0"/>
                  <w:divBdr>
                    <w:top w:val="none" w:sz="0" w:space="0" w:color="auto"/>
                    <w:left w:val="none" w:sz="0" w:space="0" w:color="auto"/>
                    <w:bottom w:val="none" w:sz="0" w:space="0" w:color="auto"/>
                    <w:right w:val="none" w:sz="0" w:space="0" w:color="auto"/>
                  </w:divBdr>
                  <w:divsChild>
                    <w:div w:id="161575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919185">
      <w:bodyDiv w:val="1"/>
      <w:marLeft w:val="0"/>
      <w:marRight w:val="0"/>
      <w:marTop w:val="0"/>
      <w:marBottom w:val="0"/>
      <w:divBdr>
        <w:top w:val="none" w:sz="0" w:space="0" w:color="auto"/>
        <w:left w:val="none" w:sz="0" w:space="0" w:color="auto"/>
        <w:bottom w:val="none" w:sz="0" w:space="0" w:color="auto"/>
        <w:right w:val="none" w:sz="0" w:space="0" w:color="auto"/>
      </w:divBdr>
    </w:div>
    <w:div w:id="1994987471">
      <w:bodyDiv w:val="1"/>
      <w:marLeft w:val="0"/>
      <w:marRight w:val="0"/>
      <w:marTop w:val="0"/>
      <w:marBottom w:val="0"/>
      <w:divBdr>
        <w:top w:val="none" w:sz="0" w:space="0" w:color="auto"/>
        <w:left w:val="none" w:sz="0" w:space="0" w:color="auto"/>
        <w:bottom w:val="none" w:sz="0" w:space="0" w:color="auto"/>
        <w:right w:val="none" w:sz="0" w:space="0" w:color="auto"/>
      </w:divBdr>
    </w:div>
    <w:div w:id="1999770045">
      <w:bodyDiv w:val="1"/>
      <w:marLeft w:val="0"/>
      <w:marRight w:val="0"/>
      <w:marTop w:val="0"/>
      <w:marBottom w:val="0"/>
      <w:divBdr>
        <w:top w:val="none" w:sz="0" w:space="0" w:color="auto"/>
        <w:left w:val="none" w:sz="0" w:space="0" w:color="auto"/>
        <w:bottom w:val="none" w:sz="0" w:space="0" w:color="auto"/>
        <w:right w:val="none" w:sz="0" w:space="0" w:color="auto"/>
      </w:divBdr>
    </w:div>
    <w:div w:id="2035763115">
      <w:bodyDiv w:val="1"/>
      <w:marLeft w:val="0"/>
      <w:marRight w:val="0"/>
      <w:marTop w:val="0"/>
      <w:marBottom w:val="0"/>
      <w:divBdr>
        <w:top w:val="none" w:sz="0" w:space="0" w:color="auto"/>
        <w:left w:val="none" w:sz="0" w:space="0" w:color="auto"/>
        <w:bottom w:val="none" w:sz="0" w:space="0" w:color="auto"/>
        <w:right w:val="none" w:sz="0" w:space="0" w:color="auto"/>
      </w:divBdr>
    </w:div>
    <w:div w:id="2069307045">
      <w:bodyDiv w:val="1"/>
      <w:marLeft w:val="0"/>
      <w:marRight w:val="0"/>
      <w:marTop w:val="0"/>
      <w:marBottom w:val="0"/>
      <w:divBdr>
        <w:top w:val="none" w:sz="0" w:space="0" w:color="auto"/>
        <w:left w:val="none" w:sz="0" w:space="0" w:color="auto"/>
        <w:bottom w:val="none" w:sz="0" w:space="0" w:color="auto"/>
        <w:right w:val="none" w:sz="0" w:space="0" w:color="auto"/>
      </w:divBdr>
    </w:div>
    <w:div w:id="2118599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chart" Target="charts/chart3.xml"/><Relationship Id="rId26" Type="http://schemas.openxmlformats.org/officeDocument/2006/relationships/image" Target="media/image14.png"/><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jpe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image" Target="media/image11.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chart" Target="charts/chart4.xm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chart" Target="charts/chart1.xml"/><Relationship Id="rId22" Type="http://schemas.openxmlformats.org/officeDocument/2006/relationships/image" Target="media/image10.jpeg"/><Relationship Id="rId27" Type="http://schemas.openxmlformats.org/officeDocument/2006/relationships/header" Target="header1.xml"/><Relationship Id="rId30"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willh\Desktop\Uni%20swansea\Manufacturing%20systems%20&amp;%20simulation\data%20of%20shear%20plat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willh\Desktop\Uni%20swansea\Manufacturing%20systems%20&amp;%20simulation\data%20of%20shear%20plat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willh\Desktop\Uni%20swansea\Manufacturing%20systems%20&amp;%20simulation\data%20of%20shear%20plat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willh\Desktop\Uni%20swansea\Manufacturing%20systems%20&amp;%20simulation\data%20of%20shear%20plate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Spread</a:t>
            </a:r>
            <a:r>
              <a:rPr lang="en-GB" b="1" baseline="0"/>
              <a:t> of variation for material costs </a:t>
            </a:r>
            <a:endParaRPr lang="en-GB" b="1"/>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1"/>
          <c:order val="1"/>
          <c:tx>
            <c:v>Shear plates</c:v>
          </c:tx>
          <c:spPr>
            <a:ln w="25400" cap="rnd">
              <a:noFill/>
              <a:round/>
            </a:ln>
            <a:effectLst/>
          </c:spPr>
          <c:marker>
            <c:symbol val="circle"/>
            <c:size val="5"/>
            <c:spPr>
              <a:solidFill>
                <a:schemeClr val="accent2"/>
              </a:solidFill>
              <a:ln w="9525">
                <a:solidFill>
                  <a:schemeClr val="accent2"/>
                </a:solidFill>
              </a:ln>
              <a:effectLst/>
            </c:spPr>
          </c:marker>
          <c:xVal>
            <c:strRef>
              <c:f>Sheet1!$A$2:$A$88</c:f>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xVal>
          <c:yVal>
            <c:numRef>
              <c:f>Sheet1!$C$2:$C$88</c:f>
              <c:numCache>
                <c:formatCode>General</c:formatCode>
                <c:ptCount val="87"/>
                <c:pt idx="0">
                  <c:v>494.42</c:v>
                </c:pt>
                <c:pt idx="1">
                  <c:v>610.12</c:v>
                </c:pt>
                <c:pt idx="2">
                  <c:v>537.36</c:v>
                </c:pt>
                <c:pt idx="3">
                  <c:v>475.33</c:v>
                </c:pt>
                <c:pt idx="4">
                  <c:v>820.05</c:v>
                </c:pt>
                <c:pt idx="5">
                  <c:v>1216.3900000000001</c:v>
                </c:pt>
                <c:pt idx="6">
                  <c:v>37.869999999999997</c:v>
                </c:pt>
                <c:pt idx="7">
                  <c:v>892.08</c:v>
                </c:pt>
                <c:pt idx="8">
                  <c:v>1339.29</c:v>
                </c:pt>
                <c:pt idx="9">
                  <c:v>1445.38</c:v>
                </c:pt>
                <c:pt idx="10">
                  <c:v>238.56</c:v>
                </c:pt>
                <c:pt idx="11">
                  <c:v>488.45</c:v>
                </c:pt>
                <c:pt idx="12">
                  <c:v>573.14</c:v>
                </c:pt>
                <c:pt idx="13">
                  <c:v>0.53</c:v>
                </c:pt>
                <c:pt idx="14">
                  <c:v>3.6</c:v>
                </c:pt>
                <c:pt idx="15">
                  <c:v>342.18</c:v>
                </c:pt>
                <c:pt idx="16">
                  <c:v>901.26</c:v>
                </c:pt>
                <c:pt idx="17">
                  <c:v>548.09</c:v>
                </c:pt>
                <c:pt idx="18">
                  <c:v>1115.55</c:v>
                </c:pt>
                <c:pt idx="19">
                  <c:v>492.03</c:v>
                </c:pt>
                <c:pt idx="20">
                  <c:v>591.63</c:v>
                </c:pt>
                <c:pt idx="21">
                  <c:v>212.34</c:v>
                </c:pt>
                <c:pt idx="22">
                  <c:v>218.28</c:v>
                </c:pt>
                <c:pt idx="23">
                  <c:v>400.75</c:v>
                </c:pt>
                <c:pt idx="24">
                  <c:v>584.47</c:v>
                </c:pt>
                <c:pt idx="25">
                  <c:v>239.16</c:v>
                </c:pt>
                <c:pt idx="26">
                  <c:v>562.41</c:v>
                </c:pt>
                <c:pt idx="27">
                  <c:v>645.30999999999995</c:v>
                </c:pt>
                <c:pt idx="28">
                  <c:v>397.8</c:v>
                </c:pt>
                <c:pt idx="29">
                  <c:v>405.55</c:v>
                </c:pt>
                <c:pt idx="30">
                  <c:v>382.29</c:v>
                </c:pt>
                <c:pt idx="31">
                  <c:v>629.15</c:v>
                </c:pt>
                <c:pt idx="32">
                  <c:v>725.22</c:v>
                </c:pt>
                <c:pt idx="33">
                  <c:v>803.35</c:v>
                </c:pt>
                <c:pt idx="34">
                  <c:v>293.43</c:v>
                </c:pt>
                <c:pt idx="35">
                  <c:v>554.05999999999995</c:v>
                </c:pt>
                <c:pt idx="36">
                  <c:v>6.47</c:v>
                </c:pt>
                <c:pt idx="37">
                  <c:v>734.85</c:v>
                </c:pt>
                <c:pt idx="38">
                  <c:v>795.17</c:v>
                </c:pt>
                <c:pt idx="39">
                  <c:v>32.770000000000003</c:v>
                </c:pt>
                <c:pt idx="40">
                  <c:v>467.58</c:v>
                </c:pt>
                <c:pt idx="41">
                  <c:v>3.6</c:v>
                </c:pt>
                <c:pt idx="42">
                  <c:v>416.66</c:v>
                </c:pt>
                <c:pt idx="43">
                  <c:v>511.71</c:v>
                </c:pt>
                <c:pt idx="44">
                  <c:v>239.16</c:v>
                </c:pt>
                <c:pt idx="45">
                  <c:v>558.23</c:v>
                </c:pt>
                <c:pt idx="46">
                  <c:v>19.91</c:v>
                </c:pt>
                <c:pt idx="47">
                  <c:v>1042.02</c:v>
                </c:pt>
                <c:pt idx="48">
                  <c:v>644.92999999999995</c:v>
                </c:pt>
                <c:pt idx="49">
                  <c:v>21.2</c:v>
                </c:pt>
                <c:pt idx="50">
                  <c:v>537.95000000000005</c:v>
                </c:pt>
                <c:pt idx="51">
                  <c:v>433.58</c:v>
                </c:pt>
                <c:pt idx="52">
                  <c:v>26.51</c:v>
                </c:pt>
                <c:pt idx="53">
                  <c:v>397.8</c:v>
                </c:pt>
                <c:pt idx="54">
                  <c:v>26.51</c:v>
                </c:pt>
                <c:pt idx="55">
                  <c:v>379.31</c:v>
                </c:pt>
                <c:pt idx="56">
                  <c:v>488.45</c:v>
                </c:pt>
                <c:pt idx="57">
                  <c:v>446.88</c:v>
                </c:pt>
                <c:pt idx="58">
                  <c:v>294.62</c:v>
                </c:pt>
                <c:pt idx="59">
                  <c:v>578.74</c:v>
                </c:pt>
                <c:pt idx="60">
                  <c:v>530.41</c:v>
                </c:pt>
                <c:pt idx="61">
                  <c:v>526.62</c:v>
                </c:pt>
                <c:pt idx="62">
                  <c:v>497.99</c:v>
                </c:pt>
                <c:pt idx="63">
                  <c:v>482.49</c:v>
                </c:pt>
                <c:pt idx="64">
                  <c:v>339.35</c:v>
                </c:pt>
                <c:pt idx="65">
                  <c:v>373.94</c:v>
                </c:pt>
                <c:pt idx="66">
                  <c:v>456.25</c:v>
                </c:pt>
                <c:pt idx="67">
                  <c:v>578.74</c:v>
                </c:pt>
                <c:pt idx="68">
                  <c:v>282.69</c:v>
                </c:pt>
                <c:pt idx="69">
                  <c:v>502.17</c:v>
                </c:pt>
                <c:pt idx="70">
                  <c:v>319.67</c:v>
                </c:pt>
                <c:pt idx="71">
                  <c:v>534.97</c:v>
                </c:pt>
                <c:pt idx="72">
                  <c:v>1018.32</c:v>
                </c:pt>
                <c:pt idx="73">
                  <c:v>1137.58</c:v>
                </c:pt>
                <c:pt idx="74">
                  <c:v>21.44</c:v>
                </c:pt>
                <c:pt idx="75">
                  <c:v>294.02999999999997</c:v>
                </c:pt>
                <c:pt idx="76">
                  <c:v>458.63</c:v>
                </c:pt>
                <c:pt idx="77">
                  <c:v>285.08</c:v>
                </c:pt>
                <c:pt idx="78">
                  <c:v>373.94</c:v>
                </c:pt>
                <c:pt idx="79">
                  <c:v>741.43</c:v>
                </c:pt>
                <c:pt idx="80">
                  <c:v>777.93</c:v>
                </c:pt>
                <c:pt idx="81">
                  <c:v>443.72</c:v>
                </c:pt>
                <c:pt idx="82">
                  <c:v>260.02999999999997</c:v>
                </c:pt>
                <c:pt idx="83">
                  <c:v>431.2</c:v>
                </c:pt>
                <c:pt idx="84">
                  <c:v>539.74</c:v>
                </c:pt>
                <c:pt idx="85">
                  <c:v>406.15</c:v>
                </c:pt>
                <c:pt idx="86">
                  <c:v>440.14</c:v>
                </c:pt>
              </c:numCache>
            </c:numRef>
          </c:yVal>
          <c:smooth val="0"/>
          <c:extLst>
            <c:ext xmlns:c16="http://schemas.microsoft.com/office/drawing/2014/chart" uri="{C3380CC4-5D6E-409C-BE32-E72D297353CC}">
              <c16:uniqueId val="{00000000-B29E-4B1C-940D-F56AE5B26E1D}"/>
            </c:ext>
          </c:extLst>
        </c:ser>
        <c:dLbls>
          <c:showLegendKey val="0"/>
          <c:showVal val="0"/>
          <c:showCatName val="0"/>
          <c:showSerName val="0"/>
          <c:showPercent val="0"/>
          <c:showBubbleSize val="0"/>
        </c:dLbls>
        <c:axId val="1107694015"/>
        <c:axId val="1107695455"/>
        <c:extLst>
          <c:ext xmlns:c15="http://schemas.microsoft.com/office/drawing/2012/chart" uri="{02D57815-91ED-43cb-92C2-25804820EDAC}">
            <c15:filteredScatterSeries>
              <c15:ser>
                <c:idx val="0"/>
                <c:order val="0"/>
                <c:spPr>
                  <a:ln w="25400" cap="rnd">
                    <a:noFill/>
                    <a:round/>
                  </a:ln>
                  <a:effectLst/>
                </c:spPr>
                <c:marker>
                  <c:symbol val="circle"/>
                  <c:size val="5"/>
                  <c:spPr>
                    <a:solidFill>
                      <a:schemeClr val="accent1"/>
                    </a:solidFill>
                    <a:ln w="9525">
                      <a:solidFill>
                        <a:schemeClr val="accent1"/>
                      </a:solidFill>
                    </a:ln>
                    <a:effectLst/>
                  </c:spPr>
                </c:marker>
                <c:xVal>
                  <c:strRef>
                    <c:extLst>
                      <c:ext uri="{02D57815-91ED-43cb-92C2-25804820EDAC}">
                        <c15:formulaRef>
                          <c15:sqref>Sheet1!$A$2:$A$88</c15:sqref>
                        </c15:formulaRef>
                      </c:ext>
                    </c:extLst>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xVal>
                <c:yVal>
                  <c:numRef>
                    <c:extLst>
                      <c:ext uri="{02D57815-91ED-43cb-92C2-25804820EDAC}">
                        <c15:formulaRef>
                          <c15:sqref>Sheet1!$B$2:$B$88</c15:sqref>
                        </c15:formulaRef>
                      </c:ext>
                    </c:extLst>
                    <c:numCache>
                      <c:formatCode>General</c:formatCode>
                      <c:ptCount val="87"/>
                      <c:pt idx="0">
                        <c:v>1</c:v>
                      </c:pt>
                      <c:pt idx="1">
                        <c:v>1</c:v>
                      </c:pt>
                      <c:pt idx="2">
                        <c:v>1</c:v>
                      </c:pt>
                      <c:pt idx="3">
                        <c:v>1</c:v>
                      </c:pt>
                      <c:pt idx="4">
                        <c:v>1</c:v>
                      </c:pt>
                      <c:pt idx="5">
                        <c:v>2</c:v>
                      </c:pt>
                      <c:pt idx="6">
                        <c:v>12</c:v>
                      </c:pt>
                      <c:pt idx="7">
                        <c:v>1</c:v>
                      </c:pt>
                      <c:pt idx="8">
                        <c:v>1</c:v>
                      </c:pt>
                      <c:pt idx="9">
                        <c:v>1</c:v>
                      </c:pt>
                      <c:pt idx="10">
                        <c:v>1</c:v>
                      </c:pt>
                      <c:pt idx="11">
                        <c:v>1</c:v>
                      </c:pt>
                      <c:pt idx="12">
                        <c:v>1</c:v>
                      </c:pt>
                      <c:pt idx="13">
                        <c:v>10</c:v>
                      </c:pt>
                      <c:pt idx="14">
                        <c:v>11</c:v>
                      </c:pt>
                      <c:pt idx="15">
                        <c:v>1</c:v>
                      </c:pt>
                      <c:pt idx="16">
                        <c:v>1</c:v>
                      </c:pt>
                      <c:pt idx="17">
                        <c:v>1</c:v>
                      </c:pt>
                      <c:pt idx="18">
                        <c:v>1</c:v>
                      </c:pt>
                      <c:pt idx="19">
                        <c:v>1</c:v>
                      </c:pt>
                      <c:pt idx="20">
                        <c:v>1</c:v>
                      </c:pt>
                      <c:pt idx="21">
                        <c:v>1</c:v>
                      </c:pt>
                      <c:pt idx="22">
                        <c:v>1</c:v>
                      </c:pt>
                      <c:pt idx="23">
                        <c:v>2</c:v>
                      </c:pt>
                      <c:pt idx="24">
                        <c:v>1</c:v>
                      </c:pt>
                      <c:pt idx="25">
                        <c:v>1</c:v>
                      </c:pt>
                      <c:pt idx="26">
                        <c:v>2</c:v>
                      </c:pt>
                      <c:pt idx="27">
                        <c:v>2</c:v>
                      </c:pt>
                      <c:pt idx="28">
                        <c:v>1</c:v>
                      </c:pt>
                      <c:pt idx="29">
                        <c:v>1</c:v>
                      </c:pt>
                      <c:pt idx="30">
                        <c:v>1</c:v>
                      </c:pt>
                      <c:pt idx="31">
                        <c:v>1</c:v>
                      </c:pt>
                      <c:pt idx="32">
                        <c:v>1</c:v>
                      </c:pt>
                      <c:pt idx="33">
                        <c:v>1</c:v>
                      </c:pt>
                      <c:pt idx="34">
                        <c:v>1</c:v>
                      </c:pt>
                      <c:pt idx="35">
                        <c:v>1</c:v>
                      </c:pt>
                      <c:pt idx="36">
                        <c:v>5</c:v>
                      </c:pt>
                      <c:pt idx="37">
                        <c:v>4</c:v>
                      </c:pt>
                      <c:pt idx="38">
                        <c:v>2</c:v>
                      </c:pt>
                      <c:pt idx="39">
                        <c:v>5</c:v>
                      </c:pt>
                      <c:pt idx="40">
                        <c:v>1</c:v>
                      </c:pt>
                      <c:pt idx="41">
                        <c:v>15</c:v>
                      </c:pt>
                      <c:pt idx="42">
                        <c:v>1</c:v>
                      </c:pt>
                      <c:pt idx="43">
                        <c:v>1</c:v>
                      </c:pt>
                      <c:pt idx="44">
                        <c:v>1</c:v>
                      </c:pt>
                      <c:pt idx="45">
                        <c:v>1</c:v>
                      </c:pt>
                      <c:pt idx="46">
                        <c:v>18</c:v>
                      </c:pt>
                      <c:pt idx="47">
                        <c:v>4</c:v>
                      </c:pt>
                      <c:pt idx="48">
                        <c:v>2</c:v>
                      </c:pt>
                      <c:pt idx="49">
                        <c:v>1</c:v>
                      </c:pt>
                      <c:pt idx="50">
                        <c:v>1</c:v>
                      </c:pt>
                      <c:pt idx="51">
                        <c:v>12</c:v>
                      </c:pt>
                      <c:pt idx="52">
                        <c:v>1</c:v>
                      </c:pt>
                      <c:pt idx="53">
                        <c:v>8</c:v>
                      </c:pt>
                      <c:pt idx="54">
                        <c:v>1</c:v>
                      </c:pt>
                      <c:pt idx="55">
                        <c:v>1</c:v>
                      </c:pt>
                      <c:pt idx="56">
                        <c:v>1</c:v>
                      </c:pt>
                      <c:pt idx="57">
                        <c:v>1</c:v>
                      </c:pt>
                      <c:pt idx="58">
                        <c:v>1</c:v>
                      </c:pt>
                      <c:pt idx="59">
                        <c:v>1</c:v>
                      </c:pt>
                      <c:pt idx="60">
                        <c:v>1</c:v>
                      </c:pt>
                      <c:pt idx="61">
                        <c:v>1</c:v>
                      </c:pt>
                      <c:pt idx="62">
                        <c:v>1</c:v>
                      </c:pt>
                      <c:pt idx="63">
                        <c:v>1</c:v>
                      </c:pt>
                      <c:pt idx="64">
                        <c:v>1</c:v>
                      </c:pt>
                      <c:pt idx="65">
                        <c:v>1</c:v>
                      </c:pt>
                      <c:pt idx="66">
                        <c:v>1</c:v>
                      </c:pt>
                      <c:pt idx="67">
                        <c:v>1</c:v>
                      </c:pt>
                      <c:pt idx="68">
                        <c:v>1</c:v>
                      </c:pt>
                      <c:pt idx="69">
                        <c:v>1</c:v>
                      </c:pt>
                      <c:pt idx="70">
                        <c:v>1</c:v>
                      </c:pt>
                      <c:pt idx="71">
                        <c:v>1</c:v>
                      </c:pt>
                      <c:pt idx="72">
                        <c:v>1</c:v>
                      </c:pt>
                      <c:pt idx="73">
                        <c:v>1</c:v>
                      </c:pt>
                      <c:pt idx="74">
                        <c:v>1</c:v>
                      </c:pt>
                      <c:pt idx="75">
                        <c:v>1</c:v>
                      </c:pt>
                      <c:pt idx="76">
                        <c:v>1</c:v>
                      </c:pt>
                      <c:pt idx="77">
                        <c:v>1</c:v>
                      </c:pt>
                      <c:pt idx="78">
                        <c:v>1</c:v>
                      </c:pt>
                      <c:pt idx="79">
                        <c:v>1</c:v>
                      </c:pt>
                      <c:pt idx="80">
                        <c:v>1</c:v>
                      </c:pt>
                      <c:pt idx="81">
                        <c:v>1</c:v>
                      </c:pt>
                      <c:pt idx="82">
                        <c:v>1</c:v>
                      </c:pt>
                      <c:pt idx="83">
                        <c:v>1</c:v>
                      </c:pt>
                      <c:pt idx="84">
                        <c:v>1</c:v>
                      </c:pt>
                      <c:pt idx="85">
                        <c:v>1</c:v>
                      </c:pt>
                      <c:pt idx="86">
                        <c:v>1</c:v>
                      </c:pt>
                    </c:numCache>
                  </c:numRef>
                </c:yVal>
                <c:smooth val="0"/>
                <c:extLst>
                  <c:ext xmlns:c16="http://schemas.microsoft.com/office/drawing/2014/chart" uri="{C3380CC4-5D6E-409C-BE32-E72D297353CC}">
                    <c16:uniqueId val="{00000001-B29E-4B1C-940D-F56AE5B26E1D}"/>
                  </c:ext>
                </c:extLst>
              </c15:ser>
            </c15:filteredScatterSeries>
          </c:ext>
        </c:extLst>
      </c:scatterChart>
      <c:valAx>
        <c:axId val="1107694015"/>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b="1"/>
                  <a:t>Number</a:t>
                </a:r>
                <a:r>
                  <a:rPr lang="en-GB" b="1" baseline="0"/>
                  <a:t> of shear plates June23-24</a:t>
                </a:r>
                <a:endParaRPr lang="en-GB" b="1"/>
              </a:p>
            </c:rich>
          </c:tx>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107695455"/>
        <c:crosses val="autoZero"/>
        <c:crossBetween val="midCat"/>
      </c:valAx>
      <c:valAx>
        <c:axId val="11076954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b="1"/>
                  <a:t>Cost</a:t>
                </a:r>
                <a:r>
                  <a:rPr lang="en-GB" b="1" baseline="0"/>
                  <a:t> (£)</a:t>
                </a:r>
                <a:endParaRPr lang="en-GB" b="1"/>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10769401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50" baseline="0">
                <a:solidFill>
                  <a:schemeClr val="tx1">
                    <a:lumMod val="65000"/>
                    <a:lumOff val="35000"/>
                  </a:schemeClr>
                </a:solidFill>
                <a:latin typeface="+mn-lt"/>
                <a:ea typeface="+mn-ea"/>
                <a:cs typeface="+mn-cs"/>
              </a:defRPr>
            </a:pPr>
            <a:r>
              <a:rPr lang="en-GB" b="1"/>
              <a:t>Manufacturing</a:t>
            </a:r>
            <a:r>
              <a:rPr lang="en-GB" b="1" baseline="0"/>
              <a:t> costs &amp; profit margins</a:t>
            </a:r>
            <a:endParaRPr lang="en-GB" b="1"/>
          </a:p>
        </c:rich>
      </c:tx>
      <c:overlay val="0"/>
      <c:spPr>
        <a:noFill/>
        <a:ln>
          <a:noFill/>
        </a:ln>
        <a:effectLst/>
      </c:spPr>
      <c:txPr>
        <a:bodyPr rot="0" spcFirstLastPara="1" vertOverflow="ellipsis" vert="horz" wrap="square" anchor="ctr" anchorCtr="1"/>
        <a:lstStyle/>
        <a:p>
          <a:pPr>
            <a:defRPr sz="1600" b="1" i="0" u="none" strike="noStrike" kern="1200" cap="none"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9"/>
          <c:order val="9"/>
          <c:tx>
            <c:strRef>
              <c:f>Sheet1!$K$1</c:f>
              <c:strCache>
                <c:ptCount val="1"/>
                <c:pt idx="0">
                  <c:v>Manufacturing cost</c:v>
                </c:pt>
              </c:strCache>
            </c:strRef>
          </c:tx>
          <c:spPr>
            <a:solidFill>
              <a:schemeClr val="accent4">
                <a:lumMod val="60000"/>
              </a:schemeClr>
            </a:solidFill>
            <a:ln>
              <a:solidFill>
                <a:schemeClr val="accent4">
                  <a:lumMod val="60000"/>
                  <a:lumMod val="75000"/>
                </a:schemeClr>
              </a:solidFill>
            </a:ln>
            <a:effectLst/>
            <a:scene3d>
              <a:camera prst="orthographicFront"/>
              <a:lightRig rig="threePt" dir="t"/>
            </a:scene3d>
            <a:sp3d prstMaterial="translucentPowder">
              <a:contourClr>
                <a:schemeClr val="accent4">
                  <a:lumMod val="60000"/>
                  <a:lumMod val="75000"/>
                </a:schemeClr>
              </a:contourClr>
            </a:sp3d>
          </c:spPr>
          <c:invertIfNegative val="0"/>
          <c:cat>
            <c:strRef>
              <c:f>Sheet1!$A$2:$A$88</c:f>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f>Sheet1!$K$2:$K$88</c:f>
              <c:numCache>
                <c:formatCode>_-[$£-809]* #,##0.00_-;\-[$£-809]* #,##0.00_-;_-[$£-809]* "-"??_-;_-@_-</c:formatCode>
                <c:ptCount val="87"/>
                <c:pt idx="0">
                  <c:v>1151.2</c:v>
                </c:pt>
                <c:pt idx="1">
                  <c:v>1266.9000000000001</c:v>
                </c:pt>
                <c:pt idx="2">
                  <c:v>1194.1399999999999</c:v>
                </c:pt>
                <c:pt idx="3">
                  <c:v>1132.1099999999999</c:v>
                </c:pt>
                <c:pt idx="4">
                  <c:v>1476.83</c:v>
                </c:pt>
                <c:pt idx="5">
                  <c:v>1873.17</c:v>
                </c:pt>
                <c:pt idx="6">
                  <c:v>694.65</c:v>
                </c:pt>
                <c:pt idx="7">
                  <c:v>1548.8600000000001</c:v>
                </c:pt>
                <c:pt idx="8">
                  <c:v>1996.07</c:v>
                </c:pt>
                <c:pt idx="9">
                  <c:v>2102.16</c:v>
                </c:pt>
                <c:pt idx="10">
                  <c:v>895.33999999999992</c:v>
                </c:pt>
                <c:pt idx="11">
                  <c:v>1145.23</c:v>
                </c:pt>
                <c:pt idx="12">
                  <c:v>1229.92</c:v>
                </c:pt>
                <c:pt idx="13">
                  <c:v>657.31</c:v>
                </c:pt>
                <c:pt idx="14">
                  <c:v>660.38</c:v>
                </c:pt>
                <c:pt idx="15">
                  <c:v>998.96</c:v>
                </c:pt>
                <c:pt idx="16">
                  <c:v>1558.04</c:v>
                </c:pt>
                <c:pt idx="17">
                  <c:v>1204.8699999999999</c:v>
                </c:pt>
                <c:pt idx="18">
                  <c:v>1772.33</c:v>
                </c:pt>
                <c:pt idx="19">
                  <c:v>1148.81</c:v>
                </c:pt>
                <c:pt idx="20">
                  <c:v>1248.4099999999999</c:v>
                </c:pt>
                <c:pt idx="21">
                  <c:v>869.12</c:v>
                </c:pt>
                <c:pt idx="22">
                  <c:v>875.06</c:v>
                </c:pt>
                <c:pt idx="23">
                  <c:v>1057.53</c:v>
                </c:pt>
                <c:pt idx="24">
                  <c:v>1241.25</c:v>
                </c:pt>
                <c:pt idx="25">
                  <c:v>895.93999999999994</c:v>
                </c:pt>
                <c:pt idx="26">
                  <c:v>1219.19</c:v>
                </c:pt>
                <c:pt idx="27">
                  <c:v>1302.0899999999999</c:v>
                </c:pt>
                <c:pt idx="28">
                  <c:v>1054.58</c:v>
                </c:pt>
                <c:pt idx="29">
                  <c:v>1062.33</c:v>
                </c:pt>
                <c:pt idx="30">
                  <c:v>1039.07</c:v>
                </c:pt>
                <c:pt idx="31">
                  <c:v>1285.9299999999998</c:v>
                </c:pt>
                <c:pt idx="32">
                  <c:v>1382</c:v>
                </c:pt>
                <c:pt idx="33">
                  <c:v>1460.13</c:v>
                </c:pt>
                <c:pt idx="34">
                  <c:v>950.21</c:v>
                </c:pt>
                <c:pt idx="35">
                  <c:v>1210.8399999999999</c:v>
                </c:pt>
                <c:pt idx="36">
                  <c:v>663.25</c:v>
                </c:pt>
                <c:pt idx="37">
                  <c:v>1391.63</c:v>
                </c:pt>
                <c:pt idx="38">
                  <c:v>1451.9499999999998</c:v>
                </c:pt>
                <c:pt idx="39">
                  <c:v>689.55</c:v>
                </c:pt>
                <c:pt idx="40">
                  <c:v>1124.3599999999999</c:v>
                </c:pt>
                <c:pt idx="41">
                  <c:v>660.38</c:v>
                </c:pt>
                <c:pt idx="42">
                  <c:v>1073.44</c:v>
                </c:pt>
                <c:pt idx="43">
                  <c:v>1168.49</c:v>
                </c:pt>
                <c:pt idx="44">
                  <c:v>895.93999999999994</c:v>
                </c:pt>
                <c:pt idx="45">
                  <c:v>1215.01</c:v>
                </c:pt>
                <c:pt idx="46">
                  <c:v>676.68999999999994</c:v>
                </c:pt>
                <c:pt idx="47">
                  <c:v>1698.8</c:v>
                </c:pt>
                <c:pt idx="48">
                  <c:v>1301.71</c:v>
                </c:pt>
                <c:pt idx="49">
                  <c:v>677.98</c:v>
                </c:pt>
                <c:pt idx="50">
                  <c:v>1194.73</c:v>
                </c:pt>
                <c:pt idx="51">
                  <c:v>1090.3599999999999</c:v>
                </c:pt>
                <c:pt idx="52">
                  <c:v>683.29</c:v>
                </c:pt>
                <c:pt idx="53">
                  <c:v>1054.58</c:v>
                </c:pt>
                <c:pt idx="54">
                  <c:v>683.29</c:v>
                </c:pt>
                <c:pt idx="55">
                  <c:v>1036.0899999999999</c:v>
                </c:pt>
                <c:pt idx="56">
                  <c:v>1145.23</c:v>
                </c:pt>
                <c:pt idx="57">
                  <c:v>1103.6599999999999</c:v>
                </c:pt>
                <c:pt idx="58">
                  <c:v>951.4</c:v>
                </c:pt>
                <c:pt idx="59">
                  <c:v>1235.52</c:v>
                </c:pt>
                <c:pt idx="60">
                  <c:v>1187.19</c:v>
                </c:pt>
                <c:pt idx="61">
                  <c:v>1183.4000000000001</c:v>
                </c:pt>
                <c:pt idx="62">
                  <c:v>1154.77</c:v>
                </c:pt>
                <c:pt idx="63">
                  <c:v>1139.27</c:v>
                </c:pt>
                <c:pt idx="64">
                  <c:v>996.13</c:v>
                </c:pt>
                <c:pt idx="65">
                  <c:v>1030.72</c:v>
                </c:pt>
                <c:pt idx="66">
                  <c:v>1113.03</c:v>
                </c:pt>
                <c:pt idx="67">
                  <c:v>1235.52</c:v>
                </c:pt>
                <c:pt idx="68">
                  <c:v>939.47</c:v>
                </c:pt>
                <c:pt idx="69">
                  <c:v>1158.95</c:v>
                </c:pt>
                <c:pt idx="70">
                  <c:v>976.45</c:v>
                </c:pt>
                <c:pt idx="71">
                  <c:v>1191.75</c:v>
                </c:pt>
                <c:pt idx="72">
                  <c:v>1675.1</c:v>
                </c:pt>
                <c:pt idx="73">
                  <c:v>1794.36</c:v>
                </c:pt>
                <c:pt idx="74">
                  <c:v>678.22</c:v>
                </c:pt>
                <c:pt idx="75">
                  <c:v>950.81</c:v>
                </c:pt>
                <c:pt idx="76">
                  <c:v>1115.4099999999999</c:v>
                </c:pt>
                <c:pt idx="77">
                  <c:v>941.8599999999999</c:v>
                </c:pt>
                <c:pt idx="78">
                  <c:v>1030.72</c:v>
                </c:pt>
                <c:pt idx="79">
                  <c:v>1398.21</c:v>
                </c:pt>
                <c:pt idx="80">
                  <c:v>1434.71</c:v>
                </c:pt>
                <c:pt idx="81">
                  <c:v>1100.5</c:v>
                </c:pt>
                <c:pt idx="82">
                  <c:v>916.81</c:v>
                </c:pt>
                <c:pt idx="83">
                  <c:v>1087.98</c:v>
                </c:pt>
                <c:pt idx="84">
                  <c:v>1196.52</c:v>
                </c:pt>
                <c:pt idx="85">
                  <c:v>1062.9299999999998</c:v>
                </c:pt>
                <c:pt idx="86">
                  <c:v>1096.92</c:v>
                </c:pt>
              </c:numCache>
            </c:numRef>
          </c:val>
          <c:extLst>
            <c:ext xmlns:c16="http://schemas.microsoft.com/office/drawing/2014/chart" uri="{C3380CC4-5D6E-409C-BE32-E72D297353CC}">
              <c16:uniqueId val="{00000000-B4BD-45E2-AE78-55159C47E847}"/>
            </c:ext>
          </c:extLst>
        </c:ser>
        <c:ser>
          <c:idx val="11"/>
          <c:order val="11"/>
          <c:tx>
            <c:strRef>
              <c:f>Sheet1!$M$1</c:f>
              <c:strCache>
                <c:ptCount val="1"/>
                <c:pt idx="0">
                  <c:v>Profit </c:v>
                </c:pt>
              </c:strCache>
            </c:strRef>
          </c:tx>
          <c:spPr>
            <a:solidFill>
              <a:schemeClr val="accent6">
                <a:lumMod val="60000"/>
              </a:schemeClr>
            </a:solidFill>
            <a:ln>
              <a:solidFill>
                <a:schemeClr val="accent6">
                  <a:lumMod val="60000"/>
                  <a:lumMod val="75000"/>
                </a:schemeClr>
              </a:solidFill>
            </a:ln>
            <a:effectLst/>
            <a:scene3d>
              <a:camera prst="orthographicFront"/>
              <a:lightRig rig="threePt" dir="t"/>
            </a:scene3d>
            <a:sp3d prstMaterial="translucentPowder">
              <a:contourClr>
                <a:schemeClr val="accent6">
                  <a:lumMod val="60000"/>
                  <a:lumMod val="75000"/>
                </a:schemeClr>
              </a:contourClr>
            </a:sp3d>
          </c:spPr>
          <c:invertIfNegative val="0"/>
          <c:cat>
            <c:strRef>
              <c:f>Sheet1!$A$2:$A$88</c:f>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f>Sheet1!$M$2:$M$88</c:f>
              <c:numCache>
                <c:formatCode>_-[$£-809]* #,##0.00_-;\-[$£-809]* #,##0.00_-;_-[$£-809]* "-"??_-;_-@_-</c:formatCode>
                <c:ptCount val="87"/>
                <c:pt idx="0">
                  <c:v>201.46</c:v>
                </c:pt>
                <c:pt idx="1">
                  <c:v>221.70750000000001</c:v>
                </c:pt>
                <c:pt idx="2">
                  <c:v>208.97449999999998</c:v>
                </c:pt>
                <c:pt idx="3">
                  <c:v>198.11924999999999</c:v>
                </c:pt>
                <c:pt idx="4">
                  <c:v>258.44524999999999</c:v>
                </c:pt>
                <c:pt idx="5">
                  <c:v>327.80475000000001</c:v>
                </c:pt>
                <c:pt idx="6">
                  <c:v>121.56374999999998</c:v>
                </c:pt>
                <c:pt idx="7">
                  <c:v>271.05050000000006</c:v>
                </c:pt>
                <c:pt idx="8">
                  <c:v>349.31225000000001</c:v>
                </c:pt>
                <c:pt idx="9">
                  <c:v>367.87799999999999</c:v>
                </c:pt>
                <c:pt idx="10">
                  <c:v>156.68449999999999</c:v>
                </c:pt>
                <c:pt idx="11">
                  <c:v>200.41525000000001</c:v>
                </c:pt>
                <c:pt idx="12">
                  <c:v>215.23600000000002</c:v>
                </c:pt>
                <c:pt idx="13">
                  <c:v>115.02924999999999</c:v>
                </c:pt>
                <c:pt idx="14">
                  <c:v>115.56649999999999</c:v>
                </c:pt>
                <c:pt idx="15">
                  <c:v>174.81800000000001</c:v>
                </c:pt>
                <c:pt idx="16">
                  <c:v>272.65699999999998</c:v>
                </c:pt>
                <c:pt idx="17">
                  <c:v>210.85224999999997</c:v>
                </c:pt>
                <c:pt idx="18">
                  <c:v>310.15774999999996</c:v>
                </c:pt>
                <c:pt idx="19">
                  <c:v>201.04174999999998</c:v>
                </c:pt>
                <c:pt idx="20">
                  <c:v>218.47174999999996</c:v>
                </c:pt>
                <c:pt idx="21">
                  <c:v>152.096</c:v>
                </c:pt>
                <c:pt idx="22">
                  <c:v>153.13549999999998</c:v>
                </c:pt>
                <c:pt idx="23">
                  <c:v>185.06775000000002</c:v>
                </c:pt>
                <c:pt idx="24">
                  <c:v>217.21875</c:v>
                </c:pt>
                <c:pt idx="25">
                  <c:v>156.78949999999998</c:v>
                </c:pt>
                <c:pt idx="26">
                  <c:v>213.35825</c:v>
                </c:pt>
                <c:pt idx="27">
                  <c:v>227.86574999999999</c:v>
                </c:pt>
                <c:pt idx="28">
                  <c:v>184.5515</c:v>
                </c:pt>
                <c:pt idx="29">
                  <c:v>185.90774999999996</c:v>
                </c:pt>
                <c:pt idx="30">
                  <c:v>181.83724999999998</c:v>
                </c:pt>
                <c:pt idx="31">
                  <c:v>225.03774999999996</c:v>
                </c:pt>
                <c:pt idx="32">
                  <c:v>241.85</c:v>
                </c:pt>
                <c:pt idx="33">
                  <c:v>255.52275000000003</c:v>
                </c:pt>
                <c:pt idx="34">
                  <c:v>166.28675000000001</c:v>
                </c:pt>
                <c:pt idx="35">
                  <c:v>211.89699999999999</c:v>
                </c:pt>
                <c:pt idx="36">
                  <c:v>116.06875000000001</c:v>
                </c:pt>
                <c:pt idx="37">
                  <c:v>243.53525000000002</c:v>
                </c:pt>
                <c:pt idx="38">
                  <c:v>254.09124999999997</c:v>
                </c:pt>
                <c:pt idx="39">
                  <c:v>120.67124999999999</c:v>
                </c:pt>
                <c:pt idx="40">
                  <c:v>196.76299999999998</c:v>
                </c:pt>
                <c:pt idx="41">
                  <c:v>115.56649999999999</c:v>
                </c:pt>
                <c:pt idx="42">
                  <c:v>187.852</c:v>
                </c:pt>
                <c:pt idx="43">
                  <c:v>204.48575000000002</c:v>
                </c:pt>
                <c:pt idx="44">
                  <c:v>156.78949999999998</c:v>
                </c:pt>
                <c:pt idx="45">
                  <c:v>212.62675000000002</c:v>
                </c:pt>
                <c:pt idx="46">
                  <c:v>118.42075</c:v>
                </c:pt>
                <c:pt idx="47">
                  <c:v>297.28999999999996</c:v>
                </c:pt>
                <c:pt idx="48">
                  <c:v>227.79925000000003</c:v>
                </c:pt>
                <c:pt idx="49">
                  <c:v>118.6465</c:v>
                </c:pt>
                <c:pt idx="50">
                  <c:v>209.07775000000001</c:v>
                </c:pt>
                <c:pt idx="51">
                  <c:v>190.81299999999999</c:v>
                </c:pt>
                <c:pt idx="52">
                  <c:v>119.57574999999999</c:v>
                </c:pt>
                <c:pt idx="53">
                  <c:v>184.5515</c:v>
                </c:pt>
                <c:pt idx="54">
                  <c:v>119.57574999999999</c:v>
                </c:pt>
                <c:pt idx="55">
                  <c:v>181.31574999999998</c:v>
                </c:pt>
                <c:pt idx="56">
                  <c:v>200.41525000000001</c:v>
                </c:pt>
                <c:pt idx="57">
                  <c:v>193.14049999999997</c:v>
                </c:pt>
                <c:pt idx="58">
                  <c:v>166.49499999999998</c:v>
                </c:pt>
                <c:pt idx="59">
                  <c:v>216.21600000000001</c:v>
                </c:pt>
                <c:pt idx="60">
                  <c:v>207.75825</c:v>
                </c:pt>
                <c:pt idx="61">
                  <c:v>207.09500000000003</c:v>
                </c:pt>
                <c:pt idx="62">
                  <c:v>202.08474999999999</c:v>
                </c:pt>
                <c:pt idx="63">
                  <c:v>199.37224999999998</c:v>
                </c:pt>
                <c:pt idx="64">
                  <c:v>174.32274999999998</c:v>
                </c:pt>
                <c:pt idx="65">
                  <c:v>180.376</c:v>
                </c:pt>
                <c:pt idx="66">
                  <c:v>194.78025</c:v>
                </c:pt>
                <c:pt idx="67">
                  <c:v>216.21600000000001</c:v>
                </c:pt>
                <c:pt idx="68">
                  <c:v>164.40725</c:v>
                </c:pt>
                <c:pt idx="69">
                  <c:v>202.81625000000003</c:v>
                </c:pt>
                <c:pt idx="70">
                  <c:v>170.87875</c:v>
                </c:pt>
                <c:pt idx="71">
                  <c:v>208.55625000000001</c:v>
                </c:pt>
                <c:pt idx="72">
                  <c:v>293.14249999999998</c:v>
                </c:pt>
                <c:pt idx="73">
                  <c:v>314.01299999999998</c:v>
                </c:pt>
                <c:pt idx="74">
                  <c:v>118.6885</c:v>
                </c:pt>
                <c:pt idx="75">
                  <c:v>166.39174999999997</c:v>
                </c:pt>
                <c:pt idx="76">
                  <c:v>195.19674999999995</c:v>
                </c:pt>
                <c:pt idx="77">
                  <c:v>164.82550000000001</c:v>
                </c:pt>
                <c:pt idx="78">
                  <c:v>180.376</c:v>
                </c:pt>
                <c:pt idx="79">
                  <c:v>244.68675000000002</c:v>
                </c:pt>
                <c:pt idx="80">
                  <c:v>251.07425000000001</c:v>
                </c:pt>
                <c:pt idx="81">
                  <c:v>192.58750000000001</c:v>
                </c:pt>
                <c:pt idx="82">
                  <c:v>160.44174999999998</c:v>
                </c:pt>
                <c:pt idx="83">
                  <c:v>190.3965</c:v>
                </c:pt>
                <c:pt idx="84">
                  <c:v>209.39099999999999</c:v>
                </c:pt>
                <c:pt idx="85">
                  <c:v>186.01274999999998</c:v>
                </c:pt>
                <c:pt idx="86">
                  <c:v>191.96100000000001</c:v>
                </c:pt>
              </c:numCache>
            </c:numRef>
          </c:val>
          <c:extLst>
            <c:ext xmlns:c16="http://schemas.microsoft.com/office/drawing/2014/chart" uri="{C3380CC4-5D6E-409C-BE32-E72D297353CC}">
              <c16:uniqueId val="{00000001-B4BD-45E2-AE78-55159C47E847}"/>
            </c:ext>
          </c:extLst>
        </c:ser>
        <c:dLbls>
          <c:showLegendKey val="0"/>
          <c:showVal val="0"/>
          <c:showCatName val="0"/>
          <c:showSerName val="0"/>
          <c:showPercent val="0"/>
          <c:showBubbleSize val="0"/>
        </c:dLbls>
        <c:gapWidth val="150"/>
        <c:shape val="box"/>
        <c:axId val="1208428687"/>
        <c:axId val="1208429647"/>
        <c:axId val="0"/>
        <c:extLst>
          <c:ext xmlns:c15="http://schemas.microsoft.com/office/drawing/2012/chart" uri="{02D57815-91ED-43cb-92C2-25804820EDAC}">
            <c15:filteredBarSeries>
              <c15:ser>
                <c:idx val="0"/>
                <c:order val="0"/>
                <c:tx>
                  <c:strRef>
                    <c:extLst>
                      <c:ext uri="{02D57815-91ED-43cb-92C2-25804820EDAC}">
                        <c15:formulaRef>
                          <c15:sqref>Sheet1!$B$1</c15:sqref>
                        </c15:formulaRef>
                      </c:ext>
                    </c:extLst>
                    <c:strCache>
                      <c:ptCount val="1"/>
                      <c:pt idx="0">
                        <c:v>order quantity</c:v>
                      </c:pt>
                    </c:strCache>
                  </c:strRef>
                </c:tx>
                <c:spPr>
                  <a:solidFill>
                    <a:schemeClr val="accent1"/>
                  </a:solidFill>
                  <a:ln>
                    <a:solidFill>
                      <a:schemeClr val="accent1">
                        <a:lumMod val="75000"/>
                      </a:schemeClr>
                    </a:solidFill>
                  </a:ln>
                  <a:effectLst/>
                  <a:scene3d>
                    <a:camera prst="orthographicFront"/>
                    <a:lightRig rig="threePt" dir="t"/>
                  </a:scene3d>
                  <a:sp3d prstMaterial="translucentPowder">
                    <a:contourClr>
                      <a:schemeClr val="accent1">
                        <a:lumMod val="75000"/>
                      </a:schemeClr>
                    </a:contourClr>
                  </a:sp3d>
                </c:spPr>
                <c:invertIfNegative val="0"/>
                <c:cat>
                  <c:strRef>
                    <c:extLst>
                      <c:ext uri="{02D57815-91ED-43cb-92C2-25804820EDAC}">
                        <c15:formulaRef>
                          <c15:sqref>Sheet1!$A$2:$A$88</c15:sqref>
                        </c15:formulaRef>
                      </c:ext>
                    </c:extLst>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extLst>
                      <c:ext uri="{02D57815-91ED-43cb-92C2-25804820EDAC}">
                        <c15:formulaRef>
                          <c15:sqref>Sheet1!$B$2:$B$88</c15:sqref>
                        </c15:formulaRef>
                      </c:ext>
                    </c:extLst>
                    <c:numCache>
                      <c:formatCode>General</c:formatCode>
                      <c:ptCount val="87"/>
                      <c:pt idx="0">
                        <c:v>1</c:v>
                      </c:pt>
                      <c:pt idx="1">
                        <c:v>1</c:v>
                      </c:pt>
                      <c:pt idx="2">
                        <c:v>1</c:v>
                      </c:pt>
                      <c:pt idx="3">
                        <c:v>1</c:v>
                      </c:pt>
                      <c:pt idx="4">
                        <c:v>1</c:v>
                      </c:pt>
                      <c:pt idx="5">
                        <c:v>2</c:v>
                      </c:pt>
                      <c:pt idx="6">
                        <c:v>12</c:v>
                      </c:pt>
                      <c:pt idx="7">
                        <c:v>1</c:v>
                      </c:pt>
                      <c:pt idx="8">
                        <c:v>1</c:v>
                      </c:pt>
                      <c:pt idx="9">
                        <c:v>1</c:v>
                      </c:pt>
                      <c:pt idx="10">
                        <c:v>1</c:v>
                      </c:pt>
                      <c:pt idx="11">
                        <c:v>1</c:v>
                      </c:pt>
                      <c:pt idx="12">
                        <c:v>1</c:v>
                      </c:pt>
                      <c:pt idx="13">
                        <c:v>10</c:v>
                      </c:pt>
                      <c:pt idx="14">
                        <c:v>11</c:v>
                      </c:pt>
                      <c:pt idx="15">
                        <c:v>1</c:v>
                      </c:pt>
                      <c:pt idx="16">
                        <c:v>1</c:v>
                      </c:pt>
                      <c:pt idx="17">
                        <c:v>1</c:v>
                      </c:pt>
                      <c:pt idx="18">
                        <c:v>1</c:v>
                      </c:pt>
                      <c:pt idx="19">
                        <c:v>1</c:v>
                      </c:pt>
                      <c:pt idx="20">
                        <c:v>1</c:v>
                      </c:pt>
                      <c:pt idx="21">
                        <c:v>1</c:v>
                      </c:pt>
                      <c:pt idx="22">
                        <c:v>1</c:v>
                      </c:pt>
                      <c:pt idx="23">
                        <c:v>2</c:v>
                      </c:pt>
                      <c:pt idx="24">
                        <c:v>1</c:v>
                      </c:pt>
                      <c:pt idx="25">
                        <c:v>1</c:v>
                      </c:pt>
                      <c:pt idx="26">
                        <c:v>2</c:v>
                      </c:pt>
                      <c:pt idx="27">
                        <c:v>2</c:v>
                      </c:pt>
                      <c:pt idx="28">
                        <c:v>1</c:v>
                      </c:pt>
                      <c:pt idx="29">
                        <c:v>1</c:v>
                      </c:pt>
                      <c:pt idx="30">
                        <c:v>1</c:v>
                      </c:pt>
                      <c:pt idx="31">
                        <c:v>1</c:v>
                      </c:pt>
                      <c:pt idx="32">
                        <c:v>1</c:v>
                      </c:pt>
                      <c:pt idx="33">
                        <c:v>1</c:v>
                      </c:pt>
                      <c:pt idx="34">
                        <c:v>1</c:v>
                      </c:pt>
                      <c:pt idx="35">
                        <c:v>1</c:v>
                      </c:pt>
                      <c:pt idx="36">
                        <c:v>5</c:v>
                      </c:pt>
                      <c:pt idx="37">
                        <c:v>4</c:v>
                      </c:pt>
                      <c:pt idx="38">
                        <c:v>2</c:v>
                      </c:pt>
                      <c:pt idx="39">
                        <c:v>5</c:v>
                      </c:pt>
                      <c:pt idx="40">
                        <c:v>1</c:v>
                      </c:pt>
                      <c:pt idx="41">
                        <c:v>15</c:v>
                      </c:pt>
                      <c:pt idx="42">
                        <c:v>1</c:v>
                      </c:pt>
                      <c:pt idx="43">
                        <c:v>1</c:v>
                      </c:pt>
                      <c:pt idx="44">
                        <c:v>1</c:v>
                      </c:pt>
                      <c:pt idx="45">
                        <c:v>1</c:v>
                      </c:pt>
                      <c:pt idx="46">
                        <c:v>18</c:v>
                      </c:pt>
                      <c:pt idx="47">
                        <c:v>4</c:v>
                      </c:pt>
                      <c:pt idx="48">
                        <c:v>2</c:v>
                      </c:pt>
                      <c:pt idx="49">
                        <c:v>1</c:v>
                      </c:pt>
                      <c:pt idx="50">
                        <c:v>1</c:v>
                      </c:pt>
                      <c:pt idx="51">
                        <c:v>12</c:v>
                      </c:pt>
                      <c:pt idx="52">
                        <c:v>1</c:v>
                      </c:pt>
                      <c:pt idx="53">
                        <c:v>8</c:v>
                      </c:pt>
                      <c:pt idx="54">
                        <c:v>1</c:v>
                      </c:pt>
                      <c:pt idx="55">
                        <c:v>1</c:v>
                      </c:pt>
                      <c:pt idx="56">
                        <c:v>1</c:v>
                      </c:pt>
                      <c:pt idx="57">
                        <c:v>1</c:v>
                      </c:pt>
                      <c:pt idx="58">
                        <c:v>1</c:v>
                      </c:pt>
                      <c:pt idx="59">
                        <c:v>1</c:v>
                      </c:pt>
                      <c:pt idx="60">
                        <c:v>1</c:v>
                      </c:pt>
                      <c:pt idx="61">
                        <c:v>1</c:v>
                      </c:pt>
                      <c:pt idx="62">
                        <c:v>1</c:v>
                      </c:pt>
                      <c:pt idx="63">
                        <c:v>1</c:v>
                      </c:pt>
                      <c:pt idx="64">
                        <c:v>1</c:v>
                      </c:pt>
                      <c:pt idx="65">
                        <c:v>1</c:v>
                      </c:pt>
                      <c:pt idx="66">
                        <c:v>1</c:v>
                      </c:pt>
                      <c:pt idx="67">
                        <c:v>1</c:v>
                      </c:pt>
                      <c:pt idx="68">
                        <c:v>1</c:v>
                      </c:pt>
                      <c:pt idx="69">
                        <c:v>1</c:v>
                      </c:pt>
                      <c:pt idx="70">
                        <c:v>1</c:v>
                      </c:pt>
                      <c:pt idx="71">
                        <c:v>1</c:v>
                      </c:pt>
                      <c:pt idx="72">
                        <c:v>1</c:v>
                      </c:pt>
                      <c:pt idx="73">
                        <c:v>1</c:v>
                      </c:pt>
                      <c:pt idx="74">
                        <c:v>1</c:v>
                      </c:pt>
                      <c:pt idx="75">
                        <c:v>1</c:v>
                      </c:pt>
                      <c:pt idx="76">
                        <c:v>1</c:v>
                      </c:pt>
                      <c:pt idx="77">
                        <c:v>1</c:v>
                      </c:pt>
                      <c:pt idx="78">
                        <c:v>1</c:v>
                      </c:pt>
                      <c:pt idx="79">
                        <c:v>1</c:v>
                      </c:pt>
                      <c:pt idx="80">
                        <c:v>1</c:v>
                      </c:pt>
                      <c:pt idx="81">
                        <c:v>1</c:v>
                      </c:pt>
                      <c:pt idx="82">
                        <c:v>1</c:v>
                      </c:pt>
                      <c:pt idx="83">
                        <c:v>1</c:v>
                      </c:pt>
                      <c:pt idx="84">
                        <c:v>1</c:v>
                      </c:pt>
                      <c:pt idx="85">
                        <c:v>1</c:v>
                      </c:pt>
                      <c:pt idx="86">
                        <c:v>1</c:v>
                      </c:pt>
                    </c:numCache>
                  </c:numRef>
                </c:val>
                <c:extLst>
                  <c:ext xmlns:c16="http://schemas.microsoft.com/office/drawing/2014/chart" uri="{C3380CC4-5D6E-409C-BE32-E72D297353CC}">
                    <c16:uniqueId val="{00000002-B4BD-45E2-AE78-55159C47E847}"/>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Sheet1!$C$1</c15:sqref>
                        </c15:formulaRef>
                      </c:ext>
                    </c:extLst>
                    <c:strCache>
                      <c:ptCount val="1"/>
                      <c:pt idx="0">
                        <c:v>Cost</c:v>
                      </c:pt>
                    </c:strCache>
                  </c:strRef>
                </c:tx>
                <c:spPr>
                  <a:solidFill>
                    <a:schemeClr val="accent2"/>
                  </a:solidFill>
                  <a:ln>
                    <a:solidFill>
                      <a:schemeClr val="accent2">
                        <a:lumMod val="75000"/>
                      </a:schemeClr>
                    </a:solidFill>
                  </a:ln>
                  <a:effectLst/>
                  <a:scene3d>
                    <a:camera prst="orthographicFront"/>
                    <a:lightRig rig="threePt" dir="t"/>
                  </a:scene3d>
                  <a:sp3d prstMaterial="translucentPowder">
                    <a:contourClr>
                      <a:schemeClr val="accent2">
                        <a:lumMod val="75000"/>
                      </a:schemeClr>
                    </a:contourClr>
                  </a:sp3d>
                </c:spPr>
                <c:invertIfNegative val="0"/>
                <c:cat>
                  <c:strRef>
                    <c:extLst xmlns:c15="http://schemas.microsoft.com/office/drawing/2012/chart">
                      <c:ext xmlns:c15="http://schemas.microsoft.com/office/drawing/2012/chart" uri="{02D57815-91ED-43cb-92C2-25804820EDAC}">
                        <c15:formulaRef>
                          <c15:sqref>Sheet1!$A$2:$A$88</c15:sqref>
                        </c15:formulaRef>
                      </c:ext>
                    </c:extLst>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extLst xmlns:c15="http://schemas.microsoft.com/office/drawing/2012/chart">
                      <c:ext xmlns:c15="http://schemas.microsoft.com/office/drawing/2012/chart" uri="{02D57815-91ED-43cb-92C2-25804820EDAC}">
                        <c15:formulaRef>
                          <c15:sqref>Sheet1!$C$2:$C$88</c15:sqref>
                        </c15:formulaRef>
                      </c:ext>
                    </c:extLst>
                    <c:numCache>
                      <c:formatCode>General</c:formatCode>
                      <c:ptCount val="87"/>
                      <c:pt idx="0">
                        <c:v>494.42</c:v>
                      </c:pt>
                      <c:pt idx="1">
                        <c:v>610.12</c:v>
                      </c:pt>
                      <c:pt idx="2">
                        <c:v>537.36</c:v>
                      </c:pt>
                      <c:pt idx="3">
                        <c:v>475.33</c:v>
                      </c:pt>
                      <c:pt idx="4">
                        <c:v>820.05</c:v>
                      </c:pt>
                      <c:pt idx="5">
                        <c:v>1216.3900000000001</c:v>
                      </c:pt>
                      <c:pt idx="6">
                        <c:v>37.869999999999997</c:v>
                      </c:pt>
                      <c:pt idx="7">
                        <c:v>892.08</c:v>
                      </c:pt>
                      <c:pt idx="8">
                        <c:v>1339.29</c:v>
                      </c:pt>
                      <c:pt idx="9">
                        <c:v>1445.38</c:v>
                      </c:pt>
                      <c:pt idx="10">
                        <c:v>238.56</c:v>
                      </c:pt>
                      <c:pt idx="11">
                        <c:v>488.45</c:v>
                      </c:pt>
                      <c:pt idx="12">
                        <c:v>573.14</c:v>
                      </c:pt>
                      <c:pt idx="13">
                        <c:v>0.53</c:v>
                      </c:pt>
                      <c:pt idx="14">
                        <c:v>3.6</c:v>
                      </c:pt>
                      <c:pt idx="15">
                        <c:v>342.18</c:v>
                      </c:pt>
                      <c:pt idx="16">
                        <c:v>901.26</c:v>
                      </c:pt>
                      <c:pt idx="17">
                        <c:v>548.09</c:v>
                      </c:pt>
                      <c:pt idx="18">
                        <c:v>1115.55</c:v>
                      </c:pt>
                      <c:pt idx="19">
                        <c:v>492.03</c:v>
                      </c:pt>
                      <c:pt idx="20">
                        <c:v>591.63</c:v>
                      </c:pt>
                      <c:pt idx="21">
                        <c:v>212.34</c:v>
                      </c:pt>
                      <c:pt idx="22">
                        <c:v>218.28</c:v>
                      </c:pt>
                      <c:pt idx="23">
                        <c:v>400.75</c:v>
                      </c:pt>
                      <c:pt idx="24">
                        <c:v>584.47</c:v>
                      </c:pt>
                      <c:pt idx="25">
                        <c:v>239.16</c:v>
                      </c:pt>
                      <c:pt idx="26">
                        <c:v>562.41</c:v>
                      </c:pt>
                      <c:pt idx="27">
                        <c:v>645.30999999999995</c:v>
                      </c:pt>
                      <c:pt idx="28">
                        <c:v>397.8</c:v>
                      </c:pt>
                      <c:pt idx="29">
                        <c:v>405.55</c:v>
                      </c:pt>
                      <c:pt idx="30">
                        <c:v>382.29</c:v>
                      </c:pt>
                      <c:pt idx="31">
                        <c:v>629.15</c:v>
                      </c:pt>
                      <c:pt idx="32">
                        <c:v>725.22</c:v>
                      </c:pt>
                      <c:pt idx="33">
                        <c:v>803.35</c:v>
                      </c:pt>
                      <c:pt idx="34">
                        <c:v>293.43</c:v>
                      </c:pt>
                      <c:pt idx="35">
                        <c:v>554.05999999999995</c:v>
                      </c:pt>
                      <c:pt idx="36">
                        <c:v>6.47</c:v>
                      </c:pt>
                      <c:pt idx="37">
                        <c:v>734.85</c:v>
                      </c:pt>
                      <c:pt idx="38">
                        <c:v>795.17</c:v>
                      </c:pt>
                      <c:pt idx="39">
                        <c:v>32.770000000000003</c:v>
                      </c:pt>
                      <c:pt idx="40">
                        <c:v>467.58</c:v>
                      </c:pt>
                      <c:pt idx="41">
                        <c:v>3.6</c:v>
                      </c:pt>
                      <c:pt idx="42">
                        <c:v>416.66</c:v>
                      </c:pt>
                      <c:pt idx="43">
                        <c:v>511.71</c:v>
                      </c:pt>
                      <c:pt idx="44">
                        <c:v>239.16</c:v>
                      </c:pt>
                      <c:pt idx="45">
                        <c:v>558.23</c:v>
                      </c:pt>
                      <c:pt idx="46">
                        <c:v>19.91</c:v>
                      </c:pt>
                      <c:pt idx="47">
                        <c:v>1042.02</c:v>
                      </c:pt>
                      <c:pt idx="48">
                        <c:v>644.92999999999995</c:v>
                      </c:pt>
                      <c:pt idx="49">
                        <c:v>21.2</c:v>
                      </c:pt>
                      <c:pt idx="50">
                        <c:v>537.95000000000005</c:v>
                      </c:pt>
                      <c:pt idx="51">
                        <c:v>433.58</c:v>
                      </c:pt>
                      <c:pt idx="52">
                        <c:v>26.51</c:v>
                      </c:pt>
                      <c:pt idx="53">
                        <c:v>397.8</c:v>
                      </c:pt>
                      <c:pt idx="54">
                        <c:v>26.51</c:v>
                      </c:pt>
                      <c:pt idx="55">
                        <c:v>379.31</c:v>
                      </c:pt>
                      <c:pt idx="56">
                        <c:v>488.45</c:v>
                      </c:pt>
                      <c:pt idx="57">
                        <c:v>446.88</c:v>
                      </c:pt>
                      <c:pt idx="58">
                        <c:v>294.62</c:v>
                      </c:pt>
                      <c:pt idx="59">
                        <c:v>578.74</c:v>
                      </c:pt>
                      <c:pt idx="60">
                        <c:v>530.41</c:v>
                      </c:pt>
                      <c:pt idx="61">
                        <c:v>526.62</c:v>
                      </c:pt>
                      <c:pt idx="62">
                        <c:v>497.99</c:v>
                      </c:pt>
                      <c:pt idx="63">
                        <c:v>482.49</c:v>
                      </c:pt>
                      <c:pt idx="64">
                        <c:v>339.35</c:v>
                      </c:pt>
                      <c:pt idx="65">
                        <c:v>373.94</c:v>
                      </c:pt>
                      <c:pt idx="66">
                        <c:v>456.25</c:v>
                      </c:pt>
                      <c:pt idx="67">
                        <c:v>578.74</c:v>
                      </c:pt>
                      <c:pt idx="68">
                        <c:v>282.69</c:v>
                      </c:pt>
                      <c:pt idx="69">
                        <c:v>502.17</c:v>
                      </c:pt>
                      <c:pt idx="70">
                        <c:v>319.67</c:v>
                      </c:pt>
                      <c:pt idx="71">
                        <c:v>534.97</c:v>
                      </c:pt>
                      <c:pt idx="72">
                        <c:v>1018.32</c:v>
                      </c:pt>
                      <c:pt idx="73">
                        <c:v>1137.58</c:v>
                      </c:pt>
                      <c:pt idx="74">
                        <c:v>21.44</c:v>
                      </c:pt>
                      <c:pt idx="75">
                        <c:v>294.02999999999997</c:v>
                      </c:pt>
                      <c:pt idx="76">
                        <c:v>458.63</c:v>
                      </c:pt>
                      <c:pt idx="77">
                        <c:v>285.08</c:v>
                      </c:pt>
                      <c:pt idx="78">
                        <c:v>373.94</c:v>
                      </c:pt>
                      <c:pt idx="79">
                        <c:v>741.43</c:v>
                      </c:pt>
                      <c:pt idx="80">
                        <c:v>777.93</c:v>
                      </c:pt>
                      <c:pt idx="81">
                        <c:v>443.72</c:v>
                      </c:pt>
                      <c:pt idx="82">
                        <c:v>260.02999999999997</c:v>
                      </c:pt>
                      <c:pt idx="83">
                        <c:v>431.2</c:v>
                      </c:pt>
                      <c:pt idx="84">
                        <c:v>539.74</c:v>
                      </c:pt>
                      <c:pt idx="85">
                        <c:v>406.15</c:v>
                      </c:pt>
                      <c:pt idx="86">
                        <c:v>440.14</c:v>
                      </c:pt>
                    </c:numCache>
                  </c:numRef>
                </c:val>
                <c:extLst xmlns:c15="http://schemas.microsoft.com/office/drawing/2012/chart">
                  <c:ext xmlns:c16="http://schemas.microsoft.com/office/drawing/2014/chart" uri="{C3380CC4-5D6E-409C-BE32-E72D297353CC}">
                    <c16:uniqueId val="{00000003-B4BD-45E2-AE78-55159C47E847}"/>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strCache>
                  </c:strRef>
                </c:tx>
                <c:spPr>
                  <a:solidFill>
                    <a:schemeClr val="accent3"/>
                  </a:solidFill>
                  <a:ln>
                    <a:solidFill>
                      <a:schemeClr val="accent3">
                        <a:lumMod val="75000"/>
                      </a:schemeClr>
                    </a:solidFill>
                  </a:ln>
                  <a:effectLst/>
                  <a:scene3d>
                    <a:camera prst="orthographicFront"/>
                    <a:lightRig rig="threePt" dir="t"/>
                  </a:scene3d>
                  <a:sp3d prstMaterial="translucentPowder">
                    <a:contourClr>
                      <a:schemeClr val="accent3">
                        <a:lumMod val="75000"/>
                      </a:schemeClr>
                    </a:contourClr>
                  </a:sp3d>
                </c:spPr>
                <c:invertIfNegative val="0"/>
                <c:cat>
                  <c:strRef>
                    <c:extLst xmlns:c15="http://schemas.microsoft.com/office/drawing/2012/chart">
                      <c:ext xmlns:c15="http://schemas.microsoft.com/office/drawing/2012/chart" uri="{02D57815-91ED-43cb-92C2-25804820EDAC}">
                        <c15:formulaRef>
                          <c15:sqref>Sheet1!$A$2:$A$88</c15:sqref>
                        </c15:formulaRef>
                      </c:ext>
                    </c:extLst>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extLst xmlns:c15="http://schemas.microsoft.com/office/drawing/2012/chart">
                      <c:ext xmlns:c15="http://schemas.microsoft.com/office/drawing/2012/chart" uri="{02D57815-91ED-43cb-92C2-25804820EDAC}">
                        <c15:formulaRef>
                          <c15:sqref>Sheet1!$D$2:$D$88</c15:sqref>
                        </c15:formulaRef>
                      </c:ext>
                    </c:extLst>
                    <c:numCache>
                      <c:formatCode>General</c:formatCode>
                      <c:ptCount val="87"/>
                    </c:numCache>
                  </c:numRef>
                </c:val>
                <c:extLst xmlns:c15="http://schemas.microsoft.com/office/drawing/2012/chart">
                  <c:ext xmlns:c16="http://schemas.microsoft.com/office/drawing/2014/chart" uri="{C3380CC4-5D6E-409C-BE32-E72D297353CC}">
                    <c16:uniqueId val="{00000004-B4BD-45E2-AE78-55159C47E847}"/>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spPr>
                  <a:solidFill>
                    <a:schemeClr val="accent4"/>
                  </a:solidFill>
                  <a:ln>
                    <a:solidFill>
                      <a:schemeClr val="accent4">
                        <a:lumMod val="75000"/>
                      </a:schemeClr>
                    </a:solidFill>
                  </a:ln>
                  <a:effectLst/>
                  <a:scene3d>
                    <a:camera prst="orthographicFront"/>
                    <a:lightRig rig="threePt" dir="t"/>
                  </a:scene3d>
                  <a:sp3d prstMaterial="translucentPowder">
                    <a:contourClr>
                      <a:schemeClr val="accent4">
                        <a:lumMod val="75000"/>
                      </a:schemeClr>
                    </a:contourClr>
                  </a:sp3d>
                </c:spPr>
                <c:invertIfNegative val="0"/>
                <c:cat>
                  <c:strRef>
                    <c:extLst xmlns:c15="http://schemas.microsoft.com/office/drawing/2012/chart">
                      <c:ext xmlns:c15="http://schemas.microsoft.com/office/drawing/2012/chart" uri="{02D57815-91ED-43cb-92C2-25804820EDAC}">
                        <c15:formulaRef>
                          <c15:sqref>Sheet1!$A$2:$A$88</c15:sqref>
                        </c15:formulaRef>
                      </c:ext>
                    </c:extLst>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extLst xmlns:c15="http://schemas.microsoft.com/office/drawing/2012/chart">
                      <c:ext xmlns:c15="http://schemas.microsoft.com/office/drawing/2012/chart" uri="{02D57815-91ED-43cb-92C2-25804820EDAC}">
                        <c15:formulaRef>
                          <c15:sqref>Sheet1!$E$2:$E$88</c15:sqref>
                        </c15:formulaRef>
                      </c:ext>
                    </c:extLst>
                    <c:numCache>
                      <c:formatCode>General</c:formatCode>
                      <c:ptCount val="87"/>
                      <c:pt idx="0" formatCode="&quot;£&quot;#,##0_);[Red]\(&quot;£&quot;#,##0\)">
                        <c:v>487.08206896551729</c:v>
                      </c:pt>
                    </c:numCache>
                  </c:numRef>
                </c:val>
                <c:extLst xmlns:c15="http://schemas.microsoft.com/office/drawing/2012/chart">
                  <c:ext xmlns:c16="http://schemas.microsoft.com/office/drawing/2014/chart" uri="{C3380CC4-5D6E-409C-BE32-E72D297353CC}">
                    <c16:uniqueId val="{00000005-B4BD-45E2-AE78-55159C47E847}"/>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spPr>
                  <a:solidFill>
                    <a:schemeClr val="accent5"/>
                  </a:solidFill>
                  <a:ln>
                    <a:solidFill>
                      <a:schemeClr val="accent5">
                        <a:lumMod val="75000"/>
                      </a:schemeClr>
                    </a:solidFill>
                  </a:ln>
                  <a:effectLst/>
                  <a:scene3d>
                    <a:camera prst="orthographicFront"/>
                    <a:lightRig rig="threePt" dir="t"/>
                  </a:scene3d>
                  <a:sp3d prstMaterial="translucentPowder">
                    <a:contourClr>
                      <a:schemeClr val="accent5">
                        <a:lumMod val="75000"/>
                      </a:schemeClr>
                    </a:contourClr>
                  </a:sp3d>
                </c:spPr>
                <c:invertIfNegative val="0"/>
                <c:cat>
                  <c:strRef>
                    <c:extLst xmlns:c15="http://schemas.microsoft.com/office/drawing/2012/chart">
                      <c:ext xmlns:c15="http://schemas.microsoft.com/office/drawing/2012/chart" uri="{02D57815-91ED-43cb-92C2-25804820EDAC}">
                        <c15:formulaRef>
                          <c15:sqref>Sheet1!$A$2:$A$88</c15:sqref>
                        </c15:formulaRef>
                      </c:ext>
                    </c:extLst>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extLst xmlns:c15="http://schemas.microsoft.com/office/drawing/2012/chart">
                      <c:ext xmlns:c15="http://schemas.microsoft.com/office/drawing/2012/chart" uri="{02D57815-91ED-43cb-92C2-25804820EDAC}">
                        <c15:formulaRef>
                          <c15:sqref>Sheet1!$F$2:$F$88</c15:sqref>
                        </c15:formulaRef>
                      </c:ext>
                    </c:extLst>
                    <c:numCache>
                      <c:formatCode>General</c:formatCode>
                      <c:ptCount val="87"/>
                    </c:numCache>
                  </c:numRef>
                </c:val>
                <c:extLst xmlns:c15="http://schemas.microsoft.com/office/drawing/2012/chart">
                  <c:ext xmlns:c16="http://schemas.microsoft.com/office/drawing/2014/chart" uri="{C3380CC4-5D6E-409C-BE32-E72D297353CC}">
                    <c16:uniqueId val="{00000006-B4BD-45E2-AE78-55159C47E847}"/>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Sheet1!$G$1</c15:sqref>
                        </c15:formulaRef>
                      </c:ext>
                    </c:extLst>
                    <c:strCache>
                      <c:ptCount val="1"/>
                      <c:pt idx="0">
                        <c:v>Average waste material cost</c:v>
                      </c:pt>
                    </c:strCache>
                  </c:strRef>
                </c:tx>
                <c:spPr>
                  <a:solidFill>
                    <a:schemeClr val="accent6"/>
                  </a:solidFill>
                  <a:ln>
                    <a:solidFill>
                      <a:schemeClr val="accent6">
                        <a:lumMod val="75000"/>
                      </a:schemeClr>
                    </a:solidFill>
                  </a:ln>
                  <a:effectLst/>
                  <a:scene3d>
                    <a:camera prst="orthographicFront"/>
                    <a:lightRig rig="threePt" dir="t"/>
                  </a:scene3d>
                  <a:sp3d prstMaterial="translucentPowder">
                    <a:contourClr>
                      <a:schemeClr val="accent6">
                        <a:lumMod val="75000"/>
                      </a:schemeClr>
                    </a:contourClr>
                  </a:sp3d>
                </c:spPr>
                <c:invertIfNegative val="0"/>
                <c:cat>
                  <c:strRef>
                    <c:extLst xmlns:c15="http://schemas.microsoft.com/office/drawing/2012/chart">
                      <c:ext xmlns:c15="http://schemas.microsoft.com/office/drawing/2012/chart" uri="{02D57815-91ED-43cb-92C2-25804820EDAC}">
                        <c15:formulaRef>
                          <c15:sqref>Sheet1!$A$2:$A$88</c15:sqref>
                        </c15:formulaRef>
                      </c:ext>
                    </c:extLst>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extLst xmlns:c15="http://schemas.microsoft.com/office/drawing/2012/chart">
                      <c:ext xmlns:c15="http://schemas.microsoft.com/office/drawing/2012/chart" uri="{02D57815-91ED-43cb-92C2-25804820EDAC}">
                        <c15:formulaRef>
                          <c15:sqref>Sheet1!$G$2:$G$88</c15:sqref>
                        </c15:formulaRef>
                      </c:ext>
                    </c:extLst>
                    <c:numCache>
                      <c:formatCode>"£"#,##0_);[Red]\("£"#,##0\)</c:formatCode>
                      <c:ptCount val="87"/>
                      <c:pt idx="0">
                        <c:v>173.04700000000003</c:v>
                      </c:pt>
                      <c:pt idx="1">
                        <c:v>213.542</c:v>
                      </c:pt>
                      <c:pt idx="2">
                        <c:v>188.07599999999999</c:v>
                      </c:pt>
                      <c:pt idx="3">
                        <c:v>166.36549999999997</c:v>
                      </c:pt>
                      <c:pt idx="4">
                        <c:v>287.01749999999998</c:v>
                      </c:pt>
                      <c:pt idx="5">
                        <c:v>425.73650000000004</c:v>
                      </c:pt>
                      <c:pt idx="6">
                        <c:v>13.2545</c:v>
                      </c:pt>
                      <c:pt idx="7">
                        <c:v>312.22800000000001</c:v>
                      </c:pt>
                      <c:pt idx="8">
                        <c:v>468.75149999999996</c:v>
                      </c:pt>
                      <c:pt idx="9">
                        <c:v>505.88300000000004</c:v>
                      </c:pt>
                      <c:pt idx="10">
                        <c:v>83.496000000000009</c:v>
                      </c:pt>
                      <c:pt idx="11">
                        <c:v>170.95750000000001</c:v>
                      </c:pt>
                      <c:pt idx="12">
                        <c:v>200.59899999999999</c:v>
                      </c:pt>
                      <c:pt idx="13">
                        <c:v>0.1855</c:v>
                      </c:pt>
                      <c:pt idx="14">
                        <c:v>1.2600000000000002</c:v>
                      </c:pt>
                      <c:pt idx="15">
                        <c:v>119.76300000000001</c:v>
                      </c:pt>
                      <c:pt idx="16">
                        <c:v>315.44099999999997</c:v>
                      </c:pt>
                      <c:pt idx="17">
                        <c:v>191.83150000000001</c:v>
                      </c:pt>
                      <c:pt idx="18">
                        <c:v>390.4425</c:v>
                      </c:pt>
                      <c:pt idx="19">
                        <c:v>172.2105</c:v>
                      </c:pt>
                      <c:pt idx="20">
                        <c:v>207.07049999999998</c:v>
                      </c:pt>
                      <c:pt idx="21">
                        <c:v>74.319000000000003</c:v>
                      </c:pt>
                      <c:pt idx="22">
                        <c:v>76.397999999999996</c:v>
                      </c:pt>
                      <c:pt idx="23">
                        <c:v>140.26250000000002</c:v>
                      </c:pt>
                      <c:pt idx="24">
                        <c:v>204.56450000000001</c:v>
                      </c:pt>
                      <c:pt idx="25">
                        <c:v>83.706000000000003</c:v>
                      </c:pt>
                      <c:pt idx="26">
                        <c:v>196.84349999999998</c:v>
                      </c:pt>
                      <c:pt idx="27">
                        <c:v>225.85849999999996</c:v>
                      </c:pt>
                      <c:pt idx="28">
                        <c:v>139.23000000000002</c:v>
                      </c:pt>
                      <c:pt idx="29">
                        <c:v>141.94250000000002</c:v>
                      </c:pt>
                      <c:pt idx="30">
                        <c:v>133.8015</c:v>
                      </c:pt>
                      <c:pt idx="31">
                        <c:v>220.20250000000001</c:v>
                      </c:pt>
                      <c:pt idx="32">
                        <c:v>253.827</c:v>
                      </c:pt>
                      <c:pt idx="33">
                        <c:v>281.17250000000001</c:v>
                      </c:pt>
                      <c:pt idx="34">
                        <c:v>102.70049999999999</c:v>
                      </c:pt>
                      <c:pt idx="35">
                        <c:v>193.92099999999999</c:v>
                      </c:pt>
                      <c:pt idx="36">
                        <c:v>2.2645</c:v>
                      </c:pt>
                      <c:pt idx="37">
                        <c:v>257.19749999999999</c:v>
                      </c:pt>
                      <c:pt idx="38">
                        <c:v>278.30950000000001</c:v>
                      </c:pt>
                      <c:pt idx="39">
                        <c:v>11.469500000000002</c:v>
                      </c:pt>
                      <c:pt idx="40">
                        <c:v>163.65299999999999</c:v>
                      </c:pt>
                      <c:pt idx="41">
                        <c:v>1.2600000000000002</c:v>
                      </c:pt>
                      <c:pt idx="42">
                        <c:v>145.83099999999999</c:v>
                      </c:pt>
                      <c:pt idx="43">
                        <c:v>179.0985</c:v>
                      </c:pt>
                      <c:pt idx="44">
                        <c:v>83.706000000000003</c:v>
                      </c:pt>
                      <c:pt idx="45">
                        <c:v>195.38050000000001</c:v>
                      </c:pt>
                      <c:pt idx="46">
                        <c:v>6.9684999999999997</c:v>
                      </c:pt>
                      <c:pt idx="47">
                        <c:v>364.70699999999999</c:v>
                      </c:pt>
                      <c:pt idx="48">
                        <c:v>225.72549999999998</c:v>
                      </c:pt>
                      <c:pt idx="49">
                        <c:v>7.42</c:v>
                      </c:pt>
                      <c:pt idx="50">
                        <c:v>188.2825</c:v>
                      </c:pt>
                      <c:pt idx="51">
                        <c:v>151.75299999999999</c:v>
                      </c:pt>
                      <c:pt idx="52">
                        <c:v>9.2784999999999993</c:v>
                      </c:pt>
                      <c:pt idx="53">
                        <c:v>139.23000000000002</c:v>
                      </c:pt>
                      <c:pt idx="54">
                        <c:v>9.2784999999999993</c:v>
                      </c:pt>
                      <c:pt idx="55">
                        <c:v>132.7585</c:v>
                      </c:pt>
                      <c:pt idx="56">
                        <c:v>170.95750000000001</c:v>
                      </c:pt>
                      <c:pt idx="57">
                        <c:v>156.40799999999999</c:v>
                      </c:pt>
                      <c:pt idx="58">
                        <c:v>103.117</c:v>
                      </c:pt>
                      <c:pt idx="59">
                        <c:v>202.559</c:v>
                      </c:pt>
                      <c:pt idx="60">
                        <c:v>185.64349999999999</c:v>
                      </c:pt>
                      <c:pt idx="61">
                        <c:v>184.31700000000001</c:v>
                      </c:pt>
                      <c:pt idx="62">
                        <c:v>174.29649999999998</c:v>
                      </c:pt>
                      <c:pt idx="63">
                        <c:v>168.87150000000003</c:v>
                      </c:pt>
                      <c:pt idx="64">
                        <c:v>118.77250000000001</c:v>
                      </c:pt>
                      <c:pt idx="65">
                        <c:v>130.87899999999999</c:v>
                      </c:pt>
                      <c:pt idx="66">
                        <c:v>159.6875</c:v>
                      </c:pt>
                      <c:pt idx="67">
                        <c:v>202.559</c:v>
                      </c:pt>
                      <c:pt idx="68">
                        <c:v>98.941500000000005</c:v>
                      </c:pt>
                      <c:pt idx="69">
                        <c:v>175.7595</c:v>
                      </c:pt>
                      <c:pt idx="70">
                        <c:v>111.88450000000002</c:v>
                      </c:pt>
                      <c:pt idx="71">
                        <c:v>187.23950000000002</c:v>
                      </c:pt>
                      <c:pt idx="72">
                        <c:v>356.41200000000003</c:v>
                      </c:pt>
                      <c:pt idx="73">
                        <c:v>398.15300000000002</c:v>
                      </c:pt>
                      <c:pt idx="74">
                        <c:v>7.5040000000000004</c:v>
                      </c:pt>
                      <c:pt idx="75">
                        <c:v>102.91049999999998</c:v>
                      </c:pt>
                      <c:pt idx="76">
                        <c:v>160.5205</c:v>
                      </c:pt>
                      <c:pt idx="77">
                        <c:v>99.778000000000006</c:v>
                      </c:pt>
                      <c:pt idx="78">
                        <c:v>130.87899999999999</c:v>
                      </c:pt>
                      <c:pt idx="79">
                        <c:v>259.50049999999999</c:v>
                      </c:pt>
                      <c:pt idx="80">
                        <c:v>272.27549999999997</c:v>
                      </c:pt>
                      <c:pt idx="81">
                        <c:v>155.30200000000002</c:v>
                      </c:pt>
                      <c:pt idx="82">
                        <c:v>91.010499999999993</c:v>
                      </c:pt>
                      <c:pt idx="83">
                        <c:v>150.92000000000002</c:v>
                      </c:pt>
                      <c:pt idx="84">
                        <c:v>188.90900000000002</c:v>
                      </c:pt>
                      <c:pt idx="85">
                        <c:v>142.15249999999997</c:v>
                      </c:pt>
                      <c:pt idx="86">
                        <c:v>154.04899999999998</c:v>
                      </c:pt>
                    </c:numCache>
                  </c:numRef>
                </c:val>
                <c:extLst xmlns:c15="http://schemas.microsoft.com/office/drawing/2012/chart">
                  <c:ext xmlns:c16="http://schemas.microsoft.com/office/drawing/2014/chart" uri="{C3380CC4-5D6E-409C-BE32-E72D297353CC}">
                    <c16:uniqueId val="{00000007-B4BD-45E2-AE78-55159C47E847}"/>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Sheet1!$H$1</c15:sqref>
                        </c15:formulaRef>
                      </c:ext>
                    </c:extLst>
                    <c:strCache>
                      <c:ptCount val="1"/>
                    </c:strCache>
                  </c:strRef>
                </c:tx>
                <c:spPr>
                  <a:solidFill>
                    <a:schemeClr val="accent1">
                      <a:lumMod val="60000"/>
                    </a:schemeClr>
                  </a:solidFill>
                  <a:ln>
                    <a:solidFill>
                      <a:schemeClr val="accent1">
                        <a:lumMod val="60000"/>
                        <a:lumMod val="75000"/>
                      </a:schemeClr>
                    </a:solidFill>
                  </a:ln>
                  <a:effectLst/>
                  <a:scene3d>
                    <a:camera prst="orthographicFront"/>
                    <a:lightRig rig="threePt" dir="t"/>
                  </a:scene3d>
                  <a:sp3d prstMaterial="translucentPowder">
                    <a:contourClr>
                      <a:schemeClr val="accent1">
                        <a:lumMod val="60000"/>
                        <a:lumMod val="75000"/>
                      </a:schemeClr>
                    </a:contourClr>
                  </a:sp3d>
                </c:spPr>
                <c:invertIfNegative val="0"/>
                <c:cat>
                  <c:strRef>
                    <c:extLst xmlns:c15="http://schemas.microsoft.com/office/drawing/2012/chart">
                      <c:ext xmlns:c15="http://schemas.microsoft.com/office/drawing/2012/chart" uri="{02D57815-91ED-43cb-92C2-25804820EDAC}">
                        <c15:formulaRef>
                          <c15:sqref>Sheet1!$A$2:$A$88</c15:sqref>
                        </c15:formulaRef>
                      </c:ext>
                    </c:extLst>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extLst xmlns:c15="http://schemas.microsoft.com/office/drawing/2012/chart">
                      <c:ext xmlns:c15="http://schemas.microsoft.com/office/drawing/2012/chart" uri="{02D57815-91ED-43cb-92C2-25804820EDAC}">
                        <c15:formulaRef>
                          <c15:sqref>Sheet1!$H$2:$H$88</c15:sqref>
                        </c15:formulaRef>
                      </c:ext>
                    </c:extLst>
                    <c:numCache>
                      <c:formatCode>General</c:formatCode>
                      <c:ptCount val="87"/>
                    </c:numCache>
                  </c:numRef>
                </c:val>
                <c:extLst xmlns:c15="http://schemas.microsoft.com/office/drawing/2012/chart">
                  <c:ext xmlns:c16="http://schemas.microsoft.com/office/drawing/2014/chart" uri="{C3380CC4-5D6E-409C-BE32-E72D297353CC}">
                    <c16:uniqueId val="{00000008-B4BD-45E2-AE78-55159C47E847}"/>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Sheet1!$I$1</c15:sqref>
                        </c15:formulaRef>
                      </c:ext>
                    </c:extLst>
                    <c:strCache>
                      <c:ptCount val="1"/>
                    </c:strCache>
                  </c:strRef>
                </c:tx>
                <c:spPr>
                  <a:solidFill>
                    <a:schemeClr val="accent2">
                      <a:lumMod val="60000"/>
                    </a:schemeClr>
                  </a:solidFill>
                  <a:ln>
                    <a:solidFill>
                      <a:schemeClr val="accent2">
                        <a:lumMod val="60000"/>
                        <a:lumMod val="75000"/>
                      </a:schemeClr>
                    </a:solidFill>
                  </a:ln>
                  <a:effectLst/>
                  <a:scene3d>
                    <a:camera prst="orthographicFront"/>
                    <a:lightRig rig="threePt" dir="t"/>
                  </a:scene3d>
                  <a:sp3d prstMaterial="translucentPowder">
                    <a:contourClr>
                      <a:schemeClr val="accent2">
                        <a:lumMod val="60000"/>
                        <a:lumMod val="75000"/>
                      </a:schemeClr>
                    </a:contourClr>
                  </a:sp3d>
                </c:spPr>
                <c:invertIfNegative val="0"/>
                <c:cat>
                  <c:strRef>
                    <c:extLst xmlns:c15="http://schemas.microsoft.com/office/drawing/2012/chart">
                      <c:ext xmlns:c15="http://schemas.microsoft.com/office/drawing/2012/chart" uri="{02D57815-91ED-43cb-92C2-25804820EDAC}">
                        <c15:formulaRef>
                          <c15:sqref>Sheet1!$A$2:$A$88</c15:sqref>
                        </c15:formulaRef>
                      </c:ext>
                    </c:extLst>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extLst xmlns:c15="http://schemas.microsoft.com/office/drawing/2012/chart">
                      <c:ext xmlns:c15="http://schemas.microsoft.com/office/drawing/2012/chart" uri="{02D57815-91ED-43cb-92C2-25804820EDAC}">
                        <c15:formulaRef>
                          <c15:sqref>Sheet1!$I$2:$I$88</c15:sqref>
                        </c15:formulaRef>
                      </c:ext>
                    </c:extLst>
                    <c:numCache>
                      <c:formatCode>_-[$£-809]* #,##0.00_-;\-[$£-809]* #,##0.00_-;_-[$£-809]* "-"??_-;_-@_-</c:formatCode>
                      <c:ptCount val="87"/>
                      <c:pt idx="1">
                        <c:v>1143.8620689655177</c:v>
                      </c:pt>
                    </c:numCache>
                  </c:numRef>
                </c:val>
                <c:extLst xmlns:c15="http://schemas.microsoft.com/office/drawing/2012/chart">
                  <c:ext xmlns:c16="http://schemas.microsoft.com/office/drawing/2014/chart" uri="{C3380CC4-5D6E-409C-BE32-E72D297353CC}">
                    <c16:uniqueId val="{00000009-B4BD-45E2-AE78-55159C47E847}"/>
                  </c:ext>
                </c:extLst>
              </c15:ser>
            </c15:filteredBarSeries>
            <c15:filteredBarSeries>
              <c15:ser>
                <c:idx val="8"/>
                <c:order val="8"/>
                <c:tx>
                  <c:strRef>
                    <c:extLst xmlns:c15="http://schemas.microsoft.com/office/drawing/2012/chart">
                      <c:ext xmlns:c15="http://schemas.microsoft.com/office/drawing/2012/chart" uri="{02D57815-91ED-43cb-92C2-25804820EDAC}">
                        <c15:formulaRef>
                          <c15:sqref>Sheet1!$J$1</c15:sqref>
                        </c15:formulaRef>
                      </c:ext>
                    </c:extLst>
                    <c:strCache>
                      <c:ptCount val="1"/>
                    </c:strCache>
                  </c:strRef>
                </c:tx>
                <c:spPr>
                  <a:solidFill>
                    <a:schemeClr val="accent3">
                      <a:lumMod val="60000"/>
                    </a:schemeClr>
                  </a:solidFill>
                  <a:ln>
                    <a:solidFill>
                      <a:schemeClr val="accent3">
                        <a:lumMod val="60000"/>
                        <a:lumMod val="75000"/>
                      </a:schemeClr>
                    </a:solidFill>
                  </a:ln>
                  <a:effectLst/>
                  <a:scene3d>
                    <a:camera prst="orthographicFront"/>
                    <a:lightRig rig="threePt" dir="t"/>
                  </a:scene3d>
                  <a:sp3d prstMaterial="translucentPowder">
                    <a:contourClr>
                      <a:schemeClr val="accent3">
                        <a:lumMod val="60000"/>
                        <a:lumMod val="75000"/>
                      </a:schemeClr>
                    </a:contourClr>
                  </a:sp3d>
                </c:spPr>
                <c:invertIfNegative val="0"/>
                <c:cat>
                  <c:strRef>
                    <c:extLst xmlns:c15="http://schemas.microsoft.com/office/drawing/2012/chart">
                      <c:ext xmlns:c15="http://schemas.microsoft.com/office/drawing/2012/chart" uri="{02D57815-91ED-43cb-92C2-25804820EDAC}">
                        <c15:formulaRef>
                          <c15:sqref>Sheet1!$A$2:$A$88</c15:sqref>
                        </c15:formulaRef>
                      </c:ext>
                    </c:extLst>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extLst xmlns:c15="http://schemas.microsoft.com/office/drawing/2012/chart">
                      <c:ext xmlns:c15="http://schemas.microsoft.com/office/drawing/2012/chart" uri="{02D57815-91ED-43cb-92C2-25804820EDAC}">
                        <c15:formulaRef>
                          <c15:sqref>Sheet1!$J$2:$J$88</c15:sqref>
                        </c15:formulaRef>
                      </c:ext>
                    </c:extLst>
                    <c:numCache>
                      <c:formatCode>General</c:formatCode>
                      <c:ptCount val="87"/>
                    </c:numCache>
                  </c:numRef>
                </c:val>
                <c:extLst xmlns:c15="http://schemas.microsoft.com/office/drawing/2012/chart">
                  <c:ext xmlns:c16="http://schemas.microsoft.com/office/drawing/2014/chart" uri="{C3380CC4-5D6E-409C-BE32-E72D297353CC}">
                    <c16:uniqueId val="{0000000A-B4BD-45E2-AE78-55159C47E847}"/>
                  </c:ext>
                </c:extLst>
              </c15:ser>
            </c15:filteredBarSeries>
            <c15:filteredBarSeries>
              <c15:ser>
                <c:idx val="10"/>
                <c:order val="10"/>
                <c:tx>
                  <c:strRef>
                    <c:extLst xmlns:c15="http://schemas.microsoft.com/office/drawing/2012/chart">
                      <c:ext xmlns:c15="http://schemas.microsoft.com/office/drawing/2012/chart" uri="{02D57815-91ED-43cb-92C2-25804820EDAC}">
                        <c15:formulaRef>
                          <c15:sqref>Sheet1!$L$1</c15:sqref>
                        </c15:formulaRef>
                      </c:ext>
                    </c:extLst>
                    <c:strCache>
                      <c:ptCount val="1"/>
                    </c:strCache>
                  </c:strRef>
                </c:tx>
                <c:spPr>
                  <a:solidFill>
                    <a:schemeClr val="accent5">
                      <a:lumMod val="60000"/>
                    </a:schemeClr>
                  </a:solidFill>
                  <a:ln>
                    <a:solidFill>
                      <a:schemeClr val="accent5">
                        <a:lumMod val="60000"/>
                        <a:lumMod val="75000"/>
                      </a:schemeClr>
                    </a:solidFill>
                  </a:ln>
                  <a:effectLst/>
                  <a:scene3d>
                    <a:camera prst="orthographicFront"/>
                    <a:lightRig rig="threePt" dir="t"/>
                  </a:scene3d>
                  <a:sp3d prstMaterial="translucentPowder">
                    <a:contourClr>
                      <a:schemeClr val="accent5">
                        <a:lumMod val="60000"/>
                        <a:lumMod val="75000"/>
                      </a:schemeClr>
                    </a:contourClr>
                  </a:sp3d>
                </c:spPr>
                <c:invertIfNegative val="0"/>
                <c:cat>
                  <c:strRef>
                    <c:extLst xmlns:c15="http://schemas.microsoft.com/office/drawing/2012/chart">
                      <c:ext xmlns:c15="http://schemas.microsoft.com/office/drawing/2012/chart" uri="{02D57815-91ED-43cb-92C2-25804820EDAC}">
                        <c15:formulaRef>
                          <c15:sqref>Sheet1!$A$2:$A$88</c15:sqref>
                        </c15:formulaRef>
                      </c:ext>
                    </c:extLst>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extLst xmlns:c15="http://schemas.microsoft.com/office/drawing/2012/chart">
                      <c:ext xmlns:c15="http://schemas.microsoft.com/office/drawing/2012/chart" uri="{02D57815-91ED-43cb-92C2-25804820EDAC}">
                        <c15:formulaRef>
                          <c15:sqref>Sheet1!$L$2:$L$88</c15:sqref>
                        </c15:formulaRef>
                      </c:ext>
                    </c:extLst>
                    <c:numCache>
                      <c:formatCode>General</c:formatCode>
                      <c:ptCount val="87"/>
                    </c:numCache>
                  </c:numRef>
                </c:val>
                <c:extLst xmlns:c15="http://schemas.microsoft.com/office/drawing/2012/chart">
                  <c:ext xmlns:c16="http://schemas.microsoft.com/office/drawing/2014/chart" uri="{C3380CC4-5D6E-409C-BE32-E72D297353CC}">
                    <c16:uniqueId val="{0000000B-B4BD-45E2-AE78-55159C47E847}"/>
                  </c:ext>
                </c:extLst>
              </c15:ser>
            </c15:filteredBarSeries>
          </c:ext>
        </c:extLst>
      </c:bar3DChart>
      <c:catAx>
        <c:axId val="1208428687"/>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r>
                  <a:rPr lang="en-GB" b="1"/>
                  <a:t>Order</a:t>
                </a:r>
                <a:r>
                  <a:rPr lang="en-GB" b="1" baseline="0"/>
                  <a:t> date </a:t>
                </a:r>
                <a:endParaRPr lang="en-GB" b="1"/>
              </a:p>
            </c:rich>
          </c:tx>
          <c:overlay val="0"/>
          <c:spPr>
            <a:noFill/>
            <a:ln>
              <a:noFill/>
            </a:ln>
            <a:effectLst/>
          </c:spPr>
          <c:txPr>
            <a:bodyPr rot="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208429647"/>
        <c:crosses val="autoZero"/>
        <c:auto val="1"/>
        <c:lblAlgn val="ctr"/>
        <c:lblOffset val="100"/>
        <c:noMultiLvlLbl val="0"/>
      </c:catAx>
      <c:valAx>
        <c:axId val="1208429647"/>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r>
                  <a:rPr lang="en-GB" b="1"/>
                  <a:t>Value</a:t>
                </a:r>
                <a:r>
                  <a:rPr lang="en-GB" b="1" baseline="0"/>
                  <a:t> (£)</a:t>
                </a:r>
                <a:endParaRPr lang="en-GB" b="1"/>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title>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208428687"/>
        <c:crosses val="autoZero"/>
        <c:crossBetween val="between"/>
        <c:majorUnit val="250"/>
      </c:valAx>
      <c:spPr>
        <a:noFill/>
        <a:ln>
          <a:noFill/>
        </a:ln>
        <a:effectLst/>
      </c:spPr>
    </c:plotArea>
    <c:legend>
      <c:legendPos val="b"/>
      <c:layout>
        <c:manualLayout>
          <c:xMode val="edge"/>
          <c:yMode val="edge"/>
          <c:x val="0.3828126400390765"/>
          <c:y val="0.89409667541557303"/>
          <c:w val="0.26994450531476305"/>
          <c:h val="7.8125546806649168E-2"/>
        </c:manualLayout>
      </c:layout>
      <c:overlay val="0"/>
      <c:spPr>
        <a:noFill/>
        <a:ln>
          <a:solidFill>
            <a:schemeClr val="accent1">
              <a:alpha val="0"/>
            </a:schemeClr>
          </a:solidFill>
        </a:ln>
        <a:effectLst>
          <a:outerShdw dist="88900" algn="ctr" rotWithShape="0">
            <a:srgbClr val="000000">
              <a:alpha val="5000"/>
            </a:srgbClr>
          </a:outerShdw>
        </a:effectLst>
      </c:spPr>
      <c:txPr>
        <a:bodyPr rot="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a:outerShdw blurRad="50800" dist="50800" dir="5400000" algn="ctr" rotWithShape="0">
        <a:srgbClr val="000000">
          <a:alpha val="0"/>
        </a:srgbClr>
      </a:outerShdw>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Waste</a:t>
            </a:r>
            <a:r>
              <a:rPr lang="en-GB" b="1" baseline="0"/>
              <a:t> material cost- Profit </a:t>
            </a:r>
            <a:endParaRPr lang="en-GB" b="1"/>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Sheet1!$G$1</c:f>
              <c:strCache>
                <c:ptCount val="1"/>
                <c:pt idx="0">
                  <c:v>Average waste material cost</c:v>
                </c:pt>
              </c:strCache>
            </c:strRef>
          </c:tx>
          <c:spPr>
            <a:ln w="28575" cap="rnd">
              <a:solidFill>
                <a:schemeClr val="accent2"/>
              </a:solidFill>
              <a:round/>
            </a:ln>
            <a:effectLst/>
          </c:spPr>
          <c:marker>
            <c:symbol val="none"/>
          </c:marker>
          <c:val>
            <c:numRef>
              <c:f>Sheet1!$G$2:$G$88</c:f>
              <c:numCache>
                <c:formatCode>"£"#,##0_);[Red]\("£"#,##0\)</c:formatCode>
                <c:ptCount val="87"/>
                <c:pt idx="0">
                  <c:v>173.04700000000003</c:v>
                </c:pt>
                <c:pt idx="1">
                  <c:v>213.542</c:v>
                </c:pt>
                <c:pt idx="2">
                  <c:v>188.07599999999999</c:v>
                </c:pt>
                <c:pt idx="3">
                  <c:v>166.36549999999997</c:v>
                </c:pt>
                <c:pt idx="4">
                  <c:v>287.01749999999998</c:v>
                </c:pt>
                <c:pt idx="5">
                  <c:v>425.73650000000004</c:v>
                </c:pt>
                <c:pt idx="6">
                  <c:v>13.2545</c:v>
                </c:pt>
                <c:pt idx="7">
                  <c:v>312.22800000000001</c:v>
                </c:pt>
                <c:pt idx="8">
                  <c:v>468.75149999999996</c:v>
                </c:pt>
                <c:pt idx="9">
                  <c:v>505.88300000000004</c:v>
                </c:pt>
                <c:pt idx="10">
                  <c:v>83.496000000000009</c:v>
                </c:pt>
                <c:pt idx="11">
                  <c:v>170.95750000000001</c:v>
                </c:pt>
                <c:pt idx="12">
                  <c:v>200.59899999999999</c:v>
                </c:pt>
                <c:pt idx="13">
                  <c:v>0.1855</c:v>
                </c:pt>
                <c:pt idx="14">
                  <c:v>1.2600000000000002</c:v>
                </c:pt>
                <c:pt idx="15">
                  <c:v>119.76300000000001</c:v>
                </c:pt>
                <c:pt idx="16">
                  <c:v>315.44099999999997</c:v>
                </c:pt>
                <c:pt idx="17">
                  <c:v>191.83150000000001</c:v>
                </c:pt>
                <c:pt idx="18">
                  <c:v>390.4425</c:v>
                </c:pt>
                <c:pt idx="19">
                  <c:v>172.2105</c:v>
                </c:pt>
                <c:pt idx="20">
                  <c:v>207.07049999999998</c:v>
                </c:pt>
                <c:pt idx="21">
                  <c:v>74.319000000000003</c:v>
                </c:pt>
                <c:pt idx="22">
                  <c:v>76.397999999999996</c:v>
                </c:pt>
                <c:pt idx="23">
                  <c:v>140.26250000000002</c:v>
                </c:pt>
                <c:pt idx="24">
                  <c:v>204.56450000000001</c:v>
                </c:pt>
                <c:pt idx="25">
                  <c:v>83.706000000000003</c:v>
                </c:pt>
                <c:pt idx="26">
                  <c:v>196.84349999999998</c:v>
                </c:pt>
                <c:pt idx="27">
                  <c:v>225.85849999999996</c:v>
                </c:pt>
                <c:pt idx="28">
                  <c:v>139.23000000000002</c:v>
                </c:pt>
                <c:pt idx="29">
                  <c:v>141.94250000000002</c:v>
                </c:pt>
                <c:pt idx="30">
                  <c:v>133.8015</c:v>
                </c:pt>
                <c:pt idx="31">
                  <c:v>220.20250000000001</c:v>
                </c:pt>
                <c:pt idx="32">
                  <c:v>253.827</c:v>
                </c:pt>
                <c:pt idx="33">
                  <c:v>281.17250000000001</c:v>
                </c:pt>
                <c:pt idx="34">
                  <c:v>102.70049999999999</c:v>
                </c:pt>
                <c:pt idx="35">
                  <c:v>193.92099999999999</c:v>
                </c:pt>
                <c:pt idx="36">
                  <c:v>2.2645</c:v>
                </c:pt>
                <c:pt idx="37">
                  <c:v>257.19749999999999</c:v>
                </c:pt>
                <c:pt idx="38">
                  <c:v>278.30950000000001</c:v>
                </c:pt>
                <c:pt idx="39">
                  <c:v>11.469500000000002</c:v>
                </c:pt>
                <c:pt idx="40">
                  <c:v>163.65299999999999</c:v>
                </c:pt>
                <c:pt idx="41">
                  <c:v>1.2600000000000002</c:v>
                </c:pt>
                <c:pt idx="42">
                  <c:v>145.83099999999999</c:v>
                </c:pt>
                <c:pt idx="43">
                  <c:v>179.0985</c:v>
                </c:pt>
                <c:pt idx="44">
                  <c:v>83.706000000000003</c:v>
                </c:pt>
                <c:pt idx="45">
                  <c:v>195.38050000000001</c:v>
                </c:pt>
                <c:pt idx="46">
                  <c:v>6.9684999999999997</c:v>
                </c:pt>
                <c:pt idx="47">
                  <c:v>364.70699999999999</c:v>
                </c:pt>
                <c:pt idx="48">
                  <c:v>225.72549999999998</c:v>
                </c:pt>
                <c:pt idx="49">
                  <c:v>7.42</c:v>
                </c:pt>
                <c:pt idx="50">
                  <c:v>188.2825</c:v>
                </c:pt>
                <c:pt idx="51">
                  <c:v>151.75299999999999</c:v>
                </c:pt>
                <c:pt idx="52">
                  <c:v>9.2784999999999993</c:v>
                </c:pt>
                <c:pt idx="53">
                  <c:v>139.23000000000002</c:v>
                </c:pt>
                <c:pt idx="54">
                  <c:v>9.2784999999999993</c:v>
                </c:pt>
                <c:pt idx="55">
                  <c:v>132.7585</c:v>
                </c:pt>
                <c:pt idx="56">
                  <c:v>170.95750000000001</c:v>
                </c:pt>
                <c:pt idx="57">
                  <c:v>156.40799999999999</c:v>
                </c:pt>
                <c:pt idx="58">
                  <c:v>103.117</c:v>
                </c:pt>
                <c:pt idx="59">
                  <c:v>202.559</c:v>
                </c:pt>
                <c:pt idx="60">
                  <c:v>185.64349999999999</c:v>
                </c:pt>
                <c:pt idx="61">
                  <c:v>184.31700000000001</c:v>
                </c:pt>
                <c:pt idx="62">
                  <c:v>174.29649999999998</c:v>
                </c:pt>
                <c:pt idx="63">
                  <c:v>168.87150000000003</c:v>
                </c:pt>
                <c:pt idx="64">
                  <c:v>118.77250000000001</c:v>
                </c:pt>
                <c:pt idx="65">
                  <c:v>130.87899999999999</c:v>
                </c:pt>
                <c:pt idx="66">
                  <c:v>159.6875</c:v>
                </c:pt>
                <c:pt idx="67">
                  <c:v>202.559</c:v>
                </c:pt>
                <c:pt idx="68">
                  <c:v>98.941500000000005</c:v>
                </c:pt>
                <c:pt idx="69">
                  <c:v>175.7595</c:v>
                </c:pt>
                <c:pt idx="70">
                  <c:v>111.88450000000002</c:v>
                </c:pt>
                <c:pt idx="71">
                  <c:v>187.23950000000002</c:v>
                </c:pt>
                <c:pt idx="72">
                  <c:v>356.41200000000003</c:v>
                </c:pt>
                <c:pt idx="73">
                  <c:v>398.15300000000002</c:v>
                </c:pt>
                <c:pt idx="74">
                  <c:v>7.5040000000000004</c:v>
                </c:pt>
                <c:pt idx="75">
                  <c:v>102.91049999999998</c:v>
                </c:pt>
                <c:pt idx="76">
                  <c:v>160.5205</c:v>
                </c:pt>
                <c:pt idx="77">
                  <c:v>99.778000000000006</c:v>
                </c:pt>
                <c:pt idx="78">
                  <c:v>130.87899999999999</c:v>
                </c:pt>
                <c:pt idx="79">
                  <c:v>259.50049999999999</c:v>
                </c:pt>
                <c:pt idx="80">
                  <c:v>272.27549999999997</c:v>
                </c:pt>
                <c:pt idx="81">
                  <c:v>155.30200000000002</c:v>
                </c:pt>
                <c:pt idx="82">
                  <c:v>91.010499999999993</c:v>
                </c:pt>
                <c:pt idx="83">
                  <c:v>150.92000000000002</c:v>
                </c:pt>
                <c:pt idx="84">
                  <c:v>188.90900000000002</c:v>
                </c:pt>
                <c:pt idx="85">
                  <c:v>142.15249999999997</c:v>
                </c:pt>
                <c:pt idx="86">
                  <c:v>154.04899999999998</c:v>
                </c:pt>
              </c:numCache>
            </c:numRef>
          </c:val>
          <c:smooth val="0"/>
          <c:extLst>
            <c:ext xmlns:c16="http://schemas.microsoft.com/office/drawing/2014/chart" uri="{C3380CC4-5D6E-409C-BE32-E72D297353CC}">
              <c16:uniqueId val="{00000000-BCED-4CAC-96E0-A59BB8584906}"/>
            </c:ext>
          </c:extLst>
        </c:ser>
        <c:ser>
          <c:idx val="2"/>
          <c:order val="2"/>
          <c:tx>
            <c:strRef>
              <c:f>Sheet1!$M$1</c:f>
              <c:strCache>
                <c:ptCount val="1"/>
                <c:pt idx="0">
                  <c:v>Profit </c:v>
                </c:pt>
              </c:strCache>
            </c:strRef>
          </c:tx>
          <c:spPr>
            <a:ln w="28575" cap="rnd">
              <a:solidFill>
                <a:schemeClr val="accent3"/>
              </a:solidFill>
              <a:round/>
            </a:ln>
            <a:effectLst/>
          </c:spPr>
          <c:marker>
            <c:symbol val="none"/>
          </c:marker>
          <c:val>
            <c:numRef>
              <c:f>Sheet1!$M$2:$M$88</c:f>
              <c:numCache>
                <c:formatCode>_-[$£-809]* #,##0.00_-;\-[$£-809]* #,##0.00_-;_-[$£-809]* "-"??_-;_-@_-</c:formatCode>
                <c:ptCount val="87"/>
                <c:pt idx="0">
                  <c:v>201.46</c:v>
                </c:pt>
                <c:pt idx="1">
                  <c:v>221.70750000000001</c:v>
                </c:pt>
                <c:pt idx="2">
                  <c:v>208.97449999999998</c:v>
                </c:pt>
                <c:pt idx="3">
                  <c:v>198.11924999999999</c:v>
                </c:pt>
                <c:pt idx="4">
                  <c:v>258.44524999999999</c:v>
                </c:pt>
                <c:pt idx="5">
                  <c:v>327.80475000000001</c:v>
                </c:pt>
                <c:pt idx="6">
                  <c:v>121.56374999999998</c:v>
                </c:pt>
                <c:pt idx="7">
                  <c:v>271.05050000000006</c:v>
                </c:pt>
                <c:pt idx="8">
                  <c:v>349.31225000000001</c:v>
                </c:pt>
                <c:pt idx="9">
                  <c:v>367.87799999999999</c:v>
                </c:pt>
                <c:pt idx="10">
                  <c:v>156.68449999999999</c:v>
                </c:pt>
                <c:pt idx="11">
                  <c:v>200.41525000000001</c:v>
                </c:pt>
                <c:pt idx="12">
                  <c:v>215.23600000000002</c:v>
                </c:pt>
                <c:pt idx="13">
                  <c:v>115.02924999999999</c:v>
                </c:pt>
                <c:pt idx="14">
                  <c:v>115.56649999999999</c:v>
                </c:pt>
                <c:pt idx="15">
                  <c:v>174.81800000000001</c:v>
                </c:pt>
                <c:pt idx="16">
                  <c:v>272.65699999999998</c:v>
                </c:pt>
                <c:pt idx="17">
                  <c:v>210.85224999999997</c:v>
                </c:pt>
                <c:pt idx="18">
                  <c:v>310.15774999999996</c:v>
                </c:pt>
                <c:pt idx="19">
                  <c:v>201.04174999999998</c:v>
                </c:pt>
                <c:pt idx="20">
                  <c:v>218.47174999999996</c:v>
                </c:pt>
                <c:pt idx="21">
                  <c:v>152.096</c:v>
                </c:pt>
                <c:pt idx="22">
                  <c:v>153.13549999999998</c:v>
                </c:pt>
                <c:pt idx="23">
                  <c:v>185.06775000000002</c:v>
                </c:pt>
                <c:pt idx="24">
                  <c:v>217.21875</c:v>
                </c:pt>
                <c:pt idx="25">
                  <c:v>156.78949999999998</c:v>
                </c:pt>
                <c:pt idx="26">
                  <c:v>213.35825</c:v>
                </c:pt>
                <c:pt idx="27">
                  <c:v>227.86574999999999</c:v>
                </c:pt>
                <c:pt idx="28">
                  <c:v>184.5515</c:v>
                </c:pt>
                <c:pt idx="29">
                  <c:v>185.90774999999996</c:v>
                </c:pt>
                <c:pt idx="30">
                  <c:v>181.83724999999998</c:v>
                </c:pt>
                <c:pt idx="31">
                  <c:v>225.03774999999996</c:v>
                </c:pt>
                <c:pt idx="32">
                  <c:v>241.85</c:v>
                </c:pt>
                <c:pt idx="33">
                  <c:v>255.52275000000003</c:v>
                </c:pt>
                <c:pt idx="34">
                  <c:v>166.28675000000001</c:v>
                </c:pt>
                <c:pt idx="35">
                  <c:v>211.89699999999999</c:v>
                </c:pt>
                <c:pt idx="36">
                  <c:v>116.06875000000001</c:v>
                </c:pt>
                <c:pt idx="37">
                  <c:v>243.53525000000002</c:v>
                </c:pt>
                <c:pt idx="38">
                  <c:v>254.09124999999997</c:v>
                </c:pt>
                <c:pt idx="39">
                  <c:v>120.67124999999999</c:v>
                </c:pt>
                <c:pt idx="40">
                  <c:v>196.76299999999998</c:v>
                </c:pt>
                <c:pt idx="41">
                  <c:v>115.56649999999999</c:v>
                </c:pt>
                <c:pt idx="42">
                  <c:v>187.852</c:v>
                </c:pt>
                <c:pt idx="43">
                  <c:v>204.48575000000002</c:v>
                </c:pt>
                <c:pt idx="44">
                  <c:v>156.78949999999998</c:v>
                </c:pt>
                <c:pt idx="45">
                  <c:v>212.62675000000002</c:v>
                </c:pt>
                <c:pt idx="46">
                  <c:v>118.42075</c:v>
                </c:pt>
                <c:pt idx="47">
                  <c:v>297.28999999999996</c:v>
                </c:pt>
                <c:pt idx="48">
                  <c:v>227.79925000000003</c:v>
                </c:pt>
                <c:pt idx="49">
                  <c:v>118.6465</c:v>
                </c:pt>
                <c:pt idx="50">
                  <c:v>209.07775000000001</c:v>
                </c:pt>
                <c:pt idx="51">
                  <c:v>190.81299999999999</c:v>
                </c:pt>
                <c:pt idx="52">
                  <c:v>119.57574999999999</c:v>
                </c:pt>
                <c:pt idx="53">
                  <c:v>184.5515</c:v>
                </c:pt>
                <c:pt idx="54">
                  <c:v>119.57574999999999</c:v>
                </c:pt>
                <c:pt idx="55">
                  <c:v>181.31574999999998</c:v>
                </c:pt>
                <c:pt idx="56">
                  <c:v>200.41525000000001</c:v>
                </c:pt>
                <c:pt idx="57">
                  <c:v>193.14049999999997</c:v>
                </c:pt>
                <c:pt idx="58">
                  <c:v>166.49499999999998</c:v>
                </c:pt>
                <c:pt idx="59">
                  <c:v>216.21600000000001</c:v>
                </c:pt>
                <c:pt idx="60">
                  <c:v>207.75825</c:v>
                </c:pt>
                <c:pt idx="61">
                  <c:v>207.09500000000003</c:v>
                </c:pt>
                <c:pt idx="62">
                  <c:v>202.08474999999999</c:v>
                </c:pt>
                <c:pt idx="63">
                  <c:v>199.37224999999998</c:v>
                </c:pt>
                <c:pt idx="64">
                  <c:v>174.32274999999998</c:v>
                </c:pt>
                <c:pt idx="65">
                  <c:v>180.376</c:v>
                </c:pt>
                <c:pt idx="66">
                  <c:v>194.78025</c:v>
                </c:pt>
                <c:pt idx="67">
                  <c:v>216.21600000000001</c:v>
                </c:pt>
                <c:pt idx="68">
                  <c:v>164.40725</c:v>
                </c:pt>
                <c:pt idx="69">
                  <c:v>202.81625000000003</c:v>
                </c:pt>
                <c:pt idx="70">
                  <c:v>170.87875</c:v>
                </c:pt>
                <c:pt idx="71">
                  <c:v>208.55625000000001</c:v>
                </c:pt>
                <c:pt idx="72">
                  <c:v>293.14249999999998</c:v>
                </c:pt>
                <c:pt idx="73">
                  <c:v>314.01299999999998</c:v>
                </c:pt>
                <c:pt idx="74">
                  <c:v>118.6885</c:v>
                </c:pt>
                <c:pt idx="75">
                  <c:v>166.39174999999997</c:v>
                </c:pt>
                <c:pt idx="76">
                  <c:v>195.19674999999995</c:v>
                </c:pt>
                <c:pt idx="77">
                  <c:v>164.82550000000001</c:v>
                </c:pt>
                <c:pt idx="78">
                  <c:v>180.376</c:v>
                </c:pt>
                <c:pt idx="79">
                  <c:v>244.68675000000002</c:v>
                </c:pt>
                <c:pt idx="80">
                  <c:v>251.07425000000001</c:v>
                </c:pt>
                <c:pt idx="81">
                  <c:v>192.58750000000001</c:v>
                </c:pt>
                <c:pt idx="82">
                  <c:v>160.44174999999998</c:v>
                </c:pt>
                <c:pt idx="83">
                  <c:v>190.3965</c:v>
                </c:pt>
                <c:pt idx="84">
                  <c:v>209.39099999999999</c:v>
                </c:pt>
                <c:pt idx="85">
                  <c:v>186.01274999999998</c:v>
                </c:pt>
                <c:pt idx="86">
                  <c:v>191.96100000000001</c:v>
                </c:pt>
              </c:numCache>
            </c:numRef>
          </c:val>
          <c:smooth val="0"/>
          <c:extLst>
            <c:ext xmlns:c16="http://schemas.microsoft.com/office/drawing/2014/chart" uri="{C3380CC4-5D6E-409C-BE32-E72D297353CC}">
              <c16:uniqueId val="{00000001-BCED-4CAC-96E0-A59BB8584906}"/>
            </c:ext>
          </c:extLst>
        </c:ser>
        <c:dLbls>
          <c:showLegendKey val="0"/>
          <c:showVal val="0"/>
          <c:showCatName val="0"/>
          <c:showSerName val="0"/>
          <c:showPercent val="0"/>
          <c:showBubbleSize val="0"/>
        </c:dLbls>
        <c:smooth val="0"/>
        <c:axId val="505917375"/>
        <c:axId val="505923135"/>
        <c:extLst>
          <c:ext xmlns:c15="http://schemas.microsoft.com/office/drawing/2012/chart" uri="{02D57815-91ED-43cb-92C2-25804820EDAC}">
            <c15:filteredLineSeries>
              <c15:ser>
                <c:idx val="0"/>
                <c:order val="0"/>
                <c:tx>
                  <c:strRef>
                    <c:extLst>
                      <c:ext uri="{02D57815-91ED-43cb-92C2-25804820EDAC}">
                        <c15:formulaRef>
                          <c15:sqref>Sheet1!$B$1</c15:sqref>
                        </c15:formulaRef>
                      </c:ext>
                    </c:extLst>
                    <c:strCache>
                      <c:ptCount val="1"/>
                      <c:pt idx="0">
                        <c:v>order quantity</c:v>
                      </c:pt>
                    </c:strCache>
                  </c:strRef>
                </c:tx>
                <c:spPr>
                  <a:ln w="28575" cap="rnd">
                    <a:solidFill>
                      <a:schemeClr val="accent1"/>
                    </a:solidFill>
                    <a:round/>
                  </a:ln>
                  <a:effectLst/>
                </c:spPr>
                <c:marker>
                  <c:symbol val="none"/>
                </c:marker>
                <c:val>
                  <c:numRef>
                    <c:extLst>
                      <c:ext uri="{02D57815-91ED-43cb-92C2-25804820EDAC}">
                        <c15:formulaRef>
                          <c15:sqref>Sheet1!$B$2:$B$88</c15:sqref>
                        </c15:formulaRef>
                      </c:ext>
                    </c:extLst>
                    <c:numCache>
                      <c:formatCode>General</c:formatCode>
                      <c:ptCount val="87"/>
                      <c:pt idx="0">
                        <c:v>1</c:v>
                      </c:pt>
                      <c:pt idx="1">
                        <c:v>1</c:v>
                      </c:pt>
                      <c:pt idx="2">
                        <c:v>1</c:v>
                      </c:pt>
                      <c:pt idx="3">
                        <c:v>1</c:v>
                      </c:pt>
                      <c:pt idx="4">
                        <c:v>1</c:v>
                      </c:pt>
                      <c:pt idx="5">
                        <c:v>2</c:v>
                      </c:pt>
                      <c:pt idx="6">
                        <c:v>12</c:v>
                      </c:pt>
                      <c:pt idx="7">
                        <c:v>1</c:v>
                      </c:pt>
                      <c:pt idx="8">
                        <c:v>1</c:v>
                      </c:pt>
                      <c:pt idx="9">
                        <c:v>1</c:v>
                      </c:pt>
                      <c:pt idx="10">
                        <c:v>1</c:v>
                      </c:pt>
                      <c:pt idx="11">
                        <c:v>1</c:v>
                      </c:pt>
                      <c:pt idx="12">
                        <c:v>1</c:v>
                      </c:pt>
                      <c:pt idx="13">
                        <c:v>10</c:v>
                      </c:pt>
                      <c:pt idx="14">
                        <c:v>11</c:v>
                      </c:pt>
                      <c:pt idx="15">
                        <c:v>1</c:v>
                      </c:pt>
                      <c:pt idx="16">
                        <c:v>1</c:v>
                      </c:pt>
                      <c:pt idx="17">
                        <c:v>1</c:v>
                      </c:pt>
                      <c:pt idx="18">
                        <c:v>1</c:v>
                      </c:pt>
                      <c:pt idx="19">
                        <c:v>1</c:v>
                      </c:pt>
                      <c:pt idx="20">
                        <c:v>1</c:v>
                      </c:pt>
                      <c:pt idx="21">
                        <c:v>1</c:v>
                      </c:pt>
                      <c:pt idx="22">
                        <c:v>1</c:v>
                      </c:pt>
                      <c:pt idx="23">
                        <c:v>2</c:v>
                      </c:pt>
                      <c:pt idx="24">
                        <c:v>1</c:v>
                      </c:pt>
                      <c:pt idx="25">
                        <c:v>1</c:v>
                      </c:pt>
                      <c:pt idx="26">
                        <c:v>2</c:v>
                      </c:pt>
                      <c:pt idx="27">
                        <c:v>2</c:v>
                      </c:pt>
                      <c:pt idx="28">
                        <c:v>1</c:v>
                      </c:pt>
                      <c:pt idx="29">
                        <c:v>1</c:v>
                      </c:pt>
                      <c:pt idx="30">
                        <c:v>1</c:v>
                      </c:pt>
                      <c:pt idx="31">
                        <c:v>1</c:v>
                      </c:pt>
                      <c:pt idx="32">
                        <c:v>1</c:v>
                      </c:pt>
                      <c:pt idx="33">
                        <c:v>1</c:v>
                      </c:pt>
                      <c:pt idx="34">
                        <c:v>1</c:v>
                      </c:pt>
                      <c:pt idx="35">
                        <c:v>1</c:v>
                      </c:pt>
                      <c:pt idx="36">
                        <c:v>5</c:v>
                      </c:pt>
                      <c:pt idx="37">
                        <c:v>4</c:v>
                      </c:pt>
                      <c:pt idx="38">
                        <c:v>2</c:v>
                      </c:pt>
                      <c:pt idx="39">
                        <c:v>5</c:v>
                      </c:pt>
                      <c:pt idx="40">
                        <c:v>1</c:v>
                      </c:pt>
                      <c:pt idx="41">
                        <c:v>15</c:v>
                      </c:pt>
                      <c:pt idx="42">
                        <c:v>1</c:v>
                      </c:pt>
                      <c:pt idx="43">
                        <c:v>1</c:v>
                      </c:pt>
                      <c:pt idx="44">
                        <c:v>1</c:v>
                      </c:pt>
                      <c:pt idx="45">
                        <c:v>1</c:v>
                      </c:pt>
                      <c:pt idx="46">
                        <c:v>18</c:v>
                      </c:pt>
                      <c:pt idx="47">
                        <c:v>4</c:v>
                      </c:pt>
                      <c:pt idx="48">
                        <c:v>2</c:v>
                      </c:pt>
                      <c:pt idx="49">
                        <c:v>1</c:v>
                      </c:pt>
                      <c:pt idx="50">
                        <c:v>1</c:v>
                      </c:pt>
                      <c:pt idx="51">
                        <c:v>12</c:v>
                      </c:pt>
                      <c:pt idx="52">
                        <c:v>1</c:v>
                      </c:pt>
                      <c:pt idx="53">
                        <c:v>8</c:v>
                      </c:pt>
                      <c:pt idx="54">
                        <c:v>1</c:v>
                      </c:pt>
                      <c:pt idx="55">
                        <c:v>1</c:v>
                      </c:pt>
                      <c:pt idx="56">
                        <c:v>1</c:v>
                      </c:pt>
                      <c:pt idx="57">
                        <c:v>1</c:v>
                      </c:pt>
                      <c:pt idx="58">
                        <c:v>1</c:v>
                      </c:pt>
                      <c:pt idx="59">
                        <c:v>1</c:v>
                      </c:pt>
                      <c:pt idx="60">
                        <c:v>1</c:v>
                      </c:pt>
                      <c:pt idx="61">
                        <c:v>1</c:v>
                      </c:pt>
                      <c:pt idx="62">
                        <c:v>1</c:v>
                      </c:pt>
                      <c:pt idx="63">
                        <c:v>1</c:v>
                      </c:pt>
                      <c:pt idx="64">
                        <c:v>1</c:v>
                      </c:pt>
                      <c:pt idx="65">
                        <c:v>1</c:v>
                      </c:pt>
                      <c:pt idx="66">
                        <c:v>1</c:v>
                      </c:pt>
                      <c:pt idx="67">
                        <c:v>1</c:v>
                      </c:pt>
                      <c:pt idx="68">
                        <c:v>1</c:v>
                      </c:pt>
                      <c:pt idx="69">
                        <c:v>1</c:v>
                      </c:pt>
                      <c:pt idx="70">
                        <c:v>1</c:v>
                      </c:pt>
                      <c:pt idx="71">
                        <c:v>1</c:v>
                      </c:pt>
                      <c:pt idx="72">
                        <c:v>1</c:v>
                      </c:pt>
                      <c:pt idx="73">
                        <c:v>1</c:v>
                      </c:pt>
                      <c:pt idx="74">
                        <c:v>1</c:v>
                      </c:pt>
                      <c:pt idx="75">
                        <c:v>1</c:v>
                      </c:pt>
                      <c:pt idx="76">
                        <c:v>1</c:v>
                      </c:pt>
                      <c:pt idx="77">
                        <c:v>1</c:v>
                      </c:pt>
                      <c:pt idx="78">
                        <c:v>1</c:v>
                      </c:pt>
                      <c:pt idx="79">
                        <c:v>1</c:v>
                      </c:pt>
                      <c:pt idx="80">
                        <c:v>1</c:v>
                      </c:pt>
                      <c:pt idx="81">
                        <c:v>1</c:v>
                      </c:pt>
                      <c:pt idx="82">
                        <c:v>1</c:v>
                      </c:pt>
                      <c:pt idx="83">
                        <c:v>1</c:v>
                      </c:pt>
                      <c:pt idx="84">
                        <c:v>1</c:v>
                      </c:pt>
                      <c:pt idx="85">
                        <c:v>1</c:v>
                      </c:pt>
                      <c:pt idx="86">
                        <c:v>1</c:v>
                      </c:pt>
                    </c:numCache>
                  </c:numRef>
                </c:val>
                <c:smooth val="0"/>
                <c:extLst>
                  <c:ext xmlns:c16="http://schemas.microsoft.com/office/drawing/2014/chart" uri="{C3380CC4-5D6E-409C-BE32-E72D297353CC}">
                    <c16:uniqueId val="{00000002-BCED-4CAC-96E0-A59BB8584906}"/>
                  </c:ext>
                </c:extLst>
              </c15:ser>
            </c15:filteredLineSeries>
          </c:ext>
        </c:extLst>
      </c:lineChart>
      <c:catAx>
        <c:axId val="505917375"/>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b="1"/>
                  <a:t>Number</a:t>
                </a:r>
                <a:r>
                  <a:rPr lang="en-GB" b="1" baseline="0"/>
                  <a:t> of plates</a:t>
                </a:r>
                <a:endParaRPr lang="en-GB" b="1"/>
              </a:p>
            </c:rich>
          </c:tx>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923135"/>
        <c:crosses val="autoZero"/>
        <c:auto val="1"/>
        <c:lblAlgn val="ctr"/>
        <c:lblOffset val="100"/>
        <c:noMultiLvlLbl val="0"/>
      </c:catAx>
      <c:valAx>
        <c:axId val="5059231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b="1"/>
                  <a:t>Cost(£)</a:t>
                </a:r>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9173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Raw Material - waste material cost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Sheet1!$C$1</c:f>
              <c:strCache>
                <c:ptCount val="1"/>
                <c:pt idx="0">
                  <c:v>Cost</c:v>
                </c:pt>
              </c:strCache>
            </c:strRef>
          </c:tx>
          <c:spPr>
            <a:solidFill>
              <a:schemeClr val="accent2"/>
            </a:solidFill>
            <a:ln>
              <a:noFill/>
            </a:ln>
            <a:effectLst/>
          </c:spPr>
          <c:invertIfNegative val="0"/>
          <c:cat>
            <c:strRef>
              <c:f>Sheet1!$A$2:$A$88</c:f>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f>Sheet1!$C$2:$C$88</c:f>
              <c:numCache>
                <c:formatCode>General</c:formatCode>
                <c:ptCount val="87"/>
                <c:pt idx="0">
                  <c:v>494.42</c:v>
                </c:pt>
                <c:pt idx="1">
                  <c:v>610.12</c:v>
                </c:pt>
                <c:pt idx="2">
                  <c:v>537.36</c:v>
                </c:pt>
                <c:pt idx="3">
                  <c:v>475.33</c:v>
                </c:pt>
                <c:pt idx="4">
                  <c:v>820.05</c:v>
                </c:pt>
                <c:pt idx="5">
                  <c:v>1216.3900000000001</c:v>
                </c:pt>
                <c:pt idx="6">
                  <c:v>37.869999999999997</c:v>
                </c:pt>
                <c:pt idx="7">
                  <c:v>892.08</c:v>
                </c:pt>
                <c:pt idx="8">
                  <c:v>1339.29</c:v>
                </c:pt>
                <c:pt idx="9">
                  <c:v>1445.38</c:v>
                </c:pt>
                <c:pt idx="10">
                  <c:v>238.56</c:v>
                </c:pt>
                <c:pt idx="11">
                  <c:v>488.45</c:v>
                </c:pt>
                <c:pt idx="12">
                  <c:v>573.14</c:v>
                </c:pt>
                <c:pt idx="13">
                  <c:v>0.53</c:v>
                </c:pt>
                <c:pt idx="14">
                  <c:v>3.6</c:v>
                </c:pt>
                <c:pt idx="15">
                  <c:v>342.18</c:v>
                </c:pt>
                <c:pt idx="16">
                  <c:v>901.26</c:v>
                </c:pt>
                <c:pt idx="17">
                  <c:v>548.09</c:v>
                </c:pt>
                <c:pt idx="18">
                  <c:v>1115.55</c:v>
                </c:pt>
                <c:pt idx="19">
                  <c:v>492.03</c:v>
                </c:pt>
                <c:pt idx="20">
                  <c:v>591.63</c:v>
                </c:pt>
                <c:pt idx="21">
                  <c:v>212.34</c:v>
                </c:pt>
                <c:pt idx="22">
                  <c:v>218.28</c:v>
                </c:pt>
                <c:pt idx="23">
                  <c:v>400.75</c:v>
                </c:pt>
                <c:pt idx="24">
                  <c:v>584.47</c:v>
                </c:pt>
                <c:pt idx="25">
                  <c:v>239.16</c:v>
                </c:pt>
                <c:pt idx="26">
                  <c:v>562.41</c:v>
                </c:pt>
                <c:pt idx="27">
                  <c:v>645.30999999999995</c:v>
                </c:pt>
                <c:pt idx="28">
                  <c:v>397.8</c:v>
                </c:pt>
                <c:pt idx="29">
                  <c:v>405.55</c:v>
                </c:pt>
                <c:pt idx="30">
                  <c:v>382.29</c:v>
                </c:pt>
                <c:pt idx="31">
                  <c:v>629.15</c:v>
                </c:pt>
                <c:pt idx="32">
                  <c:v>725.22</c:v>
                </c:pt>
                <c:pt idx="33">
                  <c:v>803.35</c:v>
                </c:pt>
                <c:pt idx="34">
                  <c:v>293.43</c:v>
                </c:pt>
                <c:pt idx="35">
                  <c:v>554.05999999999995</c:v>
                </c:pt>
                <c:pt idx="36">
                  <c:v>6.47</c:v>
                </c:pt>
                <c:pt idx="37">
                  <c:v>734.85</c:v>
                </c:pt>
                <c:pt idx="38">
                  <c:v>795.17</c:v>
                </c:pt>
                <c:pt idx="39">
                  <c:v>32.770000000000003</c:v>
                </c:pt>
                <c:pt idx="40">
                  <c:v>467.58</c:v>
                </c:pt>
                <c:pt idx="41">
                  <c:v>3.6</c:v>
                </c:pt>
                <c:pt idx="42">
                  <c:v>416.66</c:v>
                </c:pt>
                <c:pt idx="43">
                  <c:v>511.71</c:v>
                </c:pt>
                <c:pt idx="44">
                  <c:v>239.16</c:v>
                </c:pt>
                <c:pt idx="45">
                  <c:v>558.23</c:v>
                </c:pt>
                <c:pt idx="46">
                  <c:v>19.91</c:v>
                </c:pt>
                <c:pt idx="47">
                  <c:v>1042.02</c:v>
                </c:pt>
                <c:pt idx="48">
                  <c:v>644.92999999999995</c:v>
                </c:pt>
                <c:pt idx="49">
                  <c:v>21.2</c:v>
                </c:pt>
                <c:pt idx="50">
                  <c:v>537.95000000000005</c:v>
                </c:pt>
                <c:pt idx="51">
                  <c:v>433.58</c:v>
                </c:pt>
                <c:pt idx="52">
                  <c:v>26.51</c:v>
                </c:pt>
                <c:pt idx="53">
                  <c:v>397.8</c:v>
                </c:pt>
                <c:pt idx="54">
                  <c:v>26.51</c:v>
                </c:pt>
                <c:pt idx="55">
                  <c:v>379.31</c:v>
                </c:pt>
                <c:pt idx="56">
                  <c:v>488.45</c:v>
                </c:pt>
                <c:pt idx="57">
                  <c:v>446.88</c:v>
                </c:pt>
                <c:pt idx="58">
                  <c:v>294.62</c:v>
                </c:pt>
                <c:pt idx="59">
                  <c:v>578.74</c:v>
                </c:pt>
                <c:pt idx="60">
                  <c:v>530.41</c:v>
                </c:pt>
                <c:pt idx="61">
                  <c:v>526.62</c:v>
                </c:pt>
                <c:pt idx="62">
                  <c:v>497.99</c:v>
                </c:pt>
                <c:pt idx="63">
                  <c:v>482.49</c:v>
                </c:pt>
                <c:pt idx="64">
                  <c:v>339.35</c:v>
                </c:pt>
                <c:pt idx="65">
                  <c:v>373.94</c:v>
                </c:pt>
                <c:pt idx="66">
                  <c:v>456.25</c:v>
                </c:pt>
                <c:pt idx="67">
                  <c:v>578.74</c:v>
                </c:pt>
                <c:pt idx="68">
                  <c:v>282.69</c:v>
                </c:pt>
                <c:pt idx="69">
                  <c:v>502.17</c:v>
                </c:pt>
                <c:pt idx="70">
                  <c:v>319.67</c:v>
                </c:pt>
                <c:pt idx="71">
                  <c:v>534.97</c:v>
                </c:pt>
                <c:pt idx="72">
                  <c:v>1018.32</c:v>
                </c:pt>
                <c:pt idx="73">
                  <c:v>1137.58</c:v>
                </c:pt>
                <c:pt idx="74">
                  <c:v>21.44</c:v>
                </c:pt>
                <c:pt idx="75">
                  <c:v>294.02999999999997</c:v>
                </c:pt>
                <c:pt idx="76">
                  <c:v>458.63</c:v>
                </c:pt>
                <c:pt idx="77">
                  <c:v>285.08</c:v>
                </c:pt>
                <c:pt idx="78">
                  <c:v>373.94</c:v>
                </c:pt>
                <c:pt idx="79">
                  <c:v>741.43</c:v>
                </c:pt>
                <c:pt idx="80">
                  <c:v>777.93</c:v>
                </c:pt>
                <c:pt idx="81">
                  <c:v>443.72</c:v>
                </c:pt>
                <c:pt idx="82">
                  <c:v>260.02999999999997</c:v>
                </c:pt>
                <c:pt idx="83">
                  <c:v>431.2</c:v>
                </c:pt>
                <c:pt idx="84">
                  <c:v>539.74</c:v>
                </c:pt>
                <c:pt idx="85">
                  <c:v>406.15</c:v>
                </c:pt>
                <c:pt idx="86">
                  <c:v>440.14</c:v>
                </c:pt>
              </c:numCache>
            </c:numRef>
          </c:val>
          <c:extLst>
            <c:ext xmlns:c16="http://schemas.microsoft.com/office/drawing/2014/chart" uri="{C3380CC4-5D6E-409C-BE32-E72D297353CC}">
              <c16:uniqueId val="{00000000-AED2-491E-9530-BF19B3DA9362}"/>
            </c:ext>
          </c:extLst>
        </c:ser>
        <c:ser>
          <c:idx val="5"/>
          <c:order val="5"/>
          <c:tx>
            <c:strRef>
              <c:f>Sheet1!$G$1</c:f>
              <c:strCache>
                <c:ptCount val="1"/>
                <c:pt idx="0">
                  <c:v>Average waste material cost</c:v>
                </c:pt>
              </c:strCache>
            </c:strRef>
          </c:tx>
          <c:spPr>
            <a:solidFill>
              <a:schemeClr val="accent6"/>
            </a:solidFill>
            <a:ln>
              <a:noFill/>
            </a:ln>
            <a:effectLst/>
          </c:spPr>
          <c:invertIfNegative val="0"/>
          <c:cat>
            <c:strRef>
              <c:f>Sheet1!$A$2:$A$88</c:f>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f>Sheet1!$G$2:$G$88</c:f>
              <c:numCache>
                <c:formatCode>"£"#,##0_);[Red]\("£"#,##0\)</c:formatCode>
                <c:ptCount val="87"/>
                <c:pt idx="0">
                  <c:v>173.04700000000003</c:v>
                </c:pt>
                <c:pt idx="1">
                  <c:v>213.542</c:v>
                </c:pt>
                <c:pt idx="2">
                  <c:v>188.07599999999999</c:v>
                </c:pt>
                <c:pt idx="3">
                  <c:v>166.36549999999997</c:v>
                </c:pt>
                <c:pt idx="4">
                  <c:v>287.01749999999998</c:v>
                </c:pt>
                <c:pt idx="5">
                  <c:v>425.73650000000004</c:v>
                </c:pt>
                <c:pt idx="6">
                  <c:v>13.2545</c:v>
                </c:pt>
                <c:pt idx="7">
                  <c:v>312.22800000000001</c:v>
                </c:pt>
                <c:pt idx="8">
                  <c:v>468.75149999999996</c:v>
                </c:pt>
                <c:pt idx="9">
                  <c:v>505.88300000000004</c:v>
                </c:pt>
                <c:pt idx="10">
                  <c:v>83.496000000000009</c:v>
                </c:pt>
                <c:pt idx="11">
                  <c:v>170.95750000000001</c:v>
                </c:pt>
                <c:pt idx="12">
                  <c:v>200.59899999999999</c:v>
                </c:pt>
                <c:pt idx="13">
                  <c:v>0.1855</c:v>
                </c:pt>
                <c:pt idx="14">
                  <c:v>1.2600000000000002</c:v>
                </c:pt>
                <c:pt idx="15">
                  <c:v>119.76300000000001</c:v>
                </c:pt>
                <c:pt idx="16">
                  <c:v>315.44099999999997</c:v>
                </c:pt>
                <c:pt idx="17">
                  <c:v>191.83150000000001</c:v>
                </c:pt>
                <c:pt idx="18">
                  <c:v>390.4425</c:v>
                </c:pt>
                <c:pt idx="19">
                  <c:v>172.2105</c:v>
                </c:pt>
                <c:pt idx="20">
                  <c:v>207.07049999999998</c:v>
                </c:pt>
                <c:pt idx="21">
                  <c:v>74.319000000000003</c:v>
                </c:pt>
                <c:pt idx="22">
                  <c:v>76.397999999999996</c:v>
                </c:pt>
                <c:pt idx="23">
                  <c:v>140.26250000000002</c:v>
                </c:pt>
                <c:pt idx="24">
                  <c:v>204.56450000000001</c:v>
                </c:pt>
                <c:pt idx="25">
                  <c:v>83.706000000000003</c:v>
                </c:pt>
                <c:pt idx="26">
                  <c:v>196.84349999999998</c:v>
                </c:pt>
                <c:pt idx="27">
                  <c:v>225.85849999999996</c:v>
                </c:pt>
                <c:pt idx="28">
                  <c:v>139.23000000000002</c:v>
                </c:pt>
                <c:pt idx="29">
                  <c:v>141.94250000000002</c:v>
                </c:pt>
                <c:pt idx="30">
                  <c:v>133.8015</c:v>
                </c:pt>
                <c:pt idx="31">
                  <c:v>220.20250000000001</c:v>
                </c:pt>
                <c:pt idx="32">
                  <c:v>253.827</c:v>
                </c:pt>
                <c:pt idx="33">
                  <c:v>281.17250000000001</c:v>
                </c:pt>
                <c:pt idx="34">
                  <c:v>102.70049999999999</c:v>
                </c:pt>
                <c:pt idx="35">
                  <c:v>193.92099999999999</c:v>
                </c:pt>
                <c:pt idx="36">
                  <c:v>2.2645</c:v>
                </c:pt>
                <c:pt idx="37">
                  <c:v>257.19749999999999</c:v>
                </c:pt>
                <c:pt idx="38">
                  <c:v>278.30950000000001</c:v>
                </c:pt>
                <c:pt idx="39">
                  <c:v>11.469500000000002</c:v>
                </c:pt>
                <c:pt idx="40">
                  <c:v>163.65299999999999</c:v>
                </c:pt>
                <c:pt idx="41">
                  <c:v>1.2600000000000002</c:v>
                </c:pt>
                <c:pt idx="42">
                  <c:v>145.83099999999999</c:v>
                </c:pt>
                <c:pt idx="43">
                  <c:v>179.0985</c:v>
                </c:pt>
                <c:pt idx="44">
                  <c:v>83.706000000000003</c:v>
                </c:pt>
                <c:pt idx="45">
                  <c:v>195.38050000000001</c:v>
                </c:pt>
                <c:pt idx="46">
                  <c:v>6.9684999999999997</c:v>
                </c:pt>
                <c:pt idx="47">
                  <c:v>364.70699999999999</c:v>
                </c:pt>
                <c:pt idx="48">
                  <c:v>225.72549999999998</c:v>
                </c:pt>
                <c:pt idx="49">
                  <c:v>7.42</c:v>
                </c:pt>
                <c:pt idx="50">
                  <c:v>188.2825</c:v>
                </c:pt>
                <c:pt idx="51">
                  <c:v>151.75299999999999</c:v>
                </c:pt>
                <c:pt idx="52">
                  <c:v>9.2784999999999993</c:v>
                </c:pt>
                <c:pt idx="53">
                  <c:v>139.23000000000002</c:v>
                </c:pt>
                <c:pt idx="54">
                  <c:v>9.2784999999999993</c:v>
                </c:pt>
                <c:pt idx="55">
                  <c:v>132.7585</c:v>
                </c:pt>
                <c:pt idx="56">
                  <c:v>170.95750000000001</c:v>
                </c:pt>
                <c:pt idx="57">
                  <c:v>156.40799999999999</c:v>
                </c:pt>
                <c:pt idx="58">
                  <c:v>103.117</c:v>
                </c:pt>
                <c:pt idx="59">
                  <c:v>202.559</c:v>
                </c:pt>
                <c:pt idx="60">
                  <c:v>185.64349999999999</c:v>
                </c:pt>
                <c:pt idx="61">
                  <c:v>184.31700000000001</c:v>
                </c:pt>
                <c:pt idx="62">
                  <c:v>174.29649999999998</c:v>
                </c:pt>
                <c:pt idx="63">
                  <c:v>168.87150000000003</c:v>
                </c:pt>
                <c:pt idx="64">
                  <c:v>118.77250000000001</c:v>
                </c:pt>
                <c:pt idx="65">
                  <c:v>130.87899999999999</c:v>
                </c:pt>
                <c:pt idx="66">
                  <c:v>159.6875</c:v>
                </c:pt>
                <c:pt idx="67">
                  <c:v>202.559</c:v>
                </c:pt>
                <c:pt idx="68">
                  <c:v>98.941500000000005</c:v>
                </c:pt>
                <c:pt idx="69">
                  <c:v>175.7595</c:v>
                </c:pt>
                <c:pt idx="70">
                  <c:v>111.88450000000002</c:v>
                </c:pt>
                <c:pt idx="71">
                  <c:v>187.23950000000002</c:v>
                </c:pt>
                <c:pt idx="72">
                  <c:v>356.41200000000003</c:v>
                </c:pt>
                <c:pt idx="73">
                  <c:v>398.15300000000002</c:v>
                </c:pt>
                <c:pt idx="74">
                  <c:v>7.5040000000000004</c:v>
                </c:pt>
                <c:pt idx="75">
                  <c:v>102.91049999999998</c:v>
                </c:pt>
                <c:pt idx="76">
                  <c:v>160.5205</c:v>
                </c:pt>
                <c:pt idx="77">
                  <c:v>99.778000000000006</c:v>
                </c:pt>
                <c:pt idx="78">
                  <c:v>130.87899999999999</c:v>
                </c:pt>
                <c:pt idx="79">
                  <c:v>259.50049999999999</c:v>
                </c:pt>
                <c:pt idx="80">
                  <c:v>272.27549999999997</c:v>
                </c:pt>
                <c:pt idx="81">
                  <c:v>155.30200000000002</c:v>
                </c:pt>
                <c:pt idx="82">
                  <c:v>91.010499999999993</c:v>
                </c:pt>
                <c:pt idx="83">
                  <c:v>150.92000000000002</c:v>
                </c:pt>
                <c:pt idx="84">
                  <c:v>188.90900000000002</c:v>
                </c:pt>
                <c:pt idx="85">
                  <c:v>142.15249999999997</c:v>
                </c:pt>
                <c:pt idx="86">
                  <c:v>154.04899999999998</c:v>
                </c:pt>
              </c:numCache>
            </c:numRef>
          </c:val>
          <c:extLst>
            <c:ext xmlns:c16="http://schemas.microsoft.com/office/drawing/2014/chart" uri="{C3380CC4-5D6E-409C-BE32-E72D297353CC}">
              <c16:uniqueId val="{00000001-AED2-491E-9530-BF19B3DA9362}"/>
            </c:ext>
          </c:extLst>
        </c:ser>
        <c:dLbls>
          <c:showLegendKey val="0"/>
          <c:showVal val="0"/>
          <c:showCatName val="0"/>
          <c:showSerName val="0"/>
          <c:showPercent val="0"/>
          <c:showBubbleSize val="0"/>
        </c:dLbls>
        <c:gapWidth val="219"/>
        <c:overlap val="-27"/>
        <c:axId val="1424210304"/>
        <c:axId val="1424198304"/>
        <c:extLst>
          <c:ext xmlns:c15="http://schemas.microsoft.com/office/drawing/2012/chart" uri="{02D57815-91ED-43cb-92C2-25804820EDAC}">
            <c15:filteredBarSeries>
              <c15:ser>
                <c:idx val="0"/>
                <c:order val="0"/>
                <c:tx>
                  <c:strRef>
                    <c:extLst>
                      <c:ext uri="{02D57815-91ED-43cb-92C2-25804820EDAC}">
                        <c15:formulaRef>
                          <c15:sqref>Sheet1!$B$1</c15:sqref>
                        </c15:formulaRef>
                      </c:ext>
                    </c:extLst>
                    <c:strCache>
                      <c:ptCount val="1"/>
                      <c:pt idx="0">
                        <c:v>order quantity</c:v>
                      </c:pt>
                    </c:strCache>
                  </c:strRef>
                </c:tx>
                <c:spPr>
                  <a:solidFill>
                    <a:schemeClr val="accent1"/>
                  </a:solidFill>
                  <a:ln>
                    <a:noFill/>
                  </a:ln>
                  <a:effectLst/>
                </c:spPr>
                <c:invertIfNegative val="0"/>
                <c:cat>
                  <c:strRef>
                    <c:extLst>
                      <c:ext uri="{02D57815-91ED-43cb-92C2-25804820EDAC}">
                        <c15:formulaRef>
                          <c15:sqref>Sheet1!$A$2:$A$88</c15:sqref>
                        </c15:formulaRef>
                      </c:ext>
                    </c:extLst>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extLst>
                      <c:ext uri="{02D57815-91ED-43cb-92C2-25804820EDAC}">
                        <c15:formulaRef>
                          <c15:sqref>Sheet1!$B$2:$B$88</c15:sqref>
                        </c15:formulaRef>
                      </c:ext>
                    </c:extLst>
                    <c:numCache>
                      <c:formatCode>General</c:formatCode>
                      <c:ptCount val="87"/>
                      <c:pt idx="0">
                        <c:v>1</c:v>
                      </c:pt>
                      <c:pt idx="1">
                        <c:v>1</c:v>
                      </c:pt>
                      <c:pt idx="2">
                        <c:v>1</c:v>
                      </c:pt>
                      <c:pt idx="3">
                        <c:v>1</c:v>
                      </c:pt>
                      <c:pt idx="4">
                        <c:v>1</c:v>
                      </c:pt>
                      <c:pt idx="5">
                        <c:v>2</c:v>
                      </c:pt>
                      <c:pt idx="6">
                        <c:v>12</c:v>
                      </c:pt>
                      <c:pt idx="7">
                        <c:v>1</c:v>
                      </c:pt>
                      <c:pt idx="8">
                        <c:v>1</c:v>
                      </c:pt>
                      <c:pt idx="9">
                        <c:v>1</c:v>
                      </c:pt>
                      <c:pt idx="10">
                        <c:v>1</c:v>
                      </c:pt>
                      <c:pt idx="11">
                        <c:v>1</c:v>
                      </c:pt>
                      <c:pt idx="12">
                        <c:v>1</c:v>
                      </c:pt>
                      <c:pt idx="13">
                        <c:v>10</c:v>
                      </c:pt>
                      <c:pt idx="14">
                        <c:v>11</c:v>
                      </c:pt>
                      <c:pt idx="15">
                        <c:v>1</c:v>
                      </c:pt>
                      <c:pt idx="16">
                        <c:v>1</c:v>
                      </c:pt>
                      <c:pt idx="17">
                        <c:v>1</c:v>
                      </c:pt>
                      <c:pt idx="18">
                        <c:v>1</c:v>
                      </c:pt>
                      <c:pt idx="19">
                        <c:v>1</c:v>
                      </c:pt>
                      <c:pt idx="20">
                        <c:v>1</c:v>
                      </c:pt>
                      <c:pt idx="21">
                        <c:v>1</c:v>
                      </c:pt>
                      <c:pt idx="22">
                        <c:v>1</c:v>
                      </c:pt>
                      <c:pt idx="23">
                        <c:v>2</c:v>
                      </c:pt>
                      <c:pt idx="24">
                        <c:v>1</c:v>
                      </c:pt>
                      <c:pt idx="25">
                        <c:v>1</c:v>
                      </c:pt>
                      <c:pt idx="26">
                        <c:v>2</c:v>
                      </c:pt>
                      <c:pt idx="27">
                        <c:v>2</c:v>
                      </c:pt>
                      <c:pt idx="28">
                        <c:v>1</c:v>
                      </c:pt>
                      <c:pt idx="29">
                        <c:v>1</c:v>
                      </c:pt>
                      <c:pt idx="30">
                        <c:v>1</c:v>
                      </c:pt>
                      <c:pt idx="31">
                        <c:v>1</c:v>
                      </c:pt>
                      <c:pt idx="32">
                        <c:v>1</c:v>
                      </c:pt>
                      <c:pt idx="33">
                        <c:v>1</c:v>
                      </c:pt>
                      <c:pt idx="34">
                        <c:v>1</c:v>
                      </c:pt>
                      <c:pt idx="35">
                        <c:v>1</c:v>
                      </c:pt>
                      <c:pt idx="36">
                        <c:v>5</c:v>
                      </c:pt>
                      <c:pt idx="37">
                        <c:v>4</c:v>
                      </c:pt>
                      <c:pt idx="38">
                        <c:v>2</c:v>
                      </c:pt>
                      <c:pt idx="39">
                        <c:v>5</c:v>
                      </c:pt>
                      <c:pt idx="40">
                        <c:v>1</c:v>
                      </c:pt>
                      <c:pt idx="41">
                        <c:v>15</c:v>
                      </c:pt>
                      <c:pt idx="42">
                        <c:v>1</c:v>
                      </c:pt>
                      <c:pt idx="43">
                        <c:v>1</c:v>
                      </c:pt>
                      <c:pt idx="44">
                        <c:v>1</c:v>
                      </c:pt>
                      <c:pt idx="45">
                        <c:v>1</c:v>
                      </c:pt>
                      <c:pt idx="46">
                        <c:v>18</c:v>
                      </c:pt>
                      <c:pt idx="47">
                        <c:v>4</c:v>
                      </c:pt>
                      <c:pt idx="48">
                        <c:v>2</c:v>
                      </c:pt>
                      <c:pt idx="49">
                        <c:v>1</c:v>
                      </c:pt>
                      <c:pt idx="50">
                        <c:v>1</c:v>
                      </c:pt>
                      <c:pt idx="51">
                        <c:v>12</c:v>
                      </c:pt>
                      <c:pt idx="52">
                        <c:v>1</c:v>
                      </c:pt>
                      <c:pt idx="53">
                        <c:v>8</c:v>
                      </c:pt>
                      <c:pt idx="54">
                        <c:v>1</c:v>
                      </c:pt>
                      <c:pt idx="55">
                        <c:v>1</c:v>
                      </c:pt>
                      <c:pt idx="56">
                        <c:v>1</c:v>
                      </c:pt>
                      <c:pt idx="57">
                        <c:v>1</c:v>
                      </c:pt>
                      <c:pt idx="58">
                        <c:v>1</c:v>
                      </c:pt>
                      <c:pt idx="59">
                        <c:v>1</c:v>
                      </c:pt>
                      <c:pt idx="60">
                        <c:v>1</c:v>
                      </c:pt>
                      <c:pt idx="61">
                        <c:v>1</c:v>
                      </c:pt>
                      <c:pt idx="62">
                        <c:v>1</c:v>
                      </c:pt>
                      <c:pt idx="63">
                        <c:v>1</c:v>
                      </c:pt>
                      <c:pt idx="64">
                        <c:v>1</c:v>
                      </c:pt>
                      <c:pt idx="65">
                        <c:v>1</c:v>
                      </c:pt>
                      <c:pt idx="66">
                        <c:v>1</c:v>
                      </c:pt>
                      <c:pt idx="67">
                        <c:v>1</c:v>
                      </c:pt>
                      <c:pt idx="68">
                        <c:v>1</c:v>
                      </c:pt>
                      <c:pt idx="69">
                        <c:v>1</c:v>
                      </c:pt>
                      <c:pt idx="70">
                        <c:v>1</c:v>
                      </c:pt>
                      <c:pt idx="71">
                        <c:v>1</c:v>
                      </c:pt>
                      <c:pt idx="72">
                        <c:v>1</c:v>
                      </c:pt>
                      <c:pt idx="73">
                        <c:v>1</c:v>
                      </c:pt>
                      <c:pt idx="74">
                        <c:v>1</c:v>
                      </c:pt>
                      <c:pt idx="75">
                        <c:v>1</c:v>
                      </c:pt>
                      <c:pt idx="76">
                        <c:v>1</c:v>
                      </c:pt>
                      <c:pt idx="77">
                        <c:v>1</c:v>
                      </c:pt>
                      <c:pt idx="78">
                        <c:v>1</c:v>
                      </c:pt>
                      <c:pt idx="79">
                        <c:v>1</c:v>
                      </c:pt>
                      <c:pt idx="80">
                        <c:v>1</c:v>
                      </c:pt>
                      <c:pt idx="81">
                        <c:v>1</c:v>
                      </c:pt>
                      <c:pt idx="82">
                        <c:v>1</c:v>
                      </c:pt>
                      <c:pt idx="83">
                        <c:v>1</c:v>
                      </c:pt>
                      <c:pt idx="84">
                        <c:v>1</c:v>
                      </c:pt>
                      <c:pt idx="85">
                        <c:v>1</c:v>
                      </c:pt>
                      <c:pt idx="86">
                        <c:v>1</c:v>
                      </c:pt>
                    </c:numCache>
                  </c:numRef>
                </c:val>
                <c:extLst>
                  <c:ext xmlns:c16="http://schemas.microsoft.com/office/drawing/2014/chart" uri="{C3380CC4-5D6E-409C-BE32-E72D297353CC}">
                    <c16:uniqueId val="{00000002-AED2-491E-9530-BF19B3DA9362}"/>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Sheet1!$A$2:$A$88</c15:sqref>
                        </c15:formulaRef>
                      </c:ext>
                    </c:extLst>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extLst xmlns:c15="http://schemas.microsoft.com/office/drawing/2012/chart">
                      <c:ext xmlns:c15="http://schemas.microsoft.com/office/drawing/2012/chart" uri="{02D57815-91ED-43cb-92C2-25804820EDAC}">
                        <c15:formulaRef>
                          <c15:sqref>Sheet1!$D$2:$D$88</c15:sqref>
                        </c15:formulaRef>
                      </c:ext>
                    </c:extLst>
                    <c:numCache>
                      <c:formatCode>General</c:formatCode>
                      <c:ptCount val="87"/>
                    </c:numCache>
                  </c:numRef>
                </c:val>
                <c:extLst xmlns:c15="http://schemas.microsoft.com/office/drawing/2012/chart">
                  <c:ext xmlns:c16="http://schemas.microsoft.com/office/drawing/2014/chart" uri="{C3380CC4-5D6E-409C-BE32-E72D297353CC}">
                    <c16:uniqueId val="{00000003-AED2-491E-9530-BF19B3DA9362}"/>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Sheet1!$A$2:$A$88</c15:sqref>
                        </c15:formulaRef>
                      </c:ext>
                    </c:extLst>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extLst xmlns:c15="http://schemas.microsoft.com/office/drawing/2012/chart">
                      <c:ext xmlns:c15="http://schemas.microsoft.com/office/drawing/2012/chart" uri="{02D57815-91ED-43cb-92C2-25804820EDAC}">
                        <c15:formulaRef>
                          <c15:sqref>Sheet1!$E$2:$E$88</c15:sqref>
                        </c15:formulaRef>
                      </c:ext>
                    </c:extLst>
                    <c:numCache>
                      <c:formatCode>General</c:formatCode>
                      <c:ptCount val="87"/>
                      <c:pt idx="0" formatCode="&quot;£&quot;#,##0_);[Red]\(&quot;£&quot;#,##0\)">
                        <c:v>487.08206896551729</c:v>
                      </c:pt>
                    </c:numCache>
                  </c:numRef>
                </c:val>
                <c:extLst xmlns:c15="http://schemas.microsoft.com/office/drawing/2012/chart">
                  <c:ext xmlns:c16="http://schemas.microsoft.com/office/drawing/2014/chart" uri="{C3380CC4-5D6E-409C-BE32-E72D297353CC}">
                    <c16:uniqueId val="{00000004-AED2-491E-9530-BF19B3DA9362}"/>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Sheet1!$A$2:$A$88</c15:sqref>
                        </c15:formulaRef>
                      </c:ext>
                    </c:extLst>
                    <c:strCache>
                      <c:ptCount val="87"/>
                      <c:pt idx="0">
                        <c:v>June</c:v>
                      </c:pt>
                      <c:pt idx="1">
                        <c:v>June</c:v>
                      </c:pt>
                      <c:pt idx="2">
                        <c:v>June</c:v>
                      </c:pt>
                      <c:pt idx="3">
                        <c:v>July</c:v>
                      </c:pt>
                      <c:pt idx="4">
                        <c:v>July</c:v>
                      </c:pt>
                      <c:pt idx="5">
                        <c:v>July</c:v>
                      </c:pt>
                      <c:pt idx="6">
                        <c:v>July</c:v>
                      </c:pt>
                      <c:pt idx="7">
                        <c:v>July</c:v>
                      </c:pt>
                      <c:pt idx="8">
                        <c:v>July</c:v>
                      </c:pt>
                      <c:pt idx="9">
                        <c:v>July</c:v>
                      </c:pt>
                      <c:pt idx="10">
                        <c:v>July</c:v>
                      </c:pt>
                      <c:pt idx="11">
                        <c:v>July</c:v>
                      </c:pt>
                      <c:pt idx="12">
                        <c:v>July</c:v>
                      </c:pt>
                      <c:pt idx="13">
                        <c:v>July</c:v>
                      </c:pt>
                      <c:pt idx="14">
                        <c:v>August</c:v>
                      </c:pt>
                      <c:pt idx="15">
                        <c:v>August</c:v>
                      </c:pt>
                      <c:pt idx="16">
                        <c:v>August</c:v>
                      </c:pt>
                      <c:pt idx="17">
                        <c:v>August</c:v>
                      </c:pt>
                      <c:pt idx="18">
                        <c:v>August</c:v>
                      </c:pt>
                      <c:pt idx="19">
                        <c:v>September</c:v>
                      </c:pt>
                      <c:pt idx="20">
                        <c:v>September</c:v>
                      </c:pt>
                      <c:pt idx="21">
                        <c:v>September</c:v>
                      </c:pt>
                      <c:pt idx="22">
                        <c:v>September</c:v>
                      </c:pt>
                      <c:pt idx="23">
                        <c:v>September</c:v>
                      </c:pt>
                      <c:pt idx="24">
                        <c:v>October</c:v>
                      </c:pt>
                      <c:pt idx="25">
                        <c:v>October</c:v>
                      </c:pt>
                      <c:pt idx="26">
                        <c:v>October</c:v>
                      </c:pt>
                      <c:pt idx="27">
                        <c:v>October</c:v>
                      </c:pt>
                      <c:pt idx="28">
                        <c:v>October</c:v>
                      </c:pt>
                      <c:pt idx="29">
                        <c:v>October</c:v>
                      </c:pt>
                      <c:pt idx="30">
                        <c:v>October</c:v>
                      </c:pt>
                      <c:pt idx="31">
                        <c:v>October</c:v>
                      </c:pt>
                      <c:pt idx="32">
                        <c:v>October</c:v>
                      </c:pt>
                      <c:pt idx="33">
                        <c:v>October</c:v>
                      </c:pt>
                      <c:pt idx="34">
                        <c:v>October</c:v>
                      </c:pt>
                      <c:pt idx="35">
                        <c:v>October</c:v>
                      </c:pt>
                      <c:pt idx="36">
                        <c:v>Novermber</c:v>
                      </c:pt>
                      <c:pt idx="37">
                        <c:v>Novermber</c:v>
                      </c:pt>
                      <c:pt idx="38">
                        <c:v>Novermber</c:v>
                      </c:pt>
                      <c:pt idx="39">
                        <c:v>Novermber</c:v>
                      </c:pt>
                      <c:pt idx="40">
                        <c:v>Novermber</c:v>
                      </c:pt>
                      <c:pt idx="41">
                        <c:v>Novermber</c:v>
                      </c:pt>
                      <c:pt idx="42">
                        <c:v>December</c:v>
                      </c:pt>
                      <c:pt idx="43">
                        <c:v>January</c:v>
                      </c:pt>
                      <c:pt idx="44">
                        <c:v>January</c:v>
                      </c:pt>
                      <c:pt idx="45">
                        <c:v>January</c:v>
                      </c:pt>
                      <c:pt idx="46">
                        <c:v>January</c:v>
                      </c:pt>
                      <c:pt idx="47">
                        <c:v>January</c:v>
                      </c:pt>
                      <c:pt idx="48">
                        <c:v>January</c:v>
                      </c:pt>
                      <c:pt idx="49">
                        <c:v>Febuary</c:v>
                      </c:pt>
                      <c:pt idx="50">
                        <c:v>Febuary</c:v>
                      </c:pt>
                      <c:pt idx="51">
                        <c:v>Febuary</c:v>
                      </c:pt>
                      <c:pt idx="52">
                        <c:v>Febuary</c:v>
                      </c:pt>
                      <c:pt idx="53">
                        <c:v>Febuary</c:v>
                      </c:pt>
                      <c:pt idx="54">
                        <c:v>Febuary</c:v>
                      </c:pt>
                      <c:pt idx="55">
                        <c:v>Febuary</c:v>
                      </c:pt>
                      <c:pt idx="56">
                        <c:v>March</c:v>
                      </c:pt>
                      <c:pt idx="57">
                        <c:v>March</c:v>
                      </c:pt>
                      <c:pt idx="58">
                        <c:v>March</c:v>
                      </c:pt>
                      <c:pt idx="59">
                        <c:v>March</c:v>
                      </c:pt>
                      <c:pt idx="60">
                        <c:v>March</c:v>
                      </c:pt>
                      <c:pt idx="61">
                        <c:v>March</c:v>
                      </c:pt>
                      <c:pt idx="62">
                        <c:v>April</c:v>
                      </c:pt>
                      <c:pt idx="63">
                        <c:v>April</c:v>
                      </c:pt>
                      <c:pt idx="64">
                        <c:v>May</c:v>
                      </c:pt>
                      <c:pt idx="65">
                        <c:v>May</c:v>
                      </c:pt>
                      <c:pt idx="66">
                        <c:v>May</c:v>
                      </c:pt>
                      <c:pt idx="67">
                        <c:v>May</c:v>
                      </c:pt>
                      <c:pt idx="68">
                        <c:v>May</c:v>
                      </c:pt>
                      <c:pt idx="69">
                        <c:v>May</c:v>
                      </c:pt>
                      <c:pt idx="70">
                        <c:v>May</c:v>
                      </c:pt>
                      <c:pt idx="71">
                        <c:v>May</c:v>
                      </c:pt>
                      <c:pt idx="72">
                        <c:v>May</c:v>
                      </c:pt>
                      <c:pt idx="73">
                        <c:v>May</c:v>
                      </c:pt>
                      <c:pt idx="74">
                        <c:v>May</c:v>
                      </c:pt>
                      <c:pt idx="75">
                        <c:v>May</c:v>
                      </c:pt>
                      <c:pt idx="76">
                        <c:v>May</c:v>
                      </c:pt>
                      <c:pt idx="77">
                        <c:v>May</c:v>
                      </c:pt>
                      <c:pt idx="78">
                        <c:v>June</c:v>
                      </c:pt>
                      <c:pt idx="79">
                        <c:v>June</c:v>
                      </c:pt>
                      <c:pt idx="80">
                        <c:v>June</c:v>
                      </c:pt>
                      <c:pt idx="81">
                        <c:v>June</c:v>
                      </c:pt>
                      <c:pt idx="82">
                        <c:v>June</c:v>
                      </c:pt>
                      <c:pt idx="83">
                        <c:v>June</c:v>
                      </c:pt>
                      <c:pt idx="84">
                        <c:v>June</c:v>
                      </c:pt>
                      <c:pt idx="85">
                        <c:v>June</c:v>
                      </c:pt>
                      <c:pt idx="86">
                        <c:v>June</c:v>
                      </c:pt>
                    </c:strCache>
                  </c:strRef>
                </c:cat>
                <c:val>
                  <c:numRef>
                    <c:extLst xmlns:c15="http://schemas.microsoft.com/office/drawing/2012/chart">
                      <c:ext xmlns:c15="http://schemas.microsoft.com/office/drawing/2012/chart" uri="{02D57815-91ED-43cb-92C2-25804820EDAC}">
                        <c15:formulaRef>
                          <c15:sqref>Sheet1!$F$2:$F$88</c15:sqref>
                        </c15:formulaRef>
                      </c:ext>
                    </c:extLst>
                    <c:numCache>
                      <c:formatCode>General</c:formatCode>
                      <c:ptCount val="87"/>
                    </c:numCache>
                  </c:numRef>
                </c:val>
                <c:extLst xmlns:c15="http://schemas.microsoft.com/office/drawing/2012/chart">
                  <c:ext xmlns:c16="http://schemas.microsoft.com/office/drawing/2014/chart" uri="{C3380CC4-5D6E-409C-BE32-E72D297353CC}">
                    <c16:uniqueId val="{00000005-AED2-491E-9530-BF19B3DA9362}"/>
                  </c:ext>
                </c:extLst>
              </c15:ser>
            </c15:filteredBarSeries>
          </c:ext>
        </c:extLst>
      </c:barChart>
      <c:catAx>
        <c:axId val="14242103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Order</a:t>
                </a:r>
                <a:r>
                  <a:rPr lang="en-GB" baseline="0"/>
                  <a:t> Date</a:t>
                </a:r>
              </a:p>
              <a:p>
                <a:pPr>
                  <a:defRPr/>
                </a:pP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4198304"/>
        <c:crosses val="autoZero"/>
        <c:auto val="1"/>
        <c:lblAlgn val="ctr"/>
        <c:lblOffset val="100"/>
        <c:noMultiLvlLbl val="0"/>
      </c:catAx>
      <c:valAx>
        <c:axId val="1424198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Cost</a:t>
                </a:r>
                <a:r>
                  <a:rPr lang="en-GB" baseline="0"/>
                  <a:t> in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4210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094529C090F4C248BDD079E854C0B56"/>
        <w:category>
          <w:name w:val="General"/>
          <w:gallery w:val="placeholder"/>
        </w:category>
        <w:types>
          <w:type w:val="bbPlcHdr"/>
        </w:types>
        <w:behaviors>
          <w:behavior w:val="content"/>
        </w:behaviors>
        <w:guid w:val="{B8632D8A-7FB3-41FF-B2FE-D45674D46385}"/>
      </w:docPartPr>
      <w:docPartBody>
        <w:p w:rsidR="003A0F5E" w:rsidRDefault="002E7E55" w:rsidP="002E7E55">
          <w:pPr>
            <w:pStyle w:val="B094529C090F4C248BDD079E854C0B56"/>
          </w:pPr>
          <w:r>
            <w:rPr>
              <w:color w:val="156082"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E55"/>
    <w:rsid w:val="00212F60"/>
    <w:rsid w:val="002E7E55"/>
    <w:rsid w:val="003A0F5E"/>
    <w:rsid w:val="0068464E"/>
    <w:rsid w:val="00690270"/>
    <w:rsid w:val="00936086"/>
    <w:rsid w:val="00B33CAB"/>
    <w:rsid w:val="00B94ED1"/>
    <w:rsid w:val="00C3744E"/>
    <w:rsid w:val="00C722B7"/>
    <w:rsid w:val="00CC300F"/>
    <w:rsid w:val="00CC3B65"/>
    <w:rsid w:val="00DA1ACE"/>
    <w:rsid w:val="00FA6931"/>
    <w:rsid w:val="00FE1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94529C090F4C248BDD079E854C0B56">
    <w:name w:val="B094529C090F4C248BDD079E854C0B56"/>
    <w:rsid w:val="002E7E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ACMA 6002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Placeholder1</b:Tag>
    <b:SourceType>InternetSite</b:SourceType>
    <b:Guid>{E7984239-7DC1-4F19-92F7-CF826FED5D30}</b:Guid>
    <b:RefOrder>7</b:RefOrder>
  </b:Source>
  <b:Source>
    <b:Tag>Ant24</b:Tag>
    <b:SourceType>InternetSite</b:SourceType>
    <b:Guid>{0AFA697E-34A2-4A99-A341-B54497357EE9}</b:Guid>
    <b:Author>
      <b:Author>
        <b:NameList>
          <b:Person>
            <b:Last>exupery</b:Last>
            <b:First>Antoine</b:First>
            <b:Middle>de saint-</b:Middle>
          </b:Person>
        </b:NameList>
      </b:Author>
    </b:Author>
    <b:Year>2024</b:Year>
    <b:Month>July </b:Month>
    <b:RefOrder>1</b:RefOrder>
  </b:Source>
  <b:Source>
    <b:Tag>Gol84</b:Tag>
    <b:SourceType>BookSection</b:SourceType>
    <b:Guid>{E2363ACD-B2BA-445F-8D50-22C705C63D70}</b:Guid>
    <b:Title>The goal 1st edition </b:Title>
    <b:Year>1984</b:Year>
    <b:Author>
      <b:Author>
        <b:NameList>
          <b:Person>
            <b:Last>M</b:Last>
            <b:First>Goldratt</b:First>
            <b:Middle>.</b:Middle>
          </b:Person>
        </b:NameList>
      </b:Author>
      <b:BookAuthor>
        <b:NameList>
          <b:Person>
            <b:Last>M</b:Last>
            <b:First>Goldratt</b:First>
          </b:Person>
        </b:NameList>
      </b:BookAuthor>
    </b:Author>
    <b:BookTitle>The goal 1st edition </b:BookTitle>
    <b:Publisher>North river press </b:Publisher>
    <b:RefOrder>5</b:RefOrder>
  </b:Source>
  <b:Source>
    <b:Tag>Jos23</b:Tag>
    <b:SourceType>BookSection</b:SourceType>
    <b:Guid>{A40B5A2A-FA18-404E-813B-6730C2C302E0}</b:Guid>
    <b:Author>
      <b:Author>
        <b:NameList>
          <b:Person>
            <b:Last>Juran</b:Last>
            <b:First>Joseph</b:First>
          </b:Person>
        </b:NameList>
      </b:Author>
      <b:BookAuthor>
        <b:NameList>
          <b:Person>
            <b:Last>Juran</b:Last>
            <b:First>Joseph</b:First>
          </b:Person>
        </b:NameList>
      </b:BookAuthor>
    </b:Author>
    <b:Title>Remembering Joseph Juran and his impact on quality improvemnt</b:Title>
    <b:BookTitle>Remembering Joseph Juran and his impact on quality improvemnt</b:BookTitle>
    <b:Year>1995</b:Year>
    <b:Publisher>six-sigma daily</b:Publisher>
    <b:RefOrder>2</b:RefOrder>
  </b:Source>
  <b:Source>
    <b:Tag>JBi16</b:Tag>
    <b:SourceType>BookSection</b:SourceType>
    <b:Guid>{1DE654E0-8594-4AEF-9B31-F89D93A1888D}</b:Guid>
    <b:Author>
      <b:Author>
        <b:NameList>
          <b:Person>
            <b:Last>Howleg</b:Last>
            <b:First>J.</b:First>
            <b:Middle>Bicheno &amp; M.</b:Middle>
          </b:Person>
        </b:NameList>
      </b:Author>
      <b:BookAuthor>
        <b:NameList>
          <b:Person>
            <b:Last>Howleg</b:Last>
            <b:First>J.</b:First>
            <b:Middle>Bicheno &amp; M.</b:Middle>
          </b:Person>
        </b:NameList>
      </b:BookAuthor>
    </b:Author>
    <b:Title>The lean toolbox 5th edition </b:Title>
    <b:BookTitle>The lean toolbox 5th edition </b:BookTitle>
    <b:Year>2016</b:Year>
    <b:RefOrder>3</b:RefOrder>
  </b:Source>
  <b:Source>
    <b:Tag>Wom07</b:Tag>
    <b:SourceType>BookSection</b:SourceType>
    <b:Guid>{EB2E1671-F593-4DDB-9137-1DC7646B4947}</b:Guid>
    <b:Author>
      <b:Author>
        <b:NameList>
          <b:Person>
            <b:Last>Womack .J &amp; Jones .D &amp; Roos</b:Last>
            <b:First>D</b:First>
          </b:Person>
        </b:NameList>
      </b:Author>
      <b:BookAuthor>
        <b:NameList>
          <b:Person>
            <b:Last>Womack .J &amp; Jones .D &amp; Roos</b:Last>
            <b:First>D</b:First>
          </b:Person>
        </b:NameList>
      </b:BookAuthor>
    </b:Author>
    <b:Title>The machine that chnagd the world </b:Title>
    <b:BookTitle>The machine that chnagd the world </b:BookTitle>
    <b:Year>2007</b:Year>
    <b:Publisher>Simon &amp; Schuster </b:Publisher>
    <b:RefOrder>6</b:RefOrder>
  </b:Source>
  <b:Source>
    <b:Tag>Wom96</b:Tag>
    <b:SourceType>BookSection</b:SourceType>
    <b:Guid>{C5FC7B2A-89B5-4656-BD42-2EBA292A09EA}</b:Guid>
    <b:Author>
      <b:Author>
        <b:NameList>
          <b:Person>
            <b:Last>Womack</b:Last>
            <b:First>J</b:First>
            <b:Middle>&amp; Jones ,D</b:Middle>
          </b:Person>
        </b:NameList>
      </b:Author>
      <b:BookAuthor>
        <b:NameList>
          <b:Person>
            <b:Last>Womack</b:Last>
            <b:First>J</b:First>
            <b:Middle>&amp; Jones ,D</b:Middle>
          </b:Person>
        </b:NameList>
      </b:BookAuthor>
    </b:Author>
    <b:Title>Lean thinking </b:Title>
    <b:BookTitle>Lean thinking </b:BookTitle>
    <b:Year>1996</b:Year>
    <b:Publisher>Simon &amp; Schuster </b:Publishe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ED566B-A731-455A-B396-65DE57B22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3255</TotalTime>
  <Pages>18</Pages>
  <Words>3237</Words>
  <Characters>18776</Characters>
  <Application>Microsoft Office Word</Application>
  <DocSecurity>0</DocSecurity>
  <Lines>481</Lines>
  <Paragraphs>166</Paragraphs>
  <ScaleCrop>false</ScaleCrop>
  <HeadingPairs>
    <vt:vector size="2" baseType="variant">
      <vt:variant>
        <vt:lpstr>Title</vt:lpstr>
      </vt:variant>
      <vt:variant>
        <vt:i4>1</vt:i4>
      </vt:variant>
    </vt:vector>
  </HeadingPairs>
  <TitlesOfParts>
    <vt:vector size="1" baseType="lpstr">
      <vt:lpstr>Applying Lean Techniques</vt:lpstr>
    </vt:vector>
  </TitlesOfParts>
  <Company>2015755@student.uwtsd.ac.uk</Company>
  <LinksUpToDate>false</LinksUpToDate>
  <CharactersWithSpaces>21847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Applying Lean Techniques</dc:title>
  <dc:subject/>
  <dc:creator>William Holmes (2015755)</dc:creator>
  <cp:keywords/>
  <dc:description/>
  <cp:lastModifiedBy>William Holmes (2015755)</cp:lastModifiedBy>
  <cp:revision>162</cp:revision>
  <dcterms:created xsi:type="dcterms:W3CDTF">2024-06-25T18:33:00Z</dcterms:created>
  <dcterms:modified xsi:type="dcterms:W3CDTF">2024-07-21T19:10:00Z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b6c21db11537625610231fb757c8c7c4748bad95f5f178e8422091ffbb7619e7</vt:lpwstr>
  </property>
</Properties>
</file>