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7B0BDF2" w:rsidP="44928E20" w:rsidRDefault="67B0BDF2" w14:paraId="16661502" w14:textId="27DB458E">
      <w:pPr>
        <w:bidi w:val="0"/>
        <w:spacing w:before="120" w:beforeAutospacing="off" w:after="120" w:afterAutospacing="off"/>
        <w:jc w:val="left"/>
      </w:pPr>
      <w:r w:rsidRPr="44928E20" w:rsidR="67B0BDF2">
        <w:rPr>
          <w:rFonts w:ascii="Aptos" w:hAnsi="Aptos" w:eastAsia="Aptos" w:cs="Aptos"/>
          <w:noProof w:val="0"/>
          <w:sz w:val="24"/>
          <w:szCs w:val="24"/>
          <w:lang w:val="en-GB"/>
        </w:rPr>
        <w:t>A microadventure is a short, simple, and local outdoor experience that fits easily into everyday life. You don’t need lots of planning, money, or fancy equipment—just a little curiosity and willingness to get outside. Most microadventures last between five and nine hours and can be as simple as a walk, a night camping in your backyard, or a few hours exploring a nearby park. Because they’re low-cost and easy to organise, microadventures make it possible for almost anyone to enjoy a break from routine and connect with nature, no matter your lifestyle or budget (Woodhouse, 2020).</w:t>
      </w:r>
    </w:p>
    <w:p w:rsidR="67B0BDF2" w:rsidP="44928E20" w:rsidRDefault="67B0BDF2" w14:paraId="0C7296A0" w14:textId="04ACC26B">
      <w:pPr>
        <w:bidi w:val="0"/>
        <w:spacing w:before="120" w:beforeAutospacing="off" w:after="120" w:afterAutospacing="off"/>
        <w:jc w:val="left"/>
      </w:pPr>
      <w:r w:rsidRPr="44928E20" w:rsidR="67B0BDF2">
        <w:rPr>
          <w:rFonts w:ascii="Aptos" w:hAnsi="Aptos" w:eastAsia="Aptos" w:cs="Aptos"/>
          <w:noProof w:val="0"/>
          <w:sz w:val="24"/>
          <w:szCs w:val="24"/>
          <w:lang w:val="en-GB"/>
        </w:rPr>
        <w:t>Mackenzie and Goodnow (2020) describe microadventures as an “enticing alternative” to traditional adventure travel due to their low impact on environmental, social, ethical, and practical issues. These problems were made impossible to ignore due to COVID‑19. Traditional adventure travel is presented as problematic because it generates high carbon emissions, pressures fragile ecosystems, and can leave local communities without the income they need. Mackenzie and Goodnow (2020) argue that the justification for long‑haul, resource‑intensive travel “is questionable across environmental and social justice fronts”. Microadventure avoids these issues by remaining local and low‑impact.</w:t>
      </w:r>
    </w:p>
    <w:p w:rsidR="67B0BDF2" w:rsidP="44928E20" w:rsidRDefault="67B0BDF2" w14:paraId="1FE7A03E" w14:textId="47CF8228">
      <w:pPr>
        <w:bidi w:val="0"/>
        <w:spacing w:before="120" w:beforeAutospacing="off" w:after="120" w:afterAutospacing="off"/>
        <w:jc w:val="left"/>
      </w:pPr>
      <w:r w:rsidRPr="44928E20" w:rsidR="67B0BDF2">
        <w:rPr>
          <w:rFonts w:ascii="Aptos" w:hAnsi="Aptos" w:eastAsia="Aptos" w:cs="Aptos"/>
          <w:noProof w:val="0"/>
          <w:sz w:val="24"/>
          <w:szCs w:val="24"/>
          <w:lang w:val="en-GB"/>
        </w:rPr>
        <w:t>Mackenzie and Goodnow (2020) emphasise that microadventures retain the experiential qualities of traditional adventure novelty, challenge, escapism, and liminality without requiring extensive travel. Microadventures “still capture the essence of big adventures” (Humphreys, 2014). This makes them a compelling alternative that preserves psychological benefits while reducing barriers.</w:t>
      </w:r>
    </w:p>
    <w:p w:rsidR="67B0BDF2" w:rsidP="44928E20" w:rsidRDefault="67B0BDF2" w14:paraId="2353A429" w14:textId="58A8A276">
      <w:pPr>
        <w:bidi w:val="0"/>
        <w:spacing w:before="120" w:beforeAutospacing="off" w:after="120" w:afterAutospacing="off"/>
        <w:jc w:val="left"/>
      </w:pPr>
      <w:r w:rsidRPr="44928E20" w:rsidR="67B0BDF2">
        <w:rPr>
          <w:rFonts w:ascii="Aptos" w:hAnsi="Aptos" w:eastAsia="Aptos" w:cs="Aptos"/>
          <w:noProof w:val="0"/>
          <w:sz w:val="24"/>
          <w:szCs w:val="24"/>
          <w:lang w:val="en-GB"/>
        </w:rPr>
        <w:t>During the pandemic, traditional adventure travel became ethically problematic due to risks posed to remote communities and emergency services. Castleman (2020) describes overcrowding in national parks and breaches of safety guidelines as evidence that such travel “endangers visitors and local communities”. Microadventure offered a safe, ethical alternative during this period.</w:t>
      </w:r>
    </w:p>
    <w:p w:rsidR="67B0BDF2" w:rsidP="44928E20" w:rsidRDefault="67B0BDF2" w14:paraId="25A34A34" w14:textId="725BF285">
      <w:pPr>
        <w:bidi w:val="0"/>
        <w:spacing w:before="120" w:beforeAutospacing="off" w:after="120" w:afterAutospacing="off"/>
        <w:jc w:val="left"/>
      </w:pPr>
      <w:r w:rsidRPr="44928E20" w:rsidR="67B0BDF2">
        <w:rPr>
          <w:rFonts w:ascii="Aptos" w:hAnsi="Aptos" w:eastAsia="Aptos" w:cs="Aptos"/>
          <w:noProof w:val="0"/>
          <w:sz w:val="24"/>
          <w:szCs w:val="24"/>
          <w:lang w:val="en-GB"/>
        </w:rPr>
        <w:t>Mackenzie and Goodnow (2020) use the term “conditions” to refer to a broader set of environmental, social, economic, and psychological pressures that shape how people engage with adventure travel. Before the pandemic, long‑haul adventure tourism was already being questioned due to its contribution to carbon emissions, ecological degradation, and the exploitation of vulnerable communities. These concerns intensified during COVID‑19, when the risks associated with global mobility became impossible to ignore. The pandemic exposed the fragility of international tourism systems and highlighted how travel can endanger remote communities with limited healthcare infrastructure. Castleman (2020) notes that overcrowding in national parks and breaches of safety guidelines demonstrated how traditional adventure travel could “endanger visitors and local communities”, reinforcing the need for safer, localised alternatives.</w:t>
      </w:r>
    </w:p>
    <w:p w:rsidR="67B0BDF2" w:rsidP="44928E20" w:rsidRDefault="67B0BDF2" w14:paraId="22354511" w14:textId="48A5C52F">
      <w:pPr>
        <w:bidi w:val="0"/>
        <w:spacing w:before="120" w:beforeAutospacing="off" w:after="120" w:afterAutospacing="off"/>
        <w:jc w:val="left"/>
      </w:pPr>
      <w:r w:rsidRPr="44928E20" w:rsidR="67B0BDF2">
        <w:rPr>
          <w:rFonts w:ascii="Aptos" w:hAnsi="Aptos" w:eastAsia="Aptos" w:cs="Aptos"/>
          <w:noProof w:val="0"/>
          <w:sz w:val="24"/>
          <w:szCs w:val="24"/>
          <w:lang w:val="en-GB"/>
        </w:rPr>
        <w:t>Environmental conditions also play a central role. The climate crisis has increased public awareness of the environmental cost of long‑distance travel, with aviation emissions becoming a major point of critique. Mackenzie and Goodnow (2020) argue that the justification for resource‑intensive travel is “questionable across environmental and social justice fronts”, suggesting that adventure tourism must adapt to a world where sustainability is no longer optional. Social conditions, including inequalities in access to travel and the ethical implications of visiting fragile communities, further contribute to the shift towards more responsible forms of adventure.</w:t>
      </w:r>
    </w:p>
    <w:p w:rsidR="67B0BDF2" w:rsidP="44928E20" w:rsidRDefault="67B0BDF2" w14:paraId="72D199DD" w14:textId="009628AA">
      <w:pPr>
        <w:bidi w:val="0"/>
        <w:spacing w:before="120" w:beforeAutospacing="off" w:after="120" w:afterAutospacing="off"/>
        <w:jc w:val="left"/>
      </w:pPr>
      <w:r w:rsidRPr="44928E20" w:rsidR="67B0BDF2">
        <w:rPr>
          <w:rFonts w:ascii="Aptos" w:hAnsi="Aptos" w:eastAsia="Aptos" w:cs="Aptos"/>
          <w:noProof w:val="0"/>
          <w:sz w:val="24"/>
          <w:szCs w:val="24"/>
          <w:lang w:val="en-GB"/>
        </w:rPr>
        <w:t>Economic conditions are equally significant. The pandemic created widespread financial insecurity, reducing disposable income and making expensive adventure travel less feasible for many people. Microadventures, by contrast, are low‑cost and require minimal equipment, making them accessible during periods of economic uncertainty. Finally, psychological conditions such as increased stress, burnout, and a renewed appreciation for local environments have encouraged people to seek meaningful experiences closer to home. Mackenzie and Goodnow (2020) suggest that slowing down during lockdowns helped people recognise “the intrinsic value of our immediate surroundings”, creating fertile ground for the rise of microadventures.</w:t>
      </w:r>
    </w:p>
    <w:p w:rsidR="67B0BDF2" w:rsidP="44928E20" w:rsidRDefault="67B0BDF2" w14:paraId="1A86E0B2" w14:textId="31CF67FE">
      <w:pPr>
        <w:bidi w:val="0"/>
        <w:spacing w:before="120" w:beforeAutospacing="off" w:after="120" w:afterAutospacing="off"/>
        <w:jc w:val="left"/>
      </w:pPr>
      <w:r w:rsidRPr="44928E20" w:rsidR="67B0BDF2">
        <w:rPr>
          <w:rFonts w:ascii="Aptos" w:hAnsi="Aptos" w:eastAsia="Aptos" w:cs="Aptos"/>
          <w:noProof w:val="0"/>
          <w:sz w:val="24"/>
          <w:szCs w:val="24"/>
          <w:lang w:val="en-GB"/>
        </w:rPr>
        <w:t>There are many benefits to microadventures as they offer a simple, accessible way to boost mental wellbeing, as well as reconnect with nature and create memorable experiences without extensive time and cost. Microadventures help reduce stress and improve mood by immersing participants in nature, which helps to maintain mood levels and increases calm and happiness. Even short outdoor activities, like a walk in a park or a night under the stars, can improve cognitive function and provide a mental reset, helping people feel more focused and refreshed (Moore, 2025).</w:t>
      </w:r>
    </w:p>
    <w:p w:rsidR="67B0BDF2" w:rsidP="44928E20" w:rsidRDefault="67B0BDF2" w14:paraId="109A9824" w14:textId="6194520E">
      <w:pPr>
        <w:bidi w:val="0"/>
        <w:spacing w:before="120" w:beforeAutospacing="off" w:after="120" w:afterAutospacing="off"/>
        <w:jc w:val="left"/>
      </w:pPr>
      <w:r w:rsidRPr="44928E20" w:rsidR="67B0BDF2">
        <w:rPr>
          <w:rFonts w:ascii="Aptos" w:hAnsi="Aptos" w:eastAsia="Aptos" w:cs="Aptos"/>
          <w:noProof w:val="0"/>
          <w:sz w:val="24"/>
          <w:szCs w:val="24"/>
          <w:lang w:val="en-GB"/>
        </w:rPr>
        <w:t>Although microadventures are short, they often involve physical activity such as hiking, climbing, or even swimming, all of which improve cardiovascular fitness and strengthen muscles. One big benefit of these activities is that they are flexible and can be adapted to different lifestyles and ability levels, making them accessible for most people (Kate, 2025).</w:t>
      </w:r>
    </w:p>
    <w:p w:rsidR="67B0BDF2" w:rsidP="44928E20" w:rsidRDefault="67B0BDF2" w14:paraId="7398D328" w14:textId="2A528A1A">
      <w:pPr>
        <w:bidi w:val="0"/>
        <w:spacing w:before="120" w:beforeAutospacing="off" w:after="120" w:afterAutospacing="off"/>
        <w:jc w:val="left"/>
      </w:pPr>
      <w:r w:rsidRPr="44928E20" w:rsidR="67B0BDF2">
        <w:rPr>
          <w:rFonts w:ascii="Aptos" w:hAnsi="Aptos" w:eastAsia="Aptos" w:cs="Aptos"/>
          <w:noProof w:val="0"/>
          <w:sz w:val="24"/>
          <w:szCs w:val="24"/>
          <w:lang w:val="en-GB"/>
        </w:rPr>
        <w:t>Spending time outdoors through microadventures fosters a strong connection with the natural environment, thereby improving appreciation for local landscapes. These connections help improve overall connection to nature and encourage environmentally conscious behaviours (Karasavvas, 2024). Microadventures are time-efficient and affordable, fitting into daily life without requiring long vacations or expensive equipment. They encourage spontaneity to help break routines, allowing people to discover hidden gems within their local area.</w:t>
      </w:r>
    </w:p>
    <w:p w:rsidR="67B0BDF2" w:rsidP="44928E20" w:rsidRDefault="67B0BDF2" w14:paraId="0A13F207" w14:textId="0F19D611">
      <w:pPr>
        <w:bidi w:val="0"/>
        <w:spacing w:before="120" w:beforeAutospacing="off" w:after="120" w:afterAutospacing="off"/>
        <w:jc w:val="left"/>
      </w:pPr>
      <w:r w:rsidRPr="44928E20" w:rsidR="67B0BDF2">
        <w:rPr>
          <w:rFonts w:ascii="Aptos" w:hAnsi="Aptos" w:eastAsia="Aptos" w:cs="Aptos"/>
          <w:noProof w:val="0"/>
          <w:sz w:val="24"/>
          <w:szCs w:val="24"/>
          <w:lang w:val="en-GB"/>
        </w:rPr>
        <w:t>Although microadventures are presented as accessible and inclusive, this framing requires critical examination. Access to safe, appealing green spaces is not evenly distributed, particularly in urban or deprived areas where natural environments may be limited or unsafe. Even low‑cost activities require time, transport, and basic equipment, which may still exclude individuals with limited resources. This challenges the assumption that microadventures are universally accessible.</w:t>
      </w:r>
    </w:p>
    <w:p w:rsidR="67B0BDF2" w:rsidP="44928E20" w:rsidRDefault="67B0BDF2" w14:paraId="4F948B5C" w14:textId="446A18BD">
      <w:pPr>
        <w:bidi w:val="0"/>
        <w:spacing w:before="120" w:beforeAutospacing="off" w:after="120" w:afterAutospacing="off"/>
        <w:jc w:val="left"/>
      </w:pPr>
      <w:r w:rsidRPr="44928E20" w:rsidR="67B0BDF2">
        <w:rPr>
          <w:rFonts w:ascii="Aptos" w:hAnsi="Aptos" w:eastAsia="Aptos" w:cs="Aptos"/>
          <w:noProof w:val="0"/>
          <w:sz w:val="24"/>
          <w:szCs w:val="24"/>
          <w:lang w:val="en-GB"/>
        </w:rPr>
        <w:t>There are also concerns about the role of social media in shaping microadventure culture. While platforms like Instagram and TikTok can inspire participation, they can also create pressure to document experiences in aesthetically pleasing ways. This risks turning microadventures into performative acts rather than authentic engagements with nature. The emphasis on visual storytelling may reinforce outdoor elitism, where only certain types of bodies, landscapes, or experiences are represented. This performativity can undermine the simplicity and spontaneity that microadventures claim to promote.</w:t>
      </w:r>
    </w:p>
    <w:p w:rsidR="67B0BDF2" w:rsidP="44928E20" w:rsidRDefault="67B0BDF2" w14:paraId="62DE66C5" w14:textId="74E75DB9">
      <w:pPr>
        <w:bidi w:val="0"/>
        <w:spacing w:before="120" w:beforeAutospacing="off" w:after="120" w:afterAutospacing="off"/>
        <w:jc w:val="left"/>
      </w:pPr>
      <w:r w:rsidRPr="44928E20" w:rsidR="67B0BDF2">
        <w:rPr>
          <w:rFonts w:ascii="Aptos" w:hAnsi="Aptos" w:eastAsia="Aptos" w:cs="Aptos"/>
          <w:noProof w:val="0"/>
          <w:sz w:val="24"/>
          <w:szCs w:val="24"/>
          <w:lang w:val="en-GB"/>
        </w:rPr>
        <w:t>Environmental limitations must also be acknowledged. Increased interest in local outdoor spaces can lead to overcrowding, particularly in small or fragile environments. As seen during the pandemic, sudden surges in local visitation can strain ecosystems and lead to litter, erosion, and wildlife disturbance. While microadventures are low‑impact compared to long‑haul travel, they are not impact‑free, and their growing popularity requires responsible management.</w:t>
      </w:r>
    </w:p>
    <w:p w:rsidR="67B0BDF2" w:rsidP="44928E20" w:rsidRDefault="67B0BDF2" w14:paraId="2D1256D3" w14:textId="059DC624">
      <w:pPr>
        <w:bidi w:val="0"/>
        <w:spacing w:before="120" w:beforeAutospacing="off" w:after="120" w:afterAutospacing="off"/>
        <w:jc w:val="left"/>
      </w:pPr>
      <w:r w:rsidRPr="44928E20" w:rsidR="67B0BDF2">
        <w:rPr>
          <w:rFonts w:ascii="Aptos" w:hAnsi="Aptos" w:eastAsia="Aptos" w:cs="Aptos"/>
          <w:noProof w:val="0"/>
          <w:sz w:val="24"/>
          <w:szCs w:val="24"/>
          <w:lang w:val="en-GB"/>
        </w:rPr>
        <w:t>Finally, psychological limitations exist. For some individuals, microadventures may not offer the same sense of challenge, novelty, or escape as traditional adventure travel. While Humphreys (2014) argues that microadventures “still capture the essence of big adventures”, this may not hold true for everyone. Some may view microadventures as a compromise rather than a genuine alternative, particularly those who value the cultural, geographical, or experiential diversity of international travel.</w:t>
      </w:r>
    </w:p>
    <w:p w:rsidR="67B0BDF2" w:rsidP="44928E20" w:rsidRDefault="67B0BDF2" w14:paraId="11EB956A" w14:textId="1BF27DE6">
      <w:pPr>
        <w:bidi w:val="0"/>
        <w:spacing w:before="120" w:beforeAutospacing="off" w:after="120" w:afterAutospacing="off"/>
        <w:jc w:val="left"/>
      </w:pPr>
      <w:r w:rsidRPr="44928E20" w:rsidR="67B0BDF2">
        <w:rPr>
          <w:rFonts w:ascii="Aptos" w:hAnsi="Aptos" w:eastAsia="Aptos" w:cs="Aptos"/>
          <w:noProof w:val="0"/>
          <w:sz w:val="24"/>
          <w:szCs w:val="24"/>
          <w:lang w:val="en-GB"/>
        </w:rPr>
        <w:t>Microadventures align closely with broader sustainability goals, making them particularly relevant in both current and post‑pandemic contexts. Environmentally, they promote low‑carbon forms of recreation by encouraging people to explore nearby landscapes rather than travelling long distances. This reduces reliance on aviation and other high‑emission forms of transport. By fostering regular engagement with local environments, microadventures can also strengthen nature connectedness, which is associated with pro‑environmental behaviours and long‑term ecological stewardship (Karasavvas, 2024).</w:t>
      </w:r>
    </w:p>
    <w:p w:rsidR="67B0BDF2" w:rsidP="44928E20" w:rsidRDefault="67B0BDF2" w14:paraId="41DA2EE9" w14:textId="7A724049">
      <w:pPr>
        <w:bidi w:val="0"/>
        <w:spacing w:before="120" w:beforeAutospacing="off" w:after="120" w:afterAutospacing="off"/>
        <w:jc w:val="left"/>
      </w:pPr>
      <w:r w:rsidRPr="44928E20" w:rsidR="67B0BDF2">
        <w:rPr>
          <w:rFonts w:ascii="Aptos" w:hAnsi="Aptos" w:eastAsia="Aptos" w:cs="Aptos"/>
          <w:noProof w:val="0"/>
          <w:sz w:val="24"/>
          <w:szCs w:val="24"/>
          <w:lang w:val="en-GB"/>
        </w:rPr>
        <w:t>Social sustainability is also supported through microadventures. Localised outdoor activities encourage people to engage with their communities, support local businesses, and develop a stronger sense of place attachment. Mackenzie and Goodnow (2020) emphasise that microadventures help people “go deeper, not further”, suggesting that meaningful experiences can be found within familiar landscapes. This approach challenges the globalised model of adventure tourism, which often prioritises exotic destinations over local environments.</w:t>
      </w:r>
    </w:p>
    <w:p w:rsidR="67B0BDF2" w:rsidP="44928E20" w:rsidRDefault="67B0BDF2" w14:paraId="301B63B9" w14:textId="1B35C7ED">
      <w:pPr>
        <w:bidi w:val="0"/>
        <w:spacing w:before="120" w:beforeAutospacing="off" w:after="120" w:afterAutospacing="off"/>
        <w:jc w:val="left"/>
      </w:pPr>
      <w:r w:rsidRPr="44928E20" w:rsidR="67B0BDF2">
        <w:rPr>
          <w:rFonts w:ascii="Aptos" w:hAnsi="Aptos" w:eastAsia="Aptos" w:cs="Aptos"/>
          <w:noProof w:val="0"/>
          <w:sz w:val="24"/>
          <w:szCs w:val="24"/>
          <w:lang w:val="en-GB"/>
        </w:rPr>
        <w:t>Economically, microadventures offer a resilient alternative to traditional tourism. They do not depend on international mobility or high levels of consumer spending, making them more stable during periods of economic uncertainty. This is particularly relevant in the post‑pandemic era, where many individuals and communities continue to face financial challenges.</w:t>
      </w:r>
    </w:p>
    <w:p w:rsidR="67B0BDF2" w:rsidP="44928E20" w:rsidRDefault="67B0BDF2" w14:paraId="55C3C1C4" w14:textId="567DC291">
      <w:pPr>
        <w:bidi w:val="0"/>
        <w:spacing w:before="120" w:beforeAutospacing="off" w:after="120" w:afterAutospacing="off"/>
        <w:jc w:val="left"/>
      </w:pPr>
      <w:r w:rsidRPr="44928E20" w:rsidR="67B0BDF2">
        <w:rPr>
          <w:rFonts w:ascii="Aptos" w:hAnsi="Aptos" w:eastAsia="Aptos" w:cs="Aptos"/>
          <w:noProof w:val="0"/>
          <w:sz w:val="24"/>
          <w:szCs w:val="24"/>
          <w:lang w:val="en-GB"/>
        </w:rPr>
        <w:t>Culturally, microadventures encourage people to reconnect with local heritage, landscapes, and traditions. This supports cultural sustainability by promoting a deeper understanding of local environments and reducing the homogenising effects of global tourism. By valuing nearby nature, microadventures contribute to a more grounded and sustainable relationship with place.</w:t>
      </w:r>
    </w:p>
    <w:p w:rsidR="67B0BDF2" w:rsidP="44928E20" w:rsidRDefault="67B0BDF2" w14:paraId="565BF8B4" w14:textId="3CDC19E8">
      <w:pPr>
        <w:bidi w:val="0"/>
        <w:spacing w:before="120" w:beforeAutospacing="off" w:after="120" w:afterAutospacing="off"/>
        <w:jc w:val="left"/>
      </w:pPr>
      <w:r w:rsidRPr="44928E20" w:rsidR="67B0BDF2">
        <w:rPr>
          <w:rFonts w:ascii="Aptos" w:hAnsi="Aptos" w:eastAsia="Aptos" w:cs="Aptos"/>
          <w:noProof w:val="0"/>
          <w:sz w:val="24"/>
          <w:szCs w:val="24"/>
          <w:lang w:val="en-GB"/>
        </w:rPr>
        <w:t>Social media has played a significant role in the growth of microadventures by increasing their visibility and making them appear achievable for a wide audience. Platforms such as Instagram, YouTube, and TikTok allow users to share short, visually appealing narratives of local outdoor experiences. This form of user‑generated content can inspire others to explore their own surroundings, contributing to the rapid spread of microadventure culture. The accessibility of social media aligns well with the ethos of microadventures, which emphasise spontaneity, simplicity, and everyday engagement with nature.</w:t>
      </w:r>
    </w:p>
    <w:p w:rsidR="67B0BDF2" w:rsidP="44928E20" w:rsidRDefault="67B0BDF2" w14:paraId="60F29363" w14:textId="385C9511">
      <w:pPr>
        <w:bidi w:val="0"/>
        <w:spacing w:before="120" w:beforeAutospacing="off" w:after="120" w:afterAutospacing="off"/>
        <w:jc w:val="left"/>
      </w:pPr>
      <w:r w:rsidRPr="44928E20" w:rsidR="67B0BDF2">
        <w:rPr>
          <w:rFonts w:ascii="Aptos" w:hAnsi="Aptos" w:eastAsia="Aptos" w:cs="Aptos"/>
          <w:noProof w:val="0"/>
          <w:sz w:val="24"/>
          <w:szCs w:val="24"/>
          <w:lang w:val="en-GB"/>
        </w:rPr>
        <w:t>However, the influence of social media is not entirely positive. The pressure to capture aesthetically pleasing images can shift the focus from personal well-being to online performance. This may lead individuals to prioritise visually impressive locations, contributing to overcrowding in popular spots. Social media can also create unrealistic expectations about what microadventures should look like, potentially discouraging those who feel their experiences are not “Instagram‑worthy”. Despite these limitations, social media remains a powerful tool for promoting local outdoor engagement and normalising low‑impact forms of adventure.</w:t>
      </w:r>
    </w:p>
    <w:p w:rsidR="67B0BDF2" w:rsidP="44928E20" w:rsidRDefault="67B0BDF2" w14:paraId="2F0532D2" w14:textId="44F7C224">
      <w:pPr>
        <w:bidi w:val="0"/>
        <w:spacing w:before="120" w:beforeAutospacing="off" w:after="120" w:afterAutospacing="off"/>
        <w:jc w:val="left"/>
      </w:pPr>
      <w:r w:rsidRPr="44928E20" w:rsidR="67B0BDF2">
        <w:rPr>
          <w:rFonts w:ascii="Aptos" w:hAnsi="Aptos" w:eastAsia="Aptos" w:cs="Aptos"/>
          <w:noProof w:val="0"/>
          <w:sz w:val="24"/>
          <w:szCs w:val="24"/>
          <w:lang w:val="en-GB"/>
        </w:rPr>
        <w:t>Microadventures</w:t>
      </w:r>
      <w:r w:rsidRPr="44928E20" w:rsidR="67B0BDF2">
        <w:rPr>
          <w:rFonts w:ascii="Aptos" w:hAnsi="Aptos" w:eastAsia="Aptos" w:cs="Aptos"/>
          <w:noProof w:val="0"/>
          <w:sz w:val="24"/>
          <w:szCs w:val="24"/>
          <w:lang w:val="en-GB"/>
        </w:rPr>
        <w:t xml:space="preserve"> represent a compelling response to the environmental, social, economic, and psychological conditions that define both current and post‑pandemic life. They offer a low‑impact, accessible, and meaningful alternative to traditional adventure travel, aligning closely with sustainability principles and emerging post‑pandemic values. While they are not without limitations, particularly </w:t>
      </w:r>
      <w:r w:rsidRPr="44928E20" w:rsidR="67B0BDF2">
        <w:rPr>
          <w:rFonts w:ascii="Aptos" w:hAnsi="Aptos" w:eastAsia="Aptos" w:cs="Aptos"/>
          <w:noProof w:val="0"/>
          <w:sz w:val="24"/>
          <w:szCs w:val="24"/>
          <w:lang w:val="en-GB"/>
        </w:rPr>
        <w:t>regarding</w:t>
      </w:r>
      <w:r w:rsidRPr="44928E20" w:rsidR="67B0BDF2">
        <w:rPr>
          <w:rFonts w:ascii="Aptos" w:hAnsi="Aptos" w:eastAsia="Aptos" w:cs="Aptos"/>
          <w:noProof w:val="0"/>
          <w:sz w:val="24"/>
          <w:szCs w:val="24"/>
          <w:lang w:val="en-GB"/>
        </w:rPr>
        <w:t xml:space="preserve"> access, performativity, and environmental pressures, </w:t>
      </w:r>
      <w:r w:rsidRPr="44928E20" w:rsidR="67B0BDF2">
        <w:rPr>
          <w:rFonts w:ascii="Aptos" w:hAnsi="Aptos" w:eastAsia="Aptos" w:cs="Aptos"/>
          <w:noProof w:val="0"/>
          <w:sz w:val="24"/>
          <w:szCs w:val="24"/>
          <w:lang w:val="en-GB"/>
        </w:rPr>
        <w:t>microadventures</w:t>
      </w:r>
      <w:r w:rsidRPr="44928E20" w:rsidR="67B0BDF2">
        <w:rPr>
          <w:rFonts w:ascii="Aptos" w:hAnsi="Aptos" w:eastAsia="Aptos" w:cs="Aptos"/>
          <w:noProof w:val="0"/>
          <w:sz w:val="24"/>
          <w:szCs w:val="24"/>
          <w:lang w:val="en-GB"/>
        </w:rPr>
        <w:t xml:space="preserve"> provide a practical and ethically responsible way for individuals to engage with nature. By encouraging people to explore their immediate surroundings, </w:t>
      </w:r>
      <w:r w:rsidRPr="44928E20" w:rsidR="67B0BDF2">
        <w:rPr>
          <w:rFonts w:ascii="Aptos" w:hAnsi="Aptos" w:eastAsia="Aptos" w:cs="Aptos"/>
          <w:noProof w:val="0"/>
          <w:sz w:val="24"/>
          <w:szCs w:val="24"/>
          <w:lang w:val="en-GB"/>
        </w:rPr>
        <w:t>microadventures</w:t>
      </w:r>
      <w:r w:rsidRPr="44928E20" w:rsidR="67B0BDF2">
        <w:rPr>
          <w:rFonts w:ascii="Aptos" w:hAnsi="Aptos" w:eastAsia="Aptos" w:cs="Aptos"/>
          <w:noProof w:val="0"/>
          <w:sz w:val="24"/>
          <w:szCs w:val="24"/>
          <w:lang w:val="en-GB"/>
        </w:rPr>
        <w:t xml:space="preserve"> help cultivate a deeper appreciation for local environments and promote more sustainable patterns of recreation. In this sense, they are not only an enticing alternative for current conditions but also a valuable model for future outdoor engagement in a world increasingly shaped by sustainability concerns.</w:t>
      </w:r>
    </w:p>
    <w:p w:rsidR="44928E20" w:rsidP="44928E20" w:rsidRDefault="44928E20" w14:paraId="1F67A12D" w14:textId="6BD8A6D9">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3770C5CB" w14:textId="1F65346C">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0FF66CCA" w14:textId="3709330F">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1584E105" w14:textId="19547DE4">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42083018" w14:textId="4CC46B4B">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35DBDCB6" w14:textId="24F40435">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26E8700F" w14:textId="7E111AA2">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293BD975" w14:textId="3AEF16AD">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4CCB28E5" w14:textId="77299F41">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5DE54023" w14:textId="715D8651">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2572986C" w14:textId="7A15AE0A">
      <w:pPr>
        <w:bidi w:val="0"/>
        <w:spacing w:before="120" w:beforeAutospacing="off" w:after="120" w:afterAutospacing="off"/>
        <w:jc w:val="left"/>
        <w:rPr>
          <w:rFonts w:ascii="Aptos" w:hAnsi="Aptos" w:eastAsia="Aptos" w:cs="Aptos"/>
          <w:noProof w:val="0"/>
          <w:sz w:val="24"/>
          <w:szCs w:val="24"/>
          <w:lang w:val="en-GB"/>
        </w:rPr>
      </w:pPr>
    </w:p>
    <w:p w:rsidR="67B0BDF2" w:rsidP="44928E20" w:rsidRDefault="67B0BDF2" w14:paraId="3C1642BC" w14:textId="21A5A119">
      <w:pPr>
        <w:bidi w:val="0"/>
        <w:spacing w:before="120" w:beforeAutospacing="off" w:after="120" w:afterAutospacing="off"/>
        <w:jc w:val="left"/>
        <w:rPr>
          <w:rFonts w:ascii="Aptos" w:hAnsi="Aptos" w:eastAsia="Aptos" w:cs="Aptos"/>
          <w:noProof w:val="0"/>
          <w:sz w:val="24"/>
          <w:szCs w:val="24"/>
          <w:lang w:val="en-GB"/>
        </w:rPr>
      </w:pPr>
      <w:r w:rsidRPr="44928E20" w:rsidR="67B0BDF2">
        <w:rPr>
          <w:rFonts w:ascii="Aptos" w:hAnsi="Aptos" w:eastAsia="Aptos" w:cs="Aptos"/>
          <w:noProof w:val="0"/>
          <w:sz w:val="24"/>
          <w:szCs w:val="24"/>
          <w:lang w:val="en-GB"/>
        </w:rPr>
        <w:t xml:space="preserve">Reference List </w:t>
      </w:r>
    </w:p>
    <w:p w:rsidR="44928E20" w:rsidP="44928E20" w:rsidRDefault="44928E20" w14:paraId="4E8AC153" w14:textId="6FDB12D0">
      <w:pPr>
        <w:bidi w:val="0"/>
        <w:spacing w:before="120" w:beforeAutospacing="off" w:after="120" w:afterAutospacing="off"/>
        <w:jc w:val="left"/>
        <w:rPr>
          <w:rFonts w:ascii="Aptos" w:hAnsi="Aptos" w:eastAsia="Aptos" w:cs="Aptos"/>
          <w:noProof w:val="0"/>
          <w:sz w:val="24"/>
          <w:szCs w:val="24"/>
          <w:lang w:val="en-GB"/>
        </w:rPr>
      </w:pPr>
    </w:p>
    <w:p w:rsidR="67B0BDF2" w:rsidP="44928E20" w:rsidRDefault="67B0BDF2" w14:paraId="0F3B5838" w14:textId="18F9B07F">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Castleman, A. (2020) </w:t>
      </w:r>
      <w:r w:rsidRPr="44928E20" w:rsidR="67B0BDF2">
        <w:rPr>
          <w:rFonts w:ascii="Aptos" w:hAnsi="Aptos" w:eastAsia="Aptos" w:cs="Aptos"/>
          <w:i w:val="1"/>
          <w:iCs w:val="1"/>
          <w:noProof w:val="0"/>
          <w:sz w:val="24"/>
          <w:szCs w:val="24"/>
          <w:lang w:val="en-GB"/>
        </w:rPr>
        <w:t>Ride out the coronavirus in your backyard, not the backcountry</w:t>
      </w:r>
      <w:r w:rsidRPr="44928E20" w:rsidR="67B0BDF2">
        <w:rPr>
          <w:rFonts w:ascii="Aptos" w:hAnsi="Aptos" w:eastAsia="Aptos" w:cs="Aptos"/>
          <w:noProof w:val="0"/>
          <w:sz w:val="24"/>
          <w:szCs w:val="24"/>
          <w:lang w:val="en-GB"/>
        </w:rPr>
        <w:t xml:space="preserve">, </w:t>
      </w:r>
      <w:r w:rsidRPr="44928E20" w:rsidR="67B0BDF2">
        <w:rPr>
          <w:rFonts w:ascii="Aptos" w:hAnsi="Aptos" w:eastAsia="Aptos" w:cs="Aptos"/>
          <w:i w:val="1"/>
          <w:iCs w:val="1"/>
          <w:noProof w:val="0"/>
          <w:sz w:val="24"/>
          <w:szCs w:val="24"/>
          <w:lang w:val="en-GB"/>
        </w:rPr>
        <w:t>Sierra Club</w:t>
      </w:r>
      <w:r w:rsidRPr="44928E20" w:rsidR="67B0BDF2">
        <w:rPr>
          <w:rFonts w:ascii="Aptos" w:hAnsi="Aptos" w:eastAsia="Aptos" w:cs="Aptos"/>
          <w:noProof w:val="0"/>
          <w:sz w:val="24"/>
          <w:szCs w:val="24"/>
          <w:lang w:val="en-GB"/>
        </w:rPr>
        <w:t xml:space="preserve">. Available at: </w:t>
      </w:r>
      <w:hyperlink r:id="Rea939d8d6b5d4c42">
        <w:r w:rsidRPr="44928E20" w:rsidR="67B0BDF2">
          <w:rPr>
            <w:rStyle w:val="Hyperlink"/>
            <w:rFonts w:ascii="Aptos" w:hAnsi="Aptos" w:eastAsia="Aptos" w:cs="Aptos"/>
            <w:noProof w:val="0"/>
            <w:sz w:val="24"/>
            <w:szCs w:val="24"/>
            <w:lang w:val="en-GB"/>
          </w:rPr>
          <w:t>https://www.sierraclub.org/sierra/ride-out-coronavirus-your-backyard-not-backcountry</w:t>
        </w:r>
      </w:hyperlink>
      <w:r w:rsidRPr="44928E20" w:rsidR="67B0BDF2">
        <w:rPr>
          <w:rFonts w:ascii="Aptos" w:hAnsi="Aptos" w:eastAsia="Aptos" w:cs="Aptos"/>
          <w:noProof w:val="0"/>
          <w:sz w:val="24"/>
          <w:szCs w:val="24"/>
          <w:lang w:val="en-GB"/>
        </w:rPr>
        <w:t xml:space="preserve"> (Accessed: 07 April 2026). </w:t>
      </w:r>
    </w:p>
    <w:p w:rsidR="67B0BDF2" w:rsidP="44928E20" w:rsidRDefault="67B0BDF2" w14:paraId="4C4039FB" w14:textId="5F8C5E31">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Humphreys, A. (2015) </w:t>
      </w:r>
      <w:r w:rsidRPr="44928E20" w:rsidR="67B0BDF2">
        <w:rPr>
          <w:rFonts w:ascii="Aptos" w:hAnsi="Aptos" w:eastAsia="Aptos" w:cs="Aptos"/>
          <w:i w:val="1"/>
          <w:iCs w:val="1"/>
          <w:noProof w:val="0"/>
          <w:sz w:val="24"/>
          <w:szCs w:val="24"/>
          <w:lang w:val="en-GB"/>
        </w:rPr>
        <w:t>Microadventures: Local discoveries for great escapes</w:t>
      </w:r>
      <w:r w:rsidRPr="44928E20" w:rsidR="67B0BDF2">
        <w:rPr>
          <w:rFonts w:ascii="Aptos" w:hAnsi="Aptos" w:eastAsia="Aptos" w:cs="Aptos"/>
          <w:noProof w:val="0"/>
          <w:sz w:val="24"/>
          <w:szCs w:val="24"/>
          <w:lang w:val="en-GB"/>
        </w:rPr>
        <w:t xml:space="preserve">. William Collins. </w:t>
      </w:r>
    </w:p>
    <w:p w:rsidR="67B0BDF2" w:rsidP="44928E20" w:rsidRDefault="67B0BDF2" w14:paraId="57914219" w14:textId="54B76DA5">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Karasavvas, T. (2024) </w:t>
      </w:r>
      <w:r w:rsidRPr="44928E20" w:rsidR="67B0BDF2">
        <w:rPr>
          <w:rFonts w:ascii="Aptos" w:hAnsi="Aptos" w:eastAsia="Aptos" w:cs="Aptos"/>
          <w:i w:val="1"/>
          <w:iCs w:val="1"/>
          <w:noProof w:val="0"/>
          <w:sz w:val="24"/>
          <w:szCs w:val="24"/>
          <w:lang w:val="en-GB"/>
        </w:rPr>
        <w:t>Unlock the magic of microadventures and turn everyday life into an endless journey</w:t>
      </w:r>
      <w:r w:rsidRPr="44928E20" w:rsidR="67B0BDF2">
        <w:rPr>
          <w:rFonts w:ascii="Aptos" w:hAnsi="Aptos" w:eastAsia="Aptos" w:cs="Aptos"/>
          <w:noProof w:val="0"/>
          <w:sz w:val="24"/>
          <w:szCs w:val="24"/>
          <w:lang w:val="en-GB"/>
        </w:rPr>
        <w:t xml:space="preserve">, </w:t>
      </w:r>
      <w:r w:rsidRPr="44928E20" w:rsidR="67B0BDF2">
        <w:rPr>
          <w:rFonts w:ascii="Aptos" w:hAnsi="Aptos" w:eastAsia="Aptos" w:cs="Aptos"/>
          <w:i w:val="1"/>
          <w:iCs w:val="1"/>
          <w:noProof w:val="0"/>
          <w:sz w:val="24"/>
          <w:szCs w:val="24"/>
          <w:lang w:val="en-GB"/>
        </w:rPr>
        <w:t>The Inspiring Journal</w:t>
      </w:r>
      <w:r w:rsidRPr="44928E20" w:rsidR="67B0BDF2">
        <w:rPr>
          <w:rFonts w:ascii="Aptos" w:hAnsi="Aptos" w:eastAsia="Aptos" w:cs="Aptos"/>
          <w:noProof w:val="0"/>
          <w:sz w:val="24"/>
          <w:szCs w:val="24"/>
          <w:lang w:val="en-GB"/>
        </w:rPr>
        <w:t xml:space="preserve">. Available at: </w:t>
      </w:r>
      <w:hyperlink r:id="R503d106df5b04cac">
        <w:r w:rsidRPr="44928E20" w:rsidR="67B0BDF2">
          <w:rPr>
            <w:rStyle w:val="Hyperlink"/>
            <w:rFonts w:ascii="Aptos" w:hAnsi="Aptos" w:eastAsia="Aptos" w:cs="Aptos"/>
            <w:noProof w:val="0"/>
            <w:sz w:val="24"/>
            <w:szCs w:val="24"/>
            <w:lang w:val="en-GB"/>
          </w:rPr>
          <w:t>https://theinspiringjournal.com/unlock-the-magic-of-microadventures/</w:t>
        </w:r>
      </w:hyperlink>
      <w:r w:rsidRPr="44928E20" w:rsidR="67B0BDF2">
        <w:rPr>
          <w:rFonts w:ascii="Aptos" w:hAnsi="Aptos" w:eastAsia="Aptos" w:cs="Aptos"/>
          <w:noProof w:val="0"/>
          <w:sz w:val="24"/>
          <w:szCs w:val="24"/>
          <w:lang w:val="en-GB"/>
        </w:rPr>
        <w:t xml:space="preserve"> (Accessed: 07 April 2026). </w:t>
      </w:r>
    </w:p>
    <w:p w:rsidR="67B0BDF2" w:rsidP="44928E20" w:rsidRDefault="67B0BDF2" w14:paraId="5426CE52" w14:textId="7A1D1467">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Kate (2025) </w:t>
      </w:r>
      <w:r w:rsidRPr="44928E20" w:rsidR="67B0BDF2">
        <w:rPr>
          <w:rFonts w:ascii="Aptos" w:hAnsi="Aptos" w:eastAsia="Aptos" w:cs="Aptos"/>
          <w:i w:val="1"/>
          <w:iCs w:val="1"/>
          <w:noProof w:val="0"/>
          <w:sz w:val="24"/>
          <w:szCs w:val="24"/>
          <w:lang w:val="en-GB"/>
        </w:rPr>
        <w:t>Micro Adventures: A beginner’s Guide to Compact Escapades</w:t>
      </w:r>
      <w:r w:rsidRPr="44928E20" w:rsidR="67B0BDF2">
        <w:rPr>
          <w:rFonts w:ascii="Aptos" w:hAnsi="Aptos" w:eastAsia="Aptos" w:cs="Aptos"/>
          <w:noProof w:val="0"/>
          <w:sz w:val="24"/>
          <w:szCs w:val="24"/>
          <w:lang w:val="en-GB"/>
        </w:rPr>
        <w:t xml:space="preserve">, </w:t>
      </w:r>
      <w:r w:rsidRPr="44928E20" w:rsidR="67B0BDF2">
        <w:rPr>
          <w:rFonts w:ascii="Aptos" w:hAnsi="Aptos" w:eastAsia="Aptos" w:cs="Aptos"/>
          <w:i w:val="1"/>
          <w:iCs w:val="1"/>
          <w:noProof w:val="0"/>
          <w:sz w:val="24"/>
          <w:szCs w:val="24"/>
          <w:lang w:val="en-GB"/>
        </w:rPr>
        <w:t>She’s Going Solo</w:t>
      </w:r>
      <w:r w:rsidRPr="44928E20" w:rsidR="67B0BDF2">
        <w:rPr>
          <w:rFonts w:ascii="Aptos" w:hAnsi="Aptos" w:eastAsia="Aptos" w:cs="Aptos"/>
          <w:noProof w:val="0"/>
          <w:sz w:val="24"/>
          <w:szCs w:val="24"/>
          <w:lang w:val="en-GB"/>
        </w:rPr>
        <w:t xml:space="preserve">. Available at: </w:t>
      </w:r>
      <w:hyperlink r:id="R2ead0ff83b694d53">
        <w:r w:rsidRPr="44928E20" w:rsidR="67B0BDF2">
          <w:rPr>
            <w:rStyle w:val="Hyperlink"/>
            <w:rFonts w:ascii="Aptos" w:hAnsi="Aptos" w:eastAsia="Aptos" w:cs="Aptos"/>
            <w:noProof w:val="0"/>
            <w:sz w:val="24"/>
            <w:szCs w:val="24"/>
            <w:lang w:val="en-GB"/>
          </w:rPr>
          <w:t>https://www.shesgoingsolo.co.uk/post/micro-adventures-a-beginners-guide</w:t>
        </w:r>
      </w:hyperlink>
      <w:r w:rsidRPr="44928E20" w:rsidR="67B0BDF2">
        <w:rPr>
          <w:rFonts w:ascii="Aptos" w:hAnsi="Aptos" w:eastAsia="Aptos" w:cs="Aptos"/>
          <w:noProof w:val="0"/>
          <w:sz w:val="24"/>
          <w:szCs w:val="24"/>
          <w:lang w:val="en-GB"/>
        </w:rPr>
        <w:t xml:space="preserve"> (Accessed: 07 April 2026). </w:t>
      </w:r>
    </w:p>
    <w:p w:rsidR="67B0BDF2" w:rsidP="44928E20" w:rsidRDefault="67B0BDF2" w14:paraId="6934EF6F" w14:textId="5C2FFA60">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Mackenzie, S.H. and Goodnow, J. (2020) ‘Adventure in the age of covid-19: Embracing microadventures and locavism in a post-pandemic world’, </w:t>
      </w:r>
      <w:r w:rsidRPr="44928E20" w:rsidR="67B0BDF2">
        <w:rPr>
          <w:rFonts w:ascii="Aptos" w:hAnsi="Aptos" w:eastAsia="Aptos" w:cs="Aptos"/>
          <w:i w:val="1"/>
          <w:iCs w:val="1"/>
          <w:noProof w:val="0"/>
          <w:sz w:val="24"/>
          <w:szCs w:val="24"/>
          <w:lang w:val="en-GB"/>
        </w:rPr>
        <w:t>Leisure Sciences</w:t>
      </w:r>
      <w:r w:rsidRPr="44928E20" w:rsidR="67B0BDF2">
        <w:rPr>
          <w:rFonts w:ascii="Aptos" w:hAnsi="Aptos" w:eastAsia="Aptos" w:cs="Aptos"/>
          <w:noProof w:val="0"/>
          <w:sz w:val="24"/>
          <w:szCs w:val="24"/>
          <w:lang w:val="en-GB"/>
        </w:rPr>
        <w:t xml:space="preserve">, 43(1–2), pp. 62–69. doi:10.1080/01490400.2020.1773984. </w:t>
      </w:r>
    </w:p>
    <w:p w:rsidR="67B0BDF2" w:rsidP="44928E20" w:rsidRDefault="67B0BDF2" w14:paraId="619398FC" w14:textId="462669DC">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Moore, J. (2025) </w:t>
      </w:r>
      <w:r w:rsidRPr="44928E20" w:rsidR="67B0BDF2">
        <w:rPr>
          <w:rFonts w:ascii="Aptos" w:hAnsi="Aptos" w:eastAsia="Aptos" w:cs="Aptos"/>
          <w:i w:val="1"/>
          <w:iCs w:val="1"/>
          <w:noProof w:val="0"/>
          <w:sz w:val="24"/>
          <w:szCs w:val="24"/>
          <w:lang w:val="en-GB"/>
        </w:rPr>
        <w:t>How to make the most of microadventures for daily wellbeing</w:t>
      </w:r>
      <w:r w:rsidRPr="44928E20" w:rsidR="67B0BDF2">
        <w:rPr>
          <w:rFonts w:ascii="Aptos" w:hAnsi="Aptos" w:eastAsia="Aptos" w:cs="Aptos"/>
          <w:noProof w:val="0"/>
          <w:sz w:val="24"/>
          <w:szCs w:val="24"/>
          <w:lang w:val="en-GB"/>
        </w:rPr>
        <w:t xml:space="preserve">, </w:t>
      </w:r>
      <w:r w:rsidRPr="44928E20" w:rsidR="67B0BDF2">
        <w:rPr>
          <w:rFonts w:ascii="Aptos" w:hAnsi="Aptos" w:eastAsia="Aptos" w:cs="Aptos"/>
          <w:i w:val="1"/>
          <w:iCs w:val="1"/>
          <w:noProof w:val="0"/>
          <w:sz w:val="24"/>
          <w:szCs w:val="24"/>
          <w:lang w:val="en-GB"/>
        </w:rPr>
        <w:t>ReConnectWithNature</w:t>
      </w:r>
      <w:r w:rsidRPr="44928E20" w:rsidR="67B0BDF2">
        <w:rPr>
          <w:rFonts w:ascii="Aptos" w:hAnsi="Aptos" w:eastAsia="Aptos" w:cs="Aptos"/>
          <w:noProof w:val="0"/>
          <w:sz w:val="24"/>
          <w:szCs w:val="24"/>
          <w:lang w:val="en-GB"/>
        </w:rPr>
        <w:t xml:space="preserve">. Available at: </w:t>
      </w:r>
      <w:hyperlink r:id="R6350477c75864300">
        <w:r w:rsidRPr="44928E20" w:rsidR="67B0BDF2">
          <w:rPr>
            <w:rStyle w:val="Hyperlink"/>
            <w:rFonts w:ascii="Aptos" w:hAnsi="Aptos" w:eastAsia="Aptos" w:cs="Aptos"/>
            <w:noProof w:val="0"/>
            <w:sz w:val="24"/>
            <w:szCs w:val="24"/>
            <w:lang w:val="en-GB"/>
          </w:rPr>
          <w:t>https://www.re-connectingwithnature.com/post/how-to-make-the-most-of-microadventures-for-daily-wellbeing</w:t>
        </w:r>
      </w:hyperlink>
      <w:r w:rsidRPr="44928E20" w:rsidR="67B0BDF2">
        <w:rPr>
          <w:rFonts w:ascii="Aptos" w:hAnsi="Aptos" w:eastAsia="Aptos" w:cs="Aptos"/>
          <w:noProof w:val="0"/>
          <w:sz w:val="24"/>
          <w:szCs w:val="24"/>
          <w:lang w:val="en-GB"/>
        </w:rPr>
        <w:t xml:space="preserve"> (Accessed: 07 April 2026). </w:t>
      </w:r>
    </w:p>
    <w:p w:rsidR="67B0BDF2" w:rsidP="44928E20" w:rsidRDefault="67B0BDF2" w14:paraId="612E67B6" w14:textId="7BBB23A1">
      <w:pPr>
        <w:bidi w:val="0"/>
        <w:spacing w:before="240" w:beforeAutospacing="off" w:after="240" w:afterAutospacing="off"/>
        <w:ind w:left="567" w:right="0" w:hanging="567"/>
        <w:jc w:val="left"/>
      </w:pPr>
      <w:r w:rsidRPr="44928E20" w:rsidR="67B0BDF2">
        <w:rPr>
          <w:rFonts w:ascii="Aptos" w:hAnsi="Aptos" w:eastAsia="Aptos" w:cs="Aptos"/>
          <w:noProof w:val="0"/>
          <w:sz w:val="24"/>
          <w:szCs w:val="24"/>
          <w:lang w:val="en-GB"/>
        </w:rPr>
        <w:t xml:space="preserve">Woodhouse, E. (2023) </w:t>
      </w:r>
      <w:r w:rsidRPr="44928E20" w:rsidR="67B0BDF2">
        <w:rPr>
          <w:rFonts w:ascii="Aptos" w:hAnsi="Aptos" w:eastAsia="Aptos" w:cs="Aptos"/>
          <w:i w:val="1"/>
          <w:iCs w:val="1"/>
          <w:noProof w:val="0"/>
          <w:sz w:val="24"/>
          <w:szCs w:val="24"/>
          <w:lang w:val="en-GB"/>
        </w:rPr>
        <w:t>4 perfect ideas for a microadventure</w:t>
      </w:r>
      <w:r w:rsidRPr="44928E20" w:rsidR="67B0BDF2">
        <w:rPr>
          <w:rFonts w:ascii="Aptos" w:hAnsi="Aptos" w:eastAsia="Aptos" w:cs="Aptos"/>
          <w:noProof w:val="0"/>
          <w:sz w:val="24"/>
          <w:szCs w:val="24"/>
          <w:lang w:val="en-GB"/>
        </w:rPr>
        <w:t xml:space="preserve">, </w:t>
      </w:r>
      <w:r w:rsidRPr="44928E20" w:rsidR="67B0BDF2">
        <w:rPr>
          <w:rFonts w:ascii="Aptos" w:hAnsi="Aptos" w:eastAsia="Aptos" w:cs="Aptos"/>
          <w:i w:val="1"/>
          <w:iCs w:val="1"/>
          <w:noProof w:val="0"/>
          <w:sz w:val="24"/>
          <w:szCs w:val="24"/>
          <w:lang w:val="en-GB"/>
        </w:rPr>
        <w:t>Much Better Adventures Magazine</w:t>
      </w:r>
      <w:r w:rsidRPr="44928E20" w:rsidR="67B0BDF2">
        <w:rPr>
          <w:rFonts w:ascii="Aptos" w:hAnsi="Aptos" w:eastAsia="Aptos" w:cs="Aptos"/>
          <w:noProof w:val="0"/>
          <w:sz w:val="24"/>
          <w:szCs w:val="24"/>
          <w:lang w:val="en-GB"/>
        </w:rPr>
        <w:t xml:space="preserve">. Available at: </w:t>
      </w:r>
      <w:hyperlink r:id="R6144b15426174baa">
        <w:r w:rsidRPr="44928E20" w:rsidR="67B0BDF2">
          <w:rPr>
            <w:rStyle w:val="Hyperlink"/>
            <w:rFonts w:ascii="Aptos" w:hAnsi="Aptos" w:eastAsia="Aptos" w:cs="Aptos"/>
            <w:noProof w:val="0"/>
            <w:sz w:val="24"/>
            <w:szCs w:val="24"/>
            <w:lang w:val="en-GB"/>
          </w:rPr>
          <w:t>https://www.muchbetteradventures.com/magazine/microadventures-everything-you-need-to-know/</w:t>
        </w:r>
      </w:hyperlink>
      <w:r w:rsidRPr="44928E20" w:rsidR="67B0BDF2">
        <w:rPr>
          <w:rFonts w:ascii="Aptos" w:hAnsi="Aptos" w:eastAsia="Aptos" w:cs="Aptos"/>
          <w:noProof w:val="0"/>
          <w:sz w:val="24"/>
          <w:szCs w:val="24"/>
          <w:lang w:val="en-GB"/>
        </w:rPr>
        <w:t xml:space="preserve"> (Accessed: 07 April 2026).</w:t>
      </w:r>
    </w:p>
    <w:p w:rsidR="44928E20" w:rsidP="44928E20" w:rsidRDefault="44928E20" w14:paraId="465980BC" w14:textId="6314CE89">
      <w:pPr>
        <w:bidi w:val="0"/>
        <w:spacing w:before="120" w:beforeAutospacing="off" w:after="120" w:afterAutospacing="off"/>
        <w:jc w:val="left"/>
        <w:rPr>
          <w:rFonts w:ascii="Aptos" w:hAnsi="Aptos" w:eastAsia="Aptos" w:cs="Aptos"/>
          <w:noProof w:val="0"/>
          <w:sz w:val="24"/>
          <w:szCs w:val="24"/>
          <w:lang w:val="en-GB"/>
        </w:rPr>
      </w:pPr>
    </w:p>
    <w:p w:rsidR="44928E20" w:rsidP="44928E20" w:rsidRDefault="44928E20" w14:paraId="1C958F75" w14:textId="7A5B7A3B">
      <w:pPr>
        <w:pStyle w:val="Normal"/>
        <w:bidi w:val="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RY3nvaYV0ikud" int2:id="UQV2Bgff">
      <int2:state int2:type="spell" int2:value="Rejected"/>
    </int2:textHash>
    <int2:textHash int2:hashCode="/PXTpiz1XjbtY3" int2:id="QqFzblbn">
      <int2:state int2:type="spell" int2:value="Rejected"/>
    </int2:textHash>
    <int2:textHash int2:hashCode="reHq+dPFMmxzxO" int2:id="ODV4fo3v">
      <int2:state int2:type="spell" int2:value="Rejected"/>
    </int2:textHash>
    <int2:bookmark int2:bookmarkName="_Int_FzsLYvkW" int2:invalidationBookmarkName="" int2:hashCode="NiIO8ItLRAQgot" int2:id="kNfKTph2">
      <int2:state int2:type="spell" int2:value="Rejected"/>
    </int2:bookmark>
    <int2:bookmark int2:bookmarkName="_Int_BywHCW1T" int2:invalidationBookmarkName="" int2:hashCode="biDSsgPPvG2yGX" int2:id="c2GZsfZs">
      <int2:state int2:type="gram"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457AFD"/>
    <w:rsid w:val="0095B966"/>
    <w:rsid w:val="00B96BC9"/>
    <w:rsid w:val="024C86C1"/>
    <w:rsid w:val="03738A5B"/>
    <w:rsid w:val="03B76682"/>
    <w:rsid w:val="046B8517"/>
    <w:rsid w:val="04D75735"/>
    <w:rsid w:val="05031FAB"/>
    <w:rsid w:val="0520733A"/>
    <w:rsid w:val="0565AABF"/>
    <w:rsid w:val="05BA3092"/>
    <w:rsid w:val="07A6D44D"/>
    <w:rsid w:val="08E17F96"/>
    <w:rsid w:val="0A4B5755"/>
    <w:rsid w:val="0A685B24"/>
    <w:rsid w:val="0B2E1862"/>
    <w:rsid w:val="0B5B943B"/>
    <w:rsid w:val="0BB11397"/>
    <w:rsid w:val="0BF536EE"/>
    <w:rsid w:val="0C3D49AD"/>
    <w:rsid w:val="0C440160"/>
    <w:rsid w:val="0CC657E8"/>
    <w:rsid w:val="0D0771DF"/>
    <w:rsid w:val="0D36F92B"/>
    <w:rsid w:val="0D69FE0F"/>
    <w:rsid w:val="0E1043B5"/>
    <w:rsid w:val="0E952C50"/>
    <w:rsid w:val="0F0AB300"/>
    <w:rsid w:val="0F4B0BB0"/>
    <w:rsid w:val="0FE495D1"/>
    <w:rsid w:val="11550FDD"/>
    <w:rsid w:val="11550FDD"/>
    <w:rsid w:val="1180395F"/>
    <w:rsid w:val="1180395F"/>
    <w:rsid w:val="1279DE14"/>
    <w:rsid w:val="1292C9EB"/>
    <w:rsid w:val="1308B749"/>
    <w:rsid w:val="146327E2"/>
    <w:rsid w:val="15558F12"/>
    <w:rsid w:val="15A4D90B"/>
    <w:rsid w:val="163A6E75"/>
    <w:rsid w:val="1660E72A"/>
    <w:rsid w:val="1660E72A"/>
    <w:rsid w:val="198D099A"/>
    <w:rsid w:val="1A4DB2DD"/>
    <w:rsid w:val="1AB581B3"/>
    <w:rsid w:val="1C2C3AB3"/>
    <w:rsid w:val="1C67921E"/>
    <w:rsid w:val="1D4BB66C"/>
    <w:rsid w:val="1DB11953"/>
    <w:rsid w:val="1E3E2DD6"/>
    <w:rsid w:val="1F11CDAE"/>
    <w:rsid w:val="2015A104"/>
    <w:rsid w:val="2161363C"/>
    <w:rsid w:val="2199BC1C"/>
    <w:rsid w:val="227D3E29"/>
    <w:rsid w:val="283537A9"/>
    <w:rsid w:val="28BF5396"/>
    <w:rsid w:val="29046410"/>
    <w:rsid w:val="2A512F5A"/>
    <w:rsid w:val="2AA90563"/>
    <w:rsid w:val="2AA90563"/>
    <w:rsid w:val="2AFBE8D7"/>
    <w:rsid w:val="2BAF5717"/>
    <w:rsid w:val="2BB1FD67"/>
    <w:rsid w:val="2BB1FD67"/>
    <w:rsid w:val="2BE02A15"/>
    <w:rsid w:val="2C25E263"/>
    <w:rsid w:val="2CB6AE04"/>
    <w:rsid w:val="2DACBF2B"/>
    <w:rsid w:val="2E83EE1E"/>
    <w:rsid w:val="2F8BBACE"/>
    <w:rsid w:val="2FB601E7"/>
    <w:rsid w:val="3023AFD1"/>
    <w:rsid w:val="303AAAF6"/>
    <w:rsid w:val="30CA5016"/>
    <w:rsid w:val="30D0FFBF"/>
    <w:rsid w:val="316A6DEB"/>
    <w:rsid w:val="328227A0"/>
    <w:rsid w:val="32B245C9"/>
    <w:rsid w:val="336E0B41"/>
    <w:rsid w:val="3435E280"/>
    <w:rsid w:val="3481AA1F"/>
    <w:rsid w:val="349EE49C"/>
    <w:rsid w:val="362F97BF"/>
    <w:rsid w:val="3644931D"/>
    <w:rsid w:val="36C3B8CC"/>
    <w:rsid w:val="3703A30E"/>
    <w:rsid w:val="3819D7A4"/>
    <w:rsid w:val="389C1652"/>
    <w:rsid w:val="3901DCB1"/>
    <w:rsid w:val="3901DCB1"/>
    <w:rsid w:val="39CBEA97"/>
    <w:rsid w:val="3A1648DF"/>
    <w:rsid w:val="3BBE0C17"/>
    <w:rsid w:val="3BFDDD5E"/>
    <w:rsid w:val="3CD2E1EB"/>
    <w:rsid w:val="3CEBB080"/>
    <w:rsid w:val="3CEBB080"/>
    <w:rsid w:val="3CF4EE83"/>
    <w:rsid w:val="3D34EA6D"/>
    <w:rsid w:val="3D464656"/>
    <w:rsid w:val="3DDED07B"/>
    <w:rsid w:val="3DECA5EA"/>
    <w:rsid w:val="3DFD6406"/>
    <w:rsid w:val="3ECEC07E"/>
    <w:rsid w:val="3FAB49DF"/>
    <w:rsid w:val="3FF3324D"/>
    <w:rsid w:val="40A1B407"/>
    <w:rsid w:val="40AE8889"/>
    <w:rsid w:val="410D034D"/>
    <w:rsid w:val="42D6DBFD"/>
    <w:rsid w:val="43153179"/>
    <w:rsid w:val="440CE8EF"/>
    <w:rsid w:val="4482F88A"/>
    <w:rsid w:val="44928E20"/>
    <w:rsid w:val="452955FB"/>
    <w:rsid w:val="460C2B96"/>
    <w:rsid w:val="460DC7BB"/>
    <w:rsid w:val="4686C672"/>
    <w:rsid w:val="47B09989"/>
    <w:rsid w:val="4A0A72C0"/>
    <w:rsid w:val="4AB66556"/>
    <w:rsid w:val="4AFBF014"/>
    <w:rsid w:val="4AFCC97D"/>
    <w:rsid w:val="4BA4F93F"/>
    <w:rsid w:val="4F59622F"/>
    <w:rsid w:val="50BB676E"/>
    <w:rsid w:val="513A18FC"/>
    <w:rsid w:val="51E2BFD7"/>
    <w:rsid w:val="523C4A7C"/>
    <w:rsid w:val="52457AFD"/>
    <w:rsid w:val="531F468E"/>
    <w:rsid w:val="53249979"/>
    <w:rsid w:val="541D96AB"/>
    <w:rsid w:val="541D96AB"/>
    <w:rsid w:val="5477FA83"/>
    <w:rsid w:val="5487B7C8"/>
    <w:rsid w:val="54EE7A33"/>
    <w:rsid w:val="54EE7A33"/>
    <w:rsid w:val="56370ED4"/>
    <w:rsid w:val="5674B5C5"/>
    <w:rsid w:val="56C4F1CA"/>
    <w:rsid w:val="57EC0850"/>
    <w:rsid w:val="58555AAF"/>
    <w:rsid w:val="59519636"/>
    <w:rsid w:val="59A3B0B1"/>
    <w:rsid w:val="5A09AC08"/>
    <w:rsid w:val="5C15F453"/>
    <w:rsid w:val="5C66D79A"/>
    <w:rsid w:val="5D95BFEC"/>
    <w:rsid w:val="5EF82BF1"/>
    <w:rsid w:val="60A5C21A"/>
    <w:rsid w:val="6122C328"/>
    <w:rsid w:val="61A72E9F"/>
    <w:rsid w:val="61A72E9F"/>
    <w:rsid w:val="6244BC40"/>
    <w:rsid w:val="62AD28B9"/>
    <w:rsid w:val="632AC205"/>
    <w:rsid w:val="646F7477"/>
    <w:rsid w:val="64F7EC4C"/>
    <w:rsid w:val="66031D47"/>
    <w:rsid w:val="663CC53A"/>
    <w:rsid w:val="665E7B5E"/>
    <w:rsid w:val="666DA1C4"/>
    <w:rsid w:val="66D05D41"/>
    <w:rsid w:val="67B0BDF2"/>
    <w:rsid w:val="6889C450"/>
    <w:rsid w:val="69195DF5"/>
    <w:rsid w:val="697E85AF"/>
    <w:rsid w:val="6AB65B98"/>
    <w:rsid w:val="6AD82858"/>
    <w:rsid w:val="6AD82858"/>
    <w:rsid w:val="6CD3E6E2"/>
    <w:rsid w:val="6DE729F7"/>
    <w:rsid w:val="6DF96AA1"/>
    <w:rsid w:val="6E6A77E4"/>
    <w:rsid w:val="6E8BAD69"/>
    <w:rsid w:val="6EF463A2"/>
    <w:rsid w:val="704BF3EF"/>
    <w:rsid w:val="704BF3EF"/>
    <w:rsid w:val="7085C6E5"/>
    <w:rsid w:val="7130D0D0"/>
    <w:rsid w:val="7149DD97"/>
    <w:rsid w:val="71DDF19F"/>
    <w:rsid w:val="728FFCB8"/>
    <w:rsid w:val="72CFF633"/>
    <w:rsid w:val="746DFCF3"/>
    <w:rsid w:val="747BEB12"/>
    <w:rsid w:val="74B9E841"/>
    <w:rsid w:val="7580046A"/>
    <w:rsid w:val="760440AC"/>
    <w:rsid w:val="77ACDB96"/>
    <w:rsid w:val="784D165D"/>
    <w:rsid w:val="7853F3D1"/>
    <w:rsid w:val="789185FF"/>
    <w:rsid w:val="794C723E"/>
    <w:rsid w:val="796B78A4"/>
    <w:rsid w:val="79F48F93"/>
    <w:rsid w:val="7B44F406"/>
    <w:rsid w:val="7C4D2401"/>
    <w:rsid w:val="7C8B1518"/>
    <w:rsid w:val="7D79B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57AFD"/>
  <w15:chartTrackingRefBased/>
  <w15:docId w15:val="{5112043A-0CDB-4113-8F21-A500637330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481AA1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6/09/relationships/commentsIds" Target="/word/commentsIds.xml" Id="Rbe6c1492e11c42bd" /><Relationship Type="http://schemas.microsoft.com/office/2011/relationships/commentsExtended" Target="/word/commentsExtended.xml" Id="Rb48521ad5eb14635" /><Relationship Type="http://schemas.microsoft.com/office/2011/relationships/people" Target="/word/people.xml" Id="R288469b3db8e451b" /><Relationship Type="http://schemas.microsoft.com/office/2020/10/relationships/intelligence" Target="/word/intelligence2.xml" Id="R3ff00413ec6e45b3" /><Relationship Type="http://schemas.openxmlformats.org/officeDocument/2006/relationships/hyperlink" Target="https://www.sierraclub.org/sierra/ride-out-coronavirus-your-backyard-not-backcountry" TargetMode="External" Id="Rea939d8d6b5d4c42" /><Relationship Type="http://schemas.openxmlformats.org/officeDocument/2006/relationships/hyperlink" Target="https://theinspiringjournal.com/unlock-the-magic-of-microadventures/" TargetMode="External" Id="R503d106df5b04cac" /><Relationship Type="http://schemas.openxmlformats.org/officeDocument/2006/relationships/hyperlink" Target="https://www.shesgoingsolo.co.uk/post/micro-adventures-a-beginners-guide" TargetMode="External" Id="R2ead0ff83b694d53" /><Relationship Type="http://schemas.openxmlformats.org/officeDocument/2006/relationships/hyperlink" Target="https://www.re-connectingwithnature.com/post/how-to-make-the-most-of-microadventures-for-daily-wellbeing" TargetMode="External" Id="R6350477c75864300" /><Relationship Type="http://schemas.openxmlformats.org/officeDocument/2006/relationships/hyperlink" Target="https://www.muchbetteradventures.com/magazine/microadventures-everything-you-need-to-know/" TargetMode="External" Id="R6144b15426174b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Lewis Ensor (2317067)</dc:creator>
  <keywords/>
  <dc:description/>
  <lastModifiedBy>Lewis Ensor (2317067)</lastModifiedBy>
  <revision>5</revision>
  <dcterms:created xsi:type="dcterms:W3CDTF">2026-04-07T19:30:42.6750547Z</dcterms:created>
  <dcterms:modified xsi:type="dcterms:W3CDTF">2026-04-08T21:02:26.0550962Z</dcterms:modified>
</coreProperties>
</file>