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312CE5B7" w:rsidP="5446FD2B" w:rsidRDefault="20728F33" w14:paraId="02A07F31" w14:textId="4F579586">
      <w:pPr>
        <w:pStyle w:val="Normal"/>
      </w:pPr>
      <w:r w:rsidR="20728F33">
        <w:rPr/>
        <w:t xml:space="preserve">   </w:t>
      </w:r>
      <w:r w:rsidR="1AAFE085">
        <w:drawing>
          <wp:inline wp14:editId="448446CF" wp14:anchorId="479C45B6">
            <wp:extent cx="4106759" cy="1362075"/>
            <wp:effectExtent l="0" t="0" r="0" b="0"/>
            <wp:docPr id="5348265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4448343" name="Picture 1384448343"/>
                    <pic:cNvPicPr/>
                  </pic:nvPicPr>
                  <pic:blipFill>
                    <a:blip xmlns:r="http://schemas.openxmlformats.org/officeDocument/2006/relationships" r:embed="rId711290574">
                      <a:extLst>
                        <a:ext uri="{28A0092B-C50C-407E-A947-70E740481C1C}">
                          <a14:useLocalDpi xmlns:a14="http://schemas.microsoft.com/office/drawing/2010/main"/>
                        </a:ext>
                      </a:extLst>
                    </a:blip>
                    <a:stretch>
                      <a:fillRect/>
                    </a:stretch>
                  </pic:blipFill>
                  <pic:spPr>
                    <a:xfrm rot="0">
                      <a:off x="0" y="0"/>
                      <a:ext cx="4106759" cy="1362075"/>
                    </a:xfrm>
                    <a:prstGeom prst="rect">
                      <a:avLst/>
                    </a:prstGeom>
                  </pic:spPr>
                </pic:pic>
              </a:graphicData>
            </a:graphic>
          </wp:inline>
        </w:drawing>
      </w:r>
    </w:p>
    <w:p w:rsidR="312CE5B7" w:rsidP="43CC5EEE" w:rsidRDefault="20728F33" w14:paraId="6542F348" w14:textId="4017326C"/>
    <w:p w:rsidR="312CE5B7" w:rsidP="43CC5EEE" w:rsidRDefault="20728F33" w14:paraId="4D14F7B6" w14:textId="64CADA80"/>
    <w:p w:rsidR="312CE5B7" w:rsidP="43CC5EEE" w:rsidRDefault="20728F33" w14:paraId="55995AE1" w14:textId="10D33C99">
      <w:r w:rsidR="74CACB8C">
        <w:rPr/>
        <w:t>Name;</w:t>
      </w:r>
      <w:r w:rsidR="574CDD9D">
        <w:rPr/>
        <w:t xml:space="preserve"> fatima bibi </w:t>
      </w:r>
    </w:p>
    <w:p w:rsidR="312CE5B7" w:rsidP="43CC5EEE" w:rsidRDefault="20728F33" w14:paraId="4585C885" w14:textId="47285B9B"/>
    <w:p w:rsidR="312CE5B7" w:rsidP="43CC5EEE" w:rsidRDefault="20728F33" w14:paraId="39977B90" w14:textId="58F99AC8">
      <w:r w:rsidR="574CDD9D">
        <w:rPr/>
        <w:t xml:space="preserve">Student id </w:t>
      </w:r>
      <w:r w:rsidR="08B28EE0">
        <w:rPr/>
        <w:t>2419139</w:t>
      </w:r>
    </w:p>
    <w:p w:rsidR="312CE5B7" w:rsidP="43CC5EEE" w:rsidRDefault="20728F33" w14:paraId="55D3771F" w14:textId="11135839">
      <w:r w:rsidR="08B28EE0">
        <w:rPr/>
        <w:t xml:space="preserve"> </w:t>
      </w:r>
    </w:p>
    <w:p w:rsidR="312CE5B7" w:rsidP="43CC5EEE" w:rsidRDefault="20728F33" w14:paraId="5508DE83" w14:textId="1105385A">
      <w:r w:rsidR="08B28EE0">
        <w:rPr/>
        <w:t>Module code; LCHS4003_BIRM</w:t>
      </w:r>
      <w:r w:rsidR="7F64A586">
        <w:rPr/>
        <w:t>)</w:t>
      </w:r>
    </w:p>
    <w:p w:rsidR="312CE5B7" w:rsidP="43CC5EEE" w:rsidRDefault="20728F33" w14:paraId="1161A234" w14:textId="600A8AA1"/>
    <w:p w:rsidR="312CE5B7" w:rsidP="43CC5EEE" w:rsidRDefault="20728F33" w14:paraId="2FBCE094" w14:textId="2F90C7B4">
      <w:r w:rsidR="08B28EE0">
        <w:rPr/>
        <w:t>Module;</w:t>
      </w:r>
      <w:r w:rsidR="08B28EE0">
        <w:rPr/>
        <w:t xml:space="preserve"> introduction to health and social care</w:t>
      </w:r>
    </w:p>
    <w:p w:rsidR="312CE5B7" w:rsidP="43CC5EEE" w:rsidRDefault="20728F33" w14:paraId="62A3CF23" w14:textId="4056BF92"/>
    <w:p w:rsidR="312CE5B7" w:rsidP="43CC5EEE" w:rsidRDefault="20728F33" w14:paraId="627B3298" w14:textId="053E17EA">
      <w:r w:rsidR="5898F962">
        <w:rPr/>
        <w:t xml:space="preserve">Lecturer: </w:t>
      </w:r>
      <w:r w:rsidR="5898F962">
        <w:rPr/>
        <w:t>Daniel</w:t>
      </w:r>
      <w:r w:rsidR="5898F962">
        <w:rPr/>
        <w:t xml:space="preserve"> </w:t>
      </w:r>
      <w:r w:rsidR="5898F962">
        <w:rPr/>
        <w:t>hanura</w:t>
      </w:r>
      <w:r w:rsidR="5898F962">
        <w:rPr/>
        <w:t xml:space="preserve"> </w:t>
      </w:r>
    </w:p>
    <w:p w:rsidR="312CE5B7" w:rsidP="43CC5EEE" w:rsidRDefault="20728F33" w14:paraId="248BFD06" w14:textId="0E6913A0"/>
    <w:p w:rsidR="312CE5B7" w:rsidP="43CC5EEE" w:rsidRDefault="20728F33" w14:paraId="7B1FCD1B" w14:textId="2E68EB43"/>
    <w:p w:rsidR="312CE5B7" w:rsidP="43CC5EEE" w:rsidRDefault="20728F33" w14:paraId="085733D7" w14:textId="48B748B7">
      <w:r w:rsidR="20728F33">
        <w:rPr/>
        <w:t xml:space="preserve">  </w:t>
      </w:r>
      <w:r w:rsidR="6FE8F9A8">
        <w:rPr/>
        <w:t xml:space="preserve"> </w:t>
      </w:r>
      <w:r w:rsidR="20728F33">
        <w:rPr/>
        <w:t xml:space="preserve">                  </w:t>
      </w:r>
      <w:r w:rsidR="312CE5B7">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0" distR="0" wp14:anchorId="677578C6" wp14:editId="50AE21FA">
                <wp:extent cx="3067685" cy="2140585"/>
                <wp:effectExtent l="0" t="0" r="18415" b="12065"/>
                <wp:docPr xmlns:wp="http://schemas.openxmlformats.org/drawingml/2006/wordprocessingDrawing" id="2072205122"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3067685" cy="2140585"/>
                        </a:xfrm>
                        <a:prstGeom prst="rect">
                          <a:avLst/>
                        </a:prstGeom>
                        <a:solidFill>
                          <a:schemeClr val="lt1"/>
                        </a:solidFill>
                        <a:ln>
                          <a:solidFill>
                            <a:srgbClr val="000000"/>
                          </a:solidFill>
                        </a:ln>
                      </wps:spPr>
                      <wps:txbx>
                        <w:txbxContent>
                          <w:p w:rsidR="008A3E73" w:rsidP="00C06A9F" w:rsidRDefault="008A3E73">
                            <w:pPr>
                              <w:rPr>
                                <w:kern w:val="0"/>
                                <w14:ligatures xmlns:w14="http://schemas.microsoft.com/office/word/2010/wordml" w14:val="none"/>
                              </w:rPr>
                            </w:pPr>
                            <w:r>
                              <w:t xml:space="preserve">Challenges Faced by the Service </w:t>
                            </w:r>
                          </w:p>
                          <w:p w:rsidR="008A3E73" w:rsidP="00C06A9F" w:rsidRDefault="008A3E73">
                            <w:r>
                              <w:t xml:space="preserve">1. High Demand and Long Waiting Times – Increasing numbers of people are seeking support, leading to delays in treatment. </w:t>
                            </w:r>
                          </w:p>
                          <w:p w:rsidR="008A3E73" w:rsidP="00C06A9F" w:rsidRDefault="008A3E73">
                            <w:r>
                              <w:t xml:space="preserve">2. Staffing and Funding Pressures – Shortages of trained professionals and limited resources can impact service quality. </w:t>
                            </w:r>
                          </w:p>
                        </w:txbxContent>
                      </wps:txbx>
                      <wps:bodyPr anchor="t"/>
                    </wps:wsp>
                  </a:graphicData>
                </a:graphic>
              </wp:inline>
            </w:drawing>
          </mc:Choice>
          <mc:Fallback xmlns:a="http://schemas.openxmlformats.org/drawingml/2006/main"/>
        </mc:AlternateContent>
      </w:r>
      <w:r w:rsidR="312CE5B7">
        <w:rPr>
          <w:noProof/>
        </w:rPr>
        <mc:AlternateContent>
          <mc:Choice Requires="wps">
            <w:drawing>
              <wp:inline distT="0" distB="0" distL="0" distR="0" wp14:anchorId="68745569" wp14:editId="35A8AE7D">
                <wp:extent cx="4451350" cy="2248535"/>
                <wp:effectExtent l="0" t="0" r="25400" b="18415"/>
                <wp:docPr id="188426903" name="Rectangle 1"/>
                <wp:cNvGraphicFramePr/>
                <a:graphic xmlns:a="http://schemas.openxmlformats.org/drawingml/2006/main">
                  <a:graphicData uri="http://schemas.microsoft.com/office/word/2010/wordprocessingShape">
                    <wps:wsp>
                      <wps:cNvSpPr/>
                      <wps:spPr>
                        <a:xfrm>
                          <a:off x="0" y="0"/>
                          <a:ext cx="4451350" cy="2248535"/>
                        </a:xfrm>
                        <a:prstGeom prst="rect">
                          <a:avLst/>
                        </a:prstGeom>
                        <a:solidFill>
                          <a:schemeClr val="lt1"/>
                        </a:solidFill>
                        <a:ln>
                          <a:solidFill>
                            <a:srgbClr val="000000"/>
                          </a:solidFill>
                        </a:ln>
                      </wps:spPr>
                      <wps:txbx>
                        <w:txbxContent>
                          <w:p w:rsidR="00C06A9F" w:rsidP="00C06A9F" w:rsidRDefault="00C06A9F" w14:paraId="27ECDF5C" w14:textId="77777777">
                            <w:pPr>
                              <w:rPr>
                                <w:kern w:val="0"/>
                                <w:lang w:val="en-US"/>
                                <w14:ligatures w14:val="none"/>
                              </w:rPr>
                            </w:pPr>
                            <w:r>
                              <w:rPr>
                                <w:lang w:val="en-US"/>
                              </w:rPr>
                              <w:t xml:space="preserve">History of the Service </w:t>
                            </w:r>
                          </w:p>
                          <w:p w:rsidR="00C06A9F" w:rsidP="00C06A9F" w:rsidRDefault="00C06A9F" w14:paraId="45418538" w14:textId="77777777">
                            <w:pPr>
                              <w:rPr>
                                <w:lang w:val="en-US"/>
                              </w:rPr>
                            </w:pPr>
                            <w:r>
                              <w:rPr>
                                <w:lang w:val="en-US"/>
                              </w:rPr>
                              <w:t xml:space="preserve">In the 1800s, mental health care in the UK was mainly provided in large asylums, which later became overcrowded and criticised for poor conditions. From the 1950s and 1960s, new treatments and changing attitudes led to the policy of 'Care in the Community'. Large psychiatric hospitals gradually closed, and support moved into local communities. Today, most mental health care is delivered through community-based NHS services. </w:t>
                            </w:r>
                          </w:p>
                        </w:txbxContent>
                      </wps:txbx>
                      <wps:bodyPr anchor="t"/>
                    </wps:wsp>
                  </a:graphicData>
                </a:graphic>
              </wp:inline>
            </w:drawing>
          </mc:Choice>
          <mc:Fallback>
            <w:pict>
              <v:rect id="_x0000_s1027" style="width:350.5pt;height:177.05pt;visibility:visible;mso-wrap-style:square;mso-left-percent:-10001;mso-top-percent:-10001;mso-position-horizontal:absolute;mso-position-horizontal-relative:char;mso-position-vertical:absolute;mso-position-vertical-relative:line;mso-left-percent:-10001;mso-top-percent:-10001;v-text-anchor:top" fillcolor="white [3201]" w14:anchorId="687455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">
                <v:textbox>
                  <w:txbxContent>
                    <w:p w:rsidR="00C06A9F" w:rsidP="00C06A9F" w:rsidRDefault="00C06A9F" w14:paraId="27ECDF5C" w14:textId="77777777">
                      <w:pPr>
                        <w:rPr>
                          <w:kern w:val="0"/>
                          <w:lang w:val="en-US"/>
                          <w14:ligatures w14:val="none"/>
                        </w:rPr>
                      </w:pPr>
                      <w:r>
                        <w:rPr>
                          <w:lang w:val="en-US"/>
                        </w:rPr>
                        <w:t xml:space="preserve">History of the Service </w:t>
                      </w:r>
                    </w:p>
                    <w:p w:rsidR="00C06A9F" w:rsidP="00C06A9F" w:rsidRDefault="00C06A9F" w14:paraId="45418538" w14:textId="77777777">
                      <w:pPr>
                        <w:rPr>
                          <w:lang w:val="en-US"/>
                        </w:rPr>
                      </w:pPr>
                      <w:r>
                        <w:rPr>
                          <w:lang w:val="en-US"/>
                        </w:rPr>
                        <w:t xml:space="preserve">In the 1800s, mental health care in the UK was mainly provided in large asylums, which later became overcrowded and criticised for poor conditions. From the 1950s and 1960s, new treatments and changing attitudes led to the policy of 'Care in the Community'. Large psychiatric hospitals gradually closed, and support moved into local communities. Today, most mental health care is delivered through community-based NHS services. </w:t>
                      </w:r>
                    </w:p>
                  </w:txbxContent>
                </v:textbox>
                <w10:anchorlock/>
              </v:rect>
            </w:pict>
          </mc:Fallback>
        </mc:AlternateContent>
      </w:r>
      <w:r w:rsidR="20728F33">
        <w:rPr/>
        <w:t xml:space="preserve"> </w:t>
      </w:r>
      <w:r w:rsidR="4AF30643">
        <w:rPr/>
        <w:t xml:space="preserve">                     </w:t>
      </w:r>
      <w:r>
        <w:rPr>
          <w:noProof/>
        </w:rPr>
        <mc:AlternateContent>
          <mc:Choice Requires="wps">
            <w:drawing>
              <wp:inline distT="0" distB="0" distL="0" distR="0" wp14:anchorId="17E49967" wp14:editId="6D0B6B7F">
                <wp:extent cx="4798060" cy="2482215"/>
                <wp:effectExtent l="0" t="0" r="21590" b="13335"/>
                <wp:docPr id="1510307657" name="Rectangle 1"/>
                <wp:cNvGraphicFramePr/>
                <a:graphic xmlns:a="http://schemas.openxmlformats.org/drawingml/2006/main">
                  <a:graphicData uri="http://schemas.microsoft.com/office/word/2010/wordprocessingShape">
                    <wps:wsp>
                      <wps:cNvSpPr/>
                      <wps:spPr>
                        <a:xfrm>
                          <a:off x="0" y="0"/>
                          <a:ext cx="4798060" cy="2482215"/>
                        </a:xfrm>
                        <a:prstGeom prst="rect">
                          <a:avLst/>
                        </a:prstGeom>
                        <a:solidFill>
                          <a:schemeClr val="lt1"/>
                        </a:solidFill>
                        <a:ln>
                          <a:solidFill>
                            <a:srgbClr val="000000"/>
                          </a:solidFill>
                        </a:ln>
                      </wps:spPr>
                      <wps:txbx>
                        <w:txbxContent>
                          <w:p w:rsidR="00C06A9F" w:rsidP="00C06A9F" w:rsidRDefault="00C06A9F" w14:paraId="2E30CE73" w14:textId="77777777">
                            <w:pPr>
                              <w:rPr>
                                <w:kern w:val="0"/>
                                <w:lang w:val="en-US"/>
                                <w14:ligatures w14:val="none"/>
                              </w:rPr>
                            </w:pPr>
                            <w:r>
                              <w:rPr>
                                <w:lang w:val="en-US"/>
                              </w:rPr>
                              <w:t xml:space="preserve">COMMUNITY MENTAL HEALTH SERVICES (UK) </w:t>
                            </w:r>
                          </w:p>
                          <w:p w:rsidR="00C06A9F" w:rsidP="00C06A9F" w:rsidRDefault="00C06A9F" w14:paraId="216CD823" w14:textId="77777777">
                            <w:pPr>
                              <w:rPr>
                                <w:lang w:val="en-US"/>
                              </w:rPr>
                            </w:pPr>
                            <w:r>
                              <w:rPr>
                                <w:lang w:val="en-US"/>
                              </w:rPr>
                              <w:t xml:space="preserve">Explain the Service </w:t>
                            </w:r>
                          </w:p>
                          <w:p w:rsidR="00C06A9F" w:rsidP="00C06A9F" w:rsidRDefault="00C06A9F" w14:paraId="67AC7FB1" w14:textId="77777777">
                            <w:pPr>
                              <w:rPr>
                                <w:lang w:val="en-US"/>
                              </w:rPr>
                            </w:pPr>
                            <w:r>
                              <w:rPr>
                                <w:lang w:val="en-US"/>
                              </w:rPr>
                              <w:t xml:space="preserve">Community Mental Health Services are local NHS services that support people experiencing mental health difficulties while they continue living at home. Instead of long-term treatment in psychiatric hospitals, individuals receive care within their own communities. Support is person-centred and may include therapy, medication management, crisis intervention, and practical help with housing or employment. The overall aim is to promote recovery, independence, and wellbeing. </w:t>
                            </w:r>
                          </w:p>
                        </w:txbxContent>
                      </wps:txbx>
                      <wps:bodyPr anchor="t"/>
                    </wps:wsp>
                  </a:graphicData>
                </a:graphic>
              </wp:inline>
            </w:drawing>
          </mc:Choice>
          <mc:Fallback>
            <w:pict>
              <v:rect id="_x0000_s1028" style="width:377.8pt;height:195.45pt;visibility:visible;mso-wrap-style:square;mso-left-percent:-10001;mso-top-percent:-10001;mso-position-horizontal:absolute;mso-position-horizontal-relative:char;mso-position-vertical:absolute;mso-position-vertical-relative:line;mso-left-percent:-10001;mso-top-percent:-10001;v-text-anchor:top" fillcolor="white [3201]" w14:anchorId="17E4996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">
                <v:textbox>
                  <w:txbxContent>
                    <w:p w:rsidR="00C06A9F" w:rsidP="00C06A9F" w:rsidRDefault="00C06A9F" w14:paraId="2E30CE73" w14:textId="77777777">
                      <w:pPr>
                        <w:rPr>
                          <w:kern w:val="0"/>
                          <w:lang w:val="en-US"/>
                          <w14:ligatures w14:val="none"/>
                        </w:rPr>
                      </w:pPr>
                      <w:r>
                        <w:rPr>
                          <w:lang w:val="en-US"/>
                        </w:rPr>
                        <w:t xml:space="preserve">COMMUNITY MENTAL HEALTH SERVICES (UK) </w:t>
                      </w:r>
                    </w:p>
                    <w:p w:rsidR="00C06A9F" w:rsidP="00C06A9F" w:rsidRDefault="00C06A9F" w14:paraId="216CD823" w14:textId="77777777">
                      <w:pPr>
                        <w:rPr>
                          <w:lang w:val="en-US"/>
                        </w:rPr>
                      </w:pPr>
                      <w:r>
                        <w:rPr>
                          <w:lang w:val="en-US"/>
                        </w:rPr>
                        <w:t xml:space="preserve">Explain the Service </w:t>
                      </w:r>
                    </w:p>
                    <w:p w:rsidR="00C06A9F" w:rsidP="00C06A9F" w:rsidRDefault="00C06A9F" w14:paraId="67AC7FB1" w14:textId="77777777">
                      <w:pPr>
                        <w:rPr>
                          <w:lang w:val="en-US"/>
                        </w:rPr>
                      </w:pPr>
                      <w:r>
                        <w:rPr>
                          <w:lang w:val="en-US"/>
                        </w:rPr>
                        <w:t xml:space="preserve">Community Mental Health Services are local NHS services that support people experiencing mental health difficulties while they continue living at home. Instead of long-term treatment in psychiatric hospitals, individuals receive care within their own communities. Support is person-centred and may include therapy, medication management, crisis intervention, and practical help with housing or employment. The overall aim is to promote recovery, independence, and wellbeing. </w:t>
                      </w:r>
                    </w:p>
                  </w:txbxContent>
                </v:textbox>
                <w10:anchorlock/>
              </v:rect>
            </w:pict>
          </mc:Fallback>
        </mc:AlternateContent>
      </w:r>
      <w:r w:rsidR="20728F33">
        <w:rPr/>
        <w:t xml:space="preserve"> </w:t>
      </w:r>
      <w:r>
        <w:rPr>
          <w:noProof/>
        </w:rPr>
        <mc:AlternateContent>
          <mc:Choice Requires="wps">
            <w:drawing>
              <wp:inline distT="0" distB="0" distL="0" distR="0" wp14:anchorId="003F8C76" wp14:editId="7D113052">
                <wp:extent cx="3200400" cy="2529840"/>
                <wp:effectExtent l="0" t="0" r="19050" b="22860"/>
                <wp:docPr id="512786069" name="Rectangle 1"/>
                <wp:cNvGraphicFramePr/>
                <a:graphic xmlns:a="http://schemas.openxmlformats.org/drawingml/2006/main">
                  <a:graphicData uri="http://schemas.microsoft.com/office/word/2010/wordprocessingShape">
                    <wps:wsp>
                      <wps:cNvSpPr/>
                      <wps:spPr>
                        <a:xfrm>
                          <a:off x="0" y="0"/>
                          <a:ext cx="3200400" cy="2529840"/>
                        </a:xfrm>
                        <a:prstGeom prst="rect">
                          <a:avLst/>
                        </a:prstGeom>
                        <a:solidFill>
                          <a:schemeClr val="lt1"/>
                        </a:solidFill>
                        <a:ln>
                          <a:solidFill>
                            <a:srgbClr val="000000"/>
                          </a:solidFill>
                        </a:ln>
                      </wps:spPr>
                      <wps:txbx>
                        <w:txbxContent>
                          <w:p w:rsidR="00C06A9F" w:rsidP="00C06A9F" w:rsidRDefault="00C06A9F" w14:paraId="791CA97C" w14:textId="77777777">
                            <w:pPr>
                              <w:rPr>
                                <w:kern w:val="0"/>
                                <w:lang w:val="en-US"/>
                                <w14:ligatures w14:val="none"/>
                              </w:rPr>
                            </w:pPr>
                            <w:r>
                              <w:rPr>
                                <w:lang w:val="en-US"/>
                              </w:rPr>
                              <w:t xml:space="preserve">Current Functioning of the Service </w:t>
                            </w:r>
                          </w:p>
                          <w:p w:rsidR="00C06A9F" w:rsidP="00C06A9F" w:rsidRDefault="00C06A9F" w14:paraId="5B9EFEAB" w14:textId="77777777">
                            <w:pPr>
                              <w:rPr>
                                <w:lang w:val="en-US"/>
                              </w:rPr>
                            </w:pPr>
                            <w:r>
                              <w:rPr>
                                <w:lang w:val="en-US"/>
                              </w:rPr>
                              <w:t xml:space="preserve">Community Mental Health Teams (CMHTs) are made up of psychiatrists, nurses, psychologists, social workers, occupational therapists, and support workers. Individuals are usually referred through a GP. After assessment, a personalised care plan is created. Services include talking therapies, medication support, crisis home treatment, and recovery-focused support. </w:t>
                            </w:r>
                          </w:p>
                        </w:txbxContent>
                      </wps:txbx>
                      <wps:bodyPr anchor="t"/>
                    </wps:wsp>
                  </a:graphicData>
                </a:graphic>
              </wp:inline>
            </w:drawing>
          </mc:Choice>
          <mc:Fallback>
            <w:pict>
              <v:rect id="_x0000_s1029" style="width:252pt;height:199.2pt;visibility:visible;mso-wrap-style:square;mso-left-percent:-10001;mso-top-percent:-10001;mso-position-horizontal:absolute;mso-position-horizontal-relative:char;mso-position-vertical:absolute;mso-position-vertical-relative:line;mso-left-percent:-10001;mso-top-percent:-10001;v-text-anchor:top" fillcolor="white [3201]" w14:anchorId="003F8C7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">
                <v:textbox>
                  <w:txbxContent>
                    <w:p w:rsidR="00C06A9F" w:rsidP="00C06A9F" w:rsidRDefault="00C06A9F" w14:paraId="791CA97C" w14:textId="77777777">
                      <w:pPr>
                        <w:rPr>
                          <w:kern w:val="0"/>
                          <w:lang w:val="en-US"/>
                          <w14:ligatures w14:val="none"/>
                        </w:rPr>
                      </w:pPr>
                      <w:r>
                        <w:rPr>
                          <w:lang w:val="en-US"/>
                        </w:rPr>
                        <w:t xml:space="preserve">Current Functioning of the Service </w:t>
                      </w:r>
                    </w:p>
                    <w:p w:rsidR="00C06A9F" w:rsidP="00C06A9F" w:rsidRDefault="00C06A9F" w14:paraId="5B9EFEAB" w14:textId="77777777">
                      <w:pPr>
                        <w:rPr>
                          <w:lang w:val="en-US"/>
                        </w:rPr>
                      </w:pPr>
                      <w:r>
                        <w:rPr>
                          <w:lang w:val="en-US"/>
                        </w:rPr>
                        <w:t xml:space="preserve">Community Mental Health Teams (CMHTs) are made up of psychiatrists, nurses, psychologists, social workers, occupational therapists, and support workers. Individuals are usually referred through a GP. After assessment, a personalised care plan is created. Services include talking therapies, medication support, crisis home treatment, and recovery-focused support. </w:t>
                      </w:r>
                    </w:p>
                  </w:txbxContent>
                </v:textbox>
                <w10:anchorlock/>
              </v:rect>
            </w:pict>
          </mc:Fallback>
        </mc:AlternateContent>
      </w:r>
    </w:p>
    <w:p w:rsidR="5446FD2B" w:rsidRDefault="5446FD2B" w14:paraId="340DB756" w14:textId="33F628F7"/>
    <w:p w:rsidR="5446FD2B" w:rsidRDefault="5446FD2B" w14:paraId="4C4B037E" w14:textId="3A703CF1"/>
    <w:p w:rsidR="2C2BB4C3" w:rsidP="5446FD2B" w:rsidRDefault="2C2BB4C3" w14:paraId="3C64EC45" w14:textId="7C7D9040">
      <w:pPr>
        <w:rPr>
          <w:rStyle w:val="s1"/>
          <w:rFonts w:ascii="Times New Roman" w:hAnsi="Times New Roman" w:eastAsia="Times New Roman" w:cs="Times New Roman"/>
          <w:color w:val="000000" w:themeColor="text1" w:themeTint="FF" w:themeShade="FF"/>
        </w:rPr>
      </w:pPr>
      <w:r w:rsidRPr="5446FD2B" w:rsidR="2C2BB4C3">
        <w:rPr>
          <w:rStyle w:val="s1"/>
          <w:rFonts w:ascii="Times New Roman" w:hAnsi="Times New Roman" w:eastAsia="Times New Roman" w:cs="Times New Roman"/>
          <w:color w:val="000000" w:themeColor="text1" w:themeTint="FF" w:themeShade="FF"/>
        </w:rPr>
        <w:t>References : task 1 poster introduction to health and social care (LCHS4003_BIRM)</w:t>
      </w:r>
    </w:p>
    <w:p w:rsidR="5446FD2B" w:rsidP="5446FD2B" w:rsidRDefault="5446FD2B" w14:paraId="64A235A3" w14:textId="170A42DE">
      <w:pPr>
        <w:rPr>
          <w:rStyle w:val="s1"/>
          <w:rFonts w:ascii="Times New Roman" w:hAnsi="Times New Roman" w:eastAsia="Times New Roman" w:cs="Times New Roman"/>
          <w:color w:val="000000" w:themeColor="text1" w:themeTint="FF" w:themeShade="FF"/>
        </w:rPr>
      </w:pPr>
    </w:p>
    <w:p w:rsidR="2C2BB4C3" w:rsidP="5446FD2B" w:rsidRDefault="2C2BB4C3" w14:paraId="37BD5F7B" w14:textId="259311C0">
      <w:pPr>
        <w:rPr>
          <w:rFonts w:ascii="Times New Roman" w:hAnsi="Times New Roman" w:eastAsia="Times New Roman" w:cs="Times New Roman"/>
          <w:color w:val="000000" w:themeColor="text1" w:themeTint="FF" w:themeShade="FF"/>
        </w:rPr>
      </w:pPr>
      <w:r w:rsidRPr="5446FD2B" w:rsidR="2C2BB4C3">
        <w:rPr>
          <w:rStyle w:val="s1"/>
          <w:rFonts w:ascii="Times New Roman" w:hAnsi="Times New Roman" w:eastAsia="Times New Roman" w:cs="Times New Roman"/>
          <w:color w:val="000000" w:themeColor="text1" w:themeTint="FF" w:themeShade="FF"/>
        </w:rPr>
        <w:t>Department of Health and Social Care (2011) No health without mental health: A cross-government mental health outcomes strategy for people of all ages. London: DHSC. Available at:</w:t>
      </w:r>
    </w:p>
    <w:p w:rsidR="2C2BB4C3" w:rsidP="5446FD2B" w:rsidRDefault="2C2BB4C3" w14:paraId="1A930437" w14:textId="5D36CF09">
      <w:pPr>
        <w:spacing w:beforeAutospacing="on" w:afterAutospacing="on" w:line="240" w:lineRule="auto"/>
        <w:rPr>
          <w:rFonts w:ascii="Times New Roman" w:hAnsi="Times New Roman" w:eastAsia="Times New Roman" w:cs="Times New Roman"/>
          <w:color w:val="000000" w:themeColor="text1" w:themeTint="FF" w:themeShade="FF"/>
        </w:rPr>
      </w:pPr>
      <w:hyperlink r:id="Rdf1706d55de145f6">
        <w:r w:rsidRPr="5446FD2B" w:rsidR="2C2BB4C3">
          <w:rPr>
            <w:rStyle w:val="Hyperlink"/>
            <w:rFonts w:ascii="Times New Roman" w:hAnsi="Times New Roman" w:eastAsia="Times New Roman" w:cs="Times New Roman"/>
          </w:rPr>
          <w:t>https://assets.publishing.service.gov.uk/government/uploads/system/uploads/attachment_data/file/213761/dh_124058.pdf</w:t>
        </w:r>
      </w:hyperlink>
    </w:p>
    <w:p w:rsidR="2C2BB4C3" w:rsidP="5446FD2B" w:rsidRDefault="2C2BB4C3" w14:paraId="07DCCF79" w14:textId="38649FD7">
      <w:pPr>
        <w:spacing w:beforeAutospacing="on" w:afterAutospacing="on" w:line="240" w:lineRule="auto"/>
        <w:rPr>
          <w:rFonts w:ascii="Times New Roman" w:hAnsi="Times New Roman" w:eastAsia="Times New Roman" w:cs="Times New Roman"/>
          <w:color w:val="000000" w:themeColor="text1" w:themeTint="FF" w:themeShade="FF"/>
        </w:rPr>
      </w:pPr>
      <w:r w:rsidRPr="5446FD2B" w:rsidR="2C2BB4C3">
        <w:rPr>
          <w:rStyle w:val="s2"/>
          <w:rFonts w:ascii="Times New Roman" w:hAnsi="Times New Roman" w:eastAsia="Times New Roman" w:cs="Times New Roman"/>
          <w:color w:val="000000" w:themeColor="text1" w:themeTint="FF" w:themeShade="FF"/>
        </w:rPr>
        <w:t>(Accessed: 15 February 2026).</w:t>
      </w:r>
    </w:p>
    <w:p w:rsidR="5446FD2B" w:rsidP="5446FD2B" w:rsidRDefault="5446FD2B" w14:paraId="6E593D1D" w14:textId="17E08579">
      <w:pPr>
        <w:spacing w:beforeAutospacing="on" w:afterAutospacing="on" w:line="240" w:lineRule="auto"/>
        <w:rPr>
          <w:rFonts w:ascii="Times New Roman" w:hAnsi="Times New Roman" w:eastAsia="Times New Roman" w:cs="Times New Roman"/>
          <w:color w:val="000000" w:themeColor="text1" w:themeTint="FF" w:themeShade="FF"/>
        </w:rPr>
      </w:pPr>
    </w:p>
    <w:p w:rsidR="2C2BB4C3" w:rsidP="5446FD2B" w:rsidRDefault="2C2BB4C3" w14:paraId="0F344E10" w14:textId="028BCEF8">
      <w:pPr>
        <w:spacing w:beforeAutospacing="on" w:afterAutospacing="on" w:line="240" w:lineRule="auto"/>
        <w:rPr>
          <w:rFonts w:ascii="Times New Roman" w:hAnsi="Times New Roman" w:eastAsia="Times New Roman" w:cs="Times New Roman"/>
          <w:color w:val="000000" w:themeColor="text1" w:themeTint="FF" w:themeShade="FF"/>
        </w:rPr>
      </w:pPr>
      <w:r w:rsidRPr="5446FD2B" w:rsidR="2C2BB4C3">
        <w:rPr>
          <w:rStyle w:val="s1"/>
          <w:rFonts w:ascii="Times New Roman" w:hAnsi="Times New Roman" w:eastAsia="Times New Roman" w:cs="Times New Roman"/>
          <w:color w:val="000000" w:themeColor="text1" w:themeTint="FF" w:themeShade="FF"/>
        </w:rPr>
        <w:t>HM Government (1983) Mental Health Act 1983. London: The Stationery Office. Available at:</w:t>
      </w:r>
    </w:p>
    <w:p w:rsidR="2C2BB4C3" w:rsidP="5446FD2B" w:rsidRDefault="2C2BB4C3" w14:paraId="157666B7" w14:textId="48ADB4D0">
      <w:pPr>
        <w:spacing w:beforeAutospacing="on" w:afterAutospacing="on" w:line="240" w:lineRule="auto"/>
        <w:rPr>
          <w:rFonts w:ascii="Times New Roman" w:hAnsi="Times New Roman" w:eastAsia="Times New Roman" w:cs="Times New Roman"/>
          <w:color w:val="000000" w:themeColor="text1" w:themeTint="FF" w:themeShade="FF"/>
        </w:rPr>
      </w:pPr>
      <w:hyperlink r:id="R05226feb41df407e">
        <w:r w:rsidRPr="5446FD2B" w:rsidR="2C2BB4C3">
          <w:rPr>
            <w:rStyle w:val="Hyperlink"/>
            <w:rFonts w:ascii="Times New Roman" w:hAnsi="Times New Roman" w:eastAsia="Times New Roman" w:cs="Times New Roman"/>
          </w:rPr>
          <w:t>https://www.legislation.gov.uk/ukpga/1983/20/contents</w:t>
        </w:r>
      </w:hyperlink>
      <w:hyperlink r:id="Rccb98ff23bdc467d">
        <w:r w:rsidR="2C2BB4C3">
          <w:rPr/>
          <w:t>https://assets.publishing.service.gov.uk/government/uploads/system/uploads/attachment_data/file/213761/dh_124058.pdf</w:t>
        </w:r>
      </w:hyperlink>
    </w:p>
    <w:p w:rsidR="2C2BB4C3" w:rsidP="5446FD2B" w:rsidRDefault="2C2BB4C3" w14:paraId="1F41B38A" w14:textId="4B8EC6EE">
      <w:pPr>
        <w:spacing w:beforeAutospacing="on" w:afterAutospacing="on" w:line="240" w:lineRule="auto"/>
        <w:rPr>
          <w:rFonts w:ascii="Times New Roman" w:hAnsi="Times New Roman" w:eastAsia="Times New Roman" w:cs="Times New Roman"/>
          <w:color w:val="000000" w:themeColor="text1" w:themeTint="FF" w:themeShade="FF"/>
        </w:rPr>
      </w:pPr>
      <w:r w:rsidRPr="5446FD2B" w:rsidR="2C2BB4C3">
        <w:rPr>
          <w:rStyle w:val="s2"/>
          <w:rFonts w:ascii="Times New Roman" w:hAnsi="Times New Roman" w:eastAsia="Times New Roman" w:cs="Times New Roman"/>
          <w:color w:val="000000" w:themeColor="text1" w:themeTint="FF" w:themeShade="FF"/>
        </w:rPr>
        <w:t>(Accessed: 15 February 2026).</w:t>
      </w:r>
    </w:p>
    <w:p w:rsidR="5446FD2B" w:rsidP="5446FD2B" w:rsidRDefault="5446FD2B" w14:paraId="04C0973D" w14:textId="47E8021F">
      <w:pPr>
        <w:spacing w:beforeAutospacing="on" w:afterAutospacing="on" w:line="240" w:lineRule="auto"/>
        <w:rPr>
          <w:rFonts w:ascii="Times New Roman" w:hAnsi="Times New Roman" w:eastAsia="Times New Roman" w:cs="Times New Roman"/>
          <w:color w:val="000000" w:themeColor="text1" w:themeTint="FF" w:themeShade="FF"/>
        </w:rPr>
      </w:pPr>
    </w:p>
    <w:p w:rsidR="2C2BB4C3" w:rsidP="5446FD2B" w:rsidRDefault="2C2BB4C3" w14:paraId="206BE3E3" w14:textId="77E5C021">
      <w:pPr>
        <w:spacing w:beforeAutospacing="on" w:afterAutospacing="on" w:line="240" w:lineRule="auto"/>
        <w:rPr>
          <w:rFonts w:ascii="Times New Roman" w:hAnsi="Times New Roman" w:eastAsia="Times New Roman" w:cs="Times New Roman"/>
          <w:color w:val="000000" w:themeColor="text1" w:themeTint="FF" w:themeShade="FF"/>
        </w:rPr>
      </w:pPr>
      <w:r w:rsidRPr="5446FD2B" w:rsidR="2C2BB4C3">
        <w:rPr>
          <w:rStyle w:val="s1"/>
          <w:rFonts w:ascii="Times New Roman" w:hAnsi="Times New Roman" w:eastAsia="Times New Roman" w:cs="Times New Roman"/>
          <w:color w:val="000000" w:themeColor="text1" w:themeTint="FF" w:themeShade="FF"/>
        </w:rPr>
        <w:t>Mind (2023) Statistics and facts about mental health. Available at:</w:t>
      </w:r>
    </w:p>
    <w:p w:rsidR="2C2BB4C3" w:rsidP="5446FD2B" w:rsidRDefault="2C2BB4C3" w14:paraId="545D3C8D" w14:textId="1E17F370">
      <w:pPr>
        <w:spacing w:beforeAutospacing="on" w:afterAutospacing="on" w:line="240" w:lineRule="auto"/>
        <w:rPr>
          <w:rFonts w:ascii="Times New Roman" w:hAnsi="Times New Roman" w:eastAsia="Times New Roman" w:cs="Times New Roman"/>
          <w:color w:val="000000" w:themeColor="text1" w:themeTint="FF" w:themeShade="FF"/>
        </w:rPr>
      </w:pPr>
      <w:hyperlink r:id="R8ba651868a384d13">
        <w:r w:rsidRPr="5446FD2B" w:rsidR="2C2BB4C3">
          <w:rPr>
            <w:rStyle w:val="Hyperlink"/>
            <w:rFonts w:ascii="Times New Roman" w:hAnsi="Times New Roman" w:eastAsia="Times New Roman" w:cs="Times New Roman"/>
          </w:rPr>
          <w:t>https://www.mind.org.uk/information-support/types-of-mental-health-problems/statistics-and-facts-about-mental-health/</w:t>
        </w:r>
      </w:hyperlink>
    </w:p>
    <w:p w:rsidR="2C2BB4C3" w:rsidP="5446FD2B" w:rsidRDefault="2C2BB4C3" w14:paraId="7D8F3DD5" w14:textId="5A7AA61D">
      <w:pPr>
        <w:spacing w:beforeAutospacing="on" w:afterAutospacing="on" w:line="240" w:lineRule="auto"/>
        <w:rPr>
          <w:rFonts w:ascii="Times New Roman" w:hAnsi="Times New Roman" w:eastAsia="Times New Roman" w:cs="Times New Roman"/>
          <w:color w:val="000000" w:themeColor="text1" w:themeTint="FF" w:themeShade="FF"/>
        </w:rPr>
      </w:pPr>
      <w:r w:rsidRPr="5446FD2B" w:rsidR="2C2BB4C3">
        <w:rPr>
          <w:rStyle w:val="s2"/>
          <w:rFonts w:ascii="Times New Roman" w:hAnsi="Times New Roman" w:eastAsia="Times New Roman" w:cs="Times New Roman"/>
          <w:color w:val="000000" w:themeColor="text1" w:themeTint="FF" w:themeShade="FF"/>
        </w:rPr>
        <w:t>(Accessed: 15 February 2026).</w:t>
      </w:r>
    </w:p>
    <w:p w:rsidR="5446FD2B" w:rsidP="5446FD2B" w:rsidRDefault="5446FD2B" w14:paraId="034AC64B" w14:textId="52B7B840">
      <w:pPr>
        <w:spacing w:beforeAutospacing="on" w:afterAutospacing="on" w:line="240" w:lineRule="auto"/>
        <w:rPr>
          <w:rFonts w:ascii="Times New Roman" w:hAnsi="Times New Roman" w:eastAsia="Times New Roman" w:cs="Times New Roman"/>
          <w:color w:val="000000" w:themeColor="text1" w:themeTint="FF" w:themeShade="FF"/>
        </w:rPr>
      </w:pPr>
    </w:p>
    <w:p w:rsidR="2C2BB4C3" w:rsidP="5446FD2B" w:rsidRDefault="2C2BB4C3" w14:paraId="717C5942" w14:textId="4DF4F940">
      <w:pPr>
        <w:spacing w:beforeAutospacing="on" w:afterAutospacing="on" w:line="240" w:lineRule="auto"/>
        <w:rPr>
          <w:rFonts w:ascii="Times New Roman" w:hAnsi="Times New Roman" w:eastAsia="Times New Roman" w:cs="Times New Roman"/>
          <w:color w:val="000000" w:themeColor="text1" w:themeTint="FF" w:themeShade="FF"/>
        </w:rPr>
      </w:pPr>
      <w:r w:rsidRPr="5446FD2B" w:rsidR="2C2BB4C3">
        <w:rPr>
          <w:rStyle w:val="s1"/>
          <w:rFonts w:ascii="Times New Roman" w:hAnsi="Times New Roman" w:eastAsia="Times New Roman" w:cs="Times New Roman"/>
          <w:color w:val="000000" w:themeColor="text1" w:themeTint="FF" w:themeShade="FF"/>
        </w:rPr>
        <w:t>NHS England (2019) The Community Mental Health Framework for Adults and Older Adults. London: NHS England. Available at:</w:t>
      </w:r>
    </w:p>
    <w:p w:rsidR="2C2BB4C3" w:rsidP="5446FD2B" w:rsidRDefault="2C2BB4C3" w14:paraId="7FB3C2F0" w14:textId="03F7E0BE">
      <w:pPr>
        <w:spacing w:beforeAutospacing="on" w:afterAutospacing="on" w:line="240" w:lineRule="auto"/>
        <w:rPr>
          <w:rFonts w:ascii="Times New Roman" w:hAnsi="Times New Roman" w:eastAsia="Times New Roman" w:cs="Times New Roman"/>
          <w:color w:val="000000" w:themeColor="text1" w:themeTint="FF" w:themeShade="FF"/>
        </w:rPr>
      </w:pPr>
      <w:hyperlink r:id="Rfd1af4ed7cd342f7">
        <w:r w:rsidRPr="5446FD2B" w:rsidR="2C2BB4C3">
          <w:rPr>
            <w:rStyle w:val="Hyperlink"/>
            <w:rFonts w:ascii="Times New Roman" w:hAnsi="Times New Roman" w:eastAsia="Times New Roman" w:cs="Times New Roman"/>
          </w:rPr>
          <w:t>https://www.england.nhs.uk/publication/the-community-mental-health-framework-for-adults-and-older-adults/</w:t>
        </w:r>
      </w:hyperlink>
    </w:p>
    <w:p w:rsidR="2C2BB4C3" w:rsidP="5446FD2B" w:rsidRDefault="2C2BB4C3" w14:paraId="2497C51D" w14:textId="6375E74B">
      <w:pPr>
        <w:spacing w:beforeAutospacing="on" w:afterAutospacing="on" w:line="240" w:lineRule="auto"/>
        <w:rPr>
          <w:rFonts w:ascii="Times New Roman" w:hAnsi="Times New Roman" w:eastAsia="Times New Roman" w:cs="Times New Roman"/>
          <w:color w:val="000000" w:themeColor="text1" w:themeTint="FF" w:themeShade="FF"/>
        </w:rPr>
      </w:pPr>
      <w:r w:rsidRPr="5446FD2B" w:rsidR="2C2BB4C3">
        <w:rPr>
          <w:rStyle w:val="s2"/>
          <w:rFonts w:ascii="Times New Roman" w:hAnsi="Times New Roman" w:eastAsia="Times New Roman" w:cs="Times New Roman"/>
          <w:color w:val="000000" w:themeColor="text1" w:themeTint="FF" w:themeShade="FF"/>
        </w:rPr>
        <w:t>(Accessed: 15 February 2026).</w:t>
      </w:r>
    </w:p>
    <w:p w:rsidR="5446FD2B" w:rsidP="5446FD2B" w:rsidRDefault="5446FD2B" w14:paraId="2F09D1A7" w14:textId="7F6C5E15">
      <w:pPr>
        <w:spacing w:beforeAutospacing="on" w:afterAutospacing="on" w:line="240" w:lineRule="auto"/>
        <w:rPr>
          <w:rFonts w:ascii="Times New Roman" w:hAnsi="Times New Roman" w:eastAsia="Times New Roman" w:cs="Times New Roman"/>
          <w:color w:val="000000" w:themeColor="text1" w:themeTint="FF" w:themeShade="FF"/>
        </w:rPr>
      </w:pPr>
    </w:p>
    <w:p w:rsidR="2C2BB4C3" w:rsidP="5446FD2B" w:rsidRDefault="2C2BB4C3" w14:paraId="57BEEE3B" w14:textId="6DF78B5D">
      <w:pPr>
        <w:spacing w:beforeAutospacing="on" w:afterAutospacing="on" w:line="240" w:lineRule="auto"/>
        <w:rPr>
          <w:rFonts w:ascii="Times New Roman" w:hAnsi="Times New Roman" w:eastAsia="Times New Roman" w:cs="Times New Roman"/>
          <w:color w:val="000000" w:themeColor="text1" w:themeTint="FF" w:themeShade="FF"/>
        </w:rPr>
      </w:pPr>
      <w:r w:rsidRPr="5446FD2B" w:rsidR="2C2BB4C3">
        <w:rPr>
          <w:rStyle w:val="s1"/>
          <w:rFonts w:ascii="Times New Roman" w:hAnsi="Times New Roman" w:eastAsia="Times New Roman" w:cs="Times New Roman"/>
          <w:color w:val="000000" w:themeColor="text1" w:themeTint="FF" w:themeShade="FF"/>
        </w:rPr>
        <w:t>The King’s Fund (2022) Mental health services in England. Available at:</w:t>
      </w:r>
    </w:p>
    <w:p w:rsidR="2C2BB4C3" w:rsidP="5446FD2B" w:rsidRDefault="2C2BB4C3" w14:paraId="21E48417" w14:textId="3C95C152">
      <w:pPr>
        <w:spacing w:beforeAutospacing="on" w:afterAutospacing="on" w:line="240" w:lineRule="auto"/>
        <w:rPr>
          <w:rFonts w:ascii="Times New Roman" w:hAnsi="Times New Roman" w:eastAsia="Times New Roman" w:cs="Times New Roman"/>
          <w:color w:val="000000" w:themeColor="text1" w:themeTint="FF" w:themeShade="FF"/>
        </w:rPr>
      </w:pPr>
      <w:hyperlink r:id="R0a03df9dec414b25">
        <w:r w:rsidRPr="5446FD2B" w:rsidR="2C2BB4C3">
          <w:rPr>
            <w:rStyle w:val="Hyperlink"/>
            <w:rFonts w:ascii="Times New Roman" w:hAnsi="Times New Roman" w:eastAsia="Times New Roman" w:cs="Times New Roman"/>
          </w:rPr>
          <w:t>https://www.kingsfund.org.uk/projects/positions/mental-health</w:t>
        </w:r>
      </w:hyperlink>
    </w:p>
    <w:p w:rsidR="2C2BB4C3" w:rsidP="5446FD2B" w:rsidRDefault="2C2BB4C3" w14:paraId="3EE090F4" w14:textId="2659204F">
      <w:pPr>
        <w:spacing w:beforeAutospacing="on" w:afterAutospacing="on" w:line="240" w:lineRule="auto"/>
        <w:rPr>
          <w:rFonts w:ascii="Times New Roman" w:hAnsi="Times New Roman" w:eastAsia="Times New Roman" w:cs="Times New Roman"/>
          <w:color w:val="000000" w:themeColor="text1" w:themeTint="FF" w:themeShade="FF"/>
        </w:rPr>
      </w:pPr>
      <w:r w:rsidRPr="5446FD2B" w:rsidR="2C2BB4C3">
        <w:rPr>
          <w:rStyle w:val="s2"/>
          <w:rFonts w:ascii="Times New Roman" w:hAnsi="Times New Roman" w:eastAsia="Times New Roman" w:cs="Times New Roman"/>
          <w:color w:val="000000" w:themeColor="text1" w:themeTint="FF" w:themeShade="FF"/>
        </w:rPr>
        <w:t>(Accessed: 15 February 2026).</w:t>
      </w:r>
    </w:p>
    <w:p w:rsidR="5446FD2B" w:rsidP="5446FD2B" w:rsidRDefault="5446FD2B" w14:paraId="1A02D015" w14:textId="2AF9877A">
      <w:pPr>
        <w:spacing w:beforeAutospacing="on" w:afterAutospacing="on" w:line="240" w:lineRule="auto"/>
        <w:rPr>
          <w:rFonts w:ascii="Times New Roman" w:hAnsi="Times New Roman" w:eastAsia="Times New Roman" w:cs="Times New Roman"/>
          <w:color w:val="000000" w:themeColor="text1" w:themeTint="FF" w:themeShade="FF"/>
        </w:rPr>
      </w:pPr>
    </w:p>
    <w:p w:rsidR="2C2BB4C3" w:rsidP="5446FD2B" w:rsidRDefault="2C2BB4C3" w14:paraId="5C1ABDA2" w14:textId="1583BA5D">
      <w:pPr>
        <w:spacing w:beforeAutospacing="on" w:afterAutospacing="on" w:line="240" w:lineRule="auto"/>
        <w:rPr>
          <w:rFonts w:ascii="Times New Roman" w:hAnsi="Times New Roman" w:eastAsia="Times New Roman" w:cs="Times New Roman"/>
          <w:color w:val="000000" w:themeColor="text1" w:themeTint="FF" w:themeShade="FF"/>
        </w:rPr>
      </w:pPr>
      <w:r w:rsidRPr="5446FD2B" w:rsidR="2C2BB4C3">
        <w:rPr>
          <w:rStyle w:val="s1"/>
          <w:rFonts w:ascii="Times New Roman" w:hAnsi="Times New Roman" w:eastAsia="Times New Roman" w:cs="Times New Roman"/>
          <w:color w:val="000000" w:themeColor="text1" w:themeTint="FF" w:themeShade="FF"/>
        </w:rPr>
        <w:t>World Health Organization (2022) Mental health and community-based services. Geneva: WHO. Available at:</w:t>
      </w:r>
    </w:p>
    <w:p w:rsidR="2C2BB4C3" w:rsidP="5446FD2B" w:rsidRDefault="2C2BB4C3" w14:paraId="54E1C473" w14:textId="51B69F88">
      <w:pPr>
        <w:spacing w:beforeAutospacing="on" w:afterAutospacing="on" w:line="240" w:lineRule="auto"/>
        <w:rPr>
          <w:rFonts w:ascii="Times New Roman" w:hAnsi="Times New Roman" w:eastAsia="Times New Roman" w:cs="Times New Roman"/>
          <w:color w:val="000000" w:themeColor="text1" w:themeTint="FF" w:themeShade="FF"/>
        </w:rPr>
      </w:pPr>
      <w:hyperlink r:id="R6921772129fe4ea3">
        <w:r w:rsidRPr="5446FD2B" w:rsidR="2C2BB4C3">
          <w:rPr>
            <w:rStyle w:val="Hyperlink"/>
            <w:rFonts w:ascii="Times New Roman" w:hAnsi="Times New Roman" w:eastAsia="Times New Roman" w:cs="Times New Roman"/>
          </w:rPr>
          <w:t>https://www.who.int/news-room/fact-sheets/detail/mental-health-strengthening-our-response</w:t>
        </w:r>
      </w:hyperlink>
    </w:p>
    <w:p w:rsidR="2C2BB4C3" w:rsidP="5446FD2B" w:rsidRDefault="2C2BB4C3" w14:paraId="359B0CD4" w14:textId="1FDC4D62">
      <w:pPr>
        <w:spacing w:beforeAutospacing="on" w:afterAutospacing="on" w:line="240" w:lineRule="auto"/>
        <w:rPr>
          <w:rFonts w:ascii="Times New Roman" w:hAnsi="Times New Roman" w:eastAsia="Times New Roman" w:cs="Times New Roman"/>
          <w:color w:val="000000" w:themeColor="text1" w:themeTint="FF" w:themeShade="FF"/>
        </w:rPr>
      </w:pPr>
      <w:r w:rsidRPr="5446FD2B" w:rsidR="2C2BB4C3">
        <w:rPr>
          <w:rStyle w:val="s2"/>
          <w:rFonts w:ascii="Times New Roman" w:hAnsi="Times New Roman" w:eastAsia="Times New Roman" w:cs="Times New Roman"/>
          <w:color w:val="000000" w:themeColor="text1" w:themeTint="FF" w:themeShade="FF"/>
        </w:rPr>
        <w:t>(Accessed: 15 February 2026)</w:t>
      </w:r>
    </w:p>
    <w:p w:rsidR="5446FD2B" w:rsidP="5446FD2B" w:rsidRDefault="5446FD2B" w14:paraId="52AA1FDC" w14:textId="3F29213D">
      <w:pPr>
        <w:rPr>
          <w:rFonts w:ascii="Aptos" w:hAnsi="Aptos" w:eastAsia="Aptos" w:cs="Aptos"/>
          <w:color w:val="000000" w:themeColor="text1" w:themeTint="FF" w:themeShade="FF"/>
        </w:rPr>
      </w:pPr>
    </w:p>
    <w:p w:rsidR="5446FD2B" w:rsidRDefault="5446FD2B" w14:paraId="73B7A72D" w14:textId="55942D3C"/>
    <w:p w:rsidR="1A4AE972" w:rsidP="5446FD2B" w:rsidRDefault="1A4AE972" w14:paraId="74B629D8" w14:textId="71F5D97A">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46FD2B" w:rsidR="1A4AE972">
        <w:rPr>
          <w:rStyle w:val="s1"/>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Task 2 easy </w:t>
      </w:r>
    </w:p>
    <w:p w:rsidR="1A4AE972" w:rsidP="5446FD2B" w:rsidRDefault="1A4AE972" w14:paraId="57F3B692" w14:textId="7671DA89">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46FD2B" w:rsidR="1A4AE972">
        <w:rPr>
          <w:rStyle w:val="s1"/>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Fatima Bibi </w:t>
      </w:r>
    </w:p>
    <w:p w:rsidR="1A4AE972" w:rsidP="5446FD2B" w:rsidRDefault="1A4AE972" w14:paraId="5EBC2A79" w14:textId="6EEA7797">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46FD2B" w:rsidR="1A4AE972">
        <w:rPr>
          <w:rStyle w:val="s1"/>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Introduction to health and social care </w:t>
      </w:r>
    </w:p>
    <w:p w:rsidR="1A4AE972" w:rsidP="5446FD2B" w:rsidRDefault="1A4AE972" w14:paraId="70F76417" w14:textId="3F411931">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46FD2B" w:rsidR="1A4AE972">
        <w:rPr>
          <w:rStyle w:val="s1"/>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LCHS4003_BIRM</w:t>
      </w:r>
    </w:p>
    <w:p w:rsidR="5446FD2B" w:rsidP="5446FD2B" w:rsidRDefault="5446FD2B" w14:paraId="3E219A2A" w14:textId="45640437">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446FD2B" w:rsidP="5446FD2B" w:rsidRDefault="5446FD2B" w14:paraId="2C95DE10" w14:textId="66A312A9">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A4AE972" w:rsidP="5446FD2B" w:rsidRDefault="1A4AE972" w14:paraId="1A57732F" w14:textId="34405969">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46FD2B" w:rsidR="1A4AE972">
        <w:rPr>
          <w:rStyle w:val="s1"/>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the United Kingdom ambulance services run by the national health help people in medical emergencies by coming straight to them, giving treatment on the spot, and taking them to hospital if needed. Paramedics deal with things like heart attacks, injuries, breathing problems, and other urgent situations, making sure patients are stable and cared for as quickly as possible. They also offer advice over the phone and provide transport for people who cannot travel to appointments on their own. They bring fast, lifesaving care when it matters most.</w:t>
      </w:r>
    </w:p>
    <w:p w:rsidR="5446FD2B" w:rsidP="5446FD2B" w:rsidRDefault="5446FD2B" w14:paraId="19DDB6F7" w14:textId="5144B56D">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A4AE972" w:rsidP="5446FD2B" w:rsidRDefault="1A4AE972" w14:paraId="4D8C366B" w14:textId="5B602D66">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46FD2B" w:rsidR="1A4AE972">
        <w:rPr>
          <w:rStyle w:val="s1"/>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Ambulance services didn’t begin the way we know them today. They first developed on battlefields, where the aim was simply to move wounded soldiers away from danger as quickly as possible. In the late 1700s, a French army surgeon designed small, fast horse-drawn “flying ambulances” that carried medics and equipment to injured soldiers and then transported them to safety for treatment. This was one of the first organised attempts to bring medical care directly to the patient rather than waiting for them to reach help.</w:t>
      </w:r>
    </w:p>
    <w:p w:rsidR="5446FD2B" w:rsidP="5446FD2B" w:rsidRDefault="5446FD2B" w14:paraId="3FA106D9" w14:textId="609AD65A">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A4AE972" w:rsidP="5446FD2B" w:rsidRDefault="1A4AE972" w14:paraId="1C4211AA" w14:textId="30230616">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46FD2B" w:rsidR="1A4AE972">
        <w:rPr>
          <w:rStyle w:val="s1"/>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towns and cities grew during the 1800s, everyday accidents and illnesses created a need for similar support for civilians. Volunteer groups and charities began providing first aid and transport, and over time these services became more organised and professional. With the introduction of motor vehicles and better medical training, ambulance crews evolved from simple transporters into skilled healthcare providers. Today, ambulance services offer rapid response, on-scene treatment, and safe transport to hospital, making them a vital part of modern emergency care.</w:t>
      </w:r>
    </w:p>
    <w:p w:rsidR="1A4AE972" w:rsidP="5446FD2B" w:rsidRDefault="1A4AE972" w14:paraId="5964416A" w14:textId="1B2C6805">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46FD2B" w:rsidR="1A4AE972">
        <w:rPr>
          <w:rStyle w:val="s1"/>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Ambulance services developed because people realised that waiting to reach a hospital often cost lives. They first appeared during wars, where wounded soldiers needed to be treated and moved quickly, and this idea of bringing care directly to the patient proved far more effective. As cities grew and everyday life became more dangerous with factories, traffic, and disease, civilians needed the same kind of rapid help. Over time, what started as basic transport evolved with better vehicles, equipment, and training, turning ambulance crews into skilled medical responders. Today’s services are the result of that steady change shaped by war, urban life, and advances in medicine</w:t>
      </w:r>
    </w:p>
    <w:p w:rsidR="5446FD2B" w:rsidP="5446FD2B" w:rsidRDefault="5446FD2B" w14:paraId="4F15451C" w14:textId="6DC7CFCB">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A4AE972" w:rsidP="5446FD2B" w:rsidRDefault="1A4AE972" w14:paraId="51C3EFB1" w14:textId="788AB7C8">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46FD2B" w:rsidR="1A4AE972">
        <w:rPr>
          <w:rStyle w:val="s1"/>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Today, ambulance services are a crucial part of healthcare, and for many people they can be lifesaving. Paramedics are well trained and able to do far more than simply drive patients to hospital they assess people, give treatment on the spot, and often start care that would normally only happen in an emergency department. In serious situations like heart attacks or major injuries, this quick response can make an enormous difference and shows how skilled and professional the service has become.</w:t>
      </w:r>
    </w:p>
    <w:p w:rsidR="5446FD2B" w:rsidP="5446FD2B" w:rsidRDefault="5446FD2B" w14:paraId="36F2D1F3" w14:textId="3AC1EC02">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A4AE972" w:rsidP="5446FD2B" w:rsidRDefault="1A4AE972" w14:paraId="46533F3C" w14:textId="5BBE3BC9">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46FD2B" w:rsidR="1A4AE972">
        <w:rPr>
          <w:rStyle w:val="s1"/>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 the same time, the system is under a lot of pressure. There are more calls than ever, not enough staff, and hospitals are often so busy that ambulance crews are left waiting outside with patients instead of getting back on the road. This can lead to frustrating delays and longer response times, even for urgent cases. So, while the people working in the service do an impressive job, the overall system does not always run as smoothly as it should. In many ways, the quality of care is strong, but the demand placed on the service makes it hard for it to work at its best.</w:t>
      </w:r>
    </w:p>
    <w:p w:rsidR="1A4AE972" w:rsidP="5446FD2B" w:rsidRDefault="1A4AE972" w14:paraId="1EEEF7A8" w14:textId="3C9A8C21">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46FD2B" w:rsidR="1A4AE972">
        <w:rPr>
          <w:rStyle w:val="s1"/>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Ambulance services make a real difference to people’s lives because they are there at the moments when someone feels scared, unwell, or unsure what to do. Just knowing you can call for help, and someone trained will arrive quickly brings a sense of comfort and security, especially for older people, those with ongoing health problems, or families caring for children. In serious emergencies, fast treatment can ease pain, prevent things from getting worse, and sometimes even save a life, helping people recover sooner and get back to normal life.</w:t>
      </w:r>
    </w:p>
    <w:p w:rsidR="5446FD2B" w:rsidP="5446FD2B" w:rsidRDefault="5446FD2B" w14:paraId="61188CE1" w14:textId="6696F141">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A4AE972" w:rsidP="4B39E7BE" w:rsidRDefault="1A4AE972" w14:paraId="4B412009" w14:textId="2F8D7BC0">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B39E7BE" w:rsidR="1A4AE972">
        <w:rPr>
          <w:rStyle w:val="s1"/>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They also help in quieter, less dramatic ways giving advice, treating people at home, or helping those who cannot travel on their own get to appointments. These tiny things protect people’s independence and dignity. </w:t>
      </w:r>
      <w:r w:rsidRPr="4B39E7BE" w:rsidR="1A4AE972">
        <w:rPr>
          <w:rStyle w:val="s1"/>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w:t>
      </w:r>
      <w:r w:rsidRPr="4B39E7BE" w:rsidR="1A4AE972">
        <w:rPr>
          <w:rStyle w:val="s1"/>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is not just about emergencies; ambulance services help people feel safer, supported, and cared for, which really does improve their overall quality of life.</w:t>
      </w:r>
    </w:p>
    <w:p w:rsidR="4B39E7BE" w:rsidP="4B39E7BE" w:rsidRDefault="4B39E7BE" w14:paraId="7E19CCC8" w14:textId="7F2FD906">
      <w:pPr>
        <w:spacing w:beforeAutospacing="on" w:afterAutospacing="on" w:line="240" w:lineRule="auto"/>
        <w:rPr>
          <w:rStyle w:val="s1"/>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A4AE972" w:rsidP="4B39E7BE" w:rsidRDefault="1A4AE972" w14:paraId="6B703305" w14:textId="0B99523E">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B39E7BE" w:rsidR="1A4AE972">
        <w:rPr>
          <w:rStyle w:val="s1"/>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REFERENCE: HAVARD STYLE UWTSD</w:t>
      </w:r>
    </w:p>
    <w:p w:rsidR="4B39E7BE" w:rsidP="4B39E7BE" w:rsidRDefault="4B39E7BE" w14:paraId="598BA035" w14:textId="46168675">
      <w:pPr>
        <w:spacing w:beforeAutospacing="on" w:afterAutospacing="on" w:line="240" w:lineRule="auto"/>
        <w:rPr>
          <w:rStyle w:val="s1"/>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A4AE972" w:rsidP="5446FD2B" w:rsidRDefault="1A4AE972" w14:paraId="0F1C7D77" w14:textId="13414BF9">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c8bf7d1b55a5471d">
        <w:r w:rsidRPr="5446FD2B" w:rsidR="1A4AE972">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NHS England</w:t>
        </w:r>
      </w:hyperlink>
      <w:r w:rsidRPr="5446FD2B" w:rsidR="1A4AE9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 date) Improving ambulance services. Available at:</w:t>
      </w:r>
    </w:p>
    <w:p w:rsidR="1A4AE972" w:rsidP="5446FD2B" w:rsidRDefault="1A4AE972" w14:paraId="1F5DE804" w14:textId="3936691C">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46FD2B" w:rsidR="1A4AE972">
        <w:rPr>
          <w:rStyle w:val="s2"/>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2157d5288bc64400">
        <w:r w:rsidRPr="5446FD2B" w:rsidR="1A4AE972">
          <w:rPr>
            <w:rStyle w:val="Hyperlink"/>
            <w:rFonts w:ascii="Times New Roman" w:hAnsi="Times New Roman" w:eastAsia="Times New Roman" w:cs="Times New Roman"/>
            <w:b w:val="0"/>
            <w:bCs w:val="0"/>
            <w:i w:val="0"/>
            <w:iCs w:val="0"/>
            <w:caps w:val="0"/>
            <w:smallCaps w:val="0"/>
            <w:noProof w:val="0"/>
            <w:sz w:val="24"/>
            <w:szCs w:val="24"/>
            <w:lang w:val="en-GB"/>
          </w:rPr>
          <w:t>https://www.england.nhs.uk/urgent-emergency-care/improving-ambulance-services/</w:t>
        </w:r>
      </w:hyperlink>
      <w:r w:rsidRPr="5446FD2B" w:rsidR="1A4AE972">
        <w:rPr>
          <w:rStyle w:val="s2"/>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14 February 2026).</w:t>
      </w:r>
    </w:p>
    <w:p w:rsidR="5446FD2B" w:rsidP="5446FD2B" w:rsidRDefault="5446FD2B" w14:paraId="57DCB3BD" w14:textId="212ADC17">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A4AE972" w:rsidP="5446FD2B" w:rsidRDefault="1A4AE972" w14:paraId="7A35417A" w14:textId="7CD52697">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fe6a0a38bd59414b">
        <w:r w:rsidRPr="5446FD2B" w:rsidR="1A4AE972">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NHS England</w:t>
        </w:r>
      </w:hyperlink>
      <w:r w:rsidRPr="5446FD2B" w:rsidR="1A4AE9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(2025) New ambulances and faster emergency care for patients next winter. Available at:</w:t>
      </w:r>
    </w:p>
    <w:p w:rsidR="1A4AE972" w:rsidP="5446FD2B" w:rsidRDefault="1A4AE972" w14:paraId="51328B7A" w14:textId="785B75F2">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46FD2B" w:rsidR="1A4AE972">
        <w:rPr>
          <w:rStyle w:val="s2"/>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6e4c185fd8934cd1">
        <w:r w:rsidRPr="5446FD2B" w:rsidR="1A4AE972">
          <w:rPr>
            <w:rStyle w:val="Hyperlink"/>
            <w:rFonts w:ascii="Times New Roman" w:hAnsi="Times New Roman" w:eastAsia="Times New Roman" w:cs="Times New Roman"/>
            <w:b w:val="0"/>
            <w:bCs w:val="0"/>
            <w:i w:val="0"/>
            <w:iCs w:val="0"/>
            <w:caps w:val="0"/>
            <w:smallCaps w:val="0"/>
            <w:noProof w:val="0"/>
            <w:sz w:val="24"/>
            <w:szCs w:val="24"/>
            <w:lang w:val="en-GB"/>
          </w:rPr>
          <w:t>https://www.england.nhs.uk/2025/06/new-ambulances-and-faster-emergency-care-for-patients-next-winter/</w:t>
        </w:r>
      </w:hyperlink>
      <w:r w:rsidRPr="5446FD2B" w:rsidR="1A4AE972">
        <w:rPr>
          <w:rStyle w:val="s2"/>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14 February 2026).</w:t>
      </w:r>
    </w:p>
    <w:p w:rsidR="5446FD2B" w:rsidP="5446FD2B" w:rsidRDefault="5446FD2B" w14:paraId="762AA840" w14:textId="720F4F86">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A4AE972" w:rsidP="5446FD2B" w:rsidRDefault="1A4AE972" w14:paraId="6229E30D" w14:textId="41918A1D">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cfd1150f45324fac">
        <w:r w:rsidRPr="5446FD2B" w:rsidR="1A4AE972">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National Audit Office</w:t>
        </w:r>
      </w:hyperlink>
      <w:r w:rsidRPr="5446FD2B" w:rsidR="1A4AE9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(2023) NHS ambulance services. Available at</w:t>
      </w:r>
    </w:p>
    <w:p w:rsidR="1A4AE972" w:rsidP="5446FD2B" w:rsidRDefault="1A4AE972" w14:paraId="06161F14" w14:textId="1F9BD930">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46FD2B" w:rsidR="1A4AE972">
        <w:rPr>
          <w:rStyle w:val="s2"/>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ad2b95d183204057">
        <w:r w:rsidRPr="5446FD2B" w:rsidR="1A4AE972">
          <w:rPr>
            <w:rStyle w:val="Hyperlink"/>
            <w:rFonts w:ascii="Times New Roman" w:hAnsi="Times New Roman" w:eastAsia="Times New Roman" w:cs="Times New Roman"/>
            <w:b w:val="0"/>
            <w:bCs w:val="0"/>
            <w:i w:val="0"/>
            <w:iCs w:val="0"/>
            <w:caps w:val="0"/>
            <w:smallCaps w:val="0"/>
            <w:noProof w:val="0"/>
            <w:sz w:val="24"/>
            <w:szCs w:val="24"/>
            <w:lang w:val="en-GB"/>
          </w:rPr>
          <w:t>https://www.nao.org.uk/reports/nhs-ambulance-services/</w:t>
        </w:r>
      </w:hyperlink>
      <w:r w:rsidRPr="5446FD2B" w:rsidR="1A4AE972">
        <w:rPr>
          <w:rStyle w:val="s2"/>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14 February 2026).</w:t>
      </w:r>
    </w:p>
    <w:p w:rsidR="5446FD2B" w:rsidP="5446FD2B" w:rsidRDefault="5446FD2B" w14:paraId="14B12F00" w14:textId="24D4D71D">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A4AE972" w:rsidP="5446FD2B" w:rsidRDefault="1A4AE972" w14:paraId="18CF29F7" w14:textId="66E375C4">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46FD2B" w:rsidR="1A4AE972">
        <w:rPr>
          <w:rStyle w:val="s2"/>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EMS UK Learning (no date) History of UK ambulance services. Available at: </w:t>
      </w:r>
    </w:p>
    <w:p w:rsidR="1A4AE972" w:rsidP="5446FD2B" w:rsidRDefault="1A4AE972" w14:paraId="5EE562D4" w14:textId="51E80043">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36649959fc334976">
        <w:r w:rsidRPr="5446FD2B" w:rsidR="1A4AE972">
          <w:rPr>
            <w:rStyle w:val="Hyperlink"/>
            <w:rFonts w:ascii="Times New Roman" w:hAnsi="Times New Roman" w:eastAsia="Times New Roman" w:cs="Times New Roman"/>
            <w:b w:val="0"/>
            <w:bCs w:val="0"/>
            <w:i w:val="0"/>
            <w:iCs w:val="0"/>
            <w:caps w:val="0"/>
            <w:smallCaps w:val="0"/>
            <w:noProof w:val="0"/>
            <w:sz w:val="24"/>
            <w:szCs w:val="24"/>
            <w:lang w:val="en-GB"/>
          </w:rPr>
          <w:t>https://www.emsuklearning.co.uk/history-of-uk-ambulance-services/</w:t>
        </w:r>
      </w:hyperlink>
      <w:r w:rsidRPr="5446FD2B" w:rsidR="1A4AE972">
        <w:rPr>
          <w:rStyle w:val="s2"/>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14 February 2026).</w:t>
      </w:r>
    </w:p>
    <w:p w:rsidR="5446FD2B" w:rsidP="5446FD2B" w:rsidRDefault="5446FD2B" w14:paraId="409F84A9" w14:textId="0839D075">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A4AE972" w:rsidP="5446FD2B" w:rsidRDefault="1A4AE972" w14:paraId="562C31D7" w14:textId="7EDE005B">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bb0691f26dcf4606">
        <w:r w:rsidRPr="5446FD2B" w:rsidR="1A4AE972">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St John Ambulance</w:t>
        </w:r>
      </w:hyperlink>
      <w:r w:rsidRPr="5446FD2B" w:rsidR="1A4AE9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 date) St John Ambulance (England) – history and background. Available at:</w:t>
      </w:r>
    </w:p>
    <w:p w:rsidR="1A4AE972" w:rsidP="5446FD2B" w:rsidRDefault="1A4AE972" w14:paraId="18CC2049" w14:textId="5F5829E0">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B39E7BE" w:rsidR="1A4AE972">
        <w:rPr>
          <w:rStyle w:val="s2"/>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9fd7d4bc12b5499e">
        <w:r w:rsidRPr="4B39E7BE" w:rsidR="1A4AE972">
          <w:rPr>
            <w:rStyle w:val="Hyperlink"/>
            <w:rFonts w:ascii="Times New Roman" w:hAnsi="Times New Roman" w:eastAsia="Times New Roman" w:cs="Times New Roman"/>
            <w:b w:val="0"/>
            <w:bCs w:val="0"/>
            <w:i w:val="0"/>
            <w:iCs w:val="0"/>
            <w:caps w:val="0"/>
            <w:smallCaps w:val="0"/>
            <w:noProof w:val="0"/>
            <w:sz w:val="24"/>
            <w:szCs w:val="24"/>
            <w:lang w:val="en-GB"/>
          </w:rPr>
          <w:t>https://en.wikipedia.org/wiki/St_John_Ambulance_%28England%29</w:t>
        </w:r>
      </w:hyperlink>
      <w:r w:rsidRPr="4B39E7BE" w:rsidR="1A4AE972">
        <w:rPr>
          <w:rStyle w:val="s2"/>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14 February 2026).</w:t>
      </w:r>
    </w:p>
    <w:p w:rsidR="4B39E7BE" w:rsidP="4B39E7BE" w:rsidRDefault="4B39E7BE" w14:paraId="2EC81BE8" w14:textId="4D2D703E">
      <w:pPr>
        <w:pStyle w:val="Normal"/>
        <w:spacing w:beforeAutospacing="on" w:afterAutospacing="on" w:line="240" w:lineRule="auto"/>
        <w:rPr>
          <w:rFonts w:ascii="Times New Roman" w:hAnsi="Times New Roman" w:eastAsia="Times New Roman" w:cs="Times New Roman"/>
          <w:b w:val="0"/>
          <w:bCs w:val="0"/>
          <w:i w:val="0"/>
          <w:iCs w:val="0"/>
          <w:caps w:val="0"/>
          <w:smallCaps w:val="0"/>
          <w:strike w:val="0"/>
          <w:dstrike w:val="0"/>
          <w:noProof w:val="0"/>
          <w:sz w:val="24"/>
          <w:szCs w:val="24"/>
          <w:lang w:val="en-GB"/>
        </w:rPr>
      </w:pPr>
    </w:p>
    <w:p w:rsidR="1A4AE972" w:rsidP="4B39E7BE" w:rsidRDefault="1A4AE972" w14:paraId="7773B7CF" w14:textId="0CAB0194">
      <w:pPr>
        <w:pStyle w:val="Normal"/>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e399eb2a45c04219">
        <w:r w:rsidRPr="4B39E7BE" w:rsidR="1A4AE972">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National Institute for Health and Care Excellence</w:t>
        </w:r>
      </w:hyperlink>
      <w:r w:rsidRPr="4B39E7BE" w:rsidR="1A4AE9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(2018) Ambulance services: quality statement 1. Available at:</w:t>
      </w:r>
    </w:p>
    <w:p w:rsidR="1A4AE972" w:rsidP="5446FD2B" w:rsidRDefault="1A4AE972" w14:paraId="5D0EB6F9" w14:textId="15BC1E81">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46FD2B" w:rsidR="1A4AE972">
        <w:rPr>
          <w:rStyle w:val="s2"/>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c79abf33aee2450f">
        <w:r w:rsidRPr="5446FD2B" w:rsidR="1A4AE972">
          <w:rPr>
            <w:rStyle w:val="Hyperlink"/>
            <w:rFonts w:ascii="Times New Roman" w:hAnsi="Times New Roman" w:eastAsia="Times New Roman" w:cs="Times New Roman"/>
            <w:b w:val="0"/>
            <w:bCs w:val="0"/>
            <w:i w:val="0"/>
            <w:iCs w:val="0"/>
            <w:caps w:val="0"/>
            <w:smallCaps w:val="0"/>
            <w:noProof w:val="0"/>
            <w:sz w:val="24"/>
            <w:szCs w:val="24"/>
            <w:lang w:val="en-GB"/>
          </w:rPr>
          <w:t>https://www.nice.org.uk/guidance/qs174/chapter/quality-statement-1-ambulance-services</w:t>
        </w:r>
      </w:hyperlink>
      <w:r w:rsidRPr="5446FD2B" w:rsidR="1A4AE972">
        <w:rPr>
          <w:rStyle w:val="s2"/>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14 February 2026).</w:t>
      </w:r>
    </w:p>
    <w:p w:rsidR="5446FD2B" w:rsidP="5446FD2B" w:rsidRDefault="5446FD2B" w14:paraId="138145EA" w14:textId="5F84F70F">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446FD2B" w:rsidP="5446FD2B" w:rsidRDefault="5446FD2B" w14:paraId="14A7150A" w14:textId="6C2A6DEB">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446FD2B" w:rsidP="5446FD2B" w:rsidRDefault="5446FD2B" w14:paraId="2EB1CA9F" w14:textId="1AC027F0">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446FD2B" w:rsidRDefault="5446FD2B" w14:paraId="781E25B1" w14:textId="340431B3"/>
    <w:p w:rsidR="5446FD2B" w:rsidRDefault="5446FD2B" w14:paraId="12CCC1EF" w14:textId="0A30E748"/>
    <w:p w:rsidR="5446FD2B" w:rsidRDefault="5446FD2B" w14:paraId="026852D1" w14:textId="1E8419F5"/>
    <w:p w:rsidR="5446FD2B" w:rsidP="5446FD2B" w:rsidRDefault="5446FD2B" w14:paraId="06BEB987" w14:textId="5796852E">
      <w:pPr>
        <w:pStyle w:val="Normal"/>
      </w:pPr>
    </w:p>
    <w:p w:rsidR="5446FD2B" w:rsidP="5446FD2B" w:rsidRDefault="5446FD2B" w14:paraId="4443284C" w14:textId="14E688A9">
      <w:pPr>
        <w:pStyle w:val="Normal"/>
      </w:pPr>
    </w:p>
    <w:p w:rsidR="5446FD2B" w:rsidP="5446FD2B" w:rsidRDefault="5446FD2B" w14:paraId="77C52A84" w14:textId="704DB678">
      <w:pPr>
        <w:pStyle w:val="Normal"/>
      </w:pPr>
    </w:p>
    <w:p w:rsidR="5446FD2B" w:rsidP="5446FD2B" w:rsidRDefault="5446FD2B" w14:paraId="6589BF7B" w14:textId="2FEFDDE7">
      <w:pPr>
        <w:pStyle w:val="Normal"/>
      </w:pPr>
    </w:p>
    <w:p w:rsidR="5446FD2B" w:rsidP="5446FD2B" w:rsidRDefault="5446FD2B" w14:paraId="424787BC" w14:textId="4FEDFA1D">
      <w:pPr>
        <w:pStyle w:val="Normal"/>
      </w:pPr>
    </w:p>
    <w:p w:rsidR="5446FD2B" w:rsidP="5446FD2B" w:rsidRDefault="5446FD2B" w14:paraId="17895B4D" w14:textId="25354C63">
      <w:pPr>
        <w:pStyle w:val="Normal"/>
      </w:pPr>
    </w:p>
    <w:p w:rsidR="5446FD2B" w:rsidP="5446FD2B" w:rsidRDefault="5446FD2B" w14:paraId="7F8A34CD" w14:textId="07F6F9D6">
      <w:pPr>
        <w:pStyle w:val="Normal"/>
      </w:pPr>
    </w:p>
    <w:p w:rsidR="5446FD2B" w:rsidP="5446FD2B" w:rsidRDefault="5446FD2B" w14:paraId="0CB92AD5" w14:textId="7D3FA75A">
      <w:pPr>
        <w:pStyle w:val="Normal"/>
      </w:pPr>
    </w:p>
    <w:p w:rsidR="5446FD2B" w:rsidP="5446FD2B" w:rsidRDefault="5446FD2B" w14:paraId="79ED6075" w14:textId="2EEA9C70">
      <w:pPr>
        <w:pStyle w:val="Normal"/>
      </w:pPr>
    </w:p>
    <w:p w:rsidR="5446FD2B" w:rsidP="5446FD2B" w:rsidRDefault="5446FD2B" w14:paraId="21A13062" w14:textId="5EFB66AC">
      <w:pPr>
        <w:pStyle w:val="Normal"/>
      </w:pPr>
    </w:p>
    <w:p w:rsidR="5446FD2B" w:rsidP="5446FD2B" w:rsidRDefault="5446FD2B" w14:paraId="5371807D" w14:textId="7CE4DEDA">
      <w:pPr>
        <w:pStyle w:val="Normal"/>
      </w:pPr>
    </w:p>
    <w:p w:rsidR="5446FD2B" w:rsidP="5446FD2B" w:rsidRDefault="5446FD2B" w14:paraId="2FF0C78E" w14:textId="4B7D53CB">
      <w:pPr>
        <w:pStyle w:val="Normal"/>
      </w:pPr>
    </w:p>
    <w:p w:rsidR="711E29E1" w:rsidP="711E29E1" w:rsidRDefault="711E29E1" w14:paraId="61B34F65" w14:textId="3F107D8E"/>
    <w:p w:rsidR="312CE5B7" w:rsidP="1E2B523F" w:rsidRDefault="312CE5B7" w14:paraId="086C2344" w14:textId="1E7E5C67">
      <w:pPr>
        <w:rPr>
          <w:rFonts w:ascii="Times New Roman" w:hAnsi="Times New Roman" w:eastAsia="Times New Roman" w:cs="Times New Roman"/>
          <w:color w:val="000000" w:themeColor="text1"/>
        </w:rPr>
      </w:pPr>
      <w:r w:rsidRPr="1E2B523F">
        <w:rPr>
          <w:rStyle w:val="bumpedfont15"/>
          <w:rFonts w:ascii="Calibri" w:hAnsi="Calibri" w:eastAsia="Calibri" w:cs="Calibri"/>
          <w:b/>
          <w:bCs/>
          <w:color w:val="365F91"/>
          <w:sz w:val="32"/>
          <w:szCs w:val="32"/>
        </w:rPr>
        <w:t xml:space="preserve">    </w:t>
      </w:r>
    </w:p>
    <w:p w:rsidR="312CE5B7" w:rsidP="1E2B523F" w:rsidRDefault="312CE5B7" w14:paraId="5F2DB050" w14:textId="37773588">
      <w:pPr>
        <w:rPr>
          <w:rStyle w:val="s1"/>
          <w:rFonts w:ascii="Times New Roman" w:hAnsi="Times New Roman" w:eastAsia="Times New Roman" w:cs="Times New Roman"/>
          <w:color w:val="000000" w:themeColor="text1"/>
        </w:rPr>
      </w:pPr>
    </w:p>
    <w:sectPr w:rsidR="711E29E1">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E30"/>
    <w:rsid w:val="00091891"/>
    <w:rsid w:val="000962CF"/>
    <w:rsid w:val="001C0442"/>
    <w:rsid w:val="002E3C4D"/>
    <w:rsid w:val="003069BF"/>
    <w:rsid w:val="00366664"/>
    <w:rsid w:val="00434AD7"/>
    <w:rsid w:val="0045470F"/>
    <w:rsid w:val="004C2274"/>
    <w:rsid w:val="00645B0F"/>
    <w:rsid w:val="006F1185"/>
    <w:rsid w:val="00746076"/>
    <w:rsid w:val="008F28FF"/>
    <w:rsid w:val="00C06A9F"/>
    <w:rsid w:val="00C807EB"/>
    <w:rsid w:val="00DF2E30"/>
    <w:rsid w:val="030D3FAF"/>
    <w:rsid w:val="05D2C3C0"/>
    <w:rsid w:val="063937E3"/>
    <w:rsid w:val="0715DC9F"/>
    <w:rsid w:val="08B28EE0"/>
    <w:rsid w:val="09F51E57"/>
    <w:rsid w:val="0F219FA0"/>
    <w:rsid w:val="1347B9A2"/>
    <w:rsid w:val="13B55460"/>
    <w:rsid w:val="193236F3"/>
    <w:rsid w:val="19BBF5CE"/>
    <w:rsid w:val="1A4AE972"/>
    <w:rsid w:val="1AAFE085"/>
    <w:rsid w:val="1AFF3FFC"/>
    <w:rsid w:val="1E2B523F"/>
    <w:rsid w:val="20728F33"/>
    <w:rsid w:val="21F1E83A"/>
    <w:rsid w:val="222AF2E8"/>
    <w:rsid w:val="22616FAB"/>
    <w:rsid w:val="226589A4"/>
    <w:rsid w:val="23B215FC"/>
    <w:rsid w:val="2848B1ED"/>
    <w:rsid w:val="2C2BB4C3"/>
    <w:rsid w:val="2D138323"/>
    <w:rsid w:val="312CE5B7"/>
    <w:rsid w:val="359459F1"/>
    <w:rsid w:val="37789BEF"/>
    <w:rsid w:val="377D5818"/>
    <w:rsid w:val="38398D02"/>
    <w:rsid w:val="3A38084C"/>
    <w:rsid w:val="3A7734FA"/>
    <w:rsid w:val="3C041B10"/>
    <w:rsid w:val="43323D2B"/>
    <w:rsid w:val="43CC5EEE"/>
    <w:rsid w:val="45D9D014"/>
    <w:rsid w:val="49ABAFC0"/>
    <w:rsid w:val="4AF30643"/>
    <w:rsid w:val="4B0D42BC"/>
    <w:rsid w:val="4B39E7BE"/>
    <w:rsid w:val="51DF10FE"/>
    <w:rsid w:val="52274331"/>
    <w:rsid w:val="52CCBFD7"/>
    <w:rsid w:val="5443407B"/>
    <w:rsid w:val="5446FD2B"/>
    <w:rsid w:val="546A1188"/>
    <w:rsid w:val="558B3440"/>
    <w:rsid w:val="5639AFB7"/>
    <w:rsid w:val="574CDD9D"/>
    <w:rsid w:val="578E5F88"/>
    <w:rsid w:val="5898F962"/>
    <w:rsid w:val="597D9322"/>
    <w:rsid w:val="5AFA3DF8"/>
    <w:rsid w:val="6023893F"/>
    <w:rsid w:val="646529B9"/>
    <w:rsid w:val="65558680"/>
    <w:rsid w:val="6D5B872C"/>
    <w:rsid w:val="6ED5F516"/>
    <w:rsid w:val="6FE8F9A8"/>
    <w:rsid w:val="711E29E1"/>
    <w:rsid w:val="74935A8E"/>
    <w:rsid w:val="74CACB8C"/>
    <w:rsid w:val="75722DF1"/>
    <w:rsid w:val="767B169D"/>
    <w:rsid w:val="77CC7DF8"/>
    <w:rsid w:val="78B5383F"/>
    <w:rsid w:val="7E5B2B1E"/>
    <w:rsid w:val="7F64A58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6FDDA"/>
  <w15:chartTrackingRefBased/>
  <w15:docId w15:val="{464E5822-682F-4397-BC03-7AD8DA57EA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F2E30"/>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2E30"/>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2E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2E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2E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2E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2E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2E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2E30"/>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F2E30"/>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DF2E30"/>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DF2E30"/>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F2E30"/>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F2E30"/>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F2E3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F2E3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F2E3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F2E30"/>
    <w:rPr>
      <w:rFonts w:eastAsiaTheme="majorEastAsia" w:cstheme="majorBidi"/>
      <w:color w:val="272727" w:themeColor="text1" w:themeTint="D8"/>
    </w:rPr>
  </w:style>
  <w:style w:type="paragraph" w:styleId="Title">
    <w:name w:val="Title"/>
    <w:basedOn w:val="Normal"/>
    <w:next w:val="Normal"/>
    <w:link w:val="TitleChar"/>
    <w:uiPriority w:val="10"/>
    <w:qFormat/>
    <w:rsid w:val="00DF2E3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F2E3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F2E30"/>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F2E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2E30"/>
    <w:pPr>
      <w:spacing w:before="160"/>
      <w:jc w:val="center"/>
    </w:pPr>
    <w:rPr>
      <w:i/>
      <w:iCs/>
      <w:color w:val="404040" w:themeColor="text1" w:themeTint="BF"/>
    </w:rPr>
  </w:style>
  <w:style w:type="character" w:styleId="QuoteChar" w:customStyle="1">
    <w:name w:val="Quote Char"/>
    <w:basedOn w:val="DefaultParagraphFont"/>
    <w:link w:val="Quote"/>
    <w:uiPriority w:val="29"/>
    <w:rsid w:val="00DF2E30"/>
    <w:rPr>
      <w:i/>
      <w:iCs/>
      <w:color w:val="404040" w:themeColor="text1" w:themeTint="BF"/>
    </w:rPr>
  </w:style>
  <w:style w:type="paragraph" w:styleId="ListParagraph">
    <w:name w:val="List Paragraph"/>
    <w:basedOn w:val="Normal"/>
    <w:uiPriority w:val="34"/>
    <w:qFormat/>
    <w:rsid w:val="00DF2E30"/>
    <w:pPr>
      <w:ind w:left="720"/>
      <w:contextualSpacing/>
    </w:pPr>
  </w:style>
  <w:style w:type="character" w:styleId="IntenseEmphasis">
    <w:name w:val="Intense Emphasis"/>
    <w:basedOn w:val="DefaultParagraphFont"/>
    <w:uiPriority w:val="21"/>
    <w:qFormat/>
    <w:rsid w:val="00DF2E30"/>
    <w:rPr>
      <w:i/>
      <w:iCs/>
      <w:color w:val="0F4761" w:themeColor="accent1" w:themeShade="BF"/>
    </w:rPr>
  </w:style>
  <w:style w:type="paragraph" w:styleId="IntenseQuote">
    <w:name w:val="Intense Quote"/>
    <w:basedOn w:val="Normal"/>
    <w:next w:val="Normal"/>
    <w:link w:val="IntenseQuoteChar"/>
    <w:uiPriority w:val="30"/>
    <w:qFormat/>
    <w:rsid w:val="00DF2E3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F2E30"/>
    <w:rPr>
      <w:i/>
      <w:iCs/>
      <w:color w:val="0F4761" w:themeColor="accent1" w:themeShade="BF"/>
    </w:rPr>
  </w:style>
  <w:style w:type="character" w:styleId="IntenseReference">
    <w:name w:val="Intense Reference"/>
    <w:basedOn w:val="DefaultParagraphFont"/>
    <w:uiPriority w:val="32"/>
    <w:qFormat/>
    <w:rsid w:val="00DF2E30"/>
    <w:rPr>
      <w:b/>
      <w:bCs/>
      <w:smallCaps/>
      <w:color w:val="0F4761" w:themeColor="accent1" w:themeShade="BF"/>
      <w:spacing w:val="5"/>
    </w:rPr>
  </w:style>
  <w:style w:type="paragraph" w:styleId="p1" w:customStyle="1">
    <w:name w:val="p1"/>
    <w:basedOn w:val="Normal"/>
    <w:rsid w:val="00DF2E30"/>
    <w:pPr>
      <w:spacing w:before="100" w:beforeAutospacing="1" w:after="100" w:afterAutospacing="1" w:line="240" w:lineRule="auto"/>
    </w:pPr>
    <w:rPr>
      <w:rFonts w:ascii="Times New Roman" w:hAnsi="Times New Roman" w:cs="Times New Roman"/>
      <w:kern w:val="0"/>
      <w14:ligatures w14:val="none"/>
    </w:rPr>
  </w:style>
  <w:style w:type="character" w:styleId="s1" w:customStyle="1">
    <w:name w:val="s1"/>
    <w:basedOn w:val="DefaultParagraphFont"/>
    <w:rsid w:val="00DF2E30"/>
  </w:style>
  <w:style w:type="paragraph" w:styleId="p2" w:customStyle="1">
    <w:name w:val="p2"/>
    <w:basedOn w:val="Normal"/>
    <w:rsid w:val="00DF2E30"/>
    <w:pPr>
      <w:spacing w:before="100" w:beforeAutospacing="1" w:after="100" w:afterAutospacing="1" w:line="240" w:lineRule="auto"/>
    </w:pPr>
    <w:rPr>
      <w:rFonts w:ascii="Times New Roman" w:hAnsi="Times New Roman" w:cs="Times New Roman"/>
      <w:kern w:val="0"/>
      <w14:ligatures w14:val="none"/>
    </w:rPr>
  </w:style>
  <w:style w:type="character" w:styleId="bumpedfont15" w:customStyle="1">
    <w:name w:val="bumpedfont15"/>
    <w:basedOn w:val="DefaultParagraphFont"/>
    <w:uiPriority w:val="1"/>
    <w:rsid w:val="711E29E1"/>
    <w:rPr>
      <w:rFonts w:asciiTheme="minorHAnsi" w:hAnsiTheme="minorHAnsi" w:eastAsiaTheme="minorEastAsia" w:cstheme="minorBidi"/>
      <w:sz w:val="24"/>
      <w:szCs w:val="24"/>
    </w:rPr>
  </w:style>
  <w:style w:type="paragraph" w:styleId="s6" w:customStyle="1">
    <w:name w:val="s6"/>
    <w:basedOn w:val="Normal"/>
    <w:uiPriority w:val="1"/>
    <w:rsid w:val="711E29E1"/>
    <w:pPr>
      <w:spacing w:beforeAutospacing="1" w:afterAutospacing="1" w:line="240" w:lineRule="auto"/>
    </w:pPr>
  </w:style>
  <w:style w:type="character" w:styleId="Hyperlink">
    <w:name w:val="Hyperlink"/>
    <w:basedOn w:val="DefaultParagraphFont"/>
    <w:uiPriority w:val="99"/>
    <w:unhideWhenUsed/>
    <w:rsid w:val="006F1185"/>
    <w:rPr>
      <w:color w:val="467886"/>
      <w:u w:val="single"/>
    </w:rPr>
  </w:style>
  <w:style w:type="character" w:styleId="s2" w:customStyle="1">
    <w:name w:val="s2"/>
    <w:basedOn w:val="DefaultParagraphFont"/>
    <w:uiPriority w:val="1"/>
    <w:rsid w:val="006F1185"/>
    <w:rPr>
      <w:rFonts w:asciiTheme="minorHAnsi" w:hAnsiTheme="minorHAnsi" w:eastAsiaTheme="minorEastAsia" w:cstheme="minorBidi"/>
      <w:sz w:val="24"/>
      <w:szCs w:val="24"/>
    </w:rPr>
  </w:style>
  <w:style w:type="character" w:styleId="s3" w:customStyle="1">
    <w:name w:val="s3"/>
    <w:basedOn w:val="DefaultParagraphFont"/>
    <w:uiPriority w:val="1"/>
    <w:rsid w:val="006F1185"/>
    <w:rPr>
      <w:rFonts w:asciiTheme="minorHAnsi" w:hAnsiTheme="minorHAnsi" w:eastAsiaTheme="minorEastAsia" w:cstheme="minorBid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image" Target="/media/image.png" Id="rId711290574" /><Relationship Type="http://schemas.openxmlformats.org/officeDocument/2006/relationships/hyperlink" Target="https://assets.publishing.service.gov.uk/government/uploads/system/uploads/attachment_data/file/213761/dh_124058.pdf" TargetMode="External" Id="Rdf1706d55de145f6" /><Relationship Type="http://schemas.openxmlformats.org/officeDocument/2006/relationships/hyperlink" Target="https://www.legislation.gov.uk/ukpga/1983/20/contents" TargetMode="External" Id="R05226feb41df407e" /><Relationship Type="http://schemas.openxmlformats.org/officeDocument/2006/relationships/hyperlink" Target="https://assets.publishing.service.gov.uk/government/uploads/system/uploads/attachment_data/file/213761/dh_124058.pdf" TargetMode="External" Id="Rccb98ff23bdc467d" /><Relationship Type="http://schemas.openxmlformats.org/officeDocument/2006/relationships/hyperlink" Target="https://www.mind.org.uk/information-support/types-of-mental-health-problems/statistics-and-facts-about-mental-health/" TargetMode="External" Id="R8ba651868a384d13" /><Relationship Type="http://schemas.openxmlformats.org/officeDocument/2006/relationships/hyperlink" Target="https://www.england.nhs.uk/publication/the-community-mental-health-framework-for-adults-and-older-adults/" TargetMode="External" Id="Rfd1af4ed7cd342f7" /><Relationship Type="http://schemas.openxmlformats.org/officeDocument/2006/relationships/hyperlink" Target="https://www.kingsfund.org.uk/projects/positions/mental-health" TargetMode="External" Id="R0a03df9dec414b25" /><Relationship Type="http://schemas.openxmlformats.org/officeDocument/2006/relationships/hyperlink" Target="https://www.who.int/news-room/fact-sheets/detail/mental-health-strengthening-our-response" TargetMode="External" Id="R6921772129fe4ea3" /><Relationship Type="http://schemas.openxmlformats.org/officeDocument/2006/relationships/hyperlink" Target="https://chatgpt//generic-entity?number=0" TargetMode="External" Id="Rc8bf7d1b55a5471d" /><Relationship Type="http://schemas.openxmlformats.org/officeDocument/2006/relationships/hyperlink" Target="https://www.england.nhs.uk/urgent-emergency-care/improving-ambulance-services/" TargetMode="External" Id="R2157d5288bc64400" /><Relationship Type="http://schemas.openxmlformats.org/officeDocument/2006/relationships/hyperlink" Target="https://chatgpt//generic-entity?number=1" TargetMode="External" Id="Rfe6a0a38bd59414b" /><Relationship Type="http://schemas.openxmlformats.org/officeDocument/2006/relationships/hyperlink" Target="https://www.england.nhs.uk/2025/06/new-ambulances-and-faster-emergency-care-for-patients-next-winter/" TargetMode="External" Id="R6e4c185fd8934cd1" /><Relationship Type="http://schemas.openxmlformats.org/officeDocument/2006/relationships/hyperlink" Target="https://chatgpt//generic-entity?number=2" TargetMode="External" Id="Rcfd1150f45324fac" /><Relationship Type="http://schemas.openxmlformats.org/officeDocument/2006/relationships/hyperlink" Target="https://www.nao.org.uk/reports/nhs-ambulance-services/" TargetMode="External" Id="Rad2b95d183204057" /><Relationship Type="http://schemas.openxmlformats.org/officeDocument/2006/relationships/hyperlink" Target="https://www.emsuklearning.co.uk/history-of-uk-ambulance-services/" TargetMode="External" Id="R36649959fc334976" /><Relationship Type="http://schemas.openxmlformats.org/officeDocument/2006/relationships/hyperlink" Target="https://chatgpt//generic-entity?number=3" TargetMode="External" Id="Rbb0691f26dcf4606" /><Relationship Type="http://schemas.openxmlformats.org/officeDocument/2006/relationships/hyperlink" Target="https://www.nice.org.uk/guidance/qs174/chapter/quality-statement-1-ambulance-services" TargetMode="External" Id="Rc79abf33aee2450f" /><Relationship Type="http://schemas.openxmlformats.org/officeDocument/2006/relationships/hyperlink" Target="https://en.wikipedia.org/wiki/St_John_Ambulance_%28England%29" TargetMode="External" Id="R9fd7d4bc12b5499e" /><Relationship Type="http://schemas.openxmlformats.org/officeDocument/2006/relationships/hyperlink" Target="https://chatgpt//generic-entity?number=4" TargetMode="External" Id="Re399eb2a45c0421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Fatima Bibi (2419139)</dc:creator>
  <keywords/>
  <dc:description/>
  <lastModifiedBy>Fatima Bibi (2419139)</lastModifiedBy>
  <revision>11</revision>
  <dcterms:created xsi:type="dcterms:W3CDTF">2026-02-15T18:37:00.0000000Z</dcterms:created>
  <dcterms:modified xsi:type="dcterms:W3CDTF">2026-02-19T14:38:18.5595952Z</dcterms:modified>
</coreProperties>
</file>