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F342C" w:rsidRPr="00320DF5" w:rsidRDefault="00320DF5">
      <w:pPr>
        <w:rPr>
          <w:rFonts w:ascii="Arial" w:hAnsi="Arial" w:cs="Arial"/>
          <w:b/>
          <w:color w:val="1F4E79" w:themeColor="accent1" w:themeShade="80"/>
          <w:u w:val="single"/>
        </w:rPr>
      </w:pPr>
      <w:r w:rsidRPr="00320DF5">
        <w:rPr>
          <w:rFonts w:ascii="Arial" w:hAnsi="Arial" w:cs="Arial"/>
          <w:b/>
          <w:color w:val="1F4E79" w:themeColor="accent1" w:themeShade="80"/>
          <w:u w:val="single"/>
        </w:rPr>
        <w:t>On the job training:-</w:t>
      </w:r>
    </w:p>
    <w:p w:rsidR="00320DF5" w:rsidRPr="00320DF5" w:rsidRDefault="00320DF5">
      <w:pPr>
        <w:rPr>
          <w:rFonts w:ascii="Arial" w:hAnsi="Arial" w:cs="Arial"/>
          <w:color w:val="1F4E79" w:themeColor="accent1" w:themeShade="80"/>
          <w:u w:val="single"/>
        </w:rPr>
      </w:pPr>
      <w:r w:rsidRPr="00320DF5">
        <w:rPr>
          <w:rFonts w:ascii="Arial" w:hAnsi="Arial" w:cs="Arial"/>
          <w:color w:val="1F4E79" w:themeColor="accent1" w:themeShade="80"/>
          <w:u w:val="single"/>
        </w:rPr>
        <w:t xml:space="preserve">Activity 1  </w:t>
      </w:r>
    </w:p>
    <w:p w:rsidR="00320DF5" w:rsidRPr="00F64C02" w:rsidRDefault="00320DF5" w:rsidP="00320DF5">
      <w:pPr>
        <w:pStyle w:val="Default"/>
        <w:rPr>
          <w:b/>
          <w:color w:val="1F4E79" w:themeColor="accent1" w:themeShade="80"/>
          <w:sz w:val="22"/>
          <w:szCs w:val="22"/>
        </w:rPr>
      </w:pPr>
      <w:r w:rsidRPr="00F64C02">
        <w:rPr>
          <w:b/>
          <w:color w:val="1F4E79" w:themeColor="accent1" w:themeShade="80"/>
          <w:sz w:val="22"/>
          <w:szCs w:val="22"/>
        </w:rPr>
        <w:t xml:space="preserve">Change - Evaluate your knowledge, skills and ability in relation to this area, using the definitions from the Profession Map and discuss any development needs with your manager. Record your discussion (300 words approximately). </w:t>
      </w:r>
    </w:p>
    <w:p w:rsidR="00320DF5" w:rsidRDefault="00320DF5" w:rsidP="00320DF5">
      <w:pPr>
        <w:pStyle w:val="Default"/>
        <w:rPr>
          <w:color w:val="1F4E79" w:themeColor="accent1" w:themeShade="80"/>
          <w:sz w:val="22"/>
          <w:szCs w:val="22"/>
        </w:rPr>
      </w:pPr>
    </w:p>
    <w:p w:rsidR="00320DF5" w:rsidRDefault="00320DF5" w:rsidP="00320DF5">
      <w:pPr>
        <w:pStyle w:val="Default"/>
        <w:rPr>
          <w:color w:val="1F4E79" w:themeColor="accent1" w:themeShade="80"/>
          <w:sz w:val="22"/>
          <w:szCs w:val="22"/>
        </w:rPr>
      </w:pPr>
      <w:r>
        <w:rPr>
          <w:color w:val="1F4E79" w:themeColor="accent1" w:themeShade="80"/>
          <w:sz w:val="22"/>
          <w:szCs w:val="22"/>
        </w:rPr>
        <w:t>As part of my monthly 1-2-1 we disc</w:t>
      </w:r>
      <w:r w:rsidR="00F64C02">
        <w:rPr>
          <w:color w:val="1F4E79" w:themeColor="accent1" w:themeShade="80"/>
          <w:sz w:val="22"/>
          <w:szCs w:val="22"/>
        </w:rPr>
        <w:t>ussed this area. We revisited my CIPD self-assessment document but change was not highlighted as a development area.</w:t>
      </w:r>
    </w:p>
    <w:p w:rsidR="00320DF5" w:rsidRDefault="00972940" w:rsidP="00320DF5">
      <w:pPr>
        <w:pStyle w:val="Default"/>
        <w:rPr>
          <w:color w:val="1F4E79" w:themeColor="accent1" w:themeShade="80"/>
          <w:sz w:val="22"/>
          <w:szCs w:val="22"/>
        </w:rPr>
      </w:pPr>
      <w:r>
        <w:rPr>
          <w:color w:val="1F4E79" w:themeColor="accent1" w:themeShade="80"/>
          <w:sz w:val="22"/>
          <w:szCs w:val="22"/>
        </w:rPr>
        <w:t xml:space="preserve">PCC has been undergoing a Transformation and Culture change programme for the past 18 months. Learning &amp; Development have lead on the employee behaviour part of this programme and this is still ongoing. To undertake this we followed a Havard Business approach. </w:t>
      </w:r>
    </w:p>
    <w:p w:rsidR="00972940" w:rsidRDefault="00972940" w:rsidP="00320DF5">
      <w:pPr>
        <w:pStyle w:val="Default"/>
        <w:rPr>
          <w:color w:val="1F4E79" w:themeColor="accent1" w:themeShade="80"/>
          <w:sz w:val="22"/>
          <w:szCs w:val="22"/>
        </w:rPr>
      </w:pPr>
      <w:r>
        <w:rPr>
          <w:color w:val="1F4E79" w:themeColor="accent1" w:themeShade="80"/>
          <w:sz w:val="22"/>
          <w:szCs w:val="22"/>
        </w:rPr>
        <w:t xml:space="preserve">Being involved in this programme from design stage right through to delivery, I have learnt a lot about how you move ‘people’ from one state to another. </w:t>
      </w:r>
      <w:r w:rsidR="00E65E63">
        <w:rPr>
          <w:color w:val="1F4E79" w:themeColor="accent1" w:themeShade="80"/>
          <w:sz w:val="22"/>
          <w:szCs w:val="22"/>
        </w:rPr>
        <w:t>Simply explaining why the change is happening was not enough for an organisation that has been through persistent change and is ‘hierarchy governed’ with the added pressure of political involvement. As a local government organisation the changes impact the citizens of Pembrokeshire many of whom are employed by PCC. This is highlighted</w:t>
      </w:r>
      <w:r w:rsidR="00F64C02">
        <w:rPr>
          <w:color w:val="1F4E79" w:themeColor="accent1" w:themeShade="80"/>
          <w:sz w:val="22"/>
          <w:szCs w:val="22"/>
        </w:rPr>
        <w:t xml:space="preserve"> </w:t>
      </w:r>
      <w:r w:rsidR="00E65E63">
        <w:rPr>
          <w:color w:val="1F4E79" w:themeColor="accent1" w:themeShade="80"/>
          <w:sz w:val="22"/>
          <w:szCs w:val="22"/>
        </w:rPr>
        <w:t>in the stories that we tell about the organisation which in turn reflects the positive/negative state of how change happens.</w:t>
      </w:r>
    </w:p>
    <w:p w:rsidR="00EB43BB" w:rsidRDefault="00EB43BB" w:rsidP="00320DF5">
      <w:pPr>
        <w:pStyle w:val="Default"/>
        <w:rPr>
          <w:color w:val="1F4E79" w:themeColor="accent1" w:themeShade="80"/>
          <w:sz w:val="22"/>
          <w:szCs w:val="22"/>
        </w:rPr>
      </w:pPr>
    </w:p>
    <w:p w:rsidR="00EB43BB" w:rsidRDefault="00EB43BB" w:rsidP="00320DF5">
      <w:pPr>
        <w:pStyle w:val="Default"/>
        <w:rPr>
          <w:color w:val="1F4E79" w:themeColor="accent1" w:themeShade="80"/>
          <w:sz w:val="22"/>
          <w:szCs w:val="22"/>
        </w:rPr>
      </w:pPr>
      <w:r>
        <w:rPr>
          <w:color w:val="1F4E79" w:themeColor="accent1" w:themeShade="80"/>
          <w:sz w:val="22"/>
          <w:szCs w:val="22"/>
        </w:rPr>
        <w:t>I recognise the need for different levers that are needed to achieve and sustain the change.</w:t>
      </w:r>
      <w:r w:rsidR="00F64C02">
        <w:rPr>
          <w:color w:val="1F4E79" w:themeColor="accent1" w:themeShade="80"/>
          <w:sz w:val="22"/>
          <w:szCs w:val="22"/>
        </w:rPr>
        <w:t xml:space="preserve"> As part of the work that we have been doing we have continuously included ‘stakeholders’ at all levels e.g. workshops, focus groups, Transformation newsletter. These timely but simple reminders have acted as continuous reminders and ‘nudges’ to sustain the change.</w:t>
      </w:r>
    </w:p>
    <w:p w:rsidR="00E65E63" w:rsidRDefault="00E65E63" w:rsidP="00320DF5">
      <w:pPr>
        <w:pStyle w:val="Default"/>
        <w:rPr>
          <w:color w:val="1F4E79" w:themeColor="accent1" w:themeShade="80"/>
          <w:sz w:val="22"/>
          <w:szCs w:val="22"/>
        </w:rPr>
      </w:pPr>
    </w:p>
    <w:p w:rsidR="00E65E63" w:rsidRDefault="00E65E63" w:rsidP="00320DF5">
      <w:pPr>
        <w:pStyle w:val="Default"/>
        <w:rPr>
          <w:color w:val="1F4E79" w:themeColor="accent1" w:themeShade="80"/>
          <w:sz w:val="22"/>
          <w:szCs w:val="22"/>
        </w:rPr>
      </w:pPr>
      <w:r>
        <w:rPr>
          <w:color w:val="1F4E79" w:themeColor="accent1" w:themeShade="80"/>
          <w:sz w:val="22"/>
          <w:szCs w:val="22"/>
        </w:rPr>
        <w:t xml:space="preserve">A visual roadmap was developed to plot the changes. </w:t>
      </w:r>
      <w:proofErr w:type="spellStart"/>
      <w:r>
        <w:rPr>
          <w:color w:val="1F4E79" w:themeColor="accent1" w:themeShade="80"/>
          <w:sz w:val="22"/>
          <w:szCs w:val="22"/>
        </w:rPr>
        <w:t>Covid</w:t>
      </w:r>
      <w:proofErr w:type="spellEnd"/>
      <w:r>
        <w:rPr>
          <w:color w:val="1F4E79" w:themeColor="accent1" w:themeShade="80"/>
          <w:sz w:val="22"/>
          <w:szCs w:val="22"/>
        </w:rPr>
        <w:t xml:space="preserve"> meant that the programme was paused in March and is only now being restarted. The challenge here lies with re-motivating employees who are exhausted and suffering coved fatigue coupled with the change in Chief Executive Leadership.</w:t>
      </w:r>
    </w:p>
    <w:p w:rsidR="00E65E63" w:rsidRDefault="00E65E63" w:rsidP="00320DF5">
      <w:pPr>
        <w:pStyle w:val="Default"/>
        <w:rPr>
          <w:color w:val="1F4E79" w:themeColor="accent1" w:themeShade="80"/>
          <w:sz w:val="22"/>
          <w:szCs w:val="22"/>
        </w:rPr>
      </w:pPr>
    </w:p>
    <w:p w:rsidR="00E65E63" w:rsidRDefault="00E65E63" w:rsidP="00320DF5">
      <w:pPr>
        <w:pStyle w:val="Default"/>
        <w:rPr>
          <w:color w:val="1F4E79" w:themeColor="accent1" w:themeShade="80"/>
          <w:sz w:val="22"/>
          <w:szCs w:val="22"/>
        </w:rPr>
      </w:pPr>
      <w:r>
        <w:rPr>
          <w:color w:val="1F4E79" w:themeColor="accent1" w:themeShade="80"/>
          <w:sz w:val="22"/>
          <w:szCs w:val="22"/>
        </w:rPr>
        <w:t>Our first objective needs to be to engage with the new Chief Exec and gain his support. We need him to positively engage with employees and role model the new desired culture and behaviours link</w:t>
      </w:r>
      <w:r w:rsidR="00EB43BB">
        <w:rPr>
          <w:color w:val="1F4E79" w:themeColor="accent1" w:themeShade="80"/>
          <w:sz w:val="22"/>
          <w:szCs w:val="22"/>
        </w:rPr>
        <w:t>ed</w:t>
      </w:r>
      <w:r>
        <w:rPr>
          <w:color w:val="1F4E79" w:themeColor="accent1" w:themeShade="80"/>
          <w:sz w:val="22"/>
          <w:szCs w:val="22"/>
        </w:rPr>
        <w:t xml:space="preserve"> to this</w:t>
      </w:r>
      <w:r w:rsidR="00EB43BB">
        <w:rPr>
          <w:color w:val="1F4E79" w:themeColor="accent1" w:themeShade="80"/>
          <w:sz w:val="22"/>
          <w:szCs w:val="22"/>
        </w:rPr>
        <w:t>: -</w:t>
      </w:r>
      <w:r>
        <w:rPr>
          <w:color w:val="1F4E79" w:themeColor="accent1" w:themeShade="80"/>
          <w:sz w:val="22"/>
          <w:szCs w:val="22"/>
        </w:rPr>
        <w:t xml:space="preserve"> Purpose, Learning &amp; Results.</w:t>
      </w:r>
      <w:r w:rsidR="00EB43BB">
        <w:rPr>
          <w:color w:val="1F4E79" w:themeColor="accent1" w:themeShade="80"/>
          <w:sz w:val="22"/>
          <w:szCs w:val="22"/>
        </w:rPr>
        <w:t xml:space="preserve"> He will be in place from December 1</w:t>
      </w:r>
      <w:r w:rsidR="00EB43BB" w:rsidRPr="00EB43BB">
        <w:rPr>
          <w:color w:val="1F4E79" w:themeColor="accent1" w:themeShade="80"/>
          <w:sz w:val="22"/>
          <w:szCs w:val="22"/>
          <w:vertAlign w:val="superscript"/>
        </w:rPr>
        <w:t>st</w:t>
      </w:r>
      <w:r w:rsidR="00F64C02">
        <w:rPr>
          <w:color w:val="1F4E79" w:themeColor="accent1" w:themeShade="80"/>
          <w:sz w:val="22"/>
          <w:szCs w:val="22"/>
        </w:rPr>
        <w:t xml:space="preserve">. This </w:t>
      </w:r>
      <w:r w:rsidR="00EB43BB">
        <w:rPr>
          <w:color w:val="1F4E79" w:themeColor="accent1" w:themeShade="80"/>
          <w:sz w:val="22"/>
          <w:szCs w:val="22"/>
        </w:rPr>
        <w:t>will initially</w:t>
      </w:r>
      <w:r w:rsidR="00F64C02">
        <w:rPr>
          <w:color w:val="1F4E79" w:themeColor="accent1" w:themeShade="80"/>
          <w:sz w:val="22"/>
          <w:szCs w:val="22"/>
        </w:rPr>
        <w:t>,</w:t>
      </w:r>
      <w:r w:rsidR="00EB43BB">
        <w:rPr>
          <w:color w:val="1F4E79" w:themeColor="accent1" w:themeShade="80"/>
          <w:sz w:val="22"/>
          <w:szCs w:val="22"/>
        </w:rPr>
        <w:t xml:space="preserve"> be an interim post.  </w:t>
      </w:r>
    </w:p>
    <w:p w:rsidR="00F64C02" w:rsidRDefault="00F64C02" w:rsidP="00320DF5">
      <w:pPr>
        <w:pStyle w:val="Default"/>
        <w:rPr>
          <w:color w:val="1F4E79" w:themeColor="accent1" w:themeShade="80"/>
          <w:sz w:val="22"/>
          <w:szCs w:val="22"/>
        </w:rPr>
      </w:pPr>
    </w:p>
    <w:p w:rsidR="00F64C02" w:rsidRDefault="00F64C02" w:rsidP="00F64C02">
      <w:pPr>
        <w:pStyle w:val="Default"/>
        <w:rPr>
          <w:color w:val="1F4E79" w:themeColor="accent1" w:themeShade="80"/>
          <w:sz w:val="22"/>
          <w:szCs w:val="22"/>
        </w:rPr>
      </w:pPr>
      <w:r>
        <w:rPr>
          <w:color w:val="1F4E79" w:themeColor="accent1" w:themeShade="80"/>
          <w:sz w:val="22"/>
          <w:szCs w:val="22"/>
        </w:rPr>
        <w:t>My line manager agrees that I am a positive person able to influence and support change, though we both recognise that during the past six months I have had lapses of motivation.</w:t>
      </w:r>
    </w:p>
    <w:p w:rsidR="005E1264" w:rsidRDefault="005E1264" w:rsidP="00320DF5">
      <w:pPr>
        <w:pStyle w:val="Default"/>
        <w:rPr>
          <w:color w:val="1F4E79" w:themeColor="accent1" w:themeShade="80"/>
          <w:sz w:val="22"/>
          <w:szCs w:val="22"/>
        </w:rPr>
      </w:pPr>
    </w:p>
    <w:p w:rsidR="00320DF5" w:rsidRDefault="00E95C94" w:rsidP="00320DF5">
      <w:pPr>
        <w:pStyle w:val="Default"/>
        <w:rPr>
          <w:color w:val="1F4E79" w:themeColor="accent1" w:themeShade="80"/>
          <w:sz w:val="22"/>
          <w:szCs w:val="22"/>
        </w:rPr>
      </w:pPr>
      <w:r>
        <w:rPr>
          <w:color w:val="1F4E79" w:themeColor="accent1" w:themeShade="80"/>
          <w:sz w:val="22"/>
          <w:szCs w:val="22"/>
        </w:rPr>
        <w:t>(</w:t>
      </w:r>
      <w:r w:rsidR="002740C9">
        <w:rPr>
          <w:color w:val="1F4E79" w:themeColor="accent1" w:themeShade="80"/>
          <w:sz w:val="22"/>
          <w:szCs w:val="22"/>
        </w:rPr>
        <w:t>Havard Business Review</w:t>
      </w:r>
      <w:r>
        <w:rPr>
          <w:color w:val="1F4E79" w:themeColor="accent1" w:themeShade="80"/>
          <w:sz w:val="22"/>
          <w:szCs w:val="22"/>
        </w:rPr>
        <w:t xml:space="preserve">) </w:t>
      </w:r>
    </w:p>
    <w:p w:rsidR="00E95C94" w:rsidRDefault="00E95C94" w:rsidP="00320DF5">
      <w:pPr>
        <w:pStyle w:val="Default"/>
        <w:rPr>
          <w:color w:val="1F4E79" w:themeColor="accent1" w:themeShade="80"/>
          <w:sz w:val="22"/>
          <w:szCs w:val="22"/>
        </w:rPr>
      </w:pPr>
      <w:r>
        <w:rPr>
          <w:color w:val="1F4E79" w:themeColor="accent1" w:themeShade="80"/>
          <w:sz w:val="22"/>
          <w:szCs w:val="22"/>
        </w:rPr>
        <w:t>(Forsyth)</w:t>
      </w:r>
    </w:p>
    <w:p w:rsidR="003952BD" w:rsidRDefault="003952BD" w:rsidP="00320DF5">
      <w:pPr>
        <w:pStyle w:val="Default"/>
        <w:rPr>
          <w:color w:val="1F4E79" w:themeColor="accent1" w:themeShade="80"/>
          <w:sz w:val="22"/>
          <w:szCs w:val="22"/>
        </w:rPr>
      </w:pPr>
      <w:r>
        <w:rPr>
          <w:color w:val="1F4E79" w:themeColor="accent1" w:themeShade="80"/>
          <w:sz w:val="22"/>
          <w:szCs w:val="22"/>
        </w:rPr>
        <w:t>(CIPD)</w:t>
      </w:r>
    </w:p>
    <w:p w:rsidR="002740C9" w:rsidRDefault="002740C9" w:rsidP="00320DF5">
      <w:pPr>
        <w:pStyle w:val="Default"/>
        <w:rPr>
          <w:color w:val="1F4E79" w:themeColor="accent1" w:themeShade="80"/>
          <w:sz w:val="22"/>
          <w:szCs w:val="22"/>
        </w:rPr>
      </w:pPr>
    </w:p>
    <w:p w:rsidR="00320DF5" w:rsidRDefault="00320DF5" w:rsidP="00320DF5">
      <w:pPr>
        <w:pStyle w:val="Default"/>
        <w:rPr>
          <w:color w:val="1F4E79" w:themeColor="accent1" w:themeShade="80"/>
          <w:sz w:val="22"/>
          <w:szCs w:val="22"/>
          <w:u w:val="single"/>
        </w:rPr>
      </w:pPr>
      <w:r w:rsidRPr="00320DF5">
        <w:rPr>
          <w:color w:val="1F4E79" w:themeColor="accent1" w:themeShade="80"/>
          <w:sz w:val="22"/>
          <w:szCs w:val="22"/>
          <w:u w:val="single"/>
        </w:rPr>
        <w:t xml:space="preserve">Activity 2 </w:t>
      </w:r>
    </w:p>
    <w:p w:rsidR="00320DF5" w:rsidRPr="00320DF5" w:rsidRDefault="00320DF5" w:rsidP="00320DF5">
      <w:pPr>
        <w:pStyle w:val="Default"/>
        <w:rPr>
          <w:color w:val="1F4E79" w:themeColor="accent1" w:themeShade="80"/>
          <w:sz w:val="22"/>
          <w:szCs w:val="22"/>
          <w:u w:val="single"/>
        </w:rPr>
      </w:pPr>
    </w:p>
    <w:p w:rsidR="00320DF5" w:rsidRPr="00A139CB" w:rsidRDefault="00320DF5" w:rsidP="00320DF5">
      <w:pPr>
        <w:pStyle w:val="Default"/>
        <w:rPr>
          <w:b/>
          <w:color w:val="1F4E79" w:themeColor="accent1" w:themeShade="80"/>
          <w:sz w:val="22"/>
          <w:szCs w:val="22"/>
        </w:rPr>
      </w:pPr>
      <w:r w:rsidRPr="00A139CB">
        <w:rPr>
          <w:b/>
          <w:color w:val="1F4E79" w:themeColor="accent1" w:themeShade="80"/>
          <w:sz w:val="22"/>
          <w:szCs w:val="22"/>
        </w:rPr>
        <w:t xml:space="preserve">Complete a SWOT analysis of an impending change in your organisation. Clearly list the strengths, weaknesses, opportunities and threats represented by the change. </w:t>
      </w:r>
    </w:p>
    <w:p w:rsidR="00575725" w:rsidRDefault="00575725" w:rsidP="00320DF5">
      <w:pPr>
        <w:pStyle w:val="Default"/>
        <w:rPr>
          <w:color w:val="1F4E79" w:themeColor="accent1" w:themeShade="80"/>
          <w:sz w:val="22"/>
          <w:szCs w:val="22"/>
        </w:rPr>
      </w:pPr>
    </w:p>
    <w:p w:rsidR="00575725" w:rsidRDefault="00575725" w:rsidP="00575725">
      <w:pPr>
        <w:pStyle w:val="Default"/>
        <w:rPr>
          <w:color w:val="1F4E79" w:themeColor="accent1" w:themeShade="80"/>
          <w:sz w:val="22"/>
          <w:szCs w:val="22"/>
        </w:rPr>
      </w:pPr>
      <w:r w:rsidRPr="00320DF5">
        <w:rPr>
          <w:color w:val="1F4E79" w:themeColor="accent1" w:themeShade="80"/>
          <w:sz w:val="22"/>
          <w:szCs w:val="22"/>
        </w:rPr>
        <w:t xml:space="preserve">Discuss the HR implications of the change with your line manager and submit a summary of your discussion plus SWOT. (Total word count: 500-750 words approximately). </w:t>
      </w:r>
    </w:p>
    <w:p w:rsidR="00575725" w:rsidRDefault="00575725" w:rsidP="00575725">
      <w:pPr>
        <w:pStyle w:val="Default"/>
        <w:rPr>
          <w:color w:val="1F4E79" w:themeColor="accent1" w:themeShade="80"/>
          <w:sz w:val="22"/>
          <w:szCs w:val="22"/>
        </w:rPr>
      </w:pPr>
    </w:p>
    <w:p w:rsidR="00575725" w:rsidRDefault="00575725" w:rsidP="00575725">
      <w:pPr>
        <w:pStyle w:val="Default"/>
        <w:rPr>
          <w:color w:val="1F4E79" w:themeColor="accent1" w:themeShade="80"/>
          <w:sz w:val="22"/>
          <w:szCs w:val="22"/>
        </w:rPr>
      </w:pPr>
      <w:r>
        <w:rPr>
          <w:color w:val="1F4E79" w:themeColor="accent1" w:themeShade="80"/>
          <w:sz w:val="22"/>
          <w:szCs w:val="22"/>
        </w:rPr>
        <w:t>I ha</w:t>
      </w:r>
      <w:r w:rsidR="00F64C02">
        <w:rPr>
          <w:color w:val="1F4E79" w:themeColor="accent1" w:themeShade="80"/>
          <w:sz w:val="22"/>
          <w:szCs w:val="22"/>
        </w:rPr>
        <w:t>ve highlighted discussion point</w:t>
      </w:r>
      <w:r>
        <w:rPr>
          <w:color w:val="1F4E79" w:themeColor="accent1" w:themeShade="80"/>
          <w:sz w:val="22"/>
          <w:szCs w:val="22"/>
        </w:rPr>
        <w:t>s with my line manager in red.</w:t>
      </w:r>
    </w:p>
    <w:p w:rsidR="00E95C94" w:rsidRDefault="00E95C94" w:rsidP="00575725">
      <w:pPr>
        <w:pStyle w:val="Default"/>
        <w:rPr>
          <w:color w:val="1F4E79" w:themeColor="accent1" w:themeShade="80"/>
          <w:sz w:val="22"/>
          <w:szCs w:val="22"/>
        </w:rPr>
      </w:pPr>
    </w:p>
    <w:p w:rsidR="00E95C94" w:rsidRDefault="00E95C94" w:rsidP="00575725">
      <w:pPr>
        <w:pStyle w:val="Default"/>
        <w:rPr>
          <w:color w:val="1F4E79" w:themeColor="accent1" w:themeShade="80"/>
          <w:sz w:val="22"/>
          <w:szCs w:val="22"/>
        </w:rPr>
      </w:pPr>
    </w:p>
    <w:p w:rsidR="00EB43BB" w:rsidRDefault="00EB43BB" w:rsidP="00320DF5">
      <w:pPr>
        <w:pStyle w:val="Default"/>
        <w:rPr>
          <w:color w:val="1F4E79" w:themeColor="accent1" w:themeShade="80"/>
          <w:sz w:val="22"/>
          <w:szCs w:val="22"/>
        </w:rPr>
      </w:pPr>
    </w:p>
    <w:p w:rsidR="00EB43BB" w:rsidRDefault="00EB43BB" w:rsidP="00320DF5">
      <w:pPr>
        <w:pStyle w:val="Default"/>
        <w:rPr>
          <w:color w:val="1F4E79" w:themeColor="accent1" w:themeShade="80"/>
          <w:sz w:val="22"/>
          <w:szCs w:val="22"/>
        </w:rPr>
      </w:pPr>
    </w:p>
    <w:p w:rsidR="00EB43BB" w:rsidRPr="003952BD" w:rsidRDefault="00EB43BB" w:rsidP="00EB43BB">
      <w:pPr>
        <w:pStyle w:val="Default"/>
        <w:jc w:val="center"/>
        <w:rPr>
          <w:b/>
          <w:color w:val="1F4E79" w:themeColor="accent1" w:themeShade="80"/>
          <w:sz w:val="22"/>
          <w:szCs w:val="22"/>
          <w:u w:val="single"/>
        </w:rPr>
      </w:pPr>
      <w:r w:rsidRPr="003952BD">
        <w:rPr>
          <w:b/>
          <w:color w:val="1F4E79" w:themeColor="accent1" w:themeShade="80"/>
          <w:sz w:val="22"/>
          <w:szCs w:val="22"/>
          <w:u w:val="single"/>
        </w:rPr>
        <w:t>SWOT Analysis</w:t>
      </w:r>
    </w:p>
    <w:p w:rsidR="00EB43BB" w:rsidRDefault="00EB43BB" w:rsidP="00EB43BB">
      <w:pPr>
        <w:pStyle w:val="Default"/>
        <w:jc w:val="center"/>
        <w:rPr>
          <w:b/>
          <w:color w:val="1F4E79" w:themeColor="accent1" w:themeShade="80"/>
          <w:sz w:val="22"/>
          <w:szCs w:val="22"/>
        </w:rPr>
      </w:pPr>
      <w:r w:rsidRPr="003952BD">
        <w:rPr>
          <w:b/>
          <w:color w:val="1F4E79" w:themeColor="accent1" w:themeShade="80"/>
          <w:sz w:val="22"/>
          <w:szCs w:val="22"/>
        </w:rPr>
        <w:t>Change of Chief Executive Officer</w:t>
      </w:r>
    </w:p>
    <w:p w:rsidR="003952BD" w:rsidRPr="003952BD" w:rsidRDefault="003952BD" w:rsidP="00EB43BB">
      <w:pPr>
        <w:pStyle w:val="Default"/>
        <w:jc w:val="center"/>
        <w:rPr>
          <w:b/>
          <w:color w:val="1F4E79" w:themeColor="accent1" w:themeShade="80"/>
          <w:sz w:val="22"/>
          <w:szCs w:val="22"/>
        </w:rPr>
      </w:pPr>
    </w:p>
    <w:tbl>
      <w:tblPr>
        <w:tblStyle w:val="TableGrid"/>
        <w:tblW w:w="0" w:type="auto"/>
        <w:tblLook w:val="04A0" w:firstRow="1" w:lastRow="0" w:firstColumn="1" w:lastColumn="0" w:noHBand="0" w:noVBand="1"/>
      </w:tblPr>
      <w:tblGrid>
        <w:gridCol w:w="4508"/>
        <w:gridCol w:w="4508"/>
      </w:tblGrid>
      <w:tr w:rsidR="00EB43BB" w:rsidTr="00EB43BB">
        <w:tc>
          <w:tcPr>
            <w:tcW w:w="4508" w:type="dxa"/>
          </w:tcPr>
          <w:p w:rsidR="00EB43BB" w:rsidRDefault="00EB43BB" w:rsidP="00320DF5">
            <w:pPr>
              <w:pStyle w:val="Default"/>
              <w:rPr>
                <w:b/>
                <w:color w:val="1F4E79" w:themeColor="accent1" w:themeShade="80"/>
                <w:sz w:val="22"/>
                <w:szCs w:val="22"/>
              </w:rPr>
            </w:pPr>
            <w:r w:rsidRPr="00EB43BB">
              <w:rPr>
                <w:b/>
                <w:color w:val="1F4E79" w:themeColor="accent1" w:themeShade="80"/>
                <w:sz w:val="22"/>
                <w:szCs w:val="22"/>
              </w:rPr>
              <w:t>Strengths</w:t>
            </w:r>
          </w:p>
          <w:p w:rsidR="00EB43BB" w:rsidRDefault="00EB43BB" w:rsidP="00320DF5">
            <w:pPr>
              <w:pStyle w:val="Default"/>
              <w:rPr>
                <w:color w:val="1F4E79" w:themeColor="accent1" w:themeShade="80"/>
                <w:sz w:val="22"/>
                <w:szCs w:val="22"/>
              </w:rPr>
            </w:pPr>
            <w:r>
              <w:rPr>
                <w:color w:val="1F4E79" w:themeColor="accent1" w:themeShade="80"/>
                <w:sz w:val="22"/>
                <w:szCs w:val="22"/>
              </w:rPr>
              <w:t>An opportunity</w:t>
            </w:r>
            <w:r w:rsidR="00CA3321">
              <w:rPr>
                <w:color w:val="1F4E79" w:themeColor="accent1" w:themeShade="80"/>
                <w:sz w:val="22"/>
                <w:szCs w:val="22"/>
              </w:rPr>
              <w:t xml:space="preserve"> to</w:t>
            </w:r>
            <w:r>
              <w:rPr>
                <w:color w:val="1F4E79" w:themeColor="accent1" w:themeShade="80"/>
                <w:sz w:val="22"/>
                <w:szCs w:val="22"/>
              </w:rPr>
              <w:t xml:space="preserve"> re-motivate employees</w:t>
            </w:r>
          </w:p>
          <w:p w:rsidR="00EB43BB" w:rsidRDefault="00EB43BB" w:rsidP="00320DF5">
            <w:pPr>
              <w:pStyle w:val="Default"/>
              <w:rPr>
                <w:color w:val="1F4E79" w:themeColor="accent1" w:themeShade="80"/>
                <w:sz w:val="22"/>
                <w:szCs w:val="22"/>
              </w:rPr>
            </w:pPr>
            <w:r>
              <w:rPr>
                <w:color w:val="1F4E79" w:themeColor="accent1" w:themeShade="80"/>
                <w:sz w:val="22"/>
                <w:szCs w:val="22"/>
              </w:rPr>
              <w:t xml:space="preserve">A sense of stability re-established </w:t>
            </w:r>
          </w:p>
          <w:p w:rsidR="00EB43BB" w:rsidRDefault="00EB43BB" w:rsidP="00320DF5">
            <w:pPr>
              <w:pStyle w:val="Default"/>
              <w:rPr>
                <w:color w:val="1F4E79" w:themeColor="accent1" w:themeShade="80"/>
                <w:sz w:val="22"/>
                <w:szCs w:val="22"/>
              </w:rPr>
            </w:pPr>
            <w:r>
              <w:rPr>
                <w:color w:val="1F4E79" w:themeColor="accent1" w:themeShade="80"/>
                <w:sz w:val="22"/>
                <w:szCs w:val="22"/>
              </w:rPr>
              <w:t>An internal appointment means he understands how the organisation works</w:t>
            </w:r>
          </w:p>
          <w:p w:rsidR="00E43C7F" w:rsidRPr="00EB43BB" w:rsidRDefault="00E43C7F" w:rsidP="00320DF5">
            <w:pPr>
              <w:pStyle w:val="Default"/>
              <w:rPr>
                <w:color w:val="1F4E79" w:themeColor="accent1" w:themeShade="80"/>
                <w:sz w:val="22"/>
                <w:szCs w:val="22"/>
              </w:rPr>
            </w:pPr>
            <w:r>
              <w:rPr>
                <w:color w:val="1F4E79" w:themeColor="accent1" w:themeShade="80"/>
                <w:sz w:val="22"/>
                <w:szCs w:val="22"/>
              </w:rPr>
              <w:t xml:space="preserve"> </w:t>
            </w:r>
          </w:p>
          <w:p w:rsidR="00EB43BB" w:rsidRDefault="00EB43BB" w:rsidP="00320DF5">
            <w:pPr>
              <w:pStyle w:val="Default"/>
              <w:rPr>
                <w:b/>
                <w:color w:val="1F4E79" w:themeColor="accent1" w:themeShade="80"/>
                <w:sz w:val="22"/>
                <w:szCs w:val="22"/>
              </w:rPr>
            </w:pPr>
          </w:p>
          <w:p w:rsidR="00EB43BB" w:rsidRDefault="00575725" w:rsidP="00320DF5">
            <w:pPr>
              <w:pStyle w:val="Default"/>
              <w:rPr>
                <w:color w:val="FF0000"/>
                <w:sz w:val="22"/>
                <w:szCs w:val="22"/>
              </w:rPr>
            </w:pPr>
            <w:r>
              <w:rPr>
                <w:color w:val="FF0000"/>
                <w:sz w:val="22"/>
                <w:szCs w:val="22"/>
              </w:rPr>
              <w:t>He has an opportunity to engage with employees and bring them together in what has been a challenging year. Employees may feel that his familiarity with PCC means a safe pair of hands?</w:t>
            </w:r>
          </w:p>
          <w:p w:rsidR="00A139CB" w:rsidRPr="00575725" w:rsidRDefault="00A139CB" w:rsidP="00320DF5">
            <w:pPr>
              <w:pStyle w:val="Default"/>
              <w:rPr>
                <w:color w:val="FF0000"/>
                <w:sz w:val="22"/>
                <w:szCs w:val="22"/>
              </w:rPr>
            </w:pPr>
            <w:r>
              <w:rPr>
                <w:color w:val="FF0000"/>
                <w:sz w:val="22"/>
                <w:szCs w:val="22"/>
              </w:rPr>
              <w:t xml:space="preserve">He has overseen some of the </w:t>
            </w:r>
            <w:proofErr w:type="spellStart"/>
            <w:r>
              <w:rPr>
                <w:color w:val="FF0000"/>
                <w:sz w:val="22"/>
                <w:szCs w:val="22"/>
              </w:rPr>
              <w:t>Covid</w:t>
            </w:r>
            <w:proofErr w:type="spellEnd"/>
            <w:r>
              <w:rPr>
                <w:color w:val="FF0000"/>
                <w:sz w:val="22"/>
                <w:szCs w:val="22"/>
              </w:rPr>
              <w:t xml:space="preserve"> challenges calmly and with success</w:t>
            </w:r>
          </w:p>
        </w:tc>
        <w:tc>
          <w:tcPr>
            <w:tcW w:w="4508" w:type="dxa"/>
          </w:tcPr>
          <w:p w:rsidR="00EB43BB" w:rsidRDefault="00EB43BB" w:rsidP="00320DF5">
            <w:pPr>
              <w:pStyle w:val="Default"/>
              <w:rPr>
                <w:b/>
                <w:color w:val="1F4E79" w:themeColor="accent1" w:themeShade="80"/>
                <w:sz w:val="22"/>
                <w:szCs w:val="22"/>
              </w:rPr>
            </w:pPr>
            <w:r w:rsidRPr="00EB43BB">
              <w:rPr>
                <w:b/>
                <w:color w:val="1F4E79" w:themeColor="accent1" w:themeShade="80"/>
                <w:sz w:val="22"/>
                <w:szCs w:val="22"/>
              </w:rPr>
              <w:t>Weaknesses</w:t>
            </w:r>
          </w:p>
          <w:p w:rsidR="00EB43BB" w:rsidRDefault="00EB43BB" w:rsidP="00320DF5">
            <w:pPr>
              <w:pStyle w:val="Default"/>
              <w:rPr>
                <w:color w:val="1F4E79" w:themeColor="accent1" w:themeShade="80"/>
                <w:sz w:val="22"/>
                <w:szCs w:val="22"/>
              </w:rPr>
            </w:pPr>
            <w:r>
              <w:rPr>
                <w:color w:val="1F4E79" w:themeColor="accent1" w:themeShade="80"/>
                <w:sz w:val="22"/>
                <w:szCs w:val="22"/>
              </w:rPr>
              <w:t>An internal interim appointment reinstates limited stability</w:t>
            </w:r>
            <w:r w:rsidR="00575725">
              <w:rPr>
                <w:color w:val="1F4E79" w:themeColor="accent1" w:themeShade="80"/>
                <w:sz w:val="22"/>
                <w:szCs w:val="22"/>
              </w:rPr>
              <w:t xml:space="preserve"> – what can be achieved in 9 months?</w:t>
            </w:r>
          </w:p>
          <w:p w:rsidR="00EB43BB" w:rsidRDefault="00EB43BB" w:rsidP="00320DF5">
            <w:pPr>
              <w:pStyle w:val="Default"/>
              <w:rPr>
                <w:color w:val="1F4E79" w:themeColor="accent1" w:themeShade="80"/>
                <w:sz w:val="22"/>
                <w:szCs w:val="22"/>
              </w:rPr>
            </w:pPr>
            <w:r>
              <w:rPr>
                <w:color w:val="1F4E79" w:themeColor="accent1" w:themeShade="80"/>
                <w:sz w:val="22"/>
                <w:szCs w:val="22"/>
              </w:rPr>
              <w:t>An internal appointment</w:t>
            </w:r>
            <w:r w:rsidR="00CA3321">
              <w:rPr>
                <w:color w:val="1F4E79" w:themeColor="accent1" w:themeShade="80"/>
                <w:sz w:val="22"/>
                <w:szCs w:val="22"/>
              </w:rPr>
              <w:t xml:space="preserve"> possibly</w:t>
            </w:r>
            <w:r>
              <w:rPr>
                <w:color w:val="1F4E79" w:themeColor="accent1" w:themeShade="80"/>
                <w:sz w:val="22"/>
                <w:szCs w:val="22"/>
              </w:rPr>
              <w:t xml:space="preserve"> brings limited innovative/creativity</w:t>
            </w:r>
          </w:p>
          <w:p w:rsidR="00EB43BB" w:rsidRDefault="00EB43BB" w:rsidP="00320DF5">
            <w:pPr>
              <w:pStyle w:val="Default"/>
              <w:rPr>
                <w:color w:val="1F4E79" w:themeColor="accent1" w:themeShade="80"/>
                <w:sz w:val="22"/>
                <w:szCs w:val="22"/>
              </w:rPr>
            </w:pPr>
            <w:r>
              <w:rPr>
                <w:color w:val="1F4E79" w:themeColor="accent1" w:themeShade="80"/>
                <w:sz w:val="22"/>
                <w:szCs w:val="22"/>
              </w:rPr>
              <w:t>Risk - did he support/not support the change programme?</w:t>
            </w:r>
          </w:p>
          <w:p w:rsidR="00EB43BB" w:rsidRDefault="00EB43BB" w:rsidP="00320DF5">
            <w:pPr>
              <w:pStyle w:val="Default"/>
              <w:rPr>
                <w:color w:val="1F4E79" w:themeColor="accent1" w:themeShade="80"/>
                <w:sz w:val="22"/>
                <w:szCs w:val="22"/>
              </w:rPr>
            </w:pPr>
          </w:p>
          <w:p w:rsidR="00575725" w:rsidRDefault="00E43C7F" w:rsidP="00320DF5">
            <w:pPr>
              <w:pStyle w:val="Default"/>
              <w:rPr>
                <w:color w:val="FF0000"/>
                <w:sz w:val="22"/>
                <w:szCs w:val="22"/>
              </w:rPr>
            </w:pPr>
            <w:r>
              <w:rPr>
                <w:color w:val="FF0000"/>
                <w:sz w:val="22"/>
                <w:szCs w:val="22"/>
              </w:rPr>
              <w:t>Being blunt, it has already been voiced that he is the hench</w:t>
            </w:r>
            <w:r w:rsidR="00A139CB">
              <w:rPr>
                <w:color w:val="FF0000"/>
                <w:sz w:val="22"/>
                <w:szCs w:val="22"/>
              </w:rPr>
              <w:t>man to deliver the cuts and may</w:t>
            </w:r>
            <w:r>
              <w:rPr>
                <w:color w:val="FF0000"/>
                <w:sz w:val="22"/>
                <w:szCs w:val="22"/>
              </w:rPr>
              <w:t xml:space="preserve"> then ‘retire’ </w:t>
            </w:r>
          </w:p>
          <w:p w:rsidR="00E43C7F" w:rsidRPr="00E43C7F" w:rsidRDefault="00E43C7F" w:rsidP="00320DF5">
            <w:pPr>
              <w:pStyle w:val="Default"/>
              <w:rPr>
                <w:color w:val="FF0000"/>
                <w:sz w:val="22"/>
                <w:szCs w:val="22"/>
              </w:rPr>
            </w:pPr>
            <w:r>
              <w:rPr>
                <w:color w:val="FF0000"/>
                <w:sz w:val="22"/>
                <w:szCs w:val="22"/>
              </w:rPr>
              <w:t>He was very vocal in opposing some of the change programme and the costs attached to it when he believed vital services were being cut</w:t>
            </w:r>
          </w:p>
        </w:tc>
      </w:tr>
      <w:tr w:rsidR="00EB43BB" w:rsidTr="00EB43BB">
        <w:tc>
          <w:tcPr>
            <w:tcW w:w="4508" w:type="dxa"/>
          </w:tcPr>
          <w:p w:rsidR="00EB43BB" w:rsidRDefault="00EB43BB" w:rsidP="00320DF5">
            <w:pPr>
              <w:pStyle w:val="Default"/>
              <w:rPr>
                <w:b/>
                <w:color w:val="1F4E79" w:themeColor="accent1" w:themeShade="80"/>
                <w:sz w:val="22"/>
                <w:szCs w:val="22"/>
              </w:rPr>
            </w:pPr>
            <w:r w:rsidRPr="00EB43BB">
              <w:rPr>
                <w:b/>
                <w:color w:val="1F4E79" w:themeColor="accent1" w:themeShade="80"/>
                <w:sz w:val="22"/>
                <w:szCs w:val="22"/>
              </w:rPr>
              <w:t>Opportunities</w:t>
            </w:r>
          </w:p>
          <w:p w:rsidR="00EB43BB" w:rsidRDefault="00E43C7F" w:rsidP="00320DF5">
            <w:pPr>
              <w:pStyle w:val="Default"/>
              <w:rPr>
                <w:color w:val="1F4E79" w:themeColor="accent1" w:themeShade="80"/>
                <w:sz w:val="22"/>
                <w:szCs w:val="22"/>
              </w:rPr>
            </w:pPr>
            <w:r>
              <w:rPr>
                <w:color w:val="1F4E79" w:themeColor="accent1" w:themeShade="80"/>
                <w:sz w:val="22"/>
                <w:szCs w:val="22"/>
              </w:rPr>
              <w:t>W</w:t>
            </w:r>
            <w:r w:rsidR="00EB43BB">
              <w:rPr>
                <w:color w:val="1F4E79" w:themeColor="accent1" w:themeShade="80"/>
                <w:sz w:val="22"/>
                <w:szCs w:val="22"/>
              </w:rPr>
              <w:t>ould</w:t>
            </w:r>
            <w:r>
              <w:rPr>
                <w:color w:val="1F4E79" w:themeColor="accent1" w:themeShade="80"/>
                <w:sz w:val="22"/>
                <w:szCs w:val="22"/>
              </w:rPr>
              <w:t xml:space="preserve"> he</w:t>
            </w:r>
            <w:r w:rsidR="00EB43BB">
              <w:rPr>
                <w:color w:val="1F4E79" w:themeColor="accent1" w:themeShade="80"/>
                <w:sz w:val="22"/>
                <w:szCs w:val="22"/>
              </w:rPr>
              <w:t xml:space="preserve"> like to become permanent Chief Exec so will want to prove his ability and seek employee support</w:t>
            </w:r>
            <w:r>
              <w:rPr>
                <w:color w:val="1F4E79" w:themeColor="accent1" w:themeShade="80"/>
                <w:sz w:val="22"/>
                <w:szCs w:val="22"/>
              </w:rPr>
              <w:t xml:space="preserve"> </w:t>
            </w:r>
          </w:p>
          <w:p w:rsidR="00E43C7F" w:rsidRDefault="00E43C7F" w:rsidP="00320DF5">
            <w:pPr>
              <w:pStyle w:val="Default"/>
              <w:rPr>
                <w:color w:val="1F4E79" w:themeColor="accent1" w:themeShade="80"/>
                <w:sz w:val="22"/>
                <w:szCs w:val="22"/>
              </w:rPr>
            </w:pPr>
          </w:p>
          <w:p w:rsidR="00E43C7F" w:rsidRDefault="00E43C7F" w:rsidP="00320DF5">
            <w:pPr>
              <w:pStyle w:val="Default"/>
              <w:rPr>
                <w:color w:val="FF0000"/>
                <w:sz w:val="22"/>
                <w:szCs w:val="22"/>
              </w:rPr>
            </w:pPr>
            <w:r>
              <w:rPr>
                <w:color w:val="FF0000"/>
                <w:sz w:val="22"/>
                <w:szCs w:val="22"/>
              </w:rPr>
              <w:t>I am struggling with the opportunities</w:t>
            </w:r>
          </w:p>
          <w:p w:rsidR="00E43C7F" w:rsidRDefault="00E43C7F" w:rsidP="00320DF5">
            <w:pPr>
              <w:pStyle w:val="Default"/>
              <w:rPr>
                <w:color w:val="FF0000"/>
                <w:sz w:val="22"/>
                <w:szCs w:val="22"/>
              </w:rPr>
            </w:pPr>
            <w:r>
              <w:rPr>
                <w:color w:val="FF0000"/>
                <w:sz w:val="22"/>
                <w:szCs w:val="22"/>
              </w:rPr>
              <w:t>Voted for by the elected members against a another internal candidate</w:t>
            </w:r>
          </w:p>
          <w:p w:rsidR="00E43C7F" w:rsidRPr="00E43C7F" w:rsidRDefault="00E43C7F" w:rsidP="00320DF5">
            <w:pPr>
              <w:pStyle w:val="Default"/>
              <w:rPr>
                <w:color w:val="FF0000"/>
                <w:sz w:val="22"/>
                <w:szCs w:val="22"/>
              </w:rPr>
            </w:pPr>
            <w:r>
              <w:rPr>
                <w:color w:val="FF0000"/>
                <w:sz w:val="22"/>
                <w:szCs w:val="22"/>
              </w:rPr>
              <w:t>The feedback from his appointment stated ‘he spoke the elected member’s language – was this to gain the position or does he believe in their agenda?</w:t>
            </w:r>
          </w:p>
          <w:p w:rsidR="00E43C7F" w:rsidRDefault="00E43C7F" w:rsidP="00320DF5">
            <w:pPr>
              <w:pStyle w:val="Default"/>
              <w:rPr>
                <w:color w:val="1F4E79" w:themeColor="accent1" w:themeShade="80"/>
                <w:sz w:val="22"/>
                <w:szCs w:val="22"/>
              </w:rPr>
            </w:pPr>
          </w:p>
          <w:p w:rsidR="00E43C7F" w:rsidRDefault="00E43C7F" w:rsidP="00320DF5">
            <w:pPr>
              <w:pStyle w:val="Default"/>
              <w:rPr>
                <w:color w:val="1F4E79" w:themeColor="accent1" w:themeShade="80"/>
                <w:sz w:val="22"/>
                <w:szCs w:val="22"/>
              </w:rPr>
            </w:pPr>
          </w:p>
          <w:p w:rsidR="00575725" w:rsidRDefault="00575725" w:rsidP="00320DF5">
            <w:pPr>
              <w:pStyle w:val="Default"/>
              <w:rPr>
                <w:color w:val="1F4E79" w:themeColor="accent1" w:themeShade="80"/>
                <w:sz w:val="22"/>
                <w:szCs w:val="22"/>
              </w:rPr>
            </w:pPr>
          </w:p>
          <w:p w:rsidR="00575725" w:rsidRDefault="00575725" w:rsidP="00320DF5">
            <w:pPr>
              <w:pStyle w:val="Default"/>
              <w:rPr>
                <w:color w:val="1F4E79" w:themeColor="accent1" w:themeShade="80"/>
                <w:sz w:val="22"/>
                <w:szCs w:val="22"/>
              </w:rPr>
            </w:pPr>
          </w:p>
          <w:p w:rsidR="00EB43BB" w:rsidRPr="00EB43BB" w:rsidRDefault="00EB43BB" w:rsidP="00320DF5">
            <w:pPr>
              <w:pStyle w:val="Default"/>
              <w:rPr>
                <w:color w:val="1F4E79" w:themeColor="accent1" w:themeShade="80"/>
                <w:sz w:val="22"/>
                <w:szCs w:val="22"/>
              </w:rPr>
            </w:pPr>
          </w:p>
          <w:p w:rsidR="00EB43BB" w:rsidRDefault="00EB43BB" w:rsidP="00320DF5">
            <w:pPr>
              <w:pStyle w:val="Default"/>
              <w:rPr>
                <w:b/>
                <w:color w:val="1F4E79" w:themeColor="accent1" w:themeShade="80"/>
                <w:sz w:val="22"/>
                <w:szCs w:val="22"/>
              </w:rPr>
            </w:pPr>
          </w:p>
          <w:p w:rsidR="00EB43BB" w:rsidRDefault="00EB43BB" w:rsidP="00320DF5">
            <w:pPr>
              <w:pStyle w:val="Default"/>
              <w:rPr>
                <w:b/>
                <w:color w:val="1F4E79" w:themeColor="accent1" w:themeShade="80"/>
                <w:sz w:val="22"/>
                <w:szCs w:val="22"/>
              </w:rPr>
            </w:pPr>
          </w:p>
          <w:p w:rsidR="00EB43BB" w:rsidRDefault="00EB43BB" w:rsidP="00320DF5">
            <w:pPr>
              <w:pStyle w:val="Default"/>
              <w:rPr>
                <w:b/>
                <w:color w:val="1F4E79" w:themeColor="accent1" w:themeShade="80"/>
                <w:sz w:val="22"/>
                <w:szCs w:val="22"/>
              </w:rPr>
            </w:pPr>
          </w:p>
          <w:p w:rsidR="00EB43BB" w:rsidRPr="00EB43BB" w:rsidRDefault="00EB43BB" w:rsidP="00320DF5">
            <w:pPr>
              <w:pStyle w:val="Default"/>
              <w:rPr>
                <w:b/>
                <w:color w:val="1F4E79" w:themeColor="accent1" w:themeShade="80"/>
                <w:sz w:val="22"/>
                <w:szCs w:val="22"/>
              </w:rPr>
            </w:pPr>
          </w:p>
        </w:tc>
        <w:tc>
          <w:tcPr>
            <w:tcW w:w="4508" w:type="dxa"/>
          </w:tcPr>
          <w:p w:rsidR="00EB43BB" w:rsidRDefault="00EB43BB" w:rsidP="00320DF5">
            <w:pPr>
              <w:pStyle w:val="Default"/>
              <w:rPr>
                <w:b/>
                <w:color w:val="1F4E79" w:themeColor="accent1" w:themeShade="80"/>
                <w:sz w:val="22"/>
                <w:szCs w:val="22"/>
              </w:rPr>
            </w:pPr>
            <w:r w:rsidRPr="00EB43BB">
              <w:rPr>
                <w:b/>
                <w:color w:val="1F4E79" w:themeColor="accent1" w:themeShade="80"/>
                <w:sz w:val="22"/>
                <w:szCs w:val="22"/>
              </w:rPr>
              <w:t>Threats</w:t>
            </w:r>
          </w:p>
          <w:p w:rsidR="00EB43BB" w:rsidRDefault="00EB43BB" w:rsidP="00320DF5">
            <w:pPr>
              <w:pStyle w:val="Default"/>
              <w:rPr>
                <w:color w:val="1F4E79" w:themeColor="accent1" w:themeShade="80"/>
                <w:sz w:val="22"/>
                <w:szCs w:val="22"/>
              </w:rPr>
            </w:pPr>
            <w:r>
              <w:rPr>
                <w:color w:val="1F4E79" w:themeColor="accent1" w:themeShade="80"/>
                <w:sz w:val="22"/>
                <w:szCs w:val="22"/>
              </w:rPr>
              <w:t>He walks a tightrope between appeasing ‘officers and elected members</w:t>
            </w:r>
            <w:r w:rsidR="00CA3321">
              <w:rPr>
                <w:color w:val="1F4E79" w:themeColor="accent1" w:themeShade="80"/>
                <w:sz w:val="22"/>
                <w:szCs w:val="22"/>
              </w:rPr>
              <w:t>’</w:t>
            </w:r>
            <w:r w:rsidR="00575725">
              <w:rPr>
                <w:color w:val="1F4E79" w:themeColor="accent1" w:themeShade="80"/>
                <w:sz w:val="22"/>
                <w:szCs w:val="22"/>
              </w:rPr>
              <w:t xml:space="preserve"> and will struggle to do both effectively</w:t>
            </w:r>
          </w:p>
          <w:p w:rsidR="00CA3321" w:rsidRDefault="00CA3321" w:rsidP="00320DF5">
            <w:pPr>
              <w:pStyle w:val="Default"/>
              <w:rPr>
                <w:color w:val="1F4E79" w:themeColor="accent1" w:themeShade="80"/>
                <w:sz w:val="22"/>
                <w:szCs w:val="22"/>
              </w:rPr>
            </w:pPr>
            <w:r>
              <w:rPr>
                <w:color w:val="1F4E79" w:themeColor="accent1" w:themeShade="80"/>
                <w:sz w:val="22"/>
                <w:szCs w:val="22"/>
              </w:rPr>
              <w:t>He has been tasked with a restructure to meet financial shortfalls</w:t>
            </w:r>
          </w:p>
          <w:p w:rsidR="00CA3321" w:rsidRDefault="00CA3321" w:rsidP="00320DF5">
            <w:pPr>
              <w:pStyle w:val="Default"/>
              <w:rPr>
                <w:color w:val="1F4E79" w:themeColor="accent1" w:themeShade="80"/>
                <w:sz w:val="22"/>
                <w:szCs w:val="22"/>
              </w:rPr>
            </w:pPr>
            <w:r>
              <w:rPr>
                <w:color w:val="1F4E79" w:themeColor="accent1" w:themeShade="80"/>
                <w:sz w:val="22"/>
                <w:szCs w:val="22"/>
              </w:rPr>
              <w:t>He has a logical approach and his track record highlights his disfavour toward change and trust, he opposed smarter working and openly stated he likes to be able to ‘see’ people</w:t>
            </w:r>
          </w:p>
          <w:p w:rsidR="00575725" w:rsidRDefault="00575725" w:rsidP="00320DF5">
            <w:pPr>
              <w:pStyle w:val="Default"/>
              <w:rPr>
                <w:color w:val="1F4E79" w:themeColor="accent1" w:themeShade="80"/>
                <w:sz w:val="22"/>
                <w:szCs w:val="22"/>
              </w:rPr>
            </w:pPr>
            <w:r>
              <w:rPr>
                <w:color w:val="1F4E79" w:themeColor="accent1" w:themeShade="80"/>
                <w:sz w:val="22"/>
                <w:szCs w:val="22"/>
              </w:rPr>
              <w:t>Employee morale may be an issue with the desire for an external candidate</w:t>
            </w:r>
          </w:p>
          <w:p w:rsidR="00E43C7F" w:rsidRDefault="00E43C7F" w:rsidP="00320DF5">
            <w:pPr>
              <w:pStyle w:val="Default"/>
              <w:rPr>
                <w:color w:val="1F4E79" w:themeColor="accent1" w:themeShade="80"/>
                <w:sz w:val="22"/>
                <w:szCs w:val="22"/>
              </w:rPr>
            </w:pPr>
          </w:p>
          <w:p w:rsidR="00E43C7F" w:rsidRPr="00E43C7F" w:rsidRDefault="00E43C7F" w:rsidP="00320DF5">
            <w:pPr>
              <w:pStyle w:val="Default"/>
              <w:rPr>
                <w:color w:val="FF0000"/>
                <w:sz w:val="22"/>
                <w:szCs w:val="22"/>
              </w:rPr>
            </w:pPr>
            <w:r>
              <w:rPr>
                <w:color w:val="FF0000"/>
                <w:sz w:val="22"/>
                <w:szCs w:val="22"/>
              </w:rPr>
              <w:t>Evidence lies in his past behaviour which highlighted his authoritarian approach and lack of trust in employees</w:t>
            </w:r>
          </w:p>
          <w:p w:rsidR="00E43C7F" w:rsidRDefault="00E43C7F" w:rsidP="00320DF5">
            <w:pPr>
              <w:pStyle w:val="Default"/>
              <w:rPr>
                <w:color w:val="1F4E79" w:themeColor="accent1" w:themeShade="80"/>
                <w:sz w:val="22"/>
                <w:szCs w:val="22"/>
              </w:rPr>
            </w:pPr>
          </w:p>
          <w:p w:rsidR="00CA3321" w:rsidRPr="00EB43BB" w:rsidRDefault="00CA3321" w:rsidP="00320DF5">
            <w:pPr>
              <w:pStyle w:val="Default"/>
              <w:rPr>
                <w:color w:val="1F4E79" w:themeColor="accent1" w:themeShade="80"/>
                <w:sz w:val="22"/>
                <w:szCs w:val="22"/>
              </w:rPr>
            </w:pPr>
          </w:p>
        </w:tc>
      </w:tr>
    </w:tbl>
    <w:p w:rsidR="00EB43BB" w:rsidRPr="00320DF5" w:rsidRDefault="00EB43BB" w:rsidP="00320DF5">
      <w:pPr>
        <w:pStyle w:val="Default"/>
        <w:rPr>
          <w:color w:val="1F4E79" w:themeColor="accent1" w:themeShade="80"/>
          <w:sz w:val="22"/>
          <w:szCs w:val="22"/>
        </w:rPr>
      </w:pPr>
    </w:p>
    <w:p w:rsidR="00320DF5" w:rsidRPr="00320DF5" w:rsidRDefault="00320DF5" w:rsidP="00320DF5">
      <w:pPr>
        <w:pStyle w:val="Default"/>
        <w:rPr>
          <w:color w:val="1F4E79" w:themeColor="accent1" w:themeShade="80"/>
          <w:sz w:val="22"/>
          <w:szCs w:val="22"/>
        </w:rPr>
      </w:pPr>
    </w:p>
    <w:p w:rsidR="00CA3321" w:rsidRDefault="00CA3321" w:rsidP="00320DF5">
      <w:pPr>
        <w:pStyle w:val="Default"/>
        <w:rPr>
          <w:color w:val="1F4E79" w:themeColor="accent1" w:themeShade="80"/>
          <w:sz w:val="22"/>
          <w:szCs w:val="22"/>
        </w:rPr>
      </w:pPr>
      <w:r>
        <w:rPr>
          <w:color w:val="1F4E79" w:themeColor="accent1" w:themeShade="80"/>
          <w:sz w:val="22"/>
          <w:szCs w:val="22"/>
        </w:rPr>
        <w:t>One of biggest concerns for this change is linked to the Learning &amp; Development team as part of the HR function. The new Chief has openly challenged the need for employee learning as a nice to have rather than a need to have. He was one of the forces who placed this function on the ‘cease’ list as part of a previous proposed restructure that was not fulfilled by the departing Chief Exec.</w:t>
      </w:r>
    </w:p>
    <w:p w:rsidR="00A139CB" w:rsidRDefault="00A139CB" w:rsidP="00320DF5">
      <w:pPr>
        <w:pStyle w:val="Default"/>
        <w:rPr>
          <w:color w:val="1F4E79" w:themeColor="accent1" w:themeShade="80"/>
          <w:sz w:val="22"/>
          <w:szCs w:val="22"/>
        </w:rPr>
      </w:pPr>
    </w:p>
    <w:p w:rsidR="00A139CB" w:rsidRDefault="00A139CB" w:rsidP="00320DF5">
      <w:pPr>
        <w:pStyle w:val="Default"/>
        <w:rPr>
          <w:color w:val="1F4E79" w:themeColor="accent1" w:themeShade="80"/>
          <w:sz w:val="22"/>
          <w:szCs w:val="22"/>
        </w:rPr>
      </w:pPr>
      <w:r>
        <w:rPr>
          <w:color w:val="1F4E79" w:themeColor="accent1" w:themeShade="80"/>
          <w:sz w:val="22"/>
          <w:szCs w:val="22"/>
        </w:rPr>
        <w:t>I would hope that he recognises the value of the culture change work and is committed to it continuing.</w:t>
      </w:r>
    </w:p>
    <w:p w:rsidR="00A139CB" w:rsidRDefault="00A139CB" w:rsidP="00320DF5">
      <w:pPr>
        <w:pStyle w:val="Default"/>
        <w:rPr>
          <w:color w:val="1F4E79" w:themeColor="accent1" w:themeShade="80"/>
          <w:sz w:val="22"/>
          <w:szCs w:val="22"/>
        </w:rPr>
      </w:pPr>
    </w:p>
    <w:p w:rsidR="001161E3" w:rsidRDefault="001161E3" w:rsidP="00320DF5">
      <w:pPr>
        <w:pStyle w:val="Default"/>
        <w:rPr>
          <w:color w:val="1F4E79" w:themeColor="accent1" w:themeShade="80"/>
          <w:sz w:val="22"/>
          <w:szCs w:val="22"/>
        </w:rPr>
      </w:pPr>
      <w:r>
        <w:rPr>
          <w:color w:val="1F4E79" w:themeColor="accent1" w:themeShade="80"/>
          <w:sz w:val="22"/>
          <w:szCs w:val="22"/>
        </w:rPr>
        <w:t>He has been challenged with the task of completing a restructure within</w:t>
      </w:r>
      <w:r w:rsidR="00575725">
        <w:rPr>
          <w:color w:val="1F4E79" w:themeColor="accent1" w:themeShade="80"/>
          <w:sz w:val="22"/>
          <w:szCs w:val="22"/>
        </w:rPr>
        <w:t xml:space="preserve"> 9 months that will meet</w:t>
      </w:r>
      <w:r>
        <w:rPr>
          <w:color w:val="1F4E79" w:themeColor="accent1" w:themeShade="80"/>
          <w:sz w:val="22"/>
          <w:szCs w:val="22"/>
        </w:rPr>
        <w:t xml:space="preserve"> financial cost reductions. The Elected Members are in their last year of office before re-</w:t>
      </w:r>
      <w:r>
        <w:rPr>
          <w:color w:val="1F4E79" w:themeColor="accent1" w:themeShade="80"/>
          <w:sz w:val="22"/>
          <w:szCs w:val="22"/>
        </w:rPr>
        <w:lastRenderedPageBreak/>
        <w:t xml:space="preserve">election and will oppose any increase in revenue charges that will impact their chance of re-election i.e. council tax. </w:t>
      </w:r>
    </w:p>
    <w:p w:rsidR="001161E3" w:rsidRDefault="001161E3" w:rsidP="00320DF5">
      <w:pPr>
        <w:pStyle w:val="Default"/>
        <w:rPr>
          <w:color w:val="1F4E79" w:themeColor="accent1" w:themeShade="80"/>
          <w:sz w:val="22"/>
          <w:szCs w:val="22"/>
        </w:rPr>
      </w:pPr>
    </w:p>
    <w:p w:rsidR="001161E3" w:rsidRDefault="001161E3" w:rsidP="00320DF5">
      <w:pPr>
        <w:pStyle w:val="Default"/>
        <w:rPr>
          <w:color w:val="1F4E79" w:themeColor="accent1" w:themeShade="80"/>
          <w:sz w:val="22"/>
          <w:szCs w:val="22"/>
        </w:rPr>
      </w:pPr>
      <w:r>
        <w:rPr>
          <w:color w:val="1F4E79" w:themeColor="accent1" w:themeShade="80"/>
          <w:sz w:val="22"/>
          <w:szCs w:val="22"/>
        </w:rPr>
        <w:t xml:space="preserve">Without the development of staff, new line managers etc., I believe we would be very short-sighted and ultimately cause problems for the future. We have always struggled to recruit into specialist roles where individuals look for development and progression. ‘Growing our own’ has always </w:t>
      </w:r>
      <w:r w:rsidR="00575725">
        <w:rPr>
          <w:color w:val="1F4E79" w:themeColor="accent1" w:themeShade="80"/>
          <w:sz w:val="22"/>
          <w:szCs w:val="22"/>
        </w:rPr>
        <w:t xml:space="preserve">been necessary but with limited/no </w:t>
      </w:r>
      <w:r>
        <w:rPr>
          <w:color w:val="1F4E79" w:themeColor="accent1" w:themeShade="80"/>
          <w:sz w:val="22"/>
          <w:szCs w:val="22"/>
        </w:rPr>
        <w:t>development opportunities, employees may look to leave.</w:t>
      </w:r>
    </w:p>
    <w:p w:rsidR="001161E3" w:rsidRDefault="001161E3" w:rsidP="00320DF5">
      <w:pPr>
        <w:pStyle w:val="Default"/>
        <w:rPr>
          <w:color w:val="1F4E79" w:themeColor="accent1" w:themeShade="80"/>
          <w:sz w:val="22"/>
          <w:szCs w:val="22"/>
        </w:rPr>
      </w:pPr>
    </w:p>
    <w:p w:rsidR="001161E3" w:rsidRDefault="001161E3" w:rsidP="00320DF5">
      <w:pPr>
        <w:pStyle w:val="Default"/>
        <w:rPr>
          <w:color w:val="1F4E79" w:themeColor="accent1" w:themeShade="80"/>
          <w:sz w:val="22"/>
          <w:szCs w:val="22"/>
        </w:rPr>
      </w:pPr>
      <w:r>
        <w:rPr>
          <w:color w:val="1F4E79" w:themeColor="accent1" w:themeShade="80"/>
          <w:sz w:val="22"/>
          <w:szCs w:val="22"/>
        </w:rPr>
        <w:t>The HR function is likely to have to manage an increase in redundancy and redeployment requirements across all directorates.</w:t>
      </w:r>
      <w:r w:rsidR="00575725">
        <w:rPr>
          <w:color w:val="1F4E79" w:themeColor="accent1" w:themeShade="80"/>
          <w:sz w:val="22"/>
          <w:szCs w:val="22"/>
        </w:rPr>
        <w:t xml:space="preserve"> This is supposition, but morale and absence may also increase. </w:t>
      </w:r>
    </w:p>
    <w:p w:rsidR="00CA3321" w:rsidRDefault="003B6CB9" w:rsidP="00320DF5">
      <w:pPr>
        <w:pStyle w:val="Default"/>
        <w:rPr>
          <w:color w:val="1F4E79" w:themeColor="accent1" w:themeShade="80"/>
          <w:sz w:val="22"/>
          <w:szCs w:val="22"/>
        </w:rPr>
      </w:pPr>
      <w:r>
        <w:rPr>
          <w:color w:val="1F4E79" w:themeColor="accent1" w:themeShade="80"/>
          <w:sz w:val="22"/>
          <w:szCs w:val="22"/>
        </w:rPr>
        <w:t>(Havard Business Review)</w:t>
      </w:r>
    </w:p>
    <w:p w:rsidR="00E95C94" w:rsidRDefault="00E95C94" w:rsidP="00320DF5">
      <w:pPr>
        <w:pStyle w:val="Default"/>
        <w:rPr>
          <w:color w:val="1F4E79" w:themeColor="accent1" w:themeShade="80"/>
          <w:sz w:val="22"/>
          <w:szCs w:val="22"/>
        </w:rPr>
      </w:pPr>
      <w:r>
        <w:rPr>
          <w:color w:val="1F4E79" w:themeColor="accent1" w:themeShade="80"/>
          <w:sz w:val="22"/>
          <w:szCs w:val="22"/>
        </w:rPr>
        <w:t>(Drucker)</w:t>
      </w:r>
    </w:p>
    <w:p w:rsidR="00320DF5" w:rsidRDefault="00320DF5" w:rsidP="00320DF5">
      <w:pPr>
        <w:pStyle w:val="Default"/>
        <w:rPr>
          <w:color w:val="1F4E79" w:themeColor="accent1" w:themeShade="80"/>
          <w:sz w:val="22"/>
          <w:szCs w:val="22"/>
        </w:rPr>
      </w:pPr>
    </w:p>
    <w:p w:rsidR="00320DF5" w:rsidRDefault="00320DF5" w:rsidP="00320DF5">
      <w:pPr>
        <w:pStyle w:val="Default"/>
        <w:rPr>
          <w:color w:val="1F4E79" w:themeColor="accent1" w:themeShade="80"/>
          <w:sz w:val="22"/>
          <w:szCs w:val="22"/>
          <w:u w:val="single"/>
        </w:rPr>
      </w:pPr>
      <w:r w:rsidRPr="00320DF5">
        <w:rPr>
          <w:color w:val="1F4E79" w:themeColor="accent1" w:themeShade="80"/>
          <w:sz w:val="22"/>
          <w:szCs w:val="22"/>
          <w:u w:val="single"/>
        </w:rPr>
        <w:t xml:space="preserve">Activity 3 </w:t>
      </w:r>
    </w:p>
    <w:p w:rsidR="00320DF5" w:rsidRDefault="00320DF5" w:rsidP="00320DF5">
      <w:pPr>
        <w:pStyle w:val="Default"/>
        <w:rPr>
          <w:color w:val="auto"/>
        </w:rPr>
      </w:pPr>
    </w:p>
    <w:p w:rsidR="00320DF5" w:rsidRDefault="00320DF5" w:rsidP="00320DF5">
      <w:pPr>
        <w:pStyle w:val="Default"/>
        <w:rPr>
          <w:color w:val="1F4E79" w:themeColor="accent1" w:themeShade="80"/>
          <w:sz w:val="22"/>
          <w:szCs w:val="22"/>
        </w:rPr>
      </w:pPr>
      <w:r w:rsidRPr="00A139CB">
        <w:rPr>
          <w:b/>
          <w:color w:val="1F4E79" w:themeColor="accent1" w:themeShade="80"/>
          <w:sz w:val="22"/>
          <w:szCs w:val="22"/>
        </w:rPr>
        <w:t>Using the ACAS guidance on page 33 of the above guide, develop a communications strategy for the above change. Discuss this with your line manager and submit a summary of your discussion plus the strategy</w:t>
      </w:r>
      <w:r w:rsidRPr="00320DF5">
        <w:rPr>
          <w:color w:val="1F4E79" w:themeColor="accent1" w:themeShade="80"/>
          <w:sz w:val="22"/>
          <w:szCs w:val="22"/>
        </w:rPr>
        <w:t xml:space="preserve"> (Total word count: 500-750 approximately). </w:t>
      </w:r>
    </w:p>
    <w:p w:rsidR="009966DF" w:rsidRDefault="009966DF" w:rsidP="00320DF5">
      <w:pPr>
        <w:pStyle w:val="Default"/>
        <w:rPr>
          <w:color w:val="1F4E79" w:themeColor="accent1" w:themeShade="80"/>
          <w:sz w:val="22"/>
          <w:szCs w:val="22"/>
        </w:rPr>
      </w:pPr>
    </w:p>
    <w:p w:rsidR="009966DF" w:rsidRDefault="009966DF" w:rsidP="00320DF5">
      <w:pPr>
        <w:pStyle w:val="Default"/>
        <w:rPr>
          <w:color w:val="1F4E79" w:themeColor="accent1" w:themeShade="80"/>
          <w:sz w:val="22"/>
          <w:szCs w:val="22"/>
        </w:rPr>
      </w:pPr>
      <w:r>
        <w:rPr>
          <w:color w:val="1F4E79" w:themeColor="accent1" w:themeShade="80"/>
          <w:sz w:val="22"/>
          <w:szCs w:val="22"/>
        </w:rPr>
        <w:t>For this activity I have used the culture change programme that PCC is going through as part of the Transformation Project. I have not used the new Chief Exec post since this was only announced today (23.11.20) and he does not come into post until 01.12.2020.</w:t>
      </w:r>
    </w:p>
    <w:p w:rsidR="009966DF" w:rsidRDefault="009966DF" w:rsidP="00320DF5">
      <w:pPr>
        <w:pStyle w:val="Default"/>
        <w:rPr>
          <w:color w:val="1F4E79" w:themeColor="accent1" w:themeShade="80"/>
          <w:sz w:val="22"/>
          <w:szCs w:val="22"/>
        </w:rPr>
      </w:pPr>
    </w:p>
    <w:p w:rsidR="009966DF" w:rsidRDefault="009966DF" w:rsidP="00320DF5">
      <w:pPr>
        <w:pStyle w:val="Default"/>
        <w:rPr>
          <w:color w:val="1F4E79" w:themeColor="accent1" w:themeShade="80"/>
          <w:sz w:val="22"/>
          <w:szCs w:val="22"/>
        </w:rPr>
      </w:pPr>
      <w:r>
        <w:rPr>
          <w:color w:val="1F4E79" w:themeColor="accent1" w:themeShade="80"/>
          <w:sz w:val="22"/>
          <w:szCs w:val="22"/>
        </w:rPr>
        <w:t xml:space="preserve">I am closely involved in this project. Both my line manager and I agree that is was a challenging agenda but this has become even greater with the impact of </w:t>
      </w:r>
      <w:proofErr w:type="spellStart"/>
      <w:r>
        <w:rPr>
          <w:color w:val="1F4E79" w:themeColor="accent1" w:themeShade="80"/>
          <w:sz w:val="22"/>
          <w:szCs w:val="22"/>
        </w:rPr>
        <w:t>covid</w:t>
      </w:r>
      <w:proofErr w:type="spellEnd"/>
      <w:r>
        <w:rPr>
          <w:color w:val="1F4E79" w:themeColor="accent1" w:themeShade="80"/>
          <w:sz w:val="22"/>
          <w:szCs w:val="22"/>
        </w:rPr>
        <w:t xml:space="preserve"> and the pausing of the planned interventions. We are currently re-initiating the project and in some ways it feels as if we are starting all over again. The motivation and momentum that we worked </w:t>
      </w:r>
      <w:r w:rsidR="00FB53A8">
        <w:rPr>
          <w:color w:val="1F4E79" w:themeColor="accent1" w:themeShade="80"/>
          <w:sz w:val="22"/>
          <w:szCs w:val="22"/>
        </w:rPr>
        <w:t>hard to achieve has</w:t>
      </w:r>
      <w:r>
        <w:rPr>
          <w:color w:val="1F4E79" w:themeColor="accent1" w:themeShade="80"/>
          <w:sz w:val="22"/>
          <w:szCs w:val="22"/>
        </w:rPr>
        <w:t xml:space="preserve"> dissipated. Couple this with a change in leadership, both for the HR function</w:t>
      </w:r>
      <w:r w:rsidR="00FB53A8">
        <w:rPr>
          <w:color w:val="1F4E79" w:themeColor="accent1" w:themeShade="80"/>
          <w:sz w:val="22"/>
          <w:szCs w:val="22"/>
        </w:rPr>
        <w:t xml:space="preserve"> and</w:t>
      </w:r>
      <w:r>
        <w:rPr>
          <w:color w:val="1F4E79" w:themeColor="accent1" w:themeShade="80"/>
          <w:sz w:val="22"/>
          <w:szCs w:val="22"/>
        </w:rPr>
        <w:t xml:space="preserve"> the </w:t>
      </w:r>
      <w:r w:rsidR="00FB53A8">
        <w:rPr>
          <w:color w:val="1F4E79" w:themeColor="accent1" w:themeShade="80"/>
          <w:sz w:val="22"/>
          <w:szCs w:val="22"/>
        </w:rPr>
        <w:t>organisation as a whole. We are going full circle and having to review and revisit what we do next.</w:t>
      </w:r>
    </w:p>
    <w:p w:rsidR="00FB53A8" w:rsidRDefault="00FB53A8" w:rsidP="00320DF5">
      <w:pPr>
        <w:pStyle w:val="Default"/>
        <w:rPr>
          <w:color w:val="1F4E79" w:themeColor="accent1" w:themeShade="80"/>
          <w:sz w:val="22"/>
          <w:szCs w:val="22"/>
        </w:rPr>
      </w:pPr>
    </w:p>
    <w:p w:rsidR="009966DF" w:rsidRPr="00320DF5" w:rsidRDefault="00FB53A8" w:rsidP="00320DF5">
      <w:pPr>
        <w:pStyle w:val="Default"/>
        <w:rPr>
          <w:color w:val="1F4E79" w:themeColor="accent1" w:themeShade="80"/>
          <w:sz w:val="22"/>
          <w:szCs w:val="22"/>
        </w:rPr>
      </w:pPr>
      <w:r>
        <w:rPr>
          <w:color w:val="1F4E79" w:themeColor="accent1" w:themeShade="80"/>
          <w:sz w:val="22"/>
          <w:szCs w:val="22"/>
        </w:rPr>
        <w:t xml:space="preserve">The ideal outcome would be for the new Chief Exec to agree to record a communication to all employees </w:t>
      </w:r>
      <w:r w:rsidR="002740C9">
        <w:rPr>
          <w:color w:val="1F4E79" w:themeColor="accent1" w:themeShade="80"/>
          <w:sz w:val="22"/>
          <w:szCs w:val="22"/>
        </w:rPr>
        <w:t xml:space="preserve">introducing himself and </w:t>
      </w:r>
      <w:r w:rsidR="008C1EED">
        <w:rPr>
          <w:color w:val="1F4E79" w:themeColor="accent1" w:themeShade="80"/>
          <w:sz w:val="22"/>
          <w:szCs w:val="22"/>
        </w:rPr>
        <w:t>supporting the continuation of the culture change programme and its purpose and benefits.</w:t>
      </w:r>
      <w:r w:rsidR="002740C9">
        <w:rPr>
          <w:color w:val="1F4E79" w:themeColor="accent1" w:themeShade="80"/>
          <w:sz w:val="22"/>
          <w:szCs w:val="22"/>
        </w:rPr>
        <w:t xml:space="preserve"> Watch this space….</w:t>
      </w:r>
    </w:p>
    <w:p w:rsidR="00320DF5" w:rsidRPr="00320DF5" w:rsidRDefault="00320DF5" w:rsidP="00320DF5">
      <w:pPr>
        <w:pStyle w:val="Default"/>
        <w:rPr>
          <w:color w:val="1F4E79" w:themeColor="accent1" w:themeShade="80"/>
          <w:sz w:val="22"/>
          <w:szCs w:val="22"/>
          <w:u w:val="single"/>
        </w:rPr>
      </w:pPr>
    </w:p>
    <w:tbl>
      <w:tblPr>
        <w:tblStyle w:val="TableGrid"/>
        <w:tblW w:w="0" w:type="auto"/>
        <w:tblLook w:val="04A0" w:firstRow="1" w:lastRow="0" w:firstColumn="1" w:lastColumn="0" w:noHBand="0" w:noVBand="1"/>
      </w:tblPr>
      <w:tblGrid>
        <w:gridCol w:w="2508"/>
        <w:gridCol w:w="6508"/>
      </w:tblGrid>
      <w:tr w:rsidR="005E1264" w:rsidTr="009966DF">
        <w:tc>
          <w:tcPr>
            <w:tcW w:w="9016" w:type="dxa"/>
            <w:gridSpan w:val="2"/>
            <w:shd w:val="clear" w:color="auto" w:fill="DEEAF6" w:themeFill="accent1" w:themeFillTint="33"/>
          </w:tcPr>
          <w:p w:rsidR="005E1264" w:rsidRDefault="005E1264" w:rsidP="005E1264">
            <w:pPr>
              <w:jc w:val="center"/>
            </w:pPr>
            <w:r>
              <w:t>Communications Strategy introducti</w:t>
            </w:r>
            <w:r w:rsidR="009966DF">
              <w:t>on of organisational culture change programme</w:t>
            </w:r>
          </w:p>
        </w:tc>
      </w:tr>
      <w:tr w:rsidR="005E1264" w:rsidTr="005E1264">
        <w:tc>
          <w:tcPr>
            <w:tcW w:w="2405" w:type="dxa"/>
          </w:tcPr>
          <w:p w:rsidR="005E1264" w:rsidRDefault="005E1264">
            <w:r>
              <w:t xml:space="preserve">Company profile  </w:t>
            </w:r>
          </w:p>
        </w:tc>
        <w:tc>
          <w:tcPr>
            <w:tcW w:w="6611" w:type="dxa"/>
          </w:tcPr>
          <w:p w:rsidR="005E1264" w:rsidRDefault="005E1264">
            <w:r>
              <w:t>Local Government</w:t>
            </w:r>
            <w:r w:rsidR="009039B1">
              <w:t xml:space="preserve"> organisation, Pembrokeshire County Council, rural area.</w:t>
            </w:r>
          </w:p>
          <w:p w:rsidR="009039B1" w:rsidRDefault="009039B1">
            <w:r>
              <w:t>Employees – approx. 6000 in a diverse range of roles.</w:t>
            </w:r>
          </w:p>
          <w:p w:rsidR="009039B1" w:rsidRDefault="009039B1">
            <w:r>
              <w:t>Non-profit – government funded.</w:t>
            </w:r>
          </w:p>
          <w:p w:rsidR="009039B1" w:rsidRDefault="009039B1">
            <w:r>
              <w:t>Leadership, mix between officers and elected members</w:t>
            </w:r>
          </w:p>
        </w:tc>
      </w:tr>
      <w:tr w:rsidR="005E1264" w:rsidTr="005E1264">
        <w:tc>
          <w:tcPr>
            <w:tcW w:w="2405" w:type="dxa"/>
          </w:tcPr>
          <w:p w:rsidR="005E1264" w:rsidRDefault="009039B1">
            <w:r>
              <w:t>Issue</w:t>
            </w:r>
          </w:p>
        </w:tc>
        <w:tc>
          <w:tcPr>
            <w:tcW w:w="6611" w:type="dxa"/>
          </w:tcPr>
          <w:p w:rsidR="005E1264" w:rsidRDefault="009039B1">
            <w:r>
              <w:t>Change of organisational culture from Caring/ Safety/Purpose to Purpose/Learning/Results</w:t>
            </w:r>
          </w:p>
          <w:p w:rsidR="009039B1" w:rsidRPr="009039B1" w:rsidRDefault="009039B1" w:rsidP="009039B1">
            <w:r w:rsidRPr="009039B1">
              <w:rPr>
                <w:lang w:val="en-US"/>
              </w:rPr>
              <w:t>Why put energy into culture change when we are in a process of change and transformation brought about partly by changes in the political landscape and partly by unprecedented financial pressure?</w:t>
            </w:r>
          </w:p>
          <w:p w:rsidR="009039B1" w:rsidRPr="009039B1" w:rsidRDefault="009039B1" w:rsidP="009039B1">
            <w:r w:rsidRPr="009039B1">
              <w:rPr>
                <w:lang w:val="en-US"/>
              </w:rPr>
              <w:t xml:space="preserve">It’s because in the midst of all this change people matter.  How people feel about coming to work matters.  Your well-being is fundamental to this </w:t>
            </w:r>
            <w:proofErr w:type="spellStart"/>
            <w:r w:rsidRPr="009039B1">
              <w:rPr>
                <w:lang w:val="en-US"/>
              </w:rPr>
              <w:t>organisation</w:t>
            </w:r>
            <w:proofErr w:type="spellEnd"/>
            <w:r w:rsidRPr="009039B1">
              <w:rPr>
                <w:lang w:val="en-US"/>
              </w:rPr>
              <w:t xml:space="preserve"> moving forward.</w:t>
            </w:r>
          </w:p>
          <w:p w:rsidR="006B683C" w:rsidRPr="009039B1" w:rsidRDefault="00690C80" w:rsidP="009039B1">
            <w:pPr>
              <w:numPr>
                <w:ilvl w:val="0"/>
                <w:numId w:val="1"/>
              </w:numPr>
            </w:pPr>
            <w:r w:rsidRPr="009039B1">
              <w:rPr>
                <w:lang w:val="en-US"/>
              </w:rPr>
              <w:lastRenderedPageBreak/>
              <w:t xml:space="preserve">If you feel proud to work for the authority because it’s a great place to work.  You will be more productive and help the </w:t>
            </w:r>
            <w:proofErr w:type="spellStart"/>
            <w:r w:rsidRPr="009039B1">
              <w:rPr>
                <w:lang w:val="en-US"/>
              </w:rPr>
              <w:t>organisation</w:t>
            </w:r>
            <w:proofErr w:type="spellEnd"/>
            <w:r w:rsidRPr="009039B1">
              <w:rPr>
                <w:lang w:val="en-US"/>
              </w:rPr>
              <w:t xml:space="preserve"> to thrive</w:t>
            </w:r>
          </w:p>
          <w:p w:rsidR="006B683C" w:rsidRPr="009039B1" w:rsidRDefault="00690C80" w:rsidP="009039B1">
            <w:pPr>
              <w:numPr>
                <w:ilvl w:val="0"/>
                <w:numId w:val="1"/>
              </w:numPr>
            </w:pPr>
            <w:r w:rsidRPr="009039B1">
              <w:rPr>
                <w:lang w:val="en-US"/>
              </w:rPr>
              <w:t xml:space="preserve">We will be more innovative and deliver better services </w:t>
            </w:r>
          </w:p>
          <w:p w:rsidR="009039B1" w:rsidRDefault="00DD6758" w:rsidP="00A139CB">
            <w:pPr>
              <w:numPr>
                <w:ilvl w:val="0"/>
                <w:numId w:val="1"/>
              </w:numPr>
            </w:pPr>
            <w:r>
              <w:rPr>
                <w:lang w:val="en-US"/>
              </w:rPr>
              <w:t>We</w:t>
            </w:r>
            <w:r w:rsidR="00690C80" w:rsidRPr="009039B1">
              <w:rPr>
                <w:lang w:val="en-US"/>
              </w:rPr>
              <w:t xml:space="preserve"> will tell different stories about the </w:t>
            </w:r>
            <w:proofErr w:type="spellStart"/>
            <w:r w:rsidR="00690C80" w:rsidRPr="009039B1">
              <w:rPr>
                <w:lang w:val="en-US"/>
              </w:rPr>
              <w:t>organisation</w:t>
            </w:r>
            <w:proofErr w:type="spellEnd"/>
            <w:r w:rsidR="00690C80" w:rsidRPr="009039B1">
              <w:rPr>
                <w:lang w:val="en-US"/>
              </w:rPr>
              <w:t xml:space="preserve"> to family, friends and customers and we will go on to attract the best people to work for us.   </w:t>
            </w:r>
          </w:p>
        </w:tc>
      </w:tr>
      <w:tr w:rsidR="005E1264" w:rsidTr="005E1264">
        <w:tc>
          <w:tcPr>
            <w:tcW w:w="2405" w:type="dxa"/>
          </w:tcPr>
          <w:p w:rsidR="005E1264" w:rsidRDefault="009039B1">
            <w:r>
              <w:lastRenderedPageBreak/>
              <w:t>Research</w:t>
            </w:r>
          </w:p>
        </w:tc>
        <w:tc>
          <w:tcPr>
            <w:tcW w:w="6611" w:type="dxa"/>
          </w:tcPr>
          <w:p w:rsidR="005E1264" w:rsidRDefault="009039B1">
            <w:r>
              <w:t>What do we already know?</w:t>
            </w:r>
          </w:p>
          <w:p w:rsidR="009039B1" w:rsidRPr="009039B1" w:rsidRDefault="009039B1" w:rsidP="009039B1">
            <w:r w:rsidRPr="009039B1">
              <w:t xml:space="preserve">Employees were provided with a </w:t>
            </w:r>
            <w:r w:rsidR="001C7602">
              <w:t xml:space="preserve">culture </w:t>
            </w:r>
            <w:r w:rsidRPr="009039B1">
              <w:t xml:space="preserve">questionnaire relating to the eight pre-defined organisational culture types. Thank you to those of you that completed the questionnaire for us. </w:t>
            </w:r>
          </w:p>
          <w:p w:rsidR="009039B1" w:rsidRPr="009039B1" w:rsidRDefault="009039B1" w:rsidP="009039B1">
            <w:r w:rsidRPr="009039B1">
              <w:t xml:space="preserve">638 responses were received (which equates to a 24% return rate). </w:t>
            </w:r>
          </w:p>
          <w:p w:rsidR="009039B1" w:rsidRPr="009039B1" w:rsidRDefault="009039B1" w:rsidP="009039B1">
            <w:r w:rsidRPr="009039B1">
              <w:t>The culture type employees had given the highest score(s) to;</w:t>
            </w:r>
          </w:p>
          <w:p w:rsidR="009039B1" w:rsidRPr="009039B1" w:rsidRDefault="009039B1" w:rsidP="009039B1">
            <w:r w:rsidRPr="009039B1">
              <w:rPr>
                <w:b/>
                <w:bCs/>
              </w:rPr>
              <w:t>Caring</w:t>
            </w:r>
            <w:r w:rsidRPr="009039B1">
              <w:t xml:space="preserve"> was the predominant culture type (225 rated highest) – there is a focus on relationships and mutual trust-  followed by</w:t>
            </w:r>
          </w:p>
          <w:p w:rsidR="009039B1" w:rsidRPr="009039B1" w:rsidRDefault="009039B1" w:rsidP="009039B1">
            <w:r w:rsidRPr="009039B1">
              <w:rPr>
                <w:b/>
                <w:bCs/>
              </w:rPr>
              <w:t>Purpose</w:t>
            </w:r>
            <w:r w:rsidRPr="009039B1">
              <w:t xml:space="preserve"> (208) -  people are trying to do good for the long term  </w:t>
            </w:r>
          </w:p>
          <w:p w:rsidR="009039B1" w:rsidRPr="009039B1" w:rsidRDefault="009039B1" w:rsidP="009039B1">
            <w:r w:rsidRPr="009039B1">
              <w:rPr>
                <w:b/>
                <w:bCs/>
              </w:rPr>
              <w:t>Safety</w:t>
            </w:r>
            <w:r w:rsidRPr="009039B1">
              <w:t xml:space="preserve"> (161) – people are risk conscious and think things through carefully </w:t>
            </w:r>
          </w:p>
          <w:p w:rsidR="009039B1" w:rsidRPr="009039B1" w:rsidRDefault="009039B1" w:rsidP="009039B1">
            <w:r w:rsidRPr="009039B1">
              <w:rPr>
                <w:b/>
                <w:bCs/>
              </w:rPr>
              <w:t>Learning</w:t>
            </w:r>
            <w:r w:rsidRPr="009039B1">
              <w:t xml:space="preserve"> (155), </w:t>
            </w:r>
          </w:p>
          <w:p w:rsidR="009039B1" w:rsidRPr="009039B1" w:rsidRDefault="009039B1" w:rsidP="009039B1">
            <w:r w:rsidRPr="009039B1">
              <w:rPr>
                <w:b/>
                <w:bCs/>
              </w:rPr>
              <w:t>Authority</w:t>
            </w:r>
            <w:r w:rsidRPr="009039B1">
              <w:t xml:space="preserve"> (143), </w:t>
            </w:r>
          </w:p>
          <w:p w:rsidR="009039B1" w:rsidRPr="009039B1" w:rsidRDefault="009039B1" w:rsidP="009039B1">
            <w:r w:rsidRPr="009039B1">
              <w:rPr>
                <w:b/>
                <w:bCs/>
              </w:rPr>
              <w:t>Order</w:t>
            </w:r>
            <w:r w:rsidRPr="009039B1">
              <w:t xml:space="preserve"> (106), </w:t>
            </w:r>
          </w:p>
          <w:p w:rsidR="009039B1" w:rsidRPr="009039B1" w:rsidRDefault="009039B1" w:rsidP="009039B1">
            <w:r w:rsidRPr="009039B1">
              <w:rPr>
                <w:b/>
                <w:bCs/>
              </w:rPr>
              <w:t>Results</w:t>
            </w:r>
            <w:r w:rsidRPr="009039B1">
              <w:t xml:space="preserve"> (97) </w:t>
            </w:r>
          </w:p>
          <w:p w:rsidR="009039B1" w:rsidRPr="009039B1" w:rsidRDefault="009039B1" w:rsidP="009039B1">
            <w:r w:rsidRPr="009039B1">
              <w:rPr>
                <w:b/>
                <w:bCs/>
              </w:rPr>
              <w:t>Enjoyment</w:t>
            </w:r>
            <w:r w:rsidRPr="009039B1">
              <w:t xml:space="preserve"> (42). </w:t>
            </w:r>
          </w:p>
          <w:p w:rsidR="009039B1" w:rsidRPr="009039B1" w:rsidRDefault="009039B1" w:rsidP="009039B1">
            <w:r w:rsidRPr="009039B1">
              <w:t xml:space="preserve">These results were replicated when we looked across service areas, whilst there were slight differences, the top the top 3 consistently appeared. </w:t>
            </w:r>
          </w:p>
          <w:p w:rsidR="009039B1" w:rsidRPr="009039B1" w:rsidRDefault="009039B1" w:rsidP="009039B1">
            <w:r w:rsidRPr="009039B1">
              <w:t>When we talk about changing culture it’s important to remember that we are not abandoning the culture we already have.  There are huge strengths in it and we want to keep the strengths and at the same time see what we need to add to the positive aspects within our current culture to help the organisation focus more on the direction of travel.</w:t>
            </w:r>
          </w:p>
          <w:p w:rsidR="009039B1" w:rsidRDefault="009039B1"/>
        </w:tc>
      </w:tr>
      <w:tr w:rsidR="009039B1" w:rsidTr="005E1264">
        <w:tc>
          <w:tcPr>
            <w:tcW w:w="2405" w:type="dxa"/>
          </w:tcPr>
          <w:p w:rsidR="009039B1" w:rsidRDefault="001C7602">
            <w:r>
              <w:t>Communications objectives</w:t>
            </w:r>
          </w:p>
        </w:tc>
        <w:tc>
          <w:tcPr>
            <w:tcW w:w="6611" w:type="dxa"/>
          </w:tcPr>
          <w:p w:rsidR="009966DF" w:rsidRPr="001C7602" w:rsidRDefault="009966DF" w:rsidP="009966DF">
            <w:r>
              <w:t>We need to engage and invite employees to support</w:t>
            </w:r>
            <w:r w:rsidRPr="001C7602">
              <w:t xml:space="preserve"> us </w:t>
            </w:r>
            <w:r>
              <w:t xml:space="preserve">to </w:t>
            </w:r>
            <w:r w:rsidRPr="001C7602">
              <w:t xml:space="preserve">come up with what we want individual employees, managers, elected members and CMT/Cabinet and </w:t>
            </w:r>
            <w:proofErr w:type="spellStart"/>
            <w:r w:rsidRPr="001C7602">
              <w:t>HoS</w:t>
            </w:r>
            <w:proofErr w:type="spellEnd"/>
            <w:r w:rsidRPr="001C7602">
              <w:t xml:space="preserve"> to do differently in order to chan</w:t>
            </w:r>
            <w:r>
              <w:t>ge the culture</w:t>
            </w:r>
            <w:r w:rsidRPr="001C7602">
              <w:t xml:space="preserve">. </w:t>
            </w:r>
          </w:p>
          <w:p w:rsidR="009966DF" w:rsidRDefault="009966DF" w:rsidP="001C7602">
            <w:r>
              <w:t>Employee involvement and contribution.</w:t>
            </w:r>
          </w:p>
          <w:p w:rsidR="001C7602" w:rsidRPr="001C7602" w:rsidRDefault="001C7602" w:rsidP="001C7602">
            <w:r w:rsidRPr="001C7602">
              <w:t>It was once believed that we had to think something through carefully and understand it before we acted.</w:t>
            </w:r>
          </w:p>
          <w:p w:rsidR="001C7602" w:rsidRPr="001C7602" w:rsidRDefault="001C7602" w:rsidP="001C7602">
            <w:r w:rsidRPr="001C7602">
              <w:t>Neuroscience is now telling us that we act our way into thinking rather than think our way into acting.</w:t>
            </w:r>
          </w:p>
          <w:p w:rsidR="001C7602" w:rsidRPr="001C7602" w:rsidRDefault="001C7602" w:rsidP="001C7602">
            <w:r w:rsidRPr="001C7602">
              <w:t>To make a change we need to do something differently.</w:t>
            </w:r>
          </w:p>
          <w:p w:rsidR="001C7602" w:rsidRPr="001C7602" w:rsidRDefault="001C7602" w:rsidP="001C7602">
            <w:r w:rsidRPr="001C7602">
              <w:t>We need to change our behaviour an</w:t>
            </w:r>
            <w:r>
              <w:t>d that’s where our employees come in</w:t>
            </w:r>
            <w:r w:rsidRPr="001C7602">
              <w:t>.</w:t>
            </w:r>
          </w:p>
          <w:p w:rsidR="009039B1" w:rsidRDefault="009039B1" w:rsidP="009966DF"/>
        </w:tc>
      </w:tr>
      <w:tr w:rsidR="001C7602" w:rsidTr="005E1264">
        <w:tc>
          <w:tcPr>
            <w:tcW w:w="2405" w:type="dxa"/>
          </w:tcPr>
          <w:p w:rsidR="001C7602" w:rsidRDefault="001C7602">
            <w:r>
              <w:t>Audiences</w:t>
            </w:r>
          </w:p>
        </w:tc>
        <w:tc>
          <w:tcPr>
            <w:tcW w:w="6611" w:type="dxa"/>
          </w:tcPr>
          <w:p w:rsidR="001C7602" w:rsidRPr="001C7602" w:rsidRDefault="001C7602" w:rsidP="001C7602">
            <w:r>
              <w:t>All employees and elected members at all levels</w:t>
            </w:r>
          </w:p>
        </w:tc>
      </w:tr>
      <w:tr w:rsidR="001C7602" w:rsidTr="005E1264">
        <w:tc>
          <w:tcPr>
            <w:tcW w:w="2405" w:type="dxa"/>
          </w:tcPr>
          <w:p w:rsidR="001C7602" w:rsidRDefault="001C7602">
            <w:r>
              <w:t>Key messages</w:t>
            </w:r>
          </w:p>
        </w:tc>
        <w:tc>
          <w:tcPr>
            <w:tcW w:w="6611" w:type="dxa"/>
          </w:tcPr>
          <w:p w:rsidR="001C7602" w:rsidRPr="001C7602" w:rsidRDefault="001C7602" w:rsidP="001C7602">
            <w:pPr>
              <w:numPr>
                <w:ilvl w:val="0"/>
                <w:numId w:val="2"/>
              </w:numPr>
            </w:pPr>
            <w:r>
              <w:t>Set the scene</w:t>
            </w:r>
          </w:p>
          <w:p w:rsidR="001C7602" w:rsidRPr="001C7602" w:rsidRDefault="001C7602" w:rsidP="001C7602">
            <w:pPr>
              <w:numPr>
                <w:ilvl w:val="0"/>
                <w:numId w:val="2"/>
              </w:numPr>
            </w:pPr>
            <w:r w:rsidRPr="001C7602">
              <w:rPr>
                <w:lang w:val="en-US"/>
              </w:rPr>
              <w:t xml:space="preserve">As an </w:t>
            </w:r>
            <w:proofErr w:type="spellStart"/>
            <w:r w:rsidRPr="001C7602">
              <w:rPr>
                <w:lang w:val="en-US"/>
              </w:rPr>
              <w:t>organisation</w:t>
            </w:r>
            <w:proofErr w:type="spellEnd"/>
            <w:r w:rsidRPr="001C7602">
              <w:rPr>
                <w:lang w:val="en-US"/>
              </w:rPr>
              <w:t xml:space="preserve"> we are facing a time of change and unprecedented financial pressures. These changes are sometimes complex and lengthy and some of us are </w:t>
            </w:r>
            <w:r w:rsidRPr="001C7602">
              <w:rPr>
                <w:lang w:val="en-US"/>
              </w:rPr>
              <w:lastRenderedPageBreak/>
              <w:t xml:space="preserve">experiencing uncertainty. What is certain however is that the </w:t>
            </w:r>
            <w:proofErr w:type="spellStart"/>
            <w:r w:rsidRPr="001C7602">
              <w:rPr>
                <w:lang w:val="en-US"/>
              </w:rPr>
              <w:t>organisation</w:t>
            </w:r>
            <w:proofErr w:type="spellEnd"/>
            <w:r w:rsidRPr="001C7602">
              <w:rPr>
                <w:lang w:val="en-US"/>
              </w:rPr>
              <w:t xml:space="preserve"> needs to change and adapt to meet these challenges?</w:t>
            </w:r>
          </w:p>
          <w:p w:rsidR="001C7602" w:rsidRPr="001C7602" w:rsidRDefault="001C7602" w:rsidP="001C7602">
            <w:pPr>
              <w:numPr>
                <w:ilvl w:val="0"/>
                <w:numId w:val="2"/>
              </w:numPr>
            </w:pPr>
            <w:r>
              <w:rPr>
                <w:lang w:val="en-US"/>
              </w:rPr>
              <w:t xml:space="preserve"> ‘Culture’ is</w:t>
            </w:r>
            <w:r w:rsidRPr="001C7602">
              <w:rPr>
                <w:lang w:val="en-US"/>
              </w:rPr>
              <w:t xml:space="preserve"> an intangible concept… In simple terms its ‘how we do things round here’ It’s the written and unwritten rules of how this </w:t>
            </w:r>
            <w:proofErr w:type="spellStart"/>
            <w:r w:rsidRPr="001C7602">
              <w:rPr>
                <w:lang w:val="en-US"/>
              </w:rPr>
              <w:t>organisation</w:t>
            </w:r>
            <w:proofErr w:type="spellEnd"/>
            <w:r w:rsidRPr="001C7602">
              <w:rPr>
                <w:lang w:val="en-US"/>
              </w:rPr>
              <w:t xml:space="preserve"> operates. </w:t>
            </w:r>
          </w:p>
          <w:p w:rsidR="001C7602" w:rsidRPr="001C7602" w:rsidRDefault="001C7602" w:rsidP="001C7602">
            <w:pPr>
              <w:numPr>
                <w:ilvl w:val="0"/>
                <w:numId w:val="2"/>
              </w:numPr>
            </w:pPr>
            <w:r w:rsidRPr="001C7602">
              <w:rPr>
                <w:lang w:val="en-US"/>
              </w:rPr>
              <w:t>Our culture is essentially made up of the stories that we all tell about three things:</w:t>
            </w:r>
          </w:p>
          <w:p w:rsidR="006B683C" w:rsidRPr="001C7602" w:rsidRDefault="00690C80" w:rsidP="001C7602">
            <w:pPr>
              <w:numPr>
                <w:ilvl w:val="0"/>
                <w:numId w:val="4"/>
              </w:numPr>
            </w:pPr>
            <w:r w:rsidRPr="001C7602">
              <w:rPr>
                <w:lang w:val="en-US"/>
              </w:rPr>
              <w:t>Leadership</w:t>
            </w:r>
          </w:p>
          <w:p w:rsidR="006B683C" w:rsidRPr="001C7602" w:rsidRDefault="00690C80" w:rsidP="001C7602">
            <w:pPr>
              <w:numPr>
                <w:ilvl w:val="0"/>
                <w:numId w:val="4"/>
              </w:numPr>
            </w:pPr>
            <w:r w:rsidRPr="001C7602">
              <w:rPr>
                <w:lang w:val="en-US"/>
              </w:rPr>
              <w:t xml:space="preserve">Other people in the </w:t>
            </w:r>
            <w:proofErr w:type="spellStart"/>
            <w:r w:rsidRPr="001C7602">
              <w:rPr>
                <w:lang w:val="en-US"/>
              </w:rPr>
              <w:t>organisation</w:t>
            </w:r>
            <w:proofErr w:type="spellEnd"/>
            <w:r w:rsidRPr="001C7602">
              <w:rPr>
                <w:lang w:val="en-US"/>
              </w:rPr>
              <w:t xml:space="preserve"> </w:t>
            </w:r>
          </w:p>
          <w:p w:rsidR="006B683C" w:rsidRPr="001C7602" w:rsidRDefault="00690C80" w:rsidP="001C7602">
            <w:pPr>
              <w:numPr>
                <w:ilvl w:val="0"/>
                <w:numId w:val="4"/>
              </w:numPr>
            </w:pPr>
            <w:r w:rsidRPr="001C7602">
              <w:rPr>
                <w:lang w:val="en-US"/>
              </w:rPr>
              <w:t xml:space="preserve">And symbols, things that represent the </w:t>
            </w:r>
            <w:proofErr w:type="spellStart"/>
            <w:r w:rsidRPr="001C7602">
              <w:rPr>
                <w:lang w:val="en-US"/>
              </w:rPr>
              <w:t>organisation</w:t>
            </w:r>
            <w:proofErr w:type="spellEnd"/>
            <w:r w:rsidRPr="001C7602">
              <w:rPr>
                <w:lang w:val="en-US"/>
              </w:rPr>
              <w:t xml:space="preserve">, policies, buildings, </w:t>
            </w:r>
            <w:r w:rsidR="001C7602" w:rsidRPr="001C7602">
              <w:rPr>
                <w:lang w:val="en-US"/>
              </w:rPr>
              <w:t>it’s</w:t>
            </w:r>
            <w:r w:rsidRPr="001C7602">
              <w:rPr>
                <w:lang w:val="en-US"/>
              </w:rPr>
              <w:t xml:space="preserve"> what our customers experience </w:t>
            </w:r>
          </w:p>
          <w:p w:rsidR="001C7602" w:rsidRPr="001C7602" w:rsidRDefault="001C7602" w:rsidP="001C7602">
            <w:pPr>
              <w:numPr>
                <w:ilvl w:val="0"/>
                <w:numId w:val="2"/>
              </w:numPr>
            </w:pPr>
            <w:r w:rsidRPr="001C7602">
              <w:t xml:space="preserve">It’s the stories you tell when you talk to your colleagues, your family when you get home, friends and people you meet, it’s what you say to them when you talk about working for PCC. </w:t>
            </w:r>
          </w:p>
          <w:p w:rsidR="001C7602" w:rsidRDefault="001C7602" w:rsidP="00DD6758">
            <w:pPr>
              <w:numPr>
                <w:ilvl w:val="0"/>
                <w:numId w:val="2"/>
              </w:numPr>
            </w:pPr>
            <w:r w:rsidRPr="001C7602">
              <w:rPr>
                <w:lang w:val="en-US"/>
              </w:rPr>
              <w:t>To change culture we all need to change our stories – easier said than done.</w:t>
            </w:r>
          </w:p>
          <w:p w:rsidR="001C7602" w:rsidRDefault="00DD6758" w:rsidP="00DD6758">
            <w:pPr>
              <w:numPr>
                <w:ilvl w:val="0"/>
                <w:numId w:val="2"/>
              </w:numPr>
            </w:pPr>
            <w:r>
              <w:t>R</w:t>
            </w:r>
            <w:r w:rsidR="00690C80" w:rsidRPr="001C7602">
              <w:t xml:space="preserve">esults of </w:t>
            </w:r>
            <w:r w:rsidR="001C7602">
              <w:t>the</w:t>
            </w:r>
            <w:r w:rsidR="00690C80" w:rsidRPr="001C7602">
              <w:t xml:space="preserve"> questionnaire </w:t>
            </w:r>
          </w:p>
          <w:p w:rsidR="001C7602" w:rsidRDefault="00DD6758" w:rsidP="001C7602">
            <w:pPr>
              <w:numPr>
                <w:ilvl w:val="0"/>
                <w:numId w:val="2"/>
              </w:numPr>
            </w:pPr>
            <w:r>
              <w:t>Employee</w:t>
            </w:r>
            <w:r w:rsidR="001C7602">
              <w:t xml:space="preserve"> support in defining how we make this change</w:t>
            </w:r>
          </w:p>
          <w:p w:rsidR="00DD6758" w:rsidRPr="001C7602" w:rsidRDefault="00DD6758" w:rsidP="00DD6758">
            <w:pPr>
              <w:numPr>
                <w:ilvl w:val="0"/>
                <w:numId w:val="2"/>
              </w:numPr>
            </w:pPr>
            <w:r>
              <w:t>Road map, what happens next?</w:t>
            </w:r>
          </w:p>
          <w:p w:rsidR="001C7602" w:rsidRDefault="001C7602" w:rsidP="001C7602"/>
        </w:tc>
      </w:tr>
      <w:tr w:rsidR="00DD6758" w:rsidTr="005E1264">
        <w:tc>
          <w:tcPr>
            <w:tcW w:w="2405" w:type="dxa"/>
          </w:tcPr>
          <w:p w:rsidR="00DD6758" w:rsidRDefault="00DD6758">
            <w:r>
              <w:lastRenderedPageBreak/>
              <w:t>Tactics/channels</w:t>
            </w:r>
          </w:p>
        </w:tc>
        <w:tc>
          <w:tcPr>
            <w:tcW w:w="6611" w:type="dxa"/>
          </w:tcPr>
          <w:p w:rsidR="00DD6758" w:rsidRDefault="00DD6758" w:rsidP="00DD6758">
            <w:pPr>
              <w:ind w:left="720"/>
            </w:pPr>
            <w:r>
              <w:t>Whole organisation communication and invite</w:t>
            </w:r>
          </w:p>
          <w:p w:rsidR="009966DF" w:rsidRDefault="00DD6758" w:rsidP="009966DF">
            <w:pPr>
              <w:ind w:left="720"/>
            </w:pPr>
            <w:r>
              <w:t>Roadmap</w:t>
            </w:r>
          </w:p>
          <w:p w:rsidR="00DD6758" w:rsidRDefault="00DD6758" w:rsidP="00DD6758">
            <w:pPr>
              <w:ind w:left="720"/>
            </w:pPr>
            <w:r>
              <w:t>Intranet ‘nudges’</w:t>
            </w:r>
          </w:p>
          <w:p w:rsidR="00DD6758" w:rsidRDefault="00DD6758" w:rsidP="00DD6758">
            <w:pPr>
              <w:ind w:left="720"/>
            </w:pPr>
            <w:r>
              <w:t>Communication Café’ sessions</w:t>
            </w:r>
          </w:p>
          <w:p w:rsidR="00DD6758" w:rsidRDefault="00DD6758" w:rsidP="00DD6758">
            <w:pPr>
              <w:ind w:left="720"/>
            </w:pPr>
            <w:r>
              <w:t>Employee focus groups</w:t>
            </w:r>
          </w:p>
          <w:p w:rsidR="00DD6758" w:rsidRDefault="00DD6758" w:rsidP="00DD6758">
            <w:pPr>
              <w:ind w:left="720"/>
            </w:pPr>
            <w:r>
              <w:t>Development interventions</w:t>
            </w:r>
          </w:p>
        </w:tc>
      </w:tr>
      <w:tr w:rsidR="00DD6758" w:rsidTr="005E1264">
        <w:tc>
          <w:tcPr>
            <w:tcW w:w="2405" w:type="dxa"/>
          </w:tcPr>
          <w:p w:rsidR="00DD6758" w:rsidRDefault="00DD6758">
            <w:r>
              <w:t>Risks</w:t>
            </w:r>
          </w:p>
        </w:tc>
        <w:tc>
          <w:tcPr>
            <w:tcW w:w="6611" w:type="dxa"/>
          </w:tcPr>
          <w:p w:rsidR="00DD6758" w:rsidRDefault="00DD6758" w:rsidP="00DD6758">
            <w:pPr>
              <w:ind w:left="720"/>
            </w:pPr>
            <w:r>
              <w:t>Attendance, employees being allowed/encouraged to attend</w:t>
            </w:r>
          </w:p>
          <w:p w:rsidR="00DD6758" w:rsidRDefault="00DD6758" w:rsidP="00DD6758">
            <w:pPr>
              <w:ind w:left="720"/>
            </w:pPr>
            <w:r>
              <w:t>ALL senior management commitment</w:t>
            </w:r>
          </w:p>
          <w:p w:rsidR="00DD6758" w:rsidRDefault="00DD6758" w:rsidP="00DD6758">
            <w:pPr>
              <w:ind w:left="720"/>
            </w:pPr>
            <w:r>
              <w:t>ALL elected member commitment</w:t>
            </w:r>
          </w:p>
          <w:p w:rsidR="00DD6758" w:rsidRDefault="00DD6758" w:rsidP="00DD6758">
            <w:pPr>
              <w:ind w:left="720"/>
            </w:pPr>
          </w:p>
        </w:tc>
      </w:tr>
      <w:tr w:rsidR="00DD6758" w:rsidTr="005E1264">
        <w:tc>
          <w:tcPr>
            <w:tcW w:w="2405" w:type="dxa"/>
          </w:tcPr>
          <w:p w:rsidR="00DD6758" w:rsidRDefault="00DD6758">
            <w:r>
              <w:t>Measurement/evaluation</w:t>
            </w:r>
          </w:p>
        </w:tc>
        <w:tc>
          <w:tcPr>
            <w:tcW w:w="6611" w:type="dxa"/>
          </w:tcPr>
          <w:p w:rsidR="00DD6758" w:rsidRDefault="00DD6758" w:rsidP="00DD6758">
            <w:pPr>
              <w:ind w:left="720"/>
            </w:pPr>
            <w:r>
              <w:t>Survey monkey – short polls and questionnaires</w:t>
            </w:r>
          </w:p>
          <w:p w:rsidR="00DD6758" w:rsidRDefault="00DD6758" w:rsidP="00DD6758">
            <w:pPr>
              <w:ind w:left="720"/>
            </w:pPr>
            <w:r>
              <w:t>Feedback from employee focus groups</w:t>
            </w:r>
          </w:p>
          <w:p w:rsidR="00DD6758" w:rsidRDefault="00DD6758" w:rsidP="00DD6758">
            <w:pPr>
              <w:ind w:left="720"/>
            </w:pPr>
            <w:r>
              <w:t>Future – whole organisational survey to measure against initial survey</w:t>
            </w:r>
          </w:p>
          <w:p w:rsidR="00DD6758" w:rsidRDefault="00DD6758" w:rsidP="00DD6758">
            <w:pPr>
              <w:ind w:left="720"/>
            </w:pPr>
            <w:r>
              <w:t>Individual Performance managements conversations</w:t>
            </w:r>
          </w:p>
        </w:tc>
      </w:tr>
      <w:tr w:rsidR="00DD6758" w:rsidTr="005E1264">
        <w:tc>
          <w:tcPr>
            <w:tcW w:w="2405" w:type="dxa"/>
          </w:tcPr>
          <w:p w:rsidR="00DD6758" w:rsidRDefault="00DD6758">
            <w:r>
              <w:t>Review</w:t>
            </w:r>
          </w:p>
        </w:tc>
        <w:tc>
          <w:tcPr>
            <w:tcW w:w="6611" w:type="dxa"/>
          </w:tcPr>
          <w:p w:rsidR="00DD6758" w:rsidRDefault="00DD6758" w:rsidP="00DD6758">
            <w:pPr>
              <w:ind w:left="720"/>
            </w:pPr>
            <w:r>
              <w:t>Monthly transformation board update to report on milestones completions, budget management.</w:t>
            </w:r>
          </w:p>
          <w:p w:rsidR="00DD6758" w:rsidRDefault="00DD6758" w:rsidP="00DD6758">
            <w:pPr>
              <w:ind w:left="720"/>
            </w:pPr>
          </w:p>
          <w:p w:rsidR="00DD6758" w:rsidRDefault="00DD6758" w:rsidP="00DD6758">
            <w:pPr>
              <w:ind w:left="720"/>
            </w:pPr>
            <w:r>
              <w:t>Reports to go to Cabinet Member and Senior Management teams</w:t>
            </w:r>
          </w:p>
          <w:p w:rsidR="00DD6758" w:rsidRDefault="00DD6758" w:rsidP="00DD6758">
            <w:pPr>
              <w:ind w:left="720"/>
            </w:pPr>
          </w:p>
          <w:p w:rsidR="00DD6758" w:rsidRDefault="00DD6758" w:rsidP="00DD6758">
            <w:pPr>
              <w:ind w:left="720"/>
            </w:pPr>
            <w:r>
              <w:t>Feedback to inform future development interventions</w:t>
            </w:r>
          </w:p>
          <w:p w:rsidR="00DD6758" w:rsidRDefault="00DD6758" w:rsidP="00DD6758">
            <w:pPr>
              <w:ind w:left="720"/>
            </w:pPr>
          </w:p>
          <w:p w:rsidR="00DD6758" w:rsidRDefault="00DD6758" w:rsidP="00DD6758">
            <w:pPr>
              <w:ind w:left="720"/>
            </w:pPr>
          </w:p>
        </w:tc>
      </w:tr>
    </w:tbl>
    <w:p w:rsidR="00320DF5" w:rsidRDefault="00320DF5"/>
    <w:p w:rsidR="009966DF" w:rsidRDefault="009966DF">
      <w:r>
        <w:rPr>
          <w:noProof/>
          <w:lang w:eastAsia="en-GB"/>
        </w:rPr>
        <w:lastRenderedPageBreak/>
        <mc:AlternateContent>
          <mc:Choice Requires="wps">
            <w:drawing>
              <wp:anchor distT="0" distB="0" distL="114300" distR="114300" simplePos="0" relativeHeight="251659264" behindDoc="0" locked="0" layoutInCell="1" allowOverlap="1">
                <wp:simplePos x="0" y="0"/>
                <wp:positionH relativeFrom="column">
                  <wp:posOffset>4114800</wp:posOffset>
                </wp:positionH>
                <wp:positionV relativeFrom="paragraph">
                  <wp:posOffset>365125</wp:posOffset>
                </wp:positionV>
                <wp:extent cx="1743075" cy="1228725"/>
                <wp:effectExtent l="0" t="0" r="9525" b="9525"/>
                <wp:wrapNone/>
                <wp:docPr id="14" name="Text Box 14"/>
                <wp:cNvGraphicFramePr/>
                <a:graphic xmlns:a="http://schemas.openxmlformats.org/drawingml/2006/main">
                  <a:graphicData uri="http://schemas.microsoft.com/office/word/2010/wordprocessingShape">
                    <wps:wsp>
                      <wps:cNvSpPr txBox="1"/>
                      <wps:spPr>
                        <a:xfrm>
                          <a:off x="0" y="0"/>
                          <a:ext cx="1743075" cy="1228725"/>
                        </a:xfrm>
                        <a:prstGeom prst="rect">
                          <a:avLst/>
                        </a:prstGeom>
                        <a:solidFill>
                          <a:schemeClr val="lt1"/>
                        </a:solidFill>
                        <a:ln w="6350">
                          <a:noFill/>
                        </a:ln>
                      </wps:spPr>
                      <wps:txbx>
                        <w:txbxContent>
                          <w:p w:rsidR="009966DF" w:rsidRDefault="009966DF">
                            <w:r>
                              <w:t>This is an example of one of the road maps produced as part of the communication.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Text Box 14" o:spid="_x0000_s1026" type="#_x0000_t202" style="position:absolute;margin-left:324pt;margin-top:28.75pt;width:137.25pt;height:96.7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" fillcolor="white [3201]" stroked="f" strokeweight=".5pt">
                <v:textbox>
                  <w:txbxContent>
                    <w:p w:rsidR="009966DF" w:rsidRDefault="009966DF">
                      <w:r>
                        <w:t>This is an example of one of the road maps produced as part of the communication.</w:t>
                      </w:r>
                    </w:p>
                  </w:txbxContent>
                </v:textbox>
              </v:shape>
            </w:pict>
          </mc:Fallback>
        </mc:AlternateContent>
      </w:r>
      <w:r w:rsidRPr="009966DF">
        <w:rPr>
          <w:noProof/>
          <w:lang w:eastAsia="en-GB"/>
        </w:rPr>
        <w:drawing>
          <wp:inline distT="0" distB="0" distL="0" distR="0">
            <wp:extent cx="3864211" cy="2651532"/>
            <wp:effectExtent l="0" t="0" r="317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868989" cy="2654811"/>
                    </a:xfrm>
                    <a:prstGeom prst="rect">
                      <a:avLst/>
                    </a:prstGeom>
                    <a:noFill/>
                    <a:ln>
                      <a:noFill/>
                    </a:ln>
                  </pic:spPr>
                </pic:pic>
              </a:graphicData>
            </a:graphic>
          </wp:inline>
        </w:drawing>
      </w:r>
    </w:p>
    <w:p w:rsidR="002740C9" w:rsidRDefault="002740C9"/>
    <w:p w:rsidR="002740C9" w:rsidRDefault="003B6CB9" w:rsidP="003952BD">
      <w:pPr>
        <w:spacing w:after="0"/>
      </w:pPr>
      <w:r>
        <w:t xml:space="preserve">(Coffman and K </w:t>
      </w:r>
      <w:proofErr w:type="spellStart"/>
      <w:r>
        <w:t>Soresen</w:t>
      </w:r>
      <w:proofErr w:type="spellEnd"/>
      <w:r>
        <w:t>)</w:t>
      </w:r>
    </w:p>
    <w:p w:rsidR="003B6CB9" w:rsidRDefault="003B6CB9" w:rsidP="003952BD">
      <w:pPr>
        <w:spacing w:after="0"/>
      </w:pPr>
      <w:r>
        <w:t>(ACAS)</w:t>
      </w:r>
    </w:p>
    <w:p w:rsidR="003952BD" w:rsidRDefault="003952BD" w:rsidP="003952BD">
      <w:pPr>
        <w:spacing w:after="0"/>
      </w:pPr>
      <w:r>
        <w:t>(</w:t>
      </w:r>
      <w:proofErr w:type="spellStart"/>
      <w:r>
        <w:t>Geraghty</w:t>
      </w:r>
      <w:proofErr w:type="spellEnd"/>
      <w:r>
        <w:t>)</w:t>
      </w:r>
    </w:p>
    <w:p w:rsidR="003952BD" w:rsidRDefault="003952BD" w:rsidP="003952BD">
      <w:pPr>
        <w:spacing w:after="0"/>
      </w:pPr>
    </w:p>
    <w:p w:rsidR="002740C9" w:rsidRDefault="002740C9">
      <w:pPr>
        <w:rPr>
          <w:b/>
          <w:u w:val="single"/>
        </w:rPr>
      </w:pPr>
      <w:r w:rsidRPr="003B6CB9">
        <w:rPr>
          <w:b/>
          <w:u w:val="single"/>
        </w:rPr>
        <w:t>References</w:t>
      </w:r>
    </w:p>
    <w:p w:rsidR="003B6CB9" w:rsidRDefault="003B6CB9" w:rsidP="003B6CB9">
      <w:pPr>
        <w:pStyle w:val="NormalWeb"/>
        <w:spacing w:before="0" w:beforeAutospacing="0" w:after="0" w:afterAutospacing="0" w:line="480" w:lineRule="auto"/>
        <w:rPr>
          <w:color w:val="000000"/>
        </w:rPr>
      </w:pPr>
      <w:r>
        <w:rPr>
          <w:color w:val="000000"/>
        </w:rPr>
        <w:t>ACAS. </w:t>
      </w:r>
      <w:r>
        <w:rPr>
          <w:i/>
          <w:iCs/>
          <w:color w:val="000000"/>
        </w:rPr>
        <w:t>How to Manage Change Booklet</w:t>
      </w:r>
      <w:r>
        <w:rPr>
          <w:color w:val="000000"/>
        </w:rPr>
        <w:t>.</w:t>
      </w:r>
    </w:p>
    <w:p w:rsidR="003952BD" w:rsidRDefault="003952BD" w:rsidP="003952BD">
      <w:pPr>
        <w:pStyle w:val="NormalWeb"/>
        <w:spacing w:before="0" w:beforeAutospacing="0" w:after="0" w:afterAutospacing="0" w:line="276" w:lineRule="auto"/>
        <w:rPr>
          <w:color w:val="000000"/>
        </w:rPr>
      </w:pPr>
      <w:r>
        <w:rPr>
          <w:color w:val="000000"/>
        </w:rPr>
        <w:t>CIPD. “Change Management | Factsheets | CIPD.” </w:t>
      </w:r>
      <w:r>
        <w:rPr>
          <w:i/>
          <w:iCs/>
          <w:color w:val="000000"/>
        </w:rPr>
        <w:t>CIPD</w:t>
      </w:r>
      <w:r>
        <w:rPr>
          <w:color w:val="000000"/>
        </w:rPr>
        <w:t xml:space="preserve">, 2018, </w:t>
      </w:r>
      <w:hyperlink r:id="rId6" w:history="1">
        <w:r w:rsidRPr="0035458B">
          <w:rPr>
            <w:rStyle w:val="Hyperlink"/>
          </w:rPr>
          <w:t>www.cipd.co.uk/knowledge/strategy/change/management-factsheet. Accessed 25 Nov. 2020</w:t>
        </w:r>
      </w:hyperlink>
      <w:r>
        <w:rPr>
          <w:color w:val="000000"/>
        </w:rPr>
        <w:t>.</w:t>
      </w:r>
    </w:p>
    <w:p w:rsidR="003952BD" w:rsidRPr="003B6CB9" w:rsidRDefault="003952BD" w:rsidP="003952BD">
      <w:pPr>
        <w:pStyle w:val="NormalWeb"/>
        <w:spacing w:before="0" w:beforeAutospacing="0" w:after="0" w:afterAutospacing="0" w:line="276" w:lineRule="auto"/>
        <w:rPr>
          <w:color w:val="000000"/>
        </w:rPr>
      </w:pPr>
    </w:p>
    <w:p w:rsidR="003B6CB9" w:rsidRDefault="003B6CB9" w:rsidP="003B6CB9">
      <w:pPr>
        <w:pStyle w:val="NormalWeb"/>
        <w:spacing w:before="0" w:beforeAutospacing="0" w:after="0" w:afterAutospacing="0"/>
        <w:rPr>
          <w:color w:val="000000"/>
        </w:rPr>
      </w:pPr>
      <w:r>
        <w:rPr>
          <w:color w:val="000000"/>
        </w:rPr>
        <w:t>Coffman, C W, and K Sorensen. </w:t>
      </w:r>
      <w:r>
        <w:rPr>
          <w:i/>
          <w:iCs/>
          <w:color w:val="000000"/>
        </w:rPr>
        <w:t>Culture Eats Strategy for Lunch : The Secret of Extraordinary Results Igniting the Passion Within.</w:t>
      </w:r>
      <w:r>
        <w:rPr>
          <w:color w:val="000000"/>
        </w:rPr>
        <w:t> Coffman, 2013.</w:t>
      </w:r>
    </w:p>
    <w:p w:rsidR="00E95C94" w:rsidRDefault="003B6CB9" w:rsidP="00E95C94">
      <w:pPr>
        <w:pStyle w:val="NormalWeb"/>
        <w:spacing w:before="0" w:beforeAutospacing="0" w:after="0" w:afterAutospacing="0" w:line="480" w:lineRule="auto"/>
        <w:ind w:hanging="720"/>
      </w:pPr>
      <w:r>
        <w:rPr>
          <w:color w:val="000000"/>
        </w:rPr>
        <w:t>‌</w:t>
      </w:r>
      <w:r w:rsidR="00E95C94" w:rsidRPr="00E95C94">
        <w:t xml:space="preserve"> </w:t>
      </w:r>
      <w:r w:rsidR="00E95C94">
        <w:tab/>
      </w:r>
    </w:p>
    <w:p w:rsidR="00E95C94" w:rsidRDefault="00E95C94" w:rsidP="00E95C94">
      <w:pPr>
        <w:pStyle w:val="NormalWeb"/>
        <w:spacing w:before="0" w:beforeAutospacing="0" w:after="0" w:afterAutospacing="0" w:line="480" w:lineRule="auto"/>
        <w:ind w:hanging="720"/>
        <w:rPr>
          <w:color w:val="000000"/>
        </w:rPr>
      </w:pPr>
      <w:r>
        <w:tab/>
      </w:r>
      <w:r>
        <w:rPr>
          <w:color w:val="000000"/>
        </w:rPr>
        <w:t>Drucker, Peter F. </w:t>
      </w:r>
      <w:r>
        <w:rPr>
          <w:i/>
          <w:iCs/>
          <w:color w:val="000000"/>
        </w:rPr>
        <w:t>The Practice of Management</w:t>
      </w:r>
      <w:r>
        <w:rPr>
          <w:color w:val="000000"/>
        </w:rPr>
        <w:t>. Oxford, Elsevier, 2007.</w:t>
      </w:r>
    </w:p>
    <w:p w:rsidR="00E95C94" w:rsidRDefault="00E95C94" w:rsidP="00E95C94">
      <w:pPr>
        <w:pStyle w:val="NormalWeb"/>
        <w:spacing w:before="0" w:beforeAutospacing="0" w:after="0" w:afterAutospacing="0" w:line="480" w:lineRule="auto"/>
        <w:ind w:hanging="720"/>
        <w:rPr>
          <w:color w:val="000000"/>
        </w:rPr>
      </w:pPr>
      <w:r>
        <w:rPr>
          <w:color w:val="000000"/>
        </w:rPr>
        <w:tab/>
      </w:r>
      <w:r>
        <w:rPr>
          <w:color w:val="000000"/>
        </w:rPr>
        <w:t>Forsyth, Patrick. </w:t>
      </w:r>
      <w:r>
        <w:rPr>
          <w:i/>
          <w:iCs/>
          <w:color w:val="000000"/>
        </w:rPr>
        <w:t>Managing Change</w:t>
      </w:r>
      <w:r>
        <w:rPr>
          <w:color w:val="000000"/>
        </w:rPr>
        <w:t xml:space="preserve">. London ; Philadelphia, </w:t>
      </w:r>
      <w:proofErr w:type="spellStart"/>
      <w:r>
        <w:rPr>
          <w:color w:val="000000"/>
        </w:rPr>
        <w:t>Kogan</w:t>
      </w:r>
      <w:proofErr w:type="spellEnd"/>
      <w:r>
        <w:rPr>
          <w:color w:val="000000"/>
        </w:rPr>
        <w:t xml:space="preserve"> Page, 2012.</w:t>
      </w:r>
    </w:p>
    <w:p w:rsidR="003952BD" w:rsidRDefault="003952BD" w:rsidP="003952BD">
      <w:pPr>
        <w:pStyle w:val="NormalWeb"/>
        <w:spacing w:before="0" w:beforeAutospacing="0" w:after="0" w:afterAutospacing="0"/>
        <w:rPr>
          <w:color w:val="000000"/>
        </w:rPr>
      </w:pPr>
      <w:proofErr w:type="spellStart"/>
      <w:r>
        <w:rPr>
          <w:color w:val="000000"/>
        </w:rPr>
        <w:t>Geraghty</w:t>
      </w:r>
      <w:proofErr w:type="spellEnd"/>
      <w:r>
        <w:rPr>
          <w:color w:val="000000"/>
        </w:rPr>
        <w:t xml:space="preserve">, Jo. “Change Management: How to Shift the Behaviours and </w:t>
      </w:r>
      <w:proofErr w:type="spellStart"/>
      <w:r>
        <w:rPr>
          <w:color w:val="000000"/>
        </w:rPr>
        <w:t>Mindsets</w:t>
      </w:r>
      <w:proofErr w:type="spellEnd"/>
      <w:r>
        <w:rPr>
          <w:color w:val="000000"/>
        </w:rPr>
        <w:t xml:space="preserve"> of Your People.” </w:t>
      </w:r>
      <w:proofErr w:type="spellStart"/>
      <w:r>
        <w:rPr>
          <w:i/>
          <w:iCs/>
          <w:color w:val="000000"/>
        </w:rPr>
        <w:t>HRZone</w:t>
      </w:r>
      <w:proofErr w:type="spellEnd"/>
      <w:r>
        <w:rPr>
          <w:color w:val="000000"/>
        </w:rPr>
        <w:t>, 6 Sept. 2019, www.hrzone.com/lead/change/change-management-how-to-shift-the-behaviours-and-mindsets-of-your-people. Accessed 25 Nov. 2020.</w:t>
      </w:r>
    </w:p>
    <w:p w:rsidR="003952BD" w:rsidRPr="00E95C94" w:rsidRDefault="003952BD" w:rsidP="003952BD">
      <w:pPr>
        <w:pStyle w:val="NormalWeb"/>
        <w:spacing w:before="0" w:beforeAutospacing="0" w:after="0" w:afterAutospacing="0"/>
        <w:rPr>
          <w:color w:val="000000"/>
        </w:rPr>
      </w:pPr>
    </w:p>
    <w:p w:rsidR="00E95C94" w:rsidRDefault="00E95C94" w:rsidP="00E95C94">
      <w:pPr>
        <w:pStyle w:val="NormalWeb"/>
        <w:spacing w:before="0" w:beforeAutospacing="0" w:after="0" w:afterAutospacing="0"/>
        <w:rPr>
          <w:color w:val="000000"/>
        </w:rPr>
      </w:pPr>
      <w:r>
        <w:rPr>
          <w:color w:val="000000"/>
        </w:rPr>
        <w:t>Havard Business Review. “Changing an Organization’s Culture, Without Resistance or Blame.” </w:t>
      </w:r>
      <w:r>
        <w:rPr>
          <w:i/>
          <w:iCs/>
          <w:color w:val="000000"/>
        </w:rPr>
        <w:t>Harvard Business Review</w:t>
      </w:r>
      <w:r>
        <w:rPr>
          <w:color w:val="000000"/>
        </w:rPr>
        <w:t>, 15 July 2015, hbr.org/2015/07/changing-an-organizations-culture-without-resistance-or-blame?ab=at_articlepage_relatedarticles_horizontal_slot3. Accessed 25 Nov. 2020.</w:t>
      </w:r>
    </w:p>
    <w:p w:rsidR="003952BD" w:rsidRDefault="003952BD" w:rsidP="00E95C94">
      <w:pPr>
        <w:pStyle w:val="NormalWeb"/>
        <w:spacing w:before="0" w:beforeAutospacing="0" w:after="0" w:afterAutospacing="0"/>
        <w:rPr>
          <w:color w:val="000000"/>
        </w:rPr>
      </w:pPr>
    </w:p>
    <w:p w:rsidR="003952BD" w:rsidRDefault="003952BD" w:rsidP="00E95C94">
      <w:pPr>
        <w:pStyle w:val="NormalWeb"/>
        <w:spacing w:before="0" w:beforeAutospacing="0" w:after="0" w:afterAutospacing="0"/>
        <w:rPr>
          <w:color w:val="000000"/>
        </w:rPr>
      </w:pPr>
    </w:p>
    <w:p w:rsidR="00E95C94" w:rsidRDefault="00E95C94" w:rsidP="00E95C94">
      <w:pPr>
        <w:pStyle w:val="NormalWeb"/>
        <w:rPr>
          <w:color w:val="000000"/>
        </w:rPr>
      </w:pPr>
      <w:r>
        <w:rPr>
          <w:color w:val="000000"/>
        </w:rPr>
        <w:t>‌</w:t>
      </w:r>
      <w:bookmarkStart w:id="0" w:name="_GoBack"/>
      <w:bookmarkEnd w:id="0"/>
    </w:p>
    <w:p w:rsidR="003B6CB9" w:rsidRDefault="003B6CB9" w:rsidP="003B6CB9">
      <w:pPr>
        <w:pStyle w:val="NormalWeb"/>
        <w:rPr>
          <w:color w:val="000000"/>
        </w:rPr>
      </w:pPr>
    </w:p>
    <w:p w:rsidR="003B6CB9" w:rsidRDefault="003B6CB9"/>
    <w:p w:rsidR="003B6CB9" w:rsidRDefault="003B6CB9"/>
    <w:p w:rsidR="002740C9" w:rsidRDefault="002740C9"/>
    <w:p w:rsidR="00690C80" w:rsidRDefault="00690C80"/>
    <w:sectPr w:rsidR="00690C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1BA1402"/>
    <w:multiLevelType w:val="hybridMultilevel"/>
    <w:tmpl w:val="68FA9498"/>
    <w:lvl w:ilvl="0" w:tplc="38AC7A66">
      <w:start w:val="1"/>
      <w:numFmt w:val="bullet"/>
      <w:lvlText w:val="•"/>
      <w:lvlJc w:val="left"/>
      <w:pPr>
        <w:tabs>
          <w:tab w:val="num" w:pos="720"/>
        </w:tabs>
        <w:ind w:left="720" w:hanging="360"/>
      </w:pPr>
      <w:rPr>
        <w:rFonts w:ascii="Arial" w:hAnsi="Arial" w:hint="default"/>
      </w:rPr>
    </w:lvl>
    <w:lvl w:ilvl="1" w:tplc="2610877C" w:tentative="1">
      <w:start w:val="1"/>
      <w:numFmt w:val="bullet"/>
      <w:lvlText w:val="•"/>
      <w:lvlJc w:val="left"/>
      <w:pPr>
        <w:tabs>
          <w:tab w:val="num" w:pos="1440"/>
        </w:tabs>
        <w:ind w:left="1440" w:hanging="360"/>
      </w:pPr>
      <w:rPr>
        <w:rFonts w:ascii="Arial" w:hAnsi="Arial" w:hint="default"/>
      </w:rPr>
    </w:lvl>
    <w:lvl w:ilvl="2" w:tplc="1F74F3E6" w:tentative="1">
      <w:start w:val="1"/>
      <w:numFmt w:val="bullet"/>
      <w:lvlText w:val="•"/>
      <w:lvlJc w:val="left"/>
      <w:pPr>
        <w:tabs>
          <w:tab w:val="num" w:pos="2160"/>
        </w:tabs>
        <w:ind w:left="2160" w:hanging="360"/>
      </w:pPr>
      <w:rPr>
        <w:rFonts w:ascii="Arial" w:hAnsi="Arial" w:hint="default"/>
      </w:rPr>
    </w:lvl>
    <w:lvl w:ilvl="3" w:tplc="87E023C8" w:tentative="1">
      <w:start w:val="1"/>
      <w:numFmt w:val="bullet"/>
      <w:lvlText w:val="•"/>
      <w:lvlJc w:val="left"/>
      <w:pPr>
        <w:tabs>
          <w:tab w:val="num" w:pos="2880"/>
        </w:tabs>
        <w:ind w:left="2880" w:hanging="360"/>
      </w:pPr>
      <w:rPr>
        <w:rFonts w:ascii="Arial" w:hAnsi="Arial" w:hint="default"/>
      </w:rPr>
    </w:lvl>
    <w:lvl w:ilvl="4" w:tplc="1F94C3EE" w:tentative="1">
      <w:start w:val="1"/>
      <w:numFmt w:val="bullet"/>
      <w:lvlText w:val="•"/>
      <w:lvlJc w:val="left"/>
      <w:pPr>
        <w:tabs>
          <w:tab w:val="num" w:pos="3600"/>
        </w:tabs>
        <w:ind w:left="3600" w:hanging="360"/>
      </w:pPr>
      <w:rPr>
        <w:rFonts w:ascii="Arial" w:hAnsi="Arial" w:hint="default"/>
      </w:rPr>
    </w:lvl>
    <w:lvl w:ilvl="5" w:tplc="03B8023E" w:tentative="1">
      <w:start w:val="1"/>
      <w:numFmt w:val="bullet"/>
      <w:lvlText w:val="•"/>
      <w:lvlJc w:val="left"/>
      <w:pPr>
        <w:tabs>
          <w:tab w:val="num" w:pos="4320"/>
        </w:tabs>
        <w:ind w:left="4320" w:hanging="360"/>
      </w:pPr>
      <w:rPr>
        <w:rFonts w:ascii="Arial" w:hAnsi="Arial" w:hint="default"/>
      </w:rPr>
    </w:lvl>
    <w:lvl w:ilvl="6" w:tplc="7164A032" w:tentative="1">
      <w:start w:val="1"/>
      <w:numFmt w:val="bullet"/>
      <w:lvlText w:val="•"/>
      <w:lvlJc w:val="left"/>
      <w:pPr>
        <w:tabs>
          <w:tab w:val="num" w:pos="5040"/>
        </w:tabs>
        <w:ind w:left="5040" w:hanging="360"/>
      </w:pPr>
      <w:rPr>
        <w:rFonts w:ascii="Arial" w:hAnsi="Arial" w:hint="default"/>
      </w:rPr>
    </w:lvl>
    <w:lvl w:ilvl="7" w:tplc="1B201CC6" w:tentative="1">
      <w:start w:val="1"/>
      <w:numFmt w:val="bullet"/>
      <w:lvlText w:val="•"/>
      <w:lvlJc w:val="left"/>
      <w:pPr>
        <w:tabs>
          <w:tab w:val="num" w:pos="5760"/>
        </w:tabs>
        <w:ind w:left="5760" w:hanging="360"/>
      </w:pPr>
      <w:rPr>
        <w:rFonts w:ascii="Arial" w:hAnsi="Arial" w:hint="default"/>
      </w:rPr>
    </w:lvl>
    <w:lvl w:ilvl="8" w:tplc="345C032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5ADF5AB5"/>
    <w:multiLevelType w:val="hybridMultilevel"/>
    <w:tmpl w:val="21F28AD0"/>
    <w:lvl w:ilvl="0" w:tplc="F11EA9D4">
      <w:start w:val="1"/>
      <w:numFmt w:val="bullet"/>
      <w:lvlText w:val="•"/>
      <w:lvlJc w:val="left"/>
      <w:pPr>
        <w:tabs>
          <w:tab w:val="num" w:pos="720"/>
        </w:tabs>
        <w:ind w:left="720" w:hanging="360"/>
      </w:pPr>
      <w:rPr>
        <w:rFonts w:ascii="Arial" w:hAnsi="Arial" w:hint="default"/>
      </w:rPr>
    </w:lvl>
    <w:lvl w:ilvl="1" w:tplc="B32E6640" w:tentative="1">
      <w:start w:val="1"/>
      <w:numFmt w:val="bullet"/>
      <w:lvlText w:val="•"/>
      <w:lvlJc w:val="left"/>
      <w:pPr>
        <w:tabs>
          <w:tab w:val="num" w:pos="1440"/>
        </w:tabs>
        <w:ind w:left="1440" w:hanging="360"/>
      </w:pPr>
      <w:rPr>
        <w:rFonts w:ascii="Arial" w:hAnsi="Arial" w:hint="default"/>
      </w:rPr>
    </w:lvl>
    <w:lvl w:ilvl="2" w:tplc="180A9FE0" w:tentative="1">
      <w:start w:val="1"/>
      <w:numFmt w:val="bullet"/>
      <w:lvlText w:val="•"/>
      <w:lvlJc w:val="left"/>
      <w:pPr>
        <w:tabs>
          <w:tab w:val="num" w:pos="2160"/>
        </w:tabs>
        <w:ind w:left="2160" w:hanging="360"/>
      </w:pPr>
      <w:rPr>
        <w:rFonts w:ascii="Arial" w:hAnsi="Arial" w:hint="default"/>
      </w:rPr>
    </w:lvl>
    <w:lvl w:ilvl="3" w:tplc="E6C80770" w:tentative="1">
      <w:start w:val="1"/>
      <w:numFmt w:val="bullet"/>
      <w:lvlText w:val="•"/>
      <w:lvlJc w:val="left"/>
      <w:pPr>
        <w:tabs>
          <w:tab w:val="num" w:pos="2880"/>
        </w:tabs>
        <w:ind w:left="2880" w:hanging="360"/>
      </w:pPr>
      <w:rPr>
        <w:rFonts w:ascii="Arial" w:hAnsi="Arial" w:hint="default"/>
      </w:rPr>
    </w:lvl>
    <w:lvl w:ilvl="4" w:tplc="A0AA178E" w:tentative="1">
      <w:start w:val="1"/>
      <w:numFmt w:val="bullet"/>
      <w:lvlText w:val="•"/>
      <w:lvlJc w:val="left"/>
      <w:pPr>
        <w:tabs>
          <w:tab w:val="num" w:pos="3600"/>
        </w:tabs>
        <w:ind w:left="3600" w:hanging="360"/>
      </w:pPr>
      <w:rPr>
        <w:rFonts w:ascii="Arial" w:hAnsi="Arial" w:hint="default"/>
      </w:rPr>
    </w:lvl>
    <w:lvl w:ilvl="5" w:tplc="14F69E44" w:tentative="1">
      <w:start w:val="1"/>
      <w:numFmt w:val="bullet"/>
      <w:lvlText w:val="•"/>
      <w:lvlJc w:val="left"/>
      <w:pPr>
        <w:tabs>
          <w:tab w:val="num" w:pos="4320"/>
        </w:tabs>
        <w:ind w:left="4320" w:hanging="360"/>
      </w:pPr>
      <w:rPr>
        <w:rFonts w:ascii="Arial" w:hAnsi="Arial" w:hint="default"/>
      </w:rPr>
    </w:lvl>
    <w:lvl w:ilvl="6" w:tplc="2A1E1728" w:tentative="1">
      <w:start w:val="1"/>
      <w:numFmt w:val="bullet"/>
      <w:lvlText w:val="•"/>
      <w:lvlJc w:val="left"/>
      <w:pPr>
        <w:tabs>
          <w:tab w:val="num" w:pos="5040"/>
        </w:tabs>
        <w:ind w:left="5040" w:hanging="360"/>
      </w:pPr>
      <w:rPr>
        <w:rFonts w:ascii="Arial" w:hAnsi="Arial" w:hint="default"/>
      </w:rPr>
    </w:lvl>
    <w:lvl w:ilvl="7" w:tplc="BDC48B46" w:tentative="1">
      <w:start w:val="1"/>
      <w:numFmt w:val="bullet"/>
      <w:lvlText w:val="•"/>
      <w:lvlJc w:val="left"/>
      <w:pPr>
        <w:tabs>
          <w:tab w:val="num" w:pos="5760"/>
        </w:tabs>
        <w:ind w:left="5760" w:hanging="360"/>
      </w:pPr>
      <w:rPr>
        <w:rFonts w:ascii="Arial" w:hAnsi="Arial" w:hint="default"/>
      </w:rPr>
    </w:lvl>
    <w:lvl w:ilvl="8" w:tplc="62CA33E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636265BB"/>
    <w:multiLevelType w:val="hybridMultilevel"/>
    <w:tmpl w:val="0D20FA5C"/>
    <w:lvl w:ilvl="0" w:tplc="340E6FC0">
      <w:start w:val="1"/>
      <w:numFmt w:val="bullet"/>
      <w:lvlText w:val="•"/>
      <w:lvlJc w:val="left"/>
      <w:pPr>
        <w:tabs>
          <w:tab w:val="num" w:pos="720"/>
        </w:tabs>
        <w:ind w:left="720" w:hanging="360"/>
      </w:pPr>
      <w:rPr>
        <w:rFonts w:ascii="Arial" w:hAnsi="Arial" w:hint="default"/>
      </w:rPr>
    </w:lvl>
    <w:lvl w:ilvl="1" w:tplc="883834D2" w:tentative="1">
      <w:start w:val="1"/>
      <w:numFmt w:val="bullet"/>
      <w:lvlText w:val="•"/>
      <w:lvlJc w:val="left"/>
      <w:pPr>
        <w:tabs>
          <w:tab w:val="num" w:pos="1440"/>
        </w:tabs>
        <w:ind w:left="1440" w:hanging="360"/>
      </w:pPr>
      <w:rPr>
        <w:rFonts w:ascii="Arial" w:hAnsi="Arial" w:hint="default"/>
      </w:rPr>
    </w:lvl>
    <w:lvl w:ilvl="2" w:tplc="AEDA5132" w:tentative="1">
      <w:start w:val="1"/>
      <w:numFmt w:val="bullet"/>
      <w:lvlText w:val="•"/>
      <w:lvlJc w:val="left"/>
      <w:pPr>
        <w:tabs>
          <w:tab w:val="num" w:pos="2160"/>
        </w:tabs>
        <w:ind w:left="2160" w:hanging="360"/>
      </w:pPr>
      <w:rPr>
        <w:rFonts w:ascii="Arial" w:hAnsi="Arial" w:hint="default"/>
      </w:rPr>
    </w:lvl>
    <w:lvl w:ilvl="3" w:tplc="784A35D6" w:tentative="1">
      <w:start w:val="1"/>
      <w:numFmt w:val="bullet"/>
      <w:lvlText w:val="•"/>
      <w:lvlJc w:val="left"/>
      <w:pPr>
        <w:tabs>
          <w:tab w:val="num" w:pos="2880"/>
        </w:tabs>
        <w:ind w:left="2880" w:hanging="360"/>
      </w:pPr>
      <w:rPr>
        <w:rFonts w:ascii="Arial" w:hAnsi="Arial" w:hint="default"/>
      </w:rPr>
    </w:lvl>
    <w:lvl w:ilvl="4" w:tplc="A0684C54" w:tentative="1">
      <w:start w:val="1"/>
      <w:numFmt w:val="bullet"/>
      <w:lvlText w:val="•"/>
      <w:lvlJc w:val="left"/>
      <w:pPr>
        <w:tabs>
          <w:tab w:val="num" w:pos="3600"/>
        </w:tabs>
        <w:ind w:left="3600" w:hanging="360"/>
      </w:pPr>
      <w:rPr>
        <w:rFonts w:ascii="Arial" w:hAnsi="Arial" w:hint="default"/>
      </w:rPr>
    </w:lvl>
    <w:lvl w:ilvl="5" w:tplc="B2C0E1EA" w:tentative="1">
      <w:start w:val="1"/>
      <w:numFmt w:val="bullet"/>
      <w:lvlText w:val="•"/>
      <w:lvlJc w:val="left"/>
      <w:pPr>
        <w:tabs>
          <w:tab w:val="num" w:pos="4320"/>
        </w:tabs>
        <w:ind w:left="4320" w:hanging="360"/>
      </w:pPr>
      <w:rPr>
        <w:rFonts w:ascii="Arial" w:hAnsi="Arial" w:hint="default"/>
      </w:rPr>
    </w:lvl>
    <w:lvl w:ilvl="6" w:tplc="5DA4EAA6" w:tentative="1">
      <w:start w:val="1"/>
      <w:numFmt w:val="bullet"/>
      <w:lvlText w:val="•"/>
      <w:lvlJc w:val="left"/>
      <w:pPr>
        <w:tabs>
          <w:tab w:val="num" w:pos="5040"/>
        </w:tabs>
        <w:ind w:left="5040" w:hanging="360"/>
      </w:pPr>
      <w:rPr>
        <w:rFonts w:ascii="Arial" w:hAnsi="Arial" w:hint="default"/>
      </w:rPr>
    </w:lvl>
    <w:lvl w:ilvl="7" w:tplc="80361FD6" w:tentative="1">
      <w:start w:val="1"/>
      <w:numFmt w:val="bullet"/>
      <w:lvlText w:val="•"/>
      <w:lvlJc w:val="left"/>
      <w:pPr>
        <w:tabs>
          <w:tab w:val="num" w:pos="5760"/>
        </w:tabs>
        <w:ind w:left="5760" w:hanging="360"/>
      </w:pPr>
      <w:rPr>
        <w:rFonts w:ascii="Arial" w:hAnsi="Arial" w:hint="default"/>
      </w:rPr>
    </w:lvl>
    <w:lvl w:ilvl="8" w:tplc="B834580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77832C49"/>
    <w:multiLevelType w:val="hybridMultilevel"/>
    <w:tmpl w:val="2E305AFE"/>
    <w:lvl w:ilvl="0" w:tplc="0809000B">
      <w:start w:val="1"/>
      <w:numFmt w:val="bullet"/>
      <w:lvlText w:val=""/>
      <w:lvlJc w:val="left"/>
      <w:pPr>
        <w:tabs>
          <w:tab w:val="num" w:pos="720"/>
        </w:tabs>
        <w:ind w:left="720" w:hanging="360"/>
      </w:pPr>
      <w:rPr>
        <w:rFonts w:ascii="Wingdings" w:hAnsi="Wingdings" w:hint="default"/>
      </w:rPr>
    </w:lvl>
    <w:lvl w:ilvl="1" w:tplc="2610877C" w:tentative="1">
      <w:start w:val="1"/>
      <w:numFmt w:val="bullet"/>
      <w:lvlText w:val="•"/>
      <w:lvlJc w:val="left"/>
      <w:pPr>
        <w:tabs>
          <w:tab w:val="num" w:pos="1440"/>
        </w:tabs>
        <w:ind w:left="1440" w:hanging="360"/>
      </w:pPr>
      <w:rPr>
        <w:rFonts w:ascii="Arial" w:hAnsi="Arial" w:hint="default"/>
      </w:rPr>
    </w:lvl>
    <w:lvl w:ilvl="2" w:tplc="1F74F3E6" w:tentative="1">
      <w:start w:val="1"/>
      <w:numFmt w:val="bullet"/>
      <w:lvlText w:val="•"/>
      <w:lvlJc w:val="left"/>
      <w:pPr>
        <w:tabs>
          <w:tab w:val="num" w:pos="2160"/>
        </w:tabs>
        <w:ind w:left="2160" w:hanging="360"/>
      </w:pPr>
      <w:rPr>
        <w:rFonts w:ascii="Arial" w:hAnsi="Arial" w:hint="default"/>
      </w:rPr>
    </w:lvl>
    <w:lvl w:ilvl="3" w:tplc="87E023C8" w:tentative="1">
      <w:start w:val="1"/>
      <w:numFmt w:val="bullet"/>
      <w:lvlText w:val="•"/>
      <w:lvlJc w:val="left"/>
      <w:pPr>
        <w:tabs>
          <w:tab w:val="num" w:pos="2880"/>
        </w:tabs>
        <w:ind w:left="2880" w:hanging="360"/>
      </w:pPr>
      <w:rPr>
        <w:rFonts w:ascii="Arial" w:hAnsi="Arial" w:hint="default"/>
      </w:rPr>
    </w:lvl>
    <w:lvl w:ilvl="4" w:tplc="1F94C3EE" w:tentative="1">
      <w:start w:val="1"/>
      <w:numFmt w:val="bullet"/>
      <w:lvlText w:val="•"/>
      <w:lvlJc w:val="left"/>
      <w:pPr>
        <w:tabs>
          <w:tab w:val="num" w:pos="3600"/>
        </w:tabs>
        <w:ind w:left="3600" w:hanging="360"/>
      </w:pPr>
      <w:rPr>
        <w:rFonts w:ascii="Arial" w:hAnsi="Arial" w:hint="default"/>
      </w:rPr>
    </w:lvl>
    <w:lvl w:ilvl="5" w:tplc="03B8023E" w:tentative="1">
      <w:start w:val="1"/>
      <w:numFmt w:val="bullet"/>
      <w:lvlText w:val="•"/>
      <w:lvlJc w:val="left"/>
      <w:pPr>
        <w:tabs>
          <w:tab w:val="num" w:pos="4320"/>
        </w:tabs>
        <w:ind w:left="4320" w:hanging="360"/>
      </w:pPr>
      <w:rPr>
        <w:rFonts w:ascii="Arial" w:hAnsi="Arial" w:hint="default"/>
      </w:rPr>
    </w:lvl>
    <w:lvl w:ilvl="6" w:tplc="7164A032" w:tentative="1">
      <w:start w:val="1"/>
      <w:numFmt w:val="bullet"/>
      <w:lvlText w:val="•"/>
      <w:lvlJc w:val="left"/>
      <w:pPr>
        <w:tabs>
          <w:tab w:val="num" w:pos="5040"/>
        </w:tabs>
        <w:ind w:left="5040" w:hanging="360"/>
      </w:pPr>
      <w:rPr>
        <w:rFonts w:ascii="Arial" w:hAnsi="Arial" w:hint="default"/>
      </w:rPr>
    </w:lvl>
    <w:lvl w:ilvl="7" w:tplc="1B201CC6" w:tentative="1">
      <w:start w:val="1"/>
      <w:numFmt w:val="bullet"/>
      <w:lvlText w:val="•"/>
      <w:lvlJc w:val="left"/>
      <w:pPr>
        <w:tabs>
          <w:tab w:val="num" w:pos="5760"/>
        </w:tabs>
        <w:ind w:left="5760" w:hanging="360"/>
      </w:pPr>
      <w:rPr>
        <w:rFonts w:ascii="Arial" w:hAnsi="Arial" w:hint="default"/>
      </w:rPr>
    </w:lvl>
    <w:lvl w:ilvl="8" w:tplc="345C0326"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F6D3F"/>
    <w:rsid w:val="000F6D3F"/>
    <w:rsid w:val="001161E3"/>
    <w:rsid w:val="001C7602"/>
    <w:rsid w:val="001F342C"/>
    <w:rsid w:val="00206BF4"/>
    <w:rsid w:val="002740C9"/>
    <w:rsid w:val="00320DF5"/>
    <w:rsid w:val="003952BD"/>
    <w:rsid w:val="003B6CB9"/>
    <w:rsid w:val="00575725"/>
    <w:rsid w:val="005E1264"/>
    <w:rsid w:val="00690C80"/>
    <w:rsid w:val="006B683C"/>
    <w:rsid w:val="008C1EED"/>
    <w:rsid w:val="009039B1"/>
    <w:rsid w:val="00972940"/>
    <w:rsid w:val="009966DF"/>
    <w:rsid w:val="00A139CB"/>
    <w:rsid w:val="00CA3321"/>
    <w:rsid w:val="00DD6758"/>
    <w:rsid w:val="00E43C7F"/>
    <w:rsid w:val="00E65E63"/>
    <w:rsid w:val="00E95C94"/>
    <w:rsid w:val="00EB43BB"/>
    <w:rsid w:val="00F64C02"/>
    <w:rsid w:val="00FB53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257123"/>
  <w15:chartTrackingRefBased/>
  <w15:docId w15:val="{083517D4-2291-4DE0-B0DF-25B6687939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320DF5"/>
    <w:pPr>
      <w:autoSpaceDE w:val="0"/>
      <w:autoSpaceDN w:val="0"/>
      <w:adjustRightInd w:val="0"/>
      <w:spacing w:after="0" w:line="240" w:lineRule="auto"/>
    </w:pPr>
    <w:rPr>
      <w:rFonts w:ascii="Arial" w:hAnsi="Arial" w:cs="Arial"/>
      <w:color w:val="000000"/>
      <w:sz w:val="24"/>
      <w:szCs w:val="24"/>
    </w:rPr>
  </w:style>
  <w:style w:type="table" w:styleId="TableGrid">
    <w:name w:val="Table Grid"/>
    <w:basedOn w:val="TableNormal"/>
    <w:uiPriority w:val="39"/>
    <w:rsid w:val="00EB43B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1C760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1C7602"/>
    <w:pPr>
      <w:ind w:left="720"/>
      <w:contextualSpacing/>
    </w:pPr>
  </w:style>
  <w:style w:type="character" w:styleId="Hyperlink">
    <w:name w:val="Hyperlink"/>
    <w:basedOn w:val="DefaultParagraphFont"/>
    <w:uiPriority w:val="99"/>
    <w:unhideWhenUsed/>
    <w:rsid w:val="003952B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6237053">
      <w:bodyDiv w:val="1"/>
      <w:marLeft w:val="0"/>
      <w:marRight w:val="0"/>
      <w:marTop w:val="0"/>
      <w:marBottom w:val="0"/>
      <w:divBdr>
        <w:top w:val="none" w:sz="0" w:space="0" w:color="auto"/>
        <w:left w:val="none" w:sz="0" w:space="0" w:color="auto"/>
        <w:bottom w:val="none" w:sz="0" w:space="0" w:color="auto"/>
        <w:right w:val="none" w:sz="0" w:space="0" w:color="auto"/>
      </w:divBdr>
    </w:div>
    <w:div w:id="329333298">
      <w:bodyDiv w:val="1"/>
      <w:marLeft w:val="0"/>
      <w:marRight w:val="0"/>
      <w:marTop w:val="0"/>
      <w:marBottom w:val="0"/>
      <w:divBdr>
        <w:top w:val="none" w:sz="0" w:space="0" w:color="auto"/>
        <w:left w:val="none" w:sz="0" w:space="0" w:color="auto"/>
        <w:bottom w:val="none" w:sz="0" w:space="0" w:color="auto"/>
        <w:right w:val="none" w:sz="0" w:space="0" w:color="auto"/>
      </w:divBdr>
    </w:div>
    <w:div w:id="332999241">
      <w:bodyDiv w:val="1"/>
      <w:marLeft w:val="0"/>
      <w:marRight w:val="0"/>
      <w:marTop w:val="0"/>
      <w:marBottom w:val="0"/>
      <w:divBdr>
        <w:top w:val="none" w:sz="0" w:space="0" w:color="auto"/>
        <w:left w:val="none" w:sz="0" w:space="0" w:color="auto"/>
        <w:bottom w:val="none" w:sz="0" w:space="0" w:color="auto"/>
        <w:right w:val="none" w:sz="0" w:space="0" w:color="auto"/>
      </w:divBdr>
      <w:divsChild>
        <w:div w:id="1727991721">
          <w:marLeft w:val="274"/>
          <w:marRight w:val="0"/>
          <w:marTop w:val="0"/>
          <w:marBottom w:val="0"/>
          <w:divBdr>
            <w:top w:val="none" w:sz="0" w:space="0" w:color="auto"/>
            <w:left w:val="none" w:sz="0" w:space="0" w:color="auto"/>
            <w:bottom w:val="none" w:sz="0" w:space="0" w:color="auto"/>
            <w:right w:val="none" w:sz="0" w:space="0" w:color="auto"/>
          </w:divBdr>
        </w:div>
        <w:div w:id="912007596">
          <w:marLeft w:val="274"/>
          <w:marRight w:val="0"/>
          <w:marTop w:val="0"/>
          <w:marBottom w:val="0"/>
          <w:divBdr>
            <w:top w:val="none" w:sz="0" w:space="0" w:color="auto"/>
            <w:left w:val="none" w:sz="0" w:space="0" w:color="auto"/>
            <w:bottom w:val="none" w:sz="0" w:space="0" w:color="auto"/>
            <w:right w:val="none" w:sz="0" w:space="0" w:color="auto"/>
          </w:divBdr>
        </w:div>
        <w:div w:id="837647913">
          <w:marLeft w:val="274"/>
          <w:marRight w:val="0"/>
          <w:marTop w:val="0"/>
          <w:marBottom w:val="0"/>
          <w:divBdr>
            <w:top w:val="none" w:sz="0" w:space="0" w:color="auto"/>
            <w:left w:val="none" w:sz="0" w:space="0" w:color="auto"/>
            <w:bottom w:val="none" w:sz="0" w:space="0" w:color="auto"/>
            <w:right w:val="none" w:sz="0" w:space="0" w:color="auto"/>
          </w:divBdr>
        </w:div>
      </w:divsChild>
    </w:div>
    <w:div w:id="581842957">
      <w:bodyDiv w:val="1"/>
      <w:marLeft w:val="0"/>
      <w:marRight w:val="0"/>
      <w:marTop w:val="0"/>
      <w:marBottom w:val="0"/>
      <w:divBdr>
        <w:top w:val="none" w:sz="0" w:space="0" w:color="auto"/>
        <w:left w:val="none" w:sz="0" w:space="0" w:color="auto"/>
        <w:bottom w:val="none" w:sz="0" w:space="0" w:color="auto"/>
        <w:right w:val="none" w:sz="0" w:space="0" w:color="auto"/>
      </w:divBdr>
      <w:divsChild>
        <w:div w:id="2034914784">
          <w:marLeft w:val="274"/>
          <w:marRight w:val="0"/>
          <w:marTop w:val="0"/>
          <w:marBottom w:val="0"/>
          <w:divBdr>
            <w:top w:val="none" w:sz="0" w:space="0" w:color="auto"/>
            <w:left w:val="none" w:sz="0" w:space="0" w:color="auto"/>
            <w:bottom w:val="none" w:sz="0" w:space="0" w:color="auto"/>
            <w:right w:val="none" w:sz="0" w:space="0" w:color="auto"/>
          </w:divBdr>
        </w:div>
      </w:divsChild>
    </w:div>
    <w:div w:id="642003280">
      <w:bodyDiv w:val="1"/>
      <w:marLeft w:val="0"/>
      <w:marRight w:val="0"/>
      <w:marTop w:val="0"/>
      <w:marBottom w:val="0"/>
      <w:divBdr>
        <w:top w:val="none" w:sz="0" w:space="0" w:color="auto"/>
        <w:left w:val="none" w:sz="0" w:space="0" w:color="auto"/>
        <w:bottom w:val="none" w:sz="0" w:space="0" w:color="auto"/>
        <w:right w:val="none" w:sz="0" w:space="0" w:color="auto"/>
      </w:divBdr>
    </w:div>
    <w:div w:id="1046217990">
      <w:bodyDiv w:val="1"/>
      <w:marLeft w:val="0"/>
      <w:marRight w:val="0"/>
      <w:marTop w:val="0"/>
      <w:marBottom w:val="0"/>
      <w:divBdr>
        <w:top w:val="none" w:sz="0" w:space="0" w:color="auto"/>
        <w:left w:val="none" w:sz="0" w:space="0" w:color="auto"/>
        <w:bottom w:val="none" w:sz="0" w:space="0" w:color="auto"/>
        <w:right w:val="none" w:sz="0" w:space="0" w:color="auto"/>
      </w:divBdr>
    </w:div>
    <w:div w:id="1192110358">
      <w:bodyDiv w:val="1"/>
      <w:marLeft w:val="0"/>
      <w:marRight w:val="0"/>
      <w:marTop w:val="0"/>
      <w:marBottom w:val="0"/>
      <w:divBdr>
        <w:top w:val="none" w:sz="0" w:space="0" w:color="auto"/>
        <w:left w:val="none" w:sz="0" w:space="0" w:color="auto"/>
        <w:bottom w:val="none" w:sz="0" w:space="0" w:color="auto"/>
        <w:right w:val="none" w:sz="0" w:space="0" w:color="auto"/>
      </w:divBdr>
      <w:divsChild>
        <w:div w:id="1969512623">
          <w:marLeft w:val="274"/>
          <w:marRight w:val="0"/>
          <w:marTop w:val="0"/>
          <w:marBottom w:val="0"/>
          <w:divBdr>
            <w:top w:val="none" w:sz="0" w:space="0" w:color="auto"/>
            <w:left w:val="none" w:sz="0" w:space="0" w:color="auto"/>
            <w:bottom w:val="none" w:sz="0" w:space="0" w:color="auto"/>
            <w:right w:val="none" w:sz="0" w:space="0" w:color="auto"/>
          </w:divBdr>
        </w:div>
        <w:div w:id="1099721548">
          <w:marLeft w:val="274"/>
          <w:marRight w:val="0"/>
          <w:marTop w:val="0"/>
          <w:marBottom w:val="0"/>
          <w:divBdr>
            <w:top w:val="none" w:sz="0" w:space="0" w:color="auto"/>
            <w:left w:val="none" w:sz="0" w:space="0" w:color="auto"/>
            <w:bottom w:val="none" w:sz="0" w:space="0" w:color="auto"/>
            <w:right w:val="none" w:sz="0" w:space="0" w:color="auto"/>
          </w:divBdr>
        </w:div>
        <w:div w:id="1671444075">
          <w:marLeft w:val="274"/>
          <w:marRight w:val="0"/>
          <w:marTop w:val="0"/>
          <w:marBottom w:val="0"/>
          <w:divBdr>
            <w:top w:val="none" w:sz="0" w:space="0" w:color="auto"/>
            <w:left w:val="none" w:sz="0" w:space="0" w:color="auto"/>
            <w:bottom w:val="none" w:sz="0" w:space="0" w:color="auto"/>
            <w:right w:val="none" w:sz="0" w:space="0" w:color="auto"/>
          </w:divBdr>
        </w:div>
      </w:divsChild>
    </w:div>
    <w:div w:id="1614288821">
      <w:bodyDiv w:val="1"/>
      <w:marLeft w:val="0"/>
      <w:marRight w:val="0"/>
      <w:marTop w:val="0"/>
      <w:marBottom w:val="0"/>
      <w:divBdr>
        <w:top w:val="none" w:sz="0" w:space="0" w:color="auto"/>
        <w:left w:val="none" w:sz="0" w:space="0" w:color="auto"/>
        <w:bottom w:val="none" w:sz="0" w:space="0" w:color="auto"/>
        <w:right w:val="none" w:sz="0" w:space="0" w:color="auto"/>
      </w:divBdr>
    </w:div>
    <w:div w:id="1833445576">
      <w:bodyDiv w:val="1"/>
      <w:marLeft w:val="0"/>
      <w:marRight w:val="0"/>
      <w:marTop w:val="0"/>
      <w:marBottom w:val="0"/>
      <w:divBdr>
        <w:top w:val="none" w:sz="0" w:space="0" w:color="auto"/>
        <w:left w:val="none" w:sz="0" w:space="0" w:color="auto"/>
        <w:bottom w:val="none" w:sz="0" w:space="0" w:color="auto"/>
        <w:right w:val="none" w:sz="0" w:space="0" w:color="auto"/>
      </w:divBdr>
    </w:div>
    <w:div w:id="1881940114">
      <w:bodyDiv w:val="1"/>
      <w:marLeft w:val="0"/>
      <w:marRight w:val="0"/>
      <w:marTop w:val="0"/>
      <w:marBottom w:val="0"/>
      <w:divBdr>
        <w:top w:val="none" w:sz="0" w:space="0" w:color="auto"/>
        <w:left w:val="none" w:sz="0" w:space="0" w:color="auto"/>
        <w:bottom w:val="none" w:sz="0" w:space="0" w:color="auto"/>
        <w:right w:val="none" w:sz="0" w:space="0" w:color="auto"/>
      </w:divBdr>
    </w:div>
    <w:div w:id="1924562293">
      <w:bodyDiv w:val="1"/>
      <w:marLeft w:val="0"/>
      <w:marRight w:val="0"/>
      <w:marTop w:val="0"/>
      <w:marBottom w:val="0"/>
      <w:divBdr>
        <w:top w:val="none" w:sz="0" w:space="0" w:color="auto"/>
        <w:left w:val="none" w:sz="0" w:space="0" w:color="auto"/>
        <w:bottom w:val="none" w:sz="0" w:space="0" w:color="auto"/>
        <w:right w:val="none" w:sz="0" w:space="0" w:color="auto"/>
      </w:divBdr>
    </w:div>
    <w:div w:id="19678541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cipd.co.uk/knowledge/strategy/change/management-factsheet.%20Accessed%2025%20Nov.%202020" TargetMode="External"/><Relationship Id="rId5" Type="http://schemas.openxmlformats.org/officeDocument/2006/relationships/image" Target="media/image1.em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268</TotalTime>
  <Pages>7</Pages>
  <Words>2017</Words>
  <Characters>11500</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Harris, Wendy</dc:creator>
  <cp:keywords/>
  <dc:description/>
  <cp:lastModifiedBy>Harris, Wendy</cp:lastModifiedBy>
  <cp:revision>5</cp:revision>
  <dcterms:created xsi:type="dcterms:W3CDTF">2020-11-23T10:58:00Z</dcterms:created>
  <dcterms:modified xsi:type="dcterms:W3CDTF">2020-11-25T12:15:00Z</dcterms:modified>
</cp:coreProperties>
</file>