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854B8" w14:textId="77777777" w:rsidR="00304167" w:rsidRDefault="00304167" w:rsidP="00304167">
      <w:pPr>
        <w:spacing w:line="259" w:lineRule="auto"/>
        <w:jc w:val="center"/>
      </w:pPr>
      <w:r>
        <w:rPr>
          <w:noProof/>
        </w:rPr>
        <w:drawing>
          <wp:inline distT="0" distB="0" distL="0" distR="0" wp14:anchorId="5D08DE75" wp14:editId="246376EA">
            <wp:extent cx="2567940" cy="1195420"/>
            <wp:effectExtent l="0" t="0" r="3810" b="5080"/>
            <wp:docPr id="5505158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5296" cy="1203499"/>
                    </a:xfrm>
                    <a:prstGeom prst="rect">
                      <a:avLst/>
                    </a:prstGeom>
                    <a:noFill/>
                    <a:ln>
                      <a:noFill/>
                    </a:ln>
                  </pic:spPr>
                </pic:pic>
              </a:graphicData>
            </a:graphic>
          </wp:inline>
        </w:drawing>
      </w:r>
    </w:p>
    <w:p w14:paraId="49509C8E" w14:textId="77777777" w:rsidR="00304167" w:rsidRDefault="00304167" w:rsidP="00304167">
      <w:pPr>
        <w:spacing w:line="259" w:lineRule="auto"/>
        <w:jc w:val="center"/>
      </w:pPr>
    </w:p>
    <w:p w14:paraId="003B70A0" w14:textId="77777777" w:rsidR="00304167" w:rsidRDefault="00304167" w:rsidP="00304167">
      <w:pPr>
        <w:spacing w:line="259" w:lineRule="auto"/>
        <w:jc w:val="center"/>
      </w:pPr>
    </w:p>
    <w:p w14:paraId="58D2A45D" w14:textId="77777777" w:rsidR="00304167" w:rsidRPr="00AD12B9" w:rsidRDefault="00304167" w:rsidP="00304167">
      <w:pPr>
        <w:spacing w:line="259" w:lineRule="auto"/>
        <w:jc w:val="center"/>
        <w:rPr>
          <w:b/>
          <w:bCs/>
          <w:sz w:val="52"/>
          <w:szCs w:val="48"/>
        </w:rPr>
      </w:pPr>
      <w:r w:rsidRPr="00AD12B9">
        <w:rPr>
          <w:b/>
          <w:bCs/>
          <w:sz w:val="52"/>
          <w:szCs w:val="48"/>
        </w:rPr>
        <w:t xml:space="preserve">Business Report - Comparison of Two Hospitality Organisations </w:t>
      </w:r>
    </w:p>
    <w:p w14:paraId="0AE48C86" w14:textId="77777777" w:rsidR="00304167" w:rsidRDefault="00304167" w:rsidP="00304167">
      <w:pPr>
        <w:spacing w:line="259" w:lineRule="auto"/>
        <w:jc w:val="center"/>
      </w:pPr>
    </w:p>
    <w:p w14:paraId="3AB6DD48" w14:textId="77777777" w:rsidR="00AD12B9" w:rsidRPr="00AD12B9" w:rsidRDefault="00304167" w:rsidP="00304167">
      <w:pPr>
        <w:spacing w:line="259" w:lineRule="auto"/>
        <w:jc w:val="center"/>
        <w:rPr>
          <w:b/>
          <w:bCs/>
          <w:sz w:val="40"/>
          <w:szCs w:val="36"/>
        </w:rPr>
      </w:pPr>
      <w:r w:rsidRPr="00AD12B9">
        <w:rPr>
          <w:b/>
          <w:bCs/>
          <w:sz w:val="40"/>
          <w:szCs w:val="36"/>
        </w:rPr>
        <w:t xml:space="preserve">Financial Management for the Hotel Industry </w:t>
      </w:r>
    </w:p>
    <w:p w14:paraId="67A6BF51" w14:textId="77777777" w:rsidR="00AD12B9" w:rsidRPr="00AD12B9" w:rsidRDefault="00AD12B9" w:rsidP="00304167">
      <w:pPr>
        <w:spacing w:line="259" w:lineRule="auto"/>
        <w:jc w:val="center"/>
        <w:rPr>
          <w:b/>
          <w:bCs/>
          <w:sz w:val="40"/>
          <w:szCs w:val="36"/>
        </w:rPr>
      </w:pPr>
      <w:r w:rsidRPr="00AD12B9">
        <w:rPr>
          <w:b/>
          <w:bCs/>
          <w:sz w:val="40"/>
          <w:szCs w:val="36"/>
        </w:rPr>
        <w:t>BMIH5007</w:t>
      </w:r>
    </w:p>
    <w:p w14:paraId="2C7BBF42" w14:textId="77777777" w:rsidR="00AD12B9" w:rsidRDefault="00AD12B9" w:rsidP="00304167">
      <w:pPr>
        <w:spacing w:line="259" w:lineRule="auto"/>
        <w:jc w:val="center"/>
      </w:pPr>
    </w:p>
    <w:p w14:paraId="1E266345" w14:textId="77777777" w:rsidR="00AD12B9" w:rsidRDefault="00AD12B9" w:rsidP="00304167">
      <w:pPr>
        <w:spacing w:line="259" w:lineRule="auto"/>
        <w:jc w:val="center"/>
      </w:pPr>
    </w:p>
    <w:p w14:paraId="42E5AD3D" w14:textId="77777777" w:rsidR="00AD12B9" w:rsidRDefault="00AD12B9" w:rsidP="00304167">
      <w:pPr>
        <w:spacing w:line="259" w:lineRule="auto"/>
        <w:jc w:val="center"/>
      </w:pPr>
    </w:p>
    <w:p w14:paraId="60E87FDE" w14:textId="77777777" w:rsidR="00AD12B9" w:rsidRDefault="00AD12B9" w:rsidP="00304167">
      <w:pPr>
        <w:spacing w:line="259" w:lineRule="auto"/>
        <w:jc w:val="center"/>
      </w:pPr>
    </w:p>
    <w:p w14:paraId="52AB810F" w14:textId="77777777" w:rsidR="00AD12B9" w:rsidRPr="001773FB" w:rsidRDefault="00AD12B9" w:rsidP="00304167">
      <w:pPr>
        <w:spacing w:line="259" w:lineRule="auto"/>
        <w:jc w:val="center"/>
        <w:rPr>
          <w:sz w:val="32"/>
          <w:szCs w:val="32"/>
        </w:rPr>
      </w:pPr>
    </w:p>
    <w:p w14:paraId="486278D9" w14:textId="5290A5D3" w:rsidR="00AD12B9" w:rsidRPr="001773FB" w:rsidRDefault="00AD12B9" w:rsidP="00304167">
      <w:pPr>
        <w:spacing w:line="259" w:lineRule="auto"/>
        <w:jc w:val="center"/>
        <w:rPr>
          <w:b/>
          <w:bCs/>
          <w:sz w:val="32"/>
          <w:szCs w:val="32"/>
        </w:rPr>
      </w:pPr>
      <w:r w:rsidRPr="001773FB">
        <w:rPr>
          <w:b/>
          <w:bCs/>
          <w:sz w:val="32"/>
          <w:szCs w:val="32"/>
        </w:rPr>
        <w:t>Student Name:</w:t>
      </w:r>
      <w:r w:rsidR="001773FB" w:rsidRPr="001773FB">
        <w:rPr>
          <w:b/>
          <w:bCs/>
          <w:sz w:val="32"/>
          <w:szCs w:val="32"/>
        </w:rPr>
        <w:t xml:space="preserve"> Catalina Simona Ianos</w:t>
      </w:r>
    </w:p>
    <w:p w14:paraId="0ADB374F" w14:textId="20454E49" w:rsidR="00AD12B9" w:rsidRPr="001773FB" w:rsidRDefault="00AD12B9" w:rsidP="00304167">
      <w:pPr>
        <w:spacing w:line="259" w:lineRule="auto"/>
        <w:jc w:val="center"/>
        <w:rPr>
          <w:b/>
          <w:bCs/>
          <w:sz w:val="32"/>
          <w:szCs w:val="32"/>
        </w:rPr>
      </w:pPr>
      <w:r w:rsidRPr="001773FB">
        <w:rPr>
          <w:b/>
          <w:bCs/>
          <w:sz w:val="32"/>
          <w:szCs w:val="32"/>
        </w:rPr>
        <w:t>Student ID:</w:t>
      </w:r>
      <w:r w:rsidR="001773FB" w:rsidRPr="001773FB">
        <w:rPr>
          <w:b/>
          <w:bCs/>
          <w:sz w:val="32"/>
          <w:szCs w:val="32"/>
        </w:rPr>
        <w:t>2232322</w:t>
      </w:r>
    </w:p>
    <w:p w14:paraId="6AD93C48" w14:textId="4E1D3BEC" w:rsidR="00024567" w:rsidRPr="001773FB" w:rsidRDefault="00AD12B9" w:rsidP="00304167">
      <w:pPr>
        <w:spacing w:line="259" w:lineRule="auto"/>
        <w:jc w:val="center"/>
        <w:rPr>
          <w:b/>
          <w:bCs/>
          <w:sz w:val="32"/>
          <w:szCs w:val="32"/>
        </w:rPr>
      </w:pPr>
      <w:r w:rsidRPr="001773FB">
        <w:rPr>
          <w:b/>
          <w:bCs/>
          <w:sz w:val="32"/>
          <w:szCs w:val="32"/>
        </w:rPr>
        <w:t>Module Leader:</w:t>
      </w:r>
      <w:r w:rsidR="001773FB" w:rsidRPr="001773FB">
        <w:rPr>
          <w:b/>
          <w:bCs/>
          <w:sz w:val="32"/>
          <w:szCs w:val="32"/>
        </w:rPr>
        <w:t xml:space="preserve"> Tristan Hawkins</w:t>
      </w:r>
    </w:p>
    <w:p w14:paraId="0482FA01" w14:textId="77777777" w:rsidR="00024567" w:rsidRDefault="00024567" w:rsidP="00304167">
      <w:pPr>
        <w:spacing w:line="259" w:lineRule="auto"/>
        <w:jc w:val="center"/>
        <w:rPr>
          <w:b/>
          <w:bCs/>
        </w:rPr>
      </w:pPr>
    </w:p>
    <w:p w14:paraId="18F7D9FB" w14:textId="77777777" w:rsidR="00024567" w:rsidRDefault="00024567" w:rsidP="00304167">
      <w:pPr>
        <w:spacing w:line="259" w:lineRule="auto"/>
        <w:jc w:val="center"/>
        <w:rPr>
          <w:b/>
          <w:bCs/>
        </w:rPr>
      </w:pPr>
    </w:p>
    <w:p w14:paraId="72B0E3D4" w14:textId="77777777" w:rsidR="00024567" w:rsidRDefault="00024567" w:rsidP="00304167">
      <w:pPr>
        <w:spacing w:line="259" w:lineRule="auto"/>
        <w:jc w:val="center"/>
        <w:rPr>
          <w:b/>
          <w:bCs/>
        </w:rPr>
      </w:pPr>
    </w:p>
    <w:p w14:paraId="202A0C70" w14:textId="77777777" w:rsidR="00024567" w:rsidRDefault="00024567" w:rsidP="00304167">
      <w:pPr>
        <w:spacing w:line="259" w:lineRule="auto"/>
        <w:jc w:val="center"/>
        <w:rPr>
          <w:b/>
          <w:bCs/>
        </w:rPr>
      </w:pPr>
    </w:p>
    <w:p w14:paraId="1974825E" w14:textId="77777777" w:rsidR="00024567" w:rsidRDefault="00024567" w:rsidP="00304167">
      <w:pPr>
        <w:spacing w:line="259" w:lineRule="auto"/>
        <w:jc w:val="center"/>
        <w:rPr>
          <w:b/>
          <w:bCs/>
        </w:rPr>
      </w:pPr>
    </w:p>
    <w:p w14:paraId="6C15C3B3" w14:textId="77777777" w:rsidR="00024567" w:rsidRDefault="00024567" w:rsidP="00304167">
      <w:pPr>
        <w:spacing w:line="259" w:lineRule="auto"/>
        <w:jc w:val="center"/>
        <w:rPr>
          <w:b/>
          <w:bCs/>
        </w:rPr>
      </w:pPr>
    </w:p>
    <w:p w14:paraId="4B6E1C75" w14:textId="77777777" w:rsidR="00024567" w:rsidRDefault="00024567" w:rsidP="00304167">
      <w:pPr>
        <w:spacing w:line="259" w:lineRule="auto"/>
        <w:jc w:val="center"/>
        <w:rPr>
          <w:b/>
          <w:bCs/>
        </w:rPr>
      </w:pPr>
    </w:p>
    <w:p w14:paraId="5DBBCF90" w14:textId="77777777" w:rsidR="00024567" w:rsidRDefault="00024567" w:rsidP="00304167">
      <w:pPr>
        <w:spacing w:line="259" w:lineRule="auto"/>
        <w:jc w:val="center"/>
        <w:rPr>
          <w:b/>
          <w:bCs/>
        </w:rPr>
      </w:pPr>
    </w:p>
    <w:p w14:paraId="4924CDCF" w14:textId="58771260" w:rsidR="00024567" w:rsidRPr="000C31C8" w:rsidRDefault="000C31C8" w:rsidP="00D132C6">
      <w:pPr>
        <w:pStyle w:val="Heading1"/>
        <w:rPr>
          <w:lang w:val="en-IN"/>
        </w:rPr>
      </w:pPr>
      <w:bookmarkStart w:id="0" w:name="_Toc179648432"/>
      <w:r w:rsidRPr="000C31C8">
        <w:rPr>
          <w:lang w:val="en-IN"/>
        </w:rPr>
        <w:lastRenderedPageBreak/>
        <w:t>Acknowledg</w:t>
      </w:r>
      <w:r>
        <w:rPr>
          <w:lang w:val="en-IN"/>
        </w:rPr>
        <w:t>e</w:t>
      </w:r>
      <w:r w:rsidRPr="000C31C8">
        <w:rPr>
          <w:lang w:val="en-IN"/>
        </w:rPr>
        <w:t>ment of AI Use</w:t>
      </w:r>
      <w:bookmarkEnd w:id="0"/>
    </w:p>
    <w:tbl>
      <w:tblPr>
        <w:tblStyle w:val="TableGrid"/>
        <w:tblW w:w="9776" w:type="dxa"/>
        <w:tblLook w:val="04A0" w:firstRow="1" w:lastRow="0" w:firstColumn="1" w:lastColumn="0" w:noHBand="0" w:noVBand="1"/>
      </w:tblPr>
      <w:tblGrid>
        <w:gridCol w:w="3005"/>
        <w:gridCol w:w="4787"/>
        <w:gridCol w:w="1984"/>
      </w:tblGrid>
      <w:tr w:rsidR="00B6072E" w14:paraId="5648BA52" w14:textId="77777777" w:rsidTr="00B6072E">
        <w:tc>
          <w:tcPr>
            <w:tcW w:w="3005" w:type="dxa"/>
          </w:tcPr>
          <w:p w14:paraId="0DD15093" w14:textId="0F6ECF3E" w:rsidR="00B6072E" w:rsidRDefault="00B6072E" w:rsidP="00024567">
            <w:r>
              <w:t>RESEARCH</w:t>
            </w:r>
          </w:p>
        </w:tc>
        <w:tc>
          <w:tcPr>
            <w:tcW w:w="4787" w:type="dxa"/>
          </w:tcPr>
          <w:p w14:paraId="320CD49F" w14:textId="3983D414" w:rsidR="00B6072E" w:rsidRDefault="00B6072E" w:rsidP="00B6072E">
            <w:pPr>
              <w:jc w:val="left"/>
            </w:pPr>
            <w:r>
              <w:t xml:space="preserve">For this assessment, you can use Generative AI to support you in research, including searching for a bibliography and using tools to summarise, compare and interrogate materials. </w:t>
            </w:r>
          </w:p>
        </w:tc>
        <w:tc>
          <w:tcPr>
            <w:tcW w:w="1984" w:type="dxa"/>
          </w:tcPr>
          <w:p w14:paraId="7156AD71" w14:textId="77777777" w:rsidR="007B0B10" w:rsidRDefault="007B0B10" w:rsidP="00024567">
            <w:r w:rsidRPr="007B0B10">
              <w:t xml:space="preserve">Yes </w:t>
            </w:r>
            <w:r w:rsidRPr="007B0B10">
              <w:rPr>
                <w:rFonts w:ascii="Segoe UI Symbol" w:hAnsi="Segoe UI Symbol" w:cs="Segoe UI Symbol"/>
              </w:rPr>
              <w:t>☐</w:t>
            </w:r>
            <w:r w:rsidRPr="007B0B10">
              <w:t xml:space="preserve"> </w:t>
            </w:r>
          </w:p>
          <w:p w14:paraId="31459A99" w14:textId="25C8F1CE" w:rsidR="00B6072E" w:rsidRDefault="007B0B10" w:rsidP="00024567">
            <w:r w:rsidRPr="007B0B10">
              <w:t xml:space="preserve">No </w:t>
            </w:r>
            <w:r w:rsidR="002627F1" w:rsidRPr="002627F1">
              <w:rPr>
                <w:rFonts w:ascii="Segoe UI Symbol" w:hAnsi="Segoe UI Symbol" w:cs="Segoe UI Symbol"/>
              </w:rPr>
              <w:t>☑</w:t>
            </w:r>
          </w:p>
        </w:tc>
      </w:tr>
      <w:tr w:rsidR="00B6072E" w14:paraId="27583C4D" w14:textId="77777777" w:rsidTr="00B6072E">
        <w:tc>
          <w:tcPr>
            <w:tcW w:w="3005" w:type="dxa"/>
          </w:tcPr>
          <w:p w14:paraId="3F20B45B" w14:textId="51218CE7" w:rsidR="00B6072E" w:rsidRDefault="00B6072E" w:rsidP="00024567">
            <w:r>
              <w:t>STRUCTURE</w:t>
            </w:r>
          </w:p>
        </w:tc>
        <w:tc>
          <w:tcPr>
            <w:tcW w:w="4787" w:type="dxa"/>
          </w:tcPr>
          <w:p w14:paraId="64B3D55B" w14:textId="2B6F6162" w:rsidR="00B6072E" w:rsidRDefault="00B6072E" w:rsidP="00B6072E">
            <w:r>
              <w:t xml:space="preserve">For this assessment, you can use Generative AI to support you in structuring your submission, including creating a draft argument structure, identifying parts and headings, etc. </w:t>
            </w:r>
          </w:p>
        </w:tc>
        <w:tc>
          <w:tcPr>
            <w:tcW w:w="1984" w:type="dxa"/>
          </w:tcPr>
          <w:p w14:paraId="7CB2E5BD" w14:textId="77777777" w:rsidR="007B0B10" w:rsidRDefault="007B0B10" w:rsidP="00024567">
            <w:r w:rsidRPr="007B0B10">
              <w:t xml:space="preserve">Yes </w:t>
            </w:r>
            <w:r w:rsidRPr="007B0B10">
              <w:rPr>
                <w:rFonts w:ascii="Segoe UI Symbol" w:hAnsi="Segoe UI Symbol" w:cs="Segoe UI Symbol"/>
              </w:rPr>
              <w:t>☐</w:t>
            </w:r>
            <w:r w:rsidRPr="007B0B10">
              <w:t xml:space="preserve"> </w:t>
            </w:r>
          </w:p>
          <w:p w14:paraId="620CFD24" w14:textId="536DD13F" w:rsidR="00B6072E" w:rsidRDefault="007B0B10" w:rsidP="00024567">
            <w:r w:rsidRPr="007B0B10">
              <w:t xml:space="preserve">No </w:t>
            </w:r>
            <w:r w:rsidR="002627F1" w:rsidRPr="002627F1">
              <w:rPr>
                <w:rFonts w:ascii="Segoe UI Symbol" w:hAnsi="Segoe UI Symbol" w:cs="Segoe UI Symbol"/>
              </w:rPr>
              <w:t>☑</w:t>
            </w:r>
          </w:p>
        </w:tc>
      </w:tr>
      <w:tr w:rsidR="00B6072E" w14:paraId="3D2426CB" w14:textId="77777777" w:rsidTr="00B6072E">
        <w:tc>
          <w:tcPr>
            <w:tcW w:w="3005" w:type="dxa"/>
          </w:tcPr>
          <w:p w14:paraId="7F0E10DD" w14:textId="1568A19D" w:rsidR="00B6072E" w:rsidRDefault="00B6072E" w:rsidP="00024567">
            <w:r w:rsidRPr="00B6072E">
              <w:t xml:space="preserve">PROOFREADING </w:t>
            </w:r>
          </w:p>
        </w:tc>
        <w:tc>
          <w:tcPr>
            <w:tcW w:w="4787" w:type="dxa"/>
          </w:tcPr>
          <w:p w14:paraId="59A9E5A5" w14:textId="4602CBE8" w:rsidR="00B6072E" w:rsidRDefault="00B6072E" w:rsidP="00B6072E">
            <w:pPr>
              <w:jc w:val="left"/>
            </w:pPr>
            <w:r>
              <w:t>For this assessment, you can use Generative AI to check your text/creation for grammatical and syntactical mistakes, including rephrasing of</w:t>
            </w:r>
            <w:r w:rsidR="002627F1">
              <w:t xml:space="preserve">. </w:t>
            </w:r>
            <w:r>
              <w:t xml:space="preserve">Your work is within specific standards. </w:t>
            </w:r>
          </w:p>
        </w:tc>
        <w:tc>
          <w:tcPr>
            <w:tcW w:w="1984" w:type="dxa"/>
          </w:tcPr>
          <w:p w14:paraId="0AC93BE4" w14:textId="20F31A8C" w:rsidR="007B0B10" w:rsidRDefault="007B0B10" w:rsidP="00024567">
            <w:r w:rsidRPr="007B0B10">
              <w:t xml:space="preserve">Yes </w:t>
            </w:r>
            <w:r w:rsidR="002627F1" w:rsidRPr="002627F1">
              <w:rPr>
                <w:rFonts w:ascii="Segoe UI Symbol" w:hAnsi="Segoe UI Symbol" w:cs="Segoe UI Symbol"/>
              </w:rPr>
              <w:t>☑</w:t>
            </w:r>
            <w:r w:rsidRPr="007B0B10">
              <w:t xml:space="preserve"> </w:t>
            </w:r>
          </w:p>
          <w:p w14:paraId="65DBD26A" w14:textId="32BCA9C2" w:rsidR="00B6072E" w:rsidRDefault="007B0B10" w:rsidP="00024567">
            <w:r w:rsidRPr="007B0B10">
              <w:t xml:space="preserve">No </w:t>
            </w:r>
            <w:r w:rsidRPr="007B0B10">
              <w:rPr>
                <w:rFonts w:ascii="Segoe UI Symbol" w:hAnsi="Segoe UI Symbol" w:cs="Segoe UI Symbol"/>
              </w:rPr>
              <w:t>☐</w:t>
            </w:r>
          </w:p>
        </w:tc>
      </w:tr>
      <w:tr w:rsidR="00B6072E" w14:paraId="0EF79336" w14:textId="77777777" w:rsidTr="00B6072E">
        <w:tc>
          <w:tcPr>
            <w:tcW w:w="3005" w:type="dxa"/>
          </w:tcPr>
          <w:p w14:paraId="2EF0FE02" w14:textId="061795E5" w:rsidR="00B6072E" w:rsidRDefault="00B6072E" w:rsidP="00024567">
            <w:r w:rsidRPr="00B6072E">
              <w:t xml:space="preserve">WRITING </w:t>
            </w:r>
          </w:p>
        </w:tc>
        <w:tc>
          <w:tcPr>
            <w:tcW w:w="4787" w:type="dxa"/>
          </w:tcPr>
          <w:p w14:paraId="6E4D5868" w14:textId="7C2ABAD3" w:rsidR="00B6072E" w:rsidRDefault="00B6072E" w:rsidP="00B6072E">
            <w:r>
              <w:t>For this assessment, you can use Generative AI to create text for submission.</w:t>
            </w:r>
          </w:p>
        </w:tc>
        <w:tc>
          <w:tcPr>
            <w:tcW w:w="1984" w:type="dxa"/>
          </w:tcPr>
          <w:p w14:paraId="6D2154BC" w14:textId="77777777" w:rsidR="007B0B10" w:rsidRDefault="007B0B10" w:rsidP="00024567">
            <w:r w:rsidRPr="007B0B10">
              <w:t xml:space="preserve">Yes </w:t>
            </w:r>
            <w:r w:rsidRPr="007B0B10">
              <w:rPr>
                <w:rFonts w:ascii="Segoe UI Symbol" w:hAnsi="Segoe UI Symbol" w:cs="Segoe UI Symbol"/>
              </w:rPr>
              <w:t>☐</w:t>
            </w:r>
            <w:r w:rsidRPr="007B0B10">
              <w:t xml:space="preserve"> </w:t>
            </w:r>
          </w:p>
          <w:p w14:paraId="28458B23" w14:textId="4EF6FD92" w:rsidR="00B6072E" w:rsidRDefault="007B0B10" w:rsidP="00024567">
            <w:r w:rsidRPr="007B0B10">
              <w:t xml:space="preserve">No </w:t>
            </w:r>
            <w:r w:rsidR="002627F1" w:rsidRPr="002627F1">
              <w:rPr>
                <w:rFonts w:ascii="Segoe UI Symbol" w:hAnsi="Segoe UI Symbol" w:cs="Segoe UI Symbol"/>
              </w:rPr>
              <w:t>☑</w:t>
            </w:r>
          </w:p>
        </w:tc>
      </w:tr>
      <w:tr w:rsidR="00B6072E" w14:paraId="7EC06039" w14:textId="77777777" w:rsidTr="00B6072E">
        <w:tc>
          <w:tcPr>
            <w:tcW w:w="3005" w:type="dxa"/>
          </w:tcPr>
          <w:p w14:paraId="4AD73BC2" w14:textId="15096839" w:rsidR="00B6072E" w:rsidRDefault="00B6072E" w:rsidP="00024567">
            <w:r w:rsidRPr="00B6072E">
              <w:t xml:space="preserve">CREATIVE </w:t>
            </w:r>
          </w:p>
        </w:tc>
        <w:tc>
          <w:tcPr>
            <w:tcW w:w="4787" w:type="dxa"/>
          </w:tcPr>
          <w:p w14:paraId="3E1C63B5" w14:textId="79CD9C6C" w:rsidR="00B6072E" w:rsidRDefault="00B6072E" w:rsidP="00024567">
            <w:r w:rsidRPr="00B6072E">
              <w:t>For this assessment, you can use Generative AI to create creative materials, such as images.</w:t>
            </w:r>
          </w:p>
        </w:tc>
        <w:tc>
          <w:tcPr>
            <w:tcW w:w="1984" w:type="dxa"/>
          </w:tcPr>
          <w:p w14:paraId="00C392D1" w14:textId="77777777" w:rsidR="007B0B10" w:rsidRDefault="007B0B10" w:rsidP="00024567">
            <w:r w:rsidRPr="007B0B10">
              <w:t xml:space="preserve">Yes </w:t>
            </w:r>
            <w:r w:rsidRPr="007B0B10">
              <w:rPr>
                <w:rFonts w:ascii="Segoe UI Symbol" w:hAnsi="Segoe UI Symbol" w:cs="Segoe UI Symbol"/>
              </w:rPr>
              <w:t>☐</w:t>
            </w:r>
            <w:r w:rsidRPr="007B0B10">
              <w:t xml:space="preserve"> </w:t>
            </w:r>
          </w:p>
          <w:p w14:paraId="6229F59D" w14:textId="1429B391" w:rsidR="00B6072E" w:rsidRDefault="007B0B10" w:rsidP="00024567">
            <w:r w:rsidRPr="007B0B10">
              <w:t xml:space="preserve">No </w:t>
            </w:r>
            <w:r w:rsidR="002627F1" w:rsidRPr="002627F1">
              <w:rPr>
                <w:rFonts w:ascii="Segoe UI Symbol" w:hAnsi="Segoe UI Symbol" w:cs="Segoe UI Symbol"/>
              </w:rPr>
              <w:t>☑</w:t>
            </w:r>
          </w:p>
        </w:tc>
      </w:tr>
      <w:tr w:rsidR="00B6072E" w14:paraId="1CF2D475" w14:textId="77777777" w:rsidTr="00B6072E">
        <w:tc>
          <w:tcPr>
            <w:tcW w:w="3005" w:type="dxa"/>
          </w:tcPr>
          <w:p w14:paraId="353862E5" w14:textId="5339C0BC" w:rsidR="00B6072E" w:rsidRDefault="00B6072E" w:rsidP="00024567">
            <w:r w:rsidRPr="00B6072E">
              <w:t>PROGRAM</w:t>
            </w:r>
            <w:r w:rsidR="002627F1">
              <w:t>M</w:t>
            </w:r>
            <w:r w:rsidRPr="00B6072E">
              <w:t>ING</w:t>
            </w:r>
          </w:p>
        </w:tc>
        <w:tc>
          <w:tcPr>
            <w:tcW w:w="4787" w:type="dxa"/>
          </w:tcPr>
          <w:p w14:paraId="4F36AC27" w14:textId="7F5C1276" w:rsidR="00B6072E" w:rsidRDefault="00B6072E" w:rsidP="00024567">
            <w:r w:rsidRPr="00B6072E">
              <w:t xml:space="preserve">For this assessment, you can use Generative AI to create and check code. </w:t>
            </w:r>
          </w:p>
        </w:tc>
        <w:tc>
          <w:tcPr>
            <w:tcW w:w="1984" w:type="dxa"/>
          </w:tcPr>
          <w:p w14:paraId="75FE00C8" w14:textId="77777777" w:rsidR="007B0B10" w:rsidRDefault="007B0B10" w:rsidP="00024567">
            <w:r w:rsidRPr="007B0B10">
              <w:t xml:space="preserve">Yes </w:t>
            </w:r>
            <w:r w:rsidRPr="007B0B10">
              <w:rPr>
                <w:rFonts w:ascii="Segoe UI Symbol" w:hAnsi="Segoe UI Symbol" w:cs="Segoe UI Symbol"/>
              </w:rPr>
              <w:t>☐</w:t>
            </w:r>
            <w:r w:rsidRPr="007B0B10">
              <w:t xml:space="preserve"> </w:t>
            </w:r>
          </w:p>
          <w:p w14:paraId="7F774083" w14:textId="56E8A21C" w:rsidR="00B6072E" w:rsidRDefault="007B0B10" w:rsidP="00024567">
            <w:r w:rsidRPr="007B0B10">
              <w:t xml:space="preserve">No </w:t>
            </w:r>
            <w:r w:rsidR="002627F1" w:rsidRPr="002627F1">
              <w:rPr>
                <w:rFonts w:ascii="Segoe UI Symbol" w:hAnsi="Segoe UI Symbol" w:cs="Segoe UI Symbol"/>
              </w:rPr>
              <w:t>☑</w:t>
            </w:r>
          </w:p>
        </w:tc>
      </w:tr>
      <w:tr w:rsidR="00B6072E" w14:paraId="19D050F5" w14:textId="77777777" w:rsidTr="00B6072E">
        <w:tc>
          <w:tcPr>
            <w:tcW w:w="3005" w:type="dxa"/>
          </w:tcPr>
          <w:p w14:paraId="7773B5BF" w14:textId="5B9C9408" w:rsidR="00B6072E" w:rsidRPr="00B6072E" w:rsidRDefault="00B6072E" w:rsidP="00024567">
            <w:r w:rsidRPr="00B6072E">
              <w:t xml:space="preserve">NONE </w:t>
            </w:r>
          </w:p>
        </w:tc>
        <w:tc>
          <w:tcPr>
            <w:tcW w:w="4787" w:type="dxa"/>
          </w:tcPr>
          <w:p w14:paraId="2D10568D" w14:textId="1E9233F3" w:rsidR="00B6072E" w:rsidRDefault="00B6072E" w:rsidP="00024567">
            <w:r w:rsidRPr="00B6072E">
              <w:t>For this assessment, you are not allowed to use any type of Generative AI support. This includes research support, structure support, writing/proofreading support and creative support.</w:t>
            </w:r>
          </w:p>
        </w:tc>
        <w:tc>
          <w:tcPr>
            <w:tcW w:w="1984" w:type="dxa"/>
          </w:tcPr>
          <w:p w14:paraId="5F9D4035" w14:textId="77777777" w:rsidR="007B0B10" w:rsidRDefault="007B0B10" w:rsidP="00024567">
            <w:r w:rsidRPr="007B0B10">
              <w:t xml:space="preserve">Yes </w:t>
            </w:r>
            <w:r w:rsidRPr="007B0B10">
              <w:rPr>
                <w:rFonts w:ascii="Segoe UI Symbol" w:hAnsi="Segoe UI Symbol" w:cs="Segoe UI Symbol"/>
              </w:rPr>
              <w:t>☐</w:t>
            </w:r>
            <w:r w:rsidRPr="007B0B10">
              <w:t xml:space="preserve"> </w:t>
            </w:r>
          </w:p>
          <w:p w14:paraId="66D523EE" w14:textId="6769599D" w:rsidR="00B6072E" w:rsidRDefault="007B0B10" w:rsidP="00024567">
            <w:r w:rsidRPr="007B0B10">
              <w:t xml:space="preserve">No </w:t>
            </w:r>
            <w:r w:rsidR="002627F1" w:rsidRPr="002627F1">
              <w:rPr>
                <w:rFonts w:ascii="Segoe UI Symbol" w:hAnsi="Segoe UI Symbol" w:cs="Segoe UI Symbol"/>
              </w:rPr>
              <w:t>☑</w:t>
            </w:r>
          </w:p>
        </w:tc>
      </w:tr>
    </w:tbl>
    <w:p w14:paraId="67D58186" w14:textId="77777777" w:rsidR="00024567" w:rsidRDefault="00024567" w:rsidP="00024567"/>
    <w:p w14:paraId="06D9AF98" w14:textId="77777777" w:rsidR="002627F1" w:rsidRDefault="002627F1" w:rsidP="002627F1">
      <w:pPr>
        <w:rPr>
          <w:b/>
          <w:bCs/>
        </w:rPr>
      </w:pPr>
      <w:r w:rsidRPr="002627F1">
        <w:rPr>
          <w:b/>
          <w:bCs/>
        </w:rPr>
        <w:t>Basic Acknowledgement format of AI tool use</w:t>
      </w:r>
    </w:p>
    <w:p w14:paraId="7EA6163B" w14:textId="23F8A6D5" w:rsidR="00E07E04" w:rsidRDefault="00E07E04" w:rsidP="00E07E04">
      <w:r>
        <w:t>I acknowledge the use of Grammarly (https://www.grammarly.com/) on 11 October 2024 to check my work using the prompt(s):</w:t>
      </w:r>
    </w:p>
    <w:p w14:paraId="44AFE0FD" w14:textId="77777777" w:rsidR="00E07E04" w:rsidRDefault="00E07E04" w:rsidP="00E07E04">
      <w:r>
        <w:t>1. Please check the following text for readability, grammar and syntax.</w:t>
      </w:r>
    </w:p>
    <w:p w14:paraId="01488B95" w14:textId="3F21FBEB" w:rsidR="00304167" w:rsidRPr="002627F1" w:rsidRDefault="00E07E04" w:rsidP="00E07E04">
      <w:pPr>
        <w:rPr>
          <w:rFonts w:eastAsiaTheme="majorEastAsia" w:cstheme="majorBidi"/>
          <w:sz w:val="36"/>
          <w:szCs w:val="32"/>
        </w:rPr>
      </w:pPr>
      <w:r>
        <w:lastRenderedPageBreak/>
        <w:t>I confirm that I have not presented any AI-generated text as my work. I confirm I have copies of my drafts, notes, and other resources I used before, and after the use of</w:t>
      </w:r>
      <w:r w:rsidR="004D706C">
        <w:t xml:space="preserve"> </w:t>
      </w:r>
      <w:r>
        <w:t>AI tools which I may be asked to provide in evidence</w:t>
      </w:r>
      <w:r w:rsidR="002627F1" w:rsidRPr="002627F1">
        <w:t>.</w:t>
      </w:r>
      <w:r w:rsidR="00304167" w:rsidRPr="002627F1">
        <w:br w:type="page"/>
      </w:r>
    </w:p>
    <w:sdt>
      <w:sdtPr>
        <w:rPr>
          <w:rFonts w:ascii="Times New Roman" w:eastAsiaTheme="minorHAnsi" w:hAnsi="Times New Roman" w:cstheme="minorBidi"/>
          <w:color w:val="auto"/>
          <w:kern w:val="2"/>
          <w:sz w:val="24"/>
          <w:szCs w:val="22"/>
          <w:lang w:val="en-GB"/>
          <w14:ligatures w14:val="standardContextual"/>
        </w:rPr>
        <w:id w:val="1743454821"/>
        <w:docPartObj>
          <w:docPartGallery w:val="Table of Contents"/>
          <w:docPartUnique/>
        </w:docPartObj>
      </w:sdtPr>
      <w:sdtEndPr>
        <w:rPr>
          <w:b/>
          <w:bCs/>
          <w:noProof/>
        </w:rPr>
      </w:sdtEndPr>
      <w:sdtContent>
        <w:p w14:paraId="3667D32C" w14:textId="43231554" w:rsidR="00304167" w:rsidRPr="00304167" w:rsidRDefault="00304167">
          <w:pPr>
            <w:pStyle w:val="TOCHeading"/>
            <w:rPr>
              <w:rFonts w:ascii="Times New Roman" w:hAnsi="Times New Roman" w:cs="Times New Roman"/>
              <w:b/>
              <w:bCs/>
              <w:color w:val="auto"/>
              <w:sz w:val="36"/>
              <w:szCs w:val="36"/>
            </w:rPr>
          </w:pPr>
          <w:r w:rsidRPr="00304167">
            <w:rPr>
              <w:rFonts w:ascii="Times New Roman" w:hAnsi="Times New Roman" w:cs="Times New Roman"/>
              <w:b/>
              <w:bCs/>
              <w:color w:val="auto"/>
              <w:sz w:val="36"/>
              <w:szCs w:val="36"/>
            </w:rPr>
            <w:t>Table of Contents</w:t>
          </w:r>
        </w:p>
        <w:p w14:paraId="6FD6CDDB" w14:textId="4A3ABB21" w:rsidR="00D132C6" w:rsidRDefault="00304167">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79648432" w:history="1">
            <w:r w:rsidR="00D132C6" w:rsidRPr="006105BE">
              <w:rPr>
                <w:rStyle w:val="Hyperlink"/>
                <w:noProof/>
                <w:lang w:val="en-IN"/>
              </w:rPr>
              <w:t>Acknowledgement of AI Use</w:t>
            </w:r>
            <w:r w:rsidR="00D132C6">
              <w:rPr>
                <w:noProof/>
                <w:webHidden/>
              </w:rPr>
              <w:tab/>
            </w:r>
            <w:r w:rsidR="00D132C6">
              <w:rPr>
                <w:noProof/>
                <w:webHidden/>
              </w:rPr>
              <w:fldChar w:fldCharType="begin"/>
            </w:r>
            <w:r w:rsidR="00D132C6">
              <w:rPr>
                <w:noProof/>
                <w:webHidden/>
              </w:rPr>
              <w:instrText xml:space="preserve"> PAGEREF _Toc179648432 \h </w:instrText>
            </w:r>
            <w:r w:rsidR="00D132C6">
              <w:rPr>
                <w:noProof/>
                <w:webHidden/>
              </w:rPr>
            </w:r>
            <w:r w:rsidR="00D132C6">
              <w:rPr>
                <w:noProof/>
                <w:webHidden/>
              </w:rPr>
              <w:fldChar w:fldCharType="separate"/>
            </w:r>
            <w:r w:rsidR="00D132C6">
              <w:rPr>
                <w:noProof/>
                <w:webHidden/>
              </w:rPr>
              <w:t>2</w:t>
            </w:r>
            <w:r w:rsidR="00D132C6">
              <w:rPr>
                <w:noProof/>
                <w:webHidden/>
              </w:rPr>
              <w:fldChar w:fldCharType="end"/>
            </w:r>
          </w:hyperlink>
        </w:p>
        <w:p w14:paraId="1EA430B0" w14:textId="2867F926" w:rsidR="00D132C6" w:rsidRDefault="00000000">
          <w:pPr>
            <w:pStyle w:val="TOC1"/>
            <w:tabs>
              <w:tab w:val="right" w:leader="dot" w:pos="9016"/>
            </w:tabs>
            <w:rPr>
              <w:rFonts w:asciiTheme="minorHAnsi" w:eastAsiaTheme="minorEastAsia" w:hAnsiTheme="minorHAnsi"/>
              <w:noProof/>
              <w:sz w:val="22"/>
              <w:lang w:val="en-IN" w:eastAsia="en-IN"/>
            </w:rPr>
          </w:pPr>
          <w:hyperlink w:anchor="_Toc179648433" w:history="1">
            <w:r w:rsidR="00D132C6" w:rsidRPr="006105BE">
              <w:rPr>
                <w:rStyle w:val="Hyperlink"/>
                <w:noProof/>
              </w:rPr>
              <w:t>1. Introduction</w:t>
            </w:r>
            <w:r w:rsidR="00D132C6">
              <w:rPr>
                <w:noProof/>
                <w:webHidden/>
              </w:rPr>
              <w:tab/>
            </w:r>
            <w:r w:rsidR="00D132C6">
              <w:rPr>
                <w:noProof/>
                <w:webHidden/>
              </w:rPr>
              <w:fldChar w:fldCharType="begin"/>
            </w:r>
            <w:r w:rsidR="00D132C6">
              <w:rPr>
                <w:noProof/>
                <w:webHidden/>
              </w:rPr>
              <w:instrText xml:space="preserve"> PAGEREF _Toc179648433 \h </w:instrText>
            </w:r>
            <w:r w:rsidR="00D132C6">
              <w:rPr>
                <w:noProof/>
                <w:webHidden/>
              </w:rPr>
            </w:r>
            <w:r w:rsidR="00D132C6">
              <w:rPr>
                <w:noProof/>
                <w:webHidden/>
              </w:rPr>
              <w:fldChar w:fldCharType="separate"/>
            </w:r>
            <w:r w:rsidR="00D132C6">
              <w:rPr>
                <w:noProof/>
                <w:webHidden/>
              </w:rPr>
              <w:t>4</w:t>
            </w:r>
            <w:r w:rsidR="00D132C6">
              <w:rPr>
                <w:noProof/>
                <w:webHidden/>
              </w:rPr>
              <w:fldChar w:fldCharType="end"/>
            </w:r>
          </w:hyperlink>
        </w:p>
        <w:p w14:paraId="1BEC9998" w14:textId="5668496C" w:rsidR="00D132C6" w:rsidRDefault="00000000">
          <w:pPr>
            <w:pStyle w:val="TOC1"/>
            <w:tabs>
              <w:tab w:val="right" w:leader="dot" w:pos="9016"/>
            </w:tabs>
            <w:rPr>
              <w:rFonts w:asciiTheme="minorHAnsi" w:eastAsiaTheme="minorEastAsia" w:hAnsiTheme="minorHAnsi"/>
              <w:noProof/>
              <w:sz w:val="22"/>
              <w:lang w:val="en-IN" w:eastAsia="en-IN"/>
            </w:rPr>
          </w:pPr>
          <w:hyperlink w:anchor="_Toc179648434" w:history="1">
            <w:r w:rsidR="00D132C6" w:rsidRPr="006105BE">
              <w:rPr>
                <w:rStyle w:val="Hyperlink"/>
                <w:noProof/>
              </w:rPr>
              <w:t>2. Total Revenue</w:t>
            </w:r>
            <w:r w:rsidR="00D132C6">
              <w:rPr>
                <w:noProof/>
                <w:webHidden/>
              </w:rPr>
              <w:tab/>
            </w:r>
            <w:r w:rsidR="00D132C6">
              <w:rPr>
                <w:noProof/>
                <w:webHidden/>
              </w:rPr>
              <w:fldChar w:fldCharType="begin"/>
            </w:r>
            <w:r w:rsidR="00D132C6">
              <w:rPr>
                <w:noProof/>
                <w:webHidden/>
              </w:rPr>
              <w:instrText xml:space="preserve"> PAGEREF _Toc179648434 \h </w:instrText>
            </w:r>
            <w:r w:rsidR="00D132C6">
              <w:rPr>
                <w:noProof/>
                <w:webHidden/>
              </w:rPr>
            </w:r>
            <w:r w:rsidR="00D132C6">
              <w:rPr>
                <w:noProof/>
                <w:webHidden/>
              </w:rPr>
              <w:fldChar w:fldCharType="separate"/>
            </w:r>
            <w:r w:rsidR="00D132C6">
              <w:rPr>
                <w:noProof/>
                <w:webHidden/>
              </w:rPr>
              <w:t>5</w:t>
            </w:r>
            <w:r w:rsidR="00D132C6">
              <w:rPr>
                <w:noProof/>
                <w:webHidden/>
              </w:rPr>
              <w:fldChar w:fldCharType="end"/>
            </w:r>
          </w:hyperlink>
        </w:p>
        <w:p w14:paraId="5ECD24E6" w14:textId="59E1D1C3" w:rsidR="00D132C6" w:rsidRDefault="00000000">
          <w:pPr>
            <w:pStyle w:val="TOC1"/>
            <w:tabs>
              <w:tab w:val="right" w:leader="dot" w:pos="9016"/>
            </w:tabs>
            <w:rPr>
              <w:rFonts w:asciiTheme="minorHAnsi" w:eastAsiaTheme="minorEastAsia" w:hAnsiTheme="minorHAnsi"/>
              <w:noProof/>
              <w:sz w:val="22"/>
              <w:lang w:val="en-IN" w:eastAsia="en-IN"/>
            </w:rPr>
          </w:pPr>
          <w:hyperlink w:anchor="_Toc179648435" w:history="1">
            <w:r w:rsidR="00D132C6" w:rsidRPr="006105BE">
              <w:rPr>
                <w:rStyle w:val="Hyperlink"/>
                <w:noProof/>
              </w:rPr>
              <w:t>3. Market Position</w:t>
            </w:r>
            <w:r w:rsidR="00D132C6">
              <w:rPr>
                <w:noProof/>
                <w:webHidden/>
              </w:rPr>
              <w:tab/>
            </w:r>
            <w:r w:rsidR="00D132C6">
              <w:rPr>
                <w:noProof/>
                <w:webHidden/>
              </w:rPr>
              <w:fldChar w:fldCharType="begin"/>
            </w:r>
            <w:r w:rsidR="00D132C6">
              <w:rPr>
                <w:noProof/>
                <w:webHidden/>
              </w:rPr>
              <w:instrText xml:space="preserve"> PAGEREF _Toc179648435 \h </w:instrText>
            </w:r>
            <w:r w:rsidR="00D132C6">
              <w:rPr>
                <w:noProof/>
                <w:webHidden/>
              </w:rPr>
            </w:r>
            <w:r w:rsidR="00D132C6">
              <w:rPr>
                <w:noProof/>
                <w:webHidden/>
              </w:rPr>
              <w:fldChar w:fldCharType="separate"/>
            </w:r>
            <w:r w:rsidR="00D132C6">
              <w:rPr>
                <w:noProof/>
                <w:webHidden/>
              </w:rPr>
              <w:t>6</w:t>
            </w:r>
            <w:r w:rsidR="00D132C6">
              <w:rPr>
                <w:noProof/>
                <w:webHidden/>
              </w:rPr>
              <w:fldChar w:fldCharType="end"/>
            </w:r>
          </w:hyperlink>
        </w:p>
        <w:p w14:paraId="7F0D6CBC" w14:textId="5B98792A" w:rsidR="00D132C6" w:rsidRDefault="00000000">
          <w:pPr>
            <w:pStyle w:val="TOC1"/>
            <w:tabs>
              <w:tab w:val="right" w:leader="dot" w:pos="9016"/>
            </w:tabs>
            <w:rPr>
              <w:rFonts w:asciiTheme="minorHAnsi" w:eastAsiaTheme="minorEastAsia" w:hAnsiTheme="minorHAnsi"/>
              <w:noProof/>
              <w:sz w:val="22"/>
              <w:lang w:val="en-IN" w:eastAsia="en-IN"/>
            </w:rPr>
          </w:pPr>
          <w:hyperlink w:anchor="_Toc179648436" w:history="1">
            <w:r w:rsidR="00D132C6" w:rsidRPr="006105BE">
              <w:rPr>
                <w:rStyle w:val="Hyperlink"/>
                <w:noProof/>
              </w:rPr>
              <w:t>4. Growth Potential</w:t>
            </w:r>
            <w:r w:rsidR="00D132C6">
              <w:rPr>
                <w:noProof/>
                <w:webHidden/>
              </w:rPr>
              <w:tab/>
            </w:r>
            <w:r w:rsidR="00D132C6">
              <w:rPr>
                <w:noProof/>
                <w:webHidden/>
              </w:rPr>
              <w:fldChar w:fldCharType="begin"/>
            </w:r>
            <w:r w:rsidR="00D132C6">
              <w:rPr>
                <w:noProof/>
                <w:webHidden/>
              </w:rPr>
              <w:instrText xml:space="preserve"> PAGEREF _Toc179648436 \h </w:instrText>
            </w:r>
            <w:r w:rsidR="00D132C6">
              <w:rPr>
                <w:noProof/>
                <w:webHidden/>
              </w:rPr>
            </w:r>
            <w:r w:rsidR="00D132C6">
              <w:rPr>
                <w:noProof/>
                <w:webHidden/>
              </w:rPr>
              <w:fldChar w:fldCharType="separate"/>
            </w:r>
            <w:r w:rsidR="00D132C6">
              <w:rPr>
                <w:noProof/>
                <w:webHidden/>
              </w:rPr>
              <w:t>7</w:t>
            </w:r>
            <w:r w:rsidR="00D132C6">
              <w:rPr>
                <w:noProof/>
                <w:webHidden/>
              </w:rPr>
              <w:fldChar w:fldCharType="end"/>
            </w:r>
          </w:hyperlink>
        </w:p>
        <w:p w14:paraId="411158B1" w14:textId="11EBF3D3" w:rsidR="00D132C6" w:rsidRDefault="00000000">
          <w:pPr>
            <w:pStyle w:val="TOC1"/>
            <w:tabs>
              <w:tab w:val="right" w:leader="dot" w:pos="9016"/>
            </w:tabs>
            <w:rPr>
              <w:rFonts w:asciiTheme="minorHAnsi" w:eastAsiaTheme="minorEastAsia" w:hAnsiTheme="minorHAnsi"/>
              <w:noProof/>
              <w:sz w:val="22"/>
              <w:lang w:val="en-IN" w:eastAsia="en-IN"/>
            </w:rPr>
          </w:pPr>
          <w:hyperlink w:anchor="_Toc179648437" w:history="1">
            <w:r w:rsidR="00D132C6" w:rsidRPr="006105BE">
              <w:rPr>
                <w:rStyle w:val="Hyperlink"/>
                <w:noProof/>
              </w:rPr>
              <w:t>5. Financial Commitment to CSR</w:t>
            </w:r>
            <w:r w:rsidR="00D132C6">
              <w:rPr>
                <w:noProof/>
                <w:webHidden/>
              </w:rPr>
              <w:tab/>
            </w:r>
            <w:r w:rsidR="00D132C6">
              <w:rPr>
                <w:noProof/>
                <w:webHidden/>
              </w:rPr>
              <w:fldChar w:fldCharType="begin"/>
            </w:r>
            <w:r w:rsidR="00D132C6">
              <w:rPr>
                <w:noProof/>
                <w:webHidden/>
              </w:rPr>
              <w:instrText xml:space="preserve"> PAGEREF _Toc179648437 \h </w:instrText>
            </w:r>
            <w:r w:rsidR="00D132C6">
              <w:rPr>
                <w:noProof/>
                <w:webHidden/>
              </w:rPr>
            </w:r>
            <w:r w:rsidR="00D132C6">
              <w:rPr>
                <w:noProof/>
                <w:webHidden/>
              </w:rPr>
              <w:fldChar w:fldCharType="separate"/>
            </w:r>
            <w:r w:rsidR="00D132C6">
              <w:rPr>
                <w:noProof/>
                <w:webHidden/>
              </w:rPr>
              <w:t>8</w:t>
            </w:r>
            <w:r w:rsidR="00D132C6">
              <w:rPr>
                <w:noProof/>
                <w:webHidden/>
              </w:rPr>
              <w:fldChar w:fldCharType="end"/>
            </w:r>
          </w:hyperlink>
        </w:p>
        <w:p w14:paraId="51844375" w14:textId="266C854F" w:rsidR="00D132C6" w:rsidRDefault="00000000">
          <w:pPr>
            <w:pStyle w:val="TOC1"/>
            <w:tabs>
              <w:tab w:val="right" w:leader="dot" w:pos="9016"/>
            </w:tabs>
            <w:rPr>
              <w:rFonts w:asciiTheme="minorHAnsi" w:eastAsiaTheme="minorEastAsia" w:hAnsiTheme="minorHAnsi"/>
              <w:noProof/>
              <w:sz w:val="22"/>
              <w:lang w:val="en-IN" w:eastAsia="en-IN"/>
            </w:rPr>
          </w:pPr>
          <w:hyperlink w:anchor="_Toc179648438" w:history="1">
            <w:r w:rsidR="00D132C6" w:rsidRPr="006105BE">
              <w:rPr>
                <w:rStyle w:val="Hyperlink"/>
                <w:noProof/>
              </w:rPr>
              <w:t>6. Recommendations</w:t>
            </w:r>
            <w:r w:rsidR="00D132C6">
              <w:rPr>
                <w:noProof/>
                <w:webHidden/>
              </w:rPr>
              <w:tab/>
            </w:r>
            <w:r w:rsidR="00D132C6">
              <w:rPr>
                <w:noProof/>
                <w:webHidden/>
              </w:rPr>
              <w:fldChar w:fldCharType="begin"/>
            </w:r>
            <w:r w:rsidR="00D132C6">
              <w:rPr>
                <w:noProof/>
                <w:webHidden/>
              </w:rPr>
              <w:instrText xml:space="preserve"> PAGEREF _Toc179648438 \h </w:instrText>
            </w:r>
            <w:r w:rsidR="00D132C6">
              <w:rPr>
                <w:noProof/>
                <w:webHidden/>
              </w:rPr>
            </w:r>
            <w:r w:rsidR="00D132C6">
              <w:rPr>
                <w:noProof/>
                <w:webHidden/>
              </w:rPr>
              <w:fldChar w:fldCharType="separate"/>
            </w:r>
            <w:r w:rsidR="00D132C6">
              <w:rPr>
                <w:noProof/>
                <w:webHidden/>
              </w:rPr>
              <w:t>9</w:t>
            </w:r>
            <w:r w:rsidR="00D132C6">
              <w:rPr>
                <w:noProof/>
                <w:webHidden/>
              </w:rPr>
              <w:fldChar w:fldCharType="end"/>
            </w:r>
          </w:hyperlink>
        </w:p>
        <w:p w14:paraId="5A1CD271" w14:textId="5EAFD9C1" w:rsidR="00D132C6" w:rsidRDefault="00000000">
          <w:pPr>
            <w:pStyle w:val="TOC1"/>
            <w:tabs>
              <w:tab w:val="right" w:leader="dot" w:pos="9016"/>
            </w:tabs>
            <w:rPr>
              <w:rFonts w:asciiTheme="minorHAnsi" w:eastAsiaTheme="minorEastAsia" w:hAnsiTheme="minorHAnsi"/>
              <w:noProof/>
              <w:sz w:val="22"/>
              <w:lang w:val="en-IN" w:eastAsia="en-IN"/>
            </w:rPr>
          </w:pPr>
          <w:hyperlink w:anchor="_Toc179648439" w:history="1">
            <w:r w:rsidR="00D132C6" w:rsidRPr="006105BE">
              <w:rPr>
                <w:rStyle w:val="Hyperlink"/>
                <w:noProof/>
              </w:rPr>
              <w:t>7. Conclusion</w:t>
            </w:r>
            <w:r w:rsidR="00D132C6">
              <w:rPr>
                <w:noProof/>
                <w:webHidden/>
              </w:rPr>
              <w:tab/>
            </w:r>
            <w:r w:rsidR="00D132C6">
              <w:rPr>
                <w:noProof/>
                <w:webHidden/>
              </w:rPr>
              <w:fldChar w:fldCharType="begin"/>
            </w:r>
            <w:r w:rsidR="00D132C6">
              <w:rPr>
                <w:noProof/>
                <w:webHidden/>
              </w:rPr>
              <w:instrText xml:space="preserve"> PAGEREF _Toc179648439 \h </w:instrText>
            </w:r>
            <w:r w:rsidR="00D132C6">
              <w:rPr>
                <w:noProof/>
                <w:webHidden/>
              </w:rPr>
            </w:r>
            <w:r w:rsidR="00D132C6">
              <w:rPr>
                <w:noProof/>
                <w:webHidden/>
              </w:rPr>
              <w:fldChar w:fldCharType="separate"/>
            </w:r>
            <w:r w:rsidR="00D132C6">
              <w:rPr>
                <w:noProof/>
                <w:webHidden/>
              </w:rPr>
              <w:t>10</w:t>
            </w:r>
            <w:r w:rsidR="00D132C6">
              <w:rPr>
                <w:noProof/>
                <w:webHidden/>
              </w:rPr>
              <w:fldChar w:fldCharType="end"/>
            </w:r>
          </w:hyperlink>
        </w:p>
        <w:p w14:paraId="1EC22B52" w14:textId="2CBA1113" w:rsidR="00D132C6" w:rsidRDefault="00000000">
          <w:pPr>
            <w:pStyle w:val="TOC1"/>
            <w:tabs>
              <w:tab w:val="right" w:leader="dot" w:pos="9016"/>
            </w:tabs>
            <w:rPr>
              <w:rFonts w:asciiTheme="minorHAnsi" w:eastAsiaTheme="minorEastAsia" w:hAnsiTheme="minorHAnsi"/>
              <w:noProof/>
              <w:sz w:val="22"/>
              <w:lang w:val="en-IN" w:eastAsia="en-IN"/>
            </w:rPr>
          </w:pPr>
          <w:hyperlink w:anchor="_Toc179648440" w:history="1">
            <w:r w:rsidR="00D132C6" w:rsidRPr="006105BE">
              <w:rPr>
                <w:rStyle w:val="Hyperlink"/>
                <w:noProof/>
              </w:rPr>
              <w:t>8. References</w:t>
            </w:r>
            <w:r w:rsidR="00D132C6">
              <w:rPr>
                <w:noProof/>
                <w:webHidden/>
              </w:rPr>
              <w:tab/>
            </w:r>
            <w:r w:rsidR="00D132C6">
              <w:rPr>
                <w:noProof/>
                <w:webHidden/>
              </w:rPr>
              <w:fldChar w:fldCharType="begin"/>
            </w:r>
            <w:r w:rsidR="00D132C6">
              <w:rPr>
                <w:noProof/>
                <w:webHidden/>
              </w:rPr>
              <w:instrText xml:space="preserve"> PAGEREF _Toc179648440 \h </w:instrText>
            </w:r>
            <w:r w:rsidR="00D132C6">
              <w:rPr>
                <w:noProof/>
                <w:webHidden/>
              </w:rPr>
            </w:r>
            <w:r w:rsidR="00D132C6">
              <w:rPr>
                <w:noProof/>
                <w:webHidden/>
              </w:rPr>
              <w:fldChar w:fldCharType="separate"/>
            </w:r>
            <w:r w:rsidR="00D132C6">
              <w:rPr>
                <w:noProof/>
                <w:webHidden/>
              </w:rPr>
              <w:t>11</w:t>
            </w:r>
            <w:r w:rsidR="00D132C6">
              <w:rPr>
                <w:noProof/>
                <w:webHidden/>
              </w:rPr>
              <w:fldChar w:fldCharType="end"/>
            </w:r>
          </w:hyperlink>
        </w:p>
        <w:p w14:paraId="4C27A70A" w14:textId="1A049C58" w:rsidR="0081714E" w:rsidRDefault="00304167">
          <w:pPr>
            <w:rPr>
              <w:b/>
              <w:bCs/>
              <w:noProof/>
            </w:rPr>
          </w:pPr>
          <w:r>
            <w:rPr>
              <w:b/>
              <w:bCs/>
              <w:noProof/>
            </w:rPr>
            <w:fldChar w:fldCharType="end"/>
          </w:r>
          <w:r w:rsidR="0081714E">
            <w:rPr>
              <w:b/>
              <w:bCs/>
              <w:noProof/>
            </w:rPr>
            <w:t xml:space="preserve">List of Figures </w:t>
          </w:r>
        </w:p>
        <w:p w14:paraId="0C8F39B3" w14:textId="067762D4" w:rsidR="0081714E" w:rsidRDefault="0081714E">
          <w:pPr>
            <w:pStyle w:val="TableofFigures"/>
            <w:tabs>
              <w:tab w:val="right" w:leader="dot" w:pos="9016"/>
            </w:tabs>
            <w:rPr>
              <w:noProof/>
            </w:rPr>
          </w:pPr>
          <w:r>
            <w:fldChar w:fldCharType="begin"/>
          </w:r>
          <w:r>
            <w:instrText xml:space="preserve"> TOC \h \z \c "Figure" </w:instrText>
          </w:r>
          <w:r>
            <w:fldChar w:fldCharType="separate"/>
          </w:r>
          <w:hyperlink w:anchor="_Toc179544634" w:history="1">
            <w:r w:rsidRPr="00F50B8B">
              <w:rPr>
                <w:rStyle w:val="Hyperlink"/>
                <w:noProof/>
              </w:rPr>
              <w:t>Figure 1: Shangri-La</w:t>
            </w:r>
            <w:r>
              <w:rPr>
                <w:noProof/>
                <w:webHidden/>
              </w:rPr>
              <w:tab/>
            </w:r>
            <w:r>
              <w:rPr>
                <w:noProof/>
                <w:webHidden/>
              </w:rPr>
              <w:fldChar w:fldCharType="begin"/>
            </w:r>
            <w:r>
              <w:rPr>
                <w:noProof/>
                <w:webHidden/>
              </w:rPr>
              <w:instrText xml:space="preserve"> PAGEREF _Toc179544634 \h </w:instrText>
            </w:r>
            <w:r>
              <w:rPr>
                <w:noProof/>
                <w:webHidden/>
              </w:rPr>
            </w:r>
            <w:r>
              <w:rPr>
                <w:noProof/>
                <w:webHidden/>
              </w:rPr>
              <w:fldChar w:fldCharType="separate"/>
            </w:r>
            <w:r>
              <w:rPr>
                <w:noProof/>
                <w:webHidden/>
              </w:rPr>
              <w:t>3</w:t>
            </w:r>
            <w:r>
              <w:rPr>
                <w:noProof/>
                <w:webHidden/>
              </w:rPr>
              <w:fldChar w:fldCharType="end"/>
            </w:r>
          </w:hyperlink>
        </w:p>
        <w:p w14:paraId="6DA53D39" w14:textId="0B2AA5B9" w:rsidR="0081714E" w:rsidRDefault="00000000">
          <w:pPr>
            <w:pStyle w:val="TableofFigures"/>
            <w:tabs>
              <w:tab w:val="right" w:leader="dot" w:pos="9016"/>
            </w:tabs>
            <w:rPr>
              <w:noProof/>
            </w:rPr>
          </w:pPr>
          <w:hyperlink w:anchor="_Toc179544635" w:history="1">
            <w:r w:rsidR="0081714E" w:rsidRPr="00F50B8B">
              <w:rPr>
                <w:rStyle w:val="Hyperlink"/>
                <w:noProof/>
              </w:rPr>
              <w:t>Figure 2: Premier Inn</w:t>
            </w:r>
            <w:r w:rsidR="0081714E">
              <w:rPr>
                <w:noProof/>
                <w:webHidden/>
              </w:rPr>
              <w:tab/>
            </w:r>
            <w:r w:rsidR="0081714E">
              <w:rPr>
                <w:noProof/>
                <w:webHidden/>
              </w:rPr>
              <w:fldChar w:fldCharType="begin"/>
            </w:r>
            <w:r w:rsidR="0081714E">
              <w:rPr>
                <w:noProof/>
                <w:webHidden/>
              </w:rPr>
              <w:instrText xml:space="preserve"> PAGEREF _Toc179544635 \h </w:instrText>
            </w:r>
            <w:r w:rsidR="0081714E">
              <w:rPr>
                <w:noProof/>
                <w:webHidden/>
              </w:rPr>
            </w:r>
            <w:r w:rsidR="0081714E">
              <w:rPr>
                <w:noProof/>
                <w:webHidden/>
              </w:rPr>
              <w:fldChar w:fldCharType="separate"/>
            </w:r>
            <w:r w:rsidR="0081714E">
              <w:rPr>
                <w:noProof/>
                <w:webHidden/>
              </w:rPr>
              <w:t>4</w:t>
            </w:r>
            <w:r w:rsidR="0081714E">
              <w:rPr>
                <w:noProof/>
                <w:webHidden/>
              </w:rPr>
              <w:fldChar w:fldCharType="end"/>
            </w:r>
          </w:hyperlink>
        </w:p>
        <w:p w14:paraId="481D2077" w14:textId="772AB28F" w:rsidR="00304167" w:rsidRDefault="0081714E">
          <w:r>
            <w:fldChar w:fldCharType="end"/>
          </w:r>
        </w:p>
      </w:sdtContent>
    </w:sdt>
    <w:p w14:paraId="6F451C70" w14:textId="77777777" w:rsidR="00304167" w:rsidRDefault="00304167">
      <w:pPr>
        <w:spacing w:line="259" w:lineRule="auto"/>
        <w:jc w:val="left"/>
        <w:rPr>
          <w:rFonts w:eastAsiaTheme="majorEastAsia" w:cstheme="majorBidi"/>
          <w:b/>
          <w:sz w:val="36"/>
          <w:szCs w:val="32"/>
        </w:rPr>
      </w:pPr>
      <w:r>
        <w:br w:type="page"/>
      </w:r>
    </w:p>
    <w:p w14:paraId="4A60BF6D" w14:textId="571F852E" w:rsidR="001121F4" w:rsidRPr="00304167" w:rsidRDefault="001121F4" w:rsidP="00632425">
      <w:pPr>
        <w:pStyle w:val="Heading1"/>
      </w:pPr>
      <w:bookmarkStart w:id="1" w:name="_Toc179648433"/>
      <w:r w:rsidRPr="00304167">
        <w:lastRenderedPageBreak/>
        <w:t>1. Introduction</w:t>
      </w:r>
      <w:bookmarkEnd w:id="1"/>
    </w:p>
    <w:p w14:paraId="5BD318DA" w14:textId="160655F9" w:rsidR="00632425" w:rsidRPr="00304167" w:rsidRDefault="00632425" w:rsidP="00632425">
      <w:r w:rsidRPr="00304167">
        <w:t>The hospitality industry constitutes an ever-changing business area character</w:t>
      </w:r>
      <w:r w:rsidR="0069545F" w:rsidRPr="00304167">
        <w:t>is</w:t>
      </w:r>
      <w:r w:rsidRPr="00304167">
        <w:t>ed by unique market segments which require custom</w:t>
      </w:r>
      <w:r w:rsidR="0069545F" w:rsidRPr="00304167">
        <w:t>is</w:t>
      </w:r>
      <w:r w:rsidRPr="00304167">
        <w:t>ed application of financial management policies for success. This paper presents the evaluation of two of the largest hotel corporations worldwide: Shangri-La Hotels and Premier Inn Hotels. Shangri-La is a luxury hotel chain that positions itself in the high end as a venue that caters to the wants of high-income travellers for remarkable experiences and highly personal</w:t>
      </w:r>
      <w:r w:rsidR="0069545F" w:rsidRPr="00304167">
        <w:t>is</w:t>
      </w:r>
      <w:r w:rsidRPr="00304167">
        <w:t>ed service. Its pan-Asian presence signifies a desire to offer luxury hospitality to suit high-net-worth travellers and corporate executives</w:t>
      </w:r>
      <w:r w:rsidR="00AD2ADC" w:rsidRPr="00304167">
        <w:t xml:space="preserve"> (Shangri-La, 2024). </w:t>
      </w:r>
      <w:r w:rsidRPr="00304167">
        <w:t>On the other hand, Premier Inn operates under the budget hotel segment where it targets budget-conscious domestic travellers and business clients. The model driven by the need for affordability, comfort, and consistency has allowed the brand to corner a large share of the market in the UK and Ireland. This report aims to research and compare the financial management policies of the two organ</w:t>
      </w:r>
      <w:r w:rsidR="0069545F" w:rsidRPr="00304167">
        <w:t>is</w:t>
      </w:r>
      <w:r w:rsidRPr="00304167">
        <w:t>ations concerned in their chosen fields, which are total revenue, market position, growth potential, and commitment to Corporate Social Responsibility</w:t>
      </w:r>
      <w:r w:rsidR="00AD2ADC" w:rsidRPr="00304167">
        <w:t xml:space="preserve"> (Premier Inn, 2024</w:t>
      </w:r>
      <w:r w:rsidR="00DF402A" w:rsidRPr="00304167">
        <w:t xml:space="preserve">). </w:t>
      </w:r>
      <w:r w:rsidRPr="00304167">
        <w:t>By comparing these, it will outline the contrasts in strategy applied by Shangri-La and Premier Inn, showing how their financial strategies align with their market segments. In the end, an understanding of these financial management practices will be the only way to understand how each hotel group could sustain or not in the changing landscape.</w:t>
      </w:r>
    </w:p>
    <w:p w14:paraId="7817089D" w14:textId="77777777" w:rsidR="0069545F" w:rsidRPr="00304167" w:rsidRDefault="0069545F" w:rsidP="0069545F">
      <w:pPr>
        <w:keepNext/>
        <w:jc w:val="center"/>
      </w:pPr>
      <w:r w:rsidRPr="00304167">
        <w:rPr>
          <w:noProof/>
        </w:rPr>
        <w:drawing>
          <wp:inline distT="0" distB="0" distL="0" distR="0" wp14:anchorId="4151CEC6" wp14:editId="0C01C613">
            <wp:extent cx="4569907" cy="2427764"/>
            <wp:effectExtent l="0" t="0" r="2540" b="0"/>
            <wp:docPr id="2126024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92732" cy="2439890"/>
                    </a:xfrm>
                    <a:prstGeom prst="rect">
                      <a:avLst/>
                    </a:prstGeom>
                    <a:noFill/>
                  </pic:spPr>
                </pic:pic>
              </a:graphicData>
            </a:graphic>
          </wp:inline>
        </w:drawing>
      </w:r>
    </w:p>
    <w:p w14:paraId="280A60FF" w14:textId="3E842D26" w:rsidR="0069545F" w:rsidRPr="00304167" w:rsidRDefault="0069545F" w:rsidP="0069545F">
      <w:pPr>
        <w:pStyle w:val="Caption"/>
        <w:jc w:val="center"/>
        <w:rPr>
          <w:i w:val="0"/>
          <w:iCs w:val="0"/>
          <w:color w:val="auto"/>
        </w:rPr>
      </w:pPr>
      <w:bookmarkStart w:id="2" w:name="_Toc179544634"/>
      <w:r w:rsidRPr="00304167">
        <w:rPr>
          <w:i w:val="0"/>
          <w:iCs w:val="0"/>
          <w:color w:val="auto"/>
        </w:rPr>
        <w:t xml:space="preserve">Figure </w:t>
      </w:r>
      <w:r w:rsidRPr="00304167">
        <w:rPr>
          <w:i w:val="0"/>
          <w:iCs w:val="0"/>
          <w:color w:val="auto"/>
        </w:rPr>
        <w:fldChar w:fldCharType="begin"/>
      </w:r>
      <w:r w:rsidRPr="00304167">
        <w:rPr>
          <w:i w:val="0"/>
          <w:iCs w:val="0"/>
          <w:color w:val="auto"/>
        </w:rPr>
        <w:instrText xml:space="preserve"> SEQ Figure \* ARABIC </w:instrText>
      </w:r>
      <w:r w:rsidRPr="00304167">
        <w:rPr>
          <w:i w:val="0"/>
          <w:iCs w:val="0"/>
          <w:color w:val="auto"/>
        </w:rPr>
        <w:fldChar w:fldCharType="separate"/>
      </w:r>
      <w:r w:rsidR="00AD12B9">
        <w:rPr>
          <w:i w:val="0"/>
          <w:iCs w:val="0"/>
          <w:noProof/>
          <w:color w:val="auto"/>
        </w:rPr>
        <w:t>1</w:t>
      </w:r>
      <w:r w:rsidRPr="00304167">
        <w:rPr>
          <w:i w:val="0"/>
          <w:iCs w:val="0"/>
          <w:color w:val="auto"/>
        </w:rPr>
        <w:fldChar w:fldCharType="end"/>
      </w:r>
      <w:r w:rsidRPr="00304167">
        <w:rPr>
          <w:i w:val="0"/>
          <w:iCs w:val="0"/>
          <w:color w:val="auto"/>
        </w:rPr>
        <w:t>: Shangri-La</w:t>
      </w:r>
      <w:bookmarkEnd w:id="2"/>
    </w:p>
    <w:p w14:paraId="46C74601" w14:textId="49ADB520" w:rsidR="0069545F" w:rsidRPr="00304167" w:rsidRDefault="0069545F" w:rsidP="0069545F">
      <w:pPr>
        <w:pStyle w:val="Caption"/>
        <w:jc w:val="center"/>
        <w:rPr>
          <w:i w:val="0"/>
          <w:iCs w:val="0"/>
          <w:color w:val="auto"/>
        </w:rPr>
      </w:pPr>
      <w:r w:rsidRPr="00304167">
        <w:rPr>
          <w:i w:val="0"/>
          <w:iCs w:val="0"/>
          <w:color w:val="auto"/>
        </w:rPr>
        <w:t>Source: (www.partner.ridebeam.com, 2023)</w:t>
      </w:r>
    </w:p>
    <w:p w14:paraId="705F3D06" w14:textId="77777777" w:rsidR="00551B55" w:rsidRPr="00304167" w:rsidRDefault="00551B55">
      <w:pPr>
        <w:spacing w:line="259" w:lineRule="auto"/>
        <w:jc w:val="left"/>
        <w:rPr>
          <w:b/>
          <w:bCs/>
        </w:rPr>
      </w:pPr>
      <w:r w:rsidRPr="00304167">
        <w:rPr>
          <w:b/>
          <w:bCs/>
        </w:rPr>
        <w:br w:type="page"/>
      </w:r>
    </w:p>
    <w:p w14:paraId="4B117CE5" w14:textId="77777777" w:rsidR="00AD12B9" w:rsidRDefault="00AD12B9" w:rsidP="00AD12B9">
      <w:pPr>
        <w:keepNext/>
        <w:spacing w:line="259" w:lineRule="auto"/>
        <w:jc w:val="center"/>
      </w:pPr>
      <w:r>
        <w:rPr>
          <w:noProof/>
        </w:rPr>
        <w:lastRenderedPageBreak/>
        <w:drawing>
          <wp:inline distT="0" distB="0" distL="0" distR="0" wp14:anchorId="3FE2FFB4" wp14:editId="53DBC324">
            <wp:extent cx="3968750" cy="2231390"/>
            <wp:effectExtent l="0" t="0" r="0" b="0"/>
            <wp:docPr id="10132697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68750" cy="2231390"/>
                    </a:xfrm>
                    <a:prstGeom prst="rect">
                      <a:avLst/>
                    </a:prstGeom>
                    <a:noFill/>
                  </pic:spPr>
                </pic:pic>
              </a:graphicData>
            </a:graphic>
          </wp:inline>
        </w:drawing>
      </w:r>
    </w:p>
    <w:p w14:paraId="35833BC0" w14:textId="77777777" w:rsidR="00AD12B9" w:rsidRPr="00AD12B9" w:rsidRDefault="00AD12B9" w:rsidP="00AD12B9">
      <w:pPr>
        <w:pStyle w:val="Caption"/>
        <w:jc w:val="center"/>
        <w:rPr>
          <w:i w:val="0"/>
          <w:iCs w:val="0"/>
          <w:color w:val="auto"/>
        </w:rPr>
      </w:pPr>
      <w:bookmarkStart w:id="3" w:name="_Toc179544635"/>
      <w:r w:rsidRPr="00AD12B9">
        <w:rPr>
          <w:i w:val="0"/>
          <w:iCs w:val="0"/>
          <w:color w:val="auto"/>
        </w:rPr>
        <w:t xml:space="preserve">Figure </w:t>
      </w:r>
      <w:r w:rsidRPr="00AD12B9">
        <w:rPr>
          <w:i w:val="0"/>
          <w:iCs w:val="0"/>
          <w:color w:val="auto"/>
        </w:rPr>
        <w:fldChar w:fldCharType="begin"/>
      </w:r>
      <w:r w:rsidRPr="00AD12B9">
        <w:rPr>
          <w:i w:val="0"/>
          <w:iCs w:val="0"/>
          <w:color w:val="auto"/>
        </w:rPr>
        <w:instrText xml:space="preserve"> SEQ Figure \* ARABIC </w:instrText>
      </w:r>
      <w:r w:rsidRPr="00AD12B9">
        <w:rPr>
          <w:i w:val="0"/>
          <w:iCs w:val="0"/>
          <w:color w:val="auto"/>
        </w:rPr>
        <w:fldChar w:fldCharType="separate"/>
      </w:r>
      <w:r w:rsidRPr="00AD12B9">
        <w:rPr>
          <w:i w:val="0"/>
          <w:iCs w:val="0"/>
          <w:noProof/>
          <w:color w:val="auto"/>
        </w:rPr>
        <w:t>2</w:t>
      </w:r>
      <w:r w:rsidRPr="00AD12B9">
        <w:rPr>
          <w:i w:val="0"/>
          <w:iCs w:val="0"/>
          <w:color w:val="auto"/>
        </w:rPr>
        <w:fldChar w:fldCharType="end"/>
      </w:r>
      <w:r w:rsidRPr="00AD12B9">
        <w:rPr>
          <w:i w:val="0"/>
          <w:iCs w:val="0"/>
          <w:color w:val="auto"/>
        </w:rPr>
        <w:t>: Premier Inn</w:t>
      </w:r>
      <w:bookmarkEnd w:id="3"/>
      <w:r w:rsidRPr="00AD12B9">
        <w:rPr>
          <w:i w:val="0"/>
          <w:iCs w:val="0"/>
          <w:color w:val="auto"/>
        </w:rPr>
        <w:t xml:space="preserve">  </w:t>
      </w:r>
    </w:p>
    <w:p w14:paraId="0F1621EE" w14:textId="0697FF4F" w:rsidR="00AD12B9" w:rsidRPr="00AD12B9" w:rsidRDefault="00AD12B9" w:rsidP="00AD12B9">
      <w:pPr>
        <w:pStyle w:val="Caption"/>
        <w:jc w:val="center"/>
        <w:rPr>
          <w:i w:val="0"/>
          <w:iCs w:val="0"/>
          <w:color w:val="auto"/>
        </w:rPr>
      </w:pPr>
      <w:r w:rsidRPr="00AD12B9">
        <w:rPr>
          <w:i w:val="0"/>
          <w:iCs w:val="0"/>
          <w:color w:val="auto"/>
        </w:rPr>
        <w:t>Source: (www.1000logos.net, 2023)</w:t>
      </w:r>
    </w:p>
    <w:p w14:paraId="2AC940E5" w14:textId="0665EBDD" w:rsidR="001121F4" w:rsidRPr="00304167" w:rsidRDefault="001121F4" w:rsidP="00AD12B9">
      <w:pPr>
        <w:pStyle w:val="Heading1"/>
      </w:pPr>
      <w:bookmarkStart w:id="4" w:name="_Toc179648434"/>
      <w:r w:rsidRPr="00304167">
        <w:t>2. Total Revenue</w:t>
      </w:r>
      <w:bookmarkEnd w:id="4"/>
    </w:p>
    <w:p w14:paraId="36256A0F" w14:textId="263D186A" w:rsidR="006A669D" w:rsidRPr="00304167" w:rsidRDefault="006A669D" w:rsidP="006A669D">
      <w:r w:rsidRPr="00304167">
        <w:t>The big product revenue for Shangri-La Hotels and Resorts come</w:t>
      </w:r>
      <w:r w:rsidR="00632425" w:rsidRPr="00304167">
        <w:t>s</w:t>
      </w:r>
      <w:r w:rsidRPr="00304167">
        <w:t xml:space="preserve"> from luxury rooms, followed by food and beverage services, and lastly</w:t>
      </w:r>
      <w:r w:rsidR="002C7DFC" w:rsidRPr="00304167">
        <w:t>,</w:t>
      </w:r>
      <w:r w:rsidRPr="00304167">
        <w:t xml:space="preserve"> premium events hosting. Concentration on luxury worldwide experiences, including greatly in Asia, has enabled the group to enjoy a high-end clientele</w:t>
      </w:r>
      <w:r w:rsidR="009976DA" w:rsidRPr="00304167">
        <w:t xml:space="preserve"> (Shangri-La, 2024).</w:t>
      </w:r>
      <w:r w:rsidR="00AD2ADC" w:rsidRPr="00304167">
        <w:t xml:space="preserve"> </w:t>
      </w:r>
      <w:r w:rsidRPr="00304167">
        <w:t>These products were marked with major fluctuations in revenue during the reported years due to global experiences such as COVID-19, which greatly impacted occupancy and event bookings. The pandemic pushed the hotel chain to increasingly rely on domestic travel</w:t>
      </w:r>
      <w:r w:rsidR="00632425" w:rsidRPr="00304167">
        <w:t>l</w:t>
      </w:r>
      <w:r w:rsidRPr="00304167">
        <w:t>ers as international tourism slows; besides, inflationary pressures and increasing operational costs affect profit margins, though the group appears resilient and present with progress in the revival as the travel restriction was easing in 2023</w:t>
      </w:r>
      <w:r w:rsidR="004B17E5" w:rsidRPr="00304167">
        <w:t xml:space="preserve"> (</w:t>
      </w:r>
      <w:proofErr w:type="spellStart"/>
      <w:r w:rsidR="004B17E5" w:rsidRPr="00304167">
        <w:t>Mahathaven</w:t>
      </w:r>
      <w:proofErr w:type="spellEnd"/>
      <w:r w:rsidR="004B17E5" w:rsidRPr="00304167">
        <w:t xml:space="preserve"> et al., 2018).</w:t>
      </w:r>
    </w:p>
    <w:p w14:paraId="546287CE" w14:textId="3FAC9CD1" w:rsidR="006A669D" w:rsidRPr="00304167" w:rsidRDefault="006A669D" w:rsidP="006A669D">
      <w:r w:rsidRPr="00304167">
        <w:t>Premier Inn Hotels, on the other hand, is another model that only offers low-budget accommodation, still taking in a lot of room revenues complemented with F&amp;B services. Premier Inn is focused on targeting domestic and business travel</w:t>
      </w:r>
      <w:r w:rsidR="00632425" w:rsidRPr="00304167">
        <w:t>l</w:t>
      </w:r>
      <w:r w:rsidRPr="00304167">
        <w:t>ers, a far more stable market compared to Shangri-La</w:t>
      </w:r>
      <w:r w:rsidR="009976DA" w:rsidRPr="00304167">
        <w:t xml:space="preserve"> (Premier Inn, 2024).</w:t>
      </w:r>
      <w:r w:rsidR="00AD2ADC" w:rsidRPr="00304167">
        <w:t xml:space="preserve"> </w:t>
      </w:r>
      <w:r w:rsidRPr="00304167">
        <w:t xml:space="preserve">Revenue went down during </w:t>
      </w:r>
      <w:r w:rsidR="00632425" w:rsidRPr="00304167">
        <w:t>the </w:t>
      </w:r>
      <w:r w:rsidRPr="00304167">
        <w:t xml:space="preserve">lockdown, but Premier Inn got to benefit from the increased UK rise in 'staycations' and </w:t>
      </w:r>
      <w:r w:rsidR="00632425" w:rsidRPr="00304167">
        <w:t>was </w:t>
      </w:r>
      <w:r w:rsidRPr="00304167">
        <w:t>not as reliant on international guests. Another threat is the dependency of the company on corporate travel markets, given the downward trend experienced in business travel as a result of remote working, although a resurgence in this product can be substantial for revenue generation</w:t>
      </w:r>
      <w:r w:rsidR="002D1762" w:rsidRPr="00304167">
        <w:t xml:space="preserve"> (Bas and </w:t>
      </w:r>
      <w:proofErr w:type="spellStart"/>
      <w:r w:rsidR="002D1762" w:rsidRPr="00304167">
        <w:t>Sivaprasad</w:t>
      </w:r>
      <w:proofErr w:type="spellEnd"/>
      <w:r w:rsidR="002D1762" w:rsidRPr="00304167">
        <w:t>, 2022).</w:t>
      </w:r>
    </w:p>
    <w:p w14:paraId="6FB43B15" w14:textId="6300D92D" w:rsidR="006A669D" w:rsidRPr="00304167" w:rsidRDefault="006A669D" w:rsidP="006A669D">
      <w:r w:rsidRPr="00304167">
        <w:lastRenderedPageBreak/>
        <w:t>Shangri-La's dependency on luxury services puts it at greater risk in case the economy goes down, and Premier Inn's budget-driven model delivers better sustainable revenues, particularly in the domestic market.</w:t>
      </w:r>
    </w:p>
    <w:p w14:paraId="002F5AB5" w14:textId="5B9A133B" w:rsidR="001121F4" w:rsidRPr="00304167" w:rsidRDefault="001121F4" w:rsidP="00304167">
      <w:pPr>
        <w:pStyle w:val="Heading1"/>
      </w:pPr>
      <w:bookmarkStart w:id="5" w:name="_Toc179648435"/>
      <w:r w:rsidRPr="00304167">
        <w:t>3. Market Position</w:t>
      </w:r>
      <w:bookmarkEnd w:id="5"/>
    </w:p>
    <w:p w14:paraId="553DDDCE" w14:textId="6396F34E" w:rsidR="006A669D" w:rsidRPr="00304167" w:rsidRDefault="006A669D" w:rsidP="006A669D">
      <w:r w:rsidRPr="00304167">
        <w:t xml:space="preserve">Shangri-La Hotels is a class of luxury hotels that delivers high-end services and premium offerings. With </w:t>
      </w:r>
      <w:r w:rsidR="00632425" w:rsidRPr="00304167">
        <w:t>a </w:t>
      </w:r>
      <w:r w:rsidRPr="00304167">
        <w:t>significant presence in Asia, the brand expands its scope with the help of flagship properties located in cities such as Hong Kong, Singapore, and Beijing, besides other places which stand at the forefront of luxury markets worldwide. Shangri-La has become a word for exclusiveness by targeting high-net-worth individuals, luxury travel</w:t>
      </w:r>
      <w:r w:rsidR="00632425" w:rsidRPr="00304167">
        <w:t>l</w:t>
      </w:r>
      <w:r w:rsidRPr="00304167">
        <w:t>ers, and corporate elites. Although the brand is still more regional</w:t>
      </w:r>
      <w:r w:rsidR="0069545F" w:rsidRPr="00304167">
        <w:t>is</w:t>
      </w:r>
      <w:r w:rsidRPr="00304167">
        <w:t>ed in Asia, it maintains a worldwide prestige associated with luxury and custom</w:t>
      </w:r>
      <w:r w:rsidR="0069545F" w:rsidRPr="00304167">
        <w:t>is</w:t>
      </w:r>
      <w:r w:rsidRPr="00304167">
        <w:t xml:space="preserve">ed services, that </w:t>
      </w:r>
      <w:r w:rsidR="00632425" w:rsidRPr="00304167">
        <w:t>are</w:t>
      </w:r>
      <w:r w:rsidRPr="00304167">
        <w:t xml:space="preserve"> used to enhance its share in high-end hospitality</w:t>
      </w:r>
      <w:r w:rsidR="00E66597" w:rsidRPr="00304167">
        <w:t xml:space="preserve"> (Tam, Fong, and Law, 2022).</w:t>
      </w:r>
    </w:p>
    <w:p w14:paraId="41730652" w14:textId="095C8664" w:rsidR="006A669D" w:rsidRPr="00304167" w:rsidRDefault="006A669D" w:rsidP="006A669D">
      <w:r w:rsidRPr="00304167">
        <w:t xml:space="preserve">Premier Inn Hotels is </w:t>
      </w:r>
      <w:r w:rsidR="00632425" w:rsidRPr="00304167">
        <w:t>a</w:t>
      </w:r>
      <w:r w:rsidRPr="00304167">
        <w:t xml:space="preserve"> premium brand in the budget hotel market in the UK and maintains </w:t>
      </w:r>
      <w:r w:rsidR="00632425" w:rsidRPr="00304167">
        <w:t>a </w:t>
      </w:r>
      <w:r w:rsidRPr="00304167">
        <w:t>substantial market share in that segment. It mainly caters to price-sensitive travel</w:t>
      </w:r>
      <w:r w:rsidR="00632425" w:rsidRPr="00304167">
        <w:t>l</w:t>
      </w:r>
      <w:r w:rsidRPr="00304167">
        <w:t>ers, families, and business travel</w:t>
      </w:r>
      <w:r w:rsidR="00632425" w:rsidRPr="00304167">
        <w:t>l</w:t>
      </w:r>
      <w:r w:rsidRPr="00304167">
        <w:t>ers who wish to have the same comfort and personal</w:t>
      </w:r>
      <w:r w:rsidR="0069545F" w:rsidRPr="00304167">
        <w:t>is</w:t>
      </w:r>
      <w:r w:rsidRPr="00304167">
        <w:t>ed services without spending a lot on their accommodation. Operating primarily in the UK and Ireland, though having expanded some internationally, Premier Inn attracts a hybrid of leisure and business customers who value money, particularly at home. The simple brand with consistent presentation has ensured very strong customer loyalty.</w:t>
      </w:r>
    </w:p>
    <w:p w14:paraId="74C65380" w14:textId="017053A4" w:rsidR="006A669D" w:rsidRPr="00304167" w:rsidRDefault="006A669D" w:rsidP="006A669D">
      <w:r w:rsidRPr="00304167">
        <w:t xml:space="preserve">The contrast lies essentially </w:t>
      </w:r>
      <w:r w:rsidR="00632425" w:rsidRPr="00304167">
        <w:t>i</w:t>
      </w:r>
      <w:r w:rsidRPr="00304167">
        <w:t>n positioning: Shangri-La targets the luxury high-end market, while Premier Inn targets budget travel</w:t>
      </w:r>
      <w:r w:rsidR="00632425" w:rsidRPr="00304167">
        <w:t>l</w:t>
      </w:r>
      <w:r w:rsidRPr="00304167">
        <w:t>ers. Its financial management for Shangri-La will likely be crafted to deliver premium services and deals that are exclusive, whereas Premier Inn is built on cost efficiency, volume-driven revenue, and therefore, indeed, on operational cost controls.</w:t>
      </w:r>
    </w:p>
    <w:p w14:paraId="39C052B6" w14:textId="5CC80B78" w:rsidR="00551B55" w:rsidRPr="00304167" w:rsidRDefault="006A669D" w:rsidP="006A669D">
      <w:r w:rsidRPr="00304167">
        <w:t>These customers were contrasted directly and dramatically enough to not only colo</w:t>
      </w:r>
      <w:r w:rsidR="00632425" w:rsidRPr="00304167">
        <w:t>u</w:t>
      </w:r>
      <w:r w:rsidRPr="00304167">
        <w:t>r these differences but also describe fundamental differences in practices for financial management, from capital investment to operational cost control.</w:t>
      </w:r>
    </w:p>
    <w:p w14:paraId="27256974" w14:textId="77777777" w:rsidR="00551B55" w:rsidRPr="00304167" w:rsidRDefault="00551B55">
      <w:pPr>
        <w:spacing w:line="259" w:lineRule="auto"/>
        <w:jc w:val="left"/>
        <w:rPr>
          <w:b/>
          <w:bCs/>
        </w:rPr>
      </w:pPr>
      <w:r w:rsidRPr="00304167">
        <w:rPr>
          <w:b/>
          <w:bCs/>
        </w:rPr>
        <w:br w:type="page"/>
      </w:r>
    </w:p>
    <w:p w14:paraId="3BED166A" w14:textId="0976A1AF" w:rsidR="001121F4" w:rsidRPr="00304167" w:rsidRDefault="001121F4" w:rsidP="006A669D">
      <w:pPr>
        <w:pStyle w:val="Heading1"/>
      </w:pPr>
      <w:bookmarkStart w:id="6" w:name="_Toc179648436"/>
      <w:r w:rsidRPr="00304167">
        <w:lastRenderedPageBreak/>
        <w:t>4. Growth Potential</w:t>
      </w:r>
      <w:bookmarkEnd w:id="6"/>
    </w:p>
    <w:p w14:paraId="350AD350" w14:textId="264C8B1E" w:rsidR="006A669D" w:rsidRPr="00304167" w:rsidRDefault="006A669D" w:rsidP="006A669D">
      <w:r w:rsidRPr="00304167">
        <w:t>Shangri-La Hotels will continue its expansion with high-end offers in locations where demand is high. Its strategy will be focused on new market entry in emerging Asia and the Middle East. Where there are increasing demands for luxury travel, the group will tap into affluent travel</w:t>
      </w:r>
      <w:r w:rsidR="00632425" w:rsidRPr="00304167">
        <w:t>l</w:t>
      </w:r>
      <w:r w:rsidRPr="00304167">
        <w:t xml:space="preserve">ers to further solidify its leadership in the global luxury market. However, growth is linked to challenging variables, for instance, </w:t>
      </w:r>
      <w:r w:rsidR="00632425" w:rsidRPr="00304167">
        <w:t>the </w:t>
      </w:r>
      <w:r w:rsidRPr="00304167">
        <w:t xml:space="preserve">high cost of operations and also susceptibility to </w:t>
      </w:r>
      <w:r w:rsidR="00632425" w:rsidRPr="00304167">
        <w:t>a </w:t>
      </w:r>
      <w:r w:rsidRPr="00304167">
        <w:t xml:space="preserve">slowdown in economies that affect demand for luxury services. Competition in </w:t>
      </w:r>
      <w:r w:rsidR="00632425" w:rsidRPr="00304167">
        <w:t>the </w:t>
      </w:r>
      <w:r w:rsidRPr="00304167">
        <w:t>luxury hotel sector across the world also presents further challenges to fast growth</w:t>
      </w:r>
      <w:r w:rsidR="00D374E6" w:rsidRPr="00304167">
        <w:t xml:space="preserve"> (Emmanuel, Hilda, and </w:t>
      </w:r>
      <w:proofErr w:type="spellStart"/>
      <w:r w:rsidR="00D374E6" w:rsidRPr="00304167">
        <w:t>Adenubi</w:t>
      </w:r>
      <w:proofErr w:type="spellEnd"/>
      <w:r w:rsidR="00D374E6" w:rsidRPr="00304167">
        <w:t>, 2024).</w:t>
      </w:r>
    </w:p>
    <w:p w14:paraId="7B596AA4" w14:textId="2A7F755C" w:rsidR="006A669D" w:rsidRPr="00304167" w:rsidRDefault="006A669D" w:rsidP="006A669D">
      <w:r w:rsidRPr="00304167">
        <w:t xml:space="preserve">Premier Inn Hotels adopts a more conservative growth strategy, only expanding within </w:t>
      </w:r>
      <w:r w:rsidR="00632425" w:rsidRPr="00304167">
        <w:t>the </w:t>
      </w:r>
      <w:r w:rsidRPr="00304167">
        <w:t>UK where it has a strong presence in the budget hotels market. However, there are also international growth opportunities in Europe and the Middle East. The company has penetrated those markets pretty cautiously replicating the success it has achieved in its home market. It will, however</w:t>
      </w:r>
      <w:r w:rsidR="00632425" w:rsidRPr="00304167">
        <w:t>,</w:t>
      </w:r>
      <w:r w:rsidRPr="00304167">
        <w:t xml:space="preserve"> face challenges </w:t>
      </w:r>
      <w:r w:rsidR="00632425" w:rsidRPr="00304167">
        <w:t>wi</w:t>
      </w:r>
      <w:r w:rsidRPr="00304167">
        <w:t>t</w:t>
      </w:r>
      <w:r w:rsidR="00632425" w:rsidRPr="00304167">
        <w:t>h</w:t>
      </w:r>
      <w:r w:rsidRPr="00304167">
        <w:t xml:space="preserve"> price competition from other budget hotel chains and alternative accommodation providers such as Airbnb. Hence, therefore, the challenge of staying ahead of competition in a highly saturated market presents a difficulty for the brand</w:t>
      </w:r>
      <w:r w:rsidR="004B17E5" w:rsidRPr="00304167">
        <w:t xml:space="preserve"> (</w:t>
      </w:r>
      <w:proofErr w:type="spellStart"/>
      <w:r w:rsidR="004B17E5" w:rsidRPr="00304167">
        <w:t>Giousmpasoglou</w:t>
      </w:r>
      <w:proofErr w:type="spellEnd"/>
      <w:r w:rsidR="004B17E5" w:rsidRPr="00304167">
        <w:t xml:space="preserve"> and Hua, 2020).</w:t>
      </w:r>
    </w:p>
    <w:p w14:paraId="01F0C002" w14:textId="33DE4CF7" w:rsidR="001121F4" w:rsidRPr="00304167" w:rsidRDefault="006A669D" w:rsidP="006A669D">
      <w:r w:rsidRPr="00304167">
        <w:t>Comparison: Shangri-La focuses on growth in luxurious aspects; Premier Inn, on the other hand, focuses on consolidation in budget and also on geographic aspects. Then financial management strategies vary in this regard—the system at Shangri-La requires high capital investment for the luxury and construction with operational flexibility to mitigate risks from economic volatility</w:t>
      </w:r>
      <w:r w:rsidR="0058405B" w:rsidRPr="00304167">
        <w:t xml:space="preserve"> (He, 2024). </w:t>
      </w:r>
      <w:r w:rsidRPr="00304167">
        <w:t>Premier Inn, with a business model of a high volume and low-margin strategy, is more cost-controlled and maxim</w:t>
      </w:r>
      <w:r w:rsidR="0069545F" w:rsidRPr="00304167">
        <w:t>is</w:t>
      </w:r>
      <w:r w:rsidRPr="00304167">
        <w:t xml:space="preserve">es returns. </w:t>
      </w:r>
      <w:r w:rsidR="002D1762" w:rsidRPr="00304167">
        <w:t>All</w:t>
      </w:r>
      <w:r w:rsidRPr="00304167">
        <w:t xml:space="preserve"> company's financial activities are based on their growth strategy unique to the business. In the case of Shangri-La, it is premium services and for Premier Inn low prices and an extended market reach.</w:t>
      </w:r>
      <w:r w:rsidR="001121F4" w:rsidRPr="00304167">
        <w:br w:type="page"/>
      </w:r>
    </w:p>
    <w:p w14:paraId="326E6239" w14:textId="3ABD0EE2" w:rsidR="001121F4" w:rsidRPr="00304167" w:rsidRDefault="001121F4" w:rsidP="006A669D">
      <w:pPr>
        <w:pStyle w:val="Heading1"/>
      </w:pPr>
      <w:bookmarkStart w:id="7" w:name="_Toc179648437"/>
      <w:r w:rsidRPr="00304167">
        <w:lastRenderedPageBreak/>
        <w:t>5. Financial Commitment to CSR</w:t>
      </w:r>
      <w:bookmarkEnd w:id="7"/>
    </w:p>
    <w:p w14:paraId="59455E03" w14:textId="62EB6E09" w:rsidR="006C1148" w:rsidRPr="00304167" w:rsidRDefault="00BC15E7" w:rsidP="00BC15E7">
      <w:r w:rsidRPr="00304167">
        <w:t>The Shangri-La Hotels are highly committed to Corporate Social Responsibility where they focus more on sustainability and community involvement. The company executes several environmental activities such as water and electricity conservation and waste management and biodiversity preservation through conservation activities</w:t>
      </w:r>
      <w:r w:rsidR="006C1148" w:rsidRPr="00304167">
        <w:t xml:space="preserve"> (Wang, Hu, and Zhang, 2020).</w:t>
      </w:r>
    </w:p>
    <w:p w14:paraId="27A72EED" w14:textId="1E348750" w:rsidR="00BC15E7" w:rsidRPr="00304167" w:rsidRDefault="00BC15E7" w:rsidP="00BC15E7">
      <w:r w:rsidRPr="00304167">
        <w:t xml:space="preserve">Its CSR initiatives reach into community welfare, with education, disaster, and health programs running within the communities </w:t>
      </w:r>
      <w:r w:rsidR="00632425" w:rsidRPr="00304167">
        <w:t>in whic</w:t>
      </w:r>
      <w:r w:rsidRPr="00304167">
        <w:t>h Shangri-La functions. From the annual reports, there is also a significant amount of money disbursed in these CSR activities, further attesting to their core mission of maintaining the reputation of the company as a responsible brand for luxury activities</w:t>
      </w:r>
      <w:r w:rsidR="00D374E6" w:rsidRPr="00304167">
        <w:t xml:space="preserve"> (</w:t>
      </w:r>
      <w:proofErr w:type="spellStart"/>
      <w:r w:rsidR="00D374E6" w:rsidRPr="00304167">
        <w:t>Alhemeiri</w:t>
      </w:r>
      <w:proofErr w:type="spellEnd"/>
      <w:r w:rsidR="00D374E6" w:rsidRPr="00304167">
        <w:t xml:space="preserve"> et al., 2020).</w:t>
      </w:r>
    </w:p>
    <w:p w14:paraId="53C0010E" w14:textId="3AC84E96" w:rsidR="00BC15E7" w:rsidRPr="00304167" w:rsidRDefault="00BC15E7" w:rsidP="00BC15E7">
      <w:r w:rsidRPr="00304167">
        <w:t>Premier Inn Hotels also focuses on sustainability, considering ways to lower carbon footprint, reduce waste, and optim</w:t>
      </w:r>
      <w:r w:rsidR="0069545F" w:rsidRPr="00304167">
        <w:t>is</w:t>
      </w:r>
      <w:r w:rsidRPr="00304167">
        <w:t>e energy use at its locations. The brand is committed to net-zero carbon emissions by installing energy-efficient systems and util</w:t>
      </w:r>
      <w:r w:rsidR="0069545F" w:rsidRPr="00304167">
        <w:t>is</w:t>
      </w:r>
      <w:r w:rsidRPr="00304167">
        <w:t>ing renewable sources of energy. Premier Inn is actively engaged in charitable activities, such as fighting homelessness and developing community projects</w:t>
      </w:r>
      <w:r w:rsidR="0058405B" w:rsidRPr="00304167">
        <w:t xml:space="preserve"> (Premier Inn, 2021). </w:t>
      </w:r>
      <w:r w:rsidRPr="00304167">
        <w:t>The financial statements of the company indicate that it spends a percentage of its earnings on CSR, thereby articulating its goal to make a positive social as well as environmental difference</w:t>
      </w:r>
      <w:r w:rsidR="00096E5B" w:rsidRPr="00304167">
        <w:t xml:space="preserve"> (Jones, Hillier, and Comfort, 2016).</w:t>
      </w:r>
    </w:p>
    <w:p w14:paraId="6B2C78EE" w14:textId="144D7FD7" w:rsidR="00551B55" w:rsidRPr="00304167" w:rsidRDefault="00BC15E7" w:rsidP="00BC15E7">
      <w:r w:rsidRPr="00304167">
        <w:t>Comparison: Both the hotel chains do investment in CSR but the approach is different because of the type of market segment they are serving. While Shangri-La can afford to invest heavily in high-profile CSR programs of massive scale that are nonetheless attractive to socially conscious high-value customer</w:t>
      </w:r>
      <w:r w:rsidR="00502AE0" w:rsidRPr="00304167">
        <w:t>s</w:t>
      </w:r>
      <w:r w:rsidRPr="00304167">
        <w:t>, Premier Inn cannot</w:t>
      </w:r>
      <w:r w:rsidR="00502AE0" w:rsidRPr="00304167">
        <w:t xml:space="preserve"> (</w:t>
      </w:r>
      <w:proofErr w:type="spellStart"/>
      <w:r w:rsidR="00502AE0" w:rsidRPr="00304167">
        <w:t>Babajee</w:t>
      </w:r>
      <w:proofErr w:type="spellEnd"/>
      <w:r w:rsidR="00502AE0" w:rsidRPr="00304167">
        <w:t xml:space="preserve"> et al., 2022). </w:t>
      </w:r>
      <w:r w:rsidRPr="00304167">
        <w:t>The focus of CSR by Premier Inn is more operationally oriented toward sustainability as a means of being cost</w:t>
      </w:r>
      <w:r w:rsidR="00632425" w:rsidRPr="00304167">
        <w:t>-</w:t>
      </w:r>
      <w:r w:rsidRPr="00304167">
        <w:t>efficient and appealing to a budget-conscious yet environmentally</w:t>
      </w:r>
      <w:r w:rsidR="00632425" w:rsidRPr="00304167">
        <w:t>-</w:t>
      </w:r>
      <w:r w:rsidRPr="00304167">
        <w:t>conscious tourist. In both cases, CSR activities positively impact their reputations and, in the long run, lead to financial sustainability through having a dedicated customer base aligned to their value sets</w:t>
      </w:r>
      <w:r w:rsidR="00502AE0" w:rsidRPr="00304167">
        <w:t xml:space="preserve"> (Franco et al., 2020).</w:t>
      </w:r>
    </w:p>
    <w:p w14:paraId="2798814C" w14:textId="77777777" w:rsidR="00551B55" w:rsidRPr="00304167" w:rsidRDefault="00551B55">
      <w:pPr>
        <w:spacing w:line="259" w:lineRule="auto"/>
        <w:jc w:val="left"/>
        <w:rPr>
          <w:b/>
          <w:bCs/>
        </w:rPr>
      </w:pPr>
      <w:r w:rsidRPr="00304167">
        <w:rPr>
          <w:b/>
          <w:bCs/>
        </w:rPr>
        <w:br w:type="page"/>
      </w:r>
    </w:p>
    <w:p w14:paraId="7161B664" w14:textId="71C181AB" w:rsidR="001121F4" w:rsidRPr="00304167" w:rsidRDefault="001121F4" w:rsidP="00551B55">
      <w:pPr>
        <w:pStyle w:val="Heading1"/>
      </w:pPr>
      <w:bookmarkStart w:id="8" w:name="_Toc179648438"/>
      <w:r w:rsidRPr="00304167">
        <w:lastRenderedPageBreak/>
        <w:t>6. Recommendations</w:t>
      </w:r>
      <w:bookmarkEnd w:id="8"/>
    </w:p>
    <w:p w14:paraId="59EB00C4" w14:textId="6CBAFF6C" w:rsidR="00BC15E7" w:rsidRPr="00304167" w:rsidRDefault="00BC15E7" w:rsidP="00BC15E7">
      <w:r w:rsidRPr="00304167">
        <w:t>Some of the strategies that can further complement the financial management and market position of Shangri-La Hotels are mentioned below:</w:t>
      </w:r>
    </w:p>
    <w:p w14:paraId="27894EEC" w14:textId="609519E6" w:rsidR="00BC15E7" w:rsidRPr="00304167" w:rsidRDefault="00BC15E7" w:rsidP="00BC15E7">
      <w:r w:rsidRPr="00304167">
        <w:t>Revenue diversification is vital for long-term growth and resilience. Shangri-La should extend its online services with virtual events, wellness programs, and high-end travel experiences targeting a global audience. The brand can then use technology to develop premium virtual services, for example, remote business meetings, online luxury shopping experiences, and virtual hotel tours for a tech-savvy, high-end clientele</w:t>
      </w:r>
      <w:r w:rsidR="00D374E6" w:rsidRPr="00304167">
        <w:t xml:space="preserve"> (Kee et al., 2020).</w:t>
      </w:r>
    </w:p>
    <w:p w14:paraId="59A586E7" w14:textId="72CD6472" w:rsidR="00BC15E7" w:rsidRPr="00304167" w:rsidRDefault="00BC15E7" w:rsidP="00BC15E7">
      <w:r w:rsidRPr="00304167">
        <w:t>More investment in CSR initiatives would increase Shangri-La's luxury brand appeal in terms of sustainability. More apparent and impactful CSR through renewable energy implemented across all the properties or high-profile environmental initiatives would serve not only to bolster the reputation of the brand but also attract the luxury eco-conscious travel</w:t>
      </w:r>
      <w:r w:rsidR="00632425" w:rsidRPr="00304167">
        <w:t>l</w:t>
      </w:r>
      <w:r w:rsidRPr="00304167">
        <w:t>ers, socially responsible brands being very important to them</w:t>
      </w:r>
      <w:r w:rsidR="002C7DFC" w:rsidRPr="00304167">
        <w:t xml:space="preserve"> (</w:t>
      </w:r>
      <w:proofErr w:type="spellStart"/>
      <w:r w:rsidR="002C7DFC" w:rsidRPr="00304167">
        <w:t>Roblek</w:t>
      </w:r>
      <w:proofErr w:type="spellEnd"/>
      <w:r w:rsidR="002C7DFC" w:rsidRPr="00304167">
        <w:t xml:space="preserve">, </w:t>
      </w:r>
      <w:proofErr w:type="spellStart"/>
      <w:r w:rsidR="002C7DFC" w:rsidRPr="00304167">
        <w:t>Milenkovska</w:t>
      </w:r>
      <w:proofErr w:type="spellEnd"/>
      <w:r w:rsidR="002C7DFC" w:rsidRPr="00304167">
        <w:t xml:space="preserve">, and </w:t>
      </w:r>
      <w:proofErr w:type="spellStart"/>
      <w:r w:rsidR="002C7DFC" w:rsidRPr="00304167">
        <w:t>Milojica</w:t>
      </w:r>
      <w:proofErr w:type="spellEnd"/>
      <w:r w:rsidR="002C7DFC" w:rsidRPr="00304167">
        <w:t>, 2016).</w:t>
      </w:r>
    </w:p>
    <w:p w14:paraId="3E353D96" w14:textId="51FF74F0" w:rsidR="00BC15E7" w:rsidRPr="00304167" w:rsidRDefault="00BC15E7" w:rsidP="00BC15E7">
      <w:r w:rsidRPr="00304167">
        <w:t>Shangri-La must also consider newer markets other than Asia and the Middle East, which constitute a stronghold for the company. Gaps into untapped luxury markets of other regions such as Africa or South America may open up new revenue sources. Moreover, sub-city entries in set markets may also attract local and international travel</w:t>
      </w:r>
      <w:r w:rsidR="00632425" w:rsidRPr="00304167">
        <w:t>l</w:t>
      </w:r>
      <w:r w:rsidRPr="00304167">
        <w:t>ers who are seeking premium experiences</w:t>
      </w:r>
      <w:r w:rsidR="00502AE0" w:rsidRPr="00304167">
        <w:t xml:space="preserve"> (</w:t>
      </w:r>
      <w:proofErr w:type="spellStart"/>
      <w:r w:rsidR="00502AE0" w:rsidRPr="00304167">
        <w:t>Nikolskaya</w:t>
      </w:r>
      <w:proofErr w:type="spellEnd"/>
      <w:r w:rsidR="00502AE0" w:rsidRPr="00304167">
        <w:t xml:space="preserve"> et al., 2018).</w:t>
      </w:r>
    </w:p>
    <w:p w14:paraId="2E798CB6" w14:textId="535D9590" w:rsidR="00551B55" w:rsidRPr="00304167" w:rsidRDefault="00BC15E7" w:rsidP="00BC15E7">
      <w:r w:rsidRPr="00304167">
        <w:t>Lastly, CSR practices need to be enhanced, and this specifically needs to be sustainabl</w:t>
      </w:r>
      <w:r w:rsidR="00632425" w:rsidRPr="00304167">
        <w:t>e</w:t>
      </w:r>
      <w:r w:rsidRPr="00304167">
        <w:t xml:space="preserve">. </w:t>
      </w:r>
      <w:r w:rsidR="00632425" w:rsidRPr="00304167">
        <w:t>The c</w:t>
      </w:r>
      <w:r w:rsidRPr="00304167">
        <w:t>oncept of zero-waste policies or carbon-neutral properties will make Shangri-La the pace</w:t>
      </w:r>
      <w:r w:rsidR="00632425" w:rsidRPr="00304167">
        <w:t>-</w:t>
      </w:r>
      <w:r w:rsidRPr="00304167">
        <w:t>setter in Luxury Hospitality services. They resonate well with green-oriented consumers and leverage the sustainability factor as the critical strength for the brand, considering how fast the industry is shifting consumer decision-making processes in that regard</w:t>
      </w:r>
      <w:r w:rsidR="00502AE0" w:rsidRPr="00304167">
        <w:t xml:space="preserve"> (Serra-</w:t>
      </w:r>
      <w:proofErr w:type="spellStart"/>
      <w:r w:rsidR="00502AE0" w:rsidRPr="00304167">
        <w:t>Cantallops</w:t>
      </w:r>
      <w:proofErr w:type="spellEnd"/>
      <w:r w:rsidR="00502AE0" w:rsidRPr="00304167">
        <w:t xml:space="preserve"> et al., 2018).</w:t>
      </w:r>
    </w:p>
    <w:p w14:paraId="2C8F6263" w14:textId="77777777" w:rsidR="00551B55" w:rsidRPr="00304167" w:rsidRDefault="00551B55">
      <w:pPr>
        <w:spacing w:line="259" w:lineRule="auto"/>
        <w:jc w:val="left"/>
        <w:rPr>
          <w:b/>
          <w:bCs/>
        </w:rPr>
      </w:pPr>
      <w:r w:rsidRPr="00304167">
        <w:rPr>
          <w:b/>
          <w:bCs/>
        </w:rPr>
        <w:br w:type="page"/>
      </w:r>
    </w:p>
    <w:p w14:paraId="5312F404" w14:textId="49AA7D22" w:rsidR="001121F4" w:rsidRPr="00304167" w:rsidRDefault="001121F4" w:rsidP="006A669D">
      <w:pPr>
        <w:pStyle w:val="Heading1"/>
      </w:pPr>
      <w:bookmarkStart w:id="9" w:name="_Toc179648439"/>
      <w:r w:rsidRPr="00304167">
        <w:lastRenderedPageBreak/>
        <w:t>7. Conclusion</w:t>
      </w:r>
      <w:bookmarkEnd w:id="9"/>
    </w:p>
    <w:p w14:paraId="0D7ACAA7" w14:textId="7039B0F0" w:rsidR="001121F4" w:rsidRPr="00304167" w:rsidRDefault="00BC15E7" w:rsidP="00BC15E7">
      <w:r w:rsidRPr="00304167">
        <w:t>From the comparison of Shangri-La Hotels and Premier Inn Hotels, it is clear that their financial management strategies are adapted to their different market positioning. Since Shangri-La falls in the luxury segment, it has always relied on high-end services, premium pricing, and strong CSR initiatives to maintain its elite brand image. In contrast, Premier Inn has had much success in terms of being a budget hotel, given its emphasis on cost efficiency, volume-driven revenue, and operational sustainability. Both hotel groups have weathered changes in revenue due to factors like COVID-19, but each has had to flex according to its market conditions. Growth potential lies in broadening diversified revenue streams, including expansion into new markets at Shangri-La, while Premier Inn concentrates on consolidation of market share in its home market with international opportunities. Financial management plays a highly critical role in determining both the success and sustainability of both hotel groups. The need for Shangri-La to balance profitability with inves</w:t>
      </w:r>
      <w:r w:rsidR="00632425" w:rsidRPr="00304167">
        <w:t>t</w:t>
      </w:r>
      <w:r w:rsidRPr="00304167">
        <w:t>ment in luxury experiences and CSR initiatives means that much careful planning needs to go into financial considerations. Similarly, Premier Inn depends on a keen focus on cost and operation efficiency as it strives to maintain and improve its position as a budget brand. Therefore, through good financial management, the two organ</w:t>
      </w:r>
      <w:r w:rsidR="0069545F" w:rsidRPr="00304167">
        <w:t>is</w:t>
      </w:r>
      <w:r w:rsidRPr="00304167">
        <w:t>ations will navigate through the challenges in the industry and change the ever-changing market to gain long-term success.</w:t>
      </w:r>
      <w:r w:rsidR="001121F4" w:rsidRPr="00304167">
        <w:br w:type="page"/>
      </w:r>
    </w:p>
    <w:p w14:paraId="1F22B247" w14:textId="57E529A0" w:rsidR="001121F4" w:rsidRPr="00304167" w:rsidRDefault="001121F4" w:rsidP="00BC15E7">
      <w:pPr>
        <w:pStyle w:val="Heading1"/>
      </w:pPr>
      <w:bookmarkStart w:id="10" w:name="_Toc179648440"/>
      <w:r w:rsidRPr="00304167">
        <w:lastRenderedPageBreak/>
        <w:t>8. References</w:t>
      </w:r>
      <w:bookmarkEnd w:id="10"/>
    </w:p>
    <w:p w14:paraId="1D6BDCFF" w14:textId="77777777" w:rsidR="00DF402A" w:rsidRPr="00304167" w:rsidRDefault="00DF402A" w:rsidP="00304167">
      <w:proofErr w:type="spellStart"/>
      <w:r w:rsidRPr="00304167">
        <w:t>Alhemeiri</w:t>
      </w:r>
      <w:proofErr w:type="spellEnd"/>
      <w:r w:rsidRPr="00304167">
        <w:t xml:space="preserve">, N., Ali, N., </w:t>
      </w:r>
      <w:proofErr w:type="spellStart"/>
      <w:r w:rsidRPr="00304167">
        <w:t>Alawlaqi</w:t>
      </w:r>
      <w:proofErr w:type="spellEnd"/>
      <w:r w:rsidRPr="00304167">
        <w:t xml:space="preserve">, M., </w:t>
      </w:r>
      <w:proofErr w:type="spellStart"/>
      <w:r w:rsidRPr="00304167">
        <w:t>Almarzooqi</w:t>
      </w:r>
      <w:proofErr w:type="spellEnd"/>
      <w:r w:rsidRPr="00304167">
        <w:t xml:space="preserve">, Y., </w:t>
      </w:r>
      <w:proofErr w:type="spellStart"/>
      <w:r w:rsidRPr="00304167">
        <w:t>Alshowab</w:t>
      </w:r>
      <w:proofErr w:type="spellEnd"/>
      <w:r w:rsidRPr="00304167">
        <w:t xml:space="preserve">, A. and </w:t>
      </w:r>
      <w:proofErr w:type="spellStart"/>
      <w:r w:rsidRPr="00304167">
        <w:t>Nobanee</w:t>
      </w:r>
      <w:proofErr w:type="spellEnd"/>
      <w:r w:rsidRPr="00304167">
        <w:t>, H., (2020) Financial analysis of Shangri-La Hotel.</w:t>
      </w:r>
    </w:p>
    <w:p w14:paraId="4E09E972" w14:textId="77777777" w:rsidR="00DF402A" w:rsidRPr="00304167" w:rsidRDefault="00DF402A" w:rsidP="00304167">
      <w:proofErr w:type="spellStart"/>
      <w:r w:rsidRPr="00304167">
        <w:t>Babajee</w:t>
      </w:r>
      <w:proofErr w:type="spellEnd"/>
      <w:r w:rsidRPr="00304167">
        <w:t xml:space="preserve">, R.B., </w:t>
      </w:r>
      <w:proofErr w:type="spellStart"/>
      <w:r w:rsidRPr="00304167">
        <w:t>Seetanah</w:t>
      </w:r>
      <w:proofErr w:type="spellEnd"/>
      <w:r w:rsidRPr="00304167">
        <w:t xml:space="preserve">, B., </w:t>
      </w:r>
      <w:proofErr w:type="spellStart"/>
      <w:r w:rsidRPr="00304167">
        <w:t>Nunkoo</w:t>
      </w:r>
      <w:proofErr w:type="spellEnd"/>
      <w:r w:rsidRPr="00304167">
        <w:t xml:space="preserve">, R. and </w:t>
      </w:r>
      <w:proofErr w:type="spellStart"/>
      <w:r w:rsidRPr="00304167">
        <w:t>Gopy-Ramdhany</w:t>
      </w:r>
      <w:proofErr w:type="spellEnd"/>
      <w:r w:rsidRPr="00304167">
        <w:t>, N., (2022). Corporate social responsibility and hotel financial performance. Journal of Hospitality Marketing &amp; Management, 31(2), pp.226-246.</w:t>
      </w:r>
    </w:p>
    <w:p w14:paraId="6D4D86D7" w14:textId="77777777" w:rsidR="00DF402A" w:rsidRPr="00304167" w:rsidRDefault="00DF402A" w:rsidP="00304167">
      <w:r w:rsidRPr="00304167">
        <w:t xml:space="preserve">Bas, T. and </w:t>
      </w:r>
      <w:proofErr w:type="spellStart"/>
      <w:r w:rsidRPr="00304167">
        <w:t>Sivaprasad</w:t>
      </w:r>
      <w:proofErr w:type="spellEnd"/>
      <w:r w:rsidRPr="00304167">
        <w:t xml:space="preserve">, S., (2022). An Exploratory Insight into the Impact of COVID-19 on the Travel and Tourism Sector: UK Evidence. Bas, T. &amp; </w:t>
      </w:r>
      <w:proofErr w:type="spellStart"/>
      <w:r w:rsidRPr="00304167">
        <w:t>Sivaprasad</w:t>
      </w:r>
      <w:proofErr w:type="spellEnd"/>
      <w:r w:rsidRPr="00304167">
        <w:t xml:space="preserve">, </w:t>
      </w:r>
      <w:proofErr w:type="gramStart"/>
      <w:r w:rsidRPr="00304167">
        <w:t>S.(</w:t>
      </w:r>
      <w:proofErr w:type="gramEnd"/>
      <w:r w:rsidRPr="00304167">
        <w:t xml:space="preserve">2022). An exploratory insight into the impact of COVID-19 on the travel and tourism sector: UK evidence. In S. </w:t>
      </w:r>
      <w:proofErr w:type="spellStart"/>
      <w:r w:rsidRPr="00304167">
        <w:t>Karabulut</w:t>
      </w:r>
      <w:proofErr w:type="spellEnd"/>
      <w:r w:rsidRPr="00304167">
        <w:t xml:space="preserve"> (Ed.), Economic and Financial Analysis of Global and National Developments, pp.355-369.</w:t>
      </w:r>
    </w:p>
    <w:p w14:paraId="523ACA6F" w14:textId="77777777" w:rsidR="00DF402A" w:rsidRPr="00304167" w:rsidRDefault="00DF402A" w:rsidP="00304167">
      <w:r w:rsidRPr="00304167">
        <w:t xml:space="preserve">Emmanuel, A.U., Hilda, O.O. and </w:t>
      </w:r>
      <w:proofErr w:type="spellStart"/>
      <w:r w:rsidRPr="00304167">
        <w:t>Adenubi</w:t>
      </w:r>
      <w:proofErr w:type="spellEnd"/>
      <w:r w:rsidRPr="00304167">
        <w:t>, A., (2024). The Application of Eco-Aesthetic Principles into the Design Proposal of Hotels.</w:t>
      </w:r>
    </w:p>
    <w:p w14:paraId="3474E68E" w14:textId="77777777" w:rsidR="00DF402A" w:rsidRPr="00304167" w:rsidRDefault="00DF402A" w:rsidP="00304167">
      <w:r w:rsidRPr="00E07E04">
        <w:rPr>
          <w:lang w:val="it-IT"/>
        </w:rPr>
        <w:t xml:space="preserve">Franco, S., Caroli, M.G., Cappa, F. and Del Chiappa, G., (2020). </w:t>
      </w:r>
      <w:r w:rsidRPr="00304167">
        <w:t>Are you good enough? CSR, quality management and corporate financial performance in the hospitality industry. International Journal of Hospitality Management, 88, p.102395.</w:t>
      </w:r>
    </w:p>
    <w:p w14:paraId="03BDB473" w14:textId="77777777" w:rsidR="00DF402A" w:rsidRPr="00304167" w:rsidRDefault="00DF402A" w:rsidP="00304167">
      <w:proofErr w:type="spellStart"/>
      <w:r w:rsidRPr="00304167">
        <w:t>Giousmpasoglou</w:t>
      </w:r>
      <w:proofErr w:type="spellEnd"/>
      <w:r w:rsidRPr="00304167">
        <w:t>, C. and Hua, T.T., (2020). The use of self-service technologies in budget hotels: the case of Bournemouth. European Journal of Tourism, Hospitality and Recreation, 10(3), pp.251-261.</w:t>
      </w:r>
    </w:p>
    <w:p w14:paraId="1FC0519B" w14:textId="77777777" w:rsidR="00DF402A" w:rsidRPr="00304167" w:rsidRDefault="00DF402A" w:rsidP="00304167">
      <w:r w:rsidRPr="00304167">
        <w:t xml:space="preserve">He, K., (2024). Shangri-La returned to profit in 2023 as revenue jumped 47% on travel recovery. </w:t>
      </w:r>
      <w:proofErr w:type="spellStart"/>
      <w:r w:rsidRPr="00304167">
        <w:t>Mingtiandi</w:t>
      </w:r>
      <w:proofErr w:type="spellEnd"/>
      <w:r w:rsidRPr="00304167">
        <w:t>. Available at: https://www.mingtiandi.com/real-estate/finance/shangri-la-returned-to-profit-in-2023-as-revenue-jumped-47-on-travel-recovery/ [Accessed 9 October 2024].</w:t>
      </w:r>
    </w:p>
    <w:p w14:paraId="30077922" w14:textId="77777777" w:rsidR="00DF402A" w:rsidRPr="00304167" w:rsidRDefault="00DF402A" w:rsidP="00304167">
      <w:r w:rsidRPr="00304167">
        <w:t>Jones, P., Hillier, D. and Comfort, D., (2016). Sustainability in the hospitality industry: Some personal reflections on corporate challenges and research agendas. International Journal of Contemporary Hospitality Management, 28(1), pp.36-67.</w:t>
      </w:r>
    </w:p>
    <w:p w14:paraId="29BECE51" w14:textId="77777777" w:rsidR="00DF402A" w:rsidRPr="00304167" w:rsidRDefault="00DF402A" w:rsidP="00304167">
      <w:r w:rsidRPr="00304167">
        <w:t xml:space="preserve">Kee, D.M.H., Ang, Z.L., Woh, M.T., Soleimani, M., Jayant, J., </w:t>
      </w:r>
      <w:proofErr w:type="spellStart"/>
      <w:r w:rsidRPr="00304167">
        <w:t>Quttainah</w:t>
      </w:r>
      <w:proofErr w:type="spellEnd"/>
      <w:r w:rsidRPr="00304167">
        <w:t>, M.A. and Pandey, R., (2020). Shangri-La Hotels and Resorts’ People and Culture Strategy in Deriving Employee Satisfaction. Advances in Global Economics and Business Journal, 1(1), pp.1-11.</w:t>
      </w:r>
    </w:p>
    <w:p w14:paraId="17FDBF69" w14:textId="77777777" w:rsidR="00DF402A" w:rsidRPr="00304167" w:rsidRDefault="00DF402A" w:rsidP="00304167">
      <w:proofErr w:type="spellStart"/>
      <w:r w:rsidRPr="00304167">
        <w:lastRenderedPageBreak/>
        <w:t>Mahathaven</w:t>
      </w:r>
      <w:proofErr w:type="spellEnd"/>
      <w:r w:rsidRPr="00304167">
        <w:t xml:space="preserve">, M.T.W., Soleimani, M., Jayant, J., Anwar, M. and </w:t>
      </w:r>
      <w:proofErr w:type="spellStart"/>
      <w:r w:rsidRPr="00304167">
        <w:t>Quttainah</w:t>
      </w:r>
      <w:proofErr w:type="spellEnd"/>
      <w:r w:rsidRPr="00304167">
        <w:t>, R.P., (2018). Shangri-La Hotels and Resorts’ People and Culture Strategy in Deriving Employee Satisfaction.</w:t>
      </w:r>
    </w:p>
    <w:p w14:paraId="7CA4EBA5" w14:textId="77777777" w:rsidR="00DF402A" w:rsidRPr="00304167" w:rsidRDefault="00DF402A" w:rsidP="00304167">
      <w:proofErr w:type="spellStart"/>
      <w:r w:rsidRPr="00304167">
        <w:t>Nikolskaya</w:t>
      </w:r>
      <w:proofErr w:type="spellEnd"/>
      <w:r w:rsidRPr="00304167">
        <w:t xml:space="preserve">, E.Y., </w:t>
      </w:r>
      <w:proofErr w:type="spellStart"/>
      <w:r w:rsidRPr="00304167">
        <w:t>Kovaleva</w:t>
      </w:r>
      <w:proofErr w:type="spellEnd"/>
      <w:r w:rsidRPr="00304167">
        <w:t xml:space="preserve">, N.I., </w:t>
      </w:r>
      <w:proofErr w:type="spellStart"/>
      <w:r w:rsidRPr="00304167">
        <w:t>Uspenskaya</w:t>
      </w:r>
      <w:proofErr w:type="spellEnd"/>
      <w:r w:rsidRPr="00304167">
        <w:t xml:space="preserve">, M.E., </w:t>
      </w:r>
      <w:proofErr w:type="spellStart"/>
      <w:r w:rsidRPr="00304167">
        <w:t>Makshakova</w:t>
      </w:r>
      <w:proofErr w:type="spellEnd"/>
      <w:r w:rsidRPr="00304167">
        <w:t xml:space="preserve">, N.I., </w:t>
      </w:r>
      <w:proofErr w:type="spellStart"/>
      <w:r w:rsidRPr="00304167">
        <w:t>Lysoivanenko</w:t>
      </w:r>
      <w:proofErr w:type="spellEnd"/>
      <w:r w:rsidRPr="00304167">
        <w:t>, E.N. and Lebedev, K.A., (2018). Innovative quality improvements in hotel services.</w:t>
      </w:r>
    </w:p>
    <w:p w14:paraId="5DF1043D" w14:textId="77777777" w:rsidR="00DF402A" w:rsidRPr="00304167" w:rsidRDefault="00DF402A" w:rsidP="00304167">
      <w:r w:rsidRPr="00304167">
        <w:t>Premier Inn, (2021). Premier Inn aims for net zero carbon emissions by 2025. Available at: https://www.premierinn.com/gb/en/news/2021/net-zero-carbon-emissions.html [Accessed 9 October 2024].</w:t>
      </w:r>
    </w:p>
    <w:p w14:paraId="023C7633" w14:textId="77777777" w:rsidR="00DF402A" w:rsidRPr="00304167" w:rsidRDefault="00DF402A" w:rsidP="00304167">
      <w:r w:rsidRPr="00304167">
        <w:t xml:space="preserve">Premier Inn, (2024). </w:t>
      </w:r>
      <w:r w:rsidRPr="00304167">
        <w:rPr>
          <w:i/>
          <w:iCs/>
        </w:rPr>
        <w:t>Our Innovation Story</w:t>
      </w:r>
      <w:r w:rsidRPr="00304167">
        <w:t xml:space="preserve">. Available at: </w:t>
      </w:r>
      <w:hyperlink r:id="rId11" w:tgtFrame="_new" w:history="1">
        <w:r w:rsidRPr="00304167">
          <w:rPr>
            <w:rStyle w:val="Hyperlink"/>
          </w:rPr>
          <w:t>https://www.premierinn.com/gb/en/why/our-innovation-story.html</w:t>
        </w:r>
      </w:hyperlink>
      <w:r w:rsidRPr="00304167">
        <w:t xml:space="preserve"> [Accessed 9 October 2024].</w:t>
      </w:r>
    </w:p>
    <w:p w14:paraId="648F346D" w14:textId="582078EF" w:rsidR="00DF402A" w:rsidRPr="00304167" w:rsidRDefault="00DF402A" w:rsidP="00304167">
      <w:r w:rsidRPr="00304167">
        <w:t xml:space="preserve">Premier Inn, 2024. Why Premier </w:t>
      </w:r>
      <w:proofErr w:type="gramStart"/>
      <w:r w:rsidRPr="00304167">
        <w:t>Inn?.</w:t>
      </w:r>
      <w:proofErr w:type="gramEnd"/>
      <w:r w:rsidRPr="00304167">
        <w:t xml:space="preserve"> Available at: </w:t>
      </w:r>
      <w:hyperlink r:id="rId12" w:history="1">
        <w:r w:rsidRPr="00304167">
          <w:rPr>
            <w:rStyle w:val="Hyperlink"/>
          </w:rPr>
          <w:t>https://www.premierinn.com/gb/en/why.html</w:t>
        </w:r>
      </w:hyperlink>
      <w:r w:rsidRPr="00304167">
        <w:t xml:space="preserve">  [Accessed 9 October 2024].</w:t>
      </w:r>
    </w:p>
    <w:p w14:paraId="64DB38C0" w14:textId="77777777" w:rsidR="00DF402A" w:rsidRPr="00304167" w:rsidRDefault="00DF402A" w:rsidP="00304167">
      <w:proofErr w:type="spellStart"/>
      <w:r w:rsidRPr="00304167">
        <w:t>Roblek</w:t>
      </w:r>
      <w:proofErr w:type="spellEnd"/>
      <w:r w:rsidRPr="00304167">
        <w:t xml:space="preserve">, V., </w:t>
      </w:r>
      <w:proofErr w:type="spellStart"/>
      <w:r w:rsidRPr="00304167">
        <w:t>Milenkovska</w:t>
      </w:r>
      <w:proofErr w:type="spellEnd"/>
      <w:r w:rsidRPr="00304167">
        <w:t xml:space="preserve">, V. and </w:t>
      </w:r>
      <w:proofErr w:type="spellStart"/>
      <w:r w:rsidRPr="00304167">
        <w:t>Milojica</w:t>
      </w:r>
      <w:proofErr w:type="spellEnd"/>
      <w:r w:rsidRPr="00304167">
        <w:t xml:space="preserve">, V., (2016). The impact of corporate sustainability in achieving business goals in hotel industry. In Faculty of Tourism and Hospitality Management in </w:t>
      </w:r>
      <w:proofErr w:type="spellStart"/>
      <w:r w:rsidRPr="00304167">
        <w:t>Opatija</w:t>
      </w:r>
      <w:proofErr w:type="spellEnd"/>
      <w:r w:rsidRPr="00304167">
        <w:t>. Biennial International Congress. Tourism &amp; Hospitality Industry (p. 388). University of Rijeka, Faculty of Tourism &amp; Hospitality Management.</w:t>
      </w:r>
    </w:p>
    <w:p w14:paraId="491D17F5" w14:textId="77777777" w:rsidR="00DF402A" w:rsidRPr="00304167" w:rsidRDefault="00DF402A" w:rsidP="00304167">
      <w:r w:rsidRPr="00304167">
        <w:t>Serra-</w:t>
      </w:r>
      <w:proofErr w:type="spellStart"/>
      <w:r w:rsidRPr="00304167">
        <w:t>Cantallops</w:t>
      </w:r>
      <w:proofErr w:type="spellEnd"/>
      <w:r w:rsidRPr="00304167">
        <w:t>, A., Peña-Miranda, D.D., Ramón-Cardona, J. and Martorell-</w:t>
      </w:r>
      <w:proofErr w:type="spellStart"/>
      <w:r w:rsidRPr="00304167">
        <w:t>Cunill</w:t>
      </w:r>
      <w:proofErr w:type="spellEnd"/>
      <w:r w:rsidRPr="00304167">
        <w:t>, O., (2018). Progress in research on CSR and the hotel industry (2006-2015). Cornell Hospitality Quarterly, 59(1), pp.15-38.</w:t>
      </w:r>
    </w:p>
    <w:p w14:paraId="7C2CF5A8" w14:textId="2A7AA92E" w:rsidR="00DF402A" w:rsidRPr="00304167" w:rsidRDefault="00DF402A" w:rsidP="00304167">
      <w:r w:rsidRPr="00304167">
        <w:t xml:space="preserve">Shangri-La, (2024). Jen by Shangri-La. Available at: </w:t>
      </w:r>
      <w:hyperlink r:id="rId13" w:history="1">
        <w:r w:rsidRPr="00304167">
          <w:rPr>
            <w:rStyle w:val="Hyperlink"/>
          </w:rPr>
          <w:t>https://www.shangri-la.com/en/hotels/jen/?WT.mc_id=SLIM_20200224_GLOBAL_SEM_BING_ALWAYSON_BRAND-EXACT-TEXTLINK_AON2019_EN-RSA-HJ-jen%20by%20shangri-la&amp;&amp;&amp;&amp;&amp;gclsrc=3p.ds&amp;ds_rl=1247775&amp;ds_rl=1272902&amp;msclkid=a45a9f55763b1a463715f8533df98aa9</w:t>
        </w:r>
      </w:hyperlink>
      <w:r w:rsidRPr="00304167">
        <w:t xml:space="preserve">  [Accessed 9 October 2024].</w:t>
      </w:r>
    </w:p>
    <w:p w14:paraId="63D91E32" w14:textId="509EE422" w:rsidR="00DF402A" w:rsidRPr="00304167" w:rsidRDefault="00DF402A" w:rsidP="00304167">
      <w:r w:rsidRPr="00304167">
        <w:t xml:space="preserve">Shangri-La, 2024. Find a </w:t>
      </w:r>
      <w:proofErr w:type="gramStart"/>
      <w:r w:rsidRPr="00304167">
        <w:t>Hotel</w:t>
      </w:r>
      <w:proofErr w:type="gramEnd"/>
      <w:r w:rsidRPr="00304167">
        <w:t xml:space="preserve">. Available at: </w:t>
      </w:r>
      <w:hyperlink r:id="rId14" w:history="1">
        <w:r w:rsidRPr="00304167">
          <w:rPr>
            <w:rStyle w:val="Hyperlink"/>
          </w:rPr>
          <w:t>https://www.shangri-la.com/en/find-a-hotel/</w:t>
        </w:r>
      </w:hyperlink>
      <w:r w:rsidRPr="00304167">
        <w:t xml:space="preserve">  [Accessed 9 October 2024].</w:t>
      </w:r>
    </w:p>
    <w:p w14:paraId="1B686139" w14:textId="77777777" w:rsidR="00DF402A" w:rsidRPr="00304167" w:rsidRDefault="00DF402A" w:rsidP="00304167">
      <w:r w:rsidRPr="00304167">
        <w:t xml:space="preserve">Tam, S.S., Fong, L.H.N. and Law, R., (2022). Management response to online review: The case of Hong Kong luxury hotels. In Information and Communication Technologies in Tourism </w:t>
      </w:r>
      <w:r w:rsidRPr="00304167">
        <w:lastRenderedPageBreak/>
        <w:t xml:space="preserve">2022: Proceedings of the ENTER 2022 </w:t>
      </w:r>
      <w:proofErr w:type="spellStart"/>
      <w:r w:rsidRPr="00304167">
        <w:t>eTourism</w:t>
      </w:r>
      <w:proofErr w:type="spellEnd"/>
      <w:r w:rsidRPr="00304167">
        <w:t xml:space="preserve"> Conference, January 11–14, 2022 (pp. 123-133). Springer International Publishing.</w:t>
      </w:r>
    </w:p>
    <w:p w14:paraId="0E668141" w14:textId="77777777" w:rsidR="00DF402A" w:rsidRPr="00304167" w:rsidRDefault="00DF402A" w:rsidP="00304167">
      <w:r w:rsidRPr="00304167">
        <w:t>Wang, C., Hu, R. and Zhang, T.C., (2020). Corporate social responsibility in international hotel chains and its effects on local employees: Scale development and empirical testing in China. International Journal of Hospitality Management, 90, p.102598.</w:t>
      </w:r>
    </w:p>
    <w:sectPr w:rsidR="00DF402A" w:rsidRPr="0030416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C0C26" w14:textId="77777777" w:rsidR="00406CB3" w:rsidRPr="00BC15E7" w:rsidRDefault="00406CB3" w:rsidP="00DB5A1F">
      <w:pPr>
        <w:spacing w:after="0" w:line="240" w:lineRule="auto"/>
      </w:pPr>
      <w:r w:rsidRPr="00BC15E7">
        <w:separator/>
      </w:r>
    </w:p>
  </w:endnote>
  <w:endnote w:type="continuationSeparator" w:id="0">
    <w:p w14:paraId="141342F6" w14:textId="77777777" w:rsidR="00406CB3" w:rsidRPr="00BC15E7" w:rsidRDefault="00406CB3" w:rsidP="00DB5A1F">
      <w:pPr>
        <w:spacing w:after="0" w:line="240" w:lineRule="auto"/>
      </w:pPr>
      <w:r w:rsidRPr="00BC15E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4776429"/>
      <w:docPartObj>
        <w:docPartGallery w:val="Page Numbers (Bottom of Page)"/>
        <w:docPartUnique/>
      </w:docPartObj>
    </w:sdtPr>
    <w:sdtEndPr>
      <w:rPr>
        <w:noProof/>
      </w:rPr>
    </w:sdtEndPr>
    <w:sdtContent>
      <w:p w14:paraId="29E5BC20" w14:textId="56464173" w:rsidR="00304167" w:rsidRDefault="003041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2F18D8" w14:textId="77777777" w:rsidR="00304167" w:rsidRDefault="00304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DF047" w14:textId="77777777" w:rsidR="00406CB3" w:rsidRPr="00BC15E7" w:rsidRDefault="00406CB3" w:rsidP="00DB5A1F">
      <w:pPr>
        <w:spacing w:after="0" w:line="240" w:lineRule="auto"/>
      </w:pPr>
      <w:r w:rsidRPr="00BC15E7">
        <w:separator/>
      </w:r>
    </w:p>
  </w:footnote>
  <w:footnote w:type="continuationSeparator" w:id="0">
    <w:p w14:paraId="443F5F6B" w14:textId="77777777" w:rsidR="00406CB3" w:rsidRPr="00BC15E7" w:rsidRDefault="00406CB3" w:rsidP="00DB5A1F">
      <w:pPr>
        <w:spacing w:after="0" w:line="240" w:lineRule="auto"/>
      </w:pPr>
      <w:r w:rsidRPr="00BC15E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66BC0"/>
    <w:multiLevelType w:val="hybridMultilevel"/>
    <w:tmpl w:val="C43265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1285724"/>
    <w:multiLevelType w:val="hybridMultilevel"/>
    <w:tmpl w:val="9FA2A9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6753DE4"/>
    <w:multiLevelType w:val="multilevel"/>
    <w:tmpl w:val="0B004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7C23E8"/>
    <w:multiLevelType w:val="multilevel"/>
    <w:tmpl w:val="751C20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7576F9"/>
    <w:multiLevelType w:val="multilevel"/>
    <w:tmpl w:val="2542B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7B1699"/>
    <w:multiLevelType w:val="multilevel"/>
    <w:tmpl w:val="2C7053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4920D0"/>
    <w:multiLevelType w:val="multilevel"/>
    <w:tmpl w:val="084496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CD29EC"/>
    <w:multiLevelType w:val="multilevel"/>
    <w:tmpl w:val="1B34ED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C8459F"/>
    <w:multiLevelType w:val="hybridMultilevel"/>
    <w:tmpl w:val="4CEAFA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4DD4F1D"/>
    <w:multiLevelType w:val="multilevel"/>
    <w:tmpl w:val="B1F0CB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5568B1"/>
    <w:multiLevelType w:val="hybridMultilevel"/>
    <w:tmpl w:val="39E688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6252DDE"/>
    <w:multiLevelType w:val="multilevel"/>
    <w:tmpl w:val="B044A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9940794">
    <w:abstractNumId w:val="4"/>
  </w:num>
  <w:num w:numId="2" w16cid:durableId="1118447697">
    <w:abstractNumId w:val="3"/>
  </w:num>
  <w:num w:numId="3" w16cid:durableId="228997849">
    <w:abstractNumId w:val="7"/>
  </w:num>
  <w:num w:numId="4" w16cid:durableId="243103036">
    <w:abstractNumId w:val="9"/>
  </w:num>
  <w:num w:numId="5" w16cid:durableId="1679428369">
    <w:abstractNumId w:val="5"/>
  </w:num>
  <w:num w:numId="6" w16cid:durableId="354118836">
    <w:abstractNumId w:val="6"/>
  </w:num>
  <w:num w:numId="7" w16cid:durableId="1058286177">
    <w:abstractNumId w:val="11"/>
  </w:num>
  <w:num w:numId="8" w16cid:durableId="1677538510">
    <w:abstractNumId w:val="2"/>
  </w:num>
  <w:num w:numId="9" w16cid:durableId="387072440">
    <w:abstractNumId w:val="10"/>
  </w:num>
  <w:num w:numId="10" w16cid:durableId="890773888">
    <w:abstractNumId w:val="8"/>
  </w:num>
  <w:num w:numId="11" w16cid:durableId="739717880">
    <w:abstractNumId w:val="0"/>
  </w:num>
  <w:num w:numId="12" w16cid:durableId="2072996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1F4"/>
    <w:rsid w:val="00024567"/>
    <w:rsid w:val="00096057"/>
    <w:rsid w:val="00096E5B"/>
    <w:rsid w:val="000B024E"/>
    <w:rsid w:val="000C31C8"/>
    <w:rsid w:val="001121F4"/>
    <w:rsid w:val="001773FB"/>
    <w:rsid w:val="002453EC"/>
    <w:rsid w:val="002627F1"/>
    <w:rsid w:val="002C7DFC"/>
    <w:rsid w:val="002D1762"/>
    <w:rsid w:val="002D3574"/>
    <w:rsid w:val="00304167"/>
    <w:rsid w:val="0039246D"/>
    <w:rsid w:val="003D4DC1"/>
    <w:rsid w:val="003D64BF"/>
    <w:rsid w:val="00406CB3"/>
    <w:rsid w:val="0046622B"/>
    <w:rsid w:val="00473D0C"/>
    <w:rsid w:val="004B17E5"/>
    <w:rsid w:val="004C6914"/>
    <w:rsid w:val="004D706C"/>
    <w:rsid w:val="004F46C0"/>
    <w:rsid w:val="00502AE0"/>
    <w:rsid w:val="00551B55"/>
    <w:rsid w:val="0058405B"/>
    <w:rsid w:val="00592169"/>
    <w:rsid w:val="00632425"/>
    <w:rsid w:val="00673829"/>
    <w:rsid w:val="0069545F"/>
    <w:rsid w:val="006A669D"/>
    <w:rsid w:val="006C1148"/>
    <w:rsid w:val="006D7DFA"/>
    <w:rsid w:val="006F13C9"/>
    <w:rsid w:val="00792422"/>
    <w:rsid w:val="007B0B10"/>
    <w:rsid w:val="0081714E"/>
    <w:rsid w:val="009976DA"/>
    <w:rsid w:val="009C7D6C"/>
    <w:rsid w:val="00AD12B9"/>
    <w:rsid w:val="00AD2ADC"/>
    <w:rsid w:val="00B6072E"/>
    <w:rsid w:val="00BC15E7"/>
    <w:rsid w:val="00C128C9"/>
    <w:rsid w:val="00D132C6"/>
    <w:rsid w:val="00D374E6"/>
    <w:rsid w:val="00D605D0"/>
    <w:rsid w:val="00DB5A1F"/>
    <w:rsid w:val="00DE4140"/>
    <w:rsid w:val="00DF402A"/>
    <w:rsid w:val="00E047BF"/>
    <w:rsid w:val="00E07E04"/>
    <w:rsid w:val="00E66597"/>
    <w:rsid w:val="00E711B4"/>
    <w:rsid w:val="00EB05F7"/>
    <w:rsid w:val="00F27ECB"/>
    <w:rsid w:val="00F427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BC58AC"/>
  <w15:chartTrackingRefBased/>
  <w15:docId w15:val="{6D21E28D-0FB4-45A4-A5D7-7ED90A7F9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DFA"/>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304167"/>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2D3574"/>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semiHidden/>
    <w:unhideWhenUsed/>
    <w:qFormat/>
    <w:rsid w:val="00096057"/>
    <w:pPr>
      <w:keepNext/>
      <w:keepLines/>
      <w:spacing w:before="40" w:after="0" w:line="480" w:lineRule="auto"/>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167"/>
    <w:rPr>
      <w:rFonts w:ascii="Times New Roman" w:eastAsiaTheme="majorEastAsia" w:hAnsi="Times New Roman" w:cstheme="majorBidi"/>
      <w:b/>
      <w:sz w:val="36"/>
      <w:szCs w:val="32"/>
      <w:lang w:val="en-GB"/>
    </w:rPr>
  </w:style>
  <w:style w:type="paragraph" w:styleId="Title">
    <w:name w:val="Title"/>
    <w:basedOn w:val="Heading3"/>
    <w:next w:val="Normal"/>
    <w:link w:val="TitleChar"/>
    <w:autoRedefine/>
    <w:uiPriority w:val="10"/>
    <w:qFormat/>
    <w:rsid w:val="00D605D0"/>
    <w:pPr>
      <w:spacing w:line="240" w:lineRule="auto"/>
      <w:contextualSpacing/>
    </w:pPr>
    <w:rPr>
      <w:b w:val="0"/>
      <w:spacing w:val="-10"/>
      <w:kern w:val="28"/>
      <w:szCs w:val="56"/>
    </w:rPr>
  </w:style>
  <w:style w:type="character" w:customStyle="1" w:styleId="TitleChar">
    <w:name w:val="Title Char"/>
    <w:basedOn w:val="DefaultParagraphFont"/>
    <w:link w:val="Title"/>
    <w:uiPriority w:val="10"/>
    <w:rsid w:val="00D605D0"/>
    <w:rPr>
      <w:rFonts w:ascii="Times New Roman" w:eastAsiaTheme="majorEastAsia" w:hAnsi="Times New Roman" w:cstheme="majorBidi"/>
      <w:b/>
      <w:spacing w:val="-10"/>
      <w:kern w:val="28"/>
      <w:sz w:val="28"/>
      <w:szCs w:val="56"/>
    </w:rPr>
  </w:style>
  <w:style w:type="character" w:customStyle="1" w:styleId="Heading3Char">
    <w:name w:val="Heading 3 Char"/>
    <w:basedOn w:val="DefaultParagraphFont"/>
    <w:link w:val="Heading3"/>
    <w:uiPriority w:val="9"/>
    <w:semiHidden/>
    <w:rsid w:val="00096057"/>
    <w:rPr>
      <w:rFonts w:ascii="Times New Roman" w:eastAsiaTheme="majorEastAsia" w:hAnsi="Times New Roman" w:cstheme="majorBidi"/>
      <w:b/>
      <w:sz w:val="28"/>
      <w:szCs w:val="24"/>
    </w:rPr>
  </w:style>
  <w:style w:type="character" w:customStyle="1" w:styleId="Heading2Char">
    <w:name w:val="Heading 2 Char"/>
    <w:basedOn w:val="DefaultParagraphFont"/>
    <w:link w:val="Heading2"/>
    <w:uiPriority w:val="9"/>
    <w:rsid w:val="002D3574"/>
    <w:rPr>
      <w:rFonts w:ascii="Times New Roman" w:eastAsiaTheme="majorEastAsia" w:hAnsi="Times New Roman" w:cstheme="majorBidi"/>
      <w:b/>
      <w:sz w:val="32"/>
      <w:szCs w:val="26"/>
    </w:rPr>
  </w:style>
  <w:style w:type="paragraph" w:styleId="Header">
    <w:name w:val="header"/>
    <w:basedOn w:val="Normal"/>
    <w:link w:val="HeaderChar"/>
    <w:uiPriority w:val="99"/>
    <w:unhideWhenUsed/>
    <w:rsid w:val="00DB5A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A1F"/>
    <w:rPr>
      <w:rFonts w:ascii="Times New Roman" w:hAnsi="Times New Roman"/>
      <w:sz w:val="24"/>
      <w:lang w:val="en-GB"/>
    </w:rPr>
  </w:style>
  <w:style w:type="paragraph" w:styleId="Footer">
    <w:name w:val="footer"/>
    <w:basedOn w:val="Normal"/>
    <w:link w:val="FooterChar"/>
    <w:uiPriority w:val="99"/>
    <w:unhideWhenUsed/>
    <w:rsid w:val="00DB5A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A1F"/>
    <w:rPr>
      <w:rFonts w:ascii="Times New Roman" w:hAnsi="Times New Roman"/>
      <w:sz w:val="24"/>
      <w:lang w:val="en-GB"/>
    </w:rPr>
  </w:style>
  <w:style w:type="paragraph" w:styleId="ListParagraph">
    <w:name w:val="List Paragraph"/>
    <w:basedOn w:val="Normal"/>
    <w:uiPriority w:val="34"/>
    <w:qFormat/>
    <w:rsid w:val="004B17E5"/>
    <w:pPr>
      <w:ind w:left="720"/>
      <w:contextualSpacing/>
    </w:pPr>
  </w:style>
  <w:style w:type="character" w:styleId="Hyperlink">
    <w:name w:val="Hyperlink"/>
    <w:basedOn w:val="DefaultParagraphFont"/>
    <w:uiPriority w:val="99"/>
    <w:unhideWhenUsed/>
    <w:rsid w:val="009976DA"/>
    <w:rPr>
      <w:color w:val="0563C1" w:themeColor="hyperlink"/>
      <w:u w:val="single"/>
    </w:rPr>
  </w:style>
  <w:style w:type="character" w:styleId="UnresolvedMention">
    <w:name w:val="Unresolved Mention"/>
    <w:basedOn w:val="DefaultParagraphFont"/>
    <w:uiPriority w:val="99"/>
    <w:semiHidden/>
    <w:unhideWhenUsed/>
    <w:rsid w:val="009976DA"/>
    <w:rPr>
      <w:color w:val="605E5C"/>
      <w:shd w:val="clear" w:color="auto" w:fill="E1DFDD"/>
    </w:rPr>
  </w:style>
  <w:style w:type="paragraph" w:styleId="Caption">
    <w:name w:val="caption"/>
    <w:basedOn w:val="Normal"/>
    <w:next w:val="Normal"/>
    <w:uiPriority w:val="35"/>
    <w:unhideWhenUsed/>
    <w:qFormat/>
    <w:rsid w:val="0069545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04167"/>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04167"/>
    <w:pPr>
      <w:spacing w:after="100"/>
    </w:pPr>
  </w:style>
  <w:style w:type="paragraph" w:styleId="TableofFigures">
    <w:name w:val="table of figures"/>
    <w:basedOn w:val="Normal"/>
    <w:next w:val="Normal"/>
    <w:uiPriority w:val="99"/>
    <w:unhideWhenUsed/>
    <w:rsid w:val="0081714E"/>
    <w:pPr>
      <w:spacing w:after="0"/>
    </w:pPr>
  </w:style>
  <w:style w:type="table" w:styleId="TableGrid">
    <w:name w:val="Table Grid"/>
    <w:basedOn w:val="TableNormal"/>
    <w:uiPriority w:val="39"/>
    <w:rsid w:val="000245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68873">
      <w:bodyDiv w:val="1"/>
      <w:marLeft w:val="0"/>
      <w:marRight w:val="0"/>
      <w:marTop w:val="0"/>
      <w:marBottom w:val="0"/>
      <w:divBdr>
        <w:top w:val="none" w:sz="0" w:space="0" w:color="auto"/>
        <w:left w:val="none" w:sz="0" w:space="0" w:color="auto"/>
        <w:bottom w:val="none" w:sz="0" w:space="0" w:color="auto"/>
        <w:right w:val="none" w:sz="0" w:space="0" w:color="auto"/>
      </w:divBdr>
    </w:div>
    <w:div w:id="300499054">
      <w:bodyDiv w:val="1"/>
      <w:marLeft w:val="0"/>
      <w:marRight w:val="0"/>
      <w:marTop w:val="0"/>
      <w:marBottom w:val="0"/>
      <w:divBdr>
        <w:top w:val="none" w:sz="0" w:space="0" w:color="auto"/>
        <w:left w:val="none" w:sz="0" w:space="0" w:color="auto"/>
        <w:bottom w:val="none" w:sz="0" w:space="0" w:color="auto"/>
        <w:right w:val="none" w:sz="0" w:space="0" w:color="auto"/>
      </w:divBdr>
      <w:divsChild>
        <w:div w:id="208105620">
          <w:marLeft w:val="0"/>
          <w:marRight w:val="0"/>
          <w:marTop w:val="0"/>
          <w:marBottom w:val="0"/>
          <w:divBdr>
            <w:top w:val="none" w:sz="0" w:space="0" w:color="auto"/>
            <w:left w:val="none" w:sz="0" w:space="0" w:color="auto"/>
            <w:bottom w:val="none" w:sz="0" w:space="0" w:color="auto"/>
            <w:right w:val="none" w:sz="0" w:space="0" w:color="auto"/>
          </w:divBdr>
          <w:divsChild>
            <w:div w:id="1502114541">
              <w:marLeft w:val="0"/>
              <w:marRight w:val="0"/>
              <w:marTop w:val="0"/>
              <w:marBottom w:val="0"/>
              <w:divBdr>
                <w:top w:val="none" w:sz="0" w:space="0" w:color="auto"/>
                <w:left w:val="none" w:sz="0" w:space="0" w:color="auto"/>
                <w:bottom w:val="none" w:sz="0" w:space="0" w:color="auto"/>
                <w:right w:val="none" w:sz="0" w:space="0" w:color="auto"/>
              </w:divBdr>
              <w:divsChild>
                <w:div w:id="2024429613">
                  <w:marLeft w:val="0"/>
                  <w:marRight w:val="0"/>
                  <w:marTop w:val="0"/>
                  <w:marBottom w:val="0"/>
                  <w:divBdr>
                    <w:top w:val="none" w:sz="0" w:space="0" w:color="auto"/>
                    <w:left w:val="none" w:sz="0" w:space="0" w:color="auto"/>
                    <w:bottom w:val="none" w:sz="0" w:space="0" w:color="auto"/>
                    <w:right w:val="none" w:sz="0" w:space="0" w:color="auto"/>
                  </w:divBdr>
                  <w:divsChild>
                    <w:div w:id="1216350408">
                      <w:marLeft w:val="0"/>
                      <w:marRight w:val="0"/>
                      <w:marTop w:val="0"/>
                      <w:marBottom w:val="0"/>
                      <w:divBdr>
                        <w:top w:val="none" w:sz="0" w:space="0" w:color="auto"/>
                        <w:left w:val="none" w:sz="0" w:space="0" w:color="auto"/>
                        <w:bottom w:val="none" w:sz="0" w:space="0" w:color="auto"/>
                        <w:right w:val="none" w:sz="0" w:space="0" w:color="auto"/>
                      </w:divBdr>
                      <w:divsChild>
                        <w:div w:id="794180494">
                          <w:marLeft w:val="0"/>
                          <w:marRight w:val="0"/>
                          <w:marTop w:val="0"/>
                          <w:marBottom w:val="0"/>
                          <w:divBdr>
                            <w:top w:val="none" w:sz="0" w:space="0" w:color="auto"/>
                            <w:left w:val="none" w:sz="0" w:space="0" w:color="auto"/>
                            <w:bottom w:val="none" w:sz="0" w:space="0" w:color="auto"/>
                            <w:right w:val="none" w:sz="0" w:space="0" w:color="auto"/>
                          </w:divBdr>
                          <w:divsChild>
                            <w:div w:id="88973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3296375">
      <w:bodyDiv w:val="1"/>
      <w:marLeft w:val="0"/>
      <w:marRight w:val="0"/>
      <w:marTop w:val="0"/>
      <w:marBottom w:val="0"/>
      <w:divBdr>
        <w:top w:val="none" w:sz="0" w:space="0" w:color="auto"/>
        <w:left w:val="none" w:sz="0" w:space="0" w:color="auto"/>
        <w:bottom w:val="none" w:sz="0" w:space="0" w:color="auto"/>
        <w:right w:val="none" w:sz="0" w:space="0" w:color="auto"/>
      </w:divBdr>
    </w:div>
    <w:div w:id="596181147">
      <w:bodyDiv w:val="1"/>
      <w:marLeft w:val="0"/>
      <w:marRight w:val="0"/>
      <w:marTop w:val="0"/>
      <w:marBottom w:val="0"/>
      <w:divBdr>
        <w:top w:val="none" w:sz="0" w:space="0" w:color="auto"/>
        <w:left w:val="none" w:sz="0" w:space="0" w:color="auto"/>
        <w:bottom w:val="none" w:sz="0" w:space="0" w:color="auto"/>
        <w:right w:val="none" w:sz="0" w:space="0" w:color="auto"/>
      </w:divBdr>
    </w:div>
    <w:div w:id="981691632">
      <w:bodyDiv w:val="1"/>
      <w:marLeft w:val="0"/>
      <w:marRight w:val="0"/>
      <w:marTop w:val="0"/>
      <w:marBottom w:val="0"/>
      <w:divBdr>
        <w:top w:val="none" w:sz="0" w:space="0" w:color="auto"/>
        <w:left w:val="none" w:sz="0" w:space="0" w:color="auto"/>
        <w:bottom w:val="none" w:sz="0" w:space="0" w:color="auto"/>
        <w:right w:val="none" w:sz="0" w:space="0" w:color="auto"/>
      </w:divBdr>
    </w:div>
    <w:div w:id="1069234210">
      <w:bodyDiv w:val="1"/>
      <w:marLeft w:val="0"/>
      <w:marRight w:val="0"/>
      <w:marTop w:val="0"/>
      <w:marBottom w:val="0"/>
      <w:divBdr>
        <w:top w:val="none" w:sz="0" w:space="0" w:color="auto"/>
        <w:left w:val="none" w:sz="0" w:space="0" w:color="auto"/>
        <w:bottom w:val="none" w:sz="0" w:space="0" w:color="auto"/>
        <w:right w:val="none" w:sz="0" w:space="0" w:color="auto"/>
      </w:divBdr>
    </w:div>
    <w:div w:id="1171723409">
      <w:bodyDiv w:val="1"/>
      <w:marLeft w:val="0"/>
      <w:marRight w:val="0"/>
      <w:marTop w:val="0"/>
      <w:marBottom w:val="0"/>
      <w:divBdr>
        <w:top w:val="none" w:sz="0" w:space="0" w:color="auto"/>
        <w:left w:val="none" w:sz="0" w:space="0" w:color="auto"/>
        <w:bottom w:val="none" w:sz="0" w:space="0" w:color="auto"/>
        <w:right w:val="none" w:sz="0" w:space="0" w:color="auto"/>
      </w:divBdr>
    </w:div>
    <w:div w:id="1217623168">
      <w:bodyDiv w:val="1"/>
      <w:marLeft w:val="0"/>
      <w:marRight w:val="0"/>
      <w:marTop w:val="0"/>
      <w:marBottom w:val="0"/>
      <w:divBdr>
        <w:top w:val="none" w:sz="0" w:space="0" w:color="auto"/>
        <w:left w:val="none" w:sz="0" w:space="0" w:color="auto"/>
        <w:bottom w:val="none" w:sz="0" w:space="0" w:color="auto"/>
        <w:right w:val="none" w:sz="0" w:space="0" w:color="auto"/>
      </w:divBdr>
    </w:div>
    <w:div w:id="1479957886">
      <w:bodyDiv w:val="1"/>
      <w:marLeft w:val="0"/>
      <w:marRight w:val="0"/>
      <w:marTop w:val="0"/>
      <w:marBottom w:val="0"/>
      <w:divBdr>
        <w:top w:val="none" w:sz="0" w:space="0" w:color="auto"/>
        <w:left w:val="none" w:sz="0" w:space="0" w:color="auto"/>
        <w:bottom w:val="none" w:sz="0" w:space="0" w:color="auto"/>
        <w:right w:val="none" w:sz="0" w:space="0" w:color="auto"/>
      </w:divBdr>
    </w:div>
    <w:div w:id="1661539885">
      <w:bodyDiv w:val="1"/>
      <w:marLeft w:val="0"/>
      <w:marRight w:val="0"/>
      <w:marTop w:val="0"/>
      <w:marBottom w:val="0"/>
      <w:divBdr>
        <w:top w:val="none" w:sz="0" w:space="0" w:color="auto"/>
        <w:left w:val="none" w:sz="0" w:space="0" w:color="auto"/>
        <w:bottom w:val="none" w:sz="0" w:space="0" w:color="auto"/>
        <w:right w:val="none" w:sz="0" w:space="0" w:color="auto"/>
      </w:divBdr>
    </w:div>
    <w:div w:id="1664619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hangri-la.com/en/hotels/jen/?WT.mc_id=SLIM_20200224_GLOBAL_SEM_BING_ALWAYSON_BRAND-EXACT-TEXTLINK_AON2019_EN-RSA-HJ-jen%20by%20shangri-la&amp;&amp;&amp;&amp;&amp;gclsrc=3p.ds&amp;ds_rl=1247775&amp;ds_rl=1272902&amp;msclkid=a45a9f55763b1a463715f8533df98aa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emierinn.com/gb/en/why.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emierinn.com/gb/en/why/our-innovation-story.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hangri-la.com/en/find-a-hot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4F83EF-EC86-4B37-8187-E6B55FA24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14</Pages>
  <Words>3141</Words>
  <Characters>17906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Catalina Ianos (2232322)</cp:lastModifiedBy>
  <cp:revision>9</cp:revision>
  <dcterms:created xsi:type="dcterms:W3CDTF">2024-10-09T05:17:00Z</dcterms:created>
  <dcterms:modified xsi:type="dcterms:W3CDTF">2024-10-17T11:27:00Z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7db820c2f0f79ba39a2c894f9c7ad8458d19674bd60dd2f79be127ec2ec21fd3</vt:lpwstr>
  </property>
</Properties>
</file>