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979656681"/>
        <w:docPartObj>
          <w:docPartGallery w:val="Cover Pages"/>
          <w:docPartUnique/>
        </w:docPartObj>
      </w:sdtPr>
      <w:sdtEndPr>
        <w:rPr>
          <w:color w:val="auto"/>
        </w:rPr>
      </w:sdtEndPr>
      <w:sdtContent>
        <w:p w14:paraId="1FC429AD" w14:textId="6248C820" w:rsidR="00A254C0" w:rsidRDefault="00A254C0">
          <w:pPr>
            <w:pStyle w:val="NoSpacing"/>
            <w:spacing w:before="1540" w:after="240"/>
            <w:jc w:val="center"/>
            <w:rPr>
              <w:color w:val="4472C4" w:themeColor="accent1"/>
            </w:rPr>
          </w:pPr>
          <w:r>
            <w:rPr>
              <w:noProof/>
              <w:color w:val="4472C4" w:themeColor="accent1"/>
            </w:rPr>
            <w:drawing>
              <wp:inline distT="0" distB="0" distL="0" distR="0" wp14:anchorId="0A597CE1" wp14:editId="261881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48FC63E7C314748AA4B5D2D107820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37F9C7A" w14:textId="2E9D3354" w:rsidR="00A254C0" w:rsidRDefault="003D776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report</w:t>
              </w:r>
            </w:p>
          </w:sdtContent>
        </w:sdt>
        <w:p w14:paraId="11A2CADE" w14:textId="622D4F1B" w:rsidR="00A254C0" w:rsidRDefault="00A254C0" w:rsidP="00A254C0">
          <w:pPr>
            <w:pStyle w:val="NoSpacing"/>
            <w:tabs>
              <w:tab w:val="center" w:pos="4513"/>
              <w:tab w:val="right" w:pos="9026"/>
            </w:tabs>
            <w:rPr>
              <w:color w:val="4472C4" w:themeColor="accent1"/>
              <w:sz w:val="28"/>
              <w:szCs w:val="28"/>
            </w:rPr>
          </w:pPr>
          <w:r>
            <w:rPr>
              <w:color w:val="4472C4" w:themeColor="accent1"/>
              <w:sz w:val="28"/>
              <w:szCs w:val="28"/>
            </w:rPr>
            <w:tab/>
          </w:r>
          <w:sdt>
            <w:sdtPr>
              <w:rPr>
                <w:color w:val="4472C4" w:themeColor="accent1"/>
                <w:sz w:val="28"/>
                <w:szCs w:val="28"/>
              </w:rPr>
              <w:alias w:val="Subtitle"/>
              <w:tag w:val=""/>
              <w:id w:val="328029620"/>
              <w:placeholder>
                <w:docPart w:val="9FE0E4FE10C4254B93E1500F5A37AB0A"/>
              </w:placeholder>
              <w:dataBinding w:prefixMappings="xmlns:ns0='http://purl.org/dc/elements/1.1/' xmlns:ns1='http://schemas.openxmlformats.org/package/2006/metadata/core-properties' " w:xpath="/ns1:coreProperties[1]/ns0:subject[1]" w:storeItemID="{6C3C8BC8-F283-45AE-878A-BAB7291924A1}"/>
              <w:text/>
            </w:sdtPr>
            <w:sdtEndPr/>
            <w:sdtContent>
              <w:r>
                <w:rPr>
                  <w:color w:val="4472C4" w:themeColor="accent1"/>
                  <w:sz w:val="28"/>
                  <w:szCs w:val="28"/>
                </w:rPr>
                <w:t>Data Handling and Business Intelligence (LCBB5000)</w:t>
              </w:r>
            </w:sdtContent>
          </w:sdt>
          <w:r>
            <w:rPr>
              <w:color w:val="4472C4" w:themeColor="accent1"/>
              <w:sz w:val="28"/>
              <w:szCs w:val="28"/>
            </w:rPr>
            <w:tab/>
          </w:r>
        </w:p>
        <w:p w14:paraId="7F40B6FD" w14:textId="1C13597F" w:rsidR="00A254C0" w:rsidRDefault="00A254C0" w:rsidP="00A254C0">
          <w:pPr>
            <w:pStyle w:val="NoSpacing"/>
            <w:tabs>
              <w:tab w:val="center" w:pos="4513"/>
              <w:tab w:val="right" w:pos="9026"/>
            </w:tabs>
            <w:rPr>
              <w:color w:val="4472C4" w:themeColor="accent1"/>
              <w:sz w:val="28"/>
              <w:szCs w:val="28"/>
            </w:rPr>
          </w:pPr>
          <w:r>
            <w:rPr>
              <w:color w:val="4472C4" w:themeColor="accent1"/>
              <w:sz w:val="28"/>
              <w:szCs w:val="28"/>
            </w:rPr>
            <w:t xml:space="preserve">                               </w:t>
          </w:r>
          <w:r w:rsidR="00F12379">
            <w:rPr>
              <w:color w:val="4472C4" w:themeColor="accent1"/>
              <w:sz w:val="28"/>
              <w:szCs w:val="28"/>
            </w:rPr>
            <w:t xml:space="preserve">   </w:t>
          </w:r>
          <w:r>
            <w:rPr>
              <w:color w:val="4472C4" w:themeColor="accent1"/>
              <w:sz w:val="28"/>
              <w:szCs w:val="28"/>
            </w:rPr>
            <w:t>Lecturer Name: Dr Anupam Ma</w:t>
          </w:r>
          <w:r w:rsidR="00F12379">
            <w:rPr>
              <w:color w:val="4472C4" w:themeColor="accent1"/>
              <w:sz w:val="28"/>
              <w:szCs w:val="28"/>
            </w:rPr>
            <w:t>zumdar</w:t>
          </w:r>
        </w:p>
        <w:p w14:paraId="2D4D5242" w14:textId="77777777" w:rsidR="00A254C0" w:rsidRDefault="00A254C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52C18F0" wp14:editId="30835E8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C430421" w14:textId="222CE0A6" w:rsidR="00A254C0" w:rsidRDefault="00A254C0">
                                    <w:pPr>
                                      <w:pStyle w:val="NoSpacing"/>
                                      <w:spacing w:after="40"/>
                                      <w:jc w:val="center"/>
                                      <w:rPr>
                                        <w:caps/>
                                        <w:color w:val="4472C4" w:themeColor="accent1"/>
                                        <w:sz w:val="28"/>
                                        <w:szCs w:val="28"/>
                                      </w:rPr>
                                    </w:pPr>
                                    <w:r>
                                      <w:rPr>
                                        <w:caps/>
                                        <w:color w:val="4472C4" w:themeColor="accent1"/>
                                        <w:sz w:val="28"/>
                                        <w:szCs w:val="28"/>
                                      </w:rPr>
                                      <w:t>student name: Petya encheva petrova</w:t>
                                    </w:r>
                                  </w:p>
                                </w:sdtContent>
                              </w:sdt>
                              <w:p w14:paraId="620243F2" w14:textId="3587CA0C" w:rsidR="00A254C0" w:rsidRDefault="007527D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254C0">
                                      <w:rPr>
                                        <w:caps/>
                                        <w:color w:val="4472C4" w:themeColor="accent1"/>
                                      </w:rPr>
                                      <w:t>Student id: 2111477</w:t>
                                    </w:r>
                                  </w:sdtContent>
                                </w:sdt>
                              </w:p>
                              <w:p w14:paraId="0BF592BA" w14:textId="4983F10E" w:rsidR="00A254C0" w:rsidRDefault="007527D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10BE6">
                                      <w:rPr>
                                        <w:color w:val="4472C4" w:themeColor="accent1"/>
                                      </w:rPr>
                                      <w:t>Word count: 1284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2C18F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C430421" w14:textId="222CE0A6" w:rsidR="00A254C0" w:rsidRDefault="00A254C0">
                              <w:pPr>
                                <w:pStyle w:val="NoSpacing"/>
                                <w:spacing w:after="40"/>
                                <w:jc w:val="center"/>
                                <w:rPr>
                                  <w:caps/>
                                  <w:color w:val="4472C4" w:themeColor="accent1"/>
                                  <w:sz w:val="28"/>
                                  <w:szCs w:val="28"/>
                                </w:rPr>
                              </w:pPr>
                              <w:r>
                                <w:rPr>
                                  <w:caps/>
                                  <w:color w:val="4472C4" w:themeColor="accent1"/>
                                  <w:sz w:val="28"/>
                                  <w:szCs w:val="28"/>
                                </w:rPr>
                                <w:t>student name: Petya encheva petrova</w:t>
                              </w:r>
                            </w:p>
                          </w:sdtContent>
                        </w:sdt>
                        <w:p w14:paraId="620243F2" w14:textId="3587CA0C" w:rsidR="00A254C0" w:rsidRDefault="007527D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254C0">
                                <w:rPr>
                                  <w:caps/>
                                  <w:color w:val="4472C4" w:themeColor="accent1"/>
                                </w:rPr>
                                <w:t>Student id: 2111477</w:t>
                              </w:r>
                            </w:sdtContent>
                          </w:sdt>
                        </w:p>
                        <w:p w14:paraId="0BF592BA" w14:textId="4983F10E" w:rsidR="00A254C0" w:rsidRDefault="007527D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10BE6">
                                <w:rPr>
                                  <w:color w:val="4472C4" w:themeColor="accent1"/>
                                </w:rPr>
                                <w:t>Word count: 1284</w:t>
                              </w:r>
                            </w:sdtContent>
                          </w:sdt>
                        </w:p>
                      </w:txbxContent>
                    </v:textbox>
                    <w10:wrap anchorx="margin" anchory="page"/>
                  </v:shape>
                </w:pict>
              </mc:Fallback>
            </mc:AlternateContent>
          </w:r>
          <w:r>
            <w:rPr>
              <w:noProof/>
              <w:color w:val="4472C4" w:themeColor="accent1"/>
            </w:rPr>
            <w:drawing>
              <wp:inline distT="0" distB="0" distL="0" distR="0" wp14:anchorId="4BF67374" wp14:editId="48B8052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5C84CA" w14:textId="046AC2A9" w:rsidR="00A254C0" w:rsidRDefault="00A254C0">
          <w:r>
            <w:br w:type="page"/>
          </w:r>
        </w:p>
      </w:sdtContent>
    </w:sdt>
    <w:p w14:paraId="724063C7" w14:textId="59D6CFA2" w:rsidR="00802C17" w:rsidRDefault="00F12379" w:rsidP="00F12379">
      <w:pPr>
        <w:pStyle w:val="Title"/>
      </w:pPr>
      <w:r>
        <w:lastRenderedPageBreak/>
        <w:t xml:space="preserve">Table of contents </w:t>
      </w:r>
    </w:p>
    <w:p w14:paraId="20E84F32" w14:textId="0B3306BC" w:rsidR="00F12379" w:rsidRDefault="00F12379" w:rsidP="00F12379"/>
    <w:p w14:paraId="3F961E68" w14:textId="7D1959E3" w:rsidR="00F12379" w:rsidRDefault="00F12379" w:rsidP="00F12379"/>
    <w:p w14:paraId="509A5F10" w14:textId="4D3DBD8E" w:rsidR="00F12379" w:rsidRDefault="00F12379" w:rsidP="00F12379"/>
    <w:p w14:paraId="549DDB22" w14:textId="77777777" w:rsidR="00F12379" w:rsidRPr="00F12379" w:rsidRDefault="00F12379" w:rsidP="00F12379"/>
    <w:p w14:paraId="5473A551" w14:textId="207FD985" w:rsidR="00F12379" w:rsidRDefault="00F12379" w:rsidP="00F12379">
      <w:pPr>
        <w:pStyle w:val="Heading1"/>
        <w:numPr>
          <w:ilvl w:val="0"/>
          <w:numId w:val="3"/>
        </w:numPr>
      </w:pPr>
      <w:r>
        <w:t xml:space="preserve">Introduction </w:t>
      </w:r>
    </w:p>
    <w:p w14:paraId="55AC3205" w14:textId="77777777" w:rsidR="00F12379" w:rsidRDefault="00F12379" w:rsidP="00F12379">
      <w:pPr>
        <w:pStyle w:val="Heading1"/>
        <w:numPr>
          <w:ilvl w:val="0"/>
          <w:numId w:val="3"/>
        </w:numPr>
      </w:pPr>
      <w:r>
        <w:t>Why BI trends, tools and applications are the future for the business?</w:t>
      </w:r>
    </w:p>
    <w:p w14:paraId="14F8713B" w14:textId="77777777" w:rsidR="00F12379" w:rsidRDefault="00F12379" w:rsidP="00F12379">
      <w:pPr>
        <w:pStyle w:val="Heading1"/>
        <w:numPr>
          <w:ilvl w:val="0"/>
          <w:numId w:val="3"/>
        </w:numPr>
      </w:pPr>
      <w:r>
        <w:t>How BI trends (5 BI Trends) can help to make timely and effective decisions?</w:t>
      </w:r>
    </w:p>
    <w:p w14:paraId="75A2A5B1" w14:textId="77777777" w:rsidR="00F12379" w:rsidRDefault="00F12379" w:rsidP="00F12379">
      <w:pPr>
        <w:pStyle w:val="Heading1"/>
        <w:numPr>
          <w:ilvl w:val="0"/>
          <w:numId w:val="3"/>
        </w:numPr>
      </w:pPr>
      <w:r>
        <w:t>Conclusion</w:t>
      </w:r>
    </w:p>
    <w:p w14:paraId="03EA9806" w14:textId="77777777" w:rsidR="00F12379" w:rsidRDefault="00F12379" w:rsidP="00F12379">
      <w:pPr>
        <w:pStyle w:val="Heading1"/>
        <w:numPr>
          <w:ilvl w:val="0"/>
          <w:numId w:val="3"/>
        </w:numPr>
      </w:pPr>
      <w:r>
        <w:t>References</w:t>
      </w:r>
    </w:p>
    <w:p w14:paraId="591EE681" w14:textId="46EC8C6E" w:rsidR="00F12379" w:rsidRDefault="00F12379" w:rsidP="00F12379">
      <w:pPr>
        <w:pStyle w:val="Heading1"/>
        <w:ind w:left="720"/>
      </w:pPr>
      <w:r>
        <w:t xml:space="preserve"> </w:t>
      </w:r>
    </w:p>
    <w:p w14:paraId="7BD43312" w14:textId="16B834F3" w:rsidR="00F12379" w:rsidRDefault="00F12379" w:rsidP="00F12379"/>
    <w:p w14:paraId="33D4080C" w14:textId="68458FEB" w:rsidR="00F12379" w:rsidRDefault="00F12379" w:rsidP="00F12379"/>
    <w:p w14:paraId="4FAF2939" w14:textId="0DCD5D68" w:rsidR="00F12379" w:rsidRDefault="00F12379" w:rsidP="00F12379"/>
    <w:p w14:paraId="1A850F43" w14:textId="7DA744D1" w:rsidR="00F12379" w:rsidRDefault="00F12379" w:rsidP="00F12379"/>
    <w:p w14:paraId="15081112" w14:textId="71839EDA" w:rsidR="00F12379" w:rsidRDefault="00F12379" w:rsidP="00F12379"/>
    <w:p w14:paraId="6171FDB1" w14:textId="6D1E49BD" w:rsidR="00F12379" w:rsidRDefault="00F12379" w:rsidP="00F12379"/>
    <w:p w14:paraId="3DFFBAB7" w14:textId="16AADD6B" w:rsidR="00F12379" w:rsidRDefault="00F12379" w:rsidP="00F12379"/>
    <w:p w14:paraId="33FD0AAB" w14:textId="0D8F0FD3" w:rsidR="00F12379" w:rsidRDefault="00F12379" w:rsidP="00F12379"/>
    <w:p w14:paraId="445ED2FD" w14:textId="04D11CBD" w:rsidR="00F12379" w:rsidRDefault="00F12379" w:rsidP="00F12379"/>
    <w:p w14:paraId="6548368E" w14:textId="1E61D2C2" w:rsidR="00F12379" w:rsidRDefault="00F12379" w:rsidP="00F12379"/>
    <w:p w14:paraId="29DF28E8" w14:textId="71310A3F" w:rsidR="00F12379" w:rsidRDefault="00F12379" w:rsidP="00F12379"/>
    <w:p w14:paraId="0162F50C" w14:textId="4C5F7F09" w:rsidR="00F12379" w:rsidRDefault="00F12379" w:rsidP="00F12379"/>
    <w:p w14:paraId="06996686" w14:textId="45FED0FC" w:rsidR="00F12379" w:rsidRDefault="00F12379" w:rsidP="00F12379"/>
    <w:p w14:paraId="5BA43720" w14:textId="45E3AFD3" w:rsidR="00F12379" w:rsidRDefault="00F12379" w:rsidP="00F12379"/>
    <w:p w14:paraId="4ADD0C64" w14:textId="1D3130E5" w:rsidR="00F12379" w:rsidRDefault="00F12379" w:rsidP="00F12379"/>
    <w:p w14:paraId="032D8F7F" w14:textId="05E6A780" w:rsidR="00F12379" w:rsidRDefault="00F12379" w:rsidP="00F12379"/>
    <w:p w14:paraId="7CB47AFE" w14:textId="32DF5A86" w:rsidR="00F12379" w:rsidRDefault="00F12379" w:rsidP="00F12379"/>
    <w:p w14:paraId="3DA0A5C4" w14:textId="570416EF" w:rsidR="00F12379" w:rsidRDefault="00F12379" w:rsidP="00F12379"/>
    <w:p w14:paraId="52F0BAA5" w14:textId="78353463" w:rsidR="00F12379" w:rsidRDefault="00F12379" w:rsidP="00F12379"/>
    <w:p w14:paraId="2C27C21C" w14:textId="0C4E87AA" w:rsidR="00F12379" w:rsidRDefault="00F12379" w:rsidP="00F12379"/>
    <w:p w14:paraId="3BB72FEB" w14:textId="7DB615D2" w:rsidR="00F12379" w:rsidRDefault="00F12379" w:rsidP="00F12379"/>
    <w:p w14:paraId="4D70161E" w14:textId="600D6E6A" w:rsidR="00F12379" w:rsidRDefault="00F12379" w:rsidP="00F12379"/>
    <w:p w14:paraId="7E51B976" w14:textId="2044E5B8" w:rsidR="00F12379" w:rsidRDefault="00F12379" w:rsidP="00F12379"/>
    <w:p w14:paraId="0E2D9572" w14:textId="05CAE27A" w:rsidR="00F12379" w:rsidRDefault="00F12379" w:rsidP="00F12379"/>
    <w:p w14:paraId="535F0E4D" w14:textId="00B491B8" w:rsidR="00F12379" w:rsidRDefault="00F12379" w:rsidP="00F12379"/>
    <w:p w14:paraId="2A46E8FB" w14:textId="00A22F10" w:rsidR="00F12379" w:rsidRDefault="00F12379" w:rsidP="00480071">
      <w:pPr>
        <w:pStyle w:val="Heading1"/>
        <w:numPr>
          <w:ilvl w:val="0"/>
          <w:numId w:val="5"/>
        </w:numPr>
      </w:pPr>
      <w:r>
        <w:lastRenderedPageBreak/>
        <w:t>Introduction</w:t>
      </w:r>
    </w:p>
    <w:p w14:paraId="087ACBD4" w14:textId="2C0FB75A" w:rsidR="00F12379" w:rsidRDefault="00F12379" w:rsidP="00F12379"/>
    <w:p w14:paraId="71F9CD56" w14:textId="216A2019" w:rsidR="003B6B75" w:rsidRDefault="003B6B75" w:rsidP="00F12379">
      <w:r>
        <w:t>Business intelligence plays a pivotal role in enabling businesses to make informed decisions by analysing and interpreting amounts of data. Organisations can gain valuable insights into market trends, customer behaviour and operational efficiency thanks to the BI. According to</w:t>
      </w:r>
      <w:r w:rsidR="00053CCA">
        <w:t xml:space="preserve"> Davenport, T.H.</w:t>
      </w:r>
      <w:r>
        <w:t>, BI and analytics are critical for driving business growth and innovation (</w:t>
      </w:r>
      <w:r w:rsidR="00053CCA">
        <w:t xml:space="preserve">Davenport, T.H. et al, 2010). </w:t>
      </w:r>
      <w:r>
        <w:t xml:space="preserve">Therefore, implementing robust BI systems is essential for business aiming to thrive in todays’ data-driven landscape. </w:t>
      </w:r>
    </w:p>
    <w:p w14:paraId="59595281" w14:textId="52BF05AA" w:rsidR="004A08D9" w:rsidRDefault="004A08D9" w:rsidP="00F12379"/>
    <w:p w14:paraId="05492CB1" w14:textId="6248F041" w:rsidR="004A08D9" w:rsidRDefault="004A08D9" w:rsidP="00480071">
      <w:pPr>
        <w:pStyle w:val="Heading1"/>
        <w:numPr>
          <w:ilvl w:val="0"/>
          <w:numId w:val="5"/>
        </w:numPr>
      </w:pPr>
      <w:r>
        <w:t>Why BI trends, tools and applications are the future for the business?</w:t>
      </w:r>
    </w:p>
    <w:p w14:paraId="627FD05A" w14:textId="7CE5C257" w:rsidR="004A08D9" w:rsidRDefault="004A08D9" w:rsidP="004A08D9"/>
    <w:p w14:paraId="420B01FD" w14:textId="5D7FB86B" w:rsidR="00DB11B9" w:rsidRPr="00DB11B9" w:rsidRDefault="003D7768" w:rsidP="00DB11B9">
      <w:r w:rsidRPr="003D7768">
        <w:t>The future of enterprises across industries is being progressively shaped by business intelligence (BI) trends, tools, and applications. Using advanced analytics methods to get deeper insights from data, such machine learning and artificial intelligence (AI), is one important development. Businesses may make more informed decisions and more accurate forecasts by using these technologies to find hidden patterns and connections (</w:t>
      </w:r>
      <w:proofErr w:type="spellStart"/>
      <w:r w:rsidRPr="003D7768">
        <w:t>Petter</w:t>
      </w:r>
      <w:proofErr w:type="spellEnd"/>
      <w:r w:rsidRPr="003D7768">
        <w:t xml:space="preserve"> et al., 2013). AI algorithms, for instance, are used by businesses like Amazon and Netflix to assess consumer behaviour and offer tailored recommendations that increase customer satisfaction and boost profit.</w:t>
      </w:r>
      <w:r>
        <w:t xml:space="preserve"> </w:t>
      </w:r>
      <w:r w:rsidRPr="003D7768">
        <w:t xml:space="preserve">The emergence of self-service BI solutions, which enable non-technical people to freely access and analyse data, is another noteworthy trend. Without the help of IT departments, consumers can produce interactive reports and visualisations using tools like Tableau and Power BI, which have user-friendly interfaces and drag-and-drop capability (Crescenzi &amp; </w:t>
      </w:r>
      <w:proofErr w:type="spellStart"/>
      <w:r w:rsidRPr="003D7768">
        <w:t>Fraternali</w:t>
      </w:r>
      <w:proofErr w:type="spellEnd"/>
      <w:r w:rsidRPr="003D7768">
        <w:t xml:space="preserve">, 2013). Employees are better able to produce insights and adapt to shifting market conditions </w:t>
      </w:r>
      <w:proofErr w:type="gramStart"/>
      <w:r w:rsidRPr="003D7768">
        <w:t>as a result of</w:t>
      </w:r>
      <w:proofErr w:type="gramEnd"/>
      <w:r w:rsidRPr="003D7768">
        <w:t xml:space="preserve"> the democratisation of data access, which fosters agility and creativity within businesses.</w:t>
      </w:r>
      <w:r w:rsidR="00DB11B9">
        <w:t xml:space="preserve"> </w:t>
      </w:r>
      <w:r w:rsidR="00DB11B9" w:rsidRPr="00DB11B9">
        <w:t xml:space="preserve">Furthermore, the broad embrace of big data technologies has revolutionised the way in which companies handle and utilise enormous volumes of data. Organisations can process, store, and analyse various types of data at scale with the help of platforms like Hadoop and Spark (Chen et al., 2014). Retailers, for example, employ big data analytics to examine social media interactions, consumer transactions, and weather patterns </w:t>
      </w:r>
      <w:proofErr w:type="gramStart"/>
      <w:r w:rsidR="00DB11B9" w:rsidRPr="00DB11B9">
        <w:t>in order to</w:t>
      </w:r>
      <w:proofErr w:type="gramEnd"/>
      <w:r w:rsidR="00DB11B9" w:rsidRPr="00DB11B9">
        <w:t xml:space="preserve"> improve marketing and inventory plans.</w:t>
      </w:r>
    </w:p>
    <w:p w14:paraId="7D7BD412" w14:textId="77777777" w:rsidR="00DB11B9" w:rsidRPr="00DB11B9" w:rsidRDefault="00DB11B9" w:rsidP="00DB11B9">
      <w:r w:rsidRPr="00DB11B9">
        <w:t>Furthermore, the integration of BI with other emerging technologies such as Internet of Things (IoT) and blockchain offers new opportunities for businesses to gain competitive advantage. IoT devices generate large volumes of real-time data, which BI systems can analy</w:t>
      </w:r>
      <w:r>
        <w:t>s</w:t>
      </w:r>
      <w:r w:rsidRPr="00DB11B9">
        <w:t>e to optimize operations and enhance customer experiences (Mukherjee et al., 2017). Additionally, blockchain technology provides transparent and immutable data records, improving trust and security in BI applications such as supply chain management and financial reporting</w:t>
      </w:r>
      <w:r>
        <w:t xml:space="preserve">. </w:t>
      </w:r>
      <w:r w:rsidRPr="00DB11B9">
        <w:t>BI trends, tools, and applications are integral to the future success of businesses, enabling them to harness the power of data for strategic decision-making and innovation. By embracing advanced analytics, self-service BI, big data technologies, and emerging technologies like IoT and blockchain, organizations can stay ahead in today's rapidly evolving business landscape.</w:t>
      </w:r>
    </w:p>
    <w:p w14:paraId="1F8BA1DE" w14:textId="1283C0C9" w:rsidR="00DB11B9" w:rsidRPr="00DB11B9" w:rsidRDefault="00DB11B9" w:rsidP="00DB11B9"/>
    <w:p w14:paraId="425FFDE0" w14:textId="7C5792B0" w:rsidR="00DB11B9" w:rsidRDefault="00DB11B9" w:rsidP="00480071">
      <w:pPr>
        <w:pStyle w:val="Heading1"/>
        <w:numPr>
          <w:ilvl w:val="0"/>
          <w:numId w:val="5"/>
        </w:numPr>
      </w:pPr>
      <w:r>
        <w:lastRenderedPageBreak/>
        <w:t>How BI Trends (5 BI trends) can help to make timely and effective decisions?</w:t>
      </w:r>
    </w:p>
    <w:p w14:paraId="501C2D38" w14:textId="516366F9" w:rsidR="00DB11B9" w:rsidRDefault="00DB11B9" w:rsidP="00DB11B9"/>
    <w:p w14:paraId="68479CC1" w14:textId="531D9DB7" w:rsidR="00B53306" w:rsidRDefault="00DB11B9" w:rsidP="002E18FF">
      <w:r>
        <w:t xml:space="preserve">The first BI trends I choose to talk about is the AI. </w:t>
      </w:r>
      <w:r w:rsidR="002E18FF" w:rsidRPr="002E18FF">
        <w:t>Predictive analytics algorithms driven by AI examine past data to project future patterns and results. These algorithms can foresee future possibilities and hazards by spotting patterns and correlations, giving decision-makers the ability to act proactively. To help investors and financial institutions make educated decisions, predictive analytics models in the finance industry, for example, can estimate stock values or identify fraudulent transactions (Sharda et al., 2015).</w:t>
      </w:r>
      <w:r w:rsidR="002E18FF">
        <w:t xml:space="preserve"> </w:t>
      </w:r>
      <w:r w:rsidR="002E18FF" w:rsidRPr="002E18FF">
        <w:t>AI systems can comprehend and analyse spoken and written human language thanks to NLP approaches. Chatbots and virtual assistants with AI capabilities can communicate with users in real time, responding to questions, giving advice, and providing information. NLP-based chatbots in customer care can help clients with typical questions, speeding up response times and raising client satisfaction (Liu et al., 2019).</w:t>
      </w:r>
      <w:r w:rsidR="002E18FF">
        <w:t xml:space="preserve"> </w:t>
      </w:r>
    </w:p>
    <w:p w14:paraId="32386679" w14:textId="77777777" w:rsidR="00B53306" w:rsidRDefault="00B53306" w:rsidP="002E18FF"/>
    <w:p w14:paraId="39C62E79" w14:textId="77777777" w:rsidR="00B53306" w:rsidRDefault="002E18FF" w:rsidP="00B53306">
      <w:r>
        <w:t>Another BI trend I chose is the Governance.</w:t>
      </w:r>
      <w:r w:rsidR="00B53306">
        <w:t xml:space="preserve"> </w:t>
      </w:r>
      <w:r w:rsidRPr="002E18FF">
        <w:t xml:space="preserve">Governance in business intelligence (BI) refers to the framework and processes established to ensure the effective management, quality, and security of data and analytics within an organization. </w:t>
      </w:r>
      <w:proofErr w:type="gramStart"/>
      <w:r w:rsidRPr="002E18FF">
        <w:t>In order to</w:t>
      </w:r>
      <w:proofErr w:type="gramEnd"/>
      <w:r w:rsidRPr="002E18FF">
        <w:t xml:space="preserve"> guarantee the accuracy, consistency, and dependability of the data used for decision-making, governance frameworks establish rules and procedures for data collection, integration, and cleansing. Organisations can make decisions based on reliable information if they maintain excellent data quality (Wang &amp; Strong, 1996).</w:t>
      </w:r>
      <w:r w:rsidR="00B53306">
        <w:t xml:space="preserve"> </w:t>
      </w:r>
      <w:r w:rsidR="00B53306" w:rsidRPr="00B53306">
        <w:t>To prevent unwanted access to or misuse of sensitive data, governance frameworks include roles, duties, and access controls. Organisations may protect their data assets and ensure availability, confidentiality, and integrity by putting strong security measures in place. This will allow decision-makers to safely access pertinent information (</w:t>
      </w:r>
      <w:proofErr w:type="spellStart"/>
      <w:r w:rsidR="00B53306" w:rsidRPr="00B53306">
        <w:t>Fenz</w:t>
      </w:r>
      <w:proofErr w:type="spellEnd"/>
      <w:r w:rsidR="00B53306" w:rsidRPr="00B53306">
        <w:t xml:space="preserve"> et al., 2012).</w:t>
      </w:r>
      <w:r w:rsidR="00B53306">
        <w:t xml:space="preserve"> </w:t>
      </w:r>
    </w:p>
    <w:p w14:paraId="0B9B03AB" w14:textId="77777777" w:rsidR="00B53306" w:rsidRDefault="00B53306" w:rsidP="00B53306"/>
    <w:p w14:paraId="0A495D95" w14:textId="54E85E03" w:rsidR="00B53306" w:rsidRDefault="00B53306" w:rsidP="00B53306">
      <w:r>
        <w:t xml:space="preserve">The next BI trend is the automation. </w:t>
      </w:r>
      <w:r w:rsidRPr="00B53306">
        <w:t>Automation in business intelligence (BI) plays a crucial role in enabling organizations to make timely and effective decisions by streamlining data processing and analysis processes.</w:t>
      </w:r>
      <w:r>
        <w:t xml:space="preserve"> </w:t>
      </w:r>
      <w:r w:rsidRPr="00B53306">
        <w:t>Key performance indicators (KPIs) and warnings in the data can be continuously monitored by automated BI systems, which can identify patterns and abnormalities as they arise. Decision-makers may react quickly to changes in the corporate environment and make well-informed judgements quickly using this proactive strategy (Larissa &amp; Guo, 2019).</w:t>
      </w:r>
      <w:r>
        <w:t xml:space="preserve"> </w:t>
      </w:r>
      <w:r w:rsidRPr="00B53306">
        <w:t xml:space="preserve">Certain sophisticated business intelligence systems integrate machine learning and artificial intelligence to offer automated decision support. </w:t>
      </w:r>
      <w:proofErr w:type="gramStart"/>
      <w:r w:rsidRPr="00B53306">
        <w:t>In order to</w:t>
      </w:r>
      <w:proofErr w:type="gramEnd"/>
      <w:r w:rsidRPr="00B53306">
        <w:t xml:space="preserve"> suggest the best courses of action, these systems evaluate enormous volumes of data. This reduces the cognitive load of complicated decision-making tasks and provides decision-makers with data-driven insights (Watson et al., 2015).</w:t>
      </w:r>
      <w:r>
        <w:t xml:space="preserve"> </w:t>
      </w:r>
    </w:p>
    <w:p w14:paraId="716B6DF9" w14:textId="77777777" w:rsidR="00B53306" w:rsidRDefault="00B53306" w:rsidP="00B53306"/>
    <w:p w14:paraId="132F06EF" w14:textId="0EDC83BD" w:rsidR="006717E4" w:rsidRDefault="00B53306" w:rsidP="006717E4">
      <w:r>
        <w:t xml:space="preserve">Another BI trend is the collaborative BI. </w:t>
      </w:r>
      <w:r w:rsidRPr="00B53306">
        <w:t xml:space="preserve">Collaborative Business Intelligence (BI) refers to the integration of BI tools with collaborative platforms, enabling teams to share insights, discuss findings, and make collective decisions in real-time. </w:t>
      </w:r>
      <w:r w:rsidR="006717E4" w:rsidRPr="006717E4">
        <w:t xml:space="preserve">With collaboration platforms like Microsoft Teams or Slack, team members can rapidly share insights, reports, and dashboards thanks to collaborative business intelligence (BI). Decision-makers </w:t>
      </w:r>
      <w:proofErr w:type="gramStart"/>
      <w:r w:rsidR="006717E4" w:rsidRPr="006717E4">
        <w:t>are able to</w:t>
      </w:r>
      <w:proofErr w:type="gramEnd"/>
      <w:r w:rsidR="006717E4" w:rsidRPr="006717E4">
        <w:t xml:space="preserve"> act swiftly and decisively because of the speedy information transmission that guarantees them access to the most recent data and analysis (</w:t>
      </w:r>
      <w:proofErr w:type="spellStart"/>
      <w:r w:rsidR="006717E4" w:rsidRPr="006717E4">
        <w:t>Luftman</w:t>
      </w:r>
      <w:proofErr w:type="spellEnd"/>
      <w:r w:rsidR="006717E4" w:rsidRPr="006717E4">
        <w:t xml:space="preserve"> et al., 2015).</w:t>
      </w:r>
      <w:r w:rsidR="006717E4">
        <w:t xml:space="preserve"> </w:t>
      </w:r>
      <w:r w:rsidR="006717E4" w:rsidRPr="006717E4">
        <w:t xml:space="preserve">Real-time </w:t>
      </w:r>
      <w:r w:rsidR="006717E4" w:rsidRPr="006717E4">
        <w:lastRenderedPageBreak/>
        <w:t>collaboration tools like version control, annotation, and commenting are provided by collaborative BI solutions, enabling team members to work together on data analysis at the same time. Discussions, brainstorming sessions, and problem-solving are facilitated by this real-time engagement, which results in more prompt and efficient decision-making (</w:t>
      </w:r>
      <w:proofErr w:type="spellStart"/>
      <w:r w:rsidR="006717E4" w:rsidRPr="006717E4">
        <w:t>Peffers</w:t>
      </w:r>
      <w:proofErr w:type="spellEnd"/>
      <w:r w:rsidR="006717E4" w:rsidRPr="006717E4">
        <w:t xml:space="preserve"> et al., 2014).</w:t>
      </w:r>
      <w:r w:rsidR="006717E4">
        <w:t xml:space="preserve"> </w:t>
      </w:r>
    </w:p>
    <w:p w14:paraId="3CB69292" w14:textId="4321CB9F" w:rsidR="006717E4" w:rsidRDefault="006717E4" w:rsidP="006717E4"/>
    <w:p w14:paraId="075C3908" w14:textId="1785B81D" w:rsidR="00480071" w:rsidRDefault="006717E4" w:rsidP="00480071">
      <w:r>
        <w:t xml:space="preserve">The last BI trend is the quality management. </w:t>
      </w:r>
      <w:r w:rsidRPr="006717E4">
        <w:t>Quality management BI can help make timely and effective decisions by providing real-time insights into quality metrics, identifying trends, and facilitating proactive interventions to prevent quality issues.</w:t>
      </w:r>
      <w:r>
        <w:t xml:space="preserve"> </w:t>
      </w:r>
      <w:r w:rsidRPr="006717E4">
        <w:t>By finding correlations and patterns in quality data, BI tools for quality management facilitate root cause analysis (</w:t>
      </w:r>
      <w:proofErr w:type="spellStart"/>
      <w:r w:rsidRPr="006717E4">
        <w:t>Bertels</w:t>
      </w:r>
      <w:proofErr w:type="spellEnd"/>
      <w:r w:rsidRPr="006717E4">
        <w:t xml:space="preserve"> et al., 2015). Decision-makers can identify the root causes of quality problems and take appropriate action by delving deeper into the data. Managers can, for example, adopt targeted changes or modify sourcing strategies to prevent recurrence if a surge in defect rates is linked to a particular supplier or production process.</w:t>
      </w:r>
      <w:r>
        <w:t xml:space="preserve"> Also, quality management </w:t>
      </w:r>
      <w:r w:rsidR="00480071">
        <w:t xml:space="preserve">BI </w:t>
      </w:r>
      <w:r w:rsidR="00480071" w:rsidRPr="00480071">
        <w:t xml:space="preserve">facilitates decision-making by providing pertinent data in an understandable and useful manner (Chen et al., 2017). Making informed decisions at all organisational levels is made possible for decision-makers by giving them access to customisable reports, dashboards, and alarms that are catered to their </w:t>
      </w:r>
      <w:proofErr w:type="gramStart"/>
      <w:r w:rsidR="00480071" w:rsidRPr="00480071">
        <w:t>particular requirements</w:t>
      </w:r>
      <w:proofErr w:type="gramEnd"/>
      <w:r w:rsidR="00480071" w:rsidRPr="00480071">
        <w:t>. Frontline supervisors can receive real-time notifications for prompt action on production floor issues, while executives can access executive summaries that highlight critical quality performance metrics to make strategic decisions.</w:t>
      </w:r>
      <w:r w:rsidR="00480071">
        <w:t xml:space="preserve"> </w:t>
      </w:r>
    </w:p>
    <w:p w14:paraId="7FF4FB29" w14:textId="745450CC" w:rsidR="00480071" w:rsidRDefault="00480071" w:rsidP="00480071"/>
    <w:p w14:paraId="61AC9A84" w14:textId="47736A3B" w:rsidR="00480071" w:rsidRDefault="00480071" w:rsidP="00480071">
      <w:pPr>
        <w:pStyle w:val="Heading1"/>
        <w:numPr>
          <w:ilvl w:val="0"/>
          <w:numId w:val="5"/>
        </w:numPr>
      </w:pPr>
      <w:r>
        <w:t xml:space="preserve">Conclusion </w:t>
      </w:r>
    </w:p>
    <w:p w14:paraId="20E3786B" w14:textId="07A418A3" w:rsidR="00480071" w:rsidRDefault="00480071" w:rsidP="00480071"/>
    <w:p w14:paraId="3CB55A8B" w14:textId="6D99F527" w:rsidR="00480071" w:rsidRPr="00480071" w:rsidRDefault="00480071" w:rsidP="00480071">
      <w:r w:rsidRPr="00480071">
        <w:t xml:space="preserve">In conclusion, in today's cutthroat corporate environment, the significance of business intelligence (BI) trends and technologies cannot be emphasised. Innovation is being </w:t>
      </w:r>
      <w:proofErr w:type="spellStart"/>
      <w:r w:rsidRPr="00480071">
        <w:t>fueled</w:t>
      </w:r>
      <w:proofErr w:type="spellEnd"/>
      <w:r w:rsidRPr="00480071">
        <w:t xml:space="preserve"> by business intelligence (BI) trends like self-service BI, big data technologies, sophisticated analytics, and integration with emerging technologies like blockchain and IoT. These trends allow organisations to leverage data for both operational efficiency and strategic decision-making.</w:t>
      </w:r>
      <w:r>
        <w:t xml:space="preserve"> </w:t>
      </w:r>
      <w:r w:rsidRPr="00480071">
        <w:t>Businesses may gain deeper insights from data, find hidden trends, and improve prediction accuracy by utilising sophisticated analytics techniques like machine learning and artificial intelligence. This promotes focused interventions, proactive decision-making, and competitive advantage.</w:t>
      </w:r>
    </w:p>
    <w:p w14:paraId="3D51E1C2" w14:textId="465EC045" w:rsidR="00480071" w:rsidRDefault="00480071" w:rsidP="00480071"/>
    <w:p w14:paraId="378E5E1C" w14:textId="377E9439" w:rsidR="00480071" w:rsidRDefault="00480071" w:rsidP="00480071">
      <w:pPr>
        <w:pStyle w:val="Heading1"/>
        <w:numPr>
          <w:ilvl w:val="0"/>
          <w:numId w:val="5"/>
        </w:numPr>
      </w:pPr>
      <w:r>
        <w:t>References</w:t>
      </w:r>
    </w:p>
    <w:p w14:paraId="76F84EC3" w14:textId="77777777" w:rsidR="007358FD" w:rsidRPr="00B53306" w:rsidRDefault="007358FD" w:rsidP="00B53306"/>
    <w:p w14:paraId="2EF280E2" w14:textId="37C06A1A" w:rsidR="007358FD" w:rsidRPr="007358FD" w:rsidRDefault="007358FD" w:rsidP="007358FD">
      <w:pPr>
        <w:pStyle w:val="ListParagraph"/>
        <w:numPr>
          <w:ilvl w:val="0"/>
          <w:numId w:val="7"/>
        </w:numPr>
        <w:rPr>
          <w:rFonts w:eastAsia="Times New Roman" w:cstheme="minorHAnsi"/>
          <w:lang w:eastAsia="en-GB"/>
        </w:rPr>
      </w:pPr>
      <w:proofErr w:type="spellStart"/>
      <w:r w:rsidRPr="007358FD">
        <w:rPr>
          <w:rFonts w:eastAsia="Times New Roman" w:cstheme="minorHAnsi"/>
          <w:color w:val="0D0D0D"/>
          <w:shd w:val="clear" w:color="auto" w:fill="FFFFFF"/>
          <w:lang w:eastAsia="en-GB"/>
        </w:rPr>
        <w:t>Bertels</w:t>
      </w:r>
      <w:proofErr w:type="spellEnd"/>
      <w:r w:rsidRPr="007358FD">
        <w:rPr>
          <w:rFonts w:eastAsia="Times New Roman" w:cstheme="minorHAnsi"/>
          <w:color w:val="0D0D0D"/>
          <w:shd w:val="clear" w:color="auto" w:fill="FFFFFF"/>
          <w:lang w:eastAsia="en-GB"/>
        </w:rPr>
        <w:t xml:space="preserve">, S., Pilling, D., &amp; Zimmermann, J. (2015). </w:t>
      </w:r>
      <w:r w:rsidRPr="007358FD">
        <w:rPr>
          <w:rFonts w:eastAsia="Times New Roman" w:cstheme="minorHAnsi"/>
          <w:i/>
          <w:iCs/>
          <w:color w:val="0D0D0D"/>
          <w:shd w:val="clear" w:color="auto" w:fill="FFFFFF"/>
          <w:lang w:eastAsia="en-GB"/>
        </w:rPr>
        <w:t>The Role of Business Intelligence and Communication Technologies in Improving Quality Management</w:t>
      </w:r>
      <w:r w:rsidRPr="007358FD">
        <w:rPr>
          <w:rFonts w:eastAsia="Times New Roman" w:cstheme="minorHAnsi"/>
          <w:color w:val="0D0D0D"/>
          <w:shd w:val="clear" w:color="auto" w:fill="FFFFFF"/>
          <w:lang w:eastAsia="en-GB"/>
        </w:rPr>
        <w:t xml:space="preserve">. In </w:t>
      </w:r>
      <w:r>
        <w:rPr>
          <w:rFonts w:eastAsia="Times New Roman" w:cstheme="minorHAnsi"/>
          <w:color w:val="0D0D0D"/>
          <w:shd w:val="clear" w:color="auto" w:fill="FFFFFF"/>
          <w:lang w:eastAsia="en-GB"/>
        </w:rPr>
        <w:t>Advances in Production Management Systems: Innovative Production Management Towards Sustainable Growth.</w:t>
      </w:r>
      <w:r w:rsidRPr="007358FD">
        <w:rPr>
          <w:rFonts w:eastAsia="Times New Roman" w:cstheme="minorHAnsi"/>
          <w:color w:val="0D0D0D"/>
          <w:shd w:val="clear" w:color="auto" w:fill="FFFFFF"/>
          <w:lang w:eastAsia="en-GB"/>
        </w:rPr>
        <w:t xml:space="preserve"> (pp. 321-328). </w:t>
      </w:r>
    </w:p>
    <w:p w14:paraId="20C8E090" w14:textId="77777777" w:rsidR="007358FD" w:rsidRPr="007358FD" w:rsidRDefault="007358FD" w:rsidP="007358FD">
      <w:pPr>
        <w:pStyle w:val="ListParagraph"/>
        <w:ind w:left="1080"/>
        <w:rPr>
          <w:rFonts w:eastAsia="Times New Roman" w:cstheme="minorHAnsi"/>
          <w:lang w:eastAsia="en-GB"/>
        </w:rPr>
      </w:pPr>
    </w:p>
    <w:p w14:paraId="28472343" w14:textId="242DB81A" w:rsidR="007358FD" w:rsidRPr="002E24A6" w:rsidRDefault="007358FD" w:rsidP="00C218A1">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Chen, H., Chiang, R. H., &amp; Storey, V. C. (2014). </w:t>
      </w:r>
      <w:r w:rsidRPr="002E24A6">
        <w:rPr>
          <w:rFonts w:eastAsia="Times New Roman" w:cstheme="minorHAnsi"/>
          <w:i/>
          <w:iCs/>
          <w:color w:val="0D0D0D"/>
          <w:shd w:val="clear" w:color="auto" w:fill="FFFFFF"/>
          <w:lang w:eastAsia="en-GB"/>
        </w:rPr>
        <w:t>Business Intelligence and Analytics: From Big Data to Big Impact</w:t>
      </w:r>
      <w:r w:rsidRPr="007358FD">
        <w:rPr>
          <w:rFonts w:eastAsia="Times New Roman" w:cstheme="minorHAnsi"/>
          <w:color w:val="0D0D0D"/>
          <w:shd w:val="clear" w:color="auto" w:fill="FFFFFF"/>
          <w:lang w:eastAsia="en-GB"/>
        </w:rPr>
        <w:t xml:space="preserve">. </w:t>
      </w:r>
      <w:r>
        <w:rPr>
          <w:rFonts w:eastAsia="Times New Roman" w:cstheme="minorHAnsi"/>
          <w:color w:val="0D0D0D"/>
          <w:shd w:val="clear" w:color="auto" w:fill="FFFFFF"/>
          <w:lang w:eastAsia="en-GB"/>
        </w:rPr>
        <w:t>MIS Quarterly, 3</w:t>
      </w:r>
      <w:r w:rsidR="002E24A6">
        <w:rPr>
          <w:rFonts w:eastAsia="Times New Roman" w:cstheme="minorHAnsi"/>
          <w:color w:val="0D0D0D"/>
          <w:shd w:val="clear" w:color="auto" w:fill="FFFFFF"/>
          <w:lang w:eastAsia="en-GB"/>
        </w:rPr>
        <w:t>6(</w:t>
      </w:r>
      <w:r w:rsidRPr="007358FD">
        <w:rPr>
          <w:rFonts w:eastAsia="Times New Roman" w:cstheme="minorHAnsi"/>
          <w:color w:val="0D0D0D"/>
          <w:shd w:val="clear" w:color="auto" w:fill="FFFFFF"/>
          <w:lang w:eastAsia="en-GB"/>
        </w:rPr>
        <w:t xml:space="preserve">4),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1165-1188.</w:t>
      </w:r>
    </w:p>
    <w:p w14:paraId="08FC8096" w14:textId="77777777" w:rsidR="002E24A6" w:rsidRPr="002E24A6" w:rsidRDefault="002E24A6" w:rsidP="002E24A6">
      <w:pPr>
        <w:rPr>
          <w:rFonts w:eastAsia="Times New Roman" w:cstheme="minorHAnsi"/>
          <w:lang w:eastAsia="en-GB"/>
        </w:rPr>
      </w:pPr>
    </w:p>
    <w:p w14:paraId="4C208DEB" w14:textId="086EF806" w:rsidR="007358FD" w:rsidRPr="007358FD" w:rsidRDefault="007358FD" w:rsidP="007358FD">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lastRenderedPageBreak/>
        <w:t xml:space="preserve">Chen, J., Xu, Y., &amp; Dou, R. (2017). </w:t>
      </w:r>
      <w:r w:rsidRPr="00510BE6">
        <w:rPr>
          <w:rFonts w:eastAsia="Times New Roman" w:cstheme="minorHAnsi"/>
          <w:i/>
          <w:iCs/>
          <w:color w:val="0D0D0D"/>
          <w:shd w:val="clear" w:color="auto" w:fill="FFFFFF"/>
          <w:lang w:eastAsia="en-GB"/>
        </w:rPr>
        <w:t xml:space="preserve">A Real-Time Quality Management System for Manufacturing Using Big Data. </w:t>
      </w:r>
      <w:r w:rsidR="002E24A6">
        <w:rPr>
          <w:rFonts w:eastAsia="Times New Roman" w:cstheme="minorHAnsi"/>
          <w:color w:val="0D0D0D"/>
          <w:shd w:val="clear" w:color="auto" w:fill="FFFFFF"/>
          <w:lang w:eastAsia="en-GB"/>
        </w:rPr>
        <w:t>Sensors, 17(3)</w:t>
      </w:r>
      <w:r w:rsidRPr="007358FD">
        <w:rPr>
          <w:rFonts w:eastAsia="Times New Roman" w:cstheme="minorHAnsi"/>
          <w:color w:val="0D0D0D"/>
          <w:shd w:val="clear" w:color="auto" w:fill="FFFFFF"/>
          <w:lang w:eastAsia="en-GB"/>
        </w:rPr>
        <w:t xml:space="preserve">, </w:t>
      </w:r>
      <w:r w:rsidRPr="007358FD">
        <w:rPr>
          <w:rFonts w:eastAsia="Times New Roman" w:cstheme="minorHAnsi"/>
          <w:color w:val="0D0D0D"/>
          <w:shd w:val="clear" w:color="auto" w:fill="FFFFFF"/>
          <w:lang w:eastAsia="en-GB"/>
        </w:rPr>
        <w:t xml:space="preserve">p. </w:t>
      </w:r>
      <w:r w:rsidRPr="007358FD">
        <w:rPr>
          <w:rFonts w:eastAsia="Times New Roman" w:cstheme="minorHAnsi"/>
          <w:color w:val="0D0D0D"/>
          <w:shd w:val="clear" w:color="auto" w:fill="FFFFFF"/>
          <w:lang w:eastAsia="en-GB"/>
        </w:rPr>
        <w:t>607.</w:t>
      </w:r>
    </w:p>
    <w:p w14:paraId="3C51533D" w14:textId="77777777" w:rsidR="007358FD" w:rsidRPr="007358FD" w:rsidRDefault="007358FD" w:rsidP="007358FD">
      <w:pPr>
        <w:pStyle w:val="ListParagraph"/>
        <w:ind w:left="1080"/>
        <w:rPr>
          <w:rFonts w:eastAsia="Times New Roman" w:cstheme="minorHAnsi"/>
          <w:lang w:eastAsia="en-GB"/>
        </w:rPr>
      </w:pPr>
    </w:p>
    <w:p w14:paraId="17F13C47" w14:textId="38FB8132" w:rsidR="007358FD" w:rsidRPr="007358FD" w:rsidRDefault="007358FD" w:rsidP="00C218A1">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Crescenzi, V., &amp; </w:t>
      </w:r>
      <w:proofErr w:type="spellStart"/>
      <w:r w:rsidRPr="007358FD">
        <w:rPr>
          <w:rFonts w:eastAsia="Times New Roman" w:cstheme="minorHAnsi"/>
          <w:color w:val="0D0D0D"/>
          <w:shd w:val="clear" w:color="auto" w:fill="FFFFFF"/>
          <w:lang w:eastAsia="en-GB"/>
        </w:rPr>
        <w:t>Fraternali</w:t>
      </w:r>
      <w:proofErr w:type="spellEnd"/>
      <w:r w:rsidRPr="007358FD">
        <w:rPr>
          <w:rFonts w:eastAsia="Times New Roman" w:cstheme="minorHAnsi"/>
          <w:color w:val="0D0D0D"/>
          <w:shd w:val="clear" w:color="auto" w:fill="FFFFFF"/>
          <w:lang w:eastAsia="en-GB"/>
        </w:rPr>
        <w:t xml:space="preserve">, P. (2013). </w:t>
      </w:r>
      <w:r w:rsidRPr="00510BE6">
        <w:rPr>
          <w:rFonts w:eastAsia="Times New Roman" w:cstheme="minorHAnsi"/>
          <w:i/>
          <w:iCs/>
          <w:color w:val="0D0D0D"/>
          <w:shd w:val="clear" w:color="auto" w:fill="FFFFFF"/>
          <w:lang w:eastAsia="en-GB"/>
        </w:rPr>
        <w:t>Visualizing big data with augmented and virtual reality: challenges and opportunities.</w:t>
      </w:r>
      <w:r w:rsidRPr="007358FD">
        <w:rPr>
          <w:rFonts w:eastAsia="Times New Roman" w:cstheme="minorHAnsi"/>
          <w:color w:val="0D0D0D"/>
          <w:shd w:val="clear" w:color="auto" w:fill="FFFFFF"/>
          <w:lang w:eastAsia="en-GB"/>
        </w:rPr>
        <w:t xml:space="preserve"> In </w:t>
      </w:r>
      <w:r w:rsidR="002E24A6">
        <w:rPr>
          <w:rFonts w:eastAsia="Times New Roman" w:cstheme="minorHAnsi"/>
          <w:color w:val="0D0D0D"/>
          <w:shd w:val="clear" w:color="auto" w:fill="FFFFFF"/>
          <w:lang w:eastAsia="en-GB"/>
        </w:rPr>
        <w:t>proceedings of the 1</w:t>
      </w:r>
      <w:r w:rsidR="002E24A6" w:rsidRPr="002E24A6">
        <w:rPr>
          <w:rFonts w:eastAsia="Times New Roman" w:cstheme="minorHAnsi"/>
          <w:color w:val="0D0D0D"/>
          <w:shd w:val="clear" w:color="auto" w:fill="FFFFFF"/>
          <w:vertAlign w:val="superscript"/>
          <w:lang w:eastAsia="en-GB"/>
        </w:rPr>
        <w:t>st</w:t>
      </w:r>
      <w:r w:rsidR="002E24A6">
        <w:rPr>
          <w:rFonts w:eastAsia="Times New Roman" w:cstheme="minorHAnsi"/>
          <w:color w:val="0D0D0D"/>
          <w:shd w:val="clear" w:color="auto" w:fill="FFFFFF"/>
          <w:lang w:eastAsia="en-GB"/>
        </w:rPr>
        <w:t xml:space="preserve"> international workshops on augmented reality in intelligent cyber-physical systems. </w:t>
      </w:r>
      <w:proofErr w:type="gramStart"/>
      <w:r w:rsidRPr="007358FD">
        <w:rPr>
          <w:rFonts w:eastAsia="Times New Roman" w:cstheme="minorHAnsi"/>
          <w:color w:val="0D0D0D"/>
          <w:shd w:val="clear" w:color="auto" w:fill="FFFFFF"/>
          <w:lang w:eastAsia="en-GB"/>
        </w:rPr>
        <w:t>(</w:t>
      </w:r>
      <w:proofErr w:type="gramEnd"/>
      <w:r w:rsidRPr="007358FD">
        <w:rPr>
          <w:rFonts w:eastAsia="Times New Roman" w:cstheme="minorHAnsi"/>
          <w:color w:val="0D0D0D"/>
          <w:shd w:val="clear" w:color="auto" w:fill="FFFFFF"/>
          <w:lang w:eastAsia="en-GB"/>
        </w:rPr>
        <w:t>pp. 1-6).</w:t>
      </w:r>
    </w:p>
    <w:p w14:paraId="5E5B1C30" w14:textId="77777777" w:rsidR="007358FD" w:rsidRPr="007358FD" w:rsidRDefault="007358FD" w:rsidP="007358FD">
      <w:pPr>
        <w:pStyle w:val="ListParagraph"/>
        <w:rPr>
          <w:rFonts w:eastAsia="Times New Roman" w:cstheme="minorHAnsi"/>
          <w:lang w:eastAsia="en-GB"/>
        </w:rPr>
      </w:pPr>
    </w:p>
    <w:p w14:paraId="0974BBF3" w14:textId="77777777" w:rsidR="007358FD" w:rsidRPr="007358FD" w:rsidRDefault="007358FD" w:rsidP="007358FD">
      <w:pPr>
        <w:pStyle w:val="ListParagraph"/>
        <w:ind w:left="1080"/>
        <w:rPr>
          <w:rFonts w:eastAsia="Times New Roman" w:cstheme="minorHAnsi"/>
          <w:lang w:eastAsia="en-GB"/>
        </w:rPr>
      </w:pPr>
    </w:p>
    <w:p w14:paraId="1CA22359" w14:textId="540BB6E9" w:rsidR="007358FD" w:rsidRPr="007358FD" w:rsidRDefault="007358FD" w:rsidP="00C218A1">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Davenport, T. H., Harris, J., &amp; Shapiro, J. (2010). </w:t>
      </w:r>
      <w:r w:rsidRPr="007358FD">
        <w:rPr>
          <w:rFonts w:eastAsia="Times New Roman" w:cstheme="minorHAnsi"/>
          <w:i/>
          <w:iCs/>
          <w:color w:val="0D0D0D"/>
          <w:shd w:val="clear" w:color="auto" w:fill="FFFFFF"/>
          <w:lang w:eastAsia="en-GB"/>
        </w:rPr>
        <w:t>Competing on analytics: The new science of winning</w:t>
      </w:r>
      <w:r w:rsidRPr="007358FD">
        <w:rPr>
          <w:rFonts w:eastAsia="Times New Roman" w:cstheme="minorHAnsi"/>
          <w:color w:val="0D0D0D"/>
          <w:shd w:val="clear" w:color="auto" w:fill="FFFFFF"/>
          <w:lang w:eastAsia="en-GB"/>
        </w:rPr>
        <w:t>. Harvard Business Press.</w:t>
      </w:r>
    </w:p>
    <w:p w14:paraId="6074EE65" w14:textId="77777777" w:rsidR="007358FD" w:rsidRPr="007358FD" w:rsidRDefault="007358FD" w:rsidP="007358FD">
      <w:pPr>
        <w:pStyle w:val="ListParagraph"/>
        <w:ind w:left="1080"/>
        <w:rPr>
          <w:rFonts w:eastAsia="Times New Roman" w:cstheme="minorHAnsi"/>
          <w:lang w:eastAsia="en-GB"/>
        </w:rPr>
      </w:pPr>
    </w:p>
    <w:p w14:paraId="1332BF9D" w14:textId="6B68BF19" w:rsidR="007358FD" w:rsidRPr="007358FD" w:rsidRDefault="007358FD" w:rsidP="005F4CCB">
      <w:pPr>
        <w:pStyle w:val="ListParagraph"/>
        <w:numPr>
          <w:ilvl w:val="0"/>
          <w:numId w:val="7"/>
        </w:numPr>
        <w:rPr>
          <w:rFonts w:eastAsia="Times New Roman" w:cstheme="minorHAnsi"/>
          <w:lang w:eastAsia="en-GB"/>
        </w:rPr>
      </w:pPr>
      <w:proofErr w:type="spellStart"/>
      <w:r w:rsidRPr="007358FD">
        <w:rPr>
          <w:rFonts w:eastAsia="Times New Roman" w:cstheme="minorHAnsi"/>
          <w:color w:val="0D0D0D"/>
          <w:shd w:val="clear" w:color="auto" w:fill="FFFFFF"/>
          <w:lang w:eastAsia="en-GB"/>
        </w:rPr>
        <w:t>Fenz</w:t>
      </w:r>
      <w:proofErr w:type="spellEnd"/>
      <w:r w:rsidRPr="007358FD">
        <w:rPr>
          <w:rFonts w:eastAsia="Times New Roman" w:cstheme="minorHAnsi"/>
          <w:color w:val="0D0D0D"/>
          <w:shd w:val="clear" w:color="auto" w:fill="FFFFFF"/>
          <w:lang w:eastAsia="en-GB"/>
        </w:rPr>
        <w:t xml:space="preserve">, S., </w:t>
      </w:r>
      <w:proofErr w:type="spellStart"/>
      <w:r w:rsidRPr="007358FD">
        <w:rPr>
          <w:rFonts w:eastAsia="Times New Roman" w:cstheme="minorHAnsi"/>
          <w:color w:val="0D0D0D"/>
          <w:shd w:val="clear" w:color="auto" w:fill="FFFFFF"/>
          <w:lang w:eastAsia="en-GB"/>
        </w:rPr>
        <w:t>Ekelhart</w:t>
      </w:r>
      <w:proofErr w:type="spellEnd"/>
      <w:r w:rsidRPr="007358FD">
        <w:rPr>
          <w:rFonts w:eastAsia="Times New Roman" w:cstheme="minorHAnsi"/>
          <w:color w:val="0D0D0D"/>
          <w:shd w:val="clear" w:color="auto" w:fill="FFFFFF"/>
          <w:lang w:eastAsia="en-GB"/>
        </w:rPr>
        <w:t xml:space="preserve">, A., &amp; Neubauer, T. (2012). </w:t>
      </w:r>
      <w:r w:rsidRPr="00510BE6">
        <w:rPr>
          <w:rFonts w:eastAsia="Times New Roman" w:cstheme="minorHAnsi"/>
          <w:i/>
          <w:iCs/>
          <w:color w:val="0D0D0D"/>
          <w:shd w:val="clear" w:color="auto" w:fill="FFFFFF"/>
          <w:lang w:eastAsia="en-GB"/>
        </w:rPr>
        <w:t xml:space="preserve">A Framework and Evaluation Method for IT Security Measures. </w:t>
      </w:r>
      <w:r w:rsidR="002E24A6">
        <w:rPr>
          <w:rFonts w:eastAsia="Times New Roman" w:cstheme="minorHAnsi"/>
          <w:color w:val="0D0D0D"/>
          <w:shd w:val="clear" w:color="auto" w:fill="FFFFFF"/>
          <w:lang w:eastAsia="en-GB"/>
        </w:rPr>
        <w:t>Security and communication networks, 5(</w:t>
      </w:r>
      <w:r w:rsidRPr="007358FD">
        <w:rPr>
          <w:rFonts w:eastAsia="Times New Roman" w:cstheme="minorHAnsi"/>
          <w:color w:val="0D0D0D"/>
          <w:shd w:val="clear" w:color="auto" w:fill="FFFFFF"/>
          <w:lang w:eastAsia="en-GB"/>
        </w:rPr>
        <w:t xml:space="preserve">9),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1046-1059.</w:t>
      </w:r>
    </w:p>
    <w:p w14:paraId="410FB0D9" w14:textId="77777777" w:rsidR="007358FD" w:rsidRPr="007358FD" w:rsidRDefault="007358FD" w:rsidP="007358FD">
      <w:pPr>
        <w:rPr>
          <w:rFonts w:eastAsia="Times New Roman" w:cstheme="minorHAnsi"/>
          <w:lang w:eastAsia="en-GB"/>
        </w:rPr>
      </w:pPr>
    </w:p>
    <w:p w14:paraId="1CED98F1" w14:textId="09F4F2D6" w:rsidR="007358FD" w:rsidRPr="007358FD" w:rsidRDefault="007358FD" w:rsidP="005F4CCB">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L</w:t>
      </w:r>
      <w:r w:rsidRPr="007358FD">
        <w:rPr>
          <w:rFonts w:eastAsia="Times New Roman" w:cstheme="minorHAnsi"/>
          <w:color w:val="0D0D0D"/>
          <w:shd w:val="clear" w:color="auto" w:fill="FFFFFF"/>
          <w:lang w:eastAsia="en-GB"/>
        </w:rPr>
        <w:t>arissa, T., &amp; Guo, C. (Eds.). (2019).</w:t>
      </w:r>
      <w:r w:rsidRPr="002E24A6">
        <w:rPr>
          <w:rFonts w:eastAsia="Times New Roman" w:cstheme="minorHAnsi"/>
          <w:i/>
          <w:iCs/>
          <w:color w:val="0D0D0D"/>
          <w:shd w:val="clear" w:color="auto" w:fill="FFFFFF"/>
          <w:lang w:eastAsia="en-GB"/>
        </w:rPr>
        <w:t xml:space="preserve"> </w:t>
      </w:r>
      <w:r w:rsidR="002E24A6" w:rsidRPr="002E24A6">
        <w:rPr>
          <w:rFonts w:eastAsia="Times New Roman" w:cstheme="minorHAnsi"/>
          <w:i/>
          <w:iCs/>
          <w:color w:val="0D0D0D"/>
          <w:shd w:val="clear" w:color="auto" w:fill="FFFFFF"/>
          <w:lang w:eastAsia="en-GB"/>
        </w:rPr>
        <w:t xml:space="preserve">Business intelligence in the digital economy: Opportunities, </w:t>
      </w:r>
      <w:proofErr w:type="gramStart"/>
      <w:r w:rsidR="002E24A6" w:rsidRPr="002E24A6">
        <w:rPr>
          <w:rFonts w:eastAsia="Times New Roman" w:cstheme="minorHAnsi"/>
          <w:i/>
          <w:iCs/>
          <w:color w:val="0D0D0D"/>
          <w:shd w:val="clear" w:color="auto" w:fill="FFFFFF"/>
          <w:lang w:eastAsia="en-GB"/>
        </w:rPr>
        <w:t>limitations</w:t>
      </w:r>
      <w:proofErr w:type="gramEnd"/>
      <w:r w:rsidR="002E24A6" w:rsidRPr="002E24A6">
        <w:rPr>
          <w:rFonts w:eastAsia="Times New Roman" w:cstheme="minorHAnsi"/>
          <w:i/>
          <w:iCs/>
          <w:color w:val="0D0D0D"/>
          <w:shd w:val="clear" w:color="auto" w:fill="FFFFFF"/>
          <w:lang w:eastAsia="en-GB"/>
        </w:rPr>
        <w:t xml:space="preserve"> and risks</w:t>
      </w:r>
      <w:r w:rsidR="002E24A6">
        <w:rPr>
          <w:rFonts w:eastAsia="Times New Roman" w:cstheme="minorHAnsi"/>
          <w:color w:val="0D0D0D"/>
          <w:shd w:val="clear" w:color="auto" w:fill="FFFFFF"/>
          <w:lang w:eastAsia="en-GB"/>
        </w:rPr>
        <w:t xml:space="preserve">. </w:t>
      </w:r>
      <w:r w:rsidRPr="007358FD">
        <w:rPr>
          <w:rFonts w:eastAsia="Times New Roman" w:cstheme="minorHAnsi"/>
          <w:color w:val="0D0D0D"/>
          <w:shd w:val="clear" w:color="auto" w:fill="FFFFFF"/>
          <w:lang w:eastAsia="en-GB"/>
        </w:rPr>
        <w:t>Hershey, PA: IGI Global.</w:t>
      </w:r>
    </w:p>
    <w:p w14:paraId="2CEEACD4" w14:textId="77777777" w:rsidR="007358FD" w:rsidRPr="007358FD" w:rsidRDefault="007358FD" w:rsidP="007358FD">
      <w:pPr>
        <w:rPr>
          <w:rFonts w:eastAsia="Times New Roman" w:cstheme="minorHAnsi"/>
          <w:lang w:eastAsia="en-GB"/>
        </w:rPr>
      </w:pPr>
    </w:p>
    <w:p w14:paraId="62112426" w14:textId="35CF60F7" w:rsidR="007358FD" w:rsidRPr="007358FD" w:rsidRDefault="007358FD" w:rsidP="005F4CCB">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Liu, F., Yang, Y., Xiao, Z., Wang, Q., &amp; Gao, X. (2019). </w:t>
      </w:r>
      <w:r w:rsidRPr="002E24A6">
        <w:rPr>
          <w:rFonts w:eastAsia="Times New Roman" w:cstheme="minorHAnsi"/>
          <w:i/>
          <w:iCs/>
          <w:color w:val="0D0D0D"/>
          <w:shd w:val="clear" w:color="auto" w:fill="FFFFFF"/>
          <w:lang w:eastAsia="en-GB"/>
        </w:rPr>
        <w:t>A Survey on Chatbot Implementation in Customer Service</w:t>
      </w:r>
      <w:r w:rsidRPr="007358FD">
        <w:rPr>
          <w:rFonts w:eastAsia="Times New Roman" w:cstheme="minorHAnsi"/>
          <w:color w:val="0D0D0D"/>
          <w:shd w:val="clear" w:color="auto" w:fill="FFFFFF"/>
          <w:lang w:eastAsia="en-GB"/>
        </w:rPr>
        <w:t>: Recent Advances and Research Directions.</w:t>
      </w:r>
      <w:r w:rsidRPr="007358FD">
        <w:rPr>
          <w:rFonts w:eastAsia="Times New Roman" w:cstheme="minorHAnsi"/>
          <w:color w:val="0D0D0D"/>
          <w:shd w:val="clear" w:color="auto" w:fill="FFFFFF"/>
          <w:lang w:eastAsia="en-GB"/>
        </w:rPr>
        <w:t xml:space="preserve"> 7, </w:t>
      </w:r>
      <w:r w:rsidRPr="007358FD">
        <w:rPr>
          <w:rFonts w:eastAsia="Times New Roman" w:cstheme="minorHAnsi"/>
          <w:color w:val="0D0D0D"/>
          <w:shd w:val="clear" w:color="auto" w:fill="FFFFFF"/>
          <w:lang w:eastAsia="en-GB"/>
        </w:rPr>
        <w:t>109583-109600.</w:t>
      </w:r>
    </w:p>
    <w:p w14:paraId="6FC7A9F0" w14:textId="77777777" w:rsidR="007358FD" w:rsidRPr="007358FD" w:rsidRDefault="007358FD" w:rsidP="007358FD">
      <w:pPr>
        <w:pStyle w:val="ListParagraph"/>
        <w:ind w:left="1080"/>
        <w:rPr>
          <w:rFonts w:eastAsia="Times New Roman" w:cstheme="minorHAnsi"/>
          <w:lang w:eastAsia="en-GB"/>
        </w:rPr>
      </w:pPr>
    </w:p>
    <w:p w14:paraId="46A4B466" w14:textId="704721B5" w:rsidR="007358FD" w:rsidRPr="007358FD" w:rsidRDefault="007358FD" w:rsidP="007358FD">
      <w:pPr>
        <w:pStyle w:val="ListParagraph"/>
        <w:numPr>
          <w:ilvl w:val="0"/>
          <w:numId w:val="7"/>
        </w:numPr>
        <w:rPr>
          <w:rFonts w:eastAsia="Times New Roman" w:cstheme="minorHAnsi"/>
          <w:lang w:eastAsia="en-GB"/>
        </w:rPr>
      </w:pPr>
      <w:proofErr w:type="spellStart"/>
      <w:r w:rsidRPr="007358FD">
        <w:rPr>
          <w:rFonts w:eastAsia="Times New Roman" w:cstheme="minorHAnsi"/>
          <w:color w:val="0D0D0D"/>
          <w:shd w:val="clear" w:color="auto" w:fill="FFFFFF"/>
          <w:lang w:eastAsia="en-GB"/>
        </w:rPr>
        <w:t>Luftma</w:t>
      </w:r>
      <w:r w:rsidRPr="007358FD">
        <w:rPr>
          <w:rFonts w:eastAsia="Times New Roman" w:cstheme="minorHAnsi"/>
          <w:color w:val="0D0D0D"/>
          <w:shd w:val="clear" w:color="auto" w:fill="FFFFFF"/>
          <w:lang w:eastAsia="en-GB"/>
        </w:rPr>
        <w:t>n</w:t>
      </w:r>
      <w:proofErr w:type="spellEnd"/>
      <w:r w:rsidRPr="007358FD">
        <w:rPr>
          <w:rFonts w:eastAsia="Times New Roman" w:cstheme="minorHAnsi"/>
          <w:color w:val="0D0D0D"/>
          <w:shd w:val="clear" w:color="auto" w:fill="FFFFFF"/>
          <w:lang w:eastAsia="en-GB"/>
        </w:rPr>
        <w:t xml:space="preserve">, J., Zadeh, H. S., </w:t>
      </w:r>
      <w:proofErr w:type="spellStart"/>
      <w:r w:rsidRPr="007358FD">
        <w:rPr>
          <w:rFonts w:eastAsia="Times New Roman" w:cstheme="minorHAnsi"/>
          <w:color w:val="0D0D0D"/>
          <w:shd w:val="clear" w:color="auto" w:fill="FFFFFF"/>
          <w:lang w:eastAsia="en-GB"/>
        </w:rPr>
        <w:t>Derksen</w:t>
      </w:r>
      <w:proofErr w:type="spellEnd"/>
      <w:r w:rsidRPr="007358FD">
        <w:rPr>
          <w:rFonts w:eastAsia="Times New Roman" w:cstheme="minorHAnsi"/>
          <w:color w:val="0D0D0D"/>
          <w:shd w:val="clear" w:color="auto" w:fill="FFFFFF"/>
          <w:lang w:eastAsia="en-GB"/>
        </w:rPr>
        <w:t xml:space="preserve">, B., Santana, M., &amp; </w:t>
      </w:r>
      <w:proofErr w:type="spellStart"/>
      <w:r w:rsidRPr="007358FD">
        <w:rPr>
          <w:rFonts w:eastAsia="Times New Roman" w:cstheme="minorHAnsi"/>
          <w:color w:val="0D0D0D"/>
          <w:shd w:val="clear" w:color="auto" w:fill="FFFFFF"/>
          <w:lang w:eastAsia="en-GB"/>
        </w:rPr>
        <w:t>Rigoni</w:t>
      </w:r>
      <w:proofErr w:type="spellEnd"/>
      <w:r w:rsidRPr="007358FD">
        <w:rPr>
          <w:rFonts w:eastAsia="Times New Roman" w:cstheme="minorHAnsi"/>
          <w:color w:val="0D0D0D"/>
          <w:shd w:val="clear" w:color="auto" w:fill="FFFFFF"/>
          <w:lang w:eastAsia="en-GB"/>
        </w:rPr>
        <w:t xml:space="preserve">, E. H. (2015). </w:t>
      </w:r>
      <w:r w:rsidRPr="002E24A6">
        <w:rPr>
          <w:rFonts w:eastAsia="Times New Roman" w:cstheme="minorHAnsi"/>
          <w:i/>
          <w:iCs/>
          <w:color w:val="0D0D0D"/>
          <w:shd w:val="clear" w:color="auto" w:fill="FFFFFF"/>
          <w:lang w:eastAsia="en-GB"/>
        </w:rPr>
        <w:t>Key Issues for IT Executives 2014: Results of the 2014 SIM IT Trends Study</w:t>
      </w:r>
      <w:r w:rsidRPr="007358FD">
        <w:rPr>
          <w:rFonts w:eastAsia="Times New Roman" w:cstheme="minorHAnsi"/>
          <w:color w:val="0D0D0D"/>
          <w:shd w:val="clear" w:color="auto" w:fill="FFFFFF"/>
          <w:lang w:eastAsia="en-GB"/>
        </w:rPr>
        <w:t xml:space="preserve">. </w:t>
      </w:r>
      <w:r w:rsidR="002E24A6">
        <w:rPr>
          <w:rFonts w:eastAsia="Times New Roman" w:cstheme="minorHAnsi"/>
          <w:color w:val="0D0D0D"/>
          <w:shd w:val="clear" w:color="auto" w:fill="FFFFFF"/>
          <w:lang w:eastAsia="en-GB"/>
        </w:rPr>
        <w:t>MIS Quarterly executive, 14</w:t>
      </w:r>
      <w:r w:rsidRPr="007358FD">
        <w:rPr>
          <w:rFonts w:eastAsia="Times New Roman" w:cstheme="minorHAnsi"/>
          <w:color w:val="0D0D0D"/>
          <w:shd w:val="clear" w:color="auto" w:fill="FFFFFF"/>
          <w:lang w:eastAsia="en-GB"/>
        </w:rPr>
        <w:t xml:space="preserve">(4),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197-213.</w:t>
      </w:r>
    </w:p>
    <w:p w14:paraId="4869EA54" w14:textId="77777777" w:rsidR="007358FD" w:rsidRPr="007358FD" w:rsidRDefault="007358FD" w:rsidP="007358FD">
      <w:pPr>
        <w:pStyle w:val="ListParagraph"/>
        <w:rPr>
          <w:rFonts w:eastAsia="Times New Roman" w:cstheme="minorHAnsi"/>
          <w:lang w:eastAsia="en-GB"/>
        </w:rPr>
      </w:pPr>
    </w:p>
    <w:p w14:paraId="7E7ACF26" w14:textId="77777777" w:rsidR="007358FD" w:rsidRPr="007358FD" w:rsidRDefault="007358FD" w:rsidP="007358FD">
      <w:pPr>
        <w:pStyle w:val="ListParagraph"/>
        <w:ind w:left="1080"/>
        <w:rPr>
          <w:rFonts w:eastAsia="Times New Roman" w:cstheme="minorHAnsi"/>
          <w:lang w:eastAsia="en-GB"/>
        </w:rPr>
      </w:pPr>
    </w:p>
    <w:p w14:paraId="37A98ACA" w14:textId="738FF737" w:rsidR="007358FD" w:rsidRPr="007358FD" w:rsidRDefault="007358FD" w:rsidP="00C218A1">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Mukherjee, S., </w:t>
      </w:r>
      <w:proofErr w:type="spellStart"/>
      <w:r w:rsidRPr="007358FD">
        <w:rPr>
          <w:rFonts w:eastAsia="Times New Roman" w:cstheme="minorHAnsi"/>
          <w:color w:val="0D0D0D"/>
          <w:shd w:val="clear" w:color="auto" w:fill="FFFFFF"/>
          <w:lang w:eastAsia="en-GB"/>
        </w:rPr>
        <w:t>Konar</w:t>
      </w:r>
      <w:proofErr w:type="spellEnd"/>
      <w:r w:rsidRPr="007358FD">
        <w:rPr>
          <w:rFonts w:eastAsia="Times New Roman" w:cstheme="minorHAnsi"/>
          <w:color w:val="0D0D0D"/>
          <w:shd w:val="clear" w:color="auto" w:fill="FFFFFF"/>
          <w:lang w:eastAsia="en-GB"/>
        </w:rPr>
        <w:t xml:space="preserve">, A., &amp; Pal, T. (2017). </w:t>
      </w:r>
      <w:r w:rsidRPr="002E24A6">
        <w:rPr>
          <w:rFonts w:eastAsia="Times New Roman" w:cstheme="minorHAnsi"/>
          <w:i/>
          <w:iCs/>
          <w:color w:val="0D0D0D"/>
          <w:shd w:val="clear" w:color="auto" w:fill="FFFFFF"/>
          <w:lang w:eastAsia="en-GB"/>
        </w:rPr>
        <w:t xml:space="preserve">A survey of Internet of Things: Future vision, architecture, </w:t>
      </w:r>
      <w:proofErr w:type="gramStart"/>
      <w:r w:rsidRPr="002E24A6">
        <w:rPr>
          <w:rFonts w:eastAsia="Times New Roman" w:cstheme="minorHAnsi"/>
          <w:i/>
          <w:iCs/>
          <w:color w:val="0D0D0D"/>
          <w:shd w:val="clear" w:color="auto" w:fill="FFFFFF"/>
          <w:lang w:eastAsia="en-GB"/>
        </w:rPr>
        <w:t>challenges</w:t>
      </w:r>
      <w:proofErr w:type="gramEnd"/>
      <w:r w:rsidRPr="002E24A6">
        <w:rPr>
          <w:rFonts w:eastAsia="Times New Roman" w:cstheme="minorHAnsi"/>
          <w:i/>
          <w:iCs/>
          <w:color w:val="0D0D0D"/>
          <w:shd w:val="clear" w:color="auto" w:fill="FFFFFF"/>
          <w:lang w:eastAsia="en-GB"/>
        </w:rPr>
        <w:t xml:space="preserve"> and services</w:t>
      </w:r>
      <w:r w:rsidRPr="007358FD">
        <w:rPr>
          <w:rFonts w:eastAsia="Times New Roman" w:cstheme="minorHAnsi"/>
          <w:color w:val="0D0D0D"/>
          <w:shd w:val="clear" w:color="auto" w:fill="FFFFFF"/>
          <w:lang w:eastAsia="en-GB"/>
        </w:rPr>
        <w:t xml:space="preserve">. </w:t>
      </w:r>
      <w:r w:rsidR="002E24A6">
        <w:rPr>
          <w:rFonts w:eastAsia="Times New Roman" w:cstheme="minorHAnsi"/>
          <w:color w:val="0D0D0D"/>
          <w:shd w:val="clear" w:color="auto" w:fill="FFFFFF"/>
          <w:lang w:eastAsia="en-GB"/>
        </w:rPr>
        <w:t>Journal of network and computer applications, 74,</w:t>
      </w:r>
      <w:r w:rsidRPr="007358FD">
        <w:rPr>
          <w:rFonts w:eastAsia="Times New Roman" w:cstheme="minorHAnsi"/>
          <w:color w:val="0D0D0D"/>
          <w:shd w:val="clear" w:color="auto" w:fill="FFFFFF"/>
          <w:lang w:eastAsia="en-GB"/>
        </w:rPr>
        <w:t xml:space="preserve">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1-35.</w:t>
      </w:r>
    </w:p>
    <w:p w14:paraId="12CE0A92" w14:textId="77777777" w:rsidR="007358FD" w:rsidRPr="007358FD" w:rsidRDefault="007358FD" w:rsidP="007358FD">
      <w:pPr>
        <w:pStyle w:val="ListParagraph"/>
        <w:ind w:left="1080"/>
        <w:rPr>
          <w:rFonts w:eastAsia="Times New Roman" w:cstheme="minorHAnsi"/>
          <w:lang w:eastAsia="en-GB"/>
        </w:rPr>
      </w:pPr>
    </w:p>
    <w:p w14:paraId="7E3E4A23" w14:textId="081FEA60" w:rsidR="007358FD" w:rsidRPr="007358FD" w:rsidRDefault="007358FD" w:rsidP="007358FD">
      <w:pPr>
        <w:pStyle w:val="ListParagraph"/>
        <w:numPr>
          <w:ilvl w:val="0"/>
          <w:numId w:val="7"/>
        </w:numPr>
        <w:rPr>
          <w:rFonts w:eastAsia="Times New Roman" w:cstheme="minorHAnsi"/>
          <w:lang w:eastAsia="en-GB"/>
        </w:rPr>
      </w:pPr>
      <w:proofErr w:type="spellStart"/>
      <w:r w:rsidRPr="007358FD">
        <w:rPr>
          <w:rFonts w:eastAsia="Times New Roman" w:cstheme="minorHAnsi"/>
          <w:color w:val="0D0D0D"/>
          <w:shd w:val="clear" w:color="auto" w:fill="FFFFFF"/>
          <w:lang w:eastAsia="en-GB"/>
        </w:rPr>
        <w:t>Peffers</w:t>
      </w:r>
      <w:proofErr w:type="spellEnd"/>
      <w:r w:rsidRPr="007358FD">
        <w:rPr>
          <w:rFonts w:eastAsia="Times New Roman" w:cstheme="minorHAnsi"/>
          <w:color w:val="0D0D0D"/>
          <w:shd w:val="clear" w:color="auto" w:fill="FFFFFF"/>
          <w:lang w:eastAsia="en-GB"/>
        </w:rPr>
        <w:t xml:space="preserve">, K., </w:t>
      </w:r>
      <w:proofErr w:type="spellStart"/>
      <w:r w:rsidRPr="007358FD">
        <w:rPr>
          <w:rFonts w:eastAsia="Times New Roman" w:cstheme="minorHAnsi"/>
          <w:color w:val="0D0D0D"/>
          <w:shd w:val="clear" w:color="auto" w:fill="FFFFFF"/>
          <w:lang w:eastAsia="en-GB"/>
        </w:rPr>
        <w:t>Tuunanen</w:t>
      </w:r>
      <w:proofErr w:type="spellEnd"/>
      <w:r w:rsidRPr="007358FD">
        <w:rPr>
          <w:rFonts w:eastAsia="Times New Roman" w:cstheme="minorHAnsi"/>
          <w:color w:val="0D0D0D"/>
          <w:shd w:val="clear" w:color="auto" w:fill="FFFFFF"/>
          <w:lang w:eastAsia="en-GB"/>
        </w:rPr>
        <w:t xml:space="preserve">, T., </w:t>
      </w:r>
      <w:proofErr w:type="spellStart"/>
      <w:r w:rsidRPr="007358FD">
        <w:rPr>
          <w:rFonts w:eastAsia="Times New Roman" w:cstheme="minorHAnsi"/>
          <w:color w:val="0D0D0D"/>
          <w:shd w:val="clear" w:color="auto" w:fill="FFFFFF"/>
          <w:lang w:eastAsia="en-GB"/>
        </w:rPr>
        <w:t>Rothenberger</w:t>
      </w:r>
      <w:proofErr w:type="spellEnd"/>
      <w:r w:rsidRPr="007358FD">
        <w:rPr>
          <w:rFonts w:eastAsia="Times New Roman" w:cstheme="minorHAnsi"/>
          <w:color w:val="0D0D0D"/>
          <w:shd w:val="clear" w:color="auto" w:fill="FFFFFF"/>
          <w:lang w:eastAsia="en-GB"/>
        </w:rPr>
        <w:t>, M. A., &amp; Chatterjee, S. (2014).</w:t>
      </w:r>
      <w:r w:rsidRPr="00510BE6">
        <w:rPr>
          <w:rFonts w:eastAsia="Times New Roman" w:cstheme="minorHAnsi"/>
          <w:i/>
          <w:iCs/>
          <w:color w:val="0D0D0D"/>
          <w:shd w:val="clear" w:color="auto" w:fill="FFFFFF"/>
          <w:lang w:eastAsia="en-GB"/>
        </w:rPr>
        <w:t xml:space="preserve"> A Design Science Research Methodology for Information Systems Research</w:t>
      </w:r>
      <w:r w:rsidRPr="007358FD">
        <w:rPr>
          <w:rFonts w:eastAsia="Times New Roman" w:cstheme="minorHAnsi"/>
          <w:color w:val="0D0D0D"/>
          <w:shd w:val="clear" w:color="auto" w:fill="FFFFFF"/>
          <w:lang w:eastAsia="en-GB"/>
        </w:rPr>
        <w:t xml:space="preserve">. </w:t>
      </w:r>
      <w:r w:rsidR="002E24A6">
        <w:rPr>
          <w:rFonts w:eastAsia="Times New Roman" w:cstheme="minorHAnsi"/>
          <w:color w:val="0D0D0D"/>
          <w:shd w:val="clear" w:color="auto" w:fill="FFFFFF"/>
          <w:lang w:eastAsia="en-GB"/>
        </w:rPr>
        <w:t>Journal of management information systems, 24(</w:t>
      </w:r>
      <w:r w:rsidRPr="007358FD">
        <w:rPr>
          <w:rFonts w:eastAsia="Times New Roman" w:cstheme="minorHAnsi"/>
          <w:color w:val="0D0D0D"/>
          <w:shd w:val="clear" w:color="auto" w:fill="FFFFFF"/>
          <w:lang w:eastAsia="en-GB"/>
        </w:rPr>
        <w:t xml:space="preserve">3),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45-77</w:t>
      </w:r>
    </w:p>
    <w:p w14:paraId="739EABC8" w14:textId="77777777" w:rsidR="007358FD" w:rsidRPr="007358FD" w:rsidRDefault="007358FD" w:rsidP="007358FD">
      <w:pPr>
        <w:rPr>
          <w:rFonts w:eastAsia="Times New Roman" w:cstheme="minorHAnsi"/>
          <w:lang w:eastAsia="en-GB"/>
        </w:rPr>
      </w:pPr>
    </w:p>
    <w:p w14:paraId="36AF09FD" w14:textId="30E56E07" w:rsidR="007358FD" w:rsidRPr="007358FD" w:rsidRDefault="007358FD" w:rsidP="005F4CCB">
      <w:pPr>
        <w:pStyle w:val="ListParagraph"/>
        <w:numPr>
          <w:ilvl w:val="0"/>
          <w:numId w:val="7"/>
        </w:numPr>
        <w:rPr>
          <w:rFonts w:eastAsia="Times New Roman" w:cstheme="minorHAnsi"/>
          <w:lang w:eastAsia="en-GB"/>
        </w:rPr>
      </w:pPr>
      <w:proofErr w:type="spellStart"/>
      <w:r w:rsidRPr="007358FD">
        <w:rPr>
          <w:rFonts w:eastAsia="Times New Roman" w:cstheme="minorHAnsi"/>
          <w:color w:val="0D0D0D"/>
          <w:shd w:val="clear" w:color="auto" w:fill="FFFFFF"/>
          <w:lang w:eastAsia="en-GB"/>
        </w:rPr>
        <w:t>Petter</w:t>
      </w:r>
      <w:proofErr w:type="spellEnd"/>
      <w:r w:rsidRPr="007358FD">
        <w:rPr>
          <w:rFonts w:eastAsia="Times New Roman" w:cstheme="minorHAnsi"/>
          <w:color w:val="0D0D0D"/>
          <w:shd w:val="clear" w:color="auto" w:fill="FFFFFF"/>
          <w:lang w:eastAsia="en-GB"/>
        </w:rPr>
        <w:t xml:space="preserve">, S., </w:t>
      </w:r>
      <w:proofErr w:type="spellStart"/>
      <w:r w:rsidRPr="007358FD">
        <w:rPr>
          <w:rFonts w:eastAsia="Times New Roman" w:cstheme="minorHAnsi"/>
          <w:color w:val="0D0D0D"/>
          <w:shd w:val="clear" w:color="auto" w:fill="FFFFFF"/>
          <w:lang w:eastAsia="en-GB"/>
        </w:rPr>
        <w:t>DeLone</w:t>
      </w:r>
      <w:proofErr w:type="spellEnd"/>
      <w:r w:rsidRPr="007358FD">
        <w:rPr>
          <w:rFonts w:eastAsia="Times New Roman" w:cstheme="minorHAnsi"/>
          <w:color w:val="0D0D0D"/>
          <w:shd w:val="clear" w:color="auto" w:fill="FFFFFF"/>
          <w:lang w:eastAsia="en-GB"/>
        </w:rPr>
        <w:t xml:space="preserve">, W., &amp; McLean, E. (2013). </w:t>
      </w:r>
      <w:r w:rsidRPr="00510BE6">
        <w:rPr>
          <w:rFonts w:eastAsia="Times New Roman" w:cstheme="minorHAnsi"/>
          <w:i/>
          <w:iCs/>
          <w:color w:val="0D0D0D"/>
          <w:shd w:val="clear" w:color="auto" w:fill="FFFFFF"/>
          <w:lang w:eastAsia="en-GB"/>
        </w:rPr>
        <w:t>Information systems success: The quest for the independent variables</w:t>
      </w:r>
      <w:r w:rsidRPr="007358FD">
        <w:rPr>
          <w:rFonts w:eastAsia="Times New Roman" w:cstheme="minorHAnsi"/>
          <w:color w:val="0D0D0D"/>
          <w:shd w:val="clear" w:color="auto" w:fill="FFFFFF"/>
          <w:lang w:eastAsia="en-GB"/>
        </w:rPr>
        <w:t xml:space="preserve">. </w:t>
      </w:r>
      <w:r w:rsidR="002E24A6">
        <w:rPr>
          <w:rFonts w:eastAsia="Times New Roman" w:cstheme="minorHAnsi"/>
          <w:color w:val="0D0D0D"/>
          <w:shd w:val="clear" w:color="auto" w:fill="FFFFFF"/>
          <w:lang w:eastAsia="en-GB"/>
        </w:rPr>
        <w:t xml:space="preserve">Journal of management </w:t>
      </w:r>
      <w:r w:rsidR="00510BE6">
        <w:rPr>
          <w:rFonts w:eastAsia="Times New Roman" w:cstheme="minorHAnsi"/>
          <w:color w:val="0D0D0D"/>
          <w:shd w:val="clear" w:color="auto" w:fill="FFFFFF"/>
          <w:lang w:eastAsia="en-GB"/>
        </w:rPr>
        <w:t>information systems, 29(</w:t>
      </w:r>
      <w:r w:rsidRPr="007358FD">
        <w:rPr>
          <w:rFonts w:eastAsia="Times New Roman" w:cstheme="minorHAnsi"/>
          <w:color w:val="0D0D0D"/>
          <w:shd w:val="clear" w:color="auto" w:fill="FFFFFF"/>
          <w:lang w:eastAsia="en-GB"/>
        </w:rPr>
        <w:t xml:space="preserve">4), </w:t>
      </w:r>
      <w:r w:rsidRPr="007358FD">
        <w:rPr>
          <w:rFonts w:eastAsia="Times New Roman" w:cstheme="minorHAnsi"/>
          <w:color w:val="0D0D0D"/>
          <w:shd w:val="clear" w:color="auto" w:fill="FFFFFF"/>
          <w:lang w:eastAsia="en-GB"/>
        </w:rPr>
        <w:t xml:space="preserve">pp. </w:t>
      </w:r>
      <w:r w:rsidRPr="007358FD">
        <w:rPr>
          <w:rFonts w:eastAsia="Times New Roman" w:cstheme="minorHAnsi"/>
          <w:color w:val="0D0D0D"/>
          <w:shd w:val="clear" w:color="auto" w:fill="FFFFFF"/>
          <w:lang w:eastAsia="en-GB"/>
        </w:rPr>
        <w:t>7-62.</w:t>
      </w:r>
    </w:p>
    <w:p w14:paraId="5E1A00D3" w14:textId="77777777" w:rsidR="007358FD" w:rsidRPr="007358FD" w:rsidRDefault="007358FD" w:rsidP="007358FD">
      <w:pPr>
        <w:rPr>
          <w:rFonts w:eastAsia="Times New Roman" w:cstheme="minorHAnsi"/>
          <w:lang w:eastAsia="en-GB"/>
        </w:rPr>
      </w:pPr>
    </w:p>
    <w:p w14:paraId="28C08EEA" w14:textId="29C872A1" w:rsidR="007358FD" w:rsidRPr="00510BE6" w:rsidRDefault="007358FD" w:rsidP="00510BE6">
      <w:pPr>
        <w:pStyle w:val="ListParagraph"/>
        <w:numPr>
          <w:ilvl w:val="0"/>
          <w:numId w:val="7"/>
        </w:numPr>
        <w:rPr>
          <w:rFonts w:eastAsia="Times New Roman" w:cstheme="minorHAnsi"/>
          <w:lang w:eastAsia="en-GB"/>
        </w:rPr>
      </w:pPr>
      <w:r w:rsidRPr="007358FD">
        <w:rPr>
          <w:rFonts w:eastAsia="Times New Roman" w:cstheme="minorHAnsi"/>
          <w:color w:val="0D0D0D"/>
          <w:shd w:val="clear" w:color="auto" w:fill="FFFFFF"/>
          <w:lang w:eastAsia="en-GB"/>
        </w:rPr>
        <w:t xml:space="preserve">Sharda, R., </w:t>
      </w:r>
      <w:proofErr w:type="spellStart"/>
      <w:r w:rsidRPr="007358FD">
        <w:rPr>
          <w:rFonts w:eastAsia="Times New Roman" w:cstheme="minorHAnsi"/>
          <w:color w:val="0D0D0D"/>
          <w:shd w:val="clear" w:color="auto" w:fill="FFFFFF"/>
          <w:lang w:eastAsia="en-GB"/>
        </w:rPr>
        <w:t>Delen</w:t>
      </w:r>
      <w:proofErr w:type="spellEnd"/>
      <w:r w:rsidRPr="007358FD">
        <w:rPr>
          <w:rFonts w:eastAsia="Times New Roman" w:cstheme="minorHAnsi"/>
          <w:color w:val="0D0D0D"/>
          <w:shd w:val="clear" w:color="auto" w:fill="FFFFFF"/>
          <w:lang w:eastAsia="en-GB"/>
        </w:rPr>
        <w:t xml:space="preserve">, D., &amp; Turban, E. (2015). </w:t>
      </w:r>
      <w:r w:rsidR="00510BE6" w:rsidRPr="00510BE6">
        <w:rPr>
          <w:rFonts w:eastAsia="Times New Roman" w:cstheme="minorHAnsi"/>
          <w:i/>
          <w:iCs/>
          <w:color w:val="0D0D0D"/>
          <w:shd w:val="clear" w:color="auto" w:fill="FFFFFF"/>
          <w:lang w:eastAsia="en-GB"/>
        </w:rPr>
        <w:t xml:space="preserve">Business intelligence and analytics: Systems for decision support. </w:t>
      </w:r>
      <w:r w:rsidRPr="00510BE6">
        <w:rPr>
          <w:rFonts w:eastAsia="Times New Roman" w:cstheme="minorHAnsi"/>
          <w:color w:val="0D0D0D"/>
          <w:shd w:val="clear" w:color="auto" w:fill="FFFFFF"/>
          <w:lang w:eastAsia="en-GB"/>
        </w:rPr>
        <w:t>Boston, MA: Pearson</w:t>
      </w:r>
    </w:p>
    <w:p w14:paraId="2E8553CD" w14:textId="77777777" w:rsidR="007358FD" w:rsidRPr="007358FD" w:rsidRDefault="007358FD" w:rsidP="007358FD">
      <w:pPr>
        <w:rPr>
          <w:rFonts w:eastAsia="Times New Roman" w:cstheme="minorHAnsi"/>
          <w:lang w:eastAsia="en-GB"/>
        </w:rPr>
      </w:pPr>
    </w:p>
    <w:p w14:paraId="66D031B6" w14:textId="1EF88263" w:rsidR="007358FD" w:rsidRPr="00510BE6" w:rsidRDefault="007358FD" w:rsidP="005F4CCB">
      <w:pPr>
        <w:pStyle w:val="ListParagraph"/>
        <w:numPr>
          <w:ilvl w:val="0"/>
          <w:numId w:val="7"/>
        </w:numPr>
        <w:rPr>
          <w:rFonts w:eastAsia="Times New Roman" w:cstheme="minorHAnsi"/>
          <w:lang w:eastAsia="en-GB"/>
        </w:rPr>
      </w:pPr>
      <w:r w:rsidRPr="00510BE6">
        <w:rPr>
          <w:rFonts w:eastAsia="Times New Roman" w:cstheme="minorHAnsi"/>
          <w:color w:val="0D0D0D"/>
          <w:shd w:val="clear" w:color="auto" w:fill="FFFFFF"/>
          <w:lang w:eastAsia="en-GB"/>
        </w:rPr>
        <w:t>Wang, R. Y., &amp; Strong, D. M. (1996</w:t>
      </w:r>
      <w:r w:rsidRPr="00510BE6">
        <w:rPr>
          <w:rFonts w:eastAsia="Times New Roman" w:cstheme="minorHAnsi"/>
          <w:i/>
          <w:iCs/>
          <w:color w:val="0D0D0D"/>
          <w:shd w:val="clear" w:color="auto" w:fill="FFFFFF"/>
          <w:lang w:eastAsia="en-GB"/>
        </w:rPr>
        <w:t>). Beyond Accuracy: What Data Quality Means to Data Consumers.</w:t>
      </w:r>
      <w:r w:rsidRPr="00510BE6">
        <w:rPr>
          <w:rFonts w:eastAsia="Times New Roman" w:cstheme="minorHAnsi"/>
          <w:color w:val="0D0D0D"/>
          <w:shd w:val="clear" w:color="auto" w:fill="FFFFFF"/>
          <w:lang w:eastAsia="en-GB"/>
        </w:rPr>
        <w:t xml:space="preserve"> </w:t>
      </w:r>
      <w:r w:rsidR="00510BE6" w:rsidRPr="00510BE6">
        <w:rPr>
          <w:rFonts w:eastAsia="Times New Roman" w:cstheme="minorHAnsi"/>
          <w:color w:val="0D0D0D"/>
          <w:shd w:val="clear" w:color="auto" w:fill="FFFFFF"/>
          <w:lang w:eastAsia="en-GB"/>
        </w:rPr>
        <w:t>Journal of management information systems, 12(</w:t>
      </w:r>
      <w:r w:rsidRPr="00510BE6">
        <w:rPr>
          <w:rFonts w:eastAsia="Times New Roman" w:cstheme="minorHAnsi"/>
          <w:color w:val="0D0D0D"/>
          <w:shd w:val="clear" w:color="auto" w:fill="FFFFFF"/>
          <w:lang w:eastAsia="en-GB"/>
        </w:rPr>
        <w:t xml:space="preserve">4), </w:t>
      </w:r>
      <w:r w:rsidRPr="00510BE6">
        <w:rPr>
          <w:rFonts w:eastAsia="Times New Roman" w:cstheme="minorHAnsi"/>
          <w:color w:val="0D0D0D"/>
          <w:shd w:val="clear" w:color="auto" w:fill="FFFFFF"/>
          <w:lang w:eastAsia="en-GB"/>
        </w:rPr>
        <w:t xml:space="preserve">pp. </w:t>
      </w:r>
      <w:r w:rsidRPr="00510BE6">
        <w:rPr>
          <w:rFonts w:eastAsia="Times New Roman" w:cstheme="minorHAnsi"/>
          <w:color w:val="0D0D0D"/>
          <w:shd w:val="clear" w:color="auto" w:fill="FFFFFF"/>
          <w:lang w:eastAsia="en-GB"/>
        </w:rPr>
        <w:t>5-34.</w:t>
      </w:r>
    </w:p>
    <w:p w14:paraId="79612A0A" w14:textId="77777777" w:rsidR="007358FD" w:rsidRPr="00510BE6" w:rsidRDefault="007358FD" w:rsidP="007358FD">
      <w:pPr>
        <w:rPr>
          <w:rFonts w:eastAsia="Times New Roman" w:cstheme="minorHAnsi"/>
          <w:lang w:eastAsia="en-GB"/>
        </w:rPr>
      </w:pPr>
    </w:p>
    <w:p w14:paraId="5C100408" w14:textId="7E8431BA" w:rsidR="007358FD" w:rsidRPr="00510BE6" w:rsidRDefault="007358FD" w:rsidP="005F4CCB">
      <w:pPr>
        <w:pStyle w:val="ListParagraph"/>
        <w:numPr>
          <w:ilvl w:val="0"/>
          <w:numId w:val="7"/>
        </w:numPr>
        <w:rPr>
          <w:rFonts w:eastAsia="Times New Roman" w:cstheme="minorHAnsi"/>
          <w:lang w:eastAsia="en-GB"/>
        </w:rPr>
      </w:pPr>
      <w:r w:rsidRPr="00510BE6">
        <w:rPr>
          <w:rFonts w:eastAsia="Times New Roman" w:cstheme="minorHAnsi"/>
          <w:color w:val="0D0D0D"/>
          <w:shd w:val="clear" w:color="auto" w:fill="FFFFFF"/>
          <w:lang w:eastAsia="en-GB"/>
        </w:rPr>
        <w:lastRenderedPageBreak/>
        <w:t xml:space="preserve">Watson, H. J., Wixom, B. H., &amp; Hoffer, J. A. (2015). </w:t>
      </w:r>
      <w:r w:rsidR="00510BE6" w:rsidRPr="00510BE6">
        <w:rPr>
          <w:rFonts w:eastAsia="Times New Roman" w:cstheme="minorHAnsi"/>
          <w:i/>
          <w:iCs/>
          <w:color w:val="0D0D0D"/>
          <w:shd w:val="clear" w:color="auto" w:fill="FFFFFF"/>
          <w:lang w:eastAsia="en-GB"/>
        </w:rPr>
        <w:t xml:space="preserve">Business intelligence: A managerial perspective on analytics. </w:t>
      </w:r>
      <w:r w:rsidR="00510BE6" w:rsidRPr="00510BE6">
        <w:rPr>
          <w:rFonts w:eastAsia="Times New Roman" w:cstheme="minorHAnsi"/>
          <w:color w:val="0D0D0D"/>
          <w:shd w:val="clear" w:color="auto" w:fill="FFFFFF"/>
          <w:lang w:eastAsia="en-GB"/>
        </w:rPr>
        <w:t>(</w:t>
      </w:r>
      <w:r w:rsidRPr="00510BE6">
        <w:rPr>
          <w:rFonts w:eastAsia="Times New Roman" w:cstheme="minorHAnsi"/>
          <w:color w:val="0D0D0D"/>
          <w:shd w:val="clear" w:color="auto" w:fill="FFFFFF"/>
          <w:lang w:eastAsia="en-GB"/>
        </w:rPr>
        <w:t>4th ed.). Boston, MA: Pearson</w:t>
      </w:r>
    </w:p>
    <w:p w14:paraId="4CF7B653" w14:textId="66AFFBCC" w:rsidR="00B53306" w:rsidRPr="00B53306" w:rsidRDefault="00B53306" w:rsidP="00B53306"/>
    <w:p w14:paraId="59F64DAD" w14:textId="561A764D" w:rsidR="002E18FF" w:rsidRPr="002E18FF" w:rsidRDefault="002E18FF" w:rsidP="002E18FF"/>
    <w:p w14:paraId="370CB18D" w14:textId="590EBA11" w:rsidR="002E18FF" w:rsidRPr="002E18FF" w:rsidRDefault="002E18FF" w:rsidP="002E18FF"/>
    <w:p w14:paraId="3D2141F5" w14:textId="77777777" w:rsidR="002E18FF" w:rsidRPr="002E18FF" w:rsidRDefault="002E18FF" w:rsidP="002E18FF"/>
    <w:p w14:paraId="7D96433E" w14:textId="69290AC6" w:rsidR="002E18FF" w:rsidRPr="002E18FF" w:rsidRDefault="002E18FF" w:rsidP="002E18FF"/>
    <w:p w14:paraId="6D72312D" w14:textId="089E9D32" w:rsidR="00DB11B9" w:rsidRPr="003D7768" w:rsidRDefault="00DB11B9" w:rsidP="00DB11B9"/>
    <w:p w14:paraId="155D6CE3" w14:textId="57A23BCC" w:rsidR="004A08D9" w:rsidRDefault="004A08D9" w:rsidP="004A08D9"/>
    <w:p w14:paraId="2697AEE4" w14:textId="77777777" w:rsidR="00F12379" w:rsidRPr="00F12379" w:rsidRDefault="00F12379" w:rsidP="00F12379"/>
    <w:sectPr w:rsidR="00F12379" w:rsidRPr="00F12379" w:rsidSect="00A254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2389B"/>
    <w:multiLevelType w:val="multilevel"/>
    <w:tmpl w:val="8CD678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3137165"/>
    <w:multiLevelType w:val="multilevel"/>
    <w:tmpl w:val="11D2E2E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5C84E69"/>
    <w:multiLevelType w:val="hybridMultilevel"/>
    <w:tmpl w:val="8996A152"/>
    <w:lvl w:ilvl="0" w:tplc="398E8C16">
      <w:start w:val="1"/>
      <w:numFmt w:val="bullet"/>
      <w:lvlText w:val="-"/>
      <w:lvlJc w:val="left"/>
      <w:pPr>
        <w:ind w:left="1080" w:hanging="360"/>
      </w:pPr>
      <w:rPr>
        <w:rFonts w:ascii="Segoe UI" w:eastAsia="Times New Roman" w:hAnsi="Segoe UI" w:cs="Segoe UI" w:hint="default"/>
        <w:color w:val="0D0D0D"/>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9E2254"/>
    <w:multiLevelType w:val="hybridMultilevel"/>
    <w:tmpl w:val="6A3887D2"/>
    <w:lvl w:ilvl="0" w:tplc="3B3E02E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1941"/>
    <w:multiLevelType w:val="hybridMultilevel"/>
    <w:tmpl w:val="A12CA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C71C96"/>
    <w:multiLevelType w:val="hybridMultilevel"/>
    <w:tmpl w:val="681C7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F37A5E"/>
    <w:multiLevelType w:val="hybridMultilevel"/>
    <w:tmpl w:val="5CB86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4C0"/>
    <w:rsid w:val="00053CCA"/>
    <w:rsid w:val="00173ADD"/>
    <w:rsid w:val="00274B6F"/>
    <w:rsid w:val="002E18FF"/>
    <w:rsid w:val="002E24A6"/>
    <w:rsid w:val="003B6B75"/>
    <w:rsid w:val="003D7768"/>
    <w:rsid w:val="00480071"/>
    <w:rsid w:val="004A08D9"/>
    <w:rsid w:val="00510BE6"/>
    <w:rsid w:val="005F4CCB"/>
    <w:rsid w:val="006717E4"/>
    <w:rsid w:val="007358FD"/>
    <w:rsid w:val="007527D3"/>
    <w:rsid w:val="00802C17"/>
    <w:rsid w:val="00A254C0"/>
    <w:rsid w:val="00B53306"/>
    <w:rsid w:val="00BB24B9"/>
    <w:rsid w:val="00C218A1"/>
    <w:rsid w:val="00DB11B9"/>
    <w:rsid w:val="00F12379"/>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F8A9"/>
  <w15:chartTrackingRefBased/>
  <w15:docId w15:val="{B275355D-F6AE-E141-922C-4CB2F95C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3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54C0"/>
    <w:rPr>
      <w:rFonts w:eastAsiaTheme="minorEastAsia"/>
      <w:sz w:val="22"/>
      <w:szCs w:val="22"/>
      <w:lang w:val="en-US" w:eastAsia="zh-CN"/>
    </w:rPr>
  </w:style>
  <w:style w:type="character" w:customStyle="1" w:styleId="NoSpacingChar">
    <w:name w:val="No Spacing Char"/>
    <w:basedOn w:val="DefaultParagraphFont"/>
    <w:link w:val="NoSpacing"/>
    <w:uiPriority w:val="1"/>
    <w:rsid w:val="00A254C0"/>
    <w:rPr>
      <w:rFonts w:eastAsiaTheme="minorEastAsia"/>
      <w:sz w:val="22"/>
      <w:szCs w:val="22"/>
      <w:lang w:val="en-US" w:eastAsia="zh-CN"/>
    </w:rPr>
  </w:style>
  <w:style w:type="paragraph" w:styleId="Title">
    <w:name w:val="Title"/>
    <w:basedOn w:val="Normal"/>
    <w:next w:val="Normal"/>
    <w:link w:val="TitleChar"/>
    <w:uiPriority w:val="10"/>
    <w:qFormat/>
    <w:rsid w:val="00F1237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37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123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12379"/>
    <w:pPr>
      <w:ind w:left="720"/>
      <w:contextualSpacing/>
    </w:pPr>
  </w:style>
  <w:style w:type="character" w:styleId="Emphasis">
    <w:name w:val="Emphasis"/>
    <w:basedOn w:val="DefaultParagraphFont"/>
    <w:uiPriority w:val="20"/>
    <w:qFormat/>
    <w:rsid w:val="00C218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1403">
      <w:bodyDiv w:val="1"/>
      <w:marLeft w:val="0"/>
      <w:marRight w:val="0"/>
      <w:marTop w:val="0"/>
      <w:marBottom w:val="0"/>
      <w:divBdr>
        <w:top w:val="none" w:sz="0" w:space="0" w:color="auto"/>
        <w:left w:val="none" w:sz="0" w:space="0" w:color="auto"/>
        <w:bottom w:val="none" w:sz="0" w:space="0" w:color="auto"/>
        <w:right w:val="none" w:sz="0" w:space="0" w:color="auto"/>
      </w:divBdr>
    </w:div>
    <w:div w:id="107049703">
      <w:bodyDiv w:val="1"/>
      <w:marLeft w:val="0"/>
      <w:marRight w:val="0"/>
      <w:marTop w:val="0"/>
      <w:marBottom w:val="0"/>
      <w:divBdr>
        <w:top w:val="none" w:sz="0" w:space="0" w:color="auto"/>
        <w:left w:val="none" w:sz="0" w:space="0" w:color="auto"/>
        <w:bottom w:val="none" w:sz="0" w:space="0" w:color="auto"/>
        <w:right w:val="none" w:sz="0" w:space="0" w:color="auto"/>
      </w:divBdr>
    </w:div>
    <w:div w:id="145971852">
      <w:bodyDiv w:val="1"/>
      <w:marLeft w:val="0"/>
      <w:marRight w:val="0"/>
      <w:marTop w:val="0"/>
      <w:marBottom w:val="0"/>
      <w:divBdr>
        <w:top w:val="none" w:sz="0" w:space="0" w:color="auto"/>
        <w:left w:val="none" w:sz="0" w:space="0" w:color="auto"/>
        <w:bottom w:val="none" w:sz="0" w:space="0" w:color="auto"/>
        <w:right w:val="none" w:sz="0" w:space="0" w:color="auto"/>
      </w:divBdr>
    </w:div>
    <w:div w:id="190383039">
      <w:bodyDiv w:val="1"/>
      <w:marLeft w:val="0"/>
      <w:marRight w:val="0"/>
      <w:marTop w:val="0"/>
      <w:marBottom w:val="0"/>
      <w:divBdr>
        <w:top w:val="none" w:sz="0" w:space="0" w:color="auto"/>
        <w:left w:val="none" w:sz="0" w:space="0" w:color="auto"/>
        <w:bottom w:val="none" w:sz="0" w:space="0" w:color="auto"/>
        <w:right w:val="none" w:sz="0" w:space="0" w:color="auto"/>
      </w:divBdr>
    </w:div>
    <w:div w:id="212011910">
      <w:bodyDiv w:val="1"/>
      <w:marLeft w:val="0"/>
      <w:marRight w:val="0"/>
      <w:marTop w:val="0"/>
      <w:marBottom w:val="0"/>
      <w:divBdr>
        <w:top w:val="none" w:sz="0" w:space="0" w:color="auto"/>
        <w:left w:val="none" w:sz="0" w:space="0" w:color="auto"/>
        <w:bottom w:val="none" w:sz="0" w:space="0" w:color="auto"/>
        <w:right w:val="none" w:sz="0" w:space="0" w:color="auto"/>
      </w:divBdr>
    </w:div>
    <w:div w:id="223836885">
      <w:bodyDiv w:val="1"/>
      <w:marLeft w:val="0"/>
      <w:marRight w:val="0"/>
      <w:marTop w:val="0"/>
      <w:marBottom w:val="0"/>
      <w:divBdr>
        <w:top w:val="none" w:sz="0" w:space="0" w:color="auto"/>
        <w:left w:val="none" w:sz="0" w:space="0" w:color="auto"/>
        <w:bottom w:val="none" w:sz="0" w:space="0" w:color="auto"/>
        <w:right w:val="none" w:sz="0" w:space="0" w:color="auto"/>
      </w:divBdr>
    </w:div>
    <w:div w:id="226232856">
      <w:bodyDiv w:val="1"/>
      <w:marLeft w:val="0"/>
      <w:marRight w:val="0"/>
      <w:marTop w:val="0"/>
      <w:marBottom w:val="0"/>
      <w:divBdr>
        <w:top w:val="none" w:sz="0" w:space="0" w:color="auto"/>
        <w:left w:val="none" w:sz="0" w:space="0" w:color="auto"/>
        <w:bottom w:val="none" w:sz="0" w:space="0" w:color="auto"/>
        <w:right w:val="none" w:sz="0" w:space="0" w:color="auto"/>
      </w:divBdr>
    </w:div>
    <w:div w:id="252007944">
      <w:bodyDiv w:val="1"/>
      <w:marLeft w:val="0"/>
      <w:marRight w:val="0"/>
      <w:marTop w:val="0"/>
      <w:marBottom w:val="0"/>
      <w:divBdr>
        <w:top w:val="none" w:sz="0" w:space="0" w:color="auto"/>
        <w:left w:val="none" w:sz="0" w:space="0" w:color="auto"/>
        <w:bottom w:val="none" w:sz="0" w:space="0" w:color="auto"/>
        <w:right w:val="none" w:sz="0" w:space="0" w:color="auto"/>
      </w:divBdr>
    </w:div>
    <w:div w:id="268398527">
      <w:bodyDiv w:val="1"/>
      <w:marLeft w:val="0"/>
      <w:marRight w:val="0"/>
      <w:marTop w:val="0"/>
      <w:marBottom w:val="0"/>
      <w:divBdr>
        <w:top w:val="none" w:sz="0" w:space="0" w:color="auto"/>
        <w:left w:val="none" w:sz="0" w:space="0" w:color="auto"/>
        <w:bottom w:val="none" w:sz="0" w:space="0" w:color="auto"/>
        <w:right w:val="none" w:sz="0" w:space="0" w:color="auto"/>
      </w:divBdr>
    </w:div>
    <w:div w:id="296685926">
      <w:bodyDiv w:val="1"/>
      <w:marLeft w:val="0"/>
      <w:marRight w:val="0"/>
      <w:marTop w:val="0"/>
      <w:marBottom w:val="0"/>
      <w:divBdr>
        <w:top w:val="none" w:sz="0" w:space="0" w:color="auto"/>
        <w:left w:val="none" w:sz="0" w:space="0" w:color="auto"/>
        <w:bottom w:val="none" w:sz="0" w:space="0" w:color="auto"/>
        <w:right w:val="none" w:sz="0" w:space="0" w:color="auto"/>
      </w:divBdr>
    </w:div>
    <w:div w:id="341056729">
      <w:bodyDiv w:val="1"/>
      <w:marLeft w:val="0"/>
      <w:marRight w:val="0"/>
      <w:marTop w:val="0"/>
      <w:marBottom w:val="0"/>
      <w:divBdr>
        <w:top w:val="none" w:sz="0" w:space="0" w:color="auto"/>
        <w:left w:val="none" w:sz="0" w:space="0" w:color="auto"/>
        <w:bottom w:val="none" w:sz="0" w:space="0" w:color="auto"/>
        <w:right w:val="none" w:sz="0" w:space="0" w:color="auto"/>
      </w:divBdr>
    </w:div>
    <w:div w:id="393361082">
      <w:bodyDiv w:val="1"/>
      <w:marLeft w:val="0"/>
      <w:marRight w:val="0"/>
      <w:marTop w:val="0"/>
      <w:marBottom w:val="0"/>
      <w:divBdr>
        <w:top w:val="none" w:sz="0" w:space="0" w:color="auto"/>
        <w:left w:val="none" w:sz="0" w:space="0" w:color="auto"/>
        <w:bottom w:val="none" w:sz="0" w:space="0" w:color="auto"/>
        <w:right w:val="none" w:sz="0" w:space="0" w:color="auto"/>
      </w:divBdr>
    </w:div>
    <w:div w:id="467628056">
      <w:bodyDiv w:val="1"/>
      <w:marLeft w:val="0"/>
      <w:marRight w:val="0"/>
      <w:marTop w:val="0"/>
      <w:marBottom w:val="0"/>
      <w:divBdr>
        <w:top w:val="none" w:sz="0" w:space="0" w:color="auto"/>
        <w:left w:val="none" w:sz="0" w:space="0" w:color="auto"/>
        <w:bottom w:val="none" w:sz="0" w:space="0" w:color="auto"/>
        <w:right w:val="none" w:sz="0" w:space="0" w:color="auto"/>
      </w:divBdr>
    </w:div>
    <w:div w:id="550727369">
      <w:bodyDiv w:val="1"/>
      <w:marLeft w:val="0"/>
      <w:marRight w:val="0"/>
      <w:marTop w:val="0"/>
      <w:marBottom w:val="0"/>
      <w:divBdr>
        <w:top w:val="none" w:sz="0" w:space="0" w:color="auto"/>
        <w:left w:val="none" w:sz="0" w:space="0" w:color="auto"/>
        <w:bottom w:val="none" w:sz="0" w:space="0" w:color="auto"/>
        <w:right w:val="none" w:sz="0" w:space="0" w:color="auto"/>
      </w:divBdr>
    </w:div>
    <w:div w:id="599720416">
      <w:bodyDiv w:val="1"/>
      <w:marLeft w:val="0"/>
      <w:marRight w:val="0"/>
      <w:marTop w:val="0"/>
      <w:marBottom w:val="0"/>
      <w:divBdr>
        <w:top w:val="none" w:sz="0" w:space="0" w:color="auto"/>
        <w:left w:val="none" w:sz="0" w:space="0" w:color="auto"/>
        <w:bottom w:val="none" w:sz="0" w:space="0" w:color="auto"/>
        <w:right w:val="none" w:sz="0" w:space="0" w:color="auto"/>
      </w:divBdr>
    </w:div>
    <w:div w:id="624121170">
      <w:bodyDiv w:val="1"/>
      <w:marLeft w:val="0"/>
      <w:marRight w:val="0"/>
      <w:marTop w:val="0"/>
      <w:marBottom w:val="0"/>
      <w:divBdr>
        <w:top w:val="none" w:sz="0" w:space="0" w:color="auto"/>
        <w:left w:val="none" w:sz="0" w:space="0" w:color="auto"/>
        <w:bottom w:val="none" w:sz="0" w:space="0" w:color="auto"/>
        <w:right w:val="none" w:sz="0" w:space="0" w:color="auto"/>
      </w:divBdr>
    </w:div>
    <w:div w:id="669336387">
      <w:bodyDiv w:val="1"/>
      <w:marLeft w:val="0"/>
      <w:marRight w:val="0"/>
      <w:marTop w:val="0"/>
      <w:marBottom w:val="0"/>
      <w:divBdr>
        <w:top w:val="none" w:sz="0" w:space="0" w:color="auto"/>
        <w:left w:val="none" w:sz="0" w:space="0" w:color="auto"/>
        <w:bottom w:val="none" w:sz="0" w:space="0" w:color="auto"/>
        <w:right w:val="none" w:sz="0" w:space="0" w:color="auto"/>
      </w:divBdr>
    </w:div>
    <w:div w:id="672299424">
      <w:bodyDiv w:val="1"/>
      <w:marLeft w:val="0"/>
      <w:marRight w:val="0"/>
      <w:marTop w:val="0"/>
      <w:marBottom w:val="0"/>
      <w:divBdr>
        <w:top w:val="none" w:sz="0" w:space="0" w:color="auto"/>
        <w:left w:val="none" w:sz="0" w:space="0" w:color="auto"/>
        <w:bottom w:val="none" w:sz="0" w:space="0" w:color="auto"/>
        <w:right w:val="none" w:sz="0" w:space="0" w:color="auto"/>
      </w:divBdr>
    </w:div>
    <w:div w:id="812913159">
      <w:bodyDiv w:val="1"/>
      <w:marLeft w:val="0"/>
      <w:marRight w:val="0"/>
      <w:marTop w:val="0"/>
      <w:marBottom w:val="0"/>
      <w:divBdr>
        <w:top w:val="none" w:sz="0" w:space="0" w:color="auto"/>
        <w:left w:val="none" w:sz="0" w:space="0" w:color="auto"/>
        <w:bottom w:val="none" w:sz="0" w:space="0" w:color="auto"/>
        <w:right w:val="none" w:sz="0" w:space="0" w:color="auto"/>
      </w:divBdr>
    </w:div>
    <w:div w:id="817305932">
      <w:bodyDiv w:val="1"/>
      <w:marLeft w:val="0"/>
      <w:marRight w:val="0"/>
      <w:marTop w:val="0"/>
      <w:marBottom w:val="0"/>
      <w:divBdr>
        <w:top w:val="none" w:sz="0" w:space="0" w:color="auto"/>
        <w:left w:val="none" w:sz="0" w:space="0" w:color="auto"/>
        <w:bottom w:val="none" w:sz="0" w:space="0" w:color="auto"/>
        <w:right w:val="none" w:sz="0" w:space="0" w:color="auto"/>
      </w:divBdr>
    </w:div>
    <w:div w:id="860628914">
      <w:bodyDiv w:val="1"/>
      <w:marLeft w:val="0"/>
      <w:marRight w:val="0"/>
      <w:marTop w:val="0"/>
      <w:marBottom w:val="0"/>
      <w:divBdr>
        <w:top w:val="none" w:sz="0" w:space="0" w:color="auto"/>
        <w:left w:val="none" w:sz="0" w:space="0" w:color="auto"/>
        <w:bottom w:val="none" w:sz="0" w:space="0" w:color="auto"/>
        <w:right w:val="none" w:sz="0" w:space="0" w:color="auto"/>
      </w:divBdr>
    </w:div>
    <w:div w:id="866481162">
      <w:bodyDiv w:val="1"/>
      <w:marLeft w:val="0"/>
      <w:marRight w:val="0"/>
      <w:marTop w:val="0"/>
      <w:marBottom w:val="0"/>
      <w:divBdr>
        <w:top w:val="none" w:sz="0" w:space="0" w:color="auto"/>
        <w:left w:val="none" w:sz="0" w:space="0" w:color="auto"/>
        <w:bottom w:val="none" w:sz="0" w:space="0" w:color="auto"/>
        <w:right w:val="none" w:sz="0" w:space="0" w:color="auto"/>
      </w:divBdr>
    </w:div>
    <w:div w:id="940458656">
      <w:bodyDiv w:val="1"/>
      <w:marLeft w:val="0"/>
      <w:marRight w:val="0"/>
      <w:marTop w:val="0"/>
      <w:marBottom w:val="0"/>
      <w:divBdr>
        <w:top w:val="none" w:sz="0" w:space="0" w:color="auto"/>
        <w:left w:val="none" w:sz="0" w:space="0" w:color="auto"/>
        <w:bottom w:val="none" w:sz="0" w:space="0" w:color="auto"/>
        <w:right w:val="none" w:sz="0" w:space="0" w:color="auto"/>
      </w:divBdr>
    </w:div>
    <w:div w:id="956836960">
      <w:bodyDiv w:val="1"/>
      <w:marLeft w:val="0"/>
      <w:marRight w:val="0"/>
      <w:marTop w:val="0"/>
      <w:marBottom w:val="0"/>
      <w:divBdr>
        <w:top w:val="none" w:sz="0" w:space="0" w:color="auto"/>
        <w:left w:val="none" w:sz="0" w:space="0" w:color="auto"/>
        <w:bottom w:val="none" w:sz="0" w:space="0" w:color="auto"/>
        <w:right w:val="none" w:sz="0" w:space="0" w:color="auto"/>
      </w:divBdr>
    </w:div>
    <w:div w:id="1070006793">
      <w:bodyDiv w:val="1"/>
      <w:marLeft w:val="0"/>
      <w:marRight w:val="0"/>
      <w:marTop w:val="0"/>
      <w:marBottom w:val="0"/>
      <w:divBdr>
        <w:top w:val="none" w:sz="0" w:space="0" w:color="auto"/>
        <w:left w:val="none" w:sz="0" w:space="0" w:color="auto"/>
        <w:bottom w:val="none" w:sz="0" w:space="0" w:color="auto"/>
        <w:right w:val="none" w:sz="0" w:space="0" w:color="auto"/>
      </w:divBdr>
    </w:div>
    <w:div w:id="1096368220">
      <w:bodyDiv w:val="1"/>
      <w:marLeft w:val="0"/>
      <w:marRight w:val="0"/>
      <w:marTop w:val="0"/>
      <w:marBottom w:val="0"/>
      <w:divBdr>
        <w:top w:val="none" w:sz="0" w:space="0" w:color="auto"/>
        <w:left w:val="none" w:sz="0" w:space="0" w:color="auto"/>
        <w:bottom w:val="none" w:sz="0" w:space="0" w:color="auto"/>
        <w:right w:val="none" w:sz="0" w:space="0" w:color="auto"/>
      </w:divBdr>
    </w:div>
    <w:div w:id="1101219610">
      <w:bodyDiv w:val="1"/>
      <w:marLeft w:val="0"/>
      <w:marRight w:val="0"/>
      <w:marTop w:val="0"/>
      <w:marBottom w:val="0"/>
      <w:divBdr>
        <w:top w:val="none" w:sz="0" w:space="0" w:color="auto"/>
        <w:left w:val="none" w:sz="0" w:space="0" w:color="auto"/>
        <w:bottom w:val="none" w:sz="0" w:space="0" w:color="auto"/>
        <w:right w:val="none" w:sz="0" w:space="0" w:color="auto"/>
      </w:divBdr>
    </w:div>
    <w:div w:id="1178156676">
      <w:bodyDiv w:val="1"/>
      <w:marLeft w:val="0"/>
      <w:marRight w:val="0"/>
      <w:marTop w:val="0"/>
      <w:marBottom w:val="0"/>
      <w:divBdr>
        <w:top w:val="none" w:sz="0" w:space="0" w:color="auto"/>
        <w:left w:val="none" w:sz="0" w:space="0" w:color="auto"/>
        <w:bottom w:val="none" w:sz="0" w:space="0" w:color="auto"/>
        <w:right w:val="none" w:sz="0" w:space="0" w:color="auto"/>
      </w:divBdr>
    </w:div>
    <w:div w:id="1199856025">
      <w:bodyDiv w:val="1"/>
      <w:marLeft w:val="0"/>
      <w:marRight w:val="0"/>
      <w:marTop w:val="0"/>
      <w:marBottom w:val="0"/>
      <w:divBdr>
        <w:top w:val="none" w:sz="0" w:space="0" w:color="auto"/>
        <w:left w:val="none" w:sz="0" w:space="0" w:color="auto"/>
        <w:bottom w:val="none" w:sz="0" w:space="0" w:color="auto"/>
        <w:right w:val="none" w:sz="0" w:space="0" w:color="auto"/>
      </w:divBdr>
    </w:div>
    <w:div w:id="1208221798">
      <w:bodyDiv w:val="1"/>
      <w:marLeft w:val="0"/>
      <w:marRight w:val="0"/>
      <w:marTop w:val="0"/>
      <w:marBottom w:val="0"/>
      <w:divBdr>
        <w:top w:val="none" w:sz="0" w:space="0" w:color="auto"/>
        <w:left w:val="none" w:sz="0" w:space="0" w:color="auto"/>
        <w:bottom w:val="none" w:sz="0" w:space="0" w:color="auto"/>
        <w:right w:val="none" w:sz="0" w:space="0" w:color="auto"/>
      </w:divBdr>
    </w:div>
    <w:div w:id="1212226268">
      <w:bodyDiv w:val="1"/>
      <w:marLeft w:val="0"/>
      <w:marRight w:val="0"/>
      <w:marTop w:val="0"/>
      <w:marBottom w:val="0"/>
      <w:divBdr>
        <w:top w:val="none" w:sz="0" w:space="0" w:color="auto"/>
        <w:left w:val="none" w:sz="0" w:space="0" w:color="auto"/>
        <w:bottom w:val="none" w:sz="0" w:space="0" w:color="auto"/>
        <w:right w:val="none" w:sz="0" w:space="0" w:color="auto"/>
      </w:divBdr>
    </w:div>
    <w:div w:id="1228765335">
      <w:bodyDiv w:val="1"/>
      <w:marLeft w:val="0"/>
      <w:marRight w:val="0"/>
      <w:marTop w:val="0"/>
      <w:marBottom w:val="0"/>
      <w:divBdr>
        <w:top w:val="none" w:sz="0" w:space="0" w:color="auto"/>
        <w:left w:val="none" w:sz="0" w:space="0" w:color="auto"/>
        <w:bottom w:val="none" w:sz="0" w:space="0" w:color="auto"/>
        <w:right w:val="none" w:sz="0" w:space="0" w:color="auto"/>
      </w:divBdr>
    </w:div>
    <w:div w:id="1235044942">
      <w:bodyDiv w:val="1"/>
      <w:marLeft w:val="0"/>
      <w:marRight w:val="0"/>
      <w:marTop w:val="0"/>
      <w:marBottom w:val="0"/>
      <w:divBdr>
        <w:top w:val="none" w:sz="0" w:space="0" w:color="auto"/>
        <w:left w:val="none" w:sz="0" w:space="0" w:color="auto"/>
        <w:bottom w:val="none" w:sz="0" w:space="0" w:color="auto"/>
        <w:right w:val="none" w:sz="0" w:space="0" w:color="auto"/>
      </w:divBdr>
    </w:div>
    <w:div w:id="1263958507">
      <w:bodyDiv w:val="1"/>
      <w:marLeft w:val="0"/>
      <w:marRight w:val="0"/>
      <w:marTop w:val="0"/>
      <w:marBottom w:val="0"/>
      <w:divBdr>
        <w:top w:val="none" w:sz="0" w:space="0" w:color="auto"/>
        <w:left w:val="none" w:sz="0" w:space="0" w:color="auto"/>
        <w:bottom w:val="none" w:sz="0" w:space="0" w:color="auto"/>
        <w:right w:val="none" w:sz="0" w:space="0" w:color="auto"/>
      </w:divBdr>
    </w:div>
    <w:div w:id="1268392605">
      <w:bodyDiv w:val="1"/>
      <w:marLeft w:val="0"/>
      <w:marRight w:val="0"/>
      <w:marTop w:val="0"/>
      <w:marBottom w:val="0"/>
      <w:divBdr>
        <w:top w:val="none" w:sz="0" w:space="0" w:color="auto"/>
        <w:left w:val="none" w:sz="0" w:space="0" w:color="auto"/>
        <w:bottom w:val="none" w:sz="0" w:space="0" w:color="auto"/>
        <w:right w:val="none" w:sz="0" w:space="0" w:color="auto"/>
      </w:divBdr>
    </w:div>
    <w:div w:id="1280137668">
      <w:bodyDiv w:val="1"/>
      <w:marLeft w:val="0"/>
      <w:marRight w:val="0"/>
      <w:marTop w:val="0"/>
      <w:marBottom w:val="0"/>
      <w:divBdr>
        <w:top w:val="none" w:sz="0" w:space="0" w:color="auto"/>
        <w:left w:val="none" w:sz="0" w:space="0" w:color="auto"/>
        <w:bottom w:val="none" w:sz="0" w:space="0" w:color="auto"/>
        <w:right w:val="none" w:sz="0" w:space="0" w:color="auto"/>
      </w:divBdr>
    </w:div>
    <w:div w:id="1377437810">
      <w:bodyDiv w:val="1"/>
      <w:marLeft w:val="0"/>
      <w:marRight w:val="0"/>
      <w:marTop w:val="0"/>
      <w:marBottom w:val="0"/>
      <w:divBdr>
        <w:top w:val="none" w:sz="0" w:space="0" w:color="auto"/>
        <w:left w:val="none" w:sz="0" w:space="0" w:color="auto"/>
        <w:bottom w:val="none" w:sz="0" w:space="0" w:color="auto"/>
        <w:right w:val="none" w:sz="0" w:space="0" w:color="auto"/>
      </w:divBdr>
    </w:div>
    <w:div w:id="1399093720">
      <w:bodyDiv w:val="1"/>
      <w:marLeft w:val="0"/>
      <w:marRight w:val="0"/>
      <w:marTop w:val="0"/>
      <w:marBottom w:val="0"/>
      <w:divBdr>
        <w:top w:val="none" w:sz="0" w:space="0" w:color="auto"/>
        <w:left w:val="none" w:sz="0" w:space="0" w:color="auto"/>
        <w:bottom w:val="none" w:sz="0" w:space="0" w:color="auto"/>
        <w:right w:val="none" w:sz="0" w:space="0" w:color="auto"/>
      </w:divBdr>
    </w:div>
    <w:div w:id="1406801427">
      <w:bodyDiv w:val="1"/>
      <w:marLeft w:val="0"/>
      <w:marRight w:val="0"/>
      <w:marTop w:val="0"/>
      <w:marBottom w:val="0"/>
      <w:divBdr>
        <w:top w:val="none" w:sz="0" w:space="0" w:color="auto"/>
        <w:left w:val="none" w:sz="0" w:space="0" w:color="auto"/>
        <w:bottom w:val="none" w:sz="0" w:space="0" w:color="auto"/>
        <w:right w:val="none" w:sz="0" w:space="0" w:color="auto"/>
      </w:divBdr>
    </w:div>
    <w:div w:id="1476025901">
      <w:bodyDiv w:val="1"/>
      <w:marLeft w:val="0"/>
      <w:marRight w:val="0"/>
      <w:marTop w:val="0"/>
      <w:marBottom w:val="0"/>
      <w:divBdr>
        <w:top w:val="none" w:sz="0" w:space="0" w:color="auto"/>
        <w:left w:val="none" w:sz="0" w:space="0" w:color="auto"/>
        <w:bottom w:val="none" w:sz="0" w:space="0" w:color="auto"/>
        <w:right w:val="none" w:sz="0" w:space="0" w:color="auto"/>
      </w:divBdr>
    </w:div>
    <w:div w:id="1486046773">
      <w:bodyDiv w:val="1"/>
      <w:marLeft w:val="0"/>
      <w:marRight w:val="0"/>
      <w:marTop w:val="0"/>
      <w:marBottom w:val="0"/>
      <w:divBdr>
        <w:top w:val="none" w:sz="0" w:space="0" w:color="auto"/>
        <w:left w:val="none" w:sz="0" w:space="0" w:color="auto"/>
        <w:bottom w:val="none" w:sz="0" w:space="0" w:color="auto"/>
        <w:right w:val="none" w:sz="0" w:space="0" w:color="auto"/>
      </w:divBdr>
    </w:div>
    <w:div w:id="1510221707">
      <w:bodyDiv w:val="1"/>
      <w:marLeft w:val="0"/>
      <w:marRight w:val="0"/>
      <w:marTop w:val="0"/>
      <w:marBottom w:val="0"/>
      <w:divBdr>
        <w:top w:val="none" w:sz="0" w:space="0" w:color="auto"/>
        <w:left w:val="none" w:sz="0" w:space="0" w:color="auto"/>
        <w:bottom w:val="none" w:sz="0" w:space="0" w:color="auto"/>
        <w:right w:val="none" w:sz="0" w:space="0" w:color="auto"/>
      </w:divBdr>
    </w:div>
    <w:div w:id="1510564710">
      <w:bodyDiv w:val="1"/>
      <w:marLeft w:val="0"/>
      <w:marRight w:val="0"/>
      <w:marTop w:val="0"/>
      <w:marBottom w:val="0"/>
      <w:divBdr>
        <w:top w:val="none" w:sz="0" w:space="0" w:color="auto"/>
        <w:left w:val="none" w:sz="0" w:space="0" w:color="auto"/>
        <w:bottom w:val="none" w:sz="0" w:space="0" w:color="auto"/>
        <w:right w:val="none" w:sz="0" w:space="0" w:color="auto"/>
      </w:divBdr>
    </w:div>
    <w:div w:id="1521772751">
      <w:bodyDiv w:val="1"/>
      <w:marLeft w:val="0"/>
      <w:marRight w:val="0"/>
      <w:marTop w:val="0"/>
      <w:marBottom w:val="0"/>
      <w:divBdr>
        <w:top w:val="none" w:sz="0" w:space="0" w:color="auto"/>
        <w:left w:val="none" w:sz="0" w:space="0" w:color="auto"/>
        <w:bottom w:val="none" w:sz="0" w:space="0" w:color="auto"/>
        <w:right w:val="none" w:sz="0" w:space="0" w:color="auto"/>
      </w:divBdr>
    </w:div>
    <w:div w:id="1529831491">
      <w:bodyDiv w:val="1"/>
      <w:marLeft w:val="0"/>
      <w:marRight w:val="0"/>
      <w:marTop w:val="0"/>
      <w:marBottom w:val="0"/>
      <w:divBdr>
        <w:top w:val="none" w:sz="0" w:space="0" w:color="auto"/>
        <w:left w:val="none" w:sz="0" w:space="0" w:color="auto"/>
        <w:bottom w:val="none" w:sz="0" w:space="0" w:color="auto"/>
        <w:right w:val="none" w:sz="0" w:space="0" w:color="auto"/>
      </w:divBdr>
    </w:div>
    <w:div w:id="1603881677">
      <w:bodyDiv w:val="1"/>
      <w:marLeft w:val="0"/>
      <w:marRight w:val="0"/>
      <w:marTop w:val="0"/>
      <w:marBottom w:val="0"/>
      <w:divBdr>
        <w:top w:val="none" w:sz="0" w:space="0" w:color="auto"/>
        <w:left w:val="none" w:sz="0" w:space="0" w:color="auto"/>
        <w:bottom w:val="none" w:sz="0" w:space="0" w:color="auto"/>
        <w:right w:val="none" w:sz="0" w:space="0" w:color="auto"/>
      </w:divBdr>
    </w:div>
    <w:div w:id="1641111194">
      <w:bodyDiv w:val="1"/>
      <w:marLeft w:val="0"/>
      <w:marRight w:val="0"/>
      <w:marTop w:val="0"/>
      <w:marBottom w:val="0"/>
      <w:divBdr>
        <w:top w:val="none" w:sz="0" w:space="0" w:color="auto"/>
        <w:left w:val="none" w:sz="0" w:space="0" w:color="auto"/>
        <w:bottom w:val="none" w:sz="0" w:space="0" w:color="auto"/>
        <w:right w:val="none" w:sz="0" w:space="0" w:color="auto"/>
      </w:divBdr>
    </w:div>
    <w:div w:id="1647468126">
      <w:bodyDiv w:val="1"/>
      <w:marLeft w:val="0"/>
      <w:marRight w:val="0"/>
      <w:marTop w:val="0"/>
      <w:marBottom w:val="0"/>
      <w:divBdr>
        <w:top w:val="none" w:sz="0" w:space="0" w:color="auto"/>
        <w:left w:val="none" w:sz="0" w:space="0" w:color="auto"/>
        <w:bottom w:val="none" w:sz="0" w:space="0" w:color="auto"/>
        <w:right w:val="none" w:sz="0" w:space="0" w:color="auto"/>
      </w:divBdr>
    </w:div>
    <w:div w:id="1697270470">
      <w:bodyDiv w:val="1"/>
      <w:marLeft w:val="0"/>
      <w:marRight w:val="0"/>
      <w:marTop w:val="0"/>
      <w:marBottom w:val="0"/>
      <w:divBdr>
        <w:top w:val="none" w:sz="0" w:space="0" w:color="auto"/>
        <w:left w:val="none" w:sz="0" w:space="0" w:color="auto"/>
        <w:bottom w:val="none" w:sz="0" w:space="0" w:color="auto"/>
        <w:right w:val="none" w:sz="0" w:space="0" w:color="auto"/>
      </w:divBdr>
    </w:div>
    <w:div w:id="1742176039">
      <w:bodyDiv w:val="1"/>
      <w:marLeft w:val="0"/>
      <w:marRight w:val="0"/>
      <w:marTop w:val="0"/>
      <w:marBottom w:val="0"/>
      <w:divBdr>
        <w:top w:val="none" w:sz="0" w:space="0" w:color="auto"/>
        <w:left w:val="none" w:sz="0" w:space="0" w:color="auto"/>
        <w:bottom w:val="none" w:sz="0" w:space="0" w:color="auto"/>
        <w:right w:val="none" w:sz="0" w:space="0" w:color="auto"/>
      </w:divBdr>
    </w:div>
    <w:div w:id="1764958368">
      <w:bodyDiv w:val="1"/>
      <w:marLeft w:val="0"/>
      <w:marRight w:val="0"/>
      <w:marTop w:val="0"/>
      <w:marBottom w:val="0"/>
      <w:divBdr>
        <w:top w:val="none" w:sz="0" w:space="0" w:color="auto"/>
        <w:left w:val="none" w:sz="0" w:space="0" w:color="auto"/>
        <w:bottom w:val="none" w:sz="0" w:space="0" w:color="auto"/>
        <w:right w:val="none" w:sz="0" w:space="0" w:color="auto"/>
      </w:divBdr>
    </w:div>
    <w:div w:id="1798334674">
      <w:bodyDiv w:val="1"/>
      <w:marLeft w:val="0"/>
      <w:marRight w:val="0"/>
      <w:marTop w:val="0"/>
      <w:marBottom w:val="0"/>
      <w:divBdr>
        <w:top w:val="none" w:sz="0" w:space="0" w:color="auto"/>
        <w:left w:val="none" w:sz="0" w:space="0" w:color="auto"/>
        <w:bottom w:val="none" w:sz="0" w:space="0" w:color="auto"/>
        <w:right w:val="none" w:sz="0" w:space="0" w:color="auto"/>
      </w:divBdr>
    </w:div>
    <w:div w:id="1800763527">
      <w:bodyDiv w:val="1"/>
      <w:marLeft w:val="0"/>
      <w:marRight w:val="0"/>
      <w:marTop w:val="0"/>
      <w:marBottom w:val="0"/>
      <w:divBdr>
        <w:top w:val="none" w:sz="0" w:space="0" w:color="auto"/>
        <w:left w:val="none" w:sz="0" w:space="0" w:color="auto"/>
        <w:bottom w:val="none" w:sz="0" w:space="0" w:color="auto"/>
        <w:right w:val="none" w:sz="0" w:space="0" w:color="auto"/>
      </w:divBdr>
    </w:div>
    <w:div w:id="1804927979">
      <w:bodyDiv w:val="1"/>
      <w:marLeft w:val="0"/>
      <w:marRight w:val="0"/>
      <w:marTop w:val="0"/>
      <w:marBottom w:val="0"/>
      <w:divBdr>
        <w:top w:val="none" w:sz="0" w:space="0" w:color="auto"/>
        <w:left w:val="none" w:sz="0" w:space="0" w:color="auto"/>
        <w:bottom w:val="none" w:sz="0" w:space="0" w:color="auto"/>
        <w:right w:val="none" w:sz="0" w:space="0" w:color="auto"/>
      </w:divBdr>
    </w:div>
    <w:div w:id="1849372539">
      <w:bodyDiv w:val="1"/>
      <w:marLeft w:val="0"/>
      <w:marRight w:val="0"/>
      <w:marTop w:val="0"/>
      <w:marBottom w:val="0"/>
      <w:divBdr>
        <w:top w:val="none" w:sz="0" w:space="0" w:color="auto"/>
        <w:left w:val="none" w:sz="0" w:space="0" w:color="auto"/>
        <w:bottom w:val="none" w:sz="0" w:space="0" w:color="auto"/>
        <w:right w:val="none" w:sz="0" w:space="0" w:color="auto"/>
      </w:divBdr>
    </w:div>
    <w:div w:id="1862551291">
      <w:bodyDiv w:val="1"/>
      <w:marLeft w:val="0"/>
      <w:marRight w:val="0"/>
      <w:marTop w:val="0"/>
      <w:marBottom w:val="0"/>
      <w:divBdr>
        <w:top w:val="none" w:sz="0" w:space="0" w:color="auto"/>
        <w:left w:val="none" w:sz="0" w:space="0" w:color="auto"/>
        <w:bottom w:val="none" w:sz="0" w:space="0" w:color="auto"/>
        <w:right w:val="none" w:sz="0" w:space="0" w:color="auto"/>
      </w:divBdr>
    </w:div>
    <w:div w:id="1901820535">
      <w:bodyDiv w:val="1"/>
      <w:marLeft w:val="0"/>
      <w:marRight w:val="0"/>
      <w:marTop w:val="0"/>
      <w:marBottom w:val="0"/>
      <w:divBdr>
        <w:top w:val="none" w:sz="0" w:space="0" w:color="auto"/>
        <w:left w:val="none" w:sz="0" w:space="0" w:color="auto"/>
        <w:bottom w:val="none" w:sz="0" w:space="0" w:color="auto"/>
        <w:right w:val="none" w:sz="0" w:space="0" w:color="auto"/>
      </w:divBdr>
    </w:div>
    <w:div w:id="1906453034">
      <w:bodyDiv w:val="1"/>
      <w:marLeft w:val="0"/>
      <w:marRight w:val="0"/>
      <w:marTop w:val="0"/>
      <w:marBottom w:val="0"/>
      <w:divBdr>
        <w:top w:val="none" w:sz="0" w:space="0" w:color="auto"/>
        <w:left w:val="none" w:sz="0" w:space="0" w:color="auto"/>
        <w:bottom w:val="none" w:sz="0" w:space="0" w:color="auto"/>
        <w:right w:val="none" w:sz="0" w:space="0" w:color="auto"/>
      </w:divBdr>
    </w:div>
    <w:div w:id="1947538511">
      <w:bodyDiv w:val="1"/>
      <w:marLeft w:val="0"/>
      <w:marRight w:val="0"/>
      <w:marTop w:val="0"/>
      <w:marBottom w:val="0"/>
      <w:divBdr>
        <w:top w:val="none" w:sz="0" w:space="0" w:color="auto"/>
        <w:left w:val="none" w:sz="0" w:space="0" w:color="auto"/>
        <w:bottom w:val="none" w:sz="0" w:space="0" w:color="auto"/>
        <w:right w:val="none" w:sz="0" w:space="0" w:color="auto"/>
      </w:divBdr>
    </w:div>
    <w:div w:id="196418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8FC63E7C314748AA4B5D2D10782069"/>
        <w:category>
          <w:name w:val="General"/>
          <w:gallery w:val="placeholder"/>
        </w:category>
        <w:types>
          <w:type w:val="bbPlcHdr"/>
        </w:types>
        <w:behaviors>
          <w:behavior w:val="content"/>
        </w:behaviors>
        <w:guid w:val="{AC4D07FE-58C6-B34C-B044-947F81D6C870}"/>
      </w:docPartPr>
      <w:docPartBody>
        <w:p w:rsidR="00CC5043" w:rsidRDefault="00F74B39" w:rsidP="00F74B39">
          <w:pPr>
            <w:pStyle w:val="848FC63E7C314748AA4B5D2D10782069"/>
          </w:pPr>
          <w:r>
            <w:rPr>
              <w:rFonts w:asciiTheme="majorHAnsi" w:eastAsiaTheme="majorEastAsia" w:hAnsiTheme="majorHAnsi" w:cstheme="majorBidi"/>
              <w:caps/>
              <w:color w:val="4472C4" w:themeColor="accent1"/>
              <w:sz w:val="80"/>
              <w:szCs w:val="80"/>
            </w:rPr>
            <w:t>[Document title]</w:t>
          </w:r>
        </w:p>
      </w:docPartBody>
    </w:docPart>
    <w:docPart>
      <w:docPartPr>
        <w:name w:val="9FE0E4FE10C4254B93E1500F5A37AB0A"/>
        <w:category>
          <w:name w:val="General"/>
          <w:gallery w:val="placeholder"/>
        </w:category>
        <w:types>
          <w:type w:val="bbPlcHdr"/>
        </w:types>
        <w:behaviors>
          <w:behavior w:val="content"/>
        </w:behaviors>
        <w:guid w:val="{2065B725-F0AC-0343-BDBB-AD8714BB5FA0}"/>
      </w:docPartPr>
      <w:docPartBody>
        <w:p w:rsidR="00CC5043" w:rsidRDefault="00F74B39" w:rsidP="00F74B39">
          <w:pPr>
            <w:pStyle w:val="9FE0E4FE10C4254B93E1500F5A37AB0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39"/>
    <w:rsid w:val="00576012"/>
    <w:rsid w:val="00CC5043"/>
    <w:rsid w:val="00E56478"/>
    <w:rsid w:val="00F74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8FC63E7C314748AA4B5D2D10782069">
    <w:name w:val="848FC63E7C314748AA4B5D2D10782069"/>
    <w:rsid w:val="00F74B39"/>
  </w:style>
  <w:style w:type="paragraph" w:customStyle="1" w:styleId="9FE0E4FE10C4254B93E1500F5A37AB0A">
    <w:name w:val="9FE0E4FE10C4254B93E1500F5A37AB0A"/>
    <w:rsid w:val="00F74B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Petya encheva petrova</PublishDate>
  <Abstract/>
  <CompanyAddress>Word count: 1284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report</vt:lpstr>
    </vt:vector>
  </TitlesOfParts>
  <Company>Student id: 2111477</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Data Handling and Business Intelligence (LCBB5000)</dc:subject>
  <dc:creator>Petya Encheva Petrova (2111477)</dc:creator>
  <cp:keywords/>
  <dc:description/>
  <cp:lastModifiedBy>Petya Encheva Petrova (2111477)</cp:lastModifiedBy>
  <cp:revision>3</cp:revision>
  <cp:lastPrinted>2024-04-04T13:36:00Z</cp:lastPrinted>
  <dcterms:created xsi:type="dcterms:W3CDTF">2024-04-04T13:36:00Z</dcterms:created>
  <dcterms:modified xsi:type="dcterms:W3CDTF">2024-04-04T13:36:00Z</dcterms:modified>
</cp:coreProperties>
</file>