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3032E5" w14:textId="77777777" w:rsidR="00CD08A3" w:rsidRDefault="00CD08A3" w:rsidP="00CD08A3">
      <w:pPr>
        <w:spacing w:line="360" w:lineRule="auto"/>
        <w:jc w:val="center"/>
        <w:rPr>
          <w:rFonts w:ascii="Times New Roman" w:eastAsia="Calibri" w:hAnsi="Times New Roman" w:cs="Times New Roman"/>
          <w:b/>
          <w:kern w:val="0"/>
          <w:sz w:val="24"/>
          <w:szCs w:val="24"/>
          <w14:ligatures w14:val="none"/>
        </w:rPr>
      </w:pPr>
      <w:r>
        <w:rPr>
          <w:rFonts w:ascii="Times New Roman" w:eastAsia="Calibri" w:hAnsi="Times New Roman" w:cs="Times New Roman"/>
          <w:b/>
          <w:kern w:val="0"/>
          <w:sz w:val="24"/>
          <w:szCs w:val="24"/>
          <w14:ligatures w14:val="none"/>
        </w:rPr>
        <w:t xml:space="preserve"> </w:t>
      </w:r>
    </w:p>
    <w:p w14:paraId="1B19BA34" w14:textId="77777777" w:rsidR="00CD08A3" w:rsidRDefault="00CD08A3" w:rsidP="00CD08A3">
      <w:pPr>
        <w:spacing w:line="360" w:lineRule="auto"/>
        <w:jc w:val="center"/>
        <w:rPr>
          <w:rFonts w:ascii="Times New Roman" w:eastAsia="Calibri" w:hAnsi="Times New Roman" w:cs="Times New Roman"/>
          <w:b/>
          <w:kern w:val="0"/>
          <w:sz w:val="24"/>
          <w:szCs w:val="24"/>
          <w14:ligatures w14:val="none"/>
        </w:rPr>
      </w:pPr>
    </w:p>
    <w:p w14:paraId="0835E9C9" w14:textId="77777777" w:rsidR="00CD08A3" w:rsidRDefault="00CD08A3" w:rsidP="00CD08A3">
      <w:pPr>
        <w:spacing w:line="360" w:lineRule="auto"/>
        <w:jc w:val="center"/>
        <w:rPr>
          <w:rFonts w:ascii="Times New Roman" w:eastAsia="Calibri" w:hAnsi="Times New Roman" w:cs="Times New Roman"/>
          <w:b/>
          <w:kern w:val="0"/>
          <w:sz w:val="24"/>
          <w:szCs w:val="24"/>
          <w14:ligatures w14:val="none"/>
        </w:rPr>
      </w:pPr>
    </w:p>
    <w:p w14:paraId="68AF31C7" w14:textId="77777777" w:rsidR="00CD08A3" w:rsidRDefault="00CD08A3" w:rsidP="00CD08A3">
      <w:pPr>
        <w:spacing w:line="360" w:lineRule="auto"/>
        <w:jc w:val="center"/>
        <w:rPr>
          <w:rFonts w:ascii="Times New Roman" w:eastAsia="Calibri" w:hAnsi="Times New Roman" w:cs="Times New Roman"/>
          <w:b/>
          <w:kern w:val="0"/>
          <w:sz w:val="24"/>
          <w:szCs w:val="24"/>
          <w14:ligatures w14:val="none"/>
        </w:rPr>
      </w:pPr>
    </w:p>
    <w:p w14:paraId="671F9BA9" w14:textId="77777777" w:rsidR="00CD08A3" w:rsidRDefault="00CD08A3" w:rsidP="00CD08A3">
      <w:pPr>
        <w:spacing w:line="360" w:lineRule="auto"/>
        <w:jc w:val="center"/>
        <w:rPr>
          <w:rFonts w:ascii="Times New Roman" w:eastAsia="Calibri" w:hAnsi="Times New Roman" w:cs="Times New Roman"/>
          <w:b/>
          <w:kern w:val="0"/>
          <w:sz w:val="24"/>
          <w:szCs w:val="24"/>
          <w14:ligatures w14:val="none"/>
        </w:rPr>
      </w:pPr>
    </w:p>
    <w:p w14:paraId="16014E8A" w14:textId="77777777" w:rsidR="00CD08A3" w:rsidRDefault="00CD08A3" w:rsidP="00CD08A3">
      <w:pPr>
        <w:spacing w:line="360" w:lineRule="auto"/>
        <w:jc w:val="center"/>
        <w:rPr>
          <w:rFonts w:ascii="Times New Roman" w:eastAsia="Calibri" w:hAnsi="Times New Roman" w:cs="Times New Roman"/>
          <w:b/>
          <w:kern w:val="0"/>
          <w:sz w:val="24"/>
          <w:szCs w:val="24"/>
          <w14:ligatures w14:val="none"/>
        </w:rPr>
      </w:pPr>
    </w:p>
    <w:p w14:paraId="40D449F1" w14:textId="77777777" w:rsidR="00AC7201" w:rsidRDefault="00AC7201" w:rsidP="00CD08A3">
      <w:pPr>
        <w:spacing w:line="360" w:lineRule="auto"/>
        <w:jc w:val="center"/>
        <w:rPr>
          <w:rFonts w:ascii="Times New Roman" w:eastAsia="Calibri" w:hAnsi="Times New Roman" w:cs="Times New Roman"/>
          <w:b/>
          <w:kern w:val="0"/>
          <w:sz w:val="24"/>
          <w:szCs w:val="24"/>
          <w14:ligatures w14:val="none"/>
        </w:rPr>
      </w:pPr>
    </w:p>
    <w:p w14:paraId="584CF80F" w14:textId="77777777" w:rsidR="00AC7201" w:rsidRDefault="00AC7201" w:rsidP="00CD08A3">
      <w:pPr>
        <w:spacing w:line="360" w:lineRule="auto"/>
        <w:jc w:val="center"/>
        <w:rPr>
          <w:rFonts w:ascii="Times New Roman" w:eastAsia="Calibri" w:hAnsi="Times New Roman" w:cs="Times New Roman"/>
          <w:b/>
          <w:kern w:val="0"/>
          <w:sz w:val="24"/>
          <w:szCs w:val="24"/>
          <w14:ligatures w14:val="none"/>
        </w:rPr>
      </w:pPr>
    </w:p>
    <w:p w14:paraId="0553646E" w14:textId="2B257D84" w:rsidR="00CD08A3" w:rsidRPr="00CD08A3" w:rsidRDefault="00CD08A3" w:rsidP="00CD08A3">
      <w:pPr>
        <w:spacing w:line="360" w:lineRule="auto"/>
        <w:jc w:val="center"/>
        <w:rPr>
          <w:rFonts w:ascii="Times New Roman" w:eastAsia="Calibri" w:hAnsi="Times New Roman" w:cs="Times New Roman"/>
          <w:b/>
          <w:kern w:val="0"/>
          <w:sz w:val="24"/>
          <w:szCs w:val="24"/>
          <w14:ligatures w14:val="none"/>
        </w:rPr>
      </w:pPr>
      <w:r w:rsidRPr="00CD08A3">
        <w:rPr>
          <w:rFonts w:ascii="Times New Roman" w:eastAsia="Calibri" w:hAnsi="Times New Roman" w:cs="Times New Roman"/>
          <w:b/>
          <w:kern w:val="0"/>
          <w:sz w:val="24"/>
          <w:szCs w:val="24"/>
          <w14:ligatures w14:val="none"/>
        </w:rPr>
        <w:t>Student Name: Vlad Timpau</w:t>
      </w:r>
    </w:p>
    <w:p w14:paraId="6B407DE4" w14:textId="77777777" w:rsidR="00CD08A3" w:rsidRPr="00CD08A3" w:rsidRDefault="00CD08A3" w:rsidP="00CD08A3">
      <w:pPr>
        <w:spacing w:after="0" w:line="360" w:lineRule="auto"/>
        <w:jc w:val="center"/>
        <w:rPr>
          <w:rFonts w:ascii="Times New Roman" w:eastAsia="Calibri" w:hAnsi="Times New Roman" w:cs="Times New Roman"/>
          <w:b/>
          <w:kern w:val="0"/>
          <w:sz w:val="24"/>
          <w:szCs w:val="24"/>
          <w14:ligatures w14:val="none"/>
        </w:rPr>
      </w:pPr>
      <w:r w:rsidRPr="00CD08A3">
        <w:rPr>
          <w:rFonts w:ascii="Times New Roman" w:eastAsia="Calibri" w:hAnsi="Times New Roman" w:cs="Times New Roman"/>
          <w:b/>
          <w:kern w:val="0"/>
          <w:sz w:val="24"/>
          <w:szCs w:val="24"/>
          <w14:ligatures w14:val="none"/>
        </w:rPr>
        <w:t>Student ID:2208334</w:t>
      </w:r>
    </w:p>
    <w:p w14:paraId="242A7AEE" w14:textId="77777777" w:rsidR="00CD08A3" w:rsidRPr="00CD08A3" w:rsidRDefault="00CD08A3" w:rsidP="00CD08A3">
      <w:pPr>
        <w:spacing w:after="0" w:line="360" w:lineRule="auto"/>
        <w:jc w:val="center"/>
        <w:rPr>
          <w:rFonts w:ascii="Times New Roman" w:eastAsia="Calibri" w:hAnsi="Times New Roman" w:cs="Times New Roman"/>
          <w:b/>
          <w:kern w:val="0"/>
          <w:sz w:val="24"/>
          <w:szCs w:val="24"/>
          <w14:ligatures w14:val="none"/>
        </w:rPr>
      </w:pPr>
      <w:r w:rsidRPr="00CD08A3">
        <w:rPr>
          <w:rFonts w:ascii="Times New Roman" w:eastAsia="Calibri" w:hAnsi="Times New Roman" w:cs="Times New Roman"/>
          <w:b/>
          <w:kern w:val="0"/>
          <w:sz w:val="24"/>
          <w:szCs w:val="24"/>
          <w14:ligatures w14:val="none"/>
        </w:rPr>
        <w:t xml:space="preserve">Program: </w:t>
      </w:r>
      <w:r w:rsidRPr="00CD08A3">
        <w:rPr>
          <w:rFonts w:ascii="Times New Roman" w:eastAsia="Calibri" w:hAnsi="Times New Roman" w:cs="Times New Roman"/>
          <w:b/>
          <w:bCs/>
          <w:kern w:val="0"/>
          <w:sz w:val="24"/>
          <w:szCs w:val="24"/>
          <w14:ligatures w14:val="none"/>
        </w:rPr>
        <w:t>BA (Hons) Developing Leadership and Management</w:t>
      </w:r>
    </w:p>
    <w:p w14:paraId="0CBAD3E8" w14:textId="77777777" w:rsidR="00CD08A3" w:rsidRPr="00CD08A3" w:rsidRDefault="00CD08A3" w:rsidP="00CD08A3">
      <w:pPr>
        <w:spacing w:line="360" w:lineRule="auto"/>
        <w:jc w:val="center"/>
        <w:rPr>
          <w:rFonts w:ascii="Times New Roman" w:eastAsia="Calibri" w:hAnsi="Times New Roman" w:cs="Times New Roman"/>
          <w:b/>
          <w:kern w:val="0"/>
          <w:sz w:val="24"/>
          <w:szCs w:val="24"/>
          <w14:ligatures w14:val="none"/>
        </w:rPr>
      </w:pPr>
      <w:r w:rsidRPr="00CD08A3">
        <w:rPr>
          <w:rFonts w:ascii="Times New Roman" w:eastAsia="Calibri" w:hAnsi="Times New Roman" w:cs="Times New Roman"/>
          <w:b/>
          <w:kern w:val="0"/>
          <w:sz w:val="24"/>
          <w:szCs w:val="24"/>
          <w14:ligatures w14:val="none"/>
        </w:rPr>
        <w:t>Module: Managing Projects in the Organisation</w:t>
      </w:r>
    </w:p>
    <w:p w14:paraId="76601DC8" w14:textId="77777777" w:rsidR="00CD08A3" w:rsidRPr="00CD08A3" w:rsidRDefault="00CD08A3" w:rsidP="00CD08A3">
      <w:pPr>
        <w:spacing w:line="360" w:lineRule="auto"/>
        <w:jc w:val="center"/>
        <w:rPr>
          <w:rFonts w:ascii="Times New Roman" w:eastAsia="Calibri" w:hAnsi="Times New Roman" w:cs="Times New Roman"/>
          <w:b/>
          <w:bCs/>
          <w:kern w:val="0"/>
          <w:sz w:val="24"/>
          <w:szCs w:val="24"/>
          <w:lang w:val="en-US"/>
          <w14:ligatures w14:val="none"/>
        </w:rPr>
      </w:pPr>
      <w:r w:rsidRPr="00CD08A3">
        <w:rPr>
          <w:rFonts w:ascii="Times New Roman" w:eastAsia="Calibri" w:hAnsi="Times New Roman" w:cs="Times New Roman"/>
          <w:b/>
          <w:kern w:val="0"/>
          <w:sz w:val="24"/>
          <w:szCs w:val="24"/>
          <w14:ligatures w14:val="none"/>
        </w:rPr>
        <w:t xml:space="preserve">Module Code: </w:t>
      </w:r>
      <w:r w:rsidRPr="00CD08A3">
        <w:rPr>
          <w:rFonts w:ascii="Times New Roman" w:eastAsia="Calibri" w:hAnsi="Times New Roman" w:cs="Times New Roman"/>
          <w:b/>
          <w:bCs/>
          <w:kern w:val="0"/>
          <w:sz w:val="24"/>
          <w:szCs w:val="24"/>
          <w:lang w:val="en-US"/>
          <w14:ligatures w14:val="none"/>
        </w:rPr>
        <w:t>BMSW5009</w:t>
      </w:r>
    </w:p>
    <w:p w14:paraId="3B64977C" w14:textId="4AAC47B6" w:rsidR="008856B2" w:rsidRDefault="00CD08A3" w:rsidP="00CD08A3">
      <w:pPr>
        <w:rPr>
          <w:rFonts w:ascii="Times New Roman" w:eastAsia="Calibri" w:hAnsi="Times New Roman" w:cs="Times New Roman"/>
          <w:b/>
          <w:bCs/>
          <w:kern w:val="0"/>
          <w:sz w:val="24"/>
          <w:szCs w:val="24"/>
          <w:lang w:val="en-US"/>
          <w14:ligatures w14:val="none"/>
        </w:rPr>
      </w:pPr>
      <w:r>
        <w:rPr>
          <w:rFonts w:ascii="Times New Roman" w:eastAsia="Calibri" w:hAnsi="Times New Roman" w:cs="Times New Roman"/>
          <w:b/>
          <w:bCs/>
          <w:kern w:val="0"/>
          <w:sz w:val="24"/>
          <w:szCs w:val="24"/>
          <w:lang w:val="en-US"/>
          <w14:ligatures w14:val="none"/>
        </w:rPr>
        <w:t xml:space="preserve">                                              </w:t>
      </w:r>
      <w:r w:rsidRPr="00CD08A3">
        <w:rPr>
          <w:rFonts w:ascii="Times New Roman" w:eastAsia="Calibri" w:hAnsi="Times New Roman" w:cs="Times New Roman"/>
          <w:b/>
          <w:bCs/>
          <w:kern w:val="0"/>
          <w:sz w:val="24"/>
          <w:szCs w:val="24"/>
          <w:lang w:val="en-US"/>
          <w14:ligatures w14:val="none"/>
        </w:rPr>
        <w:t>Lecturer: Rebecca Francies-Davies</w:t>
      </w:r>
    </w:p>
    <w:p w14:paraId="4E47EAE1" w14:textId="77777777" w:rsidR="008856B2" w:rsidRDefault="008856B2">
      <w:pPr>
        <w:rPr>
          <w:rFonts w:ascii="Times New Roman" w:eastAsia="Calibri" w:hAnsi="Times New Roman" w:cs="Times New Roman"/>
          <w:b/>
          <w:bCs/>
          <w:kern w:val="0"/>
          <w:sz w:val="24"/>
          <w:szCs w:val="24"/>
          <w:lang w:val="en-US"/>
          <w14:ligatures w14:val="none"/>
        </w:rPr>
      </w:pPr>
      <w:r>
        <w:rPr>
          <w:rFonts w:ascii="Times New Roman" w:eastAsia="Calibri" w:hAnsi="Times New Roman" w:cs="Times New Roman"/>
          <w:b/>
          <w:bCs/>
          <w:kern w:val="0"/>
          <w:sz w:val="24"/>
          <w:szCs w:val="24"/>
          <w:lang w:val="en-US"/>
          <w14:ligatures w14:val="none"/>
        </w:rPr>
        <w:br w:type="page"/>
      </w:r>
    </w:p>
    <w:p w14:paraId="11F44A05" w14:textId="77777777" w:rsidR="008856B2" w:rsidRDefault="009527DC" w:rsidP="008856B2">
      <w:pPr>
        <w:rPr>
          <w:rFonts w:ascii="Times New Roman" w:eastAsia="Calibri" w:hAnsi="Times New Roman" w:cs="Times New Roman"/>
          <w:b/>
          <w:bCs/>
          <w:kern w:val="0"/>
          <w:sz w:val="24"/>
          <w:szCs w:val="24"/>
          <w:lang w:val="en-US"/>
          <w14:ligatures w14:val="none"/>
        </w:rPr>
      </w:pPr>
      <w:bookmarkStart w:id="0" w:name="_Toc170828038"/>
      <w:r>
        <w:rPr>
          <w:rFonts w:ascii="Times New Roman" w:eastAsia="Calibri" w:hAnsi="Times New Roman" w:cs="Times New Roman"/>
          <w:b/>
          <w:bCs/>
          <w:kern w:val="0"/>
          <w:sz w:val="24"/>
          <w:szCs w:val="24"/>
          <w:lang w:val="en-US"/>
          <w14:ligatures w14:val="none"/>
        </w:rPr>
        <w:lastRenderedPageBreak/>
        <w:t>1.</w:t>
      </w:r>
      <w:bookmarkEnd w:id="0"/>
      <w:r w:rsidR="00096F42">
        <w:rPr>
          <w:rFonts w:ascii="Times New Roman" w:eastAsia="Calibri" w:hAnsi="Times New Roman" w:cs="Times New Roman"/>
          <w:b/>
          <w:bCs/>
          <w:kern w:val="0"/>
          <w:sz w:val="24"/>
          <w:szCs w:val="24"/>
          <w:lang w:val="en-US"/>
          <w14:ligatures w14:val="none"/>
        </w:rPr>
        <w:t>Executive summary</w:t>
      </w:r>
    </w:p>
    <w:p w14:paraId="5428B9D4" w14:textId="77777777" w:rsidR="008856B2" w:rsidRDefault="008856B2" w:rsidP="008856B2">
      <w:pPr>
        <w:rPr>
          <w:rFonts w:ascii="Times New Roman" w:eastAsia="Calibri" w:hAnsi="Times New Roman" w:cs="Times New Roman"/>
          <w:b/>
          <w:bCs/>
          <w:kern w:val="0"/>
          <w:sz w:val="24"/>
          <w:szCs w:val="24"/>
          <w:lang w:val="en-US"/>
          <w14:ligatures w14:val="none"/>
        </w:rPr>
      </w:pPr>
    </w:p>
    <w:p w14:paraId="5C723C8A" w14:textId="77777777" w:rsidR="009527DC" w:rsidRPr="00C5444E" w:rsidRDefault="009527DC" w:rsidP="009527DC">
      <w:pPr>
        <w:pStyle w:val="NormalWeb"/>
        <w:rPr>
          <w:rFonts w:ascii="Arial" w:hAnsi="Arial" w:cs="Arial"/>
        </w:rPr>
      </w:pPr>
      <w:r w:rsidRPr="00C5444E">
        <w:rPr>
          <w:rFonts w:ascii="Arial" w:hAnsi="Arial" w:cs="Arial"/>
        </w:rPr>
        <w:t>This report examines the fundamental goals and tools of project management, highlighting structured methods for successful project execution. Project management involves phases such as initiation, planning, execution, monitoring, controlling, and closure, all aimed at improving success, quality, reducing costs, and managing risks. Key objectives include setting clear, measurable, and time-bound goals, aligning project scope, timelines, costs, and quality, and managing risks, issues, and dependencies.</w:t>
      </w:r>
    </w:p>
    <w:p w14:paraId="25895134" w14:textId="77777777" w:rsidR="009527DC" w:rsidRPr="00C5444E" w:rsidRDefault="009527DC" w:rsidP="009527DC">
      <w:pPr>
        <w:pStyle w:val="NormalWeb"/>
        <w:rPr>
          <w:rFonts w:ascii="Arial" w:hAnsi="Arial" w:cs="Arial"/>
        </w:rPr>
      </w:pPr>
      <w:r w:rsidRPr="00C5444E">
        <w:rPr>
          <w:rFonts w:ascii="Arial" w:hAnsi="Arial" w:cs="Arial"/>
        </w:rPr>
        <w:t>Among the essential tools are the Quad Chart, which helps simplify complex information for stakeholders, though it may oversimplify details. The Iron Triangle addresses the balance between cost, time, and scope, with changes in one affecting the others. The Work Breakdown Structure (WBS) breaks down projects into manageable segments, aiding in progress tracking and resource management. Gantt Charts promote collaboration and provide detailed timelines but may be less effective for complex projects. Risk Analysis helps identify and prioritize risks, enhancing communication and decision-making, though it requires specific software. Stakeholder Analysis helps prioritize and secure support but needs ongoing monitoring due to changing priorities.</w:t>
      </w:r>
    </w:p>
    <w:p w14:paraId="1FFCEDEB" w14:textId="203879FA" w:rsidR="00F74C6A" w:rsidRDefault="009527DC" w:rsidP="009527DC">
      <w:pPr>
        <w:pStyle w:val="NormalWeb"/>
        <w:rPr>
          <w:rFonts w:ascii="Arial" w:hAnsi="Arial" w:cs="Arial"/>
        </w:rPr>
      </w:pPr>
      <w:r w:rsidRPr="00C5444E">
        <w:rPr>
          <w:rFonts w:ascii="Arial" w:hAnsi="Arial" w:cs="Arial"/>
        </w:rPr>
        <w:t xml:space="preserve">The case study of the "wine auction for </w:t>
      </w:r>
      <w:proofErr w:type="spellStart"/>
      <w:r w:rsidRPr="00C5444E">
        <w:rPr>
          <w:rFonts w:ascii="Arial" w:hAnsi="Arial" w:cs="Arial"/>
        </w:rPr>
        <w:t>RoCa</w:t>
      </w:r>
      <w:proofErr w:type="spellEnd"/>
      <w:r w:rsidRPr="00C5444E">
        <w:rPr>
          <w:rFonts w:ascii="Arial" w:hAnsi="Arial" w:cs="Arial"/>
        </w:rPr>
        <w:t>" demonstrates the practical use of these tools: the Quad Chart increased awareness but missed some potential, Risk Assessment helped allocate resources effectively, WBS facilitated clear task management, and Stakeholder Analysis managed expectations well. Despite their limitations, these tools are vital for achieving project goals and managing stakeholder engagement.</w:t>
      </w:r>
    </w:p>
    <w:p w14:paraId="31AC4270" w14:textId="77777777" w:rsidR="00F74C6A" w:rsidRDefault="00F74C6A">
      <w:pPr>
        <w:rPr>
          <w:rFonts w:ascii="Arial" w:eastAsia="Times New Roman" w:hAnsi="Arial" w:cs="Arial"/>
          <w:kern w:val="0"/>
          <w:sz w:val="24"/>
          <w:szCs w:val="24"/>
          <w:lang w:eastAsia="en-GB"/>
          <w14:ligatures w14:val="none"/>
        </w:rPr>
      </w:pPr>
      <w:r>
        <w:rPr>
          <w:rFonts w:ascii="Arial" w:hAnsi="Arial" w:cs="Arial"/>
        </w:rPr>
        <w:br w:type="page"/>
      </w:r>
    </w:p>
    <w:p w14:paraId="4491961C" w14:textId="77777777" w:rsidR="009527DC" w:rsidRPr="00C5444E" w:rsidRDefault="009527DC" w:rsidP="009527DC">
      <w:pPr>
        <w:pStyle w:val="NormalWeb"/>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953350324"/>
        <w:docPartObj>
          <w:docPartGallery w:val="Table of Contents"/>
          <w:docPartUnique/>
        </w:docPartObj>
      </w:sdtPr>
      <w:sdtEndPr>
        <w:rPr>
          <w:b/>
          <w:bCs/>
          <w:noProof/>
        </w:rPr>
      </w:sdtEndPr>
      <w:sdtContent>
        <w:p w14:paraId="6D5F7A2B" w14:textId="51E430F3" w:rsidR="008F7532" w:rsidRDefault="008F7532">
          <w:pPr>
            <w:pStyle w:val="TOCHeading"/>
          </w:pPr>
          <w:r>
            <w:t>Contents</w:t>
          </w:r>
        </w:p>
        <w:p w14:paraId="13FF7C76" w14:textId="57E0DDB6" w:rsidR="008F7532" w:rsidRDefault="008F753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321174" w:history="1">
            <w:r w:rsidRPr="00CF0153">
              <w:rPr>
                <w:rStyle w:val="Hyperlink"/>
                <w:noProof/>
              </w:rPr>
              <w:t>Introduction</w:t>
            </w:r>
            <w:r>
              <w:rPr>
                <w:noProof/>
                <w:webHidden/>
              </w:rPr>
              <w:tab/>
            </w:r>
            <w:r>
              <w:rPr>
                <w:noProof/>
                <w:webHidden/>
              </w:rPr>
              <w:fldChar w:fldCharType="begin"/>
            </w:r>
            <w:r>
              <w:rPr>
                <w:noProof/>
                <w:webHidden/>
              </w:rPr>
              <w:instrText xml:space="preserve"> PAGEREF _Toc175321174 \h </w:instrText>
            </w:r>
            <w:r>
              <w:rPr>
                <w:noProof/>
                <w:webHidden/>
              </w:rPr>
            </w:r>
            <w:r>
              <w:rPr>
                <w:noProof/>
                <w:webHidden/>
              </w:rPr>
              <w:fldChar w:fldCharType="separate"/>
            </w:r>
            <w:r>
              <w:rPr>
                <w:noProof/>
                <w:webHidden/>
              </w:rPr>
              <w:t>4</w:t>
            </w:r>
            <w:r>
              <w:rPr>
                <w:noProof/>
                <w:webHidden/>
              </w:rPr>
              <w:fldChar w:fldCharType="end"/>
            </w:r>
          </w:hyperlink>
        </w:p>
        <w:p w14:paraId="4B567F6D" w14:textId="622A5D3C" w:rsidR="008F7532" w:rsidRDefault="00000000">
          <w:pPr>
            <w:pStyle w:val="TOC1"/>
            <w:tabs>
              <w:tab w:val="right" w:leader="dot" w:pos="9016"/>
            </w:tabs>
            <w:rPr>
              <w:rFonts w:eastAsiaTheme="minorEastAsia"/>
              <w:noProof/>
              <w:sz w:val="24"/>
              <w:szCs w:val="24"/>
              <w:lang w:eastAsia="en-GB"/>
            </w:rPr>
          </w:pPr>
          <w:hyperlink w:anchor="_Toc175321175" w:history="1">
            <w:r w:rsidR="008F7532" w:rsidRPr="00CF0153">
              <w:rPr>
                <w:rStyle w:val="Hyperlink"/>
                <w:noProof/>
              </w:rPr>
              <w:t>Project management aims and objectives</w:t>
            </w:r>
            <w:r w:rsidR="008F7532">
              <w:rPr>
                <w:noProof/>
                <w:webHidden/>
              </w:rPr>
              <w:tab/>
            </w:r>
            <w:r w:rsidR="008F7532">
              <w:rPr>
                <w:noProof/>
                <w:webHidden/>
              </w:rPr>
              <w:fldChar w:fldCharType="begin"/>
            </w:r>
            <w:r w:rsidR="008F7532">
              <w:rPr>
                <w:noProof/>
                <w:webHidden/>
              </w:rPr>
              <w:instrText xml:space="preserve"> PAGEREF _Toc175321175 \h </w:instrText>
            </w:r>
            <w:r w:rsidR="008F7532">
              <w:rPr>
                <w:noProof/>
                <w:webHidden/>
              </w:rPr>
            </w:r>
            <w:r w:rsidR="008F7532">
              <w:rPr>
                <w:noProof/>
                <w:webHidden/>
              </w:rPr>
              <w:fldChar w:fldCharType="separate"/>
            </w:r>
            <w:r w:rsidR="008F7532">
              <w:rPr>
                <w:noProof/>
                <w:webHidden/>
              </w:rPr>
              <w:t>5</w:t>
            </w:r>
            <w:r w:rsidR="008F7532">
              <w:rPr>
                <w:noProof/>
                <w:webHidden/>
              </w:rPr>
              <w:fldChar w:fldCharType="end"/>
            </w:r>
          </w:hyperlink>
        </w:p>
        <w:p w14:paraId="50635A27" w14:textId="667451CF" w:rsidR="008F7532" w:rsidRDefault="00000000">
          <w:pPr>
            <w:pStyle w:val="TOC1"/>
            <w:tabs>
              <w:tab w:val="right" w:leader="dot" w:pos="9016"/>
            </w:tabs>
            <w:rPr>
              <w:rFonts w:eastAsiaTheme="minorEastAsia"/>
              <w:noProof/>
              <w:sz w:val="24"/>
              <w:szCs w:val="24"/>
              <w:lang w:eastAsia="en-GB"/>
            </w:rPr>
          </w:pPr>
          <w:hyperlink w:anchor="_Toc175321176" w:history="1">
            <w:r w:rsidR="008F7532" w:rsidRPr="00CF0153">
              <w:rPr>
                <w:rStyle w:val="Hyperlink"/>
                <w:rFonts w:eastAsia="Aptos"/>
                <w:b/>
                <w:bCs/>
                <w:noProof/>
                <w:kern w:val="3"/>
              </w:rPr>
              <w:t>Project management tools:</w:t>
            </w:r>
            <w:r w:rsidR="008F7532">
              <w:rPr>
                <w:noProof/>
                <w:webHidden/>
              </w:rPr>
              <w:tab/>
            </w:r>
            <w:r w:rsidR="008F7532">
              <w:rPr>
                <w:noProof/>
                <w:webHidden/>
              </w:rPr>
              <w:fldChar w:fldCharType="begin"/>
            </w:r>
            <w:r w:rsidR="008F7532">
              <w:rPr>
                <w:noProof/>
                <w:webHidden/>
              </w:rPr>
              <w:instrText xml:space="preserve"> PAGEREF _Toc175321176 \h </w:instrText>
            </w:r>
            <w:r w:rsidR="008F7532">
              <w:rPr>
                <w:noProof/>
                <w:webHidden/>
              </w:rPr>
            </w:r>
            <w:r w:rsidR="008F7532">
              <w:rPr>
                <w:noProof/>
                <w:webHidden/>
              </w:rPr>
              <w:fldChar w:fldCharType="separate"/>
            </w:r>
            <w:r w:rsidR="008F7532">
              <w:rPr>
                <w:noProof/>
                <w:webHidden/>
              </w:rPr>
              <w:t>5</w:t>
            </w:r>
            <w:r w:rsidR="008F7532">
              <w:rPr>
                <w:noProof/>
                <w:webHidden/>
              </w:rPr>
              <w:fldChar w:fldCharType="end"/>
            </w:r>
          </w:hyperlink>
        </w:p>
        <w:p w14:paraId="0E86770B" w14:textId="14C1DF3B" w:rsidR="008F7532" w:rsidRDefault="00000000">
          <w:pPr>
            <w:pStyle w:val="TOC1"/>
            <w:tabs>
              <w:tab w:val="right" w:leader="dot" w:pos="9016"/>
            </w:tabs>
            <w:rPr>
              <w:rFonts w:eastAsiaTheme="minorEastAsia"/>
              <w:noProof/>
              <w:sz w:val="24"/>
              <w:szCs w:val="24"/>
              <w:lang w:eastAsia="en-GB"/>
            </w:rPr>
          </w:pPr>
          <w:hyperlink w:anchor="_Toc175321177" w:history="1">
            <w:r w:rsidR="008F7532" w:rsidRPr="00CF0153">
              <w:rPr>
                <w:rStyle w:val="Hyperlink"/>
                <w:rFonts w:eastAsia="Aptos"/>
                <w:noProof/>
              </w:rPr>
              <w:t>Quad Chart in Project management</w:t>
            </w:r>
            <w:r w:rsidR="008F7532">
              <w:rPr>
                <w:noProof/>
                <w:webHidden/>
              </w:rPr>
              <w:tab/>
            </w:r>
            <w:r w:rsidR="008F7532">
              <w:rPr>
                <w:noProof/>
                <w:webHidden/>
              </w:rPr>
              <w:fldChar w:fldCharType="begin"/>
            </w:r>
            <w:r w:rsidR="008F7532">
              <w:rPr>
                <w:noProof/>
                <w:webHidden/>
              </w:rPr>
              <w:instrText xml:space="preserve"> PAGEREF _Toc175321177 \h </w:instrText>
            </w:r>
            <w:r w:rsidR="008F7532">
              <w:rPr>
                <w:noProof/>
                <w:webHidden/>
              </w:rPr>
            </w:r>
            <w:r w:rsidR="008F7532">
              <w:rPr>
                <w:noProof/>
                <w:webHidden/>
              </w:rPr>
              <w:fldChar w:fldCharType="separate"/>
            </w:r>
            <w:r w:rsidR="008F7532">
              <w:rPr>
                <w:noProof/>
                <w:webHidden/>
              </w:rPr>
              <w:t>5</w:t>
            </w:r>
            <w:r w:rsidR="008F7532">
              <w:rPr>
                <w:noProof/>
                <w:webHidden/>
              </w:rPr>
              <w:fldChar w:fldCharType="end"/>
            </w:r>
          </w:hyperlink>
        </w:p>
        <w:p w14:paraId="5791918C" w14:textId="04850F59" w:rsidR="008F7532" w:rsidRDefault="00000000">
          <w:pPr>
            <w:pStyle w:val="TOC1"/>
            <w:tabs>
              <w:tab w:val="right" w:leader="dot" w:pos="9016"/>
            </w:tabs>
            <w:rPr>
              <w:rFonts w:eastAsiaTheme="minorEastAsia"/>
              <w:noProof/>
              <w:sz w:val="24"/>
              <w:szCs w:val="24"/>
              <w:lang w:eastAsia="en-GB"/>
            </w:rPr>
          </w:pPr>
          <w:hyperlink w:anchor="_Toc175321178" w:history="1">
            <w:r w:rsidR="008F7532" w:rsidRPr="00CF0153">
              <w:rPr>
                <w:rStyle w:val="Hyperlink"/>
                <w:noProof/>
              </w:rPr>
              <w:t>Iron Triangle in Project Management</w:t>
            </w:r>
            <w:r w:rsidR="008F7532">
              <w:rPr>
                <w:noProof/>
                <w:webHidden/>
              </w:rPr>
              <w:tab/>
            </w:r>
            <w:r w:rsidR="008F7532">
              <w:rPr>
                <w:noProof/>
                <w:webHidden/>
              </w:rPr>
              <w:fldChar w:fldCharType="begin"/>
            </w:r>
            <w:r w:rsidR="008F7532">
              <w:rPr>
                <w:noProof/>
                <w:webHidden/>
              </w:rPr>
              <w:instrText xml:space="preserve"> PAGEREF _Toc175321178 \h </w:instrText>
            </w:r>
            <w:r w:rsidR="008F7532">
              <w:rPr>
                <w:noProof/>
                <w:webHidden/>
              </w:rPr>
            </w:r>
            <w:r w:rsidR="008F7532">
              <w:rPr>
                <w:noProof/>
                <w:webHidden/>
              </w:rPr>
              <w:fldChar w:fldCharType="separate"/>
            </w:r>
            <w:r w:rsidR="008F7532">
              <w:rPr>
                <w:noProof/>
                <w:webHidden/>
              </w:rPr>
              <w:t>6</w:t>
            </w:r>
            <w:r w:rsidR="008F7532">
              <w:rPr>
                <w:noProof/>
                <w:webHidden/>
              </w:rPr>
              <w:fldChar w:fldCharType="end"/>
            </w:r>
          </w:hyperlink>
        </w:p>
        <w:p w14:paraId="06899CAD" w14:textId="185F7A7D" w:rsidR="008F7532" w:rsidRDefault="00000000">
          <w:pPr>
            <w:pStyle w:val="TOC1"/>
            <w:tabs>
              <w:tab w:val="right" w:leader="dot" w:pos="9016"/>
            </w:tabs>
            <w:rPr>
              <w:rFonts w:eastAsiaTheme="minorEastAsia"/>
              <w:noProof/>
              <w:sz w:val="24"/>
              <w:szCs w:val="24"/>
              <w:lang w:eastAsia="en-GB"/>
            </w:rPr>
          </w:pPr>
          <w:hyperlink w:anchor="_Toc175321179" w:history="1">
            <w:r w:rsidR="008F7532" w:rsidRPr="00CF0153">
              <w:rPr>
                <w:rStyle w:val="Hyperlink"/>
                <w:noProof/>
              </w:rPr>
              <w:t>Work Breakdown Structure (WBS) in Project Management</w:t>
            </w:r>
            <w:r w:rsidR="008F7532">
              <w:rPr>
                <w:noProof/>
                <w:webHidden/>
              </w:rPr>
              <w:tab/>
            </w:r>
            <w:r w:rsidR="008F7532">
              <w:rPr>
                <w:noProof/>
                <w:webHidden/>
              </w:rPr>
              <w:fldChar w:fldCharType="begin"/>
            </w:r>
            <w:r w:rsidR="008F7532">
              <w:rPr>
                <w:noProof/>
                <w:webHidden/>
              </w:rPr>
              <w:instrText xml:space="preserve"> PAGEREF _Toc175321179 \h </w:instrText>
            </w:r>
            <w:r w:rsidR="008F7532">
              <w:rPr>
                <w:noProof/>
                <w:webHidden/>
              </w:rPr>
            </w:r>
            <w:r w:rsidR="008F7532">
              <w:rPr>
                <w:noProof/>
                <w:webHidden/>
              </w:rPr>
              <w:fldChar w:fldCharType="separate"/>
            </w:r>
            <w:r w:rsidR="008F7532">
              <w:rPr>
                <w:noProof/>
                <w:webHidden/>
              </w:rPr>
              <w:t>6</w:t>
            </w:r>
            <w:r w:rsidR="008F7532">
              <w:rPr>
                <w:noProof/>
                <w:webHidden/>
              </w:rPr>
              <w:fldChar w:fldCharType="end"/>
            </w:r>
          </w:hyperlink>
        </w:p>
        <w:p w14:paraId="684C5324" w14:textId="7DC2BC69" w:rsidR="008F7532" w:rsidRDefault="00000000">
          <w:pPr>
            <w:pStyle w:val="TOC1"/>
            <w:tabs>
              <w:tab w:val="right" w:leader="dot" w:pos="9016"/>
            </w:tabs>
            <w:rPr>
              <w:rFonts w:eastAsiaTheme="minorEastAsia"/>
              <w:noProof/>
              <w:sz w:val="24"/>
              <w:szCs w:val="24"/>
              <w:lang w:eastAsia="en-GB"/>
            </w:rPr>
          </w:pPr>
          <w:hyperlink w:anchor="_Toc175321180" w:history="1">
            <w:r w:rsidR="008F7532" w:rsidRPr="00CF0153">
              <w:rPr>
                <w:rStyle w:val="Hyperlink"/>
                <w:rFonts w:eastAsia="Aptos"/>
                <w:noProof/>
                <w:kern w:val="3"/>
              </w:rPr>
              <w:t>.</w:t>
            </w:r>
            <w:r w:rsidR="008F7532">
              <w:rPr>
                <w:noProof/>
                <w:webHidden/>
              </w:rPr>
              <w:tab/>
            </w:r>
            <w:r w:rsidR="008F7532">
              <w:rPr>
                <w:noProof/>
                <w:webHidden/>
              </w:rPr>
              <w:fldChar w:fldCharType="begin"/>
            </w:r>
            <w:r w:rsidR="008F7532">
              <w:rPr>
                <w:noProof/>
                <w:webHidden/>
              </w:rPr>
              <w:instrText xml:space="preserve"> PAGEREF _Toc175321180 \h </w:instrText>
            </w:r>
            <w:r w:rsidR="008F7532">
              <w:rPr>
                <w:noProof/>
                <w:webHidden/>
              </w:rPr>
            </w:r>
            <w:r w:rsidR="008F7532">
              <w:rPr>
                <w:noProof/>
                <w:webHidden/>
              </w:rPr>
              <w:fldChar w:fldCharType="separate"/>
            </w:r>
            <w:r w:rsidR="008F7532">
              <w:rPr>
                <w:noProof/>
                <w:webHidden/>
              </w:rPr>
              <w:t>6</w:t>
            </w:r>
            <w:r w:rsidR="008F7532">
              <w:rPr>
                <w:noProof/>
                <w:webHidden/>
              </w:rPr>
              <w:fldChar w:fldCharType="end"/>
            </w:r>
          </w:hyperlink>
        </w:p>
        <w:p w14:paraId="531E720E" w14:textId="0FA4FA12" w:rsidR="008F7532" w:rsidRDefault="00000000">
          <w:pPr>
            <w:pStyle w:val="TOC1"/>
            <w:tabs>
              <w:tab w:val="right" w:leader="dot" w:pos="9016"/>
            </w:tabs>
            <w:rPr>
              <w:rFonts w:eastAsiaTheme="minorEastAsia"/>
              <w:noProof/>
              <w:sz w:val="24"/>
              <w:szCs w:val="24"/>
              <w:lang w:eastAsia="en-GB"/>
            </w:rPr>
          </w:pPr>
          <w:hyperlink w:anchor="_Toc175321181" w:history="1">
            <w:r w:rsidR="008F7532" w:rsidRPr="00CF0153">
              <w:rPr>
                <w:rStyle w:val="Hyperlink"/>
                <w:noProof/>
              </w:rPr>
              <w:t>Gantt Chart in Project Management</w:t>
            </w:r>
            <w:r w:rsidR="008F7532">
              <w:rPr>
                <w:noProof/>
                <w:webHidden/>
              </w:rPr>
              <w:tab/>
            </w:r>
            <w:r w:rsidR="008F7532">
              <w:rPr>
                <w:noProof/>
                <w:webHidden/>
              </w:rPr>
              <w:fldChar w:fldCharType="begin"/>
            </w:r>
            <w:r w:rsidR="008F7532">
              <w:rPr>
                <w:noProof/>
                <w:webHidden/>
              </w:rPr>
              <w:instrText xml:space="preserve"> PAGEREF _Toc175321181 \h </w:instrText>
            </w:r>
            <w:r w:rsidR="008F7532">
              <w:rPr>
                <w:noProof/>
                <w:webHidden/>
              </w:rPr>
            </w:r>
            <w:r w:rsidR="008F7532">
              <w:rPr>
                <w:noProof/>
                <w:webHidden/>
              </w:rPr>
              <w:fldChar w:fldCharType="separate"/>
            </w:r>
            <w:r w:rsidR="008F7532">
              <w:rPr>
                <w:noProof/>
                <w:webHidden/>
              </w:rPr>
              <w:t>6</w:t>
            </w:r>
            <w:r w:rsidR="008F7532">
              <w:rPr>
                <w:noProof/>
                <w:webHidden/>
              </w:rPr>
              <w:fldChar w:fldCharType="end"/>
            </w:r>
          </w:hyperlink>
        </w:p>
        <w:p w14:paraId="520A6517" w14:textId="756C8746" w:rsidR="008F7532" w:rsidRDefault="00000000">
          <w:pPr>
            <w:pStyle w:val="TOC1"/>
            <w:tabs>
              <w:tab w:val="right" w:leader="dot" w:pos="9016"/>
            </w:tabs>
            <w:rPr>
              <w:rFonts w:eastAsiaTheme="minorEastAsia"/>
              <w:noProof/>
              <w:sz w:val="24"/>
              <w:szCs w:val="24"/>
              <w:lang w:eastAsia="en-GB"/>
            </w:rPr>
          </w:pPr>
          <w:hyperlink w:anchor="_Toc175321182" w:history="1">
            <w:r w:rsidR="008F7532" w:rsidRPr="00CF0153">
              <w:rPr>
                <w:rStyle w:val="Hyperlink"/>
                <w:noProof/>
              </w:rPr>
              <w:t>Risk Analysis in Project Management</w:t>
            </w:r>
            <w:r w:rsidR="008F7532">
              <w:rPr>
                <w:noProof/>
                <w:webHidden/>
              </w:rPr>
              <w:tab/>
            </w:r>
            <w:r w:rsidR="008F7532">
              <w:rPr>
                <w:noProof/>
                <w:webHidden/>
              </w:rPr>
              <w:fldChar w:fldCharType="begin"/>
            </w:r>
            <w:r w:rsidR="008F7532">
              <w:rPr>
                <w:noProof/>
                <w:webHidden/>
              </w:rPr>
              <w:instrText xml:space="preserve"> PAGEREF _Toc175321182 \h </w:instrText>
            </w:r>
            <w:r w:rsidR="008F7532">
              <w:rPr>
                <w:noProof/>
                <w:webHidden/>
              </w:rPr>
            </w:r>
            <w:r w:rsidR="008F7532">
              <w:rPr>
                <w:noProof/>
                <w:webHidden/>
              </w:rPr>
              <w:fldChar w:fldCharType="separate"/>
            </w:r>
            <w:r w:rsidR="008F7532">
              <w:rPr>
                <w:noProof/>
                <w:webHidden/>
              </w:rPr>
              <w:t>7</w:t>
            </w:r>
            <w:r w:rsidR="008F7532">
              <w:rPr>
                <w:noProof/>
                <w:webHidden/>
              </w:rPr>
              <w:fldChar w:fldCharType="end"/>
            </w:r>
          </w:hyperlink>
        </w:p>
        <w:p w14:paraId="73D513AC" w14:textId="678BF329" w:rsidR="008F7532" w:rsidRDefault="00000000">
          <w:pPr>
            <w:pStyle w:val="TOC1"/>
            <w:tabs>
              <w:tab w:val="right" w:leader="dot" w:pos="9016"/>
            </w:tabs>
            <w:rPr>
              <w:rFonts w:eastAsiaTheme="minorEastAsia"/>
              <w:noProof/>
              <w:sz w:val="24"/>
              <w:szCs w:val="24"/>
              <w:lang w:eastAsia="en-GB"/>
            </w:rPr>
          </w:pPr>
          <w:hyperlink w:anchor="_Toc175321183" w:history="1">
            <w:r w:rsidR="008F7532" w:rsidRPr="00CF0153">
              <w:rPr>
                <w:rStyle w:val="Hyperlink"/>
                <w:noProof/>
              </w:rPr>
              <w:t>Stakeholder Analysis in Project Management</w:t>
            </w:r>
            <w:r w:rsidR="008F7532">
              <w:rPr>
                <w:noProof/>
                <w:webHidden/>
              </w:rPr>
              <w:tab/>
            </w:r>
            <w:r w:rsidR="008F7532">
              <w:rPr>
                <w:noProof/>
                <w:webHidden/>
              </w:rPr>
              <w:fldChar w:fldCharType="begin"/>
            </w:r>
            <w:r w:rsidR="008F7532">
              <w:rPr>
                <w:noProof/>
                <w:webHidden/>
              </w:rPr>
              <w:instrText xml:space="preserve"> PAGEREF _Toc175321183 \h </w:instrText>
            </w:r>
            <w:r w:rsidR="008F7532">
              <w:rPr>
                <w:noProof/>
                <w:webHidden/>
              </w:rPr>
            </w:r>
            <w:r w:rsidR="008F7532">
              <w:rPr>
                <w:noProof/>
                <w:webHidden/>
              </w:rPr>
              <w:fldChar w:fldCharType="separate"/>
            </w:r>
            <w:r w:rsidR="008F7532">
              <w:rPr>
                <w:noProof/>
                <w:webHidden/>
              </w:rPr>
              <w:t>7</w:t>
            </w:r>
            <w:r w:rsidR="008F7532">
              <w:rPr>
                <w:noProof/>
                <w:webHidden/>
              </w:rPr>
              <w:fldChar w:fldCharType="end"/>
            </w:r>
          </w:hyperlink>
        </w:p>
        <w:p w14:paraId="5060920A" w14:textId="102876B4" w:rsidR="008F7532" w:rsidRDefault="00000000">
          <w:pPr>
            <w:pStyle w:val="TOC1"/>
            <w:tabs>
              <w:tab w:val="right" w:leader="dot" w:pos="9016"/>
            </w:tabs>
            <w:rPr>
              <w:rFonts w:eastAsiaTheme="minorEastAsia"/>
              <w:noProof/>
              <w:sz w:val="24"/>
              <w:szCs w:val="24"/>
              <w:lang w:eastAsia="en-GB"/>
            </w:rPr>
          </w:pPr>
          <w:hyperlink w:anchor="_Toc175321184" w:history="1">
            <w:r w:rsidR="008F7532" w:rsidRPr="00CF0153">
              <w:rPr>
                <w:rStyle w:val="Hyperlink"/>
                <w:rFonts w:eastAsia="Calibri"/>
                <w:noProof/>
              </w:rPr>
              <w:t>Project Life Cycle :</w:t>
            </w:r>
            <w:r w:rsidR="008F7532">
              <w:rPr>
                <w:noProof/>
                <w:webHidden/>
              </w:rPr>
              <w:tab/>
            </w:r>
            <w:r w:rsidR="008F7532">
              <w:rPr>
                <w:noProof/>
                <w:webHidden/>
              </w:rPr>
              <w:fldChar w:fldCharType="begin"/>
            </w:r>
            <w:r w:rsidR="008F7532">
              <w:rPr>
                <w:noProof/>
                <w:webHidden/>
              </w:rPr>
              <w:instrText xml:space="preserve"> PAGEREF _Toc175321184 \h </w:instrText>
            </w:r>
            <w:r w:rsidR="008F7532">
              <w:rPr>
                <w:noProof/>
                <w:webHidden/>
              </w:rPr>
            </w:r>
            <w:r w:rsidR="008F7532">
              <w:rPr>
                <w:noProof/>
                <w:webHidden/>
              </w:rPr>
              <w:fldChar w:fldCharType="separate"/>
            </w:r>
            <w:r w:rsidR="008F7532">
              <w:rPr>
                <w:noProof/>
                <w:webHidden/>
              </w:rPr>
              <w:t>8</w:t>
            </w:r>
            <w:r w:rsidR="008F7532">
              <w:rPr>
                <w:noProof/>
                <w:webHidden/>
              </w:rPr>
              <w:fldChar w:fldCharType="end"/>
            </w:r>
          </w:hyperlink>
        </w:p>
        <w:p w14:paraId="23CF5A7C" w14:textId="2071572E" w:rsidR="008F7532" w:rsidRDefault="00000000">
          <w:pPr>
            <w:pStyle w:val="TOC1"/>
            <w:tabs>
              <w:tab w:val="right" w:leader="dot" w:pos="9016"/>
            </w:tabs>
            <w:rPr>
              <w:rFonts w:eastAsiaTheme="minorEastAsia"/>
              <w:noProof/>
              <w:sz w:val="24"/>
              <w:szCs w:val="24"/>
              <w:lang w:eastAsia="en-GB"/>
            </w:rPr>
          </w:pPr>
          <w:hyperlink w:anchor="_Toc175321185" w:history="1">
            <w:r w:rsidR="008F7532" w:rsidRPr="00CF0153">
              <w:rPr>
                <w:rStyle w:val="Hyperlink"/>
                <w:rFonts w:eastAsia="Calibri"/>
                <w:noProof/>
              </w:rPr>
              <w:t>Initiation:</w:t>
            </w:r>
            <w:r w:rsidR="008F7532">
              <w:rPr>
                <w:noProof/>
                <w:webHidden/>
              </w:rPr>
              <w:tab/>
            </w:r>
            <w:r w:rsidR="008F7532">
              <w:rPr>
                <w:noProof/>
                <w:webHidden/>
              </w:rPr>
              <w:fldChar w:fldCharType="begin"/>
            </w:r>
            <w:r w:rsidR="008F7532">
              <w:rPr>
                <w:noProof/>
                <w:webHidden/>
              </w:rPr>
              <w:instrText xml:space="preserve"> PAGEREF _Toc175321185 \h </w:instrText>
            </w:r>
            <w:r w:rsidR="008F7532">
              <w:rPr>
                <w:noProof/>
                <w:webHidden/>
              </w:rPr>
            </w:r>
            <w:r w:rsidR="008F7532">
              <w:rPr>
                <w:noProof/>
                <w:webHidden/>
              </w:rPr>
              <w:fldChar w:fldCharType="separate"/>
            </w:r>
            <w:r w:rsidR="008F7532">
              <w:rPr>
                <w:noProof/>
                <w:webHidden/>
              </w:rPr>
              <w:t>8</w:t>
            </w:r>
            <w:r w:rsidR="008F7532">
              <w:rPr>
                <w:noProof/>
                <w:webHidden/>
              </w:rPr>
              <w:fldChar w:fldCharType="end"/>
            </w:r>
          </w:hyperlink>
        </w:p>
        <w:p w14:paraId="64CEFA25" w14:textId="13EB3DD9" w:rsidR="008F7532" w:rsidRDefault="00000000">
          <w:pPr>
            <w:pStyle w:val="TOC1"/>
            <w:tabs>
              <w:tab w:val="right" w:leader="dot" w:pos="9016"/>
            </w:tabs>
            <w:rPr>
              <w:rFonts w:eastAsiaTheme="minorEastAsia"/>
              <w:noProof/>
              <w:sz w:val="24"/>
              <w:szCs w:val="24"/>
              <w:lang w:eastAsia="en-GB"/>
            </w:rPr>
          </w:pPr>
          <w:hyperlink w:anchor="_Toc175321186" w:history="1">
            <w:r w:rsidR="008F7532" w:rsidRPr="00CF0153">
              <w:rPr>
                <w:rStyle w:val="Hyperlink"/>
                <w:rFonts w:eastAsia="Calibri"/>
                <w:noProof/>
              </w:rPr>
              <w:t>Planning:</w:t>
            </w:r>
            <w:r w:rsidR="008F7532">
              <w:rPr>
                <w:noProof/>
                <w:webHidden/>
              </w:rPr>
              <w:tab/>
            </w:r>
            <w:r w:rsidR="008F7532">
              <w:rPr>
                <w:noProof/>
                <w:webHidden/>
              </w:rPr>
              <w:fldChar w:fldCharType="begin"/>
            </w:r>
            <w:r w:rsidR="008F7532">
              <w:rPr>
                <w:noProof/>
                <w:webHidden/>
              </w:rPr>
              <w:instrText xml:space="preserve"> PAGEREF _Toc175321186 \h </w:instrText>
            </w:r>
            <w:r w:rsidR="008F7532">
              <w:rPr>
                <w:noProof/>
                <w:webHidden/>
              </w:rPr>
            </w:r>
            <w:r w:rsidR="008F7532">
              <w:rPr>
                <w:noProof/>
                <w:webHidden/>
              </w:rPr>
              <w:fldChar w:fldCharType="separate"/>
            </w:r>
            <w:r w:rsidR="008F7532">
              <w:rPr>
                <w:noProof/>
                <w:webHidden/>
              </w:rPr>
              <w:t>8</w:t>
            </w:r>
            <w:r w:rsidR="008F7532">
              <w:rPr>
                <w:noProof/>
                <w:webHidden/>
              </w:rPr>
              <w:fldChar w:fldCharType="end"/>
            </w:r>
          </w:hyperlink>
        </w:p>
        <w:p w14:paraId="735F58FF" w14:textId="05397B44" w:rsidR="008F7532" w:rsidRDefault="00000000">
          <w:pPr>
            <w:pStyle w:val="TOC1"/>
            <w:tabs>
              <w:tab w:val="right" w:leader="dot" w:pos="9016"/>
            </w:tabs>
            <w:rPr>
              <w:rFonts w:eastAsiaTheme="minorEastAsia"/>
              <w:noProof/>
              <w:sz w:val="24"/>
              <w:szCs w:val="24"/>
              <w:lang w:eastAsia="en-GB"/>
            </w:rPr>
          </w:pPr>
          <w:hyperlink w:anchor="_Toc175321187" w:history="1">
            <w:r w:rsidR="008F7532" w:rsidRPr="00CF0153">
              <w:rPr>
                <w:rStyle w:val="Hyperlink"/>
                <w:rFonts w:eastAsia="Calibri"/>
                <w:noProof/>
              </w:rPr>
              <w:t>Implementing:</w:t>
            </w:r>
            <w:r w:rsidR="008F7532">
              <w:rPr>
                <w:noProof/>
                <w:webHidden/>
              </w:rPr>
              <w:tab/>
            </w:r>
            <w:r w:rsidR="008F7532">
              <w:rPr>
                <w:noProof/>
                <w:webHidden/>
              </w:rPr>
              <w:fldChar w:fldCharType="begin"/>
            </w:r>
            <w:r w:rsidR="008F7532">
              <w:rPr>
                <w:noProof/>
                <w:webHidden/>
              </w:rPr>
              <w:instrText xml:space="preserve"> PAGEREF _Toc175321187 \h </w:instrText>
            </w:r>
            <w:r w:rsidR="008F7532">
              <w:rPr>
                <w:noProof/>
                <w:webHidden/>
              </w:rPr>
            </w:r>
            <w:r w:rsidR="008F7532">
              <w:rPr>
                <w:noProof/>
                <w:webHidden/>
              </w:rPr>
              <w:fldChar w:fldCharType="separate"/>
            </w:r>
            <w:r w:rsidR="008F7532">
              <w:rPr>
                <w:noProof/>
                <w:webHidden/>
              </w:rPr>
              <w:t>9</w:t>
            </w:r>
            <w:r w:rsidR="008F7532">
              <w:rPr>
                <w:noProof/>
                <w:webHidden/>
              </w:rPr>
              <w:fldChar w:fldCharType="end"/>
            </w:r>
          </w:hyperlink>
        </w:p>
        <w:p w14:paraId="2BE61CA2" w14:textId="12CBFABE" w:rsidR="008F7532" w:rsidRDefault="00000000">
          <w:pPr>
            <w:pStyle w:val="TOC1"/>
            <w:tabs>
              <w:tab w:val="right" w:leader="dot" w:pos="9016"/>
            </w:tabs>
            <w:rPr>
              <w:rFonts w:eastAsiaTheme="minorEastAsia"/>
              <w:noProof/>
              <w:sz w:val="24"/>
              <w:szCs w:val="24"/>
              <w:lang w:eastAsia="en-GB"/>
            </w:rPr>
          </w:pPr>
          <w:hyperlink w:anchor="_Toc175321188" w:history="1">
            <w:r w:rsidR="008F7532" w:rsidRPr="00CF0153">
              <w:rPr>
                <w:rStyle w:val="Hyperlink"/>
                <w:rFonts w:eastAsia="Calibri"/>
                <w:noProof/>
                <w:lang w:val="en-US"/>
              </w:rPr>
              <w:t>Closing the project</w:t>
            </w:r>
            <w:r w:rsidR="008F7532">
              <w:rPr>
                <w:noProof/>
                <w:webHidden/>
              </w:rPr>
              <w:tab/>
            </w:r>
            <w:r w:rsidR="008F7532">
              <w:rPr>
                <w:noProof/>
                <w:webHidden/>
              </w:rPr>
              <w:fldChar w:fldCharType="begin"/>
            </w:r>
            <w:r w:rsidR="008F7532">
              <w:rPr>
                <w:noProof/>
                <w:webHidden/>
              </w:rPr>
              <w:instrText xml:space="preserve"> PAGEREF _Toc175321188 \h </w:instrText>
            </w:r>
            <w:r w:rsidR="008F7532">
              <w:rPr>
                <w:noProof/>
                <w:webHidden/>
              </w:rPr>
            </w:r>
            <w:r w:rsidR="008F7532">
              <w:rPr>
                <w:noProof/>
                <w:webHidden/>
              </w:rPr>
              <w:fldChar w:fldCharType="separate"/>
            </w:r>
            <w:r w:rsidR="008F7532">
              <w:rPr>
                <w:noProof/>
                <w:webHidden/>
              </w:rPr>
              <w:t>11</w:t>
            </w:r>
            <w:r w:rsidR="008F7532">
              <w:rPr>
                <w:noProof/>
                <w:webHidden/>
              </w:rPr>
              <w:fldChar w:fldCharType="end"/>
            </w:r>
          </w:hyperlink>
        </w:p>
        <w:p w14:paraId="35E53F34" w14:textId="03FB1614" w:rsidR="008F7532" w:rsidRDefault="00000000">
          <w:pPr>
            <w:pStyle w:val="TOC1"/>
            <w:tabs>
              <w:tab w:val="right" w:leader="dot" w:pos="9016"/>
            </w:tabs>
            <w:rPr>
              <w:rFonts w:eastAsiaTheme="minorEastAsia"/>
              <w:noProof/>
              <w:sz w:val="24"/>
              <w:szCs w:val="24"/>
              <w:lang w:eastAsia="en-GB"/>
            </w:rPr>
          </w:pPr>
          <w:hyperlink w:anchor="_Toc175321189" w:history="1">
            <w:r w:rsidR="008F7532" w:rsidRPr="00CF0153">
              <w:rPr>
                <w:rStyle w:val="Hyperlink"/>
                <w:rFonts w:eastAsia="Calibri"/>
                <w:noProof/>
                <w:lang w:val="en-US"/>
              </w:rPr>
              <w:t>Conclusion</w:t>
            </w:r>
            <w:r w:rsidR="008F7532">
              <w:rPr>
                <w:noProof/>
                <w:webHidden/>
              </w:rPr>
              <w:tab/>
            </w:r>
            <w:r w:rsidR="008F7532">
              <w:rPr>
                <w:noProof/>
                <w:webHidden/>
              </w:rPr>
              <w:fldChar w:fldCharType="begin"/>
            </w:r>
            <w:r w:rsidR="008F7532">
              <w:rPr>
                <w:noProof/>
                <w:webHidden/>
              </w:rPr>
              <w:instrText xml:space="preserve"> PAGEREF _Toc175321189 \h </w:instrText>
            </w:r>
            <w:r w:rsidR="008F7532">
              <w:rPr>
                <w:noProof/>
                <w:webHidden/>
              </w:rPr>
            </w:r>
            <w:r w:rsidR="008F7532">
              <w:rPr>
                <w:noProof/>
                <w:webHidden/>
              </w:rPr>
              <w:fldChar w:fldCharType="separate"/>
            </w:r>
            <w:r w:rsidR="008F7532">
              <w:rPr>
                <w:noProof/>
                <w:webHidden/>
              </w:rPr>
              <w:t>13</w:t>
            </w:r>
            <w:r w:rsidR="008F7532">
              <w:rPr>
                <w:noProof/>
                <w:webHidden/>
              </w:rPr>
              <w:fldChar w:fldCharType="end"/>
            </w:r>
          </w:hyperlink>
        </w:p>
        <w:p w14:paraId="36B68B41" w14:textId="24932850" w:rsidR="008F7532" w:rsidRDefault="00000000">
          <w:pPr>
            <w:pStyle w:val="TOC1"/>
            <w:tabs>
              <w:tab w:val="right" w:leader="dot" w:pos="9016"/>
            </w:tabs>
            <w:rPr>
              <w:rFonts w:eastAsiaTheme="minorEastAsia"/>
              <w:noProof/>
              <w:sz w:val="24"/>
              <w:szCs w:val="24"/>
              <w:lang w:eastAsia="en-GB"/>
            </w:rPr>
          </w:pPr>
          <w:hyperlink w:anchor="_Toc175321190" w:history="1">
            <w:r w:rsidR="008F7532" w:rsidRPr="00CF0153">
              <w:rPr>
                <w:rStyle w:val="Hyperlink"/>
                <w:rFonts w:eastAsia="Times New Roman"/>
                <w:noProof/>
                <w:lang w:val="en-US"/>
              </w:rPr>
              <w:t>References:</w:t>
            </w:r>
            <w:r w:rsidR="008F7532">
              <w:rPr>
                <w:noProof/>
                <w:webHidden/>
              </w:rPr>
              <w:tab/>
            </w:r>
            <w:r w:rsidR="008F7532">
              <w:rPr>
                <w:noProof/>
                <w:webHidden/>
              </w:rPr>
              <w:fldChar w:fldCharType="begin"/>
            </w:r>
            <w:r w:rsidR="008F7532">
              <w:rPr>
                <w:noProof/>
                <w:webHidden/>
              </w:rPr>
              <w:instrText xml:space="preserve"> PAGEREF _Toc175321190 \h </w:instrText>
            </w:r>
            <w:r w:rsidR="008F7532">
              <w:rPr>
                <w:noProof/>
                <w:webHidden/>
              </w:rPr>
            </w:r>
            <w:r w:rsidR="008F7532">
              <w:rPr>
                <w:noProof/>
                <w:webHidden/>
              </w:rPr>
              <w:fldChar w:fldCharType="separate"/>
            </w:r>
            <w:r w:rsidR="008F7532">
              <w:rPr>
                <w:noProof/>
                <w:webHidden/>
              </w:rPr>
              <w:t>14</w:t>
            </w:r>
            <w:r w:rsidR="008F7532">
              <w:rPr>
                <w:noProof/>
                <w:webHidden/>
              </w:rPr>
              <w:fldChar w:fldCharType="end"/>
            </w:r>
          </w:hyperlink>
        </w:p>
        <w:p w14:paraId="02DEAF26" w14:textId="3C7E3C83" w:rsidR="008F7532" w:rsidRDefault="008F7532">
          <w:r>
            <w:rPr>
              <w:b/>
              <w:bCs/>
              <w:noProof/>
            </w:rPr>
            <w:fldChar w:fldCharType="end"/>
          </w:r>
        </w:p>
      </w:sdtContent>
    </w:sdt>
    <w:p w14:paraId="471D1672" w14:textId="11E3277A" w:rsidR="00C77F86" w:rsidRDefault="00C77F86" w:rsidP="008856B2">
      <w:pPr>
        <w:rPr>
          <w:rFonts w:ascii="Times New Roman" w:eastAsia="Calibri" w:hAnsi="Times New Roman" w:cs="Times New Roman"/>
          <w:b/>
          <w:bCs/>
          <w:kern w:val="0"/>
          <w:sz w:val="24"/>
          <w:szCs w:val="24"/>
          <w:lang w:val="en-US"/>
          <w14:ligatures w14:val="none"/>
        </w:rPr>
      </w:pPr>
    </w:p>
    <w:p w14:paraId="526E36D4" w14:textId="77777777" w:rsidR="00C77F86" w:rsidRDefault="00C77F86">
      <w:pPr>
        <w:rPr>
          <w:rFonts w:ascii="Times New Roman" w:eastAsia="Calibri" w:hAnsi="Times New Roman" w:cs="Times New Roman"/>
          <w:b/>
          <w:bCs/>
          <w:kern w:val="0"/>
          <w:sz w:val="24"/>
          <w:szCs w:val="24"/>
          <w:lang w:val="en-US"/>
          <w14:ligatures w14:val="none"/>
        </w:rPr>
      </w:pPr>
      <w:r>
        <w:rPr>
          <w:rFonts w:ascii="Times New Roman" w:eastAsia="Calibri" w:hAnsi="Times New Roman" w:cs="Times New Roman"/>
          <w:b/>
          <w:bCs/>
          <w:kern w:val="0"/>
          <w:sz w:val="24"/>
          <w:szCs w:val="24"/>
          <w:lang w:val="en-US"/>
          <w14:ligatures w14:val="none"/>
        </w:rPr>
        <w:br w:type="page"/>
      </w:r>
    </w:p>
    <w:p w14:paraId="6963FFE0" w14:textId="7DFB2F5F" w:rsidR="00A451E2" w:rsidRPr="004C0242" w:rsidRDefault="00A451E2" w:rsidP="004C0242">
      <w:pPr>
        <w:pStyle w:val="Heading1"/>
      </w:pPr>
      <w:bookmarkStart w:id="1" w:name="_Toc175321104"/>
      <w:bookmarkStart w:id="2" w:name="_Toc175321174"/>
      <w:r w:rsidRPr="004C0242">
        <w:lastRenderedPageBreak/>
        <w:t>Introduction</w:t>
      </w:r>
      <w:bookmarkEnd w:id="1"/>
      <w:bookmarkEnd w:id="2"/>
    </w:p>
    <w:p w14:paraId="48C10DD0" w14:textId="77777777" w:rsidR="00A451E2" w:rsidRPr="00A451E2" w:rsidRDefault="00A451E2" w:rsidP="00A451E2">
      <w:pPr>
        <w:rPr>
          <w:lang w:val="en-US"/>
        </w:rPr>
      </w:pPr>
    </w:p>
    <w:p w14:paraId="266EA6A1" w14:textId="235261AA" w:rsidR="00A451E2" w:rsidRDefault="005E4FBA" w:rsidP="00A451E2">
      <w:pPr>
        <w:rPr>
          <w:rFonts w:ascii="Arial" w:hAnsi="Arial" w:cs="Arial"/>
          <w:sz w:val="24"/>
          <w:szCs w:val="24"/>
        </w:rPr>
      </w:pPr>
      <w:r w:rsidRPr="00DD4210">
        <w:rPr>
          <w:rFonts w:ascii="Arial" w:hAnsi="Arial" w:cs="Arial"/>
          <w:sz w:val="24"/>
          <w:szCs w:val="24"/>
        </w:rPr>
        <w:t>This report, requested by Lecturer Rebecca Francis-Davies and produced by student Vlad Constantin Timpau for the Managing Projects in the Organisation module, provides an in-depth analysis of project management and its key tools. It explores essential methodologies, including the Iron Triangle, Gantt Charts, Risk Analysis, Stakeholder Analysis, and Work Breakdown Structure. Additionally, the report examines the "WINE auction for ROCA" project to evaluate how these tools perform in practice, highlighting their effectiveness and potential limitations through real-world application.</w:t>
      </w:r>
    </w:p>
    <w:p w14:paraId="0D543FDE" w14:textId="77777777" w:rsidR="00170521" w:rsidRPr="00DD4210" w:rsidRDefault="00170521" w:rsidP="00170521">
      <w:pPr>
        <w:pStyle w:val="NormalWeb"/>
        <w:rPr>
          <w:rFonts w:ascii="Arial" w:hAnsi="Arial" w:cs="Arial"/>
        </w:rPr>
      </w:pPr>
      <w:r w:rsidRPr="00DD4210">
        <w:rPr>
          <w:rFonts w:ascii="Arial" w:hAnsi="Arial" w:cs="Arial"/>
        </w:rPr>
        <w:t>Following the assignment given by Lecturer Rebecca Francis-Davies, I formed a team of four, each with clearly defined roles, to organize the project. After several discussions with my team members—Iulia, Maria, and Livia—we decided to name our team "Power Team" and to organize a fundraising event through an online auction of Romanian wines. We created a dedicated Facebook group for this purpose to support the Romanian school in Cardiff.</w:t>
      </w:r>
    </w:p>
    <w:p w14:paraId="7422E9E2" w14:textId="77777777" w:rsidR="00170521" w:rsidRPr="00DD4210" w:rsidRDefault="00170521" w:rsidP="00170521">
      <w:pPr>
        <w:pStyle w:val="NormalWeb"/>
        <w:rPr>
          <w:rFonts w:ascii="Arial" w:hAnsi="Arial" w:cs="Arial"/>
        </w:rPr>
      </w:pPr>
      <w:r w:rsidRPr="00DD4210">
        <w:rPr>
          <w:rFonts w:ascii="Arial" w:hAnsi="Arial" w:cs="Arial"/>
        </w:rPr>
        <w:t>We auctioned off six collectible Romanian wines, which proved to be a successful initiative. The event attracted considerable interest and participation, leading us to raise a total of £207. This amount not only exceeded our initial expectations but also demonstrated the effectiveness of leveraging social media platforms for community engagement and fundraising. The funds raised will significantly contribute to supporting the Romanian school's activities and resources in Cardiff, highlighting the positive impact of our project on the local community.</w:t>
      </w:r>
    </w:p>
    <w:p w14:paraId="10E09C32" w14:textId="77777777" w:rsidR="00170521" w:rsidRPr="00DD4210" w:rsidRDefault="00170521" w:rsidP="00A451E2">
      <w:pPr>
        <w:rPr>
          <w:rFonts w:ascii="Arial" w:hAnsi="Arial" w:cs="Arial"/>
          <w:sz w:val="24"/>
          <w:szCs w:val="24"/>
          <w:lang w:val="en-US"/>
        </w:rPr>
      </w:pPr>
    </w:p>
    <w:p w14:paraId="5B6A2390" w14:textId="3C5C2D16" w:rsidR="008856B2" w:rsidRPr="008856B2" w:rsidRDefault="008856B2" w:rsidP="008856B2">
      <w:pPr>
        <w:rPr>
          <w:rFonts w:ascii="Times New Roman" w:eastAsia="Calibri" w:hAnsi="Times New Roman" w:cs="Times New Roman"/>
          <w:b/>
          <w:bCs/>
          <w:kern w:val="0"/>
          <w:sz w:val="24"/>
          <w:szCs w:val="24"/>
          <w:lang w:val="en-US"/>
          <w14:ligatures w14:val="none"/>
        </w:rPr>
      </w:pPr>
    </w:p>
    <w:p w14:paraId="691E4E3C" w14:textId="5BA7B680" w:rsidR="00A004F2" w:rsidRDefault="00A004F2" w:rsidP="00CD08A3">
      <w:pPr>
        <w:rPr>
          <w:rFonts w:ascii="Times New Roman" w:eastAsia="Calibri" w:hAnsi="Times New Roman" w:cs="Times New Roman"/>
          <w:b/>
          <w:bCs/>
          <w:kern w:val="0"/>
          <w:sz w:val="24"/>
          <w:szCs w:val="24"/>
          <w:lang w:val="en-US"/>
          <w14:ligatures w14:val="none"/>
        </w:rPr>
      </w:pPr>
    </w:p>
    <w:p w14:paraId="4C113B9E" w14:textId="77777777" w:rsidR="00A004F2" w:rsidRDefault="00A004F2">
      <w:pPr>
        <w:rPr>
          <w:rFonts w:ascii="Times New Roman" w:eastAsia="Calibri" w:hAnsi="Times New Roman" w:cs="Times New Roman"/>
          <w:b/>
          <w:bCs/>
          <w:kern w:val="0"/>
          <w:sz w:val="24"/>
          <w:szCs w:val="24"/>
          <w:lang w:val="en-US"/>
          <w14:ligatures w14:val="none"/>
        </w:rPr>
      </w:pPr>
      <w:r>
        <w:rPr>
          <w:rFonts w:ascii="Times New Roman" w:eastAsia="Calibri" w:hAnsi="Times New Roman" w:cs="Times New Roman"/>
          <w:b/>
          <w:bCs/>
          <w:kern w:val="0"/>
          <w:sz w:val="24"/>
          <w:szCs w:val="24"/>
          <w:lang w:val="en-US"/>
          <w14:ligatures w14:val="none"/>
        </w:rPr>
        <w:br w:type="page"/>
      </w:r>
    </w:p>
    <w:p w14:paraId="3DCC1088" w14:textId="53617EA0" w:rsidR="00DD4210" w:rsidRPr="00DD4210" w:rsidRDefault="00B7728E" w:rsidP="00170521">
      <w:pPr>
        <w:pStyle w:val="NormalWeb"/>
        <w:rPr>
          <w:rFonts w:ascii="Arial" w:hAnsi="Arial" w:cs="Arial"/>
        </w:rPr>
      </w:pPr>
      <w:r>
        <w:rPr>
          <w:rFonts w:ascii="Arial" w:hAnsi="Arial" w:cs="Arial"/>
        </w:rPr>
        <w:lastRenderedPageBreak/>
        <w:t xml:space="preserve">     </w:t>
      </w:r>
    </w:p>
    <w:p w14:paraId="7C28D62B" w14:textId="01DAFF19" w:rsidR="00383ED5" w:rsidRPr="004C0242" w:rsidRDefault="00383ED5" w:rsidP="00383ED5">
      <w:pPr>
        <w:rPr>
          <w:rStyle w:val="Heading1Char"/>
        </w:rPr>
      </w:pPr>
      <w:bookmarkStart w:id="3" w:name="_Toc170422439"/>
      <w:r>
        <w:rPr>
          <w:rFonts w:ascii="Times New Roman" w:eastAsia="Calibri" w:hAnsi="Times New Roman" w:cs="Times New Roman"/>
          <w:b/>
          <w:bCs/>
          <w:kern w:val="0"/>
          <w:sz w:val="24"/>
          <w:szCs w:val="24"/>
          <w14:ligatures w14:val="none"/>
        </w:rPr>
        <w:t xml:space="preserve">   </w:t>
      </w:r>
      <w:bookmarkStart w:id="4" w:name="_Toc175321175"/>
      <w:r w:rsidRPr="004C0242">
        <w:rPr>
          <w:rStyle w:val="Heading1Char"/>
        </w:rPr>
        <w:t>Project management aims and objectives</w:t>
      </w:r>
      <w:bookmarkEnd w:id="3"/>
      <w:bookmarkEnd w:id="4"/>
    </w:p>
    <w:p w14:paraId="754B0FBD" w14:textId="77777777" w:rsidR="001A7872" w:rsidRDefault="001A7872" w:rsidP="00CD08A3">
      <w:pPr>
        <w:rPr>
          <w:rFonts w:ascii="Times New Roman" w:eastAsia="Calibri" w:hAnsi="Times New Roman" w:cs="Times New Roman"/>
          <w:b/>
          <w:bCs/>
          <w:kern w:val="0"/>
          <w:sz w:val="24"/>
          <w:szCs w:val="24"/>
          <w:lang w:val="en-US"/>
          <w14:ligatures w14:val="none"/>
        </w:rPr>
      </w:pPr>
    </w:p>
    <w:p w14:paraId="4B85CEDB" w14:textId="0DDEF0E7" w:rsidR="00B7728E" w:rsidRPr="00B7728E" w:rsidRDefault="00B7728E" w:rsidP="00B7728E">
      <w:pPr>
        <w:pStyle w:val="NormalWeb"/>
        <w:rPr>
          <w:rFonts w:ascii="Arial" w:hAnsi="Arial" w:cs="Arial"/>
        </w:rPr>
      </w:pPr>
      <w:r>
        <w:rPr>
          <w:rFonts w:ascii="Arial" w:hAnsi="Arial" w:cs="Arial"/>
        </w:rPr>
        <w:t xml:space="preserve">   </w:t>
      </w:r>
      <w:r w:rsidRPr="00B7728E">
        <w:rPr>
          <w:rFonts w:ascii="Arial" w:hAnsi="Arial" w:cs="Arial"/>
        </w:rPr>
        <w:t>Project management involves the use of information, skills, tools, and procedures to carry out the activities necessary to meet the project's requirements. This is achieved through the application and integration of the phases of initiation, planning, execution, monitoring and controlling, and closure (Heagney, 2016).</w:t>
      </w:r>
    </w:p>
    <w:p w14:paraId="675D91BB" w14:textId="77777777" w:rsidR="00B7728E" w:rsidRPr="00B7728E" w:rsidRDefault="00B7728E" w:rsidP="00B7728E">
      <w:pPr>
        <w:pStyle w:val="NormalWeb"/>
        <w:rPr>
          <w:rFonts w:ascii="Arial" w:hAnsi="Arial" w:cs="Arial"/>
        </w:rPr>
      </w:pPr>
      <w:r w:rsidRPr="00B7728E">
        <w:rPr>
          <w:rFonts w:ascii="Arial" w:hAnsi="Arial" w:cs="Arial"/>
        </w:rPr>
        <w:t>The aim is to enhance the likelihood of successfully completing the project, reducing execution time, ensuring high quality, and minimizing costs while managing potential risks, which has led to the development of various project management tools (</w:t>
      </w:r>
      <w:proofErr w:type="spellStart"/>
      <w:r w:rsidRPr="00B7728E">
        <w:rPr>
          <w:rFonts w:ascii="Arial" w:hAnsi="Arial" w:cs="Arial"/>
        </w:rPr>
        <w:t>Kostalova</w:t>
      </w:r>
      <w:proofErr w:type="spellEnd"/>
      <w:r w:rsidRPr="00B7728E">
        <w:rPr>
          <w:rFonts w:ascii="Arial" w:hAnsi="Arial" w:cs="Arial"/>
        </w:rPr>
        <w:t xml:space="preserve"> and </w:t>
      </w:r>
      <w:proofErr w:type="spellStart"/>
      <w:r w:rsidRPr="00B7728E">
        <w:rPr>
          <w:rFonts w:ascii="Arial" w:hAnsi="Arial" w:cs="Arial"/>
        </w:rPr>
        <w:t>Tetrevova</w:t>
      </w:r>
      <w:proofErr w:type="spellEnd"/>
      <w:r w:rsidRPr="00B7728E">
        <w:rPr>
          <w:rFonts w:ascii="Arial" w:hAnsi="Arial" w:cs="Arial"/>
        </w:rPr>
        <w:t>, 2014).</w:t>
      </w:r>
    </w:p>
    <w:p w14:paraId="0BAC9B89" w14:textId="77777777" w:rsidR="00B7728E" w:rsidRPr="00B7728E" w:rsidRDefault="00B7728E" w:rsidP="00B7728E">
      <w:pPr>
        <w:pStyle w:val="NormalWeb"/>
        <w:rPr>
          <w:rFonts w:ascii="Arial" w:hAnsi="Arial" w:cs="Arial"/>
        </w:rPr>
      </w:pPr>
      <w:r w:rsidRPr="00B7728E">
        <w:rPr>
          <w:rFonts w:ascii="Arial" w:hAnsi="Arial" w:cs="Arial"/>
        </w:rPr>
        <w:t>The goal of project management is to anticipate and prepare for as many risks and challenges as possible, and to strategize, coordinate, and oversee activities to ensure the project is completed as efficiently as possible, despite existing risks (Miller, 2023).</w:t>
      </w:r>
    </w:p>
    <w:p w14:paraId="77D7A01F" w14:textId="77777777" w:rsidR="00B7728E" w:rsidRPr="00B7728E" w:rsidRDefault="00B7728E" w:rsidP="00B7728E">
      <w:pPr>
        <w:pStyle w:val="NormalWeb"/>
        <w:rPr>
          <w:rFonts w:ascii="Arial" w:hAnsi="Arial" w:cs="Arial"/>
        </w:rPr>
      </w:pPr>
      <w:r w:rsidRPr="00B7728E">
        <w:rPr>
          <w:rFonts w:ascii="Arial" w:hAnsi="Arial" w:cs="Arial"/>
        </w:rPr>
        <w:t>Project objectives are precise, measurable, and time-bound goals that define the desired outcomes of the project. These objectives serve as a guide for the project team and stakeholders, directing their actions and ensuring alignment with the project's goals.</w:t>
      </w:r>
    </w:p>
    <w:p w14:paraId="2626BECC" w14:textId="77777777" w:rsidR="00B7728E" w:rsidRDefault="00B7728E" w:rsidP="00B7728E">
      <w:pPr>
        <w:pStyle w:val="NormalWeb"/>
        <w:rPr>
          <w:rFonts w:ascii="Arial" w:hAnsi="Arial" w:cs="Arial"/>
        </w:rPr>
      </w:pPr>
      <w:r w:rsidRPr="00B7728E">
        <w:rPr>
          <w:rFonts w:ascii="Arial" w:hAnsi="Arial" w:cs="Arial"/>
        </w:rPr>
        <w:t>According to Nuhu (2024), the key objectives and concepts of successful project management include: establishing the project scope, timelines, costs, and quality; planning and scheduling projects; controlling risks, issues, and dependencies; and ensuring that the project meets business objectives.</w:t>
      </w:r>
    </w:p>
    <w:p w14:paraId="02F3DC39" w14:textId="77777777" w:rsidR="000E3983" w:rsidRDefault="000E3983" w:rsidP="004C0242">
      <w:pPr>
        <w:pStyle w:val="Heading1"/>
      </w:pPr>
    </w:p>
    <w:p w14:paraId="16D7CAC7" w14:textId="740BDF64" w:rsidR="000E3983" w:rsidRPr="003126EC" w:rsidRDefault="000E3983" w:rsidP="004C0242">
      <w:pPr>
        <w:pStyle w:val="Heading1"/>
        <w:rPr>
          <w:b/>
          <w:bCs/>
          <w:sz w:val="36"/>
          <w:szCs w:val="36"/>
        </w:rPr>
      </w:pPr>
      <w:bookmarkStart w:id="5" w:name="_Toc170422440"/>
      <w:bookmarkStart w:id="6" w:name="_Toc175321105"/>
      <w:bookmarkStart w:id="7" w:name="_Toc175321176"/>
      <w:r w:rsidRPr="003126EC">
        <w:rPr>
          <w:rFonts w:eastAsia="Aptos"/>
          <w:b/>
          <w:bCs/>
          <w:kern w:val="3"/>
          <w:sz w:val="36"/>
          <w:szCs w:val="36"/>
        </w:rPr>
        <w:t>Project management tools</w:t>
      </w:r>
      <w:bookmarkEnd w:id="5"/>
      <w:r w:rsidRPr="003126EC">
        <w:rPr>
          <w:rFonts w:eastAsia="Aptos"/>
          <w:b/>
          <w:bCs/>
          <w:kern w:val="3"/>
          <w:sz w:val="36"/>
          <w:szCs w:val="36"/>
        </w:rPr>
        <w:t>:</w:t>
      </w:r>
      <w:bookmarkEnd w:id="6"/>
      <w:bookmarkEnd w:id="7"/>
      <w:r w:rsidRPr="003126EC">
        <w:rPr>
          <w:rFonts w:eastAsia="Aptos"/>
          <w:b/>
          <w:bCs/>
          <w:kern w:val="3"/>
          <w:sz w:val="36"/>
          <w:szCs w:val="36"/>
        </w:rPr>
        <w:t xml:space="preserve"> </w:t>
      </w:r>
    </w:p>
    <w:p w14:paraId="3D224DEB" w14:textId="24A5ADF4" w:rsidR="000E3983" w:rsidRPr="00864F28" w:rsidRDefault="00B30C07" w:rsidP="004C0242">
      <w:pPr>
        <w:pStyle w:val="Heading1"/>
        <w:rPr>
          <w:rFonts w:ascii="Arial" w:hAnsi="Arial" w:cs="Arial"/>
        </w:rPr>
      </w:pPr>
      <w:bookmarkStart w:id="8" w:name="_Toc170422441"/>
      <w:bookmarkStart w:id="9" w:name="_Toc175321106"/>
      <w:bookmarkStart w:id="10" w:name="_Toc175321177"/>
      <w:r w:rsidRPr="00B30C07">
        <w:rPr>
          <w:rFonts w:eastAsia="Aptos"/>
        </w:rPr>
        <w:t>Quad Chart in Project management</w:t>
      </w:r>
      <w:bookmarkEnd w:id="8"/>
      <w:bookmarkEnd w:id="9"/>
      <w:bookmarkEnd w:id="10"/>
    </w:p>
    <w:p w14:paraId="1F66F378" w14:textId="4410CCAF" w:rsidR="00864F28" w:rsidRPr="00864F28" w:rsidRDefault="00864F28" w:rsidP="00864F28">
      <w:pPr>
        <w:pStyle w:val="NormalWeb"/>
        <w:rPr>
          <w:rFonts w:ascii="Arial" w:hAnsi="Arial" w:cs="Arial"/>
        </w:rPr>
      </w:pPr>
      <w:r w:rsidRPr="00864F28">
        <w:rPr>
          <w:rFonts w:ascii="Arial" w:hAnsi="Arial" w:cs="Arial"/>
        </w:rPr>
        <w:t>A</w:t>
      </w:r>
      <w:r w:rsidRPr="00864F28">
        <w:rPr>
          <w:rFonts w:ascii="Arial" w:hAnsi="Arial" w:cs="Arial"/>
          <w:shd w:val="clear" w:color="auto" w:fill="FFFFFF"/>
        </w:rPr>
        <w:t xml:space="preserve"> </w:t>
      </w:r>
      <w:r w:rsidRPr="00864F28">
        <w:rPr>
          <w:rFonts w:ascii="Arial" w:hAnsi="Arial" w:cs="Arial"/>
        </w:rPr>
        <w:t>quad</w:t>
      </w:r>
      <w:r w:rsidRPr="00864F28">
        <w:rPr>
          <w:rFonts w:ascii="Arial" w:hAnsi="Arial" w:cs="Arial"/>
          <w:shd w:val="clear" w:color="auto" w:fill="FFFFFF"/>
        </w:rPr>
        <w:t xml:space="preserve"> </w:t>
      </w:r>
      <w:r w:rsidRPr="00864F28">
        <w:rPr>
          <w:rFonts w:ascii="Arial" w:hAnsi="Arial" w:cs="Arial"/>
        </w:rPr>
        <w:t>diagram</w:t>
      </w:r>
      <w:r w:rsidRPr="00864F28">
        <w:rPr>
          <w:rFonts w:ascii="Arial" w:hAnsi="Arial" w:cs="Arial"/>
          <w:shd w:val="clear" w:color="auto" w:fill="FFFFFF"/>
        </w:rPr>
        <w:t xml:space="preserve"> </w:t>
      </w:r>
      <w:r w:rsidRPr="00864F28">
        <w:rPr>
          <w:rFonts w:ascii="Arial" w:hAnsi="Arial" w:cs="Arial"/>
        </w:rPr>
        <w:t>is</w:t>
      </w:r>
      <w:r w:rsidRPr="00864F28">
        <w:rPr>
          <w:rFonts w:ascii="Arial" w:hAnsi="Arial" w:cs="Arial"/>
          <w:shd w:val="clear" w:color="auto" w:fill="FFFFFF"/>
        </w:rPr>
        <w:t xml:space="preserve"> </w:t>
      </w:r>
      <w:r w:rsidRPr="00864F28">
        <w:rPr>
          <w:rFonts w:ascii="Arial" w:hAnsi="Arial" w:cs="Arial"/>
        </w:rPr>
        <w:t>a</w:t>
      </w:r>
      <w:r w:rsidRPr="00864F28">
        <w:rPr>
          <w:rFonts w:ascii="Arial" w:hAnsi="Arial" w:cs="Arial"/>
          <w:shd w:val="clear" w:color="auto" w:fill="FFFFFF"/>
        </w:rPr>
        <w:t xml:space="preserve"> common project management </w:t>
      </w:r>
      <w:r w:rsidRPr="00864F28">
        <w:rPr>
          <w:rFonts w:ascii="Arial" w:hAnsi="Arial" w:cs="Arial"/>
        </w:rPr>
        <w:t>tool</w:t>
      </w:r>
      <w:r w:rsidRPr="00864F28">
        <w:rPr>
          <w:rFonts w:ascii="Arial" w:hAnsi="Arial" w:cs="Arial"/>
          <w:shd w:val="clear" w:color="auto" w:fill="FFFFFF"/>
        </w:rPr>
        <w:t xml:space="preserve"> that </w:t>
      </w:r>
      <w:r w:rsidRPr="00864F28">
        <w:rPr>
          <w:rFonts w:ascii="Arial" w:hAnsi="Arial" w:cs="Arial"/>
        </w:rPr>
        <w:t>provides</w:t>
      </w:r>
      <w:r w:rsidRPr="00864F28">
        <w:rPr>
          <w:rFonts w:ascii="Arial" w:hAnsi="Arial" w:cs="Arial"/>
          <w:shd w:val="clear" w:color="auto" w:fill="FFFFFF"/>
        </w:rPr>
        <w:t xml:space="preserve"> a visual </w:t>
      </w:r>
      <w:r w:rsidRPr="00864F28">
        <w:rPr>
          <w:rFonts w:ascii="Arial" w:hAnsi="Arial" w:cs="Arial"/>
        </w:rPr>
        <w:t>overview</w:t>
      </w:r>
      <w:r w:rsidRPr="00864F28">
        <w:rPr>
          <w:rFonts w:ascii="Arial" w:hAnsi="Arial" w:cs="Arial"/>
          <w:shd w:val="clear" w:color="auto" w:fill="FFFFFF"/>
        </w:rPr>
        <w:t xml:space="preserve"> of a project or idea </w:t>
      </w:r>
      <w:r w:rsidRPr="00864F28">
        <w:rPr>
          <w:rFonts w:ascii="Arial" w:hAnsi="Arial" w:cs="Arial"/>
        </w:rPr>
        <w:t>(Mitrofanova</w:t>
      </w:r>
      <w:r w:rsidRPr="00864F28">
        <w:rPr>
          <w:rFonts w:ascii="Arial" w:hAnsi="Arial" w:cs="Arial"/>
          <w:shd w:val="clear" w:color="auto" w:fill="FFFFFF"/>
        </w:rPr>
        <w:t xml:space="preserve"> et al., 2021). Quad charts use four structured quadrants to </w:t>
      </w:r>
      <w:r w:rsidRPr="00864F28">
        <w:rPr>
          <w:rFonts w:ascii="Arial" w:hAnsi="Arial" w:cs="Arial"/>
        </w:rPr>
        <w:t>present</w:t>
      </w:r>
      <w:r w:rsidRPr="00864F28">
        <w:rPr>
          <w:rFonts w:ascii="Arial" w:hAnsi="Arial" w:cs="Arial"/>
          <w:shd w:val="clear" w:color="auto" w:fill="FFFFFF"/>
        </w:rPr>
        <w:t xml:space="preserve"> complex information to </w:t>
      </w:r>
      <w:r w:rsidRPr="00864F28">
        <w:rPr>
          <w:rFonts w:ascii="Arial" w:hAnsi="Arial" w:cs="Arial"/>
        </w:rPr>
        <w:t>decision</w:t>
      </w:r>
      <w:r w:rsidRPr="00864F28">
        <w:rPr>
          <w:rFonts w:ascii="Arial" w:hAnsi="Arial" w:cs="Arial"/>
          <w:shd w:val="clear" w:color="auto" w:fill="FFFFFF"/>
        </w:rPr>
        <w:t xml:space="preserve"> </w:t>
      </w:r>
      <w:r w:rsidRPr="00864F28">
        <w:rPr>
          <w:rFonts w:ascii="Arial" w:hAnsi="Arial" w:cs="Arial"/>
        </w:rPr>
        <w:t>makers</w:t>
      </w:r>
      <w:r w:rsidRPr="00864F28">
        <w:rPr>
          <w:rFonts w:ascii="Arial" w:hAnsi="Arial" w:cs="Arial"/>
          <w:shd w:val="clear" w:color="auto" w:fill="FFFFFF"/>
        </w:rPr>
        <w:t xml:space="preserve"> (Keenan, 2020). </w:t>
      </w:r>
      <w:r w:rsidRPr="00864F28">
        <w:rPr>
          <w:rFonts w:ascii="Arial" w:hAnsi="Arial" w:cs="Arial"/>
        </w:rPr>
        <w:t>This</w:t>
      </w:r>
      <w:r w:rsidRPr="00864F28">
        <w:rPr>
          <w:rFonts w:ascii="Arial" w:hAnsi="Arial" w:cs="Arial"/>
          <w:shd w:val="clear" w:color="auto" w:fill="FFFFFF"/>
        </w:rPr>
        <w:t xml:space="preserve"> well-organized </w:t>
      </w:r>
      <w:r w:rsidRPr="00864F28">
        <w:rPr>
          <w:rFonts w:ascii="Arial" w:hAnsi="Arial" w:cs="Arial"/>
        </w:rPr>
        <w:t>structure</w:t>
      </w:r>
      <w:r w:rsidRPr="00864F28">
        <w:rPr>
          <w:rFonts w:ascii="Arial" w:hAnsi="Arial" w:cs="Arial"/>
          <w:shd w:val="clear" w:color="auto" w:fill="FFFFFF"/>
        </w:rPr>
        <w:t xml:space="preserve"> </w:t>
      </w:r>
      <w:r w:rsidRPr="00864F28">
        <w:rPr>
          <w:rFonts w:ascii="Arial" w:hAnsi="Arial" w:cs="Arial"/>
        </w:rPr>
        <w:t>has</w:t>
      </w:r>
      <w:r w:rsidRPr="00864F28">
        <w:rPr>
          <w:rFonts w:ascii="Arial" w:hAnsi="Arial" w:cs="Arial"/>
          <w:shd w:val="clear" w:color="auto" w:fill="FFFFFF"/>
        </w:rPr>
        <w:t xml:space="preserve"> </w:t>
      </w:r>
      <w:r w:rsidRPr="00864F28">
        <w:rPr>
          <w:rFonts w:ascii="Arial" w:hAnsi="Arial" w:cs="Arial"/>
        </w:rPr>
        <w:t>many</w:t>
      </w:r>
      <w:r w:rsidRPr="00864F28">
        <w:rPr>
          <w:rFonts w:ascii="Arial" w:hAnsi="Arial" w:cs="Arial"/>
          <w:shd w:val="clear" w:color="auto" w:fill="FFFFFF"/>
        </w:rPr>
        <w:t xml:space="preserve"> </w:t>
      </w:r>
      <w:r w:rsidRPr="00864F28">
        <w:rPr>
          <w:rFonts w:ascii="Arial" w:hAnsi="Arial" w:cs="Arial"/>
        </w:rPr>
        <w:t>advantages.</w:t>
      </w:r>
      <w:r w:rsidRPr="00864F28">
        <w:rPr>
          <w:rFonts w:ascii="Arial" w:hAnsi="Arial" w:cs="Arial"/>
          <w:shd w:val="clear" w:color="auto" w:fill="FFFFFF"/>
        </w:rPr>
        <w:t xml:space="preserve"> First, the </w:t>
      </w:r>
      <w:r w:rsidRPr="00864F28">
        <w:rPr>
          <w:rFonts w:ascii="Arial" w:hAnsi="Arial" w:cs="Arial"/>
        </w:rPr>
        <w:t>clear</w:t>
      </w:r>
      <w:r w:rsidRPr="00864F28">
        <w:rPr>
          <w:rFonts w:ascii="Arial" w:hAnsi="Arial" w:cs="Arial"/>
          <w:shd w:val="clear" w:color="auto" w:fill="FFFFFF"/>
        </w:rPr>
        <w:t xml:space="preserve"> </w:t>
      </w:r>
      <w:r w:rsidRPr="00864F28">
        <w:rPr>
          <w:rFonts w:ascii="Arial" w:hAnsi="Arial" w:cs="Arial"/>
        </w:rPr>
        <w:t>and</w:t>
      </w:r>
      <w:r w:rsidRPr="00864F28">
        <w:rPr>
          <w:rFonts w:ascii="Arial" w:hAnsi="Arial" w:cs="Arial"/>
          <w:shd w:val="clear" w:color="auto" w:fill="FFFFFF"/>
        </w:rPr>
        <w:t xml:space="preserve"> </w:t>
      </w:r>
      <w:r w:rsidRPr="00864F28">
        <w:rPr>
          <w:rFonts w:ascii="Arial" w:hAnsi="Arial" w:cs="Arial"/>
        </w:rPr>
        <w:t>organized</w:t>
      </w:r>
      <w:r w:rsidRPr="00864F28">
        <w:rPr>
          <w:rFonts w:ascii="Arial" w:hAnsi="Arial" w:cs="Arial"/>
          <w:shd w:val="clear" w:color="auto" w:fill="FFFFFF"/>
        </w:rPr>
        <w:t xml:space="preserve"> structure makes the content easy to understand. Second, </w:t>
      </w:r>
      <w:r w:rsidRPr="00864F28">
        <w:rPr>
          <w:rFonts w:ascii="Arial" w:hAnsi="Arial" w:cs="Arial"/>
        </w:rPr>
        <w:t>the</w:t>
      </w:r>
      <w:r w:rsidRPr="00864F28">
        <w:rPr>
          <w:rFonts w:ascii="Arial" w:hAnsi="Arial" w:cs="Arial"/>
          <w:shd w:val="clear" w:color="auto" w:fill="FFFFFF"/>
        </w:rPr>
        <w:t xml:space="preserve"> </w:t>
      </w:r>
      <w:r w:rsidRPr="00864F28">
        <w:rPr>
          <w:rFonts w:ascii="Arial" w:hAnsi="Arial" w:cs="Arial"/>
        </w:rPr>
        <w:t>small</w:t>
      </w:r>
      <w:r w:rsidRPr="00864F28">
        <w:rPr>
          <w:rFonts w:ascii="Arial" w:hAnsi="Arial" w:cs="Arial"/>
          <w:shd w:val="clear" w:color="auto" w:fill="FFFFFF"/>
        </w:rPr>
        <w:t xml:space="preserve"> </w:t>
      </w:r>
      <w:r w:rsidRPr="00864F28">
        <w:rPr>
          <w:rFonts w:ascii="Arial" w:hAnsi="Arial" w:cs="Arial"/>
        </w:rPr>
        <w:t>size</w:t>
      </w:r>
      <w:r w:rsidRPr="00864F28">
        <w:rPr>
          <w:rFonts w:ascii="Arial" w:hAnsi="Arial" w:cs="Arial"/>
          <w:shd w:val="clear" w:color="auto" w:fill="FFFFFF"/>
        </w:rPr>
        <w:t xml:space="preserve"> </w:t>
      </w:r>
      <w:r w:rsidRPr="00864F28">
        <w:rPr>
          <w:rFonts w:ascii="Arial" w:hAnsi="Arial" w:cs="Arial"/>
        </w:rPr>
        <w:t>of</w:t>
      </w:r>
      <w:r w:rsidRPr="00864F28">
        <w:rPr>
          <w:rFonts w:ascii="Arial" w:hAnsi="Arial" w:cs="Arial"/>
          <w:shd w:val="clear" w:color="auto" w:fill="FFFFFF"/>
        </w:rPr>
        <w:t xml:space="preserve"> </w:t>
      </w:r>
      <w:r w:rsidRPr="00864F28">
        <w:rPr>
          <w:rFonts w:ascii="Arial" w:hAnsi="Arial" w:cs="Arial"/>
        </w:rPr>
        <w:t>a</w:t>
      </w:r>
      <w:r w:rsidRPr="00864F28">
        <w:rPr>
          <w:rFonts w:ascii="Arial" w:hAnsi="Arial" w:cs="Arial"/>
          <w:shd w:val="clear" w:color="auto" w:fill="FFFFFF"/>
        </w:rPr>
        <w:t xml:space="preserve"> quad </w:t>
      </w:r>
      <w:r w:rsidRPr="00864F28">
        <w:rPr>
          <w:rFonts w:ascii="Arial" w:hAnsi="Arial" w:cs="Arial"/>
        </w:rPr>
        <w:t>chart</w:t>
      </w:r>
      <w:r w:rsidRPr="00864F28">
        <w:rPr>
          <w:rFonts w:ascii="Arial" w:hAnsi="Arial" w:cs="Arial"/>
          <w:shd w:val="clear" w:color="auto" w:fill="FFFFFF"/>
        </w:rPr>
        <w:t xml:space="preserve"> </w:t>
      </w:r>
      <w:r w:rsidRPr="00864F28">
        <w:rPr>
          <w:rFonts w:ascii="Arial" w:hAnsi="Arial" w:cs="Arial"/>
        </w:rPr>
        <w:t>allows</w:t>
      </w:r>
      <w:r w:rsidRPr="00864F28">
        <w:rPr>
          <w:rFonts w:ascii="Arial" w:hAnsi="Arial" w:cs="Arial"/>
          <w:shd w:val="clear" w:color="auto" w:fill="FFFFFF"/>
        </w:rPr>
        <w:t xml:space="preserve"> stakeholders </w:t>
      </w:r>
      <w:r w:rsidRPr="00864F28">
        <w:rPr>
          <w:rFonts w:ascii="Arial" w:hAnsi="Arial" w:cs="Arial"/>
        </w:rPr>
        <w:t>to</w:t>
      </w:r>
      <w:r w:rsidRPr="00864F28">
        <w:rPr>
          <w:rFonts w:ascii="Arial" w:hAnsi="Arial" w:cs="Arial"/>
          <w:shd w:val="clear" w:color="auto" w:fill="FFFFFF"/>
        </w:rPr>
        <w:t xml:space="preserve"> quickly grasp </w:t>
      </w:r>
      <w:r w:rsidRPr="00864F28">
        <w:rPr>
          <w:rFonts w:ascii="Arial" w:hAnsi="Arial" w:cs="Arial"/>
        </w:rPr>
        <w:t>the</w:t>
      </w:r>
      <w:r w:rsidRPr="00864F28">
        <w:rPr>
          <w:rFonts w:ascii="Arial" w:hAnsi="Arial" w:cs="Arial"/>
          <w:shd w:val="clear" w:color="auto" w:fill="FFFFFF"/>
        </w:rPr>
        <w:t xml:space="preserve"> </w:t>
      </w:r>
      <w:r w:rsidRPr="00864F28">
        <w:rPr>
          <w:rFonts w:ascii="Arial" w:hAnsi="Arial" w:cs="Arial"/>
        </w:rPr>
        <w:t>components</w:t>
      </w:r>
      <w:r w:rsidRPr="00864F28">
        <w:rPr>
          <w:rFonts w:ascii="Arial" w:hAnsi="Arial" w:cs="Arial"/>
          <w:shd w:val="clear" w:color="auto" w:fill="FFFFFF"/>
        </w:rPr>
        <w:t xml:space="preserve"> </w:t>
      </w:r>
      <w:r w:rsidRPr="00864F28">
        <w:rPr>
          <w:rFonts w:ascii="Arial" w:hAnsi="Arial" w:cs="Arial"/>
        </w:rPr>
        <w:t>of</w:t>
      </w:r>
      <w:r w:rsidRPr="00864F28">
        <w:rPr>
          <w:rFonts w:ascii="Arial" w:hAnsi="Arial" w:cs="Arial"/>
          <w:shd w:val="clear" w:color="auto" w:fill="FFFFFF"/>
        </w:rPr>
        <w:t xml:space="preserve"> </w:t>
      </w:r>
      <w:r w:rsidRPr="00864F28">
        <w:rPr>
          <w:rFonts w:ascii="Arial" w:hAnsi="Arial" w:cs="Arial"/>
        </w:rPr>
        <w:t>a</w:t>
      </w:r>
      <w:r w:rsidRPr="00864F28">
        <w:rPr>
          <w:rFonts w:ascii="Arial" w:hAnsi="Arial" w:cs="Arial"/>
          <w:shd w:val="clear" w:color="auto" w:fill="FFFFFF"/>
        </w:rPr>
        <w:t xml:space="preserve"> </w:t>
      </w:r>
      <w:r w:rsidRPr="00864F28">
        <w:rPr>
          <w:rFonts w:ascii="Arial" w:hAnsi="Arial" w:cs="Arial"/>
        </w:rPr>
        <w:t>project.</w:t>
      </w:r>
      <w:r w:rsidRPr="00864F28">
        <w:rPr>
          <w:rFonts w:ascii="Arial" w:hAnsi="Arial" w:cs="Arial"/>
          <w:shd w:val="clear" w:color="auto" w:fill="FFFFFF"/>
        </w:rPr>
        <w:t xml:space="preserve"> Another </w:t>
      </w:r>
      <w:r w:rsidRPr="00864F28">
        <w:rPr>
          <w:rFonts w:ascii="Arial" w:hAnsi="Arial" w:cs="Arial"/>
        </w:rPr>
        <w:t>advantage</w:t>
      </w:r>
      <w:r w:rsidRPr="00864F28">
        <w:rPr>
          <w:rFonts w:ascii="Arial" w:hAnsi="Arial" w:cs="Arial"/>
          <w:shd w:val="clear" w:color="auto" w:fill="FFFFFF"/>
        </w:rPr>
        <w:t xml:space="preserve"> of using </w:t>
      </w:r>
      <w:r w:rsidRPr="00864F28">
        <w:rPr>
          <w:rFonts w:ascii="Arial" w:hAnsi="Arial" w:cs="Arial"/>
        </w:rPr>
        <w:t>charts</w:t>
      </w:r>
      <w:r w:rsidRPr="00864F28">
        <w:rPr>
          <w:rFonts w:ascii="Arial" w:hAnsi="Arial" w:cs="Arial"/>
          <w:shd w:val="clear" w:color="auto" w:fill="FFFFFF"/>
        </w:rPr>
        <w:t xml:space="preserve"> is </w:t>
      </w:r>
      <w:r w:rsidRPr="00864F28">
        <w:rPr>
          <w:rFonts w:ascii="Arial" w:hAnsi="Arial" w:cs="Arial"/>
        </w:rPr>
        <w:t>their</w:t>
      </w:r>
      <w:r w:rsidRPr="00864F28">
        <w:rPr>
          <w:rFonts w:ascii="Arial" w:hAnsi="Arial" w:cs="Arial"/>
          <w:shd w:val="clear" w:color="auto" w:fill="FFFFFF"/>
        </w:rPr>
        <w:t xml:space="preserve"> </w:t>
      </w:r>
      <w:r w:rsidRPr="00864F28">
        <w:rPr>
          <w:rFonts w:ascii="Arial" w:hAnsi="Arial" w:cs="Arial"/>
        </w:rPr>
        <w:t>visual</w:t>
      </w:r>
      <w:r w:rsidRPr="00864F28">
        <w:rPr>
          <w:rFonts w:ascii="Arial" w:hAnsi="Arial" w:cs="Arial"/>
          <w:shd w:val="clear" w:color="auto" w:fill="FFFFFF"/>
        </w:rPr>
        <w:t xml:space="preserve"> </w:t>
      </w:r>
      <w:r w:rsidRPr="00864F28">
        <w:rPr>
          <w:rFonts w:ascii="Arial" w:hAnsi="Arial" w:cs="Arial"/>
        </w:rPr>
        <w:t>appeal,</w:t>
      </w:r>
      <w:r w:rsidRPr="00864F28">
        <w:rPr>
          <w:rFonts w:ascii="Arial" w:hAnsi="Arial" w:cs="Arial"/>
          <w:shd w:val="clear" w:color="auto" w:fill="FFFFFF"/>
        </w:rPr>
        <w:t xml:space="preserve"> which is one of </w:t>
      </w:r>
      <w:r w:rsidRPr="00864F28">
        <w:rPr>
          <w:rFonts w:ascii="Arial" w:hAnsi="Arial" w:cs="Arial"/>
        </w:rPr>
        <w:t>their</w:t>
      </w:r>
      <w:r w:rsidRPr="00864F28">
        <w:rPr>
          <w:rFonts w:ascii="Arial" w:hAnsi="Arial" w:cs="Arial"/>
          <w:shd w:val="clear" w:color="auto" w:fill="FFFFFF"/>
        </w:rPr>
        <w:t xml:space="preserve"> </w:t>
      </w:r>
      <w:r w:rsidRPr="00864F28">
        <w:rPr>
          <w:rFonts w:ascii="Arial" w:hAnsi="Arial" w:cs="Arial"/>
        </w:rPr>
        <w:t>greatest</w:t>
      </w:r>
      <w:r w:rsidRPr="00864F28">
        <w:rPr>
          <w:rFonts w:ascii="Arial" w:hAnsi="Arial" w:cs="Arial"/>
          <w:shd w:val="clear" w:color="auto" w:fill="FFFFFF"/>
        </w:rPr>
        <w:t xml:space="preserve"> advantages (Campbell, </w:t>
      </w:r>
      <w:r w:rsidRPr="00864F28">
        <w:rPr>
          <w:rFonts w:ascii="Arial" w:hAnsi="Arial" w:cs="Arial"/>
        </w:rPr>
        <w:t>2018).The</w:t>
      </w:r>
      <w:r w:rsidRPr="00864F28">
        <w:rPr>
          <w:rFonts w:ascii="Arial" w:hAnsi="Arial" w:cs="Arial"/>
          <w:shd w:val="clear" w:color="auto" w:fill="FFFFFF"/>
        </w:rPr>
        <w:t xml:space="preserve"> </w:t>
      </w:r>
      <w:r w:rsidRPr="00864F28">
        <w:rPr>
          <w:rFonts w:ascii="Arial" w:hAnsi="Arial" w:cs="Arial"/>
        </w:rPr>
        <w:t>disadvantages</w:t>
      </w:r>
      <w:r w:rsidRPr="00864F28">
        <w:rPr>
          <w:rFonts w:ascii="Arial" w:hAnsi="Arial" w:cs="Arial"/>
          <w:shd w:val="clear" w:color="auto" w:fill="FFFFFF"/>
        </w:rPr>
        <w:t xml:space="preserve"> </w:t>
      </w:r>
      <w:r w:rsidRPr="00864F28">
        <w:rPr>
          <w:rFonts w:ascii="Arial" w:hAnsi="Arial" w:cs="Arial"/>
        </w:rPr>
        <w:t>are</w:t>
      </w:r>
      <w:r w:rsidRPr="00864F28">
        <w:rPr>
          <w:rFonts w:ascii="Arial" w:hAnsi="Arial" w:cs="Arial"/>
          <w:shd w:val="clear" w:color="auto" w:fill="FFFFFF"/>
        </w:rPr>
        <w:t xml:space="preserve"> </w:t>
      </w:r>
      <w:r w:rsidRPr="00864F28">
        <w:rPr>
          <w:rFonts w:ascii="Arial" w:hAnsi="Arial" w:cs="Arial"/>
        </w:rPr>
        <w:t>lack</w:t>
      </w:r>
      <w:r w:rsidRPr="00864F28">
        <w:rPr>
          <w:rFonts w:ascii="Arial" w:hAnsi="Arial" w:cs="Arial"/>
          <w:shd w:val="clear" w:color="auto" w:fill="FFFFFF"/>
        </w:rPr>
        <w:t xml:space="preserve"> </w:t>
      </w:r>
      <w:r w:rsidRPr="00864F28">
        <w:rPr>
          <w:rFonts w:ascii="Arial" w:hAnsi="Arial" w:cs="Arial"/>
        </w:rPr>
        <w:t>of</w:t>
      </w:r>
      <w:r w:rsidRPr="00864F28">
        <w:rPr>
          <w:rFonts w:ascii="Arial" w:hAnsi="Arial" w:cs="Arial"/>
          <w:shd w:val="clear" w:color="auto" w:fill="FFFFFF"/>
        </w:rPr>
        <w:t xml:space="preserve"> precision </w:t>
      </w:r>
      <w:r w:rsidRPr="00864F28">
        <w:rPr>
          <w:rFonts w:ascii="Arial" w:hAnsi="Arial" w:cs="Arial"/>
        </w:rPr>
        <w:t>(graphs</w:t>
      </w:r>
      <w:r w:rsidRPr="00864F28">
        <w:rPr>
          <w:rFonts w:ascii="Arial" w:hAnsi="Arial" w:cs="Arial"/>
          <w:shd w:val="clear" w:color="auto" w:fill="FFFFFF"/>
        </w:rPr>
        <w:t xml:space="preserve"> are designed to be less </w:t>
      </w:r>
      <w:r w:rsidRPr="00864F28">
        <w:rPr>
          <w:rFonts w:ascii="Arial" w:hAnsi="Arial" w:cs="Arial"/>
        </w:rPr>
        <w:t>precise</w:t>
      </w:r>
      <w:r w:rsidRPr="00864F28">
        <w:rPr>
          <w:rFonts w:ascii="Arial" w:hAnsi="Arial" w:cs="Arial"/>
          <w:shd w:val="clear" w:color="auto" w:fill="FFFFFF"/>
        </w:rPr>
        <w:t xml:space="preserve"> than the source data), simplicity </w:t>
      </w:r>
      <w:r w:rsidRPr="00864F28">
        <w:rPr>
          <w:rFonts w:ascii="Arial" w:hAnsi="Arial" w:cs="Arial"/>
        </w:rPr>
        <w:t>(graphs</w:t>
      </w:r>
      <w:r w:rsidRPr="00864F28">
        <w:rPr>
          <w:rFonts w:ascii="Arial" w:hAnsi="Arial" w:cs="Arial"/>
          <w:shd w:val="clear" w:color="auto" w:fill="FFFFFF"/>
        </w:rPr>
        <w:t xml:space="preserve"> </w:t>
      </w:r>
      <w:r w:rsidRPr="00864F28">
        <w:rPr>
          <w:rFonts w:ascii="Arial" w:hAnsi="Arial" w:cs="Arial"/>
        </w:rPr>
        <w:lastRenderedPageBreak/>
        <w:t>simplify</w:t>
      </w:r>
      <w:r w:rsidRPr="00864F28">
        <w:rPr>
          <w:rFonts w:ascii="Arial" w:hAnsi="Arial" w:cs="Arial"/>
          <w:shd w:val="clear" w:color="auto" w:fill="FFFFFF"/>
        </w:rPr>
        <w:t xml:space="preserve"> </w:t>
      </w:r>
      <w:r w:rsidRPr="00864F28">
        <w:rPr>
          <w:rFonts w:ascii="Arial" w:hAnsi="Arial" w:cs="Arial"/>
        </w:rPr>
        <w:t>information</w:t>
      </w:r>
      <w:r w:rsidRPr="00864F28">
        <w:rPr>
          <w:rFonts w:ascii="Arial" w:hAnsi="Arial" w:cs="Arial"/>
          <w:shd w:val="clear" w:color="auto" w:fill="FFFFFF"/>
        </w:rPr>
        <w:t xml:space="preserve"> </w:t>
      </w:r>
      <w:r w:rsidRPr="00864F28">
        <w:rPr>
          <w:rFonts w:ascii="Arial" w:hAnsi="Arial" w:cs="Arial"/>
        </w:rPr>
        <w:t>and</w:t>
      </w:r>
      <w:r w:rsidRPr="00864F28">
        <w:rPr>
          <w:rFonts w:ascii="Arial" w:hAnsi="Arial" w:cs="Arial"/>
          <w:shd w:val="clear" w:color="auto" w:fill="FFFFFF"/>
        </w:rPr>
        <w:t xml:space="preserve"> can </w:t>
      </w:r>
      <w:r w:rsidRPr="00864F28">
        <w:rPr>
          <w:rFonts w:ascii="Arial" w:hAnsi="Arial" w:cs="Arial"/>
        </w:rPr>
        <w:t>hide</w:t>
      </w:r>
      <w:r w:rsidRPr="00864F28">
        <w:rPr>
          <w:rFonts w:ascii="Arial" w:hAnsi="Arial" w:cs="Arial"/>
          <w:shd w:val="clear" w:color="auto" w:fill="FFFFFF"/>
        </w:rPr>
        <w:t xml:space="preserve"> more complex features), limited space </w:t>
      </w:r>
      <w:r w:rsidRPr="00864F28">
        <w:rPr>
          <w:rFonts w:ascii="Arial" w:hAnsi="Arial" w:cs="Arial"/>
        </w:rPr>
        <w:t>to</w:t>
      </w:r>
      <w:r w:rsidRPr="00864F28">
        <w:rPr>
          <w:rFonts w:ascii="Arial" w:hAnsi="Arial" w:cs="Arial"/>
          <w:shd w:val="clear" w:color="auto" w:fill="FFFFFF"/>
        </w:rPr>
        <w:t xml:space="preserve"> </w:t>
      </w:r>
      <w:r w:rsidRPr="00864F28">
        <w:rPr>
          <w:rFonts w:ascii="Arial" w:hAnsi="Arial" w:cs="Arial"/>
        </w:rPr>
        <w:t>display</w:t>
      </w:r>
      <w:r w:rsidRPr="00864F28">
        <w:rPr>
          <w:rFonts w:ascii="Arial" w:hAnsi="Arial" w:cs="Arial"/>
          <w:shd w:val="clear" w:color="auto" w:fill="FFFFFF"/>
        </w:rPr>
        <w:t xml:space="preserve"> details, risk of oversimplification, lack of </w:t>
      </w:r>
      <w:r w:rsidRPr="00864F28">
        <w:rPr>
          <w:rFonts w:ascii="Arial" w:hAnsi="Arial" w:cs="Arial"/>
        </w:rPr>
        <w:t>flexibility</w:t>
      </w:r>
      <w:r w:rsidRPr="00864F28">
        <w:rPr>
          <w:rFonts w:ascii="Arial" w:hAnsi="Arial" w:cs="Arial"/>
          <w:shd w:val="clear" w:color="auto" w:fill="FFFFFF"/>
        </w:rPr>
        <w:t xml:space="preserve"> and consistency issues (Ford and Wei, 2015).</w:t>
      </w:r>
    </w:p>
    <w:p w14:paraId="1680EB1E" w14:textId="7BE9D721" w:rsidR="00B30C07" w:rsidRDefault="008D5092" w:rsidP="004C0242">
      <w:pPr>
        <w:pStyle w:val="Heading1"/>
      </w:pPr>
      <w:bookmarkStart w:id="11" w:name="_Toc175321107"/>
      <w:bookmarkStart w:id="12" w:name="_Toc175321178"/>
      <w:r w:rsidRPr="008D5092">
        <w:t>Iron Triangle in Project Management</w:t>
      </w:r>
      <w:bookmarkEnd w:id="11"/>
      <w:bookmarkEnd w:id="12"/>
    </w:p>
    <w:p w14:paraId="177957A2" w14:textId="4A6674CC" w:rsidR="00025FA1" w:rsidRPr="003E0F07" w:rsidRDefault="00E379DB" w:rsidP="003E0F07">
      <w:pPr>
        <w:pStyle w:val="NormalWeb"/>
        <w:rPr>
          <w:rFonts w:ascii="Arial" w:hAnsi="Arial" w:cs="Arial"/>
        </w:rPr>
      </w:pPr>
      <w:r w:rsidRPr="002D0557">
        <w:rPr>
          <w:rFonts w:ascii="Arial" w:hAnsi="Arial" w:cs="Arial"/>
        </w:rPr>
        <w:t xml:space="preserve">The Iron Triangle in project management, also known as the Triple Constraint, is a fundamental concept that illustrates the relationship between three primary constraints that every project faces: scope, time, and cost. These constraints are interdependent, meaning that a change in one will likely affect the others. Understanding and managing these constraints is crucial for successful project </w:t>
      </w:r>
      <w:r w:rsidR="00015E06" w:rsidRPr="002D0557">
        <w:rPr>
          <w:rFonts w:ascii="Arial" w:hAnsi="Arial" w:cs="Arial"/>
        </w:rPr>
        <w:t>delivery.</w:t>
      </w:r>
      <w:r w:rsidR="00015E06" w:rsidRPr="003E0F07">
        <w:rPr>
          <w:rFonts w:ascii="Arial" w:hAnsi="Arial" w:cs="Arial"/>
        </w:rPr>
        <w:t xml:space="preserve"> Components</w:t>
      </w:r>
      <w:r w:rsidR="003E0F07" w:rsidRPr="003E0F07">
        <w:rPr>
          <w:rFonts w:ascii="Arial" w:hAnsi="Arial" w:cs="Arial"/>
        </w:rPr>
        <w:t xml:space="preserve"> of the Iron Triangle</w:t>
      </w:r>
      <w:r w:rsidR="003E0F07" w:rsidRPr="002D0557">
        <w:rPr>
          <w:rFonts w:ascii="Arial" w:hAnsi="Arial" w:cs="Arial"/>
        </w:rPr>
        <w:t xml:space="preserve">: </w:t>
      </w:r>
      <w:r w:rsidR="00025FA1" w:rsidRPr="002D0557">
        <w:rPr>
          <w:rFonts w:ascii="Arial" w:hAnsi="Arial" w:cs="Arial"/>
        </w:rPr>
        <w:t xml:space="preserve">Scope, Time, </w:t>
      </w:r>
      <w:r w:rsidR="009072BA" w:rsidRPr="002D0557">
        <w:rPr>
          <w:rFonts w:ascii="Arial" w:hAnsi="Arial" w:cs="Arial"/>
        </w:rPr>
        <w:t>Cost</w:t>
      </w:r>
      <w:r w:rsidR="00015E06">
        <w:rPr>
          <w:rFonts w:ascii="Arial" w:hAnsi="Arial" w:cs="Arial"/>
        </w:rPr>
        <w:t xml:space="preserve">. </w:t>
      </w:r>
      <w:r w:rsidR="009072BA" w:rsidRPr="002D0557">
        <w:rPr>
          <w:rFonts w:ascii="Arial" w:hAnsi="Arial" w:cs="Arial"/>
        </w:rPr>
        <w:t>The</w:t>
      </w:r>
      <w:r w:rsidR="002D0557" w:rsidRPr="002D0557">
        <w:rPr>
          <w:rFonts w:ascii="Arial" w:hAnsi="Arial" w:cs="Arial"/>
        </w:rPr>
        <w:t xml:space="preserve"> Iron Triangle serves as a visual tool to help project managers balance these three constraints. It emphasizes that adjustments to one constraint will impact the others. For example, expanding the project scope may require more time and increase costs, while reducing the budget might necessitate a reduction in scope or an extension of the timeline</w:t>
      </w:r>
    </w:p>
    <w:p w14:paraId="59FDF323" w14:textId="77777777" w:rsidR="003E0F07" w:rsidRDefault="003E0F07" w:rsidP="004C0242">
      <w:pPr>
        <w:pStyle w:val="Heading1"/>
      </w:pPr>
    </w:p>
    <w:p w14:paraId="6E7E6923" w14:textId="7D6EBBC4" w:rsidR="008D5092" w:rsidRDefault="00144E6E" w:rsidP="004C0242">
      <w:pPr>
        <w:pStyle w:val="Heading1"/>
      </w:pPr>
      <w:bookmarkStart w:id="13" w:name="_Toc175321108"/>
      <w:bookmarkStart w:id="14" w:name="_Toc175321179"/>
      <w:r w:rsidRPr="00144E6E">
        <w:t>Work Breakdown Structure (WBS) in Project Management</w:t>
      </w:r>
      <w:bookmarkEnd w:id="13"/>
      <w:bookmarkEnd w:id="14"/>
    </w:p>
    <w:p w14:paraId="2162B8C7" w14:textId="070E0049" w:rsidR="00FE7A56" w:rsidRDefault="00DF02AE" w:rsidP="00DF02AE">
      <w:pPr>
        <w:pStyle w:val="NormalWeb"/>
        <w:rPr>
          <w:rFonts w:ascii="Arial" w:eastAsia="Aptos" w:hAnsi="Arial" w:cs="Arial"/>
          <w:kern w:val="3"/>
          <w:lang w:eastAsia="en-US"/>
        </w:rPr>
      </w:pPr>
      <w:bookmarkStart w:id="15" w:name="_Hlk170321363"/>
      <w:r w:rsidRPr="00DF02AE">
        <w:rPr>
          <w:rFonts w:ascii="Arial" w:eastAsia="Aptos" w:hAnsi="Arial" w:cs="Arial"/>
          <w:kern w:val="3"/>
          <w:lang w:eastAsia="en-US"/>
        </w:rPr>
        <w:t xml:space="preserve">A work breakdown structure </w:t>
      </w:r>
      <w:bookmarkEnd w:id="15"/>
      <w:r w:rsidRPr="00DF02AE">
        <w:rPr>
          <w:rFonts w:ascii="Arial" w:eastAsia="Aptos" w:hAnsi="Arial" w:cs="Arial"/>
          <w:kern w:val="3"/>
          <w:lang w:eastAsia="en-US"/>
        </w:rPr>
        <w:t>(WBS) is a way to organise the tasks that need to be done for a job so that they can be completed by the due date (</w:t>
      </w:r>
      <w:proofErr w:type="spellStart"/>
      <w:r w:rsidRPr="00DF02AE">
        <w:rPr>
          <w:rFonts w:ascii="Arial" w:eastAsia="Aptos" w:hAnsi="Arial" w:cs="Arial"/>
          <w:kern w:val="3"/>
          <w:lang w:eastAsia="en-US"/>
        </w:rPr>
        <w:t>Zecheru</w:t>
      </w:r>
      <w:proofErr w:type="spellEnd"/>
      <w:r w:rsidRPr="00DF02AE">
        <w:rPr>
          <w:rFonts w:ascii="Arial" w:eastAsia="Aptos" w:hAnsi="Arial" w:cs="Arial"/>
          <w:kern w:val="3"/>
          <w:lang w:eastAsia="en-US"/>
        </w:rPr>
        <w:t xml:space="preserve"> et al., 2016)</w:t>
      </w:r>
      <w:r w:rsidR="00F13B99">
        <w:rPr>
          <w:rFonts w:ascii="Arial" w:eastAsia="Aptos" w:hAnsi="Arial" w:cs="Arial"/>
          <w:kern w:val="3"/>
          <w:lang w:eastAsia="en-US"/>
        </w:rPr>
        <w:t xml:space="preserve">. </w:t>
      </w:r>
      <w:r w:rsidR="00FE7A56" w:rsidRPr="00FE7A56">
        <w:rPr>
          <w:rFonts w:ascii="Arial" w:eastAsia="Aptos" w:hAnsi="Arial" w:cs="Arial"/>
          <w:kern w:val="3"/>
          <w:lang w:eastAsia="en-US"/>
        </w:rPr>
        <w:t xml:space="preserve">A work breakdown structure (WBS) is a project management tool that takes a step-by-step approach to complete large projects with several moving pieces. By breaking down the project into smaller components, a WBS can integrate scope, cost and deliverables into a single tool. While most </w:t>
      </w:r>
      <w:proofErr w:type="spellStart"/>
      <w:r w:rsidR="00FE7A56" w:rsidRPr="00FE7A56">
        <w:rPr>
          <w:rFonts w:ascii="Arial" w:eastAsia="Aptos" w:hAnsi="Arial" w:cs="Arial"/>
          <w:kern w:val="3"/>
          <w:lang w:eastAsia="en-US"/>
        </w:rPr>
        <w:t>WBSes</w:t>
      </w:r>
      <w:proofErr w:type="spellEnd"/>
      <w:r w:rsidR="00FE7A56" w:rsidRPr="00FE7A56">
        <w:rPr>
          <w:rFonts w:ascii="Arial" w:eastAsia="Aptos" w:hAnsi="Arial" w:cs="Arial"/>
          <w:kern w:val="3"/>
          <w:lang w:eastAsia="en-US"/>
        </w:rPr>
        <w:t xml:space="preserve"> are deliverable-based, they can also be phase-based</w:t>
      </w:r>
    </w:p>
    <w:p w14:paraId="589AFCB0" w14:textId="158520D9" w:rsidR="00DF02AE" w:rsidRPr="00DF02AE" w:rsidRDefault="00DF02AE" w:rsidP="004C0242">
      <w:pPr>
        <w:pStyle w:val="Heading1"/>
      </w:pPr>
      <w:bookmarkStart w:id="16" w:name="_Toc175321109"/>
      <w:bookmarkStart w:id="17" w:name="_Toc175321180"/>
      <w:r w:rsidRPr="00DF02AE">
        <w:rPr>
          <w:rFonts w:eastAsia="Aptos"/>
          <w:kern w:val="3"/>
        </w:rPr>
        <w:t>.</w:t>
      </w:r>
      <w:bookmarkEnd w:id="16"/>
      <w:bookmarkEnd w:id="17"/>
    </w:p>
    <w:p w14:paraId="0494FDCA" w14:textId="754517FF" w:rsidR="00144E6E" w:rsidRDefault="000355BF" w:rsidP="004C0242">
      <w:pPr>
        <w:pStyle w:val="Heading1"/>
      </w:pPr>
      <w:bookmarkStart w:id="18" w:name="_Toc175321110"/>
      <w:bookmarkStart w:id="19" w:name="_Toc175321181"/>
      <w:r w:rsidRPr="000355BF">
        <w:t>Gantt Chart in Project Management</w:t>
      </w:r>
      <w:bookmarkEnd w:id="18"/>
      <w:bookmarkEnd w:id="19"/>
    </w:p>
    <w:p w14:paraId="15E0DA54" w14:textId="6566DDC1" w:rsidR="00133FF8" w:rsidRPr="00133FF8" w:rsidRDefault="00360744" w:rsidP="00133FF8">
      <w:pPr>
        <w:pStyle w:val="NormalWeb"/>
        <w:rPr>
          <w:rFonts w:ascii="Arial" w:hAnsi="Arial" w:cs="Arial"/>
        </w:rPr>
      </w:pPr>
      <w:r w:rsidRPr="00133FF8">
        <w:rPr>
          <w:rFonts w:ascii="Arial" w:hAnsi="Arial" w:cs="Arial"/>
        </w:rPr>
        <w:t>A Gantt chart, also known as a bar chart, is a time-based graphical tool that displays project activities as bars, indicating their duration and start and end dates. The core concept of a Gantt chart is to use milestones to mark key points in a project plan, which helps track the project's progress (</w:t>
      </w:r>
      <w:proofErr w:type="spellStart"/>
      <w:r w:rsidRPr="00133FF8">
        <w:rPr>
          <w:rFonts w:ascii="Arial" w:hAnsi="Arial" w:cs="Arial"/>
        </w:rPr>
        <w:t>Krcheva</w:t>
      </w:r>
      <w:proofErr w:type="spellEnd"/>
      <w:r w:rsidRPr="00133FF8">
        <w:rPr>
          <w:rFonts w:ascii="Arial" w:hAnsi="Arial" w:cs="Arial"/>
        </w:rPr>
        <w:t xml:space="preserve"> et al., 2023</w:t>
      </w:r>
      <w:r w:rsidR="00367849" w:rsidRPr="00133FF8">
        <w:rPr>
          <w:rFonts w:ascii="Arial" w:hAnsi="Arial" w:cs="Arial"/>
        </w:rPr>
        <w:t xml:space="preserve">). </w:t>
      </w:r>
      <w:r w:rsidR="00AF262C">
        <w:rPr>
          <w:rFonts w:ascii="Arial" w:hAnsi="Arial" w:cs="Arial"/>
        </w:rPr>
        <w:t xml:space="preserve">                              </w:t>
      </w:r>
      <w:r w:rsidR="00367849" w:rsidRPr="00133FF8">
        <w:rPr>
          <w:rFonts w:ascii="Arial" w:hAnsi="Arial" w:cs="Arial"/>
        </w:rPr>
        <w:t>The</w:t>
      </w:r>
      <w:r w:rsidRPr="00133FF8">
        <w:rPr>
          <w:rFonts w:ascii="Arial" w:hAnsi="Arial" w:cs="Arial"/>
        </w:rPr>
        <w:t xml:space="preserve"> use of Gantt charts in project management offers several benefits. They are easy to create and update, facilitate effective collaboration among team members, assist in setting realistic timelines, provide straightforward summaries, and offer a comprehensive "start-to-finish" view of the project's timeline (Isaac-Laughter et al., </w:t>
      </w:r>
      <w:r w:rsidRPr="00133FF8">
        <w:rPr>
          <w:rFonts w:ascii="Arial" w:hAnsi="Arial" w:cs="Arial"/>
        </w:rPr>
        <w:lastRenderedPageBreak/>
        <w:t>2024).</w:t>
      </w:r>
      <w:r w:rsidR="00AF262C">
        <w:rPr>
          <w:rFonts w:ascii="Arial" w:hAnsi="Arial" w:cs="Arial"/>
        </w:rPr>
        <w:t xml:space="preserve">                                                                                                                  </w:t>
      </w:r>
      <w:r w:rsidR="00133FF8" w:rsidRPr="00133FF8">
        <w:rPr>
          <w:rFonts w:ascii="Arial" w:eastAsia="Aptos" w:hAnsi="Arial" w:cs="Arial"/>
          <w:kern w:val="3"/>
        </w:rPr>
        <w:t xml:space="preserve">However, according to  </w:t>
      </w:r>
      <w:sdt>
        <w:sdtPr>
          <w:rPr>
            <w:rFonts w:ascii="Arial" w:eastAsia="Aptos" w:hAnsi="Arial" w:cs="Arial"/>
            <w:kern w:val="3"/>
          </w:rPr>
          <w:id w:val="664212331"/>
          <w:citation/>
        </w:sdtPr>
        <w:sdtContent>
          <w:r w:rsidR="00133FF8" w:rsidRPr="00133FF8">
            <w:rPr>
              <w:rFonts w:ascii="Arial" w:eastAsia="Aptos" w:hAnsi="Arial" w:cs="Arial"/>
              <w:kern w:val="3"/>
            </w:rPr>
            <w:fldChar w:fldCharType="begin"/>
          </w:r>
          <w:r w:rsidR="00133FF8" w:rsidRPr="00133FF8">
            <w:rPr>
              <w:rFonts w:ascii="Arial" w:eastAsia="Aptos" w:hAnsi="Arial" w:cs="Arial"/>
              <w:kern w:val="3"/>
            </w:rPr>
            <w:instrText xml:space="preserve"> CITATION Mil24 \l 2057 </w:instrText>
          </w:r>
          <w:r w:rsidR="00133FF8" w:rsidRPr="00133FF8">
            <w:rPr>
              <w:rFonts w:ascii="Arial" w:eastAsia="Aptos" w:hAnsi="Arial" w:cs="Arial"/>
              <w:kern w:val="3"/>
            </w:rPr>
            <w:fldChar w:fldCharType="separate"/>
          </w:r>
          <w:r w:rsidR="00133FF8" w:rsidRPr="00133FF8">
            <w:rPr>
              <w:rFonts w:ascii="Arial" w:eastAsia="Aptos" w:hAnsi="Arial" w:cs="Arial"/>
              <w:noProof/>
              <w:kern w:val="3"/>
            </w:rPr>
            <w:t>(Miller, 2024)</w:t>
          </w:r>
          <w:r w:rsidR="00133FF8" w:rsidRPr="00133FF8">
            <w:rPr>
              <w:rFonts w:ascii="Arial" w:eastAsia="Aptos" w:hAnsi="Arial" w:cs="Arial"/>
              <w:kern w:val="3"/>
            </w:rPr>
            <w:fldChar w:fldCharType="end"/>
          </w:r>
        </w:sdtContent>
      </w:sdt>
      <w:r w:rsidR="00133FF8" w:rsidRPr="00133FF8">
        <w:rPr>
          <w:rFonts w:ascii="Arial" w:eastAsia="Aptos" w:hAnsi="Arial" w:cs="Arial"/>
          <w:kern w:val="3"/>
        </w:rPr>
        <w:t xml:space="preserve"> Gantt charts aren't a good way to keep track of time for long, complicated jobs.</w:t>
      </w:r>
    </w:p>
    <w:p w14:paraId="572CA5F6" w14:textId="77777777" w:rsidR="00F13B99" w:rsidRDefault="00F13B99" w:rsidP="00F13B99">
      <w:pPr>
        <w:pStyle w:val="NormalWeb"/>
        <w:rPr>
          <w:rFonts w:ascii="Arial" w:hAnsi="Arial" w:cs="Arial"/>
          <w:b/>
          <w:bCs/>
        </w:rPr>
      </w:pPr>
    </w:p>
    <w:p w14:paraId="541A0175" w14:textId="28618E8C" w:rsidR="000355BF" w:rsidRDefault="003B0A8C" w:rsidP="004C0242">
      <w:pPr>
        <w:pStyle w:val="Heading1"/>
      </w:pPr>
      <w:bookmarkStart w:id="20" w:name="_Toc175321111"/>
      <w:bookmarkStart w:id="21" w:name="_Toc175321182"/>
      <w:r w:rsidRPr="003B0A8C">
        <w:t>Risk Analysis in Project Management</w:t>
      </w:r>
      <w:bookmarkEnd w:id="20"/>
      <w:bookmarkEnd w:id="21"/>
    </w:p>
    <w:p w14:paraId="2899143A" w14:textId="77777777" w:rsidR="008566A1" w:rsidRPr="008566A1" w:rsidRDefault="008566A1" w:rsidP="008566A1">
      <w:pPr>
        <w:pStyle w:val="NormalWeb"/>
        <w:rPr>
          <w:rFonts w:ascii="Arial" w:hAnsi="Arial" w:cs="Arial"/>
        </w:rPr>
      </w:pPr>
      <w:r w:rsidRPr="008566A1">
        <w:rPr>
          <w:rFonts w:ascii="Arial" w:hAnsi="Arial" w:cs="Arial"/>
        </w:rPr>
        <w:t>Risk Analysis is a systematic technique used in risk assessment to identify and prioritize potential risks, evaluate their significance, determine which threats need immediate action, and mitigate the likelihood of these risks occurring (Pascarella, 2021).</w:t>
      </w:r>
    </w:p>
    <w:p w14:paraId="13A9D01C" w14:textId="77777777" w:rsidR="008566A1" w:rsidRPr="008566A1" w:rsidRDefault="008566A1" w:rsidP="008566A1">
      <w:pPr>
        <w:pStyle w:val="NormalWeb"/>
        <w:rPr>
          <w:rFonts w:ascii="Arial" w:hAnsi="Arial" w:cs="Arial"/>
        </w:rPr>
      </w:pPr>
      <w:r w:rsidRPr="008566A1">
        <w:rPr>
          <w:rFonts w:ascii="Arial" w:hAnsi="Arial" w:cs="Arial"/>
        </w:rPr>
        <w:t>According to George (2020), Risk Analysis offers several benefits, including enhancing communication among the project team regarding objectives, costs, and risks, improving stakeholder understanding, tracking risk status throughout the project, aiding in risk management, and supporting strategic decision-making. Based on the identified risks, management can decide whether to proceed with the project.</w:t>
      </w:r>
    </w:p>
    <w:p w14:paraId="74A1903F" w14:textId="77777777" w:rsidR="008566A1" w:rsidRPr="008566A1" w:rsidRDefault="008566A1" w:rsidP="008566A1">
      <w:pPr>
        <w:pStyle w:val="NormalWeb"/>
        <w:rPr>
          <w:rFonts w:ascii="Arial" w:hAnsi="Arial" w:cs="Arial"/>
        </w:rPr>
      </w:pPr>
      <w:r w:rsidRPr="008566A1">
        <w:rPr>
          <w:rFonts w:ascii="Arial" w:hAnsi="Arial" w:cs="Arial"/>
        </w:rPr>
        <w:t>However, there are some drawbacks to Risk Analysis. It often requires specific software tools, which, while effective for detailed risk analysis, can add extra costs to the project, necessitate integration with other project management tools, and typically require training for staff to use them properly (Hillson, 2020).</w:t>
      </w:r>
    </w:p>
    <w:p w14:paraId="5AF43932" w14:textId="77777777" w:rsidR="00CF1E22" w:rsidRDefault="00CF1E22" w:rsidP="00CF1E22">
      <w:pPr>
        <w:pStyle w:val="NormalWeb"/>
        <w:ind w:left="1440"/>
        <w:rPr>
          <w:rFonts w:ascii="Arial" w:hAnsi="Arial" w:cs="Arial"/>
          <w:b/>
          <w:bCs/>
        </w:rPr>
      </w:pPr>
    </w:p>
    <w:p w14:paraId="2389DE0D" w14:textId="16119765" w:rsidR="003B0A8C" w:rsidRPr="00B30C07" w:rsidRDefault="00E30D5C" w:rsidP="004C0242">
      <w:pPr>
        <w:pStyle w:val="Heading1"/>
      </w:pPr>
      <w:bookmarkStart w:id="22" w:name="_Toc175321112"/>
      <w:bookmarkStart w:id="23" w:name="_Toc175321183"/>
      <w:r w:rsidRPr="00E30D5C">
        <w:t>Stakeholder Analysis in Project Management</w:t>
      </w:r>
      <w:bookmarkEnd w:id="22"/>
      <w:bookmarkEnd w:id="23"/>
    </w:p>
    <w:p w14:paraId="26444715" w14:textId="42929BC9" w:rsidR="00172F07" w:rsidRDefault="00506954" w:rsidP="00CD08A3">
      <w:pPr>
        <w:rPr>
          <w:rFonts w:ascii="Arial" w:hAnsi="Arial" w:cs="Arial"/>
          <w:sz w:val="24"/>
          <w:szCs w:val="24"/>
        </w:rPr>
      </w:pPr>
      <w:r w:rsidRPr="00506954">
        <w:rPr>
          <w:rFonts w:ascii="Arial" w:hAnsi="Arial" w:cs="Arial"/>
          <w:sz w:val="24"/>
          <w:szCs w:val="24"/>
        </w:rPr>
        <w:t>Stakeholder analysis is a structured process used to identify individuals, groups, organizations, as well as future generations and non-human elements, who are affected by or have the potential to influence a decision, action, or aspect of it (Heslinga et al., 2021).</w:t>
      </w:r>
    </w:p>
    <w:p w14:paraId="421B3ECF" w14:textId="6218475B" w:rsidR="009B3397" w:rsidRDefault="009B3397" w:rsidP="00CD08A3">
      <w:pPr>
        <w:rPr>
          <w:rFonts w:ascii="Arial" w:eastAsia="Calibri" w:hAnsi="Arial" w:cs="Arial"/>
          <w:kern w:val="0"/>
          <w:sz w:val="24"/>
          <w:szCs w:val="24"/>
          <w14:ligatures w14:val="none"/>
        </w:rPr>
      </w:pPr>
      <w:r w:rsidRPr="009B3397">
        <w:rPr>
          <w:rFonts w:ascii="Arial" w:eastAsia="Calibri" w:hAnsi="Arial" w:cs="Arial"/>
          <w:kern w:val="0"/>
          <w:sz w:val="24"/>
          <w:szCs w:val="24"/>
          <w14:ligatures w14:val="none"/>
        </w:rPr>
        <w:t xml:space="preserve">Stakeholder Analysis is a crucial process in project management that involves identifying and assessing individuals or groups who have a vested interest in a project. This analysis helps project managers understand stakeholders' needs, expectations, and the potential impact they may have on the project. </w:t>
      </w:r>
    </w:p>
    <w:p w14:paraId="0B11D5A4" w14:textId="202F0BAA" w:rsidR="00016110" w:rsidRDefault="00016110" w:rsidP="00CD08A3">
      <w:pPr>
        <w:rPr>
          <w:rFonts w:ascii="Arial" w:eastAsia="Calibri" w:hAnsi="Arial" w:cs="Arial"/>
          <w:kern w:val="0"/>
          <w:sz w:val="24"/>
          <w:szCs w:val="24"/>
          <w14:ligatures w14:val="none"/>
        </w:rPr>
      </w:pPr>
      <w:r w:rsidRPr="00016110">
        <w:rPr>
          <w:rFonts w:ascii="Arial" w:eastAsia="Calibri" w:hAnsi="Arial" w:cs="Arial"/>
          <w:kern w:val="0"/>
          <w:sz w:val="24"/>
          <w:szCs w:val="24"/>
          <w14:ligatures w14:val="none"/>
        </w:rPr>
        <w:t>Stakeholder analysis often involves using visual tools such as stakeholder maps or matrices to categorize and prioritize stakeholders based on their influence and interest. These tools help project managers develop tailored engagement strategies and ensure that all relevant stakeholders are considered</w:t>
      </w:r>
      <w:r w:rsidR="009072BA">
        <w:rPr>
          <w:rFonts w:ascii="Arial" w:eastAsia="Calibri" w:hAnsi="Arial" w:cs="Arial"/>
          <w:kern w:val="0"/>
          <w:sz w:val="24"/>
          <w:szCs w:val="24"/>
          <w14:ligatures w14:val="none"/>
        </w:rPr>
        <w:t>.</w:t>
      </w:r>
    </w:p>
    <w:p w14:paraId="7FB8E538" w14:textId="77777777" w:rsidR="00FD4A2E" w:rsidRDefault="00FD4A2E" w:rsidP="00CD08A3">
      <w:pPr>
        <w:rPr>
          <w:rFonts w:ascii="Arial" w:eastAsia="Calibri" w:hAnsi="Arial" w:cs="Arial"/>
          <w:kern w:val="0"/>
          <w:sz w:val="24"/>
          <w:szCs w:val="24"/>
          <w14:ligatures w14:val="none"/>
        </w:rPr>
      </w:pPr>
    </w:p>
    <w:p w14:paraId="44ADFA27" w14:textId="77777777" w:rsidR="00FD4A2E" w:rsidRDefault="00FD4A2E" w:rsidP="00CD08A3">
      <w:pPr>
        <w:rPr>
          <w:rFonts w:ascii="Arial" w:eastAsia="Calibri" w:hAnsi="Arial" w:cs="Arial"/>
          <w:kern w:val="0"/>
          <w:sz w:val="24"/>
          <w:szCs w:val="24"/>
          <w14:ligatures w14:val="none"/>
        </w:rPr>
      </w:pPr>
    </w:p>
    <w:p w14:paraId="1C32899B" w14:textId="77777777" w:rsidR="00FD4A2E" w:rsidRDefault="00FD4A2E" w:rsidP="00CD08A3">
      <w:pPr>
        <w:rPr>
          <w:rFonts w:ascii="Arial" w:eastAsia="Calibri" w:hAnsi="Arial" w:cs="Arial"/>
          <w:kern w:val="0"/>
          <w:sz w:val="24"/>
          <w:szCs w:val="24"/>
          <w14:ligatures w14:val="none"/>
        </w:rPr>
      </w:pPr>
    </w:p>
    <w:p w14:paraId="4107AFD6" w14:textId="318439DF" w:rsidR="00FD4A2E" w:rsidRDefault="00FD4A2E" w:rsidP="004C0242">
      <w:pPr>
        <w:pStyle w:val="Heading1"/>
        <w:rPr>
          <w:rFonts w:eastAsia="Calibri"/>
        </w:rPr>
      </w:pPr>
      <w:bookmarkStart w:id="24" w:name="_Toc170422447"/>
      <w:bookmarkStart w:id="25" w:name="_Toc175321113"/>
      <w:bookmarkStart w:id="26" w:name="_Toc175321184"/>
      <w:r w:rsidRPr="00FD4A2E">
        <w:rPr>
          <w:rFonts w:eastAsia="Calibri"/>
        </w:rPr>
        <w:lastRenderedPageBreak/>
        <w:t xml:space="preserve">Project </w:t>
      </w:r>
      <w:bookmarkEnd w:id="24"/>
      <w:r w:rsidR="009F5978">
        <w:rPr>
          <w:rFonts w:eastAsia="Calibri"/>
        </w:rPr>
        <w:t xml:space="preserve">Life </w:t>
      </w:r>
      <w:proofErr w:type="gramStart"/>
      <w:r w:rsidR="006E5523">
        <w:rPr>
          <w:rFonts w:eastAsia="Calibri"/>
        </w:rPr>
        <w:t>Cycle :</w:t>
      </w:r>
      <w:bookmarkEnd w:id="25"/>
      <w:bookmarkEnd w:id="26"/>
      <w:proofErr w:type="gramEnd"/>
    </w:p>
    <w:p w14:paraId="5D05C85E" w14:textId="77777777" w:rsidR="006E5523" w:rsidRDefault="006E5523" w:rsidP="006E5523">
      <w:pPr>
        <w:rPr>
          <w:rFonts w:ascii="Arial" w:eastAsia="Calibri" w:hAnsi="Arial" w:cs="Arial"/>
          <w:b/>
          <w:bCs/>
          <w:kern w:val="0"/>
          <w:sz w:val="32"/>
          <w:szCs w:val="32"/>
          <w14:ligatures w14:val="none"/>
        </w:rPr>
      </w:pPr>
    </w:p>
    <w:p w14:paraId="061D067B" w14:textId="77777777" w:rsidR="002B68A4" w:rsidRPr="002B68A4" w:rsidRDefault="002B68A4" w:rsidP="00413342">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Arial" w:eastAsia="Times New Roman" w:hAnsi="Arial" w:cs="Arial"/>
          <w:color w:val="202124"/>
          <w:kern w:val="0"/>
          <w:sz w:val="24"/>
          <w:szCs w:val="24"/>
          <w:lang w:eastAsia="en-GB"/>
          <w14:ligatures w14:val="none"/>
        </w:rPr>
      </w:pPr>
      <w:r w:rsidRPr="002B68A4">
        <w:rPr>
          <w:rFonts w:ascii="Arial" w:eastAsia="Times New Roman" w:hAnsi="Arial" w:cs="Arial"/>
          <w:color w:val="202124"/>
          <w:kern w:val="0"/>
          <w:sz w:val="24"/>
          <w:szCs w:val="24"/>
          <w:lang w:val="en" w:eastAsia="en-GB"/>
          <w14:ligatures w14:val="none"/>
        </w:rPr>
        <w:t>Within our four-member team, the tasks related to each phase of the project life cycle were distributed equally to ensure efficient and balanced management of the entire process.</w:t>
      </w:r>
    </w:p>
    <w:p w14:paraId="1B656641" w14:textId="0BF817C1" w:rsidR="00413342" w:rsidRDefault="00520883" w:rsidP="00413342">
      <w:pPr>
        <w:rPr>
          <w:rFonts w:ascii="Arial" w:eastAsia="Calibri" w:hAnsi="Arial" w:cs="Arial"/>
          <w:kern w:val="0"/>
          <w:sz w:val="24"/>
          <w:szCs w:val="24"/>
          <w:lang w:val="en"/>
          <w14:ligatures w14:val="none"/>
        </w:rPr>
      </w:pPr>
      <w:r>
        <w:rPr>
          <w:rFonts w:ascii="Arial" w:eastAsia="Calibri" w:hAnsi="Arial" w:cs="Arial"/>
          <w:kern w:val="0"/>
          <w:sz w:val="24"/>
          <w:szCs w:val="24"/>
          <w:lang w:val="en"/>
          <w14:ligatures w14:val="none"/>
        </w:rPr>
        <w:t xml:space="preserve">   </w:t>
      </w:r>
      <w:r w:rsidR="00413342" w:rsidRPr="00413342">
        <w:rPr>
          <w:rFonts w:ascii="Arial" w:eastAsia="Calibri" w:hAnsi="Arial" w:cs="Arial"/>
          <w:kern w:val="0"/>
          <w:sz w:val="24"/>
          <w:szCs w:val="24"/>
          <w:lang w:val="en"/>
          <w14:ligatures w14:val="none"/>
        </w:rPr>
        <w:t>Maria was assigned to handle the initiation phase. At this stage, his responsibilities include identifying and clearly defining the objectives of the project, analyzing its feasibility.</w:t>
      </w:r>
    </w:p>
    <w:p w14:paraId="4B8BE35E" w14:textId="4F42FECB" w:rsidR="00B85B2D" w:rsidRPr="00B85B2D" w:rsidRDefault="00B85B2D" w:rsidP="00B85B2D">
      <w:pPr>
        <w:rPr>
          <w:rFonts w:ascii="Arial" w:eastAsia="Calibri" w:hAnsi="Arial" w:cs="Arial"/>
          <w:kern w:val="0"/>
          <w:sz w:val="24"/>
          <w:szCs w:val="24"/>
          <w14:ligatures w14:val="none"/>
        </w:rPr>
      </w:pPr>
      <w:r>
        <w:rPr>
          <w:rFonts w:ascii="Arial" w:eastAsia="Calibri" w:hAnsi="Arial" w:cs="Arial"/>
          <w:kern w:val="0"/>
          <w:sz w:val="24"/>
          <w:szCs w:val="24"/>
          <w:lang w:val="en"/>
          <w14:ligatures w14:val="none"/>
        </w:rPr>
        <w:t xml:space="preserve">   </w:t>
      </w:r>
      <w:r w:rsidRPr="00B85B2D">
        <w:rPr>
          <w:rFonts w:ascii="Arial" w:eastAsia="Calibri" w:hAnsi="Arial" w:cs="Arial"/>
          <w:kern w:val="0"/>
          <w:sz w:val="24"/>
          <w:szCs w:val="24"/>
          <w:lang w:val="en"/>
          <w14:ligatures w14:val="none"/>
        </w:rPr>
        <w:t>Livia took the lead in the planning phase. Her tasks are focused on developing a detailed project management plan, which includes the exact definition of the purpose, the estimation of the necessary resources, the realization of the schedule, the budget, as well as the identification of potential risks and their management strategies.</w:t>
      </w:r>
    </w:p>
    <w:p w14:paraId="2A123158" w14:textId="77777777" w:rsidR="002258CD" w:rsidRPr="002258CD" w:rsidRDefault="002258CD" w:rsidP="002258CD">
      <w:pPr>
        <w:rPr>
          <w:rFonts w:ascii="Arial" w:eastAsia="Calibri" w:hAnsi="Arial" w:cs="Arial"/>
          <w:kern w:val="0"/>
          <w:sz w:val="24"/>
          <w:szCs w:val="24"/>
          <w14:ligatures w14:val="none"/>
        </w:rPr>
      </w:pPr>
      <w:r w:rsidRPr="002258CD">
        <w:rPr>
          <w:rFonts w:ascii="Arial" w:eastAsia="Calibri" w:hAnsi="Arial" w:cs="Arial"/>
          <w:kern w:val="0"/>
          <w:sz w:val="24"/>
          <w:szCs w:val="24"/>
          <w:lang w:val="en"/>
          <w14:ligatures w14:val="none"/>
        </w:rPr>
        <w:t>I was responsible for the execution phase. At this stage, my duties involve the actual implementation of the project plan, coordinating the team, allocating resources and monitoring activities to ensure deliverables are made in accordance with established quality requirements. In addition, I manage communication with stakeholders and ensure that any changes or adjustments to the plan are effectively integrated into the project.</w:t>
      </w:r>
    </w:p>
    <w:p w14:paraId="0D64C9A0" w14:textId="77777777" w:rsidR="00B85B2D" w:rsidRDefault="00B85B2D" w:rsidP="00413342">
      <w:pPr>
        <w:rPr>
          <w:rFonts w:ascii="Arial" w:eastAsia="Calibri" w:hAnsi="Arial" w:cs="Arial"/>
          <w:kern w:val="0"/>
          <w:sz w:val="24"/>
          <w:szCs w:val="24"/>
          <w14:ligatures w14:val="none"/>
        </w:rPr>
      </w:pPr>
    </w:p>
    <w:p w14:paraId="4CC710F7" w14:textId="77777777" w:rsidR="00413A09" w:rsidRPr="00413A09" w:rsidRDefault="00413A09" w:rsidP="00413A09">
      <w:pPr>
        <w:rPr>
          <w:rFonts w:ascii="Arial" w:eastAsia="Calibri" w:hAnsi="Arial" w:cs="Arial"/>
          <w:kern w:val="0"/>
          <w:sz w:val="24"/>
          <w:szCs w:val="24"/>
          <w14:ligatures w14:val="none"/>
        </w:rPr>
      </w:pPr>
      <w:r w:rsidRPr="00413A09">
        <w:rPr>
          <w:rFonts w:ascii="Arial" w:eastAsia="Calibri" w:hAnsi="Arial" w:cs="Arial"/>
          <w:kern w:val="0"/>
          <w:sz w:val="24"/>
          <w:szCs w:val="24"/>
          <w:lang w:val="en"/>
          <w14:ligatures w14:val="none"/>
        </w:rPr>
        <w:t>Iulia focuses on project closure, completing activities, gaining acceptance of deliverables, and documenting lessons learned.</w:t>
      </w:r>
    </w:p>
    <w:p w14:paraId="14BFB861" w14:textId="77777777" w:rsidR="002258CD" w:rsidRPr="00413342" w:rsidRDefault="002258CD" w:rsidP="00413342">
      <w:pPr>
        <w:rPr>
          <w:rFonts w:ascii="Arial" w:eastAsia="Calibri" w:hAnsi="Arial" w:cs="Arial"/>
          <w:kern w:val="0"/>
          <w:sz w:val="24"/>
          <w:szCs w:val="24"/>
          <w14:ligatures w14:val="none"/>
        </w:rPr>
      </w:pPr>
    </w:p>
    <w:p w14:paraId="4F8E0B1B" w14:textId="77777777" w:rsidR="002B68A4" w:rsidRDefault="002B68A4" w:rsidP="006E5523">
      <w:pPr>
        <w:rPr>
          <w:rFonts w:ascii="Arial" w:eastAsia="Calibri" w:hAnsi="Arial" w:cs="Arial"/>
          <w:b/>
          <w:bCs/>
          <w:kern w:val="0"/>
          <w:sz w:val="32"/>
          <w:szCs w:val="32"/>
          <w14:ligatures w14:val="none"/>
        </w:rPr>
      </w:pPr>
    </w:p>
    <w:p w14:paraId="7A26AD6D" w14:textId="30FF8627" w:rsidR="00FD4A2E" w:rsidRPr="00572ACB" w:rsidRDefault="001E22DB" w:rsidP="004C0242">
      <w:pPr>
        <w:pStyle w:val="Heading1"/>
        <w:rPr>
          <w:rFonts w:eastAsia="Calibri"/>
        </w:rPr>
      </w:pPr>
      <w:bookmarkStart w:id="27" w:name="_Toc175321114"/>
      <w:bookmarkStart w:id="28" w:name="_Toc175321185"/>
      <w:r w:rsidRPr="00572ACB">
        <w:rPr>
          <w:rFonts w:eastAsia="Calibri"/>
        </w:rPr>
        <w:t>Initiation:</w:t>
      </w:r>
      <w:bookmarkEnd w:id="27"/>
      <w:bookmarkEnd w:id="28"/>
    </w:p>
    <w:p w14:paraId="5E5654C9" w14:textId="26699A72" w:rsidR="00572ACB" w:rsidRDefault="003623E4" w:rsidP="00572ACB">
      <w:pPr>
        <w:pStyle w:val="ListParagraph"/>
        <w:rPr>
          <w:rFonts w:ascii="Arial" w:eastAsia="Calibri" w:hAnsi="Arial" w:cs="Arial"/>
          <w:kern w:val="0"/>
          <w:sz w:val="24"/>
          <w:szCs w:val="24"/>
          <w14:ligatures w14:val="none"/>
        </w:rPr>
      </w:pPr>
      <w:r w:rsidRPr="003623E4">
        <w:rPr>
          <w:rFonts w:ascii="Arial" w:eastAsia="Calibri" w:hAnsi="Arial" w:cs="Arial"/>
          <w:b/>
          <w:bCs/>
          <w:kern w:val="0"/>
          <w:sz w:val="24"/>
          <w:szCs w:val="24"/>
          <w14:ligatures w14:val="none"/>
        </w:rPr>
        <w:br/>
      </w:r>
      <w:r w:rsidRPr="003623E4">
        <w:rPr>
          <w:rFonts w:ascii="Arial" w:eastAsia="Calibri" w:hAnsi="Arial" w:cs="Arial"/>
          <w:kern w:val="0"/>
          <w:sz w:val="24"/>
          <w:szCs w:val="24"/>
          <w14:ligatures w14:val="none"/>
        </w:rPr>
        <w:t xml:space="preserve">The initiation phase of this project is the crucial stage in which the purpose and objectives of the fundraising for </w:t>
      </w:r>
      <w:proofErr w:type="spellStart"/>
      <w:r w:rsidRPr="003623E4">
        <w:rPr>
          <w:rFonts w:ascii="Arial" w:eastAsia="Calibri" w:hAnsi="Arial" w:cs="Arial"/>
          <w:kern w:val="0"/>
          <w:sz w:val="24"/>
          <w:szCs w:val="24"/>
          <w14:ligatures w14:val="none"/>
        </w:rPr>
        <w:t>RoCa</w:t>
      </w:r>
      <w:proofErr w:type="spellEnd"/>
      <w:r w:rsidRPr="003623E4">
        <w:rPr>
          <w:rFonts w:ascii="Arial" w:eastAsia="Calibri" w:hAnsi="Arial" w:cs="Arial"/>
          <w:kern w:val="0"/>
          <w:sz w:val="24"/>
          <w:szCs w:val="24"/>
          <w14:ligatures w14:val="none"/>
        </w:rPr>
        <w:t xml:space="preserve"> - Romanian Cardiff School are defined. In this phase, the team identifies the specific needs of the school (video projector), we have determined the necessary resources (6 bottles of Romanian wine) and outline the general strategy for organizing the event. Potential participants and donors are also analysed.</w:t>
      </w:r>
    </w:p>
    <w:p w14:paraId="777DBB39" w14:textId="77777777" w:rsidR="00E307E7" w:rsidRDefault="00E307E7" w:rsidP="00572ACB">
      <w:pPr>
        <w:pStyle w:val="ListParagraph"/>
        <w:rPr>
          <w:rFonts w:ascii="Arial" w:eastAsia="Calibri" w:hAnsi="Arial" w:cs="Arial"/>
          <w:kern w:val="0"/>
          <w:sz w:val="24"/>
          <w:szCs w:val="24"/>
          <w14:ligatures w14:val="none"/>
        </w:rPr>
      </w:pPr>
    </w:p>
    <w:p w14:paraId="6D5F50A0" w14:textId="2D846681" w:rsidR="009C30C3" w:rsidRPr="00E307E7" w:rsidRDefault="00E307E7" w:rsidP="004C0242">
      <w:pPr>
        <w:pStyle w:val="Heading1"/>
        <w:rPr>
          <w:rFonts w:eastAsia="Calibri"/>
        </w:rPr>
      </w:pPr>
      <w:bookmarkStart w:id="29" w:name="_Toc175321115"/>
      <w:bookmarkStart w:id="30" w:name="_Toc175321186"/>
      <w:r w:rsidRPr="00E307E7">
        <w:rPr>
          <w:rFonts w:eastAsia="Calibri"/>
        </w:rPr>
        <w:t>Planning:</w:t>
      </w:r>
      <w:bookmarkEnd w:id="29"/>
      <w:bookmarkEnd w:id="30"/>
    </w:p>
    <w:p w14:paraId="3AFF6D0A" w14:textId="77777777" w:rsidR="003623E4" w:rsidRDefault="003623E4" w:rsidP="00572ACB">
      <w:pPr>
        <w:pStyle w:val="ListParagraph"/>
        <w:rPr>
          <w:rFonts w:ascii="Arial" w:eastAsia="Calibri" w:hAnsi="Arial" w:cs="Arial"/>
          <w:b/>
          <w:bCs/>
          <w:kern w:val="0"/>
          <w:sz w:val="24"/>
          <w:szCs w:val="24"/>
          <w:lang w:val="en-US"/>
          <w14:ligatures w14:val="none"/>
        </w:rPr>
      </w:pPr>
    </w:p>
    <w:p w14:paraId="55ADA8BA" w14:textId="77777777" w:rsidR="00E66789" w:rsidRDefault="00E66789" w:rsidP="00E66789">
      <w:pPr>
        <w:pStyle w:val="ListParagraph"/>
        <w:rPr>
          <w:rFonts w:ascii="Arial" w:eastAsia="Calibri" w:hAnsi="Arial" w:cs="Arial"/>
          <w:kern w:val="0"/>
          <w:sz w:val="24"/>
          <w:szCs w:val="24"/>
          <w:lang w:val="en"/>
          <w14:ligatures w14:val="none"/>
        </w:rPr>
      </w:pPr>
      <w:r w:rsidRPr="00E66789">
        <w:rPr>
          <w:rFonts w:ascii="Arial" w:eastAsia="Calibri" w:hAnsi="Arial" w:cs="Arial"/>
          <w:kern w:val="0"/>
          <w:sz w:val="24"/>
          <w:szCs w:val="24"/>
          <w:lang w:val="en"/>
          <w14:ligatures w14:val="none"/>
        </w:rPr>
        <w:lastRenderedPageBreak/>
        <w:t>The project planning phase is the stage in which a detailed plan is developed for organizing and implementing the fundraiser. In this phase, the team sets the objectives of the event and divides the tasks. A calendar of activities (Gantt chart) is also created.</w:t>
      </w:r>
    </w:p>
    <w:p w14:paraId="73FE8A4A" w14:textId="77777777" w:rsidR="00EA72EC" w:rsidRDefault="00EA72EC" w:rsidP="00E66789">
      <w:pPr>
        <w:pStyle w:val="ListParagraph"/>
        <w:rPr>
          <w:rFonts w:ascii="Arial" w:eastAsia="Calibri" w:hAnsi="Arial" w:cs="Arial"/>
          <w:kern w:val="0"/>
          <w:sz w:val="24"/>
          <w:szCs w:val="24"/>
          <w:lang w:val="en"/>
          <w14:ligatures w14:val="none"/>
        </w:rPr>
      </w:pPr>
    </w:p>
    <w:p w14:paraId="38DFAE1B" w14:textId="428E52D0" w:rsidR="00C7288F" w:rsidRPr="00EA72EC" w:rsidRDefault="00255963" w:rsidP="004C0242">
      <w:pPr>
        <w:pStyle w:val="Heading1"/>
        <w:rPr>
          <w:rFonts w:eastAsia="Calibri"/>
        </w:rPr>
      </w:pPr>
      <w:bookmarkStart w:id="31" w:name="_Toc175321116"/>
      <w:bookmarkStart w:id="32" w:name="_Toc175321187"/>
      <w:r w:rsidRPr="00EA72EC">
        <w:rPr>
          <w:rFonts w:eastAsia="Calibri"/>
        </w:rPr>
        <w:t>Implement</w:t>
      </w:r>
      <w:r w:rsidR="00EA72EC" w:rsidRPr="00EA72EC">
        <w:rPr>
          <w:rFonts w:eastAsia="Calibri"/>
        </w:rPr>
        <w:t>ing:</w:t>
      </w:r>
      <w:bookmarkEnd w:id="31"/>
      <w:bookmarkEnd w:id="32"/>
      <w:r w:rsidR="00EA72EC" w:rsidRPr="00EA72EC">
        <w:rPr>
          <w:rFonts w:eastAsia="Calibri"/>
        </w:rPr>
        <w:t xml:space="preserve"> </w:t>
      </w:r>
    </w:p>
    <w:p w14:paraId="2EEF5879" w14:textId="77777777" w:rsidR="00252973" w:rsidRDefault="00252973" w:rsidP="00572ACB">
      <w:pPr>
        <w:pStyle w:val="ListParagraph"/>
        <w:rPr>
          <w:rFonts w:ascii="Arial" w:eastAsia="Calibri" w:hAnsi="Arial" w:cs="Arial"/>
          <w:b/>
          <w:bCs/>
          <w:kern w:val="0"/>
          <w:sz w:val="24"/>
          <w:szCs w:val="24"/>
          <w:lang w:val="en-US"/>
          <w14:ligatures w14:val="none"/>
        </w:rPr>
      </w:pPr>
    </w:p>
    <w:p w14:paraId="2EA99C18" w14:textId="1C2FCB8E" w:rsidR="00A2748C" w:rsidRPr="00A2748C" w:rsidRDefault="00A2748C" w:rsidP="00A2748C">
      <w:pPr>
        <w:pStyle w:val="ListParagraph"/>
        <w:rPr>
          <w:rFonts w:ascii="Arial" w:eastAsia="Calibri" w:hAnsi="Arial" w:cs="Arial"/>
          <w:kern w:val="0"/>
          <w:sz w:val="24"/>
          <w:szCs w:val="24"/>
          <w14:ligatures w14:val="none"/>
        </w:rPr>
      </w:pPr>
      <w:r w:rsidRPr="00A2748C">
        <w:rPr>
          <w:rFonts w:ascii="Arial" w:eastAsia="Calibri" w:hAnsi="Arial" w:cs="Arial"/>
          <w:kern w:val="0"/>
          <w:sz w:val="24"/>
          <w:szCs w:val="24"/>
          <w:lang w:val="en"/>
          <w14:ligatures w14:val="none"/>
        </w:rPr>
        <w:t xml:space="preserve">The execution phase of the project that fell to me represents the stage in which the previously developed plan is implemented to organize the fundraising. At this stage, we have created a private Facebook group to coordinate and run the auction. With an in-depth knowledge of wine, we have carefully selected six top quality wines to be auctioned. We promoted the event among the Romanian community, using effective communication strategies to ensure the widest possible participation. We have also prepared detailed descriptions of the wines and taken relevant photographs to present them properly. The auction ran for 24 </w:t>
      </w:r>
      <w:r w:rsidR="0050546E" w:rsidRPr="00A2748C">
        <w:rPr>
          <w:rFonts w:ascii="Arial" w:eastAsia="Calibri" w:hAnsi="Arial" w:cs="Arial"/>
          <w:kern w:val="0"/>
          <w:sz w:val="24"/>
          <w:szCs w:val="24"/>
          <w:lang w:val="en"/>
          <w14:ligatures w14:val="none"/>
        </w:rPr>
        <w:t>hours,</w:t>
      </w:r>
      <w:r w:rsidRPr="00A2748C">
        <w:rPr>
          <w:rFonts w:ascii="Arial" w:eastAsia="Calibri" w:hAnsi="Arial" w:cs="Arial"/>
          <w:kern w:val="0"/>
          <w:sz w:val="24"/>
          <w:szCs w:val="24"/>
          <w:lang w:val="en"/>
          <w14:ligatures w14:val="none"/>
        </w:rPr>
        <w:t xml:space="preserve"> and the winners were announced privately. I personally managed the delivery of the wines and the collection of the funds, managing to raise £207. This stage was essential for turning the plan into concrete results, contributing significantly to the success of the project.</w:t>
      </w:r>
    </w:p>
    <w:p w14:paraId="753F0616" w14:textId="77777777" w:rsidR="00A2748C" w:rsidRDefault="00A2748C" w:rsidP="00572ACB">
      <w:pPr>
        <w:pStyle w:val="ListParagraph"/>
        <w:rPr>
          <w:rFonts w:ascii="Arial" w:eastAsia="Calibri" w:hAnsi="Arial" w:cs="Arial"/>
          <w:b/>
          <w:bCs/>
          <w:kern w:val="0"/>
          <w:sz w:val="24"/>
          <w:szCs w:val="24"/>
          <w:lang w:val="en-US"/>
          <w14:ligatures w14:val="none"/>
        </w:rPr>
      </w:pPr>
    </w:p>
    <w:p w14:paraId="16B38A0D" w14:textId="42C1CBCF" w:rsidR="00E75323" w:rsidRDefault="00E75323" w:rsidP="00572ACB">
      <w:pPr>
        <w:pStyle w:val="ListParagraph"/>
        <w:rPr>
          <w:rFonts w:ascii="Arial" w:eastAsia="Calibri" w:hAnsi="Arial" w:cs="Arial"/>
          <w:b/>
          <w:bCs/>
          <w:kern w:val="0"/>
          <w:sz w:val="24"/>
          <w:szCs w:val="24"/>
          <w:lang w:val="en-US"/>
          <w14:ligatures w14:val="none"/>
        </w:rPr>
      </w:pPr>
      <w:r>
        <w:rPr>
          <w:rFonts w:ascii="Arial" w:eastAsia="Calibri" w:hAnsi="Arial" w:cs="Arial"/>
          <w:b/>
          <w:bCs/>
          <w:noProof/>
          <w:kern w:val="0"/>
          <w:sz w:val="24"/>
          <w:szCs w:val="24"/>
          <w:lang w:val="en-US"/>
        </w:rPr>
        <w:lastRenderedPageBreak/>
        <w:drawing>
          <wp:inline distT="0" distB="0" distL="0" distR="0" wp14:anchorId="76713679" wp14:editId="6D2DF5E6">
            <wp:extent cx="2203450" cy="3911121"/>
            <wp:effectExtent l="0" t="0" r="0" b="0"/>
            <wp:docPr id="123901270" name="Picture 1" descr="A bottle of liquor with a gold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1270" name="Picture 1" descr="A bottle of liquor with a gold labe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flipH="1">
                      <a:off x="0" y="0"/>
                      <a:ext cx="2323867" cy="4124862"/>
                    </a:xfrm>
                    <a:prstGeom prst="rect">
                      <a:avLst/>
                    </a:prstGeom>
                  </pic:spPr>
                </pic:pic>
              </a:graphicData>
            </a:graphic>
          </wp:inline>
        </w:drawing>
      </w:r>
      <w:r w:rsidR="00454506">
        <w:rPr>
          <w:rFonts w:ascii="Arial" w:eastAsia="Calibri" w:hAnsi="Arial" w:cs="Arial"/>
          <w:b/>
          <w:bCs/>
          <w:noProof/>
          <w:kern w:val="0"/>
          <w:sz w:val="24"/>
          <w:szCs w:val="24"/>
          <w:lang w:val="en-US"/>
        </w:rPr>
        <w:drawing>
          <wp:inline distT="0" distB="0" distL="0" distR="0" wp14:anchorId="6E6A0EB7" wp14:editId="3D9D7F3B">
            <wp:extent cx="2152650" cy="3820953"/>
            <wp:effectExtent l="0" t="0" r="0" b="8255"/>
            <wp:docPr id="1711616241" name="Picture 2" descr="A bottle of liquor with a red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616241" name="Picture 2" descr="A bottle of liquor with a red labe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96943" cy="3899572"/>
                    </a:xfrm>
                    <a:prstGeom prst="rect">
                      <a:avLst/>
                    </a:prstGeom>
                  </pic:spPr>
                </pic:pic>
              </a:graphicData>
            </a:graphic>
          </wp:inline>
        </w:drawing>
      </w:r>
      <w:r w:rsidR="00454506">
        <w:rPr>
          <w:rFonts w:ascii="Arial" w:eastAsia="Calibri" w:hAnsi="Arial" w:cs="Arial"/>
          <w:b/>
          <w:bCs/>
          <w:noProof/>
          <w:kern w:val="0"/>
          <w:sz w:val="24"/>
          <w:szCs w:val="24"/>
          <w:lang w:val="en-US"/>
        </w:rPr>
        <w:drawing>
          <wp:inline distT="0" distB="0" distL="0" distR="0" wp14:anchorId="29F5EB0E" wp14:editId="0AC330BC">
            <wp:extent cx="2768600" cy="2768600"/>
            <wp:effectExtent l="0" t="0" r="0" b="0"/>
            <wp:docPr id="371682507" name="Picture 3" descr="A blue bottle with a whit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682507" name="Picture 3" descr="A blue bottle with a white labe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flipH="1">
                      <a:off x="0" y="0"/>
                      <a:ext cx="2768600" cy="2768600"/>
                    </a:xfrm>
                    <a:prstGeom prst="rect">
                      <a:avLst/>
                    </a:prstGeom>
                  </pic:spPr>
                </pic:pic>
              </a:graphicData>
            </a:graphic>
          </wp:inline>
        </w:drawing>
      </w:r>
      <w:r w:rsidR="00454506">
        <w:rPr>
          <w:rFonts w:ascii="Arial" w:eastAsia="Calibri" w:hAnsi="Arial" w:cs="Arial"/>
          <w:b/>
          <w:bCs/>
          <w:noProof/>
          <w:kern w:val="0"/>
          <w:sz w:val="24"/>
          <w:szCs w:val="24"/>
          <w:lang w:val="en-US"/>
        </w:rPr>
        <w:drawing>
          <wp:inline distT="0" distB="0" distL="0" distR="0" wp14:anchorId="1FB4A815" wp14:editId="7DA053FE">
            <wp:extent cx="2148205" cy="2444750"/>
            <wp:effectExtent l="0" t="0" r="4445" b="0"/>
            <wp:docPr id="476715899" name="Picture 4" descr="A bottle of white w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15899" name="Picture 4" descr="A bottle of white w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2150798" cy="2447701"/>
                    </a:xfrm>
                    <a:prstGeom prst="rect">
                      <a:avLst/>
                    </a:prstGeom>
                  </pic:spPr>
                </pic:pic>
              </a:graphicData>
            </a:graphic>
          </wp:inline>
        </w:drawing>
      </w:r>
    </w:p>
    <w:p w14:paraId="3038477E" w14:textId="52394485" w:rsidR="00454506" w:rsidRDefault="00454506" w:rsidP="00572ACB">
      <w:pPr>
        <w:pStyle w:val="ListParagraph"/>
        <w:rPr>
          <w:rFonts w:ascii="Arial" w:eastAsia="Calibri" w:hAnsi="Arial" w:cs="Arial"/>
          <w:b/>
          <w:bCs/>
          <w:kern w:val="0"/>
          <w:sz w:val="24"/>
          <w:szCs w:val="24"/>
          <w:lang w:val="en-US"/>
          <w14:ligatures w14:val="none"/>
        </w:rPr>
      </w:pPr>
      <w:r>
        <w:rPr>
          <w:rFonts w:ascii="Arial" w:eastAsia="Calibri" w:hAnsi="Arial" w:cs="Arial"/>
          <w:b/>
          <w:bCs/>
          <w:noProof/>
          <w:kern w:val="0"/>
          <w:sz w:val="24"/>
          <w:szCs w:val="24"/>
          <w:lang w:val="en-US"/>
        </w:rPr>
        <w:lastRenderedPageBreak/>
        <w:drawing>
          <wp:inline distT="0" distB="0" distL="0" distR="0" wp14:anchorId="099D1423" wp14:editId="15FEFA59">
            <wp:extent cx="1718973" cy="3051175"/>
            <wp:effectExtent l="0" t="0" r="0" b="0"/>
            <wp:docPr id="912686884" name="Picture 5" descr="A bottle of wine with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686884" name="Picture 5" descr="A bottle of wine with a lab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784306" cy="3167141"/>
                    </a:xfrm>
                    <a:prstGeom prst="rect">
                      <a:avLst/>
                    </a:prstGeom>
                  </pic:spPr>
                </pic:pic>
              </a:graphicData>
            </a:graphic>
          </wp:inline>
        </w:drawing>
      </w:r>
      <w:r>
        <w:rPr>
          <w:rFonts w:ascii="Arial" w:eastAsia="Calibri" w:hAnsi="Arial" w:cs="Arial"/>
          <w:b/>
          <w:bCs/>
          <w:noProof/>
          <w:kern w:val="0"/>
          <w:sz w:val="24"/>
          <w:szCs w:val="24"/>
          <w:lang w:val="en-US"/>
        </w:rPr>
        <w:drawing>
          <wp:inline distT="0" distB="0" distL="0" distR="0" wp14:anchorId="52D05AC4" wp14:editId="75B36115">
            <wp:extent cx="3416300" cy="3325565"/>
            <wp:effectExtent l="0" t="0" r="0" b="0"/>
            <wp:docPr id="1702988076" name="Picture 6" descr="A bottle of alcohol with a whit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88076" name="Picture 6" descr="A bottle of alcohol with a white lab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65784" cy="3471079"/>
                    </a:xfrm>
                    <a:prstGeom prst="rect">
                      <a:avLst/>
                    </a:prstGeom>
                  </pic:spPr>
                </pic:pic>
              </a:graphicData>
            </a:graphic>
          </wp:inline>
        </w:drawing>
      </w:r>
    </w:p>
    <w:p w14:paraId="2EC6A653" w14:textId="77777777" w:rsidR="00750B03" w:rsidRDefault="00750B03" w:rsidP="00572ACB">
      <w:pPr>
        <w:pStyle w:val="ListParagraph"/>
        <w:rPr>
          <w:rFonts w:ascii="Arial" w:eastAsia="Calibri" w:hAnsi="Arial" w:cs="Arial"/>
          <w:b/>
          <w:bCs/>
          <w:kern w:val="0"/>
          <w:sz w:val="24"/>
          <w:szCs w:val="24"/>
          <w:lang w:val="en-US"/>
          <w14:ligatures w14:val="none"/>
        </w:rPr>
      </w:pPr>
    </w:p>
    <w:p w14:paraId="70939EE2" w14:textId="0F1C890A" w:rsidR="00750B03" w:rsidRPr="00C664D2" w:rsidRDefault="00403F4B" w:rsidP="00C664D2">
      <w:pPr>
        <w:pStyle w:val="Heading1"/>
        <w:rPr>
          <w:rFonts w:eastAsia="Calibri"/>
          <w:lang w:val="en-US"/>
        </w:rPr>
      </w:pPr>
      <w:bookmarkStart w:id="33" w:name="_Toc175321117"/>
      <w:bookmarkStart w:id="34" w:name="_Toc175321188"/>
      <w:r w:rsidRPr="00C664D2">
        <w:rPr>
          <w:rFonts w:eastAsia="Calibri"/>
          <w:lang w:val="en-US"/>
        </w:rPr>
        <w:t>Closing the project</w:t>
      </w:r>
      <w:bookmarkEnd w:id="33"/>
      <w:bookmarkEnd w:id="34"/>
    </w:p>
    <w:p w14:paraId="14299B00" w14:textId="77777777" w:rsidR="00403F4B" w:rsidRDefault="00403F4B" w:rsidP="00572ACB">
      <w:pPr>
        <w:pStyle w:val="ListParagraph"/>
        <w:rPr>
          <w:rFonts w:ascii="Arial" w:eastAsia="Calibri" w:hAnsi="Arial" w:cs="Arial"/>
          <w:b/>
          <w:bCs/>
          <w:kern w:val="0"/>
          <w:sz w:val="24"/>
          <w:szCs w:val="24"/>
          <w:lang w:val="en-US"/>
          <w14:ligatures w14:val="none"/>
        </w:rPr>
      </w:pPr>
    </w:p>
    <w:p w14:paraId="312941F6" w14:textId="655F2A8B" w:rsidR="009A6148" w:rsidRPr="009A6148" w:rsidRDefault="009A6148" w:rsidP="009A6148">
      <w:pPr>
        <w:pStyle w:val="ListParagraph"/>
        <w:rPr>
          <w:rFonts w:ascii="Arial" w:eastAsia="Calibri" w:hAnsi="Arial" w:cs="Arial"/>
          <w:kern w:val="0"/>
          <w:sz w:val="24"/>
          <w:szCs w:val="24"/>
          <w14:ligatures w14:val="none"/>
        </w:rPr>
      </w:pPr>
      <w:r w:rsidRPr="009A6148">
        <w:rPr>
          <w:rFonts w:ascii="Arial" w:eastAsia="Calibri" w:hAnsi="Arial" w:cs="Arial"/>
          <w:kern w:val="0"/>
          <w:sz w:val="24"/>
          <w:szCs w:val="24"/>
          <w:lang w:val="en"/>
          <w14:ligatures w14:val="none"/>
        </w:rPr>
        <w:t xml:space="preserve">The closing phase of the project represents the final stage where all activities and deliverables are completed and validated for the fundraising intended for </w:t>
      </w:r>
      <w:proofErr w:type="spellStart"/>
      <w:r w:rsidRPr="009A6148">
        <w:rPr>
          <w:rFonts w:ascii="Arial" w:eastAsia="Calibri" w:hAnsi="Arial" w:cs="Arial"/>
          <w:kern w:val="0"/>
          <w:sz w:val="24"/>
          <w:szCs w:val="24"/>
          <w:lang w:val="en"/>
          <w14:ligatures w14:val="none"/>
        </w:rPr>
        <w:t>RoCa</w:t>
      </w:r>
      <w:proofErr w:type="spellEnd"/>
      <w:r w:rsidRPr="009A6148">
        <w:rPr>
          <w:rFonts w:ascii="Arial" w:eastAsia="Calibri" w:hAnsi="Arial" w:cs="Arial"/>
          <w:kern w:val="0"/>
          <w:sz w:val="24"/>
          <w:szCs w:val="24"/>
          <w:lang w:val="en"/>
          <w14:ligatures w14:val="none"/>
        </w:rPr>
        <w:t xml:space="preserve"> - Romanian Cardiff School. In this phase, we have ensured that all project objectives have been met and the results are in line with the expectations set in the planning phase</w:t>
      </w:r>
      <w:r>
        <w:rPr>
          <w:rFonts w:ascii="Arial" w:eastAsia="Calibri" w:hAnsi="Arial" w:cs="Arial"/>
          <w:kern w:val="0"/>
          <w:sz w:val="24"/>
          <w:szCs w:val="24"/>
          <w:lang w:val="en"/>
          <w14:ligatures w14:val="none"/>
        </w:rPr>
        <w:t>.</w:t>
      </w:r>
    </w:p>
    <w:p w14:paraId="170263B6" w14:textId="77777777" w:rsidR="009A6148" w:rsidRDefault="009A6148" w:rsidP="00572ACB">
      <w:pPr>
        <w:pStyle w:val="ListParagraph"/>
        <w:rPr>
          <w:rFonts w:ascii="Arial" w:eastAsia="Calibri" w:hAnsi="Arial" w:cs="Arial"/>
          <w:b/>
          <w:bCs/>
          <w:kern w:val="0"/>
          <w:sz w:val="24"/>
          <w:szCs w:val="24"/>
          <w:lang w:val="en-US"/>
          <w14:ligatures w14:val="none"/>
        </w:rPr>
      </w:pPr>
    </w:p>
    <w:p w14:paraId="13DF1458" w14:textId="77777777" w:rsidR="00F0097F" w:rsidRDefault="00F0097F" w:rsidP="00572ACB">
      <w:pPr>
        <w:pStyle w:val="ListParagraph"/>
        <w:rPr>
          <w:rFonts w:ascii="Arial" w:eastAsia="Calibri" w:hAnsi="Arial" w:cs="Arial"/>
          <w:b/>
          <w:bCs/>
          <w:kern w:val="0"/>
          <w:sz w:val="24"/>
          <w:szCs w:val="24"/>
          <w:lang w:val="en-US"/>
          <w14:ligatures w14:val="none"/>
        </w:rPr>
      </w:pPr>
    </w:p>
    <w:p w14:paraId="6D249669" w14:textId="77777777" w:rsidR="00F0097F" w:rsidRDefault="00F0097F" w:rsidP="00572ACB">
      <w:pPr>
        <w:pStyle w:val="ListParagraph"/>
        <w:rPr>
          <w:rFonts w:ascii="Arial" w:eastAsia="Calibri" w:hAnsi="Arial" w:cs="Arial"/>
          <w:b/>
          <w:bCs/>
          <w:kern w:val="0"/>
          <w:sz w:val="24"/>
          <w:szCs w:val="24"/>
          <w:lang w:val="en-US"/>
          <w14:ligatures w14:val="none"/>
        </w:rPr>
      </w:pPr>
    </w:p>
    <w:p w14:paraId="528EEC42" w14:textId="4B49688C" w:rsidR="004915D5" w:rsidRDefault="001F3570" w:rsidP="00572ACB">
      <w:pPr>
        <w:pStyle w:val="ListParagraph"/>
        <w:rPr>
          <w:rFonts w:ascii="Arial" w:eastAsia="Calibri" w:hAnsi="Arial" w:cs="Arial"/>
          <w:b/>
          <w:bCs/>
          <w:kern w:val="0"/>
          <w:sz w:val="24"/>
          <w:szCs w:val="24"/>
          <w:lang w:val="en-US"/>
          <w14:ligatures w14:val="none"/>
        </w:rPr>
      </w:pPr>
      <w:r>
        <w:rPr>
          <w:rFonts w:ascii="Arial" w:eastAsia="Calibri" w:hAnsi="Arial" w:cs="Arial"/>
          <w:b/>
          <w:bCs/>
          <w:noProof/>
          <w:kern w:val="0"/>
          <w:sz w:val="24"/>
          <w:szCs w:val="24"/>
          <w:lang w:val="en-US"/>
        </w:rPr>
        <w:lastRenderedPageBreak/>
        <w:drawing>
          <wp:inline distT="0" distB="0" distL="0" distR="0" wp14:anchorId="3F01E875" wp14:editId="15EB0F37">
            <wp:extent cx="2185570" cy="3384550"/>
            <wp:effectExtent l="0" t="0" r="5715" b="6350"/>
            <wp:docPr id="361863335" name="Picture 7" descr="A letter to a don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863335" name="Picture 7" descr="A letter to a donation&#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94310" cy="3552943"/>
                    </a:xfrm>
                    <a:prstGeom prst="rect">
                      <a:avLst/>
                    </a:prstGeom>
                  </pic:spPr>
                </pic:pic>
              </a:graphicData>
            </a:graphic>
          </wp:inline>
        </w:drawing>
      </w:r>
    </w:p>
    <w:p w14:paraId="5A3C949B" w14:textId="73362D0E" w:rsidR="004915D5" w:rsidRPr="000B436D" w:rsidRDefault="004915D5" w:rsidP="00C664D2">
      <w:pPr>
        <w:pStyle w:val="Heading1"/>
        <w:rPr>
          <w:rFonts w:eastAsia="Calibri"/>
          <w:lang w:val="en-US"/>
        </w:rPr>
      </w:pPr>
      <w:r>
        <w:rPr>
          <w:rFonts w:eastAsia="Calibri"/>
          <w:sz w:val="24"/>
          <w:szCs w:val="24"/>
          <w:lang w:val="en-US"/>
        </w:rPr>
        <w:br w:type="page"/>
      </w:r>
      <w:bookmarkStart w:id="35" w:name="_Toc175321118"/>
      <w:bookmarkStart w:id="36" w:name="_Toc175321189"/>
      <w:r w:rsidR="000B436D" w:rsidRPr="000B436D">
        <w:rPr>
          <w:rFonts w:eastAsia="Calibri"/>
          <w:lang w:val="en-US"/>
        </w:rPr>
        <w:lastRenderedPageBreak/>
        <w:t>Conclusion</w:t>
      </w:r>
      <w:bookmarkEnd w:id="35"/>
      <w:bookmarkEnd w:id="36"/>
      <w:r w:rsidR="000B436D" w:rsidRPr="000B436D">
        <w:rPr>
          <w:rFonts w:eastAsia="Calibri"/>
          <w:lang w:val="en-US"/>
        </w:rPr>
        <w:t xml:space="preserve"> </w:t>
      </w:r>
    </w:p>
    <w:p w14:paraId="01D44A3B" w14:textId="77777777" w:rsidR="000B436D" w:rsidRDefault="000B436D">
      <w:pPr>
        <w:rPr>
          <w:rFonts w:ascii="Arial" w:eastAsia="Calibri" w:hAnsi="Arial" w:cs="Arial"/>
          <w:b/>
          <w:bCs/>
          <w:kern w:val="0"/>
          <w:sz w:val="24"/>
          <w:szCs w:val="24"/>
          <w:lang w:val="en-US"/>
          <w14:ligatures w14:val="none"/>
        </w:rPr>
      </w:pPr>
    </w:p>
    <w:p w14:paraId="3E5B3D16" w14:textId="1A97C0F5" w:rsidR="000B436D" w:rsidRPr="000B436D" w:rsidRDefault="000B436D" w:rsidP="000B436D">
      <w:pPr>
        <w:pStyle w:val="ListParagraph"/>
        <w:rPr>
          <w:rFonts w:ascii="Arial" w:eastAsia="Calibri" w:hAnsi="Arial" w:cs="Arial"/>
          <w:kern w:val="0"/>
          <w:sz w:val="24"/>
          <w:szCs w:val="24"/>
          <w14:ligatures w14:val="none"/>
        </w:rPr>
      </w:pPr>
      <w:r w:rsidRPr="000B436D">
        <w:rPr>
          <w:rFonts w:ascii="Arial" w:eastAsia="Calibri" w:hAnsi="Arial" w:cs="Arial"/>
          <w:kern w:val="0"/>
          <w:sz w:val="24"/>
          <w:szCs w:val="24"/>
          <w:lang w:val="en"/>
          <w14:ligatures w14:val="none"/>
        </w:rPr>
        <w:t>This report highlights the critical role of structured project management methodologies and tools to achieve successful outcomes. Project management aims to meet requirements through initiation, planning, execution, monitoring and closeout phases, focusing on improving success, quality, cost effectiveness and risk mitigation. Clear, measurable and time-bound objectives align project scope, timelines, costs and quality, ensuring effective execution and risk management. Tools such as the Quad Chart, Iron Triangle, Work Breakdown Structure (WBS), Gantt Chart, Risk Analysis, and Stakeholder Analysis each offer unique advantages and face specific limitations. With the help of some of these tools, we managed to create a team and organize a successful fundraiser</w:t>
      </w:r>
      <w:r w:rsidR="00052DAE">
        <w:rPr>
          <w:rFonts w:ascii="Arial" w:eastAsia="Calibri" w:hAnsi="Arial" w:cs="Arial"/>
          <w:kern w:val="0"/>
          <w:sz w:val="24"/>
          <w:szCs w:val="24"/>
          <w:lang w:val="en"/>
          <w14:ligatures w14:val="none"/>
        </w:rPr>
        <w:t>.</w:t>
      </w:r>
    </w:p>
    <w:p w14:paraId="3065C528" w14:textId="5ECF092E" w:rsidR="00091CFF" w:rsidRDefault="00091CFF" w:rsidP="00572ACB">
      <w:pPr>
        <w:pStyle w:val="ListParagraph"/>
        <w:rPr>
          <w:rFonts w:ascii="Arial" w:eastAsia="Calibri" w:hAnsi="Arial" w:cs="Arial"/>
          <w:b/>
          <w:bCs/>
          <w:kern w:val="0"/>
          <w:sz w:val="24"/>
          <w:szCs w:val="24"/>
          <w:lang w:val="en-US"/>
          <w14:ligatures w14:val="none"/>
        </w:rPr>
      </w:pPr>
    </w:p>
    <w:p w14:paraId="47A00A85" w14:textId="77777777" w:rsidR="00091CFF" w:rsidRDefault="00091CFF">
      <w:pPr>
        <w:rPr>
          <w:rFonts w:ascii="Arial" w:eastAsia="Calibri" w:hAnsi="Arial" w:cs="Arial"/>
          <w:b/>
          <w:bCs/>
          <w:kern w:val="0"/>
          <w:sz w:val="24"/>
          <w:szCs w:val="24"/>
          <w:lang w:val="en-US"/>
          <w14:ligatures w14:val="none"/>
        </w:rPr>
      </w:pPr>
      <w:r>
        <w:rPr>
          <w:rFonts w:ascii="Arial" w:eastAsia="Calibri" w:hAnsi="Arial" w:cs="Arial"/>
          <w:b/>
          <w:bCs/>
          <w:kern w:val="0"/>
          <w:sz w:val="24"/>
          <w:szCs w:val="24"/>
          <w:lang w:val="en-US"/>
          <w14:ligatures w14:val="none"/>
        </w:rPr>
        <w:br w:type="page"/>
      </w:r>
    </w:p>
    <w:p w14:paraId="64848552" w14:textId="30E36E8B" w:rsidR="00AD2D06" w:rsidRPr="008F7532" w:rsidRDefault="00AD2D06" w:rsidP="008F7532">
      <w:pPr>
        <w:pStyle w:val="Heading1"/>
        <w:rPr>
          <w:rFonts w:eastAsia="Times New Roman"/>
          <w:lang w:val="en-US"/>
        </w:rPr>
      </w:pPr>
      <w:bookmarkStart w:id="37" w:name="_Toc175321119"/>
      <w:bookmarkStart w:id="38" w:name="_Toc175321190"/>
      <w:r w:rsidRPr="008F7532">
        <w:rPr>
          <w:rFonts w:eastAsia="Times New Roman"/>
          <w:lang w:val="en-US"/>
        </w:rPr>
        <w:lastRenderedPageBreak/>
        <w:t>References:</w:t>
      </w:r>
      <w:bookmarkEnd w:id="37"/>
      <w:bookmarkEnd w:id="38"/>
    </w:p>
    <w:p w14:paraId="4B7D7D60" w14:textId="77777777" w:rsidR="00AD2D06" w:rsidRDefault="00AD2D06" w:rsidP="00091CFF">
      <w:pPr>
        <w:spacing w:after="0" w:line="360" w:lineRule="auto"/>
        <w:ind w:left="720" w:hanging="720"/>
        <w:jc w:val="both"/>
        <w:rPr>
          <w:rFonts w:ascii="Times New Roman" w:eastAsia="Calibri" w:hAnsi="Times New Roman" w:cs="Times New Roman"/>
          <w:kern w:val="0"/>
          <w:sz w:val="24"/>
          <w:shd w:val="clear" w:color="auto" w:fill="FFFFFF"/>
          <w14:ligatures w14:val="none"/>
        </w:rPr>
      </w:pPr>
    </w:p>
    <w:p w14:paraId="2D88A65C" w14:textId="77777777" w:rsidR="00AD2D06" w:rsidRDefault="00AD2D06" w:rsidP="00091CFF">
      <w:pPr>
        <w:spacing w:after="0" w:line="360" w:lineRule="auto"/>
        <w:ind w:left="720" w:hanging="720"/>
        <w:jc w:val="both"/>
        <w:rPr>
          <w:rFonts w:ascii="Times New Roman" w:eastAsia="Calibri" w:hAnsi="Times New Roman" w:cs="Times New Roman"/>
          <w:kern w:val="0"/>
          <w:sz w:val="24"/>
          <w:shd w:val="clear" w:color="auto" w:fill="FFFFFF"/>
          <w14:ligatures w14:val="none"/>
        </w:rPr>
      </w:pPr>
    </w:p>
    <w:p w14:paraId="1C2DC83D" w14:textId="283FAAD0" w:rsidR="00091CFF" w:rsidRPr="003D1584" w:rsidRDefault="00091CFF" w:rsidP="00091CFF">
      <w:pPr>
        <w:spacing w:after="0" w:line="360" w:lineRule="auto"/>
        <w:ind w:left="720" w:hanging="720"/>
        <w:jc w:val="both"/>
        <w:rPr>
          <w:rFonts w:ascii="Arial" w:eastAsia="Calibri" w:hAnsi="Arial" w:cs="Arial"/>
          <w:kern w:val="0"/>
          <w:sz w:val="20"/>
          <w:szCs w:val="20"/>
          <w14:ligatures w14:val="none"/>
        </w:rPr>
      </w:pPr>
      <w:r w:rsidRPr="003D1584">
        <w:rPr>
          <w:rFonts w:ascii="Arial" w:eastAsia="Calibri" w:hAnsi="Arial" w:cs="Arial"/>
          <w:kern w:val="0"/>
          <w:sz w:val="20"/>
          <w:szCs w:val="20"/>
          <w:shd w:val="clear" w:color="auto" w:fill="FFFFFF"/>
          <w14:ligatures w14:val="none"/>
        </w:rPr>
        <w:t>Colbert, A., Yee, N. and George, G., 2016. The digital workforce and the workplace of the future. </w:t>
      </w:r>
      <w:r w:rsidRPr="003D1584">
        <w:rPr>
          <w:rFonts w:ascii="Arial" w:eastAsia="Calibri" w:hAnsi="Arial" w:cs="Arial"/>
          <w:i/>
          <w:iCs/>
          <w:kern w:val="0"/>
          <w:sz w:val="20"/>
          <w:szCs w:val="20"/>
          <w:shd w:val="clear" w:color="auto" w:fill="FFFFFF"/>
          <w14:ligatures w14:val="none"/>
        </w:rPr>
        <w:t>Academy of management journal</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59</w:t>
      </w:r>
      <w:r w:rsidRPr="003D1584">
        <w:rPr>
          <w:rFonts w:ascii="Arial" w:eastAsia="Calibri" w:hAnsi="Arial" w:cs="Arial"/>
          <w:kern w:val="0"/>
          <w:sz w:val="20"/>
          <w:szCs w:val="20"/>
          <w:shd w:val="clear" w:color="auto" w:fill="FFFFFF"/>
          <w14:ligatures w14:val="none"/>
        </w:rPr>
        <w:t>(3), pp.731-739.</w:t>
      </w:r>
    </w:p>
    <w:p w14:paraId="23678B1A" w14:textId="77777777" w:rsidR="00091CFF" w:rsidRPr="003D1584" w:rsidRDefault="00091CFF" w:rsidP="00091CFF">
      <w:pPr>
        <w:spacing w:after="0" w:line="360" w:lineRule="auto"/>
        <w:ind w:left="720" w:hanging="720"/>
        <w:jc w:val="both"/>
        <w:rPr>
          <w:rFonts w:ascii="Arial" w:eastAsia="Calibri" w:hAnsi="Arial" w:cs="Arial"/>
          <w:kern w:val="0"/>
          <w:sz w:val="20"/>
          <w:szCs w:val="20"/>
          <w14:ligatures w14:val="none"/>
        </w:rPr>
      </w:pPr>
      <w:r w:rsidRPr="003D1584">
        <w:rPr>
          <w:rFonts w:ascii="Arial" w:eastAsia="Calibri" w:hAnsi="Arial" w:cs="Arial"/>
          <w:kern w:val="0"/>
          <w:sz w:val="20"/>
          <w:szCs w:val="20"/>
          <w:shd w:val="clear" w:color="auto" w:fill="FFFFFF"/>
          <w14:ligatures w14:val="none"/>
        </w:rPr>
        <w:t xml:space="preserve">Crane, A. and Livesey, S., 2017. Are you talking to </w:t>
      </w:r>
      <w:proofErr w:type="gramStart"/>
      <w:r w:rsidRPr="003D1584">
        <w:rPr>
          <w:rFonts w:ascii="Arial" w:eastAsia="Calibri" w:hAnsi="Arial" w:cs="Arial"/>
          <w:kern w:val="0"/>
          <w:sz w:val="20"/>
          <w:szCs w:val="20"/>
          <w:shd w:val="clear" w:color="auto" w:fill="FFFFFF"/>
          <w14:ligatures w14:val="none"/>
        </w:rPr>
        <w:t>me?:</w:t>
      </w:r>
      <w:proofErr w:type="gramEnd"/>
      <w:r w:rsidRPr="003D1584">
        <w:rPr>
          <w:rFonts w:ascii="Arial" w:eastAsia="Calibri" w:hAnsi="Arial" w:cs="Arial"/>
          <w:kern w:val="0"/>
          <w:sz w:val="20"/>
          <w:szCs w:val="20"/>
          <w:shd w:val="clear" w:color="auto" w:fill="FFFFFF"/>
          <w14:ligatures w14:val="none"/>
        </w:rPr>
        <w:t xml:space="preserve"> Stakeholder communication and the risks and rewards of dialogue. In </w:t>
      </w:r>
      <w:r w:rsidRPr="003D1584">
        <w:rPr>
          <w:rFonts w:ascii="Arial" w:eastAsia="Calibri" w:hAnsi="Arial" w:cs="Arial"/>
          <w:i/>
          <w:iCs/>
          <w:kern w:val="0"/>
          <w:sz w:val="20"/>
          <w:szCs w:val="20"/>
          <w:shd w:val="clear" w:color="auto" w:fill="FFFFFF"/>
          <w14:ligatures w14:val="none"/>
        </w:rPr>
        <w:t>Unfolding stakeholder thinking 2</w:t>
      </w:r>
      <w:r w:rsidRPr="003D1584">
        <w:rPr>
          <w:rFonts w:ascii="Arial" w:eastAsia="Calibri" w:hAnsi="Arial" w:cs="Arial"/>
          <w:kern w:val="0"/>
          <w:sz w:val="20"/>
          <w:szCs w:val="20"/>
          <w:shd w:val="clear" w:color="auto" w:fill="FFFFFF"/>
          <w14:ligatures w14:val="none"/>
        </w:rPr>
        <w:t> (pp. 39-52). Routledge.</w:t>
      </w:r>
    </w:p>
    <w:p w14:paraId="56502E19"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proofErr w:type="spellStart"/>
      <w:r w:rsidRPr="003D1584">
        <w:rPr>
          <w:rFonts w:ascii="Arial" w:eastAsia="Calibri" w:hAnsi="Arial" w:cs="Arial"/>
          <w:kern w:val="0"/>
          <w:sz w:val="20"/>
          <w:szCs w:val="20"/>
          <w:shd w:val="clear" w:color="auto" w:fill="FFFFFF"/>
          <w14:ligatures w14:val="none"/>
        </w:rPr>
        <w:t>Hudoyo</w:t>
      </w:r>
      <w:proofErr w:type="spellEnd"/>
      <w:r w:rsidRPr="003D1584">
        <w:rPr>
          <w:rFonts w:ascii="Arial" w:eastAsia="Calibri" w:hAnsi="Arial" w:cs="Arial"/>
          <w:kern w:val="0"/>
          <w:sz w:val="20"/>
          <w:szCs w:val="20"/>
          <w:shd w:val="clear" w:color="auto" w:fill="FFFFFF"/>
          <w14:ligatures w14:val="none"/>
        </w:rPr>
        <w:t xml:space="preserve">, C.P., Latief, Y. and </w:t>
      </w:r>
      <w:proofErr w:type="spellStart"/>
      <w:r w:rsidRPr="003D1584">
        <w:rPr>
          <w:rFonts w:ascii="Arial" w:eastAsia="Calibri" w:hAnsi="Arial" w:cs="Arial"/>
          <w:kern w:val="0"/>
          <w:sz w:val="20"/>
          <w:szCs w:val="20"/>
          <w:shd w:val="clear" w:color="auto" w:fill="FFFFFF"/>
          <w14:ligatures w14:val="none"/>
        </w:rPr>
        <w:t>Sagita</w:t>
      </w:r>
      <w:proofErr w:type="spellEnd"/>
      <w:r w:rsidRPr="003D1584">
        <w:rPr>
          <w:rFonts w:ascii="Arial" w:eastAsia="Calibri" w:hAnsi="Arial" w:cs="Arial"/>
          <w:kern w:val="0"/>
          <w:sz w:val="20"/>
          <w:szCs w:val="20"/>
          <w:shd w:val="clear" w:color="auto" w:fill="FFFFFF"/>
          <w14:ligatures w14:val="none"/>
        </w:rPr>
        <w:t xml:space="preserve">, L., 2019, April. Development of WBS (work breakdown structure) </w:t>
      </w:r>
      <w:proofErr w:type="gramStart"/>
      <w:r w:rsidRPr="003D1584">
        <w:rPr>
          <w:rFonts w:ascii="Arial" w:eastAsia="Calibri" w:hAnsi="Arial" w:cs="Arial"/>
          <w:kern w:val="0"/>
          <w:sz w:val="20"/>
          <w:szCs w:val="20"/>
          <w:shd w:val="clear" w:color="auto" w:fill="FFFFFF"/>
          <w14:ligatures w14:val="none"/>
        </w:rPr>
        <w:t>risk based</w:t>
      </w:r>
      <w:proofErr w:type="gramEnd"/>
      <w:r w:rsidRPr="003D1584">
        <w:rPr>
          <w:rFonts w:ascii="Arial" w:eastAsia="Calibri" w:hAnsi="Arial" w:cs="Arial"/>
          <w:kern w:val="0"/>
          <w:sz w:val="20"/>
          <w:szCs w:val="20"/>
          <w:shd w:val="clear" w:color="auto" w:fill="FFFFFF"/>
          <w14:ligatures w14:val="none"/>
        </w:rPr>
        <w:t xml:space="preserve"> standard for planning cost estimation at port project. In </w:t>
      </w:r>
      <w:r w:rsidRPr="003D1584">
        <w:rPr>
          <w:rFonts w:ascii="Arial" w:eastAsia="Calibri" w:hAnsi="Arial" w:cs="Arial"/>
          <w:i/>
          <w:iCs/>
          <w:kern w:val="0"/>
          <w:sz w:val="20"/>
          <w:szCs w:val="20"/>
          <w:shd w:val="clear" w:color="auto" w:fill="FFFFFF"/>
          <w14:ligatures w14:val="none"/>
        </w:rPr>
        <w:t>IOP Conference Series: Earth and Environmental Science</w:t>
      </w:r>
      <w:r w:rsidRPr="003D1584">
        <w:rPr>
          <w:rFonts w:ascii="Arial" w:eastAsia="Calibri" w:hAnsi="Arial" w:cs="Arial"/>
          <w:kern w:val="0"/>
          <w:sz w:val="20"/>
          <w:szCs w:val="20"/>
          <w:shd w:val="clear" w:color="auto" w:fill="FFFFFF"/>
          <w14:ligatures w14:val="none"/>
        </w:rPr>
        <w:t> (Vol. 258, No. 1, p. 012051). IOP Publishing.</w:t>
      </w:r>
    </w:p>
    <w:p w14:paraId="5D056420"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r w:rsidRPr="003D1584">
        <w:rPr>
          <w:rFonts w:ascii="Arial" w:eastAsia="Calibri" w:hAnsi="Arial" w:cs="Arial"/>
          <w:kern w:val="0"/>
          <w:sz w:val="20"/>
          <w:szCs w:val="20"/>
          <w:shd w:val="clear" w:color="auto" w:fill="FFFFFF"/>
          <w14:ligatures w14:val="none"/>
        </w:rPr>
        <w:t xml:space="preserve">Moradi, N., Mousavi, S.M. and </w:t>
      </w:r>
      <w:proofErr w:type="spellStart"/>
      <w:r w:rsidRPr="003D1584">
        <w:rPr>
          <w:rFonts w:ascii="Arial" w:eastAsia="Calibri" w:hAnsi="Arial" w:cs="Arial"/>
          <w:kern w:val="0"/>
          <w:sz w:val="20"/>
          <w:szCs w:val="20"/>
          <w:shd w:val="clear" w:color="auto" w:fill="FFFFFF"/>
          <w14:ligatures w14:val="none"/>
        </w:rPr>
        <w:t>Vahdani</w:t>
      </w:r>
      <w:proofErr w:type="spellEnd"/>
      <w:r w:rsidRPr="003D1584">
        <w:rPr>
          <w:rFonts w:ascii="Arial" w:eastAsia="Calibri" w:hAnsi="Arial" w:cs="Arial"/>
          <w:kern w:val="0"/>
          <w:sz w:val="20"/>
          <w:szCs w:val="20"/>
          <w:shd w:val="clear" w:color="auto" w:fill="FFFFFF"/>
          <w14:ligatures w14:val="none"/>
        </w:rPr>
        <w:t>, B., 2017. An earned value model with risk analysis for project management under uncertain conditions. </w:t>
      </w:r>
      <w:r w:rsidRPr="003D1584">
        <w:rPr>
          <w:rFonts w:ascii="Arial" w:eastAsia="Calibri" w:hAnsi="Arial" w:cs="Arial"/>
          <w:i/>
          <w:iCs/>
          <w:kern w:val="0"/>
          <w:sz w:val="20"/>
          <w:szCs w:val="20"/>
          <w:shd w:val="clear" w:color="auto" w:fill="FFFFFF"/>
          <w14:ligatures w14:val="none"/>
        </w:rPr>
        <w:t>Journal of Intelligent &amp; Fuzzy Systems</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32</w:t>
      </w:r>
      <w:r w:rsidRPr="003D1584">
        <w:rPr>
          <w:rFonts w:ascii="Arial" w:eastAsia="Calibri" w:hAnsi="Arial" w:cs="Arial"/>
          <w:kern w:val="0"/>
          <w:sz w:val="20"/>
          <w:szCs w:val="20"/>
          <w:shd w:val="clear" w:color="auto" w:fill="FFFFFF"/>
          <w14:ligatures w14:val="none"/>
        </w:rPr>
        <w:t>(1), pp.97-113.</w:t>
      </w:r>
    </w:p>
    <w:p w14:paraId="32DF00CF" w14:textId="77777777" w:rsidR="00091CFF" w:rsidRPr="003D1584" w:rsidRDefault="00091CFF" w:rsidP="00091CFF">
      <w:pPr>
        <w:spacing w:after="0" w:line="360" w:lineRule="auto"/>
        <w:ind w:left="720" w:hanging="720"/>
        <w:jc w:val="both"/>
        <w:rPr>
          <w:rFonts w:ascii="Arial" w:eastAsia="Calibri" w:hAnsi="Arial" w:cs="Arial"/>
          <w:kern w:val="0"/>
          <w:sz w:val="20"/>
          <w:szCs w:val="20"/>
          <w14:ligatures w14:val="none"/>
        </w:rPr>
      </w:pPr>
      <w:r w:rsidRPr="003D1584">
        <w:rPr>
          <w:rFonts w:ascii="Arial" w:eastAsia="Calibri" w:hAnsi="Arial" w:cs="Arial"/>
          <w:kern w:val="0"/>
          <w:sz w:val="20"/>
          <w:szCs w:val="20"/>
          <w:shd w:val="clear" w:color="auto" w:fill="FFFFFF"/>
          <w14:ligatures w14:val="none"/>
        </w:rPr>
        <w:t>Morrison-Smith, S. and Ruiz, J., 2020. Challenges and barriers in virtual teams: a literature review. </w:t>
      </w:r>
      <w:r w:rsidRPr="003D1584">
        <w:rPr>
          <w:rFonts w:ascii="Arial" w:eastAsia="Calibri" w:hAnsi="Arial" w:cs="Arial"/>
          <w:i/>
          <w:iCs/>
          <w:kern w:val="0"/>
          <w:sz w:val="20"/>
          <w:szCs w:val="20"/>
          <w:shd w:val="clear" w:color="auto" w:fill="FFFFFF"/>
          <w14:ligatures w14:val="none"/>
        </w:rPr>
        <w:t>SN Applied Sciences</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2</w:t>
      </w:r>
      <w:r w:rsidRPr="003D1584">
        <w:rPr>
          <w:rFonts w:ascii="Arial" w:eastAsia="Calibri" w:hAnsi="Arial" w:cs="Arial"/>
          <w:kern w:val="0"/>
          <w:sz w:val="20"/>
          <w:szCs w:val="20"/>
          <w:shd w:val="clear" w:color="auto" w:fill="FFFFFF"/>
          <w14:ligatures w14:val="none"/>
        </w:rPr>
        <w:t>(6), pp.1-33.</w:t>
      </w:r>
    </w:p>
    <w:p w14:paraId="302ECF3B"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r w:rsidRPr="003D1584">
        <w:rPr>
          <w:rFonts w:ascii="Arial" w:eastAsia="Calibri" w:hAnsi="Arial" w:cs="Arial"/>
          <w:kern w:val="0"/>
          <w:sz w:val="20"/>
          <w:szCs w:val="20"/>
          <w:shd w:val="clear" w:color="auto" w:fill="FFFFFF"/>
          <w14:ligatures w14:val="none"/>
        </w:rPr>
        <w:t xml:space="preserve">Nielsen, K., Nielsen, M.B., Ogbonnaya, C., </w:t>
      </w:r>
      <w:proofErr w:type="spellStart"/>
      <w:r w:rsidRPr="003D1584">
        <w:rPr>
          <w:rFonts w:ascii="Arial" w:eastAsia="Calibri" w:hAnsi="Arial" w:cs="Arial"/>
          <w:kern w:val="0"/>
          <w:sz w:val="20"/>
          <w:szCs w:val="20"/>
          <w:shd w:val="clear" w:color="auto" w:fill="FFFFFF"/>
          <w14:ligatures w14:val="none"/>
        </w:rPr>
        <w:t>Känsälä</w:t>
      </w:r>
      <w:proofErr w:type="spellEnd"/>
      <w:r w:rsidRPr="003D1584">
        <w:rPr>
          <w:rFonts w:ascii="Arial" w:eastAsia="Calibri" w:hAnsi="Arial" w:cs="Arial"/>
          <w:kern w:val="0"/>
          <w:sz w:val="20"/>
          <w:szCs w:val="20"/>
          <w:shd w:val="clear" w:color="auto" w:fill="FFFFFF"/>
          <w14:ligatures w14:val="none"/>
        </w:rPr>
        <w:t>, M., Saari, E. and Isaksson, K., 2017. Workplace resources to improve both employee well-being and performance: A systematic review and meta-analysis. </w:t>
      </w:r>
      <w:r w:rsidRPr="003D1584">
        <w:rPr>
          <w:rFonts w:ascii="Arial" w:eastAsia="Calibri" w:hAnsi="Arial" w:cs="Arial"/>
          <w:i/>
          <w:iCs/>
          <w:kern w:val="0"/>
          <w:sz w:val="20"/>
          <w:szCs w:val="20"/>
          <w:shd w:val="clear" w:color="auto" w:fill="FFFFFF"/>
          <w14:ligatures w14:val="none"/>
        </w:rPr>
        <w:t>Work &amp; stress</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31</w:t>
      </w:r>
      <w:r w:rsidRPr="003D1584">
        <w:rPr>
          <w:rFonts w:ascii="Arial" w:eastAsia="Calibri" w:hAnsi="Arial" w:cs="Arial"/>
          <w:kern w:val="0"/>
          <w:sz w:val="20"/>
          <w:szCs w:val="20"/>
          <w:shd w:val="clear" w:color="auto" w:fill="FFFFFF"/>
          <w14:ligatures w14:val="none"/>
        </w:rPr>
        <w:t>(2), pp.101-120.</w:t>
      </w:r>
    </w:p>
    <w:p w14:paraId="0ED0CF99"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r w:rsidRPr="003D1584">
        <w:rPr>
          <w:rFonts w:ascii="Arial" w:eastAsia="Calibri" w:hAnsi="Arial" w:cs="Arial"/>
          <w:kern w:val="0"/>
          <w:sz w:val="20"/>
          <w:szCs w:val="20"/>
          <w:shd w:val="clear" w:color="auto" w:fill="FFFFFF"/>
          <w14:ligatures w14:val="none"/>
        </w:rPr>
        <w:t xml:space="preserve">Nugroho, D.B. and Latife, Y., 2021, April. Development of Work Breakdown Structure (WBS) for Safety Planning on </w:t>
      </w:r>
      <w:proofErr w:type="spellStart"/>
      <w:r w:rsidRPr="003D1584">
        <w:rPr>
          <w:rFonts w:ascii="Arial" w:eastAsia="Calibri" w:hAnsi="Arial" w:cs="Arial"/>
          <w:kern w:val="0"/>
          <w:sz w:val="20"/>
          <w:szCs w:val="20"/>
          <w:shd w:val="clear" w:color="auto" w:fill="FFFFFF"/>
          <w14:ligatures w14:val="none"/>
        </w:rPr>
        <w:t>Tunneling</w:t>
      </w:r>
      <w:proofErr w:type="spellEnd"/>
      <w:r w:rsidRPr="003D1584">
        <w:rPr>
          <w:rFonts w:ascii="Arial" w:eastAsia="Calibri" w:hAnsi="Arial" w:cs="Arial"/>
          <w:kern w:val="0"/>
          <w:sz w:val="20"/>
          <w:szCs w:val="20"/>
          <w:shd w:val="clear" w:color="auto" w:fill="FFFFFF"/>
          <w14:ligatures w14:val="none"/>
        </w:rPr>
        <w:t xml:space="preserve"> Work Projects Based on Risk. In </w:t>
      </w:r>
      <w:r w:rsidRPr="003D1584">
        <w:rPr>
          <w:rFonts w:ascii="Arial" w:eastAsia="Calibri" w:hAnsi="Arial" w:cs="Arial"/>
          <w:i/>
          <w:iCs/>
          <w:kern w:val="0"/>
          <w:sz w:val="20"/>
          <w:szCs w:val="20"/>
          <w:shd w:val="clear" w:color="auto" w:fill="FFFFFF"/>
          <w14:ligatures w14:val="none"/>
        </w:rPr>
        <w:t>Journal of Physics: Conference Series</w:t>
      </w:r>
      <w:r w:rsidRPr="003D1584">
        <w:rPr>
          <w:rFonts w:ascii="Arial" w:eastAsia="Calibri" w:hAnsi="Arial" w:cs="Arial"/>
          <w:kern w:val="0"/>
          <w:sz w:val="20"/>
          <w:szCs w:val="20"/>
          <w:shd w:val="clear" w:color="auto" w:fill="FFFFFF"/>
          <w14:ligatures w14:val="none"/>
        </w:rPr>
        <w:t> (Vol. 1858, No. 1, p. 012076). IOP Publishing.</w:t>
      </w:r>
    </w:p>
    <w:p w14:paraId="7BB8C6CB"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r w:rsidRPr="003D1584">
        <w:rPr>
          <w:rFonts w:ascii="Arial" w:eastAsia="Calibri" w:hAnsi="Arial" w:cs="Arial"/>
          <w:kern w:val="0"/>
          <w:sz w:val="20"/>
          <w:szCs w:val="20"/>
          <w:shd w:val="clear" w:color="auto" w:fill="FFFFFF"/>
          <w14:ligatures w14:val="none"/>
        </w:rPr>
        <w:t>Nurre, S.G. and Weir, J.D., 2017. Interactive Excel-based Gantt chart schedule builder. </w:t>
      </w:r>
      <w:r w:rsidRPr="003D1584">
        <w:rPr>
          <w:rFonts w:ascii="Arial" w:eastAsia="Calibri" w:hAnsi="Arial" w:cs="Arial"/>
          <w:i/>
          <w:iCs/>
          <w:kern w:val="0"/>
          <w:sz w:val="20"/>
          <w:szCs w:val="20"/>
          <w:shd w:val="clear" w:color="auto" w:fill="FFFFFF"/>
          <w14:ligatures w14:val="none"/>
        </w:rPr>
        <w:t>INFORMS Transactions on Education</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17</w:t>
      </w:r>
      <w:r w:rsidRPr="003D1584">
        <w:rPr>
          <w:rFonts w:ascii="Arial" w:eastAsia="Calibri" w:hAnsi="Arial" w:cs="Arial"/>
          <w:kern w:val="0"/>
          <w:sz w:val="20"/>
          <w:szCs w:val="20"/>
          <w:shd w:val="clear" w:color="auto" w:fill="FFFFFF"/>
          <w14:ligatures w14:val="none"/>
        </w:rPr>
        <w:t>(2), pp.49-57.</w:t>
      </w:r>
    </w:p>
    <w:p w14:paraId="7AAF4C02" w14:textId="77777777" w:rsidR="00091CFF" w:rsidRPr="003D1584" w:rsidRDefault="00091CFF" w:rsidP="00091CFF">
      <w:pPr>
        <w:spacing w:after="0" w:line="360" w:lineRule="auto"/>
        <w:ind w:left="720" w:hanging="720"/>
        <w:jc w:val="both"/>
        <w:rPr>
          <w:rFonts w:ascii="Arial" w:eastAsia="Calibri" w:hAnsi="Arial" w:cs="Arial"/>
          <w:kern w:val="0"/>
          <w:sz w:val="20"/>
          <w:szCs w:val="20"/>
          <w14:ligatures w14:val="none"/>
        </w:rPr>
      </w:pPr>
      <w:r w:rsidRPr="003D1584">
        <w:rPr>
          <w:rFonts w:ascii="Arial" w:eastAsia="Calibri" w:hAnsi="Arial" w:cs="Arial"/>
          <w:kern w:val="0"/>
          <w:sz w:val="20"/>
          <w:szCs w:val="20"/>
          <w:shd w:val="clear" w:color="auto" w:fill="FFFFFF"/>
          <w14:ligatures w14:val="none"/>
        </w:rPr>
        <w:t>Ocasio, W., Laamanen, T. and Vaara, E., 2018. Communication and attention dynamics: An attention</w:t>
      </w:r>
      <w:r w:rsidRPr="003D1584">
        <w:rPr>
          <w:rFonts w:ascii="Cambria Math" w:eastAsia="Calibri" w:hAnsi="Cambria Math" w:cs="Cambria Math"/>
          <w:kern w:val="0"/>
          <w:sz w:val="20"/>
          <w:szCs w:val="20"/>
          <w:shd w:val="clear" w:color="auto" w:fill="FFFFFF"/>
          <w14:ligatures w14:val="none"/>
        </w:rPr>
        <w:t>‐</w:t>
      </w:r>
      <w:r w:rsidRPr="003D1584">
        <w:rPr>
          <w:rFonts w:ascii="Arial" w:eastAsia="Calibri" w:hAnsi="Arial" w:cs="Arial"/>
          <w:kern w:val="0"/>
          <w:sz w:val="20"/>
          <w:szCs w:val="20"/>
          <w:shd w:val="clear" w:color="auto" w:fill="FFFFFF"/>
          <w14:ligatures w14:val="none"/>
        </w:rPr>
        <w:t>based view of strategic change. </w:t>
      </w:r>
      <w:r w:rsidRPr="003D1584">
        <w:rPr>
          <w:rFonts w:ascii="Arial" w:eastAsia="Calibri" w:hAnsi="Arial" w:cs="Arial"/>
          <w:i/>
          <w:iCs/>
          <w:kern w:val="0"/>
          <w:sz w:val="20"/>
          <w:szCs w:val="20"/>
          <w:shd w:val="clear" w:color="auto" w:fill="FFFFFF"/>
          <w14:ligatures w14:val="none"/>
        </w:rPr>
        <w:t>Strategic Management Journal</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39</w:t>
      </w:r>
      <w:r w:rsidRPr="003D1584">
        <w:rPr>
          <w:rFonts w:ascii="Arial" w:eastAsia="Calibri" w:hAnsi="Arial" w:cs="Arial"/>
          <w:kern w:val="0"/>
          <w:sz w:val="20"/>
          <w:szCs w:val="20"/>
          <w:shd w:val="clear" w:color="auto" w:fill="FFFFFF"/>
          <w14:ligatures w14:val="none"/>
        </w:rPr>
        <w:t>(1), pp.155-167.</w:t>
      </w:r>
    </w:p>
    <w:p w14:paraId="3203E914" w14:textId="77777777" w:rsidR="00091CFF" w:rsidRPr="003D1584" w:rsidRDefault="00091CFF" w:rsidP="00091CFF">
      <w:pPr>
        <w:spacing w:after="0" w:line="360" w:lineRule="auto"/>
        <w:ind w:left="720" w:hanging="720"/>
        <w:jc w:val="both"/>
        <w:rPr>
          <w:rFonts w:ascii="Arial" w:eastAsia="Calibri" w:hAnsi="Arial" w:cs="Arial"/>
          <w:kern w:val="0"/>
          <w:sz w:val="20"/>
          <w:szCs w:val="20"/>
          <w14:ligatures w14:val="none"/>
        </w:rPr>
      </w:pPr>
      <w:r w:rsidRPr="003D1584">
        <w:rPr>
          <w:rFonts w:ascii="Arial" w:eastAsia="Calibri" w:hAnsi="Arial" w:cs="Arial"/>
          <w:kern w:val="0"/>
          <w:sz w:val="20"/>
          <w:szCs w:val="20"/>
          <w:shd w:val="clear" w:color="auto" w:fill="FFFFFF"/>
          <w14:ligatures w14:val="none"/>
        </w:rPr>
        <w:t>Ou-Yang, C. and Chen, W.L., 2017. Applying a risk assessment approach for cost analysis and decision-making: a case study for a basic design engineering project. </w:t>
      </w:r>
      <w:r w:rsidRPr="003D1584">
        <w:rPr>
          <w:rFonts w:ascii="Arial" w:eastAsia="Calibri" w:hAnsi="Arial" w:cs="Arial"/>
          <w:i/>
          <w:iCs/>
          <w:kern w:val="0"/>
          <w:sz w:val="20"/>
          <w:szCs w:val="20"/>
          <w:shd w:val="clear" w:color="auto" w:fill="FFFFFF"/>
          <w14:ligatures w14:val="none"/>
        </w:rPr>
        <w:t>Journal of the Chinese Institute of Engineers</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40</w:t>
      </w:r>
      <w:r w:rsidRPr="003D1584">
        <w:rPr>
          <w:rFonts w:ascii="Arial" w:eastAsia="Calibri" w:hAnsi="Arial" w:cs="Arial"/>
          <w:kern w:val="0"/>
          <w:sz w:val="20"/>
          <w:szCs w:val="20"/>
          <w:shd w:val="clear" w:color="auto" w:fill="FFFFFF"/>
          <w14:ligatures w14:val="none"/>
        </w:rPr>
        <w:t>(5), pp.378-390.</w:t>
      </w:r>
    </w:p>
    <w:p w14:paraId="5B1183F3"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r w:rsidRPr="003D1584">
        <w:rPr>
          <w:rFonts w:ascii="Arial" w:eastAsia="Calibri" w:hAnsi="Arial" w:cs="Arial"/>
          <w:kern w:val="0"/>
          <w:sz w:val="20"/>
          <w:szCs w:val="20"/>
          <w:shd w:val="clear" w:color="auto" w:fill="FFFFFF"/>
          <w14:ligatures w14:val="none"/>
        </w:rPr>
        <w:t>Prell, C., Hubacek, K. and Reed, M., 2016. Stakeholder analysis and social network analysis in natural resource management. In </w:t>
      </w:r>
      <w:r w:rsidRPr="003D1584">
        <w:rPr>
          <w:rFonts w:ascii="Arial" w:eastAsia="Calibri" w:hAnsi="Arial" w:cs="Arial"/>
          <w:i/>
          <w:iCs/>
          <w:kern w:val="0"/>
          <w:sz w:val="20"/>
          <w:szCs w:val="20"/>
          <w:shd w:val="clear" w:color="auto" w:fill="FFFFFF"/>
          <w14:ligatures w14:val="none"/>
        </w:rPr>
        <w:t>Handbook of applied system science</w:t>
      </w:r>
      <w:r w:rsidRPr="003D1584">
        <w:rPr>
          <w:rFonts w:ascii="Arial" w:eastAsia="Calibri" w:hAnsi="Arial" w:cs="Arial"/>
          <w:kern w:val="0"/>
          <w:sz w:val="20"/>
          <w:szCs w:val="20"/>
          <w:shd w:val="clear" w:color="auto" w:fill="FFFFFF"/>
          <w14:ligatures w14:val="none"/>
        </w:rPr>
        <w:t> (pp. 367-383). Routledge.</w:t>
      </w:r>
    </w:p>
    <w:p w14:paraId="49FFD965" w14:textId="77777777" w:rsidR="00091CFF" w:rsidRPr="003D1584" w:rsidRDefault="00091CFF" w:rsidP="00091CFF">
      <w:pPr>
        <w:spacing w:after="0" w:line="360" w:lineRule="auto"/>
        <w:ind w:left="720" w:hanging="720"/>
        <w:jc w:val="both"/>
        <w:rPr>
          <w:rFonts w:ascii="Arial" w:eastAsia="Calibri" w:hAnsi="Arial" w:cs="Arial"/>
          <w:kern w:val="0"/>
          <w:sz w:val="20"/>
          <w:szCs w:val="20"/>
          <w14:ligatures w14:val="none"/>
        </w:rPr>
      </w:pPr>
      <w:r w:rsidRPr="003D1584">
        <w:rPr>
          <w:rFonts w:ascii="Arial" w:eastAsia="Calibri" w:hAnsi="Arial" w:cs="Arial"/>
          <w:kern w:val="0"/>
          <w:sz w:val="20"/>
          <w:szCs w:val="20"/>
          <w:shd w:val="clear" w:color="auto" w:fill="FFFFFF"/>
          <w14:ligatures w14:val="none"/>
        </w:rPr>
        <w:t>Raum, S., 2018. A framework for integrating systematic stakeholder analysis in ecosystem services research: Stakeholder mapping for forest ecosystem services in the UK. </w:t>
      </w:r>
      <w:r w:rsidRPr="003D1584">
        <w:rPr>
          <w:rFonts w:ascii="Arial" w:eastAsia="Calibri" w:hAnsi="Arial" w:cs="Arial"/>
          <w:i/>
          <w:iCs/>
          <w:kern w:val="0"/>
          <w:sz w:val="20"/>
          <w:szCs w:val="20"/>
          <w:shd w:val="clear" w:color="auto" w:fill="FFFFFF"/>
          <w14:ligatures w14:val="none"/>
        </w:rPr>
        <w:t>Ecosystem services</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29</w:t>
      </w:r>
      <w:r w:rsidRPr="003D1584">
        <w:rPr>
          <w:rFonts w:ascii="Arial" w:eastAsia="Calibri" w:hAnsi="Arial" w:cs="Arial"/>
          <w:kern w:val="0"/>
          <w:sz w:val="20"/>
          <w:szCs w:val="20"/>
          <w:shd w:val="clear" w:color="auto" w:fill="FFFFFF"/>
          <w14:ligatures w14:val="none"/>
        </w:rPr>
        <w:t>, pp.170-184.</w:t>
      </w:r>
    </w:p>
    <w:p w14:paraId="7743C28B"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r w:rsidRPr="003D1584">
        <w:rPr>
          <w:rFonts w:ascii="Arial" w:eastAsia="Calibri" w:hAnsi="Arial" w:cs="Arial"/>
          <w:kern w:val="0"/>
          <w:sz w:val="20"/>
          <w:szCs w:val="20"/>
          <w:shd w:val="clear" w:color="auto" w:fill="FFFFFF"/>
          <w14:ligatures w14:val="none"/>
        </w:rPr>
        <w:t>Sharon, A. and Dori, D., 2017. Model</w:t>
      </w:r>
      <w:r w:rsidRPr="003D1584">
        <w:rPr>
          <w:rFonts w:ascii="Cambria Math" w:eastAsia="Calibri" w:hAnsi="Cambria Math" w:cs="Cambria Math"/>
          <w:kern w:val="0"/>
          <w:sz w:val="20"/>
          <w:szCs w:val="20"/>
          <w:shd w:val="clear" w:color="auto" w:fill="FFFFFF"/>
          <w14:ligatures w14:val="none"/>
        </w:rPr>
        <w:t>‐</w:t>
      </w:r>
      <w:r w:rsidRPr="003D1584">
        <w:rPr>
          <w:rFonts w:ascii="Arial" w:eastAsia="Calibri" w:hAnsi="Arial" w:cs="Arial"/>
          <w:kern w:val="0"/>
          <w:sz w:val="20"/>
          <w:szCs w:val="20"/>
          <w:shd w:val="clear" w:color="auto" w:fill="FFFFFF"/>
          <w14:ligatures w14:val="none"/>
        </w:rPr>
        <w:t>Based Project</w:t>
      </w:r>
      <w:r w:rsidRPr="003D1584">
        <w:rPr>
          <w:rFonts w:ascii="Cambria Math" w:eastAsia="Calibri" w:hAnsi="Cambria Math" w:cs="Cambria Math"/>
          <w:kern w:val="0"/>
          <w:sz w:val="20"/>
          <w:szCs w:val="20"/>
          <w:shd w:val="clear" w:color="auto" w:fill="FFFFFF"/>
          <w14:ligatures w14:val="none"/>
        </w:rPr>
        <w:t>‐</w:t>
      </w:r>
      <w:r w:rsidRPr="003D1584">
        <w:rPr>
          <w:rFonts w:ascii="Arial" w:eastAsia="Calibri" w:hAnsi="Arial" w:cs="Arial"/>
          <w:kern w:val="0"/>
          <w:sz w:val="20"/>
          <w:szCs w:val="20"/>
          <w:shd w:val="clear" w:color="auto" w:fill="FFFFFF"/>
          <w14:ligatures w14:val="none"/>
        </w:rPr>
        <w:t>Product Lifecycle Management and Gantt Chart Models: A Comparative Study. </w:t>
      </w:r>
      <w:r w:rsidRPr="003D1584">
        <w:rPr>
          <w:rFonts w:ascii="Arial" w:eastAsia="Calibri" w:hAnsi="Arial" w:cs="Arial"/>
          <w:i/>
          <w:iCs/>
          <w:kern w:val="0"/>
          <w:sz w:val="20"/>
          <w:szCs w:val="20"/>
          <w:shd w:val="clear" w:color="auto" w:fill="FFFFFF"/>
          <w14:ligatures w14:val="none"/>
        </w:rPr>
        <w:t>Systems engineering</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20</w:t>
      </w:r>
      <w:r w:rsidRPr="003D1584">
        <w:rPr>
          <w:rFonts w:ascii="Arial" w:eastAsia="Calibri" w:hAnsi="Arial" w:cs="Arial"/>
          <w:kern w:val="0"/>
          <w:sz w:val="20"/>
          <w:szCs w:val="20"/>
          <w:shd w:val="clear" w:color="auto" w:fill="FFFFFF"/>
          <w14:ligatures w14:val="none"/>
        </w:rPr>
        <w:t>(5), pp.447-466.</w:t>
      </w:r>
    </w:p>
    <w:p w14:paraId="7D8B39F1" w14:textId="77777777" w:rsidR="00091CFF" w:rsidRPr="003D1584" w:rsidRDefault="00091CFF" w:rsidP="00091CFF">
      <w:pPr>
        <w:spacing w:after="0" w:line="360" w:lineRule="auto"/>
        <w:ind w:left="720" w:hanging="720"/>
        <w:jc w:val="both"/>
        <w:rPr>
          <w:rFonts w:ascii="Arial" w:eastAsia="Calibri" w:hAnsi="Arial" w:cs="Arial"/>
          <w:kern w:val="0"/>
          <w:sz w:val="20"/>
          <w:szCs w:val="20"/>
          <w14:ligatures w14:val="none"/>
        </w:rPr>
      </w:pPr>
      <w:r w:rsidRPr="003D1584">
        <w:rPr>
          <w:rFonts w:ascii="Arial" w:eastAsia="Calibri" w:hAnsi="Arial" w:cs="Arial"/>
          <w:kern w:val="0"/>
          <w:sz w:val="20"/>
          <w:szCs w:val="20"/>
          <w:shd w:val="clear" w:color="auto" w:fill="FFFFFF"/>
          <w14:ligatures w14:val="none"/>
        </w:rPr>
        <w:t>Yang, L., Holtz, D., Jaffe, S., Suri, S., Sinha, S., Weston, J., Joyce, C., Shah, N., Sherman, K., Hecht, B. and Teevan, J., 2022. The effects of remote work on collaboration among information workers. </w:t>
      </w:r>
      <w:r w:rsidRPr="003D1584">
        <w:rPr>
          <w:rFonts w:ascii="Arial" w:eastAsia="Calibri" w:hAnsi="Arial" w:cs="Arial"/>
          <w:i/>
          <w:iCs/>
          <w:kern w:val="0"/>
          <w:sz w:val="20"/>
          <w:szCs w:val="20"/>
          <w:shd w:val="clear" w:color="auto" w:fill="FFFFFF"/>
          <w14:ligatures w14:val="none"/>
        </w:rPr>
        <w:t>Nature human behaviour</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6</w:t>
      </w:r>
      <w:r w:rsidRPr="003D1584">
        <w:rPr>
          <w:rFonts w:ascii="Arial" w:eastAsia="Calibri" w:hAnsi="Arial" w:cs="Arial"/>
          <w:kern w:val="0"/>
          <w:sz w:val="20"/>
          <w:szCs w:val="20"/>
          <w:shd w:val="clear" w:color="auto" w:fill="FFFFFF"/>
          <w14:ligatures w14:val="none"/>
        </w:rPr>
        <w:t>(1), pp.43-54.</w:t>
      </w:r>
    </w:p>
    <w:p w14:paraId="613ABEAC" w14:textId="77777777" w:rsidR="00091CFF" w:rsidRPr="003D1584" w:rsidRDefault="00091CFF" w:rsidP="00091CFF">
      <w:pPr>
        <w:spacing w:after="0" w:line="360" w:lineRule="auto"/>
        <w:ind w:left="720" w:hanging="720"/>
        <w:jc w:val="both"/>
        <w:rPr>
          <w:rFonts w:ascii="Arial" w:eastAsia="Calibri" w:hAnsi="Arial" w:cs="Arial"/>
          <w:kern w:val="0"/>
          <w:sz w:val="20"/>
          <w:szCs w:val="20"/>
          <w:shd w:val="clear" w:color="auto" w:fill="FFFFFF"/>
          <w14:ligatures w14:val="none"/>
        </w:rPr>
      </w:pPr>
      <w:proofErr w:type="spellStart"/>
      <w:r w:rsidRPr="003D1584">
        <w:rPr>
          <w:rFonts w:ascii="Arial" w:eastAsia="Calibri" w:hAnsi="Arial" w:cs="Arial"/>
          <w:kern w:val="0"/>
          <w:sz w:val="20"/>
          <w:szCs w:val="20"/>
          <w:shd w:val="clear" w:color="auto" w:fill="FFFFFF"/>
          <w14:ligatures w14:val="none"/>
        </w:rPr>
        <w:lastRenderedPageBreak/>
        <w:t>Zecheru</w:t>
      </w:r>
      <w:proofErr w:type="spellEnd"/>
      <w:r w:rsidRPr="003D1584">
        <w:rPr>
          <w:rFonts w:ascii="Arial" w:eastAsia="Calibri" w:hAnsi="Arial" w:cs="Arial"/>
          <w:kern w:val="0"/>
          <w:sz w:val="20"/>
          <w:szCs w:val="20"/>
          <w:shd w:val="clear" w:color="auto" w:fill="FFFFFF"/>
          <w14:ligatures w14:val="none"/>
        </w:rPr>
        <w:t>, V. and Olaru, B.G., 2016. Work Breakdown Structure (WBS) in Project Management. </w:t>
      </w:r>
      <w:r w:rsidRPr="003D1584">
        <w:rPr>
          <w:rFonts w:ascii="Arial" w:eastAsia="Calibri" w:hAnsi="Arial" w:cs="Arial"/>
          <w:i/>
          <w:iCs/>
          <w:kern w:val="0"/>
          <w:sz w:val="20"/>
          <w:szCs w:val="20"/>
          <w:shd w:val="clear" w:color="auto" w:fill="FFFFFF"/>
          <w14:ligatures w14:val="none"/>
        </w:rPr>
        <w:t>Review of International Comparative Management/</w:t>
      </w:r>
      <w:proofErr w:type="spellStart"/>
      <w:r w:rsidRPr="003D1584">
        <w:rPr>
          <w:rFonts w:ascii="Arial" w:eastAsia="Calibri" w:hAnsi="Arial" w:cs="Arial"/>
          <w:i/>
          <w:iCs/>
          <w:kern w:val="0"/>
          <w:sz w:val="20"/>
          <w:szCs w:val="20"/>
          <w:shd w:val="clear" w:color="auto" w:fill="FFFFFF"/>
          <w14:ligatures w14:val="none"/>
        </w:rPr>
        <w:t>Revista</w:t>
      </w:r>
      <w:proofErr w:type="spellEnd"/>
      <w:r w:rsidRPr="003D1584">
        <w:rPr>
          <w:rFonts w:ascii="Arial" w:eastAsia="Calibri" w:hAnsi="Arial" w:cs="Arial"/>
          <w:i/>
          <w:iCs/>
          <w:kern w:val="0"/>
          <w:sz w:val="20"/>
          <w:szCs w:val="20"/>
          <w:shd w:val="clear" w:color="auto" w:fill="FFFFFF"/>
          <w14:ligatures w14:val="none"/>
        </w:rPr>
        <w:t xml:space="preserve"> de Management </w:t>
      </w:r>
      <w:proofErr w:type="spellStart"/>
      <w:r w:rsidRPr="003D1584">
        <w:rPr>
          <w:rFonts w:ascii="Arial" w:eastAsia="Calibri" w:hAnsi="Arial" w:cs="Arial"/>
          <w:i/>
          <w:iCs/>
          <w:kern w:val="0"/>
          <w:sz w:val="20"/>
          <w:szCs w:val="20"/>
          <w:shd w:val="clear" w:color="auto" w:fill="FFFFFF"/>
          <w14:ligatures w14:val="none"/>
        </w:rPr>
        <w:t>Comparat</w:t>
      </w:r>
      <w:proofErr w:type="spellEnd"/>
      <w:r w:rsidRPr="003D1584">
        <w:rPr>
          <w:rFonts w:ascii="Arial" w:eastAsia="Calibri" w:hAnsi="Arial" w:cs="Arial"/>
          <w:i/>
          <w:iCs/>
          <w:kern w:val="0"/>
          <w:sz w:val="20"/>
          <w:szCs w:val="20"/>
          <w:shd w:val="clear" w:color="auto" w:fill="FFFFFF"/>
          <w14:ligatures w14:val="none"/>
        </w:rPr>
        <w:t xml:space="preserve"> International</w:t>
      </w:r>
      <w:r w:rsidRPr="003D1584">
        <w:rPr>
          <w:rFonts w:ascii="Arial" w:eastAsia="Calibri" w:hAnsi="Arial" w:cs="Arial"/>
          <w:kern w:val="0"/>
          <w:sz w:val="20"/>
          <w:szCs w:val="20"/>
          <w:shd w:val="clear" w:color="auto" w:fill="FFFFFF"/>
          <w14:ligatures w14:val="none"/>
        </w:rPr>
        <w:t>, </w:t>
      </w:r>
      <w:r w:rsidRPr="003D1584">
        <w:rPr>
          <w:rFonts w:ascii="Arial" w:eastAsia="Calibri" w:hAnsi="Arial" w:cs="Arial"/>
          <w:i/>
          <w:iCs/>
          <w:kern w:val="0"/>
          <w:sz w:val="20"/>
          <w:szCs w:val="20"/>
          <w:shd w:val="clear" w:color="auto" w:fill="FFFFFF"/>
          <w14:ligatures w14:val="none"/>
        </w:rPr>
        <w:t>17</w:t>
      </w:r>
      <w:r w:rsidRPr="003D1584">
        <w:rPr>
          <w:rFonts w:ascii="Arial" w:eastAsia="Calibri" w:hAnsi="Arial" w:cs="Arial"/>
          <w:kern w:val="0"/>
          <w:sz w:val="20"/>
          <w:szCs w:val="20"/>
          <w:shd w:val="clear" w:color="auto" w:fill="FFFFFF"/>
          <w14:ligatures w14:val="none"/>
        </w:rPr>
        <w:t>(1).</w:t>
      </w:r>
    </w:p>
    <w:p w14:paraId="0B4485D6" w14:textId="77777777" w:rsidR="00F0097F" w:rsidRPr="003D1584" w:rsidRDefault="00F0097F" w:rsidP="00572ACB">
      <w:pPr>
        <w:pStyle w:val="ListParagraph"/>
        <w:rPr>
          <w:rFonts w:ascii="Arial" w:eastAsia="Calibri" w:hAnsi="Arial" w:cs="Arial"/>
          <w:b/>
          <w:bCs/>
          <w:kern w:val="0"/>
          <w:sz w:val="20"/>
          <w:szCs w:val="20"/>
          <w:lang w:val="en-US"/>
          <w14:ligatures w14:val="none"/>
        </w:rPr>
      </w:pPr>
    </w:p>
    <w:p w14:paraId="39772CA9" w14:textId="77777777" w:rsidR="003D1584" w:rsidRPr="003D1584" w:rsidRDefault="003D1584" w:rsidP="003D1584">
      <w:pPr>
        <w:suppressAutoHyphens/>
        <w:autoSpaceDN w:val="0"/>
        <w:spacing w:line="256" w:lineRule="auto"/>
        <w:rPr>
          <w:rFonts w:ascii="Arial" w:eastAsia="Aptos" w:hAnsi="Arial" w:cs="Arial"/>
          <w:kern w:val="3"/>
          <w:sz w:val="20"/>
          <w:szCs w:val="20"/>
          <w14:ligatures w14:val="none"/>
        </w:rPr>
      </w:pPr>
      <w:r w:rsidRPr="003D1584">
        <w:rPr>
          <w:rFonts w:ascii="Arial" w:eastAsia="Aptos" w:hAnsi="Arial" w:cs="Arial"/>
          <w:kern w:val="3"/>
          <w:sz w:val="20"/>
          <w:szCs w:val="20"/>
          <w14:ligatures w14:val="none"/>
        </w:rPr>
        <w:t xml:space="preserve">Organ, C. &amp; Bottorff, C., 2024. Work Breakdown Structure (WBS) In Project Management. [Online] Available at: </w:t>
      </w:r>
      <w:proofErr w:type="gramStart"/>
      <w:r w:rsidRPr="003D1584">
        <w:rPr>
          <w:rFonts w:ascii="Arial" w:eastAsia="Aptos" w:hAnsi="Arial" w:cs="Arial"/>
          <w:kern w:val="3"/>
          <w:sz w:val="20"/>
          <w:szCs w:val="20"/>
          <w14:ligatures w14:val="none"/>
        </w:rPr>
        <w:t>https://www.forbes.com/advisor/business/what-is-work-breakdown-structure/[</w:t>
      </w:r>
      <w:proofErr w:type="gramEnd"/>
      <w:r w:rsidRPr="003D1584">
        <w:rPr>
          <w:rFonts w:ascii="Arial" w:eastAsia="Aptos" w:hAnsi="Arial" w:cs="Arial"/>
          <w:kern w:val="3"/>
          <w:sz w:val="20"/>
          <w:szCs w:val="20"/>
          <w14:ligatures w14:val="none"/>
        </w:rPr>
        <w:t>Accessed 05 June 2024].</w:t>
      </w:r>
    </w:p>
    <w:p w14:paraId="2BF93347" w14:textId="77777777" w:rsidR="003D1584" w:rsidRPr="003D1584" w:rsidRDefault="003D1584" w:rsidP="003D1584">
      <w:pPr>
        <w:suppressAutoHyphens/>
        <w:autoSpaceDN w:val="0"/>
        <w:spacing w:line="256" w:lineRule="auto"/>
        <w:rPr>
          <w:rFonts w:ascii="Arial" w:eastAsia="Aptos" w:hAnsi="Arial" w:cs="Arial"/>
          <w:kern w:val="3"/>
          <w:sz w:val="20"/>
          <w:szCs w:val="20"/>
          <w14:ligatures w14:val="none"/>
        </w:rPr>
      </w:pPr>
      <w:r w:rsidRPr="003D1584">
        <w:rPr>
          <w:rFonts w:ascii="Arial" w:eastAsia="Aptos" w:hAnsi="Arial" w:cs="Arial"/>
          <w:kern w:val="3"/>
          <w:sz w:val="20"/>
          <w:szCs w:val="20"/>
          <w14:ligatures w14:val="none"/>
        </w:rPr>
        <w:t xml:space="preserve">Pollack, J., Helm, J. and Adler, D., 2018. What is the Iron Triangle, and how has it </w:t>
      </w:r>
      <w:proofErr w:type="gramStart"/>
      <w:r w:rsidRPr="003D1584">
        <w:rPr>
          <w:rFonts w:ascii="Arial" w:eastAsia="Aptos" w:hAnsi="Arial" w:cs="Arial"/>
          <w:kern w:val="3"/>
          <w:sz w:val="20"/>
          <w:szCs w:val="20"/>
          <w14:ligatures w14:val="none"/>
        </w:rPr>
        <w:t>changed?.</w:t>
      </w:r>
      <w:proofErr w:type="gramEnd"/>
      <w:r w:rsidRPr="003D1584">
        <w:rPr>
          <w:rFonts w:ascii="Arial" w:eastAsia="Aptos" w:hAnsi="Arial" w:cs="Arial"/>
          <w:kern w:val="3"/>
          <w:sz w:val="20"/>
          <w:szCs w:val="20"/>
          <w14:ligatures w14:val="none"/>
        </w:rPr>
        <w:t xml:space="preserve"> International journal of managing projects in business, 11(2), pp.527-547.y</w:t>
      </w:r>
    </w:p>
    <w:p w14:paraId="1230E324" w14:textId="77777777" w:rsidR="003D1584" w:rsidRPr="003D1584" w:rsidRDefault="003D1584" w:rsidP="003D1584">
      <w:pPr>
        <w:suppressAutoHyphens/>
        <w:autoSpaceDN w:val="0"/>
        <w:spacing w:line="256" w:lineRule="auto"/>
        <w:rPr>
          <w:rFonts w:ascii="Arial" w:eastAsia="Aptos" w:hAnsi="Arial" w:cs="Arial"/>
          <w:color w:val="222222"/>
          <w:kern w:val="3"/>
          <w:sz w:val="20"/>
          <w:szCs w:val="20"/>
          <w:shd w:val="clear" w:color="auto" w:fill="FFFFFF"/>
          <w14:ligatures w14:val="none"/>
        </w:rPr>
      </w:pPr>
      <w:r w:rsidRPr="003D1584">
        <w:rPr>
          <w:rFonts w:ascii="Arial" w:eastAsia="Aptos" w:hAnsi="Arial" w:cs="Arial"/>
          <w:color w:val="222222"/>
          <w:kern w:val="3"/>
          <w:sz w:val="20"/>
          <w:szCs w:val="20"/>
          <w:shd w:val="clear" w:color="auto" w:fill="FFFFFF"/>
          <w14:ligatures w14:val="none"/>
        </w:rPr>
        <w:t>Riahi, Y., 2017. Project stakeholders: Analysis and management processes. </w:t>
      </w:r>
      <w:r w:rsidRPr="003D1584">
        <w:rPr>
          <w:rFonts w:ascii="Arial" w:eastAsia="Aptos" w:hAnsi="Arial" w:cs="Arial"/>
          <w:i/>
          <w:iCs/>
          <w:color w:val="222222"/>
          <w:kern w:val="3"/>
          <w:sz w:val="20"/>
          <w:szCs w:val="20"/>
          <w:shd w:val="clear" w:color="auto" w:fill="FFFFFF"/>
          <w14:ligatures w14:val="none"/>
        </w:rPr>
        <w:t>SSRG International Journal of Economics and Management Studies</w:t>
      </w:r>
      <w:r w:rsidRPr="003D1584">
        <w:rPr>
          <w:rFonts w:ascii="Arial" w:eastAsia="Aptos" w:hAnsi="Arial" w:cs="Arial"/>
          <w:color w:val="222222"/>
          <w:kern w:val="3"/>
          <w:sz w:val="20"/>
          <w:szCs w:val="20"/>
          <w:shd w:val="clear" w:color="auto" w:fill="FFFFFF"/>
          <w14:ligatures w14:val="none"/>
        </w:rPr>
        <w:t>, </w:t>
      </w:r>
      <w:r w:rsidRPr="003D1584">
        <w:rPr>
          <w:rFonts w:ascii="Arial" w:eastAsia="Aptos" w:hAnsi="Arial" w:cs="Arial"/>
          <w:i/>
          <w:iCs/>
          <w:color w:val="222222"/>
          <w:kern w:val="3"/>
          <w:sz w:val="20"/>
          <w:szCs w:val="20"/>
          <w:shd w:val="clear" w:color="auto" w:fill="FFFFFF"/>
          <w14:ligatures w14:val="none"/>
        </w:rPr>
        <w:t>4</w:t>
      </w:r>
      <w:r w:rsidRPr="003D1584">
        <w:rPr>
          <w:rFonts w:ascii="Arial" w:eastAsia="Aptos" w:hAnsi="Arial" w:cs="Arial"/>
          <w:color w:val="222222"/>
          <w:kern w:val="3"/>
          <w:sz w:val="20"/>
          <w:szCs w:val="20"/>
          <w:shd w:val="clear" w:color="auto" w:fill="FFFFFF"/>
          <w14:ligatures w14:val="none"/>
        </w:rPr>
        <w:t>(3), pp.37-42.</w:t>
      </w:r>
    </w:p>
    <w:p w14:paraId="7886A654" w14:textId="77777777" w:rsidR="003D1584" w:rsidRPr="003D1584" w:rsidRDefault="003D1584" w:rsidP="003D1584">
      <w:pPr>
        <w:suppressAutoHyphens/>
        <w:autoSpaceDN w:val="0"/>
        <w:spacing w:line="256" w:lineRule="auto"/>
        <w:rPr>
          <w:rFonts w:ascii="Arial" w:eastAsia="Aptos" w:hAnsi="Arial" w:cs="Arial"/>
          <w:kern w:val="3"/>
          <w:sz w:val="20"/>
          <w:szCs w:val="20"/>
          <w14:ligatures w14:val="none"/>
        </w:rPr>
      </w:pPr>
      <w:r w:rsidRPr="003D1584">
        <w:rPr>
          <w:rFonts w:ascii="Arial" w:eastAsia="Aptos" w:hAnsi="Arial" w:cs="Arial"/>
          <w:kern w:val="3"/>
          <w:sz w:val="20"/>
          <w:szCs w:val="20"/>
          <w14:ligatures w14:val="none"/>
        </w:rPr>
        <w:t>Room, C., 2024. Iron Triangle. system, 9(17), p.48.</w:t>
      </w:r>
    </w:p>
    <w:p w14:paraId="60A7E4F1" w14:textId="77777777" w:rsidR="003D1584" w:rsidRPr="003D1584" w:rsidRDefault="003D1584" w:rsidP="003D1584">
      <w:pPr>
        <w:suppressAutoHyphens/>
        <w:autoSpaceDN w:val="0"/>
        <w:spacing w:line="256" w:lineRule="auto"/>
        <w:rPr>
          <w:rFonts w:ascii="Arial" w:eastAsia="Aptos" w:hAnsi="Arial" w:cs="Arial"/>
          <w:kern w:val="3"/>
          <w:sz w:val="20"/>
          <w:szCs w:val="20"/>
          <w14:ligatures w14:val="none"/>
        </w:rPr>
      </w:pPr>
      <w:r w:rsidRPr="003D1584">
        <w:rPr>
          <w:rFonts w:ascii="Arial" w:eastAsia="Aptos" w:hAnsi="Arial" w:cs="Arial"/>
          <w:kern w:val="3"/>
          <w:sz w:val="20"/>
          <w:szCs w:val="20"/>
          <w14:ligatures w14:val="none"/>
        </w:rPr>
        <w:t>Sadler, C.L., 2021. NASA work breakdown structure (WBS) handbook.</w:t>
      </w:r>
    </w:p>
    <w:p w14:paraId="2406D848" w14:textId="77777777" w:rsidR="003D1584" w:rsidRPr="003D1584" w:rsidRDefault="003D1584" w:rsidP="003D1584">
      <w:pPr>
        <w:suppressAutoHyphens/>
        <w:autoSpaceDN w:val="0"/>
        <w:spacing w:line="256" w:lineRule="auto"/>
        <w:rPr>
          <w:rFonts w:ascii="Arial" w:eastAsia="Aptos" w:hAnsi="Arial" w:cs="Arial"/>
          <w:kern w:val="3"/>
          <w:sz w:val="20"/>
          <w:szCs w:val="20"/>
          <w14:ligatures w14:val="none"/>
        </w:rPr>
      </w:pPr>
      <w:r w:rsidRPr="003D1584">
        <w:rPr>
          <w:rFonts w:ascii="Arial" w:eastAsia="Aptos" w:hAnsi="Arial" w:cs="Arial"/>
          <w:kern w:val="3"/>
          <w:sz w:val="20"/>
          <w:szCs w:val="20"/>
          <w14:ligatures w14:val="none"/>
        </w:rPr>
        <w:t>Schwalbe, K., 2009. Introduction to project management. Boston: Course Technology Cengage Learning.</w:t>
      </w:r>
    </w:p>
    <w:p w14:paraId="35A3F6C2" w14:textId="77777777" w:rsidR="003D1584" w:rsidRPr="003D1584" w:rsidRDefault="003D1584" w:rsidP="003D1584">
      <w:pPr>
        <w:suppressAutoHyphens/>
        <w:autoSpaceDN w:val="0"/>
        <w:spacing w:line="256" w:lineRule="auto"/>
        <w:rPr>
          <w:rFonts w:ascii="Arial" w:eastAsia="Aptos" w:hAnsi="Arial" w:cs="Arial"/>
          <w:color w:val="222222"/>
          <w:kern w:val="3"/>
          <w:sz w:val="20"/>
          <w:szCs w:val="20"/>
          <w:shd w:val="clear" w:color="auto" w:fill="FFFFFF"/>
          <w14:ligatures w14:val="none"/>
        </w:rPr>
      </w:pPr>
      <w:r w:rsidRPr="003D1584">
        <w:rPr>
          <w:rFonts w:ascii="Arial" w:eastAsia="Aptos" w:hAnsi="Arial" w:cs="Arial"/>
          <w:color w:val="222222"/>
          <w:kern w:val="3"/>
          <w:sz w:val="20"/>
          <w:szCs w:val="20"/>
          <w:shd w:val="clear" w:color="auto" w:fill="FFFFFF"/>
          <w14:ligatures w14:val="none"/>
        </w:rPr>
        <w:t xml:space="preserve">Smith, R., Liggett, W., </w:t>
      </w:r>
      <w:proofErr w:type="spellStart"/>
      <w:r w:rsidRPr="003D1584">
        <w:rPr>
          <w:rFonts w:ascii="Arial" w:eastAsia="Aptos" w:hAnsi="Arial" w:cs="Arial"/>
          <w:color w:val="222222"/>
          <w:kern w:val="3"/>
          <w:sz w:val="20"/>
          <w:szCs w:val="20"/>
          <w:shd w:val="clear" w:color="auto" w:fill="FFFFFF"/>
          <w14:ligatures w14:val="none"/>
        </w:rPr>
        <w:t>Niewola</w:t>
      </w:r>
      <w:proofErr w:type="spellEnd"/>
      <w:r w:rsidRPr="003D1584">
        <w:rPr>
          <w:rFonts w:ascii="Arial" w:eastAsia="Aptos" w:hAnsi="Arial" w:cs="Arial"/>
          <w:color w:val="222222"/>
          <w:kern w:val="3"/>
          <w:sz w:val="20"/>
          <w:szCs w:val="20"/>
          <w:shd w:val="clear" w:color="auto" w:fill="FFFFFF"/>
          <w14:ligatures w14:val="none"/>
        </w:rPr>
        <w:t xml:space="preserve">, J. and Hegarty, K., 2024, March. From Dimes to Deadlines: What Project Management Techniques Are Right for </w:t>
      </w:r>
      <w:proofErr w:type="gramStart"/>
      <w:r w:rsidRPr="003D1584">
        <w:rPr>
          <w:rFonts w:ascii="Arial" w:eastAsia="Aptos" w:hAnsi="Arial" w:cs="Arial"/>
          <w:color w:val="222222"/>
          <w:kern w:val="3"/>
          <w:sz w:val="20"/>
          <w:szCs w:val="20"/>
          <w:shd w:val="clear" w:color="auto" w:fill="FFFFFF"/>
          <w14:ligatures w14:val="none"/>
        </w:rPr>
        <w:t>You?.</w:t>
      </w:r>
      <w:proofErr w:type="gramEnd"/>
      <w:r w:rsidRPr="003D1584">
        <w:rPr>
          <w:rFonts w:ascii="Arial" w:eastAsia="Aptos" w:hAnsi="Arial" w:cs="Arial"/>
          <w:color w:val="222222"/>
          <w:kern w:val="3"/>
          <w:sz w:val="20"/>
          <w:szCs w:val="20"/>
          <w:shd w:val="clear" w:color="auto" w:fill="FFFFFF"/>
          <w14:ligatures w14:val="none"/>
        </w:rPr>
        <w:t xml:space="preserve"> In </w:t>
      </w:r>
      <w:r w:rsidRPr="003D1584">
        <w:rPr>
          <w:rFonts w:ascii="Arial" w:eastAsia="Aptos" w:hAnsi="Arial" w:cs="Arial"/>
          <w:i/>
          <w:iCs/>
          <w:color w:val="222222"/>
          <w:kern w:val="3"/>
          <w:sz w:val="20"/>
          <w:szCs w:val="20"/>
          <w:shd w:val="clear" w:color="auto" w:fill="FFFFFF"/>
          <w14:ligatures w14:val="none"/>
        </w:rPr>
        <w:t>2024 IEEE Aerospace Conference</w:t>
      </w:r>
      <w:r w:rsidRPr="003D1584">
        <w:rPr>
          <w:rFonts w:ascii="Arial" w:eastAsia="Aptos" w:hAnsi="Arial" w:cs="Arial"/>
          <w:color w:val="222222"/>
          <w:kern w:val="3"/>
          <w:sz w:val="20"/>
          <w:szCs w:val="20"/>
          <w:shd w:val="clear" w:color="auto" w:fill="FFFFFF"/>
          <w14:ligatures w14:val="none"/>
        </w:rPr>
        <w:t> (pp. 1-17). IEEE.</w:t>
      </w:r>
    </w:p>
    <w:p w14:paraId="29D6E2DD" w14:textId="6E3E3795" w:rsidR="00C00F91" w:rsidRPr="003D1584" w:rsidRDefault="003D1584" w:rsidP="003D1584">
      <w:pPr>
        <w:pStyle w:val="ListParagraph"/>
        <w:rPr>
          <w:rFonts w:ascii="Arial" w:eastAsia="Calibri" w:hAnsi="Arial" w:cs="Arial"/>
          <w:b/>
          <w:bCs/>
          <w:kern w:val="0"/>
          <w:sz w:val="20"/>
          <w:szCs w:val="20"/>
          <w:lang w:val="en-US"/>
          <w14:ligatures w14:val="none"/>
        </w:rPr>
      </w:pPr>
      <w:r w:rsidRPr="003D1584">
        <w:rPr>
          <w:rFonts w:ascii="Arial" w:eastAsia="Aptos" w:hAnsi="Arial" w:cs="Arial"/>
          <w:kern w:val="3"/>
          <w:sz w:val="20"/>
          <w:szCs w:val="20"/>
          <w14:ligatures w14:val="none"/>
        </w:rPr>
        <w:t xml:space="preserve">Work, D., 2022. What is Project </w:t>
      </w:r>
      <w:proofErr w:type="gramStart"/>
      <w:r w:rsidRPr="003D1584">
        <w:rPr>
          <w:rFonts w:ascii="Arial" w:eastAsia="Aptos" w:hAnsi="Arial" w:cs="Arial"/>
          <w:kern w:val="3"/>
          <w:sz w:val="20"/>
          <w:szCs w:val="20"/>
          <w14:ligatures w14:val="none"/>
        </w:rPr>
        <w:t>Management?.</w:t>
      </w:r>
      <w:proofErr w:type="gramEnd"/>
      <w:r w:rsidRPr="003D1584">
        <w:rPr>
          <w:rFonts w:ascii="Arial" w:eastAsia="Aptos" w:hAnsi="Arial" w:cs="Arial"/>
          <w:kern w:val="3"/>
          <w:sz w:val="20"/>
          <w:szCs w:val="20"/>
          <w14:ligatures w14:val="none"/>
        </w:rPr>
        <w:t xml:space="preserve"> Project Management.</w:t>
      </w:r>
    </w:p>
    <w:sectPr w:rsidR="00C00F91" w:rsidRPr="003D15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D0573"/>
    <w:multiLevelType w:val="hybridMultilevel"/>
    <w:tmpl w:val="73BA0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8556D99"/>
    <w:multiLevelType w:val="hybridMultilevel"/>
    <w:tmpl w:val="0E508314"/>
    <w:lvl w:ilvl="0" w:tplc="38D0F2D0">
      <w:start w:val="1"/>
      <w:numFmt w:val="decimal"/>
      <w:lvlText w:val="%1."/>
      <w:lvlJc w:val="left"/>
      <w:pPr>
        <w:ind w:left="720" w:hanging="360"/>
      </w:pPr>
      <w:rPr>
        <w:rFonts w:eastAsia="Calibr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04298C"/>
    <w:multiLevelType w:val="hybridMultilevel"/>
    <w:tmpl w:val="2B14FC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D946E6"/>
    <w:multiLevelType w:val="hybridMultilevel"/>
    <w:tmpl w:val="A872BF64"/>
    <w:lvl w:ilvl="0" w:tplc="A1CA36F4">
      <w:start w:val="3"/>
      <w:numFmt w:val="decimal"/>
      <w:lvlText w:val="%1."/>
      <w:lvlJc w:val="left"/>
      <w:pPr>
        <w:ind w:left="720" w:hanging="360"/>
      </w:pPr>
      <w:rPr>
        <w:rFonts w:eastAsia="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4727272">
    <w:abstractNumId w:val="1"/>
  </w:num>
  <w:num w:numId="2" w16cid:durableId="750007394">
    <w:abstractNumId w:val="3"/>
  </w:num>
  <w:num w:numId="3" w16cid:durableId="145439217">
    <w:abstractNumId w:val="0"/>
  </w:num>
  <w:num w:numId="4" w16cid:durableId="1200795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FE7"/>
    <w:rsid w:val="00015E06"/>
    <w:rsid w:val="00016110"/>
    <w:rsid w:val="00025FA1"/>
    <w:rsid w:val="000355BF"/>
    <w:rsid w:val="00052DAE"/>
    <w:rsid w:val="00091CFF"/>
    <w:rsid w:val="00096F42"/>
    <w:rsid w:val="000B436D"/>
    <w:rsid w:val="000E3983"/>
    <w:rsid w:val="00133FF8"/>
    <w:rsid w:val="00142FE7"/>
    <w:rsid w:val="00144E6E"/>
    <w:rsid w:val="00170521"/>
    <w:rsid w:val="00172F07"/>
    <w:rsid w:val="001A7872"/>
    <w:rsid w:val="001D504C"/>
    <w:rsid w:val="001E22DB"/>
    <w:rsid w:val="001F3570"/>
    <w:rsid w:val="002258CD"/>
    <w:rsid w:val="00252973"/>
    <w:rsid w:val="00255963"/>
    <w:rsid w:val="002B68A4"/>
    <w:rsid w:val="002D0557"/>
    <w:rsid w:val="003126EC"/>
    <w:rsid w:val="00360744"/>
    <w:rsid w:val="003623E4"/>
    <w:rsid w:val="00367849"/>
    <w:rsid w:val="00383ED5"/>
    <w:rsid w:val="003B0A8C"/>
    <w:rsid w:val="003D1584"/>
    <w:rsid w:val="003E0F07"/>
    <w:rsid w:val="00403F4B"/>
    <w:rsid w:val="00413342"/>
    <w:rsid w:val="00413A09"/>
    <w:rsid w:val="00454506"/>
    <w:rsid w:val="004915D5"/>
    <w:rsid w:val="004C0242"/>
    <w:rsid w:val="0050546E"/>
    <w:rsid w:val="00506954"/>
    <w:rsid w:val="00520883"/>
    <w:rsid w:val="00537640"/>
    <w:rsid w:val="00572ACB"/>
    <w:rsid w:val="005D154C"/>
    <w:rsid w:val="005E4FBA"/>
    <w:rsid w:val="006311BF"/>
    <w:rsid w:val="00674496"/>
    <w:rsid w:val="006C3679"/>
    <w:rsid w:val="006E5523"/>
    <w:rsid w:val="00750B03"/>
    <w:rsid w:val="008566A1"/>
    <w:rsid w:val="00864F28"/>
    <w:rsid w:val="008856B2"/>
    <w:rsid w:val="008D5092"/>
    <w:rsid w:val="008F7532"/>
    <w:rsid w:val="009072BA"/>
    <w:rsid w:val="009527DC"/>
    <w:rsid w:val="00995BEA"/>
    <w:rsid w:val="009A6148"/>
    <w:rsid w:val="009B3397"/>
    <w:rsid w:val="009B75B0"/>
    <w:rsid w:val="009C30C3"/>
    <w:rsid w:val="009C4AE9"/>
    <w:rsid w:val="009C50AA"/>
    <w:rsid w:val="009F5978"/>
    <w:rsid w:val="00A004F2"/>
    <w:rsid w:val="00A2748C"/>
    <w:rsid w:val="00A451E2"/>
    <w:rsid w:val="00A95D93"/>
    <w:rsid w:val="00AC7201"/>
    <w:rsid w:val="00AD2D06"/>
    <w:rsid w:val="00AF262C"/>
    <w:rsid w:val="00B30C07"/>
    <w:rsid w:val="00B7728E"/>
    <w:rsid w:val="00B85B2D"/>
    <w:rsid w:val="00C00F91"/>
    <w:rsid w:val="00C5444E"/>
    <w:rsid w:val="00C664D2"/>
    <w:rsid w:val="00C7288F"/>
    <w:rsid w:val="00C77F86"/>
    <w:rsid w:val="00CB0FD9"/>
    <w:rsid w:val="00CC483C"/>
    <w:rsid w:val="00CD08A3"/>
    <w:rsid w:val="00CF1E22"/>
    <w:rsid w:val="00D92A7B"/>
    <w:rsid w:val="00DD4210"/>
    <w:rsid w:val="00DF02AE"/>
    <w:rsid w:val="00E2717F"/>
    <w:rsid w:val="00E307E7"/>
    <w:rsid w:val="00E30D5C"/>
    <w:rsid w:val="00E379DB"/>
    <w:rsid w:val="00E66789"/>
    <w:rsid w:val="00E75323"/>
    <w:rsid w:val="00EA72EC"/>
    <w:rsid w:val="00EF25EB"/>
    <w:rsid w:val="00F0097F"/>
    <w:rsid w:val="00F13B99"/>
    <w:rsid w:val="00F71AC4"/>
    <w:rsid w:val="00F74C6A"/>
    <w:rsid w:val="00FA3897"/>
    <w:rsid w:val="00FD4A2E"/>
    <w:rsid w:val="00FE7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088D5"/>
  <w15:chartTrackingRefBased/>
  <w15:docId w15:val="{D3419414-E4F1-47BC-9442-1B7D0158C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2F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2F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F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F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F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F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F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F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F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2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FE7"/>
    <w:rPr>
      <w:rFonts w:eastAsiaTheme="majorEastAsia" w:cstheme="majorBidi"/>
      <w:color w:val="272727" w:themeColor="text1" w:themeTint="D8"/>
    </w:rPr>
  </w:style>
  <w:style w:type="paragraph" w:styleId="Title">
    <w:name w:val="Title"/>
    <w:basedOn w:val="Normal"/>
    <w:next w:val="Normal"/>
    <w:link w:val="TitleChar"/>
    <w:uiPriority w:val="10"/>
    <w:qFormat/>
    <w:rsid w:val="00142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FE7"/>
    <w:pPr>
      <w:spacing w:before="160"/>
      <w:jc w:val="center"/>
    </w:pPr>
    <w:rPr>
      <w:i/>
      <w:iCs/>
      <w:color w:val="404040" w:themeColor="text1" w:themeTint="BF"/>
    </w:rPr>
  </w:style>
  <w:style w:type="character" w:customStyle="1" w:styleId="QuoteChar">
    <w:name w:val="Quote Char"/>
    <w:basedOn w:val="DefaultParagraphFont"/>
    <w:link w:val="Quote"/>
    <w:uiPriority w:val="29"/>
    <w:rsid w:val="00142FE7"/>
    <w:rPr>
      <w:i/>
      <w:iCs/>
      <w:color w:val="404040" w:themeColor="text1" w:themeTint="BF"/>
    </w:rPr>
  </w:style>
  <w:style w:type="paragraph" w:styleId="ListParagraph">
    <w:name w:val="List Paragraph"/>
    <w:basedOn w:val="Normal"/>
    <w:uiPriority w:val="34"/>
    <w:qFormat/>
    <w:rsid w:val="00142FE7"/>
    <w:pPr>
      <w:ind w:left="720"/>
      <w:contextualSpacing/>
    </w:pPr>
  </w:style>
  <w:style w:type="character" w:styleId="IntenseEmphasis">
    <w:name w:val="Intense Emphasis"/>
    <w:basedOn w:val="DefaultParagraphFont"/>
    <w:uiPriority w:val="21"/>
    <w:qFormat/>
    <w:rsid w:val="00142FE7"/>
    <w:rPr>
      <w:i/>
      <w:iCs/>
      <w:color w:val="0F4761" w:themeColor="accent1" w:themeShade="BF"/>
    </w:rPr>
  </w:style>
  <w:style w:type="paragraph" w:styleId="IntenseQuote">
    <w:name w:val="Intense Quote"/>
    <w:basedOn w:val="Normal"/>
    <w:next w:val="Normal"/>
    <w:link w:val="IntenseQuoteChar"/>
    <w:uiPriority w:val="30"/>
    <w:qFormat/>
    <w:rsid w:val="00142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FE7"/>
    <w:rPr>
      <w:i/>
      <w:iCs/>
      <w:color w:val="0F4761" w:themeColor="accent1" w:themeShade="BF"/>
    </w:rPr>
  </w:style>
  <w:style w:type="character" w:styleId="IntenseReference">
    <w:name w:val="Intense Reference"/>
    <w:basedOn w:val="DefaultParagraphFont"/>
    <w:uiPriority w:val="32"/>
    <w:qFormat/>
    <w:rsid w:val="00142FE7"/>
    <w:rPr>
      <w:b/>
      <w:bCs/>
      <w:smallCaps/>
      <w:color w:val="0F4761" w:themeColor="accent1" w:themeShade="BF"/>
      <w:spacing w:val="5"/>
    </w:rPr>
  </w:style>
  <w:style w:type="paragraph" w:styleId="NormalWeb">
    <w:name w:val="Normal (Web)"/>
    <w:basedOn w:val="Normal"/>
    <w:uiPriority w:val="99"/>
    <w:unhideWhenUsed/>
    <w:rsid w:val="009527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C664D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664D2"/>
    <w:pPr>
      <w:spacing w:after="100"/>
    </w:pPr>
  </w:style>
  <w:style w:type="character" w:styleId="Hyperlink">
    <w:name w:val="Hyperlink"/>
    <w:basedOn w:val="DefaultParagraphFont"/>
    <w:uiPriority w:val="99"/>
    <w:unhideWhenUsed/>
    <w:rsid w:val="00C664D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1587">
      <w:bodyDiv w:val="1"/>
      <w:marLeft w:val="0"/>
      <w:marRight w:val="0"/>
      <w:marTop w:val="0"/>
      <w:marBottom w:val="0"/>
      <w:divBdr>
        <w:top w:val="none" w:sz="0" w:space="0" w:color="auto"/>
        <w:left w:val="none" w:sz="0" w:space="0" w:color="auto"/>
        <w:bottom w:val="none" w:sz="0" w:space="0" w:color="auto"/>
        <w:right w:val="none" w:sz="0" w:space="0" w:color="auto"/>
      </w:divBdr>
    </w:div>
    <w:div w:id="20402362">
      <w:bodyDiv w:val="1"/>
      <w:marLeft w:val="0"/>
      <w:marRight w:val="0"/>
      <w:marTop w:val="0"/>
      <w:marBottom w:val="0"/>
      <w:divBdr>
        <w:top w:val="none" w:sz="0" w:space="0" w:color="auto"/>
        <w:left w:val="none" w:sz="0" w:space="0" w:color="auto"/>
        <w:bottom w:val="none" w:sz="0" w:space="0" w:color="auto"/>
        <w:right w:val="none" w:sz="0" w:space="0" w:color="auto"/>
      </w:divBdr>
    </w:div>
    <w:div w:id="160892212">
      <w:bodyDiv w:val="1"/>
      <w:marLeft w:val="0"/>
      <w:marRight w:val="0"/>
      <w:marTop w:val="0"/>
      <w:marBottom w:val="0"/>
      <w:divBdr>
        <w:top w:val="none" w:sz="0" w:space="0" w:color="auto"/>
        <w:left w:val="none" w:sz="0" w:space="0" w:color="auto"/>
        <w:bottom w:val="none" w:sz="0" w:space="0" w:color="auto"/>
        <w:right w:val="none" w:sz="0" w:space="0" w:color="auto"/>
      </w:divBdr>
    </w:div>
    <w:div w:id="226768979">
      <w:bodyDiv w:val="1"/>
      <w:marLeft w:val="0"/>
      <w:marRight w:val="0"/>
      <w:marTop w:val="0"/>
      <w:marBottom w:val="0"/>
      <w:divBdr>
        <w:top w:val="none" w:sz="0" w:space="0" w:color="auto"/>
        <w:left w:val="none" w:sz="0" w:space="0" w:color="auto"/>
        <w:bottom w:val="none" w:sz="0" w:space="0" w:color="auto"/>
        <w:right w:val="none" w:sz="0" w:space="0" w:color="auto"/>
      </w:divBdr>
    </w:div>
    <w:div w:id="305398185">
      <w:bodyDiv w:val="1"/>
      <w:marLeft w:val="0"/>
      <w:marRight w:val="0"/>
      <w:marTop w:val="0"/>
      <w:marBottom w:val="0"/>
      <w:divBdr>
        <w:top w:val="none" w:sz="0" w:space="0" w:color="auto"/>
        <w:left w:val="none" w:sz="0" w:space="0" w:color="auto"/>
        <w:bottom w:val="none" w:sz="0" w:space="0" w:color="auto"/>
        <w:right w:val="none" w:sz="0" w:space="0" w:color="auto"/>
      </w:divBdr>
    </w:div>
    <w:div w:id="317849936">
      <w:bodyDiv w:val="1"/>
      <w:marLeft w:val="0"/>
      <w:marRight w:val="0"/>
      <w:marTop w:val="0"/>
      <w:marBottom w:val="0"/>
      <w:divBdr>
        <w:top w:val="none" w:sz="0" w:space="0" w:color="auto"/>
        <w:left w:val="none" w:sz="0" w:space="0" w:color="auto"/>
        <w:bottom w:val="none" w:sz="0" w:space="0" w:color="auto"/>
        <w:right w:val="none" w:sz="0" w:space="0" w:color="auto"/>
      </w:divBdr>
    </w:div>
    <w:div w:id="700279847">
      <w:bodyDiv w:val="1"/>
      <w:marLeft w:val="0"/>
      <w:marRight w:val="0"/>
      <w:marTop w:val="0"/>
      <w:marBottom w:val="0"/>
      <w:divBdr>
        <w:top w:val="none" w:sz="0" w:space="0" w:color="auto"/>
        <w:left w:val="none" w:sz="0" w:space="0" w:color="auto"/>
        <w:bottom w:val="none" w:sz="0" w:space="0" w:color="auto"/>
        <w:right w:val="none" w:sz="0" w:space="0" w:color="auto"/>
      </w:divBdr>
    </w:div>
    <w:div w:id="934633275">
      <w:bodyDiv w:val="1"/>
      <w:marLeft w:val="0"/>
      <w:marRight w:val="0"/>
      <w:marTop w:val="0"/>
      <w:marBottom w:val="0"/>
      <w:divBdr>
        <w:top w:val="none" w:sz="0" w:space="0" w:color="auto"/>
        <w:left w:val="none" w:sz="0" w:space="0" w:color="auto"/>
        <w:bottom w:val="none" w:sz="0" w:space="0" w:color="auto"/>
        <w:right w:val="none" w:sz="0" w:space="0" w:color="auto"/>
      </w:divBdr>
    </w:div>
    <w:div w:id="1088305294">
      <w:bodyDiv w:val="1"/>
      <w:marLeft w:val="0"/>
      <w:marRight w:val="0"/>
      <w:marTop w:val="0"/>
      <w:marBottom w:val="0"/>
      <w:divBdr>
        <w:top w:val="none" w:sz="0" w:space="0" w:color="auto"/>
        <w:left w:val="none" w:sz="0" w:space="0" w:color="auto"/>
        <w:bottom w:val="none" w:sz="0" w:space="0" w:color="auto"/>
        <w:right w:val="none" w:sz="0" w:space="0" w:color="auto"/>
      </w:divBdr>
    </w:div>
    <w:div w:id="1188640046">
      <w:bodyDiv w:val="1"/>
      <w:marLeft w:val="0"/>
      <w:marRight w:val="0"/>
      <w:marTop w:val="0"/>
      <w:marBottom w:val="0"/>
      <w:divBdr>
        <w:top w:val="none" w:sz="0" w:space="0" w:color="auto"/>
        <w:left w:val="none" w:sz="0" w:space="0" w:color="auto"/>
        <w:bottom w:val="none" w:sz="0" w:space="0" w:color="auto"/>
        <w:right w:val="none" w:sz="0" w:space="0" w:color="auto"/>
      </w:divBdr>
    </w:div>
    <w:div w:id="1340501143">
      <w:bodyDiv w:val="1"/>
      <w:marLeft w:val="0"/>
      <w:marRight w:val="0"/>
      <w:marTop w:val="0"/>
      <w:marBottom w:val="0"/>
      <w:divBdr>
        <w:top w:val="none" w:sz="0" w:space="0" w:color="auto"/>
        <w:left w:val="none" w:sz="0" w:space="0" w:color="auto"/>
        <w:bottom w:val="none" w:sz="0" w:space="0" w:color="auto"/>
        <w:right w:val="none" w:sz="0" w:space="0" w:color="auto"/>
      </w:divBdr>
    </w:div>
    <w:div w:id="1372850245">
      <w:bodyDiv w:val="1"/>
      <w:marLeft w:val="0"/>
      <w:marRight w:val="0"/>
      <w:marTop w:val="0"/>
      <w:marBottom w:val="0"/>
      <w:divBdr>
        <w:top w:val="none" w:sz="0" w:space="0" w:color="auto"/>
        <w:left w:val="none" w:sz="0" w:space="0" w:color="auto"/>
        <w:bottom w:val="none" w:sz="0" w:space="0" w:color="auto"/>
        <w:right w:val="none" w:sz="0" w:space="0" w:color="auto"/>
      </w:divBdr>
    </w:div>
    <w:div w:id="1490635937">
      <w:bodyDiv w:val="1"/>
      <w:marLeft w:val="0"/>
      <w:marRight w:val="0"/>
      <w:marTop w:val="0"/>
      <w:marBottom w:val="0"/>
      <w:divBdr>
        <w:top w:val="none" w:sz="0" w:space="0" w:color="auto"/>
        <w:left w:val="none" w:sz="0" w:space="0" w:color="auto"/>
        <w:bottom w:val="none" w:sz="0" w:space="0" w:color="auto"/>
        <w:right w:val="none" w:sz="0" w:space="0" w:color="auto"/>
      </w:divBdr>
    </w:div>
    <w:div w:id="1544519520">
      <w:bodyDiv w:val="1"/>
      <w:marLeft w:val="0"/>
      <w:marRight w:val="0"/>
      <w:marTop w:val="0"/>
      <w:marBottom w:val="0"/>
      <w:divBdr>
        <w:top w:val="none" w:sz="0" w:space="0" w:color="auto"/>
        <w:left w:val="none" w:sz="0" w:space="0" w:color="auto"/>
        <w:bottom w:val="none" w:sz="0" w:space="0" w:color="auto"/>
        <w:right w:val="none" w:sz="0" w:space="0" w:color="auto"/>
      </w:divBdr>
    </w:div>
    <w:div w:id="1828127100">
      <w:bodyDiv w:val="1"/>
      <w:marLeft w:val="0"/>
      <w:marRight w:val="0"/>
      <w:marTop w:val="0"/>
      <w:marBottom w:val="0"/>
      <w:divBdr>
        <w:top w:val="none" w:sz="0" w:space="0" w:color="auto"/>
        <w:left w:val="none" w:sz="0" w:space="0" w:color="auto"/>
        <w:bottom w:val="none" w:sz="0" w:space="0" w:color="auto"/>
        <w:right w:val="none" w:sz="0" w:space="0" w:color="auto"/>
      </w:divBdr>
    </w:div>
    <w:div w:id="1997147421">
      <w:bodyDiv w:val="1"/>
      <w:marLeft w:val="0"/>
      <w:marRight w:val="0"/>
      <w:marTop w:val="0"/>
      <w:marBottom w:val="0"/>
      <w:divBdr>
        <w:top w:val="none" w:sz="0" w:space="0" w:color="auto"/>
        <w:left w:val="none" w:sz="0" w:space="0" w:color="auto"/>
        <w:bottom w:val="none" w:sz="0" w:space="0" w:color="auto"/>
        <w:right w:val="none" w:sz="0" w:space="0" w:color="auto"/>
      </w:divBdr>
    </w:div>
    <w:div w:id="206714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Mil24</b:Tag>
    <b:SourceType>InternetSite</b:SourceType>
    <b:Guid>{354A45A3-49B7-42FA-8B95-E50D8174F09F}</b:Guid>
    <b:Title>Advantages and Disadvantages of Using Gantt Chart</b:Title>
    <b:Year>2024</b:Year>
    <b:YearAccessed>2024</b:YearAccessed>
    <b:MonthAccessed>June</b:MonthAccessed>
    <b:DayAccessed>07</b:DayAccessed>
    <b:URL>https://www.proprofsproject.com/blog/advantages-disadvantages-gantt-charts/</b:URL>
    <b:Author>
      <b:Author>
        <b:NameList>
          <b:Person>
            <b:Last>Miller</b:Last>
            <b:First>David</b:First>
          </b:Person>
        </b:NameList>
      </b:Author>
    </b:Author>
    <b:RefOrder>4</b:RefOrder>
  </b:Source>
</b:Sources>
</file>

<file path=customXml/itemProps1.xml><?xml version="1.0" encoding="utf-8"?>
<ds:datastoreItem xmlns:ds="http://schemas.openxmlformats.org/officeDocument/2006/customXml" ds:itemID="{4D962011-7950-490C-8E5B-CA6D2DD66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15</Pages>
  <Words>2978</Words>
  <Characters>16978</Characters>
  <Application>Microsoft Office Word</Application>
  <DocSecurity>0</DocSecurity>
  <Lines>141</Lines>
  <Paragraphs>39</Paragraphs>
  <ScaleCrop>false</ScaleCrop>
  <Company/>
  <LinksUpToDate>false</LinksUpToDate>
  <CharactersWithSpaces>19917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Timpau</dc:creator>
  <cp:keywords/>
  <dc:description/>
  <cp:lastModifiedBy>Vlad Timpau</cp:lastModifiedBy>
  <cp:revision>99</cp:revision>
  <dcterms:created xsi:type="dcterms:W3CDTF">2024-08-21T23:29:00Z</dcterms:created>
  <dcterms:modified xsi:type="dcterms:W3CDTF">2024-08-27T14:46:00Z</dcterms:modified>
</cp:coreProperties>
</file>