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750" w:rsidRDefault="00131750" w:rsidP="00BE7052">
      <w:pPr>
        <w:spacing w:line="360" w:lineRule="auto"/>
      </w:pPr>
    </w:p>
    <w:p w:rsidR="00131750" w:rsidRPr="00050F0D" w:rsidRDefault="00050F0D" w:rsidP="00BE7052">
      <w:pPr>
        <w:spacing w:line="360" w:lineRule="auto"/>
        <w:jc w:val="center"/>
        <w:rPr>
          <w:sz w:val="32"/>
          <w:u w:val="single"/>
        </w:rPr>
      </w:pPr>
      <w:r w:rsidRPr="00050F0D">
        <w:rPr>
          <w:sz w:val="32"/>
          <w:u w:val="single"/>
        </w:rPr>
        <w:t>Corporate Social Responsibility Report</w:t>
      </w: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2087</wp:posOffset>
            </wp:positionV>
            <wp:extent cx="3719195" cy="41275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anchor>
        </w:drawing>
      </w: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7D7447" w:rsidRDefault="007D7447"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Default="00131750" w:rsidP="00BE7052">
      <w:pPr>
        <w:spacing w:line="360" w:lineRule="auto"/>
      </w:pPr>
    </w:p>
    <w:p w:rsidR="00131750" w:rsidRPr="00050F0D" w:rsidRDefault="00131750" w:rsidP="00BE7052">
      <w:pPr>
        <w:spacing w:line="360" w:lineRule="auto"/>
        <w:rPr>
          <w:sz w:val="28"/>
        </w:rPr>
      </w:pPr>
    </w:p>
    <w:p w:rsidR="00131750" w:rsidRPr="00050F0D" w:rsidRDefault="00131750" w:rsidP="00BE7052">
      <w:pPr>
        <w:spacing w:line="360" w:lineRule="auto"/>
        <w:jc w:val="center"/>
        <w:rPr>
          <w:sz w:val="28"/>
        </w:rPr>
      </w:pPr>
      <w:r w:rsidRPr="00050F0D">
        <w:rPr>
          <w:sz w:val="28"/>
        </w:rPr>
        <w:t>Module Name: Management Ethics</w:t>
      </w:r>
    </w:p>
    <w:p w:rsidR="00131750" w:rsidRPr="00050F0D" w:rsidRDefault="00131750" w:rsidP="00BE7052">
      <w:pPr>
        <w:spacing w:line="360" w:lineRule="auto"/>
        <w:jc w:val="center"/>
        <w:rPr>
          <w:sz w:val="28"/>
        </w:rPr>
      </w:pPr>
      <w:r w:rsidRPr="00050F0D">
        <w:rPr>
          <w:sz w:val="28"/>
        </w:rPr>
        <w:t>Student Name: Ella Williams</w:t>
      </w:r>
    </w:p>
    <w:p w:rsidR="00131750" w:rsidRPr="00050F0D" w:rsidRDefault="00131750" w:rsidP="00BE7052">
      <w:pPr>
        <w:spacing w:line="360" w:lineRule="auto"/>
        <w:jc w:val="center"/>
        <w:rPr>
          <w:sz w:val="28"/>
        </w:rPr>
      </w:pPr>
      <w:r w:rsidRPr="00050F0D">
        <w:rPr>
          <w:sz w:val="28"/>
        </w:rPr>
        <w:t>Student Number: 1707424</w:t>
      </w:r>
    </w:p>
    <w:p w:rsidR="00050F0D" w:rsidRDefault="00050F0D" w:rsidP="00BE7052">
      <w:pPr>
        <w:spacing w:line="360" w:lineRule="auto"/>
        <w:jc w:val="center"/>
      </w:pPr>
    </w:p>
    <w:p w:rsidR="00050F0D" w:rsidRDefault="00050F0D" w:rsidP="00BE7052">
      <w:pPr>
        <w:spacing w:line="360" w:lineRule="auto"/>
        <w:jc w:val="center"/>
      </w:pPr>
    </w:p>
    <w:p w:rsidR="00131750" w:rsidRDefault="007852E4" w:rsidP="00BE7052">
      <w:pPr>
        <w:spacing w:line="360" w:lineRule="auto"/>
        <w:jc w:val="center"/>
        <w:rPr>
          <w:sz w:val="28"/>
          <w:u w:val="single"/>
        </w:rPr>
      </w:pPr>
      <w:r w:rsidRPr="00050F0D">
        <w:rPr>
          <w:sz w:val="28"/>
          <w:u w:val="single"/>
        </w:rPr>
        <w:lastRenderedPageBreak/>
        <w:t>Table of Contents</w:t>
      </w:r>
    </w:p>
    <w:p w:rsidR="00050F0D" w:rsidRPr="00050F0D" w:rsidRDefault="00050F0D" w:rsidP="00BE7052">
      <w:pPr>
        <w:spacing w:line="360" w:lineRule="auto"/>
        <w:jc w:val="center"/>
        <w:rPr>
          <w:sz w:val="28"/>
          <w:u w:val="single"/>
        </w:rPr>
      </w:pPr>
    </w:p>
    <w:p w:rsidR="007852E4" w:rsidRPr="00347E71" w:rsidRDefault="007852E4" w:rsidP="00BE7052">
      <w:pPr>
        <w:pStyle w:val="ListParagraph"/>
        <w:numPr>
          <w:ilvl w:val="0"/>
          <w:numId w:val="2"/>
        </w:numPr>
        <w:spacing w:line="360" w:lineRule="auto"/>
        <w:jc w:val="center"/>
        <w:rPr>
          <w:sz w:val="28"/>
        </w:rPr>
      </w:pPr>
      <w:r w:rsidRPr="008A61E1">
        <w:rPr>
          <w:b/>
          <w:sz w:val="24"/>
        </w:rPr>
        <w:t>Executive Summary</w:t>
      </w:r>
      <w:r w:rsidRPr="00050F0D">
        <w:rPr>
          <w:sz w:val="24"/>
        </w:rPr>
        <w:t>………………………………………………………………………………………..3</w:t>
      </w:r>
    </w:p>
    <w:p w:rsidR="0033727D" w:rsidRPr="0033727D" w:rsidRDefault="00456CA2" w:rsidP="0033727D">
      <w:pPr>
        <w:pStyle w:val="ListParagraph"/>
        <w:numPr>
          <w:ilvl w:val="0"/>
          <w:numId w:val="2"/>
        </w:numPr>
        <w:spacing w:line="360" w:lineRule="auto"/>
        <w:jc w:val="center"/>
        <w:rPr>
          <w:sz w:val="24"/>
        </w:rPr>
      </w:pPr>
      <w:r w:rsidRPr="008A61E1">
        <w:rPr>
          <w:b/>
          <w:sz w:val="24"/>
        </w:rPr>
        <w:t>Introduction</w:t>
      </w:r>
      <w:r w:rsidR="00347E71" w:rsidRPr="00347E71">
        <w:rPr>
          <w:sz w:val="24"/>
        </w:rPr>
        <w:t>……………</w:t>
      </w:r>
      <w:r w:rsidR="0033727D">
        <w:rPr>
          <w:sz w:val="24"/>
        </w:rPr>
        <w:t>……………………………………………………………………………………</w:t>
      </w:r>
      <w:r w:rsidR="007E2621">
        <w:rPr>
          <w:sz w:val="24"/>
        </w:rPr>
        <w:t>4-7</w:t>
      </w:r>
    </w:p>
    <w:p w:rsidR="00347E71" w:rsidRDefault="00347E71" w:rsidP="00347E71">
      <w:pPr>
        <w:pStyle w:val="ListParagraph"/>
        <w:spacing w:line="360" w:lineRule="auto"/>
        <w:ind w:firstLine="720"/>
        <w:rPr>
          <w:sz w:val="24"/>
        </w:rPr>
      </w:pPr>
      <w:r w:rsidRPr="00347E71">
        <w:rPr>
          <w:sz w:val="24"/>
        </w:rPr>
        <w:t xml:space="preserve">2.1 </w:t>
      </w:r>
      <w:r>
        <w:rPr>
          <w:sz w:val="24"/>
        </w:rPr>
        <w:t>Report Remit</w:t>
      </w:r>
    </w:p>
    <w:p w:rsidR="00347E71" w:rsidRDefault="00347E71" w:rsidP="00347E71">
      <w:pPr>
        <w:pStyle w:val="ListParagraph"/>
        <w:spacing w:line="360" w:lineRule="auto"/>
        <w:ind w:firstLine="720"/>
        <w:rPr>
          <w:sz w:val="24"/>
        </w:rPr>
      </w:pPr>
      <w:r>
        <w:rPr>
          <w:sz w:val="24"/>
        </w:rPr>
        <w:t>2.2 Background on Tesco</w:t>
      </w:r>
    </w:p>
    <w:p w:rsidR="00347E71" w:rsidRDefault="00347E71" w:rsidP="00347E71">
      <w:pPr>
        <w:pStyle w:val="ListParagraph"/>
        <w:spacing w:line="360" w:lineRule="auto"/>
        <w:ind w:firstLine="720"/>
        <w:rPr>
          <w:sz w:val="24"/>
        </w:rPr>
      </w:pPr>
      <w:r w:rsidRPr="00347E71">
        <w:rPr>
          <w:sz w:val="24"/>
        </w:rPr>
        <w:t>2.3 What is Corporate Social Responsibility?</w:t>
      </w:r>
    </w:p>
    <w:p w:rsidR="00347E71" w:rsidRDefault="00347E71" w:rsidP="00347E71">
      <w:pPr>
        <w:spacing w:line="360" w:lineRule="auto"/>
        <w:ind w:firstLine="720"/>
        <w:rPr>
          <w:sz w:val="24"/>
        </w:rPr>
      </w:pPr>
      <w:r w:rsidRPr="008A61E1">
        <w:rPr>
          <w:b/>
          <w:sz w:val="24"/>
        </w:rPr>
        <w:t>3. Main Findings</w:t>
      </w:r>
      <w:r>
        <w:rPr>
          <w:sz w:val="24"/>
        </w:rPr>
        <w:t>……………………………………………………………………………………………….</w:t>
      </w:r>
      <w:r w:rsidR="007E2621">
        <w:rPr>
          <w:sz w:val="24"/>
        </w:rPr>
        <w:t>8-9</w:t>
      </w:r>
    </w:p>
    <w:p w:rsidR="00347E71" w:rsidRDefault="00347E71" w:rsidP="00E00799">
      <w:pPr>
        <w:spacing w:line="360" w:lineRule="auto"/>
        <w:ind w:firstLine="720"/>
        <w:rPr>
          <w:sz w:val="24"/>
        </w:rPr>
      </w:pPr>
      <w:r>
        <w:rPr>
          <w:sz w:val="24"/>
        </w:rPr>
        <w:tab/>
        <w:t xml:space="preserve">3.1 </w:t>
      </w:r>
      <w:r w:rsidRPr="00347E71">
        <w:rPr>
          <w:sz w:val="24"/>
        </w:rPr>
        <w:t>Model of Corporate Social Responsibility</w:t>
      </w:r>
    </w:p>
    <w:p w:rsidR="00AC6B6E" w:rsidRDefault="00AC6B6E" w:rsidP="00347E71">
      <w:pPr>
        <w:spacing w:line="360" w:lineRule="auto"/>
        <w:ind w:firstLine="720"/>
        <w:rPr>
          <w:sz w:val="24"/>
        </w:rPr>
      </w:pPr>
      <w:r w:rsidRPr="008A61E1">
        <w:rPr>
          <w:b/>
          <w:sz w:val="24"/>
        </w:rPr>
        <w:t>4. Conclusion</w:t>
      </w:r>
      <w:r>
        <w:rPr>
          <w:sz w:val="24"/>
        </w:rPr>
        <w:t>………………………………………………………………………………………………………</w:t>
      </w:r>
      <w:r w:rsidR="007E2621">
        <w:rPr>
          <w:sz w:val="24"/>
        </w:rPr>
        <w:t>10</w:t>
      </w:r>
    </w:p>
    <w:p w:rsidR="00AC6B6E" w:rsidRDefault="00AC6B6E" w:rsidP="00347E71">
      <w:pPr>
        <w:spacing w:line="360" w:lineRule="auto"/>
        <w:ind w:firstLine="720"/>
        <w:rPr>
          <w:sz w:val="24"/>
        </w:rPr>
      </w:pPr>
      <w:r w:rsidRPr="008A61E1">
        <w:rPr>
          <w:b/>
          <w:sz w:val="24"/>
        </w:rPr>
        <w:t>5. Recommendations</w:t>
      </w:r>
      <w:r>
        <w:rPr>
          <w:sz w:val="24"/>
        </w:rPr>
        <w:t>………………………………………………………………………………………….</w:t>
      </w:r>
      <w:r w:rsidR="007E2621">
        <w:rPr>
          <w:sz w:val="24"/>
        </w:rPr>
        <w:t>10</w:t>
      </w:r>
    </w:p>
    <w:p w:rsidR="0062715C" w:rsidRDefault="0062715C" w:rsidP="00347E71">
      <w:pPr>
        <w:spacing w:line="360" w:lineRule="auto"/>
        <w:ind w:firstLine="720"/>
        <w:rPr>
          <w:sz w:val="24"/>
        </w:rPr>
      </w:pPr>
      <w:r w:rsidRPr="002B4B36">
        <w:rPr>
          <w:b/>
          <w:sz w:val="24"/>
        </w:rPr>
        <w:t>6. References</w:t>
      </w:r>
      <w:r>
        <w:rPr>
          <w:sz w:val="24"/>
        </w:rPr>
        <w:t>…………………………………………………………………………………………………11-12</w:t>
      </w:r>
    </w:p>
    <w:p w:rsidR="007852E4" w:rsidRDefault="007852E4" w:rsidP="00BE7052">
      <w:pPr>
        <w:spacing w:line="360" w:lineRule="auto"/>
      </w:pPr>
    </w:p>
    <w:p w:rsidR="007852E4" w:rsidRDefault="007852E4" w:rsidP="00BE7052">
      <w:pPr>
        <w:spacing w:line="360" w:lineRule="auto"/>
      </w:pPr>
    </w:p>
    <w:p w:rsidR="007852E4" w:rsidRDefault="007852E4" w:rsidP="00BE7052">
      <w:pPr>
        <w:spacing w:line="360" w:lineRule="auto"/>
      </w:pPr>
    </w:p>
    <w:p w:rsidR="007852E4" w:rsidRDefault="007852E4" w:rsidP="00BE7052">
      <w:pPr>
        <w:spacing w:line="360" w:lineRule="auto"/>
      </w:pPr>
    </w:p>
    <w:p w:rsidR="007852E4" w:rsidRDefault="007852E4" w:rsidP="00BE7052">
      <w:pPr>
        <w:spacing w:line="360" w:lineRule="auto"/>
      </w:pPr>
    </w:p>
    <w:p w:rsidR="007852E4" w:rsidRPr="00050F0D" w:rsidRDefault="007852E4" w:rsidP="00BE7052">
      <w:pPr>
        <w:spacing w:line="360" w:lineRule="auto"/>
        <w:rPr>
          <w:sz w:val="24"/>
          <w:u w:val="single"/>
        </w:rPr>
      </w:pPr>
    </w:p>
    <w:p w:rsidR="007852E4" w:rsidRDefault="007852E4" w:rsidP="00BE7052">
      <w:pPr>
        <w:spacing w:line="360" w:lineRule="auto"/>
        <w:jc w:val="center"/>
        <w:rPr>
          <w:sz w:val="28"/>
          <w:u w:val="single"/>
        </w:rPr>
      </w:pPr>
      <w:r w:rsidRPr="00050F0D">
        <w:rPr>
          <w:sz w:val="28"/>
          <w:u w:val="single"/>
        </w:rPr>
        <w:t>List of Figures</w:t>
      </w:r>
    </w:p>
    <w:p w:rsidR="004E02DA" w:rsidRDefault="004E02DA" w:rsidP="00BE7052">
      <w:pPr>
        <w:spacing w:line="360" w:lineRule="auto"/>
        <w:jc w:val="center"/>
        <w:rPr>
          <w:sz w:val="28"/>
          <w:u w:val="single"/>
        </w:rPr>
      </w:pPr>
    </w:p>
    <w:p w:rsidR="00777F3A" w:rsidRPr="004E02DA" w:rsidRDefault="008A61E1" w:rsidP="00BE7052">
      <w:pPr>
        <w:spacing w:line="360" w:lineRule="auto"/>
        <w:jc w:val="center"/>
        <w:rPr>
          <w:sz w:val="24"/>
        </w:rPr>
      </w:pPr>
      <w:r w:rsidRPr="004E02DA">
        <w:rPr>
          <w:sz w:val="24"/>
        </w:rPr>
        <w:t xml:space="preserve">Figure 2.2.1: </w:t>
      </w:r>
      <w:r w:rsidR="00777F3A" w:rsidRPr="004E02DA">
        <w:rPr>
          <w:sz w:val="24"/>
        </w:rPr>
        <w:t>Tesco’s Stakeholder Mapping………………………………………</w:t>
      </w:r>
      <w:r w:rsidR="003E7D2E" w:rsidRPr="004E02DA">
        <w:rPr>
          <w:sz w:val="24"/>
        </w:rPr>
        <w:t>.</w:t>
      </w:r>
      <w:r w:rsidR="00777F3A" w:rsidRPr="004E02DA">
        <w:rPr>
          <w:sz w:val="24"/>
        </w:rPr>
        <w:t>………………….……......6</w:t>
      </w:r>
    </w:p>
    <w:p w:rsidR="00777F3A" w:rsidRPr="004E02DA" w:rsidRDefault="008A61E1" w:rsidP="00BE7052">
      <w:pPr>
        <w:spacing w:line="360" w:lineRule="auto"/>
        <w:jc w:val="center"/>
        <w:rPr>
          <w:sz w:val="24"/>
        </w:rPr>
      </w:pPr>
      <w:bookmarkStart w:id="0" w:name="_Hlk530267468"/>
      <w:r w:rsidRPr="004E02DA">
        <w:rPr>
          <w:sz w:val="24"/>
        </w:rPr>
        <w:t xml:space="preserve">Figure 2.2.2: </w:t>
      </w:r>
      <w:r w:rsidR="00777F3A" w:rsidRPr="004E02DA">
        <w:rPr>
          <w:sz w:val="24"/>
        </w:rPr>
        <w:t>Tesco’s Mendelow Grid</w:t>
      </w:r>
      <w:bookmarkEnd w:id="0"/>
      <w:r w:rsidR="00777F3A" w:rsidRPr="004E02DA">
        <w:rPr>
          <w:sz w:val="24"/>
        </w:rPr>
        <w:t>……………………………………………………………………………….</w:t>
      </w:r>
      <w:r w:rsidR="00C81B74" w:rsidRPr="004E02DA">
        <w:rPr>
          <w:sz w:val="24"/>
        </w:rPr>
        <w:t>6</w:t>
      </w:r>
    </w:p>
    <w:p w:rsidR="003E63FC" w:rsidRDefault="008A61E1" w:rsidP="003C4435">
      <w:pPr>
        <w:spacing w:line="360" w:lineRule="auto"/>
        <w:jc w:val="center"/>
        <w:rPr>
          <w:sz w:val="24"/>
        </w:rPr>
      </w:pPr>
      <w:r w:rsidRPr="004E02DA">
        <w:rPr>
          <w:sz w:val="24"/>
        </w:rPr>
        <w:t xml:space="preserve">Figure 3.1.3: </w:t>
      </w:r>
      <w:r w:rsidR="00777F3A" w:rsidRPr="004E02DA">
        <w:rPr>
          <w:sz w:val="24"/>
        </w:rPr>
        <w:t>Carroll's CSR Pyramid………………………………………………</w:t>
      </w:r>
      <w:r w:rsidR="00BF0903" w:rsidRPr="004E02DA">
        <w:rPr>
          <w:sz w:val="24"/>
        </w:rPr>
        <w:t>.</w:t>
      </w:r>
      <w:r w:rsidR="00777F3A" w:rsidRPr="004E02DA">
        <w:rPr>
          <w:sz w:val="24"/>
        </w:rPr>
        <w:t>…………………………………</w:t>
      </w:r>
      <w:r w:rsidR="004E02DA" w:rsidRPr="004E02DA">
        <w:rPr>
          <w:sz w:val="24"/>
        </w:rPr>
        <w:t>8</w:t>
      </w:r>
    </w:p>
    <w:p w:rsidR="004839D8" w:rsidRDefault="004839D8" w:rsidP="003C4435">
      <w:pPr>
        <w:spacing w:line="360" w:lineRule="auto"/>
        <w:jc w:val="center"/>
        <w:rPr>
          <w:sz w:val="24"/>
        </w:rPr>
      </w:pPr>
    </w:p>
    <w:p w:rsidR="004839D8" w:rsidRDefault="004839D8" w:rsidP="003C4435">
      <w:pPr>
        <w:spacing w:line="360" w:lineRule="auto"/>
        <w:jc w:val="center"/>
      </w:pPr>
    </w:p>
    <w:p w:rsidR="007B4246" w:rsidRPr="007B4246" w:rsidRDefault="004142CB" w:rsidP="007B4246">
      <w:pPr>
        <w:pStyle w:val="ListParagraph"/>
        <w:numPr>
          <w:ilvl w:val="0"/>
          <w:numId w:val="3"/>
        </w:numPr>
        <w:spacing w:line="360" w:lineRule="auto"/>
        <w:rPr>
          <w:sz w:val="24"/>
        </w:rPr>
      </w:pPr>
      <w:r w:rsidRPr="007B4246">
        <w:rPr>
          <w:sz w:val="28"/>
        </w:rPr>
        <w:t>Executive Summary</w:t>
      </w:r>
    </w:p>
    <w:p w:rsidR="005255CF" w:rsidRDefault="00CD0637" w:rsidP="00BE7052">
      <w:pPr>
        <w:spacing w:line="360" w:lineRule="auto"/>
        <w:ind w:left="360"/>
        <w:rPr>
          <w:sz w:val="24"/>
        </w:rPr>
      </w:pPr>
      <w:r>
        <w:rPr>
          <w:sz w:val="24"/>
        </w:rPr>
        <w:t xml:space="preserve">This report gives the reader an </w:t>
      </w:r>
      <w:r w:rsidR="00620DB1">
        <w:rPr>
          <w:sz w:val="24"/>
        </w:rPr>
        <w:t>inside on how Tesco sold horsemeat to customers who thought was beef as it was cheaper for them and they knew they would make a profit.</w:t>
      </w:r>
      <w:r w:rsidR="005255CF">
        <w:rPr>
          <w:sz w:val="24"/>
        </w:rPr>
        <w:t xml:space="preserve"> Also, throughout this report the stakeholder and shareholder theories, </w:t>
      </w:r>
      <w:proofErr w:type="spellStart"/>
      <w:r w:rsidR="005255CF">
        <w:rPr>
          <w:sz w:val="24"/>
        </w:rPr>
        <w:t>Mendelows</w:t>
      </w:r>
      <w:proofErr w:type="spellEnd"/>
      <w:r w:rsidR="005255CF">
        <w:rPr>
          <w:sz w:val="24"/>
        </w:rPr>
        <w:t xml:space="preserve"> grid and Carroll CSR Pyramid, to explain the unethical situation. </w:t>
      </w:r>
    </w:p>
    <w:p w:rsidR="00176BE1" w:rsidRDefault="005255CF" w:rsidP="00BE7052">
      <w:pPr>
        <w:spacing w:line="360" w:lineRule="auto"/>
        <w:ind w:left="360"/>
        <w:rPr>
          <w:sz w:val="24"/>
        </w:rPr>
      </w:pPr>
      <w:r>
        <w:rPr>
          <w:sz w:val="24"/>
        </w:rPr>
        <w:t xml:space="preserve">The purpose of this report is to show the reader how organisations only think about making profit or how one stakeholder can affect the other stakeholders within the organisation as whole. It shows how people can be very selfish working within the business industry. </w:t>
      </w:r>
    </w:p>
    <w:p w:rsidR="005255CF" w:rsidRDefault="005255CF" w:rsidP="00BE7052">
      <w:pPr>
        <w:spacing w:line="360" w:lineRule="auto"/>
        <w:ind w:left="360"/>
        <w:rPr>
          <w:sz w:val="24"/>
        </w:rPr>
      </w:pPr>
      <w:r>
        <w:rPr>
          <w:sz w:val="24"/>
        </w:rPr>
        <w:t>The reader will find as they go through the report that Tesco say they will do a lot of things to meet their CSR requirem</w:t>
      </w:r>
      <w:r w:rsidR="007B4246">
        <w:rPr>
          <w:sz w:val="24"/>
        </w:rPr>
        <w:t xml:space="preserve">ents in their previous years CSR reports. However, this unethical scandal just proves organisations seem to say things and not mean them. </w:t>
      </w:r>
    </w:p>
    <w:p w:rsidR="007B4246" w:rsidRDefault="007B4246" w:rsidP="007B4246">
      <w:pPr>
        <w:spacing w:line="360" w:lineRule="auto"/>
        <w:ind w:left="360"/>
        <w:rPr>
          <w:sz w:val="24"/>
        </w:rPr>
      </w:pPr>
      <w:r>
        <w:rPr>
          <w:sz w:val="24"/>
        </w:rPr>
        <w:t xml:space="preserve">This report will conclude stating how even the biggest organisations will try and do anything just to make more profit. However, the reader will find Tesco do want to move on from this and gain their customers trust back so I would recommend the organisation to purchase meet from local farms as they will know exactly where the meat is from and know it is genuine. </w:t>
      </w:r>
    </w:p>
    <w:p w:rsidR="007852E4" w:rsidRDefault="007852E4" w:rsidP="00BE7052">
      <w:pPr>
        <w:spacing w:line="360" w:lineRule="auto"/>
        <w:ind w:left="360"/>
        <w:rPr>
          <w:sz w:val="24"/>
        </w:rPr>
      </w:pPr>
    </w:p>
    <w:p w:rsidR="007B4246" w:rsidRDefault="007B4246" w:rsidP="00BE7052">
      <w:pPr>
        <w:spacing w:line="360" w:lineRule="auto"/>
        <w:ind w:left="360"/>
        <w:rPr>
          <w:sz w:val="24"/>
        </w:rPr>
      </w:pPr>
    </w:p>
    <w:p w:rsidR="007B4246" w:rsidRDefault="007B4246" w:rsidP="00BE7052">
      <w:pPr>
        <w:spacing w:line="360" w:lineRule="auto"/>
        <w:ind w:left="360"/>
        <w:rPr>
          <w:sz w:val="24"/>
        </w:rPr>
      </w:pPr>
    </w:p>
    <w:p w:rsidR="007B4246" w:rsidRDefault="007B4246" w:rsidP="00BE7052">
      <w:pPr>
        <w:spacing w:line="360" w:lineRule="auto"/>
        <w:ind w:left="360"/>
        <w:rPr>
          <w:sz w:val="24"/>
        </w:rPr>
      </w:pPr>
    </w:p>
    <w:p w:rsidR="007B4246" w:rsidRDefault="007B4246" w:rsidP="00BE7052">
      <w:pPr>
        <w:spacing w:line="360" w:lineRule="auto"/>
        <w:ind w:left="360"/>
        <w:rPr>
          <w:sz w:val="24"/>
        </w:rPr>
      </w:pPr>
    </w:p>
    <w:p w:rsidR="007B4246" w:rsidRDefault="007B4246" w:rsidP="00BE7052">
      <w:pPr>
        <w:spacing w:line="360" w:lineRule="auto"/>
        <w:ind w:left="360"/>
      </w:pPr>
    </w:p>
    <w:p w:rsidR="007B4246" w:rsidRDefault="007B4246" w:rsidP="00BE7052">
      <w:pPr>
        <w:spacing w:line="360" w:lineRule="auto"/>
        <w:ind w:left="360"/>
      </w:pPr>
      <w:bookmarkStart w:id="1" w:name="_GoBack"/>
      <w:bookmarkEnd w:id="1"/>
    </w:p>
    <w:p w:rsidR="007B4246" w:rsidRDefault="007B4246" w:rsidP="00BE7052">
      <w:pPr>
        <w:spacing w:line="360" w:lineRule="auto"/>
        <w:ind w:left="360"/>
      </w:pPr>
    </w:p>
    <w:p w:rsidR="007852E4" w:rsidRDefault="007852E4" w:rsidP="00BE7052">
      <w:pPr>
        <w:spacing w:line="360" w:lineRule="auto"/>
        <w:ind w:left="360"/>
      </w:pPr>
    </w:p>
    <w:p w:rsidR="007852E4" w:rsidRPr="00347E71" w:rsidRDefault="007852E4" w:rsidP="00BE7052">
      <w:pPr>
        <w:pStyle w:val="ListParagraph"/>
        <w:numPr>
          <w:ilvl w:val="0"/>
          <w:numId w:val="3"/>
        </w:numPr>
        <w:spacing w:line="360" w:lineRule="auto"/>
        <w:rPr>
          <w:sz w:val="28"/>
        </w:rPr>
      </w:pPr>
      <w:r w:rsidRPr="00347E71">
        <w:rPr>
          <w:sz w:val="28"/>
        </w:rPr>
        <w:lastRenderedPageBreak/>
        <w:t xml:space="preserve">Introduction </w:t>
      </w:r>
    </w:p>
    <w:p w:rsidR="00050F0D" w:rsidRPr="00F80F70" w:rsidRDefault="00050F0D" w:rsidP="00BE7052">
      <w:pPr>
        <w:pStyle w:val="ListParagraph"/>
        <w:spacing w:line="360" w:lineRule="auto"/>
        <w:rPr>
          <w:sz w:val="28"/>
        </w:rPr>
      </w:pPr>
    </w:p>
    <w:p w:rsidR="007852E4" w:rsidRPr="00F80F70" w:rsidRDefault="00F80F70" w:rsidP="00BE7052">
      <w:pPr>
        <w:pStyle w:val="ListParagraph"/>
        <w:numPr>
          <w:ilvl w:val="1"/>
          <w:numId w:val="2"/>
        </w:numPr>
        <w:spacing w:line="360" w:lineRule="auto"/>
        <w:rPr>
          <w:sz w:val="28"/>
        </w:rPr>
      </w:pPr>
      <w:r>
        <w:rPr>
          <w:sz w:val="28"/>
        </w:rPr>
        <w:t xml:space="preserve"> </w:t>
      </w:r>
      <w:r w:rsidR="007852E4" w:rsidRPr="00F80F70">
        <w:rPr>
          <w:sz w:val="28"/>
        </w:rPr>
        <w:t xml:space="preserve">Report Remit </w:t>
      </w:r>
    </w:p>
    <w:p w:rsidR="007852E4" w:rsidRDefault="003B4EC6" w:rsidP="00BE7052">
      <w:pPr>
        <w:spacing w:line="360" w:lineRule="auto"/>
        <w:ind w:left="360"/>
        <w:rPr>
          <w:sz w:val="24"/>
        </w:rPr>
      </w:pPr>
      <w:r w:rsidRPr="00C671EB">
        <w:rPr>
          <w:sz w:val="24"/>
        </w:rPr>
        <w:t>T</w:t>
      </w:r>
      <w:r w:rsidR="000C6D06" w:rsidRPr="00C671EB">
        <w:rPr>
          <w:sz w:val="24"/>
        </w:rPr>
        <w:t xml:space="preserve">his report </w:t>
      </w:r>
      <w:r w:rsidR="00C7128E">
        <w:rPr>
          <w:sz w:val="24"/>
        </w:rPr>
        <w:t>seeks to analyse the horsemeat scandal in 2013, with special reference to Tesco. Further it seeks to embed CSR concepts to the issues involved.</w:t>
      </w:r>
    </w:p>
    <w:p w:rsidR="003E5FC7" w:rsidRDefault="003E5FC7" w:rsidP="00BE7052">
      <w:pPr>
        <w:spacing w:line="360" w:lineRule="auto"/>
        <w:ind w:left="360"/>
      </w:pPr>
    </w:p>
    <w:p w:rsidR="007852E4" w:rsidRPr="00E74B47" w:rsidRDefault="00FE11F2" w:rsidP="00BE7052">
      <w:pPr>
        <w:pStyle w:val="ListParagraph"/>
        <w:numPr>
          <w:ilvl w:val="1"/>
          <w:numId w:val="2"/>
        </w:numPr>
        <w:spacing w:line="360" w:lineRule="auto"/>
        <w:rPr>
          <w:sz w:val="24"/>
        </w:rPr>
      </w:pPr>
      <w:r w:rsidRPr="00E74B47">
        <w:rPr>
          <w:sz w:val="28"/>
        </w:rPr>
        <w:t xml:space="preserve"> </w:t>
      </w:r>
      <w:r w:rsidR="007852E4" w:rsidRPr="00E74B47">
        <w:rPr>
          <w:sz w:val="28"/>
        </w:rPr>
        <w:t xml:space="preserve">Background on </w:t>
      </w:r>
      <w:r w:rsidR="003D0F41" w:rsidRPr="00E74B47">
        <w:rPr>
          <w:sz w:val="28"/>
        </w:rPr>
        <w:t xml:space="preserve">Tesco </w:t>
      </w:r>
      <w:r w:rsidR="007852E4" w:rsidRPr="00E74B47">
        <w:rPr>
          <w:sz w:val="28"/>
        </w:rPr>
        <w:t xml:space="preserve"> </w:t>
      </w:r>
    </w:p>
    <w:p w:rsidR="007852E4" w:rsidRPr="003E5FC7" w:rsidRDefault="00C7128E" w:rsidP="00BE7052">
      <w:pPr>
        <w:spacing w:line="360" w:lineRule="auto"/>
        <w:ind w:left="360"/>
        <w:rPr>
          <w:sz w:val="24"/>
        </w:rPr>
      </w:pPr>
      <w:r w:rsidRPr="003E5FC7">
        <w:rPr>
          <w:sz w:val="24"/>
        </w:rPr>
        <w:t xml:space="preserve">Tesco was founded 99 years ago by a man called Jack Cohen. </w:t>
      </w:r>
      <w:r w:rsidR="003C510C">
        <w:rPr>
          <w:sz w:val="24"/>
        </w:rPr>
        <w:t>Tesco</w:t>
      </w:r>
      <w:r w:rsidR="003E5FC7" w:rsidRPr="003E5FC7">
        <w:rPr>
          <w:sz w:val="24"/>
        </w:rPr>
        <w:t xml:space="preserve"> now</w:t>
      </w:r>
      <w:r w:rsidR="00E00E80" w:rsidRPr="003E5FC7">
        <w:rPr>
          <w:sz w:val="24"/>
        </w:rPr>
        <w:t xml:space="preserve"> </w:t>
      </w:r>
      <w:r w:rsidR="005A01B7" w:rsidRPr="003E5FC7">
        <w:rPr>
          <w:sz w:val="24"/>
        </w:rPr>
        <w:t>own</w:t>
      </w:r>
      <w:r w:rsidR="003E5FC7" w:rsidRPr="003E5FC7">
        <w:rPr>
          <w:sz w:val="24"/>
        </w:rPr>
        <w:t>s</w:t>
      </w:r>
      <w:r w:rsidR="005A01B7" w:rsidRPr="003E5FC7">
        <w:rPr>
          <w:sz w:val="24"/>
        </w:rPr>
        <w:t xml:space="preserve"> 6,966 stores located around the world </w:t>
      </w:r>
      <w:sdt>
        <w:sdtPr>
          <w:rPr>
            <w:sz w:val="24"/>
          </w:rPr>
          <w:id w:val="-1775782067"/>
          <w:citation/>
        </w:sdtPr>
        <w:sdtContent>
          <w:r w:rsidR="005A01B7" w:rsidRPr="003E5FC7">
            <w:rPr>
              <w:sz w:val="24"/>
            </w:rPr>
            <w:fldChar w:fldCharType="begin"/>
          </w:r>
          <w:r w:rsidR="005A01B7" w:rsidRPr="003E5FC7">
            <w:rPr>
              <w:sz w:val="24"/>
            </w:rPr>
            <w:instrText xml:space="preserve"> CITATION Sta18 \l 2057 </w:instrText>
          </w:r>
          <w:r w:rsidR="005A01B7" w:rsidRPr="003E5FC7">
            <w:rPr>
              <w:sz w:val="24"/>
            </w:rPr>
            <w:fldChar w:fldCharType="separate"/>
          </w:r>
          <w:r w:rsidR="005A01B7" w:rsidRPr="003E5FC7">
            <w:rPr>
              <w:noProof/>
              <w:sz w:val="24"/>
            </w:rPr>
            <w:t>(Statista, 2018)</w:t>
          </w:r>
          <w:r w:rsidR="005A01B7" w:rsidRPr="003E5FC7">
            <w:rPr>
              <w:sz w:val="24"/>
            </w:rPr>
            <w:fldChar w:fldCharType="end"/>
          </w:r>
        </w:sdtContent>
      </w:sdt>
      <w:r w:rsidR="005A01B7" w:rsidRPr="003E5FC7">
        <w:rPr>
          <w:sz w:val="24"/>
        </w:rPr>
        <w:t xml:space="preserve">. </w:t>
      </w:r>
    </w:p>
    <w:p w:rsidR="00F42CCB" w:rsidRDefault="005A01B7" w:rsidP="00BE7052">
      <w:pPr>
        <w:spacing w:line="360" w:lineRule="auto"/>
        <w:ind w:left="360"/>
        <w:rPr>
          <w:sz w:val="24"/>
        </w:rPr>
      </w:pPr>
      <w:r w:rsidRPr="003E5FC7">
        <w:rPr>
          <w:sz w:val="24"/>
        </w:rPr>
        <w:t xml:space="preserve">However, </w:t>
      </w:r>
      <w:r w:rsidR="00F80F70" w:rsidRPr="003E5FC7">
        <w:rPr>
          <w:sz w:val="24"/>
        </w:rPr>
        <w:t>14</w:t>
      </w:r>
      <w:r w:rsidR="00F80F70" w:rsidRPr="003E5FC7">
        <w:rPr>
          <w:sz w:val="24"/>
          <w:vertAlign w:val="superscript"/>
        </w:rPr>
        <w:t>th</w:t>
      </w:r>
      <w:r w:rsidR="00F80F70" w:rsidRPr="003E5FC7">
        <w:rPr>
          <w:sz w:val="24"/>
        </w:rPr>
        <w:t xml:space="preserve"> January 2013, the Food Safety Authority of Ireland tested what was supposed to be frozen beef burgers sold by Tesc</w:t>
      </w:r>
      <w:r w:rsidR="00CE7D2D">
        <w:rPr>
          <w:sz w:val="24"/>
        </w:rPr>
        <w:t>o</w:t>
      </w:r>
      <w:r w:rsidR="00CE7D2D" w:rsidRPr="00CE7D2D">
        <w:rPr>
          <w:color w:val="FFFFFF" w:themeColor="background1"/>
          <w:sz w:val="24"/>
        </w:rPr>
        <w:t xml:space="preserve"> </w:t>
      </w:r>
      <w:r w:rsidR="00F80F70" w:rsidRPr="003E5FC7">
        <w:rPr>
          <w:sz w:val="24"/>
        </w:rPr>
        <w:t xml:space="preserve">but came back as 29% horse </w:t>
      </w:r>
      <w:sdt>
        <w:sdtPr>
          <w:rPr>
            <w:sz w:val="24"/>
          </w:rPr>
          <w:id w:val="-884414701"/>
          <w:citation/>
        </w:sdtPr>
        <w:sdtContent>
          <w:r w:rsidR="00F80F70" w:rsidRPr="00464ECA">
            <w:rPr>
              <w:sz w:val="24"/>
            </w:rPr>
            <w:fldChar w:fldCharType="begin"/>
          </w:r>
          <w:r w:rsidR="00F80F70" w:rsidRPr="00464ECA">
            <w:rPr>
              <w:sz w:val="24"/>
            </w:rPr>
            <w:instrText xml:space="preserve"> CITATION Fel13 \l 2057 </w:instrText>
          </w:r>
          <w:r w:rsidR="00F80F70" w:rsidRPr="00464ECA">
            <w:rPr>
              <w:sz w:val="24"/>
            </w:rPr>
            <w:fldChar w:fldCharType="separate"/>
          </w:r>
          <w:r w:rsidR="00F80F70" w:rsidRPr="00464ECA">
            <w:rPr>
              <w:noProof/>
              <w:sz w:val="24"/>
            </w:rPr>
            <w:t>(Lawrence, 2013)</w:t>
          </w:r>
          <w:r w:rsidR="00F80F70" w:rsidRPr="00464ECA">
            <w:rPr>
              <w:sz w:val="24"/>
            </w:rPr>
            <w:fldChar w:fldCharType="end"/>
          </w:r>
        </w:sdtContent>
      </w:sdt>
      <w:r w:rsidR="00F80F70" w:rsidRPr="00464ECA">
        <w:rPr>
          <w:sz w:val="24"/>
        </w:rPr>
        <w:t>. Tesco apologised straightaway saying, “We and our supplier have let you down and we apologise”</w:t>
      </w:r>
      <w:r w:rsidR="00F80F70" w:rsidRPr="003E5FC7">
        <w:rPr>
          <w:sz w:val="24"/>
        </w:rPr>
        <w:t xml:space="preserve"> and all products were removed from the shelves immediately</w:t>
      </w:r>
      <w:r w:rsidR="00354B9D" w:rsidRPr="003E5FC7">
        <w:rPr>
          <w:sz w:val="24"/>
        </w:rPr>
        <w:t xml:space="preserve"> </w:t>
      </w:r>
      <w:sdt>
        <w:sdtPr>
          <w:rPr>
            <w:sz w:val="24"/>
          </w:rPr>
          <w:id w:val="2104841444"/>
          <w:citation/>
        </w:sdtPr>
        <w:sdtContent>
          <w:r w:rsidR="00354B9D" w:rsidRPr="003E5FC7">
            <w:rPr>
              <w:sz w:val="24"/>
            </w:rPr>
            <w:fldChar w:fldCharType="begin"/>
          </w:r>
          <w:r w:rsidR="00354B9D" w:rsidRPr="003E5FC7">
            <w:rPr>
              <w:sz w:val="24"/>
            </w:rPr>
            <w:instrText xml:space="preserve"> CITATION BBC13 \l 2057 </w:instrText>
          </w:r>
          <w:r w:rsidR="00354B9D" w:rsidRPr="003E5FC7">
            <w:rPr>
              <w:sz w:val="24"/>
            </w:rPr>
            <w:fldChar w:fldCharType="separate"/>
          </w:r>
          <w:r w:rsidR="00354B9D" w:rsidRPr="003E5FC7">
            <w:rPr>
              <w:noProof/>
              <w:sz w:val="24"/>
            </w:rPr>
            <w:t>(BBC-News, 2013)</w:t>
          </w:r>
          <w:r w:rsidR="00354B9D" w:rsidRPr="003E5FC7">
            <w:rPr>
              <w:sz w:val="24"/>
            </w:rPr>
            <w:fldChar w:fldCharType="end"/>
          </w:r>
        </w:sdtContent>
      </w:sdt>
      <w:r w:rsidR="00781272">
        <w:rPr>
          <w:sz w:val="24"/>
        </w:rPr>
        <w:t xml:space="preserve">. </w:t>
      </w:r>
    </w:p>
    <w:p w:rsidR="003D0F41" w:rsidRDefault="00BF0903" w:rsidP="00BE7052">
      <w:pPr>
        <w:spacing w:line="360" w:lineRule="auto"/>
        <w:ind w:left="360"/>
        <w:rPr>
          <w:sz w:val="24"/>
        </w:rPr>
      </w:pPr>
      <w:r>
        <w:rPr>
          <w:sz w:val="24"/>
        </w:rPr>
        <w:t>M</w:t>
      </w:r>
      <w:r w:rsidR="002400E0">
        <w:rPr>
          <w:sz w:val="24"/>
        </w:rPr>
        <w:t>onths after the horsemeat scandal over 100 UK butcher</w:t>
      </w:r>
      <w:r w:rsidR="00086F95">
        <w:rPr>
          <w:sz w:val="24"/>
        </w:rPr>
        <w:t xml:space="preserve">s in the UK noticed their </w:t>
      </w:r>
      <w:r w:rsidR="002400E0">
        <w:rPr>
          <w:sz w:val="24"/>
        </w:rPr>
        <w:t xml:space="preserve">beef burger sales increasing to 30% </w:t>
      </w:r>
      <w:sdt>
        <w:sdtPr>
          <w:rPr>
            <w:sz w:val="24"/>
          </w:rPr>
          <w:id w:val="-2051146496"/>
          <w:citation/>
        </w:sdtPr>
        <w:sdtContent>
          <w:r w:rsidR="002400E0">
            <w:rPr>
              <w:sz w:val="24"/>
            </w:rPr>
            <w:fldChar w:fldCharType="begin"/>
          </w:r>
          <w:r w:rsidR="000C4038">
            <w:rPr>
              <w:sz w:val="24"/>
            </w:rPr>
            <w:instrText xml:space="preserve">CITATION Far13 \l 2057 </w:instrText>
          </w:r>
          <w:r w:rsidR="002400E0">
            <w:rPr>
              <w:sz w:val="24"/>
            </w:rPr>
            <w:fldChar w:fldCharType="separate"/>
          </w:r>
          <w:r w:rsidR="000C4038" w:rsidRPr="000C4038">
            <w:rPr>
              <w:noProof/>
              <w:sz w:val="24"/>
            </w:rPr>
            <w:t>(UK-Farming, 2013)</w:t>
          </w:r>
          <w:r w:rsidR="002400E0">
            <w:rPr>
              <w:sz w:val="24"/>
            </w:rPr>
            <w:fldChar w:fldCharType="end"/>
          </w:r>
        </w:sdtContent>
      </w:sdt>
      <w:r w:rsidR="006941F4">
        <w:rPr>
          <w:sz w:val="24"/>
        </w:rPr>
        <w:t xml:space="preserve">. </w:t>
      </w:r>
      <w:r w:rsidR="00086F95">
        <w:rPr>
          <w:sz w:val="24"/>
        </w:rPr>
        <w:t xml:space="preserve">This benefits local farmers and </w:t>
      </w:r>
      <w:r w:rsidR="006941F4">
        <w:rPr>
          <w:sz w:val="24"/>
        </w:rPr>
        <w:t xml:space="preserve">it would bring more money to the area. </w:t>
      </w:r>
      <w:r w:rsidR="003D0F41">
        <w:rPr>
          <w:sz w:val="24"/>
        </w:rPr>
        <w:t>Five years on, organisations are now monitoring their supply chain better so this does not happen again</w:t>
      </w:r>
      <w:r w:rsidR="007B1519">
        <w:rPr>
          <w:sz w:val="24"/>
        </w:rPr>
        <w:t xml:space="preserve"> </w:t>
      </w:r>
      <w:sdt>
        <w:sdtPr>
          <w:rPr>
            <w:sz w:val="24"/>
          </w:rPr>
          <w:id w:val="2034839952"/>
          <w:citation/>
        </w:sdtPr>
        <w:sdtContent>
          <w:r w:rsidR="007B1519">
            <w:rPr>
              <w:sz w:val="24"/>
            </w:rPr>
            <w:fldChar w:fldCharType="begin"/>
          </w:r>
          <w:r w:rsidR="007B1519">
            <w:rPr>
              <w:sz w:val="24"/>
            </w:rPr>
            <w:instrText xml:space="preserve"> CITATION Tom16 \l 2057 </w:instrText>
          </w:r>
          <w:r w:rsidR="007B1519">
            <w:rPr>
              <w:sz w:val="24"/>
            </w:rPr>
            <w:fldChar w:fldCharType="separate"/>
          </w:r>
          <w:r w:rsidR="007B1519" w:rsidRPr="007B1519">
            <w:rPr>
              <w:noProof/>
              <w:sz w:val="24"/>
            </w:rPr>
            <w:t>(Levitt, 2016)</w:t>
          </w:r>
          <w:r w:rsidR="007B1519">
            <w:rPr>
              <w:sz w:val="24"/>
            </w:rPr>
            <w:fldChar w:fldCharType="end"/>
          </w:r>
        </w:sdtContent>
      </w:sdt>
      <w:r w:rsidR="003D0F41">
        <w:rPr>
          <w:sz w:val="24"/>
        </w:rPr>
        <w:t xml:space="preserve">. </w:t>
      </w:r>
    </w:p>
    <w:p w:rsidR="003E5FC7" w:rsidRDefault="003E5FC7" w:rsidP="00BE7052">
      <w:pPr>
        <w:spacing w:line="360" w:lineRule="auto"/>
        <w:ind w:left="360"/>
        <w:rPr>
          <w:sz w:val="24"/>
        </w:rPr>
      </w:pPr>
      <w:r>
        <w:rPr>
          <w:sz w:val="24"/>
        </w:rPr>
        <w:tab/>
      </w:r>
    </w:p>
    <w:p w:rsidR="003E5FC7" w:rsidRPr="004A3DEB" w:rsidRDefault="00FE11F2" w:rsidP="00BE7052">
      <w:pPr>
        <w:spacing w:line="360" w:lineRule="auto"/>
        <w:ind w:left="360"/>
        <w:rPr>
          <w:sz w:val="28"/>
        </w:rPr>
      </w:pPr>
      <w:bookmarkStart w:id="2" w:name="_Hlk530335759"/>
      <w:r>
        <w:rPr>
          <w:sz w:val="28"/>
        </w:rPr>
        <w:t>2</w:t>
      </w:r>
      <w:r w:rsidR="003E5FC7" w:rsidRPr="004A3DEB">
        <w:rPr>
          <w:sz w:val="28"/>
        </w:rPr>
        <w:t>.</w:t>
      </w:r>
      <w:r w:rsidR="00347E71">
        <w:rPr>
          <w:sz w:val="28"/>
        </w:rPr>
        <w:t>3</w:t>
      </w:r>
      <w:r w:rsidR="004A3DEB">
        <w:rPr>
          <w:sz w:val="28"/>
        </w:rPr>
        <w:t xml:space="preserve"> W</w:t>
      </w:r>
      <w:r w:rsidR="003E5FC7" w:rsidRPr="004A3DEB">
        <w:rPr>
          <w:sz w:val="28"/>
        </w:rPr>
        <w:t>hat is Corporate Social Responsibility?</w:t>
      </w:r>
      <w:r w:rsidR="004676F9" w:rsidRPr="004A3DEB">
        <w:rPr>
          <w:sz w:val="28"/>
        </w:rPr>
        <w:t xml:space="preserve"> </w:t>
      </w:r>
    </w:p>
    <w:bookmarkEnd w:id="2"/>
    <w:p w:rsidR="003E5FC7" w:rsidRDefault="003E5FC7" w:rsidP="00BE7052">
      <w:pPr>
        <w:spacing w:line="360" w:lineRule="auto"/>
        <w:ind w:left="360"/>
        <w:rPr>
          <w:sz w:val="24"/>
        </w:rPr>
      </w:pPr>
      <w:r w:rsidRPr="003E5FC7">
        <w:rPr>
          <w:sz w:val="24"/>
        </w:rPr>
        <w:t>Corporate Social Responsibility (CSR) looks at the relationship between corporations and societies which they work in (Chandler, 2006). This includes economical, ethical, legal, and generous expectations that organisations must undertake due to society (</w:t>
      </w:r>
      <w:proofErr w:type="spellStart"/>
      <w:r w:rsidRPr="003E5FC7">
        <w:rPr>
          <w:sz w:val="24"/>
        </w:rPr>
        <w:t>Buchholtz</w:t>
      </w:r>
      <w:proofErr w:type="spellEnd"/>
      <w:r w:rsidRPr="003E5FC7">
        <w:rPr>
          <w:sz w:val="24"/>
        </w:rPr>
        <w:t>, 2009).</w:t>
      </w:r>
      <w:r w:rsidR="00140B19">
        <w:rPr>
          <w:sz w:val="24"/>
        </w:rPr>
        <w:t xml:space="preserve"> </w:t>
      </w:r>
      <w:r w:rsidRPr="003E5FC7">
        <w:rPr>
          <w:sz w:val="24"/>
        </w:rPr>
        <w:t>CSR is socially responsible fo</w:t>
      </w:r>
      <w:r w:rsidR="00BF0903">
        <w:rPr>
          <w:sz w:val="24"/>
        </w:rPr>
        <w:t xml:space="preserve">r their own organisation, </w:t>
      </w:r>
      <w:r w:rsidRPr="003E5FC7">
        <w:rPr>
          <w:sz w:val="24"/>
        </w:rPr>
        <w:t xml:space="preserve">stakeholders and the public, who </w:t>
      </w:r>
      <w:r w:rsidR="00BF0903">
        <w:rPr>
          <w:sz w:val="24"/>
        </w:rPr>
        <w:t xml:space="preserve">are </w:t>
      </w:r>
      <w:r w:rsidRPr="003E5FC7">
        <w:rPr>
          <w:sz w:val="24"/>
        </w:rPr>
        <w:t xml:space="preserve">all </w:t>
      </w:r>
      <w:r w:rsidR="00BF0903">
        <w:rPr>
          <w:sz w:val="24"/>
        </w:rPr>
        <w:t>interested</w:t>
      </w:r>
      <w:r w:rsidRPr="003E5FC7">
        <w:rPr>
          <w:sz w:val="24"/>
        </w:rPr>
        <w:t xml:space="preserve"> in the </w:t>
      </w:r>
      <w:r w:rsidR="008E3C35" w:rsidRPr="003E5FC7">
        <w:rPr>
          <w:sz w:val="24"/>
        </w:rPr>
        <w:t>organisation’s</w:t>
      </w:r>
      <w:r w:rsidR="0096630C">
        <w:rPr>
          <w:sz w:val="24"/>
        </w:rPr>
        <w:t xml:space="preserve"> operations. </w:t>
      </w:r>
    </w:p>
    <w:p w:rsidR="0013024B" w:rsidRDefault="00471FA0" w:rsidP="00BE7052">
      <w:pPr>
        <w:spacing w:line="360" w:lineRule="auto"/>
        <w:ind w:left="360"/>
        <w:rPr>
          <w:sz w:val="24"/>
        </w:rPr>
      </w:pPr>
      <w:r>
        <w:rPr>
          <w:sz w:val="24"/>
        </w:rPr>
        <w:t>In Tesco’s</w:t>
      </w:r>
      <w:r w:rsidR="002A2A4F">
        <w:rPr>
          <w:sz w:val="24"/>
        </w:rPr>
        <w:t xml:space="preserve"> </w:t>
      </w:r>
      <w:sdt>
        <w:sdtPr>
          <w:rPr>
            <w:sz w:val="24"/>
          </w:rPr>
          <w:id w:val="60300479"/>
          <w:citation/>
        </w:sdtPr>
        <w:sdtContent>
          <w:r w:rsidR="002A2A4F">
            <w:rPr>
              <w:sz w:val="24"/>
            </w:rPr>
            <w:fldChar w:fldCharType="begin"/>
          </w:r>
          <w:r w:rsidR="002A2A4F">
            <w:rPr>
              <w:sz w:val="24"/>
            </w:rPr>
            <w:instrText xml:space="preserve">CITATION Tes16 \n  \t  \l 2057 </w:instrText>
          </w:r>
          <w:r w:rsidR="002A2A4F">
            <w:rPr>
              <w:sz w:val="24"/>
            </w:rPr>
            <w:fldChar w:fldCharType="separate"/>
          </w:r>
          <w:r w:rsidR="002A2A4F" w:rsidRPr="002A2A4F">
            <w:rPr>
              <w:noProof/>
              <w:sz w:val="24"/>
            </w:rPr>
            <w:t>(2016)</w:t>
          </w:r>
          <w:r w:rsidR="002A2A4F">
            <w:rPr>
              <w:sz w:val="24"/>
            </w:rPr>
            <w:fldChar w:fldCharType="end"/>
          </w:r>
        </w:sdtContent>
      </w:sdt>
      <w:r w:rsidR="00086F95">
        <w:rPr>
          <w:sz w:val="24"/>
        </w:rPr>
        <w:t xml:space="preserve"> CSR report Tesco</w:t>
      </w:r>
      <w:r>
        <w:rPr>
          <w:sz w:val="24"/>
        </w:rPr>
        <w:t xml:space="preserve"> </w:t>
      </w:r>
      <w:r w:rsidR="00086F95">
        <w:rPr>
          <w:sz w:val="24"/>
        </w:rPr>
        <w:t>state how they were</w:t>
      </w:r>
      <w:r>
        <w:rPr>
          <w:sz w:val="24"/>
        </w:rPr>
        <w:t xml:space="preserve"> going to create more jobs for people in local communities in </w:t>
      </w:r>
      <w:r w:rsidR="00BF0903">
        <w:rPr>
          <w:sz w:val="24"/>
        </w:rPr>
        <w:t>their new stores and trading</w:t>
      </w:r>
      <w:r>
        <w:rPr>
          <w:sz w:val="24"/>
        </w:rPr>
        <w:t xml:space="preserve"> around the world. However, </w:t>
      </w:r>
      <w:r>
        <w:rPr>
          <w:sz w:val="24"/>
        </w:rPr>
        <w:lastRenderedPageBreak/>
        <w:t xml:space="preserve">they do not state how jobs will be lost due to local shops closing as they will not be able to compete. </w:t>
      </w:r>
      <w:r w:rsidR="008453A0">
        <w:rPr>
          <w:sz w:val="24"/>
        </w:rPr>
        <w:t>Between 1997 – 2002</w:t>
      </w:r>
      <w:r w:rsidR="00086F95">
        <w:rPr>
          <w:sz w:val="24"/>
        </w:rPr>
        <w:t>,</w:t>
      </w:r>
      <w:r w:rsidR="008453A0">
        <w:rPr>
          <w:sz w:val="24"/>
        </w:rPr>
        <w:t xml:space="preserve"> 13 thousand specialist stores have closed due to large stores like Tesco opening </w:t>
      </w:r>
      <w:sdt>
        <w:sdtPr>
          <w:rPr>
            <w:sz w:val="24"/>
          </w:rPr>
          <w:id w:val="-2142874009"/>
          <w:citation/>
        </w:sdtPr>
        <w:sdtContent>
          <w:r w:rsidR="008453A0">
            <w:rPr>
              <w:sz w:val="24"/>
            </w:rPr>
            <w:fldChar w:fldCharType="begin"/>
          </w:r>
          <w:r w:rsidR="008453A0">
            <w:rPr>
              <w:sz w:val="24"/>
            </w:rPr>
            <w:instrText xml:space="preserve"> CITATION Fri04 \l 2057 </w:instrText>
          </w:r>
          <w:r w:rsidR="008453A0">
            <w:rPr>
              <w:sz w:val="24"/>
            </w:rPr>
            <w:fldChar w:fldCharType="separate"/>
          </w:r>
          <w:r w:rsidR="008453A0" w:rsidRPr="008453A0">
            <w:rPr>
              <w:noProof/>
              <w:sz w:val="24"/>
            </w:rPr>
            <w:t>(Earth, 2004)</w:t>
          </w:r>
          <w:r w:rsidR="008453A0">
            <w:rPr>
              <w:sz w:val="24"/>
            </w:rPr>
            <w:fldChar w:fldCharType="end"/>
          </w:r>
        </w:sdtContent>
      </w:sdt>
      <w:r w:rsidR="008453A0">
        <w:rPr>
          <w:sz w:val="24"/>
        </w:rPr>
        <w:t xml:space="preserve">. </w:t>
      </w:r>
      <w:r w:rsidR="0013024B" w:rsidRPr="0013024B">
        <w:rPr>
          <w:sz w:val="24"/>
        </w:rPr>
        <w:t xml:space="preserve">However, Tesco seem to do a lot of charity work to cover up their unethical past, so people only hear about the good things.  </w:t>
      </w:r>
    </w:p>
    <w:p w:rsidR="00AD1022" w:rsidRDefault="00AD1022" w:rsidP="00BE7052">
      <w:pPr>
        <w:spacing w:line="360" w:lineRule="auto"/>
        <w:ind w:left="360"/>
        <w:rPr>
          <w:sz w:val="24"/>
        </w:rPr>
      </w:pPr>
      <w:r>
        <w:rPr>
          <w:sz w:val="24"/>
        </w:rPr>
        <w:t xml:space="preserve">The two main positions will be evaluated and applied in this report. </w:t>
      </w:r>
    </w:p>
    <w:p w:rsidR="00AD1022" w:rsidRDefault="00AD1022" w:rsidP="00BE7052">
      <w:pPr>
        <w:spacing w:line="360" w:lineRule="auto"/>
        <w:ind w:left="360"/>
        <w:rPr>
          <w:sz w:val="24"/>
        </w:rPr>
      </w:pPr>
      <w:r>
        <w:rPr>
          <w:sz w:val="24"/>
        </w:rPr>
        <w:t>Friedman</w:t>
      </w:r>
      <w:r w:rsidR="005011CC">
        <w:rPr>
          <w:sz w:val="24"/>
        </w:rPr>
        <w:t xml:space="preserve">’s shareholder theory states how </w:t>
      </w:r>
      <w:r w:rsidRPr="00F36BD8">
        <w:rPr>
          <w:sz w:val="24"/>
        </w:rPr>
        <w:t>every business only has the responsibility to increase their profits, where they are legally obligated to do as they please</w:t>
      </w:r>
      <w:r>
        <w:rPr>
          <w:sz w:val="24"/>
        </w:rPr>
        <w:t xml:space="preserve"> in 1960 – 1970’s</w:t>
      </w:r>
      <w:r w:rsidR="005011CC">
        <w:rPr>
          <w:sz w:val="24"/>
        </w:rPr>
        <w:t xml:space="preserve"> </w:t>
      </w:r>
      <w:sdt>
        <w:sdtPr>
          <w:rPr>
            <w:sz w:val="24"/>
          </w:rPr>
          <w:id w:val="-511611624"/>
          <w:citation/>
        </w:sdtPr>
        <w:sdtContent>
          <w:r w:rsidR="005011CC">
            <w:rPr>
              <w:sz w:val="24"/>
            </w:rPr>
            <w:fldChar w:fldCharType="begin"/>
          </w:r>
          <w:r w:rsidR="005011CC">
            <w:rPr>
              <w:sz w:val="24"/>
            </w:rPr>
            <w:instrText xml:space="preserve">CITATION Mil70 \l 2057 </w:instrText>
          </w:r>
          <w:r w:rsidR="005011CC">
            <w:rPr>
              <w:sz w:val="24"/>
            </w:rPr>
            <w:fldChar w:fldCharType="separate"/>
          </w:r>
          <w:r w:rsidR="005011CC" w:rsidRPr="005011CC">
            <w:rPr>
              <w:noProof/>
              <w:sz w:val="24"/>
            </w:rPr>
            <w:t>(Friedman, 1970)</w:t>
          </w:r>
          <w:r w:rsidR="005011CC">
            <w:rPr>
              <w:sz w:val="24"/>
            </w:rPr>
            <w:fldChar w:fldCharType="end"/>
          </w:r>
        </w:sdtContent>
      </w:sdt>
      <w:r w:rsidRPr="00F36BD8">
        <w:rPr>
          <w:sz w:val="24"/>
        </w:rPr>
        <w:t>.</w:t>
      </w:r>
      <w:r>
        <w:rPr>
          <w:sz w:val="24"/>
        </w:rPr>
        <w:t xml:space="preserve"> </w:t>
      </w:r>
      <w:r w:rsidR="00CD0EE2">
        <w:rPr>
          <w:sz w:val="24"/>
        </w:rPr>
        <w:t xml:space="preserve">This </w:t>
      </w:r>
      <w:r w:rsidR="0025551E">
        <w:rPr>
          <w:sz w:val="24"/>
        </w:rPr>
        <w:t>promote</w:t>
      </w:r>
      <w:r w:rsidR="00CD0EE2">
        <w:rPr>
          <w:sz w:val="24"/>
        </w:rPr>
        <w:t>s</w:t>
      </w:r>
      <w:r w:rsidR="0025551E">
        <w:rPr>
          <w:sz w:val="24"/>
        </w:rPr>
        <w:t xml:space="preserve"> social responsibility to society</w:t>
      </w:r>
      <w:r w:rsidR="00CD0EE2">
        <w:rPr>
          <w:sz w:val="24"/>
        </w:rPr>
        <w:t>,</w:t>
      </w:r>
      <w:r w:rsidR="0025551E">
        <w:rPr>
          <w:sz w:val="24"/>
        </w:rPr>
        <w:t xml:space="preserve"> as if you increase profits in an organisation it would benefit the local communi</w:t>
      </w:r>
      <w:r w:rsidR="005011CC">
        <w:rPr>
          <w:sz w:val="24"/>
        </w:rPr>
        <w:t>ty in that economy</w:t>
      </w:r>
      <w:r w:rsidR="0025551E">
        <w:rPr>
          <w:sz w:val="24"/>
        </w:rPr>
        <w:t xml:space="preserve">. </w:t>
      </w:r>
    </w:p>
    <w:p w:rsidR="00D907FA" w:rsidRDefault="005011CC" w:rsidP="00BE7052">
      <w:pPr>
        <w:spacing w:line="360" w:lineRule="auto"/>
        <w:ind w:left="360"/>
        <w:rPr>
          <w:sz w:val="24"/>
        </w:rPr>
      </w:pPr>
      <w:r>
        <w:rPr>
          <w:sz w:val="24"/>
        </w:rPr>
        <w:t xml:space="preserve">However, </w:t>
      </w:r>
      <w:r w:rsidR="00A63860">
        <w:rPr>
          <w:sz w:val="24"/>
        </w:rPr>
        <w:t xml:space="preserve">Edward Freeman believes laws have been put into place due to society </w:t>
      </w:r>
      <w:r w:rsidR="00A87329">
        <w:rPr>
          <w:sz w:val="24"/>
        </w:rPr>
        <w:t>limit</w:t>
      </w:r>
      <w:r w:rsidR="00A63860">
        <w:rPr>
          <w:sz w:val="24"/>
        </w:rPr>
        <w:t>ing</w:t>
      </w:r>
      <w:r w:rsidR="00A87329">
        <w:rPr>
          <w:sz w:val="24"/>
        </w:rPr>
        <w:t xml:space="preserve"> </w:t>
      </w:r>
      <w:r w:rsidR="00B54245">
        <w:rPr>
          <w:sz w:val="24"/>
        </w:rPr>
        <w:t>its</w:t>
      </w:r>
      <w:r w:rsidR="00A63860">
        <w:rPr>
          <w:sz w:val="24"/>
        </w:rPr>
        <w:t xml:space="preserve"> </w:t>
      </w:r>
      <w:r w:rsidR="00A87329">
        <w:rPr>
          <w:sz w:val="24"/>
        </w:rPr>
        <w:t xml:space="preserve">sustainability. This proves Friedman’s theory is false as he </w:t>
      </w:r>
      <w:r w:rsidR="00362BD6">
        <w:rPr>
          <w:sz w:val="24"/>
        </w:rPr>
        <w:t xml:space="preserve">exaggerates how there are no moral hazards </w:t>
      </w:r>
      <w:r w:rsidR="004676F9">
        <w:rPr>
          <w:sz w:val="24"/>
        </w:rPr>
        <w:t>or economic problems from only thinking about</w:t>
      </w:r>
      <w:r w:rsidR="00BF0903">
        <w:rPr>
          <w:sz w:val="24"/>
        </w:rPr>
        <w:t xml:space="preserve"> profits</w:t>
      </w:r>
      <w:r w:rsidR="004676F9">
        <w:rPr>
          <w:sz w:val="24"/>
        </w:rPr>
        <w:t xml:space="preserve">. </w:t>
      </w:r>
      <w:r w:rsidR="00D907FA">
        <w:rPr>
          <w:sz w:val="24"/>
        </w:rPr>
        <w:t xml:space="preserve">Freeman created the theory after he recognised the important elements of CSR in the world we live in today. However, even the world’s largest organisations state how they follow CSR, but their actions fail to live up to their words. Freeman believed that a stakeholder can affect or be affected by actions of a business </w:t>
      </w:r>
      <w:sdt>
        <w:sdtPr>
          <w:rPr>
            <w:sz w:val="24"/>
          </w:rPr>
          <w:id w:val="1139604006"/>
          <w:citation/>
        </w:sdtPr>
        <w:sdtContent>
          <w:r w:rsidR="00D907FA">
            <w:rPr>
              <w:sz w:val="24"/>
            </w:rPr>
            <w:fldChar w:fldCharType="begin"/>
          </w:r>
          <w:r w:rsidR="00D907FA">
            <w:rPr>
              <w:sz w:val="24"/>
            </w:rPr>
            <w:instrText xml:space="preserve"> CITATION Cor13 \l 2057 </w:instrText>
          </w:r>
          <w:r w:rsidR="00D907FA">
            <w:rPr>
              <w:sz w:val="24"/>
            </w:rPr>
            <w:fldChar w:fldCharType="separate"/>
          </w:r>
          <w:r w:rsidR="00D907FA" w:rsidRPr="00D907FA">
            <w:rPr>
              <w:noProof/>
              <w:sz w:val="24"/>
            </w:rPr>
            <w:t>(Admin, 2013)</w:t>
          </w:r>
          <w:r w:rsidR="00D907FA">
            <w:rPr>
              <w:sz w:val="24"/>
            </w:rPr>
            <w:fldChar w:fldCharType="end"/>
          </w:r>
        </w:sdtContent>
      </w:sdt>
      <w:r w:rsidR="00D907FA">
        <w:rPr>
          <w:sz w:val="24"/>
        </w:rPr>
        <w:t xml:space="preserve">. </w:t>
      </w:r>
    </w:p>
    <w:p w:rsidR="00D907FA" w:rsidRDefault="00D907FA" w:rsidP="00BE7052">
      <w:pPr>
        <w:spacing w:line="360" w:lineRule="auto"/>
        <w:ind w:left="360"/>
        <w:rPr>
          <w:sz w:val="24"/>
        </w:rPr>
      </w:pPr>
      <w:r>
        <w:rPr>
          <w:sz w:val="24"/>
        </w:rPr>
        <w:t xml:space="preserve">This theory is true as Tesco meat suppliers affected other stakeholders due to selling horse meat instead of beef. </w:t>
      </w:r>
    </w:p>
    <w:p w:rsidR="00D907FA" w:rsidRPr="00AD3992" w:rsidRDefault="00D907FA" w:rsidP="00BE7052">
      <w:pPr>
        <w:spacing w:line="360" w:lineRule="auto"/>
        <w:ind w:left="720"/>
        <w:rPr>
          <w:sz w:val="24"/>
        </w:rPr>
      </w:pPr>
    </w:p>
    <w:p w:rsidR="00D907FA" w:rsidRDefault="00D907FA" w:rsidP="00BE7052">
      <w:pPr>
        <w:spacing w:line="360" w:lineRule="auto"/>
        <w:ind w:left="685"/>
        <w:rPr>
          <w:sz w:val="24"/>
        </w:rPr>
      </w:pPr>
    </w:p>
    <w:p w:rsidR="00D907FA" w:rsidRDefault="00D907FA" w:rsidP="00BE7052">
      <w:pPr>
        <w:keepNext/>
        <w:spacing w:line="360" w:lineRule="auto"/>
        <w:ind w:left="685"/>
        <w:jc w:val="center"/>
      </w:pPr>
      <w:r>
        <w:rPr>
          <w:noProof/>
          <w:sz w:val="24"/>
          <w:lang w:eastAsia="en-GB"/>
        </w:rPr>
        <w:lastRenderedPageBreak/>
        <w:drawing>
          <wp:inline distT="0" distB="0" distL="0" distR="0" wp14:anchorId="02B6A661" wp14:editId="34197FDA">
            <wp:extent cx="3857625" cy="2528413"/>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3559" cy="2551965"/>
                    </a:xfrm>
                    <a:prstGeom prst="rect">
                      <a:avLst/>
                    </a:prstGeom>
                    <a:noFill/>
                  </pic:spPr>
                </pic:pic>
              </a:graphicData>
            </a:graphic>
          </wp:inline>
        </w:drawing>
      </w:r>
    </w:p>
    <w:p w:rsidR="00D907FA" w:rsidRPr="00777F3A" w:rsidRDefault="00D907FA" w:rsidP="00BE7052">
      <w:pPr>
        <w:pStyle w:val="Caption"/>
        <w:spacing w:line="360" w:lineRule="auto"/>
        <w:jc w:val="center"/>
        <w:rPr>
          <w:sz w:val="28"/>
        </w:rPr>
      </w:pPr>
      <w:bookmarkStart w:id="3" w:name="_Hlk530252492"/>
      <w:r w:rsidRPr="00777F3A">
        <w:rPr>
          <w:sz w:val="20"/>
        </w:rPr>
        <w:t xml:space="preserve">Figure </w:t>
      </w:r>
      <w:r w:rsidR="00777F3A" w:rsidRPr="00777F3A">
        <w:rPr>
          <w:noProof/>
          <w:sz w:val="20"/>
        </w:rPr>
        <w:t>2.2.1</w:t>
      </w:r>
      <w:r w:rsidRPr="00777F3A">
        <w:rPr>
          <w:sz w:val="20"/>
        </w:rPr>
        <w:t>: Tesc</w:t>
      </w:r>
      <w:r w:rsidR="00777F3A" w:rsidRPr="00777F3A">
        <w:rPr>
          <w:sz w:val="20"/>
        </w:rPr>
        <w:t>o’</w:t>
      </w:r>
      <w:r w:rsidRPr="00777F3A">
        <w:rPr>
          <w:sz w:val="20"/>
        </w:rPr>
        <w:t>s Stakeholder</w:t>
      </w:r>
      <w:r w:rsidR="0013024B" w:rsidRPr="00777F3A">
        <w:rPr>
          <w:sz w:val="20"/>
        </w:rPr>
        <w:t xml:space="preserve"> Mapping</w:t>
      </w:r>
    </w:p>
    <w:bookmarkEnd w:id="3"/>
    <w:p w:rsidR="00D907FA" w:rsidRDefault="00D907FA" w:rsidP="00BE7052">
      <w:pPr>
        <w:spacing w:line="360" w:lineRule="auto"/>
        <w:ind w:left="685"/>
        <w:rPr>
          <w:sz w:val="24"/>
        </w:rPr>
      </w:pPr>
    </w:p>
    <w:p w:rsidR="00A54AD1" w:rsidRDefault="00AF3119" w:rsidP="00287BC8">
      <w:pPr>
        <w:spacing w:line="360" w:lineRule="auto"/>
        <w:ind w:left="685"/>
        <w:rPr>
          <w:sz w:val="24"/>
        </w:rPr>
      </w:pPr>
      <w:bookmarkStart w:id="4" w:name="_Hlk529995734"/>
      <w:r w:rsidRPr="00656BA1">
        <w:rPr>
          <w:sz w:val="24"/>
        </w:rPr>
        <w:t xml:space="preserve">Within the horsemeat scandal Tesco blames </w:t>
      </w:r>
      <w:r w:rsidR="00287BC8">
        <w:rPr>
          <w:sz w:val="24"/>
        </w:rPr>
        <w:t xml:space="preserve">the </w:t>
      </w:r>
      <w:r w:rsidRPr="00656BA1">
        <w:rPr>
          <w:sz w:val="24"/>
        </w:rPr>
        <w:t>“beef” supplier for the scandal</w:t>
      </w:r>
      <w:r w:rsidR="00BA0CD2">
        <w:rPr>
          <w:sz w:val="24"/>
        </w:rPr>
        <w:t xml:space="preserve"> and n</w:t>
      </w:r>
      <w:r w:rsidR="00287BC8">
        <w:rPr>
          <w:sz w:val="24"/>
        </w:rPr>
        <w:t>o longer work alongside the supplier</w:t>
      </w:r>
      <w:r w:rsidRPr="00656BA1">
        <w:rPr>
          <w:sz w:val="24"/>
        </w:rPr>
        <w:t xml:space="preserve"> due to “breach of trust” </w:t>
      </w:r>
      <w:sdt>
        <w:sdtPr>
          <w:rPr>
            <w:sz w:val="24"/>
          </w:rPr>
          <w:id w:val="-101811424"/>
          <w:citation/>
        </w:sdtPr>
        <w:sdtContent>
          <w:r w:rsidRPr="00656BA1">
            <w:rPr>
              <w:sz w:val="24"/>
            </w:rPr>
            <w:fldChar w:fldCharType="begin"/>
          </w:r>
          <w:r w:rsidRPr="00656BA1">
            <w:rPr>
              <w:sz w:val="24"/>
            </w:rPr>
            <w:instrText xml:space="preserve"> CITATION Kat13 \l 2057 </w:instrText>
          </w:r>
          <w:r w:rsidRPr="00656BA1">
            <w:rPr>
              <w:sz w:val="24"/>
            </w:rPr>
            <w:fldChar w:fldCharType="separate"/>
          </w:r>
          <w:r w:rsidRPr="00656BA1">
            <w:rPr>
              <w:noProof/>
              <w:sz w:val="24"/>
            </w:rPr>
            <w:t>(Hodge, 2013)</w:t>
          </w:r>
          <w:r w:rsidRPr="00656BA1">
            <w:rPr>
              <w:sz w:val="24"/>
            </w:rPr>
            <w:fldChar w:fldCharType="end"/>
          </w:r>
        </w:sdtContent>
      </w:sdt>
      <w:r w:rsidRPr="00656BA1">
        <w:rPr>
          <w:sz w:val="24"/>
        </w:rPr>
        <w:t xml:space="preserve">. </w:t>
      </w:r>
      <w:r w:rsidR="00BA0CD2">
        <w:rPr>
          <w:sz w:val="24"/>
        </w:rPr>
        <w:t>T</w:t>
      </w:r>
      <w:r w:rsidR="00A54AD1">
        <w:rPr>
          <w:sz w:val="24"/>
        </w:rPr>
        <w:t xml:space="preserve">esco have stated how they have “been listening” and “rebuilding trust is one of their strategic priorities” </w:t>
      </w:r>
      <w:sdt>
        <w:sdtPr>
          <w:rPr>
            <w:sz w:val="24"/>
          </w:rPr>
          <w:id w:val="-32579951"/>
          <w:citation/>
        </w:sdtPr>
        <w:sdtContent>
          <w:r w:rsidR="00A54AD1">
            <w:rPr>
              <w:sz w:val="24"/>
            </w:rPr>
            <w:fldChar w:fldCharType="begin"/>
          </w:r>
          <w:r w:rsidR="00A54AD1">
            <w:rPr>
              <w:sz w:val="24"/>
            </w:rPr>
            <w:instrText xml:space="preserve">CITATION Tes15 \t  \l 2057 </w:instrText>
          </w:r>
          <w:r w:rsidR="00A54AD1">
            <w:rPr>
              <w:sz w:val="24"/>
            </w:rPr>
            <w:fldChar w:fldCharType="separate"/>
          </w:r>
          <w:r w:rsidR="00A54AD1" w:rsidRPr="00A54AD1">
            <w:rPr>
              <w:noProof/>
              <w:sz w:val="24"/>
            </w:rPr>
            <w:t>(Tesco, 2015)</w:t>
          </w:r>
          <w:r w:rsidR="00A54AD1">
            <w:rPr>
              <w:sz w:val="24"/>
            </w:rPr>
            <w:fldChar w:fldCharType="end"/>
          </w:r>
        </w:sdtContent>
      </w:sdt>
      <w:r w:rsidR="00A54AD1">
        <w:rPr>
          <w:sz w:val="24"/>
        </w:rPr>
        <w:t xml:space="preserve">. </w:t>
      </w:r>
    </w:p>
    <w:bookmarkEnd w:id="4"/>
    <w:p w:rsidR="00AF3119" w:rsidRDefault="00AF3119" w:rsidP="00BE7052">
      <w:pPr>
        <w:spacing w:line="360" w:lineRule="auto"/>
        <w:ind w:left="685"/>
        <w:rPr>
          <w:sz w:val="24"/>
        </w:rPr>
      </w:pPr>
    </w:p>
    <w:p w:rsidR="00002491" w:rsidRDefault="00002491" w:rsidP="00002491">
      <w:pPr>
        <w:keepNext/>
        <w:spacing w:line="360" w:lineRule="auto"/>
        <w:ind w:left="685"/>
        <w:jc w:val="center"/>
      </w:pPr>
      <w:r>
        <w:rPr>
          <w:noProof/>
          <w:lang w:eastAsia="en-GB"/>
        </w:rPr>
        <w:drawing>
          <wp:inline distT="0" distB="0" distL="0" distR="0" wp14:anchorId="3F5DEC87">
            <wp:extent cx="4139296" cy="29992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0579"/>
                    <a:stretch/>
                  </pic:blipFill>
                  <pic:spPr bwMode="auto">
                    <a:xfrm>
                      <a:off x="0" y="0"/>
                      <a:ext cx="4147329" cy="3005052"/>
                    </a:xfrm>
                    <a:prstGeom prst="rect">
                      <a:avLst/>
                    </a:prstGeom>
                    <a:noFill/>
                    <a:ln>
                      <a:noFill/>
                    </a:ln>
                    <a:extLst>
                      <a:ext uri="{53640926-AAD7-44D8-BBD7-CCE9431645EC}">
                        <a14:shadowObscured xmlns:a14="http://schemas.microsoft.com/office/drawing/2010/main"/>
                      </a:ext>
                    </a:extLst>
                  </pic:spPr>
                </pic:pic>
              </a:graphicData>
            </a:graphic>
          </wp:inline>
        </w:drawing>
      </w:r>
    </w:p>
    <w:p w:rsidR="00A54AD1" w:rsidRDefault="00002491" w:rsidP="00002491">
      <w:pPr>
        <w:pStyle w:val="Caption"/>
        <w:jc w:val="center"/>
      </w:pPr>
      <w:r w:rsidRPr="00002491">
        <w:t>Figure 2.2.2</w:t>
      </w:r>
      <w:r w:rsidR="00ED740A">
        <w:t>:</w:t>
      </w:r>
      <w:r w:rsidRPr="00002491">
        <w:t xml:space="preserve"> Tesco’s Mendelow Grid</w:t>
      </w:r>
    </w:p>
    <w:p w:rsidR="00E74B47" w:rsidRDefault="00E74B47" w:rsidP="00BE7052">
      <w:pPr>
        <w:spacing w:line="360" w:lineRule="auto"/>
        <w:ind w:left="685"/>
        <w:rPr>
          <w:sz w:val="24"/>
        </w:rPr>
      </w:pPr>
    </w:p>
    <w:p w:rsidR="00C6306D" w:rsidRDefault="00A54AD1" w:rsidP="00BE7052">
      <w:pPr>
        <w:spacing w:line="360" w:lineRule="auto"/>
        <w:ind w:left="685"/>
        <w:rPr>
          <w:sz w:val="24"/>
        </w:rPr>
      </w:pPr>
      <w:r w:rsidRPr="00E74B47">
        <w:rPr>
          <w:sz w:val="24"/>
        </w:rPr>
        <w:lastRenderedPageBreak/>
        <w:t xml:space="preserve">Figure </w:t>
      </w:r>
      <w:r w:rsidR="00E74B47" w:rsidRPr="00E74B47">
        <w:rPr>
          <w:sz w:val="24"/>
        </w:rPr>
        <w:t>2.2.2</w:t>
      </w:r>
      <w:r w:rsidRPr="00E74B47">
        <w:rPr>
          <w:sz w:val="24"/>
        </w:rPr>
        <w:t xml:space="preserve"> is model</w:t>
      </w:r>
      <w:r>
        <w:rPr>
          <w:sz w:val="24"/>
        </w:rPr>
        <w:t xml:space="preserve"> </w:t>
      </w:r>
      <w:r w:rsidR="00714B7D">
        <w:rPr>
          <w:sz w:val="24"/>
        </w:rPr>
        <w:t>that</w:t>
      </w:r>
      <w:r>
        <w:rPr>
          <w:sz w:val="24"/>
        </w:rPr>
        <w:t xml:space="preserve"> organisations use to</w:t>
      </w:r>
      <w:r w:rsidR="00A63860">
        <w:rPr>
          <w:sz w:val="24"/>
        </w:rPr>
        <w:t xml:space="preserve"> recognise the key stakeholders, and what relationship they have with them. </w:t>
      </w:r>
    </w:p>
    <w:p w:rsidR="002C27AA" w:rsidRDefault="00FE11F2" w:rsidP="00BE7052">
      <w:pPr>
        <w:spacing w:line="360" w:lineRule="auto"/>
        <w:ind w:left="685"/>
        <w:rPr>
          <w:sz w:val="24"/>
        </w:rPr>
      </w:pPr>
      <w:r>
        <w:rPr>
          <w:sz w:val="24"/>
        </w:rPr>
        <w:t xml:space="preserve">The first box holds the stakeholders who have high power, but low interest so organisations must keep them satisfied. For example, </w:t>
      </w:r>
      <w:r w:rsidR="00086F95">
        <w:rPr>
          <w:sz w:val="24"/>
        </w:rPr>
        <w:t xml:space="preserve">Tesco a brand called </w:t>
      </w:r>
      <w:r w:rsidR="00C1390D">
        <w:rPr>
          <w:sz w:val="24"/>
        </w:rPr>
        <w:t xml:space="preserve">Findus </w:t>
      </w:r>
      <w:r w:rsidR="002C27AA" w:rsidRPr="00714B7D">
        <w:rPr>
          <w:sz w:val="24"/>
        </w:rPr>
        <w:t xml:space="preserve">in their superstores which contained 100% horsemeat. Findus knew exactly what they were doing and </w:t>
      </w:r>
      <w:r w:rsidR="00615740" w:rsidRPr="00714B7D">
        <w:rPr>
          <w:sz w:val="24"/>
        </w:rPr>
        <w:t>said they</w:t>
      </w:r>
      <w:r w:rsidR="0063006E" w:rsidRPr="00714B7D">
        <w:rPr>
          <w:sz w:val="24"/>
        </w:rPr>
        <w:t>,</w:t>
      </w:r>
      <w:r w:rsidR="002C27AA" w:rsidRPr="00714B7D">
        <w:rPr>
          <w:sz w:val="24"/>
        </w:rPr>
        <w:t xml:space="preserve"> “did not believe it was a food safety issue”</w:t>
      </w:r>
      <w:r w:rsidR="00714B7D" w:rsidRPr="00714B7D">
        <w:rPr>
          <w:sz w:val="24"/>
        </w:rPr>
        <w:t xml:space="preserve"> </w:t>
      </w:r>
      <w:sdt>
        <w:sdtPr>
          <w:rPr>
            <w:sz w:val="24"/>
          </w:rPr>
          <w:id w:val="1493914832"/>
          <w:citation/>
        </w:sdtPr>
        <w:sdtContent>
          <w:r w:rsidR="00714B7D" w:rsidRPr="00714B7D">
            <w:rPr>
              <w:sz w:val="24"/>
            </w:rPr>
            <w:fldChar w:fldCharType="begin"/>
          </w:r>
          <w:r w:rsidR="00714B7D" w:rsidRPr="00714B7D">
            <w:rPr>
              <w:sz w:val="24"/>
            </w:rPr>
            <w:instrText xml:space="preserve">CITATION Mar13 \n  \t  \l 2057 </w:instrText>
          </w:r>
          <w:r w:rsidR="00714B7D" w:rsidRPr="00714B7D">
            <w:rPr>
              <w:sz w:val="24"/>
            </w:rPr>
            <w:fldChar w:fldCharType="separate"/>
          </w:r>
          <w:r w:rsidR="00714B7D" w:rsidRPr="00714B7D">
            <w:rPr>
              <w:noProof/>
              <w:sz w:val="24"/>
            </w:rPr>
            <w:t>(2013)</w:t>
          </w:r>
          <w:r w:rsidR="00714B7D" w:rsidRPr="00714B7D">
            <w:rPr>
              <w:sz w:val="24"/>
            </w:rPr>
            <w:fldChar w:fldCharType="end"/>
          </w:r>
        </w:sdtContent>
      </w:sdt>
      <w:r w:rsidR="0063006E" w:rsidRPr="00714B7D">
        <w:rPr>
          <w:sz w:val="24"/>
        </w:rPr>
        <w:t xml:space="preserve">. Although, </w:t>
      </w:r>
      <w:r w:rsidR="002C27AA" w:rsidRPr="00714B7D">
        <w:rPr>
          <w:sz w:val="24"/>
        </w:rPr>
        <w:t xml:space="preserve">the Act states </w:t>
      </w:r>
      <w:r w:rsidR="0063006E" w:rsidRPr="00714B7D">
        <w:rPr>
          <w:sz w:val="24"/>
        </w:rPr>
        <w:t>under section 14 how you are not to sell food that is not of the nature, substance or quality of the product demanded by the buyer</w:t>
      </w:r>
      <w:r w:rsidR="00714B7D" w:rsidRPr="00714B7D">
        <w:rPr>
          <w:sz w:val="24"/>
        </w:rPr>
        <w:t xml:space="preserve"> </w:t>
      </w:r>
      <w:sdt>
        <w:sdtPr>
          <w:rPr>
            <w:sz w:val="24"/>
          </w:rPr>
          <w:id w:val="86040737"/>
          <w:citation/>
        </w:sdtPr>
        <w:sdtContent>
          <w:r w:rsidR="00714B7D" w:rsidRPr="00714B7D">
            <w:rPr>
              <w:sz w:val="24"/>
            </w:rPr>
            <w:fldChar w:fldCharType="begin"/>
          </w:r>
          <w:r w:rsidR="00714B7D" w:rsidRPr="00714B7D">
            <w:rPr>
              <w:sz w:val="24"/>
            </w:rPr>
            <w:instrText xml:space="preserve"> CITATION Foo18 \l 2057 </w:instrText>
          </w:r>
          <w:r w:rsidR="00714B7D" w:rsidRPr="00714B7D">
            <w:rPr>
              <w:sz w:val="24"/>
            </w:rPr>
            <w:fldChar w:fldCharType="separate"/>
          </w:r>
          <w:r w:rsidR="00714B7D" w:rsidRPr="00714B7D">
            <w:rPr>
              <w:noProof/>
              <w:sz w:val="24"/>
            </w:rPr>
            <w:t>(Food-Standards-Agency, 2018)</w:t>
          </w:r>
          <w:r w:rsidR="00714B7D" w:rsidRPr="00714B7D">
            <w:rPr>
              <w:sz w:val="24"/>
            </w:rPr>
            <w:fldChar w:fldCharType="end"/>
          </w:r>
        </w:sdtContent>
      </w:sdt>
      <w:r w:rsidR="0063006E" w:rsidRPr="00714B7D">
        <w:rPr>
          <w:sz w:val="24"/>
        </w:rPr>
        <w:t>.</w:t>
      </w:r>
      <w:r w:rsidR="0063006E">
        <w:rPr>
          <w:sz w:val="24"/>
        </w:rPr>
        <w:t xml:space="preserve"> </w:t>
      </w:r>
      <w:r>
        <w:rPr>
          <w:sz w:val="24"/>
        </w:rPr>
        <w:t xml:space="preserve"> Just one supplier effected the organisation and had an impact on other stakeholders.</w:t>
      </w:r>
    </w:p>
    <w:p w:rsidR="0013024B" w:rsidRDefault="00B9046B" w:rsidP="003129F9">
      <w:pPr>
        <w:spacing w:line="360" w:lineRule="auto"/>
        <w:ind w:left="685"/>
        <w:rPr>
          <w:sz w:val="24"/>
        </w:rPr>
      </w:pPr>
      <w:r>
        <w:rPr>
          <w:sz w:val="24"/>
        </w:rPr>
        <w:t>The government and regulators would be in the box for high interest and high power as</w:t>
      </w:r>
      <w:r w:rsidR="00CD0EE2">
        <w:rPr>
          <w:sz w:val="24"/>
        </w:rPr>
        <w:t xml:space="preserve"> the</w:t>
      </w:r>
      <w:r>
        <w:rPr>
          <w:sz w:val="24"/>
        </w:rPr>
        <w:t xml:space="preserve"> organisations must follow the laws and regulations put in place</w:t>
      </w:r>
      <w:r w:rsidR="000E20F9">
        <w:rPr>
          <w:sz w:val="24"/>
        </w:rPr>
        <w:t>, so the regulators will want to investigate the matter</w:t>
      </w:r>
      <w:r>
        <w:rPr>
          <w:sz w:val="24"/>
        </w:rPr>
        <w:t xml:space="preserve">. The </w:t>
      </w:r>
      <w:r w:rsidR="00D67E4B">
        <w:rPr>
          <w:sz w:val="24"/>
        </w:rPr>
        <w:t xml:space="preserve">scandal has brought to light how the </w:t>
      </w:r>
      <w:r w:rsidR="003129F9">
        <w:rPr>
          <w:sz w:val="24"/>
        </w:rPr>
        <w:t xml:space="preserve">government have not made </w:t>
      </w:r>
      <w:r w:rsidR="00821B0E">
        <w:rPr>
          <w:sz w:val="24"/>
        </w:rPr>
        <w:t>a</w:t>
      </w:r>
      <w:r w:rsidR="003129F9">
        <w:rPr>
          <w:sz w:val="24"/>
        </w:rPr>
        <w:t xml:space="preserve"> contingency plan for future scandals </w:t>
      </w:r>
      <w:sdt>
        <w:sdtPr>
          <w:rPr>
            <w:sz w:val="24"/>
          </w:rPr>
          <w:id w:val="-638957127"/>
          <w:citation/>
        </w:sdtPr>
        <w:sdtContent>
          <w:r w:rsidR="003129F9">
            <w:rPr>
              <w:sz w:val="24"/>
            </w:rPr>
            <w:fldChar w:fldCharType="begin"/>
          </w:r>
          <w:r w:rsidR="003129F9">
            <w:rPr>
              <w:sz w:val="24"/>
            </w:rPr>
            <w:instrText xml:space="preserve">CITATION Fel14 \t  \l 2057 </w:instrText>
          </w:r>
          <w:r w:rsidR="003129F9">
            <w:rPr>
              <w:sz w:val="24"/>
            </w:rPr>
            <w:fldChar w:fldCharType="separate"/>
          </w:r>
          <w:r w:rsidR="003129F9" w:rsidRPr="003129F9">
            <w:rPr>
              <w:noProof/>
              <w:sz w:val="24"/>
            </w:rPr>
            <w:t>(Lawrence, 2014)</w:t>
          </w:r>
          <w:r w:rsidR="003129F9">
            <w:rPr>
              <w:sz w:val="24"/>
            </w:rPr>
            <w:fldChar w:fldCharType="end"/>
          </w:r>
        </w:sdtContent>
      </w:sdt>
      <w:r w:rsidR="003129F9">
        <w:rPr>
          <w:sz w:val="24"/>
        </w:rPr>
        <w:t xml:space="preserve">. </w:t>
      </w:r>
      <w:r w:rsidR="00E74B47">
        <w:rPr>
          <w:sz w:val="24"/>
        </w:rPr>
        <w:t xml:space="preserve">However, </w:t>
      </w:r>
      <w:r w:rsidR="0060039D">
        <w:rPr>
          <w:sz w:val="24"/>
        </w:rPr>
        <w:t xml:space="preserve">the Government stated they would make one by the year 2015, but the contingency plan was published in 2016 </w:t>
      </w:r>
      <w:sdt>
        <w:sdtPr>
          <w:rPr>
            <w:sz w:val="24"/>
          </w:rPr>
          <w:id w:val="-1301376249"/>
          <w:citation/>
        </w:sdtPr>
        <w:sdtContent>
          <w:r w:rsidR="0060039D">
            <w:rPr>
              <w:sz w:val="24"/>
            </w:rPr>
            <w:fldChar w:fldCharType="begin"/>
          </w:r>
          <w:r w:rsidR="0060039D">
            <w:rPr>
              <w:sz w:val="24"/>
            </w:rPr>
            <w:instrText xml:space="preserve"> CITATION Wel16 \l 2057 </w:instrText>
          </w:r>
          <w:r w:rsidR="0060039D">
            <w:rPr>
              <w:sz w:val="24"/>
            </w:rPr>
            <w:fldChar w:fldCharType="separate"/>
          </w:r>
          <w:r w:rsidR="0060039D" w:rsidRPr="0060039D">
            <w:rPr>
              <w:noProof/>
              <w:sz w:val="24"/>
            </w:rPr>
            <w:t>(Government, 2016)</w:t>
          </w:r>
          <w:r w:rsidR="0060039D">
            <w:rPr>
              <w:sz w:val="24"/>
            </w:rPr>
            <w:fldChar w:fldCharType="end"/>
          </w:r>
        </w:sdtContent>
      </w:sdt>
      <w:r w:rsidR="0060039D">
        <w:rPr>
          <w:sz w:val="24"/>
        </w:rPr>
        <w:t xml:space="preserve">. </w:t>
      </w:r>
    </w:p>
    <w:p w:rsidR="0060039D" w:rsidRDefault="0060039D" w:rsidP="003129F9">
      <w:pPr>
        <w:spacing w:line="360" w:lineRule="auto"/>
        <w:ind w:left="685"/>
        <w:rPr>
          <w:sz w:val="24"/>
        </w:rPr>
      </w:pPr>
      <w:r w:rsidRPr="004142CB">
        <w:rPr>
          <w:sz w:val="24"/>
        </w:rPr>
        <w:t xml:space="preserve">The low impact and interest box </w:t>
      </w:r>
      <w:r w:rsidR="00ED740A" w:rsidRPr="004142CB">
        <w:rPr>
          <w:sz w:val="24"/>
        </w:rPr>
        <w:t>are</w:t>
      </w:r>
      <w:r w:rsidRPr="004142CB">
        <w:rPr>
          <w:sz w:val="24"/>
        </w:rPr>
        <w:t xml:space="preserve"> left blank as there was no stakeholder who had a low impact and interest because of how serious this scandal was.</w:t>
      </w:r>
      <w:r>
        <w:rPr>
          <w:sz w:val="24"/>
        </w:rPr>
        <w:t xml:space="preserve"> </w:t>
      </w:r>
    </w:p>
    <w:p w:rsidR="00E74B47" w:rsidRDefault="0060039D" w:rsidP="00EA0B98">
      <w:pPr>
        <w:spacing w:line="360" w:lineRule="auto"/>
        <w:ind w:left="685"/>
        <w:rPr>
          <w:sz w:val="24"/>
        </w:rPr>
      </w:pPr>
      <w:r>
        <w:rPr>
          <w:sz w:val="24"/>
        </w:rPr>
        <w:t>Lastly, within the high interest, low power box</w:t>
      </w:r>
      <w:r w:rsidR="003B2038">
        <w:rPr>
          <w:sz w:val="24"/>
        </w:rPr>
        <w:t xml:space="preserve"> holds the media, employees and customers of the organisation. </w:t>
      </w:r>
      <w:r w:rsidR="00EA0B98">
        <w:rPr>
          <w:sz w:val="24"/>
        </w:rPr>
        <w:t>The media would have no power over the scandal but would have a high interest as they would</w:t>
      </w:r>
      <w:r w:rsidR="000E20F9">
        <w:rPr>
          <w:sz w:val="24"/>
        </w:rPr>
        <w:t xml:space="preserve"> want to know what has happened, to </w:t>
      </w:r>
      <w:r w:rsidR="00EA0B98">
        <w:rPr>
          <w:sz w:val="24"/>
        </w:rPr>
        <w:t>get it published fast. C</w:t>
      </w:r>
      <w:r w:rsidR="00EA0B98" w:rsidRPr="00EA0B98">
        <w:rPr>
          <w:sz w:val="24"/>
        </w:rPr>
        <w:t xml:space="preserve">onsumers were impacted a lot as they’ll now be cautious of what they purchase, as Tesco was supposed to be a </w:t>
      </w:r>
      <w:r w:rsidR="00282D77" w:rsidRPr="00EA0B98">
        <w:rPr>
          <w:sz w:val="24"/>
        </w:rPr>
        <w:t>dependable</w:t>
      </w:r>
      <w:r w:rsidR="00EA0B98" w:rsidRPr="00EA0B98">
        <w:rPr>
          <w:sz w:val="24"/>
        </w:rPr>
        <w:t xml:space="preserve"> supermarket. Also, employees were affected as the scandal was out of the blue and t</w:t>
      </w:r>
      <w:r w:rsidR="00BA0CD2">
        <w:rPr>
          <w:sz w:val="24"/>
        </w:rPr>
        <w:t xml:space="preserve">hey had nothing to do with it, and their </w:t>
      </w:r>
      <w:r w:rsidR="00BA0CD2" w:rsidRPr="00BA0CD2">
        <w:rPr>
          <w:sz w:val="24"/>
        </w:rPr>
        <w:t>jobs may have been lost due to UK sales dropping by 43% (</w:t>
      </w:r>
      <w:proofErr w:type="spellStart"/>
      <w:r w:rsidR="00BA0CD2" w:rsidRPr="00BA0CD2">
        <w:rPr>
          <w:sz w:val="24"/>
        </w:rPr>
        <w:t>Lymbery</w:t>
      </w:r>
      <w:proofErr w:type="spellEnd"/>
      <w:r w:rsidR="00BA0CD2" w:rsidRPr="00BA0CD2">
        <w:rPr>
          <w:sz w:val="24"/>
        </w:rPr>
        <w:t>, 2018).</w:t>
      </w:r>
      <w:r w:rsidR="00BA0CD2">
        <w:rPr>
          <w:sz w:val="24"/>
        </w:rPr>
        <w:t xml:space="preserve"> </w:t>
      </w:r>
      <w:r w:rsidR="00EA0B98" w:rsidRPr="00EA0B98">
        <w:rPr>
          <w:sz w:val="24"/>
        </w:rPr>
        <w:t>Competitors may also be affected as Tesco was not the only supermarket to have their products brought to light as Lidl, Iceland and Aldi also had horse meat in their products. This meant they all had to regain consumer trust.</w:t>
      </w:r>
    </w:p>
    <w:p w:rsidR="00EA0B98" w:rsidRDefault="00EA0B98" w:rsidP="00EA0B98">
      <w:pPr>
        <w:spacing w:line="360" w:lineRule="auto"/>
        <w:ind w:left="685"/>
        <w:rPr>
          <w:sz w:val="24"/>
        </w:rPr>
      </w:pPr>
    </w:p>
    <w:p w:rsidR="007474BE" w:rsidRPr="00347E71" w:rsidRDefault="007852E4" w:rsidP="00BE7052">
      <w:pPr>
        <w:pStyle w:val="ListParagraph"/>
        <w:numPr>
          <w:ilvl w:val="0"/>
          <w:numId w:val="2"/>
        </w:numPr>
        <w:spacing w:line="360" w:lineRule="auto"/>
        <w:rPr>
          <w:sz w:val="28"/>
        </w:rPr>
      </w:pPr>
      <w:r w:rsidRPr="00347E71">
        <w:rPr>
          <w:sz w:val="28"/>
        </w:rPr>
        <w:lastRenderedPageBreak/>
        <w:t>Main Findings</w:t>
      </w:r>
    </w:p>
    <w:p w:rsidR="00A22189" w:rsidRPr="00A22189" w:rsidRDefault="00A22189" w:rsidP="00BE7052">
      <w:pPr>
        <w:spacing w:line="360" w:lineRule="auto"/>
        <w:ind w:left="360"/>
        <w:rPr>
          <w:sz w:val="28"/>
        </w:rPr>
      </w:pPr>
    </w:p>
    <w:p w:rsidR="008C6AEA" w:rsidRDefault="0025551E" w:rsidP="00BE7052">
      <w:pPr>
        <w:pStyle w:val="ListParagraph"/>
        <w:numPr>
          <w:ilvl w:val="1"/>
          <w:numId w:val="2"/>
        </w:numPr>
        <w:spacing w:line="360" w:lineRule="auto"/>
        <w:rPr>
          <w:sz w:val="28"/>
        </w:rPr>
      </w:pPr>
      <w:r>
        <w:rPr>
          <w:sz w:val="28"/>
        </w:rPr>
        <w:t xml:space="preserve"> </w:t>
      </w:r>
      <w:bookmarkStart w:id="5" w:name="_Hlk530335817"/>
      <w:r w:rsidR="007852E4" w:rsidRPr="0025551E">
        <w:rPr>
          <w:sz w:val="28"/>
        </w:rPr>
        <w:t>Model</w:t>
      </w:r>
      <w:r w:rsidR="009021D7">
        <w:rPr>
          <w:sz w:val="28"/>
        </w:rPr>
        <w:t xml:space="preserve"> </w:t>
      </w:r>
      <w:r w:rsidR="007852E4" w:rsidRPr="0025551E">
        <w:rPr>
          <w:sz w:val="28"/>
        </w:rPr>
        <w:t xml:space="preserve">of Corporate Social Responsibility </w:t>
      </w:r>
    </w:p>
    <w:bookmarkEnd w:id="5"/>
    <w:p w:rsidR="00425112" w:rsidRDefault="001763B0" w:rsidP="00BE7052">
      <w:pPr>
        <w:spacing w:line="360" w:lineRule="auto"/>
        <w:ind w:left="425"/>
        <w:rPr>
          <w:sz w:val="24"/>
        </w:rPr>
      </w:pPr>
      <w:r>
        <w:rPr>
          <w:sz w:val="24"/>
        </w:rPr>
        <w:t xml:space="preserve">Freeman’s theory identifies Carroll’s model of CSR </w:t>
      </w:r>
      <w:r w:rsidR="007E6A32">
        <w:rPr>
          <w:sz w:val="24"/>
        </w:rPr>
        <w:t xml:space="preserve">as they both </w:t>
      </w:r>
      <w:r w:rsidR="00777F3A">
        <w:rPr>
          <w:sz w:val="24"/>
        </w:rPr>
        <w:t>states</w:t>
      </w:r>
      <w:r w:rsidR="007E6A32">
        <w:rPr>
          <w:sz w:val="24"/>
        </w:rPr>
        <w:t xml:space="preserve"> how organisations will gain profit and respect society and the environment if they follow the laws. </w:t>
      </w:r>
    </w:p>
    <w:p w:rsidR="00F91D72" w:rsidRDefault="00632637" w:rsidP="00BE7052">
      <w:pPr>
        <w:spacing w:line="360" w:lineRule="auto"/>
        <w:ind w:left="425"/>
        <w:rPr>
          <w:sz w:val="24"/>
        </w:rPr>
      </w:pPr>
      <w:r>
        <w:rPr>
          <w:sz w:val="24"/>
        </w:rPr>
        <w:t xml:space="preserve">In 1983, </w:t>
      </w:r>
      <w:r w:rsidRPr="007E6A32">
        <w:rPr>
          <w:sz w:val="24"/>
        </w:rPr>
        <w:t>Carroll</w:t>
      </w:r>
      <w:r>
        <w:rPr>
          <w:sz w:val="24"/>
        </w:rPr>
        <w:t xml:space="preserve"> said “Corporate social responsibility involves the conduct </w:t>
      </w:r>
      <w:r w:rsidR="00F91D72">
        <w:rPr>
          <w:sz w:val="24"/>
        </w:rPr>
        <w:t xml:space="preserve">of a business so that it is economically profitable, law abiding, ethical, and socially supportive” </w:t>
      </w:r>
      <w:sdt>
        <w:sdtPr>
          <w:rPr>
            <w:sz w:val="24"/>
          </w:rPr>
          <w:id w:val="912433082"/>
          <w:citation/>
        </w:sdtPr>
        <w:sdtContent>
          <w:r w:rsidR="00F91D72">
            <w:rPr>
              <w:sz w:val="24"/>
            </w:rPr>
            <w:fldChar w:fldCharType="begin"/>
          </w:r>
          <w:r w:rsidR="00F91D72">
            <w:rPr>
              <w:sz w:val="24"/>
            </w:rPr>
            <w:instrText xml:space="preserve"> CITATION Joh12 \l 2057 </w:instrText>
          </w:r>
          <w:r w:rsidR="00F91D72">
            <w:rPr>
              <w:sz w:val="24"/>
            </w:rPr>
            <w:fldChar w:fldCharType="separate"/>
          </w:r>
          <w:r w:rsidR="00F91D72" w:rsidRPr="00F91D72">
            <w:rPr>
              <w:noProof/>
              <w:sz w:val="24"/>
            </w:rPr>
            <w:t>(Dudovskiy, 2012)</w:t>
          </w:r>
          <w:r w:rsidR="00F91D72">
            <w:rPr>
              <w:sz w:val="24"/>
            </w:rPr>
            <w:fldChar w:fldCharType="end"/>
          </w:r>
        </w:sdtContent>
      </w:sdt>
      <w:r w:rsidR="00F91D72">
        <w:rPr>
          <w:sz w:val="24"/>
        </w:rPr>
        <w:t>.</w:t>
      </w:r>
    </w:p>
    <w:p w:rsidR="007E6A32" w:rsidRDefault="007E6A32" w:rsidP="00BE7052">
      <w:pPr>
        <w:spacing w:line="360" w:lineRule="auto"/>
        <w:ind w:left="425"/>
        <w:rPr>
          <w:sz w:val="24"/>
        </w:rPr>
      </w:pPr>
      <w:r>
        <w:rPr>
          <w:sz w:val="24"/>
        </w:rPr>
        <w:t xml:space="preserve">Carroll illustrates in figure </w:t>
      </w:r>
      <w:r w:rsidRPr="00347E71">
        <w:rPr>
          <w:sz w:val="24"/>
        </w:rPr>
        <w:t>3.</w:t>
      </w:r>
      <w:r w:rsidR="00347E71" w:rsidRPr="00347E71">
        <w:rPr>
          <w:sz w:val="24"/>
        </w:rPr>
        <w:t>1.1</w:t>
      </w:r>
      <w:r w:rsidRPr="00347E71">
        <w:rPr>
          <w:sz w:val="24"/>
        </w:rPr>
        <w:t xml:space="preserve"> steps</w:t>
      </w:r>
      <w:r>
        <w:rPr>
          <w:sz w:val="24"/>
        </w:rPr>
        <w:t xml:space="preserve"> that society requires and desires. </w:t>
      </w:r>
    </w:p>
    <w:p w:rsidR="007E6A32" w:rsidRDefault="007E6A32" w:rsidP="00BE7052">
      <w:pPr>
        <w:spacing w:line="360" w:lineRule="auto"/>
        <w:ind w:left="425"/>
        <w:rPr>
          <w:sz w:val="24"/>
        </w:rPr>
      </w:pPr>
    </w:p>
    <w:p w:rsidR="00EE7222" w:rsidRDefault="004A204C" w:rsidP="00BE7052">
      <w:pPr>
        <w:keepNext/>
        <w:spacing w:line="360" w:lineRule="auto"/>
        <w:ind w:firstLine="720"/>
        <w:jc w:val="center"/>
      </w:pPr>
      <w:r>
        <w:rPr>
          <w:noProof/>
          <w:color w:val="0000FF"/>
          <w:lang w:eastAsia="en-GB"/>
        </w:rPr>
        <w:drawing>
          <wp:inline distT="0" distB="0" distL="0" distR="0" wp14:anchorId="4B0F2175" wp14:editId="3923E7C5">
            <wp:extent cx="3006330" cy="2311365"/>
            <wp:effectExtent l="0" t="0" r="3810" b="0"/>
            <wp:docPr id="4" name="irc_mi" descr="Image result for carrolls csr pyrami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rolls csr pyramid">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3372" cy="2339844"/>
                    </a:xfrm>
                    <a:prstGeom prst="rect">
                      <a:avLst/>
                    </a:prstGeom>
                    <a:noFill/>
                    <a:ln>
                      <a:noFill/>
                    </a:ln>
                  </pic:spPr>
                </pic:pic>
              </a:graphicData>
            </a:graphic>
          </wp:inline>
        </w:drawing>
      </w:r>
    </w:p>
    <w:p w:rsidR="004A204C" w:rsidRDefault="00EE7222" w:rsidP="00BE7052">
      <w:pPr>
        <w:pStyle w:val="Caption"/>
        <w:spacing w:line="360" w:lineRule="auto"/>
        <w:jc w:val="center"/>
      </w:pPr>
      <w:bookmarkStart w:id="6" w:name="_Hlk530252775"/>
      <w:r>
        <w:t>Figure 3.</w:t>
      </w:r>
      <w:r w:rsidR="00777F3A">
        <w:t>1</w:t>
      </w:r>
      <w:r>
        <w:t>.</w:t>
      </w:r>
      <w:r w:rsidR="00C81B74">
        <w:t>3</w:t>
      </w:r>
      <w:r>
        <w:t>: Carroll's CSR Pyramid</w:t>
      </w:r>
    </w:p>
    <w:bookmarkEnd w:id="6"/>
    <w:p w:rsidR="007E6A32" w:rsidRDefault="007E6A32" w:rsidP="00BE7052">
      <w:pPr>
        <w:spacing w:line="360" w:lineRule="auto"/>
      </w:pPr>
    </w:p>
    <w:p w:rsidR="00653A81" w:rsidRDefault="002554FA" w:rsidP="00BE7052">
      <w:pPr>
        <w:spacing w:line="360" w:lineRule="auto"/>
        <w:ind w:left="425"/>
        <w:rPr>
          <w:sz w:val="24"/>
        </w:rPr>
      </w:pPr>
      <w:r w:rsidRPr="002554FA">
        <w:rPr>
          <w:sz w:val="24"/>
        </w:rPr>
        <w:t>Carroll</w:t>
      </w:r>
      <w:r w:rsidR="00981CB6">
        <w:rPr>
          <w:sz w:val="24"/>
        </w:rPr>
        <w:t>’</w:t>
      </w:r>
      <w:r w:rsidRPr="002554FA">
        <w:rPr>
          <w:sz w:val="24"/>
        </w:rPr>
        <w:t>s economic responsibility is to be more profitable as it is required by society, agreeing with Friedman.</w:t>
      </w:r>
      <w:r w:rsidR="00B54245">
        <w:rPr>
          <w:sz w:val="24"/>
        </w:rPr>
        <w:t xml:space="preserve"> </w:t>
      </w:r>
      <w:r w:rsidR="003F74FD">
        <w:rPr>
          <w:sz w:val="24"/>
        </w:rPr>
        <w:t xml:space="preserve">Tesco did not meet this responsibility as </w:t>
      </w:r>
      <w:r w:rsidR="00B54245">
        <w:rPr>
          <w:sz w:val="24"/>
        </w:rPr>
        <w:t>they were not profitable during the horsemeat scandal</w:t>
      </w:r>
      <w:r w:rsidR="00FA1C39">
        <w:rPr>
          <w:sz w:val="24"/>
        </w:rPr>
        <w:t>.</w:t>
      </w:r>
      <w:r w:rsidR="005E6A29">
        <w:rPr>
          <w:sz w:val="24"/>
        </w:rPr>
        <w:t xml:space="preserve"> </w:t>
      </w:r>
      <w:r w:rsidR="0017027B">
        <w:rPr>
          <w:sz w:val="24"/>
        </w:rPr>
        <w:t xml:space="preserve">In the 2013 CSR Report, Tesco state “We need to demonstrate that our products are safe, sourced to the highest standards and are honestly labelled” </w:t>
      </w:r>
      <w:sdt>
        <w:sdtPr>
          <w:rPr>
            <w:sz w:val="24"/>
          </w:rPr>
          <w:id w:val="-1223366356"/>
          <w:citation/>
        </w:sdtPr>
        <w:sdtContent>
          <w:r w:rsidR="0017027B">
            <w:rPr>
              <w:sz w:val="24"/>
            </w:rPr>
            <w:fldChar w:fldCharType="begin"/>
          </w:r>
          <w:r w:rsidR="0017027B">
            <w:rPr>
              <w:sz w:val="24"/>
            </w:rPr>
            <w:instrText xml:space="preserve">CITATION Tes13 \t  \l 2057 </w:instrText>
          </w:r>
          <w:r w:rsidR="0017027B">
            <w:rPr>
              <w:sz w:val="24"/>
            </w:rPr>
            <w:fldChar w:fldCharType="separate"/>
          </w:r>
          <w:r w:rsidR="0017027B" w:rsidRPr="0017027B">
            <w:rPr>
              <w:noProof/>
              <w:sz w:val="24"/>
            </w:rPr>
            <w:t>(Tesco, 2013)</w:t>
          </w:r>
          <w:r w:rsidR="0017027B">
            <w:rPr>
              <w:sz w:val="24"/>
            </w:rPr>
            <w:fldChar w:fldCharType="end"/>
          </w:r>
        </w:sdtContent>
      </w:sdt>
      <w:r w:rsidR="0017027B">
        <w:rPr>
          <w:sz w:val="24"/>
        </w:rPr>
        <w:t>. Tesco did not live up to their statement as their meat was not safe, up to standards or honestly labelled</w:t>
      </w:r>
      <w:r w:rsidR="00E271E4">
        <w:rPr>
          <w:sz w:val="24"/>
        </w:rPr>
        <w:t xml:space="preserve">, which lead to losing £300m of their </w:t>
      </w:r>
      <w:r w:rsidR="00E271E4">
        <w:rPr>
          <w:sz w:val="24"/>
        </w:rPr>
        <w:lastRenderedPageBreak/>
        <w:t xml:space="preserve">market value </w:t>
      </w:r>
      <w:sdt>
        <w:sdtPr>
          <w:rPr>
            <w:sz w:val="24"/>
          </w:rPr>
          <w:id w:val="96999737"/>
          <w:citation/>
        </w:sdtPr>
        <w:sdtContent>
          <w:r w:rsidR="003E75DA">
            <w:rPr>
              <w:sz w:val="24"/>
            </w:rPr>
            <w:fldChar w:fldCharType="begin"/>
          </w:r>
          <w:r w:rsidR="003E75DA">
            <w:rPr>
              <w:sz w:val="24"/>
            </w:rPr>
            <w:instrText xml:space="preserve"> CITATION Nic13 \l 2057 </w:instrText>
          </w:r>
          <w:r w:rsidR="003E75DA">
            <w:rPr>
              <w:sz w:val="24"/>
            </w:rPr>
            <w:fldChar w:fldCharType="separate"/>
          </w:r>
          <w:r w:rsidR="003E75DA" w:rsidRPr="003E75DA">
            <w:rPr>
              <w:noProof/>
              <w:sz w:val="24"/>
            </w:rPr>
            <w:t>(Fletcher, 2013)</w:t>
          </w:r>
          <w:r w:rsidR="003E75DA">
            <w:rPr>
              <w:sz w:val="24"/>
            </w:rPr>
            <w:fldChar w:fldCharType="end"/>
          </w:r>
        </w:sdtContent>
      </w:sdt>
      <w:r w:rsidR="003E75DA">
        <w:rPr>
          <w:sz w:val="24"/>
        </w:rPr>
        <w:t xml:space="preserve">. </w:t>
      </w:r>
      <w:r w:rsidR="001D0C7E">
        <w:rPr>
          <w:sz w:val="24"/>
        </w:rPr>
        <w:t xml:space="preserve">However, Tesco </w:t>
      </w:r>
      <w:r w:rsidR="00DE40F6">
        <w:rPr>
          <w:sz w:val="24"/>
        </w:rPr>
        <w:t xml:space="preserve">have now completed 1,500 tests on their own meat ranges and have found new suppliers since the scandal </w:t>
      </w:r>
      <w:sdt>
        <w:sdtPr>
          <w:rPr>
            <w:sz w:val="24"/>
          </w:rPr>
          <w:id w:val="-45531121"/>
          <w:citation/>
        </w:sdtPr>
        <w:sdtContent>
          <w:r w:rsidR="00A07199">
            <w:rPr>
              <w:sz w:val="24"/>
            </w:rPr>
            <w:fldChar w:fldCharType="begin"/>
          </w:r>
          <w:r w:rsidR="00A07199">
            <w:rPr>
              <w:sz w:val="24"/>
            </w:rPr>
            <w:instrText xml:space="preserve"> CITATION Tan13 \l 2057 </w:instrText>
          </w:r>
          <w:r w:rsidR="00A07199">
            <w:rPr>
              <w:sz w:val="24"/>
            </w:rPr>
            <w:fldChar w:fldCharType="separate"/>
          </w:r>
          <w:r w:rsidR="00A07199" w:rsidRPr="00A07199">
            <w:rPr>
              <w:noProof/>
              <w:sz w:val="24"/>
            </w:rPr>
            <w:t>(Jefferies, 2013)</w:t>
          </w:r>
          <w:r w:rsidR="00A07199">
            <w:rPr>
              <w:sz w:val="24"/>
            </w:rPr>
            <w:fldChar w:fldCharType="end"/>
          </w:r>
        </w:sdtContent>
      </w:sdt>
      <w:r w:rsidR="00A07199">
        <w:rPr>
          <w:sz w:val="24"/>
        </w:rPr>
        <w:t xml:space="preserve">. </w:t>
      </w:r>
    </w:p>
    <w:p w:rsidR="003E75DA" w:rsidRDefault="002554FA" w:rsidP="00BE7052">
      <w:pPr>
        <w:spacing w:line="360" w:lineRule="auto"/>
        <w:ind w:left="425"/>
        <w:rPr>
          <w:sz w:val="24"/>
        </w:rPr>
      </w:pPr>
      <w:r w:rsidRPr="002554FA">
        <w:rPr>
          <w:sz w:val="24"/>
        </w:rPr>
        <w:t>Carroll</w:t>
      </w:r>
      <w:r w:rsidR="003E75DA">
        <w:rPr>
          <w:sz w:val="24"/>
        </w:rPr>
        <w:t xml:space="preserve"> also</w:t>
      </w:r>
      <w:r w:rsidRPr="002554FA">
        <w:rPr>
          <w:sz w:val="24"/>
        </w:rPr>
        <w:t xml:space="preserve"> believe organisations have the right to obey laws and regulations</w:t>
      </w:r>
      <w:r w:rsidR="003E75DA">
        <w:rPr>
          <w:sz w:val="24"/>
        </w:rPr>
        <w:t>,</w:t>
      </w:r>
      <w:r w:rsidRPr="002554FA">
        <w:rPr>
          <w:sz w:val="24"/>
        </w:rPr>
        <w:t xml:space="preserve"> when Friedman believes that businesspeople should not worry about the impacts they are making, </w:t>
      </w:r>
      <w:r w:rsidR="008E3C35" w:rsidRPr="002554FA">
        <w:rPr>
          <w:sz w:val="24"/>
        </w:rPr>
        <w:t>if</w:t>
      </w:r>
      <w:r w:rsidRPr="002554FA">
        <w:rPr>
          <w:sz w:val="24"/>
        </w:rPr>
        <w:t xml:space="preserve"> they are making profit </w:t>
      </w:r>
      <w:sdt>
        <w:sdtPr>
          <w:rPr>
            <w:sz w:val="24"/>
          </w:rPr>
          <w:id w:val="-874467276"/>
          <w:citation/>
        </w:sdtPr>
        <w:sdtContent>
          <w:r>
            <w:rPr>
              <w:sz w:val="24"/>
            </w:rPr>
            <w:fldChar w:fldCharType="begin"/>
          </w:r>
          <w:r>
            <w:rPr>
              <w:sz w:val="24"/>
            </w:rPr>
            <w:instrText xml:space="preserve"> CITATION Arc16 \l 2057 </w:instrText>
          </w:r>
          <w:r>
            <w:rPr>
              <w:sz w:val="24"/>
            </w:rPr>
            <w:fldChar w:fldCharType="separate"/>
          </w:r>
          <w:r w:rsidRPr="002554FA">
            <w:rPr>
              <w:noProof/>
              <w:sz w:val="24"/>
            </w:rPr>
            <w:t>(Carroll, 2016)</w:t>
          </w:r>
          <w:r>
            <w:rPr>
              <w:sz w:val="24"/>
            </w:rPr>
            <w:fldChar w:fldCharType="end"/>
          </w:r>
        </w:sdtContent>
      </w:sdt>
      <w:r>
        <w:rPr>
          <w:sz w:val="24"/>
        </w:rPr>
        <w:t xml:space="preserve">. </w:t>
      </w:r>
      <w:r w:rsidR="003E75DA">
        <w:rPr>
          <w:sz w:val="24"/>
        </w:rPr>
        <w:t>Tesco did not meet th</w:t>
      </w:r>
      <w:r w:rsidR="00021A11">
        <w:rPr>
          <w:sz w:val="24"/>
        </w:rPr>
        <w:t>is responsibility as they did</w:t>
      </w:r>
      <w:r w:rsidR="00F14FAE">
        <w:rPr>
          <w:sz w:val="24"/>
        </w:rPr>
        <w:t xml:space="preserve"> n</w:t>
      </w:r>
      <w:r w:rsidR="003E75DA">
        <w:rPr>
          <w:sz w:val="24"/>
        </w:rPr>
        <w:t>ot</w:t>
      </w:r>
      <w:r w:rsidR="00F14FAE">
        <w:rPr>
          <w:sz w:val="24"/>
        </w:rPr>
        <w:t xml:space="preserve"> </w:t>
      </w:r>
      <w:r w:rsidR="003E75DA">
        <w:rPr>
          <w:sz w:val="24"/>
        </w:rPr>
        <w:t xml:space="preserve">obey laws and regulations of </w:t>
      </w:r>
      <w:r w:rsidR="00F14FAE">
        <w:rPr>
          <w:sz w:val="24"/>
        </w:rPr>
        <w:t xml:space="preserve">the general food law. Section 14 and 15 of the Food Safety Act 1990 were breached </w:t>
      </w:r>
      <w:sdt>
        <w:sdtPr>
          <w:rPr>
            <w:sz w:val="24"/>
          </w:rPr>
          <w:id w:val="-110593808"/>
          <w:citation/>
        </w:sdtPr>
        <w:sdtContent>
          <w:r w:rsidR="00F14FAE">
            <w:rPr>
              <w:sz w:val="24"/>
            </w:rPr>
            <w:fldChar w:fldCharType="begin"/>
          </w:r>
          <w:r w:rsidR="00F14FAE">
            <w:rPr>
              <w:sz w:val="24"/>
            </w:rPr>
            <w:instrText xml:space="preserve"> CITATION Foo18 \l 2057 </w:instrText>
          </w:r>
          <w:r w:rsidR="00F14FAE">
            <w:rPr>
              <w:sz w:val="24"/>
            </w:rPr>
            <w:fldChar w:fldCharType="separate"/>
          </w:r>
          <w:r w:rsidR="00F14FAE" w:rsidRPr="00F14FAE">
            <w:rPr>
              <w:noProof/>
              <w:sz w:val="24"/>
            </w:rPr>
            <w:t>(Food-Standards-Agency, 2018)</w:t>
          </w:r>
          <w:r w:rsidR="00F14FAE">
            <w:rPr>
              <w:sz w:val="24"/>
            </w:rPr>
            <w:fldChar w:fldCharType="end"/>
          </w:r>
        </w:sdtContent>
      </w:sdt>
      <w:r w:rsidR="00F14FAE">
        <w:rPr>
          <w:sz w:val="24"/>
        </w:rPr>
        <w:t>.</w:t>
      </w:r>
    </w:p>
    <w:p w:rsidR="00F14FAE" w:rsidRDefault="0018126D" w:rsidP="00BE7052">
      <w:pPr>
        <w:spacing w:line="360" w:lineRule="auto"/>
        <w:ind w:left="425"/>
        <w:rPr>
          <w:sz w:val="24"/>
        </w:rPr>
      </w:pPr>
      <w:r w:rsidRPr="00B43127">
        <w:rPr>
          <w:sz w:val="24"/>
        </w:rPr>
        <w:t xml:space="preserve">Ethical responsibilities are expected of organisations by society and should be easy to maintain when following the law. </w:t>
      </w:r>
      <w:r w:rsidR="003235AA">
        <w:rPr>
          <w:sz w:val="24"/>
        </w:rPr>
        <w:t>However, organisations may think they can get away with being unethical, but the truth always comes out. In this case it was found Tesco did not follow the law. This had a huge impact on society, customers, employees and communities</w:t>
      </w:r>
      <w:r w:rsidR="00065DD2">
        <w:rPr>
          <w:sz w:val="24"/>
        </w:rPr>
        <w:t xml:space="preserve">. </w:t>
      </w:r>
      <w:r w:rsidR="00CE5BE6">
        <w:rPr>
          <w:sz w:val="24"/>
        </w:rPr>
        <w:t xml:space="preserve">Although, Tesco have changed this now and use local farmers as they will know they would be supplied 100% fresh </w:t>
      </w:r>
      <w:r w:rsidR="00FE558C">
        <w:rPr>
          <w:sz w:val="24"/>
        </w:rPr>
        <w:t>beef,</w:t>
      </w:r>
      <w:r w:rsidR="00CE5BE6">
        <w:rPr>
          <w:sz w:val="24"/>
        </w:rPr>
        <w:t xml:space="preserve"> and this would support local farmers, bringing money to the area; benefiting everyone.</w:t>
      </w:r>
    </w:p>
    <w:p w:rsidR="0013024B" w:rsidRDefault="00CE5BE6" w:rsidP="00BE7052">
      <w:pPr>
        <w:spacing w:line="360" w:lineRule="auto"/>
        <w:ind w:left="425"/>
        <w:rPr>
          <w:sz w:val="24"/>
        </w:rPr>
      </w:pPr>
      <w:r w:rsidRPr="0013024B">
        <w:rPr>
          <w:sz w:val="24"/>
        </w:rPr>
        <w:t>Lastly, p</w:t>
      </w:r>
      <w:r w:rsidR="0018126D" w:rsidRPr="0013024B">
        <w:rPr>
          <w:sz w:val="24"/>
        </w:rPr>
        <w:t xml:space="preserve">hilanthropic responsibilities are </w:t>
      </w:r>
      <w:r w:rsidRPr="0013024B">
        <w:rPr>
          <w:sz w:val="24"/>
        </w:rPr>
        <w:t xml:space="preserve">also </w:t>
      </w:r>
      <w:r w:rsidR="00DD09E6" w:rsidRPr="0013024B">
        <w:rPr>
          <w:sz w:val="24"/>
        </w:rPr>
        <w:t xml:space="preserve">required by society as business’ need to give back to society by ethical voluntary activities </w:t>
      </w:r>
      <w:sdt>
        <w:sdtPr>
          <w:rPr>
            <w:sz w:val="24"/>
          </w:rPr>
          <w:id w:val="-147512677"/>
          <w:citation/>
        </w:sdtPr>
        <w:sdtContent>
          <w:r w:rsidR="00DD09E6" w:rsidRPr="0013024B">
            <w:rPr>
              <w:sz w:val="24"/>
            </w:rPr>
            <w:fldChar w:fldCharType="begin"/>
          </w:r>
          <w:r w:rsidR="00DD09E6" w:rsidRPr="0013024B">
            <w:rPr>
              <w:sz w:val="24"/>
            </w:rPr>
            <w:instrText xml:space="preserve"> CITATION Arc16 \l 2057 </w:instrText>
          </w:r>
          <w:r w:rsidR="00DD09E6" w:rsidRPr="0013024B">
            <w:rPr>
              <w:sz w:val="24"/>
            </w:rPr>
            <w:fldChar w:fldCharType="separate"/>
          </w:r>
          <w:r w:rsidR="00DD09E6" w:rsidRPr="0013024B">
            <w:rPr>
              <w:noProof/>
              <w:sz w:val="24"/>
            </w:rPr>
            <w:t>(Carroll, 2016)</w:t>
          </w:r>
          <w:r w:rsidR="00DD09E6" w:rsidRPr="0013024B">
            <w:rPr>
              <w:sz w:val="24"/>
            </w:rPr>
            <w:fldChar w:fldCharType="end"/>
          </w:r>
        </w:sdtContent>
      </w:sdt>
      <w:r w:rsidR="00DD09E6" w:rsidRPr="0013024B">
        <w:rPr>
          <w:sz w:val="24"/>
        </w:rPr>
        <w:t xml:space="preserve">. </w:t>
      </w:r>
      <w:r w:rsidR="00FE558C" w:rsidRPr="0013024B">
        <w:rPr>
          <w:sz w:val="24"/>
        </w:rPr>
        <w:t xml:space="preserve">During the scandal Tesco </w:t>
      </w:r>
      <w:r w:rsidR="009A130B" w:rsidRPr="0013024B">
        <w:rPr>
          <w:sz w:val="24"/>
        </w:rPr>
        <w:t>did</w:t>
      </w:r>
      <w:r w:rsidR="00FE558C" w:rsidRPr="0013024B">
        <w:rPr>
          <w:sz w:val="24"/>
        </w:rPr>
        <w:t xml:space="preserve"> not </w:t>
      </w:r>
      <w:r w:rsidR="00E271E4">
        <w:rPr>
          <w:sz w:val="24"/>
        </w:rPr>
        <w:t>meet</w:t>
      </w:r>
      <w:r w:rsidR="00FE558C" w:rsidRPr="0013024B">
        <w:rPr>
          <w:sz w:val="24"/>
        </w:rPr>
        <w:t xml:space="preserve"> this responsibility</w:t>
      </w:r>
      <w:r w:rsidR="00E90190">
        <w:rPr>
          <w:sz w:val="24"/>
        </w:rPr>
        <w:t xml:space="preserve"> as Tesco did not improve quality of life for employees, the local community, or society overall </w:t>
      </w:r>
      <w:sdt>
        <w:sdtPr>
          <w:rPr>
            <w:sz w:val="24"/>
          </w:rPr>
          <w:id w:val="-1449397668"/>
          <w:citation/>
        </w:sdtPr>
        <w:sdtContent>
          <w:r w:rsidR="00BE7052">
            <w:rPr>
              <w:sz w:val="24"/>
            </w:rPr>
            <w:fldChar w:fldCharType="begin"/>
          </w:r>
          <w:r w:rsidR="000E20F9">
            <w:rPr>
              <w:sz w:val="24"/>
            </w:rPr>
            <w:instrText xml:space="preserve">CITATION And10 \l 2057 </w:instrText>
          </w:r>
          <w:r w:rsidR="00BE7052">
            <w:rPr>
              <w:sz w:val="24"/>
            </w:rPr>
            <w:fldChar w:fldCharType="separate"/>
          </w:r>
          <w:r w:rsidR="000E20F9" w:rsidRPr="000E20F9">
            <w:rPr>
              <w:noProof/>
              <w:sz w:val="24"/>
            </w:rPr>
            <w:t>(Andrew Crane, 2010)</w:t>
          </w:r>
          <w:r w:rsidR="00BE7052">
            <w:rPr>
              <w:sz w:val="24"/>
            </w:rPr>
            <w:fldChar w:fldCharType="end"/>
          </w:r>
        </w:sdtContent>
      </w:sdt>
      <w:r w:rsidR="00FE558C" w:rsidRPr="0013024B">
        <w:rPr>
          <w:sz w:val="24"/>
        </w:rPr>
        <w:t xml:space="preserve">. </w:t>
      </w:r>
      <w:r w:rsidR="0013024B" w:rsidRPr="0013024B">
        <w:rPr>
          <w:sz w:val="24"/>
        </w:rPr>
        <w:t xml:space="preserve">However, Tesco </w:t>
      </w:r>
      <w:r w:rsidR="00DD4D90" w:rsidRPr="0013024B">
        <w:rPr>
          <w:sz w:val="24"/>
        </w:rPr>
        <w:t>appe</w:t>
      </w:r>
      <w:r w:rsidR="00DD4D90">
        <w:rPr>
          <w:sz w:val="24"/>
        </w:rPr>
        <w:t>ars</w:t>
      </w:r>
      <w:r w:rsidR="0013024B" w:rsidRPr="0013024B">
        <w:rPr>
          <w:sz w:val="24"/>
        </w:rPr>
        <w:t xml:space="preserve"> to</w:t>
      </w:r>
      <w:r w:rsidR="00DD4D90">
        <w:rPr>
          <w:sz w:val="24"/>
        </w:rPr>
        <w:t xml:space="preserve"> hide all the unethical practices t</w:t>
      </w:r>
      <w:r w:rsidR="0013024B" w:rsidRPr="0013024B">
        <w:rPr>
          <w:sz w:val="24"/>
        </w:rPr>
        <w:t xml:space="preserve">hey have done by </w:t>
      </w:r>
      <w:r w:rsidR="00DD4D90" w:rsidRPr="0013024B">
        <w:rPr>
          <w:sz w:val="24"/>
        </w:rPr>
        <w:t>indorsing</w:t>
      </w:r>
      <w:r w:rsidR="0013024B" w:rsidRPr="0013024B">
        <w:rPr>
          <w:sz w:val="24"/>
        </w:rPr>
        <w:t xml:space="preserve"> all the </w:t>
      </w:r>
      <w:r w:rsidR="00DD4D90" w:rsidRPr="0013024B">
        <w:rPr>
          <w:sz w:val="24"/>
        </w:rPr>
        <w:t>moral</w:t>
      </w:r>
      <w:r w:rsidR="00DD4D90">
        <w:rPr>
          <w:sz w:val="24"/>
        </w:rPr>
        <w:t xml:space="preserve"> practice</w:t>
      </w:r>
      <w:r w:rsidR="0013024B" w:rsidRPr="0013024B">
        <w:rPr>
          <w:sz w:val="24"/>
        </w:rPr>
        <w:t>s they do like supporting local communities through fundraising events, although they also effect local communities too. Tesco have donated £55 million to different charities, as well as fundraising £37.9 million (</w:t>
      </w:r>
      <w:proofErr w:type="spellStart"/>
      <w:r w:rsidR="0013024B" w:rsidRPr="0013024B">
        <w:rPr>
          <w:sz w:val="24"/>
        </w:rPr>
        <w:t>Dudovskiv</w:t>
      </w:r>
      <w:proofErr w:type="spellEnd"/>
      <w:r w:rsidR="0013024B" w:rsidRPr="0013024B">
        <w:rPr>
          <w:sz w:val="24"/>
        </w:rPr>
        <w:t>, 2016).</w:t>
      </w:r>
    </w:p>
    <w:p w:rsidR="00653A81" w:rsidRDefault="00653A81" w:rsidP="0013024B">
      <w:pPr>
        <w:spacing w:line="360" w:lineRule="auto"/>
        <w:rPr>
          <w:sz w:val="24"/>
        </w:rPr>
      </w:pPr>
    </w:p>
    <w:p w:rsidR="00AC2928" w:rsidRDefault="00AC2928" w:rsidP="0013024B">
      <w:pPr>
        <w:spacing w:line="360" w:lineRule="auto"/>
        <w:rPr>
          <w:sz w:val="24"/>
        </w:rPr>
      </w:pPr>
    </w:p>
    <w:p w:rsidR="00821B0E" w:rsidRDefault="00821B0E" w:rsidP="0013024B">
      <w:pPr>
        <w:spacing w:line="360" w:lineRule="auto"/>
        <w:rPr>
          <w:sz w:val="24"/>
        </w:rPr>
      </w:pPr>
    </w:p>
    <w:p w:rsidR="00821B0E" w:rsidRDefault="00821B0E" w:rsidP="0013024B">
      <w:pPr>
        <w:spacing w:line="360" w:lineRule="auto"/>
        <w:rPr>
          <w:sz w:val="24"/>
        </w:rPr>
      </w:pPr>
    </w:p>
    <w:p w:rsidR="00A11AA4" w:rsidRDefault="00A11AA4" w:rsidP="0013024B">
      <w:pPr>
        <w:spacing w:line="360" w:lineRule="auto"/>
        <w:rPr>
          <w:sz w:val="24"/>
        </w:rPr>
      </w:pPr>
    </w:p>
    <w:p w:rsidR="00821B0E" w:rsidRPr="00653A81" w:rsidRDefault="00821B0E" w:rsidP="0013024B">
      <w:pPr>
        <w:spacing w:line="360" w:lineRule="auto"/>
        <w:rPr>
          <w:sz w:val="24"/>
        </w:rPr>
      </w:pPr>
    </w:p>
    <w:p w:rsidR="00947C61" w:rsidRPr="00A11AA4" w:rsidRDefault="00947C61" w:rsidP="00BE7052">
      <w:pPr>
        <w:pStyle w:val="ListParagraph"/>
        <w:numPr>
          <w:ilvl w:val="0"/>
          <w:numId w:val="2"/>
        </w:numPr>
        <w:spacing w:line="360" w:lineRule="auto"/>
        <w:rPr>
          <w:sz w:val="28"/>
        </w:rPr>
      </w:pPr>
      <w:r w:rsidRPr="00A11AA4">
        <w:rPr>
          <w:sz w:val="28"/>
        </w:rPr>
        <w:lastRenderedPageBreak/>
        <w:t>Conclusion</w:t>
      </w:r>
    </w:p>
    <w:p w:rsidR="00DD4D90" w:rsidRDefault="001E7450" w:rsidP="00DD4D90">
      <w:pPr>
        <w:spacing w:line="360" w:lineRule="auto"/>
        <w:ind w:left="360"/>
        <w:rPr>
          <w:sz w:val="24"/>
        </w:rPr>
      </w:pPr>
      <w:r>
        <w:rPr>
          <w:sz w:val="24"/>
        </w:rPr>
        <w:t>To conclude, organisations must follow each responsibility put in place on the CSR models, otherwise they will struggle to be ethical. It has been proven within this report that even the largest</w:t>
      </w:r>
      <w:r w:rsidR="000957A2">
        <w:rPr>
          <w:sz w:val="24"/>
        </w:rPr>
        <w:t xml:space="preserve"> </w:t>
      </w:r>
      <w:r>
        <w:rPr>
          <w:sz w:val="24"/>
        </w:rPr>
        <w:t>organisation</w:t>
      </w:r>
      <w:r w:rsidR="000957A2">
        <w:rPr>
          <w:sz w:val="24"/>
        </w:rPr>
        <w:t>s</w:t>
      </w:r>
      <w:r>
        <w:rPr>
          <w:sz w:val="24"/>
        </w:rPr>
        <w:t xml:space="preserve"> do not always follow the policies put in place, which</w:t>
      </w:r>
      <w:r w:rsidR="00A11AA4">
        <w:rPr>
          <w:sz w:val="24"/>
        </w:rPr>
        <w:t xml:space="preserve"> </w:t>
      </w:r>
      <w:r>
        <w:rPr>
          <w:sz w:val="24"/>
        </w:rPr>
        <w:t>then have a huge effect on their organisation</w:t>
      </w:r>
      <w:r w:rsidR="000957A2">
        <w:rPr>
          <w:sz w:val="24"/>
        </w:rPr>
        <w:t>,</w:t>
      </w:r>
      <w:r>
        <w:rPr>
          <w:sz w:val="24"/>
        </w:rPr>
        <w:t xml:space="preserve"> </w:t>
      </w:r>
      <w:r w:rsidR="000957A2">
        <w:rPr>
          <w:sz w:val="24"/>
        </w:rPr>
        <w:t xml:space="preserve">stakeholders and market value like it did for Tesco. </w:t>
      </w:r>
    </w:p>
    <w:p w:rsidR="007E2621" w:rsidRPr="00DD4D90" w:rsidRDefault="007E2621" w:rsidP="00DD4D90">
      <w:pPr>
        <w:spacing w:line="360" w:lineRule="auto"/>
        <w:ind w:left="360"/>
        <w:rPr>
          <w:sz w:val="24"/>
        </w:rPr>
      </w:pPr>
    </w:p>
    <w:p w:rsidR="00FA1C39" w:rsidRPr="004142CB" w:rsidRDefault="00050F0D" w:rsidP="00BE7052">
      <w:pPr>
        <w:pStyle w:val="ListParagraph"/>
        <w:numPr>
          <w:ilvl w:val="0"/>
          <w:numId w:val="20"/>
        </w:numPr>
        <w:spacing w:line="360" w:lineRule="auto"/>
        <w:ind w:left="740"/>
      </w:pPr>
      <w:r w:rsidRPr="004142CB">
        <w:rPr>
          <w:sz w:val="28"/>
        </w:rPr>
        <w:t xml:space="preserve">Recommendations </w:t>
      </w:r>
    </w:p>
    <w:p w:rsidR="00F40475" w:rsidRDefault="00F40475" w:rsidP="00F40475">
      <w:pPr>
        <w:spacing w:line="360" w:lineRule="auto"/>
        <w:ind w:left="380"/>
        <w:rPr>
          <w:sz w:val="24"/>
        </w:rPr>
      </w:pPr>
      <w:r>
        <w:rPr>
          <w:sz w:val="24"/>
        </w:rPr>
        <w:t xml:space="preserve">For Tesco to avoid this from happening again I would </w:t>
      </w:r>
      <w:r w:rsidR="000219C1">
        <w:rPr>
          <w:sz w:val="24"/>
        </w:rPr>
        <w:t xml:space="preserve">recommend a few solutions such as </w:t>
      </w:r>
      <w:r w:rsidR="00750EDB">
        <w:rPr>
          <w:sz w:val="24"/>
        </w:rPr>
        <w:t xml:space="preserve">obey </w:t>
      </w:r>
      <w:r w:rsidR="000219C1">
        <w:rPr>
          <w:sz w:val="24"/>
        </w:rPr>
        <w:t xml:space="preserve">the laws and regulations </w:t>
      </w:r>
      <w:r w:rsidR="00750EDB">
        <w:rPr>
          <w:sz w:val="24"/>
        </w:rPr>
        <w:t>p</w:t>
      </w:r>
      <w:r w:rsidR="000219C1">
        <w:rPr>
          <w:sz w:val="24"/>
        </w:rPr>
        <w:t xml:space="preserve">ut in place, especially the Food Safety Act 1990 as it had a huge impact on the organisation and their stakeholders. </w:t>
      </w:r>
      <w:r w:rsidR="000D35FD">
        <w:rPr>
          <w:sz w:val="24"/>
        </w:rPr>
        <w:t>If Tesco obeyed the laws they woul</w:t>
      </w:r>
      <w:r w:rsidR="00105671">
        <w:rPr>
          <w:sz w:val="24"/>
        </w:rPr>
        <w:t>d not have gone through this bad experience, losing customers and employees trust and £30m off the value of the supermarket.</w:t>
      </w:r>
    </w:p>
    <w:p w:rsidR="00DD4D90" w:rsidRDefault="00105671" w:rsidP="00DD4D90">
      <w:pPr>
        <w:spacing w:line="360" w:lineRule="auto"/>
        <w:ind w:left="380"/>
        <w:rPr>
          <w:sz w:val="24"/>
        </w:rPr>
      </w:pPr>
      <w:r>
        <w:rPr>
          <w:sz w:val="24"/>
        </w:rPr>
        <w:t>Also</w:t>
      </w:r>
      <w:r w:rsidR="00750EDB">
        <w:rPr>
          <w:sz w:val="24"/>
        </w:rPr>
        <w:t xml:space="preserve">, I would recommend Tesco’s to use local </w:t>
      </w:r>
      <w:r w:rsidR="001D39B6">
        <w:rPr>
          <w:sz w:val="24"/>
        </w:rPr>
        <w:t xml:space="preserve">meat </w:t>
      </w:r>
      <w:r w:rsidR="00750EDB">
        <w:rPr>
          <w:sz w:val="24"/>
        </w:rPr>
        <w:t xml:space="preserve">suppliers. This would help gain consumers </w:t>
      </w:r>
      <w:r w:rsidR="001D39B6">
        <w:rPr>
          <w:sz w:val="24"/>
        </w:rPr>
        <w:t xml:space="preserve">trust back and benefit local farmers, bringing money to the area. </w:t>
      </w:r>
      <w:r w:rsidR="00DD4D90">
        <w:rPr>
          <w:sz w:val="24"/>
        </w:rPr>
        <w:t xml:space="preserve"> </w:t>
      </w:r>
    </w:p>
    <w:p w:rsidR="009D118A" w:rsidRDefault="001D39B6" w:rsidP="005C5626">
      <w:pPr>
        <w:spacing w:line="360" w:lineRule="auto"/>
        <w:ind w:left="380"/>
        <w:rPr>
          <w:sz w:val="24"/>
        </w:rPr>
      </w:pPr>
      <w:r w:rsidRPr="00DD4D90">
        <w:rPr>
          <w:sz w:val="24"/>
        </w:rPr>
        <w:t>Lastly, I would recommend Tesco to</w:t>
      </w:r>
      <w:r w:rsidR="003D2C81" w:rsidRPr="00DD4D90">
        <w:rPr>
          <w:sz w:val="24"/>
        </w:rPr>
        <w:t xml:space="preserve"> improve their communication with their suppliers</w:t>
      </w:r>
      <w:r w:rsidR="00E42E8C" w:rsidRPr="00DD4D90">
        <w:rPr>
          <w:sz w:val="24"/>
        </w:rPr>
        <w:t xml:space="preserve">.  This would help Tesco make a strong relationship with </w:t>
      </w:r>
      <w:r w:rsidR="003D2C81" w:rsidRPr="00DD4D90">
        <w:rPr>
          <w:sz w:val="24"/>
        </w:rPr>
        <w:t>all their suppliers</w:t>
      </w:r>
      <w:r w:rsidR="00E42E8C" w:rsidRPr="00DD4D90">
        <w:rPr>
          <w:sz w:val="24"/>
        </w:rPr>
        <w:t xml:space="preserve"> and </w:t>
      </w:r>
      <w:r w:rsidR="003D2C81" w:rsidRPr="00DD4D90">
        <w:rPr>
          <w:sz w:val="24"/>
        </w:rPr>
        <w:t>trust them more</w:t>
      </w:r>
      <w:r w:rsidR="00E42E8C" w:rsidRPr="00DD4D90">
        <w:rPr>
          <w:sz w:val="24"/>
        </w:rPr>
        <w:t xml:space="preserve">. </w:t>
      </w:r>
    </w:p>
    <w:p w:rsidR="00781272" w:rsidRDefault="00781272"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p w:rsidR="00140B19" w:rsidRDefault="00140B19" w:rsidP="008402F9">
      <w:pPr>
        <w:spacing w:line="360" w:lineRule="auto"/>
        <w:rPr>
          <w:sz w:val="24"/>
        </w:rPr>
      </w:pPr>
    </w:p>
    <w:sdt>
      <w:sdtPr>
        <w:id w:val="-1888029849"/>
        <w:docPartObj>
          <w:docPartGallery w:val="Bibliographies"/>
          <w:docPartUnique/>
        </w:docPartObj>
      </w:sdtPr>
      <w:sdtEndPr>
        <w:rPr>
          <w:rFonts w:asciiTheme="minorHAnsi" w:eastAsiaTheme="minorHAnsi" w:hAnsiTheme="minorHAnsi" w:cstheme="minorBidi"/>
          <w:color w:val="auto"/>
          <w:sz w:val="24"/>
          <w:szCs w:val="22"/>
          <w:lang w:val="en-GB"/>
        </w:rPr>
      </w:sdtEndPr>
      <w:sdtContent>
        <w:p w:rsidR="00FD4093" w:rsidRPr="003F49CB" w:rsidRDefault="00FD4093" w:rsidP="00FD4093">
          <w:pPr>
            <w:pStyle w:val="Heading1"/>
            <w:jc w:val="center"/>
            <w:rPr>
              <w:rFonts w:asciiTheme="minorHAnsi" w:hAnsiTheme="minorHAnsi" w:cstheme="minorHAnsi"/>
              <w:color w:val="auto"/>
              <w:sz w:val="28"/>
              <w:u w:val="single"/>
            </w:rPr>
          </w:pPr>
          <w:r w:rsidRPr="003F49CB">
            <w:rPr>
              <w:rFonts w:asciiTheme="minorHAnsi" w:hAnsiTheme="minorHAnsi" w:cstheme="minorHAnsi"/>
              <w:color w:val="auto"/>
              <w:sz w:val="28"/>
              <w:u w:val="single"/>
            </w:rPr>
            <w:t>References</w:t>
          </w:r>
        </w:p>
        <w:p w:rsidR="00FD4093" w:rsidRPr="00DC4490" w:rsidRDefault="00FD4093" w:rsidP="00FD4093">
          <w:pPr>
            <w:rPr>
              <w:sz w:val="24"/>
              <w:lang w:val="en-US"/>
            </w:rPr>
          </w:pPr>
        </w:p>
        <w:sdt>
          <w:sdtPr>
            <w:rPr>
              <w:sz w:val="24"/>
            </w:rPr>
            <w:id w:val="-573587230"/>
            <w:bibliography/>
          </w:sdtPr>
          <w:sdtContent>
            <w:p w:rsidR="00FD4093" w:rsidRPr="00DC4490" w:rsidRDefault="00FD4093" w:rsidP="00FD4093">
              <w:pPr>
                <w:pStyle w:val="Bibliography"/>
                <w:ind w:left="720" w:hanging="720"/>
                <w:rPr>
                  <w:noProof/>
                  <w:sz w:val="28"/>
                  <w:szCs w:val="24"/>
                  <w:lang w:val="en-US"/>
                </w:rPr>
              </w:pPr>
              <w:r w:rsidRPr="00DC4490">
                <w:rPr>
                  <w:sz w:val="24"/>
                </w:rPr>
                <w:fldChar w:fldCharType="begin"/>
              </w:r>
              <w:r w:rsidRPr="00DC4490">
                <w:rPr>
                  <w:sz w:val="24"/>
                </w:rPr>
                <w:instrText xml:space="preserve"> BIBLIOGRAPHY </w:instrText>
              </w:r>
              <w:r w:rsidRPr="00DC4490">
                <w:rPr>
                  <w:sz w:val="24"/>
                </w:rPr>
                <w:fldChar w:fldCharType="separate"/>
              </w:r>
              <w:r w:rsidRPr="00DC4490">
                <w:rPr>
                  <w:noProof/>
                  <w:sz w:val="24"/>
                  <w:lang w:val="en-US"/>
                </w:rPr>
                <w:t xml:space="preserve">Admin, C. (2013, July 16). </w:t>
              </w:r>
              <w:r w:rsidRPr="00DC4490">
                <w:rPr>
                  <w:i/>
                  <w:iCs/>
                  <w:noProof/>
                  <w:sz w:val="24"/>
                  <w:lang w:val="en-US"/>
                </w:rPr>
                <w:t xml:space="preserve">Shareholder &amp; Stakeholder Theories Of Corporate Governance </w:t>
              </w:r>
              <w:r w:rsidRPr="00DC4490">
                <w:rPr>
                  <w:noProof/>
                  <w:sz w:val="24"/>
                  <w:lang w:val="en-US"/>
                </w:rPr>
                <w:t>. Retrieved from Corplaw : http://www.corplaw.ie/blog/bid/317212/Shareholder-Stakeholder-Theories-Of-Corporate-Governance</w:t>
              </w:r>
            </w:p>
            <w:p w:rsidR="00FD4093" w:rsidRPr="00DC4490" w:rsidRDefault="00FD4093" w:rsidP="00FD4093">
              <w:pPr>
                <w:pStyle w:val="Bibliography"/>
                <w:ind w:left="720" w:hanging="720"/>
                <w:rPr>
                  <w:noProof/>
                  <w:sz w:val="24"/>
                  <w:lang w:val="en-US"/>
                </w:rPr>
              </w:pPr>
              <w:r w:rsidRPr="00DC4490">
                <w:rPr>
                  <w:noProof/>
                  <w:sz w:val="24"/>
                  <w:lang w:val="en-US"/>
                </w:rPr>
                <w:t xml:space="preserve">Andrew Crane, D. M. (2010). Understanding Business Ethics. In D. M. Andrew Crane, </w:t>
              </w:r>
              <w:r w:rsidRPr="00DC4490">
                <w:rPr>
                  <w:i/>
                  <w:iCs/>
                  <w:noProof/>
                  <w:sz w:val="24"/>
                  <w:lang w:val="en-US"/>
                </w:rPr>
                <w:t>Business Ethics: Managing Corporate Citizenship and Sustainability in the Age of Globalisation</w:t>
              </w:r>
              <w:r w:rsidRPr="00DC4490">
                <w:rPr>
                  <w:noProof/>
                  <w:sz w:val="24"/>
                  <w:lang w:val="en-US"/>
                </w:rPr>
                <w:t xml:space="preserve"> (p. 54).</w:t>
              </w:r>
            </w:p>
            <w:p w:rsidR="00FD4093" w:rsidRPr="00DC4490" w:rsidRDefault="00FD4093" w:rsidP="00FD4093">
              <w:pPr>
                <w:pStyle w:val="Bibliography"/>
                <w:ind w:left="720" w:hanging="720"/>
                <w:rPr>
                  <w:noProof/>
                  <w:sz w:val="24"/>
                  <w:lang w:val="en-US"/>
                </w:rPr>
              </w:pPr>
              <w:r w:rsidRPr="00DC4490">
                <w:rPr>
                  <w:noProof/>
                  <w:sz w:val="24"/>
                  <w:lang w:val="en-US"/>
                </w:rPr>
                <w:t xml:space="preserve">BBC-News. (2013, January 17). </w:t>
              </w:r>
              <w:r w:rsidRPr="00DC4490">
                <w:rPr>
                  <w:i/>
                  <w:iCs/>
                  <w:noProof/>
                  <w:sz w:val="24"/>
                  <w:lang w:val="en-US"/>
                </w:rPr>
                <w:t>Horsemeat in Tesco burgers prompts apology in UK papers</w:t>
              </w:r>
              <w:r w:rsidRPr="00DC4490">
                <w:rPr>
                  <w:noProof/>
                  <w:sz w:val="24"/>
                  <w:lang w:val="en-US"/>
                </w:rPr>
                <w:t>. Retrieved from BBC : https://www.bbc.co.uk/news/uk-21054688</w:t>
              </w:r>
            </w:p>
            <w:p w:rsidR="00FD4093" w:rsidRPr="00DC4490" w:rsidRDefault="00FD4093" w:rsidP="00FD4093">
              <w:pPr>
                <w:pStyle w:val="Bibliography"/>
                <w:ind w:left="720" w:hanging="720"/>
                <w:rPr>
                  <w:noProof/>
                  <w:sz w:val="24"/>
                  <w:lang w:val="en-US"/>
                </w:rPr>
              </w:pPr>
              <w:r w:rsidRPr="00DC4490">
                <w:rPr>
                  <w:noProof/>
                  <w:sz w:val="24"/>
                  <w:lang w:val="en-US"/>
                </w:rPr>
                <w:t xml:space="preserve">Buchholtz, A. B. (2009). In A. B. Buchholtz, </w:t>
              </w:r>
              <w:r w:rsidRPr="00DC4490">
                <w:rPr>
                  <w:i/>
                  <w:iCs/>
                  <w:noProof/>
                  <w:sz w:val="24"/>
                  <w:lang w:val="en-US"/>
                </w:rPr>
                <w:t>Business and Society: Ethics, Sustainability, and Stakeholder Management</w:t>
              </w:r>
              <w:r w:rsidRPr="00DC4490">
                <w:rPr>
                  <w:noProof/>
                  <w:sz w:val="24"/>
                  <w:lang w:val="en-US"/>
                </w:rPr>
                <w:t xml:space="preserve"> (p. 44).</w:t>
              </w:r>
            </w:p>
            <w:p w:rsidR="00FD4093" w:rsidRPr="00DC4490" w:rsidRDefault="00FD4093" w:rsidP="00FD4093">
              <w:pPr>
                <w:pStyle w:val="Bibliography"/>
                <w:ind w:left="720" w:hanging="720"/>
                <w:rPr>
                  <w:noProof/>
                  <w:sz w:val="24"/>
                  <w:lang w:val="en-US"/>
                </w:rPr>
              </w:pPr>
              <w:r w:rsidRPr="00DC4490">
                <w:rPr>
                  <w:noProof/>
                  <w:sz w:val="24"/>
                  <w:lang w:val="en-US"/>
                </w:rPr>
                <w:t xml:space="preserve">Carroll, A. B. (2016). </w:t>
              </w:r>
              <w:r w:rsidRPr="00DC4490">
                <w:rPr>
                  <w:i/>
                  <w:iCs/>
                  <w:noProof/>
                  <w:sz w:val="24"/>
                  <w:lang w:val="en-US"/>
                </w:rPr>
                <w:t>Carroll's pyramid of CSR: taking another look</w:t>
              </w:r>
              <w:r w:rsidRPr="00DC4490">
                <w:rPr>
                  <w:noProof/>
                  <w:sz w:val="24"/>
                  <w:lang w:val="en-US"/>
                </w:rPr>
                <w:t>. Retrieved from International Journal of Corprate Social Responsibility : https://pdfs.semanticscholar.org/7e34/9825b55bebc98ef813f86608a53824d6edbe.pdf</w:t>
              </w:r>
            </w:p>
            <w:p w:rsidR="00FD4093" w:rsidRPr="00DC4490" w:rsidRDefault="00FD4093" w:rsidP="00FD4093">
              <w:pPr>
                <w:pStyle w:val="Bibliography"/>
                <w:ind w:left="720" w:hanging="720"/>
                <w:rPr>
                  <w:noProof/>
                  <w:sz w:val="24"/>
                  <w:lang w:val="en-US"/>
                </w:rPr>
              </w:pPr>
              <w:r w:rsidRPr="00DC4490">
                <w:rPr>
                  <w:noProof/>
                  <w:sz w:val="24"/>
                  <w:lang w:val="en-US"/>
                </w:rPr>
                <w:t xml:space="preserve">Chandler, W. B. (2006). </w:t>
              </w:r>
              <w:r w:rsidRPr="00DC4490">
                <w:rPr>
                  <w:i/>
                  <w:iCs/>
                  <w:noProof/>
                  <w:sz w:val="24"/>
                  <w:lang w:val="en-US"/>
                </w:rPr>
                <w:t>Strategic Corporate Social Responsibility.</w:t>
              </w:r>
              <w:r w:rsidRPr="00DC4490">
                <w:rPr>
                  <w:noProof/>
                  <w:sz w:val="24"/>
                  <w:lang w:val="en-US"/>
                </w:rPr>
                <w:t xml:space="preserve"> USA.</w:t>
              </w:r>
            </w:p>
            <w:p w:rsidR="00FD4093" w:rsidRPr="00DC4490" w:rsidRDefault="00FD4093" w:rsidP="00FD4093">
              <w:pPr>
                <w:pStyle w:val="Bibliography"/>
                <w:ind w:left="720" w:hanging="720"/>
                <w:rPr>
                  <w:noProof/>
                  <w:sz w:val="24"/>
                  <w:lang w:val="en-US"/>
                </w:rPr>
              </w:pPr>
              <w:r w:rsidRPr="00DC4490">
                <w:rPr>
                  <w:noProof/>
                  <w:sz w:val="24"/>
                  <w:lang w:val="en-US"/>
                </w:rPr>
                <w:t xml:space="preserve">Dudovskiv, J. (2016, May 24). </w:t>
              </w:r>
              <w:r w:rsidRPr="00DC4490">
                <w:rPr>
                  <w:i/>
                  <w:iCs/>
                  <w:noProof/>
                  <w:sz w:val="24"/>
                  <w:lang w:val="en-US"/>
                </w:rPr>
                <w:t>Tesco CSR Overview</w:t>
              </w:r>
              <w:r w:rsidRPr="00DC4490">
                <w:rPr>
                  <w:noProof/>
                  <w:sz w:val="24"/>
                  <w:lang w:val="en-US"/>
                </w:rPr>
                <w:t>. Retrieved from Research Methodology: https://research-methodology.net/tesco-csr-overview/</w:t>
              </w:r>
            </w:p>
            <w:p w:rsidR="00FD4093" w:rsidRPr="00DC4490" w:rsidRDefault="00FD4093" w:rsidP="00FD4093">
              <w:pPr>
                <w:pStyle w:val="Bibliography"/>
                <w:ind w:left="720" w:hanging="720"/>
                <w:rPr>
                  <w:noProof/>
                  <w:sz w:val="24"/>
                  <w:lang w:val="en-US"/>
                </w:rPr>
              </w:pPr>
              <w:r w:rsidRPr="00DC4490">
                <w:rPr>
                  <w:noProof/>
                  <w:sz w:val="24"/>
                  <w:lang w:val="en-US"/>
                </w:rPr>
                <w:t xml:space="preserve">Dudovskiy, J. (2012, October 25). </w:t>
              </w:r>
              <w:r w:rsidRPr="00DC4490">
                <w:rPr>
                  <w:i/>
                  <w:iCs/>
                  <w:noProof/>
                  <w:sz w:val="24"/>
                  <w:lang w:val="en-US"/>
                </w:rPr>
                <w:t>Carroll’s CSR Pyramid and its applications to small and medium sized businesses</w:t>
              </w:r>
              <w:r w:rsidRPr="00DC4490">
                <w:rPr>
                  <w:noProof/>
                  <w:sz w:val="24"/>
                  <w:lang w:val="en-US"/>
                </w:rPr>
                <w:t>. Retrieved from Research Methodology: https://research-methodology.net/carrolls-csr-pyramid-and-its-applications-to-small-and-medium-sized-businesses/</w:t>
              </w:r>
            </w:p>
            <w:p w:rsidR="00FD4093" w:rsidRPr="00DC4490" w:rsidRDefault="00FD4093" w:rsidP="00FD4093">
              <w:pPr>
                <w:pStyle w:val="Bibliography"/>
                <w:ind w:left="720" w:hanging="720"/>
                <w:rPr>
                  <w:noProof/>
                  <w:sz w:val="24"/>
                  <w:lang w:val="en-US"/>
                </w:rPr>
              </w:pPr>
              <w:r w:rsidRPr="00DC4490">
                <w:rPr>
                  <w:noProof/>
                  <w:sz w:val="24"/>
                  <w:lang w:val="en-US"/>
                </w:rPr>
                <w:t xml:space="preserve">Earth, F. o. (2004). </w:t>
              </w:r>
              <w:r w:rsidRPr="00DC4490">
                <w:rPr>
                  <w:i/>
                  <w:iCs/>
                  <w:noProof/>
                  <w:sz w:val="24"/>
                  <w:lang w:val="en-US"/>
                </w:rPr>
                <w:t>Every Little Hurts: Why Tesco needs to be tamed.</w:t>
              </w:r>
              <w:r w:rsidRPr="00DC4490">
                <w:rPr>
                  <w:noProof/>
                  <w:sz w:val="24"/>
                  <w:lang w:val="en-US"/>
                </w:rPr>
                <w:t xml:space="preserve"> Friends of the Earth.</w:t>
              </w:r>
            </w:p>
            <w:p w:rsidR="00FD4093" w:rsidRPr="00DC4490" w:rsidRDefault="00FD4093" w:rsidP="00FD4093">
              <w:pPr>
                <w:pStyle w:val="Bibliography"/>
                <w:ind w:left="720" w:hanging="720"/>
                <w:rPr>
                  <w:noProof/>
                  <w:sz w:val="24"/>
                  <w:lang w:val="en-US"/>
                </w:rPr>
              </w:pPr>
              <w:r w:rsidRPr="00DC4490">
                <w:rPr>
                  <w:noProof/>
                  <w:sz w:val="24"/>
                  <w:lang w:val="en-US"/>
                </w:rPr>
                <w:t xml:space="preserve">Fletcher, N. (2013, January 2013). </w:t>
              </w:r>
              <w:r w:rsidRPr="00DC4490">
                <w:rPr>
                  <w:i/>
                  <w:iCs/>
                  <w:noProof/>
                  <w:sz w:val="24"/>
                  <w:lang w:val="en-US"/>
                </w:rPr>
                <w:t xml:space="preserve">Horse meat scandal wipes £300m off Tesco's market value </w:t>
              </w:r>
              <w:r w:rsidRPr="00DC4490">
                <w:rPr>
                  <w:noProof/>
                  <w:sz w:val="24"/>
                  <w:lang w:val="en-US"/>
                </w:rPr>
                <w:t>. Retrieved from The Guardian: https://www.theguardian.com/business/marketforceslive/2013/jan/16/horse-meat-tesco-market-value-shares</w:t>
              </w:r>
            </w:p>
            <w:p w:rsidR="00FD4093" w:rsidRPr="00DC4490" w:rsidRDefault="00FD4093" w:rsidP="00FD4093">
              <w:pPr>
                <w:pStyle w:val="Bibliography"/>
                <w:ind w:left="720" w:hanging="720"/>
                <w:rPr>
                  <w:noProof/>
                  <w:sz w:val="24"/>
                  <w:lang w:val="en-US"/>
                </w:rPr>
              </w:pPr>
              <w:r w:rsidRPr="00DC4490">
                <w:rPr>
                  <w:noProof/>
                  <w:sz w:val="24"/>
                  <w:lang w:val="en-US"/>
                </w:rPr>
                <w:t xml:space="preserve">Food-Standards-Agency. (2018, January 23). </w:t>
              </w:r>
              <w:r w:rsidRPr="00DC4490">
                <w:rPr>
                  <w:i/>
                  <w:iCs/>
                  <w:noProof/>
                  <w:sz w:val="24"/>
                  <w:lang w:val="en-US"/>
                </w:rPr>
                <w:t>General food law</w:t>
              </w:r>
              <w:r w:rsidRPr="00DC4490">
                <w:rPr>
                  <w:noProof/>
                  <w:sz w:val="24"/>
                  <w:lang w:val="en-US"/>
                </w:rPr>
                <w:t>. Retrieved from Food Standards Agency: https://www.food.gov.uk/business-guidance/general-food-law</w:t>
              </w:r>
            </w:p>
            <w:p w:rsidR="00FD4093" w:rsidRPr="00DC4490" w:rsidRDefault="00FD4093" w:rsidP="00FD4093">
              <w:pPr>
                <w:pStyle w:val="Bibliography"/>
                <w:ind w:left="720" w:hanging="720"/>
                <w:rPr>
                  <w:noProof/>
                  <w:sz w:val="24"/>
                  <w:lang w:val="en-US"/>
                </w:rPr>
              </w:pPr>
              <w:r w:rsidRPr="00DC4490">
                <w:rPr>
                  <w:noProof/>
                  <w:sz w:val="24"/>
                  <w:lang w:val="en-US"/>
                </w:rPr>
                <w:t xml:space="preserve">Friedman, M. (1970). The Social Responsibility of Business is to Increase its Profits. </w:t>
              </w:r>
              <w:r w:rsidRPr="00DC4490">
                <w:rPr>
                  <w:i/>
                  <w:iCs/>
                  <w:noProof/>
                  <w:sz w:val="24"/>
                  <w:lang w:val="en-US"/>
                </w:rPr>
                <w:t>The New York Times Magazine</w:t>
              </w:r>
              <w:r w:rsidRPr="00DC4490">
                <w:rPr>
                  <w:noProof/>
                  <w:sz w:val="24"/>
                  <w:lang w:val="en-US"/>
                </w:rPr>
                <w:t>, 1.</w:t>
              </w:r>
            </w:p>
            <w:p w:rsidR="00FD4093" w:rsidRPr="00DC4490" w:rsidRDefault="00FD4093" w:rsidP="00FD4093">
              <w:pPr>
                <w:pStyle w:val="Bibliography"/>
                <w:ind w:left="720" w:hanging="720"/>
                <w:rPr>
                  <w:noProof/>
                  <w:sz w:val="24"/>
                  <w:lang w:val="en-US"/>
                </w:rPr>
              </w:pPr>
              <w:r w:rsidRPr="00DC4490">
                <w:rPr>
                  <w:noProof/>
                  <w:sz w:val="24"/>
                  <w:lang w:val="en-US"/>
                </w:rPr>
                <w:t xml:space="preserve">Government, W. (2016). </w:t>
              </w:r>
              <w:r w:rsidRPr="00DC4490">
                <w:rPr>
                  <w:i/>
                  <w:iCs/>
                  <w:noProof/>
                  <w:sz w:val="24"/>
                  <w:lang w:val="en-US"/>
                </w:rPr>
                <w:t>Welsh Government Contingency Plan for Exotic Animal Diseases.</w:t>
              </w:r>
              <w:r w:rsidRPr="00DC4490">
                <w:rPr>
                  <w:noProof/>
                  <w:sz w:val="24"/>
                  <w:lang w:val="en-US"/>
                </w:rPr>
                <w:t xml:space="preserve"> Welsh Government .</w:t>
              </w:r>
            </w:p>
            <w:p w:rsidR="00FD4093" w:rsidRPr="00DC4490" w:rsidRDefault="00FD4093" w:rsidP="00FD4093">
              <w:pPr>
                <w:pStyle w:val="Bibliography"/>
                <w:ind w:left="720" w:hanging="720"/>
                <w:rPr>
                  <w:noProof/>
                  <w:sz w:val="24"/>
                  <w:lang w:val="en-US"/>
                </w:rPr>
              </w:pPr>
              <w:r w:rsidRPr="00DC4490">
                <w:rPr>
                  <w:noProof/>
                  <w:sz w:val="24"/>
                  <w:lang w:val="en-US"/>
                </w:rPr>
                <w:t xml:space="preserve">Hodge, K. (2013, January 30). </w:t>
              </w:r>
              <w:r w:rsidRPr="00DC4490">
                <w:rPr>
                  <w:i/>
                  <w:iCs/>
                  <w:noProof/>
                  <w:sz w:val="24"/>
                  <w:lang w:val="en-US"/>
                </w:rPr>
                <w:t>Horsemear scandal: Tesco drops burger meat supplier after 'breach of trust'</w:t>
              </w:r>
              <w:r w:rsidRPr="00DC4490">
                <w:rPr>
                  <w:noProof/>
                  <w:sz w:val="24"/>
                  <w:lang w:val="en-US"/>
                </w:rPr>
                <w:t xml:space="preserve">. Retrieved from Independent : </w:t>
              </w:r>
              <w:r w:rsidRPr="00DC4490">
                <w:rPr>
                  <w:noProof/>
                  <w:sz w:val="24"/>
                  <w:lang w:val="en-US"/>
                </w:rPr>
                <w:lastRenderedPageBreak/>
                <w:t>https://www.independent.co.uk/news/uk/home-news/horsemeat-scandal-tesco-drops-burger-meat-supplier-after-breach-of-trust-8472183.html</w:t>
              </w:r>
            </w:p>
            <w:p w:rsidR="00FD4093" w:rsidRPr="00DC4490" w:rsidRDefault="00FD4093" w:rsidP="00FD4093">
              <w:pPr>
                <w:pStyle w:val="Bibliography"/>
                <w:ind w:left="720" w:hanging="720"/>
                <w:rPr>
                  <w:noProof/>
                  <w:sz w:val="24"/>
                  <w:lang w:val="en-US"/>
                </w:rPr>
              </w:pPr>
              <w:r w:rsidRPr="00DC4490">
                <w:rPr>
                  <w:noProof/>
                  <w:sz w:val="24"/>
                  <w:lang w:val="en-US"/>
                </w:rPr>
                <w:t xml:space="preserve">Jefferies, T. (2013, June 5). </w:t>
              </w:r>
              <w:r w:rsidRPr="00DC4490">
                <w:rPr>
                  <w:i/>
                  <w:iCs/>
                  <w:noProof/>
                  <w:sz w:val="24"/>
                  <w:lang w:val="en-US"/>
                </w:rPr>
                <w:t>Tesco suffers sales hit from horsemeat scandal as revamp sees it get rid of 'unprofitable' electronic gadgets</w:t>
              </w:r>
              <w:r w:rsidRPr="00DC4490">
                <w:rPr>
                  <w:noProof/>
                  <w:sz w:val="24"/>
                  <w:lang w:val="en-US"/>
                </w:rPr>
                <w:t>. Retrieved from This is money : https://www.thisismoney.co.uk/money/markets/article-2336179/Tesco-sales-fall-horsemeat-scandal-hits-convenience-food-business.html</w:t>
              </w:r>
            </w:p>
            <w:p w:rsidR="00FD4093" w:rsidRPr="00DC4490" w:rsidRDefault="00FD4093" w:rsidP="00FD4093">
              <w:pPr>
                <w:pStyle w:val="Bibliography"/>
                <w:ind w:left="720" w:hanging="720"/>
                <w:rPr>
                  <w:noProof/>
                  <w:sz w:val="24"/>
                  <w:lang w:val="en-US"/>
                </w:rPr>
              </w:pPr>
              <w:r w:rsidRPr="00DC4490">
                <w:rPr>
                  <w:noProof/>
                  <w:sz w:val="24"/>
                  <w:lang w:val="en-US"/>
                </w:rPr>
                <w:t xml:space="preserve">Lawrence, F. (2013, May 10). </w:t>
              </w:r>
              <w:r w:rsidRPr="00DC4490">
                <w:rPr>
                  <w:i/>
                  <w:iCs/>
                  <w:noProof/>
                  <w:sz w:val="24"/>
                  <w:lang w:val="en-US"/>
                </w:rPr>
                <w:t>Horsemeat scandal: timeline</w:t>
              </w:r>
              <w:r w:rsidRPr="00DC4490">
                <w:rPr>
                  <w:noProof/>
                  <w:sz w:val="24"/>
                  <w:lang w:val="en-US"/>
                </w:rPr>
                <w:t>. Retrieved from The Guardian : https://www.theguardian.com/uk/2013/may/10/horsemeat-scandal-timeline-investigation</w:t>
              </w:r>
            </w:p>
            <w:p w:rsidR="00FD4093" w:rsidRPr="00DC4490" w:rsidRDefault="00FD4093" w:rsidP="00FD4093">
              <w:pPr>
                <w:pStyle w:val="Bibliography"/>
                <w:ind w:left="720" w:hanging="720"/>
                <w:rPr>
                  <w:noProof/>
                  <w:sz w:val="24"/>
                  <w:lang w:val="en-US"/>
                </w:rPr>
              </w:pPr>
              <w:r w:rsidRPr="00DC4490">
                <w:rPr>
                  <w:noProof/>
                  <w:sz w:val="24"/>
                  <w:lang w:val="en-US"/>
                </w:rPr>
                <w:t xml:space="preserve">Lawrence, F. (2014, September 4). </w:t>
              </w:r>
              <w:r w:rsidRPr="00DC4490">
                <w:rPr>
                  <w:i/>
                  <w:iCs/>
                  <w:noProof/>
                  <w:sz w:val="24"/>
                  <w:lang w:val="en-US"/>
                </w:rPr>
                <w:t xml:space="preserve">Horsemeat scandal report calls for urgent and comprehensive reforms </w:t>
              </w:r>
              <w:r w:rsidRPr="00DC4490">
                <w:rPr>
                  <w:noProof/>
                  <w:sz w:val="24"/>
                  <w:lang w:val="en-US"/>
                </w:rPr>
                <w:t>. Retrieved from The guardian: https://www.theguardian.com/uk-news/2014/sep/04/horsemeat-scandal-report-urgent-comprehensive-reforms</w:t>
              </w:r>
            </w:p>
            <w:p w:rsidR="00FD4093" w:rsidRPr="00DC4490" w:rsidRDefault="00FD4093" w:rsidP="00FD4093">
              <w:pPr>
                <w:pStyle w:val="Bibliography"/>
                <w:ind w:left="720" w:hanging="720"/>
                <w:rPr>
                  <w:noProof/>
                  <w:sz w:val="24"/>
                  <w:lang w:val="en-US"/>
                </w:rPr>
              </w:pPr>
              <w:r w:rsidRPr="00DC4490">
                <w:rPr>
                  <w:noProof/>
                  <w:sz w:val="24"/>
                  <w:lang w:val="en-US"/>
                </w:rPr>
                <w:t xml:space="preserve">Levitt, T. (2016, January 7). </w:t>
              </w:r>
              <w:r w:rsidRPr="00DC4490">
                <w:rPr>
                  <w:i/>
                  <w:iCs/>
                  <w:noProof/>
                  <w:sz w:val="24"/>
                  <w:lang w:val="en-US"/>
                </w:rPr>
                <w:t xml:space="preserve">Three years on from the horsemeat scandal: 3 lessons we have learned </w:t>
              </w:r>
              <w:r w:rsidRPr="00DC4490">
                <w:rPr>
                  <w:noProof/>
                  <w:sz w:val="24"/>
                  <w:lang w:val="en-US"/>
                </w:rPr>
                <w:t>. Retrieved from The Guardian: https://www.theguardian.com/sustainable-business/2016/jan/07/horsemeat-scandal-food-safety-uk-criminal-networks-supermarkets</w:t>
              </w:r>
            </w:p>
            <w:p w:rsidR="00FD4093" w:rsidRPr="00DC4490" w:rsidRDefault="00FD4093" w:rsidP="00FD4093">
              <w:pPr>
                <w:pStyle w:val="Bibliography"/>
                <w:ind w:left="720" w:hanging="720"/>
                <w:rPr>
                  <w:noProof/>
                  <w:sz w:val="24"/>
                  <w:lang w:val="en-US"/>
                </w:rPr>
              </w:pPr>
              <w:r w:rsidRPr="00DC4490">
                <w:rPr>
                  <w:noProof/>
                  <w:sz w:val="24"/>
                  <w:lang w:val="en-US"/>
                </w:rPr>
                <w:t xml:space="preserve">Lymbery, P. (2018). </w:t>
              </w:r>
              <w:r w:rsidRPr="00DC4490">
                <w:rPr>
                  <w:i/>
                  <w:iCs/>
                  <w:noProof/>
                  <w:sz w:val="24"/>
                  <w:lang w:val="en-US"/>
                </w:rPr>
                <w:t>Horsemeat Scandal - Lessons Learned?</w:t>
              </w:r>
              <w:r w:rsidRPr="00DC4490">
                <w:rPr>
                  <w:noProof/>
                  <w:sz w:val="24"/>
                  <w:lang w:val="en-US"/>
                </w:rPr>
                <w:t xml:space="preserve"> Retrieved from Ciwf: https://www.ciwf.org.uk/philip-lymbery/blog/2015/01/horsemeat-scandal-two-years-on-lessons-learned</w:t>
              </w:r>
            </w:p>
            <w:p w:rsidR="00FD4093" w:rsidRPr="00DC4490" w:rsidRDefault="00FD4093" w:rsidP="00FD4093">
              <w:pPr>
                <w:pStyle w:val="Bibliography"/>
                <w:ind w:left="720" w:hanging="720"/>
                <w:rPr>
                  <w:noProof/>
                  <w:sz w:val="24"/>
                  <w:lang w:val="en-US"/>
                </w:rPr>
              </w:pPr>
              <w:r w:rsidRPr="00DC4490">
                <w:rPr>
                  <w:noProof/>
                  <w:sz w:val="24"/>
                  <w:lang w:val="en-US"/>
                </w:rPr>
                <w:t xml:space="preserve">Statista. (2018). </w:t>
              </w:r>
              <w:r w:rsidRPr="00DC4490">
                <w:rPr>
                  <w:i/>
                  <w:iCs/>
                  <w:noProof/>
                  <w:sz w:val="24"/>
                  <w:lang w:val="en-US"/>
                </w:rPr>
                <w:t>Tesco's number of stores worldwide from 2008 to 2018</w:t>
              </w:r>
              <w:r w:rsidRPr="00DC4490">
                <w:rPr>
                  <w:noProof/>
                  <w:sz w:val="24"/>
                  <w:lang w:val="en-US"/>
                </w:rPr>
                <w:t>. Retrieved from Statista: https://www.statista.com/statistics/238667/tesco-plc-number-of-outlets-worldwide/</w:t>
              </w:r>
            </w:p>
            <w:p w:rsidR="00FD4093" w:rsidRPr="00DC4490" w:rsidRDefault="00FD4093" w:rsidP="00FD4093">
              <w:pPr>
                <w:pStyle w:val="Bibliography"/>
                <w:ind w:left="720" w:hanging="720"/>
                <w:rPr>
                  <w:noProof/>
                  <w:sz w:val="24"/>
                  <w:lang w:val="en-US"/>
                </w:rPr>
              </w:pPr>
              <w:r w:rsidRPr="00DC4490">
                <w:rPr>
                  <w:noProof/>
                  <w:sz w:val="24"/>
                  <w:lang w:val="en-US"/>
                </w:rPr>
                <w:t xml:space="preserve">Tesco. (2013). </w:t>
              </w:r>
              <w:r w:rsidRPr="00DC4490">
                <w:rPr>
                  <w:i/>
                  <w:iCs/>
                  <w:noProof/>
                  <w:sz w:val="24"/>
                  <w:lang w:val="en-US"/>
                </w:rPr>
                <w:t>Tesco and Society Report.</w:t>
              </w:r>
              <w:r w:rsidRPr="00DC4490">
                <w:rPr>
                  <w:noProof/>
                  <w:sz w:val="24"/>
                  <w:lang w:val="en-US"/>
                </w:rPr>
                <w:t xml:space="preserve"> Tesco PLC.</w:t>
              </w:r>
            </w:p>
            <w:p w:rsidR="00FD4093" w:rsidRPr="00DC4490" w:rsidRDefault="00FD4093" w:rsidP="00FD4093">
              <w:pPr>
                <w:pStyle w:val="Bibliography"/>
                <w:ind w:left="720" w:hanging="720"/>
                <w:rPr>
                  <w:noProof/>
                  <w:sz w:val="24"/>
                  <w:lang w:val="en-US"/>
                </w:rPr>
              </w:pPr>
              <w:r w:rsidRPr="00DC4490">
                <w:rPr>
                  <w:noProof/>
                  <w:sz w:val="24"/>
                  <w:lang w:val="en-US"/>
                </w:rPr>
                <w:t xml:space="preserve">Tesco. (2015). </w:t>
              </w:r>
              <w:r w:rsidRPr="00DC4490">
                <w:rPr>
                  <w:i/>
                  <w:iCs/>
                  <w:noProof/>
                  <w:sz w:val="24"/>
                  <w:lang w:val="en-US"/>
                </w:rPr>
                <w:t>Our approach</w:t>
              </w:r>
              <w:r w:rsidRPr="00DC4490">
                <w:rPr>
                  <w:noProof/>
                  <w:sz w:val="24"/>
                  <w:lang w:val="en-US"/>
                </w:rPr>
                <w:t>. Retrieved from Tesco PLC: https://www.tescoplc.com/media/1069/tesco_cr15_corporateresponsibilityupdate2015.pdf</w:t>
              </w:r>
            </w:p>
            <w:p w:rsidR="00FD4093" w:rsidRPr="00DC4490" w:rsidRDefault="00FD4093" w:rsidP="00FD4093">
              <w:pPr>
                <w:pStyle w:val="Bibliography"/>
                <w:ind w:left="720" w:hanging="720"/>
                <w:rPr>
                  <w:noProof/>
                  <w:sz w:val="24"/>
                  <w:lang w:val="en-US"/>
                </w:rPr>
              </w:pPr>
              <w:r w:rsidRPr="00DC4490">
                <w:rPr>
                  <w:noProof/>
                  <w:sz w:val="24"/>
                  <w:lang w:val="en-US"/>
                </w:rPr>
                <w:t xml:space="preserve">Tesco. (2016, November). </w:t>
              </w:r>
              <w:r w:rsidRPr="00DC4490">
                <w:rPr>
                  <w:i/>
                  <w:iCs/>
                  <w:noProof/>
                  <w:sz w:val="24"/>
                  <w:lang w:val="en-US"/>
                </w:rPr>
                <w:t>An update on our Corportate Responsibility commuitments.</w:t>
              </w:r>
              <w:r w:rsidRPr="00DC4490">
                <w:rPr>
                  <w:noProof/>
                  <w:sz w:val="24"/>
                  <w:lang w:val="en-US"/>
                </w:rPr>
                <w:t xml:space="preserve"> Retrieved from Tesco PLC: https://www.tescoplc.com/media/391787/corporate-responsibility-update_nov-2016-final.pdf</w:t>
              </w:r>
            </w:p>
            <w:p w:rsidR="00FD4093" w:rsidRPr="00DC4490" w:rsidRDefault="00FD4093" w:rsidP="00FD4093">
              <w:pPr>
                <w:pStyle w:val="Bibliography"/>
                <w:ind w:left="720" w:hanging="720"/>
                <w:rPr>
                  <w:noProof/>
                  <w:sz w:val="24"/>
                  <w:lang w:val="en-US"/>
                </w:rPr>
              </w:pPr>
              <w:r w:rsidRPr="00DC4490">
                <w:rPr>
                  <w:noProof/>
                  <w:sz w:val="24"/>
                  <w:lang w:val="en-US"/>
                </w:rPr>
                <w:t xml:space="preserve">UK-Farming. (2013, February 9). </w:t>
              </w:r>
              <w:r w:rsidRPr="00DC4490">
                <w:rPr>
                  <w:i/>
                  <w:iCs/>
                  <w:noProof/>
                  <w:sz w:val="24"/>
                  <w:lang w:val="en-US"/>
                </w:rPr>
                <w:t>Local butchers see trade increase amid horse meat scandal</w:t>
              </w:r>
              <w:r w:rsidRPr="00DC4490">
                <w:rPr>
                  <w:noProof/>
                  <w:sz w:val="24"/>
                  <w:lang w:val="en-US"/>
                </w:rPr>
                <w:t>. Retrieved from Farming UK: https://www.farminguk.com/news/Local-butchers-see-trade-increase-amid-horsemeat-scandal_24964.html</w:t>
              </w:r>
            </w:p>
            <w:p w:rsidR="00FD4093" w:rsidRPr="00DC4490" w:rsidRDefault="00FD4093" w:rsidP="00FD4093">
              <w:pPr>
                <w:rPr>
                  <w:sz w:val="24"/>
                </w:rPr>
              </w:pPr>
              <w:r w:rsidRPr="00DC4490">
                <w:rPr>
                  <w:b/>
                  <w:bCs/>
                  <w:noProof/>
                  <w:sz w:val="24"/>
                </w:rPr>
                <w:fldChar w:fldCharType="end"/>
              </w:r>
            </w:p>
          </w:sdtContent>
        </w:sdt>
      </w:sdtContent>
    </w:sdt>
    <w:p w:rsidR="00FD4093" w:rsidRDefault="00FD4093" w:rsidP="00FD4093"/>
    <w:p w:rsidR="00722907" w:rsidRPr="008402F9" w:rsidRDefault="00722907" w:rsidP="008402F9">
      <w:pPr>
        <w:spacing w:line="360" w:lineRule="auto"/>
        <w:rPr>
          <w:sz w:val="24"/>
        </w:rPr>
      </w:pPr>
    </w:p>
    <w:sectPr w:rsidR="00722907" w:rsidRPr="008402F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198" w:rsidRDefault="00D74198" w:rsidP="00131750">
      <w:pPr>
        <w:spacing w:after="0" w:line="240" w:lineRule="auto"/>
      </w:pPr>
      <w:r>
        <w:separator/>
      </w:r>
    </w:p>
  </w:endnote>
  <w:endnote w:type="continuationSeparator" w:id="0">
    <w:p w:rsidR="00D74198" w:rsidRDefault="00D74198" w:rsidP="00131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441737"/>
      <w:docPartObj>
        <w:docPartGallery w:val="Page Numbers (Bottom of Page)"/>
        <w:docPartUnique/>
      </w:docPartObj>
    </w:sdtPr>
    <w:sdtEndPr>
      <w:rPr>
        <w:noProof/>
      </w:rPr>
    </w:sdtEndPr>
    <w:sdtContent>
      <w:p w:rsidR="009A03D4" w:rsidRDefault="009A03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A03D4" w:rsidRDefault="009A0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198" w:rsidRDefault="00D74198" w:rsidP="00131750">
      <w:pPr>
        <w:spacing w:after="0" w:line="240" w:lineRule="auto"/>
      </w:pPr>
      <w:r>
        <w:separator/>
      </w:r>
    </w:p>
  </w:footnote>
  <w:footnote w:type="continuationSeparator" w:id="0">
    <w:p w:rsidR="00D74198" w:rsidRDefault="00D74198" w:rsidP="001317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3D4" w:rsidRDefault="009A03D4">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6975"/>
    <w:multiLevelType w:val="hybridMultilevel"/>
    <w:tmpl w:val="F7285E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6556F8"/>
    <w:multiLevelType w:val="hybridMultilevel"/>
    <w:tmpl w:val="E3D87FCA"/>
    <w:lvl w:ilvl="0" w:tplc="BA7C9814">
      <w:start w:val="1"/>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044B6A92"/>
    <w:multiLevelType w:val="hybridMultilevel"/>
    <w:tmpl w:val="156644C0"/>
    <w:lvl w:ilvl="0" w:tplc="F54C276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85429"/>
    <w:multiLevelType w:val="hybridMultilevel"/>
    <w:tmpl w:val="1AA0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5816"/>
    <w:multiLevelType w:val="multilevel"/>
    <w:tmpl w:val="4C5CDA24"/>
    <w:lvl w:ilvl="0">
      <w:start w:val="3"/>
      <w:numFmt w:val="decimal"/>
      <w:lvlText w:val="%1"/>
      <w:lvlJc w:val="left"/>
      <w:pPr>
        <w:ind w:left="375" w:hanging="375"/>
      </w:pPr>
      <w:rPr>
        <w:rFonts w:hint="default"/>
      </w:rPr>
    </w:lvl>
    <w:lvl w:ilvl="1">
      <w:start w:val="3"/>
      <w:numFmt w:val="decimal"/>
      <w:lvlText w:val="%1.%2"/>
      <w:lvlJc w:val="left"/>
      <w:pPr>
        <w:ind w:left="735" w:hanging="375"/>
      </w:pPr>
      <w:rPr>
        <w:rFonts w:hint="default"/>
        <w:sz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8142783"/>
    <w:multiLevelType w:val="multilevel"/>
    <w:tmpl w:val="28468CB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A262F8"/>
    <w:multiLevelType w:val="hybridMultilevel"/>
    <w:tmpl w:val="188E7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6C285B"/>
    <w:multiLevelType w:val="hybridMultilevel"/>
    <w:tmpl w:val="AE1C08FC"/>
    <w:lvl w:ilvl="0" w:tplc="E646BF3E">
      <w:start w:val="5"/>
      <w:numFmt w:val="decimal"/>
      <w:lvlText w:val="%1."/>
      <w:lvlJc w:val="left"/>
      <w:pPr>
        <w:ind w:left="1080" w:hanging="360"/>
      </w:pPr>
      <w:rPr>
        <w:rFonts w:hint="default"/>
        <w:sz w:val="28"/>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FE53A6D"/>
    <w:multiLevelType w:val="multilevel"/>
    <w:tmpl w:val="5050A506"/>
    <w:lvl w:ilvl="0">
      <w:start w:val="3"/>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31926B9"/>
    <w:multiLevelType w:val="hybridMultilevel"/>
    <w:tmpl w:val="2018B418"/>
    <w:lvl w:ilvl="0" w:tplc="6A744B8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66BC8"/>
    <w:multiLevelType w:val="multilevel"/>
    <w:tmpl w:val="3E4C3780"/>
    <w:lvl w:ilvl="0">
      <w:start w:val="1"/>
      <w:numFmt w:val="decimal"/>
      <w:lvlText w:val="%1."/>
      <w:lvlJc w:val="left"/>
      <w:pPr>
        <w:ind w:left="720" w:hanging="360"/>
      </w:pPr>
      <w:rPr>
        <w:rFonts w:hint="default"/>
        <w:sz w:val="24"/>
        <w:szCs w:val="28"/>
      </w:rPr>
    </w:lvl>
    <w:lvl w:ilvl="1">
      <w:start w:val="1"/>
      <w:numFmt w:val="decimal"/>
      <w:isLgl/>
      <w:lvlText w:val="%1.%2"/>
      <w:lvlJc w:val="left"/>
      <w:pPr>
        <w:ind w:left="785" w:hanging="360"/>
      </w:pPr>
      <w:rPr>
        <w:rFonts w:hint="default"/>
        <w:sz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655BC1"/>
    <w:multiLevelType w:val="hybridMultilevel"/>
    <w:tmpl w:val="6FA0A62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2219B9"/>
    <w:multiLevelType w:val="multilevel"/>
    <w:tmpl w:val="1BC47ACC"/>
    <w:lvl w:ilvl="0">
      <w:start w:val="3"/>
      <w:numFmt w:val="decimal"/>
      <w:lvlText w:val="%1"/>
      <w:lvlJc w:val="left"/>
      <w:pPr>
        <w:ind w:left="360" w:hanging="360"/>
      </w:pPr>
      <w:rPr>
        <w:rFonts w:hint="default"/>
        <w:sz w:val="28"/>
      </w:rPr>
    </w:lvl>
    <w:lvl w:ilvl="1">
      <w:start w:val="4"/>
      <w:numFmt w:val="decimal"/>
      <w:lvlText w:val="%1.%2"/>
      <w:lvlJc w:val="left"/>
      <w:pPr>
        <w:ind w:left="360" w:hanging="36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440" w:hanging="1440"/>
      </w:pPr>
      <w:rPr>
        <w:rFonts w:hint="default"/>
        <w:sz w:val="28"/>
      </w:rPr>
    </w:lvl>
  </w:abstractNum>
  <w:abstractNum w:abstractNumId="13" w15:restartNumberingAfterBreak="0">
    <w:nsid w:val="2A4C597E"/>
    <w:multiLevelType w:val="multilevel"/>
    <w:tmpl w:val="DB9C6EC8"/>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AA5358E"/>
    <w:multiLevelType w:val="multilevel"/>
    <w:tmpl w:val="9C9206C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B10462"/>
    <w:multiLevelType w:val="hybridMultilevel"/>
    <w:tmpl w:val="31BE8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CC7C05"/>
    <w:multiLevelType w:val="hybridMultilevel"/>
    <w:tmpl w:val="4E3CC318"/>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17" w15:restartNumberingAfterBreak="0">
    <w:nsid w:val="2D426A49"/>
    <w:multiLevelType w:val="multilevel"/>
    <w:tmpl w:val="9032383E"/>
    <w:lvl w:ilvl="0">
      <w:start w:val="3"/>
      <w:numFmt w:val="decimal"/>
      <w:lvlText w:val="%1"/>
      <w:lvlJc w:val="left"/>
      <w:pPr>
        <w:ind w:left="360" w:hanging="360"/>
      </w:pPr>
      <w:rPr>
        <w:rFonts w:hint="default"/>
        <w:sz w:val="28"/>
      </w:rPr>
    </w:lvl>
    <w:lvl w:ilvl="1">
      <w:start w:val="4"/>
      <w:numFmt w:val="decimal"/>
      <w:lvlText w:val="%1.%2"/>
      <w:lvlJc w:val="left"/>
      <w:pPr>
        <w:ind w:left="785" w:hanging="360"/>
      </w:pPr>
      <w:rPr>
        <w:rFonts w:hint="default"/>
        <w:sz w:val="28"/>
      </w:rPr>
    </w:lvl>
    <w:lvl w:ilvl="2">
      <w:start w:val="1"/>
      <w:numFmt w:val="decimal"/>
      <w:lvlText w:val="%1.%2.%3"/>
      <w:lvlJc w:val="left"/>
      <w:pPr>
        <w:ind w:left="1570" w:hanging="720"/>
      </w:pPr>
      <w:rPr>
        <w:rFonts w:hint="default"/>
        <w:sz w:val="28"/>
      </w:rPr>
    </w:lvl>
    <w:lvl w:ilvl="3">
      <w:start w:val="1"/>
      <w:numFmt w:val="decimal"/>
      <w:lvlText w:val="%1.%2.%3.%4"/>
      <w:lvlJc w:val="left"/>
      <w:pPr>
        <w:ind w:left="1995" w:hanging="720"/>
      </w:pPr>
      <w:rPr>
        <w:rFonts w:hint="default"/>
        <w:sz w:val="28"/>
      </w:rPr>
    </w:lvl>
    <w:lvl w:ilvl="4">
      <w:start w:val="1"/>
      <w:numFmt w:val="decimal"/>
      <w:lvlText w:val="%1.%2.%3.%4.%5"/>
      <w:lvlJc w:val="left"/>
      <w:pPr>
        <w:ind w:left="2780" w:hanging="1080"/>
      </w:pPr>
      <w:rPr>
        <w:rFonts w:hint="default"/>
        <w:sz w:val="28"/>
      </w:rPr>
    </w:lvl>
    <w:lvl w:ilvl="5">
      <w:start w:val="1"/>
      <w:numFmt w:val="decimal"/>
      <w:lvlText w:val="%1.%2.%3.%4.%5.%6"/>
      <w:lvlJc w:val="left"/>
      <w:pPr>
        <w:ind w:left="3205" w:hanging="1080"/>
      </w:pPr>
      <w:rPr>
        <w:rFonts w:hint="default"/>
        <w:sz w:val="28"/>
      </w:rPr>
    </w:lvl>
    <w:lvl w:ilvl="6">
      <w:start w:val="1"/>
      <w:numFmt w:val="decimal"/>
      <w:lvlText w:val="%1.%2.%3.%4.%5.%6.%7"/>
      <w:lvlJc w:val="left"/>
      <w:pPr>
        <w:ind w:left="3990" w:hanging="1440"/>
      </w:pPr>
      <w:rPr>
        <w:rFonts w:hint="default"/>
        <w:sz w:val="28"/>
      </w:rPr>
    </w:lvl>
    <w:lvl w:ilvl="7">
      <w:start w:val="1"/>
      <w:numFmt w:val="decimal"/>
      <w:lvlText w:val="%1.%2.%3.%4.%5.%6.%7.%8"/>
      <w:lvlJc w:val="left"/>
      <w:pPr>
        <w:ind w:left="4415" w:hanging="1440"/>
      </w:pPr>
      <w:rPr>
        <w:rFonts w:hint="default"/>
        <w:sz w:val="28"/>
      </w:rPr>
    </w:lvl>
    <w:lvl w:ilvl="8">
      <w:start w:val="1"/>
      <w:numFmt w:val="decimal"/>
      <w:lvlText w:val="%1.%2.%3.%4.%5.%6.%7.%8.%9"/>
      <w:lvlJc w:val="left"/>
      <w:pPr>
        <w:ind w:left="4840" w:hanging="1440"/>
      </w:pPr>
      <w:rPr>
        <w:rFonts w:hint="default"/>
        <w:sz w:val="28"/>
      </w:rPr>
    </w:lvl>
  </w:abstractNum>
  <w:abstractNum w:abstractNumId="18" w15:restartNumberingAfterBreak="0">
    <w:nsid w:val="2DBD67A2"/>
    <w:multiLevelType w:val="multilevel"/>
    <w:tmpl w:val="5D202312"/>
    <w:lvl w:ilvl="0">
      <w:start w:val="1"/>
      <w:numFmt w:val="decimal"/>
      <w:lvlText w:val="%1."/>
      <w:lvlJc w:val="left"/>
      <w:pPr>
        <w:ind w:left="720" w:hanging="360"/>
      </w:pPr>
      <w:rPr>
        <w:rFonts w:hint="default"/>
        <w:sz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2F065CE"/>
    <w:multiLevelType w:val="multilevel"/>
    <w:tmpl w:val="A93E5C1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78B04ED"/>
    <w:multiLevelType w:val="hybridMultilevel"/>
    <w:tmpl w:val="65AA80BA"/>
    <w:lvl w:ilvl="0" w:tplc="A27624C0">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1" w15:restartNumberingAfterBreak="0">
    <w:nsid w:val="39A830A8"/>
    <w:multiLevelType w:val="hybridMultilevel"/>
    <w:tmpl w:val="CC7439C8"/>
    <w:lvl w:ilvl="0" w:tplc="821A8B9E">
      <w:start w:val="3"/>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2" w15:restartNumberingAfterBreak="0">
    <w:nsid w:val="49E10600"/>
    <w:multiLevelType w:val="hybridMultilevel"/>
    <w:tmpl w:val="98A6C1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2C06342"/>
    <w:multiLevelType w:val="hybridMultilevel"/>
    <w:tmpl w:val="7550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63A31"/>
    <w:multiLevelType w:val="hybridMultilevel"/>
    <w:tmpl w:val="967A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EE2944"/>
    <w:multiLevelType w:val="hybridMultilevel"/>
    <w:tmpl w:val="829637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79256E1"/>
    <w:multiLevelType w:val="hybridMultilevel"/>
    <w:tmpl w:val="581827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7FC38EE"/>
    <w:multiLevelType w:val="hybridMultilevel"/>
    <w:tmpl w:val="CC0ECED6"/>
    <w:lvl w:ilvl="0" w:tplc="B8FC2BE8">
      <w:start w:val="5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D2EC9"/>
    <w:multiLevelType w:val="hybridMultilevel"/>
    <w:tmpl w:val="7E5C075A"/>
    <w:lvl w:ilvl="0" w:tplc="B8FC2BE8">
      <w:start w:val="556"/>
      <w:numFmt w:val="bullet"/>
      <w:lvlText w:val="-"/>
      <w:lvlJc w:val="left"/>
      <w:pPr>
        <w:ind w:left="1080" w:hanging="360"/>
      </w:pPr>
      <w:rPr>
        <w:rFonts w:ascii="Calibri" w:eastAsiaTheme="minorHAnsi" w:hAnsi="Calibri" w:cs="Calibri" w:hint="default"/>
      </w:rPr>
    </w:lvl>
    <w:lvl w:ilvl="1" w:tplc="54DCD708">
      <w:numFmt w:val="bullet"/>
      <w:lvlText w:val="•"/>
      <w:lvlJc w:val="left"/>
      <w:pPr>
        <w:ind w:left="1800" w:hanging="360"/>
      </w:pPr>
      <w:rPr>
        <w:rFonts w:ascii="Calibri" w:eastAsiaTheme="minorHAnsi" w:hAnsi="Calibri" w:cs="Calibri"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CF2BFE"/>
    <w:multiLevelType w:val="hybridMultilevel"/>
    <w:tmpl w:val="F29C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17689"/>
    <w:multiLevelType w:val="hybridMultilevel"/>
    <w:tmpl w:val="4FA026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31257F1"/>
    <w:multiLevelType w:val="hybridMultilevel"/>
    <w:tmpl w:val="11FEA15E"/>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32" w15:restartNumberingAfterBreak="0">
    <w:nsid w:val="73640CF4"/>
    <w:multiLevelType w:val="hybridMultilevel"/>
    <w:tmpl w:val="C452F32E"/>
    <w:lvl w:ilvl="0" w:tplc="631CAB44">
      <w:start w:val="4"/>
      <w:numFmt w:val="bullet"/>
      <w:lvlText w:val="-"/>
      <w:lvlJc w:val="left"/>
      <w:pPr>
        <w:ind w:left="1045" w:hanging="360"/>
      </w:pPr>
      <w:rPr>
        <w:rFonts w:ascii="Calibri" w:eastAsiaTheme="minorHAnsi" w:hAnsi="Calibri" w:cs="Calibri" w:hint="default"/>
      </w:rPr>
    </w:lvl>
    <w:lvl w:ilvl="1" w:tplc="08090003" w:tentative="1">
      <w:start w:val="1"/>
      <w:numFmt w:val="bullet"/>
      <w:lvlText w:val="o"/>
      <w:lvlJc w:val="left"/>
      <w:pPr>
        <w:ind w:left="1765" w:hanging="360"/>
      </w:pPr>
      <w:rPr>
        <w:rFonts w:ascii="Courier New" w:hAnsi="Courier New" w:cs="Courier New" w:hint="default"/>
      </w:rPr>
    </w:lvl>
    <w:lvl w:ilvl="2" w:tplc="08090005" w:tentative="1">
      <w:start w:val="1"/>
      <w:numFmt w:val="bullet"/>
      <w:lvlText w:val=""/>
      <w:lvlJc w:val="left"/>
      <w:pPr>
        <w:ind w:left="2485" w:hanging="360"/>
      </w:pPr>
      <w:rPr>
        <w:rFonts w:ascii="Wingdings" w:hAnsi="Wingdings" w:hint="default"/>
      </w:rPr>
    </w:lvl>
    <w:lvl w:ilvl="3" w:tplc="08090001" w:tentative="1">
      <w:start w:val="1"/>
      <w:numFmt w:val="bullet"/>
      <w:lvlText w:val=""/>
      <w:lvlJc w:val="left"/>
      <w:pPr>
        <w:ind w:left="3205" w:hanging="360"/>
      </w:pPr>
      <w:rPr>
        <w:rFonts w:ascii="Symbol" w:hAnsi="Symbol" w:hint="default"/>
      </w:rPr>
    </w:lvl>
    <w:lvl w:ilvl="4" w:tplc="08090003" w:tentative="1">
      <w:start w:val="1"/>
      <w:numFmt w:val="bullet"/>
      <w:lvlText w:val="o"/>
      <w:lvlJc w:val="left"/>
      <w:pPr>
        <w:ind w:left="3925" w:hanging="360"/>
      </w:pPr>
      <w:rPr>
        <w:rFonts w:ascii="Courier New" w:hAnsi="Courier New" w:cs="Courier New" w:hint="default"/>
      </w:rPr>
    </w:lvl>
    <w:lvl w:ilvl="5" w:tplc="08090005" w:tentative="1">
      <w:start w:val="1"/>
      <w:numFmt w:val="bullet"/>
      <w:lvlText w:val=""/>
      <w:lvlJc w:val="left"/>
      <w:pPr>
        <w:ind w:left="4645" w:hanging="360"/>
      </w:pPr>
      <w:rPr>
        <w:rFonts w:ascii="Wingdings" w:hAnsi="Wingdings" w:hint="default"/>
      </w:rPr>
    </w:lvl>
    <w:lvl w:ilvl="6" w:tplc="08090001" w:tentative="1">
      <w:start w:val="1"/>
      <w:numFmt w:val="bullet"/>
      <w:lvlText w:val=""/>
      <w:lvlJc w:val="left"/>
      <w:pPr>
        <w:ind w:left="5365" w:hanging="360"/>
      </w:pPr>
      <w:rPr>
        <w:rFonts w:ascii="Symbol" w:hAnsi="Symbol" w:hint="default"/>
      </w:rPr>
    </w:lvl>
    <w:lvl w:ilvl="7" w:tplc="08090003" w:tentative="1">
      <w:start w:val="1"/>
      <w:numFmt w:val="bullet"/>
      <w:lvlText w:val="o"/>
      <w:lvlJc w:val="left"/>
      <w:pPr>
        <w:ind w:left="6085" w:hanging="360"/>
      </w:pPr>
      <w:rPr>
        <w:rFonts w:ascii="Courier New" w:hAnsi="Courier New" w:cs="Courier New" w:hint="default"/>
      </w:rPr>
    </w:lvl>
    <w:lvl w:ilvl="8" w:tplc="08090005" w:tentative="1">
      <w:start w:val="1"/>
      <w:numFmt w:val="bullet"/>
      <w:lvlText w:val=""/>
      <w:lvlJc w:val="left"/>
      <w:pPr>
        <w:ind w:left="6805" w:hanging="360"/>
      </w:pPr>
      <w:rPr>
        <w:rFonts w:ascii="Wingdings" w:hAnsi="Wingdings" w:hint="default"/>
      </w:rPr>
    </w:lvl>
  </w:abstractNum>
  <w:abstractNum w:abstractNumId="33" w15:restartNumberingAfterBreak="0">
    <w:nsid w:val="7D6B48D5"/>
    <w:multiLevelType w:val="hybridMultilevel"/>
    <w:tmpl w:val="9366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18"/>
  </w:num>
  <w:num w:numId="4">
    <w:abstractNumId w:val="14"/>
  </w:num>
  <w:num w:numId="5">
    <w:abstractNumId w:val="9"/>
  </w:num>
  <w:num w:numId="6">
    <w:abstractNumId w:val="11"/>
  </w:num>
  <w:num w:numId="7">
    <w:abstractNumId w:val="4"/>
  </w:num>
  <w:num w:numId="8">
    <w:abstractNumId w:val="8"/>
  </w:num>
  <w:num w:numId="9">
    <w:abstractNumId w:val="13"/>
  </w:num>
  <w:num w:numId="10">
    <w:abstractNumId w:val="19"/>
  </w:num>
  <w:num w:numId="11">
    <w:abstractNumId w:val="5"/>
  </w:num>
  <w:num w:numId="12">
    <w:abstractNumId w:val="16"/>
  </w:num>
  <w:num w:numId="13">
    <w:abstractNumId w:val="31"/>
  </w:num>
  <w:num w:numId="14">
    <w:abstractNumId w:val="29"/>
  </w:num>
  <w:num w:numId="15">
    <w:abstractNumId w:val="24"/>
  </w:num>
  <w:num w:numId="16">
    <w:abstractNumId w:val="6"/>
  </w:num>
  <w:num w:numId="17">
    <w:abstractNumId w:val="3"/>
  </w:num>
  <w:num w:numId="18">
    <w:abstractNumId w:val="25"/>
  </w:num>
  <w:num w:numId="19">
    <w:abstractNumId w:val="22"/>
  </w:num>
  <w:num w:numId="20">
    <w:abstractNumId w:val="7"/>
  </w:num>
  <w:num w:numId="21">
    <w:abstractNumId w:val="20"/>
  </w:num>
  <w:num w:numId="22">
    <w:abstractNumId w:val="21"/>
  </w:num>
  <w:num w:numId="23">
    <w:abstractNumId w:val="12"/>
  </w:num>
  <w:num w:numId="24">
    <w:abstractNumId w:val="17"/>
  </w:num>
  <w:num w:numId="25">
    <w:abstractNumId w:val="32"/>
  </w:num>
  <w:num w:numId="26">
    <w:abstractNumId w:val="26"/>
  </w:num>
  <w:num w:numId="27">
    <w:abstractNumId w:val="30"/>
  </w:num>
  <w:num w:numId="28">
    <w:abstractNumId w:val="33"/>
  </w:num>
  <w:num w:numId="29">
    <w:abstractNumId w:val="0"/>
  </w:num>
  <w:num w:numId="30">
    <w:abstractNumId w:val="23"/>
  </w:num>
  <w:num w:numId="31">
    <w:abstractNumId w:val="2"/>
  </w:num>
  <w:num w:numId="32">
    <w:abstractNumId w:val="1"/>
  </w:num>
  <w:num w:numId="33">
    <w:abstractNumId w:val="27"/>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750"/>
    <w:rsid w:val="00002491"/>
    <w:rsid w:val="00005EBC"/>
    <w:rsid w:val="00017693"/>
    <w:rsid w:val="000219C1"/>
    <w:rsid w:val="00021A11"/>
    <w:rsid w:val="00023DC6"/>
    <w:rsid w:val="00050F0D"/>
    <w:rsid w:val="00053151"/>
    <w:rsid w:val="00061FCE"/>
    <w:rsid w:val="00065321"/>
    <w:rsid w:val="00065DD2"/>
    <w:rsid w:val="00086F95"/>
    <w:rsid w:val="00087BAF"/>
    <w:rsid w:val="000957A2"/>
    <w:rsid w:val="000A3005"/>
    <w:rsid w:val="000B7E37"/>
    <w:rsid w:val="000C4038"/>
    <w:rsid w:val="000C6152"/>
    <w:rsid w:val="000C6D06"/>
    <w:rsid w:val="000D35FD"/>
    <w:rsid w:val="000E20F9"/>
    <w:rsid w:val="000F5685"/>
    <w:rsid w:val="000F6854"/>
    <w:rsid w:val="00105671"/>
    <w:rsid w:val="0011006B"/>
    <w:rsid w:val="00112C2A"/>
    <w:rsid w:val="00116726"/>
    <w:rsid w:val="00122ACD"/>
    <w:rsid w:val="0013024B"/>
    <w:rsid w:val="00131750"/>
    <w:rsid w:val="00140B19"/>
    <w:rsid w:val="0015396B"/>
    <w:rsid w:val="0017027B"/>
    <w:rsid w:val="001763B0"/>
    <w:rsid w:val="00176BE1"/>
    <w:rsid w:val="0018126D"/>
    <w:rsid w:val="001B0270"/>
    <w:rsid w:val="001D0C7E"/>
    <w:rsid w:val="001D39B6"/>
    <w:rsid w:val="001E7450"/>
    <w:rsid w:val="001F7515"/>
    <w:rsid w:val="00234BA4"/>
    <w:rsid w:val="002400E0"/>
    <w:rsid w:val="00244D08"/>
    <w:rsid w:val="002554FA"/>
    <w:rsid w:val="0025551E"/>
    <w:rsid w:val="0026745B"/>
    <w:rsid w:val="00282D77"/>
    <w:rsid w:val="00287BC8"/>
    <w:rsid w:val="002A2A4F"/>
    <w:rsid w:val="002A3C52"/>
    <w:rsid w:val="002B05F9"/>
    <w:rsid w:val="002B4B36"/>
    <w:rsid w:val="002B6446"/>
    <w:rsid w:val="002C27AA"/>
    <w:rsid w:val="002F1078"/>
    <w:rsid w:val="003042AA"/>
    <w:rsid w:val="0030451C"/>
    <w:rsid w:val="003129F9"/>
    <w:rsid w:val="003235AA"/>
    <w:rsid w:val="00331316"/>
    <w:rsid w:val="00332FD4"/>
    <w:rsid w:val="0033727D"/>
    <w:rsid w:val="00343399"/>
    <w:rsid w:val="00347E71"/>
    <w:rsid w:val="00354B9D"/>
    <w:rsid w:val="00362BD6"/>
    <w:rsid w:val="003A5B9B"/>
    <w:rsid w:val="003A7057"/>
    <w:rsid w:val="003B0EB2"/>
    <w:rsid w:val="003B2038"/>
    <w:rsid w:val="003B4EC6"/>
    <w:rsid w:val="003B65B9"/>
    <w:rsid w:val="003C4435"/>
    <w:rsid w:val="003C510C"/>
    <w:rsid w:val="003C7C67"/>
    <w:rsid w:val="003D0F41"/>
    <w:rsid w:val="003D2C81"/>
    <w:rsid w:val="003E5FC7"/>
    <w:rsid w:val="003E63FC"/>
    <w:rsid w:val="003E75DA"/>
    <w:rsid w:val="003E7D2E"/>
    <w:rsid w:val="003F49CB"/>
    <w:rsid w:val="003F74FD"/>
    <w:rsid w:val="00405338"/>
    <w:rsid w:val="004142CB"/>
    <w:rsid w:val="00420B10"/>
    <w:rsid w:val="00425112"/>
    <w:rsid w:val="00436072"/>
    <w:rsid w:val="00456CA2"/>
    <w:rsid w:val="00464ECA"/>
    <w:rsid w:val="004676F9"/>
    <w:rsid w:val="00471FA0"/>
    <w:rsid w:val="0048204D"/>
    <w:rsid w:val="004839D8"/>
    <w:rsid w:val="00491439"/>
    <w:rsid w:val="004A204C"/>
    <w:rsid w:val="004A3DEB"/>
    <w:rsid w:val="004A70B7"/>
    <w:rsid w:val="004D4A9C"/>
    <w:rsid w:val="004E02DA"/>
    <w:rsid w:val="004E171A"/>
    <w:rsid w:val="005011CC"/>
    <w:rsid w:val="00517E4C"/>
    <w:rsid w:val="005255CF"/>
    <w:rsid w:val="00530FD8"/>
    <w:rsid w:val="00546682"/>
    <w:rsid w:val="0055707B"/>
    <w:rsid w:val="00560F4A"/>
    <w:rsid w:val="00573420"/>
    <w:rsid w:val="00574FB0"/>
    <w:rsid w:val="00585086"/>
    <w:rsid w:val="005A01B7"/>
    <w:rsid w:val="005B71FD"/>
    <w:rsid w:val="005B7C02"/>
    <w:rsid w:val="005C43E0"/>
    <w:rsid w:val="005C45AF"/>
    <w:rsid w:val="005C5626"/>
    <w:rsid w:val="005C6207"/>
    <w:rsid w:val="005D018F"/>
    <w:rsid w:val="005E6A29"/>
    <w:rsid w:val="0060039D"/>
    <w:rsid w:val="006035D4"/>
    <w:rsid w:val="006074F8"/>
    <w:rsid w:val="00615740"/>
    <w:rsid w:val="00615DAA"/>
    <w:rsid w:val="00620DB1"/>
    <w:rsid w:val="0062715C"/>
    <w:rsid w:val="0063006E"/>
    <w:rsid w:val="00632637"/>
    <w:rsid w:val="00635F1E"/>
    <w:rsid w:val="00642605"/>
    <w:rsid w:val="00651AD4"/>
    <w:rsid w:val="00653A81"/>
    <w:rsid w:val="00656BA1"/>
    <w:rsid w:val="00657A76"/>
    <w:rsid w:val="006764C0"/>
    <w:rsid w:val="006941F4"/>
    <w:rsid w:val="00695FC0"/>
    <w:rsid w:val="0069656B"/>
    <w:rsid w:val="006A5B96"/>
    <w:rsid w:val="006C3ED0"/>
    <w:rsid w:val="006F2653"/>
    <w:rsid w:val="006F3D40"/>
    <w:rsid w:val="007007F4"/>
    <w:rsid w:val="007036BD"/>
    <w:rsid w:val="00707884"/>
    <w:rsid w:val="00714B7D"/>
    <w:rsid w:val="00715B23"/>
    <w:rsid w:val="00722907"/>
    <w:rsid w:val="00726825"/>
    <w:rsid w:val="007474BE"/>
    <w:rsid w:val="00750EDB"/>
    <w:rsid w:val="00757050"/>
    <w:rsid w:val="00767567"/>
    <w:rsid w:val="00771DA0"/>
    <w:rsid w:val="00777F3A"/>
    <w:rsid w:val="00781272"/>
    <w:rsid w:val="007852E4"/>
    <w:rsid w:val="007B1519"/>
    <w:rsid w:val="007B4246"/>
    <w:rsid w:val="007D3DFC"/>
    <w:rsid w:val="007D7447"/>
    <w:rsid w:val="007E2621"/>
    <w:rsid w:val="007E645B"/>
    <w:rsid w:val="007E6A32"/>
    <w:rsid w:val="007F0C34"/>
    <w:rsid w:val="008062AC"/>
    <w:rsid w:val="0081533E"/>
    <w:rsid w:val="00815D59"/>
    <w:rsid w:val="00816F0B"/>
    <w:rsid w:val="008212A8"/>
    <w:rsid w:val="00821B0E"/>
    <w:rsid w:val="008234BB"/>
    <w:rsid w:val="00832D9E"/>
    <w:rsid w:val="008402F9"/>
    <w:rsid w:val="00842FC6"/>
    <w:rsid w:val="008453A0"/>
    <w:rsid w:val="00860EE3"/>
    <w:rsid w:val="008628F1"/>
    <w:rsid w:val="00862C6D"/>
    <w:rsid w:val="00887524"/>
    <w:rsid w:val="008A61E1"/>
    <w:rsid w:val="008C6A76"/>
    <w:rsid w:val="008C6AEA"/>
    <w:rsid w:val="008E15F8"/>
    <w:rsid w:val="008E3C35"/>
    <w:rsid w:val="008F4814"/>
    <w:rsid w:val="009021D7"/>
    <w:rsid w:val="00905C1A"/>
    <w:rsid w:val="00907DAD"/>
    <w:rsid w:val="00915C50"/>
    <w:rsid w:val="00924E59"/>
    <w:rsid w:val="009328EA"/>
    <w:rsid w:val="00936A0C"/>
    <w:rsid w:val="00947C61"/>
    <w:rsid w:val="009512A4"/>
    <w:rsid w:val="0095740E"/>
    <w:rsid w:val="0096630C"/>
    <w:rsid w:val="00981CB6"/>
    <w:rsid w:val="00986701"/>
    <w:rsid w:val="00996584"/>
    <w:rsid w:val="009A03D4"/>
    <w:rsid w:val="009A130B"/>
    <w:rsid w:val="009D118A"/>
    <w:rsid w:val="009D161C"/>
    <w:rsid w:val="009D166D"/>
    <w:rsid w:val="009D42BE"/>
    <w:rsid w:val="009F7849"/>
    <w:rsid w:val="00A028FD"/>
    <w:rsid w:val="00A07199"/>
    <w:rsid w:val="00A11AA4"/>
    <w:rsid w:val="00A11EB1"/>
    <w:rsid w:val="00A12449"/>
    <w:rsid w:val="00A22189"/>
    <w:rsid w:val="00A27495"/>
    <w:rsid w:val="00A509B8"/>
    <w:rsid w:val="00A54AD1"/>
    <w:rsid w:val="00A63860"/>
    <w:rsid w:val="00A73E46"/>
    <w:rsid w:val="00A8032F"/>
    <w:rsid w:val="00A820F4"/>
    <w:rsid w:val="00A871F3"/>
    <w:rsid w:val="00A87329"/>
    <w:rsid w:val="00A90430"/>
    <w:rsid w:val="00A97B8B"/>
    <w:rsid w:val="00AB1AA1"/>
    <w:rsid w:val="00AB6BD9"/>
    <w:rsid w:val="00AC2928"/>
    <w:rsid w:val="00AC3E7B"/>
    <w:rsid w:val="00AC6B6E"/>
    <w:rsid w:val="00AD1022"/>
    <w:rsid w:val="00AD3992"/>
    <w:rsid w:val="00AD5C4E"/>
    <w:rsid w:val="00AD6417"/>
    <w:rsid w:val="00AF3119"/>
    <w:rsid w:val="00B01B00"/>
    <w:rsid w:val="00B33FF4"/>
    <w:rsid w:val="00B40AE0"/>
    <w:rsid w:val="00B43127"/>
    <w:rsid w:val="00B47AFE"/>
    <w:rsid w:val="00B5393A"/>
    <w:rsid w:val="00B54245"/>
    <w:rsid w:val="00B54547"/>
    <w:rsid w:val="00B66FB4"/>
    <w:rsid w:val="00B76B2A"/>
    <w:rsid w:val="00B86460"/>
    <w:rsid w:val="00B879D4"/>
    <w:rsid w:val="00B9046B"/>
    <w:rsid w:val="00B90B52"/>
    <w:rsid w:val="00BA0CD2"/>
    <w:rsid w:val="00BA4063"/>
    <w:rsid w:val="00BA5DF6"/>
    <w:rsid w:val="00BB1D37"/>
    <w:rsid w:val="00BC6808"/>
    <w:rsid w:val="00BD29D6"/>
    <w:rsid w:val="00BE3808"/>
    <w:rsid w:val="00BE3993"/>
    <w:rsid w:val="00BE7052"/>
    <w:rsid w:val="00BF0903"/>
    <w:rsid w:val="00BF4385"/>
    <w:rsid w:val="00C036D2"/>
    <w:rsid w:val="00C1390D"/>
    <w:rsid w:val="00C14D28"/>
    <w:rsid w:val="00C236BE"/>
    <w:rsid w:val="00C26A22"/>
    <w:rsid w:val="00C54E71"/>
    <w:rsid w:val="00C6306D"/>
    <w:rsid w:val="00C650A0"/>
    <w:rsid w:val="00C671EB"/>
    <w:rsid w:val="00C7128E"/>
    <w:rsid w:val="00C76CAE"/>
    <w:rsid w:val="00C77125"/>
    <w:rsid w:val="00C77445"/>
    <w:rsid w:val="00C81B74"/>
    <w:rsid w:val="00CA5F1D"/>
    <w:rsid w:val="00CA7C70"/>
    <w:rsid w:val="00CD0637"/>
    <w:rsid w:val="00CD0EE2"/>
    <w:rsid w:val="00CE5BE6"/>
    <w:rsid w:val="00CE7D2D"/>
    <w:rsid w:val="00CF16D9"/>
    <w:rsid w:val="00D5285C"/>
    <w:rsid w:val="00D67E4B"/>
    <w:rsid w:val="00D7051F"/>
    <w:rsid w:val="00D74198"/>
    <w:rsid w:val="00D80D6B"/>
    <w:rsid w:val="00D8762B"/>
    <w:rsid w:val="00D907FA"/>
    <w:rsid w:val="00DC4490"/>
    <w:rsid w:val="00DD09E6"/>
    <w:rsid w:val="00DD4CA8"/>
    <w:rsid w:val="00DD4D90"/>
    <w:rsid w:val="00DE40F6"/>
    <w:rsid w:val="00E00799"/>
    <w:rsid w:val="00E00E24"/>
    <w:rsid w:val="00E00E80"/>
    <w:rsid w:val="00E169F3"/>
    <w:rsid w:val="00E171A0"/>
    <w:rsid w:val="00E271E4"/>
    <w:rsid w:val="00E27D48"/>
    <w:rsid w:val="00E42E8C"/>
    <w:rsid w:val="00E64309"/>
    <w:rsid w:val="00E67594"/>
    <w:rsid w:val="00E70492"/>
    <w:rsid w:val="00E74B47"/>
    <w:rsid w:val="00E90190"/>
    <w:rsid w:val="00EA0B98"/>
    <w:rsid w:val="00EC6CA0"/>
    <w:rsid w:val="00ED03A0"/>
    <w:rsid w:val="00ED740A"/>
    <w:rsid w:val="00ED792D"/>
    <w:rsid w:val="00EE6E9B"/>
    <w:rsid w:val="00EE7222"/>
    <w:rsid w:val="00F14FAE"/>
    <w:rsid w:val="00F17A8C"/>
    <w:rsid w:val="00F17A9D"/>
    <w:rsid w:val="00F363C7"/>
    <w:rsid w:val="00F36BD8"/>
    <w:rsid w:val="00F40475"/>
    <w:rsid w:val="00F41032"/>
    <w:rsid w:val="00F42CCB"/>
    <w:rsid w:val="00F54702"/>
    <w:rsid w:val="00F60458"/>
    <w:rsid w:val="00F801EF"/>
    <w:rsid w:val="00F80F70"/>
    <w:rsid w:val="00F82253"/>
    <w:rsid w:val="00F91D72"/>
    <w:rsid w:val="00FA1C39"/>
    <w:rsid w:val="00FB6957"/>
    <w:rsid w:val="00FD1B47"/>
    <w:rsid w:val="00FD4093"/>
    <w:rsid w:val="00FE11F2"/>
    <w:rsid w:val="00FE558C"/>
    <w:rsid w:val="00FE6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384BE"/>
  <w15:chartTrackingRefBased/>
  <w15:docId w15:val="{71170B5D-13D8-4E25-B95F-72936B7E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022"/>
  </w:style>
  <w:style w:type="paragraph" w:styleId="Heading1">
    <w:name w:val="heading 1"/>
    <w:basedOn w:val="Normal"/>
    <w:next w:val="Normal"/>
    <w:link w:val="Heading1Char"/>
    <w:uiPriority w:val="9"/>
    <w:qFormat/>
    <w:rsid w:val="00332FD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750"/>
  </w:style>
  <w:style w:type="paragraph" w:styleId="Footer">
    <w:name w:val="footer"/>
    <w:basedOn w:val="Normal"/>
    <w:link w:val="FooterChar"/>
    <w:uiPriority w:val="99"/>
    <w:unhideWhenUsed/>
    <w:rsid w:val="00131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750"/>
  </w:style>
  <w:style w:type="paragraph" w:styleId="ListParagraph">
    <w:name w:val="List Paragraph"/>
    <w:basedOn w:val="Normal"/>
    <w:uiPriority w:val="34"/>
    <w:qFormat/>
    <w:rsid w:val="007852E4"/>
    <w:pPr>
      <w:ind w:left="720"/>
      <w:contextualSpacing/>
    </w:pPr>
  </w:style>
  <w:style w:type="paragraph" w:styleId="Caption">
    <w:name w:val="caption"/>
    <w:basedOn w:val="Normal"/>
    <w:next w:val="Normal"/>
    <w:uiPriority w:val="35"/>
    <w:unhideWhenUsed/>
    <w:qFormat/>
    <w:rsid w:val="00061FCE"/>
    <w:pPr>
      <w:spacing w:after="200" w:line="240" w:lineRule="auto"/>
    </w:pPr>
    <w:rPr>
      <w:i/>
      <w:iCs/>
      <w:color w:val="44546A" w:themeColor="text2"/>
      <w:sz w:val="18"/>
      <w:szCs w:val="18"/>
    </w:rPr>
  </w:style>
  <w:style w:type="character" w:styleId="Hyperlink">
    <w:name w:val="Hyperlink"/>
    <w:basedOn w:val="DefaultParagraphFont"/>
    <w:uiPriority w:val="99"/>
    <w:unhideWhenUsed/>
    <w:rsid w:val="009328EA"/>
    <w:rPr>
      <w:color w:val="0563C1" w:themeColor="hyperlink"/>
      <w:u w:val="single"/>
    </w:rPr>
  </w:style>
  <w:style w:type="character" w:customStyle="1" w:styleId="UnresolvedMention1">
    <w:name w:val="Unresolved Mention1"/>
    <w:basedOn w:val="DefaultParagraphFont"/>
    <w:uiPriority w:val="99"/>
    <w:semiHidden/>
    <w:unhideWhenUsed/>
    <w:rsid w:val="009328EA"/>
    <w:rPr>
      <w:color w:val="605E5C"/>
      <w:shd w:val="clear" w:color="auto" w:fill="E1DFDD"/>
    </w:rPr>
  </w:style>
  <w:style w:type="paragraph" w:styleId="EndnoteText">
    <w:name w:val="endnote text"/>
    <w:basedOn w:val="Normal"/>
    <w:link w:val="EndnoteTextChar"/>
    <w:uiPriority w:val="99"/>
    <w:semiHidden/>
    <w:unhideWhenUsed/>
    <w:rsid w:val="009328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28EA"/>
    <w:rPr>
      <w:sz w:val="20"/>
      <w:szCs w:val="20"/>
    </w:rPr>
  </w:style>
  <w:style w:type="character" w:styleId="EndnoteReference">
    <w:name w:val="endnote reference"/>
    <w:basedOn w:val="DefaultParagraphFont"/>
    <w:uiPriority w:val="99"/>
    <w:semiHidden/>
    <w:unhideWhenUsed/>
    <w:rsid w:val="009328EA"/>
    <w:rPr>
      <w:vertAlign w:val="superscript"/>
    </w:rPr>
  </w:style>
  <w:style w:type="character" w:customStyle="1" w:styleId="UnresolvedMention2">
    <w:name w:val="Unresolved Mention2"/>
    <w:basedOn w:val="DefaultParagraphFont"/>
    <w:uiPriority w:val="99"/>
    <w:semiHidden/>
    <w:unhideWhenUsed/>
    <w:rsid w:val="00AF3119"/>
    <w:rPr>
      <w:color w:val="605E5C"/>
      <w:shd w:val="clear" w:color="auto" w:fill="E1DFDD"/>
    </w:rPr>
  </w:style>
  <w:style w:type="character" w:customStyle="1" w:styleId="Heading1Char">
    <w:name w:val="Heading 1 Char"/>
    <w:basedOn w:val="DefaultParagraphFont"/>
    <w:link w:val="Heading1"/>
    <w:uiPriority w:val="9"/>
    <w:rsid w:val="00332FD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32FD4"/>
  </w:style>
  <w:style w:type="character" w:styleId="UnresolvedMention">
    <w:name w:val="Unresolved Mention"/>
    <w:basedOn w:val="DefaultParagraphFont"/>
    <w:uiPriority w:val="99"/>
    <w:semiHidden/>
    <w:unhideWhenUsed/>
    <w:rsid w:val="00722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8448">
      <w:bodyDiv w:val="1"/>
      <w:marLeft w:val="0"/>
      <w:marRight w:val="0"/>
      <w:marTop w:val="0"/>
      <w:marBottom w:val="0"/>
      <w:divBdr>
        <w:top w:val="none" w:sz="0" w:space="0" w:color="auto"/>
        <w:left w:val="none" w:sz="0" w:space="0" w:color="auto"/>
        <w:bottom w:val="none" w:sz="0" w:space="0" w:color="auto"/>
        <w:right w:val="none" w:sz="0" w:space="0" w:color="auto"/>
      </w:divBdr>
    </w:div>
    <w:div w:id="31197459">
      <w:bodyDiv w:val="1"/>
      <w:marLeft w:val="0"/>
      <w:marRight w:val="0"/>
      <w:marTop w:val="0"/>
      <w:marBottom w:val="0"/>
      <w:divBdr>
        <w:top w:val="none" w:sz="0" w:space="0" w:color="auto"/>
        <w:left w:val="none" w:sz="0" w:space="0" w:color="auto"/>
        <w:bottom w:val="none" w:sz="0" w:space="0" w:color="auto"/>
        <w:right w:val="none" w:sz="0" w:space="0" w:color="auto"/>
      </w:divBdr>
    </w:div>
    <w:div w:id="33969359">
      <w:bodyDiv w:val="1"/>
      <w:marLeft w:val="0"/>
      <w:marRight w:val="0"/>
      <w:marTop w:val="0"/>
      <w:marBottom w:val="0"/>
      <w:divBdr>
        <w:top w:val="none" w:sz="0" w:space="0" w:color="auto"/>
        <w:left w:val="none" w:sz="0" w:space="0" w:color="auto"/>
        <w:bottom w:val="none" w:sz="0" w:space="0" w:color="auto"/>
        <w:right w:val="none" w:sz="0" w:space="0" w:color="auto"/>
      </w:divBdr>
    </w:div>
    <w:div w:id="83452331">
      <w:bodyDiv w:val="1"/>
      <w:marLeft w:val="0"/>
      <w:marRight w:val="0"/>
      <w:marTop w:val="0"/>
      <w:marBottom w:val="0"/>
      <w:divBdr>
        <w:top w:val="none" w:sz="0" w:space="0" w:color="auto"/>
        <w:left w:val="none" w:sz="0" w:space="0" w:color="auto"/>
        <w:bottom w:val="none" w:sz="0" w:space="0" w:color="auto"/>
        <w:right w:val="none" w:sz="0" w:space="0" w:color="auto"/>
      </w:divBdr>
    </w:div>
    <w:div w:id="111673848">
      <w:bodyDiv w:val="1"/>
      <w:marLeft w:val="0"/>
      <w:marRight w:val="0"/>
      <w:marTop w:val="0"/>
      <w:marBottom w:val="0"/>
      <w:divBdr>
        <w:top w:val="none" w:sz="0" w:space="0" w:color="auto"/>
        <w:left w:val="none" w:sz="0" w:space="0" w:color="auto"/>
        <w:bottom w:val="none" w:sz="0" w:space="0" w:color="auto"/>
        <w:right w:val="none" w:sz="0" w:space="0" w:color="auto"/>
      </w:divBdr>
    </w:div>
    <w:div w:id="111674817">
      <w:bodyDiv w:val="1"/>
      <w:marLeft w:val="0"/>
      <w:marRight w:val="0"/>
      <w:marTop w:val="0"/>
      <w:marBottom w:val="0"/>
      <w:divBdr>
        <w:top w:val="none" w:sz="0" w:space="0" w:color="auto"/>
        <w:left w:val="none" w:sz="0" w:space="0" w:color="auto"/>
        <w:bottom w:val="none" w:sz="0" w:space="0" w:color="auto"/>
        <w:right w:val="none" w:sz="0" w:space="0" w:color="auto"/>
      </w:divBdr>
    </w:div>
    <w:div w:id="126172038">
      <w:bodyDiv w:val="1"/>
      <w:marLeft w:val="0"/>
      <w:marRight w:val="0"/>
      <w:marTop w:val="0"/>
      <w:marBottom w:val="0"/>
      <w:divBdr>
        <w:top w:val="none" w:sz="0" w:space="0" w:color="auto"/>
        <w:left w:val="none" w:sz="0" w:space="0" w:color="auto"/>
        <w:bottom w:val="none" w:sz="0" w:space="0" w:color="auto"/>
        <w:right w:val="none" w:sz="0" w:space="0" w:color="auto"/>
      </w:divBdr>
    </w:div>
    <w:div w:id="134377401">
      <w:bodyDiv w:val="1"/>
      <w:marLeft w:val="0"/>
      <w:marRight w:val="0"/>
      <w:marTop w:val="0"/>
      <w:marBottom w:val="0"/>
      <w:divBdr>
        <w:top w:val="none" w:sz="0" w:space="0" w:color="auto"/>
        <w:left w:val="none" w:sz="0" w:space="0" w:color="auto"/>
        <w:bottom w:val="none" w:sz="0" w:space="0" w:color="auto"/>
        <w:right w:val="none" w:sz="0" w:space="0" w:color="auto"/>
      </w:divBdr>
    </w:div>
    <w:div w:id="135688337">
      <w:bodyDiv w:val="1"/>
      <w:marLeft w:val="0"/>
      <w:marRight w:val="0"/>
      <w:marTop w:val="0"/>
      <w:marBottom w:val="0"/>
      <w:divBdr>
        <w:top w:val="none" w:sz="0" w:space="0" w:color="auto"/>
        <w:left w:val="none" w:sz="0" w:space="0" w:color="auto"/>
        <w:bottom w:val="none" w:sz="0" w:space="0" w:color="auto"/>
        <w:right w:val="none" w:sz="0" w:space="0" w:color="auto"/>
      </w:divBdr>
    </w:div>
    <w:div w:id="150143391">
      <w:bodyDiv w:val="1"/>
      <w:marLeft w:val="0"/>
      <w:marRight w:val="0"/>
      <w:marTop w:val="0"/>
      <w:marBottom w:val="0"/>
      <w:divBdr>
        <w:top w:val="none" w:sz="0" w:space="0" w:color="auto"/>
        <w:left w:val="none" w:sz="0" w:space="0" w:color="auto"/>
        <w:bottom w:val="none" w:sz="0" w:space="0" w:color="auto"/>
        <w:right w:val="none" w:sz="0" w:space="0" w:color="auto"/>
      </w:divBdr>
    </w:div>
    <w:div w:id="163713660">
      <w:bodyDiv w:val="1"/>
      <w:marLeft w:val="0"/>
      <w:marRight w:val="0"/>
      <w:marTop w:val="0"/>
      <w:marBottom w:val="0"/>
      <w:divBdr>
        <w:top w:val="none" w:sz="0" w:space="0" w:color="auto"/>
        <w:left w:val="none" w:sz="0" w:space="0" w:color="auto"/>
        <w:bottom w:val="none" w:sz="0" w:space="0" w:color="auto"/>
        <w:right w:val="none" w:sz="0" w:space="0" w:color="auto"/>
      </w:divBdr>
    </w:div>
    <w:div w:id="182596834">
      <w:bodyDiv w:val="1"/>
      <w:marLeft w:val="0"/>
      <w:marRight w:val="0"/>
      <w:marTop w:val="0"/>
      <w:marBottom w:val="0"/>
      <w:divBdr>
        <w:top w:val="none" w:sz="0" w:space="0" w:color="auto"/>
        <w:left w:val="none" w:sz="0" w:space="0" w:color="auto"/>
        <w:bottom w:val="none" w:sz="0" w:space="0" w:color="auto"/>
        <w:right w:val="none" w:sz="0" w:space="0" w:color="auto"/>
      </w:divBdr>
    </w:div>
    <w:div w:id="300156289">
      <w:bodyDiv w:val="1"/>
      <w:marLeft w:val="0"/>
      <w:marRight w:val="0"/>
      <w:marTop w:val="0"/>
      <w:marBottom w:val="0"/>
      <w:divBdr>
        <w:top w:val="none" w:sz="0" w:space="0" w:color="auto"/>
        <w:left w:val="none" w:sz="0" w:space="0" w:color="auto"/>
        <w:bottom w:val="none" w:sz="0" w:space="0" w:color="auto"/>
        <w:right w:val="none" w:sz="0" w:space="0" w:color="auto"/>
      </w:divBdr>
    </w:div>
    <w:div w:id="308245189">
      <w:bodyDiv w:val="1"/>
      <w:marLeft w:val="0"/>
      <w:marRight w:val="0"/>
      <w:marTop w:val="0"/>
      <w:marBottom w:val="0"/>
      <w:divBdr>
        <w:top w:val="none" w:sz="0" w:space="0" w:color="auto"/>
        <w:left w:val="none" w:sz="0" w:space="0" w:color="auto"/>
        <w:bottom w:val="none" w:sz="0" w:space="0" w:color="auto"/>
        <w:right w:val="none" w:sz="0" w:space="0" w:color="auto"/>
      </w:divBdr>
    </w:div>
    <w:div w:id="312947256">
      <w:bodyDiv w:val="1"/>
      <w:marLeft w:val="0"/>
      <w:marRight w:val="0"/>
      <w:marTop w:val="0"/>
      <w:marBottom w:val="0"/>
      <w:divBdr>
        <w:top w:val="none" w:sz="0" w:space="0" w:color="auto"/>
        <w:left w:val="none" w:sz="0" w:space="0" w:color="auto"/>
        <w:bottom w:val="none" w:sz="0" w:space="0" w:color="auto"/>
        <w:right w:val="none" w:sz="0" w:space="0" w:color="auto"/>
      </w:divBdr>
    </w:div>
    <w:div w:id="340592073">
      <w:bodyDiv w:val="1"/>
      <w:marLeft w:val="0"/>
      <w:marRight w:val="0"/>
      <w:marTop w:val="0"/>
      <w:marBottom w:val="0"/>
      <w:divBdr>
        <w:top w:val="none" w:sz="0" w:space="0" w:color="auto"/>
        <w:left w:val="none" w:sz="0" w:space="0" w:color="auto"/>
        <w:bottom w:val="none" w:sz="0" w:space="0" w:color="auto"/>
        <w:right w:val="none" w:sz="0" w:space="0" w:color="auto"/>
      </w:divBdr>
    </w:div>
    <w:div w:id="353187720">
      <w:bodyDiv w:val="1"/>
      <w:marLeft w:val="0"/>
      <w:marRight w:val="0"/>
      <w:marTop w:val="0"/>
      <w:marBottom w:val="0"/>
      <w:divBdr>
        <w:top w:val="none" w:sz="0" w:space="0" w:color="auto"/>
        <w:left w:val="none" w:sz="0" w:space="0" w:color="auto"/>
        <w:bottom w:val="none" w:sz="0" w:space="0" w:color="auto"/>
        <w:right w:val="none" w:sz="0" w:space="0" w:color="auto"/>
      </w:divBdr>
    </w:div>
    <w:div w:id="355470596">
      <w:bodyDiv w:val="1"/>
      <w:marLeft w:val="0"/>
      <w:marRight w:val="0"/>
      <w:marTop w:val="0"/>
      <w:marBottom w:val="0"/>
      <w:divBdr>
        <w:top w:val="none" w:sz="0" w:space="0" w:color="auto"/>
        <w:left w:val="none" w:sz="0" w:space="0" w:color="auto"/>
        <w:bottom w:val="none" w:sz="0" w:space="0" w:color="auto"/>
        <w:right w:val="none" w:sz="0" w:space="0" w:color="auto"/>
      </w:divBdr>
    </w:div>
    <w:div w:id="449476968">
      <w:bodyDiv w:val="1"/>
      <w:marLeft w:val="0"/>
      <w:marRight w:val="0"/>
      <w:marTop w:val="0"/>
      <w:marBottom w:val="0"/>
      <w:divBdr>
        <w:top w:val="none" w:sz="0" w:space="0" w:color="auto"/>
        <w:left w:val="none" w:sz="0" w:space="0" w:color="auto"/>
        <w:bottom w:val="none" w:sz="0" w:space="0" w:color="auto"/>
        <w:right w:val="none" w:sz="0" w:space="0" w:color="auto"/>
      </w:divBdr>
    </w:div>
    <w:div w:id="460658475">
      <w:bodyDiv w:val="1"/>
      <w:marLeft w:val="0"/>
      <w:marRight w:val="0"/>
      <w:marTop w:val="0"/>
      <w:marBottom w:val="0"/>
      <w:divBdr>
        <w:top w:val="none" w:sz="0" w:space="0" w:color="auto"/>
        <w:left w:val="none" w:sz="0" w:space="0" w:color="auto"/>
        <w:bottom w:val="none" w:sz="0" w:space="0" w:color="auto"/>
        <w:right w:val="none" w:sz="0" w:space="0" w:color="auto"/>
      </w:divBdr>
    </w:div>
    <w:div w:id="464084171">
      <w:bodyDiv w:val="1"/>
      <w:marLeft w:val="0"/>
      <w:marRight w:val="0"/>
      <w:marTop w:val="0"/>
      <w:marBottom w:val="0"/>
      <w:divBdr>
        <w:top w:val="none" w:sz="0" w:space="0" w:color="auto"/>
        <w:left w:val="none" w:sz="0" w:space="0" w:color="auto"/>
        <w:bottom w:val="none" w:sz="0" w:space="0" w:color="auto"/>
        <w:right w:val="none" w:sz="0" w:space="0" w:color="auto"/>
      </w:divBdr>
    </w:div>
    <w:div w:id="482505674">
      <w:bodyDiv w:val="1"/>
      <w:marLeft w:val="0"/>
      <w:marRight w:val="0"/>
      <w:marTop w:val="0"/>
      <w:marBottom w:val="0"/>
      <w:divBdr>
        <w:top w:val="none" w:sz="0" w:space="0" w:color="auto"/>
        <w:left w:val="none" w:sz="0" w:space="0" w:color="auto"/>
        <w:bottom w:val="none" w:sz="0" w:space="0" w:color="auto"/>
        <w:right w:val="none" w:sz="0" w:space="0" w:color="auto"/>
      </w:divBdr>
    </w:div>
    <w:div w:id="489947558">
      <w:bodyDiv w:val="1"/>
      <w:marLeft w:val="0"/>
      <w:marRight w:val="0"/>
      <w:marTop w:val="0"/>
      <w:marBottom w:val="0"/>
      <w:divBdr>
        <w:top w:val="none" w:sz="0" w:space="0" w:color="auto"/>
        <w:left w:val="none" w:sz="0" w:space="0" w:color="auto"/>
        <w:bottom w:val="none" w:sz="0" w:space="0" w:color="auto"/>
        <w:right w:val="none" w:sz="0" w:space="0" w:color="auto"/>
      </w:divBdr>
    </w:div>
    <w:div w:id="508182939">
      <w:bodyDiv w:val="1"/>
      <w:marLeft w:val="0"/>
      <w:marRight w:val="0"/>
      <w:marTop w:val="0"/>
      <w:marBottom w:val="0"/>
      <w:divBdr>
        <w:top w:val="none" w:sz="0" w:space="0" w:color="auto"/>
        <w:left w:val="none" w:sz="0" w:space="0" w:color="auto"/>
        <w:bottom w:val="none" w:sz="0" w:space="0" w:color="auto"/>
        <w:right w:val="none" w:sz="0" w:space="0" w:color="auto"/>
      </w:divBdr>
    </w:div>
    <w:div w:id="517155904">
      <w:bodyDiv w:val="1"/>
      <w:marLeft w:val="0"/>
      <w:marRight w:val="0"/>
      <w:marTop w:val="0"/>
      <w:marBottom w:val="0"/>
      <w:divBdr>
        <w:top w:val="none" w:sz="0" w:space="0" w:color="auto"/>
        <w:left w:val="none" w:sz="0" w:space="0" w:color="auto"/>
        <w:bottom w:val="none" w:sz="0" w:space="0" w:color="auto"/>
        <w:right w:val="none" w:sz="0" w:space="0" w:color="auto"/>
      </w:divBdr>
    </w:div>
    <w:div w:id="519465336">
      <w:bodyDiv w:val="1"/>
      <w:marLeft w:val="0"/>
      <w:marRight w:val="0"/>
      <w:marTop w:val="0"/>
      <w:marBottom w:val="0"/>
      <w:divBdr>
        <w:top w:val="none" w:sz="0" w:space="0" w:color="auto"/>
        <w:left w:val="none" w:sz="0" w:space="0" w:color="auto"/>
        <w:bottom w:val="none" w:sz="0" w:space="0" w:color="auto"/>
        <w:right w:val="none" w:sz="0" w:space="0" w:color="auto"/>
      </w:divBdr>
    </w:div>
    <w:div w:id="520819929">
      <w:bodyDiv w:val="1"/>
      <w:marLeft w:val="0"/>
      <w:marRight w:val="0"/>
      <w:marTop w:val="0"/>
      <w:marBottom w:val="0"/>
      <w:divBdr>
        <w:top w:val="none" w:sz="0" w:space="0" w:color="auto"/>
        <w:left w:val="none" w:sz="0" w:space="0" w:color="auto"/>
        <w:bottom w:val="none" w:sz="0" w:space="0" w:color="auto"/>
        <w:right w:val="none" w:sz="0" w:space="0" w:color="auto"/>
      </w:divBdr>
    </w:div>
    <w:div w:id="541751273">
      <w:bodyDiv w:val="1"/>
      <w:marLeft w:val="0"/>
      <w:marRight w:val="0"/>
      <w:marTop w:val="0"/>
      <w:marBottom w:val="0"/>
      <w:divBdr>
        <w:top w:val="none" w:sz="0" w:space="0" w:color="auto"/>
        <w:left w:val="none" w:sz="0" w:space="0" w:color="auto"/>
        <w:bottom w:val="none" w:sz="0" w:space="0" w:color="auto"/>
        <w:right w:val="none" w:sz="0" w:space="0" w:color="auto"/>
      </w:divBdr>
    </w:div>
    <w:div w:id="550652816">
      <w:bodyDiv w:val="1"/>
      <w:marLeft w:val="0"/>
      <w:marRight w:val="0"/>
      <w:marTop w:val="0"/>
      <w:marBottom w:val="0"/>
      <w:divBdr>
        <w:top w:val="none" w:sz="0" w:space="0" w:color="auto"/>
        <w:left w:val="none" w:sz="0" w:space="0" w:color="auto"/>
        <w:bottom w:val="none" w:sz="0" w:space="0" w:color="auto"/>
        <w:right w:val="none" w:sz="0" w:space="0" w:color="auto"/>
      </w:divBdr>
    </w:div>
    <w:div w:id="550845513">
      <w:bodyDiv w:val="1"/>
      <w:marLeft w:val="0"/>
      <w:marRight w:val="0"/>
      <w:marTop w:val="0"/>
      <w:marBottom w:val="0"/>
      <w:divBdr>
        <w:top w:val="none" w:sz="0" w:space="0" w:color="auto"/>
        <w:left w:val="none" w:sz="0" w:space="0" w:color="auto"/>
        <w:bottom w:val="none" w:sz="0" w:space="0" w:color="auto"/>
        <w:right w:val="none" w:sz="0" w:space="0" w:color="auto"/>
      </w:divBdr>
    </w:div>
    <w:div w:id="559901813">
      <w:bodyDiv w:val="1"/>
      <w:marLeft w:val="0"/>
      <w:marRight w:val="0"/>
      <w:marTop w:val="0"/>
      <w:marBottom w:val="0"/>
      <w:divBdr>
        <w:top w:val="none" w:sz="0" w:space="0" w:color="auto"/>
        <w:left w:val="none" w:sz="0" w:space="0" w:color="auto"/>
        <w:bottom w:val="none" w:sz="0" w:space="0" w:color="auto"/>
        <w:right w:val="none" w:sz="0" w:space="0" w:color="auto"/>
      </w:divBdr>
    </w:div>
    <w:div w:id="566644666">
      <w:bodyDiv w:val="1"/>
      <w:marLeft w:val="0"/>
      <w:marRight w:val="0"/>
      <w:marTop w:val="0"/>
      <w:marBottom w:val="0"/>
      <w:divBdr>
        <w:top w:val="none" w:sz="0" w:space="0" w:color="auto"/>
        <w:left w:val="none" w:sz="0" w:space="0" w:color="auto"/>
        <w:bottom w:val="none" w:sz="0" w:space="0" w:color="auto"/>
        <w:right w:val="none" w:sz="0" w:space="0" w:color="auto"/>
      </w:divBdr>
    </w:div>
    <w:div w:id="628709872">
      <w:bodyDiv w:val="1"/>
      <w:marLeft w:val="0"/>
      <w:marRight w:val="0"/>
      <w:marTop w:val="0"/>
      <w:marBottom w:val="0"/>
      <w:divBdr>
        <w:top w:val="none" w:sz="0" w:space="0" w:color="auto"/>
        <w:left w:val="none" w:sz="0" w:space="0" w:color="auto"/>
        <w:bottom w:val="none" w:sz="0" w:space="0" w:color="auto"/>
        <w:right w:val="none" w:sz="0" w:space="0" w:color="auto"/>
      </w:divBdr>
    </w:div>
    <w:div w:id="640883294">
      <w:bodyDiv w:val="1"/>
      <w:marLeft w:val="0"/>
      <w:marRight w:val="0"/>
      <w:marTop w:val="0"/>
      <w:marBottom w:val="0"/>
      <w:divBdr>
        <w:top w:val="none" w:sz="0" w:space="0" w:color="auto"/>
        <w:left w:val="none" w:sz="0" w:space="0" w:color="auto"/>
        <w:bottom w:val="none" w:sz="0" w:space="0" w:color="auto"/>
        <w:right w:val="none" w:sz="0" w:space="0" w:color="auto"/>
      </w:divBdr>
    </w:div>
    <w:div w:id="646519118">
      <w:bodyDiv w:val="1"/>
      <w:marLeft w:val="0"/>
      <w:marRight w:val="0"/>
      <w:marTop w:val="0"/>
      <w:marBottom w:val="0"/>
      <w:divBdr>
        <w:top w:val="none" w:sz="0" w:space="0" w:color="auto"/>
        <w:left w:val="none" w:sz="0" w:space="0" w:color="auto"/>
        <w:bottom w:val="none" w:sz="0" w:space="0" w:color="auto"/>
        <w:right w:val="none" w:sz="0" w:space="0" w:color="auto"/>
      </w:divBdr>
    </w:div>
    <w:div w:id="656037505">
      <w:bodyDiv w:val="1"/>
      <w:marLeft w:val="0"/>
      <w:marRight w:val="0"/>
      <w:marTop w:val="0"/>
      <w:marBottom w:val="0"/>
      <w:divBdr>
        <w:top w:val="none" w:sz="0" w:space="0" w:color="auto"/>
        <w:left w:val="none" w:sz="0" w:space="0" w:color="auto"/>
        <w:bottom w:val="none" w:sz="0" w:space="0" w:color="auto"/>
        <w:right w:val="none" w:sz="0" w:space="0" w:color="auto"/>
      </w:divBdr>
    </w:div>
    <w:div w:id="657686002">
      <w:bodyDiv w:val="1"/>
      <w:marLeft w:val="0"/>
      <w:marRight w:val="0"/>
      <w:marTop w:val="0"/>
      <w:marBottom w:val="0"/>
      <w:divBdr>
        <w:top w:val="none" w:sz="0" w:space="0" w:color="auto"/>
        <w:left w:val="none" w:sz="0" w:space="0" w:color="auto"/>
        <w:bottom w:val="none" w:sz="0" w:space="0" w:color="auto"/>
        <w:right w:val="none" w:sz="0" w:space="0" w:color="auto"/>
      </w:divBdr>
    </w:div>
    <w:div w:id="673996791">
      <w:bodyDiv w:val="1"/>
      <w:marLeft w:val="0"/>
      <w:marRight w:val="0"/>
      <w:marTop w:val="0"/>
      <w:marBottom w:val="0"/>
      <w:divBdr>
        <w:top w:val="none" w:sz="0" w:space="0" w:color="auto"/>
        <w:left w:val="none" w:sz="0" w:space="0" w:color="auto"/>
        <w:bottom w:val="none" w:sz="0" w:space="0" w:color="auto"/>
        <w:right w:val="none" w:sz="0" w:space="0" w:color="auto"/>
      </w:divBdr>
    </w:div>
    <w:div w:id="679164826">
      <w:bodyDiv w:val="1"/>
      <w:marLeft w:val="0"/>
      <w:marRight w:val="0"/>
      <w:marTop w:val="0"/>
      <w:marBottom w:val="0"/>
      <w:divBdr>
        <w:top w:val="none" w:sz="0" w:space="0" w:color="auto"/>
        <w:left w:val="none" w:sz="0" w:space="0" w:color="auto"/>
        <w:bottom w:val="none" w:sz="0" w:space="0" w:color="auto"/>
        <w:right w:val="none" w:sz="0" w:space="0" w:color="auto"/>
      </w:divBdr>
    </w:div>
    <w:div w:id="690452290">
      <w:bodyDiv w:val="1"/>
      <w:marLeft w:val="0"/>
      <w:marRight w:val="0"/>
      <w:marTop w:val="0"/>
      <w:marBottom w:val="0"/>
      <w:divBdr>
        <w:top w:val="none" w:sz="0" w:space="0" w:color="auto"/>
        <w:left w:val="none" w:sz="0" w:space="0" w:color="auto"/>
        <w:bottom w:val="none" w:sz="0" w:space="0" w:color="auto"/>
        <w:right w:val="none" w:sz="0" w:space="0" w:color="auto"/>
      </w:divBdr>
    </w:div>
    <w:div w:id="749078543">
      <w:bodyDiv w:val="1"/>
      <w:marLeft w:val="0"/>
      <w:marRight w:val="0"/>
      <w:marTop w:val="0"/>
      <w:marBottom w:val="0"/>
      <w:divBdr>
        <w:top w:val="none" w:sz="0" w:space="0" w:color="auto"/>
        <w:left w:val="none" w:sz="0" w:space="0" w:color="auto"/>
        <w:bottom w:val="none" w:sz="0" w:space="0" w:color="auto"/>
        <w:right w:val="none" w:sz="0" w:space="0" w:color="auto"/>
      </w:divBdr>
    </w:div>
    <w:div w:id="759637915">
      <w:bodyDiv w:val="1"/>
      <w:marLeft w:val="0"/>
      <w:marRight w:val="0"/>
      <w:marTop w:val="0"/>
      <w:marBottom w:val="0"/>
      <w:divBdr>
        <w:top w:val="none" w:sz="0" w:space="0" w:color="auto"/>
        <w:left w:val="none" w:sz="0" w:space="0" w:color="auto"/>
        <w:bottom w:val="none" w:sz="0" w:space="0" w:color="auto"/>
        <w:right w:val="none" w:sz="0" w:space="0" w:color="auto"/>
      </w:divBdr>
    </w:div>
    <w:div w:id="763769263">
      <w:bodyDiv w:val="1"/>
      <w:marLeft w:val="0"/>
      <w:marRight w:val="0"/>
      <w:marTop w:val="0"/>
      <w:marBottom w:val="0"/>
      <w:divBdr>
        <w:top w:val="none" w:sz="0" w:space="0" w:color="auto"/>
        <w:left w:val="none" w:sz="0" w:space="0" w:color="auto"/>
        <w:bottom w:val="none" w:sz="0" w:space="0" w:color="auto"/>
        <w:right w:val="none" w:sz="0" w:space="0" w:color="auto"/>
      </w:divBdr>
    </w:div>
    <w:div w:id="817769370">
      <w:bodyDiv w:val="1"/>
      <w:marLeft w:val="0"/>
      <w:marRight w:val="0"/>
      <w:marTop w:val="0"/>
      <w:marBottom w:val="0"/>
      <w:divBdr>
        <w:top w:val="none" w:sz="0" w:space="0" w:color="auto"/>
        <w:left w:val="none" w:sz="0" w:space="0" w:color="auto"/>
        <w:bottom w:val="none" w:sz="0" w:space="0" w:color="auto"/>
        <w:right w:val="none" w:sz="0" w:space="0" w:color="auto"/>
      </w:divBdr>
    </w:div>
    <w:div w:id="822626902">
      <w:bodyDiv w:val="1"/>
      <w:marLeft w:val="0"/>
      <w:marRight w:val="0"/>
      <w:marTop w:val="0"/>
      <w:marBottom w:val="0"/>
      <w:divBdr>
        <w:top w:val="none" w:sz="0" w:space="0" w:color="auto"/>
        <w:left w:val="none" w:sz="0" w:space="0" w:color="auto"/>
        <w:bottom w:val="none" w:sz="0" w:space="0" w:color="auto"/>
        <w:right w:val="none" w:sz="0" w:space="0" w:color="auto"/>
      </w:divBdr>
    </w:div>
    <w:div w:id="836460138">
      <w:bodyDiv w:val="1"/>
      <w:marLeft w:val="0"/>
      <w:marRight w:val="0"/>
      <w:marTop w:val="0"/>
      <w:marBottom w:val="0"/>
      <w:divBdr>
        <w:top w:val="none" w:sz="0" w:space="0" w:color="auto"/>
        <w:left w:val="none" w:sz="0" w:space="0" w:color="auto"/>
        <w:bottom w:val="none" w:sz="0" w:space="0" w:color="auto"/>
        <w:right w:val="none" w:sz="0" w:space="0" w:color="auto"/>
      </w:divBdr>
    </w:div>
    <w:div w:id="875241134">
      <w:bodyDiv w:val="1"/>
      <w:marLeft w:val="0"/>
      <w:marRight w:val="0"/>
      <w:marTop w:val="0"/>
      <w:marBottom w:val="0"/>
      <w:divBdr>
        <w:top w:val="none" w:sz="0" w:space="0" w:color="auto"/>
        <w:left w:val="none" w:sz="0" w:space="0" w:color="auto"/>
        <w:bottom w:val="none" w:sz="0" w:space="0" w:color="auto"/>
        <w:right w:val="none" w:sz="0" w:space="0" w:color="auto"/>
      </w:divBdr>
    </w:div>
    <w:div w:id="899173242">
      <w:bodyDiv w:val="1"/>
      <w:marLeft w:val="0"/>
      <w:marRight w:val="0"/>
      <w:marTop w:val="0"/>
      <w:marBottom w:val="0"/>
      <w:divBdr>
        <w:top w:val="none" w:sz="0" w:space="0" w:color="auto"/>
        <w:left w:val="none" w:sz="0" w:space="0" w:color="auto"/>
        <w:bottom w:val="none" w:sz="0" w:space="0" w:color="auto"/>
        <w:right w:val="none" w:sz="0" w:space="0" w:color="auto"/>
      </w:divBdr>
    </w:div>
    <w:div w:id="900485425">
      <w:bodyDiv w:val="1"/>
      <w:marLeft w:val="0"/>
      <w:marRight w:val="0"/>
      <w:marTop w:val="0"/>
      <w:marBottom w:val="0"/>
      <w:divBdr>
        <w:top w:val="none" w:sz="0" w:space="0" w:color="auto"/>
        <w:left w:val="none" w:sz="0" w:space="0" w:color="auto"/>
        <w:bottom w:val="none" w:sz="0" w:space="0" w:color="auto"/>
        <w:right w:val="none" w:sz="0" w:space="0" w:color="auto"/>
      </w:divBdr>
    </w:div>
    <w:div w:id="914628261">
      <w:bodyDiv w:val="1"/>
      <w:marLeft w:val="0"/>
      <w:marRight w:val="0"/>
      <w:marTop w:val="0"/>
      <w:marBottom w:val="0"/>
      <w:divBdr>
        <w:top w:val="none" w:sz="0" w:space="0" w:color="auto"/>
        <w:left w:val="none" w:sz="0" w:space="0" w:color="auto"/>
        <w:bottom w:val="none" w:sz="0" w:space="0" w:color="auto"/>
        <w:right w:val="none" w:sz="0" w:space="0" w:color="auto"/>
      </w:divBdr>
    </w:div>
    <w:div w:id="933318587">
      <w:bodyDiv w:val="1"/>
      <w:marLeft w:val="0"/>
      <w:marRight w:val="0"/>
      <w:marTop w:val="0"/>
      <w:marBottom w:val="0"/>
      <w:divBdr>
        <w:top w:val="none" w:sz="0" w:space="0" w:color="auto"/>
        <w:left w:val="none" w:sz="0" w:space="0" w:color="auto"/>
        <w:bottom w:val="none" w:sz="0" w:space="0" w:color="auto"/>
        <w:right w:val="none" w:sz="0" w:space="0" w:color="auto"/>
      </w:divBdr>
    </w:div>
    <w:div w:id="952055816">
      <w:bodyDiv w:val="1"/>
      <w:marLeft w:val="0"/>
      <w:marRight w:val="0"/>
      <w:marTop w:val="0"/>
      <w:marBottom w:val="0"/>
      <w:divBdr>
        <w:top w:val="none" w:sz="0" w:space="0" w:color="auto"/>
        <w:left w:val="none" w:sz="0" w:space="0" w:color="auto"/>
        <w:bottom w:val="none" w:sz="0" w:space="0" w:color="auto"/>
        <w:right w:val="none" w:sz="0" w:space="0" w:color="auto"/>
      </w:divBdr>
    </w:div>
    <w:div w:id="956837995">
      <w:bodyDiv w:val="1"/>
      <w:marLeft w:val="0"/>
      <w:marRight w:val="0"/>
      <w:marTop w:val="0"/>
      <w:marBottom w:val="0"/>
      <w:divBdr>
        <w:top w:val="none" w:sz="0" w:space="0" w:color="auto"/>
        <w:left w:val="none" w:sz="0" w:space="0" w:color="auto"/>
        <w:bottom w:val="none" w:sz="0" w:space="0" w:color="auto"/>
        <w:right w:val="none" w:sz="0" w:space="0" w:color="auto"/>
      </w:divBdr>
    </w:div>
    <w:div w:id="965700998">
      <w:bodyDiv w:val="1"/>
      <w:marLeft w:val="0"/>
      <w:marRight w:val="0"/>
      <w:marTop w:val="0"/>
      <w:marBottom w:val="0"/>
      <w:divBdr>
        <w:top w:val="none" w:sz="0" w:space="0" w:color="auto"/>
        <w:left w:val="none" w:sz="0" w:space="0" w:color="auto"/>
        <w:bottom w:val="none" w:sz="0" w:space="0" w:color="auto"/>
        <w:right w:val="none" w:sz="0" w:space="0" w:color="auto"/>
      </w:divBdr>
    </w:div>
    <w:div w:id="990210047">
      <w:bodyDiv w:val="1"/>
      <w:marLeft w:val="0"/>
      <w:marRight w:val="0"/>
      <w:marTop w:val="0"/>
      <w:marBottom w:val="0"/>
      <w:divBdr>
        <w:top w:val="none" w:sz="0" w:space="0" w:color="auto"/>
        <w:left w:val="none" w:sz="0" w:space="0" w:color="auto"/>
        <w:bottom w:val="none" w:sz="0" w:space="0" w:color="auto"/>
        <w:right w:val="none" w:sz="0" w:space="0" w:color="auto"/>
      </w:divBdr>
    </w:div>
    <w:div w:id="1071925055">
      <w:bodyDiv w:val="1"/>
      <w:marLeft w:val="0"/>
      <w:marRight w:val="0"/>
      <w:marTop w:val="0"/>
      <w:marBottom w:val="0"/>
      <w:divBdr>
        <w:top w:val="none" w:sz="0" w:space="0" w:color="auto"/>
        <w:left w:val="none" w:sz="0" w:space="0" w:color="auto"/>
        <w:bottom w:val="none" w:sz="0" w:space="0" w:color="auto"/>
        <w:right w:val="none" w:sz="0" w:space="0" w:color="auto"/>
      </w:divBdr>
    </w:div>
    <w:div w:id="1096094327">
      <w:bodyDiv w:val="1"/>
      <w:marLeft w:val="0"/>
      <w:marRight w:val="0"/>
      <w:marTop w:val="0"/>
      <w:marBottom w:val="0"/>
      <w:divBdr>
        <w:top w:val="none" w:sz="0" w:space="0" w:color="auto"/>
        <w:left w:val="none" w:sz="0" w:space="0" w:color="auto"/>
        <w:bottom w:val="none" w:sz="0" w:space="0" w:color="auto"/>
        <w:right w:val="none" w:sz="0" w:space="0" w:color="auto"/>
      </w:divBdr>
    </w:div>
    <w:div w:id="1099643507">
      <w:bodyDiv w:val="1"/>
      <w:marLeft w:val="0"/>
      <w:marRight w:val="0"/>
      <w:marTop w:val="0"/>
      <w:marBottom w:val="0"/>
      <w:divBdr>
        <w:top w:val="none" w:sz="0" w:space="0" w:color="auto"/>
        <w:left w:val="none" w:sz="0" w:space="0" w:color="auto"/>
        <w:bottom w:val="none" w:sz="0" w:space="0" w:color="auto"/>
        <w:right w:val="none" w:sz="0" w:space="0" w:color="auto"/>
      </w:divBdr>
    </w:div>
    <w:div w:id="1110586369">
      <w:bodyDiv w:val="1"/>
      <w:marLeft w:val="0"/>
      <w:marRight w:val="0"/>
      <w:marTop w:val="0"/>
      <w:marBottom w:val="0"/>
      <w:divBdr>
        <w:top w:val="none" w:sz="0" w:space="0" w:color="auto"/>
        <w:left w:val="none" w:sz="0" w:space="0" w:color="auto"/>
        <w:bottom w:val="none" w:sz="0" w:space="0" w:color="auto"/>
        <w:right w:val="none" w:sz="0" w:space="0" w:color="auto"/>
      </w:divBdr>
    </w:div>
    <w:div w:id="1125122895">
      <w:bodyDiv w:val="1"/>
      <w:marLeft w:val="0"/>
      <w:marRight w:val="0"/>
      <w:marTop w:val="0"/>
      <w:marBottom w:val="0"/>
      <w:divBdr>
        <w:top w:val="none" w:sz="0" w:space="0" w:color="auto"/>
        <w:left w:val="none" w:sz="0" w:space="0" w:color="auto"/>
        <w:bottom w:val="none" w:sz="0" w:space="0" w:color="auto"/>
        <w:right w:val="none" w:sz="0" w:space="0" w:color="auto"/>
      </w:divBdr>
    </w:div>
    <w:div w:id="1183056229">
      <w:bodyDiv w:val="1"/>
      <w:marLeft w:val="0"/>
      <w:marRight w:val="0"/>
      <w:marTop w:val="0"/>
      <w:marBottom w:val="0"/>
      <w:divBdr>
        <w:top w:val="none" w:sz="0" w:space="0" w:color="auto"/>
        <w:left w:val="none" w:sz="0" w:space="0" w:color="auto"/>
        <w:bottom w:val="none" w:sz="0" w:space="0" w:color="auto"/>
        <w:right w:val="none" w:sz="0" w:space="0" w:color="auto"/>
      </w:divBdr>
    </w:div>
    <w:div w:id="1222134391">
      <w:bodyDiv w:val="1"/>
      <w:marLeft w:val="0"/>
      <w:marRight w:val="0"/>
      <w:marTop w:val="0"/>
      <w:marBottom w:val="0"/>
      <w:divBdr>
        <w:top w:val="none" w:sz="0" w:space="0" w:color="auto"/>
        <w:left w:val="none" w:sz="0" w:space="0" w:color="auto"/>
        <w:bottom w:val="none" w:sz="0" w:space="0" w:color="auto"/>
        <w:right w:val="none" w:sz="0" w:space="0" w:color="auto"/>
      </w:divBdr>
    </w:div>
    <w:div w:id="1224023348">
      <w:bodyDiv w:val="1"/>
      <w:marLeft w:val="0"/>
      <w:marRight w:val="0"/>
      <w:marTop w:val="0"/>
      <w:marBottom w:val="0"/>
      <w:divBdr>
        <w:top w:val="none" w:sz="0" w:space="0" w:color="auto"/>
        <w:left w:val="none" w:sz="0" w:space="0" w:color="auto"/>
        <w:bottom w:val="none" w:sz="0" w:space="0" w:color="auto"/>
        <w:right w:val="none" w:sz="0" w:space="0" w:color="auto"/>
      </w:divBdr>
    </w:div>
    <w:div w:id="1240990030">
      <w:bodyDiv w:val="1"/>
      <w:marLeft w:val="0"/>
      <w:marRight w:val="0"/>
      <w:marTop w:val="0"/>
      <w:marBottom w:val="0"/>
      <w:divBdr>
        <w:top w:val="none" w:sz="0" w:space="0" w:color="auto"/>
        <w:left w:val="none" w:sz="0" w:space="0" w:color="auto"/>
        <w:bottom w:val="none" w:sz="0" w:space="0" w:color="auto"/>
        <w:right w:val="none" w:sz="0" w:space="0" w:color="auto"/>
      </w:divBdr>
    </w:div>
    <w:div w:id="1262572025">
      <w:bodyDiv w:val="1"/>
      <w:marLeft w:val="0"/>
      <w:marRight w:val="0"/>
      <w:marTop w:val="0"/>
      <w:marBottom w:val="0"/>
      <w:divBdr>
        <w:top w:val="none" w:sz="0" w:space="0" w:color="auto"/>
        <w:left w:val="none" w:sz="0" w:space="0" w:color="auto"/>
        <w:bottom w:val="none" w:sz="0" w:space="0" w:color="auto"/>
        <w:right w:val="none" w:sz="0" w:space="0" w:color="auto"/>
      </w:divBdr>
    </w:div>
    <w:div w:id="1277710475">
      <w:bodyDiv w:val="1"/>
      <w:marLeft w:val="0"/>
      <w:marRight w:val="0"/>
      <w:marTop w:val="0"/>
      <w:marBottom w:val="0"/>
      <w:divBdr>
        <w:top w:val="none" w:sz="0" w:space="0" w:color="auto"/>
        <w:left w:val="none" w:sz="0" w:space="0" w:color="auto"/>
        <w:bottom w:val="none" w:sz="0" w:space="0" w:color="auto"/>
        <w:right w:val="none" w:sz="0" w:space="0" w:color="auto"/>
      </w:divBdr>
    </w:div>
    <w:div w:id="1278222514">
      <w:bodyDiv w:val="1"/>
      <w:marLeft w:val="0"/>
      <w:marRight w:val="0"/>
      <w:marTop w:val="0"/>
      <w:marBottom w:val="0"/>
      <w:divBdr>
        <w:top w:val="none" w:sz="0" w:space="0" w:color="auto"/>
        <w:left w:val="none" w:sz="0" w:space="0" w:color="auto"/>
        <w:bottom w:val="none" w:sz="0" w:space="0" w:color="auto"/>
        <w:right w:val="none" w:sz="0" w:space="0" w:color="auto"/>
      </w:divBdr>
    </w:div>
    <w:div w:id="1295991231">
      <w:bodyDiv w:val="1"/>
      <w:marLeft w:val="0"/>
      <w:marRight w:val="0"/>
      <w:marTop w:val="0"/>
      <w:marBottom w:val="0"/>
      <w:divBdr>
        <w:top w:val="none" w:sz="0" w:space="0" w:color="auto"/>
        <w:left w:val="none" w:sz="0" w:space="0" w:color="auto"/>
        <w:bottom w:val="none" w:sz="0" w:space="0" w:color="auto"/>
        <w:right w:val="none" w:sz="0" w:space="0" w:color="auto"/>
      </w:divBdr>
    </w:div>
    <w:div w:id="1297375135">
      <w:bodyDiv w:val="1"/>
      <w:marLeft w:val="0"/>
      <w:marRight w:val="0"/>
      <w:marTop w:val="0"/>
      <w:marBottom w:val="0"/>
      <w:divBdr>
        <w:top w:val="none" w:sz="0" w:space="0" w:color="auto"/>
        <w:left w:val="none" w:sz="0" w:space="0" w:color="auto"/>
        <w:bottom w:val="none" w:sz="0" w:space="0" w:color="auto"/>
        <w:right w:val="none" w:sz="0" w:space="0" w:color="auto"/>
      </w:divBdr>
    </w:div>
    <w:div w:id="1312562204">
      <w:bodyDiv w:val="1"/>
      <w:marLeft w:val="0"/>
      <w:marRight w:val="0"/>
      <w:marTop w:val="0"/>
      <w:marBottom w:val="0"/>
      <w:divBdr>
        <w:top w:val="none" w:sz="0" w:space="0" w:color="auto"/>
        <w:left w:val="none" w:sz="0" w:space="0" w:color="auto"/>
        <w:bottom w:val="none" w:sz="0" w:space="0" w:color="auto"/>
        <w:right w:val="none" w:sz="0" w:space="0" w:color="auto"/>
      </w:divBdr>
    </w:div>
    <w:div w:id="1317294680">
      <w:bodyDiv w:val="1"/>
      <w:marLeft w:val="0"/>
      <w:marRight w:val="0"/>
      <w:marTop w:val="0"/>
      <w:marBottom w:val="0"/>
      <w:divBdr>
        <w:top w:val="none" w:sz="0" w:space="0" w:color="auto"/>
        <w:left w:val="none" w:sz="0" w:space="0" w:color="auto"/>
        <w:bottom w:val="none" w:sz="0" w:space="0" w:color="auto"/>
        <w:right w:val="none" w:sz="0" w:space="0" w:color="auto"/>
      </w:divBdr>
    </w:div>
    <w:div w:id="1321738692">
      <w:bodyDiv w:val="1"/>
      <w:marLeft w:val="0"/>
      <w:marRight w:val="0"/>
      <w:marTop w:val="0"/>
      <w:marBottom w:val="0"/>
      <w:divBdr>
        <w:top w:val="none" w:sz="0" w:space="0" w:color="auto"/>
        <w:left w:val="none" w:sz="0" w:space="0" w:color="auto"/>
        <w:bottom w:val="none" w:sz="0" w:space="0" w:color="auto"/>
        <w:right w:val="none" w:sz="0" w:space="0" w:color="auto"/>
      </w:divBdr>
    </w:div>
    <w:div w:id="1341198776">
      <w:bodyDiv w:val="1"/>
      <w:marLeft w:val="0"/>
      <w:marRight w:val="0"/>
      <w:marTop w:val="0"/>
      <w:marBottom w:val="0"/>
      <w:divBdr>
        <w:top w:val="none" w:sz="0" w:space="0" w:color="auto"/>
        <w:left w:val="none" w:sz="0" w:space="0" w:color="auto"/>
        <w:bottom w:val="none" w:sz="0" w:space="0" w:color="auto"/>
        <w:right w:val="none" w:sz="0" w:space="0" w:color="auto"/>
      </w:divBdr>
    </w:div>
    <w:div w:id="1344475096">
      <w:bodyDiv w:val="1"/>
      <w:marLeft w:val="0"/>
      <w:marRight w:val="0"/>
      <w:marTop w:val="0"/>
      <w:marBottom w:val="0"/>
      <w:divBdr>
        <w:top w:val="none" w:sz="0" w:space="0" w:color="auto"/>
        <w:left w:val="none" w:sz="0" w:space="0" w:color="auto"/>
        <w:bottom w:val="none" w:sz="0" w:space="0" w:color="auto"/>
        <w:right w:val="none" w:sz="0" w:space="0" w:color="auto"/>
      </w:divBdr>
    </w:div>
    <w:div w:id="1350715280">
      <w:bodyDiv w:val="1"/>
      <w:marLeft w:val="0"/>
      <w:marRight w:val="0"/>
      <w:marTop w:val="0"/>
      <w:marBottom w:val="0"/>
      <w:divBdr>
        <w:top w:val="none" w:sz="0" w:space="0" w:color="auto"/>
        <w:left w:val="none" w:sz="0" w:space="0" w:color="auto"/>
        <w:bottom w:val="none" w:sz="0" w:space="0" w:color="auto"/>
        <w:right w:val="none" w:sz="0" w:space="0" w:color="auto"/>
      </w:divBdr>
    </w:div>
    <w:div w:id="1392851360">
      <w:bodyDiv w:val="1"/>
      <w:marLeft w:val="0"/>
      <w:marRight w:val="0"/>
      <w:marTop w:val="0"/>
      <w:marBottom w:val="0"/>
      <w:divBdr>
        <w:top w:val="none" w:sz="0" w:space="0" w:color="auto"/>
        <w:left w:val="none" w:sz="0" w:space="0" w:color="auto"/>
        <w:bottom w:val="none" w:sz="0" w:space="0" w:color="auto"/>
        <w:right w:val="none" w:sz="0" w:space="0" w:color="auto"/>
      </w:divBdr>
    </w:div>
    <w:div w:id="1432970789">
      <w:bodyDiv w:val="1"/>
      <w:marLeft w:val="0"/>
      <w:marRight w:val="0"/>
      <w:marTop w:val="0"/>
      <w:marBottom w:val="0"/>
      <w:divBdr>
        <w:top w:val="none" w:sz="0" w:space="0" w:color="auto"/>
        <w:left w:val="none" w:sz="0" w:space="0" w:color="auto"/>
        <w:bottom w:val="none" w:sz="0" w:space="0" w:color="auto"/>
        <w:right w:val="none" w:sz="0" w:space="0" w:color="auto"/>
      </w:divBdr>
    </w:div>
    <w:div w:id="1461151934">
      <w:bodyDiv w:val="1"/>
      <w:marLeft w:val="0"/>
      <w:marRight w:val="0"/>
      <w:marTop w:val="0"/>
      <w:marBottom w:val="0"/>
      <w:divBdr>
        <w:top w:val="none" w:sz="0" w:space="0" w:color="auto"/>
        <w:left w:val="none" w:sz="0" w:space="0" w:color="auto"/>
        <w:bottom w:val="none" w:sz="0" w:space="0" w:color="auto"/>
        <w:right w:val="none" w:sz="0" w:space="0" w:color="auto"/>
      </w:divBdr>
    </w:div>
    <w:div w:id="1463883794">
      <w:bodyDiv w:val="1"/>
      <w:marLeft w:val="0"/>
      <w:marRight w:val="0"/>
      <w:marTop w:val="0"/>
      <w:marBottom w:val="0"/>
      <w:divBdr>
        <w:top w:val="none" w:sz="0" w:space="0" w:color="auto"/>
        <w:left w:val="none" w:sz="0" w:space="0" w:color="auto"/>
        <w:bottom w:val="none" w:sz="0" w:space="0" w:color="auto"/>
        <w:right w:val="none" w:sz="0" w:space="0" w:color="auto"/>
      </w:divBdr>
    </w:div>
    <w:div w:id="1465808651">
      <w:bodyDiv w:val="1"/>
      <w:marLeft w:val="0"/>
      <w:marRight w:val="0"/>
      <w:marTop w:val="0"/>
      <w:marBottom w:val="0"/>
      <w:divBdr>
        <w:top w:val="none" w:sz="0" w:space="0" w:color="auto"/>
        <w:left w:val="none" w:sz="0" w:space="0" w:color="auto"/>
        <w:bottom w:val="none" w:sz="0" w:space="0" w:color="auto"/>
        <w:right w:val="none" w:sz="0" w:space="0" w:color="auto"/>
      </w:divBdr>
    </w:div>
    <w:div w:id="1470441208">
      <w:bodyDiv w:val="1"/>
      <w:marLeft w:val="0"/>
      <w:marRight w:val="0"/>
      <w:marTop w:val="0"/>
      <w:marBottom w:val="0"/>
      <w:divBdr>
        <w:top w:val="none" w:sz="0" w:space="0" w:color="auto"/>
        <w:left w:val="none" w:sz="0" w:space="0" w:color="auto"/>
        <w:bottom w:val="none" w:sz="0" w:space="0" w:color="auto"/>
        <w:right w:val="none" w:sz="0" w:space="0" w:color="auto"/>
      </w:divBdr>
    </w:div>
    <w:div w:id="1485656537">
      <w:bodyDiv w:val="1"/>
      <w:marLeft w:val="0"/>
      <w:marRight w:val="0"/>
      <w:marTop w:val="0"/>
      <w:marBottom w:val="0"/>
      <w:divBdr>
        <w:top w:val="none" w:sz="0" w:space="0" w:color="auto"/>
        <w:left w:val="none" w:sz="0" w:space="0" w:color="auto"/>
        <w:bottom w:val="none" w:sz="0" w:space="0" w:color="auto"/>
        <w:right w:val="none" w:sz="0" w:space="0" w:color="auto"/>
      </w:divBdr>
    </w:div>
    <w:div w:id="1510100067">
      <w:bodyDiv w:val="1"/>
      <w:marLeft w:val="0"/>
      <w:marRight w:val="0"/>
      <w:marTop w:val="0"/>
      <w:marBottom w:val="0"/>
      <w:divBdr>
        <w:top w:val="none" w:sz="0" w:space="0" w:color="auto"/>
        <w:left w:val="none" w:sz="0" w:space="0" w:color="auto"/>
        <w:bottom w:val="none" w:sz="0" w:space="0" w:color="auto"/>
        <w:right w:val="none" w:sz="0" w:space="0" w:color="auto"/>
      </w:divBdr>
    </w:div>
    <w:div w:id="1540045747">
      <w:bodyDiv w:val="1"/>
      <w:marLeft w:val="0"/>
      <w:marRight w:val="0"/>
      <w:marTop w:val="0"/>
      <w:marBottom w:val="0"/>
      <w:divBdr>
        <w:top w:val="none" w:sz="0" w:space="0" w:color="auto"/>
        <w:left w:val="none" w:sz="0" w:space="0" w:color="auto"/>
        <w:bottom w:val="none" w:sz="0" w:space="0" w:color="auto"/>
        <w:right w:val="none" w:sz="0" w:space="0" w:color="auto"/>
      </w:divBdr>
    </w:div>
    <w:div w:id="1541941670">
      <w:bodyDiv w:val="1"/>
      <w:marLeft w:val="0"/>
      <w:marRight w:val="0"/>
      <w:marTop w:val="0"/>
      <w:marBottom w:val="0"/>
      <w:divBdr>
        <w:top w:val="none" w:sz="0" w:space="0" w:color="auto"/>
        <w:left w:val="none" w:sz="0" w:space="0" w:color="auto"/>
        <w:bottom w:val="none" w:sz="0" w:space="0" w:color="auto"/>
        <w:right w:val="none" w:sz="0" w:space="0" w:color="auto"/>
      </w:divBdr>
    </w:div>
    <w:div w:id="1554582378">
      <w:bodyDiv w:val="1"/>
      <w:marLeft w:val="0"/>
      <w:marRight w:val="0"/>
      <w:marTop w:val="0"/>
      <w:marBottom w:val="0"/>
      <w:divBdr>
        <w:top w:val="none" w:sz="0" w:space="0" w:color="auto"/>
        <w:left w:val="none" w:sz="0" w:space="0" w:color="auto"/>
        <w:bottom w:val="none" w:sz="0" w:space="0" w:color="auto"/>
        <w:right w:val="none" w:sz="0" w:space="0" w:color="auto"/>
      </w:divBdr>
    </w:div>
    <w:div w:id="1592740030">
      <w:bodyDiv w:val="1"/>
      <w:marLeft w:val="0"/>
      <w:marRight w:val="0"/>
      <w:marTop w:val="0"/>
      <w:marBottom w:val="0"/>
      <w:divBdr>
        <w:top w:val="none" w:sz="0" w:space="0" w:color="auto"/>
        <w:left w:val="none" w:sz="0" w:space="0" w:color="auto"/>
        <w:bottom w:val="none" w:sz="0" w:space="0" w:color="auto"/>
        <w:right w:val="none" w:sz="0" w:space="0" w:color="auto"/>
      </w:divBdr>
    </w:div>
    <w:div w:id="1608082706">
      <w:bodyDiv w:val="1"/>
      <w:marLeft w:val="0"/>
      <w:marRight w:val="0"/>
      <w:marTop w:val="0"/>
      <w:marBottom w:val="0"/>
      <w:divBdr>
        <w:top w:val="none" w:sz="0" w:space="0" w:color="auto"/>
        <w:left w:val="none" w:sz="0" w:space="0" w:color="auto"/>
        <w:bottom w:val="none" w:sz="0" w:space="0" w:color="auto"/>
        <w:right w:val="none" w:sz="0" w:space="0" w:color="auto"/>
      </w:divBdr>
    </w:div>
    <w:div w:id="1612123779">
      <w:bodyDiv w:val="1"/>
      <w:marLeft w:val="0"/>
      <w:marRight w:val="0"/>
      <w:marTop w:val="0"/>
      <w:marBottom w:val="0"/>
      <w:divBdr>
        <w:top w:val="none" w:sz="0" w:space="0" w:color="auto"/>
        <w:left w:val="none" w:sz="0" w:space="0" w:color="auto"/>
        <w:bottom w:val="none" w:sz="0" w:space="0" w:color="auto"/>
        <w:right w:val="none" w:sz="0" w:space="0" w:color="auto"/>
      </w:divBdr>
    </w:div>
    <w:div w:id="1624191564">
      <w:bodyDiv w:val="1"/>
      <w:marLeft w:val="0"/>
      <w:marRight w:val="0"/>
      <w:marTop w:val="0"/>
      <w:marBottom w:val="0"/>
      <w:divBdr>
        <w:top w:val="none" w:sz="0" w:space="0" w:color="auto"/>
        <w:left w:val="none" w:sz="0" w:space="0" w:color="auto"/>
        <w:bottom w:val="none" w:sz="0" w:space="0" w:color="auto"/>
        <w:right w:val="none" w:sz="0" w:space="0" w:color="auto"/>
      </w:divBdr>
    </w:div>
    <w:div w:id="1697920497">
      <w:bodyDiv w:val="1"/>
      <w:marLeft w:val="0"/>
      <w:marRight w:val="0"/>
      <w:marTop w:val="0"/>
      <w:marBottom w:val="0"/>
      <w:divBdr>
        <w:top w:val="none" w:sz="0" w:space="0" w:color="auto"/>
        <w:left w:val="none" w:sz="0" w:space="0" w:color="auto"/>
        <w:bottom w:val="none" w:sz="0" w:space="0" w:color="auto"/>
        <w:right w:val="none" w:sz="0" w:space="0" w:color="auto"/>
      </w:divBdr>
    </w:div>
    <w:div w:id="1737896973">
      <w:bodyDiv w:val="1"/>
      <w:marLeft w:val="0"/>
      <w:marRight w:val="0"/>
      <w:marTop w:val="0"/>
      <w:marBottom w:val="0"/>
      <w:divBdr>
        <w:top w:val="none" w:sz="0" w:space="0" w:color="auto"/>
        <w:left w:val="none" w:sz="0" w:space="0" w:color="auto"/>
        <w:bottom w:val="none" w:sz="0" w:space="0" w:color="auto"/>
        <w:right w:val="none" w:sz="0" w:space="0" w:color="auto"/>
      </w:divBdr>
    </w:div>
    <w:div w:id="1743407276">
      <w:bodyDiv w:val="1"/>
      <w:marLeft w:val="0"/>
      <w:marRight w:val="0"/>
      <w:marTop w:val="0"/>
      <w:marBottom w:val="0"/>
      <w:divBdr>
        <w:top w:val="none" w:sz="0" w:space="0" w:color="auto"/>
        <w:left w:val="none" w:sz="0" w:space="0" w:color="auto"/>
        <w:bottom w:val="none" w:sz="0" w:space="0" w:color="auto"/>
        <w:right w:val="none" w:sz="0" w:space="0" w:color="auto"/>
      </w:divBdr>
    </w:div>
    <w:div w:id="1754859542">
      <w:bodyDiv w:val="1"/>
      <w:marLeft w:val="0"/>
      <w:marRight w:val="0"/>
      <w:marTop w:val="0"/>
      <w:marBottom w:val="0"/>
      <w:divBdr>
        <w:top w:val="none" w:sz="0" w:space="0" w:color="auto"/>
        <w:left w:val="none" w:sz="0" w:space="0" w:color="auto"/>
        <w:bottom w:val="none" w:sz="0" w:space="0" w:color="auto"/>
        <w:right w:val="none" w:sz="0" w:space="0" w:color="auto"/>
      </w:divBdr>
    </w:div>
    <w:div w:id="1788351402">
      <w:bodyDiv w:val="1"/>
      <w:marLeft w:val="0"/>
      <w:marRight w:val="0"/>
      <w:marTop w:val="0"/>
      <w:marBottom w:val="0"/>
      <w:divBdr>
        <w:top w:val="none" w:sz="0" w:space="0" w:color="auto"/>
        <w:left w:val="none" w:sz="0" w:space="0" w:color="auto"/>
        <w:bottom w:val="none" w:sz="0" w:space="0" w:color="auto"/>
        <w:right w:val="none" w:sz="0" w:space="0" w:color="auto"/>
      </w:divBdr>
    </w:div>
    <w:div w:id="1804736359">
      <w:bodyDiv w:val="1"/>
      <w:marLeft w:val="0"/>
      <w:marRight w:val="0"/>
      <w:marTop w:val="0"/>
      <w:marBottom w:val="0"/>
      <w:divBdr>
        <w:top w:val="none" w:sz="0" w:space="0" w:color="auto"/>
        <w:left w:val="none" w:sz="0" w:space="0" w:color="auto"/>
        <w:bottom w:val="none" w:sz="0" w:space="0" w:color="auto"/>
        <w:right w:val="none" w:sz="0" w:space="0" w:color="auto"/>
      </w:divBdr>
    </w:div>
    <w:div w:id="1811677362">
      <w:bodyDiv w:val="1"/>
      <w:marLeft w:val="0"/>
      <w:marRight w:val="0"/>
      <w:marTop w:val="0"/>
      <w:marBottom w:val="0"/>
      <w:divBdr>
        <w:top w:val="none" w:sz="0" w:space="0" w:color="auto"/>
        <w:left w:val="none" w:sz="0" w:space="0" w:color="auto"/>
        <w:bottom w:val="none" w:sz="0" w:space="0" w:color="auto"/>
        <w:right w:val="none" w:sz="0" w:space="0" w:color="auto"/>
      </w:divBdr>
    </w:div>
    <w:div w:id="1815416042">
      <w:bodyDiv w:val="1"/>
      <w:marLeft w:val="0"/>
      <w:marRight w:val="0"/>
      <w:marTop w:val="0"/>
      <w:marBottom w:val="0"/>
      <w:divBdr>
        <w:top w:val="none" w:sz="0" w:space="0" w:color="auto"/>
        <w:left w:val="none" w:sz="0" w:space="0" w:color="auto"/>
        <w:bottom w:val="none" w:sz="0" w:space="0" w:color="auto"/>
        <w:right w:val="none" w:sz="0" w:space="0" w:color="auto"/>
      </w:divBdr>
    </w:div>
    <w:div w:id="1867018022">
      <w:bodyDiv w:val="1"/>
      <w:marLeft w:val="0"/>
      <w:marRight w:val="0"/>
      <w:marTop w:val="0"/>
      <w:marBottom w:val="0"/>
      <w:divBdr>
        <w:top w:val="none" w:sz="0" w:space="0" w:color="auto"/>
        <w:left w:val="none" w:sz="0" w:space="0" w:color="auto"/>
        <w:bottom w:val="none" w:sz="0" w:space="0" w:color="auto"/>
        <w:right w:val="none" w:sz="0" w:space="0" w:color="auto"/>
      </w:divBdr>
    </w:div>
    <w:div w:id="1873305311">
      <w:bodyDiv w:val="1"/>
      <w:marLeft w:val="0"/>
      <w:marRight w:val="0"/>
      <w:marTop w:val="0"/>
      <w:marBottom w:val="0"/>
      <w:divBdr>
        <w:top w:val="none" w:sz="0" w:space="0" w:color="auto"/>
        <w:left w:val="none" w:sz="0" w:space="0" w:color="auto"/>
        <w:bottom w:val="none" w:sz="0" w:space="0" w:color="auto"/>
        <w:right w:val="none" w:sz="0" w:space="0" w:color="auto"/>
      </w:divBdr>
    </w:div>
    <w:div w:id="1886480673">
      <w:bodyDiv w:val="1"/>
      <w:marLeft w:val="0"/>
      <w:marRight w:val="0"/>
      <w:marTop w:val="0"/>
      <w:marBottom w:val="0"/>
      <w:divBdr>
        <w:top w:val="none" w:sz="0" w:space="0" w:color="auto"/>
        <w:left w:val="none" w:sz="0" w:space="0" w:color="auto"/>
        <w:bottom w:val="none" w:sz="0" w:space="0" w:color="auto"/>
        <w:right w:val="none" w:sz="0" w:space="0" w:color="auto"/>
      </w:divBdr>
    </w:div>
    <w:div w:id="1894149625">
      <w:bodyDiv w:val="1"/>
      <w:marLeft w:val="0"/>
      <w:marRight w:val="0"/>
      <w:marTop w:val="0"/>
      <w:marBottom w:val="0"/>
      <w:divBdr>
        <w:top w:val="none" w:sz="0" w:space="0" w:color="auto"/>
        <w:left w:val="none" w:sz="0" w:space="0" w:color="auto"/>
        <w:bottom w:val="none" w:sz="0" w:space="0" w:color="auto"/>
        <w:right w:val="none" w:sz="0" w:space="0" w:color="auto"/>
      </w:divBdr>
    </w:div>
    <w:div w:id="1911379047">
      <w:bodyDiv w:val="1"/>
      <w:marLeft w:val="0"/>
      <w:marRight w:val="0"/>
      <w:marTop w:val="0"/>
      <w:marBottom w:val="0"/>
      <w:divBdr>
        <w:top w:val="none" w:sz="0" w:space="0" w:color="auto"/>
        <w:left w:val="none" w:sz="0" w:space="0" w:color="auto"/>
        <w:bottom w:val="none" w:sz="0" w:space="0" w:color="auto"/>
        <w:right w:val="none" w:sz="0" w:space="0" w:color="auto"/>
      </w:divBdr>
    </w:div>
    <w:div w:id="1944147925">
      <w:bodyDiv w:val="1"/>
      <w:marLeft w:val="0"/>
      <w:marRight w:val="0"/>
      <w:marTop w:val="0"/>
      <w:marBottom w:val="0"/>
      <w:divBdr>
        <w:top w:val="none" w:sz="0" w:space="0" w:color="auto"/>
        <w:left w:val="none" w:sz="0" w:space="0" w:color="auto"/>
        <w:bottom w:val="none" w:sz="0" w:space="0" w:color="auto"/>
        <w:right w:val="none" w:sz="0" w:space="0" w:color="auto"/>
      </w:divBdr>
    </w:div>
    <w:div w:id="1945065818">
      <w:bodyDiv w:val="1"/>
      <w:marLeft w:val="0"/>
      <w:marRight w:val="0"/>
      <w:marTop w:val="0"/>
      <w:marBottom w:val="0"/>
      <w:divBdr>
        <w:top w:val="none" w:sz="0" w:space="0" w:color="auto"/>
        <w:left w:val="none" w:sz="0" w:space="0" w:color="auto"/>
        <w:bottom w:val="none" w:sz="0" w:space="0" w:color="auto"/>
        <w:right w:val="none" w:sz="0" w:space="0" w:color="auto"/>
      </w:divBdr>
    </w:div>
    <w:div w:id="1957637576">
      <w:bodyDiv w:val="1"/>
      <w:marLeft w:val="0"/>
      <w:marRight w:val="0"/>
      <w:marTop w:val="0"/>
      <w:marBottom w:val="0"/>
      <w:divBdr>
        <w:top w:val="none" w:sz="0" w:space="0" w:color="auto"/>
        <w:left w:val="none" w:sz="0" w:space="0" w:color="auto"/>
        <w:bottom w:val="none" w:sz="0" w:space="0" w:color="auto"/>
        <w:right w:val="none" w:sz="0" w:space="0" w:color="auto"/>
      </w:divBdr>
    </w:div>
    <w:div w:id="1981810462">
      <w:bodyDiv w:val="1"/>
      <w:marLeft w:val="0"/>
      <w:marRight w:val="0"/>
      <w:marTop w:val="0"/>
      <w:marBottom w:val="0"/>
      <w:divBdr>
        <w:top w:val="none" w:sz="0" w:space="0" w:color="auto"/>
        <w:left w:val="none" w:sz="0" w:space="0" w:color="auto"/>
        <w:bottom w:val="none" w:sz="0" w:space="0" w:color="auto"/>
        <w:right w:val="none" w:sz="0" w:space="0" w:color="auto"/>
      </w:divBdr>
    </w:div>
    <w:div w:id="1982878911">
      <w:bodyDiv w:val="1"/>
      <w:marLeft w:val="0"/>
      <w:marRight w:val="0"/>
      <w:marTop w:val="0"/>
      <w:marBottom w:val="0"/>
      <w:divBdr>
        <w:top w:val="none" w:sz="0" w:space="0" w:color="auto"/>
        <w:left w:val="none" w:sz="0" w:space="0" w:color="auto"/>
        <w:bottom w:val="none" w:sz="0" w:space="0" w:color="auto"/>
        <w:right w:val="none" w:sz="0" w:space="0" w:color="auto"/>
      </w:divBdr>
    </w:div>
    <w:div w:id="1982996121">
      <w:bodyDiv w:val="1"/>
      <w:marLeft w:val="0"/>
      <w:marRight w:val="0"/>
      <w:marTop w:val="0"/>
      <w:marBottom w:val="0"/>
      <w:divBdr>
        <w:top w:val="none" w:sz="0" w:space="0" w:color="auto"/>
        <w:left w:val="none" w:sz="0" w:space="0" w:color="auto"/>
        <w:bottom w:val="none" w:sz="0" w:space="0" w:color="auto"/>
        <w:right w:val="none" w:sz="0" w:space="0" w:color="auto"/>
      </w:divBdr>
    </w:div>
    <w:div w:id="1996490439">
      <w:bodyDiv w:val="1"/>
      <w:marLeft w:val="0"/>
      <w:marRight w:val="0"/>
      <w:marTop w:val="0"/>
      <w:marBottom w:val="0"/>
      <w:divBdr>
        <w:top w:val="none" w:sz="0" w:space="0" w:color="auto"/>
        <w:left w:val="none" w:sz="0" w:space="0" w:color="auto"/>
        <w:bottom w:val="none" w:sz="0" w:space="0" w:color="auto"/>
        <w:right w:val="none" w:sz="0" w:space="0" w:color="auto"/>
      </w:divBdr>
    </w:div>
    <w:div w:id="1999654006">
      <w:bodyDiv w:val="1"/>
      <w:marLeft w:val="0"/>
      <w:marRight w:val="0"/>
      <w:marTop w:val="0"/>
      <w:marBottom w:val="0"/>
      <w:divBdr>
        <w:top w:val="none" w:sz="0" w:space="0" w:color="auto"/>
        <w:left w:val="none" w:sz="0" w:space="0" w:color="auto"/>
        <w:bottom w:val="none" w:sz="0" w:space="0" w:color="auto"/>
        <w:right w:val="none" w:sz="0" w:space="0" w:color="auto"/>
      </w:divBdr>
    </w:div>
    <w:div w:id="2004121663">
      <w:bodyDiv w:val="1"/>
      <w:marLeft w:val="0"/>
      <w:marRight w:val="0"/>
      <w:marTop w:val="0"/>
      <w:marBottom w:val="0"/>
      <w:divBdr>
        <w:top w:val="none" w:sz="0" w:space="0" w:color="auto"/>
        <w:left w:val="none" w:sz="0" w:space="0" w:color="auto"/>
        <w:bottom w:val="none" w:sz="0" w:space="0" w:color="auto"/>
        <w:right w:val="none" w:sz="0" w:space="0" w:color="auto"/>
      </w:divBdr>
    </w:div>
    <w:div w:id="2004626239">
      <w:bodyDiv w:val="1"/>
      <w:marLeft w:val="0"/>
      <w:marRight w:val="0"/>
      <w:marTop w:val="0"/>
      <w:marBottom w:val="0"/>
      <w:divBdr>
        <w:top w:val="none" w:sz="0" w:space="0" w:color="auto"/>
        <w:left w:val="none" w:sz="0" w:space="0" w:color="auto"/>
        <w:bottom w:val="none" w:sz="0" w:space="0" w:color="auto"/>
        <w:right w:val="none" w:sz="0" w:space="0" w:color="auto"/>
      </w:divBdr>
    </w:div>
    <w:div w:id="2008555000">
      <w:bodyDiv w:val="1"/>
      <w:marLeft w:val="0"/>
      <w:marRight w:val="0"/>
      <w:marTop w:val="0"/>
      <w:marBottom w:val="0"/>
      <w:divBdr>
        <w:top w:val="none" w:sz="0" w:space="0" w:color="auto"/>
        <w:left w:val="none" w:sz="0" w:space="0" w:color="auto"/>
        <w:bottom w:val="none" w:sz="0" w:space="0" w:color="auto"/>
        <w:right w:val="none" w:sz="0" w:space="0" w:color="auto"/>
      </w:divBdr>
    </w:div>
    <w:div w:id="2015573326">
      <w:bodyDiv w:val="1"/>
      <w:marLeft w:val="0"/>
      <w:marRight w:val="0"/>
      <w:marTop w:val="0"/>
      <w:marBottom w:val="0"/>
      <w:divBdr>
        <w:top w:val="none" w:sz="0" w:space="0" w:color="auto"/>
        <w:left w:val="none" w:sz="0" w:space="0" w:color="auto"/>
        <w:bottom w:val="none" w:sz="0" w:space="0" w:color="auto"/>
        <w:right w:val="none" w:sz="0" w:space="0" w:color="auto"/>
      </w:divBdr>
    </w:div>
    <w:div w:id="2026787518">
      <w:bodyDiv w:val="1"/>
      <w:marLeft w:val="0"/>
      <w:marRight w:val="0"/>
      <w:marTop w:val="0"/>
      <w:marBottom w:val="0"/>
      <w:divBdr>
        <w:top w:val="none" w:sz="0" w:space="0" w:color="auto"/>
        <w:left w:val="none" w:sz="0" w:space="0" w:color="auto"/>
        <w:bottom w:val="none" w:sz="0" w:space="0" w:color="auto"/>
        <w:right w:val="none" w:sz="0" w:space="0" w:color="auto"/>
      </w:divBdr>
    </w:div>
    <w:div w:id="2032951383">
      <w:bodyDiv w:val="1"/>
      <w:marLeft w:val="0"/>
      <w:marRight w:val="0"/>
      <w:marTop w:val="0"/>
      <w:marBottom w:val="0"/>
      <w:divBdr>
        <w:top w:val="none" w:sz="0" w:space="0" w:color="auto"/>
        <w:left w:val="none" w:sz="0" w:space="0" w:color="auto"/>
        <w:bottom w:val="none" w:sz="0" w:space="0" w:color="auto"/>
        <w:right w:val="none" w:sz="0" w:space="0" w:color="auto"/>
      </w:divBdr>
    </w:div>
    <w:div w:id="2041200307">
      <w:bodyDiv w:val="1"/>
      <w:marLeft w:val="0"/>
      <w:marRight w:val="0"/>
      <w:marTop w:val="0"/>
      <w:marBottom w:val="0"/>
      <w:divBdr>
        <w:top w:val="none" w:sz="0" w:space="0" w:color="auto"/>
        <w:left w:val="none" w:sz="0" w:space="0" w:color="auto"/>
        <w:bottom w:val="none" w:sz="0" w:space="0" w:color="auto"/>
        <w:right w:val="none" w:sz="0" w:space="0" w:color="auto"/>
      </w:divBdr>
    </w:div>
    <w:div w:id="2059091009">
      <w:bodyDiv w:val="1"/>
      <w:marLeft w:val="0"/>
      <w:marRight w:val="0"/>
      <w:marTop w:val="0"/>
      <w:marBottom w:val="0"/>
      <w:divBdr>
        <w:top w:val="none" w:sz="0" w:space="0" w:color="auto"/>
        <w:left w:val="none" w:sz="0" w:space="0" w:color="auto"/>
        <w:bottom w:val="none" w:sz="0" w:space="0" w:color="auto"/>
        <w:right w:val="none" w:sz="0" w:space="0" w:color="auto"/>
      </w:divBdr>
    </w:div>
    <w:div w:id="2059162423">
      <w:bodyDiv w:val="1"/>
      <w:marLeft w:val="0"/>
      <w:marRight w:val="0"/>
      <w:marTop w:val="0"/>
      <w:marBottom w:val="0"/>
      <w:divBdr>
        <w:top w:val="none" w:sz="0" w:space="0" w:color="auto"/>
        <w:left w:val="none" w:sz="0" w:space="0" w:color="auto"/>
        <w:bottom w:val="none" w:sz="0" w:space="0" w:color="auto"/>
        <w:right w:val="none" w:sz="0" w:space="0" w:color="auto"/>
      </w:divBdr>
    </w:div>
    <w:div w:id="2117212264">
      <w:bodyDiv w:val="1"/>
      <w:marLeft w:val="0"/>
      <w:marRight w:val="0"/>
      <w:marTop w:val="0"/>
      <w:marBottom w:val="0"/>
      <w:divBdr>
        <w:top w:val="none" w:sz="0" w:space="0" w:color="auto"/>
        <w:left w:val="none" w:sz="0" w:space="0" w:color="auto"/>
        <w:bottom w:val="none" w:sz="0" w:space="0" w:color="auto"/>
        <w:right w:val="none" w:sz="0" w:space="0" w:color="auto"/>
      </w:divBdr>
    </w:div>
    <w:div w:id="211859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rct=j&amp;q=&amp;esrc=s&amp;source=images&amp;cd=&amp;cad=rja&amp;uact=8&amp;ved=2ahUKEwiQotH_487eAhUlC8AKHVOTBjoQjRx6BAgBEAU&amp;url=https://www.researchgate.net/figure/Carrolls-pyramid-of-CSR_fig1_304662992&amp;psig=AOvVaw00mMQVZwG5RABP3B_mX_jo&amp;ust=15421095630381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Rya15</b:Tag>
    <b:SourceType>Misc</b:SourceType>
    <b:Guid>{E6B78B54-8CAB-4092-8E7A-7DF5643CBAF4}</b:Guid>
    <b:Title>Blog</b:Title>
    <b:Year>2015</b:Year>
    <b:Publisher>Ryan Willis</b:Publisher>
    <b:Month>February</b:Month>
    <b:Day>5</b:Day>
    <b:Author>
      <b:Author>
        <b:NameList>
          <b:Person>
            <b:Last>Willis</b:Last>
            <b:First>Ryan</b:First>
          </b:Person>
        </b:NameList>
      </b:Author>
    </b:Author>
    <b:PublicationTitle>A Brief History of Tesco</b:PublicationTitle>
    <b:RefOrder>27</b:RefOrder>
  </b:Source>
  <b:Source>
    <b:Tag>Sta18</b:Tag>
    <b:SourceType>InternetSite</b:SourceType>
    <b:Guid>{F4DA25D3-4F8A-4AE8-B6A6-C5ACC1209471}</b:Guid>
    <b:Title>Tesco's number of stores worldwide from 2008 to 2018</b:Title>
    <b:Year>2018</b:Year>
    <b:Author>
      <b:Author>
        <b:NameList>
          <b:Person>
            <b:Last>Statista</b:Last>
          </b:Person>
        </b:NameList>
      </b:Author>
    </b:Author>
    <b:InternetSiteTitle>Statista</b:InternetSiteTitle>
    <b:URL>https://www.statista.com/statistics/238667/tesco-plc-number-of-outlets-worldwide/</b:URL>
    <b:RefOrder>1</b:RefOrder>
  </b:Source>
  <b:Source>
    <b:Tag>Fel13</b:Tag>
    <b:SourceType>InternetSite</b:SourceType>
    <b:Guid>{57D0AA49-0D43-4AF1-ABC4-A54D1E6D2333}</b:Guid>
    <b:Author>
      <b:Author>
        <b:NameList>
          <b:Person>
            <b:Last>Lawrence</b:Last>
            <b:First>Felicity</b:First>
          </b:Person>
        </b:NameList>
      </b:Author>
    </b:Author>
    <b:Title>Horsemeat scandal: timeline</b:Title>
    <b:InternetSiteTitle>The Guardian </b:InternetSiteTitle>
    <b:Year>2013</b:Year>
    <b:Month>May</b:Month>
    <b:Day>10</b:Day>
    <b:URL>https://www.theguardian.com/uk/2013/may/10/horsemeat-scandal-timeline-investigation</b:URL>
    <b:RefOrder>2</b:RefOrder>
  </b:Source>
  <b:Source>
    <b:Tag>BBC13</b:Tag>
    <b:SourceType>InternetSite</b:SourceType>
    <b:Guid>{87AD9102-608A-4B17-8C43-B71707B461FB}</b:Guid>
    <b:Author>
      <b:Author>
        <b:NameList>
          <b:Person>
            <b:Last>BBC-News</b:Last>
          </b:Person>
        </b:NameList>
      </b:Author>
    </b:Author>
    <b:Title>Horsemeat in Tesco burgers prompts apology in UK papers</b:Title>
    <b:InternetSiteTitle>BBC </b:InternetSiteTitle>
    <b:Year>2013</b:Year>
    <b:Month>January</b:Month>
    <b:Day>17</b:Day>
    <b:URL>https://www.bbc.co.uk/news/uk-21054688</b:URL>
    <b:RefOrder>3</b:RefOrder>
  </b:Source>
  <b:Source>
    <b:Tag>Nic13</b:Tag>
    <b:SourceType>InternetSite</b:SourceType>
    <b:Guid>{D9001C99-9854-4B29-8067-AEC39984406E}</b:Guid>
    <b:Author>
      <b:Author>
        <b:NameList>
          <b:Person>
            <b:Last>Fletcher</b:Last>
            <b:First>Nick</b:First>
          </b:Person>
        </b:NameList>
      </b:Author>
    </b:Author>
    <b:Title>Horse meat scandal wipes £300m off Tesco's market value </b:Title>
    <b:InternetSiteTitle>The Guardian</b:InternetSiteTitle>
    <b:Year>2013</b:Year>
    <b:Month>January</b:Month>
    <b:Day>2013</b:Day>
    <b:URL>https://www.theguardian.com/business/marketforceslive/2013/jan/16/horse-meat-tesco-market-value-shares</b:URL>
    <b:RefOrder>18</b:RefOrder>
  </b:Source>
  <b:Source>
    <b:Tag>Gor09</b:Tag>
    <b:SourceType>InternetSite</b:SourceType>
    <b:Guid>{2BF58A2A-E131-45A9-B389-D253AAE81FB1}</b:Guid>
    <b:Title>A corporate model of sustainable business practices: An ethical perspective</b:Title>
    <b:InternetSiteTitle>Science Direct</b:InternetSiteTitle>
    <b:Year>2009</b:Year>
    <b:Month>August</b:Month>
    <b:Day>5</b:Day>
    <b:URL>https://www.sciencedirect.com/science/article/pii/S1090951609000443#bib123</b:URL>
    <b:Author>
      <b:Author>
        <b:NameList>
          <b:Person>
            <b:Last>Goran Svensson</b:Last>
            <b:First>Greg</b:First>
            <b:Middle>Wood, Michael Callaghan</b:Middle>
          </b:Person>
        </b:NameList>
      </b:Author>
    </b:Author>
    <b:RefOrder>28</b:RefOrder>
  </b:Source>
  <b:Source>
    <b:Tag>Wil06</b:Tag>
    <b:SourceType>Book</b:SourceType>
    <b:Guid>{968E9283-4EC7-4988-9B58-A2062C09F29F}</b:Guid>
    <b:Title>Strategic Corporate Social Responsibility</b:Title>
    <b:Year>2006</b:Year>
    <b:City>USA</b:City>
    <b:Author>
      <b:Author>
        <b:NameList>
          <b:Person>
            <b:Last>Chandler</b:Last>
            <b:First>William</b:First>
            <b:Middle>B. Werther JR and David</b:Middle>
          </b:Person>
        </b:NameList>
      </b:Author>
    </b:Author>
    <b:RefOrder>23</b:RefOrder>
  </b:Source>
  <b:Source>
    <b:Tag>Inv18</b:Tag>
    <b:SourceType>InternetSite</b:SourceType>
    <b:Guid>{5FE1E998-F228-49FE-A025-DDF3EB2471C4}</b:Guid>
    <b:Title>Corporate Social Responsibility (CSR)</b:Title>
    <b:Year>2018</b:Year>
    <b:Author>
      <b:Author>
        <b:NameList>
          <b:Person>
            <b:Last>Investopedia</b:Last>
          </b:Person>
        </b:NameList>
      </b:Author>
    </b:Author>
    <b:InternetSiteTitle>Investopedia</b:InternetSiteTitle>
    <b:URL>https://www.investopedia.com/terms/c/corp-social-responsibility.asp</b:URL>
    <b:RefOrder>29</b:RefOrder>
  </b:Source>
  <b:Source>
    <b:Tag>Buc09</b:Tag>
    <b:SourceType>BookSection</b:SourceType>
    <b:Guid>{F83C1A66-BDD6-46B3-B372-014D16EE46EA}</b:Guid>
    <b:Year>2009</b:Year>
    <b:Author>
      <b:Author>
        <b:NameList>
          <b:Person>
            <b:Last>Buchholtz</b:Last>
            <b:First>Archie</b:First>
            <b:Middle>B. Carroll and Ann K.</b:Middle>
          </b:Person>
        </b:NameList>
      </b:Author>
      <b:BookAuthor>
        <b:NameList>
          <b:Person>
            <b:Last>Buchholtz</b:Last>
            <b:First>Archie</b:First>
            <b:Middle>B. Carroll and Ann K.</b:Middle>
          </b:Person>
        </b:NameList>
      </b:BookAuthor>
    </b:Author>
    <b:Pages>44</b:Pages>
    <b:BookTitle>Business and Society: Ethics, Sustainability, and Stakeholder Management</b:BookTitle>
    <b:RefOrder>22</b:RefOrder>
  </b:Source>
  <b:Source>
    <b:Tag>Cor13</b:Tag>
    <b:SourceType>InternetSite</b:SourceType>
    <b:Guid>{AB37A9BC-AC48-4ED6-8B31-8C775C568C0F}</b:Guid>
    <b:Title>Shareholder &amp; Stakeholder Theories Of Corporate Governance </b:Title>
    <b:Year>2013</b:Year>
    <b:Author>
      <b:Author>
        <b:NameList>
          <b:Person>
            <b:Last>Admin</b:Last>
            <b:First>Corplaw</b:First>
          </b:Person>
        </b:NameList>
      </b:Author>
    </b:Author>
    <b:InternetSiteTitle>Corplaw </b:InternetSiteTitle>
    <b:Month>July </b:Month>
    <b:Day>16</b:Day>
    <b:URL>http://www.corplaw.ie/blog/bid/317212/Shareholder-Stakeholder-Theories-Of-Corporate-Governance</b:URL>
    <b:RefOrder>9</b:RefOrder>
  </b:Source>
  <b:Source>
    <b:Tag>Phi18</b:Tag>
    <b:SourceType>InternetSite</b:SourceType>
    <b:Guid>{AE5C4C5D-90E0-4A5B-9E02-2F9D277D475A}</b:Guid>
    <b:Author>
      <b:Author>
        <b:NameList>
          <b:Person>
            <b:Last>Lymbery</b:Last>
            <b:First>Philip</b:First>
          </b:Person>
        </b:NameList>
      </b:Author>
    </b:Author>
    <b:Title>Horsemeat Scandal - Lessons Learned?</b:Title>
    <b:InternetSiteTitle>Ciwf</b:InternetSiteTitle>
    <b:Year>2018</b:Year>
    <b:URL>https://www.ciwf.org.uk/philip-lymbery/blog/2015/01/horsemeat-scandal-two-years-on-lessons-learned</b:URL>
    <b:RefOrder>25</b:RefOrder>
  </b:Source>
  <b:Source>
    <b:Tag>Way06</b:Tag>
    <b:SourceType>InternetSite</b:SourceType>
    <b:Guid>{B45C2CDA-77B1-479B-8BCD-F0426FAB750D}</b:Guid>
    <b:Author>
      <b:Author>
        <b:NameList>
          <b:Person>
            <b:Last>Visser</b:Last>
            <b:First>Wayne</b:First>
          </b:Person>
        </b:NameList>
      </b:Author>
    </b:Author>
    <b:Title>Corporate Citizenship in Developing Countries</b:Title>
    <b:InternetSiteTitle>Google Books</b:InternetSiteTitle>
    <b:Year>2006</b:Year>
    <b:URL>https://books.google.co.uk/books?hl=en&amp;lr=&amp;id=8Z9MnR1N7LgC&amp;oi=fnd&amp;pg=PA29&amp;dq=carroll+csr+pyramid+1991&amp;ots=ro1d1JO5uB&amp;sig=fAsB7KOifpk0Bc3S1TybH7ZLv6w#v=onepage&amp;q=carroll%20csr%20pyramid%201991&amp;f=false</b:URL>
    <b:RefOrder>26</b:RefOrder>
  </b:Source>
  <b:Source>
    <b:Tag>Dre15</b:Tag>
    <b:SourceType>InternetSite</b:SourceType>
    <b:Guid>{E698EBB5-E142-427E-95AE-5A9D926C8C25}</b:Guid>
    <b:Author>
      <b:Author>
        <b:NameList>
          <b:Person>
            <b:Last>DeFoe</b:Last>
            <b:First>Drea</b:First>
          </b:Person>
        </b:NameList>
      </b:Author>
    </b:Author>
    <b:Title>Arguments for and Against Corporate Social Responsibility</b:Title>
    <b:InternetSiteTitle>ToughNickle</b:InternetSiteTitle>
    <b:Year>2015</b:Year>
    <b:Month>June</b:Month>
    <b:Day>24</b:Day>
    <b:URL>https://toughnickel.com/business/Arguments-for-and-Against-Corporate-Social-Responsibility</b:URL>
    <b:RefOrder>30</b:RefOrder>
  </b:Source>
  <b:Source>
    <b:Tag>Joh12</b:Tag>
    <b:SourceType>InternetSite</b:SourceType>
    <b:Guid>{3350B96D-2A29-4DB4-8769-DE849D1363D9}</b:Guid>
    <b:Title>Carroll’s CSR Pyramid and its applications to small and medium sized businesses</b:Title>
    <b:Year>2012</b:Year>
    <b:Author>
      <b:Author>
        <b:NameList>
          <b:Person>
            <b:Last>Dudovskiy</b:Last>
            <b:First>John</b:First>
          </b:Person>
        </b:NameList>
      </b:Author>
    </b:Author>
    <b:InternetSiteTitle>Research Methodology</b:InternetSiteTitle>
    <b:Month>October</b:Month>
    <b:Day>25</b:Day>
    <b:URL>https://research-methodology.net/carrolls-csr-pyramid-and-its-applications-to-small-and-medium-sized-businesses/</b:URL>
    <b:RefOrder>16</b:RefOrder>
  </b:Source>
  <b:Source>
    <b:Tag>AJR14</b:Tag>
    <b:SourceType>Misc</b:SourceType>
    <b:Guid>{92B06352-A3AE-46E1-9035-D094A82C91A5}</b:Guid>
    <b:Title>The Pyramid of Corporate Soical Responsibility </b:Title>
    <b:Year>2014</b:Year>
    <b:Month>November</b:Month>
    <b:Day>5</b:Day>
    <b:Author>
      <b:Author>
        <b:NameList>
          <b:Person>
            <b:Last>R</b:Last>
            <b:First>A-J</b:First>
          </b:Person>
        </b:NameList>
      </b:Author>
    </b:Author>
    <b:RefOrder>31</b:RefOrder>
  </b:Source>
  <b:Source>
    <b:Tag>Tut18</b:Tag>
    <b:SourceType>InternetSite</b:SourceType>
    <b:Guid>{B5B7C507-AE77-4E24-A64E-864892D3BBC0}</b:Guid>
    <b:Title>Carroll's CSR Pyramid</b:Title>
    <b:Year>2018</b:Year>
    <b:Author>
      <b:Author>
        <b:NameList>
          <b:Person>
            <b:Last>Tutor2u</b:Last>
          </b:Person>
        </b:NameList>
      </b:Author>
    </b:Author>
    <b:InternetSiteTitle>Tutor2u</b:InternetSiteTitle>
    <b:URL>https://www.tutor2u.net/business/reference/carrolls-csr-pyramid</b:URL>
    <b:RefOrder>32</b:RefOrder>
  </b:Source>
  <b:Source>
    <b:Tag>Tes17</b:Tag>
    <b:SourceType>InternetSite</b:SourceType>
    <b:Guid>{B74FF26B-B30C-4887-A6FD-968E70C239D9}</b:Guid>
    <b:Author>
      <b:Author>
        <b:NameList>
          <b:Person>
            <b:Last>Tesco</b:Last>
          </b:Person>
        </b:NameList>
      </b:Author>
    </b:Author>
    <b:Title>Our approach to human rights in our supply chain</b:Title>
    <b:InternetSiteTitle>Tesco PLC</b:InternetSiteTitle>
    <b:Year>2017</b:Year>
    <b:Month>November</b:Month>
    <b:Day>8</b:Day>
    <b:URL>https://www.tescoplc.com/little-helps-plan/reports-and-policies/our-approach-to-human-rights-in-our-supply-chain/</b:URL>
    <b:RefOrder>33</b:RefOrder>
  </b:Source>
  <b:Source>
    <b:Tag>Eth18</b:Tag>
    <b:SourceType>InternetSite</b:SourceType>
    <b:Guid>{08A845D4-593F-46A1-88FD-48F8FEF70845}</b:Guid>
    <b:Author>
      <b:Author>
        <b:NameList>
          <b:Person>
            <b:Last>Ethical-consumer</b:Last>
          </b:Person>
        </b:NameList>
      </b:Author>
    </b:Author>
    <b:Title>Tesco PLC</b:Title>
    <b:InternetSiteTitle>Ethical Consumer</b:InternetSiteTitle>
    <b:Year>2018</b:Year>
    <b:URL>https://www.ethicalconsumer.org/company-profile/tesco-plc</b:URL>
    <b:RefOrder>34</b:RefOrder>
  </b:Source>
  <b:Source>
    <b:Tag>Tes171</b:Tag>
    <b:SourceType>InternetSite</b:SourceType>
    <b:Guid>{6BCBB5F3-1C6F-4AAF-AB4E-41A481E6D22C}</b:Guid>
    <b:Author>
      <b:Author>
        <b:NameList>
          <b:Person>
            <b:Last>Tesco</b:Last>
          </b:Person>
        </b:NameList>
      </b:Author>
    </b:Author>
    <b:Title>Ethical Trading Policy </b:Title>
    <b:InternetSiteTitle>Tesco</b:InternetSiteTitle>
    <b:Year>2017</b:Year>
    <b:URL>https://suppliermanual.tescois.com/Manual.aspx?ID=AA387AD1-7FD0-4311-A395-E261AE0272FA</b:URL>
    <b:RefOrder>35</b:RefOrder>
  </b:Source>
  <b:Source>
    <b:Tag>Tes18</b:Tag>
    <b:SourceType>InternetSite</b:SourceType>
    <b:Guid>{8CEA9DD5-724E-4D94-92CA-BB173A05F6AB}</b:Guid>
    <b:Title>Food Collection</b:Title>
    <b:Year>2018</b:Year>
    <b:Author>
      <b:Author>
        <b:NameList>
          <b:Person>
            <b:Last>Tesco</b:Last>
          </b:Person>
        </b:NameList>
      </b:Author>
    </b:Author>
    <b:InternetSiteTitle>Tesco</b:InternetSiteTitle>
    <b:URL>https://www.tesco.com/food-collection/</b:URL>
    <b:RefOrder>36</b:RefOrder>
  </b:Source>
  <b:Source>
    <b:Tag>Fri04</b:Tag>
    <b:SourceType>Report</b:SourceType>
    <b:Guid>{4F664EF2-E0A9-4083-AE02-EC7B10B912E1}</b:Guid>
    <b:Title>Every Little Hurts: Why Tesco needs to be tamed</b:Title>
    <b:Year>2004</b:Year>
    <b:Author>
      <b:Author>
        <b:NameList>
          <b:Person>
            <b:Last>Earth</b:Last>
            <b:First>Friends</b:First>
            <b:Middle>of the</b:Middle>
          </b:Person>
        </b:NameList>
      </b:Author>
    </b:Author>
    <b:Publisher>Friends of the Earth</b:Publisher>
    <b:RefOrder>7</b:RefOrder>
  </b:Source>
  <b:Source>
    <b:Tag>Joh16</b:Tag>
    <b:SourceType>InternetSite</b:SourceType>
    <b:Guid>{6BFC5F21-5560-4F09-AA0E-77BBE61BA2EB}</b:Guid>
    <b:Title>Tesco CSR Overview</b:Title>
    <b:Year>2016</b:Year>
    <b:Author>
      <b:Author>
        <b:NameList>
          <b:Person>
            <b:Last>Dudovskiv</b:Last>
            <b:First>John</b:First>
          </b:Person>
        </b:NameList>
      </b:Author>
    </b:Author>
    <b:InternetSiteTitle>Research Methodology</b:InternetSiteTitle>
    <b:Month>May</b:Month>
    <b:Day>24</b:Day>
    <b:URL>https://research-methodology.net/tesco-csr-overview/</b:URL>
    <b:RefOrder>24</b:RefOrder>
  </b:Source>
  <b:Source>
    <b:Tag>Kat13</b:Tag>
    <b:SourceType>InternetSite</b:SourceType>
    <b:Guid>{541EFAA4-0272-44E1-A2E2-4AD81A8637F2}</b:Guid>
    <b:Title>Horsemear scandal: Tesco drops burger meat supplier after 'breach of trust'</b:Title>
    <b:Year>2013</b:Year>
    <b:Month>January</b:Month>
    <b:Day>30</b:Day>
    <b:Author>
      <b:Author>
        <b:NameList>
          <b:Person>
            <b:Last>Hodge</b:Last>
            <b:First>Katie</b:First>
          </b:Person>
        </b:NameList>
      </b:Author>
    </b:Author>
    <b:InternetSiteTitle>Independent </b:InternetSiteTitle>
    <b:URL>https://www.independent.co.uk/news/uk/home-news/horsemeat-scandal-tesco-drops-burger-meat-supplier-after-breach-of-trust-8472183.html</b:URL>
    <b:RefOrder>10</b:RefOrder>
  </b:Source>
  <b:Source>
    <b:Tag>Tes15</b:Tag>
    <b:SourceType>InternetSite</b:SourceType>
    <b:Guid>{0EB98D48-D6C5-4E75-9C16-12D609E47FBA}</b:Guid>
    <b:Author>
      <b:Author>
        <b:NameList>
          <b:Person>
            <b:Last>Tesco</b:Last>
          </b:Person>
        </b:NameList>
      </b:Author>
    </b:Author>
    <b:Title>Our approach</b:Title>
    <b:InternetSiteTitle>Tesco PLC</b:InternetSiteTitle>
    <b:Year>2015</b:Year>
    <b:URL>https://www.tescoplc.com/media/1069/tesco_cr15_corporateresponsibilityupdate2015.pdf</b:URL>
    <b:RefOrder>11</b:RefOrder>
  </b:Source>
  <b:Source>
    <b:Tag>Arc16</b:Tag>
    <b:SourceType>InternetSite</b:SourceType>
    <b:Guid>{8AB8D2B6-4368-4A2E-945F-A36FD3048158}</b:Guid>
    <b:Title>Carroll's pyramid of CSR: taking another look</b:Title>
    <b:Year>2016</b:Year>
    <b:Author>
      <b:Author>
        <b:NameList>
          <b:Person>
            <b:Last>Carroll</b:Last>
            <b:First>Archie</b:First>
            <b:Middle>B.</b:Middle>
          </b:Person>
        </b:NameList>
      </b:Author>
    </b:Author>
    <b:InternetSiteTitle>International Journal of Corprate Social Responsibility </b:InternetSiteTitle>
    <b:URL>https://pdfs.semanticscholar.org/7e34/9825b55bebc98ef813f86608a53824d6edbe.pdf</b:URL>
    <b:RefOrder>20</b:RefOrder>
  </b:Source>
  <b:Source>
    <b:Tag>Tom16</b:Tag>
    <b:SourceType>InternetSite</b:SourceType>
    <b:Guid>{DA14CCBD-2B8B-4200-9077-59B8459BC37C}</b:Guid>
    <b:Title>Three years on from the horsemeat scandal: 3 lessons we have learned </b:Title>
    <b:Year>2016</b:Year>
    <b:Author>
      <b:Author>
        <b:NameList>
          <b:Person>
            <b:Last>Levitt</b:Last>
            <b:First>Tom</b:First>
          </b:Person>
        </b:NameList>
      </b:Author>
    </b:Author>
    <b:InternetSiteTitle>The Guardian</b:InternetSiteTitle>
    <b:Month>January </b:Month>
    <b:Day>7</b:Day>
    <b:URL>https://www.theguardian.com/sustainable-business/2016/jan/07/horsemeat-scandal-food-safety-uk-criminal-networks-supermarkets</b:URL>
    <b:RefOrder>5</b:RefOrder>
  </b:Source>
  <b:Source>
    <b:Tag>Tes16</b:Tag>
    <b:SourceType>DocumentFromInternetSite</b:SourceType>
    <b:Guid>{FA2C0165-E66C-4086-ABD9-8CBBE25634C7}</b:Guid>
    <b:Title>An update on our Corportate Responsibility commuitments</b:Title>
    <b:InternetSiteTitle>Tesco PLC</b:InternetSiteTitle>
    <b:Year>2016</b:Year>
    <b:Month>November</b:Month>
    <b:URL>https://www.tescoplc.com/media/391787/corporate-responsibility-update_nov-2016-final.pdf</b:URL>
    <b:Author>
      <b:Author>
        <b:NameList>
          <b:Person>
            <b:Last>Tesco</b:Last>
          </b:Person>
        </b:NameList>
      </b:Author>
    </b:Author>
    <b:RefOrder>6</b:RefOrder>
  </b:Source>
  <b:Source>
    <b:Tag>Mil70</b:Tag>
    <b:SourceType>JournalArticle</b:SourceType>
    <b:Guid>{BBD8BBBC-4C37-4FC4-846C-810C20B3634A}</b:Guid>
    <b:Title>The Social Responsibility of Business is to Increase its Profits</b:Title>
    <b:Year>1970</b:Year>
    <b:Author>
      <b:Author>
        <b:NameList>
          <b:Person>
            <b:Last>Friedman</b:Last>
            <b:First>Milton</b:First>
          </b:Person>
        </b:NameList>
      </b:Author>
    </b:Author>
    <b:JournalName>The New York Times Magazine</b:JournalName>
    <b:Pages>1</b:Pages>
    <b:RefOrder>8</b:RefOrder>
  </b:Source>
  <b:Source>
    <b:Tag>Tut</b:Tag>
    <b:SourceType>DocumentFromInternetSite</b:SourceType>
    <b:Guid>{306F4C07-8FA1-4B1A-BAD4-753D07B6B590}</b:Guid>
    <b:Author>
      <b:Author>
        <b:NameList>
          <b:Person>
            <b:Last>BSR</b:Last>
          </b:Person>
        </b:NameList>
      </b:Author>
    </b:Author>
    <b:Title>Stakeholder Mapping</b:Title>
    <b:Year>2011</b:Year>
    <b:Month>November</b:Month>
    <b:InternetSiteTitle>BSR</b:InternetSiteTitle>
    <b:URL>https://www.bsr.org/reports/BSR_Stakeholder_Engagement_Stakeholder_Mapping.final.pdf</b:URL>
    <b:RefOrder>37</b:RefOrder>
  </b:Source>
  <b:Source>
    <b:Tag>Tan13</b:Tag>
    <b:SourceType>InternetSite</b:SourceType>
    <b:Guid>{2052B4C7-AA97-48D3-B8FB-C7460D993C66}</b:Guid>
    <b:Title>Tesco suffers sales hit from horsemeat scandal as revamp sees it get rid of 'unprofitable' electronic gadgets</b:Title>
    <b:Year>2013</b:Year>
    <b:Author>
      <b:Author>
        <b:NameList>
          <b:Person>
            <b:Last>Jefferies</b:Last>
            <b:First>Tanya</b:First>
          </b:Person>
        </b:NameList>
      </b:Author>
    </b:Author>
    <b:InternetSiteTitle>This is money </b:InternetSiteTitle>
    <b:Month>June</b:Month>
    <b:Day>5</b:Day>
    <b:URL>https://www.thisismoney.co.uk/money/markets/article-2336179/Tesco-sales-fall-horsemeat-scandal-hits-convenience-food-business.html</b:URL>
    <b:RefOrder>19</b:RefOrder>
  </b:Source>
  <b:Source>
    <b:Tag>Foo18</b:Tag>
    <b:SourceType>InternetSite</b:SourceType>
    <b:Guid>{30546620-FC46-49B7-B443-914D54C16A88}</b:Guid>
    <b:Author>
      <b:Author>
        <b:NameList>
          <b:Person>
            <b:Last>Food-Standards-Agency</b:Last>
          </b:Person>
        </b:NameList>
      </b:Author>
    </b:Author>
    <b:Title>General food law</b:Title>
    <b:InternetSiteTitle>Food Standards Agency</b:InternetSiteTitle>
    <b:Year>2018</b:Year>
    <b:Month>January</b:Month>
    <b:Day>23</b:Day>
    <b:URL>https://www.food.gov.uk/business-guidance/general-food-law</b:URL>
    <b:RefOrder>13</b:RefOrder>
  </b:Source>
  <b:Source>
    <b:Tag>Mar13</b:Tag>
    <b:SourceType>InternetSite</b:SourceType>
    <b:Guid>{4389E1E5-2720-4C41-BC66-B4A4FD1003B2}</b:Guid>
    <b:Title>Tests reveal Findus frozen beef lasagnes contain 'up to 100 per cent horsemeat'</b:Title>
    <b:InternetSiteTitle>Independent</b:InternetSiteTitle>
    <b:Year>2013</b:Year>
    <b:Month>February</b:Month>
    <b:Day>8</b:Day>
    <b:URL>https://www.independent.co.uk/news/uk/home-news/tests-reveal-findus-frozen-beef-lasagnes-contain-up-to-100-per-cent-horsemeat-8485962.html</b:URL>
    <b:Author>
      <b:Author>
        <b:NameList>
          <b:Person>
            <b:Last>Martin Hickman</b:Last>
            <b:First>Sam</b:First>
            <b:Middle>Masters</b:Middle>
          </b:Person>
        </b:NameList>
      </b:Author>
    </b:Author>
    <b:RefOrder>12</b:RefOrder>
  </b:Source>
  <b:Source>
    <b:Tag>Tes13</b:Tag>
    <b:SourceType>Report</b:SourceType>
    <b:Guid>{F3E0EAB3-F6AD-4217-AC07-29A07419D94E}</b:Guid>
    <b:Title>Tesco and Society Report</b:Title>
    <b:Year>2013</b:Year>
    <b:Author>
      <b:Author>
        <b:NameList>
          <b:Person>
            <b:Last>Tesco</b:Last>
          </b:Person>
        </b:NameList>
      </b:Author>
    </b:Author>
    <b:PublicationTitle>Tesco and Society Report</b:PublicationTitle>
    <b:Publisher>Tesco PLC</b:Publisher>
    <b:RefOrder>17</b:RefOrder>
  </b:Source>
  <b:Source>
    <b:Tag>Fel14</b:Tag>
    <b:SourceType>InternetSite</b:SourceType>
    <b:Guid>{17B540A6-DD78-47E9-A8B0-B330A0925D56}</b:Guid>
    <b:Title>Horsemeat scandal report calls for urgent and comprehensive reforms </b:Title>
    <b:Year>2014</b:Year>
    <b:Author>
      <b:Author>
        <b:NameList>
          <b:Person>
            <b:Last>Lawrence</b:Last>
            <b:First>Felicity</b:First>
          </b:Person>
        </b:NameList>
      </b:Author>
    </b:Author>
    <b:InternetSiteTitle>The guardian</b:InternetSiteTitle>
    <b:Month>September</b:Month>
    <b:Day>4</b:Day>
    <b:URL>https://www.theguardian.com/uk-news/2014/sep/04/horsemeat-scandal-report-urgent-comprehensive-reforms</b:URL>
    <b:RefOrder>14</b:RefOrder>
  </b:Source>
  <b:Source>
    <b:Tag>Wel16</b:Tag>
    <b:SourceType>Report</b:SourceType>
    <b:Guid>{F5CF163D-EBCF-4698-8D0D-65F8C46D0FE7}</b:Guid>
    <b:Title>Welsh Government Contingency Plan for Exotic Animal Diseases</b:Title>
    <b:Year>2016</b:Year>
    <b:Author>
      <b:Author>
        <b:NameList>
          <b:Person>
            <b:Last>Government</b:Last>
            <b:First>Welsh</b:First>
          </b:Person>
        </b:NameList>
      </b:Author>
    </b:Author>
    <b:Publisher>Welsh Government </b:Publisher>
    <b:RefOrder>15</b:RefOrder>
  </b:Source>
  <b:Source>
    <b:Tag>And10</b:Tag>
    <b:SourceType>BookSection</b:SourceType>
    <b:Guid>{0FE08149-42A8-4F1C-B339-A82555574673}</b:Guid>
    <b:Title>Understanding Business Ethics</b:Title>
    <b:Year>2010</b:Year>
    <b:Author>
      <b:Author>
        <b:NameList>
          <b:Person>
            <b:Last>Andrew Crane</b:Last>
            <b:First>Dirk</b:First>
            <b:Middle>Matten</b:Middle>
          </b:Person>
        </b:NameList>
      </b:Author>
      <b:BookAuthor>
        <b:NameList>
          <b:Person>
            <b:Last>Andrew Crane</b:Last>
            <b:First>Dirk</b:First>
            <b:Middle>Matten</b:Middle>
          </b:Person>
        </b:NameList>
      </b:BookAuthor>
    </b:Author>
    <b:BookTitle>Business Ethics: Managing Corporate Citizenship and Sustainability in the Age of Globalisation</b:BookTitle>
    <b:Pages>54</b:Pages>
    <b:RefOrder>21</b:RefOrder>
  </b:Source>
  <b:Source>
    <b:Tag>Far13</b:Tag>
    <b:SourceType>InternetSite</b:SourceType>
    <b:Guid>{215BB9FE-B696-438A-BE13-74C5E3A0568A}</b:Guid>
    <b:Author>
      <b:Author>
        <b:NameList>
          <b:Person>
            <b:Last>UK-Farming</b:Last>
          </b:Person>
        </b:NameList>
      </b:Author>
    </b:Author>
    <b:Title>Local butchers see trade increase amid horse meat scandal</b:Title>
    <b:InternetSiteTitle>Farming UK</b:InternetSiteTitle>
    <b:Year>2013</b:Year>
    <b:Month>February</b:Month>
    <b:Day>9</b:Day>
    <b:URL>https://www.farminguk.com/news/Local-butchers-see-trade-increase-amid-horsemeat-scandal_24964.html</b:URL>
    <b:RefOrder>4</b:RefOrder>
  </b:Source>
</b:Sources>
</file>

<file path=customXml/itemProps1.xml><?xml version="1.0" encoding="utf-8"?>
<ds:datastoreItem xmlns:ds="http://schemas.openxmlformats.org/officeDocument/2006/customXml" ds:itemID="{BAFEDE52-A85F-403A-B196-CB9643DEB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12</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67</cp:revision>
  <dcterms:created xsi:type="dcterms:W3CDTF">2018-11-16T22:00:00Z</dcterms:created>
  <dcterms:modified xsi:type="dcterms:W3CDTF">2018-11-19T22:38:00Z</dcterms:modified>
</cp:coreProperties>
</file>