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6FDF" w:rsidRDefault="002015CA" w:rsidP="00E86C37">
      <w:pPr>
        <w:rPr>
          <w:rFonts w:ascii="Times New Roman" w:hAnsi="Times New Roman" w:cs="Times New Roman"/>
          <w:sz w:val="24"/>
          <w:szCs w:val="24"/>
        </w:rPr>
      </w:pPr>
      <w:r w:rsidRPr="00E86C37">
        <w:rPr>
          <w:rFonts w:ascii="Times New Roman" w:hAnsi="Times New Roman" w:cs="Times New Roman"/>
          <w:sz w:val="24"/>
          <w:szCs w:val="24"/>
        </w:rPr>
        <w:t xml:space="preserve">Learn to move, move to learn is a programme based mainly in nursery, infants and primary schools. It’s based on the concept that ‘when kids get to move in school, things get better’. </w:t>
      </w:r>
      <w:r w:rsidR="009D6FDF">
        <w:rPr>
          <w:rFonts w:ascii="Times New Roman" w:hAnsi="Times New Roman" w:cs="Times New Roman"/>
          <w:sz w:val="24"/>
          <w:szCs w:val="24"/>
        </w:rPr>
        <w:t xml:space="preserve">The Learn to move, move to learn programme is an international programme that is used throughout the world and in many countries is also known as Learn to move. </w:t>
      </w:r>
    </w:p>
    <w:p w:rsidR="003A4916" w:rsidRDefault="002015CA" w:rsidP="00E86C37">
      <w:pPr>
        <w:rPr>
          <w:rFonts w:ascii="Times New Roman" w:hAnsi="Times New Roman" w:cs="Times New Roman"/>
          <w:sz w:val="24"/>
          <w:szCs w:val="24"/>
        </w:rPr>
      </w:pPr>
      <w:r w:rsidRPr="00E86C37">
        <w:rPr>
          <w:rFonts w:ascii="Times New Roman" w:hAnsi="Times New Roman" w:cs="Times New Roman"/>
          <w:sz w:val="24"/>
          <w:szCs w:val="24"/>
        </w:rPr>
        <w:t xml:space="preserve">It allows children to become more engaged in activities as they are enjoying what they are doing, other than being sat down at a desk trying to learn, they are having a more active role in learning. </w:t>
      </w:r>
      <w:r w:rsidR="00E86C37">
        <w:rPr>
          <w:rFonts w:ascii="Times New Roman" w:hAnsi="Times New Roman" w:cs="Times New Roman"/>
          <w:sz w:val="24"/>
          <w:szCs w:val="24"/>
        </w:rPr>
        <w:t xml:space="preserve">This allows them to learn cognitive, linguistic, social and emotional skills without realising that they are doing so. </w:t>
      </w:r>
    </w:p>
    <w:p w:rsidR="00E86C37" w:rsidRDefault="003A4916" w:rsidP="00E86C37">
      <w:pPr>
        <w:rPr>
          <w:rFonts w:ascii="Times New Roman" w:hAnsi="Times New Roman" w:cs="Times New Roman"/>
          <w:sz w:val="24"/>
          <w:szCs w:val="24"/>
        </w:rPr>
      </w:pPr>
      <w:r>
        <w:rPr>
          <w:rFonts w:ascii="Times New Roman" w:hAnsi="Times New Roman" w:cs="Times New Roman"/>
          <w:sz w:val="24"/>
          <w:szCs w:val="24"/>
        </w:rPr>
        <w:t xml:space="preserve">This scheme also has the primary reflexes at the heart of the activities used, as along with gross motor skills development, as these can show the development of children as they are growing up, as at certain ages they should be reaching milestones, in the activities and skills they can perform. This scheme is there in order to help improve this, and keep the children in a learning environment at the same time, a few of the primary reflexes that it has been linked to is an increase in children’s concentration, improved academic performance, and development in gross motor skills.  </w:t>
      </w:r>
    </w:p>
    <w:p w:rsidR="00E86C37" w:rsidRDefault="0050185A" w:rsidP="00E86C37">
      <w:pPr>
        <w:rPr>
          <w:rFonts w:ascii="Times New Roman" w:hAnsi="Times New Roman" w:cs="Times New Roman"/>
          <w:sz w:val="24"/>
          <w:szCs w:val="24"/>
        </w:rPr>
      </w:pPr>
      <w:r>
        <w:rPr>
          <w:rFonts w:ascii="Times New Roman" w:hAnsi="Times New Roman" w:cs="Times New Roman"/>
          <w:sz w:val="24"/>
          <w:szCs w:val="24"/>
        </w:rPr>
        <w:t>Jenny Clark Brack</w:t>
      </w:r>
      <w:r w:rsidR="003B033E">
        <w:rPr>
          <w:rFonts w:ascii="Times New Roman" w:hAnsi="Times New Roman" w:cs="Times New Roman"/>
          <w:sz w:val="24"/>
          <w:szCs w:val="24"/>
        </w:rPr>
        <w:t xml:space="preserve"> has written a number of books in order to help people with the teaching of </w:t>
      </w:r>
      <w:proofErr w:type="gramStart"/>
      <w:r w:rsidR="003B033E">
        <w:rPr>
          <w:rFonts w:ascii="Times New Roman" w:hAnsi="Times New Roman" w:cs="Times New Roman"/>
          <w:sz w:val="24"/>
          <w:szCs w:val="24"/>
        </w:rPr>
        <w:t>the learn</w:t>
      </w:r>
      <w:proofErr w:type="gramEnd"/>
      <w:r w:rsidR="003B033E">
        <w:rPr>
          <w:rFonts w:ascii="Times New Roman" w:hAnsi="Times New Roman" w:cs="Times New Roman"/>
          <w:sz w:val="24"/>
          <w:szCs w:val="24"/>
        </w:rPr>
        <w:t xml:space="preserve"> to move, move to learn programme. </w:t>
      </w:r>
      <w:r w:rsidR="00E86C37">
        <w:rPr>
          <w:rFonts w:ascii="Times New Roman" w:hAnsi="Times New Roman" w:cs="Times New Roman"/>
          <w:sz w:val="24"/>
          <w:szCs w:val="24"/>
        </w:rPr>
        <w:t xml:space="preserve">Each session used within this scheme should be themed and literature based, and all the activities should be inclusive for the children, as this allows them the optimal learning environment. </w:t>
      </w:r>
    </w:p>
    <w:p w:rsidR="002015CA" w:rsidRPr="00E86C37" w:rsidRDefault="002015CA" w:rsidP="00E86C37">
      <w:pPr>
        <w:rPr>
          <w:rFonts w:ascii="Times New Roman" w:hAnsi="Times New Roman" w:cs="Times New Roman"/>
          <w:sz w:val="24"/>
          <w:szCs w:val="24"/>
        </w:rPr>
      </w:pPr>
      <w:r w:rsidRPr="00E86C37">
        <w:rPr>
          <w:rFonts w:ascii="Times New Roman" w:hAnsi="Times New Roman" w:cs="Times New Roman"/>
          <w:sz w:val="24"/>
          <w:szCs w:val="24"/>
        </w:rPr>
        <w:t xml:space="preserve">However this program can be based on adults as well and it has been known as a great success. It may take a little longer the older you are but improvement should be possible with patient persistence. </w:t>
      </w:r>
    </w:p>
    <w:p w:rsidR="002015CA" w:rsidRDefault="007A345E" w:rsidP="00E86C37">
      <w:pPr>
        <w:rPr>
          <w:rFonts w:ascii="Times New Roman" w:hAnsi="Times New Roman" w:cs="Times New Roman"/>
          <w:sz w:val="24"/>
          <w:szCs w:val="24"/>
        </w:rPr>
      </w:pPr>
      <w:r w:rsidRPr="00E86C37">
        <w:rPr>
          <w:rFonts w:ascii="Times New Roman" w:hAnsi="Times New Roman" w:cs="Times New Roman"/>
          <w:sz w:val="24"/>
          <w:szCs w:val="24"/>
        </w:rPr>
        <w:t xml:space="preserve">The learn to move, move to learn program helps </w:t>
      </w:r>
      <w:r w:rsidR="00FC3199" w:rsidRPr="00E86C37">
        <w:rPr>
          <w:rFonts w:ascii="Times New Roman" w:hAnsi="Times New Roman" w:cs="Times New Roman"/>
          <w:sz w:val="24"/>
          <w:szCs w:val="24"/>
        </w:rPr>
        <w:t>children overcome a number of different learning difficulties and learning disabilities by getting children to move about and work in different ways.</w:t>
      </w:r>
    </w:p>
    <w:p w:rsidR="00C7779C" w:rsidRDefault="00C7779C" w:rsidP="00E86C37">
      <w:pPr>
        <w:rPr>
          <w:rFonts w:ascii="Times New Roman" w:hAnsi="Times New Roman" w:cs="Times New Roman"/>
          <w:sz w:val="24"/>
          <w:szCs w:val="24"/>
        </w:rPr>
      </w:pPr>
    </w:p>
    <w:p w:rsidR="00C7779C" w:rsidRDefault="00C7779C" w:rsidP="00E86C37">
      <w:pPr>
        <w:rPr>
          <w:rFonts w:ascii="Times New Roman" w:hAnsi="Times New Roman" w:cs="Times New Roman"/>
          <w:sz w:val="24"/>
          <w:szCs w:val="24"/>
        </w:rPr>
      </w:pPr>
    </w:p>
    <w:p w:rsidR="00901D10" w:rsidRDefault="00901D10" w:rsidP="00E86C37">
      <w:pPr>
        <w:rPr>
          <w:rFonts w:ascii="Times New Roman" w:hAnsi="Times New Roman" w:cs="Times New Roman"/>
          <w:sz w:val="24"/>
          <w:szCs w:val="24"/>
        </w:rPr>
      </w:pPr>
    </w:p>
    <w:p w:rsidR="00901D10" w:rsidRDefault="00901D10" w:rsidP="00E86C37">
      <w:pPr>
        <w:rPr>
          <w:rFonts w:ascii="Times New Roman" w:hAnsi="Times New Roman" w:cs="Times New Roman"/>
          <w:sz w:val="24"/>
          <w:szCs w:val="24"/>
        </w:rPr>
      </w:pPr>
    </w:p>
    <w:p w:rsidR="00901D10" w:rsidRDefault="00901D10" w:rsidP="00E86C37">
      <w:pPr>
        <w:rPr>
          <w:rFonts w:ascii="Times New Roman" w:hAnsi="Times New Roman" w:cs="Times New Roman"/>
          <w:sz w:val="24"/>
          <w:szCs w:val="24"/>
        </w:rPr>
      </w:pPr>
    </w:p>
    <w:p w:rsidR="00901D10" w:rsidRDefault="00901D10" w:rsidP="00E86C37">
      <w:pPr>
        <w:rPr>
          <w:rFonts w:ascii="Times New Roman" w:hAnsi="Times New Roman" w:cs="Times New Roman"/>
          <w:sz w:val="24"/>
          <w:szCs w:val="24"/>
        </w:rPr>
      </w:pPr>
    </w:p>
    <w:p w:rsidR="00901D10" w:rsidRDefault="00901D10" w:rsidP="00E86C37">
      <w:pPr>
        <w:rPr>
          <w:rFonts w:ascii="Times New Roman" w:hAnsi="Times New Roman" w:cs="Times New Roman"/>
          <w:sz w:val="24"/>
          <w:szCs w:val="24"/>
        </w:rPr>
      </w:pPr>
    </w:p>
    <w:p w:rsidR="00901D10" w:rsidRDefault="00901D10" w:rsidP="00E86C37">
      <w:pPr>
        <w:rPr>
          <w:rFonts w:ascii="Times New Roman" w:hAnsi="Times New Roman" w:cs="Times New Roman"/>
          <w:sz w:val="24"/>
          <w:szCs w:val="24"/>
        </w:rPr>
      </w:pPr>
    </w:p>
    <w:p w:rsidR="00C7779C" w:rsidRDefault="00C7779C" w:rsidP="00E86C37">
      <w:pPr>
        <w:rPr>
          <w:rFonts w:ascii="Times New Roman" w:hAnsi="Times New Roman" w:cs="Times New Roman"/>
          <w:sz w:val="24"/>
          <w:szCs w:val="24"/>
        </w:rPr>
      </w:pPr>
    </w:p>
    <w:p w:rsidR="00C7779C" w:rsidRPr="00C7779C" w:rsidRDefault="00C7779C" w:rsidP="00E86C37">
      <w:pPr>
        <w:rPr>
          <w:rFonts w:ascii="Times New Roman" w:hAnsi="Times New Roman" w:cs="Times New Roman"/>
          <w:sz w:val="24"/>
          <w:szCs w:val="24"/>
          <w:u w:val="single"/>
        </w:rPr>
      </w:pPr>
      <w:r w:rsidRPr="00C7779C">
        <w:rPr>
          <w:rFonts w:ascii="Times New Roman" w:hAnsi="Times New Roman" w:cs="Times New Roman"/>
          <w:sz w:val="24"/>
          <w:szCs w:val="24"/>
          <w:u w:val="single"/>
        </w:rPr>
        <w:lastRenderedPageBreak/>
        <w:t>References</w:t>
      </w:r>
    </w:p>
    <w:p w:rsidR="00C7779C" w:rsidRDefault="00C7779C" w:rsidP="00E86C37">
      <w:pPr>
        <w:rPr>
          <w:rFonts w:ascii="Times New Roman" w:hAnsi="Times New Roman" w:cs="Times New Roman"/>
          <w:sz w:val="24"/>
          <w:szCs w:val="24"/>
        </w:rPr>
      </w:pPr>
      <w:hyperlink r:id="rId4" w:history="1">
        <w:r w:rsidRPr="00FF4BCC">
          <w:rPr>
            <w:rStyle w:val="Hyperlink"/>
            <w:rFonts w:ascii="Times New Roman" w:hAnsi="Times New Roman" w:cs="Times New Roman"/>
            <w:sz w:val="24"/>
            <w:szCs w:val="24"/>
          </w:rPr>
          <w:t>http://web.ebscohost.com/ehost/pdfviewer/pdfviewer?sid=51e9c43f-4429-480a-880f-ff5a61e7763a%40sessionmgr115&amp;vid=2&amp;hid=117</w:t>
        </w:r>
      </w:hyperlink>
    </w:p>
    <w:p w:rsidR="00C7779C" w:rsidRDefault="00C7779C" w:rsidP="00E86C37">
      <w:pPr>
        <w:rPr>
          <w:rFonts w:ascii="Times New Roman" w:hAnsi="Times New Roman" w:cs="Times New Roman"/>
          <w:sz w:val="24"/>
          <w:szCs w:val="24"/>
        </w:rPr>
      </w:pPr>
      <w:hyperlink r:id="rId5" w:history="1">
        <w:r w:rsidRPr="00FF4BCC">
          <w:rPr>
            <w:rStyle w:val="Hyperlink"/>
            <w:rFonts w:ascii="Times New Roman" w:hAnsi="Times New Roman" w:cs="Times New Roman"/>
            <w:sz w:val="24"/>
            <w:szCs w:val="24"/>
          </w:rPr>
          <w:t>http://www.movetolearn.com.au/move-learn-movement-program.html</w:t>
        </w:r>
      </w:hyperlink>
    </w:p>
    <w:p w:rsidR="00C7779C" w:rsidRDefault="00C7779C" w:rsidP="00E86C37">
      <w:pPr>
        <w:rPr>
          <w:rFonts w:ascii="Times New Roman" w:hAnsi="Times New Roman" w:cs="Times New Roman"/>
          <w:sz w:val="24"/>
          <w:szCs w:val="24"/>
        </w:rPr>
      </w:pPr>
      <w:hyperlink r:id="rId6" w:history="1">
        <w:r w:rsidRPr="00FF4BCC">
          <w:rPr>
            <w:rStyle w:val="Hyperlink"/>
            <w:rFonts w:ascii="Times New Roman" w:hAnsi="Times New Roman" w:cs="Times New Roman"/>
            <w:sz w:val="24"/>
            <w:szCs w:val="24"/>
          </w:rPr>
          <w:t>http://www.movetolearnms.org/what-are-the-experts-saying/in-the-news/</w:t>
        </w:r>
      </w:hyperlink>
    </w:p>
    <w:p w:rsidR="00C7779C" w:rsidRDefault="00C7779C" w:rsidP="00E86C37">
      <w:pPr>
        <w:rPr>
          <w:rFonts w:ascii="Times New Roman" w:hAnsi="Times New Roman" w:cs="Times New Roman"/>
          <w:sz w:val="24"/>
          <w:szCs w:val="24"/>
        </w:rPr>
      </w:pPr>
    </w:p>
    <w:p w:rsidR="00C7779C" w:rsidRPr="00E86C37" w:rsidRDefault="00C7779C" w:rsidP="00E86C37">
      <w:pPr>
        <w:rPr>
          <w:rFonts w:ascii="Times New Roman" w:hAnsi="Times New Roman" w:cs="Times New Roman"/>
          <w:sz w:val="24"/>
          <w:szCs w:val="24"/>
        </w:rPr>
      </w:pPr>
    </w:p>
    <w:sectPr w:rsidR="00C7779C" w:rsidRPr="00E86C37" w:rsidSect="00B743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15CA"/>
    <w:rsid w:val="002015CA"/>
    <w:rsid w:val="00232894"/>
    <w:rsid w:val="00392423"/>
    <w:rsid w:val="003A4916"/>
    <w:rsid w:val="003B033E"/>
    <w:rsid w:val="004606DA"/>
    <w:rsid w:val="00493C12"/>
    <w:rsid w:val="0050185A"/>
    <w:rsid w:val="007A345E"/>
    <w:rsid w:val="00901D10"/>
    <w:rsid w:val="009D6FDF"/>
    <w:rsid w:val="00B74327"/>
    <w:rsid w:val="00C7779C"/>
    <w:rsid w:val="00E86C37"/>
    <w:rsid w:val="00FC31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432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779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ovetolearnms.org/what-are-the-experts-saying/in-the-news/" TargetMode="External"/><Relationship Id="rId5" Type="http://schemas.openxmlformats.org/officeDocument/2006/relationships/hyperlink" Target="http://www.movetolearn.com.au/move-learn-movement-program.html" TargetMode="External"/><Relationship Id="rId4" Type="http://schemas.openxmlformats.org/officeDocument/2006/relationships/hyperlink" Target="http://web.ebscohost.com/ehost/pdfviewer/pdfviewer?sid=51e9c43f-4429-480a-880f-ff5a61e7763a%40sessionmgr115&amp;vid=2&amp;hid=1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2</Pages>
  <Words>382</Words>
  <Characters>2178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lorna</dc:creator>
  <cp:lastModifiedBy>Jess</cp:lastModifiedBy>
  <cp:revision>8</cp:revision>
  <cp:lastPrinted>2013-02-15T08:58:00Z</cp:lastPrinted>
  <dcterms:created xsi:type="dcterms:W3CDTF">2013-02-14T13:47:00Z</dcterms:created>
  <dcterms:modified xsi:type="dcterms:W3CDTF">2013-02-15T08:59:00Z</dcterms:modified>
</cp:coreProperties>
</file>