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E2C36" w14:textId="7028CD77" w:rsidR="00411483" w:rsidRDefault="00411483" w:rsidP="0045297C">
      <w:pPr>
        <w:rPr>
          <w:b/>
          <w:bCs/>
        </w:rPr>
      </w:pPr>
      <w:r w:rsidRPr="003533EA">
        <w:rPr>
          <w:b/>
          <w:bCs/>
        </w:rPr>
        <w:t xml:space="preserve">Student Name: </w:t>
      </w:r>
      <w:r>
        <w:rPr>
          <w:b/>
          <w:bCs/>
        </w:rPr>
        <w:t>Andreea</w:t>
      </w:r>
      <w:r w:rsidRPr="003533EA">
        <w:rPr>
          <w:b/>
          <w:bCs/>
        </w:rPr>
        <w:t xml:space="preserve"> Pavelescu</w:t>
      </w:r>
    </w:p>
    <w:p w14:paraId="0A44CFFD" w14:textId="77777777" w:rsidR="00411483" w:rsidRPr="003533EA" w:rsidRDefault="00411483" w:rsidP="00411483">
      <w:pPr>
        <w:rPr>
          <w:b/>
          <w:bCs/>
        </w:rPr>
      </w:pPr>
    </w:p>
    <w:p w14:paraId="0DB2D1F6" w14:textId="5ECD5487" w:rsidR="00411483" w:rsidRDefault="00411483" w:rsidP="00411483">
      <w:pPr>
        <w:rPr>
          <w:b/>
          <w:bCs/>
        </w:rPr>
      </w:pPr>
      <w:r w:rsidRPr="003533EA">
        <w:rPr>
          <w:b/>
          <w:bCs/>
        </w:rPr>
        <w:t>Student Number: 2020</w:t>
      </w:r>
      <w:r>
        <w:rPr>
          <w:b/>
          <w:bCs/>
        </w:rPr>
        <w:t>604</w:t>
      </w:r>
    </w:p>
    <w:p w14:paraId="4F6C6334" w14:textId="77777777" w:rsidR="00411483" w:rsidRPr="003533EA" w:rsidRDefault="00411483" w:rsidP="00411483">
      <w:pPr>
        <w:rPr>
          <w:b/>
          <w:bCs/>
        </w:rPr>
      </w:pPr>
    </w:p>
    <w:p w14:paraId="202D82A4" w14:textId="0C269C55" w:rsidR="00411483" w:rsidRDefault="00411483" w:rsidP="00411483">
      <w:pPr>
        <w:rPr>
          <w:b/>
          <w:bCs/>
        </w:rPr>
      </w:pPr>
      <w:r w:rsidRPr="003533EA">
        <w:rPr>
          <w:b/>
          <w:bCs/>
        </w:rPr>
        <w:t xml:space="preserve">Lecturer: </w:t>
      </w:r>
      <w:r>
        <w:rPr>
          <w:b/>
          <w:bCs/>
        </w:rPr>
        <w:t>Mike Davies</w:t>
      </w:r>
      <w:r w:rsidRPr="003533EA">
        <w:rPr>
          <w:b/>
          <w:bCs/>
        </w:rPr>
        <w:t xml:space="preserve"> </w:t>
      </w:r>
    </w:p>
    <w:p w14:paraId="40482592" w14:textId="77777777" w:rsidR="00411483" w:rsidRPr="003533EA" w:rsidRDefault="00411483" w:rsidP="00411483">
      <w:pPr>
        <w:rPr>
          <w:b/>
          <w:bCs/>
        </w:rPr>
      </w:pPr>
    </w:p>
    <w:p w14:paraId="0CF990DE" w14:textId="77777777" w:rsidR="00411483" w:rsidRDefault="00411483" w:rsidP="00411483">
      <w:pPr>
        <w:rPr>
          <w:b/>
          <w:bCs/>
        </w:rPr>
      </w:pPr>
      <w:r w:rsidRPr="003533EA">
        <w:rPr>
          <w:b/>
          <w:bCs/>
        </w:rPr>
        <w:t>Module: Foreign Languages BMIH 5003</w:t>
      </w:r>
    </w:p>
    <w:p w14:paraId="203AFF2A" w14:textId="54AD8A7A" w:rsidR="0034133D" w:rsidRDefault="0034133D">
      <w:pPr>
        <w:spacing w:line="360" w:lineRule="auto"/>
        <w:jc w:val="both"/>
        <w:rPr>
          <w:rFonts w:ascii="Times New Roman" w:eastAsia="Times New Roman" w:hAnsi="Times New Roman" w:cs="Times New Roman"/>
          <w:sz w:val="32"/>
          <w:szCs w:val="32"/>
        </w:rPr>
      </w:pPr>
    </w:p>
    <w:p w14:paraId="20A6540C" w14:textId="27F30F27" w:rsidR="00411483" w:rsidRDefault="00411483">
      <w:pPr>
        <w:spacing w:line="360" w:lineRule="auto"/>
        <w:jc w:val="both"/>
        <w:rPr>
          <w:rFonts w:ascii="Times New Roman" w:eastAsia="Times New Roman" w:hAnsi="Times New Roman" w:cs="Times New Roman"/>
          <w:sz w:val="32"/>
          <w:szCs w:val="32"/>
        </w:rPr>
      </w:pPr>
    </w:p>
    <w:p w14:paraId="329906E3" w14:textId="33AA0363" w:rsidR="00411483" w:rsidRDefault="00411483">
      <w:pPr>
        <w:spacing w:line="360" w:lineRule="auto"/>
        <w:jc w:val="both"/>
        <w:rPr>
          <w:rFonts w:ascii="Times New Roman" w:eastAsia="Times New Roman" w:hAnsi="Times New Roman" w:cs="Times New Roman"/>
          <w:sz w:val="32"/>
          <w:szCs w:val="32"/>
        </w:rPr>
      </w:pPr>
    </w:p>
    <w:p w14:paraId="1C50CD66" w14:textId="62E49320" w:rsidR="00411483" w:rsidRDefault="00411483">
      <w:pPr>
        <w:spacing w:line="360" w:lineRule="auto"/>
        <w:jc w:val="both"/>
        <w:rPr>
          <w:rFonts w:ascii="Times New Roman" w:eastAsia="Times New Roman" w:hAnsi="Times New Roman" w:cs="Times New Roman"/>
          <w:sz w:val="32"/>
          <w:szCs w:val="32"/>
        </w:rPr>
      </w:pPr>
    </w:p>
    <w:p w14:paraId="75ED20FE" w14:textId="25179F78" w:rsidR="00411483" w:rsidRDefault="00411483">
      <w:pPr>
        <w:spacing w:line="360" w:lineRule="auto"/>
        <w:jc w:val="both"/>
        <w:rPr>
          <w:rFonts w:ascii="Times New Roman" w:eastAsia="Times New Roman" w:hAnsi="Times New Roman" w:cs="Times New Roman"/>
          <w:sz w:val="32"/>
          <w:szCs w:val="32"/>
        </w:rPr>
      </w:pPr>
    </w:p>
    <w:p w14:paraId="164D875A" w14:textId="374E497C" w:rsidR="00411483" w:rsidRDefault="00411483">
      <w:pPr>
        <w:spacing w:line="360" w:lineRule="auto"/>
        <w:jc w:val="both"/>
        <w:rPr>
          <w:rFonts w:ascii="Times New Roman" w:eastAsia="Times New Roman" w:hAnsi="Times New Roman" w:cs="Times New Roman"/>
          <w:sz w:val="32"/>
          <w:szCs w:val="32"/>
        </w:rPr>
      </w:pPr>
    </w:p>
    <w:p w14:paraId="5165DFF4" w14:textId="4C4D7F89" w:rsidR="00411483" w:rsidRDefault="00411483">
      <w:pPr>
        <w:spacing w:line="360" w:lineRule="auto"/>
        <w:jc w:val="both"/>
        <w:rPr>
          <w:rFonts w:ascii="Times New Roman" w:eastAsia="Times New Roman" w:hAnsi="Times New Roman" w:cs="Times New Roman"/>
          <w:sz w:val="32"/>
          <w:szCs w:val="32"/>
        </w:rPr>
      </w:pPr>
    </w:p>
    <w:p w14:paraId="54229A30" w14:textId="4E820119" w:rsidR="00411483" w:rsidRDefault="00411483">
      <w:pPr>
        <w:spacing w:line="360" w:lineRule="auto"/>
        <w:jc w:val="both"/>
        <w:rPr>
          <w:rFonts w:ascii="Times New Roman" w:eastAsia="Times New Roman" w:hAnsi="Times New Roman" w:cs="Times New Roman"/>
          <w:sz w:val="32"/>
          <w:szCs w:val="32"/>
        </w:rPr>
      </w:pPr>
    </w:p>
    <w:p w14:paraId="6C70F7DE" w14:textId="44E1ED0B" w:rsidR="00411483" w:rsidRDefault="00411483">
      <w:pPr>
        <w:spacing w:line="360" w:lineRule="auto"/>
        <w:jc w:val="both"/>
        <w:rPr>
          <w:rFonts w:ascii="Times New Roman" w:eastAsia="Times New Roman" w:hAnsi="Times New Roman" w:cs="Times New Roman"/>
          <w:sz w:val="32"/>
          <w:szCs w:val="32"/>
        </w:rPr>
      </w:pPr>
    </w:p>
    <w:p w14:paraId="2A4FA054" w14:textId="4BC68E7B" w:rsidR="00411483" w:rsidRDefault="00411483">
      <w:pPr>
        <w:spacing w:line="360" w:lineRule="auto"/>
        <w:jc w:val="both"/>
        <w:rPr>
          <w:rFonts w:ascii="Times New Roman" w:eastAsia="Times New Roman" w:hAnsi="Times New Roman" w:cs="Times New Roman"/>
          <w:sz w:val="32"/>
          <w:szCs w:val="32"/>
        </w:rPr>
      </w:pPr>
    </w:p>
    <w:p w14:paraId="1B54E7F7" w14:textId="2353BC0F" w:rsidR="00411483" w:rsidRDefault="00411483">
      <w:pPr>
        <w:spacing w:line="360" w:lineRule="auto"/>
        <w:jc w:val="both"/>
        <w:rPr>
          <w:rFonts w:ascii="Times New Roman" w:eastAsia="Times New Roman" w:hAnsi="Times New Roman" w:cs="Times New Roman"/>
          <w:sz w:val="32"/>
          <w:szCs w:val="32"/>
        </w:rPr>
      </w:pPr>
    </w:p>
    <w:p w14:paraId="5E62504F" w14:textId="77777777" w:rsidR="00411483" w:rsidRDefault="00411483">
      <w:pPr>
        <w:spacing w:line="360" w:lineRule="auto"/>
        <w:jc w:val="both"/>
        <w:rPr>
          <w:rFonts w:ascii="Times New Roman" w:eastAsia="Times New Roman" w:hAnsi="Times New Roman" w:cs="Times New Roman"/>
          <w:sz w:val="32"/>
          <w:szCs w:val="32"/>
        </w:rPr>
      </w:pPr>
    </w:p>
    <w:sdt>
      <w:sdtPr>
        <w:rPr>
          <w:rFonts w:ascii="Arial" w:eastAsia="Arial" w:hAnsi="Arial" w:cs="Arial"/>
          <w:color w:val="auto"/>
          <w:sz w:val="22"/>
          <w:szCs w:val="22"/>
          <w:lang w:val="en"/>
        </w:rPr>
        <w:id w:val="2132584950"/>
        <w:docPartObj>
          <w:docPartGallery w:val="Table of Contents"/>
          <w:docPartUnique/>
        </w:docPartObj>
      </w:sdtPr>
      <w:sdtEndPr>
        <w:rPr>
          <w:b/>
          <w:bCs/>
          <w:noProof/>
        </w:rPr>
      </w:sdtEndPr>
      <w:sdtContent>
        <w:p w14:paraId="125BBF1C" w14:textId="77777777" w:rsidR="0034133D" w:rsidRPr="0034133D" w:rsidRDefault="0034133D">
          <w:pPr>
            <w:pStyle w:val="TOCHeading"/>
            <w:rPr>
              <w:color w:val="auto"/>
            </w:rPr>
          </w:pPr>
          <w:r w:rsidRPr="0034133D">
            <w:rPr>
              <w:color w:val="auto"/>
            </w:rPr>
            <w:t>Contents</w:t>
          </w:r>
        </w:p>
        <w:p w14:paraId="64BF4845" w14:textId="77777777" w:rsidR="005344D0" w:rsidRDefault="0034133D">
          <w:pPr>
            <w:pStyle w:val="TOC1"/>
            <w:tabs>
              <w:tab w:val="right" w:leader="dot" w:pos="9350"/>
            </w:tabs>
            <w:rPr>
              <w:rFonts w:asciiTheme="minorHAnsi" w:eastAsiaTheme="minorEastAsia" w:hAnsiTheme="minorHAnsi" w:cstheme="minorBidi"/>
              <w:noProof/>
              <w:szCs w:val="28"/>
              <w:lang w:val="en-GB" w:eastAsia="en-GB" w:bidi="bn-IN"/>
            </w:rPr>
          </w:pPr>
          <w:r>
            <w:rPr>
              <w:b/>
              <w:bCs/>
              <w:noProof/>
            </w:rPr>
            <w:fldChar w:fldCharType="begin"/>
          </w:r>
          <w:r>
            <w:rPr>
              <w:b/>
              <w:bCs/>
              <w:noProof/>
            </w:rPr>
            <w:instrText xml:space="preserve"> TOC \o "1-3" \h \z \u </w:instrText>
          </w:r>
          <w:r>
            <w:rPr>
              <w:b/>
              <w:bCs/>
              <w:noProof/>
            </w:rPr>
            <w:fldChar w:fldCharType="separate"/>
          </w:r>
          <w:hyperlink w:anchor="_Toc97937013" w:history="1">
            <w:r w:rsidR="005344D0" w:rsidRPr="00157FD7">
              <w:rPr>
                <w:rStyle w:val="Hyperlink"/>
                <w:rFonts w:ascii="Times New Roman" w:eastAsia="Times New Roman" w:hAnsi="Times New Roman" w:cs="Times New Roman"/>
                <w:noProof/>
              </w:rPr>
              <w:t>Introduction</w:t>
            </w:r>
            <w:r w:rsidR="005344D0">
              <w:rPr>
                <w:noProof/>
                <w:webHidden/>
              </w:rPr>
              <w:tab/>
            </w:r>
            <w:r w:rsidR="005344D0">
              <w:rPr>
                <w:noProof/>
                <w:webHidden/>
              </w:rPr>
              <w:fldChar w:fldCharType="begin"/>
            </w:r>
            <w:r w:rsidR="005344D0">
              <w:rPr>
                <w:noProof/>
                <w:webHidden/>
              </w:rPr>
              <w:instrText xml:space="preserve"> PAGEREF _Toc97937013 \h </w:instrText>
            </w:r>
            <w:r w:rsidR="005344D0">
              <w:rPr>
                <w:noProof/>
                <w:webHidden/>
              </w:rPr>
            </w:r>
            <w:r w:rsidR="005344D0">
              <w:rPr>
                <w:noProof/>
                <w:webHidden/>
              </w:rPr>
              <w:fldChar w:fldCharType="separate"/>
            </w:r>
            <w:r w:rsidR="005344D0">
              <w:rPr>
                <w:noProof/>
                <w:webHidden/>
              </w:rPr>
              <w:t>2</w:t>
            </w:r>
            <w:r w:rsidR="005344D0">
              <w:rPr>
                <w:noProof/>
                <w:webHidden/>
              </w:rPr>
              <w:fldChar w:fldCharType="end"/>
            </w:r>
          </w:hyperlink>
        </w:p>
        <w:p w14:paraId="19447AA0" w14:textId="77777777" w:rsidR="005344D0" w:rsidRDefault="00973F0B">
          <w:pPr>
            <w:pStyle w:val="TOC1"/>
            <w:tabs>
              <w:tab w:val="right" w:leader="dot" w:pos="9350"/>
            </w:tabs>
            <w:rPr>
              <w:rFonts w:asciiTheme="minorHAnsi" w:eastAsiaTheme="minorEastAsia" w:hAnsiTheme="minorHAnsi" w:cstheme="minorBidi"/>
              <w:noProof/>
              <w:szCs w:val="28"/>
              <w:lang w:val="en-GB" w:eastAsia="en-GB" w:bidi="bn-IN"/>
            </w:rPr>
          </w:pPr>
          <w:hyperlink w:anchor="_Toc97937014" w:history="1">
            <w:r w:rsidR="005344D0" w:rsidRPr="00157FD7">
              <w:rPr>
                <w:rStyle w:val="Hyperlink"/>
                <w:rFonts w:ascii="Times New Roman" w:eastAsia="Times New Roman" w:hAnsi="Times New Roman" w:cs="Times New Roman"/>
                <w:noProof/>
              </w:rPr>
              <w:t>The culture of the United States</w:t>
            </w:r>
            <w:r w:rsidR="005344D0">
              <w:rPr>
                <w:noProof/>
                <w:webHidden/>
              </w:rPr>
              <w:tab/>
            </w:r>
            <w:r w:rsidR="005344D0">
              <w:rPr>
                <w:noProof/>
                <w:webHidden/>
              </w:rPr>
              <w:fldChar w:fldCharType="begin"/>
            </w:r>
            <w:r w:rsidR="005344D0">
              <w:rPr>
                <w:noProof/>
                <w:webHidden/>
              </w:rPr>
              <w:instrText xml:space="preserve"> PAGEREF _Toc97937014 \h </w:instrText>
            </w:r>
            <w:r w:rsidR="005344D0">
              <w:rPr>
                <w:noProof/>
                <w:webHidden/>
              </w:rPr>
            </w:r>
            <w:r w:rsidR="005344D0">
              <w:rPr>
                <w:noProof/>
                <w:webHidden/>
              </w:rPr>
              <w:fldChar w:fldCharType="separate"/>
            </w:r>
            <w:r w:rsidR="005344D0">
              <w:rPr>
                <w:noProof/>
                <w:webHidden/>
              </w:rPr>
              <w:t>2</w:t>
            </w:r>
            <w:r w:rsidR="005344D0">
              <w:rPr>
                <w:noProof/>
                <w:webHidden/>
              </w:rPr>
              <w:fldChar w:fldCharType="end"/>
            </w:r>
          </w:hyperlink>
        </w:p>
        <w:p w14:paraId="732113C1" w14:textId="77777777" w:rsidR="005344D0" w:rsidRDefault="00973F0B">
          <w:pPr>
            <w:pStyle w:val="TOC1"/>
            <w:tabs>
              <w:tab w:val="right" w:leader="dot" w:pos="9350"/>
            </w:tabs>
            <w:rPr>
              <w:rFonts w:asciiTheme="minorHAnsi" w:eastAsiaTheme="minorEastAsia" w:hAnsiTheme="minorHAnsi" w:cstheme="minorBidi"/>
              <w:noProof/>
              <w:szCs w:val="28"/>
              <w:lang w:val="en-GB" w:eastAsia="en-GB" w:bidi="bn-IN"/>
            </w:rPr>
          </w:pPr>
          <w:hyperlink w:anchor="_Toc97937015" w:history="1">
            <w:r w:rsidR="005344D0" w:rsidRPr="00157FD7">
              <w:rPr>
                <w:rStyle w:val="Hyperlink"/>
                <w:rFonts w:ascii="Times New Roman" w:eastAsia="Times New Roman" w:hAnsi="Times New Roman" w:cs="Times New Roman"/>
                <w:noProof/>
              </w:rPr>
              <w:t>Chinese culture and their hometown</w:t>
            </w:r>
            <w:r w:rsidR="005344D0">
              <w:rPr>
                <w:noProof/>
                <w:webHidden/>
              </w:rPr>
              <w:tab/>
            </w:r>
            <w:r w:rsidR="005344D0">
              <w:rPr>
                <w:noProof/>
                <w:webHidden/>
              </w:rPr>
              <w:fldChar w:fldCharType="begin"/>
            </w:r>
            <w:r w:rsidR="005344D0">
              <w:rPr>
                <w:noProof/>
                <w:webHidden/>
              </w:rPr>
              <w:instrText xml:space="preserve"> PAGEREF _Toc97937015 \h </w:instrText>
            </w:r>
            <w:r w:rsidR="005344D0">
              <w:rPr>
                <w:noProof/>
                <w:webHidden/>
              </w:rPr>
            </w:r>
            <w:r w:rsidR="005344D0">
              <w:rPr>
                <w:noProof/>
                <w:webHidden/>
              </w:rPr>
              <w:fldChar w:fldCharType="separate"/>
            </w:r>
            <w:r w:rsidR="005344D0">
              <w:rPr>
                <w:noProof/>
                <w:webHidden/>
              </w:rPr>
              <w:t>3</w:t>
            </w:r>
            <w:r w:rsidR="005344D0">
              <w:rPr>
                <w:noProof/>
                <w:webHidden/>
              </w:rPr>
              <w:fldChar w:fldCharType="end"/>
            </w:r>
          </w:hyperlink>
        </w:p>
        <w:p w14:paraId="56FFC5D4" w14:textId="77777777" w:rsidR="005344D0" w:rsidRDefault="00973F0B">
          <w:pPr>
            <w:pStyle w:val="TOC1"/>
            <w:tabs>
              <w:tab w:val="right" w:leader="dot" w:pos="9350"/>
            </w:tabs>
            <w:rPr>
              <w:rFonts w:asciiTheme="minorHAnsi" w:eastAsiaTheme="minorEastAsia" w:hAnsiTheme="minorHAnsi" w:cstheme="minorBidi"/>
              <w:noProof/>
              <w:szCs w:val="28"/>
              <w:lang w:val="en-GB" w:eastAsia="en-GB" w:bidi="bn-IN"/>
            </w:rPr>
          </w:pPr>
          <w:hyperlink w:anchor="_Toc97937016" w:history="1">
            <w:r w:rsidR="005344D0" w:rsidRPr="00157FD7">
              <w:rPr>
                <w:rStyle w:val="Hyperlink"/>
                <w:rFonts w:ascii="Times New Roman" w:eastAsia="Times New Roman" w:hAnsi="Times New Roman" w:cs="Times New Roman"/>
                <w:noProof/>
              </w:rPr>
              <w:t>Cultural diversification of the US and China</w:t>
            </w:r>
            <w:r w:rsidR="005344D0">
              <w:rPr>
                <w:noProof/>
                <w:webHidden/>
              </w:rPr>
              <w:tab/>
            </w:r>
            <w:r w:rsidR="005344D0">
              <w:rPr>
                <w:noProof/>
                <w:webHidden/>
              </w:rPr>
              <w:fldChar w:fldCharType="begin"/>
            </w:r>
            <w:r w:rsidR="005344D0">
              <w:rPr>
                <w:noProof/>
                <w:webHidden/>
              </w:rPr>
              <w:instrText xml:space="preserve"> PAGEREF _Toc97937016 \h </w:instrText>
            </w:r>
            <w:r w:rsidR="005344D0">
              <w:rPr>
                <w:noProof/>
                <w:webHidden/>
              </w:rPr>
            </w:r>
            <w:r w:rsidR="005344D0">
              <w:rPr>
                <w:noProof/>
                <w:webHidden/>
              </w:rPr>
              <w:fldChar w:fldCharType="separate"/>
            </w:r>
            <w:r w:rsidR="005344D0">
              <w:rPr>
                <w:noProof/>
                <w:webHidden/>
              </w:rPr>
              <w:t>4</w:t>
            </w:r>
            <w:r w:rsidR="005344D0">
              <w:rPr>
                <w:noProof/>
                <w:webHidden/>
              </w:rPr>
              <w:fldChar w:fldCharType="end"/>
            </w:r>
          </w:hyperlink>
        </w:p>
        <w:p w14:paraId="2D553374" w14:textId="77777777" w:rsidR="005344D0" w:rsidRDefault="00973F0B">
          <w:pPr>
            <w:pStyle w:val="TOC1"/>
            <w:tabs>
              <w:tab w:val="right" w:leader="dot" w:pos="9350"/>
            </w:tabs>
            <w:rPr>
              <w:rFonts w:asciiTheme="minorHAnsi" w:eastAsiaTheme="minorEastAsia" w:hAnsiTheme="minorHAnsi" w:cstheme="minorBidi"/>
              <w:noProof/>
              <w:szCs w:val="28"/>
              <w:lang w:val="en-GB" w:eastAsia="en-GB" w:bidi="bn-IN"/>
            </w:rPr>
          </w:pPr>
          <w:hyperlink w:anchor="_Toc97937017" w:history="1">
            <w:r w:rsidR="005344D0" w:rsidRPr="00157FD7">
              <w:rPr>
                <w:rStyle w:val="Hyperlink"/>
                <w:rFonts w:ascii="Times New Roman" w:eastAsia="Times New Roman" w:hAnsi="Times New Roman" w:cs="Times New Roman"/>
                <w:noProof/>
              </w:rPr>
              <w:t>Effective customer service Handbook</w:t>
            </w:r>
            <w:r w:rsidR="005344D0">
              <w:rPr>
                <w:noProof/>
                <w:webHidden/>
              </w:rPr>
              <w:tab/>
            </w:r>
            <w:r w:rsidR="005344D0">
              <w:rPr>
                <w:noProof/>
                <w:webHidden/>
              </w:rPr>
              <w:fldChar w:fldCharType="begin"/>
            </w:r>
            <w:r w:rsidR="005344D0">
              <w:rPr>
                <w:noProof/>
                <w:webHidden/>
              </w:rPr>
              <w:instrText xml:space="preserve"> PAGEREF _Toc97937017 \h </w:instrText>
            </w:r>
            <w:r w:rsidR="005344D0">
              <w:rPr>
                <w:noProof/>
                <w:webHidden/>
              </w:rPr>
            </w:r>
            <w:r w:rsidR="005344D0">
              <w:rPr>
                <w:noProof/>
                <w:webHidden/>
              </w:rPr>
              <w:fldChar w:fldCharType="separate"/>
            </w:r>
            <w:r w:rsidR="005344D0">
              <w:rPr>
                <w:noProof/>
                <w:webHidden/>
              </w:rPr>
              <w:t>4</w:t>
            </w:r>
            <w:r w:rsidR="005344D0">
              <w:rPr>
                <w:noProof/>
                <w:webHidden/>
              </w:rPr>
              <w:fldChar w:fldCharType="end"/>
            </w:r>
          </w:hyperlink>
        </w:p>
        <w:p w14:paraId="38A3B006" w14:textId="77777777" w:rsidR="005344D0" w:rsidRDefault="00973F0B">
          <w:pPr>
            <w:pStyle w:val="TOC1"/>
            <w:tabs>
              <w:tab w:val="right" w:leader="dot" w:pos="9350"/>
            </w:tabs>
            <w:rPr>
              <w:rFonts w:asciiTheme="minorHAnsi" w:eastAsiaTheme="minorEastAsia" w:hAnsiTheme="minorHAnsi" w:cstheme="minorBidi"/>
              <w:noProof/>
              <w:szCs w:val="28"/>
              <w:lang w:val="en-GB" w:eastAsia="en-GB" w:bidi="bn-IN"/>
            </w:rPr>
          </w:pPr>
          <w:hyperlink w:anchor="_Toc97937018" w:history="1">
            <w:r w:rsidR="005344D0" w:rsidRPr="00157FD7">
              <w:rPr>
                <w:rStyle w:val="Hyperlink"/>
                <w:rFonts w:ascii="Times New Roman" w:eastAsia="Times New Roman" w:hAnsi="Times New Roman" w:cs="Times New Roman"/>
                <w:noProof/>
              </w:rPr>
              <w:t>Conclusion</w:t>
            </w:r>
            <w:r w:rsidR="005344D0">
              <w:rPr>
                <w:noProof/>
                <w:webHidden/>
              </w:rPr>
              <w:tab/>
            </w:r>
            <w:r w:rsidR="005344D0">
              <w:rPr>
                <w:noProof/>
                <w:webHidden/>
              </w:rPr>
              <w:fldChar w:fldCharType="begin"/>
            </w:r>
            <w:r w:rsidR="005344D0">
              <w:rPr>
                <w:noProof/>
                <w:webHidden/>
              </w:rPr>
              <w:instrText xml:space="preserve"> PAGEREF _Toc97937018 \h </w:instrText>
            </w:r>
            <w:r w:rsidR="005344D0">
              <w:rPr>
                <w:noProof/>
                <w:webHidden/>
              </w:rPr>
            </w:r>
            <w:r w:rsidR="005344D0">
              <w:rPr>
                <w:noProof/>
                <w:webHidden/>
              </w:rPr>
              <w:fldChar w:fldCharType="separate"/>
            </w:r>
            <w:r w:rsidR="005344D0">
              <w:rPr>
                <w:noProof/>
                <w:webHidden/>
              </w:rPr>
              <w:t>5</w:t>
            </w:r>
            <w:r w:rsidR="005344D0">
              <w:rPr>
                <w:noProof/>
                <w:webHidden/>
              </w:rPr>
              <w:fldChar w:fldCharType="end"/>
            </w:r>
          </w:hyperlink>
        </w:p>
        <w:p w14:paraId="7AA4A992" w14:textId="77777777" w:rsidR="005344D0" w:rsidRDefault="00973F0B">
          <w:pPr>
            <w:pStyle w:val="TOC1"/>
            <w:tabs>
              <w:tab w:val="right" w:leader="dot" w:pos="9350"/>
            </w:tabs>
            <w:rPr>
              <w:rFonts w:asciiTheme="minorHAnsi" w:eastAsiaTheme="minorEastAsia" w:hAnsiTheme="minorHAnsi" w:cstheme="minorBidi"/>
              <w:noProof/>
              <w:szCs w:val="28"/>
              <w:lang w:val="en-GB" w:eastAsia="en-GB" w:bidi="bn-IN"/>
            </w:rPr>
          </w:pPr>
          <w:hyperlink w:anchor="_Toc97937019" w:history="1">
            <w:r w:rsidR="005344D0" w:rsidRPr="00157FD7">
              <w:rPr>
                <w:rStyle w:val="Hyperlink"/>
                <w:rFonts w:ascii="Times New Roman" w:hAnsi="Times New Roman" w:cs="Times New Roman"/>
                <w:noProof/>
                <w:highlight w:val="white"/>
              </w:rPr>
              <w:t>References:</w:t>
            </w:r>
            <w:r w:rsidR="005344D0">
              <w:rPr>
                <w:noProof/>
                <w:webHidden/>
              </w:rPr>
              <w:tab/>
            </w:r>
            <w:r w:rsidR="005344D0">
              <w:rPr>
                <w:noProof/>
                <w:webHidden/>
              </w:rPr>
              <w:fldChar w:fldCharType="begin"/>
            </w:r>
            <w:r w:rsidR="005344D0">
              <w:rPr>
                <w:noProof/>
                <w:webHidden/>
              </w:rPr>
              <w:instrText xml:space="preserve"> PAGEREF _Toc97937019 \h </w:instrText>
            </w:r>
            <w:r w:rsidR="005344D0">
              <w:rPr>
                <w:noProof/>
                <w:webHidden/>
              </w:rPr>
            </w:r>
            <w:r w:rsidR="005344D0">
              <w:rPr>
                <w:noProof/>
                <w:webHidden/>
              </w:rPr>
              <w:fldChar w:fldCharType="separate"/>
            </w:r>
            <w:r w:rsidR="005344D0">
              <w:rPr>
                <w:noProof/>
                <w:webHidden/>
              </w:rPr>
              <w:t>6</w:t>
            </w:r>
            <w:r w:rsidR="005344D0">
              <w:rPr>
                <w:noProof/>
                <w:webHidden/>
              </w:rPr>
              <w:fldChar w:fldCharType="end"/>
            </w:r>
          </w:hyperlink>
        </w:p>
        <w:p w14:paraId="1A0A4C9D" w14:textId="77777777" w:rsidR="0034133D" w:rsidRDefault="0034133D">
          <w:r>
            <w:rPr>
              <w:b/>
              <w:bCs/>
              <w:noProof/>
            </w:rPr>
            <w:fldChar w:fldCharType="end"/>
          </w:r>
        </w:p>
      </w:sdtContent>
    </w:sdt>
    <w:p w14:paraId="1829DF35" w14:textId="77777777" w:rsidR="0034133D" w:rsidRDefault="0034133D">
      <w:pPr>
        <w:rPr>
          <w:rFonts w:ascii="Times New Roman" w:eastAsia="Times New Roman" w:hAnsi="Times New Roman" w:cs="Times New Roman"/>
          <w:sz w:val="32"/>
          <w:szCs w:val="32"/>
        </w:rPr>
      </w:pPr>
      <w:r>
        <w:rPr>
          <w:rFonts w:ascii="Times New Roman" w:eastAsia="Times New Roman" w:hAnsi="Times New Roman" w:cs="Times New Roman"/>
          <w:sz w:val="32"/>
          <w:szCs w:val="32"/>
        </w:rPr>
        <w:br w:type="page"/>
      </w:r>
    </w:p>
    <w:p w14:paraId="1964A243" w14:textId="77777777" w:rsidR="00554750" w:rsidRDefault="0034133D">
      <w:pPr>
        <w:spacing w:line="36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Executive Summary</w:t>
      </w:r>
    </w:p>
    <w:p w14:paraId="44B1AC0C" w14:textId="50BFD102" w:rsidR="00554750" w:rsidRDefault="003413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examine the cultural differences between the United States and China and provide guidelines for the hotel staff to achieve in the hotel industry. Through the cultural knowledge of the other country, hotel employees can improve their customer service. This is very important to know each customer's preferences, thus the hotel industry can grow and fulfill customers' expectations. This report evaluates the cultural differences of both countries and recognizes several behavioral, psychological, and cultural values </w:t>
      </w:r>
      <w:r w:rsidR="00033190">
        <w:rPr>
          <w:rFonts w:ascii="Times New Roman" w:eastAsia="Times New Roman" w:hAnsi="Times New Roman" w:cs="Times New Roman"/>
          <w:sz w:val="24"/>
          <w:szCs w:val="24"/>
        </w:rPr>
        <w:t>differences;</w:t>
      </w:r>
      <w:r>
        <w:rPr>
          <w:rFonts w:ascii="Times New Roman" w:eastAsia="Times New Roman" w:hAnsi="Times New Roman" w:cs="Times New Roman"/>
          <w:sz w:val="24"/>
          <w:szCs w:val="24"/>
        </w:rPr>
        <w:t xml:space="preserve"> hence this report recommends some do's &amp; don't to assist the hotel in achieving expected goals.</w:t>
      </w:r>
    </w:p>
    <w:p w14:paraId="6F221BAD" w14:textId="77777777" w:rsidR="00554750" w:rsidRDefault="00554750"/>
    <w:p w14:paraId="0A8CBB74" w14:textId="77777777" w:rsidR="00554750" w:rsidRDefault="0034133D">
      <w:pPr>
        <w:pStyle w:val="Heading1"/>
        <w:rPr>
          <w:rFonts w:ascii="Times New Roman" w:eastAsia="Times New Roman" w:hAnsi="Times New Roman" w:cs="Times New Roman"/>
          <w:sz w:val="32"/>
          <w:szCs w:val="32"/>
        </w:rPr>
      </w:pPr>
      <w:bookmarkStart w:id="0" w:name="_6rqynxnhabvr" w:colFirst="0" w:colLast="0"/>
      <w:bookmarkStart w:id="1" w:name="_Toc97937013"/>
      <w:bookmarkEnd w:id="0"/>
      <w:r>
        <w:rPr>
          <w:rFonts w:ascii="Times New Roman" w:eastAsia="Times New Roman" w:hAnsi="Times New Roman" w:cs="Times New Roman"/>
          <w:sz w:val="32"/>
          <w:szCs w:val="32"/>
        </w:rPr>
        <w:t>Introduction</w:t>
      </w:r>
      <w:bookmarkEnd w:id="1"/>
    </w:p>
    <w:p w14:paraId="54001181" w14:textId="77777777" w:rsidR="00554750" w:rsidRDefault="0034133D">
      <w:pPr>
        <w:spacing w:line="360" w:lineRule="auto"/>
        <w:jc w:val="both"/>
      </w:pPr>
      <w:r>
        <w:rPr>
          <w:rFonts w:ascii="Times New Roman" w:eastAsia="Times New Roman" w:hAnsi="Times New Roman" w:cs="Times New Roman"/>
          <w:sz w:val="24"/>
          <w:szCs w:val="24"/>
        </w:rPr>
        <w:t xml:space="preserve">This report aims to guide the hotel staff of the United States on the effective managing skills of its Chinese guests in the Hotel Industry. Cultural diversity emerges as a vital issue in the hotel as well as the hospitality industry of the US. Greet Hofstede in his theory recognizes several cultural diversities across modern countries. This report will help the hotel staff to understand its customers through Hofstede's cultural dimensional aspects such as individualism, gender, humane orientation, language, etc. According to Hofstede, Culture refers to accumulated mind programming, the concepts of the people </w:t>
      </w:r>
      <w:r>
        <w:t>(</w:t>
      </w:r>
      <w:r>
        <w:rPr>
          <w:rFonts w:ascii="Times New Roman" w:eastAsia="Times New Roman" w:hAnsi="Times New Roman" w:cs="Times New Roman"/>
          <w:color w:val="222222"/>
          <w:sz w:val="24"/>
          <w:szCs w:val="24"/>
        </w:rPr>
        <w:t xml:space="preserve">Gallego-Álvarez &amp; </w:t>
      </w:r>
      <w:proofErr w:type="spellStart"/>
      <w:r>
        <w:rPr>
          <w:rFonts w:ascii="Times New Roman" w:eastAsia="Times New Roman" w:hAnsi="Times New Roman" w:cs="Times New Roman"/>
          <w:color w:val="222222"/>
          <w:sz w:val="24"/>
          <w:szCs w:val="24"/>
        </w:rPr>
        <w:t>Pucheta</w:t>
      </w:r>
      <w:proofErr w:type="spellEnd"/>
      <w:r>
        <w:rPr>
          <w:rFonts w:ascii="Times New Roman" w:eastAsia="Times New Roman" w:hAnsi="Times New Roman" w:cs="Times New Roman"/>
          <w:color w:val="222222"/>
          <w:sz w:val="24"/>
          <w:szCs w:val="24"/>
        </w:rPr>
        <w:t>-Martínez, 2021</w:t>
      </w:r>
      <w:r>
        <w:t xml:space="preserve">). </w:t>
      </w:r>
    </w:p>
    <w:p w14:paraId="21AC5CD4" w14:textId="77777777" w:rsidR="00554750" w:rsidRDefault="00554750">
      <w:pPr>
        <w:spacing w:line="360" w:lineRule="auto"/>
        <w:jc w:val="both"/>
        <w:rPr>
          <w:highlight w:val="yellow"/>
        </w:rPr>
      </w:pPr>
    </w:p>
    <w:p w14:paraId="6C71F81F" w14:textId="77777777" w:rsidR="00554750" w:rsidRDefault="0034133D">
      <w:pPr>
        <w:pStyle w:val="Heading1"/>
        <w:spacing w:line="360" w:lineRule="auto"/>
        <w:rPr>
          <w:rFonts w:ascii="Times New Roman" w:eastAsia="Times New Roman" w:hAnsi="Times New Roman" w:cs="Times New Roman"/>
          <w:sz w:val="32"/>
          <w:szCs w:val="32"/>
        </w:rPr>
      </w:pPr>
      <w:bookmarkStart w:id="2" w:name="_5ujpihohbvfl" w:colFirst="0" w:colLast="0"/>
      <w:bookmarkStart w:id="3" w:name="_Toc97937014"/>
      <w:bookmarkEnd w:id="2"/>
      <w:r>
        <w:rPr>
          <w:rFonts w:ascii="Times New Roman" w:eastAsia="Times New Roman" w:hAnsi="Times New Roman" w:cs="Times New Roman"/>
          <w:sz w:val="32"/>
          <w:szCs w:val="32"/>
        </w:rPr>
        <w:t>The culture of the United States</w:t>
      </w:r>
      <w:bookmarkEnd w:id="3"/>
      <w:r>
        <w:rPr>
          <w:rFonts w:ascii="Times New Roman" w:eastAsia="Times New Roman" w:hAnsi="Times New Roman" w:cs="Times New Roman"/>
          <w:sz w:val="32"/>
          <w:szCs w:val="32"/>
        </w:rPr>
        <w:t xml:space="preserve"> </w:t>
      </w:r>
    </w:p>
    <w:p w14:paraId="6B48A58F" w14:textId="77777777" w:rsidR="00554750" w:rsidRDefault="003413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culture is considered a diversified culture in any way as they are accepting both conservative and liberating facts including risk-taking, free to express their thoughts and opinion in the well-being of society. For this report, Hofstede's theory of the US will guide hotel managers to understand how culturally the customer country is different from them (</w:t>
      </w:r>
      <w:proofErr w:type="spellStart"/>
      <w:r w:rsidR="005344D0">
        <w:rPr>
          <w:rFonts w:ascii="Times New Roman" w:eastAsia="Times New Roman" w:hAnsi="Times New Roman" w:cs="Times New Roman"/>
          <w:color w:val="222222"/>
          <w:sz w:val="24"/>
          <w:szCs w:val="24"/>
          <w:highlight w:val="white"/>
        </w:rPr>
        <w:t>Beugelsdijk</w:t>
      </w:r>
      <w:proofErr w:type="spellEnd"/>
      <w:r w:rsidR="005344D0">
        <w:rPr>
          <w:rFonts w:ascii="Times New Roman" w:eastAsia="Times New Roman" w:hAnsi="Times New Roman" w:cs="Times New Roman"/>
          <w:color w:val="222222"/>
          <w:sz w:val="24"/>
          <w:szCs w:val="24"/>
          <w:highlight w:val="white"/>
        </w:rPr>
        <w:t xml:space="preserve"> &amp; </w:t>
      </w:r>
      <w:proofErr w:type="spellStart"/>
      <w:r w:rsidR="005344D0">
        <w:rPr>
          <w:rFonts w:ascii="Times New Roman" w:eastAsia="Times New Roman" w:hAnsi="Times New Roman" w:cs="Times New Roman"/>
          <w:color w:val="222222"/>
          <w:sz w:val="24"/>
          <w:szCs w:val="24"/>
          <w:highlight w:val="white"/>
        </w:rPr>
        <w:t>Welzel</w:t>
      </w:r>
      <w:proofErr w:type="spellEnd"/>
      <w:r w:rsidR="005344D0">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Low power division and high individualist culture in the world demonstrate and have proof that they believe in equal rights of society and government. In that way, hierarchy is incorporated for comfort in organization sectors as seniors are accessible (</w:t>
      </w:r>
      <w:r>
        <w:rPr>
          <w:rFonts w:ascii="Times New Roman" w:eastAsia="Times New Roman" w:hAnsi="Times New Roman" w:cs="Times New Roman"/>
          <w:color w:val="222222"/>
          <w:sz w:val="24"/>
          <w:szCs w:val="24"/>
          <w:highlight w:val="white"/>
        </w:rPr>
        <w:t>Hao, 2020)</w:t>
      </w:r>
      <w:r>
        <w:rPr>
          <w:rFonts w:ascii="Times New Roman" w:eastAsia="Times New Roman" w:hAnsi="Times New Roman" w:cs="Times New Roman"/>
          <w:sz w:val="24"/>
          <w:szCs w:val="24"/>
        </w:rPr>
        <w:t>. Americans are considered to be successful cultural jointers with their ability to interact with others. A high score in Masculinity illustrated their individualistic nature in the world. In uncertainty avoidance, the US scores below the average, which reflects they are flexible at accepting new cultures. Low scoring in long term orientation indicates that they tend to analyze every fact if it is true or not</w:t>
      </w:r>
    </w:p>
    <w:p w14:paraId="5D045928" w14:textId="77777777" w:rsidR="00554750" w:rsidRDefault="0034133D">
      <w:pPr>
        <w:pStyle w:val="Heading1"/>
        <w:spacing w:line="360" w:lineRule="auto"/>
        <w:rPr>
          <w:rFonts w:ascii="Times New Roman" w:eastAsia="Times New Roman" w:hAnsi="Times New Roman" w:cs="Times New Roman"/>
          <w:sz w:val="32"/>
          <w:szCs w:val="32"/>
        </w:rPr>
      </w:pPr>
      <w:bookmarkStart w:id="4" w:name="_ja8w22vevnh0" w:colFirst="0" w:colLast="0"/>
      <w:bookmarkStart w:id="5" w:name="_Toc97937015"/>
      <w:bookmarkEnd w:id="4"/>
      <w:r>
        <w:rPr>
          <w:rFonts w:ascii="Times New Roman" w:eastAsia="Times New Roman" w:hAnsi="Times New Roman" w:cs="Times New Roman"/>
          <w:sz w:val="32"/>
          <w:szCs w:val="32"/>
        </w:rPr>
        <w:t>Chinese culture and their hometown</w:t>
      </w:r>
      <w:bookmarkEnd w:id="5"/>
    </w:p>
    <w:p w14:paraId="0ADD3744" w14:textId="77777777" w:rsidR="00554750" w:rsidRDefault="003413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China is the largest country in the Asiatic zone and the most populated country in the world. Situated in the eastern part of the world and holds one-fourth of the earth's land. According to, Hofstede's cross-cultural model-</w:t>
      </w:r>
    </w:p>
    <w:p w14:paraId="639DD61C" w14:textId="373B091F" w:rsidR="00554750" w:rsidRDefault="0034133D">
      <w:pPr>
        <w:spacing w:line="360" w:lineRule="auto"/>
        <w:jc w:val="both"/>
      </w:pPr>
      <w:r>
        <w:rPr>
          <w:rFonts w:ascii="Times New Roman" w:eastAsia="Times New Roman" w:hAnsi="Times New Roman" w:cs="Times New Roman"/>
          <w:sz w:val="24"/>
          <w:szCs w:val="24"/>
        </w:rPr>
        <w:t>In Chinese culture, the bonding and relationship cultivate to be contrasted and there is no shielding towards power abuse by seniors. In associating the model of Hofstede's, the power distance score is 80 for China (</w:t>
      </w:r>
      <w:r>
        <w:rPr>
          <w:rFonts w:ascii="Times New Roman" w:eastAsia="Times New Roman" w:hAnsi="Times New Roman" w:cs="Times New Roman"/>
          <w:color w:val="222222"/>
          <w:sz w:val="24"/>
          <w:szCs w:val="24"/>
          <w:highlight w:val="white"/>
        </w:rPr>
        <w:t>Yang, 2019)</w:t>
      </w:r>
      <w:r>
        <w:rPr>
          <w:rFonts w:ascii="Times New Roman" w:eastAsia="Times New Roman" w:hAnsi="Times New Roman" w:cs="Times New Roman"/>
          <w:sz w:val="24"/>
          <w:szCs w:val="24"/>
        </w:rPr>
        <w:t xml:space="preserve">. </w:t>
      </w:r>
      <w:r w:rsidR="00033190">
        <w:rPr>
          <w:rFonts w:ascii="Times New Roman" w:eastAsia="Times New Roman" w:hAnsi="Times New Roman" w:cs="Times New Roman"/>
          <w:sz w:val="24"/>
          <w:szCs w:val="24"/>
        </w:rPr>
        <w:t>Additionally, China</w:t>
      </w:r>
      <w:r>
        <w:rPr>
          <w:rFonts w:ascii="Times New Roman" w:eastAsia="Times New Roman" w:hAnsi="Times New Roman" w:cs="Times New Roman"/>
          <w:sz w:val="24"/>
          <w:szCs w:val="24"/>
        </w:rPr>
        <w:t xml:space="preserve"> considers being a Masculine-oriented society and also very much follows success (</w:t>
      </w:r>
      <w:proofErr w:type="spellStart"/>
      <w:r>
        <w:rPr>
          <w:rFonts w:ascii="Times New Roman" w:eastAsia="Times New Roman" w:hAnsi="Times New Roman" w:cs="Times New Roman"/>
          <w:color w:val="222222"/>
          <w:sz w:val="24"/>
          <w:szCs w:val="24"/>
          <w:highlight w:val="white"/>
        </w:rPr>
        <w:t>Wahyuni</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xml:space="preserve">. They focused on the achievements by the fact that several Chinese will abandon their family and leisure activities to work. Service providing people including hairdressers give their services till late at night. China is a majorly pragmatic culture, as per the report the </w:t>
      </w:r>
      <w:r w:rsidR="00033190">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orientation as they are dealing with challenging situations and handling the societal priorities. They demonstrate the capability to adapt to other cultures very smoothly but they are very strict regarding their cultural values. Culture can be demonstrated as indulgent or </w:t>
      </w:r>
      <w:r w:rsidR="005344D0">
        <w:rPr>
          <w:rFonts w:ascii="Times New Roman" w:eastAsia="Times New Roman" w:hAnsi="Times New Roman" w:cs="Times New Roman"/>
          <w:sz w:val="24"/>
          <w:szCs w:val="24"/>
        </w:rPr>
        <w:t>restrained</w:t>
      </w:r>
      <w:r>
        <w:rPr>
          <w:rFonts w:ascii="Times New Roman" w:eastAsia="Times New Roman" w:hAnsi="Times New Roman" w:cs="Times New Roman"/>
          <w:sz w:val="24"/>
          <w:szCs w:val="24"/>
        </w:rPr>
        <w:t xml:space="preserve">. China is considered being </w:t>
      </w:r>
      <w:r w:rsidR="005344D0">
        <w:rPr>
          <w:rFonts w:ascii="Times New Roman" w:eastAsia="Times New Roman" w:hAnsi="Times New Roman" w:cs="Times New Roman"/>
          <w:sz w:val="24"/>
          <w:szCs w:val="24"/>
        </w:rPr>
        <w:t>restrained</w:t>
      </w:r>
      <w:r>
        <w:rPr>
          <w:rFonts w:ascii="Times New Roman" w:eastAsia="Times New Roman" w:hAnsi="Times New Roman" w:cs="Times New Roman"/>
          <w:sz w:val="24"/>
          <w:szCs w:val="24"/>
        </w:rPr>
        <w:t xml:space="preserve"> as its score is 24. In this case, societies can be seen to have a propensity to pessimism and cynicism. Chinese people do not emphasize their leisure time </w:t>
      </w:r>
      <w:r>
        <w:t>(</w:t>
      </w:r>
      <w:r>
        <w:rPr>
          <w:rFonts w:ascii="Times New Roman" w:eastAsia="Times New Roman" w:hAnsi="Times New Roman" w:cs="Times New Roman"/>
          <w:color w:val="222222"/>
          <w:sz w:val="24"/>
          <w:szCs w:val="24"/>
          <w:highlight w:val="white"/>
        </w:rPr>
        <w:t>Radojevic et al., 2019</w:t>
      </w:r>
      <w:r>
        <w:t>).</w:t>
      </w:r>
    </w:p>
    <w:p w14:paraId="392BE908" w14:textId="77777777" w:rsidR="00554750" w:rsidRDefault="00554750">
      <w:pPr>
        <w:spacing w:line="360" w:lineRule="auto"/>
        <w:jc w:val="both"/>
        <w:rPr>
          <w:b/>
        </w:rPr>
      </w:pPr>
    </w:p>
    <w:p w14:paraId="6497B138" w14:textId="77777777" w:rsidR="00554750" w:rsidRDefault="00554750">
      <w:pPr>
        <w:rPr>
          <w:b/>
        </w:rPr>
      </w:pPr>
    </w:p>
    <w:p w14:paraId="2A769EF7" w14:textId="77777777" w:rsidR="00554750" w:rsidRDefault="00554750">
      <w:pPr>
        <w:rPr>
          <w:b/>
        </w:rPr>
      </w:pPr>
    </w:p>
    <w:p w14:paraId="23BD399B" w14:textId="77777777" w:rsidR="00554750" w:rsidRDefault="00554750">
      <w:pPr>
        <w:rPr>
          <w:b/>
        </w:rPr>
      </w:pPr>
    </w:p>
    <w:p w14:paraId="2D57BAEA" w14:textId="77777777" w:rsidR="00554750" w:rsidRDefault="00554750">
      <w:pPr>
        <w:rPr>
          <w:b/>
        </w:rPr>
      </w:pPr>
    </w:p>
    <w:p w14:paraId="19AA610D" w14:textId="77777777" w:rsidR="00554750" w:rsidRDefault="00554750">
      <w:pPr>
        <w:rPr>
          <w:b/>
        </w:rPr>
      </w:pPr>
    </w:p>
    <w:p w14:paraId="3859F27C" w14:textId="77777777" w:rsidR="00554750" w:rsidRDefault="00554750">
      <w:pPr>
        <w:rPr>
          <w:b/>
        </w:rPr>
      </w:pPr>
    </w:p>
    <w:p w14:paraId="6DB852D0" w14:textId="77777777" w:rsidR="00554750" w:rsidRDefault="00554750">
      <w:pPr>
        <w:rPr>
          <w:b/>
        </w:rPr>
      </w:pPr>
    </w:p>
    <w:p w14:paraId="534DF89C" w14:textId="77777777" w:rsidR="00554750" w:rsidRDefault="00554750">
      <w:pPr>
        <w:rPr>
          <w:b/>
        </w:rPr>
      </w:pPr>
    </w:p>
    <w:p w14:paraId="71476D08" w14:textId="77777777" w:rsidR="00554750" w:rsidRDefault="00554750">
      <w:pPr>
        <w:rPr>
          <w:b/>
        </w:rPr>
      </w:pPr>
    </w:p>
    <w:p w14:paraId="5C2ECF7B" w14:textId="77777777" w:rsidR="00554750" w:rsidRDefault="00554750">
      <w:pPr>
        <w:rPr>
          <w:b/>
        </w:rPr>
      </w:pPr>
    </w:p>
    <w:p w14:paraId="0ADA7A07" w14:textId="77777777" w:rsidR="00554750" w:rsidRDefault="00554750">
      <w:pPr>
        <w:rPr>
          <w:b/>
        </w:rPr>
      </w:pPr>
    </w:p>
    <w:p w14:paraId="7A8817EF" w14:textId="77777777" w:rsidR="00554750" w:rsidRDefault="00554750">
      <w:pPr>
        <w:rPr>
          <w:b/>
        </w:rPr>
      </w:pPr>
    </w:p>
    <w:p w14:paraId="520B3145" w14:textId="77777777" w:rsidR="00554750" w:rsidRDefault="00554750">
      <w:pPr>
        <w:rPr>
          <w:b/>
        </w:rPr>
      </w:pPr>
    </w:p>
    <w:p w14:paraId="126E113D" w14:textId="77777777" w:rsidR="00554750" w:rsidRDefault="00554750">
      <w:pPr>
        <w:rPr>
          <w:b/>
        </w:rPr>
      </w:pPr>
    </w:p>
    <w:p w14:paraId="23981D97" w14:textId="77777777" w:rsidR="00554750" w:rsidRDefault="00554750">
      <w:pPr>
        <w:rPr>
          <w:b/>
        </w:rPr>
      </w:pPr>
    </w:p>
    <w:p w14:paraId="1DB3E7D3" w14:textId="77777777" w:rsidR="00554750" w:rsidRDefault="00554750">
      <w:pPr>
        <w:rPr>
          <w:b/>
        </w:rPr>
      </w:pPr>
    </w:p>
    <w:p w14:paraId="19D14573" w14:textId="77777777" w:rsidR="00554750" w:rsidRDefault="00554750">
      <w:pPr>
        <w:rPr>
          <w:b/>
        </w:rPr>
      </w:pPr>
    </w:p>
    <w:p w14:paraId="0C61FE4F" w14:textId="77777777" w:rsidR="00554750" w:rsidRDefault="00554750">
      <w:pPr>
        <w:rPr>
          <w:b/>
        </w:rPr>
      </w:pPr>
    </w:p>
    <w:p w14:paraId="2665D2A6" w14:textId="77777777" w:rsidR="00554750" w:rsidRDefault="00554750">
      <w:pPr>
        <w:rPr>
          <w:b/>
        </w:rPr>
      </w:pPr>
    </w:p>
    <w:p w14:paraId="2B4EFBC1" w14:textId="77777777" w:rsidR="00554750" w:rsidRDefault="00554750">
      <w:pPr>
        <w:rPr>
          <w:b/>
        </w:rPr>
      </w:pPr>
    </w:p>
    <w:p w14:paraId="101CDF9A" w14:textId="77777777" w:rsidR="00554750" w:rsidRDefault="00554750">
      <w:pPr>
        <w:rPr>
          <w:b/>
        </w:rPr>
      </w:pPr>
    </w:p>
    <w:p w14:paraId="3EBACB2C" w14:textId="77777777" w:rsidR="00554750" w:rsidRDefault="00554750">
      <w:pPr>
        <w:rPr>
          <w:b/>
        </w:rPr>
      </w:pPr>
    </w:p>
    <w:p w14:paraId="1F11219E" w14:textId="77777777" w:rsidR="00554750" w:rsidRDefault="0034133D">
      <w:pPr>
        <w:pStyle w:val="Heading1"/>
        <w:rPr>
          <w:rFonts w:ascii="Times New Roman" w:eastAsia="Times New Roman" w:hAnsi="Times New Roman" w:cs="Times New Roman"/>
          <w:sz w:val="32"/>
          <w:szCs w:val="32"/>
        </w:rPr>
      </w:pPr>
      <w:bookmarkStart w:id="6" w:name="_bjm8u5o0ltyb" w:colFirst="0" w:colLast="0"/>
      <w:bookmarkStart w:id="7" w:name="_Toc97937016"/>
      <w:bookmarkEnd w:id="6"/>
      <w:r>
        <w:rPr>
          <w:rFonts w:ascii="Times New Roman" w:eastAsia="Times New Roman" w:hAnsi="Times New Roman" w:cs="Times New Roman"/>
          <w:sz w:val="32"/>
          <w:szCs w:val="32"/>
        </w:rPr>
        <w:t>Cultural diversification of the US and China</w:t>
      </w:r>
      <w:bookmarkEnd w:id="7"/>
    </w:p>
    <w:p w14:paraId="6F435A93" w14:textId="0445DCBE" w:rsidR="00554750" w:rsidRDefault="003413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There are various cultural diversities between the US and China. This report will help the hotel staff of the US to manage its Chinese customers as Asian people are far culturally diverse from the United States. There are differences among communication manners, education, ethnicity, race, religious aspects, and many (</w:t>
      </w:r>
      <w:r w:rsidR="005344D0">
        <w:rPr>
          <w:rFonts w:ascii="Times New Roman" w:eastAsia="Times New Roman" w:hAnsi="Times New Roman" w:cs="Times New Roman"/>
          <w:color w:val="222222"/>
          <w:sz w:val="24"/>
          <w:szCs w:val="24"/>
          <w:highlight w:val="white"/>
        </w:rPr>
        <w:t xml:space="preserve">Thom,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Hofstede's dimensions could be observed as cultural diversities that majority are not natural however are formed because of the several backgrounds of individualism. Being </w:t>
      </w:r>
      <w:r w:rsidR="00033190">
        <w:rPr>
          <w:rFonts w:ascii="Times New Roman" w:eastAsia="Times New Roman" w:hAnsi="Times New Roman" w:cs="Times New Roman"/>
          <w:sz w:val="24"/>
          <w:szCs w:val="24"/>
        </w:rPr>
        <w:t>an Individualistic society,</w:t>
      </w:r>
      <w:r>
        <w:rPr>
          <w:rFonts w:ascii="Times New Roman" w:eastAsia="Times New Roman" w:hAnsi="Times New Roman" w:cs="Times New Roman"/>
          <w:sz w:val="24"/>
          <w:szCs w:val="24"/>
        </w:rPr>
        <w:t xml:space="preserve"> the US considers individual freedom, whilst collectivist country China is prone to aim towards collective targets. Chinese tourists to the US can recognize the tonality, language used in the US rude and intolerable. Hence, the US hotel staff should be careful while speaking </w:t>
      </w:r>
      <w:r w:rsidR="005344D0">
        <w:rPr>
          <w:rFonts w:ascii="Times New Roman" w:eastAsia="Times New Roman" w:hAnsi="Times New Roman" w:cs="Times New Roman"/>
          <w:sz w:val="24"/>
          <w:szCs w:val="24"/>
        </w:rPr>
        <w:t>to Chinese</w:t>
      </w:r>
      <w:r>
        <w:rPr>
          <w:rFonts w:ascii="Times New Roman" w:eastAsia="Times New Roman" w:hAnsi="Times New Roman" w:cs="Times New Roman"/>
          <w:sz w:val="24"/>
          <w:szCs w:val="24"/>
        </w:rPr>
        <w:t xml:space="preserve"> visitors and show respect for older people within the hierarchy (</w:t>
      </w:r>
      <w:r>
        <w:rPr>
          <w:rFonts w:ascii="Times New Roman" w:eastAsia="Times New Roman" w:hAnsi="Times New Roman" w:cs="Times New Roman"/>
          <w:color w:val="222222"/>
          <w:sz w:val="24"/>
          <w:szCs w:val="24"/>
          <w:highlight w:val="white"/>
        </w:rPr>
        <w:t>Chen et al., 2019)</w:t>
      </w:r>
      <w:r>
        <w:rPr>
          <w:rFonts w:ascii="Times New Roman" w:eastAsia="Times New Roman" w:hAnsi="Times New Roman" w:cs="Times New Roman"/>
          <w:sz w:val="24"/>
          <w:szCs w:val="24"/>
        </w:rPr>
        <w:t>. Furthermore, people in China do not prefer confrontation, in contrast, Americans are prone to be literal and direct. Therefore, In the US controlling cultural differences is emerging as a challenge, specifically to hotel employees.</w:t>
      </w:r>
    </w:p>
    <w:p w14:paraId="05F6B1BE" w14:textId="77777777" w:rsidR="00554750" w:rsidRDefault="00554750">
      <w:pPr>
        <w:rPr>
          <w:b/>
        </w:rPr>
      </w:pPr>
    </w:p>
    <w:p w14:paraId="640D6EB5" w14:textId="77777777" w:rsidR="00554750" w:rsidRDefault="0034133D">
      <w:pPr>
        <w:pStyle w:val="Heading1"/>
        <w:rPr>
          <w:rFonts w:ascii="Times New Roman" w:eastAsia="Times New Roman" w:hAnsi="Times New Roman" w:cs="Times New Roman"/>
          <w:sz w:val="32"/>
          <w:szCs w:val="32"/>
        </w:rPr>
      </w:pPr>
      <w:bookmarkStart w:id="8" w:name="_11lmodwa5bga" w:colFirst="0" w:colLast="0"/>
      <w:bookmarkStart w:id="9" w:name="_Toc97937017"/>
      <w:bookmarkEnd w:id="8"/>
      <w:r>
        <w:rPr>
          <w:rFonts w:ascii="Times New Roman" w:eastAsia="Times New Roman" w:hAnsi="Times New Roman" w:cs="Times New Roman"/>
          <w:sz w:val="32"/>
          <w:szCs w:val="32"/>
        </w:rPr>
        <w:t>Effective customer service Handbook</w:t>
      </w:r>
      <w:bookmarkEnd w:id="9"/>
      <w:r>
        <w:rPr>
          <w:rFonts w:ascii="Times New Roman" w:eastAsia="Times New Roman" w:hAnsi="Times New Roman" w:cs="Times New Roman"/>
          <w:sz w:val="32"/>
          <w:szCs w:val="32"/>
        </w:rPr>
        <w:t xml:space="preserve"> </w:t>
      </w:r>
    </w:p>
    <w:p w14:paraId="725D07CB" w14:textId="77777777" w:rsidR="00554750" w:rsidRDefault="00554750">
      <w:pPr>
        <w:rPr>
          <w:b/>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54750" w14:paraId="70C0BB01" w14:textId="77777777">
        <w:tc>
          <w:tcPr>
            <w:tcW w:w="4680" w:type="dxa"/>
            <w:shd w:val="clear" w:color="auto" w:fill="auto"/>
            <w:tcMar>
              <w:top w:w="100" w:type="dxa"/>
              <w:left w:w="100" w:type="dxa"/>
              <w:bottom w:w="100" w:type="dxa"/>
              <w:right w:w="100" w:type="dxa"/>
            </w:tcMar>
          </w:tcPr>
          <w:p w14:paraId="7600E21E" w14:textId="77777777" w:rsidR="00554750" w:rsidRDefault="0034133D">
            <w:pPr>
              <w:widowControl w:val="0"/>
              <w:pBdr>
                <w:top w:val="nil"/>
                <w:left w:val="nil"/>
                <w:bottom w:val="nil"/>
                <w:right w:val="nil"/>
                <w:between w:val="nil"/>
              </w:pBdr>
              <w:spacing w:line="240" w:lineRule="auto"/>
              <w:rPr>
                <w:b/>
              </w:rPr>
            </w:pPr>
            <w:r>
              <w:rPr>
                <w:b/>
              </w:rPr>
              <w:t>Do’s</w:t>
            </w:r>
          </w:p>
        </w:tc>
        <w:tc>
          <w:tcPr>
            <w:tcW w:w="4680" w:type="dxa"/>
            <w:shd w:val="clear" w:color="auto" w:fill="auto"/>
            <w:tcMar>
              <w:top w:w="100" w:type="dxa"/>
              <w:left w:w="100" w:type="dxa"/>
              <w:bottom w:w="100" w:type="dxa"/>
              <w:right w:w="100" w:type="dxa"/>
            </w:tcMar>
          </w:tcPr>
          <w:p w14:paraId="1AEF7DFB" w14:textId="77777777" w:rsidR="00554750" w:rsidRDefault="0034133D">
            <w:pPr>
              <w:widowControl w:val="0"/>
              <w:pBdr>
                <w:top w:val="nil"/>
                <w:left w:val="nil"/>
                <w:bottom w:val="nil"/>
                <w:right w:val="nil"/>
                <w:between w:val="nil"/>
              </w:pBdr>
              <w:spacing w:line="240" w:lineRule="auto"/>
              <w:rPr>
                <w:b/>
              </w:rPr>
            </w:pPr>
            <w:r>
              <w:rPr>
                <w:b/>
              </w:rPr>
              <w:t>Don’ts</w:t>
            </w:r>
          </w:p>
        </w:tc>
      </w:tr>
      <w:tr w:rsidR="00554750" w14:paraId="48A5878D" w14:textId="77777777">
        <w:tc>
          <w:tcPr>
            <w:tcW w:w="4680" w:type="dxa"/>
            <w:shd w:val="clear" w:color="auto" w:fill="auto"/>
            <w:tcMar>
              <w:top w:w="100" w:type="dxa"/>
              <w:left w:w="100" w:type="dxa"/>
              <w:bottom w:w="100" w:type="dxa"/>
              <w:right w:w="100" w:type="dxa"/>
            </w:tcMar>
          </w:tcPr>
          <w:p w14:paraId="2CD317BD" w14:textId="77777777" w:rsidR="00554750" w:rsidRDefault="0034133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staff of the US must provide traditional and original food options to Chinese guests.</w:t>
            </w:r>
          </w:p>
        </w:tc>
        <w:tc>
          <w:tcPr>
            <w:tcW w:w="4680" w:type="dxa"/>
            <w:shd w:val="clear" w:color="auto" w:fill="auto"/>
            <w:tcMar>
              <w:top w:w="100" w:type="dxa"/>
              <w:left w:w="100" w:type="dxa"/>
              <w:bottom w:w="100" w:type="dxa"/>
              <w:right w:w="100" w:type="dxa"/>
            </w:tcMar>
          </w:tcPr>
          <w:p w14:paraId="39428999" w14:textId="77777777" w:rsidR="00554750" w:rsidRDefault="0034133D">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staff should not encourage any discriminative and stereotypical comments about their guests (</w:t>
            </w:r>
            <w:proofErr w:type="spellStart"/>
            <w:r>
              <w:rPr>
                <w:rFonts w:ascii="Times New Roman" w:eastAsia="Times New Roman" w:hAnsi="Times New Roman" w:cs="Times New Roman"/>
                <w:color w:val="222222"/>
                <w:sz w:val="24"/>
                <w:szCs w:val="24"/>
                <w:highlight w:val="white"/>
              </w:rPr>
              <w:t>Norment</w:t>
            </w:r>
            <w:proofErr w:type="spellEnd"/>
            <w:r>
              <w:rPr>
                <w:rFonts w:ascii="Times New Roman" w:eastAsia="Times New Roman" w:hAnsi="Times New Roman" w:cs="Times New Roman"/>
                <w:color w:val="222222"/>
                <w:sz w:val="24"/>
                <w:szCs w:val="24"/>
                <w:highlight w:val="white"/>
              </w:rPr>
              <w:t xml:space="preserve"> et al., 2018</w:t>
            </w:r>
            <w:r>
              <w:rPr>
                <w:rFonts w:ascii="Times New Roman" w:eastAsia="Times New Roman" w:hAnsi="Times New Roman" w:cs="Times New Roman"/>
                <w:sz w:val="24"/>
                <w:szCs w:val="24"/>
              </w:rPr>
              <w:t>).</w:t>
            </w:r>
          </w:p>
        </w:tc>
      </w:tr>
      <w:tr w:rsidR="00554750" w14:paraId="0DC0FC88" w14:textId="77777777">
        <w:tc>
          <w:tcPr>
            <w:tcW w:w="4680" w:type="dxa"/>
            <w:shd w:val="clear" w:color="auto" w:fill="auto"/>
            <w:tcMar>
              <w:top w:w="100" w:type="dxa"/>
              <w:left w:w="100" w:type="dxa"/>
              <w:bottom w:w="100" w:type="dxa"/>
              <w:right w:w="100" w:type="dxa"/>
            </w:tcMar>
          </w:tcPr>
          <w:p w14:paraId="114E0551" w14:textId="77777777" w:rsidR="00554750" w:rsidRDefault="0034133D">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staff should maintain healthy communication and relationship with their guests.</w:t>
            </w:r>
          </w:p>
        </w:tc>
        <w:tc>
          <w:tcPr>
            <w:tcW w:w="4680" w:type="dxa"/>
            <w:shd w:val="clear" w:color="auto" w:fill="auto"/>
            <w:tcMar>
              <w:top w:w="100" w:type="dxa"/>
              <w:left w:w="100" w:type="dxa"/>
              <w:bottom w:w="100" w:type="dxa"/>
              <w:right w:w="100" w:type="dxa"/>
            </w:tcMar>
          </w:tcPr>
          <w:p w14:paraId="792EA6C6" w14:textId="77777777" w:rsidR="00554750" w:rsidRDefault="0034133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not offer for a firm hand-shaking greeting gesture. </w:t>
            </w:r>
          </w:p>
        </w:tc>
      </w:tr>
      <w:tr w:rsidR="00554750" w14:paraId="78331EA4" w14:textId="77777777">
        <w:tc>
          <w:tcPr>
            <w:tcW w:w="4680" w:type="dxa"/>
            <w:shd w:val="clear" w:color="auto" w:fill="auto"/>
            <w:tcMar>
              <w:top w:w="100" w:type="dxa"/>
              <w:left w:w="100" w:type="dxa"/>
              <w:bottom w:w="100" w:type="dxa"/>
              <w:right w:w="100" w:type="dxa"/>
            </w:tcMar>
          </w:tcPr>
          <w:p w14:paraId="3FA4B7F6" w14:textId="77777777" w:rsidR="00554750" w:rsidRDefault="0034133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be aware of guest’s greeting culture whether they prefer handshaking or bow slightly. </w:t>
            </w:r>
          </w:p>
        </w:tc>
        <w:tc>
          <w:tcPr>
            <w:tcW w:w="4680" w:type="dxa"/>
            <w:shd w:val="clear" w:color="auto" w:fill="auto"/>
            <w:tcMar>
              <w:top w:w="100" w:type="dxa"/>
              <w:left w:w="100" w:type="dxa"/>
              <w:bottom w:w="100" w:type="dxa"/>
              <w:right w:w="100" w:type="dxa"/>
            </w:tcMar>
          </w:tcPr>
          <w:p w14:paraId="2D3227F1" w14:textId="77777777" w:rsidR="00554750" w:rsidRDefault="0034133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not speak with Chinese guests in too direct away. </w:t>
            </w:r>
          </w:p>
        </w:tc>
      </w:tr>
      <w:tr w:rsidR="00554750" w14:paraId="51F32A43" w14:textId="77777777">
        <w:tc>
          <w:tcPr>
            <w:tcW w:w="4680" w:type="dxa"/>
            <w:shd w:val="clear" w:color="auto" w:fill="auto"/>
            <w:tcMar>
              <w:top w:w="100" w:type="dxa"/>
              <w:left w:w="100" w:type="dxa"/>
              <w:bottom w:w="100" w:type="dxa"/>
              <w:right w:w="100" w:type="dxa"/>
            </w:tcMar>
          </w:tcPr>
          <w:p w14:paraId="5C2B6E77" w14:textId="77777777" w:rsidR="00554750" w:rsidRDefault="0034133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 is a very significant cultural aspect for Chinese people, hence hotel staff in the US must be respectful towards their guests (</w:t>
            </w:r>
            <w:r>
              <w:rPr>
                <w:rFonts w:ascii="Times New Roman" w:eastAsia="Times New Roman" w:hAnsi="Times New Roman" w:cs="Times New Roman"/>
                <w:color w:val="222222"/>
                <w:sz w:val="24"/>
                <w:szCs w:val="24"/>
                <w:highlight w:val="white"/>
              </w:rPr>
              <w:t xml:space="preserve">Huang &amp; </w:t>
            </w:r>
            <w:proofErr w:type="spellStart"/>
            <w:r>
              <w:rPr>
                <w:rFonts w:ascii="Times New Roman" w:eastAsia="Times New Roman" w:hAnsi="Times New Roman" w:cs="Times New Roman"/>
                <w:color w:val="222222"/>
                <w:sz w:val="24"/>
                <w:szCs w:val="24"/>
                <w:highlight w:val="white"/>
              </w:rPr>
              <w:t>Crotts</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w:t>
            </w:r>
          </w:p>
          <w:p w14:paraId="0939B2DC" w14:textId="77777777" w:rsidR="00554750" w:rsidRDefault="0034133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the hotel and hospitality sector, serving food is essential for their market growth. So, US hotel managers should understand Chinese food habits. For instance, they like to add spices including chilies, mint, paper, and garlic. Instead of sweet desserts, Chinese people like to have fruits and tea for dessert.</w:t>
            </w:r>
          </w:p>
        </w:tc>
        <w:tc>
          <w:tcPr>
            <w:tcW w:w="4680" w:type="dxa"/>
            <w:shd w:val="clear" w:color="auto" w:fill="auto"/>
            <w:tcMar>
              <w:top w:w="100" w:type="dxa"/>
              <w:left w:w="100" w:type="dxa"/>
              <w:bottom w:w="100" w:type="dxa"/>
              <w:right w:w="100" w:type="dxa"/>
            </w:tcMar>
          </w:tcPr>
          <w:p w14:paraId="058F5D6B" w14:textId="77777777" w:rsidR="00554750" w:rsidRDefault="0034133D">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not ignore the older senior people because hierarchy is very important for the Chinese people.  </w:t>
            </w:r>
          </w:p>
          <w:p w14:paraId="67FF8DE3" w14:textId="77777777" w:rsidR="00554750" w:rsidRDefault="00554750">
            <w:pPr>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tc>
      </w:tr>
    </w:tbl>
    <w:p w14:paraId="78A91C49" w14:textId="77777777" w:rsidR="00554750" w:rsidRDefault="00554750">
      <w:pPr>
        <w:rPr>
          <w:b/>
        </w:rPr>
      </w:pPr>
    </w:p>
    <w:p w14:paraId="0AAF1575" w14:textId="77777777" w:rsidR="00554750" w:rsidRDefault="00554750">
      <w:pPr>
        <w:rPr>
          <w:b/>
        </w:rPr>
      </w:pPr>
    </w:p>
    <w:p w14:paraId="79D6E392" w14:textId="77777777" w:rsidR="00554750" w:rsidRDefault="0034133D">
      <w:pPr>
        <w:pStyle w:val="Heading1"/>
        <w:rPr>
          <w:rFonts w:ascii="Times New Roman" w:eastAsia="Times New Roman" w:hAnsi="Times New Roman" w:cs="Times New Roman"/>
          <w:sz w:val="32"/>
          <w:szCs w:val="32"/>
        </w:rPr>
      </w:pPr>
      <w:bookmarkStart w:id="10" w:name="_35laakihom6j" w:colFirst="0" w:colLast="0"/>
      <w:bookmarkStart w:id="11" w:name="_Toc97937018"/>
      <w:bookmarkEnd w:id="10"/>
      <w:r>
        <w:rPr>
          <w:rFonts w:ascii="Times New Roman" w:eastAsia="Times New Roman" w:hAnsi="Times New Roman" w:cs="Times New Roman"/>
          <w:sz w:val="32"/>
          <w:szCs w:val="32"/>
        </w:rPr>
        <w:t>Conclusion</w:t>
      </w:r>
      <w:bookmarkEnd w:id="11"/>
    </w:p>
    <w:p w14:paraId="43E54F7A" w14:textId="77777777" w:rsidR="00554750" w:rsidRDefault="003413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concludes with a detailed investigation regarding cultural differences between the US and China in context with the hotel and tourism industry. In this paper, cultural differences have been discussed associated with Hofstede's model of cultural distribution.</w:t>
      </w:r>
    </w:p>
    <w:p w14:paraId="4F26C37A" w14:textId="77777777" w:rsidR="00554750" w:rsidRDefault="003413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tourism, customer relationship management plays a pivotal role in developing market growth. To evaluate properly for both the two countries, in this context, the United States and China hold different cultural values.</w:t>
      </w:r>
    </w:p>
    <w:p w14:paraId="1D25F617" w14:textId="77777777" w:rsidR="00554750" w:rsidRDefault="003413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report, the United States has to organize further training programs to understand cultural diversity in the hotel industry. Following that, training of specific language and understanding of cross aspect will be beneficial for the specific hotel situated in the United States to understand the customer with vast cultural diversity (Chinese culture, mode of their communications).</w:t>
      </w:r>
    </w:p>
    <w:p w14:paraId="545E90DE" w14:textId="77777777" w:rsidR="00554750" w:rsidRDefault="00554750">
      <w:pPr>
        <w:spacing w:line="360" w:lineRule="auto"/>
        <w:jc w:val="both"/>
      </w:pPr>
    </w:p>
    <w:p w14:paraId="4AE87D8C" w14:textId="77777777" w:rsidR="00554750" w:rsidRPr="005344D0" w:rsidRDefault="005344D0" w:rsidP="005344D0">
      <w:pPr>
        <w:pStyle w:val="Heading1"/>
        <w:rPr>
          <w:rFonts w:ascii="Times New Roman" w:hAnsi="Times New Roman" w:cs="Times New Roman"/>
          <w:sz w:val="32"/>
          <w:szCs w:val="32"/>
          <w:highlight w:val="white"/>
        </w:rPr>
      </w:pPr>
      <w:bookmarkStart w:id="12" w:name="_Toc97937019"/>
      <w:r w:rsidRPr="005344D0">
        <w:rPr>
          <w:rFonts w:ascii="Times New Roman" w:hAnsi="Times New Roman" w:cs="Times New Roman"/>
          <w:sz w:val="32"/>
          <w:szCs w:val="32"/>
          <w:highlight w:val="white"/>
        </w:rPr>
        <w:t>References:</w:t>
      </w:r>
      <w:bookmarkEnd w:id="12"/>
    </w:p>
    <w:p w14:paraId="54254916" w14:textId="77777777" w:rsidR="005344D0" w:rsidRPr="002538D5" w:rsidRDefault="005344D0" w:rsidP="005344D0">
      <w:pPr>
        <w:jc w:val="both"/>
        <w:rPr>
          <w:rFonts w:ascii="Times New Roman" w:hAnsi="Times New Roman" w:cs="Times New Roman"/>
          <w:color w:val="222222"/>
          <w:sz w:val="24"/>
          <w:szCs w:val="24"/>
          <w:shd w:val="clear" w:color="auto" w:fill="FFFFFF"/>
        </w:rPr>
      </w:pPr>
      <w:proofErr w:type="spellStart"/>
      <w:r w:rsidRPr="002538D5">
        <w:rPr>
          <w:rFonts w:ascii="Times New Roman" w:hAnsi="Times New Roman" w:cs="Times New Roman"/>
          <w:color w:val="222222"/>
          <w:sz w:val="24"/>
          <w:szCs w:val="24"/>
          <w:shd w:val="clear" w:color="auto" w:fill="FFFFFF"/>
        </w:rPr>
        <w:t>Beugelsdijk</w:t>
      </w:r>
      <w:proofErr w:type="spellEnd"/>
      <w:r w:rsidRPr="002538D5">
        <w:rPr>
          <w:rFonts w:ascii="Times New Roman" w:hAnsi="Times New Roman" w:cs="Times New Roman"/>
          <w:color w:val="222222"/>
          <w:sz w:val="24"/>
          <w:szCs w:val="24"/>
          <w:shd w:val="clear" w:color="auto" w:fill="FFFFFF"/>
        </w:rPr>
        <w:t xml:space="preserve">, S. and </w:t>
      </w:r>
      <w:proofErr w:type="spellStart"/>
      <w:r w:rsidRPr="002538D5">
        <w:rPr>
          <w:rFonts w:ascii="Times New Roman" w:hAnsi="Times New Roman" w:cs="Times New Roman"/>
          <w:color w:val="222222"/>
          <w:sz w:val="24"/>
          <w:szCs w:val="24"/>
          <w:shd w:val="clear" w:color="auto" w:fill="FFFFFF"/>
        </w:rPr>
        <w:t>Welzel</w:t>
      </w:r>
      <w:proofErr w:type="spellEnd"/>
      <w:r w:rsidRPr="002538D5">
        <w:rPr>
          <w:rFonts w:ascii="Times New Roman" w:hAnsi="Times New Roman" w:cs="Times New Roman"/>
          <w:color w:val="222222"/>
          <w:sz w:val="24"/>
          <w:szCs w:val="24"/>
          <w:shd w:val="clear" w:color="auto" w:fill="FFFFFF"/>
        </w:rPr>
        <w:t>, C., 2018. Dimensions and dynamics of national culture: Synthesizing Hofstede with Inglehart. </w:t>
      </w:r>
      <w:r w:rsidRPr="002538D5">
        <w:rPr>
          <w:rFonts w:ascii="Times New Roman" w:hAnsi="Times New Roman" w:cs="Times New Roman"/>
          <w:i/>
          <w:iCs/>
          <w:color w:val="222222"/>
          <w:sz w:val="24"/>
          <w:szCs w:val="24"/>
          <w:shd w:val="clear" w:color="auto" w:fill="FFFFFF"/>
        </w:rPr>
        <w:t>Journal of cross-cultural psychology</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49</w:t>
      </w:r>
      <w:r w:rsidRPr="002538D5">
        <w:rPr>
          <w:rFonts w:ascii="Times New Roman" w:hAnsi="Times New Roman" w:cs="Times New Roman"/>
          <w:color w:val="222222"/>
          <w:sz w:val="24"/>
          <w:szCs w:val="24"/>
          <w:shd w:val="clear" w:color="auto" w:fill="FFFFFF"/>
        </w:rPr>
        <w:t>(10), pp.1469-1505.</w:t>
      </w:r>
    </w:p>
    <w:p w14:paraId="3571BA0B"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 xml:space="preserve">Chen, Y., Daughters, S.B., </w:t>
      </w:r>
      <w:proofErr w:type="spellStart"/>
      <w:r w:rsidRPr="002538D5">
        <w:rPr>
          <w:rFonts w:ascii="Times New Roman" w:hAnsi="Times New Roman" w:cs="Times New Roman"/>
          <w:color w:val="222222"/>
          <w:sz w:val="24"/>
          <w:szCs w:val="24"/>
          <w:shd w:val="clear" w:color="auto" w:fill="FFFFFF"/>
        </w:rPr>
        <w:t>Thissen</w:t>
      </w:r>
      <w:proofErr w:type="spellEnd"/>
      <w:r w:rsidRPr="002538D5">
        <w:rPr>
          <w:rFonts w:ascii="Times New Roman" w:hAnsi="Times New Roman" w:cs="Times New Roman"/>
          <w:color w:val="222222"/>
          <w:sz w:val="24"/>
          <w:szCs w:val="24"/>
          <w:shd w:val="clear" w:color="auto" w:fill="FFFFFF"/>
        </w:rPr>
        <w:t xml:space="preserve">, D., Salcedo, S., Anand, D., Chen, L.H., Liang, H., </w:t>
      </w:r>
      <w:proofErr w:type="spellStart"/>
      <w:r w:rsidRPr="002538D5">
        <w:rPr>
          <w:rFonts w:ascii="Times New Roman" w:hAnsi="Times New Roman" w:cs="Times New Roman"/>
          <w:color w:val="222222"/>
          <w:sz w:val="24"/>
          <w:szCs w:val="24"/>
          <w:shd w:val="clear" w:color="auto" w:fill="FFFFFF"/>
        </w:rPr>
        <w:t>Niu</w:t>
      </w:r>
      <w:proofErr w:type="spellEnd"/>
      <w:r w:rsidRPr="002538D5">
        <w:rPr>
          <w:rFonts w:ascii="Times New Roman" w:hAnsi="Times New Roman" w:cs="Times New Roman"/>
          <w:color w:val="222222"/>
          <w:sz w:val="24"/>
          <w:szCs w:val="24"/>
          <w:shd w:val="clear" w:color="auto" w:fill="FFFFFF"/>
        </w:rPr>
        <w:t xml:space="preserve">, X. and </w:t>
      </w:r>
      <w:proofErr w:type="spellStart"/>
      <w:r w:rsidRPr="002538D5">
        <w:rPr>
          <w:rFonts w:ascii="Times New Roman" w:hAnsi="Times New Roman" w:cs="Times New Roman"/>
          <w:color w:val="222222"/>
          <w:sz w:val="24"/>
          <w:szCs w:val="24"/>
          <w:shd w:val="clear" w:color="auto" w:fill="FFFFFF"/>
        </w:rPr>
        <w:t>Su</w:t>
      </w:r>
      <w:proofErr w:type="spellEnd"/>
      <w:r w:rsidRPr="002538D5">
        <w:rPr>
          <w:rFonts w:ascii="Times New Roman" w:hAnsi="Times New Roman" w:cs="Times New Roman"/>
          <w:color w:val="222222"/>
          <w:sz w:val="24"/>
          <w:szCs w:val="24"/>
          <w:shd w:val="clear" w:color="auto" w:fill="FFFFFF"/>
        </w:rPr>
        <w:t>, L., 2019. Cultural differences in environmental reward across individuals in China, Taiwan, and the United States. </w:t>
      </w:r>
      <w:r w:rsidRPr="002538D5">
        <w:rPr>
          <w:rFonts w:ascii="Times New Roman" w:hAnsi="Times New Roman" w:cs="Times New Roman"/>
          <w:i/>
          <w:iCs/>
          <w:color w:val="222222"/>
          <w:sz w:val="24"/>
          <w:szCs w:val="24"/>
          <w:shd w:val="clear" w:color="auto" w:fill="FFFFFF"/>
        </w:rPr>
        <w:t>Journal of Psychopathology and Behavioral Assessment</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41</w:t>
      </w:r>
      <w:r w:rsidRPr="002538D5">
        <w:rPr>
          <w:rFonts w:ascii="Times New Roman" w:hAnsi="Times New Roman" w:cs="Times New Roman"/>
          <w:color w:val="222222"/>
          <w:sz w:val="24"/>
          <w:szCs w:val="24"/>
          <w:shd w:val="clear" w:color="auto" w:fill="FFFFFF"/>
        </w:rPr>
        <w:t>(3), pp.507-523.</w:t>
      </w:r>
    </w:p>
    <w:p w14:paraId="66FB04CC"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 xml:space="preserve">Gallego-Álvarez, I. and </w:t>
      </w:r>
      <w:proofErr w:type="spellStart"/>
      <w:r w:rsidRPr="002538D5">
        <w:rPr>
          <w:rFonts w:ascii="Times New Roman" w:hAnsi="Times New Roman" w:cs="Times New Roman"/>
          <w:color w:val="222222"/>
          <w:sz w:val="24"/>
          <w:szCs w:val="24"/>
          <w:shd w:val="clear" w:color="auto" w:fill="FFFFFF"/>
        </w:rPr>
        <w:t>Pucheta</w:t>
      </w:r>
      <w:proofErr w:type="spellEnd"/>
      <w:r w:rsidRPr="002538D5">
        <w:rPr>
          <w:rFonts w:ascii="Times New Roman" w:hAnsi="Times New Roman" w:cs="Times New Roman"/>
          <w:color w:val="222222"/>
          <w:sz w:val="24"/>
          <w:szCs w:val="24"/>
          <w:shd w:val="clear" w:color="auto" w:fill="FFFFFF"/>
        </w:rPr>
        <w:t>-Martínez, M.C., 2021. Hofstede’s cultural dimensions and R&amp;D intensity as an innovation strategy: a view from different institutional contexts. </w:t>
      </w:r>
      <w:r w:rsidRPr="002538D5">
        <w:rPr>
          <w:rFonts w:ascii="Times New Roman" w:hAnsi="Times New Roman" w:cs="Times New Roman"/>
          <w:i/>
          <w:iCs/>
          <w:color w:val="222222"/>
          <w:sz w:val="24"/>
          <w:szCs w:val="24"/>
          <w:shd w:val="clear" w:color="auto" w:fill="FFFFFF"/>
        </w:rPr>
        <w:t>Eurasian Business Review</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11</w:t>
      </w:r>
      <w:r w:rsidRPr="002538D5">
        <w:rPr>
          <w:rFonts w:ascii="Times New Roman" w:hAnsi="Times New Roman" w:cs="Times New Roman"/>
          <w:color w:val="222222"/>
          <w:sz w:val="24"/>
          <w:szCs w:val="24"/>
          <w:shd w:val="clear" w:color="auto" w:fill="FFFFFF"/>
        </w:rPr>
        <w:t>(2), pp.191-220.</w:t>
      </w:r>
    </w:p>
    <w:p w14:paraId="46F3E6EB"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Hao, L., 2020. A Glimpse of the Cultural Differences between China and the US and the Implications on Intercultural Communication. </w:t>
      </w:r>
      <w:proofErr w:type="spellStart"/>
      <w:r w:rsidRPr="002538D5">
        <w:rPr>
          <w:rFonts w:ascii="Times New Roman" w:hAnsi="Times New Roman" w:cs="Times New Roman"/>
          <w:i/>
          <w:iCs/>
          <w:color w:val="222222"/>
          <w:sz w:val="24"/>
          <w:szCs w:val="24"/>
          <w:shd w:val="clear" w:color="auto" w:fill="FFFFFF"/>
        </w:rPr>
        <w:t>Kultura</w:t>
      </w:r>
      <w:proofErr w:type="spellEnd"/>
      <w:r w:rsidRPr="002538D5">
        <w:rPr>
          <w:rFonts w:ascii="Times New Roman" w:hAnsi="Times New Roman" w:cs="Times New Roman"/>
          <w:i/>
          <w:iCs/>
          <w:color w:val="222222"/>
          <w:sz w:val="24"/>
          <w:szCs w:val="24"/>
          <w:shd w:val="clear" w:color="auto" w:fill="FFFFFF"/>
        </w:rPr>
        <w:t xml:space="preserve"> </w:t>
      </w:r>
      <w:proofErr w:type="spellStart"/>
      <w:r w:rsidRPr="002538D5">
        <w:rPr>
          <w:rFonts w:ascii="Times New Roman" w:hAnsi="Times New Roman" w:cs="Times New Roman"/>
          <w:i/>
          <w:iCs/>
          <w:color w:val="222222"/>
          <w:sz w:val="24"/>
          <w:szCs w:val="24"/>
          <w:shd w:val="clear" w:color="auto" w:fill="FFFFFF"/>
        </w:rPr>
        <w:t>i</w:t>
      </w:r>
      <w:proofErr w:type="spellEnd"/>
      <w:r w:rsidRPr="002538D5">
        <w:rPr>
          <w:rFonts w:ascii="Times New Roman" w:hAnsi="Times New Roman" w:cs="Times New Roman"/>
          <w:i/>
          <w:iCs/>
          <w:color w:val="222222"/>
          <w:sz w:val="24"/>
          <w:szCs w:val="24"/>
          <w:shd w:val="clear" w:color="auto" w:fill="FFFFFF"/>
        </w:rPr>
        <w:t xml:space="preserve"> </w:t>
      </w:r>
      <w:proofErr w:type="spellStart"/>
      <w:r w:rsidRPr="002538D5">
        <w:rPr>
          <w:rFonts w:ascii="Times New Roman" w:hAnsi="Times New Roman" w:cs="Times New Roman"/>
          <w:i/>
          <w:iCs/>
          <w:color w:val="222222"/>
          <w:sz w:val="24"/>
          <w:szCs w:val="24"/>
          <w:shd w:val="clear" w:color="auto" w:fill="FFFFFF"/>
        </w:rPr>
        <w:t>Edukacja</w:t>
      </w:r>
      <w:proofErr w:type="spellEnd"/>
      <w:r w:rsidRPr="002538D5">
        <w:rPr>
          <w:rFonts w:ascii="Times New Roman" w:hAnsi="Times New Roman" w:cs="Times New Roman"/>
          <w:color w:val="222222"/>
          <w:sz w:val="24"/>
          <w:szCs w:val="24"/>
          <w:shd w:val="clear" w:color="auto" w:fill="FFFFFF"/>
        </w:rPr>
        <w:t>, (4 (130)), pp.125-137.</w:t>
      </w:r>
    </w:p>
    <w:p w14:paraId="15EE92ED"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 xml:space="preserve">Huang, S.S. and </w:t>
      </w:r>
      <w:proofErr w:type="spellStart"/>
      <w:r w:rsidRPr="002538D5">
        <w:rPr>
          <w:rFonts w:ascii="Times New Roman" w:hAnsi="Times New Roman" w:cs="Times New Roman"/>
          <w:color w:val="222222"/>
          <w:sz w:val="24"/>
          <w:szCs w:val="24"/>
          <w:shd w:val="clear" w:color="auto" w:fill="FFFFFF"/>
        </w:rPr>
        <w:t>Crotts</w:t>
      </w:r>
      <w:proofErr w:type="spellEnd"/>
      <w:r w:rsidRPr="002538D5">
        <w:rPr>
          <w:rFonts w:ascii="Times New Roman" w:hAnsi="Times New Roman" w:cs="Times New Roman"/>
          <w:color w:val="222222"/>
          <w:sz w:val="24"/>
          <w:szCs w:val="24"/>
          <w:shd w:val="clear" w:color="auto" w:fill="FFFFFF"/>
        </w:rPr>
        <w:t>, J., 2019. Relationships between Hofstede's cultural dimensions and tourist satisfaction: A cross-country cross-sample examination. </w:t>
      </w:r>
      <w:r w:rsidRPr="002538D5">
        <w:rPr>
          <w:rFonts w:ascii="Times New Roman" w:hAnsi="Times New Roman" w:cs="Times New Roman"/>
          <w:i/>
          <w:iCs/>
          <w:color w:val="222222"/>
          <w:sz w:val="24"/>
          <w:szCs w:val="24"/>
          <w:shd w:val="clear" w:color="auto" w:fill="FFFFFF"/>
        </w:rPr>
        <w:t>Tourism management</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72</w:t>
      </w:r>
      <w:r w:rsidRPr="002538D5">
        <w:rPr>
          <w:rFonts w:ascii="Times New Roman" w:hAnsi="Times New Roman" w:cs="Times New Roman"/>
          <w:color w:val="222222"/>
          <w:sz w:val="24"/>
          <w:szCs w:val="24"/>
          <w:shd w:val="clear" w:color="auto" w:fill="FFFFFF"/>
        </w:rPr>
        <w:t>, pp.232-241.</w:t>
      </w:r>
    </w:p>
    <w:p w14:paraId="7C87417F" w14:textId="77777777" w:rsidR="005344D0" w:rsidRPr="002538D5" w:rsidRDefault="005344D0" w:rsidP="005344D0">
      <w:pPr>
        <w:jc w:val="both"/>
        <w:rPr>
          <w:rFonts w:ascii="Times New Roman" w:hAnsi="Times New Roman" w:cs="Times New Roman"/>
          <w:color w:val="222222"/>
          <w:sz w:val="24"/>
          <w:szCs w:val="24"/>
          <w:shd w:val="clear" w:color="auto" w:fill="FFFFFF"/>
        </w:rPr>
      </w:pPr>
      <w:proofErr w:type="spellStart"/>
      <w:r w:rsidRPr="002538D5">
        <w:rPr>
          <w:rFonts w:ascii="Times New Roman" w:hAnsi="Times New Roman" w:cs="Times New Roman"/>
          <w:color w:val="222222"/>
          <w:sz w:val="24"/>
          <w:szCs w:val="24"/>
          <w:shd w:val="clear" w:color="auto" w:fill="FFFFFF"/>
        </w:rPr>
        <w:t>Norment</w:t>
      </w:r>
      <w:proofErr w:type="spellEnd"/>
      <w:r w:rsidRPr="002538D5">
        <w:rPr>
          <w:rFonts w:ascii="Times New Roman" w:hAnsi="Times New Roman" w:cs="Times New Roman"/>
          <w:color w:val="222222"/>
          <w:sz w:val="24"/>
          <w:szCs w:val="24"/>
          <w:shd w:val="clear" w:color="auto" w:fill="FFFFFF"/>
        </w:rPr>
        <w:t xml:space="preserve">, E.N., </w:t>
      </w:r>
      <w:proofErr w:type="spellStart"/>
      <w:r w:rsidRPr="002538D5">
        <w:rPr>
          <w:rFonts w:ascii="Times New Roman" w:hAnsi="Times New Roman" w:cs="Times New Roman"/>
          <w:color w:val="222222"/>
          <w:sz w:val="24"/>
          <w:szCs w:val="24"/>
          <w:shd w:val="clear" w:color="auto" w:fill="FFFFFF"/>
        </w:rPr>
        <w:t>Sakupwanya</w:t>
      </w:r>
      <w:proofErr w:type="spellEnd"/>
      <w:r w:rsidRPr="002538D5">
        <w:rPr>
          <w:rFonts w:ascii="Times New Roman" w:hAnsi="Times New Roman" w:cs="Times New Roman"/>
          <w:color w:val="222222"/>
          <w:sz w:val="24"/>
          <w:szCs w:val="24"/>
          <w:shd w:val="clear" w:color="auto" w:fill="FFFFFF"/>
        </w:rPr>
        <w:t xml:space="preserve">, N., </w:t>
      </w:r>
      <w:proofErr w:type="spellStart"/>
      <w:r w:rsidRPr="002538D5">
        <w:rPr>
          <w:rFonts w:ascii="Times New Roman" w:hAnsi="Times New Roman" w:cs="Times New Roman"/>
          <w:color w:val="222222"/>
          <w:sz w:val="24"/>
          <w:szCs w:val="24"/>
          <w:shd w:val="clear" w:color="auto" w:fill="FFFFFF"/>
        </w:rPr>
        <w:t>Balicante</w:t>
      </w:r>
      <w:proofErr w:type="spellEnd"/>
      <w:r w:rsidRPr="002538D5">
        <w:rPr>
          <w:rFonts w:ascii="Times New Roman" w:hAnsi="Times New Roman" w:cs="Times New Roman"/>
          <w:color w:val="222222"/>
          <w:sz w:val="24"/>
          <w:szCs w:val="24"/>
          <w:shd w:val="clear" w:color="auto" w:fill="FFFFFF"/>
        </w:rPr>
        <w:t>, X., Diep, L., Fernandez, A., Killen, K. and Mathew, M., 2018. HOFSTEDE’S CULTURAL DIMENSIONS &amp; ETHICS IN GLOBAL BUSINESS FROM THE USA AND CHINA. </w:t>
      </w:r>
      <w:r w:rsidRPr="002538D5">
        <w:rPr>
          <w:rFonts w:ascii="Times New Roman" w:hAnsi="Times New Roman" w:cs="Times New Roman"/>
          <w:i/>
          <w:iCs/>
          <w:color w:val="222222"/>
          <w:sz w:val="24"/>
          <w:szCs w:val="24"/>
          <w:shd w:val="clear" w:color="auto" w:fill="FFFFFF"/>
        </w:rPr>
        <w:t>Copyright 2018 by Institute for Global Business Research, Nashville, TN, USA</w:t>
      </w:r>
      <w:r w:rsidRPr="002538D5">
        <w:rPr>
          <w:rFonts w:ascii="Times New Roman" w:hAnsi="Times New Roman" w:cs="Times New Roman"/>
          <w:color w:val="222222"/>
          <w:sz w:val="24"/>
          <w:szCs w:val="24"/>
          <w:shd w:val="clear" w:color="auto" w:fill="FFFFFF"/>
        </w:rPr>
        <w:t>, p.281.</w:t>
      </w:r>
    </w:p>
    <w:p w14:paraId="6BE89633"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 xml:space="preserve">Radojevic, T., </w:t>
      </w:r>
      <w:proofErr w:type="spellStart"/>
      <w:r w:rsidRPr="002538D5">
        <w:rPr>
          <w:rFonts w:ascii="Times New Roman" w:hAnsi="Times New Roman" w:cs="Times New Roman"/>
          <w:color w:val="222222"/>
          <w:sz w:val="24"/>
          <w:szCs w:val="24"/>
          <w:shd w:val="clear" w:color="auto" w:fill="FFFFFF"/>
        </w:rPr>
        <w:t>Stanisic</w:t>
      </w:r>
      <w:proofErr w:type="spellEnd"/>
      <w:r w:rsidRPr="002538D5">
        <w:rPr>
          <w:rFonts w:ascii="Times New Roman" w:hAnsi="Times New Roman" w:cs="Times New Roman"/>
          <w:color w:val="222222"/>
          <w:sz w:val="24"/>
          <w:szCs w:val="24"/>
          <w:shd w:val="clear" w:color="auto" w:fill="FFFFFF"/>
        </w:rPr>
        <w:t xml:space="preserve">, N. and </w:t>
      </w:r>
      <w:proofErr w:type="spellStart"/>
      <w:r w:rsidRPr="002538D5">
        <w:rPr>
          <w:rFonts w:ascii="Times New Roman" w:hAnsi="Times New Roman" w:cs="Times New Roman"/>
          <w:color w:val="222222"/>
          <w:sz w:val="24"/>
          <w:szCs w:val="24"/>
          <w:shd w:val="clear" w:color="auto" w:fill="FFFFFF"/>
        </w:rPr>
        <w:t>Stanic</w:t>
      </w:r>
      <w:proofErr w:type="spellEnd"/>
      <w:r w:rsidRPr="002538D5">
        <w:rPr>
          <w:rFonts w:ascii="Times New Roman" w:hAnsi="Times New Roman" w:cs="Times New Roman"/>
          <w:color w:val="222222"/>
          <w:sz w:val="24"/>
          <w:szCs w:val="24"/>
          <w:shd w:val="clear" w:color="auto" w:fill="FFFFFF"/>
        </w:rPr>
        <w:t>, N., 2019. The culture of hospitality: From anecdote to evidence. </w:t>
      </w:r>
      <w:r w:rsidRPr="002538D5">
        <w:rPr>
          <w:rFonts w:ascii="Times New Roman" w:hAnsi="Times New Roman" w:cs="Times New Roman"/>
          <w:i/>
          <w:iCs/>
          <w:color w:val="222222"/>
          <w:sz w:val="24"/>
          <w:szCs w:val="24"/>
          <w:shd w:val="clear" w:color="auto" w:fill="FFFFFF"/>
        </w:rPr>
        <w:t>Annals of Tourism Research</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79</w:t>
      </w:r>
      <w:r w:rsidRPr="002538D5">
        <w:rPr>
          <w:rFonts w:ascii="Times New Roman" w:hAnsi="Times New Roman" w:cs="Times New Roman"/>
          <w:color w:val="222222"/>
          <w:sz w:val="24"/>
          <w:szCs w:val="24"/>
          <w:shd w:val="clear" w:color="auto" w:fill="FFFFFF"/>
        </w:rPr>
        <w:t>, p.102789.</w:t>
      </w:r>
    </w:p>
    <w:p w14:paraId="54D7267A"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Thom, E.R., 2019. Exploring Small Business Management in Mexico and the United States using Hofstede's Dimensions.</w:t>
      </w:r>
    </w:p>
    <w:p w14:paraId="5CEBEB36" w14:textId="77777777" w:rsidR="005344D0" w:rsidRPr="002538D5" w:rsidRDefault="005344D0" w:rsidP="005344D0">
      <w:pPr>
        <w:jc w:val="both"/>
        <w:rPr>
          <w:rFonts w:ascii="Times New Roman" w:hAnsi="Times New Roman" w:cs="Times New Roman"/>
          <w:color w:val="222222"/>
          <w:sz w:val="24"/>
          <w:szCs w:val="24"/>
          <w:shd w:val="clear" w:color="auto" w:fill="FFFFFF"/>
        </w:rPr>
      </w:pPr>
      <w:proofErr w:type="spellStart"/>
      <w:r w:rsidRPr="002538D5">
        <w:rPr>
          <w:rFonts w:ascii="Times New Roman" w:hAnsi="Times New Roman" w:cs="Times New Roman"/>
          <w:color w:val="222222"/>
          <w:sz w:val="24"/>
          <w:szCs w:val="24"/>
          <w:shd w:val="clear" w:color="auto" w:fill="FFFFFF"/>
        </w:rPr>
        <w:t>Wahyuni</w:t>
      </w:r>
      <w:proofErr w:type="spellEnd"/>
      <w:r w:rsidRPr="002538D5">
        <w:rPr>
          <w:rFonts w:ascii="Times New Roman" w:hAnsi="Times New Roman" w:cs="Times New Roman"/>
          <w:color w:val="222222"/>
          <w:sz w:val="24"/>
          <w:szCs w:val="24"/>
          <w:shd w:val="clear" w:color="auto" w:fill="FFFFFF"/>
        </w:rPr>
        <w:t xml:space="preserve">, N., </w:t>
      </w:r>
      <w:proofErr w:type="spellStart"/>
      <w:r w:rsidRPr="002538D5">
        <w:rPr>
          <w:rFonts w:ascii="Times New Roman" w:hAnsi="Times New Roman" w:cs="Times New Roman"/>
          <w:color w:val="222222"/>
          <w:sz w:val="24"/>
          <w:szCs w:val="24"/>
          <w:shd w:val="clear" w:color="auto" w:fill="FFFFFF"/>
        </w:rPr>
        <w:t>Wardana</w:t>
      </w:r>
      <w:proofErr w:type="spellEnd"/>
      <w:r w:rsidRPr="002538D5">
        <w:rPr>
          <w:rFonts w:ascii="Times New Roman" w:hAnsi="Times New Roman" w:cs="Times New Roman"/>
          <w:color w:val="222222"/>
          <w:sz w:val="24"/>
          <w:szCs w:val="24"/>
          <w:shd w:val="clear" w:color="auto" w:fill="FFFFFF"/>
        </w:rPr>
        <w:t xml:space="preserve">, I., </w:t>
      </w:r>
      <w:proofErr w:type="spellStart"/>
      <w:r w:rsidRPr="002538D5">
        <w:rPr>
          <w:rFonts w:ascii="Times New Roman" w:hAnsi="Times New Roman" w:cs="Times New Roman"/>
          <w:color w:val="222222"/>
          <w:sz w:val="24"/>
          <w:szCs w:val="24"/>
          <w:shd w:val="clear" w:color="auto" w:fill="FFFFFF"/>
        </w:rPr>
        <w:t>Yasa</w:t>
      </w:r>
      <w:proofErr w:type="spellEnd"/>
      <w:r w:rsidRPr="002538D5">
        <w:rPr>
          <w:rFonts w:ascii="Times New Roman" w:hAnsi="Times New Roman" w:cs="Times New Roman"/>
          <w:color w:val="222222"/>
          <w:sz w:val="24"/>
          <w:szCs w:val="24"/>
          <w:shd w:val="clear" w:color="auto" w:fill="FFFFFF"/>
        </w:rPr>
        <w:t xml:space="preserve">, N., </w:t>
      </w:r>
      <w:proofErr w:type="spellStart"/>
      <w:r w:rsidRPr="002538D5">
        <w:rPr>
          <w:rFonts w:ascii="Times New Roman" w:hAnsi="Times New Roman" w:cs="Times New Roman"/>
          <w:color w:val="222222"/>
          <w:sz w:val="24"/>
          <w:szCs w:val="24"/>
          <w:shd w:val="clear" w:color="auto" w:fill="FFFFFF"/>
        </w:rPr>
        <w:t>Sukaatmadja</w:t>
      </w:r>
      <w:proofErr w:type="spellEnd"/>
      <w:r w:rsidRPr="002538D5">
        <w:rPr>
          <w:rFonts w:ascii="Times New Roman" w:hAnsi="Times New Roman" w:cs="Times New Roman"/>
          <w:color w:val="222222"/>
          <w:sz w:val="24"/>
          <w:szCs w:val="24"/>
          <w:shd w:val="clear" w:color="auto" w:fill="FFFFFF"/>
        </w:rPr>
        <w:t xml:space="preserve">, P. and </w:t>
      </w:r>
      <w:proofErr w:type="spellStart"/>
      <w:r w:rsidRPr="002538D5">
        <w:rPr>
          <w:rFonts w:ascii="Times New Roman" w:hAnsi="Times New Roman" w:cs="Times New Roman"/>
          <w:color w:val="222222"/>
          <w:sz w:val="24"/>
          <w:szCs w:val="24"/>
          <w:shd w:val="clear" w:color="auto" w:fill="FFFFFF"/>
        </w:rPr>
        <w:t>Setini</w:t>
      </w:r>
      <w:proofErr w:type="spellEnd"/>
      <w:r w:rsidRPr="002538D5">
        <w:rPr>
          <w:rFonts w:ascii="Times New Roman" w:hAnsi="Times New Roman" w:cs="Times New Roman"/>
          <w:color w:val="222222"/>
          <w:sz w:val="24"/>
          <w:szCs w:val="24"/>
          <w:shd w:val="clear" w:color="auto" w:fill="FFFFFF"/>
        </w:rPr>
        <w:t>, M., 2020. The effect of culture dimension in digitalization era on the complaint behavior in hotel industry. </w:t>
      </w:r>
      <w:r w:rsidRPr="002538D5">
        <w:rPr>
          <w:rFonts w:ascii="Times New Roman" w:hAnsi="Times New Roman" w:cs="Times New Roman"/>
          <w:i/>
          <w:iCs/>
          <w:color w:val="222222"/>
          <w:sz w:val="24"/>
          <w:szCs w:val="24"/>
          <w:shd w:val="clear" w:color="auto" w:fill="FFFFFF"/>
        </w:rPr>
        <w:t>International journal of Data and Network Science</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4</w:t>
      </w:r>
      <w:r w:rsidRPr="002538D5">
        <w:rPr>
          <w:rFonts w:ascii="Times New Roman" w:hAnsi="Times New Roman" w:cs="Times New Roman"/>
          <w:color w:val="222222"/>
          <w:sz w:val="24"/>
          <w:szCs w:val="24"/>
          <w:shd w:val="clear" w:color="auto" w:fill="FFFFFF"/>
        </w:rPr>
        <w:t>(4), pp.347-356.</w:t>
      </w:r>
    </w:p>
    <w:p w14:paraId="61AB6F1A" w14:textId="77777777" w:rsidR="005344D0" w:rsidRPr="002538D5" w:rsidRDefault="005344D0" w:rsidP="005344D0">
      <w:pPr>
        <w:jc w:val="both"/>
        <w:rPr>
          <w:rFonts w:ascii="Times New Roman" w:hAnsi="Times New Roman" w:cs="Times New Roman"/>
          <w:color w:val="222222"/>
          <w:sz w:val="24"/>
          <w:szCs w:val="24"/>
          <w:shd w:val="clear" w:color="auto" w:fill="FFFFFF"/>
        </w:rPr>
      </w:pPr>
      <w:r w:rsidRPr="002538D5">
        <w:rPr>
          <w:rFonts w:ascii="Times New Roman" w:hAnsi="Times New Roman" w:cs="Times New Roman"/>
          <w:color w:val="222222"/>
          <w:sz w:val="24"/>
          <w:szCs w:val="24"/>
          <w:shd w:val="clear" w:color="auto" w:fill="FFFFFF"/>
        </w:rPr>
        <w:t>Yang, X., 2019. The Cultural Factors in the MOOC Design in China from Hofstede's Cultural Dimensions. </w:t>
      </w:r>
      <w:r w:rsidRPr="002538D5">
        <w:rPr>
          <w:rFonts w:ascii="Times New Roman" w:hAnsi="Times New Roman" w:cs="Times New Roman"/>
          <w:i/>
          <w:iCs/>
          <w:color w:val="222222"/>
          <w:sz w:val="24"/>
          <w:szCs w:val="24"/>
          <w:shd w:val="clear" w:color="auto" w:fill="FFFFFF"/>
        </w:rPr>
        <w:t>Theory and Practice in Language Studies</w:t>
      </w:r>
      <w:r w:rsidRPr="002538D5">
        <w:rPr>
          <w:rFonts w:ascii="Times New Roman" w:hAnsi="Times New Roman" w:cs="Times New Roman"/>
          <w:color w:val="222222"/>
          <w:sz w:val="24"/>
          <w:szCs w:val="24"/>
          <w:shd w:val="clear" w:color="auto" w:fill="FFFFFF"/>
        </w:rPr>
        <w:t>, </w:t>
      </w:r>
      <w:r w:rsidRPr="002538D5">
        <w:rPr>
          <w:rFonts w:ascii="Times New Roman" w:hAnsi="Times New Roman" w:cs="Times New Roman"/>
          <w:i/>
          <w:iCs/>
          <w:color w:val="222222"/>
          <w:sz w:val="24"/>
          <w:szCs w:val="24"/>
          <w:shd w:val="clear" w:color="auto" w:fill="FFFFFF"/>
        </w:rPr>
        <w:t>9</w:t>
      </w:r>
      <w:r w:rsidRPr="002538D5">
        <w:rPr>
          <w:rFonts w:ascii="Times New Roman" w:hAnsi="Times New Roman" w:cs="Times New Roman"/>
          <w:color w:val="222222"/>
          <w:sz w:val="24"/>
          <w:szCs w:val="24"/>
          <w:shd w:val="clear" w:color="auto" w:fill="FFFFFF"/>
        </w:rPr>
        <w:t>(10), pp.1320-1325.</w:t>
      </w:r>
    </w:p>
    <w:p w14:paraId="08D21549" w14:textId="77777777" w:rsidR="00554750" w:rsidRDefault="00554750">
      <w:pPr>
        <w:spacing w:before="240" w:after="240"/>
        <w:jc w:val="both"/>
        <w:rPr>
          <w:rFonts w:ascii="Times New Roman" w:eastAsia="Times New Roman" w:hAnsi="Times New Roman" w:cs="Times New Roman"/>
          <w:color w:val="222222"/>
          <w:sz w:val="24"/>
          <w:szCs w:val="24"/>
          <w:highlight w:val="white"/>
        </w:rPr>
      </w:pPr>
    </w:p>
    <w:p w14:paraId="7E874704" w14:textId="77777777" w:rsidR="00554750" w:rsidRDefault="00554750"/>
    <w:sectPr w:rsidR="00554750" w:rsidSect="0034133D">
      <w:pgSz w:w="12240" w:h="15840"/>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E89B2" w14:textId="77777777" w:rsidR="00973F0B" w:rsidRDefault="00973F0B" w:rsidP="00677184">
      <w:pPr>
        <w:spacing w:line="240" w:lineRule="auto"/>
      </w:pPr>
      <w:r>
        <w:separator/>
      </w:r>
    </w:p>
  </w:endnote>
  <w:endnote w:type="continuationSeparator" w:id="0">
    <w:p w14:paraId="05123E2B" w14:textId="77777777" w:rsidR="00973F0B" w:rsidRDefault="00973F0B" w:rsidP="006771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78B2F" w14:textId="77777777" w:rsidR="00973F0B" w:rsidRDefault="00973F0B" w:rsidP="00677184">
      <w:pPr>
        <w:spacing w:line="240" w:lineRule="auto"/>
      </w:pPr>
      <w:r>
        <w:separator/>
      </w:r>
    </w:p>
  </w:footnote>
  <w:footnote w:type="continuationSeparator" w:id="0">
    <w:p w14:paraId="50BF3D2C" w14:textId="77777777" w:rsidR="00973F0B" w:rsidRDefault="00973F0B" w:rsidP="006771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1E7D"/>
    <w:multiLevelType w:val="hybridMultilevel"/>
    <w:tmpl w:val="00000000"/>
    <w:lvl w:ilvl="0" w:tplc="96745DD6">
      <w:start w:val="1"/>
      <w:numFmt w:val="bullet"/>
      <w:lvlText w:val="●"/>
      <w:lvlJc w:val="left"/>
      <w:pPr>
        <w:ind w:left="720" w:hanging="360"/>
      </w:pPr>
      <w:rPr>
        <w:u w:val="none"/>
      </w:rPr>
    </w:lvl>
    <w:lvl w:ilvl="1" w:tplc="611A8B46">
      <w:start w:val="1"/>
      <w:numFmt w:val="bullet"/>
      <w:lvlText w:val="○"/>
      <w:lvlJc w:val="left"/>
      <w:pPr>
        <w:ind w:left="1440" w:hanging="360"/>
      </w:pPr>
      <w:rPr>
        <w:u w:val="none"/>
      </w:rPr>
    </w:lvl>
    <w:lvl w:ilvl="2" w:tplc="97EE0D96">
      <w:start w:val="1"/>
      <w:numFmt w:val="bullet"/>
      <w:lvlText w:val="■"/>
      <w:lvlJc w:val="left"/>
      <w:pPr>
        <w:ind w:left="2160" w:hanging="360"/>
      </w:pPr>
      <w:rPr>
        <w:u w:val="none"/>
      </w:rPr>
    </w:lvl>
    <w:lvl w:ilvl="3" w:tplc="A8D6B6AA">
      <w:start w:val="1"/>
      <w:numFmt w:val="bullet"/>
      <w:lvlText w:val="●"/>
      <w:lvlJc w:val="left"/>
      <w:pPr>
        <w:ind w:left="2880" w:hanging="360"/>
      </w:pPr>
      <w:rPr>
        <w:u w:val="none"/>
      </w:rPr>
    </w:lvl>
    <w:lvl w:ilvl="4" w:tplc="106EA1F8">
      <w:start w:val="1"/>
      <w:numFmt w:val="bullet"/>
      <w:lvlText w:val="○"/>
      <w:lvlJc w:val="left"/>
      <w:pPr>
        <w:ind w:left="3600" w:hanging="360"/>
      </w:pPr>
      <w:rPr>
        <w:u w:val="none"/>
      </w:rPr>
    </w:lvl>
    <w:lvl w:ilvl="5" w:tplc="253A9D68">
      <w:start w:val="1"/>
      <w:numFmt w:val="bullet"/>
      <w:lvlText w:val="■"/>
      <w:lvlJc w:val="left"/>
      <w:pPr>
        <w:ind w:left="4320" w:hanging="360"/>
      </w:pPr>
      <w:rPr>
        <w:u w:val="none"/>
      </w:rPr>
    </w:lvl>
    <w:lvl w:ilvl="6" w:tplc="3EA25674">
      <w:start w:val="1"/>
      <w:numFmt w:val="bullet"/>
      <w:lvlText w:val="●"/>
      <w:lvlJc w:val="left"/>
      <w:pPr>
        <w:ind w:left="5040" w:hanging="360"/>
      </w:pPr>
      <w:rPr>
        <w:u w:val="none"/>
      </w:rPr>
    </w:lvl>
    <w:lvl w:ilvl="7" w:tplc="F5D48938">
      <w:start w:val="1"/>
      <w:numFmt w:val="bullet"/>
      <w:lvlText w:val="○"/>
      <w:lvlJc w:val="left"/>
      <w:pPr>
        <w:ind w:left="5760" w:hanging="360"/>
      </w:pPr>
      <w:rPr>
        <w:u w:val="none"/>
      </w:rPr>
    </w:lvl>
    <w:lvl w:ilvl="8" w:tplc="982EB386">
      <w:start w:val="1"/>
      <w:numFmt w:val="bullet"/>
      <w:lvlText w:val="■"/>
      <w:lvlJc w:val="left"/>
      <w:pPr>
        <w:ind w:left="6480" w:hanging="360"/>
      </w:pPr>
      <w:rPr>
        <w:u w:val="none"/>
      </w:rPr>
    </w:lvl>
  </w:abstractNum>
  <w:abstractNum w:abstractNumId="1" w15:restartNumberingAfterBreak="0">
    <w:nsid w:val="2D264E38"/>
    <w:multiLevelType w:val="hybridMultilevel"/>
    <w:tmpl w:val="00000000"/>
    <w:lvl w:ilvl="0" w:tplc="3BC8EB46">
      <w:start w:val="1"/>
      <w:numFmt w:val="bullet"/>
      <w:lvlText w:val="●"/>
      <w:lvlJc w:val="left"/>
      <w:pPr>
        <w:ind w:left="720" w:hanging="360"/>
      </w:pPr>
      <w:rPr>
        <w:u w:val="none"/>
      </w:rPr>
    </w:lvl>
    <w:lvl w:ilvl="1" w:tplc="879E20A0">
      <w:start w:val="1"/>
      <w:numFmt w:val="bullet"/>
      <w:lvlText w:val="○"/>
      <w:lvlJc w:val="left"/>
      <w:pPr>
        <w:ind w:left="1440" w:hanging="360"/>
      </w:pPr>
      <w:rPr>
        <w:u w:val="none"/>
      </w:rPr>
    </w:lvl>
    <w:lvl w:ilvl="2" w:tplc="FFB6706E">
      <w:start w:val="1"/>
      <w:numFmt w:val="bullet"/>
      <w:lvlText w:val="■"/>
      <w:lvlJc w:val="left"/>
      <w:pPr>
        <w:ind w:left="2160" w:hanging="360"/>
      </w:pPr>
      <w:rPr>
        <w:u w:val="none"/>
      </w:rPr>
    </w:lvl>
    <w:lvl w:ilvl="3" w:tplc="C6AAE144">
      <w:start w:val="1"/>
      <w:numFmt w:val="bullet"/>
      <w:lvlText w:val="●"/>
      <w:lvlJc w:val="left"/>
      <w:pPr>
        <w:ind w:left="2880" w:hanging="360"/>
      </w:pPr>
      <w:rPr>
        <w:u w:val="none"/>
      </w:rPr>
    </w:lvl>
    <w:lvl w:ilvl="4" w:tplc="803AB582">
      <w:start w:val="1"/>
      <w:numFmt w:val="bullet"/>
      <w:lvlText w:val="○"/>
      <w:lvlJc w:val="left"/>
      <w:pPr>
        <w:ind w:left="3600" w:hanging="360"/>
      </w:pPr>
      <w:rPr>
        <w:u w:val="none"/>
      </w:rPr>
    </w:lvl>
    <w:lvl w:ilvl="5" w:tplc="B1B6466A">
      <w:start w:val="1"/>
      <w:numFmt w:val="bullet"/>
      <w:lvlText w:val="■"/>
      <w:lvlJc w:val="left"/>
      <w:pPr>
        <w:ind w:left="4320" w:hanging="360"/>
      </w:pPr>
      <w:rPr>
        <w:u w:val="none"/>
      </w:rPr>
    </w:lvl>
    <w:lvl w:ilvl="6" w:tplc="A6F0F302">
      <w:start w:val="1"/>
      <w:numFmt w:val="bullet"/>
      <w:lvlText w:val="●"/>
      <w:lvlJc w:val="left"/>
      <w:pPr>
        <w:ind w:left="5040" w:hanging="360"/>
      </w:pPr>
      <w:rPr>
        <w:u w:val="none"/>
      </w:rPr>
    </w:lvl>
    <w:lvl w:ilvl="7" w:tplc="20363BC4">
      <w:start w:val="1"/>
      <w:numFmt w:val="bullet"/>
      <w:lvlText w:val="○"/>
      <w:lvlJc w:val="left"/>
      <w:pPr>
        <w:ind w:left="5760" w:hanging="360"/>
      </w:pPr>
      <w:rPr>
        <w:u w:val="none"/>
      </w:rPr>
    </w:lvl>
    <w:lvl w:ilvl="8" w:tplc="365CDA66">
      <w:start w:val="1"/>
      <w:numFmt w:val="bullet"/>
      <w:lvlText w:val="■"/>
      <w:lvlJc w:val="left"/>
      <w:pPr>
        <w:ind w:left="6480" w:hanging="360"/>
      </w:pPr>
      <w:rPr>
        <w:u w:val="none"/>
      </w:rPr>
    </w:lvl>
  </w:abstractNum>
  <w:abstractNum w:abstractNumId="2" w15:restartNumberingAfterBreak="0">
    <w:nsid w:val="2D4CDC04"/>
    <w:multiLevelType w:val="hybridMultilevel"/>
    <w:tmpl w:val="00000000"/>
    <w:lvl w:ilvl="0" w:tplc="22FEF1A6">
      <w:start w:val="1"/>
      <w:numFmt w:val="bullet"/>
      <w:lvlText w:val="●"/>
      <w:lvlJc w:val="left"/>
      <w:pPr>
        <w:ind w:left="720" w:hanging="360"/>
      </w:pPr>
      <w:rPr>
        <w:u w:val="none"/>
      </w:rPr>
    </w:lvl>
    <w:lvl w:ilvl="1" w:tplc="F1CCCDA8">
      <w:start w:val="1"/>
      <w:numFmt w:val="bullet"/>
      <w:lvlText w:val="○"/>
      <w:lvlJc w:val="left"/>
      <w:pPr>
        <w:ind w:left="1440" w:hanging="360"/>
      </w:pPr>
      <w:rPr>
        <w:u w:val="none"/>
      </w:rPr>
    </w:lvl>
    <w:lvl w:ilvl="2" w:tplc="33B067BC">
      <w:start w:val="1"/>
      <w:numFmt w:val="bullet"/>
      <w:lvlText w:val="■"/>
      <w:lvlJc w:val="left"/>
      <w:pPr>
        <w:ind w:left="2160" w:hanging="360"/>
      </w:pPr>
      <w:rPr>
        <w:u w:val="none"/>
      </w:rPr>
    </w:lvl>
    <w:lvl w:ilvl="3" w:tplc="29B09B4C">
      <w:start w:val="1"/>
      <w:numFmt w:val="bullet"/>
      <w:lvlText w:val="●"/>
      <w:lvlJc w:val="left"/>
      <w:pPr>
        <w:ind w:left="2880" w:hanging="360"/>
      </w:pPr>
      <w:rPr>
        <w:u w:val="none"/>
      </w:rPr>
    </w:lvl>
    <w:lvl w:ilvl="4" w:tplc="31F00A16">
      <w:start w:val="1"/>
      <w:numFmt w:val="bullet"/>
      <w:lvlText w:val="○"/>
      <w:lvlJc w:val="left"/>
      <w:pPr>
        <w:ind w:left="3600" w:hanging="360"/>
      </w:pPr>
      <w:rPr>
        <w:u w:val="none"/>
      </w:rPr>
    </w:lvl>
    <w:lvl w:ilvl="5" w:tplc="4AB67D68">
      <w:start w:val="1"/>
      <w:numFmt w:val="bullet"/>
      <w:lvlText w:val="■"/>
      <w:lvlJc w:val="left"/>
      <w:pPr>
        <w:ind w:left="4320" w:hanging="360"/>
      </w:pPr>
      <w:rPr>
        <w:u w:val="none"/>
      </w:rPr>
    </w:lvl>
    <w:lvl w:ilvl="6" w:tplc="86B08EC6">
      <w:start w:val="1"/>
      <w:numFmt w:val="bullet"/>
      <w:lvlText w:val="●"/>
      <w:lvlJc w:val="left"/>
      <w:pPr>
        <w:ind w:left="5040" w:hanging="360"/>
      </w:pPr>
      <w:rPr>
        <w:u w:val="none"/>
      </w:rPr>
    </w:lvl>
    <w:lvl w:ilvl="7" w:tplc="EDC2BF08">
      <w:start w:val="1"/>
      <w:numFmt w:val="bullet"/>
      <w:lvlText w:val="○"/>
      <w:lvlJc w:val="left"/>
      <w:pPr>
        <w:ind w:left="5760" w:hanging="360"/>
      </w:pPr>
      <w:rPr>
        <w:u w:val="none"/>
      </w:rPr>
    </w:lvl>
    <w:lvl w:ilvl="8" w:tplc="51442AD0">
      <w:start w:val="1"/>
      <w:numFmt w:val="bullet"/>
      <w:lvlText w:val="■"/>
      <w:lvlJc w:val="left"/>
      <w:pPr>
        <w:ind w:left="6480" w:hanging="360"/>
      </w:pPr>
      <w:rPr>
        <w:u w:val="none"/>
      </w:rPr>
    </w:lvl>
  </w:abstractNum>
  <w:abstractNum w:abstractNumId="3" w15:restartNumberingAfterBreak="0">
    <w:nsid w:val="496E40F5"/>
    <w:multiLevelType w:val="hybridMultilevel"/>
    <w:tmpl w:val="00000000"/>
    <w:lvl w:ilvl="0" w:tplc="E0803A46">
      <w:start w:val="1"/>
      <w:numFmt w:val="bullet"/>
      <w:lvlText w:val="●"/>
      <w:lvlJc w:val="left"/>
      <w:pPr>
        <w:ind w:left="720" w:hanging="360"/>
      </w:pPr>
      <w:rPr>
        <w:u w:val="none"/>
      </w:rPr>
    </w:lvl>
    <w:lvl w:ilvl="1" w:tplc="18DE7980">
      <w:start w:val="1"/>
      <w:numFmt w:val="bullet"/>
      <w:lvlText w:val="○"/>
      <w:lvlJc w:val="left"/>
      <w:pPr>
        <w:ind w:left="1440" w:hanging="360"/>
      </w:pPr>
      <w:rPr>
        <w:u w:val="none"/>
      </w:rPr>
    </w:lvl>
    <w:lvl w:ilvl="2" w:tplc="99363E44">
      <w:start w:val="1"/>
      <w:numFmt w:val="bullet"/>
      <w:lvlText w:val="■"/>
      <w:lvlJc w:val="left"/>
      <w:pPr>
        <w:ind w:left="2160" w:hanging="360"/>
      </w:pPr>
      <w:rPr>
        <w:u w:val="none"/>
      </w:rPr>
    </w:lvl>
    <w:lvl w:ilvl="3" w:tplc="FFF28420">
      <w:start w:val="1"/>
      <w:numFmt w:val="bullet"/>
      <w:lvlText w:val="●"/>
      <w:lvlJc w:val="left"/>
      <w:pPr>
        <w:ind w:left="2880" w:hanging="360"/>
      </w:pPr>
      <w:rPr>
        <w:u w:val="none"/>
      </w:rPr>
    </w:lvl>
    <w:lvl w:ilvl="4" w:tplc="4A7AB850">
      <w:start w:val="1"/>
      <w:numFmt w:val="bullet"/>
      <w:lvlText w:val="○"/>
      <w:lvlJc w:val="left"/>
      <w:pPr>
        <w:ind w:left="3600" w:hanging="360"/>
      </w:pPr>
      <w:rPr>
        <w:u w:val="none"/>
      </w:rPr>
    </w:lvl>
    <w:lvl w:ilvl="5" w:tplc="5AD4F9B4">
      <w:start w:val="1"/>
      <w:numFmt w:val="bullet"/>
      <w:lvlText w:val="■"/>
      <w:lvlJc w:val="left"/>
      <w:pPr>
        <w:ind w:left="4320" w:hanging="360"/>
      </w:pPr>
      <w:rPr>
        <w:u w:val="none"/>
      </w:rPr>
    </w:lvl>
    <w:lvl w:ilvl="6" w:tplc="24482226">
      <w:start w:val="1"/>
      <w:numFmt w:val="bullet"/>
      <w:lvlText w:val="●"/>
      <w:lvlJc w:val="left"/>
      <w:pPr>
        <w:ind w:left="5040" w:hanging="360"/>
      </w:pPr>
      <w:rPr>
        <w:u w:val="none"/>
      </w:rPr>
    </w:lvl>
    <w:lvl w:ilvl="7" w:tplc="773EE922">
      <w:start w:val="1"/>
      <w:numFmt w:val="bullet"/>
      <w:lvlText w:val="○"/>
      <w:lvlJc w:val="left"/>
      <w:pPr>
        <w:ind w:left="5760" w:hanging="360"/>
      </w:pPr>
      <w:rPr>
        <w:u w:val="none"/>
      </w:rPr>
    </w:lvl>
    <w:lvl w:ilvl="8" w:tplc="80EA279C">
      <w:start w:val="1"/>
      <w:numFmt w:val="bullet"/>
      <w:lvlText w:val="■"/>
      <w:lvlJc w:val="left"/>
      <w:pPr>
        <w:ind w:left="6480" w:hanging="360"/>
      </w:pPr>
      <w:rPr>
        <w:u w:val="none"/>
      </w:rPr>
    </w:lvl>
  </w:abstractNum>
  <w:abstractNum w:abstractNumId="4" w15:restartNumberingAfterBreak="0">
    <w:nsid w:val="75BD37E5"/>
    <w:multiLevelType w:val="hybridMultilevel"/>
    <w:tmpl w:val="00000000"/>
    <w:lvl w:ilvl="0" w:tplc="7C22A2EE">
      <w:start w:val="1"/>
      <w:numFmt w:val="bullet"/>
      <w:lvlText w:val="●"/>
      <w:lvlJc w:val="left"/>
      <w:pPr>
        <w:ind w:left="720" w:hanging="360"/>
      </w:pPr>
      <w:rPr>
        <w:u w:val="none"/>
      </w:rPr>
    </w:lvl>
    <w:lvl w:ilvl="1" w:tplc="1A86DB20">
      <w:start w:val="1"/>
      <w:numFmt w:val="bullet"/>
      <w:lvlText w:val="○"/>
      <w:lvlJc w:val="left"/>
      <w:pPr>
        <w:ind w:left="1440" w:hanging="360"/>
      </w:pPr>
      <w:rPr>
        <w:u w:val="none"/>
      </w:rPr>
    </w:lvl>
    <w:lvl w:ilvl="2" w:tplc="E94E0684">
      <w:start w:val="1"/>
      <w:numFmt w:val="bullet"/>
      <w:lvlText w:val="■"/>
      <w:lvlJc w:val="left"/>
      <w:pPr>
        <w:ind w:left="2160" w:hanging="360"/>
      </w:pPr>
      <w:rPr>
        <w:u w:val="none"/>
      </w:rPr>
    </w:lvl>
    <w:lvl w:ilvl="3" w:tplc="6FE2C7A2">
      <w:start w:val="1"/>
      <w:numFmt w:val="bullet"/>
      <w:lvlText w:val="●"/>
      <w:lvlJc w:val="left"/>
      <w:pPr>
        <w:ind w:left="2880" w:hanging="360"/>
      </w:pPr>
      <w:rPr>
        <w:u w:val="none"/>
      </w:rPr>
    </w:lvl>
    <w:lvl w:ilvl="4" w:tplc="2FB0F85A">
      <w:start w:val="1"/>
      <w:numFmt w:val="bullet"/>
      <w:lvlText w:val="○"/>
      <w:lvlJc w:val="left"/>
      <w:pPr>
        <w:ind w:left="3600" w:hanging="360"/>
      </w:pPr>
      <w:rPr>
        <w:u w:val="none"/>
      </w:rPr>
    </w:lvl>
    <w:lvl w:ilvl="5" w:tplc="391AE9A0">
      <w:start w:val="1"/>
      <w:numFmt w:val="bullet"/>
      <w:lvlText w:val="■"/>
      <w:lvlJc w:val="left"/>
      <w:pPr>
        <w:ind w:left="4320" w:hanging="360"/>
      </w:pPr>
      <w:rPr>
        <w:u w:val="none"/>
      </w:rPr>
    </w:lvl>
    <w:lvl w:ilvl="6" w:tplc="62DE600C">
      <w:start w:val="1"/>
      <w:numFmt w:val="bullet"/>
      <w:lvlText w:val="●"/>
      <w:lvlJc w:val="left"/>
      <w:pPr>
        <w:ind w:left="5040" w:hanging="360"/>
      </w:pPr>
      <w:rPr>
        <w:u w:val="none"/>
      </w:rPr>
    </w:lvl>
    <w:lvl w:ilvl="7" w:tplc="42506B96">
      <w:start w:val="1"/>
      <w:numFmt w:val="bullet"/>
      <w:lvlText w:val="○"/>
      <w:lvlJc w:val="left"/>
      <w:pPr>
        <w:ind w:left="5760" w:hanging="360"/>
      </w:pPr>
      <w:rPr>
        <w:u w:val="none"/>
      </w:rPr>
    </w:lvl>
    <w:lvl w:ilvl="8" w:tplc="E3C0D40E">
      <w:start w:val="1"/>
      <w:numFmt w:val="bullet"/>
      <w:lvlText w:val="■"/>
      <w:lvlJc w:val="left"/>
      <w:pPr>
        <w:ind w:left="6480" w:hanging="360"/>
      </w:pPr>
      <w:rPr>
        <w:u w:val="none"/>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750"/>
    <w:rsid w:val="00033190"/>
    <w:rsid w:val="0034133D"/>
    <w:rsid w:val="00411483"/>
    <w:rsid w:val="0045297C"/>
    <w:rsid w:val="005344D0"/>
    <w:rsid w:val="00554750"/>
    <w:rsid w:val="00677184"/>
    <w:rsid w:val="008B2A46"/>
    <w:rsid w:val="00973F0B"/>
    <w:rsid w:val="00ED6B44"/>
    <w:rsid w:val="00FD4F3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6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4133D"/>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34133D"/>
    <w:pPr>
      <w:spacing w:after="100"/>
    </w:pPr>
  </w:style>
  <w:style w:type="character" w:styleId="Hyperlink">
    <w:name w:val="Hyperlink"/>
    <w:basedOn w:val="DefaultParagraphFont"/>
    <w:uiPriority w:val="99"/>
    <w:unhideWhenUsed/>
    <w:rsid w:val="0034133D"/>
    <w:rPr>
      <w:color w:val="0000FF" w:themeColor="hyperlink"/>
      <w:u w:val="single"/>
    </w:rPr>
  </w:style>
  <w:style w:type="paragraph" w:styleId="NoSpacing">
    <w:name w:val="No Spacing"/>
    <w:link w:val="NoSpacingChar"/>
    <w:uiPriority w:val="1"/>
    <w:qFormat/>
    <w:rsid w:val="0034133D"/>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34133D"/>
    <w:rPr>
      <w:rFonts w:asciiTheme="minorHAnsi" w:eastAsiaTheme="minorEastAsia" w:hAnsiTheme="minorHAnsi" w:cstheme="minorBidi"/>
      <w:lang w:val="en-US"/>
    </w:rPr>
  </w:style>
  <w:style w:type="paragraph" w:styleId="BalloonText">
    <w:name w:val="Balloon Text"/>
    <w:basedOn w:val="Normal"/>
    <w:link w:val="BalloonTextChar"/>
    <w:uiPriority w:val="99"/>
    <w:semiHidden/>
    <w:unhideWhenUsed/>
    <w:rsid w:val="005344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4D0"/>
    <w:rPr>
      <w:rFonts w:ascii="Tahoma" w:hAnsi="Tahoma" w:cs="Tahoma"/>
      <w:sz w:val="16"/>
      <w:szCs w:val="16"/>
    </w:rPr>
  </w:style>
  <w:style w:type="paragraph" w:styleId="Header">
    <w:name w:val="header"/>
    <w:basedOn w:val="Normal"/>
    <w:link w:val="HeaderChar"/>
    <w:uiPriority w:val="99"/>
    <w:unhideWhenUsed/>
    <w:rsid w:val="00677184"/>
    <w:pPr>
      <w:tabs>
        <w:tab w:val="center" w:pos="4513"/>
        <w:tab w:val="right" w:pos="9026"/>
      </w:tabs>
      <w:spacing w:line="240" w:lineRule="auto"/>
    </w:pPr>
  </w:style>
  <w:style w:type="character" w:customStyle="1" w:styleId="HeaderChar">
    <w:name w:val="Header Char"/>
    <w:basedOn w:val="DefaultParagraphFont"/>
    <w:link w:val="Header"/>
    <w:uiPriority w:val="99"/>
    <w:rsid w:val="00677184"/>
  </w:style>
  <w:style w:type="paragraph" w:styleId="Footer">
    <w:name w:val="footer"/>
    <w:basedOn w:val="Normal"/>
    <w:link w:val="FooterChar"/>
    <w:uiPriority w:val="99"/>
    <w:unhideWhenUsed/>
    <w:rsid w:val="00677184"/>
    <w:pPr>
      <w:tabs>
        <w:tab w:val="center" w:pos="4513"/>
        <w:tab w:val="right" w:pos="9026"/>
      </w:tabs>
      <w:spacing w:line="240" w:lineRule="auto"/>
    </w:pPr>
  </w:style>
  <w:style w:type="character" w:customStyle="1" w:styleId="FooterChar">
    <w:name w:val="Footer Char"/>
    <w:basedOn w:val="DefaultParagraphFont"/>
    <w:link w:val="Footer"/>
    <w:uiPriority w:val="99"/>
    <w:rsid w:val="00677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C16DD-6B59-4932-87A9-24C58678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1481</Words>
  <Characters>8445</Characters>
  <Application>Microsoft Office Word</Application>
  <DocSecurity>0</DocSecurity>
  <Lines>70</Lines>
  <Paragraphs>19</Paragraphs>
  <ScaleCrop>false</ScaleCrop>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2022-03-12T05:47:00Z</dcterms:created>
  <dcterms:modified xsi:type="dcterms:W3CDTF">2022-03-17T09:42:00Z</dcterms:modified>
</cp:coreProperties>
</file>