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F1173" w14:textId="1E186310" w:rsidR="00F22011" w:rsidRPr="00F22845" w:rsidRDefault="00F22011" w:rsidP="00F22845">
      <w:pPr>
        <w:spacing w:line="480" w:lineRule="auto"/>
        <w:rPr>
          <w:b/>
          <w:bCs/>
        </w:rPr>
      </w:pPr>
      <w:r w:rsidRPr="00812EBF">
        <w:rPr>
          <w:b/>
          <w:bCs/>
        </w:rPr>
        <w:t xml:space="preserve">Using psychological literature, critically evaluate the empirical evidence for the existence of Aversive Racism. </w:t>
      </w:r>
    </w:p>
    <w:p w14:paraId="08076BCB" w14:textId="77777777" w:rsidR="00570219" w:rsidRDefault="00E443E5" w:rsidP="00570219">
      <w:pPr>
        <w:spacing w:line="480" w:lineRule="auto"/>
        <w:ind w:firstLine="720"/>
      </w:pPr>
      <w:r w:rsidRPr="00F22011">
        <w:t xml:space="preserve">Over the past six decades, open expressions of prejudice and discrimination have declined significantly, with the passing of the Civil Rights Act in 1964 in the United States of America (USA), and the Race Relations Act being passed by the UK government in 1965, discrimination has not only been identified as immoral, but also made illegal (Schuman et al., 1997). </w:t>
      </w:r>
      <w:r w:rsidR="00882E7C" w:rsidRPr="00F22011">
        <w:t>However, regardless of the measures in place to stop this discrimination, unfortunately it continues to exist within society and significantly affects the lives of many people of colour</w:t>
      </w:r>
      <w:r w:rsidR="00655D31" w:rsidRPr="00F22011">
        <w:t xml:space="preserve">. </w:t>
      </w:r>
      <w:r w:rsidR="00C72527" w:rsidRPr="00F22011">
        <w:rPr>
          <w:color w:val="000000" w:themeColor="text1"/>
        </w:rPr>
        <w:t xml:space="preserve">In 2007, a Gallup Minority Rights and Relations Survey reported that whilst 71% of </w:t>
      </w:r>
      <w:r w:rsidR="001F0A95" w:rsidRPr="00F22011">
        <w:rPr>
          <w:color w:val="000000" w:themeColor="text1"/>
        </w:rPr>
        <w:t>W</w:t>
      </w:r>
      <w:r w:rsidR="00C72527" w:rsidRPr="00F22011">
        <w:rPr>
          <w:color w:val="000000" w:themeColor="text1"/>
        </w:rPr>
        <w:t xml:space="preserve">hite Americans were satisfied with the way </w:t>
      </w:r>
      <w:r w:rsidR="001F0A95" w:rsidRPr="00F22011">
        <w:rPr>
          <w:color w:val="000000" w:themeColor="text1"/>
        </w:rPr>
        <w:t>B</w:t>
      </w:r>
      <w:r w:rsidR="00C72527" w:rsidRPr="00F22011">
        <w:rPr>
          <w:color w:val="000000" w:themeColor="text1"/>
        </w:rPr>
        <w:t xml:space="preserve">lack Americans were treated within society, 68% of </w:t>
      </w:r>
      <w:r w:rsidR="001F0A95" w:rsidRPr="00F22011">
        <w:rPr>
          <w:color w:val="000000" w:themeColor="text1"/>
        </w:rPr>
        <w:t>B</w:t>
      </w:r>
      <w:r w:rsidR="00C72527" w:rsidRPr="00F22011">
        <w:rPr>
          <w:color w:val="000000" w:themeColor="text1"/>
        </w:rPr>
        <w:t>lack Americans reported being dissatisfied. A potential reason which can account for this discrepancy may include the notion that white people are more guarded in publicly expressing bias, as they have become more aware of the social norms against discrimination over time (</w:t>
      </w:r>
      <w:r w:rsidR="001F0A95" w:rsidRPr="00F22011">
        <w:rPr>
          <w:color w:val="000000" w:themeColor="text1"/>
        </w:rPr>
        <w:t>Dovidio &amp; Gaertner, 2004</w:t>
      </w:r>
      <w:r w:rsidR="00C72527" w:rsidRPr="00F22011">
        <w:rPr>
          <w:color w:val="000000" w:themeColor="text1"/>
        </w:rPr>
        <w:t xml:space="preserve">). Further explanations include the </w:t>
      </w:r>
      <w:r w:rsidR="004F2922" w:rsidRPr="00F22011">
        <w:rPr>
          <w:color w:val="000000" w:themeColor="text1"/>
        </w:rPr>
        <w:t xml:space="preserve">development of new forms of </w:t>
      </w:r>
      <w:r w:rsidR="00135F1F" w:rsidRPr="00F22011">
        <w:rPr>
          <w:color w:val="000000" w:themeColor="text1"/>
        </w:rPr>
        <w:t xml:space="preserve">prejudice, such as aversive racism, </w:t>
      </w:r>
      <w:r w:rsidR="004F2922" w:rsidRPr="00F22011">
        <w:rPr>
          <w:color w:val="000000" w:themeColor="text1"/>
        </w:rPr>
        <w:t>which are more subtle and less conscious compared to traditional dominative racism</w:t>
      </w:r>
      <w:r w:rsidR="00135F1F" w:rsidRPr="00F22011">
        <w:rPr>
          <w:color w:val="000000" w:themeColor="text1"/>
        </w:rPr>
        <w:t xml:space="preserve">. </w:t>
      </w:r>
      <w:r w:rsidR="00B42001" w:rsidRPr="00F22011">
        <w:rPr>
          <w:color w:val="000000" w:themeColor="text1"/>
        </w:rPr>
        <w:t>Aversive racism describes a specific type of contemporary racism which occurs when people</w:t>
      </w:r>
      <w:r w:rsidR="009F1CB0" w:rsidRPr="00F22011">
        <w:rPr>
          <w:color w:val="000000" w:themeColor="text1"/>
        </w:rPr>
        <w:t xml:space="preserve"> regard themselves</w:t>
      </w:r>
      <w:r w:rsidR="001F0A95" w:rsidRPr="00F22011">
        <w:rPr>
          <w:color w:val="000000" w:themeColor="text1"/>
        </w:rPr>
        <w:t xml:space="preserve"> as</w:t>
      </w:r>
      <w:r w:rsidR="009F1CB0" w:rsidRPr="00F22011">
        <w:rPr>
          <w:color w:val="000000" w:themeColor="text1"/>
        </w:rPr>
        <w:t xml:space="preserve"> </w:t>
      </w:r>
      <w:r w:rsidR="00B42001" w:rsidRPr="00F22011">
        <w:rPr>
          <w:color w:val="000000" w:themeColor="text1"/>
        </w:rPr>
        <w:t>un</w:t>
      </w:r>
      <w:r w:rsidR="009F1CB0" w:rsidRPr="00F22011">
        <w:rPr>
          <w:color w:val="000000" w:themeColor="text1"/>
        </w:rPr>
        <w:t>prejudice</w:t>
      </w:r>
      <w:r w:rsidR="00B42001" w:rsidRPr="00F22011">
        <w:rPr>
          <w:color w:val="000000" w:themeColor="text1"/>
        </w:rPr>
        <w:t>d</w:t>
      </w:r>
      <w:r w:rsidR="009F1CB0" w:rsidRPr="00F22011">
        <w:rPr>
          <w:color w:val="000000" w:themeColor="text1"/>
        </w:rPr>
        <w:t xml:space="preserve"> and explicitly support egalitarian principles</w:t>
      </w:r>
      <w:r w:rsidR="00B42001" w:rsidRPr="00F22011">
        <w:rPr>
          <w:color w:val="000000" w:themeColor="text1"/>
        </w:rPr>
        <w:t xml:space="preserve"> but also</w:t>
      </w:r>
      <w:r w:rsidR="009F1CB0" w:rsidRPr="00F22011">
        <w:rPr>
          <w:color w:val="000000" w:themeColor="text1"/>
        </w:rPr>
        <w:t xml:space="preserve"> h</w:t>
      </w:r>
      <w:r w:rsidR="00B42001" w:rsidRPr="00F22011">
        <w:rPr>
          <w:color w:val="000000" w:themeColor="text1"/>
        </w:rPr>
        <w:t>old</w:t>
      </w:r>
      <w:r w:rsidR="009F1CB0" w:rsidRPr="00F22011">
        <w:rPr>
          <w:color w:val="000000" w:themeColor="text1"/>
        </w:rPr>
        <w:t xml:space="preserve"> negative implicit racial attitudes</w:t>
      </w:r>
      <w:r w:rsidR="00B42001" w:rsidRPr="00F22011">
        <w:rPr>
          <w:color w:val="000000" w:themeColor="text1"/>
        </w:rPr>
        <w:t xml:space="preserve"> towards Blacks and other out-groups</w:t>
      </w:r>
      <w:r w:rsidR="001F0A95" w:rsidRPr="00F22011">
        <w:rPr>
          <w:color w:val="000000" w:themeColor="text1"/>
        </w:rPr>
        <w:t>,</w:t>
      </w:r>
      <w:r w:rsidR="00B42001" w:rsidRPr="00F22011">
        <w:rPr>
          <w:color w:val="000000" w:themeColor="text1"/>
        </w:rPr>
        <w:t xml:space="preserve"> and will discriminate indirectly in ways that can be rationalised as something other than racial discrimination</w:t>
      </w:r>
      <w:r w:rsidR="009F1CB0" w:rsidRPr="00F22011">
        <w:rPr>
          <w:color w:val="000000" w:themeColor="text1"/>
        </w:rPr>
        <w:t xml:space="preserve"> (Dovidio &amp; Gaertner, </w:t>
      </w:r>
      <w:r w:rsidR="00B67496" w:rsidRPr="00F22011">
        <w:rPr>
          <w:color w:val="000000" w:themeColor="text1"/>
        </w:rPr>
        <w:t>2000</w:t>
      </w:r>
      <w:r w:rsidR="009F1CB0" w:rsidRPr="00F22011">
        <w:rPr>
          <w:color w:val="000000" w:themeColor="text1"/>
        </w:rPr>
        <w:t>)</w:t>
      </w:r>
      <w:r w:rsidR="00B67496" w:rsidRPr="00F22011">
        <w:rPr>
          <w:color w:val="000000" w:themeColor="text1"/>
        </w:rPr>
        <w:t xml:space="preserve">. </w:t>
      </w:r>
      <w:r w:rsidR="00B42001" w:rsidRPr="00F22011">
        <w:rPr>
          <w:color w:val="000000" w:themeColor="text1"/>
        </w:rPr>
        <w:t xml:space="preserve">Whilst </w:t>
      </w:r>
      <w:r w:rsidR="006A77B2" w:rsidRPr="00F22011">
        <w:rPr>
          <w:color w:val="000000" w:themeColor="text1"/>
        </w:rPr>
        <w:t xml:space="preserve">aversive racism is unintentional, the consequences of this particular type of prejudice remain to impact </w:t>
      </w:r>
      <w:r w:rsidR="001F0A95" w:rsidRPr="00F22011">
        <w:rPr>
          <w:color w:val="000000" w:themeColor="text1"/>
        </w:rPr>
        <w:t>a number of aspects of daily life, including legal decisions, selection decisions and</w:t>
      </w:r>
      <w:r w:rsidR="006A77B2" w:rsidRPr="00F22011">
        <w:rPr>
          <w:color w:val="000000" w:themeColor="text1"/>
        </w:rPr>
        <w:t xml:space="preserve"> </w:t>
      </w:r>
      <w:r w:rsidR="007046EF" w:rsidRPr="00F22011">
        <w:rPr>
          <w:color w:val="000000" w:themeColor="text1"/>
        </w:rPr>
        <w:t xml:space="preserve">medical interactions. </w:t>
      </w:r>
      <w:r w:rsidR="006A77B2" w:rsidRPr="00F22011">
        <w:rPr>
          <w:color w:val="000000" w:themeColor="text1"/>
        </w:rPr>
        <w:t>In regard to this, this essay will therefore critically evaluate the emp</w:t>
      </w:r>
      <w:r w:rsidR="00AF1B18" w:rsidRPr="00F22011">
        <w:rPr>
          <w:color w:val="000000" w:themeColor="text1"/>
        </w:rPr>
        <w:t>i</w:t>
      </w:r>
      <w:r w:rsidR="006A77B2" w:rsidRPr="00F22011">
        <w:rPr>
          <w:color w:val="000000" w:themeColor="text1"/>
        </w:rPr>
        <w:t xml:space="preserve">rical evidence for the existence of Aversive Racism. </w:t>
      </w:r>
    </w:p>
    <w:p w14:paraId="3463AC4D" w14:textId="3226729B" w:rsidR="003806E8" w:rsidRPr="00570219" w:rsidRDefault="003B50D2" w:rsidP="00570219">
      <w:pPr>
        <w:spacing w:line="480" w:lineRule="auto"/>
        <w:ind w:firstLine="720"/>
      </w:pPr>
      <w:r w:rsidRPr="00F22011">
        <w:rPr>
          <w:color w:val="000000" w:themeColor="text1"/>
        </w:rPr>
        <w:lastRenderedPageBreak/>
        <w:t xml:space="preserve">The theory of aversive racism was first proposed by Gaertner and Dovidio (1986) in attempt to </w:t>
      </w:r>
      <w:r w:rsidR="00AF1B18" w:rsidRPr="00F22011">
        <w:rPr>
          <w:color w:val="000000" w:themeColor="text1"/>
        </w:rPr>
        <w:t>explain why people who endorse egalitarian values discriminate against marginalised groups</w:t>
      </w:r>
      <w:r w:rsidR="00B7756E" w:rsidRPr="00F22011">
        <w:rPr>
          <w:color w:val="000000" w:themeColor="text1"/>
        </w:rPr>
        <w:t xml:space="preserve"> </w:t>
      </w:r>
      <w:r w:rsidR="00AF1B18" w:rsidRPr="00F22011">
        <w:rPr>
          <w:color w:val="000000" w:themeColor="text1"/>
        </w:rPr>
        <w:t>when faced with unclear guidelines or ambiguous situations. According to aversive racism framework, not only is aversive racism considered to be unconscious and indirect</w:t>
      </w:r>
      <w:r w:rsidR="00162BB7" w:rsidRPr="00F22011">
        <w:rPr>
          <w:color w:val="000000" w:themeColor="text1"/>
        </w:rPr>
        <w:t>,</w:t>
      </w:r>
      <w:r w:rsidR="00AF1B18" w:rsidRPr="00F22011">
        <w:rPr>
          <w:color w:val="000000" w:themeColor="text1"/>
        </w:rPr>
        <w:t xml:space="preserve"> but individuals who commit these discriminatory acts genuinely support the principles of social equality and often sympathise with victims of past injustice (</w:t>
      </w:r>
      <w:r w:rsidR="00750CD8" w:rsidRPr="00F22011">
        <w:rPr>
          <w:color w:val="000000" w:themeColor="text1"/>
        </w:rPr>
        <w:t>Murrell, 2020</w:t>
      </w:r>
      <w:r w:rsidR="00AF1B18" w:rsidRPr="00F22011">
        <w:rPr>
          <w:color w:val="000000" w:themeColor="text1"/>
        </w:rPr>
        <w:t>).</w:t>
      </w:r>
      <w:r w:rsidR="00310E7F" w:rsidRPr="00F22011">
        <w:rPr>
          <w:color w:val="000000" w:themeColor="text1"/>
        </w:rPr>
        <w:t xml:space="preserve"> Furthermore,</w:t>
      </w:r>
      <w:r w:rsidR="00AF1B18" w:rsidRPr="00F22011">
        <w:rPr>
          <w:color w:val="000000" w:themeColor="text1"/>
        </w:rPr>
        <w:t xml:space="preserve"> </w:t>
      </w:r>
      <w:r w:rsidR="002D1AF4" w:rsidRPr="00F22011">
        <w:rPr>
          <w:color w:val="000000" w:themeColor="text1"/>
        </w:rPr>
        <w:t>Dovidio and Gartner (2004) explain that this prejudice is often developed from cognitive, sociocultural and motivational processes, such as social categorisation. This social categorisation is thought to be an automatic process which occurs when the image of a Black person activate</w:t>
      </w:r>
      <w:r w:rsidR="00162BB7" w:rsidRPr="00F22011">
        <w:rPr>
          <w:color w:val="000000" w:themeColor="text1"/>
        </w:rPr>
        <w:t>s</w:t>
      </w:r>
      <w:r w:rsidR="002D1AF4" w:rsidRPr="00F22011">
        <w:rPr>
          <w:color w:val="000000" w:themeColor="text1"/>
        </w:rPr>
        <w:t xml:space="preserve"> racial categories without the conscious effort or control from the individual</w:t>
      </w:r>
      <w:r w:rsidR="00162BB7" w:rsidRPr="00F22011">
        <w:rPr>
          <w:color w:val="000000" w:themeColor="text1"/>
        </w:rPr>
        <w:t xml:space="preserve">. This happens </w:t>
      </w:r>
      <w:r w:rsidR="002D1AF4" w:rsidRPr="00F22011">
        <w:rPr>
          <w:color w:val="000000" w:themeColor="text1"/>
        </w:rPr>
        <w:t xml:space="preserve">as a result of stereotypes which have been rooted throughout history, such as black individuals being stereotyped as aggressive and impulsive, compared to white people being </w:t>
      </w:r>
      <w:r w:rsidR="00D36FDE" w:rsidRPr="00F22011">
        <w:rPr>
          <w:color w:val="000000" w:themeColor="text1"/>
        </w:rPr>
        <w:t>stereotyped as generally more successful and well educated</w:t>
      </w:r>
      <w:r w:rsidR="002D1AF4" w:rsidRPr="00F22011">
        <w:rPr>
          <w:color w:val="000000" w:themeColor="text1"/>
        </w:rPr>
        <w:t xml:space="preserve"> (Blair</w:t>
      </w:r>
      <w:r w:rsidR="0007261F" w:rsidRPr="00F22011">
        <w:rPr>
          <w:color w:val="000000" w:themeColor="text1"/>
        </w:rPr>
        <w:t>, 2002</w:t>
      </w:r>
      <w:r w:rsidR="002D1AF4" w:rsidRPr="00F22011">
        <w:rPr>
          <w:color w:val="000000" w:themeColor="text1"/>
        </w:rPr>
        <w:t xml:space="preserve">). As a </w:t>
      </w:r>
      <w:r w:rsidR="00162BB7" w:rsidRPr="00F22011">
        <w:rPr>
          <w:color w:val="000000" w:themeColor="text1"/>
        </w:rPr>
        <w:t xml:space="preserve">consequence </w:t>
      </w:r>
      <w:r w:rsidR="002D1AF4" w:rsidRPr="00F22011">
        <w:rPr>
          <w:color w:val="000000" w:themeColor="text1"/>
        </w:rPr>
        <w:t xml:space="preserve">of these underlying processes, </w:t>
      </w:r>
      <w:r w:rsidR="00D36FDE" w:rsidRPr="00F22011">
        <w:rPr>
          <w:color w:val="000000" w:themeColor="text1"/>
        </w:rPr>
        <w:t xml:space="preserve">social categorisation activates positive feelings and beliefs surrounding in-group members in comparison to negative feelings activated for out-group members, leading to indirect feelings of prejudice. </w:t>
      </w:r>
    </w:p>
    <w:p w14:paraId="1E6DDAEF" w14:textId="28E16F3B" w:rsidR="003806E8" w:rsidRPr="00F22011" w:rsidRDefault="003806E8" w:rsidP="00F22845">
      <w:pPr>
        <w:spacing w:line="480" w:lineRule="auto"/>
        <w:rPr>
          <w:color w:val="000000" w:themeColor="text1"/>
        </w:rPr>
      </w:pPr>
    </w:p>
    <w:p w14:paraId="6B74F62F" w14:textId="0DF7EDA8" w:rsidR="00F61363" w:rsidRPr="00F22011" w:rsidRDefault="00F61363" w:rsidP="00F22845">
      <w:pPr>
        <w:spacing w:line="480" w:lineRule="auto"/>
        <w:rPr>
          <w:color w:val="000000" w:themeColor="text1"/>
        </w:rPr>
      </w:pPr>
      <w:r w:rsidRPr="00F22011">
        <w:rPr>
          <w:color w:val="000000" w:themeColor="text1"/>
        </w:rPr>
        <w:t xml:space="preserve">Early studies of aversive racism focused on prosocial behaviour in order to establish how aversive racists are able to censor their negative behaviour towards Blacks, and investigate how these implicit biases are manifested through differential prosocial responses towards Blacks and Whites. An example of an early study concerning the framework of aversive racism found that Whites were more likely to discriminate against a Black victim in need of help during an emergency situation in the presence of bystanders as a result of being able to justify their discrimination with a non-racial factor, as the responsibility was shared between other people (Gaertner &amp; Dovidio, 1977). These biases, whilst subtle, had severe </w:t>
      </w:r>
      <w:r w:rsidRPr="00F22011">
        <w:rPr>
          <w:color w:val="000000" w:themeColor="text1"/>
        </w:rPr>
        <w:lastRenderedPageBreak/>
        <w:t>consequences</w:t>
      </w:r>
      <w:r w:rsidR="00162BB7" w:rsidRPr="00F22011">
        <w:rPr>
          <w:color w:val="000000" w:themeColor="text1"/>
        </w:rPr>
        <w:t xml:space="preserve">, </w:t>
      </w:r>
      <w:r w:rsidRPr="00F22011">
        <w:rPr>
          <w:color w:val="000000" w:themeColor="text1"/>
        </w:rPr>
        <w:t xml:space="preserve">and demonstrated that </w:t>
      </w:r>
      <w:r w:rsidR="008328B0" w:rsidRPr="00F22011">
        <w:rPr>
          <w:color w:val="000000" w:themeColor="text1"/>
        </w:rPr>
        <w:t xml:space="preserve">contemporary racism was </w:t>
      </w:r>
      <w:r w:rsidRPr="00F22011">
        <w:rPr>
          <w:color w:val="000000" w:themeColor="text1"/>
        </w:rPr>
        <w:t>in need of further research. A meta-analysis conducted by Saucier et al. (2005) reviewed 31 studies investigating patterns of discrimination over time and noted that discrimination towards people of colour will continue to occur for as long as negativity is implicitly harboured towards Blacks. This statement is still true today, with many instances of aversive racism being found in society across the world.</w:t>
      </w:r>
    </w:p>
    <w:p w14:paraId="3C79DA97" w14:textId="77777777" w:rsidR="00F61363" w:rsidRPr="00F22011" w:rsidRDefault="00F61363" w:rsidP="00F22845">
      <w:pPr>
        <w:spacing w:line="480" w:lineRule="auto"/>
        <w:rPr>
          <w:color w:val="000000" w:themeColor="text1"/>
        </w:rPr>
      </w:pPr>
    </w:p>
    <w:p w14:paraId="585C07CA" w14:textId="431AB23B" w:rsidR="008328B0" w:rsidRPr="00F22011" w:rsidRDefault="008B69DE" w:rsidP="00F22845">
      <w:pPr>
        <w:spacing w:line="480" w:lineRule="auto"/>
        <w:rPr>
          <w:color w:val="000000" w:themeColor="text1"/>
        </w:rPr>
      </w:pPr>
      <w:r w:rsidRPr="00F22011">
        <w:rPr>
          <w:color w:val="000000" w:themeColor="text1"/>
        </w:rPr>
        <w:t xml:space="preserve">Recent evidence investigating the explicit and implicit racial attitudes in children suggests that </w:t>
      </w:r>
      <w:r w:rsidR="00F8701E" w:rsidRPr="00F22011">
        <w:rPr>
          <w:color w:val="000000" w:themeColor="text1"/>
        </w:rPr>
        <w:t xml:space="preserve">the emergence of aversive bias develops during childhood and becomes strengthened into early adulthood (Pearson et al., 2009). </w:t>
      </w:r>
      <w:r w:rsidR="003806E8" w:rsidRPr="00F22011">
        <w:rPr>
          <w:color w:val="000000" w:themeColor="text1"/>
        </w:rPr>
        <w:t xml:space="preserve">De </w:t>
      </w:r>
      <w:r w:rsidR="002E7BF7" w:rsidRPr="00F22011">
        <w:rPr>
          <w:color w:val="000000" w:themeColor="text1"/>
        </w:rPr>
        <w:t>Franca and Monteiro (</w:t>
      </w:r>
      <w:r w:rsidR="0072085C" w:rsidRPr="00F22011">
        <w:rPr>
          <w:color w:val="000000" w:themeColor="text1"/>
        </w:rPr>
        <w:t>2013</w:t>
      </w:r>
      <w:r w:rsidR="002E7BF7" w:rsidRPr="00F22011">
        <w:rPr>
          <w:color w:val="000000" w:themeColor="text1"/>
        </w:rPr>
        <w:t xml:space="preserve">) demonstrate that children aged five to seven typically favoured White children when distributing rewards in comparison to Black children, whereas </w:t>
      </w:r>
      <w:r w:rsidR="0072085C" w:rsidRPr="00F22011">
        <w:rPr>
          <w:color w:val="000000" w:themeColor="text1"/>
        </w:rPr>
        <w:t xml:space="preserve">children ages eight to ten were less likely to discriminate against Black children. This finding supports </w:t>
      </w:r>
      <w:r w:rsidR="008328B0" w:rsidRPr="00F22011">
        <w:rPr>
          <w:color w:val="000000" w:themeColor="text1"/>
        </w:rPr>
        <w:t>the framework of aversive racism,</w:t>
      </w:r>
      <w:r w:rsidR="0072085C" w:rsidRPr="00F22011">
        <w:rPr>
          <w:color w:val="000000" w:themeColor="text1"/>
        </w:rPr>
        <w:t xml:space="preserve"> suggesting that older children are less </w:t>
      </w:r>
      <w:r w:rsidR="000E1508" w:rsidRPr="00F22011">
        <w:rPr>
          <w:color w:val="000000" w:themeColor="text1"/>
        </w:rPr>
        <w:t xml:space="preserve">likely </w:t>
      </w:r>
      <w:r w:rsidR="003806E8" w:rsidRPr="00F22011">
        <w:rPr>
          <w:color w:val="000000" w:themeColor="text1"/>
        </w:rPr>
        <w:t>to discriminate</w:t>
      </w:r>
      <w:r w:rsidR="000E1508" w:rsidRPr="00F22011">
        <w:rPr>
          <w:color w:val="000000" w:themeColor="text1"/>
        </w:rPr>
        <w:t xml:space="preserve"> against people of colour, as they are more aware of </w:t>
      </w:r>
      <w:r w:rsidR="003806E8" w:rsidRPr="00F22011">
        <w:rPr>
          <w:color w:val="000000" w:themeColor="text1"/>
        </w:rPr>
        <w:t>egalitarian principles</w:t>
      </w:r>
      <w:r w:rsidR="008328B0" w:rsidRPr="00F22011">
        <w:rPr>
          <w:color w:val="000000" w:themeColor="text1"/>
        </w:rPr>
        <w:t>,</w:t>
      </w:r>
      <w:r w:rsidR="003806E8" w:rsidRPr="00F22011">
        <w:rPr>
          <w:color w:val="000000" w:themeColor="text1"/>
        </w:rPr>
        <w:t xml:space="preserve"> </w:t>
      </w:r>
      <w:r w:rsidR="008328B0" w:rsidRPr="00F22011">
        <w:rPr>
          <w:color w:val="000000" w:themeColor="text1"/>
        </w:rPr>
        <w:t xml:space="preserve">and </w:t>
      </w:r>
      <w:r w:rsidR="003806E8" w:rsidRPr="00F22011">
        <w:rPr>
          <w:color w:val="000000" w:themeColor="text1"/>
        </w:rPr>
        <w:t xml:space="preserve">are therefore more likely to demonstrate patterns which are consistent with aversive racism theory. In addition, </w:t>
      </w:r>
      <w:r w:rsidR="00F8701E" w:rsidRPr="00F22011">
        <w:rPr>
          <w:color w:val="000000" w:themeColor="text1"/>
        </w:rPr>
        <w:t>Research from Baron and Banaji (2006) demonstrated that children a</w:t>
      </w:r>
      <w:r w:rsidR="003806E8" w:rsidRPr="00F22011">
        <w:rPr>
          <w:color w:val="000000" w:themeColor="text1"/>
        </w:rPr>
        <w:t>s young as</w:t>
      </w:r>
      <w:r w:rsidR="00F8701E" w:rsidRPr="00F22011">
        <w:rPr>
          <w:color w:val="000000" w:themeColor="text1"/>
        </w:rPr>
        <w:t xml:space="preserve"> six displayed evidence of implicit pro-White attitudes, these findings have been replicated over a number of research studies across the USA (</w:t>
      </w:r>
      <w:proofErr w:type="spellStart"/>
      <w:r w:rsidR="00F8701E" w:rsidRPr="00F22011">
        <w:rPr>
          <w:color w:val="000000" w:themeColor="text1"/>
        </w:rPr>
        <w:t>McGillicuddy</w:t>
      </w:r>
      <w:proofErr w:type="spellEnd"/>
      <w:r w:rsidR="002E7BF7" w:rsidRPr="00F22011">
        <w:rPr>
          <w:color w:val="000000" w:themeColor="text1"/>
        </w:rPr>
        <w:t xml:space="preserve"> et al., 2006</w:t>
      </w:r>
      <w:r w:rsidR="00F8701E" w:rsidRPr="00F22011">
        <w:rPr>
          <w:color w:val="000000" w:themeColor="text1"/>
        </w:rPr>
        <w:t>), Britain (Rutland et al., 2005), and Japan (Dunham et al., 2006), which suggests that these processes are consistent and durable across multiple cultures, increasing the reliability of these results.</w:t>
      </w:r>
      <w:r w:rsidR="000507CC" w:rsidRPr="00F22011">
        <w:rPr>
          <w:color w:val="000000" w:themeColor="text1"/>
        </w:rPr>
        <w:t xml:space="preserve"> </w:t>
      </w:r>
    </w:p>
    <w:p w14:paraId="6B9AD4CE" w14:textId="77777777" w:rsidR="008328B0" w:rsidRPr="00F22011" w:rsidRDefault="008328B0" w:rsidP="00F22845">
      <w:pPr>
        <w:spacing w:line="480" w:lineRule="auto"/>
        <w:rPr>
          <w:color w:val="000000" w:themeColor="text1"/>
        </w:rPr>
      </w:pPr>
    </w:p>
    <w:p w14:paraId="45E1DCA4" w14:textId="074F7330" w:rsidR="00310E7F" w:rsidRPr="00F22011" w:rsidRDefault="00162BB7" w:rsidP="00F22845">
      <w:pPr>
        <w:spacing w:line="480" w:lineRule="auto"/>
        <w:rPr>
          <w:color w:val="FF0000"/>
        </w:rPr>
      </w:pPr>
      <w:r w:rsidRPr="00F22011">
        <w:rPr>
          <w:color w:val="000000" w:themeColor="text1"/>
        </w:rPr>
        <w:t>In spite of this</w:t>
      </w:r>
      <w:r w:rsidR="000507CC" w:rsidRPr="00F22011">
        <w:rPr>
          <w:color w:val="000000" w:themeColor="text1"/>
        </w:rPr>
        <w:t xml:space="preserve">, it is important to consider limitations of the studies mentioned, as the methodology of the research studies could have potentially influenced the </w:t>
      </w:r>
      <w:r w:rsidRPr="00F22011">
        <w:rPr>
          <w:color w:val="000000" w:themeColor="text1"/>
        </w:rPr>
        <w:t xml:space="preserve">results of the </w:t>
      </w:r>
      <w:r w:rsidR="000507CC" w:rsidRPr="00F22011">
        <w:rPr>
          <w:color w:val="000000" w:themeColor="text1"/>
        </w:rPr>
        <w:t xml:space="preserve">experiments, reducing the overall validity. For example, a number of these studies included </w:t>
      </w:r>
      <w:r w:rsidR="000507CC" w:rsidRPr="00F22011">
        <w:rPr>
          <w:color w:val="000000" w:themeColor="text1"/>
        </w:rPr>
        <w:lastRenderedPageBreak/>
        <w:t xml:space="preserve">the use of </w:t>
      </w:r>
      <w:r w:rsidR="00556CDE" w:rsidRPr="00F22011">
        <w:rPr>
          <w:color w:val="000000" w:themeColor="text1"/>
        </w:rPr>
        <w:t xml:space="preserve">reasoning tasks which younger children may have not had to cognitive capacity to consider all of the elements involved. For example, in </w:t>
      </w:r>
      <w:proofErr w:type="spellStart"/>
      <w:r w:rsidR="00556CDE" w:rsidRPr="00F22011">
        <w:rPr>
          <w:color w:val="000000" w:themeColor="text1"/>
        </w:rPr>
        <w:t>McGuillicuddy</w:t>
      </w:r>
      <w:proofErr w:type="spellEnd"/>
      <w:r w:rsidR="00556CDE" w:rsidRPr="00F22011">
        <w:rPr>
          <w:color w:val="000000" w:themeColor="text1"/>
        </w:rPr>
        <w:t xml:space="preserve"> et al.’s research, children may have not been able to utilise information regarding the characters race due to the cognitive demand of the task. This may have influenced the results of the study, as the study did not assess the cognitive demands</w:t>
      </w:r>
      <w:r w:rsidRPr="00F22011">
        <w:rPr>
          <w:color w:val="000000" w:themeColor="text1"/>
        </w:rPr>
        <w:t xml:space="preserve"> required</w:t>
      </w:r>
      <w:r w:rsidR="008328B0" w:rsidRPr="00F22011">
        <w:rPr>
          <w:color w:val="000000" w:themeColor="text1"/>
        </w:rPr>
        <w:t>,</w:t>
      </w:r>
      <w:r w:rsidR="00556CDE" w:rsidRPr="00F22011">
        <w:rPr>
          <w:color w:val="000000" w:themeColor="text1"/>
        </w:rPr>
        <w:t xml:space="preserve"> which may have led to differences in considerations of race between children of different age groups. Furthermore, </w:t>
      </w:r>
      <w:r w:rsidR="00B16611" w:rsidRPr="00F22011">
        <w:rPr>
          <w:color w:val="000000" w:themeColor="text1"/>
        </w:rPr>
        <w:t>the use of an out-group interviewer may have influ</w:t>
      </w:r>
      <w:r w:rsidR="00423319" w:rsidRPr="00F22011">
        <w:rPr>
          <w:color w:val="000000" w:themeColor="text1"/>
        </w:rPr>
        <w:t>enced the results obtained from the studies previously mentioned. Alternative results have demonstrated that the presence of an in-group member can reinforce egalitarian values in participants, thus decreasing expressions of racial prejudice (Monteiro et al., 2009). This could have potentially influenced the results of both Rutland et al and Franca and Monteiro</w:t>
      </w:r>
      <w:r w:rsidRPr="00F22011">
        <w:rPr>
          <w:color w:val="000000" w:themeColor="text1"/>
        </w:rPr>
        <w:t>’s results</w:t>
      </w:r>
      <w:r w:rsidR="00423319" w:rsidRPr="00F22011">
        <w:rPr>
          <w:color w:val="000000" w:themeColor="text1"/>
        </w:rPr>
        <w:t xml:space="preserve">, </w:t>
      </w:r>
      <w:r w:rsidRPr="00F22011">
        <w:rPr>
          <w:color w:val="000000" w:themeColor="text1"/>
        </w:rPr>
        <w:t>given that</w:t>
      </w:r>
      <w:r w:rsidR="00423319" w:rsidRPr="00F22011">
        <w:rPr>
          <w:color w:val="000000" w:themeColor="text1"/>
        </w:rPr>
        <w:t xml:space="preserve"> both </w:t>
      </w:r>
      <w:r w:rsidRPr="00F22011">
        <w:rPr>
          <w:color w:val="000000" w:themeColor="text1"/>
        </w:rPr>
        <w:t xml:space="preserve">experiments </w:t>
      </w:r>
      <w:r w:rsidR="00423319" w:rsidRPr="00F22011">
        <w:rPr>
          <w:color w:val="000000" w:themeColor="text1"/>
        </w:rPr>
        <w:t xml:space="preserve">used out-group members as interviewers, threatening the internal validity of both sets of results. </w:t>
      </w:r>
    </w:p>
    <w:p w14:paraId="36D9EFCD" w14:textId="61D14A56" w:rsidR="00D36FDE" w:rsidRPr="00F22011" w:rsidRDefault="00D36FDE" w:rsidP="00F22845">
      <w:pPr>
        <w:spacing w:line="480" w:lineRule="auto"/>
        <w:rPr>
          <w:color w:val="000000" w:themeColor="text1"/>
        </w:rPr>
      </w:pPr>
    </w:p>
    <w:p w14:paraId="1918963F" w14:textId="29500CB7" w:rsidR="00B95814" w:rsidRPr="00F22011" w:rsidRDefault="00423319" w:rsidP="00F22845">
      <w:pPr>
        <w:spacing w:line="480" w:lineRule="auto"/>
        <w:rPr>
          <w:color w:val="000000" w:themeColor="text1"/>
        </w:rPr>
      </w:pPr>
      <w:r w:rsidRPr="00F22011">
        <w:rPr>
          <w:color w:val="000000" w:themeColor="text1"/>
        </w:rPr>
        <w:t xml:space="preserve">Regardless of the </w:t>
      </w:r>
      <w:r w:rsidR="004E6241" w:rsidRPr="00F22011">
        <w:rPr>
          <w:color w:val="000000" w:themeColor="text1"/>
        </w:rPr>
        <w:t xml:space="preserve">methodological limitations often found in research investigating aversive racism in </w:t>
      </w:r>
      <w:r w:rsidRPr="00F22011">
        <w:rPr>
          <w:color w:val="000000" w:themeColor="text1"/>
        </w:rPr>
        <w:t>childhood, t</w:t>
      </w:r>
      <w:r w:rsidR="00310E7F" w:rsidRPr="00F22011">
        <w:rPr>
          <w:color w:val="000000" w:themeColor="text1"/>
        </w:rPr>
        <w:t xml:space="preserve">here is a broad range of paradigms from which the aversive racism framework has obtained support. </w:t>
      </w:r>
      <w:r w:rsidR="008328B0" w:rsidRPr="00F22011">
        <w:rPr>
          <w:color w:val="000000" w:themeColor="text1"/>
        </w:rPr>
        <w:t>A</w:t>
      </w:r>
      <w:r w:rsidR="000507CC" w:rsidRPr="00F22011">
        <w:rPr>
          <w:color w:val="000000" w:themeColor="text1"/>
        </w:rPr>
        <w:t>versive racism has demonstrated to be influential in selection decisions across a wide range of settings, including higher education, employment, and legal decisions (</w:t>
      </w:r>
      <w:r w:rsidR="003834D5" w:rsidRPr="00F22011">
        <w:rPr>
          <w:color w:val="000000" w:themeColor="text1"/>
        </w:rPr>
        <w:t xml:space="preserve">Chen et al., 2021; </w:t>
      </w:r>
      <w:proofErr w:type="spellStart"/>
      <w:r w:rsidR="003834D5" w:rsidRPr="00F22011">
        <w:rPr>
          <w:color w:val="222222"/>
          <w:shd w:val="clear" w:color="auto" w:fill="FFFFFF"/>
        </w:rPr>
        <w:t>Cocchiara</w:t>
      </w:r>
      <w:proofErr w:type="spellEnd"/>
      <w:r w:rsidR="003834D5" w:rsidRPr="00F22011">
        <w:rPr>
          <w:color w:val="222222"/>
          <w:shd w:val="clear" w:color="auto" w:fill="FFFFFF"/>
        </w:rPr>
        <w:t>, 2007;</w:t>
      </w:r>
      <w:r w:rsidR="003834D5" w:rsidRPr="00F22011">
        <w:rPr>
          <w:color w:val="000000" w:themeColor="text1"/>
        </w:rPr>
        <w:t xml:space="preserve"> </w:t>
      </w:r>
      <w:r w:rsidR="000507CC" w:rsidRPr="00F22011">
        <w:rPr>
          <w:color w:val="000000" w:themeColor="text1"/>
        </w:rPr>
        <w:t xml:space="preserve">Knight et al., 2001;). </w:t>
      </w:r>
      <w:r w:rsidR="00F61363" w:rsidRPr="00F22011">
        <w:rPr>
          <w:color w:val="000000" w:themeColor="text1"/>
        </w:rPr>
        <w:t>Dovidio and Gaertner (2005), demonstrate that aversive racism can influence people in the workplace at the time of hiring, with</w:t>
      </w:r>
      <w:r w:rsidR="004D3A73" w:rsidRPr="00F22011">
        <w:rPr>
          <w:color w:val="000000" w:themeColor="text1"/>
        </w:rPr>
        <w:t xml:space="preserve"> qualifications being weighted in a way that systematically disadvantage Blacks in comparison to Whites. This bias is not necessarily expressed during unambiguous situations where the more qualified individual is the clear choice, but rather in unclear situations where both Black and White candidates are equally qualified. This finding has been replicated across a number of studies investigating racism within the workplace, such as</w:t>
      </w:r>
      <w:r w:rsidR="00C1523B" w:rsidRPr="00F22011">
        <w:rPr>
          <w:color w:val="000000" w:themeColor="text1"/>
        </w:rPr>
        <w:t xml:space="preserve"> further</w:t>
      </w:r>
      <w:r w:rsidR="004D3A73" w:rsidRPr="00F22011">
        <w:rPr>
          <w:color w:val="000000" w:themeColor="text1"/>
        </w:rPr>
        <w:t xml:space="preserve"> </w:t>
      </w:r>
      <w:r w:rsidR="00D55F8A" w:rsidRPr="00F22011">
        <w:rPr>
          <w:color w:val="000000" w:themeColor="text1"/>
        </w:rPr>
        <w:t>re</w:t>
      </w:r>
      <w:r w:rsidR="00C1523B" w:rsidRPr="00F22011">
        <w:rPr>
          <w:color w:val="000000" w:themeColor="text1"/>
        </w:rPr>
        <w:t>search</w:t>
      </w:r>
      <w:r w:rsidR="00D55F8A" w:rsidRPr="00F22011">
        <w:rPr>
          <w:color w:val="000000" w:themeColor="text1"/>
        </w:rPr>
        <w:t xml:space="preserve"> from </w:t>
      </w:r>
      <w:r w:rsidR="00C1523B" w:rsidRPr="00F22011">
        <w:rPr>
          <w:color w:val="000000" w:themeColor="text1"/>
        </w:rPr>
        <w:t>D</w:t>
      </w:r>
      <w:r w:rsidR="00E833E5" w:rsidRPr="00F22011">
        <w:rPr>
          <w:color w:val="000000" w:themeColor="text1"/>
        </w:rPr>
        <w:t>o</w:t>
      </w:r>
      <w:r w:rsidR="00C1523B" w:rsidRPr="00F22011">
        <w:rPr>
          <w:color w:val="000000" w:themeColor="text1"/>
        </w:rPr>
        <w:t>vidio and Ga</w:t>
      </w:r>
      <w:r w:rsidR="00B7756E" w:rsidRPr="00F22011">
        <w:rPr>
          <w:color w:val="000000" w:themeColor="text1"/>
        </w:rPr>
        <w:t>e</w:t>
      </w:r>
      <w:r w:rsidR="00C1523B" w:rsidRPr="00F22011">
        <w:rPr>
          <w:color w:val="000000" w:themeColor="text1"/>
        </w:rPr>
        <w:t>rtner (2000)</w:t>
      </w:r>
      <w:r w:rsidR="00D55F8A" w:rsidRPr="00F22011">
        <w:rPr>
          <w:color w:val="000000" w:themeColor="text1"/>
        </w:rPr>
        <w:t xml:space="preserve"> which </w:t>
      </w:r>
      <w:r w:rsidR="00070A89" w:rsidRPr="00F22011">
        <w:rPr>
          <w:color w:val="000000" w:themeColor="text1"/>
        </w:rPr>
        <w:t xml:space="preserve">demonstrated that during a </w:t>
      </w:r>
      <w:r w:rsidR="00070A89" w:rsidRPr="00F22011">
        <w:rPr>
          <w:color w:val="000000" w:themeColor="text1"/>
        </w:rPr>
        <w:lastRenderedPageBreak/>
        <w:t xml:space="preserve">simulated hiring experiment, bias against Black candidates was larger when the candidate’s qualifications were of a similar level, making the situation ambiguous. </w:t>
      </w:r>
      <w:r w:rsidR="00B95814" w:rsidRPr="00F22011">
        <w:rPr>
          <w:color w:val="000000" w:themeColor="text1"/>
        </w:rPr>
        <w:t xml:space="preserve">Whilst this study did gain valuable insight to the underlying effects of aversive racism, it is important to consider that </w:t>
      </w:r>
      <w:r w:rsidR="005F6896" w:rsidRPr="00F22011">
        <w:rPr>
          <w:color w:val="000000" w:themeColor="text1"/>
        </w:rPr>
        <w:t>during the unambiguous condition, qualifications of candidates were extreme, opening the results to influences of floor and ceiling effects</w:t>
      </w:r>
      <w:r w:rsidR="00B95814" w:rsidRPr="00F22011">
        <w:rPr>
          <w:color w:val="000000" w:themeColor="text1"/>
        </w:rPr>
        <w:t>.</w:t>
      </w:r>
      <w:r w:rsidR="005F6896" w:rsidRPr="00F22011">
        <w:rPr>
          <w:color w:val="000000" w:themeColor="text1"/>
        </w:rPr>
        <w:t xml:space="preserve"> </w:t>
      </w:r>
      <w:r w:rsidR="00B95814" w:rsidRPr="00F22011">
        <w:rPr>
          <w:color w:val="000000" w:themeColor="text1"/>
        </w:rPr>
        <w:t>C</w:t>
      </w:r>
      <w:r w:rsidR="005F6896" w:rsidRPr="00F22011">
        <w:rPr>
          <w:color w:val="000000" w:themeColor="text1"/>
        </w:rPr>
        <w:t>onsequently</w:t>
      </w:r>
      <w:r w:rsidR="00B95814" w:rsidRPr="00F22011">
        <w:rPr>
          <w:color w:val="000000" w:themeColor="text1"/>
        </w:rPr>
        <w:t xml:space="preserve">, the </w:t>
      </w:r>
      <w:r w:rsidR="005F6896" w:rsidRPr="00F22011">
        <w:rPr>
          <w:color w:val="000000" w:themeColor="text1"/>
        </w:rPr>
        <w:t>the variability of the data</w:t>
      </w:r>
      <w:r w:rsidR="00B95814" w:rsidRPr="00F22011">
        <w:rPr>
          <w:color w:val="000000" w:themeColor="text1"/>
        </w:rPr>
        <w:t xml:space="preserve"> is reduced</w:t>
      </w:r>
      <w:r w:rsidR="005F6896" w:rsidRPr="00F22011">
        <w:rPr>
          <w:color w:val="000000" w:themeColor="text1"/>
        </w:rPr>
        <w:t>, as it is difficult to determine whether the differences o</w:t>
      </w:r>
      <w:r w:rsidR="00162BB7" w:rsidRPr="00F22011">
        <w:rPr>
          <w:color w:val="000000" w:themeColor="text1"/>
        </w:rPr>
        <w:t>b</w:t>
      </w:r>
      <w:r w:rsidR="005F6896" w:rsidRPr="00F22011">
        <w:rPr>
          <w:color w:val="000000" w:themeColor="text1"/>
        </w:rPr>
        <w:t xml:space="preserve">served were as a result of the candidates race or the subsequent effects. </w:t>
      </w:r>
      <w:r w:rsidR="00510F78" w:rsidRPr="00F22011">
        <w:rPr>
          <w:color w:val="000000" w:themeColor="text1"/>
        </w:rPr>
        <w:t xml:space="preserve">Furthermore, </w:t>
      </w:r>
      <w:r w:rsidR="00B95814" w:rsidRPr="00F22011">
        <w:rPr>
          <w:color w:val="000000" w:themeColor="text1"/>
        </w:rPr>
        <w:t xml:space="preserve">participants were made aware that their responses would not directly affect the candidate’s application, therefore if participants were made aware of greater consequences of their responses, greater bias may have occurred towards Blacks as a result of symbolic threats (Dovidio &amp; Gaertner, 1996). </w:t>
      </w:r>
      <w:r w:rsidR="00B7756E" w:rsidRPr="00F22011">
        <w:rPr>
          <w:color w:val="000000" w:themeColor="text1"/>
        </w:rPr>
        <w:t>I</w:t>
      </w:r>
      <w:r w:rsidR="00B95814" w:rsidRPr="00F22011">
        <w:rPr>
          <w:color w:val="000000" w:themeColor="text1"/>
        </w:rPr>
        <w:t xml:space="preserve">n spite of these limitations, </w:t>
      </w:r>
      <w:r w:rsidR="00B7756E" w:rsidRPr="00F22011">
        <w:rPr>
          <w:color w:val="000000" w:themeColor="text1"/>
        </w:rPr>
        <w:t>Otero and Dovidio (200</w:t>
      </w:r>
      <w:r w:rsidR="002A6BDD" w:rsidRPr="00F22011">
        <w:rPr>
          <w:color w:val="000000" w:themeColor="text1"/>
        </w:rPr>
        <w:t>5</w:t>
      </w:r>
      <w:r w:rsidR="00B7756E" w:rsidRPr="00F22011">
        <w:rPr>
          <w:color w:val="000000" w:themeColor="text1"/>
        </w:rPr>
        <w:t>) replicated the original work of D</w:t>
      </w:r>
      <w:r w:rsidR="00E833E5" w:rsidRPr="00F22011">
        <w:rPr>
          <w:color w:val="000000" w:themeColor="text1"/>
        </w:rPr>
        <w:t>o</w:t>
      </w:r>
      <w:r w:rsidR="00B7756E" w:rsidRPr="00F22011">
        <w:rPr>
          <w:color w:val="000000" w:themeColor="text1"/>
        </w:rPr>
        <w:t>vid</w:t>
      </w:r>
      <w:r w:rsidR="00E833E5" w:rsidRPr="00F22011">
        <w:rPr>
          <w:color w:val="000000" w:themeColor="text1"/>
        </w:rPr>
        <w:t>i</w:t>
      </w:r>
      <w:r w:rsidR="00B7756E" w:rsidRPr="00F22011">
        <w:rPr>
          <w:color w:val="000000" w:themeColor="text1"/>
        </w:rPr>
        <w:t xml:space="preserve">o and Gaertner (2000) in Puerto Rico and produced consistent results, </w:t>
      </w:r>
      <w:r w:rsidR="008328B0" w:rsidRPr="00F22011">
        <w:rPr>
          <w:color w:val="000000" w:themeColor="text1"/>
        </w:rPr>
        <w:t>these findings therefore illustrate the persistence and generalisability of these biases across time and cultures, suggesting strong external validi</w:t>
      </w:r>
      <w:r w:rsidR="00150A6B" w:rsidRPr="00F22011">
        <w:rPr>
          <w:color w:val="000000" w:themeColor="text1"/>
        </w:rPr>
        <w:t>ty</w:t>
      </w:r>
      <w:r w:rsidR="00162BB7" w:rsidRPr="00F22011">
        <w:rPr>
          <w:color w:val="000000" w:themeColor="text1"/>
        </w:rPr>
        <w:t xml:space="preserve"> </w:t>
      </w:r>
      <w:r w:rsidR="00150A6B" w:rsidRPr="00F22011">
        <w:rPr>
          <w:color w:val="000000" w:themeColor="text1"/>
        </w:rPr>
        <w:t xml:space="preserve">and interrater reliability. </w:t>
      </w:r>
    </w:p>
    <w:p w14:paraId="5F37775B" w14:textId="6DEAD857" w:rsidR="00150A6B" w:rsidRPr="00F22011" w:rsidRDefault="00150A6B" w:rsidP="00F22845">
      <w:pPr>
        <w:spacing w:line="480" w:lineRule="auto"/>
        <w:rPr>
          <w:color w:val="000000" w:themeColor="text1"/>
        </w:rPr>
      </w:pPr>
    </w:p>
    <w:p w14:paraId="45DBC3C4" w14:textId="11B74304" w:rsidR="008023BC" w:rsidRPr="00F22011" w:rsidRDefault="00150A6B" w:rsidP="00F22845">
      <w:pPr>
        <w:spacing w:line="480" w:lineRule="auto"/>
        <w:rPr>
          <w:color w:val="000000" w:themeColor="text1"/>
        </w:rPr>
      </w:pPr>
      <w:r w:rsidRPr="00F22011">
        <w:rPr>
          <w:color w:val="000000" w:themeColor="text1"/>
        </w:rPr>
        <w:t>An additional line of empirical evidence in support of the prevalence of aversive racism comes from research investigating legal decisions.</w:t>
      </w:r>
      <w:r w:rsidR="00414B19" w:rsidRPr="00F22011">
        <w:rPr>
          <w:color w:val="000000" w:themeColor="text1"/>
        </w:rPr>
        <w:t xml:space="preserve"> </w:t>
      </w:r>
      <w:r w:rsidR="002A6BDD" w:rsidRPr="00F22011">
        <w:rPr>
          <w:color w:val="000000" w:themeColor="text1"/>
        </w:rPr>
        <w:t xml:space="preserve">Racial disparities have been noted across the legal system, in an article by </w:t>
      </w:r>
      <w:proofErr w:type="spellStart"/>
      <w:r w:rsidR="000F2B8F" w:rsidRPr="00F22011">
        <w:rPr>
          <w:color w:val="000000" w:themeColor="text1"/>
        </w:rPr>
        <w:t>Kovera</w:t>
      </w:r>
      <w:proofErr w:type="spellEnd"/>
      <w:r w:rsidR="000F2B8F" w:rsidRPr="00F22011">
        <w:rPr>
          <w:color w:val="000000" w:themeColor="text1"/>
        </w:rPr>
        <w:t xml:space="preserve"> (2019</w:t>
      </w:r>
      <w:r w:rsidR="00162BB7" w:rsidRPr="00F22011">
        <w:rPr>
          <w:color w:val="000000" w:themeColor="text1"/>
        </w:rPr>
        <w:t>)</w:t>
      </w:r>
      <w:r w:rsidR="00B971BB" w:rsidRPr="00F22011">
        <w:rPr>
          <w:color w:val="000000" w:themeColor="text1"/>
        </w:rPr>
        <w:t>,</w:t>
      </w:r>
      <w:r w:rsidR="002A6BDD" w:rsidRPr="00F22011">
        <w:rPr>
          <w:color w:val="000000" w:themeColor="text1"/>
        </w:rPr>
        <w:t xml:space="preserve"> </w:t>
      </w:r>
      <w:r w:rsidR="000F2B8F" w:rsidRPr="00F22011">
        <w:rPr>
          <w:color w:val="000000" w:themeColor="text1"/>
        </w:rPr>
        <w:t xml:space="preserve">Blacks </w:t>
      </w:r>
      <w:r w:rsidR="00162BB7" w:rsidRPr="00F22011">
        <w:rPr>
          <w:color w:val="000000" w:themeColor="text1"/>
        </w:rPr>
        <w:t xml:space="preserve">were </w:t>
      </w:r>
      <w:r w:rsidR="00B971BB" w:rsidRPr="00F22011">
        <w:rPr>
          <w:color w:val="000000" w:themeColor="text1"/>
        </w:rPr>
        <w:t>said to be</w:t>
      </w:r>
      <w:r w:rsidR="000F2B8F" w:rsidRPr="00F22011">
        <w:rPr>
          <w:color w:val="000000" w:themeColor="text1"/>
        </w:rPr>
        <w:t xml:space="preserve"> overrepresented among prison inmates in the US, with over 30% of inmates being Black, despite only making up 13% of the US population. Furthermore, it has been noted that Blacks are more likely to receive longer, more punitive sentences in comparison to Whites, </w:t>
      </w:r>
      <w:r w:rsidR="00B971BB" w:rsidRPr="00F22011">
        <w:rPr>
          <w:color w:val="000000" w:themeColor="text1"/>
        </w:rPr>
        <w:t>and</w:t>
      </w:r>
      <w:r w:rsidR="000F2B8F" w:rsidRPr="00F22011">
        <w:rPr>
          <w:color w:val="000000" w:themeColor="text1"/>
        </w:rPr>
        <w:t xml:space="preserve"> more likely to face an arrest (</w:t>
      </w:r>
      <w:proofErr w:type="spellStart"/>
      <w:r w:rsidR="000F2B8F" w:rsidRPr="00F22011">
        <w:rPr>
          <w:color w:val="000000" w:themeColor="text1"/>
        </w:rPr>
        <w:t>Kovera</w:t>
      </w:r>
      <w:proofErr w:type="spellEnd"/>
      <w:r w:rsidR="000F2B8F" w:rsidRPr="00F22011">
        <w:rPr>
          <w:color w:val="000000" w:themeColor="text1"/>
        </w:rPr>
        <w:t xml:space="preserve">, 2019). </w:t>
      </w:r>
      <w:r w:rsidR="00D85160" w:rsidRPr="00F22011">
        <w:rPr>
          <w:color w:val="000000" w:themeColor="text1"/>
        </w:rPr>
        <w:t xml:space="preserve">These racial disparities within the legal system are a likely consequence of contemporary racism, including aversive racism. A common finding within literature exploring the influence of aversive racism on legal decisions is that jurors’ decisions are often influenced by the race of the defendant, despite adherence to the </w:t>
      </w:r>
      <w:r w:rsidR="00D85160" w:rsidRPr="00F22011">
        <w:rPr>
          <w:color w:val="000000" w:themeColor="text1"/>
        </w:rPr>
        <w:lastRenderedPageBreak/>
        <w:t xml:space="preserve">procedures in place which aim to reduce the influence of inadmissible evidence. </w:t>
      </w:r>
      <w:r w:rsidR="0011059F" w:rsidRPr="00F22011">
        <w:rPr>
          <w:color w:val="000000" w:themeColor="text1"/>
        </w:rPr>
        <w:t xml:space="preserve">For example, an </w:t>
      </w:r>
      <w:r w:rsidR="00D85160" w:rsidRPr="00F22011">
        <w:rPr>
          <w:color w:val="000000" w:themeColor="text1"/>
        </w:rPr>
        <w:t>experiment conducted by</w:t>
      </w:r>
      <w:r w:rsidR="008023BC" w:rsidRPr="00F22011">
        <w:rPr>
          <w:color w:val="000000" w:themeColor="text1"/>
        </w:rPr>
        <w:t xml:space="preserve"> Johnson et al. (1995) examined the impact of inadmissible evidence to criminal trials</w:t>
      </w:r>
      <w:r w:rsidR="0011059F" w:rsidRPr="00F22011">
        <w:rPr>
          <w:color w:val="000000" w:themeColor="text1"/>
        </w:rPr>
        <w:t xml:space="preserve"> in the US. As</w:t>
      </w:r>
      <w:r w:rsidR="008023BC" w:rsidRPr="00F22011">
        <w:rPr>
          <w:color w:val="000000" w:themeColor="text1"/>
        </w:rPr>
        <w:t xml:space="preserve"> expected</w:t>
      </w:r>
      <w:r w:rsidR="0011059F" w:rsidRPr="00F22011">
        <w:rPr>
          <w:color w:val="000000" w:themeColor="text1"/>
        </w:rPr>
        <w:t>,</w:t>
      </w:r>
      <w:r w:rsidR="008023BC" w:rsidRPr="00F22011">
        <w:rPr>
          <w:color w:val="000000" w:themeColor="text1"/>
        </w:rPr>
        <w:t xml:space="preserve"> </w:t>
      </w:r>
      <w:r w:rsidR="0011059F" w:rsidRPr="00F22011">
        <w:rPr>
          <w:color w:val="000000" w:themeColor="text1"/>
        </w:rPr>
        <w:t>bias against Blacks was</w:t>
      </w:r>
      <w:r w:rsidR="00A13932" w:rsidRPr="00F22011">
        <w:rPr>
          <w:color w:val="000000" w:themeColor="text1"/>
        </w:rPr>
        <w:t xml:space="preserve"> expressed more openly in the inadmissible condition, where the jurors were more likely to rate the Black defendants as guilty </w:t>
      </w:r>
      <w:r w:rsidR="0011059F" w:rsidRPr="00F22011">
        <w:rPr>
          <w:color w:val="000000" w:themeColor="text1"/>
        </w:rPr>
        <w:t>in comparison to White defendants, whereas in the admissible condition, no bias emerged. This research is in line with the theory of aversive racism, as it suggests that the inadmissible evidence led to discrimination, as participants were able to rationalise their discrimination based on a non-racial factor. These findings were replicated using a similar paradigm in the UK by Hodson et al. (2005)</w:t>
      </w:r>
      <w:r w:rsidR="000F273A" w:rsidRPr="00F22011">
        <w:rPr>
          <w:color w:val="000000" w:themeColor="text1"/>
        </w:rPr>
        <w:t xml:space="preserve">, </w:t>
      </w:r>
      <w:r w:rsidR="00F17E54" w:rsidRPr="00F22011">
        <w:rPr>
          <w:color w:val="000000" w:themeColor="text1"/>
        </w:rPr>
        <w:t xml:space="preserve">increasing the test-retest reliability, and generalisability </w:t>
      </w:r>
      <w:r w:rsidR="0011059F" w:rsidRPr="00F22011">
        <w:rPr>
          <w:color w:val="000000" w:themeColor="text1"/>
        </w:rPr>
        <w:t xml:space="preserve">for the </w:t>
      </w:r>
      <w:r w:rsidR="00F17E54" w:rsidRPr="00F22011">
        <w:rPr>
          <w:color w:val="000000" w:themeColor="text1"/>
        </w:rPr>
        <w:t xml:space="preserve">persisting effects of aversive racism upon jurors’ decision making. </w:t>
      </w:r>
    </w:p>
    <w:p w14:paraId="579964E7" w14:textId="32C0DC64" w:rsidR="00F17E54" w:rsidRPr="00F22011" w:rsidRDefault="00F17E54" w:rsidP="00F22845">
      <w:pPr>
        <w:spacing w:line="480" w:lineRule="auto"/>
        <w:rPr>
          <w:color w:val="000000" w:themeColor="text1"/>
        </w:rPr>
      </w:pPr>
    </w:p>
    <w:p w14:paraId="69D71678" w14:textId="19DD55A0" w:rsidR="000466F1" w:rsidRPr="00F22011" w:rsidRDefault="00F17E54" w:rsidP="00F22845">
      <w:pPr>
        <w:spacing w:line="480" w:lineRule="auto"/>
        <w:rPr>
          <w:color w:val="000000" w:themeColor="text1"/>
        </w:rPr>
      </w:pPr>
      <w:r w:rsidRPr="00F22011">
        <w:rPr>
          <w:color w:val="000000" w:themeColor="text1"/>
        </w:rPr>
        <w:t xml:space="preserve">Whilst these findings provide strong empirical support for the existence of aversive racism within the legal system, they do not take into account the effects of aversive racism upon Asian populations, as the majority of </w:t>
      </w:r>
      <w:r w:rsidR="006841B0" w:rsidRPr="00F22011">
        <w:rPr>
          <w:color w:val="000000" w:themeColor="text1"/>
        </w:rPr>
        <w:t xml:space="preserve">legal </w:t>
      </w:r>
      <w:r w:rsidRPr="00F22011">
        <w:rPr>
          <w:color w:val="000000" w:themeColor="text1"/>
        </w:rPr>
        <w:t>research focuses o</w:t>
      </w:r>
      <w:r w:rsidR="006841B0" w:rsidRPr="00F22011">
        <w:rPr>
          <w:color w:val="000000" w:themeColor="text1"/>
        </w:rPr>
        <w:t>n the comparisons between White</w:t>
      </w:r>
      <w:r w:rsidR="00667C35" w:rsidRPr="00F22011">
        <w:rPr>
          <w:color w:val="000000" w:themeColor="text1"/>
        </w:rPr>
        <w:t>,</w:t>
      </w:r>
      <w:r w:rsidR="006841B0" w:rsidRPr="00F22011">
        <w:rPr>
          <w:color w:val="000000" w:themeColor="text1"/>
        </w:rPr>
        <w:t xml:space="preserve"> Black</w:t>
      </w:r>
      <w:r w:rsidR="00667C35" w:rsidRPr="00F22011">
        <w:rPr>
          <w:color w:val="000000" w:themeColor="text1"/>
        </w:rPr>
        <w:t xml:space="preserve"> and Hispanic</w:t>
      </w:r>
      <w:r w:rsidR="006841B0" w:rsidRPr="00F22011">
        <w:rPr>
          <w:color w:val="000000" w:themeColor="text1"/>
        </w:rPr>
        <w:t xml:space="preserve"> defendants</w:t>
      </w:r>
      <w:r w:rsidR="00667C35" w:rsidRPr="00F22011">
        <w:rPr>
          <w:color w:val="000000" w:themeColor="text1"/>
        </w:rPr>
        <w:t xml:space="preserve"> (</w:t>
      </w:r>
      <w:r w:rsidR="004048ED" w:rsidRPr="00F22011">
        <w:rPr>
          <w:color w:val="000000" w:themeColor="text1"/>
        </w:rPr>
        <w:t>Estrada-Reynolds et al., 2022</w:t>
      </w:r>
      <w:r w:rsidR="000F273A" w:rsidRPr="00F22011">
        <w:rPr>
          <w:color w:val="000000" w:themeColor="text1"/>
        </w:rPr>
        <w:t>;</w:t>
      </w:r>
      <w:r w:rsidR="004048ED" w:rsidRPr="00F22011">
        <w:rPr>
          <w:color w:val="000000" w:themeColor="text1"/>
        </w:rPr>
        <w:t xml:space="preserve"> </w:t>
      </w:r>
      <w:proofErr w:type="spellStart"/>
      <w:r w:rsidR="000F273A" w:rsidRPr="00F22011">
        <w:rPr>
          <w:color w:val="000000" w:themeColor="text1"/>
        </w:rPr>
        <w:t>Minero</w:t>
      </w:r>
      <w:proofErr w:type="spellEnd"/>
      <w:r w:rsidR="000F273A" w:rsidRPr="00F22011">
        <w:rPr>
          <w:color w:val="000000" w:themeColor="text1"/>
        </w:rPr>
        <w:t xml:space="preserve"> &amp; Espinoza, 2016</w:t>
      </w:r>
      <w:r w:rsidR="00667C35" w:rsidRPr="00F22011">
        <w:rPr>
          <w:color w:val="000000" w:themeColor="text1"/>
        </w:rPr>
        <w:t>)</w:t>
      </w:r>
      <w:r w:rsidR="006841B0" w:rsidRPr="00F22011">
        <w:rPr>
          <w:color w:val="000000" w:themeColor="text1"/>
        </w:rPr>
        <w:t xml:space="preserve">. In a </w:t>
      </w:r>
      <w:r w:rsidR="002757F8" w:rsidRPr="00F22011">
        <w:rPr>
          <w:color w:val="000000" w:themeColor="text1"/>
        </w:rPr>
        <w:t xml:space="preserve">recent </w:t>
      </w:r>
      <w:r w:rsidR="006841B0" w:rsidRPr="00F22011">
        <w:rPr>
          <w:color w:val="000000" w:themeColor="text1"/>
        </w:rPr>
        <w:t xml:space="preserve">study conducted by </w:t>
      </w:r>
      <w:r w:rsidR="00845AEF" w:rsidRPr="00F22011">
        <w:rPr>
          <w:color w:val="000000" w:themeColor="text1"/>
        </w:rPr>
        <w:t>Phan et al. (2022), E</w:t>
      </w:r>
      <w:r w:rsidR="006841B0" w:rsidRPr="00F22011">
        <w:rPr>
          <w:color w:val="000000" w:themeColor="text1"/>
        </w:rPr>
        <w:t>ast Asian Americans were more likely to receive longer sentences and were rated more culpable in comparison to the other conditions</w:t>
      </w:r>
      <w:r w:rsidR="002757F8" w:rsidRPr="00F22011">
        <w:rPr>
          <w:color w:val="000000" w:themeColor="text1"/>
        </w:rPr>
        <w:t xml:space="preserve"> in a simulated court case</w:t>
      </w:r>
      <w:r w:rsidR="006841B0" w:rsidRPr="00F22011">
        <w:rPr>
          <w:color w:val="000000" w:themeColor="text1"/>
        </w:rPr>
        <w:t>. Given that these findings demonstrate that aversive racism affects Asian populations within the legal system</w:t>
      </w:r>
      <w:r w:rsidR="00B971BB" w:rsidRPr="00F22011">
        <w:rPr>
          <w:color w:val="000000" w:themeColor="text1"/>
        </w:rPr>
        <w:t xml:space="preserve"> just as much as Blacks and Hispanics</w:t>
      </w:r>
      <w:r w:rsidR="006841B0" w:rsidRPr="00F22011">
        <w:rPr>
          <w:color w:val="000000" w:themeColor="text1"/>
        </w:rPr>
        <w:t xml:space="preserve">, it stresses the importance of examining </w:t>
      </w:r>
      <w:r w:rsidR="00B971BB" w:rsidRPr="00F22011">
        <w:rPr>
          <w:color w:val="000000" w:themeColor="text1"/>
        </w:rPr>
        <w:t xml:space="preserve">the biases faced against </w:t>
      </w:r>
      <w:r w:rsidR="006841B0" w:rsidRPr="00F22011">
        <w:rPr>
          <w:color w:val="000000" w:themeColor="text1"/>
        </w:rPr>
        <w:t>all marginalised groups</w:t>
      </w:r>
      <w:r w:rsidR="00B971BB" w:rsidRPr="00F22011">
        <w:rPr>
          <w:color w:val="000000" w:themeColor="text1"/>
        </w:rPr>
        <w:t xml:space="preserve"> </w:t>
      </w:r>
      <w:r w:rsidR="006841B0" w:rsidRPr="00F22011">
        <w:rPr>
          <w:color w:val="000000" w:themeColor="text1"/>
        </w:rPr>
        <w:t xml:space="preserve">in order to produce better generalisability of results and increase external validity. </w:t>
      </w:r>
      <w:r w:rsidR="00667C35" w:rsidRPr="00F22011">
        <w:rPr>
          <w:color w:val="000000" w:themeColor="text1"/>
        </w:rPr>
        <w:t xml:space="preserve">With that being said, it is important to recognise that the participants within </w:t>
      </w:r>
      <w:r w:rsidR="00845AEF" w:rsidRPr="00F22011">
        <w:rPr>
          <w:color w:val="000000" w:themeColor="text1"/>
        </w:rPr>
        <w:t>Phan et al.’s</w:t>
      </w:r>
      <w:r w:rsidR="00667C35" w:rsidRPr="00F22011">
        <w:rPr>
          <w:color w:val="000000" w:themeColor="text1"/>
        </w:rPr>
        <w:t xml:space="preserve"> research were predominantly female, with an average age of 21.3 years. Additionally, the study was completed online with no supervision from researchers, opening the results to the influence </w:t>
      </w:r>
      <w:r w:rsidR="004048ED" w:rsidRPr="00F22011">
        <w:rPr>
          <w:color w:val="000000" w:themeColor="text1"/>
        </w:rPr>
        <w:t>of</w:t>
      </w:r>
      <w:r w:rsidR="00667C35" w:rsidRPr="00F22011">
        <w:rPr>
          <w:color w:val="000000" w:themeColor="text1"/>
        </w:rPr>
        <w:t xml:space="preserve"> confounding variables which may</w:t>
      </w:r>
      <w:r w:rsidR="004048ED" w:rsidRPr="00F22011">
        <w:rPr>
          <w:color w:val="000000" w:themeColor="text1"/>
        </w:rPr>
        <w:t xml:space="preserve"> alter </w:t>
      </w:r>
      <w:r w:rsidR="00667C35" w:rsidRPr="00F22011">
        <w:rPr>
          <w:color w:val="000000" w:themeColor="text1"/>
        </w:rPr>
        <w:t>the results</w:t>
      </w:r>
      <w:r w:rsidR="004048ED" w:rsidRPr="00F22011">
        <w:rPr>
          <w:color w:val="000000" w:themeColor="text1"/>
        </w:rPr>
        <w:t>. T</w:t>
      </w:r>
      <w:r w:rsidR="00F97586" w:rsidRPr="00F22011">
        <w:rPr>
          <w:color w:val="000000" w:themeColor="text1"/>
        </w:rPr>
        <w:t xml:space="preserve">he study time was also </w:t>
      </w:r>
      <w:r w:rsidR="00F97586" w:rsidRPr="00F22011">
        <w:rPr>
          <w:color w:val="000000" w:themeColor="text1"/>
        </w:rPr>
        <w:lastRenderedPageBreak/>
        <w:t xml:space="preserve">significantly shorter than an actual court case, meaning that participants were given less time to make appropriate decisions regarding sentencing. Given that this sample is not representative of a real juror population, and the experiment does not accurately reflect a real court case, future research is needed with the inclusion of a more diverse population sample and a more accurate simulation in order to widen the generalisability of results and increase internal validity. </w:t>
      </w:r>
    </w:p>
    <w:p w14:paraId="67A8E150" w14:textId="54D898FF" w:rsidR="004B74E6" w:rsidRPr="00F22011" w:rsidRDefault="004B74E6" w:rsidP="00F22845">
      <w:pPr>
        <w:spacing w:line="480" w:lineRule="auto"/>
        <w:rPr>
          <w:color w:val="000000" w:themeColor="text1"/>
        </w:rPr>
      </w:pPr>
    </w:p>
    <w:p w14:paraId="7AE80717" w14:textId="0A16333C" w:rsidR="003A2E81" w:rsidRDefault="004B74E6" w:rsidP="00F22845">
      <w:pPr>
        <w:spacing w:line="480" w:lineRule="auto"/>
        <w:rPr>
          <w:color w:val="000000" w:themeColor="text1"/>
        </w:rPr>
      </w:pPr>
      <w:r w:rsidRPr="00F22011">
        <w:rPr>
          <w:color w:val="000000" w:themeColor="text1"/>
        </w:rPr>
        <w:t>Further research into the effects of implicit bias and aversive racism has recently extended to medical interactions and health providers. Evidence</w:t>
      </w:r>
      <w:r w:rsidR="00F43F78" w:rsidRPr="00F22011">
        <w:rPr>
          <w:color w:val="000000" w:themeColor="text1"/>
        </w:rPr>
        <w:t xml:space="preserve"> from Penner et al. (2007),</w:t>
      </w:r>
      <w:r w:rsidRPr="00F22011">
        <w:rPr>
          <w:color w:val="000000" w:themeColor="text1"/>
        </w:rPr>
        <w:t xml:space="preserve"> has demonstrated that in the </w:t>
      </w:r>
      <w:r w:rsidR="00F43F78" w:rsidRPr="00F22011">
        <w:rPr>
          <w:color w:val="000000" w:themeColor="text1"/>
        </w:rPr>
        <w:t>US, there are persistent disparities between the mental and physical health status of Black and White patients.</w:t>
      </w:r>
      <w:r w:rsidR="00B971BB" w:rsidRPr="00F22011">
        <w:rPr>
          <w:color w:val="000000" w:themeColor="text1"/>
        </w:rPr>
        <w:t xml:space="preserve"> In 2018, it was recorded that</w:t>
      </w:r>
      <w:r w:rsidR="008B6F3B" w:rsidRPr="00F22011">
        <w:rPr>
          <w:color w:val="000000" w:themeColor="text1"/>
        </w:rPr>
        <w:t xml:space="preserve"> Black, Hispanic and Indigenous p</w:t>
      </w:r>
      <w:r w:rsidR="00966BF5" w:rsidRPr="00F22011">
        <w:rPr>
          <w:color w:val="000000" w:themeColor="text1"/>
        </w:rPr>
        <w:t>atients</w:t>
      </w:r>
      <w:r w:rsidR="008B6F3B" w:rsidRPr="00F22011">
        <w:rPr>
          <w:color w:val="000000" w:themeColor="text1"/>
        </w:rPr>
        <w:t xml:space="preserve"> received significant</w:t>
      </w:r>
      <w:r w:rsidR="00966BF5" w:rsidRPr="00F22011">
        <w:rPr>
          <w:color w:val="000000" w:themeColor="text1"/>
        </w:rPr>
        <w:t>ly</w:t>
      </w:r>
      <w:r w:rsidR="008B6F3B" w:rsidRPr="00F22011">
        <w:rPr>
          <w:color w:val="000000" w:themeColor="text1"/>
        </w:rPr>
        <w:t xml:space="preserve"> worse care</w:t>
      </w:r>
      <w:r w:rsidR="00966BF5" w:rsidRPr="00F22011">
        <w:rPr>
          <w:color w:val="000000" w:themeColor="text1"/>
        </w:rPr>
        <w:t xml:space="preserve"> than White patients in 35-40% of care quality measures within the US (</w:t>
      </w:r>
      <w:r w:rsidR="00F22011" w:rsidRPr="00F22011">
        <w:t>Agency for Healthcare Research and Quality</w:t>
      </w:r>
      <w:r w:rsidR="00F22011" w:rsidRPr="00F22011">
        <w:t xml:space="preserve">, </w:t>
      </w:r>
      <w:r w:rsidR="00F22011" w:rsidRPr="00F22011">
        <w:t>2019</w:t>
      </w:r>
      <w:r w:rsidR="00966BF5" w:rsidRPr="00F22011">
        <w:rPr>
          <w:color w:val="000000" w:themeColor="text1"/>
        </w:rPr>
        <w:t>)</w:t>
      </w:r>
      <w:r w:rsidR="00F43F78" w:rsidRPr="00F22011">
        <w:rPr>
          <w:color w:val="000000" w:themeColor="text1"/>
        </w:rPr>
        <w:t xml:space="preserve">. These disparities within health care settings </w:t>
      </w:r>
      <w:r w:rsidR="000B3D58" w:rsidRPr="00F22011">
        <w:rPr>
          <w:color w:val="000000" w:themeColor="text1"/>
        </w:rPr>
        <w:t>can</w:t>
      </w:r>
      <w:r w:rsidR="00F43F78" w:rsidRPr="00F22011">
        <w:rPr>
          <w:color w:val="000000" w:themeColor="text1"/>
        </w:rPr>
        <w:t xml:space="preserve"> be</w:t>
      </w:r>
      <w:r w:rsidR="000B3D58" w:rsidRPr="00F22011">
        <w:rPr>
          <w:color w:val="000000" w:themeColor="text1"/>
        </w:rPr>
        <w:t xml:space="preserve"> </w:t>
      </w:r>
      <w:r w:rsidR="00F43F78" w:rsidRPr="00F22011">
        <w:rPr>
          <w:color w:val="000000" w:themeColor="text1"/>
        </w:rPr>
        <w:t>accounted for by the theory of aversive racism, particularly focusing on physician bias (</w:t>
      </w:r>
      <w:r w:rsidR="00702A1A" w:rsidRPr="00F22011">
        <w:rPr>
          <w:color w:val="000000" w:themeColor="text1"/>
        </w:rPr>
        <w:t>Penner et al., 2010</w:t>
      </w:r>
      <w:r w:rsidR="00F43F78" w:rsidRPr="00F22011">
        <w:rPr>
          <w:color w:val="000000" w:themeColor="text1"/>
        </w:rPr>
        <w:t xml:space="preserve">). </w:t>
      </w:r>
      <w:r w:rsidR="002E374A" w:rsidRPr="00F22011">
        <w:rPr>
          <w:color w:val="000000" w:themeColor="text1"/>
        </w:rPr>
        <w:t>Several disparities within the treatment provided in healthcare settings to different social groups has been noted in a collection of studies (Mills et al., 2011; Todd et al., 1999). In particular, Young et al. (2013) noted that Black patients were 50% less likely to receive morphine for pain during treatment for a blunt trauma in Emergency Medical Services, in comparison to White patients. More recently, Hewes et al. (2018) demonstrated that all patients of an ethnic/racial minority did not receive pain medication as often as White patients. We must consider however, that whilst these studies p</w:t>
      </w:r>
      <w:r w:rsidR="003A2E81" w:rsidRPr="00F22011">
        <w:rPr>
          <w:color w:val="000000" w:themeColor="text1"/>
        </w:rPr>
        <w:t xml:space="preserve">rovide important evidence for the racial disparities within Emergency Medical Services, </w:t>
      </w:r>
      <w:r w:rsidR="00162BB7" w:rsidRPr="00F22011">
        <w:rPr>
          <w:color w:val="000000" w:themeColor="text1"/>
        </w:rPr>
        <w:t>the studies may be prone to conflicting results, as confounding variables were not taken into account during analysis</w:t>
      </w:r>
      <w:r w:rsidR="003A2E81" w:rsidRPr="00F22011">
        <w:rPr>
          <w:color w:val="000000" w:themeColor="text1"/>
        </w:rPr>
        <w:t xml:space="preserve">. For instance, individual differences within Young et al.’s research were not considered, as patients may report pain in different manners, </w:t>
      </w:r>
      <w:r w:rsidR="003A2E81" w:rsidRPr="00F22011">
        <w:rPr>
          <w:color w:val="000000" w:themeColor="text1"/>
        </w:rPr>
        <w:lastRenderedPageBreak/>
        <w:t>as well as require varying doses of morphine dependant on their individual differences, including gender, age, height and weight (Ryan et al., 2008;</w:t>
      </w:r>
      <w:r w:rsidR="000B3D58" w:rsidRPr="00F22011">
        <w:rPr>
          <w:color w:val="000000" w:themeColor="text1"/>
        </w:rPr>
        <w:t xml:space="preserve"> </w:t>
      </w:r>
      <w:proofErr w:type="spellStart"/>
      <w:r w:rsidR="000B3D58" w:rsidRPr="00F22011">
        <w:rPr>
          <w:color w:val="000000" w:themeColor="text1"/>
        </w:rPr>
        <w:t>Sibille</w:t>
      </w:r>
      <w:proofErr w:type="spellEnd"/>
      <w:r w:rsidR="000B3D58" w:rsidRPr="00F22011">
        <w:rPr>
          <w:color w:val="000000" w:themeColor="text1"/>
        </w:rPr>
        <w:t xml:space="preserve"> et al., 2011</w:t>
      </w:r>
      <w:r w:rsidR="003A2E81" w:rsidRPr="00F22011">
        <w:rPr>
          <w:color w:val="000000" w:themeColor="text1"/>
        </w:rPr>
        <w:t>).</w:t>
      </w:r>
      <w:r w:rsidR="000B3D58" w:rsidRPr="00F22011">
        <w:rPr>
          <w:color w:val="000000" w:themeColor="text1"/>
        </w:rPr>
        <w:t xml:space="preserve"> Furthermore, the results obtained from both research studies were dependant on the due diligence of the healthcare providers. </w:t>
      </w:r>
      <w:r w:rsidR="00162BB7" w:rsidRPr="00F22011">
        <w:rPr>
          <w:color w:val="000000" w:themeColor="text1"/>
        </w:rPr>
        <w:t>Despite</w:t>
      </w:r>
      <w:r w:rsidR="000B3D58" w:rsidRPr="00F22011">
        <w:rPr>
          <w:color w:val="000000" w:themeColor="text1"/>
        </w:rPr>
        <w:t xml:space="preserve"> healthcare providers</w:t>
      </w:r>
      <w:r w:rsidR="00162BB7" w:rsidRPr="00F22011">
        <w:rPr>
          <w:color w:val="000000" w:themeColor="text1"/>
        </w:rPr>
        <w:t xml:space="preserve"> being</w:t>
      </w:r>
      <w:r w:rsidR="000B3D58" w:rsidRPr="00F22011">
        <w:rPr>
          <w:color w:val="000000" w:themeColor="text1"/>
        </w:rPr>
        <w:t xml:space="preserve"> required to document all medical procedures, research into memory has noted that it is not uncommon for physicians and nurses to make medical mistakes and reporting errors during their day-to-day work (Mansouri et al., 2014; </w:t>
      </w:r>
      <w:proofErr w:type="spellStart"/>
      <w:r w:rsidR="000B3D58" w:rsidRPr="00F22011">
        <w:rPr>
          <w:color w:val="000000" w:themeColor="text1"/>
        </w:rPr>
        <w:t>Soydemir</w:t>
      </w:r>
      <w:proofErr w:type="spellEnd"/>
      <w:r w:rsidR="000B3D58" w:rsidRPr="00F22011">
        <w:rPr>
          <w:color w:val="000000" w:themeColor="text1"/>
        </w:rPr>
        <w:t xml:space="preserve"> et al., 2017).</w:t>
      </w:r>
      <w:r w:rsidR="00162BB7" w:rsidRPr="00F22011">
        <w:rPr>
          <w:color w:val="000000" w:themeColor="text1"/>
        </w:rPr>
        <w:t xml:space="preserve"> It is therefore difficult to assume that just because </w:t>
      </w:r>
      <w:r w:rsidR="00F06B1D" w:rsidRPr="00F22011">
        <w:rPr>
          <w:color w:val="000000" w:themeColor="text1"/>
        </w:rPr>
        <w:t>it</w:t>
      </w:r>
      <w:r w:rsidR="00162BB7" w:rsidRPr="00F22011">
        <w:rPr>
          <w:color w:val="000000" w:themeColor="text1"/>
        </w:rPr>
        <w:t xml:space="preserve"> was not recorded, does not necessarily mean pain medication was not administered to all patients. </w:t>
      </w:r>
      <w:r w:rsidR="000B3D58" w:rsidRPr="00F22011">
        <w:rPr>
          <w:color w:val="000000" w:themeColor="text1"/>
        </w:rPr>
        <w:t>As a result of these potential limitation</w:t>
      </w:r>
      <w:r w:rsidR="00162BB7" w:rsidRPr="00F22011">
        <w:rPr>
          <w:color w:val="000000" w:themeColor="text1"/>
        </w:rPr>
        <w:t>s</w:t>
      </w:r>
      <w:r w:rsidR="000B3D58" w:rsidRPr="00F22011">
        <w:rPr>
          <w:color w:val="000000" w:themeColor="text1"/>
        </w:rPr>
        <w:t xml:space="preserve">, caution should be taken whilst </w:t>
      </w:r>
      <w:r w:rsidR="00162BB7" w:rsidRPr="00F22011">
        <w:rPr>
          <w:color w:val="000000" w:themeColor="text1"/>
        </w:rPr>
        <w:t>applying the discussed</w:t>
      </w:r>
      <w:r w:rsidR="00162BB7">
        <w:rPr>
          <w:color w:val="000000" w:themeColor="text1"/>
        </w:rPr>
        <w:t xml:space="preserve"> research as a potential consequence of aversive racism, as the extent to which pain management within emergency services is associated with patient race is still unclear. </w:t>
      </w:r>
    </w:p>
    <w:p w14:paraId="63F92FCE" w14:textId="77777777" w:rsidR="003A2E81" w:rsidRDefault="003A2E81" w:rsidP="00F22845">
      <w:pPr>
        <w:spacing w:line="480" w:lineRule="auto"/>
        <w:rPr>
          <w:color w:val="000000" w:themeColor="text1"/>
        </w:rPr>
      </w:pPr>
    </w:p>
    <w:p w14:paraId="6126D652" w14:textId="67E24BDD" w:rsidR="005E00DB" w:rsidRPr="001E6AD8" w:rsidRDefault="00F06B1D" w:rsidP="00F22845">
      <w:pPr>
        <w:spacing w:line="480" w:lineRule="auto"/>
        <w:rPr>
          <w:color w:val="000000" w:themeColor="text1"/>
        </w:rPr>
      </w:pPr>
      <w:r>
        <w:rPr>
          <w:color w:val="000000" w:themeColor="text1"/>
        </w:rPr>
        <w:t xml:space="preserve"> </w:t>
      </w:r>
      <w:r w:rsidR="005E00DB">
        <w:rPr>
          <w:color w:val="000000" w:themeColor="text1"/>
        </w:rPr>
        <w:t xml:space="preserve">Given the literature discussed throughout this essay, it is evident that despite substantial improvements towards racial attitudes over time, aversive racism continues to be a prevalent issue in society, with subtle biases influencing the lives of Black and other marginalised racial groups across the world. Research has demonstrated that aversive racists are able to monitor their racial biases and do not discriminate intentionally. It is clear that aversive racism occurs most during ambiguous situations where the appropriate behaviour is unclear, as well as most likely occurring during situations where discriminatory behaviour can be rationalised as a non-racial factor. Nevertheless, despite the unconscious and unintentional motivation for the biases expressed by aversive racists, the consequences of aversive racism are severe affecting the daily lives of many individuals. Whist the literature surrounding the consequences of aversive racism is not perfect, often not accounting for confounding variables and methodological problems during the research experiments, it is clear that these </w:t>
      </w:r>
      <w:r w:rsidR="005E00DB">
        <w:rPr>
          <w:color w:val="000000" w:themeColor="text1"/>
        </w:rPr>
        <w:lastRenderedPageBreak/>
        <w:t xml:space="preserve">subtle biases have negative impacts on a number of areas within society, including medical services, selection decisions, and legal decisions as mentioned previously. These consequences of aversive racism persist within society as they are largely unrecognised and unchallenged. In order to address this contemporary form of racism, new strategies which are targeted at unconscious prejudice should be used, by highlighting these unconscious biases in aversive racists, it could motivate the individual to recognise their unintentional prejudice and encourage change, especially given that aversive racists aim to be non-prejudiced and endorse egalitarian principles (Pearson et al., 2009). Considering the literature discussed, it is evident that the studies mentioned provide valid empirical support for the existence of aversive racism within society, with consistent results across a range of cultures, population samples and circumstances increasing the general validity and reliability of the phenomenon of aversive racism, and how it affects marginalised racial groups. </w:t>
      </w:r>
    </w:p>
    <w:p w14:paraId="6E5782DA" w14:textId="4FAADA9C" w:rsidR="00F06B1D" w:rsidRDefault="00F06B1D" w:rsidP="00F22845">
      <w:pPr>
        <w:spacing w:line="480" w:lineRule="auto"/>
        <w:rPr>
          <w:color w:val="000000" w:themeColor="text1"/>
        </w:rPr>
      </w:pPr>
    </w:p>
    <w:p w14:paraId="30B77795" w14:textId="3D163F57" w:rsidR="00F22845" w:rsidRDefault="00F22845" w:rsidP="00F22845">
      <w:pPr>
        <w:spacing w:line="480" w:lineRule="auto"/>
        <w:rPr>
          <w:b/>
          <w:bCs/>
          <w:color w:val="000000" w:themeColor="text1"/>
        </w:rPr>
      </w:pPr>
    </w:p>
    <w:p w14:paraId="1988B823" w14:textId="2D0CCDCA" w:rsidR="00F22845" w:rsidRDefault="00F22845" w:rsidP="00F22845">
      <w:pPr>
        <w:spacing w:line="480" w:lineRule="auto"/>
        <w:rPr>
          <w:b/>
          <w:bCs/>
          <w:color w:val="000000" w:themeColor="text1"/>
        </w:rPr>
      </w:pPr>
    </w:p>
    <w:p w14:paraId="5F3F8543" w14:textId="22E8551A" w:rsidR="00F22845" w:rsidRDefault="00F22845" w:rsidP="00F22845">
      <w:pPr>
        <w:spacing w:line="480" w:lineRule="auto"/>
        <w:rPr>
          <w:b/>
          <w:bCs/>
          <w:color w:val="000000" w:themeColor="text1"/>
        </w:rPr>
      </w:pPr>
    </w:p>
    <w:p w14:paraId="4615804A" w14:textId="41E7796A" w:rsidR="00F22845" w:rsidRDefault="00F22845" w:rsidP="00F22845">
      <w:pPr>
        <w:spacing w:line="480" w:lineRule="auto"/>
        <w:rPr>
          <w:b/>
          <w:bCs/>
          <w:color w:val="000000" w:themeColor="text1"/>
        </w:rPr>
      </w:pPr>
    </w:p>
    <w:p w14:paraId="6829ABE0" w14:textId="21B39E72" w:rsidR="00F22845" w:rsidRDefault="00F22845" w:rsidP="00F22845">
      <w:pPr>
        <w:spacing w:line="480" w:lineRule="auto"/>
        <w:rPr>
          <w:b/>
          <w:bCs/>
          <w:color w:val="000000" w:themeColor="text1"/>
        </w:rPr>
      </w:pPr>
    </w:p>
    <w:p w14:paraId="02D24EBD" w14:textId="59235B89" w:rsidR="00F22845" w:rsidRDefault="00F22845" w:rsidP="00F22845">
      <w:pPr>
        <w:spacing w:line="480" w:lineRule="auto"/>
        <w:rPr>
          <w:b/>
          <w:bCs/>
          <w:color w:val="000000" w:themeColor="text1"/>
        </w:rPr>
      </w:pPr>
    </w:p>
    <w:p w14:paraId="3C7B7D6D" w14:textId="6887833B" w:rsidR="00F22845" w:rsidRDefault="00F22845" w:rsidP="00F22845">
      <w:pPr>
        <w:spacing w:line="480" w:lineRule="auto"/>
        <w:rPr>
          <w:b/>
          <w:bCs/>
          <w:color w:val="000000" w:themeColor="text1"/>
        </w:rPr>
      </w:pPr>
    </w:p>
    <w:p w14:paraId="31C256F6" w14:textId="078EDDC2" w:rsidR="00F22845" w:rsidRDefault="00F22845" w:rsidP="00F22845">
      <w:pPr>
        <w:spacing w:line="480" w:lineRule="auto"/>
        <w:rPr>
          <w:b/>
          <w:bCs/>
          <w:color w:val="000000" w:themeColor="text1"/>
        </w:rPr>
      </w:pPr>
    </w:p>
    <w:p w14:paraId="0EDE0C68" w14:textId="778EBCB5" w:rsidR="00F22845" w:rsidRDefault="00F22845" w:rsidP="00F22845">
      <w:pPr>
        <w:spacing w:line="480" w:lineRule="auto"/>
        <w:rPr>
          <w:b/>
          <w:bCs/>
          <w:color w:val="000000" w:themeColor="text1"/>
        </w:rPr>
      </w:pPr>
    </w:p>
    <w:p w14:paraId="39EA5E2C" w14:textId="6F2B7F8B" w:rsidR="00F22845" w:rsidRDefault="00F22845" w:rsidP="00F22845">
      <w:pPr>
        <w:spacing w:line="480" w:lineRule="auto"/>
        <w:rPr>
          <w:b/>
          <w:bCs/>
          <w:color w:val="000000" w:themeColor="text1"/>
        </w:rPr>
      </w:pPr>
    </w:p>
    <w:p w14:paraId="6412D41A" w14:textId="415FD87D" w:rsidR="00F22845" w:rsidRDefault="00F22845" w:rsidP="00F22845">
      <w:pPr>
        <w:spacing w:line="480" w:lineRule="auto"/>
        <w:rPr>
          <w:b/>
          <w:bCs/>
          <w:color w:val="000000" w:themeColor="text1"/>
        </w:rPr>
      </w:pPr>
    </w:p>
    <w:p w14:paraId="15011498" w14:textId="0F2F212D" w:rsidR="00F22845" w:rsidRPr="00F22845" w:rsidRDefault="00F22845" w:rsidP="00F22845">
      <w:pPr>
        <w:spacing w:line="480" w:lineRule="auto"/>
        <w:rPr>
          <w:color w:val="000000" w:themeColor="text1"/>
          <w:u w:val="single"/>
        </w:rPr>
      </w:pPr>
      <w:r w:rsidRPr="00F22845">
        <w:rPr>
          <w:b/>
          <w:bCs/>
          <w:color w:val="000000" w:themeColor="text1"/>
          <w:u w:val="single"/>
        </w:rPr>
        <w:t>References</w:t>
      </w:r>
    </w:p>
    <w:p w14:paraId="564AF032" w14:textId="77777777" w:rsidR="00F22845" w:rsidRPr="00A37AB0" w:rsidRDefault="00F22845" w:rsidP="00F22845">
      <w:pPr>
        <w:spacing w:line="480" w:lineRule="auto"/>
        <w:ind w:hanging="720"/>
      </w:pPr>
      <w:r w:rsidRPr="00A37AB0">
        <w:lastRenderedPageBreak/>
        <w:t xml:space="preserve">Agency for Healthcare Research and Quality. (2019, September). </w:t>
      </w:r>
      <w:r w:rsidRPr="00A37AB0">
        <w:rPr>
          <w:i/>
          <w:iCs/>
        </w:rPr>
        <w:t>2018</w:t>
      </w:r>
      <w:r w:rsidRPr="00A37AB0">
        <w:t xml:space="preserve"> </w:t>
      </w:r>
      <w:r w:rsidRPr="00A37AB0">
        <w:rPr>
          <w:i/>
          <w:iCs/>
        </w:rPr>
        <w:t xml:space="preserve">National Healthcare Quality and Disparities Report. </w:t>
      </w:r>
      <w:r w:rsidRPr="00A37AB0">
        <w:t>https://www.ahrq.gov/research/findings/nhqrdr/nhqdr18/index.html</w:t>
      </w:r>
    </w:p>
    <w:p w14:paraId="13EDA4C7" w14:textId="77777777" w:rsidR="00F22845" w:rsidRPr="00A37AB0" w:rsidRDefault="00F22845" w:rsidP="00F22845">
      <w:pPr>
        <w:spacing w:line="480" w:lineRule="auto"/>
        <w:ind w:hanging="720"/>
      </w:pPr>
      <w:r w:rsidRPr="00A37AB0">
        <w:rPr>
          <w:color w:val="222222"/>
          <w:shd w:val="clear" w:color="auto" w:fill="FFFFFF"/>
        </w:rPr>
        <w:t>Baron, A. S., &amp; Banaji, M. R. (2006). The development of implicit attitudes: Evidence of race evaluations from ages 6 and 10 and adulthood. </w:t>
      </w:r>
      <w:r w:rsidRPr="00A37AB0">
        <w:rPr>
          <w:i/>
          <w:iCs/>
          <w:color w:val="222222"/>
        </w:rPr>
        <w:t>Psychological Science</w:t>
      </w:r>
      <w:r w:rsidRPr="00A37AB0">
        <w:rPr>
          <w:color w:val="222222"/>
          <w:shd w:val="clear" w:color="auto" w:fill="FFFFFF"/>
        </w:rPr>
        <w:t>, </w:t>
      </w:r>
      <w:r w:rsidRPr="00A37AB0">
        <w:rPr>
          <w:i/>
          <w:iCs/>
          <w:color w:val="222222"/>
        </w:rPr>
        <w:t>17</w:t>
      </w:r>
      <w:r w:rsidRPr="00A37AB0">
        <w:rPr>
          <w:color w:val="222222"/>
          <w:shd w:val="clear" w:color="auto" w:fill="FFFFFF"/>
        </w:rPr>
        <w:t>(1), 53-58.</w:t>
      </w:r>
    </w:p>
    <w:p w14:paraId="1ED72E60" w14:textId="77777777" w:rsidR="00F22845" w:rsidRPr="00A37AB0" w:rsidRDefault="00F22845" w:rsidP="00F22845">
      <w:pPr>
        <w:spacing w:line="480" w:lineRule="auto"/>
        <w:ind w:hanging="720"/>
      </w:pPr>
      <w:r w:rsidRPr="00A37AB0">
        <w:rPr>
          <w:color w:val="222222"/>
          <w:shd w:val="clear" w:color="auto" w:fill="FFFFFF"/>
        </w:rPr>
        <w:t>Blair, I. V. (2002). The malleability of automatic stereotypes and prejudice. </w:t>
      </w:r>
      <w:r w:rsidRPr="00A37AB0">
        <w:rPr>
          <w:i/>
          <w:iCs/>
          <w:color w:val="222222"/>
        </w:rPr>
        <w:t>Personality and Social Psychology Review</w:t>
      </w:r>
      <w:r w:rsidRPr="00A37AB0">
        <w:rPr>
          <w:color w:val="222222"/>
          <w:shd w:val="clear" w:color="auto" w:fill="FFFFFF"/>
        </w:rPr>
        <w:t>, </w:t>
      </w:r>
      <w:r w:rsidRPr="00A37AB0">
        <w:rPr>
          <w:i/>
          <w:iCs/>
          <w:color w:val="222222"/>
        </w:rPr>
        <w:t>6</w:t>
      </w:r>
      <w:r w:rsidRPr="00A37AB0">
        <w:rPr>
          <w:color w:val="222222"/>
          <w:shd w:val="clear" w:color="auto" w:fill="FFFFFF"/>
        </w:rPr>
        <w:t>(3), 242-261.</w:t>
      </w:r>
    </w:p>
    <w:p w14:paraId="401AE8AD" w14:textId="77777777" w:rsidR="00F22845" w:rsidRPr="00A37AB0" w:rsidRDefault="00F22845" w:rsidP="00F22845">
      <w:pPr>
        <w:spacing w:line="480" w:lineRule="auto"/>
        <w:ind w:hanging="720"/>
        <w:rPr>
          <w:color w:val="222222"/>
          <w:shd w:val="clear" w:color="auto" w:fill="FFFFFF"/>
        </w:rPr>
      </w:pPr>
      <w:r w:rsidRPr="00A37AB0">
        <w:rPr>
          <w:color w:val="222222"/>
          <w:shd w:val="clear" w:color="auto" w:fill="FFFFFF"/>
        </w:rPr>
        <w:t xml:space="preserve">Chen, C. L., Gold, G. J., </w:t>
      </w:r>
      <w:proofErr w:type="spellStart"/>
      <w:r w:rsidRPr="00A37AB0">
        <w:rPr>
          <w:color w:val="222222"/>
          <w:shd w:val="clear" w:color="auto" w:fill="FFFFFF"/>
        </w:rPr>
        <w:t>Cannesson</w:t>
      </w:r>
      <w:proofErr w:type="spellEnd"/>
      <w:r w:rsidRPr="00A37AB0">
        <w:rPr>
          <w:color w:val="222222"/>
          <w:shd w:val="clear" w:color="auto" w:fill="FFFFFF"/>
        </w:rPr>
        <w:t>, M., &amp; Lucero, J. M. (2021). Calling out aversive racism in academic medicine.</w:t>
      </w:r>
      <w:r w:rsidRPr="00A37AB0">
        <w:rPr>
          <w:rStyle w:val="apple-converted-space"/>
          <w:color w:val="222222"/>
          <w:shd w:val="clear" w:color="auto" w:fill="FFFFFF"/>
        </w:rPr>
        <w:t> </w:t>
      </w:r>
      <w:r w:rsidRPr="00A37AB0">
        <w:rPr>
          <w:i/>
          <w:iCs/>
          <w:color w:val="222222"/>
        </w:rPr>
        <w:t>New England Journal of Medicine</w:t>
      </w:r>
      <w:r w:rsidRPr="00A37AB0">
        <w:rPr>
          <w:color w:val="222222"/>
          <w:shd w:val="clear" w:color="auto" w:fill="FFFFFF"/>
        </w:rPr>
        <w:t>,</w:t>
      </w:r>
      <w:r w:rsidRPr="00A37AB0">
        <w:rPr>
          <w:rStyle w:val="apple-converted-space"/>
          <w:color w:val="222222"/>
          <w:shd w:val="clear" w:color="auto" w:fill="FFFFFF"/>
        </w:rPr>
        <w:t> </w:t>
      </w:r>
      <w:r w:rsidRPr="00A37AB0">
        <w:rPr>
          <w:i/>
          <w:iCs/>
          <w:color w:val="222222"/>
        </w:rPr>
        <w:t>385</w:t>
      </w:r>
      <w:r w:rsidRPr="00A37AB0">
        <w:rPr>
          <w:color w:val="222222"/>
          <w:shd w:val="clear" w:color="auto" w:fill="FFFFFF"/>
        </w:rPr>
        <w:t>(27), 2499-2501.</w:t>
      </w:r>
    </w:p>
    <w:p w14:paraId="635CF97B" w14:textId="77777777" w:rsidR="00F22845" w:rsidRPr="00A37AB0" w:rsidRDefault="00F22845" w:rsidP="00F22845">
      <w:pPr>
        <w:spacing w:line="480" w:lineRule="auto"/>
        <w:ind w:hanging="720"/>
        <w:rPr>
          <w:color w:val="222222"/>
          <w:shd w:val="clear" w:color="auto" w:fill="FFFFFF"/>
        </w:rPr>
      </w:pPr>
      <w:proofErr w:type="spellStart"/>
      <w:r w:rsidRPr="00A37AB0">
        <w:rPr>
          <w:color w:val="222222"/>
          <w:shd w:val="clear" w:color="auto" w:fill="FFFFFF"/>
        </w:rPr>
        <w:t>Cocchiara</w:t>
      </w:r>
      <w:proofErr w:type="spellEnd"/>
      <w:r w:rsidRPr="00A37AB0">
        <w:rPr>
          <w:color w:val="222222"/>
          <w:shd w:val="clear" w:color="auto" w:fill="FFFFFF"/>
        </w:rPr>
        <w:t>, F. K. (2007).</w:t>
      </w:r>
      <w:r w:rsidRPr="00A37AB0">
        <w:rPr>
          <w:rStyle w:val="apple-converted-space"/>
          <w:color w:val="222222"/>
          <w:shd w:val="clear" w:color="auto" w:fill="FFFFFF"/>
        </w:rPr>
        <w:t> </w:t>
      </w:r>
      <w:r w:rsidRPr="00A37AB0">
        <w:rPr>
          <w:i/>
          <w:iCs/>
          <w:color w:val="222222"/>
        </w:rPr>
        <w:t>Sociolinguistic cues, perceived race and employment selection outcomes: An Exploration of the Aversive Racism Framework</w:t>
      </w:r>
      <w:r w:rsidRPr="00A37AB0">
        <w:rPr>
          <w:color w:val="222222"/>
          <w:shd w:val="clear" w:color="auto" w:fill="FFFFFF"/>
        </w:rPr>
        <w:t>. The University of Texas at Arlington.</w:t>
      </w:r>
    </w:p>
    <w:p w14:paraId="00DBCC36" w14:textId="77777777" w:rsidR="00F22845" w:rsidRPr="00F13A40" w:rsidRDefault="00F22845" w:rsidP="00F22845">
      <w:pPr>
        <w:spacing w:line="480" w:lineRule="auto"/>
        <w:ind w:hanging="720"/>
      </w:pPr>
      <w:r w:rsidRPr="00A37AB0">
        <w:rPr>
          <w:color w:val="222222"/>
          <w:shd w:val="clear" w:color="auto" w:fill="FFFFFF"/>
        </w:rPr>
        <w:t>De Franca, D. X., &amp; Monteiro, M. B. (2013). Social norms and the expression of prejudice: The development of aversive racism in childhood.</w:t>
      </w:r>
      <w:r w:rsidRPr="00A37AB0">
        <w:rPr>
          <w:rStyle w:val="apple-converted-space"/>
          <w:color w:val="222222"/>
          <w:shd w:val="clear" w:color="auto" w:fill="FFFFFF"/>
        </w:rPr>
        <w:t> </w:t>
      </w:r>
      <w:r w:rsidRPr="00A37AB0">
        <w:rPr>
          <w:i/>
          <w:iCs/>
          <w:color w:val="222222"/>
        </w:rPr>
        <w:t>European Journal of Social Psychology</w:t>
      </w:r>
      <w:r w:rsidRPr="00A37AB0">
        <w:rPr>
          <w:color w:val="222222"/>
          <w:shd w:val="clear" w:color="auto" w:fill="FFFFFF"/>
        </w:rPr>
        <w:t>,</w:t>
      </w:r>
      <w:r w:rsidRPr="00A37AB0">
        <w:rPr>
          <w:rStyle w:val="apple-converted-space"/>
          <w:color w:val="222222"/>
          <w:shd w:val="clear" w:color="auto" w:fill="FFFFFF"/>
        </w:rPr>
        <w:t> </w:t>
      </w:r>
      <w:r w:rsidRPr="00A37AB0">
        <w:rPr>
          <w:i/>
          <w:iCs/>
          <w:color w:val="222222"/>
        </w:rPr>
        <w:t>43</w:t>
      </w:r>
      <w:r w:rsidRPr="00A37AB0">
        <w:rPr>
          <w:color w:val="222222"/>
          <w:shd w:val="clear" w:color="auto" w:fill="FFFFFF"/>
        </w:rPr>
        <w:t>(4), 263-271.</w:t>
      </w:r>
    </w:p>
    <w:p w14:paraId="0B35F602" w14:textId="77777777" w:rsidR="00F22845" w:rsidRPr="00F13A40" w:rsidRDefault="00F22845" w:rsidP="00F22845">
      <w:pPr>
        <w:spacing w:line="480" w:lineRule="auto"/>
        <w:ind w:hanging="720"/>
      </w:pPr>
      <w:r w:rsidRPr="00F13A40">
        <w:rPr>
          <w:color w:val="222222"/>
          <w:shd w:val="clear" w:color="auto" w:fill="FFFFFF"/>
        </w:rPr>
        <w:t>Dovidio, J. F., &amp; Gaertner, S. L. (1986).</w:t>
      </w:r>
      <w:r w:rsidRPr="00F13A40">
        <w:rPr>
          <w:rStyle w:val="apple-converted-space"/>
          <w:color w:val="222222"/>
          <w:shd w:val="clear" w:color="auto" w:fill="FFFFFF"/>
        </w:rPr>
        <w:t> </w:t>
      </w:r>
      <w:r w:rsidRPr="00F13A40">
        <w:rPr>
          <w:i/>
          <w:iCs/>
          <w:color w:val="222222"/>
        </w:rPr>
        <w:t>Prejudice, discrimination, and racism</w:t>
      </w:r>
      <w:r w:rsidRPr="00F13A40">
        <w:rPr>
          <w:color w:val="222222"/>
          <w:shd w:val="clear" w:color="auto" w:fill="FFFFFF"/>
        </w:rPr>
        <w:t>. Academic Press.</w:t>
      </w:r>
    </w:p>
    <w:p w14:paraId="302B5BA8" w14:textId="77777777" w:rsidR="00F22845" w:rsidRPr="00A37AB0" w:rsidRDefault="00F22845" w:rsidP="00F22845">
      <w:pPr>
        <w:spacing w:line="480" w:lineRule="auto"/>
        <w:ind w:hanging="720"/>
      </w:pPr>
      <w:r w:rsidRPr="001D682B">
        <w:rPr>
          <w:color w:val="222222"/>
          <w:shd w:val="clear" w:color="auto" w:fill="FFFFFF"/>
        </w:rPr>
        <w:t>Dovidio, J. F., &amp; Gaertner, S. L. (1996). Affirmative action, unintentional racial biases, and intergroup relations. </w:t>
      </w:r>
      <w:r w:rsidRPr="001D682B">
        <w:rPr>
          <w:i/>
          <w:iCs/>
          <w:color w:val="222222"/>
        </w:rPr>
        <w:t xml:space="preserve">Journal of </w:t>
      </w:r>
      <w:r w:rsidRPr="00A37AB0">
        <w:rPr>
          <w:i/>
          <w:iCs/>
          <w:color w:val="222222"/>
        </w:rPr>
        <w:t>S</w:t>
      </w:r>
      <w:r w:rsidRPr="001D682B">
        <w:rPr>
          <w:i/>
          <w:iCs/>
          <w:color w:val="222222"/>
        </w:rPr>
        <w:t>ocial</w:t>
      </w:r>
      <w:r w:rsidRPr="00A37AB0">
        <w:rPr>
          <w:i/>
          <w:iCs/>
          <w:color w:val="222222"/>
        </w:rPr>
        <w:t xml:space="preserve"> I</w:t>
      </w:r>
      <w:r w:rsidRPr="001D682B">
        <w:rPr>
          <w:i/>
          <w:iCs/>
          <w:color w:val="222222"/>
        </w:rPr>
        <w:t>ssues</w:t>
      </w:r>
      <w:r w:rsidRPr="001D682B">
        <w:rPr>
          <w:color w:val="222222"/>
          <w:shd w:val="clear" w:color="auto" w:fill="FFFFFF"/>
        </w:rPr>
        <w:t>, </w:t>
      </w:r>
      <w:r w:rsidRPr="001D682B">
        <w:rPr>
          <w:i/>
          <w:iCs/>
          <w:color w:val="222222"/>
        </w:rPr>
        <w:t>52</w:t>
      </w:r>
      <w:r w:rsidRPr="001D682B">
        <w:rPr>
          <w:color w:val="222222"/>
          <w:shd w:val="clear" w:color="auto" w:fill="FFFFFF"/>
        </w:rPr>
        <w:t>(4), 51-75</w:t>
      </w:r>
    </w:p>
    <w:p w14:paraId="0A681277" w14:textId="77777777" w:rsidR="00F22845" w:rsidRPr="00F13A40" w:rsidRDefault="00F22845" w:rsidP="00F22845">
      <w:pPr>
        <w:spacing w:line="480" w:lineRule="auto"/>
        <w:ind w:hanging="720"/>
      </w:pPr>
      <w:r w:rsidRPr="00F13A40">
        <w:rPr>
          <w:color w:val="222222"/>
          <w:shd w:val="clear" w:color="auto" w:fill="FFFFFF"/>
        </w:rPr>
        <w:t>Dovidio, J. F., &amp; Gaertner, S. L. (2000). Aversive racism and selection decisions: 1989 and 1999. </w:t>
      </w:r>
      <w:r w:rsidRPr="00F13A40">
        <w:rPr>
          <w:i/>
          <w:iCs/>
          <w:color w:val="222222"/>
        </w:rPr>
        <w:t>Psychological Science</w:t>
      </w:r>
      <w:r w:rsidRPr="00F13A40">
        <w:rPr>
          <w:color w:val="222222"/>
          <w:shd w:val="clear" w:color="auto" w:fill="FFFFFF"/>
        </w:rPr>
        <w:t>, </w:t>
      </w:r>
      <w:r w:rsidRPr="00F13A40">
        <w:rPr>
          <w:i/>
          <w:iCs/>
          <w:color w:val="222222"/>
        </w:rPr>
        <w:t>11</w:t>
      </w:r>
      <w:r w:rsidRPr="00F13A40">
        <w:rPr>
          <w:color w:val="222222"/>
          <w:shd w:val="clear" w:color="auto" w:fill="FFFFFF"/>
        </w:rPr>
        <w:t>(4), 315-319.</w:t>
      </w:r>
    </w:p>
    <w:p w14:paraId="55991391" w14:textId="77777777" w:rsidR="00F22845" w:rsidRPr="00384380" w:rsidRDefault="00F22845" w:rsidP="00F22845">
      <w:pPr>
        <w:spacing w:line="480" w:lineRule="auto"/>
        <w:ind w:hanging="720"/>
      </w:pPr>
      <w:r w:rsidRPr="00384380">
        <w:rPr>
          <w:color w:val="222222"/>
          <w:shd w:val="clear" w:color="auto" w:fill="FFFFFF"/>
        </w:rPr>
        <w:t>Dovidio, J. F., &amp; Gaertner, S. L. (2000). Aversive racism and selection decisions: 1989 and 1999. </w:t>
      </w:r>
      <w:r w:rsidRPr="00384380">
        <w:rPr>
          <w:i/>
          <w:iCs/>
          <w:color w:val="222222"/>
        </w:rPr>
        <w:t xml:space="preserve">Psychological </w:t>
      </w:r>
      <w:r w:rsidRPr="00A37AB0">
        <w:rPr>
          <w:i/>
          <w:iCs/>
          <w:color w:val="222222"/>
        </w:rPr>
        <w:t>S</w:t>
      </w:r>
      <w:r w:rsidRPr="00384380">
        <w:rPr>
          <w:i/>
          <w:iCs/>
          <w:color w:val="222222"/>
        </w:rPr>
        <w:t>cience</w:t>
      </w:r>
      <w:r w:rsidRPr="00384380">
        <w:rPr>
          <w:color w:val="222222"/>
          <w:shd w:val="clear" w:color="auto" w:fill="FFFFFF"/>
        </w:rPr>
        <w:t>, </w:t>
      </w:r>
      <w:r w:rsidRPr="00384380">
        <w:rPr>
          <w:i/>
          <w:iCs/>
          <w:color w:val="222222"/>
        </w:rPr>
        <w:t>11</w:t>
      </w:r>
      <w:r w:rsidRPr="00384380">
        <w:rPr>
          <w:color w:val="222222"/>
          <w:shd w:val="clear" w:color="auto" w:fill="FFFFFF"/>
        </w:rPr>
        <w:t>(4), 315-319.</w:t>
      </w:r>
    </w:p>
    <w:p w14:paraId="6C9089F0" w14:textId="77777777" w:rsidR="00F22845" w:rsidRPr="00A37AB0" w:rsidRDefault="00F22845" w:rsidP="00F22845">
      <w:pPr>
        <w:spacing w:line="480" w:lineRule="auto"/>
        <w:ind w:hanging="720"/>
        <w:rPr>
          <w:color w:val="222222"/>
          <w:shd w:val="clear" w:color="auto" w:fill="FFFFFF"/>
        </w:rPr>
      </w:pPr>
      <w:r w:rsidRPr="00A37AB0">
        <w:rPr>
          <w:color w:val="222222"/>
          <w:shd w:val="clear" w:color="auto" w:fill="FFFFFF"/>
        </w:rPr>
        <w:t>Dovidio, J. F., &amp; Gaertner, S. L. (2004). Aversive racism.</w:t>
      </w:r>
    </w:p>
    <w:p w14:paraId="00089FB2" w14:textId="77777777" w:rsidR="00F22845" w:rsidRPr="00384380" w:rsidRDefault="00F22845" w:rsidP="00F22845">
      <w:pPr>
        <w:spacing w:line="480" w:lineRule="auto"/>
        <w:ind w:hanging="720"/>
      </w:pPr>
      <w:r w:rsidRPr="00384380">
        <w:rPr>
          <w:color w:val="222222"/>
          <w:shd w:val="clear" w:color="auto" w:fill="FFFFFF"/>
        </w:rPr>
        <w:t xml:space="preserve">Dovidio, J. F., &amp; Gaertner, S. L. (2005). </w:t>
      </w:r>
      <w:proofErr w:type="spellStart"/>
      <w:r w:rsidRPr="00384380">
        <w:rPr>
          <w:color w:val="222222"/>
          <w:shd w:val="clear" w:color="auto" w:fill="FFFFFF"/>
        </w:rPr>
        <w:t>Color</w:t>
      </w:r>
      <w:proofErr w:type="spellEnd"/>
      <w:r w:rsidRPr="00384380">
        <w:rPr>
          <w:color w:val="222222"/>
          <w:shd w:val="clear" w:color="auto" w:fill="FFFFFF"/>
        </w:rPr>
        <w:t xml:space="preserve"> blind or just plain blind? The pernicious nature of contemporary racism. </w:t>
      </w:r>
      <w:r w:rsidRPr="00384380">
        <w:rPr>
          <w:i/>
          <w:iCs/>
          <w:color w:val="222222"/>
        </w:rPr>
        <w:t xml:space="preserve">The </w:t>
      </w:r>
      <w:proofErr w:type="spellStart"/>
      <w:r w:rsidRPr="00A37AB0">
        <w:rPr>
          <w:i/>
          <w:iCs/>
          <w:color w:val="222222"/>
        </w:rPr>
        <w:t>N</w:t>
      </w:r>
      <w:r w:rsidRPr="00384380">
        <w:rPr>
          <w:i/>
          <w:iCs/>
          <w:color w:val="222222"/>
        </w:rPr>
        <w:t>onprofit</w:t>
      </w:r>
      <w:proofErr w:type="spellEnd"/>
      <w:r w:rsidRPr="00384380">
        <w:rPr>
          <w:i/>
          <w:iCs/>
          <w:color w:val="222222"/>
        </w:rPr>
        <w:t xml:space="preserve"> </w:t>
      </w:r>
      <w:r w:rsidRPr="00A37AB0">
        <w:rPr>
          <w:i/>
          <w:iCs/>
          <w:color w:val="222222"/>
        </w:rPr>
        <w:t>Q</w:t>
      </w:r>
      <w:r w:rsidRPr="00384380">
        <w:rPr>
          <w:i/>
          <w:iCs/>
          <w:color w:val="222222"/>
        </w:rPr>
        <w:t>uarterly</w:t>
      </w:r>
      <w:r w:rsidRPr="00384380">
        <w:rPr>
          <w:color w:val="222222"/>
          <w:shd w:val="clear" w:color="auto" w:fill="FFFFFF"/>
        </w:rPr>
        <w:t>, </w:t>
      </w:r>
      <w:r w:rsidRPr="00384380">
        <w:rPr>
          <w:i/>
          <w:iCs/>
          <w:color w:val="222222"/>
        </w:rPr>
        <w:t>12</w:t>
      </w:r>
      <w:r w:rsidRPr="00384380">
        <w:rPr>
          <w:color w:val="222222"/>
          <w:shd w:val="clear" w:color="auto" w:fill="FFFFFF"/>
        </w:rPr>
        <w:t>(5), 1-8.</w:t>
      </w:r>
    </w:p>
    <w:p w14:paraId="65E32B88" w14:textId="77777777" w:rsidR="00F22845" w:rsidRPr="00F13A40" w:rsidRDefault="00F22845" w:rsidP="00F22845">
      <w:pPr>
        <w:spacing w:line="480" w:lineRule="auto"/>
        <w:ind w:hanging="720"/>
      </w:pPr>
      <w:r w:rsidRPr="00A37AB0">
        <w:rPr>
          <w:color w:val="222222"/>
          <w:shd w:val="clear" w:color="auto" w:fill="FFFFFF"/>
        </w:rPr>
        <w:t>Dunham, Y., Baron, A. S., &amp; Banaji, M. R. (2006). From American city to Japanese village: A cross‐cultural investigation of implicit race attitudes. </w:t>
      </w:r>
      <w:r w:rsidRPr="00A37AB0">
        <w:rPr>
          <w:i/>
          <w:iCs/>
          <w:color w:val="222222"/>
        </w:rPr>
        <w:t>Child Development</w:t>
      </w:r>
      <w:r w:rsidRPr="00A37AB0">
        <w:rPr>
          <w:color w:val="222222"/>
          <w:shd w:val="clear" w:color="auto" w:fill="FFFFFF"/>
        </w:rPr>
        <w:t>, </w:t>
      </w:r>
      <w:r w:rsidRPr="00A37AB0">
        <w:rPr>
          <w:i/>
          <w:iCs/>
          <w:color w:val="222222"/>
        </w:rPr>
        <w:t>77</w:t>
      </w:r>
      <w:r w:rsidRPr="00A37AB0">
        <w:rPr>
          <w:color w:val="222222"/>
          <w:shd w:val="clear" w:color="auto" w:fill="FFFFFF"/>
        </w:rPr>
        <w:t>(5), 1268-1281.</w:t>
      </w:r>
    </w:p>
    <w:p w14:paraId="5709DF44" w14:textId="77777777" w:rsidR="00F22845" w:rsidRPr="00AF0408" w:rsidRDefault="00F22845" w:rsidP="00F22845">
      <w:pPr>
        <w:spacing w:line="480" w:lineRule="auto"/>
        <w:ind w:hanging="720"/>
      </w:pPr>
      <w:r w:rsidRPr="00AF0408">
        <w:rPr>
          <w:color w:val="222222"/>
          <w:shd w:val="clear" w:color="auto" w:fill="FFFFFF"/>
        </w:rPr>
        <w:lastRenderedPageBreak/>
        <w:t xml:space="preserve">Estrada-Reynolds, V., </w:t>
      </w:r>
      <w:proofErr w:type="spellStart"/>
      <w:r w:rsidRPr="00AF0408">
        <w:rPr>
          <w:color w:val="222222"/>
          <w:shd w:val="clear" w:color="auto" w:fill="FFFFFF"/>
        </w:rPr>
        <w:t>Freng</w:t>
      </w:r>
      <w:proofErr w:type="spellEnd"/>
      <w:r w:rsidRPr="00AF0408">
        <w:rPr>
          <w:color w:val="222222"/>
          <w:shd w:val="clear" w:color="auto" w:fill="FFFFFF"/>
        </w:rPr>
        <w:t xml:space="preserve">, S., Schweitzer, K., &amp; </w:t>
      </w:r>
      <w:proofErr w:type="spellStart"/>
      <w:r w:rsidRPr="00AF0408">
        <w:rPr>
          <w:color w:val="222222"/>
          <w:shd w:val="clear" w:color="auto" w:fill="FFFFFF"/>
        </w:rPr>
        <w:t>Leki</w:t>
      </w:r>
      <w:proofErr w:type="spellEnd"/>
      <w:r w:rsidRPr="00AF0408">
        <w:rPr>
          <w:color w:val="222222"/>
          <w:shd w:val="clear" w:color="auto" w:fill="FFFFFF"/>
        </w:rPr>
        <w:t>, E. L. (2022). Is all prejudice created equal? The role of modern and aversive racism in mock juror decisions. </w:t>
      </w:r>
      <w:r w:rsidRPr="00AF0408">
        <w:rPr>
          <w:i/>
          <w:iCs/>
          <w:color w:val="222222"/>
        </w:rPr>
        <w:t>Psychiatry, Psychology and Law</w:t>
      </w:r>
      <w:r w:rsidRPr="00AF0408">
        <w:rPr>
          <w:color w:val="222222"/>
          <w:shd w:val="clear" w:color="auto" w:fill="FFFFFF"/>
        </w:rPr>
        <w:t>, 1-21.</w:t>
      </w:r>
    </w:p>
    <w:p w14:paraId="30C71988" w14:textId="77777777" w:rsidR="00F22845" w:rsidRPr="00384380" w:rsidRDefault="00F22845" w:rsidP="00F22845">
      <w:pPr>
        <w:spacing w:line="480" w:lineRule="auto"/>
        <w:ind w:hanging="720"/>
      </w:pPr>
      <w:r w:rsidRPr="00384380">
        <w:rPr>
          <w:color w:val="222222"/>
          <w:shd w:val="clear" w:color="auto" w:fill="FFFFFF"/>
        </w:rPr>
        <w:t xml:space="preserve">Gaertner, S. L., &amp; Dovidio, J. F. (1977). The subtlety of White racism, arousal, and helping </w:t>
      </w:r>
      <w:proofErr w:type="spellStart"/>
      <w:r w:rsidRPr="00384380">
        <w:rPr>
          <w:color w:val="222222"/>
          <w:shd w:val="clear" w:color="auto" w:fill="FFFFFF"/>
        </w:rPr>
        <w:t>behavior</w:t>
      </w:r>
      <w:proofErr w:type="spellEnd"/>
      <w:r w:rsidRPr="00384380">
        <w:rPr>
          <w:color w:val="222222"/>
          <w:shd w:val="clear" w:color="auto" w:fill="FFFFFF"/>
        </w:rPr>
        <w:t>. </w:t>
      </w:r>
      <w:r w:rsidRPr="00384380">
        <w:rPr>
          <w:i/>
          <w:iCs/>
          <w:color w:val="222222"/>
        </w:rPr>
        <w:t xml:space="preserve">Journal of Personality and </w:t>
      </w:r>
      <w:r w:rsidRPr="00A37AB0">
        <w:rPr>
          <w:i/>
          <w:iCs/>
          <w:color w:val="222222"/>
        </w:rPr>
        <w:t>S</w:t>
      </w:r>
      <w:r w:rsidRPr="00384380">
        <w:rPr>
          <w:i/>
          <w:iCs/>
          <w:color w:val="222222"/>
        </w:rPr>
        <w:t>ocial Psychology</w:t>
      </w:r>
      <w:r w:rsidRPr="00384380">
        <w:rPr>
          <w:color w:val="222222"/>
          <w:shd w:val="clear" w:color="auto" w:fill="FFFFFF"/>
        </w:rPr>
        <w:t>, </w:t>
      </w:r>
      <w:r w:rsidRPr="00384380">
        <w:rPr>
          <w:i/>
          <w:iCs/>
          <w:color w:val="222222"/>
        </w:rPr>
        <w:t>35</w:t>
      </w:r>
      <w:r w:rsidRPr="00384380">
        <w:rPr>
          <w:color w:val="222222"/>
          <w:shd w:val="clear" w:color="auto" w:fill="FFFFFF"/>
        </w:rPr>
        <w:t>(10), 691.</w:t>
      </w:r>
    </w:p>
    <w:p w14:paraId="612B4A79" w14:textId="77777777" w:rsidR="00F22845" w:rsidRPr="00A37AB0" w:rsidRDefault="00F22845" w:rsidP="00F22845">
      <w:pPr>
        <w:spacing w:line="480" w:lineRule="auto"/>
        <w:ind w:hanging="720"/>
        <w:rPr>
          <w:i/>
          <w:iCs/>
        </w:rPr>
      </w:pPr>
      <w:r w:rsidRPr="00A37AB0">
        <w:t xml:space="preserve">Gallup Minority Rights and Relations Survey (June 24, 2007). </w:t>
      </w:r>
      <w:r w:rsidRPr="00A37AB0">
        <w:rPr>
          <w:i/>
          <w:iCs/>
        </w:rPr>
        <w:t>A Downturn in Black</w:t>
      </w:r>
    </w:p>
    <w:p w14:paraId="54D4FC84" w14:textId="77777777" w:rsidR="00F22845" w:rsidRPr="00A37AB0" w:rsidRDefault="00F22845" w:rsidP="00F22845">
      <w:pPr>
        <w:spacing w:line="480" w:lineRule="auto"/>
        <w:ind w:hanging="720"/>
      </w:pPr>
      <w:r w:rsidRPr="00A37AB0">
        <w:rPr>
          <w:color w:val="222222"/>
          <w:shd w:val="clear" w:color="auto" w:fill="FFFFFF"/>
        </w:rPr>
        <w:t>Hewes, H. A., Dai, M., Mann, N. C., Baca, T., &amp; Taillac, P. (2018). Prehospital pain management: disparity by age and race.</w:t>
      </w:r>
      <w:r w:rsidRPr="00A37AB0">
        <w:rPr>
          <w:rStyle w:val="apple-converted-space"/>
          <w:color w:val="222222"/>
          <w:shd w:val="clear" w:color="auto" w:fill="FFFFFF"/>
        </w:rPr>
        <w:t> </w:t>
      </w:r>
      <w:r w:rsidRPr="00A37AB0">
        <w:rPr>
          <w:i/>
          <w:iCs/>
          <w:color w:val="222222"/>
        </w:rPr>
        <w:t>Prehospital Emergency Care</w:t>
      </w:r>
      <w:r w:rsidRPr="00A37AB0">
        <w:rPr>
          <w:color w:val="222222"/>
          <w:shd w:val="clear" w:color="auto" w:fill="FFFFFF"/>
        </w:rPr>
        <w:t>,</w:t>
      </w:r>
      <w:r w:rsidRPr="00A37AB0">
        <w:rPr>
          <w:rStyle w:val="apple-converted-space"/>
          <w:color w:val="222222"/>
          <w:shd w:val="clear" w:color="auto" w:fill="FFFFFF"/>
        </w:rPr>
        <w:t> </w:t>
      </w:r>
      <w:r w:rsidRPr="00A37AB0">
        <w:rPr>
          <w:i/>
          <w:iCs/>
          <w:color w:val="222222"/>
        </w:rPr>
        <w:t>22</w:t>
      </w:r>
      <w:r w:rsidRPr="00A37AB0">
        <w:rPr>
          <w:color w:val="222222"/>
          <w:shd w:val="clear" w:color="auto" w:fill="FFFFFF"/>
        </w:rPr>
        <w:t>(2), 189-197.</w:t>
      </w:r>
    </w:p>
    <w:p w14:paraId="09E837C3" w14:textId="77777777" w:rsidR="00F22845" w:rsidRPr="00A37AB0" w:rsidRDefault="00F22845" w:rsidP="00F22845">
      <w:pPr>
        <w:spacing w:line="480" w:lineRule="auto"/>
        <w:ind w:hanging="720"/>
        <w:rPr>
          <w:color w:val="222222"/>
          <w:shd w:val="clear" w:color="auto" w:fill="FFFFFF"/>
        </w:rPr>
      </w:pPr>
      <w:proofErr w:type="spellStart"/>
      <w:r w:rsidRPr="00AF40DB">
        <w:rPr>
          <w:color w:val="222222"/>
          <w:shd w:val="clear" w:color="auto" w:fill="FFFFFF"/>
        </w:rPr>
        <w:t>Kovera</w:t>
      </w:r>
      <w:proofErr w:type="spellEnd"/>
      <w:r w:rsidRPr="00AF40DB">
        <w:rPr>
          <w:color w:val="222222"/>
          <w:shd w:val="clear" w:color="auto" w:fill="FFFFFF"/>
        </w:rPr>
        <w:t>, M. B. (2019). Racial disparities in the criminal justice system: Prevalence, causes, and a search for solutions. </w:t>
      </w:r>
      <w:r w:rsidRPr="00AF40DB">
        <w:rPr>
          <w:i/>
          <w:iCs/>
          <w:color w:val="222222"/>
        </w:rPr>
        <w:t>Journal of Social Issues</w:t>
      </w:r>
      <w:r w:rsidRPr="00AF40DB">
        <w:rPr>
          <w:color w:val="222222"/>
          <w:shd w:val="clear" w:color="auto" w:fill="FFFFFF"/>
        </w:rPr>
        <w:t>, </w:t>
      </w:r>
      <w:r w:rsidRPr="00AF40DB">
        <w:rPr>
          <w:i/>
          <w:iCs/>
          <w:color w:val="222222"/>
        </w:rPr>
        <w:t>75</w:t>
      </w:r>
      <w:r w:rsidRPr="00AF40DB">
        <w:rPr>
          <w:color w:val="222222"/>
          <w:shd w:val="clear" w:color="auto" w:fill="FFFFFF"/>
        </w:rPr>
        <w:t>(4), 1139-1164.</w:t>
      </w:r>
    </w:p>
    <w:p w14:paraId="2CAFE538" w14:textId="77777777" w:rsidR="00F22845" w:rsidRPr="00A37AB0" w:rsidRDefault="00F22845" w:rsidP="00F22845">
      <w:pPr>
        <w:spacing w:line="480" w:lineRule="auto"/>
        <w:ind w:hanging="720"/>
        <w:rPr>
          <w:color w:val="222222"/>
          <w:shd w:val="clear" w:color="auto" w:fill="FFFFFF"/>
        </w:rPr>
      </w:pPr>
      <w:r w:rsidRPr="00A37AB0">
        <w:rPr>
          <w:color w:val="222222"/>
          <w:shd w:val="clear" w:color="auto" w:fill="FFFFFF"/>
        </w:rPr>
        <w:t xml:space="preserve">Mansouri, A., </w:t>
      </w:r>
      <w:proofErr w:type="spellStart"/>
      <w:r w:rsidRPr="00A37AB0">
        <w:rPr>
          <w:color w:val="222222"/>
          <w:shd w:val="clear" w:color="auto" w:fill="FFFFFF"/>
        </w:rPr>
        <w:t>Ahmadvand</w:t>
      </w:r>
      <w:proofErr w:type="spellEnd"/>
      <w:r w:rsidRPr="00A37AB0">
        <w:rPr>
          <w:color w:val="222222"/>
          <w:shd w:val="clear" w:color="auto" w:fill="FFFFFF"/>
        </w:rPr>
        <w:t xml:space="preserve">, A., </w:t>
      </w:r>
      <w:proofErr w:type="spellStart"/>
      <w:r w:rsidRPr="00A37AB0">
        <w:rPr>
          <w:color w:val="222222"/>
          <w:shd w:val="clear" w:color="auto" w:fill="FFFFFF"/>
        </w:rPr>
        <w:t>Hadjibabaie</w:t>
      </w:r>
      <w:proofErr w:type="spellEnd"/>
      <w:r w:rsidRPr="00A37AB0">
        <w:rPr>
          <w:color w:val="222222"/>
          <w:shd w:val="clear" w:color="auto" w:fill="FFFFFF"/>
        </w:rPr>
        <w:t xml:space="preserve">, M., </w:t>
      </w:r>
      <w:proofErr w:type="spellStart"/>
      <w:r w:rsidRPr="00A37AB0">
        <w:rPr>
          <w:color w:val="222222"/>
          <w:shd w:val="clear" w:color="auto" w:fill="FFFFFF"/>
        </w:rPr>
        <w:t>Javadi</w:t>
      </w:r>
      <w:proofErr w:type="spellEnd"/>
      <w:r w:rsidRPr="00A37AB0">
        <w:rPr>
          <w:color w:val="222222"/>
          <w:shd w:val="clear" w:color="auto" w:fill="FFFFFF"/>
        </w:rPr>
        <w:t xml:space="preserve">, M., </w:t>
      </w:r>
      <w:proofErr w:type="spellStart"/>
      <w:r w:rsidRPr="00A37AB0">
        <w:rPr>
          <w:color w:val="222222"/>
          <w:shd w:val="clear" w:color="auto" w:fill="FFFFFF"/>
        </w:rPr>
        <w:t>Khoee</w:t>
      </w:r>
      <w:proofErr w:type="spellEnd"/>
      <w:r w:rsidRPr="00A37AB0">
        <w:rPr>
          <w:color w:val="222222"/>
          <w:shd w:val="clear" w:color="auto" w:fill="FFFFFF"/>
        </w:rPr>
        <w:t xml:space="preserve">, S. H., Dastan, F., &amp; </w:t>
      </w:r>
      <w:proofErr w:type="spellStart"/>
      <w:r w:rsidRPr="00A37AB0">
        <w:rPr>
          <w:color w:val="222222"/>
          <w:shd w:val="clear" w:color="auto" w:fill="FFFFFF"/>
        </w:rPr>
        <w:t>Gholami</w:t>
      </w:r>
      <w:proofErr w:type="spellEnd"/>
      <w:r w:rsidRPr="00A37AB0">
        <w:rPr>
          <w:color w:val="222222"/>
          <w:shd w:val="clear" w:color="auto" w:fill="FFFFFF"/>
        </w:rPr>
        <w:t xml:space="preserve">, K. (2014). A review of medication errors in </w:t>
      </w:r>
      <w:proofErr w:type="spellStart"/>
      <w:r w:rsidRPr="00A37AB0">
        <w:rPr>
          <w:color w:val="222222"/>
          <w:shd w:val="clear" w:color="auto" w:fill="FFFFFF"/>
        </w:rPr>
        <w:t>iran</w:t>
      </w:r>
      <w:proofErr w:type="spellEnd"/>
      <w:r w:rsidRPr="00A37AB0">
        <w:rPr>
          <w:color w:val="222222"/>
          <w:shd w:val="clear" w:color="auto" w:fill="FFFFFF"/>
        </w:rPr>
        <w:t>: sources, underreporting reasons and preventive measures.</w:t>
      </w:r>
      <w:r w:rsidRPr="00A37AB0">
        <w:rPr>
          <w:rStyle w:val="apple-converted-space"/>
          <w:color w:val="222222"/>
          <w:shd w:val="clear" w:color="auto" w:fill="FFFFFF"/>
        </w:rPr>
        <w:t> </w:t>
      </w:r>
      <w:r w:rsidRPr="00A37AB0">
        <w:rPr>
          <w:i/>
          <w:iCs/>
          <w:color w:val="222222"/>
        </w:rPr>
        <w:t>Iranian journal of Pharmaceutical Research: IJPR</w:t>
      </w:r>
      <w:r w:rsidRPr="00A37AB0">
        <w:rPr>
          <w:color w:val="222222"/>
          <w:shd w:val="clear" w:color="auto" w:fill="FFFFFF"/>
        </w:rPr>
        <w:t>,</w:t>
      </w:r>
      <w:r w:rsidRPr="00A37AB0">
        <w:rPr>
          <w:rStyle w:val="apple-converted-space"/>
          <w:color w:val="222222"/>
          <w:shd w:val="clear" w:color="auto" w:fill="FFFFFF"/>
        </w:rPr>
        <w:t> </w:t>
      </w:r>
      <w:r w:rsidRPr="00A37AB0">
        <w:rPr>
          <w:i/>
          <w:iCs/>
          <w:color w:val="222222"/>
        </w:rPr>
        <w:t>13</w:t>
      </w:r>
      <w:r w:rsidRPr="00A37AB0">
        <w:rPr>
          <w:color w:val="222222"/>
          <w:shd w:val="clear" w:color="auto" w:fill="FFFFFF"/>
        </w:rPr>
        <w:t>(1), 3.</w:t>
      </w:r>
    </w:p>
    <w:p w14:paraId="72F963B7" w14:textId="77777777" w:rsidR="00F22845" w:rsidRPr="00A37AB0" w:rsidRDefault="00F22845" w:rsidP="00F22845">
      <w:pPr>
        <w:spacing w:line="480" w:lineRule="auto"/>
        <w:ind w:hanging="720"/>
      </w:pPr>
      <w:proofErr w:type="spellStart"/>
      <w:r w:rsidRPr="00A37AB0">
        <w:rPr>
          <w:color w:val="222222"/>
          <w:shd w:val="clear" w:color="auto" w:fill="FFFFFF"/>
        </w:rPr>
        <w:t>McGillicuddy</w:t>
      </w:r>
      <w:proofErr w:type="spellEnd"/>
      <w:r w:rsidRPr="00A37AB0">
        <w:rPr>
          <w:color w:val="222222"/>
          <w:shd w:val="clear" w:color="auto" w:fill="FFFFFF"/>
        </w:rPr>
        <w:t xml:space="preserve">‐De </w:t>
      </w:r>
      <w:proofErr w:type="spellStart"/>
      <w:r w:rsidRPr="00A37AB0">
        <w:rPr>
          <w:color w:val="222222"/>
          <w:shd w:val="clear" w:color="auto" w:fill="FFFFFF"/>
        </w:rPr>
        <w:t>Lisi</w:t>
      </w:r>
      <w:proofErr w:type="spellEnd"/>
      <w:r w:rsidRPr="00A37AB0">
        <w:rPr>
          <w:color w:val="222222"/>
          <w:shd w:val="clear" w:color="auto" w:fill="FFFFFF"/>
        </w:rPr>
        <w:t xml:space="preserve">, A. V., Daly, M., &amp; Neal, A. (2006). Children's distributive justice judgments: Aversive racism in Euro‐American </w:t>
      </w:r>
      <w:proofErr w:type="gramStart"/>
      <w:r w:rsidRPr="00A37AB0">
        <w:rPr>
          <w:color w:val="222222"/>
          <w:shd w:val="clear" w:color="auto" w:fill="FFFFFF"/>
        </w:rPr>
        <w:t>children?.</w:t>
      </w:r>
      <w:proofErr w:type="gramEnd"/>
      <w:r w:rsidRPr="00A37AB0">
        <w:rPr>
          <w:color w:val="222222"/>
          <w:shd w:val="clear" w:color="auto" w:fill="FFFFFF"/>
        </w:rPr>
        <w:t> </w:t>
      </w:r>
      <w:r w:rsidRPr="00A37AB0">
        <w:rPr>
          <w:i/>
          <w:iCs/>
          <w:color w:val="222222"/>
        </w:rPr>
        <w:t>Child Development</w:t>
      </w:r>
      <w:r w:rsidRPr="00A37AB0">
        <w:rPr>
          <w:color w:val="222222"/>
          <w:shd w:val="clear" w:color="auto" w:fill="FFFFFF"/>
        </w:rPr>
        <w:t>, </w:t>
      </w:r>
      <w:r w:rsidRPr="00A37AB0">
        <w:rPr>
          <w:i/>
          <w:iCs/>
          <w:color w:val="222222"/>
        </w:rPr>
        <w:t>77</w:t>
      </w:r>
      <w:r w:rsidRPr="00A37AB0">
        <w:rPr>
          <w:color w:val="222222"/>
          <w:shd w:val="clear" w:color="auto" w:fill="FFFFFF"/>
        </w:rPr>
        <w:t>(4), 1063-1080.</w:t>
      </w:r>
    </w:p>
    <w:p w14:paraId="64736388" w14:textId="77777777" w:rsidR="00F22845" w:rsidRPr="00B160DB" w:rsidRDefault="00F22845" w:rsidP="00F22845">
      <w:pPr>
        <w:spacing w:line="480" w:lineRule="auto"/>
        <w:ind w:hanging="720"/>
      </w:pPr>
      <w:r w:rsidRPr="00B160DB">
        <w:rPr>
          <w:color w:val="222222"/>
          <w:shd w:val="clear" w:color="auto" w:fill="FFFFFF"/>
        </w:rPr>
        <w:t xml:space="preserve">Mills, A. M., </w:t>
      </w:r>
      <w:proofErr w:type="spellStart"/>
      <w:r w:rsidRPr="00B160DB">
        <w:rPr>
          <w:color w:val="222222"/>
          <w:shd w:val="clear" w:color="auto" w:fill="FFFFFF"/>
        </w:rPr>
        <w:t>Shofer</w:t>
      </w:r>
      <w:proofErr w:type="spellEnd"/>
      <w:r w:rsidRPr="00B160DB">
        <w:rPr>
          <w:color w:val="222222"/>
          <w:shd w:val="clear" w:color="auto" w:fill="FFFFFF"/>
        </w:rPr>
        <w:t xml:space="preserve">, F. S., </w:t>
      </w:r>
      <w:proofErr w:type="spellStart"/>
      <w:r w:rsidRPr="00B160DB">
        <w:rPr>
          <w:color w:val="222222"/>
          <w:shd w:val="clear" w:color="auto" w:fill="FFFFFF"/>
        </w:rPr>
        <w:t>Boulis</w:t>
      </w:r>
      <w:proofErr w:type="spellEnd"/>
      <w:r w:rsidRPr="00B160DB">
        <w:rPr>
          <w:color w:val="222222"/>
          <w:shd w:val="clear" w:color="auto" w:fill="FFFFFF"/>
        </w:rPr>
        <w:t xml:space="preserve">, A. K., </w:t>
      </w:r>
      <w:proofErr w:type="spellStart"/>
      <w:r w:rsidRPr="00B160DB">
        <w:rPr>
          <w:color w:val="222222"/>
          <w:shd w:val="clear" w:color="auto" w:fill="FFFFFF"/>
        </w:rPr>
        <w:t>Holena</w:t>
      </w:r>
      <w:proofErr w:type="spellEnd"/>
      <w:r w:rsidRPr="00B160DB">
        <w:rPr>
          <w:color w:val="222222"/>
          <w:shd w:val="clear" w:color="auto" w:fill="FFFFFF"/>
        </w:rPr>
        <w:t xml:space="preserve">, D. N., &amp; </w:t>
      </w:r>
      <w:proofErr w:type="spellStart"/>
      <w:r w:rsidRPr="00B160DB">
        <w:rPr>
          <w:color w:val="222222"/>
          <w:shd w:val="clear" w:color="auto" w:fill="FFFFFF"/>
        </w:rPr>
        <w:t>Abbuhl</w:t>
      </w:r>
      <w:proofErr w:type="spellEnd"/>
      <w:r w:rsidRPr="00B160DB">
        <w:rPr>
          <w:color w:val="222222"/>
          <w:shd w:val="clear" w:color="auto" w:fill="FFFFFF"/>
        </w:rPr>
        <w:t>, S. B. (2011). Racial disparity in analgesic treatment for ED patients with abdominal or back pain. </w:t>
      </w:r>
      <w:r w:rsidRPr="00B160DB">
        <w:rPr>
          <w:i/>
          <w:iCs/>
          <w:color w:val="222222"/>
        </w:rPr>
        <w:t xml:space="preserve">The American </w:t>
      </w:r>
      <w:r w:rsidRPr="00A37AB0">
        <w:rPr>
          <w:i/>
          <w:iCs/>
          <w:color w:val="222222"/>
        </w:rPr>
        <w:t>J</w:t>
      </w:r>
      <w:r w:rsidRPr="00B160DB">
        <w:rPr>
          <w:i/>
          <w:iCs/>
          <w:color w:val="222222"/>
        </w:rPr>
        <w:t xml:space="preserve">ournal of </w:t>
      </w:r>
      <w:r w:rsidRPr="00A37AB0">
        <w:rPr>
          <w:i/>
          <w:iCs/>
          <w:color w:val="222222"/>
        </w:rPr>
        <w:t>E</w:t>
      </w:r>
      <w:r w:rsidRPr="00B160DB">
        <w:rPr>
          <w:i/>
          <w:iCs/>
          <w:color w:val="222222"/>
        </w:rPr>
        <w:t xml:space="preserve">mergency </w:t>
      </w:r>
      <w:r w:rsidRPr="00A37AB0">
        <w:rPr>
          <w:i/>
          <w:iCs/>
          <w:color w:val="222222"/>
        </w:rPr>
        <w:t>M</w:t>
      </w:r>
      <w:r w:rsidRPr="00B160DB">
        <w:rPr>
          <w:i/>
          <w:iCs/>
          <w:color w:val="222222"/>
        </w:rPr>
        <w:t>edicine</w:t>
      </w:r>
      <w:r w:rsidRPr="00B160DB">
        <w:rPr>
          <w:color w:val="222222"/>
          <w:shd w:val="clear" w:color="auto" w:fill="FFFFFF"/>
        </w:rPr>
        <w:t>, </w:t>
      </w:r>
      <w:r w:rsidRPr="00B160DB">
        <w:rPr>
          <w:i/>
          <w:iCs/>
          <w:color w:val="222222"/>
        </w:rPr>
        <w:t>29</w:t>
      </w:r>
      <w:r w:rsidRPr="00B160DB">
        <w:rPr>
          <w:color w:val="222222"/>
          <w:shd w:val="clear" w:color="auto" w:fill="FFFFFF"/>
        </w:rPr>
        <w:t>(7), 752-756.</w:t>
      </w:r>
    </w:p>
    <w:p w14:paraId="39BE4295" w14:textId="77777777" w:rsidR="00F22845" w:rsidRPr="00A37AB0" w:rsidRDefault="00F22845" w:rsidP="00F22845">
      <w:pPr>
        <w:spacing w:line="480" w:lineRule="auto"/>
        <w:ind w:hanging="720"/>
        <w:rPr>
          <w:color w:val="222222"/>
          <w:shd w:val="clear" w:color="auto" w:fill="FFFFFF"/>
        </w:rPr>
      </w:pPr>
      <w:r w:rsidRPr="00A37AB0">
        <w:rPr>
          <w:color w:val="222222"/>
          <w:shd w:val="clear" w:color="auto" w:fill="FFFFFF"/>
        </w:rPr>
        <w:t xml:space="preserve">Monteiro, M. B., de </w:t>
      </w:r>
      <w:proofErr w:type="spellStart"/>
      <w:r w:rsidRPr="00A37AB0">
        <w:rPr>
          <w:color w:val="222222"/>
          <w:shd w:val="clear" w:color="auto" w:fill="FFFFFF"/>
        </w:rPr>
        <w:t>França</w:t>
      </w:r>
      <w:proofErr w:type="spellEnd"/>
      <w:r w:rsidRPr="00A37AB0">
        <w:rPr>
          <w:color w:val="222222"/>
          <w:shd w:val="clear" w:color="auto" w:fill="FFFFFF"/>
        </w:rPr>
        <w:t>, D. X., &amp; Rodrigues, R. (2009). The development of intergroup bias in childhood: How social norms can shape children's racial behaviours.</w:t>
      </w:r>
      <w:r w:rsidRPr="00A37AB0">
        <w:rPr>
          <w:rStyle w:val="apple-converted-space"/>
          <w:color w:val="222222"/>
          <w:shd w:val="clear" w:color="auto" w:fill="FFFFFF"/>
        </w:rPr>
        <w:t> </w:t>
      </w:r>
      <w:r w:rsidRPr="00A37AB0">
        <w:rPr>
          <w:i/>
          <w:iCs/>
          <w:color w:val="222222"/>
        </w:rPr>
        <w:t>International Journal of Psychology</w:t>
      </w:r>
      <w:r w:rsidRPr="00A37AB0">
        <w:rPr>
          <w:color w:val="222222"/>
          <w:shd w:val="clear" w:color="auto" w:fill="FFFFFF"/>
        </w:rPr>
        <w:t>,</w:t>
      </w:r>
      <w:r w:rsidRPr="00A37AB0">
        <w:rPr>
          <w:rStyle w:val="apple-converted-space"/>
          <w:color w:val="222222"/>
          <w:shd w:val="clear" w:color="auto" w:fill="FFFFFF"/>
        </w:rPr>
        <w:t> </w:t>
      </w:r>
      <w:r w:rsidRPr="00A37AB0">
        <w:rPr>
          <w:i/>
          <w:iCs/>
          <w:color w:val="222222"/>
        </w:rPr>
        <w:t>44</w:t>
      </w:r>
      <w:r w:rsidRPr="00A37AB0">
        <w:rPr>
          <w:color w:val="222222"/>
          <w:shd w:val="clear" w:color="auto" w:fill="FFFFFF"/>
        </w:rPr>
        <w:t>(1), 29-39.</w:t>
      </w:r>
    </w:p>
    <w:p w14:paraId="530D105D" w14:textId="77777777" w:rsidR="00F22845" w:rsidRPr="00F13A40" w:rsidRDefault="00F22845" w:rsidP="00F22845">
      <w:pPr>
        <w:spacing w:line="480" w:lineRule="auto"/>
        <w:ind w:hanging="720"/>
      </w:pPr>
      <w:r w:rsidRPr="00A37AB0">
        <w:rPr>
          <w:color w:val="222222"/>
          <w:shd w:val="clear" w:color="auto" w:fill="FFFFFF"/>
        </w:rPr>
        <w:t>Murrell, A. (2020). Aversive racism: foundations, impact, and future directions. In </w:t>
      </w:r>
      <w:r w:rsidRPr="00A37AB0">
        <w:rPr>
          <w:i/>
          <w:iCs/>
          <w:color w:val="222222"/>
        </w:rPr>
        <w:t xml:space="preserve">Oxford Research </w:t>
      </w:r>
      <w:proofErr w:type="spellStart"/>
      <w:r w:rsidRPr="00A37AB0">
        <w:rPr>
          <w:i/>
          <w:iCs/>
          <w:color w:val="222222"/>
        </w:rPr>
        <w:t>Encyclopedia</w:t>
      </w:r>
      <w:proofErr w:type="spellEnd"/>
      <w:r w:rsidRPr="00A37AB0">
        <w:rPr>
          <w:i/>
          <w:iCs/>
          <w:color w:val="222222"/>
        </w:rPr>
        <w:t xml:space="preserve"> of Business and Management</w:t>
      </w:r>
      <w:r w:rsidRPr="00A37AB0">
        <w:rPr>
          <w:color w:val="222222"/>
          <w:shd w:val="clear" w:color="auto" w:fill="FFFFFF"/>
        </w:rPr>
        <w:t>. 1-21.</w:t>
      </w:r>
    </w:p>
    <w:p w14:paraId="3739AF81" w14:textId="77777777" w:rsidR="00F22845" w:rsidRPr="00A37AB0" w:rsidRDefault="00F22845" w:rsidP="00F22845">
      <w:pPr>
        <w:pStyle w:val="NormalWeb"/>
        <w:spacing w:line="480" w:lineRule="auto"/>
        <w:ind w:hanging="720"/>
      </w:pPr>
      <w:r w:rsidRPr="00A37AB0">
        <w:t xml:space="preserve">Otero, L., &amp; Dovidio, J. F. (2005). Unpublished data. Department of Psychology, University of Connecticut, Storrs, CT. </w:t>
      </w:r>
    </w:p>
    <w:p w14:paraId="3B0EBB09" w14:textId="77777777" w:rsidR="00F22845" w:rsidRPr="00A37AB0" w:rsidRDefault="00F22845" w:rsidP="00F22845">
      <w:pPr>
        <w:spacing w:line="480" w:lineRule="auto"/>
        <w:ind w:hanging="720"/>
        <w:rPr>
          <w:i/>
          <w:iCs/>
          <w:color w:val="222222"/>
        </w:rPr>
      </w:pPr>
      <w:r w:rsidRPr="00A37AB0">
        <w:rPr>
          <w:color w:val="222222"/>
          <w:shd w:val="clear" w:color="auto" w:fill="FFFFFF"/>
        </w:rPr>
        <w:lastRenderedPageBreak/>
        <w:t>Pearson, A. R., Dovidio, J. F., &amp; Gaertner, S. L. (2009). The nature of contemporary prejudice: Insights from aversive racism. </w:t>
      </w:r>
      <w:r w:rsidRPr="00A37AB0">
        <w:rPr>
          <w:i/>
          <w:iCs/>
          <w:color w:val="222222"/>
        </w:rPr>
        <w:t>Social and Personality Psychology Compass</w:t>
      </w:r>
      <w:r w:rsidRPr="00A37AB0">
        <w:rPr>
          <w:color w:val="222222"/>
          <w:shd w:val="clear" w:color="auto" w:fill="FFFFFF"/>
        </w:rPr>
        <w:t>, </w:t>
      </w:r>
      <w:r w:rsidRPr="00A37AB0">
        <w:rPr>
          <w:i/>
          <w:iCs/>
          <w:color w:val="222222"/>
        </w:rPr>
        <w:t>3</w:t>
      </w:r>
      <w:r w:rsidRPr="00A37AB0">
        <w:rPr>
          <w:color w:val="222222"/>
          <w:shd w:val="clear" w:color="auto" w:fill="FFFFFF"/>
        </w:rPr>
        <w:t>(3), 314-338.</w:t>
      </w:r>
    </w:p>
    <w:p w14:paraId="3F2A1393" w14:textId="77777777" w:rsidR="00F22845" w:rsidRPr="00D40460" w:rsidRDefault="00F22845" w:rsidP="00F22845">
      <w:pPr>
        <w:spacing w:line="480" w:lineRule="auto"/>
        <w:ind w:hanging="720"/>
      </w:pPr>
      <w:r w:rsidRPr="00D40460">
        <w:rPr>
          <w:color w:val="222222"/>
          <w:shd w:val="clear" w:color="auto" w:fill="FFFFFF"/>
        </w:rPr>
        <w:t>Penner, L. A., Albrecht, T. L., Coleman, D. K., &amp; Norton, W. E. (2007). Interpersonal perspectives on Black–White health disparities: Social policy implications. </w:t>
      </w:r>
      <w:r w:rsidRPr="00D40460">
        <w:rPr>
          <w:i/>
          <w:iCs/>
          <w:color w:val="222222"/>
        </w:rPr>
        <w:t>Social Issues and Policy Review</w:t>
      </w:r>
      <w:r w:rsidRPr="00D40460">
        <w:rPr>
          <w:color w:val="222222"/>
          <w:shd w:val="clear" w:color="auto" w:fill="FFFFFF"/>
        </w:rPr>
        <w:t>, </w:t>
      </w:r>
      <w:r w:rsidRPr="00D40460">
        <w:rPr>
          <w:i/>
          <w:iCs/>
          <w:color w:val="222222"/>
        </w:rPr>
        <w:t>1</w:t>
      </w:r>
      <w:r w:rsidRPr="00D40460">
        <w:rPr>
          <w:color w:val="222222"/>
          <w:shd w:val="clear" w:color="auto" w:fill="FFFFFF"/>
        </w:rPr>
        <w:t>(1), 63-98.</w:t>
      </w:r>
    </w:p>
    <w:p w14:paraId="4C3DB6EF" w14:textId="77777777" w:rsidR="00F22845" w:rsidRPr="00D40460" w:rsidRDefault="00F22845" w:rsidP="00F22845">
      <w:pPr>
        <w:spacing w:line="480" w:lineRule="auto"/>
        <w:ind w:hanging="720"/>
      </w:pPr>
      <w:r w:rsidRPr="00D40460">
        <w:rPr>
          <w:color w:val="222222"/>
          <w:shd w:val="clear" w:color="auto" w:fill="FFFFFF"/>
        </w:rPr>
        <w:t>Penner, L. A., Dovidio, J. F., West, T. V., Gaertner, S. L., Albrecht, T. L., Dailey, R. K., &amp; Markova, T. (2010). Aversive racism and medical interactions with Black patients: A field study. </w:t>
      </w:r>
      <w:r w:rsidRPr="00D40460">
        <w:rPr>
          <w:i/>
          <w:iCs/>
          <w:color w:val="222222"/>
        </w:rPr>
        <w:t xml:space="preserve">Journal of </w:t>
      </w:r>
      <w:r w:rsidRPr="00A37AB0">
        <w:rPr>
          <w:i/>
          <w:iCs/>
          <w:color w:val="222222"/>
        </w:rPr>
        <w:t>E</w:t>
      </w:r>
      <w:r w:rsidRPr="00D40460">
        <w:rPr>
          <w:i/>
          <w:iCs/>
          <w:color w:val="222222"/>
        </w:rPr>
        <w:t xml:space="preserve">xperimental </w:t>
      </w:r>
      <w:r w:rsidRPr="00A37AB0">
        <w:rPr>
          <w:i/>
          <w:iCs/>
          <w:color w:val="222222"/>
        </w:rPr>
        <w:t>S</w:t>
      </w:r>
      <w:r w:rsidRPr="00D40460">
        <w:rPr>
          <w:i/>
          <w:iCs/>
          <w:color w:val="222222"/>
        </w:rPr>
        <w:t xml:space="preserve">ocial </w:t>
      </w:r>
      <w:r w:rsidRPr="00A37AB0">
        <w:rPr>
          <w:i/>
          <w:iCs/>
          <w:color w:val="222222"/>
        </w:rPr>
        <w:t>P</w:t>
      </w:r>
      <w:r w:rsidRPr="00D40460">
        <w:rPr>
          <w:i/>
          <w:iCs/>
          <w:color w:val="222222"/>
        </w:rPr>
        <w:t>sychology</w:t>
      </w:r>
      <w:r w:rsidRPr="00D40460">
        <w:rPr>
          <w:color w:val="222222"/>
          <w:shd w:val="clear" w:color="auto" w:fill="FFFFFF"/>
        </w:rPr>
        <w:t>, </w:t>
      </w:r>
      <w:r w:rsidRPr="00D40460">
        <w:rPr>
          <w:i/>
          <w:iCs/>
          <w:color w:val="222222"/>
        </w:rPr>
        <w:t>46</w:t>
      </w:r>
      <w:r w:rsidRPr="00D40460">
        <w:rPr>
          <w:color w:val="222222"/>
          <w:shd w:val="clear" w:color="auto" w:fill="FFFFFF"/>
        </w:rPr>
        <w:t>(2), 436-440.</w:t>
      </w:r>
    </w:p>
    <w:p w14:paraId="769FC211" w14:textId="77777777" w:rsidR="00F22845" w:rsidRPr="00A37AB0" w:rsidRDefault="00F22845" w:rsidP="00F22845">
      <w:pPr>
        <w:spacing w:line="480" w:lineRule="auto"/>
        <w:ind w:hanging="720"/>
      </w:pPr>
      <w:r w:rsidRPr="00A37AB0">
        <w:rPr>
          <w:i/>
          <w:iCs/>
        </w:rPr>
        <w:t>Perceptions of Racial Harmony</w:t>
      </w:r>
      <w:r w:rsidRPr="00A37AB0">
        <w:t>. https://news.gallup.com/poll/28072/Downturn-Black-Perceptions-Racial-Harmony.aspx</w:t>
      </w:r>
    </w:p>
    <w:p w14:paraId="69E4FECF" w14:textId="77777777" w:rsidR="00F22845" w:rsidRDefault="00F22845" w:rsidP="00F22845">
      <w:pPr>
        <w:spacing w:line="480" w:lineRule="auto"/>
        <w:ind w:hanging="720"/>
      </w:pPr>
      <w:r w:rsidRPr="00AF0408">
        <w:rPr>
          <w:color w:val="222222"/>
          <w:shd w:val="clear" w:color="auto" w:fill="FFFFFF"/>
        </w:rPr>
        <w:t>Phan, D. K., Espinoza, R. K., &amp; Sy, S. R. (2022). An aversive racism explanation for the influence of race, SES, and race-stereotypical crimes on jury decision biases against East Asian American defendants. </w:t>
      </w:r>
      <w:r w:rsidRPr="00AF0408">
        <w:rPr>
          <w:i/>
          <w:iCs/>
          <w:color w:val="222222"/>
        </w:rPr>
        <w:t xml:space="preserve">Journal of Ethnicity in </w:t>
      </w:r>
      <w:r w:rsidRPr="00A37AB0">
        <w:rPr>
          <w:i/>
          <w:iCs/>
          <w:color w:val="222222"/>
        </w:rPr>
        <w:t>C</w:t>
      </w:r>
      <w:r w:rsidRPr="00AF0408">
        <w:rPr>
          <w:i/>
          <w:iCs/>
          <w:color w:val="222222"/>
        </w:rPr>
        <w:t>riminal Justic</w:t>
      </w:r>
      <w:r w:rsidRPr="00A37AB0">
        <w:rPr>
          <w:i/>
          <w:iCs/>
          <w:color w:val="222222"/>
        </w:rPr>
        <w:t>e</w:t>
      </w:r>
      <w:r w:rsidRPr="00AF0408">
        <w:rPr>
          <w:color w:val="222222"/>
          <w:shd w:val="clear" w:color="auto" w:fill="FFFFFF"/>
        </w:rPr>
        <w:t>, </w:t>
      </w:r>
      <w:r w:rsidRPr="00AF0408">
        <w:rPr>
          <w:i/>
          <w:iCs/>
          <w:color w:val="222222"/>
        </w:rPr>
        <w:t>20</w:t>
      </w:r>
      <w:r w:rsidRPr="00AF0408">
        <w:rPr>
          <w:color w:val="222222"/>
          <w:shd w:val="clear" w:color="auto" w:fill="FFFFFF"/>
        </w:rPr>
        <w:t>(1), 73-95.</w:t>
      </w:r>
    </w:p>
    <w:p w14:paraId="11103620" w14:textId="77777777" w:rsidR="00F22845" w:rsidRPr="00A37AB0" w:rsidRDefault="00F22845" w:rsidP="00F22845">
      <w:pPr>
        <w:spacing w:line="480" w:lineRule="auto"/>
        <w:ind w:hanging="720"/>
      </w:pPr>
      <w:r w:rsidRPr="00A37AB0">
        <w:rPr>
          <w:color w:val="222222"/>
          <w:shd w:val="clear" w:color="auto" w:fill="FFFFFF"/>
        </w:rPr>
        <w:t>Rutland, A., Cameron, L., Milne, A., &amp; McGeorge, P. (2005). Social norms and self‐presentation: Children's implicit and explicit intergroup attitudes. </w:t>
      </w:r>
      <w:r w:rsidRPr="00A37AB0">
        <w:rPr>
          <w:i/>
          <w:iCs/>
          <w:color w:val="222222"/>
        </w:rPr>
        <w:t>Child Development</w:t>
      </w:r>
      <w:r w:rsidRPr="00A37AB0">
        <w:rPr>
          <w:color w:val="222222"/>
          <w:shd w:val="clear" w:color="auto" w:fill="FFFFFF"/>
        </w:rPr>
        <w:t>, </w:t>
      </w:r>
      <w:r w:rsidRPr="00A37AB0">
        <w:rPr>
          <w:i/>
          <w:iCs/>
          <w:color w:val="222222"/>
        </w:rPr>
        <w:t>76</w:t>
      </w:r>
      <w:r w:rsidRPr="00A37AB0">
        <w:rPr>
          <w:color w:val="222222"/>
          <w:shd w:val="clear" w:color="auto" w:fill="FFFFFF"/>
        </w:rPr>
        <w:t>(2), 451-466.</w:t>
      </w:r>
    </w:p>
    <w:p w14:paraId="35F924D2" w14:textId="77777777" w:rsidR="00F22845" w:rsidRPr="00A37AB0" w:rsidRDefault="00F22845" w:rsidP="00F22845">
      <w:pPr>
        <w:spacing w:line="480" w:lineRule="auto"/>
        <w:ind w:hanging="720"/>
      </w:pPr>
      <w:r w:rsidRPr="00A37AB0">
        <w:rPr>
          <w:color w:val="222222"/>
          <w:shd w:val="clear" w:color="auto" w:fill="FFFFFF"/>
        </w:rPr>
        <w:t xml:space="preserve">Ryan, J. L., </w:t>
      </w:r>
      <w:proofErr w:type="spellStart"/>
      <w:r w:rsidRPr="00A37AB0">
        <w:rPr>
          <w:color w:val="222222"/>
          <w:shd w:val="clear" w:color="auto" w:fill="FFFFFF"/>
        </w:rPr>
        <w:t>Jureidini</w:t>
      </w:r>
      <w:proofErr w:type="spellEnd"/>
      <w:r w:rsidRPr="00A37AB0">
        <w:rPr>
          <w:color w:val="222222"/>
          <w:shd w:val="clear" w:color="auto" w:fill="FFFFFF"/>
        </w:rPr>
        <w:t>, B., Hodges, J. S., Baisden, M., Swift, J. Q., &amp; Bowles, W. R. (2008). Gender differences in analgesia for endodontic pain.</w:t>
      </w:r>
      <w:r w:rsidRPr="00A37AB0">
        <w:rPr>
          <w:rStyle w:val="apple-converted-space"/>
          <w:color w:val="222222"/>
          <w:shd w:val="clear" w:color="auto" w:fill="FFFFFF"/>
        </w:rPr>
        <w:t> </w:t>
      </w:r>
      <w:r w:rsidRPr="00A37AB0">
        <w:rPr>
          <w:i/>
          <w:iCs/>
          <w:color w:val="222222"/>
        </w:rPr>
        <w:t>Journal of Endodontics</w:t>
      </w:r>
      <w:r w:rsidRPr="00A37AB0">
        <w:rPr>
          <w:color w:val="222222"/>
          <w:shd w:val="clear" w:color="auto" w:fill="FFFFFF"/>
        </w:rPr>
        <w:t>,</w:t>
      </w:r>
      <w:r w:rsidRPr="00A37AB0">
        <w:rPr>
          <w:rStyle w:val="apple-converted-space"/>
          <w:color w:val="222222"/>
          <w:shd w:val="clear" w:color="auto" w:fill="FFFFFF"/>
        </w:rPr>
        <w:t> </w:t>
      </w:r>
      <w:r w:rsidRPr="00A37AB0">
        <w:rPr>
          <w:i/>
          <w:iCs/>
          <w:color w:val="222222"/>
        </w:rPr>
        <w:t>34</w:t>
      </w:r>
      <w:r w:rsidRPr="00A37AB0">
        <w:rPr>
          <w:color w:val="222222"/>
          <w:shd w:val="clear" w:color="auto" w:fill="FFFFFF"/>
        </w:rPr>
        <w:t>(5), 552-556.</w:t>
      </w:r>
    </w:p>
    <w:p w14:paraId="320652CC" w14:textId="77777777" w:rsidR="00F22845" w:rsidRPr="00384380" w:rsidRDefault="00F22845" w:rsidP="00F22845">
      <w:pPr>
        <w:spacing w:line="480" w:lineRule="auto"/>
        <w:ind w:hanging="720"/>
      </w:pPr>
      <w:r w:rsidRPr="00384380">
        <w:rPr>
          <w:color w:val="222222"/>
          <w:shd w:val="clear" w:color="auto" w:fill="FFFFFF"/>
        </w:rPr>
        <w:t>Saucier, D. A., Miller, C. T., &amp; Doucet, N. (2005). Differences in helping whites and blacks: A meta-analysis. </w:t>
      </w:r>
      <w:r w:rsidRPr="00384380">
        <w:rPr>
          <w:i/>
          <w:iCs/>
          <w:color w:val="222222"/>
        </w:rPr>
        <w:t>Personality and Social Psychology Review</w:t>
      </w:r>
      <w:r w:rsidRPr="00384380">
        <w:rPr>
          <w:color w:val="222222"/>
          <w:shd w:val="clear" w:color="auto" w:fill="FFFFFF"/>
        </w:rPr>
        <w:t>, </w:t>
      </w:r>
      <w:r w:rsidRPr="00384380">
        <w:rPr>
          <w:i/>
          <w:iCs/>
          <w:color w:val="222222"/>
        </w:rPr>
        <w:t>9</w:t>
      </w:r>
      <w:r w:rsidRPr="00384380">
        <w:rPr>
          <w:color w:val="222222"/>
          <w:shd w:val="clear" w:color="auto" w:fill="FFFFFF"/>
        </w:rPr>
        <w:t>(1), 2-16.</w:t>
      </w:r>
    </w:p>
    <w:p w14:paraId="37A33307" w14:textId="77777777" w:rsidR="00F22845" w:rsidRPr="00F13A40" w:rsidRDefault="00F22845" w:rsidP="00F22845">
      <w:pPr>
        <w:spacing w:line="480" w:lineRule="auto"/>
        <w:ind w:hanging="720"/>
      </w:pPr>
      <w:r w:rsidRPr="00F13A40">
        <w:rPr>
          <w:color w:val="222222"/>
          <w:shd w:val="clear" w:color="auto" w:fill="FFFFFF"/>
        </w:rPr>
        <w:t xml:space="preserve">Schuman, H., </w:t>
      </w:r>
      <w:proofErr w:type="spellStart"/>
      <w:r w:rsidRPr="00F13A40">
        <w:rPr>
          <w:color w:val="222222"/>
          <w:shd w:val="clear" w:color="auto" w:fill="FFFFFF"/>
        </w:rPr>
        <w:t>Steeh</w:t>
      </w:r>
      <w:proofErr w:type="spellEnd"/>
      <w:r w:rsidRPr="00F13A40">
        <w:rPr>
          <w:color w:val="222222"/>
          <w:shd w:val="clear" w:color="auto" w:fill="FFFFFF"/>
        </w:rPr>
        <w:t xml:space="preserve">, C., Bobo, L., &amp; </w:t>
      </w:r>
      <w:proofErr w:type="spellStart"/>
      <w:r w:rsidRPr="00F13A40">
        <w:rPr>
          <w:color w:val="222222"/>
          <w:shd w:val="clear" w:color="auto" w:fill="FFFFFF"/>
        </w:rPr>
        <w:t>Krysan</w:t>
      </w:r>
      <w:proofErr w:type="spellEnd"/>
      <w:r w:rsidRPr="00F13A40">
        <w:rPr>
          <w:color w:val="222222"/>
          <w:shd w:val="clear" w:color="auto" w:fill="FFFFFF"/>
        </w:rPr>
        <w:t>, M. (1997).</w:t>
      </w:r>
      <w:r w:rsidRPr="00F13A40">
        <w:rPr>
          <w:rStyle w:val="apple-converted-space"/>
          <w:color w:val="222222"/>
          <w:shd w:val="clear" w:color="auto" w:fill="FFFFFF"/>
        </w:rPr>
        <w:t> </w:t>
      </w:r>
      <w:r w:rsidRPr="00F13A40">
        <w:rPr>
          <w:i/>
          <w:iCs/>
          <w:color w:val="222222"/>
        </w:rPr>
        <w:t>Racial attitudes in America: Trends and interpretations</w:t>
      </w:r>
      <w:r w:rsidRPr="00F13A40">
        <w:rPr>
          <w:color w:val="222222"/>
          <w:shd w:val="clear" w:color="auto" w:fill="FFFFFF"/>
        </w:rPr>
        <w:t>. Harvard University Press.</w:t>
      </w:r>
    </w:p>
    <w:p w14:paraId="0AE961FF" w14:textId="77777777" w:rsidR="00F22845" w:rsidRPr="00A37AB0" w:rsidRDefault="00F22845" w:rsidP="00F22845">
      <w:pPr>
        <w:spacing w:line="480" w:lineRule="auto"/>
        <w:ind w:hanging="720"/>
        <w:rPr>
          <w:color w:val="222222"/>
          <w:shd w:val="clear" w:color="auto" w:fill="FFFFFF"/>
        </w:rPr>
      </w:pPr>
      <w:proofErr w:type="spellStart"/>
      <w:r w:rsidRPr="00A37AB0">
        <w:rPr>
          <w:color w:val="222222"/>
          <w:shd w:val="clear" w:color="auto" w:fill="FFFFFF"/>
        </w:rPr>
        <w:t>Sibille</w:t>
      </w:r>
      <w:proofErr w:type="spellEnd"/>
      <w:r w:rsidRPr="00A37AB0">
        <w:rPr>
          <w:color w:val="222222"/>
          <w:shd w:val="clear" w:color="auto" w:fill="FFFFFF"/>
        </w:rPr>
        <w:t xml:space="preserve">, K. T., Kindler, L. L., Glover, T. L., Gonzalez, R. D., </w:t>
      </w:r>
      <w:proofErr w:type="spellStart"/>
      <w:r w:rsidRPr="00A37AB0">
        <w:rPr>
          <w:color w:val="222222"/>
          <w:shd w:val="clear" w:color="auto" w:fill="FFFFFF"/>
        </w:rPr>
        <w:t>Staud</w:t>
      </w:r>
      <w:proofErr w:type="spellEnd"/>
      <w:r w:rsidRPr="00A37AB0">
        <w:rPr>
          <w:color w:val="222222"/>
          <w:shd w:val="clear" w:color="auto" w:fill="FFFFFF"/>
        </w:rPr>
        <w:t xml:space="preserve">, R., Riley III, J. L., &amp; </w:t>
      </w:r>
      <w:proofErr w:type="spellStart"/>
      <w:r w:rsidRPr="00A37AB0">
        <w:rPr>
          <w:color w:val="222222"/>
          <w:shd w:val="clear" w:color="auto" w:fill="FFFFFF"/>
        </w:rPr>
        <w:t>Fillingim</w:t>
      </w:r>
      <w:proofErr w:type="spellEnd"/>
      <w:r w:rsidRPr="00A37AB0">
        <w:rPr>
          <w:color w:val="222222"/>
          <w:shd w:val="clear" w:color="auto" w:fill="FFFFFF"/>
        </w:rPr>
        <w:t>, R. B. (2011). Individual differences in morphine and butorphanol analgesia: a laboratory pain study.</w:t>
      </w:r>
      <w:r w:rsidRPr="00A37AB0">
        <w:rPr>
          <w:rStyle w:val="apple-converted-space"/>
          <w:color w:val="222222"/>
          <w:shd w:val="clear" w:color="auto" w:fill="FFFFFF"/>
        </w:rPr>
        <w:t> </w:t>
      </w:r>
      <w:r w:rsidRPr="00A37AB0">
        <w:rPr>
          <w:i/>
          <w:iCs/>
          <w:color w:val="222222"/>
        </w:rPr>
        <w:t>Pain Medicine</w:t>
      </w:r>
      <w:r w:rsidRPr="00A37AB0">
        <w:rPr>
          <w:color w:val="222222"/>
          <w:shd w:val="clear" w:color="auto" w:fill="FFFFFF"/>
        </w:rPr>
        <w:t>,</w:t>
      </w:r>
      <w:r w:rsidRPr="00A37AB0">
        <w:rPr>
          <w:rStyle w:val="apple-converted-space"/>
          <w:color w:val="222222"/>
          <w:shd w:val="clear" w:color="auto" w:fill="FFFFFF"/>
        </w:rPr>
        <w:t> </w:t>
      </w:r>
      <w:r w:rsidRPr="00A37AB0">
        <w:rPr>
          <w:i/>
          <w:iCs/>
          <w:color w:val="222222"/>
        </w:rPr>
        <w:t>12</w:t>
      </w:r>
      <w:r w:rsidRPr="00A37AB0">
        <w:rPr>
          <w:color w:val="222222"/>
          <w:shd w:val="clear" w:color="auto" w:fill="FFFFFF"/>
        </w:rPr>
        <w:t>(7), 1076-1085.</w:t>
      </w:r>
    </w:p>
    <w:p w14:paraId="36612DEF" w14:textId="77777777" w:rsidR="00F22845" w:rsidRPr="00F13A40" w:rsidRDefault="00F22845" w:rsidP="00F22845">
      <w:pPr>
        <w:spacing w:line="480" w:lineRule="auto"/>
        <w:ind w:hanging="720"/>
      </w:pPr>
      <w:proofErr w:type="spellStart"/>
      <w:r w:rsidRPr="00A37AB0">
        <w:rPr>
          <w:color w:val="222222"/>
          <w:shd w:val="clear" w:color="auto" w:fill="FFFFFF"/>
        </w:rPr>
        <w:lastRenderedPageBreak/>
        <w:t>Soydemir</w:t>
      </w:r>
      <w:proofErr w:type="spellEnd"/>
      <w:r w:rsidRPr="00A37AB0">
        <w:rPr>
          <w:color w:val="222222"/>
          <w:shd w:val="clear" w:color="auto" w:fill="FFFFFF"/>
        </w:rPr>
        <w:t xml:space="preserve">, D., </w:t>
      </w:r>
      <w:proofErr w:type="spellStart"/>
      <w:r w:rsidRPr="00A37AB0">
        <w:rPr>
          <w:color w:val="222222"/>
          <w:shd w:val="clear" w:color="auto" w:fill="FFFFFF"/>
        </w:rPr>
        <w:t>Seren</w:t>
      </w:r>
      <w:proofErr w:type="spellEnd"/>
      <w:r w:rsidRPr="00A37AB0">
        <w:rPr>
          <w:color w:val="222222"/>
          <w:shd w:val="clear" w:color="auto" w:fill="FFFFFF"/>
        </w:rPr>
        <w:t xml:space="preserve"> </w:t>
      </w:r>
      <w:proofErr w:type="spellStart"/>
      <w:r w:rsidRPr="00A37AB0">
        <w:rPr>
          <w:color w:val="222222"/>
          <w:shd w:val="clear" w:color="auto" w:fill="FFFFFF"/>
        </w:rPr>
        <w:t>Intepeler</w:t>
      </w:r>
      <w:proofErr w:type="spellEnd"/>
      <w:r w:rsidRPr="00A37AB0">
        <w:rPr>
          <w:color w:val="222222"/>
          <w:shd w:val="clear" w:color="auto" w:fill="FFFFFF"/>
        </w:rPr>
        <w:t xml:space="preserve">, S., &amp; </w:t>
      </w:r>
      <w:proofErr w:type="spellStart"/>
      <w:r w:rsidRPr="00A37AB0">
        <w:rPr>
          <w:color w:val="222222"/>
          <w:shd w:val="clear" w:color="auto" w:fill="FFFFFF"/>
        </w:rPr>
        <w:t>Mert</w:t>
      </w:r>
      <w:proofErr w:type="spellEnd"/>
      <w:r w:rsidRPr="00A37AB0">
        <w:rPr>
          <w:color w:val="222222"/>
          <w:shd w:val="clear" w:color="auto" w:fill="FFFFFF"/>
        </w:rPr>
        <w:t>, H. (2017). Barriers to medical error reporting for physicians and nurses.</w:t>
      </w:r>
      <w:r w:rsidRPr="00A37AB0">
        <w:rPr>
          <w:rStyle w:val="apple-converted-space"/>
          <w:color w:val="222222"/>
          <w:shd w:val="clear" w:color="auto" w:fill="FFFFFF"/>
        </w:rPr>
        <w:t> </w:t>
      </w:r>
      <w:r w:rsidRPr="00A37AB0">
        <w:rPr>
          <w:i/>
          <w:iCs/>
          <w:color w:val="222222"/>
        </w:rPr>
        <w:t>Western Journal of Nursing Research</w:t>
      </w:r>
      <w:r w:rsidRPr="00A37AB0">
        <w:rPr>
          <w:color w:val="222222"/>
          <w:shd w:val="clear" w:color="auto" w:fill="FFFFFF"/>
        </w:rPr>
        <w:t>,</w:t>
      </w:r>
      <w:r w:rsidRPr="00A37AB0">
        <w:rPr>
          <w:rStyle w:val="apple-converted-space"/>
          <w:color w:val="222222"/>
          <w:shd w:val="clear" w:color="auto" w:fill="FFFFFF"/>
        </w:rPr>
        <w:t> </w:t>
      </w:r>
      <w:r w:rsidRPr="00A37AB0">
        <w:rPr>
          <w:i/>
          <w:iCs/>
          <w:color w:val="222222"/>
        </w:rPr>
        <w:t>39</w:t>
      </w:r>
      <w:r w:rsidRPr="00A37AB0">
        <w:rPr>
          <w:color w:val="222222"/>
          <w:shd w:val="clear" w:color="auto" w:fill="FFFFFF"/>
        </w:rPr>
        <w:t>(10), 1348-1363.</w:t>
      </w:r>
    </w:p>
    <w:p w14:paraId="492BE970" w14:textId="77777777" w:rsidR="00F22845" w:rsidRPr="00A37AB0" w:rsidRDefault="00F22845" w:rsidP="00F22845">
      <w:pPr>
        <w:spacing w:line="480" w:lineRule="auto"/>
        <w:ind w:hanging="720"/>
        <w:rPr>
          <w:color w:val="222222"/>
          <w:shd w:val="clear" w:color="auto" w:fill="FFFFFF"/>
        </w:rPr>
      </w:pPr>
      <w:r w:rsidRPr="007C00AE">
        <w:rPr>
          <w:color w:val="222222"/>
          <w:shd w:val="clear" w:color="auto" w:fill="FFFFFF"/>
        </w:rPr>
        <w:t xml:space="preserve">Todd, K. H., Deaton, C., </w:t>
      </w:r>
      <w:proofErr w:type="spellStart"/>
      <w:r w:rsidRPr="007C00AE">
        <w:rPr>
          <w:color w:val="222222"/>
          <w:shd w:val="clear" w:color="auto" w:fill="FFFFFF"/>
        </w:rPr>
        <w:t>D’adamo</w:t>
      </w:r>
      <w:proofErr w:type="spellEnd"/>
      <w:r w:rsidRPr="007C00AE">
        <w:rPr>
          <w:color w:val="222222"/>
          <w:shd w:val="clear" w:color="auto" w:fill="FFFFFF"/>
        </w:rPr>
        <w:t xml:space="preserve">, A. P., &amp; </w:t>
      </w:r>
      <w:proofErr w:type="spellStart"/>
      <w:r w:rsidRPr="007C00AE">
        <w:rPr>
          <w:color w:val="222222"/>
          <w:shd w:val="clear" w:color="auto" w:fill="FFFFFF"/>
        </w:rPr>
        <w:t>Goe</w:t>
      </w:r>
      <w:proofErr w:type="spellEnd"/>
      <w:r w:rsidRPr="007C00AE">
        <w:rPr>
          <w:color w:val="222222"/>
          <w:shd w:val="clear" w:color="auto" w:fill="FFFFFF"/>
        </w:rPr>
        <w:t>, L. (2000). Ethnicity and analgesic practice. </w:t>
      </w:r>
      <w:r w:rsidRPr="007C00AE">
        <w:rPr>
          <w:i/>
          <w:iCs/>
          <w:color w:val="222222"/>
        </w:rPr>
        <w:t>Annals of</w:t>
      </w:r>
      <w:r w:rsidRPr="00A37AB0">
        <w:rPr>
          <w:i/>
          <w:iCs/>
          <w:color w:val="222222"/>
        </w:rPr>
        <w:t xml:space="preserve"> E</w:t>
      </w:r>
      <w:r w:rsidRPr="007C00AE">
        <w:rPr>
          <w:i/>
          <w:iCs/>
          <w:color w:val="222222"/>
        </w:rPr>
        <w:t xml:space="preserve">mergency </w:t>
      </w:r>
      <w:r w:rsidRPr="00A37AB0">
        <w:rPr>
          <w:i/>
          <w:iCs/>
          <w:color w:val="222222"/>
        </w:rPr>
        <w:t>M</w:t>
      </w:r>
      <w:r w:rsidRPr="007C00AE">
        <w:rPr>
          <w:i/>
          <w:iCs/>
          <w:color w:val="222222"/>
        </w:rPr>
        <w:t>edicine</w:t>
      </w:r>
      <w:r w:rsidRPr="007C00AE">
        <w:rPr>
          <w:color w:val="222222"/>
          <w:shd w:val="clear" w:color="auto" w:fill="FFFFFF"/>
        </w:rPr>
        <w:t>, </w:t>
      </w:r>
      <w:r w:rsidRPr="007C00AE">
        <w:rPr>
          <w:i/>
          <w:iCs/>
          <w:color w:val="222222"/>
        </w:rPr>
        <w:t>35</w:t>
      </w:r>
      <w:r w:rsidRPr="007C00AE">
        <w:rPr>
          <w:color w:val="222222"/>
          <w:shd w:val="clear" w:color="auto" w:fill="FFFFFF"/>
        </w:rPr>
        <w:t>(1), 11-16.</w:t>
      </w:r>
    </w:p>
    <w:p w14:paraId="34A74FB2" w14:textId="77777777" w:rsidR="00F22845" w:rsidRPr="00B160DB" w:rsidRDefault="00F22845" w:rsidP="00F22845">
      <w:pPr>
        <w:spacing w:line="480" w:lineRule="auto"/>
        <w:ind w:hanging="720"/>
      </w:pPr>
      <w:r w:rsidRPr="00B160DB">
        <w:rPr>
          <w:color w:val="222222"/>
          <w:shd w:val="clear" w:color="auto" w:fill="FFFFFF"/>
        </w:rPr>
        <w:t xml:space="preserve">Young, M. F., Hern, H. G., Alter, H. J., Barger, J., &amp; </w:t>
      </w:r>
      <w:proofErr w:type="spellStart"/>
      <w:r w:rsidRPr="00B160DB">
        <w:rPr>
          <w:color w:val="222222"/>
          <w:shd w:val="clear" w:color="auto" w:fill="FFFFFF"/>
        </w:rPr>
        <w:t>Vahidnia</w:t>
      </w:r>
      <w:proofErr w:type="spellEnd"/>
      <w:r w:rsidRPr="00B160DB">
        <w:rPr>
          <w:color w:val="222222"/>
          <w:shd w:val="clear" w:color="auto" w:fill="FFFFFF"/>
        </w:rPr>
        <w:t>, F. (2013). Racial differences in receiving morphine among prehospital patients with blunt trauma. </w:t>
      </w:r>
      <w:r w:rsidRPr="00B160DB">
        <w:rPr>
          <w:i/>
          <w:iCs/>
          <w:color w:val="222222"/>
        </w:rPr>
        <w:t xml:space="preserve">The Journal of </w:t>
      </w:r>
      <w:r w:rsidRPr="00A37AB0">
        <w:rPr>
          <w:i/>
          <w:iCs/>
          <w:color w:val="222222"/>
        </w:rPr>
        <w:t>E</w:t>
      </w:r>
      <w:r w:rsidRPr="00B160DB">
        <w:rPr>
          <w:i/>
          <w:iCs/>
          <w:color w:val="222222"/>
        </w:rPr>
        <w:t xml:space="preserve">mergency </w:t>
      </w:r>
      <w:r w:rsidRPr="00A37AB0">
        <w:rPr>
          <w:i/>
          <w:iCs/>
          <w:color w:val="222222"/>
        </w:rPr>
        <w:t>M</w:t>
      </w:r>
      <w:r w:rsidRPr="00B160DB">
        <w:rPr>
          <w:i/>
          <w:iCs/>
          <w:color w:val="222222"/>
        </w:rPr>
        <w:t>edicine</w:t>
      </w:r>
      <w:r w:rsidRPr="00B160DB">
        <w:rPr>
          <w:color w:val="222222"/>
          <w:shd w:val="clear" w:color="auto" w:fill="FFFFFF"/>
        </w:rPr>
        <w:t>, </w:t>
      </w:r>
      <w:r w:rsidRPr="00B160DB">
        <w:rPr>
          <w:i/>
          <w:iCs/>
          <w:color w:val="222222"/>
        </w:rPr>
        <w:t>45</w:t>
      </w:r>
      <w:r w:rsidRPr="00B160DB">
        <w:rPr>
          <w:color w:val="222222"/>
          <w:shd w:val="clear" w:color="auto" w:fill="FFFFFF"/>
        </w:rPr>
        <w:t>(1), 46-52.</w:t>
      </w:r>
    </w:p>
    <w:p w14:paraId="11A9299F" w14:textId="77777777" w:rsidR="00F22845" w:rsidRPr="00F13A40" w:rsidRDefault="00F22845" w:rsidP="00F22845"/>
    <w:p w14:paraId="21AE76F4" w14:textId="77777777" w:rsidR="00F22845" w:rsidRPr="00F13A40" w:rsidRDefault="00F22845" w:rsidP="00F22845">
      <w:pPr>
        <w:pStyle w:val="NormalWeb"/>
      </w:pPr>
    </w:p>
    <w:p w14:paraId="2A77F050" w14:textId="77777777" w:rsidR="00F22845" w:rsidRPr="000507CC" w:rsidRDefault="00F22845">
      <w:pPr>
        <w:rPr>
          <w:color w:val="000000" w:themeColor="text1"/>
        </w:rPr>
      </w:pPr>
    </w:p>
    <w:sectPr w:rsidR="00F22845" w:rsidRPr="000507CC" w:rsidSect="00BD11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3E5"/>
    <w:rsid w:val="00015E53"/>
    <w:rsid w:val="000166C0"/>
    <w:rsid w:val="000466F1"/>
    <w:rsid w:val="000507CC"/>
    <w:rsid w:val="00070A89"/>
    <w:rsid w:val="0007261F"/>
    <w:rsid w:val="000B3D58"/>
    <w:rsid w:val="000E148D"/>
    <w:rsid w:val="000E1508"/>
    <w:rsid w:val="000F273A"/>
    <w:rsid w:val="000F2B8F"/>
    <w:rsid w:val="0011059F"/>
    <w:rsid w:val="00135F1F"/>
    <w:rsid w:val="00150A6B"/>
    <w:rsid w:val="00162BB7"/>
    <w:rsid w:val="001A7E1F"/>
    <w:rsid w:val="001B5900"/>
    <w:rsid w:val="001C2E17"/>
    <w:rsid w:val="001D55AA"/>
    <w:rsid w:val="001F0A95"/>
    <w:rsid w:val="00225F9F"/>
    <w:rsid w:val="002757F8"/>
    <w:rsid w:val="002A6BDD"/>
    <w:rsid w:val="002D1AF4"/>
    <w:rsid w:val="002E374A"/>
    <w:rsid w:val="002E7BF7"/>
    <w:rsid w:val="00310E7F"/>
    <w:rsid w:val="003806E8"/>
    <w:rsid w:val="003834D5"/>
    <w:rsid w:val="003A2E81"/>
    <w:rsid w:val="003B1DAF"/>
    <w:rsid w:val="003B50D2"/>
    <w:rsid w:val="003D5EF5"/>
    <w:rsid w:val="004048ED"/>
    <w:rsid w:val="00414B19"/>
    <w:rsid w:val="00423319"/>
    <w:rsid w:val="00473643"/>
    <w:rsid w:val="00497AC6"/>
    <w:rsid w:val="004B74E6"/>
    <w:rsid w:val="004D3A73"/>
    <w:rsid w:val="004E6241"/>
    <w:rsid w:val="004F2922"/>
    <w:rsid w:val="00510F78"/>
    <w:rsid w:val="00551A41"/>
    <w:rsid w:val="00556CDE"/>
    <w:rsid w:val="00570219"/>
    <w:rsid w:val="005A1DF2"/>
    <w:rsid w:val="005E00DB"/>
    <w:rsid w:val="005F6896"/>
    <w:rsid w:val="00633571"/>
    <w:rsid w:val="00636136"/>
    <w:rsid w:val="00655D31"/>
    <w:rsid w:val="00667C35"/>
    <w:rsid w:val="006841B0"/>
    <w:rsid w:val="00690472"/>
    <w:rsid w:val="006A77B2"/>
    <w:rsid w:val="006C0D32"/>
    <w:rsid w:val="00702A1A"/>
    <w:rsid w:val="007046EF"/>
    <w:rsid w:val="0072085C"/>
    <w:rsid w:val="00750CD8"/>
    <w:rsid w:val="00767731"/>
    <w:rsid w:val="007862E2"/>
    <w:rsid w:val="00794FFD"/>
    <w:rsid w:val="007B16D6"/>
    <w:rsid w:val="007B4AB6"/>
    <w:rsid w:val="008023BC"/>
    <w:rsid w:val="008328B0"/>
    <w:rsid w:val="00845AEF"/>
    <w:rsid w:val="00882E7C"/>
    <w:rsid w:val="00893795"/>
    <w:rsid w:val="008B69DE"/>
    <w:rsid w:val="008B6F3B"/>
    <w:rsid w:val="008D7D16"/>
    <w:rsid w:val="009613A1"/>
    <w:rsid w:val="00961B6D"/>
    <w:rsid w:val="00962DD5"/>
    <w:rsid w:val="00966BF5"/>
    <w:rsid w:val="009B2931"/>
    <w:rsid w:val="009D7413"/>
    <w:rsid w:val="009F1CB0"/>
    <w:rsid w:val="00A13932"/>
    <w:rsid w:val="00A55CE1"/>
    <w:rsid w:val="00AF1B18"/>
    <w:rsid w:val="00B16611"/>
    <w:rsid w:val="00B35DB2"/>
    <w:rsid w:val="00B42001"/>
    <w:rsid w:val="00B6124D"/>
    <w:rsid w:val="00B67496"/>
    <w:rsid w:val="00B7756E"/>
    <w:rsid w:val="00B95814"/>
    <w:rsid w:val="00B971BB"/>
    <w:rsid w:val="00BD1111"/>
    <w:rsid w:val="00BF36DB"/>
    <w:rsid w:val="00C1523B"/>
    <w:rsid w:val="00C43C97"/>
    <w:rsid w:val="00C463DF"/>
    <w:rsid w:val="00C520E3"/>
    <w:rsid w:val="00C72527"/>
    <w:rsid w:val="00CA2384"/>
    <w:rsid w:val="00CB3630"/>
    <w:rsid w:val="00CE045D"/>
    <w:rsid w:val="00CE63A1"/>
    <w:rsid w:val="00D33E70"/>
    <w:rsid w:val="00D36FDE"/>
    <w:rsid w:val="00D55F8A"/>
    <w:rsid w:val="00D85160"/>
    <w:rsid w:val="00DE13A8"/>
    <w:rsid w:val="00DE62B8"/>
    <w:rsid w:val="00DE783F"/>
    <w:rsid w:val="00DF6E86"/>
    <w:rsid w:val="00E41A1A"/>
    <w:rsid w:val="00E443E5"/>
    <w:rsid w:val="00E833E5"/>
    <w:rsid w:val="00EA4EA6"/>
    <w:rsid w:val="00F06B1D"/>
    <w:rsid w:val="00F16AD7"/>
    <w:rsid w:val="00F17E54"/>
    <w:rsid w:val="00F22011"/>
    <w:rsid w:val="00F22845"/>
    <w:rsid w:val="00F23D0A"/>
    <w:rsid w:val="00F43F78"/>
    <w:rsid w:val="00F61363"/>
    <w:rsid w:val="00F8701E"/>
    <w:rsid w:val="00F97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DCD43E"/>
  <w15:chartTrackingRefBased/>
  <w15:docId w15:val="{43279528-E0FC-0D44-96A0-D9F07C865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3E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F273A"/>
  </w:style>
  <w:style w:type="paragraph" w:styleId="NormalWeb">
    <w:name w:val="Normal (Web)"/>
    <w:basedOn w:val="Normal"/>
    <w:uiPriority w:val="99"/>
    <w:semiHidden/>
    <w:unhideWhenUsed/>
    <w:rsid w:val="003A2E8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3126777">
      <w:bodyDiv w:val="1"/>
      <w:marLeft w:val="0"/>
      <w:marRight w:val="0"/>
      <w:marTop w:val="0"/>
      <w:marBottom w:val="0"/>
      <w:divBdr>
        <w:top w:val="none" w:sz="0" w:space="0" w:color="auto"/>
        <w:left w:val="none" w:sz="0" w:space="0" w:color="auto"/>
        <w:bottom w:val="none" w:sz="0" w:space="0" w:color="auto"/>
        <w:right w:val="none" w:sz="0" w:space="0" w:color="auto"/>
      </w:divBdr>
      <w:divsChild>
        <w:div w:id="1993025953">
          <w:marLeft w:val="0"/>
          <w:marRight w:val="0"/>
          <w:marTop w:val="0"/>
          <w:marBottom w:val="0"/>
          <w:divBdr>
            <w:top w:val="none" w:sz="0" w:space="0" w:color="auto"/>
            <w:left w:val="none" w:sz="0" w:space="0" w:color="auto"/>
            <w:bottom w:val="none" w:sz="0" w:space="0" w:color="auto"/>
            <w:right w:val="none" w:sz="0" w:space="0" w:color="auto"/>
          </w:divBdr>
          <w:divsChild>
            <w:div w:id="1625965352">
              <w:marLeft w:val="0"/>
              <w:marRight w:val="0"/>
              <w:marTop w:val="0"/>
              <w:marBottom w:val="0"/>
              <w:divBdr>
                <w:top w:val="none" w:sz="0" w:space="0" w:color="auto"/>
                <w:left w:val="none" w:sz="0" w:space="0" w:color="auto"/>
                <w:bottom w:val="none" w:sz="0" w:space="0" w:color="auto"/>
                <w:right w:val="none" w:sz="0" w:space="0" w:color="auto"/>
              </w:divBdr>
              <w:divsChild>
                <w:div w:id="42022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46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538</TotalTime>
  <Pages>13</Pages>
  <Words>3647</Words>
  <Characters>20790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loren-paige harris</dc:creator>
  <cp:keywords/>
  <dc:description/>
  <cp:lastModifiedBy>loren-paige harris</cp:lastModifiedBy>
  <cp:revision>78</cp:revision>
  <dcterms:created xsi:type="dcterms:W3CDTF">2023-03-15T11:17:00Z</dcterms:created>
  <dcterms:modified xsi:type="dcterms:W3CDTF">2023-03-21T14:53:00Z</dcterms:modified>
</cp:coreProperties>
</file>