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E15F4" w14:textId="77777777" w:rsidR="005677B2" w:rsidRPr="005677B2" w:rsidRDefault="005677B2" w:rsidP="00F63EE6">
      <w:pPr>
        <w:spacing w:line="360" w:lineRule="auto"/>
        <w:jc w:val="center"/>
        <w:rPr>
          <w:rFonts w:ascii="Arial" w:hAnsi="Arial" w:cs="Arial"/>
          <w:b/>
          <w:sz w:val="24"/>
          <w:szCs w:val="24"/>
        </w:rPr>
      </w:pPr>
    </w:p>
    <w:p w14:paraId="1C2AB199" w14:textId="78DDBC5A" w:rsidR="005677B2" w:rsidRPr="005677B2" w:rsidRDefault="005677B2" w:rsidP="00F63EE6">
      <w:pPr>
        <w:spacing w:line="360" w:lineRule="auto"/>
        <w:jc w:val="center"/>
        <w:rPr>
          <w:rFonts w:ascii="Arial" w:hAnsi="Arial" w:cs="Arial"/>
          <w:b/>
          <w:bCs/>
          <w:sz w:val="28"/>
          <w:szCs w:val="28"/>
        </w:rPr>
      </w:pPr>
      <w:r w:rsidRPr="005677B2">
        <w:rPr>
          <w:rFonts w:ascii="Arial" w:hAnsi="Arial" w:cs="Arial"/>
          <w:b/>
          <w:bCs/>
          <w:sz w:val="28"/>
          <w:szCs w:val="28"/>
        </w:rPr>
        <w:t xml:space="preserve">Research Project Proposal – </w:t>
      </w:r>
      <w:proofErr w:type="spellStart"/>
      <w:r w:rsidRPr="005677B2">
        <w:rPr>
          <w:rFonts w:ascii="Arial" w:hAnsi="Arial" w:cs="Arial"/>
          <w:b/>
          <w:bCs/>
          <w:sz w:val="28"/>
          <w:szCs w:val="28"/>
        </w:rPr>
        <w:t>Analyse</w:t>
      </w:r>
      <w:proofErr w:type="spellEnd"/>
      <w:r w:rsidRPr="005677B2">
        <w:rPr>
          <w:rFonts w:ascii="Arial" w:hAnsi="Arial" w:cs="Arial"/>
          <w:b/>
          <w:bCs/>
          <w:sz w:val="28"/>
          <w:szCs w:val="28"/>
        </w:rPr>
        <w:t xml:space="preserve"> the impacts of socioeconomic force on employees’ performance management and monitoring in different work </w:t>
      </w:r>
      <w:proofErr w:type="gramStart"/>
      <w:r w:rsidRPr="005677B2">
        <w:rPr>
          <w:rFonts w:ascii="Arial" w:hAnsi="Arial" w:cs="Arial"/>
          <w:b/>
          <w:bCs/>
          <w:sz w:val="28"/>
          <w:szCs w:val="28"/>
        </w:rPr>
        <w:t>modes :</w:t>
      </w:r>
      <w:proofErr w:type="gramEnd"/>
      <w:r w:rsidRPr="005677B2">
        <w:rPr>
          <w:rFonts w:ascii="Arial" w:hAnsi="Arial" w:cs="Arial"/>
          <w:b/>
          <w:bCs/>
          <w:sz w:val="28"/>
          <w:szCs w:val="28"/>
        </w:rPr>
        <w:t xml:space="preserve"> Hospitality HR’s perspective</w:t>
      </w:r>
    </w:p>
    <w:p w14:paraId="735798C3" w14:textId="77777777" w:rsidR="005677B2" w:rsidRDefault="005677B2" w:rsidP="00F63EE6">
      <w:pPr>
        <w:spacing w:line="360" w:lineRule="auto"/>
        <w:jc w:val="center"/>
        <w:rPr>
          <w:rFonts w:ascii="Times New Roman" w:hAnsi="Times New Roman" w:cs="Times New Roman"/>
          <w:b/>
          <w:sz w:val="24"/>
          <w:szCs w:val="24"/>
        </w:rPr>
      </w:pPr>
    </w:p>
    <w:p w14:paraId="61386066" w14:textId="77777777" w:rsidR="005677B2" w:rsidRDefault="005677B2" w:rsidP="00F63EE6">
      <w:pPr>
        <w:spacing w:line="360" w:lineRule="auto"/>
        <w:jc w:val="center"/>
        <w:rPr>
          <w:rFonts w:ascii="Times New Roman" w:hAnsi="Times New Roman" w:cs="Times New Roman"/>
          <w:b/>
          <w:sz w:val="24"/>
          <w:szCs w:val="24"/>
        </w:rPr>
      </w:pPr>
    </w:p>
    <w:p w14:paraId="38237683" w14:textId="77777777" w:rsidR="005677B2" w:rsidRDefault="005677B2" w:rsidP="005677B2">
      <w:pPr>
        <w:spacing w:line="360" w:lineRule="auto"/>
        <w:rPr>
          <w:rFonts w:ascii="Times New Roman" w:hAnsi="Times New Roman" w:cs="Times New Roman"/>
          <w:b/>
          <w:sz w:val="24"/>
          <w:szCs w:val="24"/>
        </w:rPr>
      </w:pPr>
    </w:p>
    <w:p w14:paraId="107E4C8A" w14:textId="77777777" w:rsidR="005677B2" w:rsidRDefault="005677B2" w:rsidP="005677B2">
      <w:pPr>
        <w:spacing w:line="360" w:lineRule="auto"/>
        <w:rPr>
          <w:rFonts w:ascii="Times New Roman" w:hAnsi="Times New Roman" w:cs="Times New Roman"/>
          <w:b/>
          <w:sz w:val="24"/>
          <w:szCs w:val="24"/>
        </w:rPr>
      </w:pPr>
    </w:p>
    <w:p w14:paraId="4EBF690D" w14:textId="77777777" w:rsidR="005677B2" w:rsidRDefault="005677B2" w:rsidP="005677B2">
      <w:pPr>
        <w:spacing w:line="360" w:lineRule="auto"/>
        <w:rPr>
          <w:rFonts w:ascii="Times New Roman" w:hAnsi="Times New Roman" w:cs="Times New Roman"/>
          <w:b/>
          <w:sz w:val="24"/>
          <w:szCs w:val="24"/>
        </w:rPr>
      </w:pPr>
    </w:p>
    <w:p w14:paraId="1FC0DA28" w14:textId="77777777" w:rsidR="005677B2" w:rsidRDefault="005677B2" w:rsidP="005677B2">
      <w:pPr>
        <w:spacing w:line="360" w:lineRule="auto"/>
        <w:rPr>
          <w:rFonts w:ascii="Times New Roman" w:hAnsi="Times New Roman" w:cs="Times New Roman"/>
          <w:b/>
          <w:sz w:val="24"/>
          <w:szCs w:val="24"/>
        </w:rPr>
      </w:pPr>
    </w:p>
    <w:p w14:paraId="2EB79A58" w14:textId="77777777" w:rsidR="005677B2" w:rsidRDefault="005677B2" w:rsidP="005677B2">
      <w:pPr>
        <w:spacing w:line="360" w:lineRule="auto"/>
        <w:rPr>
          <w:rFonts w:ascii="Times New Roman" w:hAnsi="Times New Roman" w:cs="Times New Roman"/>
          <w:b/>
          <w:sz w:val="24"/>
          <w:szCs w:val="24"/>
        </w:rPr>
      </w:pPr>
    </w:p>
    <w:p w14:paraId="71DC855A" w14:textId="77777777" w:rsidR="005677B2" w:rsidRDefault="005677B2" w:rsidP="005677B2">
      <w:pPr>
        <w:spacing w:line="360" w:lineRule="auto"/>
        <w:rPr>
          <w:rFonts w:ascii="Times New Roman" w:hAnsi="Times New Roman" w:cs="Times New Roman"/>
          <w:b/>
          <w:sz w:val="24"/>
          <w:szCs w:val="24"/>
        </w:rPr>
      </w:pPr>
    </w:p>
    <w:p w14:paraId="4F021F87" w14:textId="77777777" w:rsidR="005677B2" w:rsidRDefault="005677B2" w:rsidP="005677B2">
      <w:pPr>
        <w:spacing w:line="360" w:lineRule="auto"/>
        <w:rPr>
          <w:rFonts w:ascii="Times New Roman" w:hAnsi="Times New Roman" w:cs="Times New Roman"/>
          <w:b/>
          <w:sz w:val="24"/>
          <w:szCs w:val="24"/>
        </w:rPr>
      </w:pPr>
    </w:p>
    <w:p w14:paraId="55E8208A" w14:textId="77777777" w:rsidR="005677B2" w:rsidRDefault="005677B2" w:rsidP="005677B2">
      <w:pPr>
        <w:spacing w:line="360" w:lineRule="auto"/>
        <w:rPr>
          <w:rFonts w:ascii="Times New Roman" w:hAnsi="Times New Roman" w:cs="Times New Roman"/>
          <w:b/>
          <w:sz w:val="24"/>
          <w:szCs w:val="24"/>
        </w:rPr>
      </w:pPr>
    </w:p>
    <w:p w14:paraId="223199CE" w14:textId="77777777" w:rsidR="005677B2" w:rsidRDefault="005677B2" w:rsidP="005677B2">
      <w:pPr>
        <w:spacing w:line="360" w:lineRule="auto"/>
        <w:rPr>
          <w:rFonts w:ascii="Times New Roman" w:hAnsi="Times New Roman" w:cs="Times New Roman"/>
          <w:b/>
          <w:sz w:val="24"/>
          <w:szCs w:val="24"/>
        </w:rPr>
      </w:pPr>
    </w:p>
    <w:p w14:paraId="1022195F" w14:textId="77777777" w:rsidR="005677B2" w:rsidRDefault="005677B2" w:rsidP="005677B2">
      <w:pPr>
        <w:spacing w:line="360" w:lineRule="auto"/>
        <w:rPr>
          <w:rFonts w:ascii="Times New Roman" w:hAnsi="Times New Roman" w:cs="Times New Roman"/>
          <w:b/>
          <w:sz w:val="24"/>
          <w:szCs w:val="24"/>
        </w:rPr>
      </w:pPr>
    </w:p>
    <w:p w14:paraId="3B9EB44D" w14:textId="77777777" w:rsidR="005677B2" w:rsidRDefault="005677B2" w:rsidP="005677B2">
      <w:pPr>
        <w:spacing w:line="360" w:lineRule="auto"/>
        <w:rPr>
          <w:rFonts w:ascii="Times New Roman" w:hAnsi="Times New Roman" w:cs="Times New Roman"/>
          <w:b/>
          <w:sz w:val="24"/>
          <w:szCs w:val="24"/>
        </w:rPr>
      </w:pPr>
    </w:p>
    <w:p w14:paraId="1848A7C6" w14:textId="77777777" w:rsidR="005677B2" w:rsidRPr="005677B2" w:rsidRDefault="005677B2" w:rsidP="005677B2">
      <w:pPr>
        <w:spacing w:line="256" w:lineRule="auto"/>
        <w:rPr>
          <w:rFonts w:ascii="Arial" w:eastAsia="Times New Roman" w:hAnsi="Arial" w:cs="Arial"/>
          <w:b/>
          <w:bCs/>
          <w:i/>
          <w:iCs/>
          <w:color w:val="BFBFBF" w:themeColor="background1" w:themeShade="BF"/>
          <w:sz w:val="24"/>
          <w:szCs w:val="24"/>
          <w:lang w:val="en-GB"/>
        </w:rPr>
      </w:pPr>
      <w:r w:rsidRPr="005677B2">
        <w:rPr>
          <w:rFonts w:ascii="Arial" w:eastAsia="Times New Roman" w:hAnsi="Arial" w:cs="Arial"/>
          <w:b/>
          <w:bCs/>
          <w:sz w:val="24"/>
          <w:szCs w:val="24"/>
          <w:lang w:val="en-GB"/>
        </w:rPr>
        <w:t>Student Name: Nicu Lazar</w:t>
      </w:r>
    </w:p>
    <w:p w14:paraId="36590696" w14:textId="77777777" w:rsidR="005677B2" w:rsidRPr="005677B2" w:rsidRDefault="005677B2" w:rsidP="005677B2">
      <w:pPr>
        <w:keepNext/>
        <w:spacing w:before="120" w:after="0"/>
        <w:rPr>
          <w:rFonts w:ascii="Arial" w:eastAsia="Times New Roman" w:hAnsi="Arial" w:cs="Arial"/>
          <w:b/>
          <w:bCs/>
          <w:noProof/>
          <w:color w:val="000000" w:themeColor="text1"/>
          <w:sz w:val="24"/>
          <w:szCs w:val="24"/>
          <w:lang w:val="en-GB" w:eastAsia="en-GB"/>
        </w:rPr>
      </w:pPr>
      <w:r w:rsidRPr="005677B2">
        <w:rPr>
          <w:rFonts w:ascii="Arial" w:eastAsia="Times New Roman" w:hAnsi="Arial" w:cs="Arial"/>
          <w:b/>
          <w:bCs/>
          <w:sz w:val="24"/>
          <w:szCs w:val="24"/>
          <w:lang w:val="en-AU"/>
        </w:rPr>
        <w:t>Student ID:</w:t>
      </w:r>
      <w:r w:rsidRPr="005677B2">
        <w:rPr>
          <w:rFonts w:ascii="Arial" w:eastAsia="Times New Roman" w:hAnsi="Arial" w:cs="Arial"/>
          <w:b/>
          <w:bCs/>
          <w:sz w:val="24"/>
          <w:szCs w:val="24"/>
          <w:lang w:val="en-GB"/>
        </w:rPr>
        <w:t xml:space="preserve"> 2235532</w:t>
      </w:r>
    </w:p>
    <w:p w14:paraId="105E700D" w14:textId="5CA8A879" w:rsidR="005677B2" w:rsidRPr="005677B2" w:rsidRDefault="005677B2" w:rsidP="005677B2">
      <w:pPr>
        <w:keepNext/>
        <w:spacing w:before="120" w:after="0"/>
        <w:rPr>
          <w:rFonts w:ascii="Arial" w:hAnsi="Arial" w:cs="Arial"/>
          <w:b/>
          <w:bCs/>
          <w:sz w:val="24"/>
          <w:szCs w:val="24"/>
        </w:rPr>
      </w:pPr>
      <w:r w:rsidRPr="005677B2">
        <w:rPr>
          <w:rFonts w:ascii="Arial" w:eastAsia="Times New Roman" w:hAnsi="Arial" w:cs="Arial"/>
          <w:b/>
          <w:bCs/>
          <w:sz w:val="24"/>
          <w:szCs w:val="24"/>
          <w:lang w:val="en-AU"/>
        </w:rPr>
        <w:t xml:space="preserve">Module Title: </w:t>
      </w:r>
      <w:r w:rsidRPr="005677B2">
        <w:rPr>
          <w:rFonts w:ascii="Arial" w:hAnsi="Arial" w:cs="Arial"/>
          <w:b/>
          <w:bCs/>
          <w:sz w:val="24"/>
          <w:szCs w:val="24"/>
        </w:rPr>
        <w:t>Personnel Resourcing and Development</w:t>
      </w:r>
    </w:p>
    <w:p w14:paraId="0613F14E" w14:textId="69924A9E" w:rsidR="005677B2" w:rsidRPr="005677B2" w:rsidRDefault="005677B2" w:rsidP="005677B2">
      <w:pPr>
        <w:keepNext/>
        <w:spacing w:before="120" w:after="0"/>
        <w:rPr>
          <w:rFonts w:ascii="Arial" w:eastAsia="Times New Roman" w:hAnsi="Arial" w:cs="Arial"/>
          <w:b/>
          <w:bCs/>
          <w:sz w:val="24"/>
          <w:szCs w:val="24"/>
          <w:lang w:val="en-AU"/>
        </w:rPr>
      </w:pPr>
      <w:r w:rsidRPr="005677B2">
        <w:rPr>
          <w:rFonts w:ascii="Arial" w:hAnsi="Arial" w:cs="Arial"/>
          <w:b/>
          <w:bCs/>
          <w:sz w:val="24"/>
          <w:szCs w:val="24"/>
        </w:rPr>
        <w:t>Module Code: BMIH5005</w:t>
      </w:r>
    </w:p>
    <w:p w14:paraId="491765AB" w14:textId="21A42651" w:rsidR="005677B2" w:rsidRPr="005677B2" w:rsidRDefault="005677B2" w:rsidP="005677B2">
      <w:pPr>
        <w:keepNext/>
        <w:spacing w:before="120" w:after="0"/>
        <w:rPr>
          <w:rFonts w:ascii="Arial" w:eastAsia="Times New Roman" w:hAnsi="Arial" w:cs="Arial"/>
          <w:b/>
          <w:bCs/>
          <w:sz w:val="24"/>
          <w:szCs w:val="24"/>
          <w:lang w:val="en-GB"/>
        </w:rPr>
      </w:pPr>
      <w:r w:rsidRPr="005677B2">
        <w:rPr>
          <w:rFonts w:ascii="Arial" w:eastAsia="Times New Roman" w:hAnsi="Arial" w:cs="Arial"/>
          <w:b/>
          <w:bCs/>
          <w:sz w:val="24"/>
          <w:szCs w:val="24"/>
          <w:lang w:val="en-AU"/>
        </w:rPr>
        <w:t>Lecturer:</w:t>
      </w:r>
      <w:r w:rsidRPr="005677B2">
        <w:rPr>
          <w:rFonts w:ascii="Arial" w:eastAsia="Times New Roman" w:hAnsi="Arial" w:cs="Arial"/>
          <w:b/>
          <w:bCs/>
          <w:sz w:val="24"/>
          <w:szCs w:val="24"/>
          <w:lang w:val="en-GB"/>
        </w:rPr>
        <w:t xml:space="preserve"> H</w:t>
      </w:r>
      <w:r w:rsidRPr="005677B2">
        <w:rPr>
          <w:rFonts w:ascii="Arial" w:eastAsia="Times New Roman" w:hAnsi="Arial" w:cs="Arial"/>
          <w:b/>
          <w:bCs/>
          <w:sz w:val="24"/>
          <w:szCs w:val="24"/>
          <w:lang w:val="en-GB"/>
        </w:rPr>
        <w:t>elen Lee</w:t>
      </w:r>
    </w:p>
    <w:p w14:paraId="418FB54A" w14:textId="781D5201" w:rsidR="005677B2" w:rsidRPr="005677B2" w:rsidRDefault="005677B2" w:rsidP="005677B2">
      <w:pPr>
        <w:rPr>
          <w:rFonts w:ascii="Arial" w:hAnsi="Arial" w:cs="Arial"/>
          <w:kern w:val="2"/>
          <w:sz w:val="24"/>
          <w:szCs w:val="24"/>
          <w14:ligatures w14:val="standardContextual"/>
        </w:rPr>
      </w:pPr>
      <w:r w:rsidRPr="005677B2">
        <w:rPr>
          <w:rFonts w:ascii="Arial" w:eastAsia="Times New Roman" w:hAnsi="Arial" w:cs="Arial"/>
          <w:b/>
          <w:bCs/>
          <w:noProof/>
          <w:sz w:val="24"/>
          <w:szCs w:val="24"/>
          <w:lang w:val="en-GB"/>
        </w:rPr>
        <w:t xml:space="preserve">Date: </w:t>
      </w:r>
      <w:r w:rsidRPr="005677B2">
        <w:rPr>
          <w:rFonts w:ascii="Arial" w:eastAsia="Times New Roman" w:hAnsi="Arial" w:cs="Arial"/>
          <w:b/>
          <w:bCs/>
          <w:noProof/>
          <w:sz w:val="24"/>
          <w:szCs w:val="24"/>
          <w:lang w:val="en-GB"/>
        </w:rPr>
        <w:t>04</w:t>
      </w:r>
      <w:r w:rsidRPr="005677B2">
        <w:rPr>
          <w:rFonts w:ascii="Arial" w:eastAsia="Times New Roman" w:hAnsi="Arial" w:cs="Arial"/>
          <w:b/>
          <w:bCs/>
          <w:noProof/>
          <w:sz w:val="24"/>
          <w:szCs w:val="24"/>
          <w:lang w:val="en-GB"/>
        </w:rPr>
        <w:t>.0</w:t>
      </w:r>
      <w:r w:rsidRPr="005677B2">
        <w:rPr>
          <w:rFonts w:ascii="Arial" w:eastAsia="Times New Roman" w:hAnsi="Arial" w:cs="Arial"/>
          <w:b/>
          <w:bCs/>
          <w:noProof/>
          <w:sz w:val="24"/>
          <w:szCs w:val="24"/>
          <w:lang w:val="en-GB"/>
        </w:rPr>
        <w:t>3</w:t>
      </w:r>
      <w:r w:rsidRPr="005677B2">
        <w:rPr>
          <w:rFonts w:ascii="Arial" w:eastAsia="Times New Roman" w:hAnsi="Arial" w:cs="Arial"/>
          <w:b/>
          <w:bCs/>
          <w:noProof/>
          <w:sz w:val="24"/>
          <w:szCs w:val="24"/>
          <w:lang w:val="en-GB"/>
        </w:rPr>
        <w:t>.2024</w:t>
      </w:r>
    </w:p>
    <w:p w14:paraId="461D47A2" w14:textId="5277B11C" w:rsidR="00C05964" w:rsidRPr="00F63EE6" w:rsidRDefault="00C05964" w:rsidP="005677B2">
      <w:pPr>
        <w:spacing w:line="360" w:lineRule="auto"/>
        <w:rPr>
          <w:rFonts w:ascii="Times New Roman" w:hAnsi="Times New Roman" w:cs="Times New Roman"/>
          <w:b/>
          <w:sz w:val="24"/>
          <w:szCs w:val="24"/>
        </w:rPr>
      </w:pPr>
    </w:p>
    <w:sdt>
      <w:sdtPr>
        <w:rPr>
          <w:rFonts w:ascii="Arial" w:eastAsiaTheme="minorHAnsi" w:hAnsi="Arial" w:cs="Arial"/>
          <w:color w:val="auto"/>
          <w:sz w:val="24"/>
          <w:szCs w:val="24"/>
        </w:rPr>
        <w:id w:val="-1148211164"/>
        <w:docPartObj>
          <w:docPartGallery w:val="Table of Contents"/>
          <w:docPartUnique/>
        </w:docPartObj>
      </w:sdtPr>
      <w:sdtEndPr>
        <w:rPr>
          <w:b/>
          <w:bCs/>
          <w:noProof/>
        </w:rPr>
      </w:sdtEndPr>
      <w:sdtContent>
        <w:p w14:paraId="6C51FE32" w14:textId="77777777" w:rsidR="00BB2FAF" w:rsidRPr="005677B2" w:rsidRDefault="006C4D02" w:rsidP="00F63EE6">
          <w:pPr>
            <w:pStyle w:val="TOCHeading"/>
            <w:spacing w:line="360" w:lineRule="auto"/>
            <w:rPr>
              <w:rFonts w:ascii="Arial" w:hAnsi="Arial" w:cs="Arial"/>
              <w:b/>
              <w:color w:val="000000" w:themeColor="text1"/>
              <w:sz w:val="24"/>
              <w:szCs w:val="24"/>
            </w:rPr>
          </w:pPr>
          <w:r w:rsidRPr="005677B2">
            <w:rPr>
              <w:rFonts w:ascii="Arial" w:hAnsi="Arial" w:cs="Arial"/>
              <w:b/>
              <w:color w:val="000000" w:themeColor="text1"/>
              <w:sz w:val="24"/>
              <w:szCs w:val="24"/>
            </w:rPr>
            <w:t>Table of Contents</w:t>
          </w:r>
        </w:p>
        <w:p w14:paraId="2091B708" w14:textId="77777777" w:rsidR="00F63EE6" w:rsidRPr="005677B2" w:rsidRDefault="006C4D02">
          <w:pPr>
            <w:pStyle w:val="TOC1"/>
            <w:tabs>
              <w:tab w:val="left" w:pos="440"/>
            </w:tabs>
            <w:rPr>
              <w:rFonts w:eastAsiaTheme="minorEastAsia"/>
              <w:b w:val="0"/>
              <w:sz w:val="24"/>
              <w:szCs w:val="24"/>
            </w:rPr>
          </w:pPr>
          <w:r w:rsidRPr="005677B2">
            <w:rPr>
              <w:b w:val="0"/>
              <w:bCs/>
              <w:color w:val="000000" w:themeColor="text1"/>
              <w:sz w:val="24"/>
              <w:szCs w:val="24"/>
            </w:rPr>
            <w:fldChar w:fldCharType="begin"/>
          </w:r>
          <w:r w:rsidRPr="005677B2">
            <w:rPr>
              <w:b w:val="0"/>
              <w:bCs/>
              <w:color w:val="000000" w:themeColor="text1"/>
              <w:sz w:val="24"/>
              <w:szCs w:val="24"/>
            </w:rPr>
            <w:instrText xml:space="preserve"> TOC \o "1-3" \h \z \u </w:instrText>
          </w:r>
          <w:r w:rsidRPr="005677B2">
            <w:rPr>
              <w:b w:val="0"/>
              <w:bCs/>
              <w:color w:val="000000" w:themeColor="text1"/>
              <w:sz w:val="24"/>
              <w:szCs w:val="24"/>
            </w:rPr>
            <w:fldChar w:fldCharType="separate"/>
          </w:r>
          <w:hyperlink w:anchor="_Toc159423719" w:history="1">
            <w:r w:rsidR="00F63EE6" w:rsidRPr="005677B2">
              <w:rPr>
                <w:rStyle w:val="Hyperlink"/>
                <w:b w:val="0"/>
                <w:sz w:val="24"/>
                <w:szCs w:val="24"/>
              </w:rPr>
              <w:t>1</w:t>
            </w:r>
            <w:r w:rsidR="00F63EE6" w:rsidRPr="005677B2">
              <w:rPr>
                <w:rFonts w:eastAsiaTheme="minorEastAsia"/>
                <w:b w:val="0"/>
                <w:sz w:val="24"/>
                <w:szCs w:val="24"/>
              </w:rPr>
              <w:tab/>
            </w:r>
            <w:r w:rsidR="00F63EE6" w:rsidRPr="005677B2">
              <w:rPr>
                <w:rStyle w:val="Hyperlink"/>
                <w:b w:val="0"/>
                <w:sz w:val="24"/>
                <w:szCs w:val="24"/>
              </w:rPr>
              <w:t>Introduction and Background:</w:t>
            </w:r>
            <w:r w:rsidR="00F63EE6" w:rsidRPr="005677B2">
              <w:rPr>
                <w:b w:val="0"/>
                <w:webHidden/>
                <w:sz w:val="24"/>
                <w:szCs w:val="24"/>
              </w:rPr>
              <w:tab/>
            </w:r>
            <w:r w:rsidR="00F63EE6" w:rsidRPr="005677B2">
              <w:rPr>
                <w:b w:val="0"/>
                <w:webHidden/>
                <w:sz w:val="24"/>
                <w:szCs w:val="24"/>
              </w:rPr>
              <w:fldChar w:fldCharType="begin"/>
            </w:r>
            <w:r w:rsidR="00F63EE6" w:rsidRPr="005677B2">
              <w:rPr>
                <w:b w:val="0"/>
                <w:webHidden/>
                <w:sz w:val="24"/>
                <w:szCs w:val="24"/>
              </w:rPr>
              <w:instrText xml:space="preserve"> PAGEREF _Toc159423719 \h </w:instrText>
            </w:r>
            <w:r w:rsidR="00F63EE6" w:rsidRPr="005677B2">
              <w:rPr>
                <w:b w:val="0"/>
                <w:webHidden/>
                <w:sz w:val="24"/>
                <w:szCs w:val="24"/>
              </w:rPr>
            </w:r>
            <w:r w:rsidR="00F63EE6" w:rsidRPr="005677B2">
              <w:rPr>
                <w:b w:val="0"/>
                <w:webHidden/>
                <w:sz w:val="24"/>
                <w:szCs w:val="24"/>
              </w:rPr>
              <w:fldChar w:fldCharType="separate"/>
            </w:r>
            <w:r w:rsidR="00F63EE6" w:rsidRPr="005677B2">
              <w:rPr>
                <w:b w:val="0"/>
                <w:webHidden/>
                <w:sz w:val="24"/>
                <w:szCs w:val="24"/>
              </w:rPr>
              <w:t>3</w:t>
            </w:r>
            <w:r w:rsidR="00F63EE6" w:rsidRPr="005677B2">
              <w:rPr>
                <w:b w:val="0"/>
                <w:webHidden/>
                <w:sz w:val="24"/>
                <w:szCs w:val="24"/>
              </w:rPr>
              <w:fldChar w:fldCharType="end"/>
            </w:r>
          </w:hyperlink>
        </w:p>
        <w:p w14:paraId="112772EB" w14:textId="77777777" w:rsidR="00F63EE6" w:rsidRPr="005677B2" w:rsidRDefault="00000000">
          <w:pPr>
            <w:pStyle w:val="TOC1"/>
            <w:tabs>
              <w:tab w:val="left" w:pos="440"/>
            </w:tabs>
            <w:rPr>
              <w:rFonts w:eastAsiaTheme="minorEastAsia"/>
              <w:b w:val="0"/>
              <w:sz w:val="24"/>
              <w:szCs w:val="24"/>
            </w:rPr>
          </w:pPr>
          <w:hyperlink w:anchor="_Toc159423720" w:history="1">
            <w:r w:rsidR="00F63EE6" w:rsidRPr="005677B2">
              <w:rPr>
                <w:rStyle w:val="Hyperlink"/>
                <w:b w:val="0"/>
                <w:sz w:val="24"/>
                <w:szCs w:val="24"/>
              </w:rPr>
              <w:t>2</w:t>
            </w:r>
            <w:r w:rsidR="00F63EE6" w:rsidRPr="005677B2">
              <w:rPr>
                <w:rFonts w:eastAsiaTheme="minorEastAsia"/>
                <w:b w:val="0"/>
                <w:sz w:val="24"/>
                <w:szCs w:val="24"/>
              </w:rPr>
              <w:tab/>
            </w:r>
            <w:r w:rsidR="00F63EE6" w:rsidRPr="005677B2">
              <w:rPr>
                <w:rStyle w:val="Hyperlink"/>
                <w:b w:val="0"/>
                <w:sz w:val="24"/>
                <w:szCs w:val="24"/>
              </w:rPr>
              <w:t>Literature/ Discussion:</w:t>
            </w:r>
            <w:r w:rsidR="00F63EE6" w:rsidRPr="005677B2">
              <w:rPr>
                <w:b w:val="0"/>
                <w:webHidden/>
                <w:sz w:val="24"/>
                <w:szCs w:val="24"/>
              </w:rPr>
              <w:tab/>
            </w:r>
            <w:r w:rsidR="00F63EE6" w:rsidRPr="005677B2">
              <w:rPr>
                <w:b w:val="0"/>
                <w:webHidden/>
                <w:sz w:val="24"/>
                <w:szCs w:val="24"/>
              </w:rPr>
              <w:fldChar w:fldCharType="begin"/>
            </w:r>
            <w:r w:rsidR="00F63EE6" w:rsidRPr="005677B2">
              <w:rPr>
                <w:b w:val="0"/>
                <w:webHidden/>
                <w:sz w:val="24"/>
                <w:szCs w:val="24"/>
              </w:rPr>
              <w:instrText xml:space="preserve"> PAGEREF _Toc159423720 \h </w:instrText>
            </w:r>
            <w:r w:rsidR="00F63EE6" w:rsidRPr="005677B2">
              <w:rPr>
                <w:b w:val="0"/>
                <w:webHidden/>
                <w:sz w:val="24"/>
                <w:szCs w:val="24"/>
              </w:rPr>
            </w:r>
            <w:r w:rsidR="00F63EE6" w:rsidRPr="005677B2">
              <w:rPr>
                <w:b w:val="0"/>
                <w:webHidden/>
                <w:sz w:val="24"/>
                <w:szCs w:val="24"/>
              </w:rPr>
              <w:fldChar w:fldCharType="separate"/>
            </w:r>
            <w:r w:rsidR="00F63EE6" w:rsidRPr="005677B2">
              <w:rPr>
                <w:b w:val="0"/>
                <w:webHidden/>
                <w:sz w:val="24"/>
                <w:szCs w:val="24"/>
              </w:rPr>
              <w:t>4</w:t>
            </w:r>
            <w:r w:rsidR="00F63EE6" w:rsidRPr="005677B2">
              <w:rPr>
                <w:b w:val="0"/>
                <w:webHidden/>
                <w:sz w:val="24"/>
                <w:szCs w:val="24"/>
              </w:rPr>
              <w:fldChar w:fldCharType="end"/>
            </w:r>
          </w:hyperlink>
        </w:p>
        <w:p w14:paraId="31706003" w14:textId="77777777" w:rsidR="00F63EE6" w:rsidRPr="005677B2" w:rsidRDefault="00000000">
          <w:pPr>
            <w:pStyle w:val="TOC1"/>
            <w:tabs>
              <w:tab w:val="left" w:pos="440"/>
            </w:tabs>
            <w:rPr>
              <w:rFonts w:eastAsiaTheme="minorEastAsia"/>
              <w:b w:val="0"/>
              <w:sz w:val="24"/>
              <w:szCs w:val="24"/>
            </w:rPr>
          </w:pPr>
          <w:hyperlink w:anchor="_Toc159423721" w:history="1">
            <w:r w:rsidR="00F63EE6" w:rsidRPr="005677B2">
              <w:rPr>
                <w:rStyle w:val="Hyperlink"/>
                <w:b w:val="0"/>
                <w:sz w:val="24"/>
                <w:szCs w:val="24"/>
              </w:rPr>
              <w:t>3</w:t>
            </w:r>
            <w:r w:rsidR="00F63EE6" w:rsidRPr="005677B2">
              <w:rPr>
                <w:rFonts w:eastAsiaTheme="minorEastAsia"/>
                <w:b w:val="0"/>
                <w:sz w:val="24"/>
                <w:szCs w:val="24"/>
              </w:rPr>
              <w:tab/>
            </w:r>
            <w:r w:rsidR="00F63EE6" w:rsidRPr="005677B2">
              <w:rPr>
                <w:rStyle w:val="Hyperlink"/>
                <w:b w:val="0"/>
                <w:sz w:val="24"/>
                <w:szCs w:val="24"/>
              </w:rPr>
              <w:t>Conclusion and Evaluation:</w:t>
            </w:r>
            <w:r w:rsidR="00F63EE6" w:rsidRPr="005677B2">
              <w:rPr>
                <w:b w:val="0"/>
                <w:webHidden/>
                <w:sz w:val="24"/>
                <w:szCs w:val="24"/>
              </w:rPr>
              <w:tab/>
            </w:r>
            <w:r w:rsidR="00F63EE6" w:rsidRPr="005677B2">
              <w:rPr>
                <w:b w:val="0"/>
                <w:webHidden/>
                <w:sz w:val="24"/>
                <w:szCs w:val="24"/>
              </w:rPr>
              <w:fldChar w:fldCharType="begin"/>
            </w:r>
            <w:r w:rsidR="00F63EE6" w:rsidRPr="005677B2">
              <w:rPr>
                <w:b w:val="0"/>
                <w:webHidden/>
                <w:sz w:val="24"/>
                <w:szCs w:val="24"/>
              </w:rPr>
              <w:instrText xml:space="preserve"> PAGEREF _Toc159423721 \h </w:instrText>
            </w:r>
            <w:r w:rsidR="00F63EE6" w:rsidRPr="005677B2">
              <w:rPr>
                <w:b w:val="0"/>
                <w:webHidden/>
                <w:sz w:val="24"/>
                <w:szCs w:val="24"/>
              </w:rPr>
            </w:r>
            <w:r w:rsidR="00F63EE6" w:rsidRPr="005677B2">
              <w:rPr>
                <w:b w:val="0"/>
                <w:webHidden/>
                <w:sz w:val="24"/>
                <w:szCs w:val="24"/>
              </w:rPr>
              <w:fldChar w:fldCharType="separate"/>
            </w:r>
            <w:r w:rsidR="00F63EE6" w:rsidRPr="005677B2">
              <w:rPr>
                <w:b w:val="0"/>
                <w:webHidden/>
                <w:sz w:val="24"/>
                <w:szCs w:val="24"/>
              </w:rPr>
              <w:t>7</w:t>
            </w:r>
            <w:r w:rsidR="00F63EE6" w:rsidRPr="005677B2">
              <w:rPr>
                <w:b w:val="0"/>
                <w:webHidden/>
                <w:sz w:val="24"/>
                <w:szCs w:val="24"/>
              </w:rPr>
              <w:fldChar w:fldCharType="end"/>
            </w:r>
          </w:hyperlink>
        </w:p>
        <w:p w14:paraId="3F20273C" w14:textId="77777777" w:rsidR="00F63EE6" w:rsidRPr="005677B2" w:rsidRDefault="00000000">
          <w:pPr>
            <w:pStyle w:val="TOC1"/>
            <w:tabs>
              <w:tab w:val="left" w:pos="440"/>
            </w:tabs>
            <w:rPr>
              <w:rFonts w:eastAsiaTheme="minorEastAsia"/>
              <w:b w:val="0"/>
              <w:sz w:val="24"/>
              <w:szCs w:val="24"/>
            </w:rPr>
          </w:pPr>
          <w:hyperlink w:anchor="_Toc159423722" w:history="1">
            <w:r w:rsidR="00F63EE6" w:rsidRPr="005677B2">
              <w:rPr>
                <w:rStyle w:val="Hyperlink"/>
                <w:b w:val="0"/>
                <w:sz w:val="24"/>
                <w:szCs w:val="24"/>
              </w:rPr>
              <w:t>4</w:t>
            </w:r>
            <w:r w:rsidR="00F63EE6" w:rsidRPr="005677B2">
              <w:rPr>
                <w:rFonts w:eastAsiaTheme="minorEastAsia"/>
                <w:b w:val="0"/>
                <w:sz w:val="24"/>
                <w:szCs w:val="24"/>
              </w:rPr>
              <w:tab/>
            </w:r>
            <w:r w:rsidR="00F63EE6" w:rsidRPr="005677B2">
              <w:rPr>
                <w:rStyle w:val="Hyperlink"/>
                <w:b w:val="0"/>
                <w:sz w:val="24"/>
                <w:szCs w:val="24"/>
              </w:rPr>
              <w:t>Reference:</w:t>
            </w:r>
            <w:r w:rsidR="00F63EE6" w:rsidRPr="005677B2">
              <w:rPr>
                <w:b w:val="0"/>
                <w:webHidden/>
                <w:sz w:val="24"/>
                <w:szCs w:val="24"/>
              </w:rPr>
              <w:tab/>
            </w:r>
            <w:r w:rsidR="00F63EE6" w:rsidRPr="005677B2">
              <w:rPr>
                <w:b w:val="0"/>
                <w:webHidden/>
                <w:sz w:val="24"/>
                <w:szCs w:val="24"/>
              </w:rPr>
              <w:fldChar w:fldCharType="begin"/>
            </w:r>
            <w:r w:rsidR="00F63EE6" w:rsidRPr="005677B2">
              <w:rPr>
                <w:b w:val="0"/>
                <w:webHidden/>
                <w:sz w:val="24"/>
                <w:szCs w:val="24"/>
              </w:rPr>
              <w:instrText xml:space="preserve"> PAGEREF _Toc159423722 \h </w:instrText>
            </w:r>
            <w:r w:rsidR="00F63EE6" w:rsidRPr="005677B2">
              <w:rPr>
                <w:b w:val="0"/>
                <w:webHidden/>
                <w:sz w:val="24"/>
                <w:szCs w:val="24"/>
              </w:rPr>
            </w:r>
            <w:r w:rsidR="00F63EE6" w:rsidRPr="005677B2">
              <w:rPr>
                <w:b w:val="0"/>
                <w:webHidden/>
                <w:sz w:val="24"/>
                <w:szCs w:val="24"/>
              </w:rPr>
              <w:fldChar w:fldCharType="separate"/>
            </w:r>
            <w:r w:rsidR="00F63EE6" w:rsidRPr="005677B2">
              <w:rPr>
                <w:b w:val="0"/>
                <w:webHidden/>
                <w:sz w:val="24"/>
                <w:szCs w:val="24"/>
              </w:rPr>
              <w:t>8</w:t>
            </w:r>
            <w:r w:rsidR="00F63EE6" w:rsidRPr="005677B2">
              <w:rPr>
                <w:b w:val="0"/>
                <w:webHidden/>
                <w:sz w:val="24"/>
                <w:szCs w:val="24"/>
              </w:rPr>
              <w:fldChar w:fldCharType="end"/>
            </w:r>
          </w:hyperlink>
        </w:p>
        <w:p w14:paraId="4F8E01F6" w14:textId="77777777" w:rsidR="00BB2FAF" w:rsidRPr="005677B2" w:rsidRDefault="006C4D02" w:rsidP="00F63EE6">
          <w:pPr>
            <w:spacing w:line="360" w:lineRule="auto"/>
            <w:rPr>
              <w:rFonts w:ascii="Arial" w:hAnsi="Arial" w:cs="Arial"/>
              <w:sz w:val="24"/>
              <w:szCs w:val="24"/>
            </w:rPr>
          </w:pPr>
          <w:r w:rsidRPr="005677B2">
            <w:rPr>
              <w:rFonts w:ascii="Arial" w:hAnsi="Arial" w:cs="Arial"/>
              <w:bCs/>
              <w:noProof/>
              <w:color w:val="000000" w:themeColor="text1"/>
              <w:sz w:val="24"/>
              <w:szCs w:val="24"/>
            </w:rPr>
            <w:fldChar w:fldCharType="end"/>
          </w:r>
        </w:p>
      </w:sdtContent>
    </w:sdt>
    <w:p w14:paraId="15EE1A0E" w14:textId="77777777" w:rsidR="0012144A" w:rsidRPr="00F63EE6" w:rsidRDefault="0012144A" w:rsidP="00F63EE6">
      <w:pPr>
        <w:spacing w:line="360" w:lineRule="auto"/>
        <w:rPr>
          <w:rFonts w:ascii="Times New Roman" w:hAnsi="Times New Roman" w:cs="Times New Roman"/>
          <w:sz w:val="24"/>
          <w:szCs w:val="24"/>
        </w:rPr>
      </w:pPr>
    </w:p>
    <w:p w14:paraId="6A6A3CD6" w14:textId="77777777" w:rsidR="0012144A" w:rsidRPr="00F63EE6" w:rsidRDefault="0012144A" w:rsidP="00F63EE6">
      <w:pPr>
        <w:spacing w:line="360" w:lineRule="auto"/>
        <w:rPr>
          <w:rFonts w:ascii="Times New Roman" w:hAnsi="Times New Roman" w:cs="Times New Roman"/>
          <w:sz w:val="24"/>
          <w:szCs w:val="24"/>
        </w:rPr>
      </w:pPr>
    </w:p>
    <w:p w14:paraId="08ACCEF6" w14:textId="77777777" w:rsidR="0012144A" w:rsidRPr="00F63EE6" w:rsidRDefault="0012144A" w:rsidP="00F63EE6">
      <w:pPr>
        <w:spacing w:line="360" w:lineRule="auto"/>
        <w:rPr>
          <w:rFonts w:ascii="Times New Roman" w:hAnsi="Times New Roman" w:cs="Times New Roman"/>
          <w:sz w:val="24"/>
          <w:szCs w:val="24"/>
        </w:rPr>
      </w:pPr>
    </w:p>
    <w:p w14:paraId="688C7873" w14:textId="77777777" w:rsidR="0012144A" w:rsidRPr="00F63EE6" w:rsidRDefault="0012144A" w:rsidP="00F63EE6">
      <w:pPr>
        <w:spacing w:line="360" w:lineRule="auto"/>
        <w:rPr>
          <w:rFonts w:ascii="Times New Roman" w:hAnsi="Times New Roman" w:cs="Times New Roman"/>
          <w:sz w:val="24"/>
          <w:szCs w:val="24"/>
        </w:rPr>
      </w:pPr>
    </w:p>
    <w:p w14:paraId="6FF5BFBF" w14:textId="77777777" w:rsidR="0012144A" w:rsidRPr="00F63EE6" w:rsidRDefault="0012144A" w:rsidP="00F63EE6">
      <w:pPr>
        <w:spacing w:line="360" w:lineRule="auto"/>
        <w:rPr>
          <w:rFonts w:ascii="Times New Roman" w:hAnsi="Times New Roman" w:cs="Times New Roman"/>
          <w:sz w:val="24"/>
          <w:szCs w:val="24"/>
        </w:rPr>
      </w:pPr>
    </w:p>
    <w:p w14:paraId="41C9F8C6" w14:textId="77777777" w:rsidR="00382E4E" w:rsidRPr="00F63EE6" w:rsidRDefault="006C4D02" w:rsidP="00F63EE6">
      <w:pPr>
        <w:pStyle w:val="Heading1"/>
        <w:spacing w:line="360" w:lineRule="auto"/>
        <w:jc w:val="both"/>
        <w:rPr>
          <w:rFonts w:ascii="Times New Roman" w:hAnsi="Times New Roman" w:cs="Times New Roman"/>
          <w:b/>
          <w:color w:val="000000" w:themeColor="text1"/>
          <w:sz w:val="24"/>
          <w:szCs w:val="24"/>
          <w:u w:val="single"/>
        </w:rPr>
      </w:pPr>
      <w:r w:rsidRPr="00F63EE6">
        <w:rPr>
          <w:rFonts w:ascii="Times New Roman" w:hAnsi="Times New Roman" w:cs="Times New Roman"/>
          <w:b/>
          <w:color w:val="000000" w:themeColor="text1"/>
          <w:sz w:val="24"/>
          <w:szCs w:val="24"/>
          <w:u w:val="single"/>
        </w:rPr>
        <w:br w:type="page"/>
      </w:r>
    </w:p>
    <w:p w14:paraId="7C599D77" w14:textId="77777777" w:rsidR="0012144A" w:rsidRPr="005677B2" w:rsidRDefault="006C4D02" w:rsidP="005677B2">
      <w:pPr>
        <w:pStyle w:val="Heading1"/>
        <w:numPr>
          <w:ilvl w:val="0"/>
          <w:numId w:val="6"/>
        </w:numPr>
        <w:spacing w:before="0" w:line="360" w:lineRule="auto"/>
        <w:ind w:left="0"/>
        <w:jc w:val="both"/>
        <w:rPr>
          <w:rFonts w:ascii="Arial" w:hAnsi="Arial" w:cs="Arial"/>
          <w:b/>
          <w:color w:val="000000" w:themeColor="text1"/>
          <w:sz w:val="24"/>
          <w:szCs w:val="24"/>
        </w:rPr>
      </w:pPr>
      <w:bookmarkStart w:id="0" w:name="_Toc159423719"/>
      <w:r w:rsidRPr="005677B2">
        <w:rPr>
          <w:rFonts w:ascii="Arial" w:hAnsi="Arial" w:cs="Arial"/>
          <w:b/>
          <w:color w:val="000000" w:themeColor="text1"/>
          <w:sz w:val="24"/>
          <w:szCs w:val="24"/>
        </w:rPr>
        <w:lastRenderedPageBreak/>
        <w:t>Introduction</w:t>
      </w:r>
      <w:r w:rsidR="0098564E" w:rsidRPr="005677B2">
        <w:rPr>
          <w:rFonts w:ascii="Arial" w:hAnsi="Arial" w:cs="Arial"/>
          <w:b/>
          <w:color w:val="000000" w:themeColor="text1"/>
          <w:sz w:val="24"/>
          <w:szCs w:val="24"/>
        </w:rPr>
        <w:t xml:space="preserve"> and Background</w:t>
      </w:r>
      <w:bookmarkEnd w:id="0"/>
    </w:p>
    <w:p w14:paraId="14FAE0C2" w14:textId="77777777" w:rsidR="0012144A" w:rsidRPr="005677B2" w:rsidRDefault="006C4D02" w:rsidP="005677B2">
      <w:pPr>
        <w:spacing w:after="0" w:line="360" w:lineRule="auto"/>
        <w:jc w:val="both"/>
        <w:rPr>
          <w:rFonts w:ascii="Arial" w:hAnsi="Arial" w:cs="Arial"/>
          <w:color w:val="000000" w:themeColor="text1"/>
          <w:sz w:val="24"/>
          <w:szCs w:val="24"/>
        </w:rPr>
      </w:pPr>
      <w:r w:rsidRPr="005677B2">
        <w:rPr>
          <w:rFonts w:ascii="Arial" w:hAnsi="Arial" w:cs="Arial"/>
          <w:color w:val="000000" w:themeColor="text1"/>
          <w:sz w:val="24"/>
          <w:szCs w:val="24"/>
        </w:rPr>
        <w:t>The hospitality industry is a massive industry that provides and includes</w:t>
      </w:r>
      <w:r w:rsidR="008D2C59" w:rsidRPr="005677B2">
        <w:rPr>
          <w:rFonts w:ascii="Arial" w:hAnsi="Arial" w:cs="Arial"/>
          <w:color w:val="000000" w:themeColor="text1"/>
          <w:sz w:val="24"/>
          <w:szCs w:val="24"/>
        </w:rPr>
        <w:t>:</w:t>
      </w:r>
      <w:r w:rsidRPr="005677B2">
        <w:rPr>
          <w:rFonts w:ascii="Arial" w:hAnsi="Arial" w:cs="Arial"/>
          <w:color w:val="000000" w:themeColor="text1"/>
          <w:sz w:val="24"/>
          <w:szCs w:val="24"/>
        </w:rPr>
        <w:t xml:space="preserve"> accommodation, food and beverage services, planning of different events,</w:t>
      </w:r>
      <w:r w:rsidR="008D2C59" w:rsidRPr="005677B2">
        <w:rPr>
          <w:rFonts w:ascii="Arial" w:hAnsi="Arial" w:cs="Arial"/>
          <w:color w:val="000000" w:themeColor="text1"/>
          <w:sz w:val="24"/>
          <w:szCs w:val="24"/>
        </w:rPr>
        <w:t xml:space="preserve"> travelling agencies, theme parks, tourism practices, bars, and restaurants. </w:t>
      </w:r>
      <w:r w:rsidRPr="005677B2">
        <w:rPr>
          <w:rFonts w:ascii="Arial" w:hAnsi="Arial" w:cs="Arial"/>
          <w:color w:val="000000" w:themeColor="text1"/>
          <w:sz w:val="24"/>
          <w:szCs w:val="24"/>
        </w:rPr>
        <w:t>Marriott International is one of the leading brands providing full services to its customers.</w:t>
      </w:r>
      <w:r w:rsidR="008D2C59" w:rsidRPr="005677B2">
        <w:rPr>
          <w:rFonts w:ascii="Arial" w:hAnsi="Arial" w:cs="Arial"/>
          <w:color w:val="000000" w:themeColor="text1"/>
          <w:sz w:val="24"/>
          <w:szCs w:val="24"/>
        </w:rPr>
        <w:t xml:space="preserve"> In the UK, around 3 million people were hired by the hospitality industry generating </w:t>
      </w:r>
      <w:r w:rsidR="00617BBD" w:rsidRPr="005677B2">
        <w:rPr>
          <w:rFonts w:ascii="Arial" w:hAnsi="Arial" w:cs="Arial"/>
          <w:color w:val="000000" w:themeColor="text1"/>
          <w:sz w:val="24"/>
          <w:szCs w:val="24"/>
        </w:rPr>
        <w:t>revenue</w:t>
      </w:r>
      <w:r w:rsidR="008D2C59" w:rsidRPr="005677B2">
        <w:rPr>
          <w:rFonts w:ascii="Arial" w:hAnsi="Arial" w:cs="Arial"/>
          <w:color w:val="000000" w:themeColor="text1"/>
          <w:sz w:val="24"/>
          <w:szCs w:val="24"/>
        </w:rPr>
        <w:t xml:space="preserve"> of</w:t>
      </w:r>
      <w:r w:rsidR="00617BBD" w:rsidRPr="005677B2">
        <w:rPr>
          <w:rFonts w:ascii="Arial" w:hAnsi="Arial" w:cs="Arial"/>
          <w:color w:val="000000" w:themeColor="text1"/>
          <w:sz w:val="24"/>
          <w:szCs w:val="24"/>
        </w:rPr>
        <w:t xml:space="preserve"> </w:t>
      </w:r>
      <w:r w:rsidR="008D2C59" w:rsidRPr="005677B2">
        <w:rPr>
          <w:rFonts w:ascii="Arial" w:hAnsi="Arial" w:cs="Arial"/>
          <w:color w:val="000000" w:themeColor="text1"/>
          <w:sz w:val="24"/>
          <w:szCs w:val="24"/>
        </w:rPr>
        <w:t>£66bn</w:t>
      </w:r>
      <w:r w:rsidR="00617BBD" w:rsidRPr="005677B2">
        <w:rPr>
          <w:rFonts w:ascii="Arial" w:hAnsi="Arial" w:cs="Arial"/>
          <w:color w:val="000000" w:themeColor="text1"/>
          <w:sz w:val="24"/>
          <w:szCs w:val="24"/>
        </w:rPr>
        <w:t xml:space="preserve"> into the country's revenue</w:t>
      </w:r>
      <w:r w:rsidR="008D2C59" w:rsidRPr="005677B2">
        <w:rPr>
          <w:rFonts w:ascii="Arial" w:hAnsi="Arial" w:cs="Arial"/>
          <w:color w:val="000000" w:themeColor="text1"/>
          <w:sz w:val="24"/>
          <w:szCs w:val="24"/>
        </w:rPr>
        <w:t xml:space="preserve"> </w:t>
      </w:r>
      <w:r w:rsidR="00617BBD" w:rsidRPr="005677B2">
        <w:rPr>
          <w:rFonts w:ascii="Arial" w:hAnsi="Arial" w:cs="Arial"/>
          <w:color w:val="000000" w:themeColor="text1"/>
          <w:sz w:val="24"/>
          <w:szCs w:val="24"/>
        </w:rPr>
        <w:t xml:space="preserve">(GOV.UK, 2024). </w:t>
      </w:r>
      <w:r w:rsidRPr="005677B2">
        <w:rPr>
          <w:rFonts w:ascii="Arial" w:hAnsi="Arial" w:cs="Arial"/>
          <w:color w:val="000000" w:themeColor="text1"/>
          <w:sz w:val="24"/>
          <w:szCs w:val="24"/>
        </w:rPr>
        <w:t>Till the end of June 30</w:t>
      </w:r>
      <w:r w:rsidR="00617BBD" w:rsidRPr="005677B2">
        <w:rPr>
          <w:rFonts w:ascii="Arial" w:hAnsi="Arial" w:cs="Arial"/>
          <w:color w:val="000000" w:themeColor="text1"/>
          <w:sz w:val="24"/>
          <w:szCs w:val="24"/>
        </w:rPr>
        <w:t>, 2020, the hotel brand operates</w:t>
      </w:r>
      <w:r w:rsidRPr="005677B2">
        <w:rPr>
          <w:rFonts w:ascii="Arial" w:hAnsi="Arial" w:cs="Arial"/>
          <w:color w:val="000000" w:themeColor="text1"/>
          <w:sz w:val="24"/>
          <w:szCs w:val="24"/>
        </w:rPr>
        <w:t xml:space="preserve"> 205,053 rooms in 583 hotels. Further, there was planned for the addition of 160 new hotels with 47,765 rooms (</w:t>
      </w:r>
      <w:r w:rsidR="00394BC2" w:rsidRPr="005677B2">
        <w:rPr>
          <w:rFonts w:ascii="Arial" w:hAnsi="Arial" w:cs="Arial"/>
          <w:color w:val="000000" w:themeColor="text1"/>
          <w:sz w:val="24"/>
          <w:szCs w:val="24"/>
        </w:rPr>
        <w:t>Marriott</w:t>
      </w:r>
      <w:r w:rsidRPr="005677B2">
        <w:rPr>
          <w:rFonts w:ascii="Arial" w:hAnsi="Arial" w:cs="Arial"/>
          <w:color w:val="000000" w:themeColor="text1"/>
          <w:sz w:val="24"/>
          <w:szCs w:val="24"/>
        </w:rPr>
        <w:t>, 2024)</w:t>
      </w:r>
      <w:r w:rsidR="008D2C59" w:rsidRPr="005677B2">
        <w:rPr>
          <w:rFonts w:ascii="Arial" w:hAnsi="Arial" w:cs="Arial"/>
          <w:color w:val="000000" w:themeColor="text1"/>
          <w:sz w:val="24"/>
          <w:szCs w:val="24"/>
        </w:rPr>
        <w:t>.</w:t>
      </w:r>
      <w:r w:rsidR="00617BBD" w:rsidRPr="005677B2">
        <w:rPr>
          <w:rFonts w:ascii="Arial" w:hAnsi="Arial" w:cs="Arial"/>
          <w:color w:val="000000" w:themeColor="text1"/>
          <w:sz w:val="24"/>
          <w:szCs w:val="24"/>
        </w:rPr>
        <w:t xml:space="preserve"> Marriott operates its franchises, and licensed hotels, offering residential, premium, and luxurious time properties. </w:t>
      </w:r>
      <w:r w:rsidR="00275A67" w:rsidRPr="005677B2">
        <w:rPr>
          <w:rFonts w:ascii="Arial" w:hAnsi="Arial" w:cs="Arial"/>
          <w:color w:val="000000" w:themeColor="text1"/>
          <w:sz w:val="24"/>
          <w:szCs w:val="24"/>
        </w:rPr>
        <w:t>Here employee satisfaction plays a major role in upgrading and building a hotel's success to another level. As being less m</w:t>
      </w:r>
      <w:r w:rsidR="007B5C72" w:rsidRPr="005677B2">
        <w:rPr>
          <w:rFonts w:ascii="Arial" w:hAnsi="Arial" w:cs="Arial"/>
          <w:color w:val="000000" w:themeColor="text1"/>
          <w:sz w:val="24"/>
          <w:szCs w:val="24"/>
        </w:rPr>
        <w:t xml:space="preserve">otivated and appreciated, most of the employees don’t seem to be attracted towards their jobs. Leading to decreased productivity, sub-standard customer service, and high staff resignations </w:t>
      </w:r>
      <w:r w:rsidR="005B3962" w:rsidRPr="005677B2">
        <w:rPr>
          <w:rFonts w:ascii="Arial" w:hAnsi="Arial" w:cs="Arial"/>
          <w:color w:val="000000" w:themeColor="text1"/>
          <w:sz w:val="24"/>
          <w:szCs w:val="24"/>
        </w:rPr>
        <w:t>experiences. This can be overcome by consistent and constant monitoring of the objectives, measurements, and outcomes of the hotel, so that they remain loyal, and object objectable to their hotel</w:t>
      </w:r>
      <w:r w:rsidR="007D3543" w:rsidRPr="005677B2">
        <w:rPr>
          <w:rFonts w:ascii="Arial" w:hAnsi="Arial" w:cs="Arial"/>
          <w:color w:val="000000" w:themeColor="text1"/>
          <w:sz w:val="24"/>
          <w:szCs w:val="24"/>
        </w:rPr>
        <w:t>. This can be improved by rewarding employees with incentives for those with outstanding performances.</w:t>
      </w:r>
      <w:r w:rsidR="002B7DE0" w:rsidRPr="005677B2">
        <w:rPr>
          <w:rFonts w:ascii="Arial" w:hAnsi="Arial" w:cs="Arial"/>
          <w:color w:val="000000" w:themeColor="text1"/>
          <w:sz w:val="24"/>
          <w:szCs w:val="24"/>
        </w:rPr>
        <w:t xml:space="preserve"> </w:t>
      </w:r>
      <w:r w:rsidR="00C26277" w:rsidRPr="005677B2">
        <w:rPr>
          <w:rFonts w:ascii="Arial" w:hAnsi="Arial" w:cs="Arial"/>
          <w:color w:val="000000" w:themeColor="text1"/>
          <w:sz w:val="24"/>
          <w:szCs w:val="24"/>
        </w:rPr>
        <w:t>The socio-economic factors may include the right to education, employment opportunities, income, family and social</w:t>
      </w:r>
      <w:r w:rsidR="00E110E9" w:rsidRPr="005677B2">
        <w:rPr>
          <w:rFonts w:ascii="Arial" w:hAnsi="Arial" w:cs="Arial"/>
          <w:color w:val="000000" w:themeColor="text1"/>
          <w:sz w:val="24"/>
          <w:szCs w:val="24"/>
        </w:rPr>
        <w:t xml:space="preserve"> and moral</w:t>
      </w:r>
      <w:r w:rsidR="00C26277" w:rsidRPr="005677B2">
        <w:rPr>
          <w:rFonts w:ascii="Arial" w:hAnsi="Arial" w:cs="Arial"/>
          <w:color w:val="000000" w:themeColor="text1"/>
          <w:sz w:val="24"/>
          <w:szCs w:val="24"/>
        </w:rPr>
        <w:t xml:space="preserve"> support, </w:t>
      </w:r>
      <w:r w:rsidR="00E110E9" w:rsidRPr="005677B2">
        <w:rPr>
          <w:rFonts w:ascii="Arial" w:hAnsi="Arial" w:cs="Arial"/>
          <w:color w:val="000000" w:themeColor="text1"/>
          <w:sz w:val="24"/>
          <w:szCs w:val="24"/>
        </w:rPr>
        <w:t>and community safety.</w:t>
      </w:r>
      <w:r w:rsidR="0047617C" w:rsidRPr="005677B2">
        <w:rPr>
          <w:rFonts w:ascii="Arial" w:hAnsi="Arial" w:cs="Arial"/>
          <w:color w:val="000000" w:themeColor="text1"/>
          <w:sz w:val="24"/>
          <w:szCs w:val="24"/>
        </w:rPr>
        <w:t xml:space="preserve"> Gen Z is the most affected generation as they were born between 1995-and 2010, surrounded in between the ruling of the upper class as a fashion, making it difficult to choose a career path for them</w:t>
      </w:r>
      <w:r w:rsidR="00641040" w:rsidRPr="005677B2">
        <w:rPr>
          <w:rFonts w:ascii="Arial" w:hAnsi="Arial" w:cs="Arial"/>
          <w:color w:val="000000" w:themeColor="text1"/>
          <w:sz w:val="24"/>
          <w:szCs w:val="24"/>
        </w:rPr>
        <w:t>, and their numbers are expected to increase into millennials in the upcoming 10 years (Goh and Okumus, 2020).</w:t>
      </w:r>
      <w:r w:rsidR="00E110E9" w:rsidRPr="005677B2">
        <w:rPr>
          <w:rFonts w:ascii="Arial" w:hAnsi="Arial" w:cs="Arial"/>
          <w:color w:val="000000" w:themeColor="text1"/>
          <w:sz w:val="24"/>
          <w:szCs w:val="24"/>
        </w:rPr>
        <w:t xml:space="preserve"> </w:t>
      </w:r>
      <w:r w:rsidR="008F2261" w:rsidRPr="005677B2">
        <w:rPr>
          <w:rFonts w:ascii="Arial" w:hAnsi="Arial" w:cs="Arial"/>
          <w:color w:val="000000" w:themeColor="text1"/>
          <w:sz w:val="24"/>
          <w:szCs w:val="24"/>
        </w:rPr>
        <w:t xml:space="preserve">Working in </w:t>
      </w:r>
      <w:r w:rsidR="008B6A2B" w:rsidRPr="005677B2">
        <w:rPr>
          <w:rFonts w:ascii="Arial" w:hAnsi="Arial" w:cs="Arial"/>
          <w:color w:val="000000" w:themeColor="text1"/>
          <w:sz w:val="24"/>
          <w:szCs w:val="24"/>
        </w:rPr>
        <w:t xml:space="preserve">the hospitality industry has always been a benefit for the lower class, as they are paid fair enough, little skills are required for the lower positions, and other benefits are provided by the hotel. </w:t>
      </w:r>
      <w:r w:rsidR="00017D48" w:rsidRPr="005677B2">
        <w:rPr>
          <w:rFonts w:ascii="Arial" w:hAnsi="Arial" w:cs="Arial"/>
          <w:color w:val="000000" w:themeColor="text1"/>
          <w:sz w:val="24"/>
          <w:szCs w:val="24"/>
        </w:rPr>
        <w:t xml:space="preserve">Moreover, </w:t>
      </w:r>
      <w:r w:rsidR="009D4CB2" w:rsidRPr="005677B2">
        <w:rPr>
          <w:rFonts w:ascii="Arial" w:hAnsi="Arial" w:cs="Arial"/>
          <w:color w:val="000000" w:themeColor="text1"/>
          <w:sz w:val="24"/>
          <w:szCs w:val="24"/>
        </w:rPr>
        <w:t xml:space="preserve">social class perception and interaction have impacted individuals' thinking ability as they are being confronted while choosing the hotel industry as their career. </w:t>
      </w:r>
      <w:r w:rsidR="00E36DFF" w:rsidRPr="005677B2">
        <w:rPr>
          <w:rFonts w:ascii="Arial" w:hAnsi="Arial" w:cs="Arial"/>
          <w:color w:val="000000" w:themeColor="text1"/>
          <w:sz w:val="24"/>
          <w:szCs w:val="24"/>
        </w:rPr>
        <w:t>Satisfaction of the employees in the workplace and the way they are being monitored varies</w:t>
      </w:r>
      <w:r w:rsidR="00C050C5" w:rsidRPr="005677B2">
        <w:rPr>
          <w:rFonts w:ascii="Arial" w:hAnsi="Arial" w:cs="Arial"/>
          <w:color w:val="000000" w:themeColor="text1"/>
          <w:sz w:val="24"/>
          <w:szCs w:val="24"/>
        </w:rPr>
        <w:t xml:space="preserve"> (Loan, 2020)</w:t>
      </w:r>
      <w:r w:rsidR="00E36DFF" w:rsidRPr="005677B2">
        <w:rPr>
          <w:rFonts w:ascii="Arial" w:hAnsi="Arial" w:cs="Arial"/>
          <w:color w:val="000000" w:themeColor="text1"/>
          <w:sz w:val="24"/>
          <w:szCs w:val="24"/>
        </w:rPr>
        <w:t xml:space="preserve">, but the best monitoring service is to monitor them as a person by keeping an eye on them, as how they are working, what they are working upon, and how </w:t>
      </w:r>
      <w:r w:rsidR="00F71039" w:rsidRPr="005677B2">
        <w:rPr>
          <w:rFonts w:ascii="Arial" w:hAnsi="Arial" w:cs="Arial"/>
          <w:color w:val="000000" w:themeColor="text1"/>
          <w:sz w:val="24"/>
          <w:szCs w:val="24"/>
        </w:rPr>
        <w:t xml:space="preserve">they behave with other </w:t>
      </w:r>
      <w:r w:rsidR="00DF48C8" w:rsidRPr="005677B2">
        <w:rPr>
          <w:rFonts w:ascii="Arial" w:hAnsi="Arial" w:cs="Arial"/>
          <w:color w:val="000000" w:themeColor="text1"/>
          <w:sz w:val="24"/>
          <w:szCs w:val="24"/>
        </w:rPr>
        <w:t xml:space="preserve">employees. Employees can simply be monitored by using advanced technology terms whether they are on-site or working </w:t>
      </w:r>
      <w:r w:rsidR="00DF48C8" w:rsidRPr="005677B2">
        <w:rPr>
          <w:rFonts w:ascii="Arial" w:hAnsi="Arial" w:cs="Arial"/>
          <w:color w:val="000000" w:themeColor="text1"/>
          <w:sz w:val="24"/>
          <w:szCs w:val="24"/>
        </w:rPr>
        <w:lastRenderedPageBreak/>
        <w:t>remotely, the methods include</w:t>
      </w:r>
      <w:r w:rsidR="00EB62BB" w:rsidRPr="005677B2">
        <w:rPr>
          <w:rFonts w:ascii="Arial" w:hAnsi="Arial" w:cs="Arial"/>
          <w:color w:val="000000" w:themeColor="text1"/>
          <w:sz w:val="24"/>
          <w:szCs w:val="24"/>
        </w:rPr>
        <w:t xml:space="preserve"> GPS tracking, internet search history monitoring, and keylogging. </w:t>
      </w:r>
      <w:r w:rsidR="00DF48C8" w:rsidRPr="005677B2">
        <w:rPr>
          <w:rFonts w:ascii="Arial" w:hAnsi="Arial" w:cs="Arial"/>
          <w:color w:val="000000" w:themeColor="text1"/>
          <w:sz w:val="24"/>
          <w:szCs w:val="24"/>
        </w:rPr>
        <w:t xml:space="preserve"> </w:t>
      </w:r>
    </w:p>
    <w:p w14:paraId="778D3622" w14:textId="77777777" w:rsidR="009D4CB2" w:rsidRPr="005677B2" w:rsidRDefault="006C4D02" w:rsidP="005677B2">
      <w:pPr>
        <w:pStyle w:val="Heading1"/>
        <w:spacing w:before="0" w:line="360" w:lineRule="auto"/>
        <w:ind w:left="0"/>
        <w:jc w:val="both"/>
        <w:rPr>
          <w:rFonts w:ascii="Arial" w:hAnsi="Arial" w:cs="Arial"/>
          <w:b/>
          <w:color w:val="000000" w:themeColor="text1"/>
          <w:sz w:val="24"/>
          <w:szCs w:val="24"/>
        </w:rPr>
      </w:pPr>
      <w:bookmarkStart w:id="1" w:name="_Toc159423720"/>
      <w:r w:rsidRPr="005677B2">
        <w:rPr>
          <w:rFonts w:ascii="Arial" w:hAnsi="Arial" w:cs="Arial"/>
          <w:b/>
          <w:color w:val="000000" w:themeColor="text1"/>
          <w:sz w:val="24"/>
          <w:szCs w:val="24"/>
        </w:rPr>
        <w:t>Literature/ Discussion</w:t>
      </w:r>
      <w:bookmarkEnd w:id="1"/>
    </w:p>
    <w:p w14:paraId="7F62B760" w14:textId="77777777" w:rsidR="00EB1388" w:rsidRPr="005677B2" w:rsidRDefault="006C4D02" w:rsidP="005677B2">
      <w:pPr>
        <w:spacing w:after="0" w:line="360" w:lineRule="auto"/>
        <w:jc w:val="both"/>
        <w:rPr>
          <w:rFonts w:ascii="Arial" w:hAnsi="Arial" w:cs="Arial"/>
          <w:color w:val="000000" w:themeColor="text1"/>
          <w:sz w:val="24"/>
          <w:szCs w:val="24"/>
        </w:rPr>
      </w:pPr>
      <w:r w:rsidRPr="005677B2">
        <w:rPr>
          <w:rFonts w:ascii="Arial" w:hAnsi="Arial" w:cs="Arial"/>
          <w:color w:val="000000" w:themeColor="text1"/>
          <w:sz w:val="24"/>
          <w:szCs w:val="24"/>
        </w:rPr>
        <w:t>Almost 8% of the people of the UK are linked with the hospitality industry, and among those 8%, 86% worked in different restaurants and pub bars. 45% of the employees in the hotel industry are enrolled where staff behavior and treatment make up a customer's mind and pursue good exposure and experience</w:t>
      </w:r>
      <w:r w:rsidR="003113BA" w:rsidRPr="005677B2">
        <w:rPr>
          <w:rFonts w:ascii="Arial" w:hAnsi="Arial" w:cs="Arial"/>
          <w:color w:val="000000" w:themeColor="text1"/>
          <w:sz w:val="24"/>
          <w:szCs w:val="24"/>
        </w:rPr>
        <w:t xml:space="preserve"> (Jung, 2018)</w:t>
      </w:r>
      <w:r w:rsidRPr="005677B2">
        <w:rPr>
          <w:rFonts w:ascii="Arial" w:hAnsi="Arial" w:cs="Arial"/>
          <w:color w:val="000000" w:themeColor="text1"/>
          <w:sz w:val="24"/>
          <w:szCs w:val="24"/>
        </w:rPr>
        <w:t xml:space="preserve">. </w:t>
      </w:r>
      <w:r w:rsidR="002B3A58" w:rsidRPr="005677B2">
        <w:rPr>
          <w:rFonts w:ascii="Arial" w:hAnsi="Arial" w:cs="Arial"/>
          <w:color w:val="000000" w:themeColor="text1"/>
          <w:sz w:val="24"/>
          <w:szCs w:val="24"/>
        </w:rPr>
        <w:t xml:space="preserve">The role includes bar members, waiters and waitresses, kitchen porters, and chefs. The hospitality industry has the highest serving role than any other field. This industry produces the highest number of job vacancies than any other sector. </w:t>
      </w:r>
      <w:r w:rsidR="006E2CFD" w:rsidRPr="005677B2">
        <w:rPr>
          <w:rFonts w:ascii="Arial" w:hAnsi="Arial" w:cs="Arial"/>
          <w:color w:val="000000" w:themeColor="text1"/>
          <w:sz w:val="24"/>
          <w:szCs w:val="24"/>
        </w:rPr>
        <w:t xml:space="preserve">The employees are likely to get hired and promoted if they are: good in communication, able to manage themselves, and maintain the other management behaviors. </w:t>
      </w:r>
      <w:r w:rsidR="003850C6" w:rsidRPr="005677B2">
        <w:rPr>
          <w:rFonts w:ascii="Arial" w:hAnsi="Arial" w:cs="Arial"/>
          <w:color w:val="000000" w:themeColor="text1"/>
          <w:sz w:val="24"/>
          <w:szCs w:val="24"/>
        </w:rPr>
        <w:t>Every year Marriott connects with its employees around the world to monitor their work environment, culture, and engagement with other employees</w:t>
      </w:r>
      <w:r w:rsidR="003113BA" w:rsidRPr="005677B2">
        <w:rPr>
          <w:rFonts w:ascii="Arial" w:hAnsi="Arial" w:cs="Arial"/>
          <w:color w:val="000000" w:themeColor="text1"/>
          <w:sz w:val="24"/>
          <w:szCs w:val="24"/>
        </w:rPr>
        <w:t xml:space="preserve"> (Morgan, 2017)</w:t>
      </w:r>
      <w:r w:rsidR="003850C6" w:rsidRPr="005677B2">
        <w:rPr>
          <w:rFonts w:ascii="Arial" w:hAnsi="Arial" w:cs="Arial"/>
          <w:color w:val="000000" w:themeColor="text1"/>
          <w:sz w:val="24"/>
          <w:szCs w:val="24"/>
        </w:rPr>
        <w:t>. By keeping in view the activities of the employees</w:t>
      </w:r>
      <w:r w:rsidR="00401E53" w:rsidRPr="005677B2">
        <w:rPr>
          <w:rFonts w:ascii="Arial" w:hAnsi="Arial" w:cs="Arial"/>
          <w:color w:val="000000" w:themeColor="text1"/>
          <w:sz w:val="24"/>
          <w:szCs w:val="24"/>
        </w:rPr>
        <w:t xml:space="preserve"> the hotel productivity increased to 11%, while it was seen that there was a decrease of 16% in the problems faced by the guests, while there was a reduction of 28% in employee resignation observed. All these results were obtained as the company strictly maintained and encouraged its employee</w:t>
      </w:r>
      <w:r w:rsidR="00521685" w:rsidRPr="005677B2">
        <w:rPr>
          <w:rFonts w:ascii="Arial" w:hAnsi="Arial" w:cs="Arial"/>
          <w:color w:val="000000" w:themeColor="text1"/>
          <w:sz w:val="24"/>
          <w:szCs w:val="24"/>
        </w:rPr>
        <w:t xml:space="preserve">s since the very beginning of 1927. </w:t>
      </w:r>
      <w:r w:rsidR="007B1D14" w:rsidRPr="005677B2">
        <w:rPr>
          <w:rFonts w:ascii="Arial" w:hAnsi="Arial" w:cs="Arial"/>
          <w:color w:val="000000" w:themeColor="text1"/>
          <w:sz w:val="24"/>
          <w:szCs w:val="24"/>
        </w:rPr>
        <w:t xml:space="preserve">Willard and Alice S. Marriott narrated that one must need to take care of its employees to be successful as they are the ones who are going to take care of the customers. </w:t>
      </w:r>
      <w:r w:rsidR="003F3CE8" w:rsidRPr="005677B2">
        <w:rPr>
          <w:rFonts w:ascii="Arial" w:hAnsi="Arial" w:cs="Arial"/>
          <w:color w:val="000000" w:themeColor="text1"/>
          <w:sz w:val="24"/>
          <w:szCs w:val="24"/>
        </w:rPr>
        <w:t xml:space="preserve">Almost 90 years after the creation of the hotel the management still rebounds around the "take care movement". </w:t>
      </w:r>
      <w:r w:rsidR="00057FF0" w:rsidRPr="005677B2">
        <w:rPr>
          <w:rFonts w:ascii="Arial" w:hAnsi="Arial" w:cs="Arial"/>
          <w:color w:val="000000" w:themeColor="text1"/>
          <w:sz w:val="24"/>
          <w:szCs w:val="24"/>
        </w:rPr>
        <w:t xml:space="preserve">Marriott mostly uses Microsoft Windows or Oracle </w:t>
      </w:r>
      <w:r w:rsidR="00F4390C" w:rsidRPr="005677B2">
        <w:rPr>
          <w:rFonts w:ascii="Arial" w:hAnsi="Arial" w:cs="Arial"/>
          <w:color w:val="000000" w:themeColor="text1"/>
          <w:sz w:val="24"/>
          <w:szCs w:val="24"/>
        </w:rPr>
        <w:t xml:space="preserve">hotel management technology </w:t>
      </w:r>
      <w:r w:rsidR="00057FF0" w:rsidRPr="005677B2">
        <w:rPr>
          <w:rFonts w:ascii="Arial" w:hAnsi="Arial" w:cs="Arial"/>
          <w:color w:val="000000" w:themeColor="text1"/>
          <w:sz w:val="24"/>
          <w:szCs w:val="24"/>
        </w:rPr>
        <w:t>to keep an eye on its employees.</w:t>
      </w:r>
      <w:r w:rsidR="00F4390C" w:rsidRPr="005677B2">
        <w:rPr>
          <w:rFonts w:ascii="Arial" w:hAnsi="Arial" w:cs="Arial"/>
          <w:color w:val="000000" w:themeColor="text1"/>
          <w:sz w:val="24"/>
          <w:szCs w:val="24"/>
        </w:rPr>
        <w:t xml:space="preserve"> Marriott a worldwide </w:t>
      </w:r>
      <w:r w:rsidR="00BE06B2" w:rsidRPr="005677B2">
        <w:rPr>
          <w:rFonts w:ascii="Arial" w:hAnsi="Arial" w:cs="Arial"/>
          <w:color w:val="000000" w:themeColor="text1"/>
          <w:sz w:val="24"/>
          <w:szCs w:val="24"/>
        </w:rPr>
        <w:t>renowned</w:t>
      </w:r>
      <w:r w:rsidR="00F4390C" w:rsidRPr="005677B2">
        <w:rPr>
          <w:rFonts w:ascii="Arial" w:hAnsi="Arial" w:cs="Arial"/>
          <w:color w:val="000000" w:themeColor="text1"/>
          <w:sz w:val="24"/>
          <w:szCs w:val="24"/>
        </w:rPr>
        <w:t xml:space="preserve"> </w:t>
      </w:r>
      <w:r w:rsidR="00BE06B2" w:rsidRPr="005677B2">
        <w:rPr>
          <w:rFonts w:ascii="Arial" w:hAnsi="Arial" w:cs="Arial"/>
          <w:color w:val="000000" w:themeColor="text1"/>
          <w:sz w:val="24"/>
          <w:szCs w:val="24"/>
        </w:rPr>
        <w:t>leading hotel chain uses advanced technologies to empower its operations</w:t>
      </w:r>
      <w:r w:rsidR="00FB5F3C" w:rsidRPr="005677B2">
        <w:rPr>
          <w:rFonts w:ascii="Arial" w:hAnsi="Arial" w:cs="Arial"/>
          <w:color w:val="000000" w:themeColor="text1"/>
          <w:sz w:val="24"/>
          <w:szCs w:val="24"/>
        </w:rPr>
        <w:t xml:space="preserve"> (Bharwani, 2021)</w:t>
      </w:r>
      <w:r w:rsidR="00BE06B2" w:rsidRPr="005677B2">
        <w:rPr>
          <w:rFonts w:ascii="Arial" w:hAnsi="Arial" w:cs="Arial"/>
          <w:color w:val="000000" w:themeColor="text1"/>
          <w:sz w:val="24"/>
          <w:szCs w:val="24"/>
        </w:rPr>
        <w:t xml:space="preserve">. It uses several mobile apps and AI to stay and remain up to date. </w:t>
      </w:r>
      <w:r w:rsidR="00175D9B" w:rsidRPr="005677B2">
        <w:rPr>
          <w:rFonts w:ascii="Arial" w:hAnsi="Arial" w:cs="Arial"/>
          <w:color w:val="000000" w:themeColor="text1"/>
          <w:sz w:val="24"/>
          <w:szCs w:val="24"/>
        </w:rPr>
        <w:t>Following are some of the AI tools used by Marriott for its staff and customers:</w:t>
      </w:r>
      <w:r w:rsidR="00CC4D17" w:rsidRPr="005677B2">
        <w:rPr>
          <w:rFonts w:ascii="Arial" w:hAnsi="Arial" w:cs="Arial"/>
          <w:color w:val="000000" w:themeColor="text1"/>
          <w:sz w:val="24"/>
          <w:szCs w:val="24"/>
        </w:rPr>
        <w:t xml:space="preserve"> </w:t>
      </w:r>
      <w:r w:rsidR="00175D9B" w:rsidRPr="005677B2">
        <w:rPr>
          <w:rFonts w:ascii="Arial" w:hAnsi="Arial" w:cs="Arial"/>
          <w:color w:val="000000" w:themeColor="text1"/>
          <w:sz w:val="24"/>
          <w:szCs w:val="24"/>
        </w:rPr>
        <w:t xml:space="preserve">Windows </w:t>
      </w:r>
      <w:r w:rsidR="00197798" w:rsidRPr="005677B2">
        <w:rPr>
          <w:rFonts w:ascii="Arial" w:hAnsi="Arial" w:cs="Arial"/>
          <w:color w:val="000000" w:themeColor="text1"/>
          <w:sz w:val="24"/>
          <w:szCs w:val="24"/>
        </w:rPr>
        <w:t>workstation</w:t>
      </w:r>
      <w:r w:rsidR="00CC4D17" w:rsidRPr="005677B2">
        <w:rPr>
          <w:rFonts w:ascii="Arial" w:hAnsi="Arial" w:cs="Arial"/>
          <w:color w:val="000000" w:themeColor="text1"/>
          <w:sz w:val="24"/>
          <w:szCs w:val="24"/>
        </w:rPr>
        <w:t xml:space="preserve">, </w:t>
      </w:r>
      <w:r w:rsidR="00C457B8" w:rsidRPr="005677B2">
        <w:rPr>
          <w:rFonts w:ascii="Arial" w:hAnsi="Arial" w:cs="Arial"/>
          <w:color w:val="000000" w:themeColor="text1"/>
          <w:sz w:val="24"/>
          <w:szCs w:val="24"/>
        </w:rPr>
        <w:t>Oracle hospitality solutions</w:t>
      </w:r>
      <w:r w:rsidR="00CC4D17" w:rsidRPr="005677B2">
        <w:rPr>
          <w:rFonts w:ascii="Arial" w:hAnsi="Arial" w:cs="Arial"/>
          <w:color w:val="000000" w:themeColor="text1"/>
          <w:sz w:val="24"/>
          <w:szCs w:val="24"/>
        </w:rPr>
        <w:t xml:space="preserve">, </w:t>
      </w:r>
      <w:r w:rsidR="007019B7" w:rsidRPr="005677B2">
        <w:rPr>
          <w:rFonts w:ascii="Arial" w:hAnsi="Arial" w:cs="Arial"/>
          <w:color w:val="000000" w:themeColor="text1"/>
          <w:sz w:val="24"/>
          <w:szCs w:val="24"/>
        </w:rPr>
        <w:t xml:space="preserve">Internet of things </w:t>
      </w:r>
      <w:r w:rsidR="00FD6D77" w:rsidRPr="005677B2">
        <w:rPr>
          <w:rFonts w:ascii="Arial" w:hAnsi="Arial" w:cs="Arial"/>
          <w:color w:val="000000" w:themeColor="text1"/>
          <w:sz w:val="24"/>
          <w:szCs w:val="24"/>
        </w:rPr>
        <w:t xml:space="preserve">IoT </w:t>
      </w:r>
      <w:r w:rsidR="007019B7" w:rsidRPr="005677B2">
        <w:rPr>
          <w:rFonts w:ascii="Arial" w:hAnsi="Arial" w:cs="Arial"/>
          <w:color w:val="000000" w:themeColor="text1"/>
          <w:sz w:val="24"/>
          <w:szCs w:val="24"/>
        </w:rPr>
        <w:t>and mobile applications</w:t>
      </w:r>
      <w:r w:rsidR="00CC4D17" w:rsidRPr="005677B2">
        <w:rPr>
          <w:rFonts w:ascii="Arial" w:hAnsi="Arial" w:cs="Arial"/>
          <w:color w:val="000000" w:themeColor="text1"/>
          <w:sz w:val="24"/>
          <w:szCs w:val="24"/>
        </w:rPr>
        <w:t xml:space="preserve">, </w:t>
      </w:r>
      <w:r w:rsidR="00167A4B" w:rsidRPr="005677B2">
        <w:rPr>
          <w:rFonts w:ascii="Arial" w:hAnsi="Arial" w:cs="Arial"/>
          <w:color w:val="000000" w:themeColor="text1"/>
          <w:sz w:val="24"/>
          <w:szCs w:val="24"/>
        </w:rPr>
        <w:t>Guest facing systems</w:t>
      </w:r>
      <w:r w:rsidR="00CC4D17" w:rsidRPr="005677B2">
        <w:rPr>
          <w:rFonts w:ascii="Arial" w:hAnsi="Arial" w:cs="Arial"/>
          <w:color w:val="000000" w:themeColor="text1"/>
          <w:sz w:val="24"/>
          <w:szCs w:val="24"/>
        </w:rPr>
        <w:t xml:space="preserve">, </w:t>
      </w:r>
      <w:r w:rsidR="00E7272D" w:rsidRPr="005677B2">
        <w:rPr>
          <w:rFonts w:ascii="Arial" w:hAnsi="Arial" w:cs="Arial"/>
          <w:color w:val="000000" w:themeColor="text1"/>
          <w:sz w:val="24"/>
          <w:szCs w:val="24"/>
        </w:rPr>
        <w:t>Bonvoy app</w:t>
      </w:r>
      <w:r w:rsidR="00CC4D17" w:rsidRPr="005677B2">
        <w:rPr>
          <w:rFonts w:ascii="Arial" w:hAnsi="Arial" w:cs="Arial"/>
          <w:color w:val="000000" w:themeColor="text1"/>
          <w:sz w:val="24"/>
          <w:szCs w:val="24"/>
        </w:rPr>
        <w:t xml:space="preserve">, </w:t>
      </w:r>
      <w:r w:rsidR="00863B26" w:rsidRPr="005677B2">
        <w:rPr>
          <w:rFonts w:ascii="Arial" w:hAnsi="Arial" w:cs="Arial"/>
          <w:color w:val="000000" w:themeColor="text1"/>
          <w:sz w:val="24"/>
          <w:szCs w:val="24"/>
        </w:rPr>
        <w:t>Property management systems (PMS)</w:t>
      </w:r>
      <w:r w:rsidR="00CC4D17" w:rsidRPr="005677B2">
        <w:rPr>
          <w:rFonts w:ascii="Arial" w:hAnsi="Arial" w:cs="Arial"/>
          <w:color w:val="000000" w:themeColor="text1"/>
          <w:sz w:val="24"/>
          <w:szCs w:val="24"/>
        </w:rPr>
        <w:t xml:space="preserve">, </w:t>
      </w:r>
      <w:r w:rsidR="001D4A3E" w:rsidRPr="005677B2">
        <w:rPr>
          <w:rFonts w:ascii="Arial" w:hAnsi="Arial" w:cs="Arial"/>
          <w:color w:val="000000" w:themeColor="text1"/>
          <w:sz w:val="24"/>
          <w:szCs w:val="24"/>
        </w:rPr>
        <w:t>POS software</w:t>
      </w:r>
      <w:r w:rsidR="00CC4D17" w:rsidRPr="005677B2">
        <w:rPr>
          <w:rFonts w:ascii="Arial" w:hAnsi="Arial" w:cs="Arial"/>
          <w:color w:val="000000" w:themeColor="text1"/>
          <w:sz w:val="24"/>
          <w:szCs w:val="24"/>
        </w:rPr>
        <w:t xml:space="preserve">, </w:t>
      </w:r>
      <w:r w:rsidR="001F3531" w:rsidRPr="005677B2">
        <w:rPr>
          <w:rFonts w:ascii="Arial" w:hAnsi="Arial" w:cs="Arial"/>
          <w:color w:val="000000" w:themeColor="text1"/>
          <w:sz w:val="24"/>
          <w:szCs w:val="24"/>
        </w:rPr>
        <w:t>Back-of-house systems</w:t>
      </w:r>
      <w:r w:rsidR="00CC4D17" w:rsidRPr="005677B2">
        <w:rPr>
          <w:rFonts w:ascii="Arial" w:hAnsi="Arial" w:cs="Arial"/>
          <w:color w:val="000000" w:themeColor="text1"/>
          <w:sz w:val="24"/>
          <w:szCs w:val="24"/>
        </w:rPr>
        <w:t xml:space="preserve">, </w:t>
      </w:r>
      <w:r w:rsidR="0064709C" w:rsidRPr="005677B2">
        <w:rPr>
          <w:rFonts w:ascii="Arial" w:hAnsi="Arial" w:cs="Arial"/>
          <w:color w:val="000000" w:themeColor="text1"/>
          <w:sz w:val="24"/>
          <w:szCs w:val="24"/>
        </w:rPr>
        <w:t>Finance and accounting software</w:t>
      </w:r>
      <w:r w:rsidR="00CC4D17" w:rsidRPr="005677B2">
        <w:rPr>
          <w:rFonts w:ascii="Arial" w:hAnsi="Arial" w:cs="Arial"/>
          <w:color w:val="000000" w:themeColor="text1"/>
          <w:sz w:val="24"/>
          <w:szCs w:val="24"/>
        </w:rPr>
        <w:t xml:space="preserve">, </w:t>
      </w:r>
      <w:r w:rsidR="00A65224" w:rsidRPr="005677B2">
        <w:rPr>
          <w:rFonts w:ascii="Arial" w:hAnsi="Arial" w:cs="Arial"/>
          <w:color w:val="000000" w:themeColor="text1"/>
          <w:sz w:val="24"/>
          <w:szCs w:val="24"/>
        </w:rPr>
        <w:t>Human capital management systems</w:t>
      </w:r>
      <w:r w:rsidR="00CC4D17" w:rsidRPr="005677B2">
        <w:rPr>
          <w:rFonts w:ascii="Arial" w:hAnsi="Arial" w:cs="Arial"/>
          <w:color w:val="000000" w:themeColor="text1"/>
          <w:sz w:val="24"/>
          <w:szCs w:val="24"/>
        </w:rPr>
        <w:t xml:space="preserve">, </w:t>
      </w:r>
      <w:r w:rsidR="00572C73" w:rsidRPr="005677B2">
        <w:rPr>
          <w:rFonts w:ascii="Arial" w:hAnsi="Arial" w:cs="Arial"/>
          <w:color w:val="000000" w:themeColor="text1"/>
          <w:sz w:val="24"/>
          <w:szCs w:val="24"/>
        </w:rPr>
        <w:t>Procurement and logistics tools</w:t>
      </w:r>
      <w:r w:rsidR="00CC4D17" w:rsidRPr="005677B2">
        <w:rPr>
          <w:rFonts w:ascii="Arial" w:hAnsi="Arial" w:cs="Arial"/>
          <w:color w:val="000000" w:themeColor="text1"/>
          <w:sz w:val="24"/>
          <w:szCs w:val="24"/>
        </w:rPr>
        <w:t xml:space="preserve">, </w:t>
      </w:r>
      <w:r w:rsidR="007D309F" w:rsidRPr="005677B2">
        <w:rPr>
          <w:rFonts w:ascii="Arial" w:hAnsi="Arial" w:cs="Arial"/>
          <w:color w:val="000000" w:themeColor="text1"/>
          <w:sz w:val="24"/>
          <w:szCs w:val="24"/>
        </w:rPr>
        <w:t>Enterprise infrastructur</w:t>
      </w:r>
      <w:r w:rsidR="00B52C9E" w:rsidRPr="005677B2">
        <w:rPr>
          <w:rFonts w:ascii="Arial" w:hAnsi="Arial" w:cs="Arial"/>
          <w:color w:val="000000" w:themeColor="text1"/>
          <w:sz w:val="24"/>
          <w:szCs w:val="24"/>
        </w:rPr>
        <w:t>e.</w:t>
      </w:r>
      <w:r w:rsidR="00B52C9E" w:rsidRPr="005677B2">
        <w:rPr>
          <w:rFonts w:ascii="Arial" w:hAnsi="Arial" w:cs="Arial"/>
          <w:b/>
          <w:color w:val="000000" w:themeColor="text1"/>
          <w:sz w:val="24"/>
          <w:szCs w:val="24"/>
        </w:rPr>
        <w:t xml:space="preserve"> </w:t>
      </w:r>
      <w:r w:rsidRPr="005677B2">
        <w:rPr>
          <w:rFonts w:ascii="Arial" w:hAnsi="Arial" w:cs="Arial"/>
          <w:color w:val="000000" w:themeColor="text1"/>
          <w:sz w:val="24"/>
          <w:szCs w:val="24"/>
        </w:rPr>
        <w:t>D</w:t>
      </w:r>
      <w:r w:rsidR="00334564" w:rsidRPr="005677B2">
        <w:rPr>
          <w:rFonts w:ascii="Arial" w:hAnsi="Arial" w:cs="Arial"/>
          <w:color w:val="000000" w:themeColor="text1"/>
          <w:sz w:val="24"/>
          <w:szCs w:val="24"/>
        </w:rPr>
        <w:t xml:space="preserve">oing PESTLE analysis (political, economic, sociological, </w:t>
      </w:r>
      <w:r w:rsidR="00334564" w:rsidRPr="005677B2">
        <w:rPr>
          <w:rFonts w:ascii="Arial" w:hAnsi="Arial" w:cs="Arial"/>
          <w:color w:val="000000" w:themeColor="text1"/>
          <w:sz w:val="24"/>
          <w:szCs w:val="24"/>
        </w:rPr>
        <w:lastRenderedPageBreak/>
        <w:t>technological, legal, and environmental)</w:t>
      </w:r>
      <w:r w:rsidRPr="005677B2">
        <w:rPr>
          <w:rFonts w:ascii="Arial" w:hAnsi="Arial" w:cs="Arial"/>
          <w:color w:val="000000" w:themeColor="text1"/>
          <w:sz w:val="24"/>
          <w:szCs w:val="24"/>
        </w:rPr>
        <w:t xml:space="preserve"> is essential as it has a direct impact on the organization</w:t>
      </w:r>
      <w:r w:rsidR="00F23CDB" w:rsidRPr="005677B2">
        <w:rPr>
          <w:rFonts w:ascii="Arial" w:hAnsi="Arial" w:cs="Arial"/>
          <w:color w:val="000000" w:themeColor="text1"/>
          <w:sz w:val="24"/>
          <w:szCs w:val="24"/>
        </w:rPr>
        <w:t xml:space="preserve"> (Achinas, 2019)</w:t>
      </w:r>
      <w:r w:rsidR="000762BE" w:rsidRPr="005677B2">
        <w:rPr>
          <w:rFonts w:ascii="Arial" w:hAnsi="Arial" w:cs="Arial"/>
          <w:color w:val="000000" w:themeColor="text1"/>
          <w:sz w:val="24"/>
          <w:szCs w:val="24"/>
        </w:rPr>
        <w:t xml:space="preserve"> </w:t>
      </w:r>
    </w:p>
    <w:p w14:paraId="0921D5FD" w14:textId="77777777" w:rsidR="00FD5334" w:rsidRPr="005677B2" w:rsidRDefault="006C4D02" w:rsidP="005677B2">
      <w:pPr>
        <w:spacing w:after="0" w:line="360" w:lineRule="auto"/>
        <w:jc w:val="both"/>
        <w:rPr>
          <w:rFonts w:ascii="Arial" w:hAnsi="Arial" w:cs="Arial"/>
          <w:color w:val="000000" w:themeColor="text1"/>
          <w:sz w:val="24"/>
          <w:szCs w:val="24"/>
        </w:rPr>
      </w:pPr>
      <w:r w:rsidRPr="005677B2">
        <w:rPr>
          <w:rFonts w:ascii="Arial" w:hAnsi="Arial" w:cs="Arial"/>
          <w:color w:val="000000" w:themeColor="text1"/>
          <w:sz w:val="24"/>
          <w:szCs w:val="24"/>
        </w:rPr>
        <w:t>As far as socio-economic factors are concerned they are given due importance as they may have a direct impact on the lives of people</w:t>
      </w:r>
      <w:r w:rsidR="00FB5F3C" w:rsidRPr="005677B2">
        <w:rPr>
          <w:rFonts w:ascii="Arial" w:hAnsi="Arial" w:cs="Arial"/>
          <w:color w:val="000000" w:themeColor="text1"/>
          <w:sz w:val="24"/>
          <w:szCs w:val="24"/>
        </w:rPr>
        <w:t xml:space="preserve"> (Glasson, 2017)</w:t>
      </w:r>
      <w:r w:rsidRPr="005677B2">
        <w:rPr>
          <w:rFonts w:ascii="Arial" w:hAnsi="Arial" w:cs="Arial"/>
          <w:color w:val="000000" w:themeColor="text1"/>
          <w:sz w:val="24"/>
          <w:szCs w:val="24"/>
        </w:rPr>
        <w:t>.</w:t>
      </w:r>
      <w:r w:rsidR="00A85A28" w:rsidRPr="005677B2">
        <w:rPr>
          <w:rFonts w:ascii="Arial" w:hAnsi="Arial" w:cs="Arial"/>
          <w:color w:val="000000" w:themeColor="text1"/>
          <w:sz w:val="24"/>
          <w:szCs w:val="24"/>
        </w:rPr>
        <w:t xml:space="preserve"> Both of these factors help the society to remain</w:t>
      </w:r>
      <w:r w:rsidR="00130D0D" w:rsidRPr="005677B2">
        <w:rPr>
          <w:rFonts w:ascii="Arial" w:hAnsi="Arial" w:cs="Arial"/>
          <w:color w:val="000000" w:themeColor="text1"/>
          <w:sz w:val="24"/>
          <w:szCs w:val="24"/>
        </w:rPr>
        <w:t xml:space="preserve"> healthy and to live a better life.</w:t>
      </w:r>
      <w:r w:rsidRPr="005677B2">
        <w:rPr>
          <w:rFonts w:ascii="Arial" w:hAnsi="Arial" w:cs="Arial"/>
          <w:color w:val="000000" w:themeColor="text1"/>
          <w:sz w:val="24"/>
          <w:szCs w:val="24"/>
        </w:rPr>
        <w:t xml:space="preserve"> It includes factors such as income, education, employment rate, safety of the community, and </w:t>
      </w:r>
      <w:r w:rsidR="00EA4FC1" w:rsidRPr="005677B2">
        <w:rPr>
          <w:rFonts w:ascii="Arial" w:hAnsi="Arial" w:cs="Arial"/>
          <w:color w:val="000000" w:themeColor="text1"/>
          <w:sz w:val="24"/>
          <w:szCs w:val="24"/>
        </w:rPr>
        <w:t>social support.</w:t>
      </w:r>
      <w:r w:rsidR="00A85A28" w:rsidRPr="005677B2">
        <w:rPr>
          <w:rFonts w:ascii="Arial" w:hAnsi="Arial" w:cs="Arial"/>
          <w:color w:val="000000" w:themeColor="text1"/>
          <w:sz w:val="24"/>
          <w:szCs w:val="24"/>
        </w:rPr>
        <w:t xml:space="preserve"> Social factors need to be improved as they have greater impacts on human health.</w:t>
      </w:r>
      <w:r w:rsidR="00130D0D" w:rsidRPr="005677B2">
        <w:rPr>
          <w:rFonts w:ascii="Arial" w:hAnsi="Arial" w:cs="Arial"/>
          <w:color w:val="000000" w:themeColor="text1"/>
          <w:sz w:val="24"/>
          <w:szCs w:val="24"/>
        </w:rPr>
        <w:t xml:space="preserve"> An individual'</w:t>
      </w:r>
      <w:r w:rsidR="0072033E" w:rsidRPr="005677B2">
        <w:rPr>
          <w:rFonts w:ascii="Arial" w:hAnsi="Arial" w:cs="Arial"/>
          <w:color w:val="000000" w:themeColor="text1"/>
          <w:sz w:val="24"/>
          <w:szCs w:val="24"/>
        </w:rPr>
        <w:t>s income influences the SES (Socioeconomic status) of a population.</w:t>
      </w:r>
      <w:r w:rsidR="00A85A28" w:rsidRPr="005677B2">
        <w:rPr>
          <w:rFonts w:ascii="Arial" w:hAnsi="Arial" w:cs="Arial"/>
          <w:color w:val="000000" w:themeColor="text1"/>
          <w:sz w:val="24"/>
          <w:szCs w:val="24"/>
        </w:rPr>
        <w:t xml:space="preserve"> </w:t>
      </w:r>
      <w:r w:rsidR="00604745" w:rsidRPr="005677B2">
        <w:rPr>
          <w:rFonts w:ascii="Arial" w:hAnsi="Arial" w:cs="Arial"/>
          <w:color w:val="000000" w:themeColor="text1"/>
          <w:sz w:val="24"/>
          <w:szCs w:val="24"/>
        </w:rPr>
        <w:t>Education is the foremost and key skill for having a better and sustainable life in this world.</w:t>
      </w:r>
      <w:r w:rsidR="00A85A28" w:rsidRPr="005677B2">
        <w:rPr>
          <w:rFonts w:ascii="Arial" w:hAnsi="Arial" w:cs="Arial"/>
          <w:color w:val="000000" w:themeColor="text1"/>
          <w:sz w:val="24"/>
          <w:szCs w:val="24"/>
        </w:rPr>
        <w:t xml:space="preserve"> </w:t>
      </w:r>
      <w:r w:rsidR="00280BBB" w:rsidRPr="005677B2">
        <w:rPr>
          <w:rFonts w:ascii="Arial" w:hAnsi="Arial" w:cs="Arial"/>
          <w:color w:val="000000" w:themeColor="text1"/>
          <w:sz w:val="24"/>
          <w:szCs w:val="24"/>
        </w:rPr>
        <w:t xml:space="preserve">Being educated increases the chances of having better employment opportunities and </w:t>
      </w:r>
      <w:r w:rsidR="0092315C" w:rsidRPr="005677B2">
        <w:rPr>
          <w:rFonts w:ascii="Arial" w:hAnsi="Arial" w:cs="Arial"/>
          <w:color w:val="000000" w:themeColor="text1"/>
          <w:sz w:val="24"/>
          <w:szCs w:val="24"/>
        </w:rPr>
        <w:t xml:space="preserve">high-income support. Cooperation among educators and community members can build up </w:t>
      </w:r>
      <w:r w:rsidR="00753892" w:rsidRPr="005677B2">
        <w:rPr>
          <w:rFonts w:ascii="Arial" w:hAnsi="Arial" w:cs="Arial"/>
          <w:color w:val="000000" w:themeColor="text1"/>
          <w:sz w:val="24"/>
          <w:szCs w:val="24"/>
        </w:rPr>
        <w:t xml:space="preserve">a strong realization for society to improve and receive education to prepare children and adults for a better tomorrow. Also, </w:t>
      </w:r>
      <w:r w:rsidR="0033317F" w:rsidRPr="005677B2">
        <w:rPr>
          <w:rFonts w:ascii="Arial" w:hAnsi="Arial" w:cs="Arial"/>
          <w:color w:val="000000" w:themeColor="text1"/>
          <w:sz w:val="24"/>
          <w:szCs w:val="24"/>
        </w:rPr>
        <w:t xml:space="preserve">motherly education places a strong emphasis on a child's mental health, as per reports children whose mothers have graduated from college are more likely to survive past their first birthday. Stress and </w:t>
      </w:r>
      <w:r w:rsidR="002167E2" w:rsidRPr="005677B2">
        <w:rPr>
          <w:rFonts w:ascii="Arial" w:hAnsi="Arial" w:cs="Arial"/>
          <w:color w:val="000000" w:themeColor="text1"/>
          <w:sz w:val="24"/>
          <w:szCs w:val="24"/>
        </w:rPr>
        <w:t>poor lifestyle are commonly seen in individuals who are not educated enough. Employment relates to and makes up one's</w:t>
      </w:r>
      <w:r w:rsidR="00FB5F3C" w:rsidRPr="005677B2">
        <w:rPr>
          <w:rFonts w:ascii="Arial" w:hAnsi="Arial" w:cs="Arial"/>
          <w:color w:val="000000" w:themeColor="text1"/>
          <w:sz w:val="24"/>
          <w:szCs w:val="24"/>
        </w:rPr>
        <w:t xml:space="preserve"> lifestyle choices. </w:t>
      </w:r>
      <w:r w:rsidR="002167E2" w:rsidRPr="005677B2">
        <w:rPr>
          <w:rFonts w:ascii="Arial" w:hAnsi="Arial" w:cs="Arial"/>
          <w:color w:val="000000" w:themeColor="text1"/>
          <w:sz w:val="24"/>
          <w:szCs w:val="24"/>
        </w:rPr>
        <w:t xml:space="preserve">Unemployment causes </w:t>
      </w:r>
      <w:r w:rsidR="00435762" w:rsidRPr="005677B2">
        <w:rPr>
          <w:rFonts w:ascii="Arial" w:hAnsi="Arial" w:cs="Arial"/>
          <w:color w:val="000000" w:themeColor="text1"/>
          <w:sz w:val="24"/>
          <w:szCs w:val="24"/>
        </w:rPr>
        <w:t>negative impacts on the lifestyle and health of an individual</w:t>
      </w:r>
      <w:r w:rsidR="00FB5F3C" w:rsidRPr="005677B2">
        <w:rPr>
          <w:rFonts w:ascii="Arial" w:hAnsi="Arial" w:cs="Arial"/>
          <w:color w:val="000000" w:themeColor="text1"/>
          <w:sz w:val="24"/>
          <w:szCs w:val="24"/>
        </w:rPr>
        <w:t xml:space="preserve"> (Norstrom, 2019)</w:t>
      </w:r>
      <w:r w:rsidR="00435762" w:rsidRPr="005677B2">
        <w:rPr>
          <w:rFonts w:ascii="Arial" w:hAnsi="Arial" w:cs="Arial"/>
          <w:color w:val="000000" w:themeColor="text1"/>
          <w:sz w:val="24"/>
          <w:szCs w:val="24"/>
        </w:rPr>
        <w:t xml:space="preserve">. By working cordially with both the employers and </w:t>
      </w:r>
      <w:r w:rsidR="00EC5387" w:rsidRPr="005677B2">
        <w:rPr>
          <w:rFonts w:ascii="Arial" w:hAnsi="Arial" w:cs="Arial"/>
          <w:color w:val="000000" w:themeColor="text1"/>
          <w:sz w:val="24"/>
          <w:szCs w:val="24"/>
        </w:rPr>
        <w:t xml:space="preserve">community members to create and provide job opportunities for the residents, by enhancing local job </w:t>
      </w:r>
      <w:r w:rsidR="00FE68FF" w:rsidRPr="005677B2">
        <w:rPr>
          <w:rFonts w:ascii="Arial" w:hAnsi="Arial" w:cs="Arial"/>
          <w:color w:val="000000" w:themeColor="text1"/>
          <w:sz w:val="24"/>
          <w:szCs w:val="24"/>
        </w:rPr>
        <w:t>opportunities among individuals, and by creating a safe and supportive working environment (as</w:t>
      </w:r>
      <w:r w:rsidR="007F1531" w:rsidRPr="005677B2">
        <w:rPr>
          <w:rFonts w:ascii="Arial" w:hAnsi="Arial" w:cs="Arial"/>
          <w:color w:val="000000" w:themeColor="text1"/>
          <w:sz w:val="24"/>
          <w:szCs w:val="24"/>
        </w:rPr>
        <w:t xml:space="preserve"> non-standard working hours and a toxic work environment may cause extreme stress, depression, and heart diseases among the individuals)</w:t>
      </w:r>
      <w:r w:rsidR="00FE68FF" w:rsidRPr="005677B2">
        <w:rPr>
          <w:rFonts w:ascii="Arial" w:hAnsi="Arial" w:cs="Arial"/>
          <w:color w:val="000000" w:themeColor="text1"/>
          <w:sz w:val="24"/>
          <w:szCs w:val="24"/>
        </w:rPr>
        <w:t xml:space="preserve"> so it may benefit the whole society. </w:t>
      </w:r>
      <w:r w:rsidR="007F1531" w:rsidRPr="005677B2">
        <w:rPr>
          <w:rFonts w:ascii="Arial" w:hAnsi="Arial" w:cs="Arial"/>
          <w:color w:val="000000" w:themeColor="text1"/>
          <w:sz w:val="24"/>
          <w:szCs w:val="24"/>
        </w:rPr>
        <w:t xml:space="preserve">Income </w:t>
      </w:r>
      <w:r w:rsidR="00AC7345" w:rsidRPr="005677B2">
        <w:rPr>
          <w:rFonts w:ascii="Arial" w:hAnsi="Arial" w:cs="Arial"/>
          <w:color w:val="000000" w:themeColor="text1"/>
          <w:sz w:val="24"/>
          <w:szCs w:val="24"/>
        </w:rPr>
        <w:t>allows families to have secure health insurance, and medical care, as poor families tend to live in society and neighborhoods that are unsafe</w:t>
      </w:r>
      <w:r w:rsidR="00440FB1" w:rsidRPr="005677B2">
        <w:rPr>
          <w:rFonts w:ascii="Arial" w:hAnsi="Arial" w:cs="Arial"/>
          <w:color w:val="000000" w:themeColor="text1"/>
          <w:sz w:val="24"/>
          <w:szCs w:val="24"/>
        </w:rPr>
        <w:t xml:space="preserve"> and have limited or no access to healthy food, lifestyle, and quality education. </w:t>
      </w:r>
      <w:r w:rsidR="009D4398" w:rsidRPr="005677B2">
        <w:rPr>
          <w:rFonts w:ascii="Arial" w:hAnsi="Arial" w:cs="Arial"/>
          <w:color w:val="000000" w:themeColor="text1"/>
          <w:sz w:val="24"/>
          <w:szCs w:val="24"/>
        </w:rPr>
        <w:t xml:space="preserve">Continuing stress and other factors that relate to poverty lead to an </w:t>
      </w:r>
      <w:r w:rsidR="00B72205" w:rsidRPr="005677B2">
        <w:rPr>
          <w:rFonts w:ascii="Arial" w:hAnsi="Arial" w:cs="Arial"/>
          <w:color w:val="000000" w:themeColor="text1"/>
          <w:sz w:val="24"/>
          <w:szCs w:val="24"/>
        </w:rPr>
        <w:t>increase in health (physical and mental) damage. Communities facing income</w:t>
      </w:r>
      <w:r w:rsidR="008A56C9" w:rsidRPr="005677B2">
        <w:rPr>
          <w:rFonts w:ascii="Arial" w:hAnsi="Arial" w:cs="Arial"/>
          <w:color w:val="000000" w:themeColor="text1"/>
          <w:sz w:val="24"/>
          <w:szCs w:val="24"/>
        </w:rPr>
        <w:t xml:space="preserve"> inequity are observed to have lower interconnection </w:t>
      </w:r>
      <w:r w:rsidR="000D7F66" w:rsidRPr="005677B2">
        <w:rPr>
          <w:rFonts w:ascii="Arial" w:hAnsi="Arial" w:cs="Arial"/>
          <w:color w:val="000000" w:themeColor="text1"/>
          <w:sz w:val="24"/>
          <w:szCs w:val="24"/>
        </w:rPr>
        <w:t xml:space="preserve">among individuals, a lack of entrustment, and social support among the residents. People </w:t>
      </w:r>
      <w:r w:rsidR="002836A6" w:rsidRPr="005677B2">
        <w:rPr>
          <w:rFonts w:ascii="Arial" w:hAnsi="Arial" w:cs="Arial"/>
          <w:color w:val="000000" w:themeColor="text1"/>
          <w:sz w:val="24"/>
          <w:szCs w:val="24"/>
        </w:rPr>
        <w:t>with high social and moral support, lesser segregation, and high interpersonal skills tend to live longer, healthier lives than those who are les</w:t>
      </w:r>
      <w:r w:rsidR="00D55EB6" w:rsidRPr="005677B2">
        <w:rPr>
          <w:rFonts w:ascii="Arial" w:hAnsi="Arial" w:cs="Arial"/>
          <w:color w:val="000000" w:themeColor="text1"/>
          <w:sz w:val="24"/>
          <w:szCs w:val="24"/>
        </w:rPr>
        <w:t xml:space="preserve">s interactive with society and are vulnerable to the effects of stress leading to </w:t>
      </w:r>
      <w:r w:rsidR="00D55EB6" w:rsidRPr="005677B2">
        <w:rPr>
          <w:rFonts w:ascii="Arial" w:hAnsi="Arial" w:cs="Arial"/>
          <w:color w:val="000000" w:themeColor="text1"/>
          <w:sz w:val="24"/>
          <w:szCs w:val="24"/>
        </w:rPr>
        <w:lastRenderedPageBreak/>
        <w:t>CVDs (cardiovascular disease</w:t>
      </w:r>
      <w:r w:rsidR="00BD489A" w:rsidRPr="005677B2">
        <w:rPr>
          <w:rFonts w:ascii="Arial" w:hAnsi="Arial" w:cs="Arial"/>
          <w:color w:val="000000" w:themeColor="text1"/>
          <w:sz w:val="24"/>
          <w:szCs w:val="24"/>
        </w:rPr>
        <w:t>s</w:t>
      </w:r>
      <w:r w:rsidR="00D55EB6" w:rsidRPr="005677B2">
        <w:rPr>
          <w:rFonts w:ascii="Arial" w:hAnsi="Arial" w:cs="Arial"/>
          <w:color w:val="000000" w:themeColor="text1"/>
          <w:sz w:val="24"/>
          <w:szCs w:val="24"/>
        </w:rPr>
        <w:t>)</w:t>
      </w:r>
      <w:r w:rsidR="00BD489A" w:rsidRPr="005677B2">
        <w:rPr>
          <w:rFonts w:ascii="Arial" w:hAnsi="Arial" w:cs="Arial"/>
          <w:color w:val="000000" w:themeColor="text1"/>
          <w:sz w:val="24"/>
          <w:szCs w:val="24"/>
        </w:rPr>
        <w:t xml:space="preserve"> and other </w:t>
      </w:r>
      <w:r w:rsidR="00CB6E67" w:rsidRPr="005677B2">
        <w:rPr>
          <w:rFonts w:ascii="Arial" w:hAnsi="Arial" w:cs="Arial"/>
          <w:color w:val="000000" w:themeColor="text1"/>
          <w:sz w:val="24"/>
          <w:szCs w:val="24"/>
        </w:rPr>
        <w:t xml:space="preserve">illnesses factors like anorexia, bulimia nervosa, drinking and smoking in adults, and obesity in children's. as far as community safety is concerned it represents the violent factors and </w:t>
      </w:r>
      <w:r w:rsidR="00641B3C" w:rsidRPr="005677B2">
        <w:rPr>
          <w:rFonts w:ascii="Arial" w:hAnsi="Arial" w:cs="Arial"/>
          <w:color w:val="000000" w:themeColor="text1"/>
          <w:sz w:val="24"/>
          <w:szCs w:val="24"/>
        </w:rPr>
        <w:t xml:space="preserve">injuries due to accidents, both of the factors deteriorate the quality of life by causing short or long term effects (causes aging, </w:t>
      </w:r>
      <w:r w:rsidR="00F556FB" w:rsidRPr="005677B2">
        <w:rPr>
          <w:rFonts w:ascii="Arial" w:hAnsi="Arial" w:cs="Arial"/>
          <w:color w:val="000000" w:themeColor="text1"/>
          <w:sz w:val="24"/>
          <w:szCs w:val="24"/>
        </w:rPr>
        <w:t>aggression, post-traumatic stress, drinking and smoking, premature deliveries</w:t>
      </w:r>
      <w:r w:rsidR="005E2448" w:rsidRPr="005677B2">
        <w:rPr>
          <w:rFonts w:ascii="Arial" w:hAnsi="Arial" w:cs="Arial"/>
          <w:color w:val="000000" w:themeColor="text1"/>
          <w:sz w:val="24"/>
          <w:szCs w:val="24"/>
        </w:rPr>
        <w:t>. As per reports 1 in 4 women and 1 in 6-7 men face IPV (Intimate Partner Violence) during their lifetime in the UK</w:t>
      </w:r>
      <w:r w:rsidR="009B2877" w:rsidRPr="005677B2">
        <w:rPr>
          <w:rFonts w:ascii="Arial" w:hAnsi="Arial" w:cs="Arial"/>
          <w:color w:val="000000" w:themeColor="text1"/>
          <w:sz w:val="24"/>
          <w:szCs w:val="24"/>
        </w:rPr>
        <w:t xml:space="preserve"> (MacManus, 2022)</w:t>
      </w:r>
      <w:r w:rsidR="005E2448" w:rsidRPr="005677B2">
        <w:rPr>
          <w:rFonts w:ascii="Arial" w:hAnsi="Arial" w:cs="Arial"/>
          <w:color w:val="000000" w:themeColor="text1"/>
          <w:sz w:val="24"/>
          <w:szCs w:val="24"/>
        </w:rPr>
        <w:t>. Policies need to be made and implemented to safeguard the residents from accidents and violence.</w:t>
      </w:r>
      <w:r w:rsidR="003907F5" w:rsidRPr="005677B2">
        <w:rPr>
          <w:rFonts w:ascii="Arial" w:hAnsi="Arial" w:cs="Arial"/>
          <w:color w:val="000000" w:themeColor="text1"/>
          <w:sz w:val="24"/>
          <w:szCs w:val="24"/>
        </w:rPr>
        <w:t xml:space="preserve"> The jobs provided by the hotel industry are found to be effective for individuals with low educational skills and </w:t>
      </w:r>
      <w:r w:rsidR="00F90497" w:rsidRPr="005677B2">
        <w:rPr>
          <w:rFonts w:ascii="Arial" w:hAnsi="Arial" w:cs="Arial"/>
          <w:color w:val="000000" w:themeColor="text1"/>
          <w:sz w:val="24"/>
          <w:szCs w:val="24"/>
        </w:rPr>
        <w:t xml:space="preserve">those living on the bottom line. These jobs include waiters, electricians, loaders, sanitary workers, etc. </w:t>
      </w:r>
    </w:p>
    <w:p w14:paraId="721B04FA" w14:textId="77777777" w:rsidR="00C601DB" w:rsidRPr="005677B2" w:rsidRDefault="006C4D02" w:rsidP="005677B2">
      <w:pPr>
        <w:spacing w:after="0" w:line="360" w:lineRule="auto"/>
        <w:jc w:val="both"/>
        <w:rPr>
          <w:rFonts w:ascii="Arial" w:hAnsi="Arial" w:cs="Arial"/>
          <w:color w:val="000000" w:themeColor="text1"/>
          <w:sz w:val="24"/>
          <w:szCs w:val="24"/>
        </w:rPr>
      </w:pPr>
      <w:r w:rsidRPr="005677B2">
        <w:rPr>
          <w:rFonts w:ascii="Arial" w:hAnsi="Arial" w:cs="Arial"/>
          <w:color w:val="000000" w:themeColor="text1"/>
          <w:sz w:val="24"/>
          <w:szCs w:val="24"/>
        </w:rPr>
        <w:t>Economic factors develop the standard of living, précised business decisions, and affect the consumer's behavior positively. There are some of the factors by which a business can be effected:</w:t>
      </w:r>
      <w:r w:rsidR="00E45ED3" w:rsidRPr="005677B2">
        <w:rPr>
          <w:rFonts w:ascii="Arial" w:hAnsi="Arial" w:cs="Arial"/>
          <w:color w:val="000000" w:themeColor="text1"/>
          <w:sz w:val="24"/>
          <w:szCs w:val="24"/>
        </w:rPr>
        <w:t xml:space="preserve"> economic growth, percentage of </w:t>
      </w:r>
      <w:r w:rsidR="004F409D" w:rsidRPr="005677B2">
        <w:rPr>
          <w:rFonts w:ascii="Arial" w:hAnsi="Arial" w:cs="Arial"/>
          <w:color w:val="000000" w:themeColor="text1"/>
          <w:sz w:val="24"/>
          <w:szCs w:val="24"/>
        </w:rPr>
        <w:t>unemployment it results when the individuals are actively in search of employment so as to take care of their basic needs</w:t>
      </w:r>
      <w:r w:rsidR="0012739E" w:rsidRPr="005677B2">
        <w:rPr>
          <w:rFonts w:ascii="Arial" w:hAnsi="Arial" w:cs="Arial"/>
          <w:color w:val="000000" w:themeColor="text1"/>
          <w:sz w:val="24"/>
          <w:szCs w:val="24"/>
        </w:rPr>
        <w:t>, it is mentioned in reports that an unemployment ratio of 3.8%</w:t>
      </w:r>
      <w:r w:rsidR="00A908F1" w:rsidRPr="005677B2">
        <w:rPr>
          <w:rFonts w:ascii="Arial" w:hAnsi="Arial" w:cs="Arial"/>
          <w:color w:val="000000" w:themeColor="text1"/>
          <w:sz w:val="24"/>
          <w:szCs w:val="24"/>
        </w:rPr>
        <w:t xml:space="preserve"> was reported in UK</w:t>
      </w:r>
      <w:r w:rsidR="00D13F7C" w:rsidRPr="005677B2">
        <w:rPr>
          <w:rFonts w:ascii="Arial" w:hAnsi="Arial" w:cs="Arial"/>
          <w:color w:val="000000" w:themeColor="text1"/>
          <w:sz w:val="24"/>
          <w:szCs w:val="24"/>
        </w:rPr>
        <w:t xml:space="preserve"> (Bell, 2020)</w:t>
      </w:r>
      <w:r w:rsidR="004F409D" w:rsidRPr="005677B2">
        <w:rPr>
          <w:rFonts w:ascii="Arial" w:hAnsi="Arial" w:cs="Arial"/>
          <w:color w:val="000000" w:themeColor="text1"/>
          <w:sz w:val="24"/>
          <w:szCs w:val="24"/>
        </w:rPr>
        <w:t>,</w:t>
      </w:r>
      <w:r w:rsidR="00E45ED3" w:rsidRPr="005677B2">
        <w:rPr>
          <w:rFonts w:ascii="Arial" w:hAnsi="Arial" w:cs="Arial"/>
          <w:color w:val="000000" w:themeColor="text1"/>
          <w:sz w:val="24"/>
          <w:szCs w:val="24"/>
        </w:rPr>
        <w:t xml:space="preserve"> inflation rate</w:t>
      </w:r>
      <w:r w:rsidR="003217DD" w:rsidRPr="005677B2">
        <w:rPr>
          <w:rFonts w:ascii="Arial" w:hAnsi="Arial" w:cs="Arial"/>
          <w:b/>
          <w:color w:val="000000" w:themeColor="text1"/>
          <w:sz w:val="24"/>
          <w:szCs w:val="24"/>
        </w:rPr>
        <w:t xml:space="preserve"> </w:t>
      </w:r>
      <w:r w:rsidR="003217DD" w:rsidRPr="005677B2">
        <w:rPr>
          <w:rFonts w:ascii="Arial" w:hAnsi="Arial" w:cs="Arial"/>
          <w:color w:val="000000" w:themeColor="text1"/>
          <w:sz w:val="24"/>
          <w:szCs w:val="24"/>
        </w:rPr>
        <w:t xml:space="preserve">it reduces the potential of </w:t>
      </w:r>
      <w:r w:rsidR="00D91B01" w:rsidRPr="005677B2">
        <w:rPr>
          <w:rFonts w:ascii="Arial" w:hAnsi="Arial" w:cs="Arial"/>
          <w:color w:val="000000" w:themeColor="text1"/>
          <w:sz w:val="24"/>
          <w:szCs w:val="24"/>
        </w:rPr>
        <w:t>the individuals to buy things o</w:t>
      </w:r>
      <w:r w:rsidR="003217DD" w:rsidRPr="005677B2">
        <w:rPr>
          <w:rFonts w:ascii="Arial" w:hAnsi="Arial" w:cs="Arial"/>
          <w:color w:val="000000" w:themeColor="text1"/>
          <w:sz w:val="24"/>
          <w:szCs w:val="24"/>
        </w:rPr>
        <w:t>f their necessity</w:t>
      </w:r>
      <w:r w:rsidR="00E643C8" w:rsidRPr="005677B2">
        <w:rPr>
          <w:rFonts w:ascii="Arial" w:hAnsi="Arial" w:cs="Arial"/>
          <w:color w:val="000000" w:themeColor="text1"/>
          <w:sz w:val="24"/>
          <w:szCs w:val="24"/>
        </w:rPr>
        <w:t>, as per economists a % of 2 inflation rate is good for the economic progress but it must be maintained over time as it will leads to hyperinflation</w:t>
      </w:r>
      <w:r w:rsidR="00EE6AC1" w:rsidRPr="005677B2">
        <w:rPr>
          <w:rFonts w:ascii="Arial" w:hAnsi="Arial" w:cs="Arial"/>
          <w:color w:val="000000" w:themeColor="text1"/>
          <w:sz w:val="24"/>
          <w:szCs w:val="24"/>
        </w:rPr>
        <w:t>, but if we talk about UK the inflation rate is found to 2.6%</w:t>
      </w:r>
      <w:r w:rsidR="00B63AFC" w:rsidRPr="005677B2">
        <w:rPr>
          <w:rFonts w:ascii="Arial" w:hAnsi="Arial" w:cs="Arial"/>
          <w:color w:val="000000" w:themeColor="text1"/>
          <w:sz w:val="24"/>
          <w:szCs w:val="24"/>
        </w:rPr>
        <w:t xml:space="preserve"> (Davies, 2021)</w:t>
      </w:r>
      <w:r w:rsidR="00E45ED3" w:rsidRPr="005677B2">
        <w:rPr>
          <w:rFonts w:ascii="Arial" w:hAnsi="Arial" w:cs="Arial"/>
          <w:color w:val="000000" w:themeColor="text1"/>
          <w:sz w:val="24"/>
          <w:szCs w:val="24"/>
        </w:rPr>
        <w:t>, ratio of interest</w:t>
      </w:r>
      <w:r w:rsidR="00A908F1" w:rsidRPr="005677B2">
        <w:rPr>
          <w:rFonts w:ascii="Arial" w:hAnsi="Arial" w:cs="Arial"/>
          <w:b/>
          <w:color w:val="000000" w:themeColor="text1"/>
          <w:sz w:val="24"/>
          <w:szCs w:val="24"/>
        </w:rPr>
        <w:t xml:space="preserve"> </w:t>
      </w:r>
      <w:r w:rsidR="00A908F1" w:rsidRPr="005677B2">
        <w:rPr>
          <w:rFonts w:ascii="Arial" w:hAnsi="Arial" w:cs="Arial"/>
          <w:color w:val="000000" w:themeColor="text1"/>
          <w:sz w:val="24"/>
          <w:szCs w:val="24"/>
        </w:rPr>
        <w:t>increase in interest rate results in</w:t>
      </w:r>
      <w:r w:rsidR="00741FE8" w:rsidRPr="005677B2">
        <w:rPr>
          <w:rFonts w:ascii="Arial" w:hAnsi="Arial" w:cs="Arial"/>
          <w:color w:val="000000" w:themeColor="text1"/>
          <w:sz w:val="24"/>
          <w:szCs w:val="24"/>
        </w:rPr>
        <w:t xml:space="preserve"> decre</w:t>
      </w:r>
      <w:r w:rsidR="00061225" w:rsidRPr="005677B2">
        <w:rPr>
          <w:rFonts w:ascii="Arial" w:hAnsi="Arial" w:cs="Arial"/>
          <w:color w:val="000000" w:themeColor="text1"/>
          <w:sz w:val="24"/>
          <w:szCs w:val="24"/>
        </w:rPr>
        <w:t>ase in eco</w:t>
      </w:r>
      <w:r w:rsidR="00741FE8" w:rsidRPr="005677B2">
        <w:rPr>
          <w:rFonts w:ascii="Arial" w:hAnsi="Arial" w:cs="Arial"/>
          <w:color w:val="000000" w:themeColor="text1"/>
          <w:sz w:val="24"/>
          <w:szCs w:val="24"/>
        </w:rPr>
        <w:t>nomic activities as people tends to spend less money on borrowing and things</w:t>
      </w:r>
      <w:r w:rsidR="00061225" w:rsidRPr="005677B2">
        <w:rPr>
          <w:rFonts w:ascii="Arial" w:hAnsi="Arial" w:cs="Arial"/>
          <w:color w:val="000000" w:themeColor="text1"/>
          <w:sz w:val="24"/>
          <w:szCs w:val="24"/>
        </w:rPr>
        <w:t xml:space="preserve"> and eventually it will lead to high inflation rate,</w:t>
      </w:r>
      <w:r w:rsidR="00E45ED3" w:rsidRPr="005677B2">
        <w:rPr>
          <w:rFonts w:ascii="Arial" w:hAnsi="Arial" w:cs="Arial"/>
          <w:color w:val="000000" w:themeColor="text1"/>
          <w:sz w:val="24"/>
          <w:szCs w:val="24"/>
        </w:rPr>
        <w:t xml:space="preserve"> exchange rate</w:t>
      </w:r>
      <w:r w:rsidR="00971889" w:rsidRPr="005677B2">
        <w:rPr>
          <w:rFonts w:ascii="Arial" w:hAnsi="Arial" w:cs="Arial"/>
          <w:color w:val="000000" w:themeColor="text1"/>
          <w:sz w:val="24"/>
          <w:szCs w:val="24"/>
        </w:rPr>
        <w:t xml:space="preserve"> refers to the value of a country’s currency in comparison with other country’s currency, better understanding of exchange rate</w:t>
      </w:r>
      <w:r w:rsidR="001B772F" w:rsidRPr="005677B2">
        <w:rPr>
          <w:rFonts w:ascii="Arial" w:hAnsi="Arial" w:cs="Arial"/>
          <w:color w:val="000000" w:themeColor="text1"/>
          <w:sz w:val="24"/>
          <w:szCs w:val="24"/>
        </w:rPr>
        <w:t xml:space="preserve"> helps to resolve import and export activities, and helps in reducing the unemployment ratio</w:t>
      </w:r>
      <w:r w:rsidR="004F409D" w:rsidRPr="005677B2">
        <w:rPr>
          <w:rFonts w:ascii="Arial" w:hAnsi="Arial" w:cs="Arial"/>
          <w:color w:val="000000" w:themeColor="text1"/>
          <w:sz w:val="24"/>
          <w:szCs w:val="24"/>
        </w:rPr>
        <w:t xml:space="preserve"> in a country</w:t>
      </w:r>
      <w:r w:rsidR="00E45ED3" w:rsidRPr="005677B2">
        <w:rPr>
          <w:rFonts w:ascii="Arial" w:hAnsi="Arial" w:cs="Arial"/>
          <w:color w:val="000000" w:themeColor="text1"/>
          <w:sz w:val="24"/>
          <w:szCs w:val="24"/>
        </w:rPr>
        <w:t xml:space="preserve">, and </w:t>
      </w:r>
      <w:r w:rsidR="002C2F35" w:rsidRPr="005677B2">
        <w:rPr>
          <w:rFonts w:ascii="Arial" w:hAnsi="Arial" w:cs="Arial"/>
          <w:color w:val="000000" w:themeColor="text1"/>
          <w:sz w:val="24"/>
          <w:szCs w:val="24"/>
        </w:rPr>
        <w:t>commodity</w:t>
      </w:r>
      <w:r w:rsidR="00E45ED3" w:rsidRPr="005677B2">
        <w:rPr>
          <w:rFonts w:ascii="Arial" w:hAnsi="Arial" w:cs="Arial"/>
          <w:color w:val="000000" w:themeColor="text1"/>
          <w:sz w:val="24"/>
          <w:szCs w:val="24"/>
        </w:rPr>
        <w:t xml:space="preserve"> prices</w:t>
      </w:r>
      <w:r w:rsidR="003469FE" w:rsidRPr="005677B2">
        <w:rPr>
          <w:rFonts w:ascii="Arial" w:hAnsi="Arial" w:cs="Arial"/>
          <w:b/>
          <w:color w:val="000000" w:themeColor="text1"/>
          <w:sz w:val="24"/>
          <w:szCs w:val="24"/>
        </w:rPr>
        <w:t xml:space="preserve"> </w:t>
      </w:r>
      <w:r w:rsidR="002C2F35" w:rsidRPr="005677B2">
        <w:rPr>
          <w:rFonts w:ascii="Arial" w:hAnsi="Arial" w:cs="Arial"/>
          <w:color w:val="000000" w:themeColor="text1"/>
          <w:sz w:val="24"/>
          <w:szCs w:val="24"/>
        </w:rPr>
        <w:t>it contributes and is a main reason for inflation</w:t>
      </w:r>
      <w:r w:rsidR="00560BF7" w:rsidRPr="005677B2">
        <w:rPr>
          <w:rFonts w:ascii="Arial" w:hAnsi="Arial" w:cs="Arial"/>
          <w:color w:val="000000" w:themeColor="text1"/>
          <w:sz w:val="24"/>
          <w:szCs w:val="24"/>
        </w:rPr>
        <w:t>, with the increase in commodity price</w:t>
      </w:r>
      <w:r w:rsidR="00FB1185" w:rsidRPr="005677B2">
        <w:rPr>
          <w:rFonts w:ascii="Arial" w:hAnsi="Arial" w:cs="Arial"/>
          <w:color w:val="000000" w:themeColor="text1"/>
          <w:sz w:val="24"/>
          <w:szCs w:val="24"/>
        </w:rPr>
        <w:t xml:space="preserve"> it will increase the price of imports hence resulting in decreasing value of pound</w:t>
      </w:r>
      <w:r w:rsidR="00E45ED3" w:rsidRPr="005677B2">
        <w:rPr>
          <w:rFonts w:ascii="Arial" w:hAnsi="Arial" w:cs="Arial"/>
          <w:color w:val="000000" w:themeColor="text1"/>
          <w:sz w:val="24"/>
          <w:szCs w:val="24"/>
        </w:rPr>
        <w:t xml:space="preserve">. </w:t>
      </w:r>
      <w:r w:rsidR="003469FE" w:rsidRPr="005677B2">
        <w:rPr>
          <w:rFonts w:ascii="Arial" w:hAnsi="Arial" w:cs="Arial"/>
          <w:color w:val="000000" w:themeColor="text1"/>
          <w:sz w:val="24"/>
          <w:szCs w:val="24"/>
        </w:rPr>
        <w:t>(The Heritage Foundation, 2023)</w:t>
      </w:r>
    </w:p>
    <w:p w14:paraId="119AE242" w14:textId="77777777" w:rsidR="00C601DB" w:rsidRPr="005677B2" w:rsidRDefault="006C4D02" w:rsidP="005677B2">
      <w:pPr>
        <w:spacing w:after="0" w:line="360" w:lineRule="auto"/>
        <w:jc w:val="both"/>
        <w:rPr>
          <w:rFonts w:ascii="Arial" w:hAnsi="Arial" w:cs="Arial"/>
          <w:color w:val="000000" w:themeColor="text1"/>
          <w:sz w:val="24"/>
          <w:szCs w:val="24"/>
        </w:rPr>
      </w:pPr>
      <w:r w:rsidRPr="005677B2">
        <w:rPr>
          <w:rFonts w:ascii="Arial" w:hAnsi="Arial" w:cs="Arial"/>
          <w:color w:val="000000" w:themeColor="text1"/>
          <w:sz w:val="24"/>
          <w:szCs w:val="24"/>
        </w:rPr>
        <w:t>The hospitality industry tends to follow trends and keeps on revolutionizing its values to remain prominent</w:t>
      </w:r>
      <w:r w:rsidR="005E1904" w:rsidRPr="005677B2">
        <w:rPr>
          <w:rFonts w:ascii="Arial" w:hAnsi="Arial" w:cs="Arial"/>
          <w:color w:val="000000" w:themeColor="text1"/>
          <w:sz w:val="24"/>
          <w:szCs w:val="24"/>
        </w:rPr>
        <w:t xml:space="preserve">. </w:t>
      </w:r>
      <w:r w:rsidR="00CE09E7" w:rsidRPr="005677B2">
        <w:rPr>
          <w:rFonts w:ascii="Arial" w:hAnsi="Arial" w:cs="Arial"/>
          <w:color w:val="000000" w:themeColor="text1"/>
          <w:sz w:val="24"/>
          <w:szCs w:val="24"/>
        </w:rPr>
        <w:t>Following are some of the factors that are followed by hospitality industry in order to keep themselves up to date: workforce empowerment</w:t>
      </w:r>
      <w:r w:rsidR="00F25F15" w:rsidRPr="005677B2">
        <w:rPr>
          <w:rFonts w:ascii="Arial" w:hAnsi="Arial" w:cs="Arial"/>
          <w:color w:val="000000" w:themeColor="text1"/>
          <w:sz w:val="24"/>
          <w:szCs w:val="24"/>
        </w:rPr>
        <w:t xml:space="preserve"> the main challenge for hospitality industry is to find and retain their staff, the hoteliers offer their </w:t>
      </w:r>
      <w:r w:rsidR="00F25F15" w:rsidRPr="005677B2">
        <w:rPr>
          <w:rFonts w:ascii="Arial" w:hAnsi="Arial" w:cs="Arial"/>
          <w:color w:val="000000" w:themeColor="text1"/>
          <w:sz w:val="24"/>
          <w:szCs w:val="24"/>
        </w:rPr>
        <w:lastRenderedPageBreak/>
        <w:t>staff low cost accommodation, increase wages, and reduction in their peak time working hours</w:t>
      </w:r>
      <w:r w:rsidR="00CE09E7" w:rsidRPr="005677B2">
        <w:rPr>
          <w:rFonts w:ascii="Arial" w:hAnsi="Arial" w:cs="Arial"/>
          <w:color w:val="000000" w:themeColor="text1"/>
          <w:sz w:val="24"/>
          <w:szCs w:val="24"/>
        </w:rPr>
        <w:t>, use of AI and technology</w:t>
      </w:r>
      <w:r w:rsidR="00731DC8" w:rsidRPr="005677B2">
        <w:rPr>
          <w:rFonts w:ascii="Arial" w:hAnsi="Arial" w:cs="Arial"/>
          <w:color w:val="000000" w:themeColor="text1"/>
          <w:sz w:val="24"/>
          <w:szCs w:val="24"/>
        </w:rPr>
        <w:t xml:space="preserve"> it enables the hoteliers to give personalized experience to their guests as per their needs</w:t>
      </w:r>
      <w:r w:rsidR="00CE09E7" w:rsidRPr="005677B2">
        <w:rPr>
          <w:rFonts w:ascii="Arial" w:hAnsi="Arial" w:cs="Arial"/>
          <w:color w:val="000000" w:themeColor="text1"/>
          <w:sz w:val="24"/>
          <w:szCs w:val="24"/>
        </w:rPr>
        <w:t>, culinary experience</w:t>
      </w:r>
      <w:r w:rsidR="009B1C58" w:rsidRPr="005677B2">
        <w:rPr>
          <w:rFonts w:ascii="Arial" w:hAnsi="Arial" w:cs="Arial"/>
          <w:color w:val="000000" w:themeColor="text1"/>
          <w:sz w:val="24"/>
          <w:szCs w:val="24"/>
        </w:rPr>
        <w:t xml:space="preserve"> proving a range of catering services to the customers so as to enjoy their food in a multi environment</w:t>
      </w:r>
      <w:r w:rsidR="00DA41DE" w:rsidRPr="005677B2">
        <w:rPr>
          <w:rFonts w:ascii="Arial" w:hAnsi="Arial" w:cs="Arial"/>
          <w:color w:val="000000" w:themeColor="text1"/>
          <w:sz w:val="24"/>
          <w:szCs w:val="24"/>
        </w:rPr>
        <w:t xml:space="preserve"> stimulating their all sense not only their taste buds</w:t>
      </w:r>
      <w:r w:rsidR="00CE09E7" w:rsidRPr="005677B2">
        <w:rPr>
          <w:rFonts w:ascii="Arial" w:hAnsi="Arial" w:cs="Arial"/>
          <w:color w:val="000000" w:themeColor="text1"/>
          <w:sz w:val="24"/>
          <w:szCs w:val="24"/>
        </w:rPr>
        <w:t>, redefined bars and drinks</w:t>
      </w:r>
      <w:r w:rsidR="00DA41DE" w:rsidRPr="005677B2">
        <w:rPr>
          <w:rFonts w:ascii="Arial" w:hAnsi="Arial" w:cs="Arial"/>
          <w:color w:val="000000" w:themeColor="text1"/>
          <w:sz w:val="24"/>
          <w:szCs w:val="24"/>
        </w:rPr>
        <w:t xml:space="preserve"> bars are required to offer unique and various types of drinks for the creation of impressive environment of customers</w:t>
      </w:r>
      <w:r w:rsidR="00CE09E7" w:rsidRPr="005677B2">
        <w:rPr>
          <w:rFonts w:ascii="Arial" w:hAnsi="Arial" w:cs="Arial"/>
          <w:color w:val="000000" w:themeColor="text1"/>
          <w:sz w:val="24"/>
          <w:szCs w:val="24"/>
        </w:rPr>
        <w:t xml:space="preserve">, </w:t>
      </w:r>
      <w:r w:rsidR="00E54B5F" w:rsidRPr="005677B2">
        <w:rPr>
          <w:rFonts w:ascii="Arial" w:hAnsi="Arial" w:cs="Arial"/>
          <w:color w:val="000000" w:themeColor="text1"/>
          <w:sz w:val="24"/>
          <w:szCs w:val="24"/>
        </w:rPr>
        <w:t>providing fine dine in experience</w:t>
      </w:r>
      <w:r w:rsidR="00EE771F" w:rsidRPr="005677B2">
        <w:rPr>
          <w:rFonts w:ascii="Arial" w:hAnsi="Arial" w:cs="Arial"/>
          <w:color w:val="000000" w:themeColor="text1"/>
          <w:sz w:val="24"/>
          <w:szCs w:val="24"/>
        </w:rPr>
        <w:t xml:space="preserve"> a unique, lavish, comforted and</w:t>
      </w:r>
      <w:r w:rsidR="00530B93" w:rsidRPr="005677B2">
        <w:rPr>
          <w:rFonts w:ascii="Arial" w:hAnsi="Arial" w:cs="Arial"/>
          <w:color w:val="000000" w:themeColor="text1"/>
          <w:sz w:val="24"/>
          <w:szCs w:val="24"/>
        </w:rPr>
        <w:t xml:space="preserve"> ambient atmosphere</w:t>
      </w:r>
      <w:r w:rsidR="00BC6D2F" w:rsidRPr="005677B2">
        <w:rPr>
          <w:rFonts w:ascii="Arial" w:hAnsi="Arial" w:cs="Arial"/>
          <w:color w:val="000000" w:themeColor="text1"/>
          <w:sz w:val="24"/>
          <w:szCs w:val="24"/>
        </w:rPr>
        <w:t xml:space="preserve"> to be found in any local restaurant</w:t>
      </w:r>
      <w:r w:rsidR="00EE771F" w:rsidRPr="005677B2">
        <w:rPr>
          <w:rFonts w:ascii="Arial" w:hAnsi="Arial" w:cs="Arial"/>
          <w:color w:val="000000" w:themeColor="text1"/>
          <w:sz w:val="24"/>
          <w:szCs w:val="24"/>
        </w:rPr>
        <w:t xml:space="preserve"> </w:t>
      </w:r>
      <w:r w:rsidR="00E54B5F" w:rsidRPr="005677B2">
        <w:rPr>
          <w:rFonts w:ascii="Arial" w:hAnsi="Arial" w:cs="Arial"/>
          <w:color w:val="000000" w:themeColor="text1"/>
          <w:sz w:val="24"/>
          <w:szCs w:val="24"/>
        </w:rPr>
        <w:t>, rise in interest rate</w:t>
      </w:r>
      <w:r w:rsidR="00BC6D2F" w:rsidRPr="005677B2">
        <w:rPr>
          <w:rFonts w:ascii="Arial" w:hAnsi="Arial" w:cs="Arial"/>
          <w:color w:val="000000" w:themeColor="text1"/>
          <w:sz w:val="24"/>
          <w:szCs w:val="24"/>
        </w:rPr>
        <w:t xml:space="preserve"> </w:t>
      </w:r>
      <w:r w:rsidR="00747E40" w:rsidRPr="005677B2">
        <w:rPr>
          <w:rFonts w:ascii="Arial" w:hAnsi="Arial" w:cs="Arial"/>
          <w:color w:val="000000" w:themeColor="text1"/>
          <w:sz w:val="24"/>
          <w:szCs w:val="24"/>
        </w:rPr>
        <w:t xml:space="preserve">in UK the interest rate </w:t>
      </w:r>
      <w:r w:rsidR="00AC40F9" w:rsidRPr="005677B2">
        <w:rPr>
          <w:rFonts w:ascii="Arial" w:hAnsi="Arial" w:cs="Arial"/>
          <w:color w:val="000000" w:themeColor="text1"/>
          <w:sz w:val="24"/>
          <w:szCs w:val="24"/>
        </w:rPr>
        <w:t xml:space="preserve">in real estate </w:t>
      </w:r>
      <w:r w:rsidR="00747E40" w:rsidRPr="005677B2">
        <w:rPr>
          <w:rFonts w:ascii="Arial" w:hAnsi="Arial" w:cs="Arial"/>
          <w:color w:val="000000" w:themeColor="text1"/>
          <w:sz w:val="24"/>
          <w:szCs w:val="24"/>
        </w:rPr>
        <w:t>is observed to be 5.25%</w:t>
      </w:r>
      <w:r w:rsidR="00BA3B28" w:rsidRPr="005677B2">
        <w:rPr>
          <w:rFonts w:ascii="Arial" w:hAnsi="Arial" w:cs="Arial"/>
          <w:color w:val="000000" w:themeColor="text1"/>
          <w:sz w:val="24"/>
          <w:szCs w:val="24"/>
        </w:rPr>
        <w:t xml:space="preserve"> (Duca, 2021)</w:t>
      </w:r>
      <w:r w:rsidR="00747E40" w:rsidRPr="005677B2">
        <w:rPr>
          <w:rFonts w:ascii="Arial" w:hAnsi="Arial" w:cs="Arial"/>
          <w:color w:val="000000" w:themeColor="text1"/>
          <w:sz w:val="24"/>
          <w:szCs w:val="24"/>
        </w:rPr>
        <w:t xml:space="preserve"> </w:t>
      </w:r>
      <w:r w:rsidR="00AC40F9" w:rsidRPr="005677B2">
        <w:rPr>
          <w:rFonts w:ascii="Arial" w:hAnsi="Arial" w:cs="Arial"/>
          <w:color w:val="000000" w:themeColor="text1"/>
          <w:sz w:val="24"/>
          <w:szCs w:val="24"/>
        </w:rPr>
        <w:t>making it difficult for hotels</w:t>
      </w:r>
      <w:r w:rsidR="00783047" w:rsidRPr="005677B2">
        <w:rPr>
          <w:rFonts w:ascii="Arial" w:hAnsi="Arial" w:cs="Arial"/>
          <w:color w:val="000000" w:themeColor="text1"/>
          <w:sz w:val="24"/>
          <w:szCs w:val="24"/>
        </w:rPr>
        <w:t xml:space="preserve"> to manage their resources as they have to pay a hefty amount for the maintenance of the property</w:t>
      </w:r>
      <w:r w:rsidR="00E54B5F" w:rsidRPr="005677B2">
        <w:rPr>
          <w:rFonts w:ascii="Arial" w:hAnsi="Arial" w:cs="Arial"/>
          <w:color w:val="000000" w:themeColor="text1"/>
          <w:sz w:val="24"/>
          <w:szCs w:val="24"/>
        </w:rPr>
        <w:t>, green hospitality</w:t>
      </w:r>
      <w:r w:rsidR="001316E4" w:rsidRPr="005677B2">
        <w:rPr>
          <w:rFonts w:ascii="Arial" w:hAnsi="Arial" w:cs="Arial"/>
          <w:color w:val="000000" w:themeColor="text1"/>
          <w:sz w:val="24"/>
          <w:szCs w:val="24"/>
        </w:rPr>
        <w:t xml:space="preserve"> </w:t>
      </w:r>
      <w:r w:rsidR="00B63AFC" w:rsidRPr="005677B2">
        <w:rPr>
          <w:rFonts w:ascii="Arial" w:hAnsi="Arial" w:cs="Arial"/>
          <w:color w:val="000000" w:themeColor="text1"/>
          <w:sz w:val="24"/>
          <w:szCs w:val="24"/>
        </w:rPr>
        <w:t>(Cabral, 2021)</w:t>
      </w:r>
      <w:r w:rsidR="001316E4" w:rsidRPr="005677B2">
        <w:rPr>
          <w:rFonts w:ascii="Arial" w:hAnsi="Arial" w:cs="Arial"/>
          <w:color w:val="000000" w:themeColor="text1"/>
          <w:sz w:val="24"/>
          <w:szCs w:val="24"/>
        </w:rPr>
        <w:t>industry is seeking ways to be more innovative and to opt sustainable techniques for better development</w:t>
      </w:r>
      <w:r w:rsidR="00E54B5F" w:rsidRPr="005677B2">
        <w:rPr>
          <w:rFonts w:ascii="Arial" w:hAnsi="Arial" w:cs="Arial"/>
          <w:color w:val="000000" w:themeColor="text1"/>
          <w:sz w:val="24"/>
          <w:szCs w:val="24"/>
        </w:rPr>
        <w:t xml:space="preserve">, </w:t>
      </w:r>
      <w:r w:rsidR="00535B95" w:rsidRPr="005677B2">
        <w:rPr>
          <w:rFonts w:ascii="Arial" w:hAnsi="Arial" w:cs="Arial"/>
          <w:color w:val="000000" w:themeColor="text1"/>
          <w:sz w:val="24"/>
          <w:szCs w:val="24"/>
        </w:rPr>
        <w:t xml:space="preserve">social media marketing as per reports a revenue of 6.50$ is generated </w:t>
      </w:r>
      <w:r w:rsidR="00732134" w:rsidRPr="005677B2">
        <w:rPr>
          <w:rFonts w:ascii="Arial" w:hAnsi="Arial" w:cs="Arial"/>
          <w:color w:val="000000" w:themeColor="text1"/>
          <w:sz w:val="24"/>
          <w:szCs w:val="24"/>
        </w:rPr>
        <w:t xml:space="preserve">after the investment of 1$ in influencer marketing. </w:t>
      </w:r>
    </w:p>
    <w:p w14:paraId="7DE6C621" w14:textId="77777777" w:rsidR="002422F3" w:rsidRPr="005677B2" w:rsidRDefault="006C4D02" w:rsidP="005677B2">
      <w:pPr>
        <w:spacing w:after="0" w:line="360" w:lineRule="auto"/>
        <w:jc w:val="both"/>
        <w:rPr>
          <w:rFonts w:ascii="Arial" w:hAnsi="Arial" w:cs="Arial"/>
          <w:color w:val="000000" w:themeColor="text1"/>
          <w:sz w:val="24"/>
          <w:szCs w:val="24"/>
        </w:rPr>
      </w:pPr>
      <w:r w:rsidRPr="005677B2">
        <w:rPr>
          <w:rFonts w:ascii="Arial" w:hAnsi="Arial" w:cs="Arial"/>
          <w:color w:val="000000" w:themeColor="text1"/>
          <w:sz w:val="24"/>
          <w:szCs w:val="24"/>
        </w:rPr>
        <w:t xml:space="preserve">The hospitality industry has to overcome a lot of challenges but the rise of the pandemic has given another aspect and proved to be a turning point for </w:t>
      </w:r>
      <w:r w:rsidR="004612C7" w:rsidRPr="005677B2">
        <w:rPr>
          <w:rFonts w:ascii="Arial" w:hAnsi="Arial" w:cs="Arial"/>
          <w:color w:val="000000" w:themeColor="text1"/>
          <w:sz w:val="24"/>
          <w:szCs w:val="24"/>
        </w:rPr>
        <w:t xml:space="preserve">the </w:t>
      </w:r>
      <w:r w:rsidRPr="005677B2">
        <w:rPr>
          <w:rFonts w:ascii="Arial" w:hAnsi="Arial" w:cs="Arial"/>
          <w:color w:val="000000" w:themeColor="text1"/>
          <w:sz w:val="24"/>
          <w:szCs w:val="24"/>
        </w:rPr>
        <w:t>hotel industry</w:t>
      </w:r>
      <w:r w:rsidR="002422F3" w:rsidRPr="005677B2">
        <w:rPr>
          <w:rFonts w:ascii="Arial" w:hAnsi="Arial" w:cs="Arial"/>
          <w:color w:val="000000" w:themeColor="text1"/>
          <w:sz w:val="24"/>
          <w:szCs w:val="24"/>
        </w:rPr>
        <w:t xml:space="preserve">. </w:t>
      </w:r>
      <w:r w:rsidRPr="005677B2">
        <w:rPr>
          <w:rFonts w:ascii="Arial" w:hAnsi="Arial" w:cs="Arial"/>
          <w:color w:val="000000" w:themeColor="text1"/>
          <w:sz w:val="24"/>
          <w:szCs w:val="24"/>
        </w:rPr>
        <w:t>Unique and immersive experience hotels offer opportunities other than just staying inside the</w:t>
      </w:r>
      <w:r w:rsidR="00D1175B" w:rsidRPr="005677B2">
        <w:rPr>
          <w:rFonts w:ascii="Arial" w:hAnsi="Arial" w:cs="Arial"/>
          <w:color w:val="000000" w:themeColor="text1"/>
          <w:sz w:val="24"/>
          <w:szCs w:val="24"/>
        </w:rPr>
        <w:t xml:space="preserve"> hotel providing enchanting experiences such as themed roofs, rooftop bars, and art galleries so that their stay becomes more memorable.</w:t>
      </w:r>
      <w:r w:rsidR="00C2747D" w:rsidRPr="005677B2">
        <w:rPr>
          <w:rFonts w:ascii="Arial" w:hAnsi="Arial" w:cs="Arial"/>
          <w:color w:val="000000" w:themeColor="text1"/>
          <w:sz w:val="24"/>
          <w:szCs w:val="24"/>
        </w:rPr>
        <w:t xml:space="preserve"> </w:t>
      </w:r>
      <w:r w:rsidRPr="005677B2">
        <w:rPr>
          <w:rFonts w:ascii="Arial" w:hAnsi="Arial" w:cs="Arial"/>
          <w:color w:val="000000" w:themeColor="text1"/>
          <w:sz w:val="24"/>
          <w:szCs w:val="24"/>
        </w:rPr>
        <w:t xml:space="preserve">Amenities hoteliers are more focused on the wellbeing of their customers and provide them with </w:t>
      </w:r>
      <w:r w:rsidR="00D43F3E" w:rsidRPr="005677B2">
        <w:rPr>
          <w:rFonts w:ascii="Arial" w:hAnsi="Arial" w:cs="Arial"/>
          <w:color w:val="000000" w:themeColor="text1"/>
          <w:sz w:val="24"/>
          <w:szCs w:val="24"/>
        </w:rPr>
        <w:t xml:space="preserve">services like yoga, spa service, and healthy dining. </w:t>
      </w:r>
      <w:r w:rsidRPr="005677B2">
        <w:rPr>
          <w:rFonts w:ascii="Arial" w:hAnsi="Arial" w:cs="Arial"/>
          <w:color w:val="000000" w:themeColor="text1"/>
          <w:sz w:val="24"/>
          <w:szCs w:val="24"/>
        </w:rPr>
        <w:t>Sustainable cuisine hoteliers are of concept to enchant farm-to-table concept embracing</w:t>
      </w:r>
      <w:r w:rsidR="00E84837" w:rsidRPr="005677B2">
        <w:rPr>
          <w:rFonts w:ascii="Arial" w:hAnsi="Arial" w:cs="Arial"/>
          <w:color w:val="000000" w:themeColor="text1"/>
          <w:sz w:val="24"/>
          <w:szCs w:val="24"/>
        </w:rPr>
        <w:t xml:space="preserve"> and promoting organic ingredients in their restaurants. This not only promotes the local community but provides their guests with a taste of the region.</w:t>
      </w:r>
      <w:r w:rsidR="00E10EA2" w:rsidRPr="005677B2">
        <w:rPr>
          <w:rFonts w:ascii="Arial" w:hAnsi="Arial" w:cs="Arial"/>
          <w:color w:val="000000" w:themeColor="text1"/>
          <w:sz w:val="24"/>
          <w:szCs w:val="24"/>
        </w:rPr>
        <w:t xml:space="preserve"> Personalization through technology</w:t>
      </w:r>
      <w:r w:rsidR="00E84837" w:rsidRPr="005677B2">
        <w:rPr>
          <w:rFonts w:ascii="Arial" w:hAnsi="Arial" w:cs="Arial"/>
          <w:color w:val="000000" w:themeColor="text1"/>
          <w:sz w:val="24"/>
          <w:szCs w:val="24"/>
        </w:rPr>
        <w:t xml:space="preserve"> hotels use technologies to personalize their guest experience. This includes; AI </w:t>
      </w:r>
      <w:r w:rsidR="0043150B" w:rsidRPr="005677B2">
        <w:rPr>
          <w:rFonts w:ascii="Arial" w:hAnsi="Arial" w:cs="Arial"/>
          <w:color w:val="000000" w:themeColor="text1"/>
          <w:sz w:val="24"/>
          <w:szCs w:val="24"/>
        </w:rPr>
        <w:t>Chabot’s</w:t>
      </w:r>
      <w:r w:rsidR="00E84837" w:rsidRPr="005677B2">
        <w:rPr>
          <w:rFonts w:ascii="Arial" w:hAnsi="Arial" w:cs="Arial"/>
          <w:color w:val="000000" w:themeColor="text1"/>
          <w:sz w:val="24"/>
          <w:szCs w:val="24"/>
        </w:rPr>
        <w:t xml:space="preserve">, virtual </w:t>
      </w:r>
      <w:r w:rsidR="0043150B" w:rsidRPr="005677B2">
        <w:rPr>
          <w:rFonts w:ascii="Arial" w:hAnsi="Arial" w:cs="Arial"/>
          <w:color w:val="000000" w:themeColor="text1"/>
          <w:sz w:val="24"/>
          <w:szCs w:val="24"/>
        </w:rPr>
        <w:t xml:space="preserve">assistance. </w:t>
      </w:r>
      <w:r w:rsidRPr="005677B2">
        <w:rPr>
          <w:rFonts w:ascii="Arial" w:hAnsi="Arial" w:cs="Arial"/>
          <w:color w:val="000000" w:themeColor="text1"/>
          <w:sz w:val="24"/>
          <w:szCs w:val="24"/>
        </w:rPr>
        <w:t xml:space="preserve">Co-working spaces </w:t>
      </w:r>
      <w:r w:rsidR="00C56D19" w:rsidRPr="005677B2">
        <w:rPr>
          <w:rFonts w:ascii="Arial" w:hAnsi="Arial" w:cs="Arial"/>
          <w:color w:val="000000" w:themeColor="text1"/>
          <w:sz w:val="24"/>
          <w:szCs w:val="24"/>
        </w:rPr>
        <w:t>in recognition of the rise of remote work, hotels are creating co-working spaces within their premises, provid</w:t>
      </w:r>
      <w:r w:rsidR="003907F5" w:rsidRPr="005677B2">
        <w:rPr>
          <w:rFonts w:ascii="Arial" w:hAnsi="Arial" w:cs="Arial"/>
          <w:color w:val="000000" w:themeColor="text1"/>
          <w:sz w:val="24"/>
          <w:szCs w:val="24"/>
        </w:rPr>
        <w:t>i</w:t>
      </w:r>
      <w:r w:rsidR="00C56D19" w:rsidRPr="005677B2">
        <w:rPr>
          <w:rFonts w:ascii="Arial" w:hAnsi="Arial" w:cs="Arial"/>
          <w:color w:val="000000" w:themeColor="text1"/>
          <w:sz w:val="24"/>
          <w:szCs w:val="24"/>
        </w:rPr>
        <w:t xml:space="preserve">ng a productive working environment for travelers </w:t>
      </w:r>
      <w:r w:rsidR="003907F5" w:rsidRPr="005677B2">
        <w:rPr>
          <w:rFonts w:ascii="Arial" w:hAnsi="Arial" w:cs="Arial"/>
          <w:color w:val="000000" w:themeColor="text1"/>
          <w:sz w:val="24"/>
          <w:szCs w:val="24"/>
        </w:rPr>
        <w:t xml:space="preserve">or digital commuters. </w:t>
      </w:r>
    </w:p>
    <w:p w14:paraId="194BDD1F" w14:textId="77777777" w:rsidR="00521685" w:rsidRPr="005677B2" w:rsidRDefault="006C4D02" w:rsidP="005677B2">
      <w:pPr>
        <w:pStyle w:val="Heading1"/>
        <w:spacing w:before="0" w:line="360" w:lineRule="auto"/>
        <w:ind w:left="0"/>
        <w:jc w:val="both"/>
        <w:rPr>
          <w:rFonts w:ascii="Arial" w:hAnsi="Arial" w:cs="Arial"/>
          <w:b/>
          <w:color w:val="000000" w:themeColor="text1"/>
          <w:sz w:val="24"/>
          <w:szCs w:val="24"/>
        </w:rPr>
      </w:pPr>
      <w:bookmarkStart w:id="2" w:name="_Toc159423721"/>
      <w:r w:rsidRPr="005677B2">
        <w:rPr>
          <w:rFonts w:ascii="Arial" w:hAnsi="Arial" w:cs="Arial"/>
          <w:b/>
          <w:color w:val="000000" w:themeColor="text1"/>
          <w:sz w:val="24"/>
          <w:szCs w:val="24"/>
        </w:rPr>
        <w:t>Conclusion</w:t>
      </w:r>
      <w:r w:rsidR="0098564E" w:rsidRPr="005677B2">
        <w:rPr>
          <w:rFonts w:ascii="Arial" w:hAnsi="Arial" w:cs="Arial"/>
          <w:b/>
          <w:color w:val="000000" w:themeColor="text1"/>
          <w:sz w:val="24"/>
          <w:szCs w:val="24"/>
        </w:rPr>
        <w:t xml:space="preserve"> and Evaluation</w:t>
      </w:r>
      <w:bookmarkEnd w:id="2"/>
    </w:p>
    <w:p w14:paraId="0E6EAEEE" w14:textId="77777777" w:rsidR="009D4CB2" w:rsidRDefault="006C4D02" w:rsidP="005677B2">
      <w:pPr>
        <w:spacing w:after="0" w:line="360" w:lineRule="auto"/>
        <w:jc w:val="both"/>
        <w:rPr>
          <w:rFonts w:ascii="Arial" w:hAnsi="Arial" w:cs="Arial"/>
          <w:color w:val="000000" w:themeColor="text1"/>
          <w:sz w:val="24"/>
          <w:szCs w:val="24"/>
        </w:rPr>
      </w:pPr>
      <w:r w:rsidRPr="005677B2">
        <w:rPr>
          <w:rFonts w:ascii="Arial" w:hAnsi="Arial" w:cs="Arial"/>
          <w:color w:val="000000" w:themeColor="text1"/>
          <w:sz w:val="24"/>
          <w:szCs w:val="24"/>
        </w:rPr>
        <w:t>Employees are the backbone of any company or industry. Each of them possesses different skills and expertise which can move any organization</w:t>
      </w:r>
      <w:r w:rsidR="00BD49D3" w:rsidRPr="005677B2">
        <w:rPr>
          <w:rFonts w:ascii="Arial" w:hAnsi="Arial" w:cs="Arial"/>
          <w:color w:val="000000" w:themeColor="text1"/>
          <w:sz w:val="24"/>
          <w:szCs w:val="24"/>
        </w:rPr>
        <w:t xml:space="preserve"> to move at a faster pace. However, mismanagement can be disturbing and disrupt the functioning of the hotel as it's dependent on its employees.</w:t>
      </w:r>
      <w:r w:rsidR="00C9436F" w:rsidRPr="005677B2">
        <w:rPr>
          <w:rFonts w:ascii="Arial" w:hAnsi="Arial" w:cs="Arial"/>
          <w:color w:val="000000" w:themeColor="text1"/>
          <w:sz w:val="24"/>
          <w:szCs w:val="24"/>
        </w:rPr>
        <w:t xml:space="preserve"> Employing management is required as the business </w:t>
      </w:r>
      <w:r w:rsidR="00C9436F" w:rsidRPr="005677B2">
        <w:rPr>
          <w:rFonts w:ascii="Arial" w:hAnsi="Arial" w:cs="Arial"/>
          <w:color w:val="000000" w:themeColor="text1"/>
          <w:sz w:val="24"/>
          <w:szCs w:val="24"/>
        </w:rPr>
        <w:lastRenderedPageBreak/>
        <w:t>empire is dependent upon its employees. Most of the time they are ignored as HR teams are too busy in their tasks and administrative</w:t>
      </w:r>
      <w:r w:rsidR="00007DBE" w:rsidRPr="005677B2">
        <w:rPr>
          <w:rFonts w:ascii="Arial" w:hAnsi="Arial" w:cs="Arial"/>
          <w:color w:val="000000" w:themeColor="text1"/>
          <w:sz w:val="24"/>
          <w:szCs w:val="24"/>
        </w:rPr>
        <w:t xml:space="preserve"> work or cannot effectively use the data. </w:t>
      </w:r>
      <w:r w:rsidR="00BD49D3" w:rsidRPr="005677B2">
        <w:rPr>
          <w:rFonts w:ascii="Arial" w:hAnsi="Arial" w:cs="Arial"/>
          <w:color w:val="000000" w:themeColor="text1"/>
          <w:sz w:val="24"/>
          <w:szCs w:val="24"/>
        </w:rPr>
        <w:t>The problems can be overcome by entrustment</w:t>
      </w:r>
      <w:r w:rsidR="00A429E7" w:rsidRPr="005677B2">
        <w:rPr>
          <w:rFonts w:ascii="Arial" w:hAnsi="Arial" w:cs="Arial"/>
          <w:color w:val="000000" w:themeColor="text1"/>
          <w:sz w:val="24"/>
          <w:szCs w:val="24"/>
        </w:rPr>
        <w:t xml:space="preserve">, goals settlement, effective means of communication, engagement of and in between the employees, promotions, and incentives, and most importantly creating a peaceful environment for the employees. </w:t>
      </w:r>
      <w:r w:rsidR="00B77113" w:rsidRPr="005677B2">
        <w:rPr>
          <w:rFonts w:ascii="Arial" w:hAnsi="Arial" w:cs="Arial"/>
          <w:color w:val="000000" w:themeColor="text1"/>
          <w:sz w:val="24"/>
          <w:szCs w:val="24"/>
        </w:rPr>
        <w:t>Further strategies to be made to improve relationships with employees like involving them in</w:t>
      </w:r>
      <w:r w:rsidR="00280BD1" w:rsidRPr="005677B2">
        <w:rPr>
          <w:rFonts w:ascii="Arial" w:hAnsi="Arial" w:cs="Arial"/>
          <w:color w:val="000000" w:themeColor="text1"/>
          <w:sz w:val="24"/>
          <w:szCs w:val="24"/>
        </w:rPr>
        <w:t xml:space="preserve"> </w:t>
      </w:r>
      <w:r w:rsidR="00B77113" w:rsidRPr="005677B2">
        <w:rPr>
          <w:rFonts w:ascii="Arial" w:hAnsi="Arial" w:cs="Arial"/>
          <w:color w:val="000000" w:themeColor="text1"/>
          <w:sz w:val="24"/>
          <w:szCs w:val="24"/>
        </w:rPr>
        <w:t>the decision-making process as this will help them to feel valued and motivated, micromanagement must be avoided, employees must feel appreciated by the organization for their role</w:t>
      </w:r>
      <w:r w:rsidR="000715E1" w:rsidRPr="005677B2">
        <w:rPr>
          <w:rFonts w:ascii="Arial" w:hAnsi="Arial" w:cs="Arial"/>
          <w:color w:val="000000" w:themeColor="text1"/>
          <w:sz w:val="24"/>
          <w:szCs w:val="24"/>
        </w:rPr>
        <w:t xml:space="preserve"> and contribution, employers need to communicate with other employees to know their situation, employers must listen and trust their employees, and to support their employees as much as they can.</w:t>
      </w:r>
      <w:r w:rsidR="008D7C1B" w:rsidRPr="005677B2">
        <w:rPr>
          <w:rFonts w:ascii="Arial" w:hAnsi="Arial" w:cs="Arial"/>
          <w:color w:val="000000" w:themeColor="text1"/>
          <w:sz w:val="24"/>
          <w:szCs w:val="24"/>
        </w:rPr>
        <w:t xml:space="preserve"> </w:t>
      </w:r>
      <w:r w:rsidR="000715E1" w:rsidRPr="005677B2">
        <w:rPr>
          <w:rFonts w:ascii="Arial" w:hAnsi="Arial" w:cs="Arial"/>
          <w:color w:val="000000" w:themeColor="text1"/>
          <w:sz w:val="24"/>
          <w:szCs w:val="24"/>
        </w:rPr>
        <w:t xml:space="preserve"> </w:t>
      </w:r>
    </w:p>
    <w:p w14:paraId="6B76855C" w14:textId="77777777" w:rsidR="005677B2" w:rsidRDefault="005677B2" w:rsidP="005677B2">
      <w:pPr>
        <w:spacing w:after="0" w:line="360" w:lineRule="auto"/>
        <w:jc w:val="both"/>
        <w:rPr>
          <w:rFonts w:ascii="Arial" w:hAnsi="Arial" w:cs="Arial"/>
          <w:color w:val="000000" w:themeColor="text1"/>
          <w:sz w:val="24"/>
          <w:szCs w:val="24"/>
        </w:rPr>
      </w:pPr>
    </w:p>
    <w:p w14:paraId="08FB4344" w14:textId="77777777" w:rsidR="005677B2" w:rsidRDefault="005677B2" w:rsidP="005677B2">
      <w:pPr>
        <w:spacing w:after="0" w:line="360" w:lineRule="auto"/>
        <w:jc w:val="both"/>
        <w:rPr>
          <w:rFonts w:ascii="Arial" w:hAnsi="Arial" w:cs="Arial"/>
          <w:color w:val="000000" w:themeColor="text1"/>
          <w:sz w:val="24"/>
          <w:szCs w:val="24"/>
        </w:rPr>
      </w:pPr>
    </w:p>
    <w:p w14:paraId="756ADC34" w14:textId="77777777" w:rsidR="005677B2" w:rsidRDefault="005677B2" w:rsidP="005677B2">
      <w:pPr>
        <w:spacing w:after="0" w:line="360" w:lineRule="auto"/>
        <w:jc w:val="both"/>
        <w:rPr>
          <w:rFonts w:ascii="Arial" w:hAnsi="Arial" w:cs="Arial"/>
          <w:color w:val="000000" w:themeColor="text1"/>
          <w:sz w:val="24"/>
          <w:szCs w:val="24"/>
        </w:rPr>
      </w:pPr>
    </w:p>
    <w:p w14:paraId="4B5F8E58" w14:textId="77777777" w:rsidR="005677B2" w:rsidRDefault="005677B2" w:rsidP="005677B2">
      <w:pPr>
        <w:spacing w:after="0" w:line="360" w:lineRule="auto"/>
        <w:jc w:val="both"/>
        <w:rPr>
          <w:rFonts w:ascii="Arial" w:hAnsi="Arial" w:cs="Arial"/>
          <w:color w:val="000000" w:themeColor="text1"/>
          <w:sz w:val="24"/>
          <w:szCs w:val="24"/>
        </w:rPr>
      </w:pPr>
    </w:p>
    <w:p w14:paraId="508F498A" w14:textId="77777777" w:rsidR="005677B2" w:rsidRDefault="005677B2" w:rsidP="005677B2">
      <w:pPr>
        <w:spacing w:after="0" w:line="360" w:lineRule="auto"/>
        <w:jc w:val="both"/>
        <w:rPr>
          <w:rFonts w:ascii="Arial" w:hAnsi="Arial" w:cs="Arial"/>
          <w:color w:val="000000" w:themeColor="text1"/>
          <w:sz w:val="24"/>
          <w:szCs w:val="24"/>
        </w:rPr>
      </w:pPr>
    </w:p>
    <w:p w14:paraId="401A7C32" w14:textId="77777777" w:rsidR="005677B2" w:rsidRDefault="005677B2" w:rsidP="005677B2">
      <w:pPr>
        <w:spacing w:after="0" w:line="360" w:lineRule="auto"/>
        <w:jc w:val="both"/>
        <w:rPr>
          <w:rFonts w:ascii="Arial" w:hAnsi="Arial" w:cs="Arial"/>
          <w:color w:val="000000" w:themeColor="text1"/>
          <w:sz w:val="24"/>
          <w:szCs w:val="24"/>
        </w:rPr>
      </w:pPr>
    </w:p>
    <w:p w14:paraId="121AF055" w14:textId="77777777" w:rsidR="005677B2" w:rsidRDefault="005677B2" w:rsidP="005677B2">
      <w:pPr>
        <w:spacing w:after="0" w:line="360" w:lineRule="auto"/>
        <w:jc w:val="both"/>
        <w:rPr>
          <w:rFonts w:ascii="Arial" w:hAnsi="Arial" w:cs="Arial"/>
          <w:color w:val="000000" w:themeColor="text1"/>
          <w:sz w:val="24"/>
          <w:szCs w:val="24"/>
        </w:rPr>
      </w:pPr>
    </w:p>
    <w:p w14:paraId="7EE52081" w14:textId="77777777" w:rsidR="005677B2" w:rsidRDefault="005677B2" w:rsidP="005677B2">
      <w:pPr>
        <w:spacing w:after="0" w:line="360" w:lineRule="auto"/>
        <w:jc w:val="both"/>
        <w:rPr>
          <w:rFonts w:ascii="Arial" w:hAnsi="Arial" w:cs="Arial"/>
          <w:color w:val="000000" w:themeColor="text1"/>
          <w:sz w:val="24"/>
          <w:szCs w:val="24"/>
        </w:rPr>
      </w:pPr>
    </w:p>
    <w:p w14:paraId="0BEF542F" w14:textId="77777777" w:rsidR="005677B2" w:rsidRDefault="005677B2" w:rsidP="005677B2">
      <w:pPr>
        <w:spacing w:after="0" w:line="360" w:lineRule="auto"/>
        <w:jc w:val="both"/>
        <w:rPr>
          <w:rFonts w:ascii="Arial" w:hAnsi="Arial" w:cs="Arial"/>
          <w:color w:val="000000" w:themeColor="text1"/>
          <w:sz w:val="24"/>
          <w:szCs w:val="24"/>
        </w:rPr>
      </w:pPr>
    </w:p>
    <w:p w14:paraId="0836D1DF" w14:textId="77777777" w:rsidR="005677B2" w:rsidRDefault="005677B2" w:rsidP="005677B2">
      <w:pPr>
        <w:spacing w:after="0" w:line="360" w:lineRule="auto"/>
        <w:jc w:val="both"/>
        <w:rPr>
          <w:rFonts w:ascii="Arial" w:hAnsi="Arial" w:cs="Arial"/>
          <w:color w:val="000000" w:themeColor="text1"/>
          <w:sz w:val="24"/>
          <w:szCs w:val="24"/>
        </w:rPr>
      </w:pPr>
    </w:p>
    <w:p w14:paraId="39E0D65B" w14:textId="77777777" w:rsidR="005677B2" w:rsidRDefault="005677B2" w:rsidP="005677B2">
      <w:pPr>
        <w:spacing w:after="0" w:line="360" w:lineRule="auto"/>
        <w:jc w:val="both"/>
        <w:rPr>
          <w:rFonts w:ascii="Arial" w:hAnsi="Arial" w:cs="Arial"/>
          <w:color w:val="000000" w:themeColor="text1"/>
          <w:sz w:val="24"/>
          <w:szCs w:val="24"/>
        </w:rPr>
      </w:pPr>
    </w:p>
    <w:p w14:paraId="261BA610" w14:textId="77777777" w:rsidR="005677B2" w:rsidRDefault="005677B2" w:rsidP="005677B2">
      <w:pPr>
        <w:spacing w:after="0" w:line="360" w:lineRule="auto"/>
        <w:jc w:val="both"/>
        <w:rPr>
          <w:rFonts w:ascii="Arial" w:hAnsi="Arial" w:cs="Arial"/>
          <w:color w:val="000000" w:themeColor="text1"/>
          <w:sz w:val="24"/>
          <w:szCs w:val="24"/>
        </w:rPr>
      </w:pPr>
    </w:p>
    <w:p w14:paraId="08F8BD9D" w14:textId="77777777" w:rsidR="005677B2" w:rsidRDefault="005677B2" w:rsidP="005677B2">
      <w:pPr>
        <w:spacing w:after="0" w:line="360" w:lineRule="auto"/>
        <w:jc w:val="both"/>
        <w:rPr>
          <w:rFonts w:ascii="Arial" w:hAnsi="Arial" w:cs="Arial"/>
          <w:color w:val="000000" w:themeColor="text1"/>
          <w:sz w:val="24"/>
          <w:szCs w:val="24"/>
        </w:rPr>
      </w:pPr>
    </w:p>
    <w:p w14:paraId="34A074F9" w14:textId="77777777" w:rsidR="005677B2" w:rsidRDefault="005677B2" w:rsidP="005677B2">
      <w:pPr>
        <w:spacing w:after="0" w:line="360" w:lineRule="auto"/>
        <w:jc w:val="both"/>
        <w:rPr>
          <w:rFonts w:ascii="Arial" w:hAnsi="Arial" w:cs="Arial"/>
          <w:color w:val="000000" w:themeColor="text1"/>
          <w:sz w:val="24"/>
          <w:szCs w:val="24"/>
        </w:rPr>
      </w:pPr>
    </w:p>
    <w:p w14:paraId="7888CEBE" w14:textId="77777777" w:rsidR="005677B2" w:rsidRDefault="005677B2" w:rsidP="005677B2">
      <w:pPr>
        <w:spacing w:after="0" w:line="360" w:lineRule="auto"/>
        <w:jc w:val="both"/>
        <w:rPr>
          <w:rFonts w:ascii="Arial" w:hAnsi="Arial" w:cs="Arial"/>
          <w:color w:val="000000" w:themeColor="text1"/>
          <w:sz w:val="24"/>
          <w:szCs w:val="24"/>
        </w:rPr>
      </w:pPr>
    </w:p>
    <w:p w14:paraId="74D7AEC0" w14:textId="77777777" w:rsidR="005677B2" w:rsidRDefault="005677B2" w:rsidP="005677B2">
      <w:pPr>
        <w:spacing w:after="0" w:line="360" w:lineRule="auto"/>
        <w:jc w:val="both"/>
        <w:rPr>
          <w:rFonts w:ascii="Arial" w:hAnsi="Arial" w:cs="Arial"/>
          <w:color w:val="000000" w:themeColor="text1"/>
          <w:sz w:val="24"/>
          <w:szCs w:val="24"/>
        </w:rPr>
      </w:pPr>
    </w:p>
    <w:p w14:paraId="68F74131" w14:textId="77777777" w:rsidR="005677B2" w:rsidRPr="005677B2" w:rsidRDefault="005677B2" w:rsidP="005677B2">
      <w:pPr>
        <w:spacing w:after="0" w:line="360" w:lineRule="auto"/>
        <w:jc w:val="both"/>
        <w:rPr>
          <w:rFonts w:ascii="Arial" w:hAnsi="Arial" w:cs="Arial"/>
          <w:color w:val="000000" w:themeColor="text1"/>
          <w:sz w:val="24"/>
          <w:szCs w:val="24"/>
        </w:rPr>
      </w:pPr>
    </w:p>
    <w:p w14:paraId="47398A92" w14:textId="77777777" w:rsidR="007D5127" w:rsidRPr="00F63EE6" w:rsidRDefault="006C4D02" w:rsidP="00F63EE6">
      <w:pPr>
        <w:pStyle w:val="Heading1"/>
        <w:spacing w:line="360" w:lineRule="auto"/>
        <w:jc w:val="both"/>
        <w:rPr>
          <w:rFonts w:ascii="Times New Roman" w:hAnsi="Times New Roman" w:cs="Times New Roman"/>
          <w:b/>
          <w:color w:val="000000" w:themeColor="text1"/>
          <w:sz w:val="24"/>
          <w:szCs w:val="24"/>
          <w:u w:val="single"/>
        </w:rPr>
      </w:pPr>
      <w:bookmarkStart w:id="3" w:name="_Toc159423722"/>
      <w:r w:rsidRPr="00F63EE6">
        <w:rPr>
          <w:rFonts w:ascii="Times New Roman" w:hAnsi="Times New Roman" w:cs="Times New Roman"/>
          <w:b/>
          <w:color w:val="000000" w:themeColor="text1"/>
          <w:sz w:val="24"/>
          <w:szCs w:val="24"/>
          <w:u w:val="single"/>
        </w:rPr>
        <w:lastRenderedPageBreak/>
        <w:t>Reference:</w:t>
      </w:r>
      <w:bookmarkEnd w:id="3"/>
    </w:p>
    <w:p w14:paraId="0585E007" w14:textId="77777777" w:rsidR="00E45F65" w:rsidRPr="006467C1" w:rsidRDefault="00E45F65" w:rsidP="00566D5E">
      <w:pPr>
        <w:spacing w:line="360" w:lineRule="auto"/>
        <w:ind w:left="720" w:hanging="720"/>
        <w:jc w:val="both"/>
        <w:rPr>
          <w:rFonts w:ascii="Times New Roman" w:hAnsi="Times New Roman" w:cs="Times New Roman"/>
          <w:color w:val="000000" w:themeColor="text1"/>
          <w:sz w:val="24"/>
          <w:szCs w:val="24"/>
        </w:rPr>
      </w:pPr>
      <w:r w:rsidRPr="006467C1">
        <w:rPr>
          <w:rFonts w:ascii="Times New Roman" w:hAnsi="Times New Roman" w:cs="Times New Roman"/>
          <w:color w:val="000000" w:themeColor="text1"/>
          <w:sz w:val="24"/>
          <w:szCs w:val="24"/>
        </w:rPr>
        <w:t>‌</w:t>
      </w:r>
      <w:r w:rsidRPr="006467C1">
        <w:rPr>
          <w:rFonts w:ascii="Times New Roman" w:hAnsi="Times New Roman" w:cs="Times New Roman"/>
          <w:color w:val="000000" w:themeColor="text1"/>
          <w:sz w:val="24"/>
          <w:szCs w:val="24"/>
          <w:shd w:val="clear" w:color="auto" w:fill="FFFFFF"/>
        </w:rPr>
        <w:t xml:space="preserve"> </w:t>
      </w:r>
      <w:r w:rsidRPr="006467C1">
        <w:rPr>
          <w:rFonts w:ascii="Times New Roman" w:hAnsi="Times New Roman" w:cs="Times New Roman"/>
          <w:color w:val="000000" w:themeColor="text1"/>
          <w:sz w:val="24"/>
          <w:szCs w:val="24"/>
        </w:rPr>
        <w:t>Goh, E. and Okumus, F., 2020. Avoiding the hospitality workforce bubble: Strategies to attract and retain generation Z talent in the hospitality workforce. </w:t>
      </w:r>
      <w:r w:rsidRPr="006467C1">
        <w:rPr>
          <w:rFonts w:ascii="Times New Roman" w:hAnsi="Times New Roman" w:cs="Times New Roman"/>
          <w:i/>
          <w:iCs/>
          <w:color w:val="000000" w:themeColor="text1"/>
          <w:sz w:val="24"/>
          <w:szCs w:val="24"/>
        </w:rPr>
        <w:t>Tourism Management Perspectives</w:t>
      </w:r>
      <w:r w:rsidRPr="006467C1">
        <w:rPr>
          <w:rFonts w:ascii="Times New Roman" w:hAnsi="Times New Roman" w:cs="Times New Roman"/>
          <w:color w:val="000000" w:themeColor="text1"/>
          <w:sz w:val="24"/>
          <w:szCs w:val="24"/>
        </w:rPr>
        <w:t>, </w:t>
      </w:r>
      <w:r w:rsidRPr="006467C1">
        <w:rPr>
          <w:rFonts w:ascii="Times New Roman" w:hAnsi="Times New Roman" w:cs="Times New Roman"/>
          <w:i/>
          <w:iCs/>
          <w:color w:val="000000" w:themeColor="text1"/>
          <w:sz w:val="24"/>
          <w:szCs w:val="24"/>
        </w:rPr>
        <w:t>33</w:t>
      </w:r>
      <w:r w:rsidRPr="006467C1">
        <w:rPr>
          <w:rFonts w:ascii="Times New Roman" w:hAnsi="Times New Roman" w:cs="Times New Roman"/>
          <w:color w:val="000000" w:themeColor="text1"/>
          <w:sz w:val="24"/>
          <w:szCs w:val="24"/>
        </w:rPr>
        <w:t>, p.100603.</w:t>
      </w:r>
    </w:p>
    <w:p w14:paraId="7BF02FFA" w14:textId="77777777" w:rsidR="00E45F65" w:rsidRPr="006467C1" w:rsidRDefault="00E45F65" w:rsidP="00566D5E">
      <w:pPr>
        <w:spacing w:line="360" w:lineRule="auto"/>
        <w:ind w:left="720" w:hanging="720"/>
        <w:jc w:val="both"/>
        <w:rPr>
          <w:rFonts w:ascii="Times New Roman" w:hAnsi="Times New Roman" w:cs="Times New Roman"/>
          <w:color w:val="000000" w:themeColor="text1"/>
          <w:sz w:val="24"/>
          <w:szCs w:val="24"/>
        </w:rPr>
      </w:pPr>
      <w:proofErr w:type="spellStart"/>
      <w:r w:rsidRPr="006467C1">
        <w:rPr>
          <w:rFonts w:ascii="Times New Roman" w:hAnsi="Times New Roman" w:cs="Times New Roman"/>
          <w:color w:val="000000" w:themeColor="text1"/>
          <w:sz w:val="24"/>
          <w:szCs w:val="24"/>
        </w:rPr>
        <w:t>Achinas</w:t>
      </w:r>
      <w:proofErr w:type="spellEnd"/>
      <w:r w:rsidRPr="006467C1">
        <w:rPr>
          <w:rFonts w:ascii="Times New Roman" w:hAnsi="Times New Roman" w:cs="Times New Roman"/>
          <w:color w:val="000000" w:themeColor="text1"/>
          <w:sz w:val="24"/>
          <w:szCs w:val="24"/>
        </w:rPr>
        <w:t>, S., Horjus, J., Achinas, V. and Euverink, G.J.W., 2019. A PESTLE analysis of biofuels energy industry in Europe. </w:t>
      </w:r>
      <w:r w:rsidRPr="006467C1">
        <w:rPr>
          <w:rFonts w:ascii="Times New Roman" w:hAnsi="Times New Roman" w:cs="Times New Roman"/>
          <w:i/>
          <w:iCs/>
          <w:color w:val="000000" w:themeColor="text1"/>
          <w:sz w:val="24"/>
          <w:szCs w:val="24"/>
        </w:rPr>
        <w:t>Sustainability</w:t>
      </w:r>
      <w:r w:rsidRPr="006467C1">
        <w:rPr>
          <w:rFonts w:ascii="Times New Roman" w:hAnsi="Times New Roman" w:cs="Times New Roman"/>
          <w:color w:val="000000" w:themeColor="text1"/>
          <w:sz w:val="24"/>
          <w:szCs w:val="24"/>
        </w:rPr>
        <w:t>, </w:t>
      </w:r>
      <w:r w:rsidRPr="006467C1">
        <w:rPr>
          <w:rFonts w:ascii="Times New Roman" w:hAnsi="Times New Roman" w:cs="Times New Roman"/>
          <w:i/>
          <w:iCs/>
          <w:color w:val="000000" w:themeColor="text1"/>
          <w:sz w:val="24"/>
          <w:szCs w:val="24"/>
        </w:rPr>
        <w:t>11</w:t>
      </w:r>
      <w:r w:rsidRPr="006467C1">
        <w:rPr>
          <w:rFonts w:ascii="Times New Roman" w:hAnsi="Times New Roman" w:cs="Times New Roman"/>
          <w:color w:val="000000" w:themeColor="text1"/>
          <w:sz w:val="24"/>
          <w:szCs w:val="24"/>
        </w:rPr>
        <w:t>(21), p.5981.</w:t>
      </w:r>
    </w:p>
    <w:p w14:paraId="486D75F1" w14:textId="77777777" w:rsidR="00E45F65" w:rsidRPr="006467C1" w:rsidRDefault="00E45F65" w:rsidP="00566D5E">
      <w:pPr>
        <w:spacing w:line="360" w:lineRule="auto"/>
        <w:ind w:left="720" w:hanging="720"/>
        <w:jc w:val="both"/>
        <w:rPr>
          <w:rFonts w:ascii="Times New Roman" w:hAnsi="Times New Roman" w:cs="Times New Roman"/>
          <w:color w:val="000000" w:themeColor="text1"/>
          <w:sz w:val="24"/>
          <w:szCs w:val="24"/>
        </w:rPr>
      </w:pPr>
      <w:r w:rsidRPr="006467C1">
        <w:rPr>
          <w:rFonts w:ascii="Times New Roman" w:hAnsi="Times New Roman" w:cs="Times New Roman"/>
          <w:color w:val="000000" w:themeColor="text1"/>
          <w:sz w:val="24"/>
          <w:szCs w:val="24"/>
        </w:rPr>
        <w:t>Bell, D.N. and Blanchflower, D.G., 2020. US and UK labor markets before and during the Covid-19 crash. </w:t>
      </w:r>
      <w:r w:rsidRPr="006467C1">
        <w:rPr>
          <w:rFonts w:ascii="Times New Roman" w:hAnsi="Times New Roman" w:cs="Times New Roman"/>
          <w:i/>
          <w:iCs/>
          <w:color w:val="000000" w:themeColor="text1"/>
          <w:sz w:val="24"/>
          <w:szCs w:val="24"/>
        </w:rPr>
        <w:t>National Institute Economic Review</w:t>
      </w:r>
      <w:r w:rsidRPr="006467C1">
        <w:rPr>
          <w:rFonts w:ascii="Times New Roman" w:hAnsi="Times New Roman" w:cs="Times New Roman"/>
          <w:color w:val="000000" w:themeColor="text1"/>
          <w:sz w:val="24"/>
          <w:szCs w:val="24"/>
        </w:rPr>
        <w:t>, </w:t>
      </w:r>
      <w:r w:rsidRPr="006467C1">
        <w:rPr>
          <w:rFonts w:ascii="Times New Roman" w:hAnsi="Times New Roman" w:cs="Times New Roman"/>
          <w:i/>
          <w:iCs/>
          <w:color w:val="000000" w:themeColor="text1"/>
          <w:sz w:val="24"/>
          <w:szCs w:val="24"/>
        </w:rPr>
        <w:t>252</w:t>
      </w:r>
      <w:r w:rsidRPr="006467C1">
        <w:rPr>
          <w:rFonts w:ascii="Times New Roman" w:hAnsi="Times New Roman" w:cs="Times New Roman"/>
          <w:color w:val="000000" w:themeColor="text1"/>
          <w:sz w:val="24"/>
          <w:szCs w:val="24"/>
        </w:rPr>
        <w:t>, pp.R52-R69.</w:t>
      </w:r>
    </w:p>
    <w:p w14:paraId="2A527C96" w14:textId="77777777" w:rsidR="00E45F65" w:rsidRPr="006467C1" w:rsidRDefault="00E45F65" w:rsidP="00566D5E">
      <w:pPr>
        <w:spacing w:line="360" w:lineRule="auto"/>
        <w:ind w:left="720" w:hanging="720"/>
        <w:jc w:val="both"/>
        <w:rPr>
          <w:rFonts w:ascii="Times New Roman" w:hAnsi="Times New Roman" w:cs="Times New Roman"/>
          <w:color w:val="000000" w:themeColor="text1"/>
          <w:sz w:val="24"/>
          <w:szCs w:val="24"/>
        </w:rPr>
      </w:pPr>
      <w:r w:rsidRPr="006467C1">
        <w:rPr>
          <w:rFonts w:ascii="Times New Roman" w:hAnsi="Times New Roman" w:cs="Times New Roman"/>
          <w:color w:val="000000" w:themeColor="text1"/>
          <w:sz w:val="24"/>
          <w:szCs w:val="24"/>
        </w:rPr>
        <w:t>Bharwani, S. and Mathews, D., 2021. Techno-business strategies for enhancing guest experience in luxury hotels: a managerial perspective. </w:t>
      </w:r>
      <w:r w:rsidRPr="006467C1">
        <w:rPr>
          <w:rFonts w:ascii="Times New Roman" w:hAnsi="Times New Roman" w:cs="Times New Roman"/>
          <w:i/>
          <w:iCs/>
          <w:color w:val="000000" w:themeColor="text1"/>
          <w:sz w:val="24"/>
          <w:szCs w:val="24"/>
        </w:rPr>
        <w:t>Worldwide Hospitality and Tourism Themes</w:t>
      </w:r>
      <w:r w:rsidRPr="006467C1">
        <w:rPr>
          <w:rFonts w:ascii="Times New Roman" w:hAnsi="Times New Roman" w:cs="Times New Roman"/>
          <w:color w:val="000000" w:themeColor="text1"/>
          <w:sz w:val="24"/>
          <w:szCs w:val="24"/>
        </w:rPr>
        <w:t>, </w:t>
      </w:r>
      <w:r w:rsidRPr="006467C1">
        <w:rPr>
          <w:rFonts w:ascii="Times New Roman" w:hAnsi="Times New Roman" w:cs="Times New Roman"/>
          <w:i/>
          <w:iCs/>
          <w:color w:val="000000" w:themeColor="text1"/>
          <w:sz w:val="24"/>
          <w:szCs w:val="24"/>
        </w:rPr>
        <w:t>13</w:t>
      </w:r>
      <w:r w:rsidRPr="006467C1">
        <w:rPr>
          <w:rFonts w:ascii="Times New Roman" w:hAnsi="Times New Roman" w:cs="Times New Roman"/>
          <w:color w:val="000000" w:themeColor="text1"/>
          <w:sz w:val="24"/>
          <w:szCs w:val="24"/>
        </w:rPr>
        <w:t>(2), pp.168-185.</w:t>
      </w:r>
    </w:p>
    <w:p w14:paraId="39825EC2" w14:textId="77777777" w:rsidR="00E45F65" w:rsidRPr="006467C1" w:rsidRDefault="00E45F65" w:rsidP="00566D5E">
      <w:pPr>
        <w:spacing w:line="360" w:lineRule="auto"/>
        <w:ind w:left="720" w:hanging="720"/>
        <w:jc w:val="both"/>
        <w:rPr>
          <w:rFonts w:ascii="Times New Roman" w:hAnsi="Times New Roman" w:cs="Times New Roman"/>
          <w:color w:val="000000" w:themeColor="text1"/>
          <w:sz w:val="24"/>
          <w:szCs w:val="24"/>
        </w:rPr>
      </w:pPr>
      <w:r w:rsidRPr="006467C1">
        <w:rPr>
          <w:rFonts w:ascii="Times New Roman" w:hAnsi="Times New Roman" w:cs="Times New Roman"/>
          <w:color w:val="000000" w:themeColor="text1"/>
          <w:sz w:val="24"/>
          <w:szCs w:val="24"/>
        </w:rPr>
        <w:t>Cabral, C. and Jabbour, C.J.C., 2020. Understanding the human side of green hospitality management. </w:t>
      </w:r>
      <w:r w:rsidRPr="006467C1">
        <w:rPr>
          <w:rFonts w:ascii="Times New Roman" w:hAnsi="Times New Roman" w:cs="Times New Roman"/>
          <w:i/>
          <w:iCs/>
          <w:color w:val="000000" w:themeColor="text1"/>
          <w:sz w:val="24"/>
          <w:szCs w:val="24"/>
        </w:rPr>
        <w:t>International Journal of Hospitality Management</w:t>
      </w:r>
      <w:r w:rsidRPr="006467C1">
        <w:rPr>
          <w:rFonts w:ascii="Times New Roman" w:hAnsi="Times New Roman" w:cs="Times New Roman"/>
          <w:color w:val="000000" w:themeColor="text1"/>
          <w:sz w:val="24"/>
          <w:szCs w:val="24"/>
        </w:rPr>
        <w:t>, </w:t>
      </w:r>
      <w:r w:rsidRPr="006467C1">
        <w:rPr>
          <w:rFonts w:ascii="Times New Roman" w:hAnsi="Times New Roman" w:cs="Times New Roman"/>
          <w:i/>
          <w:iCs/>
          <w:color w:val="000000" w:themeColor="text1"/>
          <w:sz w:val="24"/>
          <w:szCs w:val="24"/>
        </w:rPr>
        <w:t>88</w:t>
      </w:r>
      <w:r w:rsidRPr="006467C1">
        <w:rPr>
          <w:rFonts w:ascii="Times New Roman" w:hAnsi="Times New Roman" w:cs="Times New Roman"/>
          <w:color w:val="000000" w:themeColor="text1"/>
          <w:sz w:val="24"/>
          <w:szCs w:val="24"/>
        </w:rPr>
        <w:t>, p.102389.</w:t>
      </w:r>
    </w:p>
    <w:p w14:paraId="597A1144" w14:textId="77777777" w:rsidR="00E45F65" w:rsidRPr="006467C1" w:rsidRDefault="00E45F65" w:rsidP="00566D5E">
      <w:pPr>
        <w:spacing w:line="360" w:lineRule="auto"/>
        <w:ind w:left="720" w:hanging="720"/>
        <w:jc w:val="both"/>
        <w:rPr>
          <w:rFonts w:ascii="Times New Roman" w:hAnsi="Times New Roman" w:cs="Times New Roman"/>
          <w:color w:val="000000" w:themeColor="text1"/>
          <w:sz w:val="24"/>
          <w:szCs w:val="24"/>
        </w:rPr>
      </w:pPr>
      <w:r w:rsidRPr="006467C1">
        <w:rPr>
          <w:rFonts w:ascii="Times New Roman" w:hAnsi="Times New Roman" w:cs="Times New Roman"/>
          <w:color w:val="000000" w:themeColor="text1"/>
          <w:sz w:val="24"/>
          <w:szCs w:val="24"/>
        </w:rPr>
        <w:t>Davies, R., 2021. </w:t>
      </w:r>
      <w:r w:rsidRPr="006467C1">
        <w:rPr>
          <w:rFonts w:ascii="Times New Roman" w:hAnsi="Times New Roman" w:cs="Times New Roman"/>
          <w:i/>
          <w:iCs/>
          <w:color w:val="000000" w:themeColor="text1"/>
          <w:sz w:val="24"/>
          <w:szCs w:val="24"/>
        </w:rPr>
        <w:t>Prices and Inflation in the UK-: A New Dataset</w:t>
      </w:r>
      <w:r w:rsidRPr="006467C1">
        <w:rPr>
          <w:rFonts w:ascii="Times New Roman" w:hAnsi="Times New Roman" w:cs="Times New Roman"/>
          <w:color w:val="000000" w:themeColor="text1"/>
          <w:sz w:val="24"/>
          <w:szCs w:val="24"/>
        </w:rPr>
        <w:t>. Centre for Economic Performance, London School of Economics and Political Science.</w:t>
      </w:r>
    </w:p>
    <w:p w14:paraId="3AF540E9" w14:textId="77777777" w:rsidR="00E45F65" w:rsidRPr="006467C1" w:rsidRDefault="00E45F65" w:rsidP="00566D5E">
      <w:pPr>
        <w:spacing w:line="360" w:lineRule="auto"/>
        <w:ind w:left="720" w:hanging="720"/>
        <w:jc w:val="both"/>
        <w:rPr>
          <w:rFonts w:ascii="Times New Roman" w:hAnsi="Times New Roman" w:cs="Times New Roman"/>
          <w:color w:val="000000" w:themeColor="text1"/>
          <w:sz w:val="24"/>
          <w:szCs w:val="24"/>
        </w:rPr>
      </w:pPr>
      <w:r w:rsidRPr="006467C1">
        <w:rPr>
          <w:rFonts w:ascii="Times New Roman" w:hAnsi="Times New Roman" w:cs="Times New Roman"/>
          <w:color w:val="000000" w:themeColor="text1"/>
          <w:sz w:val="24"/>
          <w:szCs w:val="24"/>
        </w:rPr>
        <w:t xml:space="preserve">Duca, J.V., </w:t>
      </w:r>
      <w:proofErr w:type="spellStart"/>
      <w:r w:rsidRPr="006467C1">
        <w:rPr>
          <w:rFonts w:ascii="Times New Roman" w:hAnsi="Times New Roman" w:cs="Times New Roman"/>
          <w:color w:val="000000" w:themeColor="text1"/>
          <w:sz w:val="24"/>
          <w:szCs w:val="24"/>
        </w:rPr>
        <w:t>Muellbauer</w:t>
      </w:r>
      <w:proofErr w:type="spellEnd"/>
      <w:r w:rsidRPr="006467C1">
        <w:rPr>
          <w:rFonts w:ascii="Times New Roman" w:hAnsi="Times New Roman" w:cs="Times New Roman"/>
          <w:color w:val="000000" w:themeColor="text1"/>
          <w:sz w:val="24"/>
          <w:szCs w:val="24"/>
        </w:rPr>
        <w:t>, J. and Murphy, A., 2021. What drives house price cycles? International experience and policy issues. </w:t>
      </w:r>
      <w:r w:rsidRPr="006467C1">
        <w:rPr>
          <w:rFonts w:ascii="Times New Roman" w:hAnsi="Times New Roman" w:cs="Times New Roman"/>
          <w:i/>
          <w:iCs/>
          <w:color w:val="000000" w:themeColor="text1"/>
          <w:sz w:val="24"/>
          <w:szCs w:val="24"/>
        </w:rPr>
        <w:t>Journal of Economic Literature</w:t>
      </w:r>
      <w:r w:rsidRPr="006467C1">
        <w:rPr>
          <w:rFonts w:ascii="Times New Roman" w:hAnsi="Times New Roman" w:cs="Times New Roman"/>
          <w:color w:val="000000" w:themeColor="text1"/>
          <w:sz w:val="24"/>
          <w:szCs w:val="24"/>
        </w:rPr>
        <w:t>, </w:t>
      </w:r>
      <w:r w:rsidRPr="006467C1">
        <w:rPr>
          <w:rFonts w:ascii="Times New Roman" w:hAnsi="Times New Roman" w:cs="Times New Roman"/>
          <w:i/>
          <w:iCs/>
          <w:color w:val="000000" w:themeColor="text1"/>
          <w:sz w:val="24"/>
          <w:szCs w:val="24"/>
        </w:rPr>
        <w:t>59</w:t>
      </w:r>
      <w:r w:rsidRPr="006467C1">
        <w:rPr>
          <w:rFonts w:ascii="Times New Roman" w:hAnsi="Times New Roman" w:cs="Times New Roman"/>
          <w:color w:val="000000" w:themeColor="text1"/>
          <w:sz w:val="24"/>
          <w:szCs w:val="24"/>
        </w:rPr>
        <w:t>(3), pp.773-864.</w:t>
      </w:r>
    </w:p>
    <w:p w14:paraId="6DC7F100" w14:textId="77777777" w:rsidR="00E45F65" w:rsidRPr="006467C1" w:rsidRDefault="00E45F65" w:rsidP="00566D5E">
      <w:pPr>
        <w:spacing w:line="360" w:lineRule="auto"/>
        <w:ind w:left="720" w:hanging="720"/>
        <w:jc w:val="both"/>
        <w:rPr>
          <w:rFonts w:ascii="Times New Roman" w:hAnsi="Times New Roman" w:cs="Times New Roman"/>
          <w:color w:val="000000" w:themeColor="text1"/>
          <w:sz w:val="24"/>
          <w:szCs w:val="24"/>
        </w:rPr>
      </w:pPr>
      <w:r w:rsidRPr="006467C1">
        <w:rPr>
          <w:rFonts w:ascii="Times New Roman" w:hAnsi="Times New Roman" w:cs="Times New Roman"/>
          <w:color w:val="000000" w:themeColor="text1"/>
          <w:sz w:val="24"/>
          <w:szCs w:val="24"/>
        </w:rPr>
        <w:t>Glasson, J., 2017. Socio-economic impacts 1: overview and economic impacts. </w:t>
      </w:r>
      <w:r w:rsidRPr="006467C1">
        <w:rPr>
          <w:rFonts w:ascii="Times New Roman" w:hAnsi="Times New Roman" w:cs="Times New Roman"/>
          <w:i/>
          <w:iCs/>
          <w:color w:val="000000" w:themeColor="text1"/>
          <w:sz w:val="24"/>
          <w:szCs w:val="24"/>
        </w:rPr>
        <w:t>Methods of environmental and social impact assessment</w:t>
      </w:r>
      <w:r w:rsidRPr="006467C1">
        <w:rPr>
          <w:rFonts w:ascii="Times New Roman" w:hAnsi="Times New Roman" w:cs="Times New Roman"/>
          <w:color w:val="000000" w:themeColor="text1"/>
          <w:sz w:val="24"/>
          <w:szCs w:val="24"/>
        </w:rPr>
        <w:t>, pp.475-514.</w:t>
      </w:r>
    </w:p>
    <w:p w14:paraId="2A757C58" w14:textId="77777777" w:rsidR="00E45F65" w:rsidRPr="006467C1" w:rsidRDefault="00E45F65" w:rsidP="00566D5E">
      <w:pPr>
        <w:spacing w:line="360" w:lineRule="auto"/>
        <w:ind w:left="720" w:hanging="720"/>
        <w:jc w:val="both"/>
        <w:rPr>
          <w:rFonts w:ascii="Times New Roman" w:hAnsi="Times New Roman" w:cs="Times New Roman"/>
          <w:color w:val="000000" w:themeColor="text1"/>
          <w:sz w:val="24"/>
          <w:szCs w:val="24"/>
        </w:rPr>
      </w:pPr>
      <w:r w:rsidRPr="006467C1">
        <w:rPr>
          <w:rFonts w:ascii="Times New Roman" w:hAnsi="Times New Roman" w:cs="Times New Roman"/>
          <w:color w:val="000000" w:themeColor="text1"/>
          <w:sz w:val="24"/>
          <w:szCs w:val="24"/>
        </w:rPr>
        <w:t xml:space="preserve">Gov. uk (2019). </w:t>
      </w:r>
      <w:r w:rsidRPr="006467C1">
        <w:rPr>
          <w:rFonts w:ascii="Times New Roman" w:hAnsi="Times New Roman" w:cs="Times New Roman"/>
          <w:i/>
          <w:iCs/>
          <w:color w:val="000000" w:themeColor="text1"/>
          <w:sz w:val="24"/>
          <w:szCs w:val="24"/>
        </w:rPr>
        <w:t>Hospitality and Tourism workforce landscape A research report mapping the sector workforce landscape for the Department for Digital, Culture, Media and Sport Hospitality and Tourism workforce landscape |</w:t>
      </w:r>
      <w:r w:rsidRPr="006467C1">
        <w:rPr>
          <w:rFonts w:ascii="Times New Roman" w:hAnsi="Times New Roman" w:cs="Times New Roman"/>
          <w:color w:val="000000" w:themeColor="text1"/>
          <w:sz w:val="24"/>
          <w:szCs w:val="24"/>
        </w:rPr>
        <w:t xml:space="preserve">. [online] Available at: </w:t>
      </w:r>
      <w:hyperlink r:id="rId6" w:history="1">
        <w:r w:rsidRPr="006467C1">
          <w:rPr>
            <w:rStyle w:val="Hyperlink"/>
            <w:rFonts w:ascii="Times New Roman" w:hAnsi="Times New Roman" w:cs="Times New Roman"/>
            <w:color w:val="000000" w:themeColor="text1"/>
            <w:sz w:val="24"/>
            <w:szCs w:val="24"/>
          </w:rPr>
          <w:t>https://assets.publishing.service.gov.uk/media/5d67a363ed915d53b4904899/Hospitality_and_Tourism_Workforce_Landscape.pdf</w:t>
        </w:r>
      </w:hyperlink>
      <w:r w:rsidRPr="006467C1">
        <w:rPr>
          <w:rFonts w:ascii="Times New Roman" w:hAnsi="Times New Roman" w:cs="Times New Roman"/>
          <w:color w:val="000000" w:themeColor="text1"/>
          <w:sz w:val="24"/>
          <w:szCs w:val="24"/>
        </w:rPr>
        <w:t>.</w:t>
      </w:r>
    </w:p>
    <w:p w14:paraId="783012CF" w14:textId="77777777" w:rsidR="00E45F65" w:rsidRPr="006467C1" w:rsidRDefault="00E45F65" w:rsidP="00566D5E">
      <w:pPr>
        <w:spacing w:line="360" w:lineRule="auto"/>
        <w:ind w:left="720" w:hanging="720"/>
        <w:jc w:val="both"/>
        <w:rPr>
          <w:rFonts w:ascii="Times New Roman" w:hAnsi="Times New Roman" w:cs="Times New Roman"/>
          <w:color w:val="000000" w:themeColor="text1"/>
          <w:sz w:val="24"/>
          <w:szCs w:val="24"/>
        </w:rPr>
      </w:pPr>
      <w:r w:rsidRPr="006467C1">
        <w:rPr>
          <w:rFonts w:ascii="Times New Roman" w:hAnsi="Times New Roman" w:cs="Times New Roman"/>
          <w:color w:val="000000" w:themeColor="text1"/>
          <w:sz w:val="24"/>
          <w:szCs w:val="24"/>
        </w:rPr>
        <w:t>GOV.UK. (2024). </w:t>
      </w:r>
      <w:r w:rsidRPr="006467C1">
        <w:rPr>
          <w:rFonts w:ascii="Times New Roman" w:hAnsi="Times New Roman" w:cs="Times New Roman"/>
          <w:i/>
          <w:iCs/>
          <w:color w:val="000000" w:themeColor="text1"/>
          <w:sz w:val="24"/>
          <w:szCs w:val="24"/>
        </w:rPr>
        <w:t>DCMS Sectors Economic Estimates</w:t>
      </w:r>
      <w:r w:rsidRPr="006467C1">
        <w:rPr>
          <w:rFonts w:ascii="Times New Roman" w:hAnsi="Times New Roman" w:cs="Times New Roman"/>
          <w:color w:val="000000" w:themeColor="text1"/>
          <w:sz w:val="24"/>
          <w:szCs w:val="24"/>
        </w:rPr>
        <w:t xml:space="preserve">. [online] Available at: </w:t>
      </w:r>
      <w:hyperlink r:id="rId7" w:history="1">
        <w:r w:rsidRPr="006467C1">
          <w:rPr>
            <w:rStyle w:val="Hyperlink"/>
            <w:rFonts w:ascii="Times New Roman" w:hAnsi="Times New Roman" w:cs="Times New Roman"/>
            <w:color w:val="000000" w:themeColor="text1"/>
            <w:sz w:val="24"/>
            <w:szCs w:val="24"/>
          </w:rPr>
          <w:t>https://www.gov.uk/government/collections/dcms-sectors-economic-estimates</w:t>
        </w:r>
      </w:hyperlink>
      <w:r w:rsidRPr="006467C1">
        <w:rPr>
          <w:rFonts w:ascii="Times New Roman" w:hAnsi="Times New Roman" w:cs="Times New Roman"/>
          <w:color w:val="000000" w:themeColor="text1"/>
          <w:sz w:val="24"/>
          <w:szCs w:val="24"/>
        </w:rPr>
        <w:t>.</w:t>
      </w:r>
    </w:p>
    <w:p w14:paraId="674E7D0B" w14:textId="77777777" w:rsidR="00E45F65" w:rsidRPr="006467C1" w:rsidRDefault="00394BC2" w:rsidP="00566D5E">
      <w:pPr>
        <w:spacing w:line="360" w:lineRule="auto"/>
        <w:ind w:left="720" w:hanging="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Marriott</w:t>
      </w:r>
      <w:r w:rsidR="00E45F65" w:rsidRPr="006467C1">
        <w:rPr>
          <w:rFonts w:ascii="Times New Roman" w:hAnsi="Times New Roman" w:cs="Times New Roman"/>
          <w:color w:val="000000" w:themeColor="text1"/>
          <w:sz w:val="24"/>
          <w:szCs w:val="24"/>
        </w:rPr>
        <w:t>. (2024). </w:t>
      </w:r>
      <w:r w:rsidR="00E45F65" w:rsidRPr="006467C1">
        <w:rPr>
          <w:rFonts w:ascii="Times New Roman" w:hAnsi="Times New Roman" w:cs="Times New Roman"/>
          <w:i/>
          <w:iCs/>
          <w:color w:val="000000" w:themeColor="text1"/>
          <w:sz w:val="24"/>
          <w:szCs w:val="24"/>
        </w:rPr>
        <w:t>Premium Hotel Development | Marriott International</w:t>
      </w:r>
      <w:r w:rsidR="00E45F65" w:rsidRPr="006467C1">
        <w:rPr>
          <w:rFonts w:ascii="Times New Roman" w:hAnsi="Times New Roman" w:cs="Times New Roman"/>
          <w:color w:val="000000" w:themeColor="text1"/>
          <w:sz w:val="24"/>
          <w:szCs w:val="24"/>
        </w:rPr>
        <w:t xml:space="preserve">. [online] Available at: </w:t>
      </w:r>
      <w:hyperlink r:id="rId8" w:history="1">
        <w:r w:rsidR="00E45F65" w:rsidRPr="006467C1">
          <w:rPr>
            <w:rStyle w:val="Hyperlink"/>
            <w:rFonts w:ascii="Times New Roman" w:hAnsi="Times New Roman" w:cs="Times New Roman"/>
            <w:color w:val="000000" w:themeColor="text1"/>
            <w:sz w:val="24"/>
            <w:szCs w:val="24"/>
          </w:rPr>
          <w:t>https://www.hotel-development.marriott.com/brands/premium-brands</w:t>
        </w:r>
      </w:hyperlink>
      <w:r w:rsidR="00E45F65" w:rsidRPr="006467C1">
        <w:rPr>
          <w:rFonts w:ascii="Times New Roman" w:hAnsi="Times New Roman" w:cs="Times New Roman"/>
          <w:color w:val="000000" w:themeColor="text1"/>
          <w:sz w:val="24"/>
          <w:szCs w:val="24"/>
        </w:rPr>
        <w:t>.</w:t>
      </w:r>
    </w:p>
    <w:p w14:paraId="491FF3ED" w14:textId="77777777" w:rsidR="00E45F65" w:rsidRPr="006467C1" w:rsidRDefault="00E45F65" w:rsidP="00566D5E">
      <w:pPr>
        <w:spacing w:line="360" w:lineRule="auto"/>
        <w:ind w:left="720" w:hanging="720"/>
        <w:jc w:val="both"/>
        <w:rPr>
          <w:rFonts w:ascii="Times New Roman" w:hAnsi="Times New Roman" w:cs="Times New Roman"/>
          <w:color w:val="000000" w:themeColor="text1"/>
          <w:sz w:val="24"/>
          <w:szCs w:val="24"/>
        </w:rPr>
      </w:pPr>
      <w:r w:rsidRPr="006467C1">
        <w:rPr>
          <w:rFonts w:ascii="Times New Roman" w:hAnsi="Times New Roman" w:cs="Times New Roman"/>
          <w:color w:val="000000" w:themeColor="text1"/>
          <w:sz w:val="24"/>
          <w:szCs w:val="24"/>
        </w:rPr>
        <w:t>Jung, H.S. and Yoon, H.H., 2018. Improving frontline service employees' innovative behavior using conflict management in the hospitality industry: The mediating role of engagement. </w:t>
      </w:r>
      <w:r w:rsidRPr="006467C1">
        <w:rPr>
          <w:rFonts w:ascii="Times New Roman" w:hAnsi="Times New Roman" w:cs="Times New Roman"/>
          <w:i/>
          <w:iCs/>
          <w:color w:val="000000" w:themeColor="text1"/>
          <w:sz w:val="24"/>
          <w:szCs w:val="24"/>
        </w:rPr>
        <w:t>Tourism Management</w:t>
      </w:r>
      <w:r w:rsidRPr="006467C1">
        <w:rPr>
          <w:rFonts w:ascii="Times New Roman" w:hAnsi="Times New Roman" w:cs="Times New Roman"/>
          <w:color w:val="000000" w:themeColor="text1"/>
          <w:sz w:val="24"/>
          <w:szCs w:val="24"/>
        </w:rPr>
        <w:t>, </w:t>
      </w:r>
      <w:r w:rsidRPr="006467C1">
        <w:rPr>
          <w:rFonts w:ascii="Times New Roman" w:hAnsi="Times New Roman" w:cs="Times New Roman"/>
          <w:i/>
          <w:iCs/>
          <w:color w:val="000000" w:themeColor="text1"/>
          <w:sz w:val="24"/>
          <w:szCs w:val="24"/>
        </w:rPr>
        <w:t>69</w:t>
      </w:r>
      <w:r w:rsidRPr="006467C1">
        <w:rPr>
          <w:rFonts w:ascii="Times New Roman" w:hAnsi="Times New Roman" w:cs="Times New Roman"/>
          <w:color w:val="000000" w:themeColor="text1"/>
          <w:sz w:val="24"/>
          <w:szCs w:val="24"/>
        </w:rPr>
        <w:t>, pp.498-507.</w:t>
      </w:r>
    </w:p>
    <w:p w14:paraId="69DD9846" w14:textId="77777777" w:rsidR="00E45F65" w:rsidRPr="006467C1" w:rsidRDefault="00E45F65" w:rsidP="00566D5E">
      <w:pPr>
        <w:spacing w:line="360" w:lineRule="auto"/>
        <w:ind w:left="720" w:hanging="720"/>
        <w:jc w:val="both"/>
        <w:rPr>
          <w:rFonts w:ascii="Times New Roman" w:hAnsi="Times New Roman" w:cs="Times New Roman"/>
          <w:color w:val="000000" w:themeColor="text1"/>
          <w:sz w:val="24"/>
          <w:szCs w:val="24"/>
        </w:rPr>
      </w:pPr>
      <w:r w:rsidRPr="006467C1">
        <w:rPr>
          <w:rFonts w:ascii="Times New Roman" w:hAnsi="Times New Roman" w:cs="Times New Roman"/>
          <w:color w:val="000000" w:themeColor="text1"/>
          <w:sz w:val="24"/>
          <w:szCs w:val="24"/>
        </w:rPr>
        <w:t>Loan, L.J.M.S.L., 2020. The influence of organizational commitment on employees’ job performance: The mediating role of job satisfaction. </w:t>
      </w:r>
      <w:r w:rsidRPr="006467C1">
        <w:rPr>
          <w:rFonts w:ascii="Times New Roman" w:hAnsi="Times New Roman" w:cs="Times New Roman"/>
          <w:i/>
          <w:iCs/>
          <w:color w:val="000000" w:themeColor="text1"/>
          <w:sz w:val="24"/>
          <w:szCs w:val="24"/>
        </w:rPr>
        <w:t>Management Science Letters</w:t>
      </w:r>
      <w:r w:rsidRPr="006467C1">
        <w:rPr>
          <w:rFonts w:ascii="Times New Roman" w:hAnsi="Times New Roman" w:cs="Times New Roman"/>
          <w:color w:val="000000" w:themeColor="text1"/>
          <w:sz w:val="24"/>
          <w:szCs w:val="24"/>
        </w:rPr>
        <w:t>, </w:t>
      </w:r>
      <w:r w:rsidRPr="006467C1">
        <w:rPr>
          <w:rFonts w:ascii="Times New Roman" w:hAnsi="Times New Roman" w:cs="Times New Roman"/>
          <w:i/>
          <w:iCs/>
          <w:color w:val="000000" w:themeColor="text1"/>
          <w:sz w:val="24"/>
          <w:szCs w:val="24"/>
        </w:rPr>
        <w:t>10</w:t>
      </w:r>
      <w:r w:rsidRPr="006467C1">
        <w:rPr>
          <w:rFonts w:ascii="Times New Roman" w:hAnsi="Times New Roman" w:cs="Times New Roman"/>
          <w:color w:val="000000" w:themeColor="text1"/>
          <w:sz w:val="24"/>
          <w:szCs w:val="24"/>
        </w:rPr>
        <w:t>(14), pp.3307-3312.</w:t>
      </w:r>
    </w:p>
    <w:p w14:paraId="752792B6" w14:textId="77777777" w:rsidR="00E45F65" w:rsidRPr="006467C1" w:rsidRDefault="00E45F65" w:rsidP="00566D5E">
      <w:pPr>
        <w:spacing w:line="360" w:lineRule="auto"/>
        <w:ind w:left="720" w:hanging="720"/>
        <w:jc w:val="both"/>
        <w:rPr>
          <w:rFonts w:ascii="Times New Roman" w:hAnsi="Times New Roman" w:cs="Times New Roman"/>
          <w:color w:val="000000" w:themeColor="text1"/>
          <w:sz w:val="24"/>
          <w:szCs w:val="24"/>
        </w:rPr>
      </w:pPr>
      <w:r w:rsidRPr="006467C1">
        <w:rPr>
          <w:rFonts w:ascii="Times New Roman" w:hAnsi="Times New Roman" w:cs="Times New Roman"/>
          <w:color w:val="000000" w:themeColor="text1"/>
          <w:sz w:val="24"/>
          <w:szCs w:val="24"/>
        </w:rPr>
        <w:t>McManus, S., Walby, S., Barbosa, E.C., Appleby, L., Brugha, T., Bebbington, P.E., Cook, E.A. and Knipe, D., 2022. Intimate partner violence, suicidality, and self-harm: a probability sample survey of the general population in England. </w:t>
      </w:r>
      <w:r w:rsidRPr="006467C1">
        <w:rPr>
          <w:rFonts w:ascii="Times New Roman" w:hAnsi="Times New Roman" w:cs="Times New Roman"/>
          <w:i/>
          <w:iCs/>
          <w:color w:val="000000" w:themeColor="text1"/>
          <w:sz w:val="24"/>
          <w:szCs w:val="24"/>
        </w:rPr>
        <w:t>The Lancet Psychiatry</w:t>
      </w:r>
      <w:r w:rsidRPr="006467C1">
        <w:rPr>
          <w:rFonts w:ascii="Times New Roman" w:hAnsi="Times New Roman" w:cs="Times New Roman"/>
          <w:color w:val="000000" w:themeColor="text1"/>
          <w:sz w:val="24"/>
          <w:szCs w:val="24"/>
        </w:rPr>
        <w:t>, </w:t>
      </w:r>
      <w:r w:rsidRPr="006467C1">
        <w:rPr>
          <w:rFonts w:ascii="Times New Roman" w:hAnsi="Times New Roman" w:cs="Times New Roman"/>
          <w:i/>
          <w:iCs/>
          <w:color w:val="000000" w:themeColor="text1"/>
          <w:sz w:val="24"/>
          <w:szCs w:val="24"/>
        </w:rPr>
        <w:t>9</w:t>
      </w:r>
      <w:r w:rsidRPr="006467C1">
        <w:rPr>
          <w:rFonts w:ascii="Times New Roman" w:hAnsi="Times New Roman" w:cs="Times New Roman"/>
          <w:color w:val="000000" w:themeColor="text1"/>
          <w:sz w:val="24"/>
          <w:szCs w:val="24"/>
        </w:rPr>
        <w:t>(7), pp.574-583.</w:t>
      </w:r>
    </w:p>
    <w:p w14:paraId="0A3455CB" w14:textId="77777777" w:rsidR="00E45F65" w:rsidRPr="006467C1" w:rsidRDefault="00E45F65" w:rsidP="00566D5E">
      <w:pPr>
        <w:spacing w:line="360" w:lineRule="auto"/>
        <w:ind w:left="720" w:hanging="720"/>
        <w:jc w:val="both"/>
        <w:rPr>
          <w:rFonts w:ascii="Times New Roman" w:hAnsi="Times New Roman" w:cs="Times New Roman"/>
          <w:color w:val="000000" w:themeColor="text1"/>
          <w:sz w:val="24"/>
          <w:szCs w:val="24"/>
        </w:rPr>
      </w:pPr>
      <w:r w:rsidRPr="006467C1">
        <w:rPr>
          <w:rFonts w:ascii="Times New Roman" w:hAnsi="Times New Roman" w:cs="Times New Roman"/>
          <w:color w:val="000000" w:themeColor="text1"/>
          <w:sz w:val="24"/>
          <w:szCs w:val="24"/>
        </w:rPr>
        <w:t>Morgan, J., 2017. </w:t>
      </w:r>
      <w:r w:rsidRPr="006467C1">
        <w:rPr>
          <w:rFonts w:ascii="Times New Roman" w:hAnsi="Times New Roman" w:cs="Times New Roman"/>
          <w:i/>
          <w:iCs/>
          <w:color w:val="000000" w:themeColor="text1"/>
          <w:sz w:val="24"/>
          <w:szCs w:val="24"/>
        </w:rPr>
        <w:t>The employee experience advantage: How to win the war for talent by giving employees the workspaces they want, the tools they need, and a culture they can celebrate</w:t>
      </w:r>
      <w:r w:rsidRPr="006467C1">
        <w:rPr>
          <w:rFonts w:ascii="Times New Roman" w:hAnsi="Times New Roman" w:cs="Times New Roman"/>
          <w:color w:val="000000" w:themeColor="text1"/>
          <w:sz w:val="24"/>
          <w:szCs w:val="24"/>
        </w:rPr>
        <w:t>. John Wiley &amp; Sons.</w:t>
      </w:r>
    </w:p>
    <w:p w14:paraId="14CC0206" w14:textId="77777777" w:rsidR="00E45F65" w:rsidRPr="006467C1" w:rsidRDefault="00E45F65" w:rsidP="00566D5E">
      <w:pPr>
        <w:spacing w:line="360" w:lineRule="auto"/>
        <w:ind w:left="720" w:hanging="720"/>
        <w:jc w:val="both"/>
        <w:rPr>
          <w:rFonts w:ascii="Times New Roman" w:hAnsi="Times New Roman" w:cs="Times New Roman"/>
          <w:color w:val="000000" w:themeColor="text1"/>
          <w:sz w:val="24"/>
          <w:szCs w:val="24"/>
        </w:rPr>
      </w:pPr>
      <w:r w:rsidRPr="006467C1">
        <w:rPr>
          <w:rFonts w:ascii="Times New Roman" w:hAnsi="Times New Roman" w:cs="Times New Roman"/>
          <w:color w:val="000000" w:themeColor="text1"/>
          <w:sz w:val="24"/>
          <w:szCs w:val="24"/>
        </w:rPr>
        <w:t xml:space="preserve">Nain, A., 2018. A study on major challenges faced by the hotel industry globally. </w:t>
      </w:r>
      <w:r w:rsidRPr="006467C1">
        <w:rPr>
          <w:rFonts w:ascii="Times New Roman" w:hAnsi="Times New Roman" w:cs="Times New Roman"/>
          <w:i/>
          <w:iCs/>
          <w:color w:val="000000" w:themeColor="text1"/>
          <w:sz w:val="24"/>
          <w:szCs w:val="24"/>
        </w:rPr>
        <w:t>International Journal of Creative Research Thoughts</w:t>
      </w:r>
      <w:r w:rsidRPr="006467C1">
        <w:rPr>
          <w:rFonts w:ascii="Times New Roman" w:hAnsi="Times New Roman" w:cs="Times New Roman"/>
          <w:color w:val="000000" w:themeColor="text1"/>
          <w:sz w:val="24"/>
          <w:szCs w:val="24"/>
        </w:rPr>
        <w:t>, </w:t>
      </w:r>
      <w:r w:rsidRPr="006467C1">
        <w:rPr>
          <w:rFonts w:ascii="Times New Roman" w:hAnsi="Times New Roman" w:cs="Times New Roman"/>
          <w:i/>
          <w:iCs/>
          <w:color w:val="000000" w:themeColor="text1"/>
          <w:sz w:val="24"/>
          <w:szCs w:val="24"/>
        </w:rPr>
        <w:t>6</w:t>
      </w:r>
      <w:r w:rsidRPr="006467C1">
        <w:rPr>
          <w:rFonts w:ascii="Times New Roman" w:hAnsi="Times New Roman" w:cs="Times New Roman"/>
          <w:color w:val="000000" w:themeColor="text1"/>
          <w:sz w:val="24"/>
          <w:szCs w:val="24"/>
        </w:rPr>
        <w:t>(1), pp.561-571.</w:t>
      </w:r>
    </w:p>
    <w:p w14:paraId="71765946" w14:textId="77777777" w:rsidR="00E45F65" w:rsidRPr="006467C1" w:rsidRDefault="00E45F65" w:rsidP="00566D5E">
      <w:pPr>
        <w:spacing w:line="360" w:lineRule="auto"/>
        <w:ind w:left="720" w:hanging="720"/>
        <w:jc w:val="both"/>
        <w:rPr>
          <w:rFonts w:ascii="Times New Roman" w:hAnsi="Times New Roman" w:cs="Times New Roman"/>
          <w:color w:val="000000" w:themeColor="text1"/>
          <w:sz w:val="24"/>
          <w:szCs w:val="24"/>
        </w:rPr>
      </w:pPr>
      <w:proofErr w:type="spellStart"/>
      <w:r w:rsidRPr="006467C1">
        <w:rPr>
          <w:rFonts w:ascii="Times New Roman" w:hAnsi="Times New Roman" w:cs="Times New Roman"/>
          <w:color w:val="000000" w:themeColor="text1"/>
          <w:sz w:val="24"/>
          <w:szCs w:val="24"/>
        </w:rPr>
        <w:t>Norström</w:t>
      </w:r>
      <w:proofErr w:type="spellEnd"/>
      <w:r w:rsidRPr="006467C1">
        <w:rPr>
          <w:rFonts w:ascii="Times New Roman" w:hAnsi="Times New Roman" w:cs="Times New Roman"/>
          <w:color w:val="000000" w:themeColor="text1"/>
          <w:sz w:val="24"/>
          <w:szCs w:val="24"/>
        </w:rPr>
        <w:t xml:space="preserve">, F., </w:t>
      </w:r>
      <w:proofErr w:type="spellStart"/>
      <w:r w:rsidRPr="006467C1">
        <w:rPr>
          <w:rFonts w:ascii="Times New Roman" w:hAnsi="Times New Roman" w:cs="Times New Roman"/>
          <w:color w:val="000000" w:themeColor="text1"/>
          <w:sz w:val="24"/>
          <w:szCs w:val="24"/>
        </w:rPr>
        <w:t>Waenerlund</w:t>
      </w:r>
      <w:proofErr w:type="spellEnd"/>
      <w:r w:rsidRPr="006467C1">
        <w:rPr>
          <w:rFonts w:ascii="Times New Roman" w:hAnsi="Times New Roman" w:cs="Times New Roman"/>
          <w:color w:val="000000" w:themeColor="text1"/>
          <w:sz w:val="24"/>
          <w:szCs w:val="24"/>
        </w:rPr>
        <w:t xml:space="preserve">, A.K., Lindholm, L., Nygren, R., Sahlén, K.G. and </w:t>
      </w:r>
      <w:proofErr w:type="spellStart"/>
      <w:r w:rsidRPr="006467C1">
        <w:rPr>
          <w:rFonts w:ascii="Times New Roman" w:hAnsi="Times New Roman" w:cs="Times New Roman"/>
          <w:color w:val="000000" w:themeColor="text1"/>
          <w:sz w:val="24"/>
          <w:szCs w:val="24"/>
        </w:rPr>
        <w:t>Brydsten</w:t>
      </w:r>
      <w:proofErr w:type="spellEnd"/>
      <w:r w:rsidRPr="006467C1">
        <w:rPr>
          <w:rFonts w:ascii="Times New Roman" w:hAnsi="Times New Roman" w:cs="Times New Roman"/>
          <w:color w:val="000000" w:themeColor="text1"/>
          <w:sz w:val="24"/>
          <w:szCs w:val="24"/>
        </w:rPr>
        <w:t>, A., 2019. Does unemployment contribute to poorer health-related quality of life among Swedish adults?. </w:t>
      </w:r>
      <w:r w:rsidRPr="006467C1">
        <w:rPr>
          <w:rFonts w:ascii="Times New Roman" w:hAnsi="Times New Roman" w:cs="Times New Roman"/>
          <w:i/>
          <w:iCs/>
          <w:color w:val="000000" w:themeColor="text1"/>
          <w:sz w:val="24"/>
          <w:szCs w:val="24"/>
        </w:rPr>
        <w:t>BMC Public Health</w:t>
      </w:r>
      <w:r w:rsidRPr="006467C1">
        <w:rPr>
          <w:rFonts w:ascii="Times New Roman" w:hAnsi="Times New Roman" w:cs="Times New Roman"/>
          <w:color w:val="000000" w:themeColor="text1"/>
          <w:sz w:val="24"/>
          <w:szCs w:val="24"/>
        </w:rPr>
        <w:t>, </w:t>
      </w:r>
      <w:r w:rsidRPr="006467C1">
        <w:rPr>
          <w:rFonts w:ascii="Times New Roman" w:hAnsi="Times New Roman" w:cs="Times New Roman"/>
          <w:i/>
          <w:iCs/>
          <w:color w:val="000000" w:themeColor="text1"/>
          <w:sz w:val="24"/>
          <w:szCs w:val="24"/>
        </w:rPr>
        <w:t>19</w:t>
      </w:r>
      <w:r w:rsidRPr="006467C1">
        <w:rPr>
          <w:rFonts w:ascii="Times New Roman" w:hAnsi="Times New Roman" w:cs="Times New Roman"/>
          <w:color w:val="000000" w:themeColor="text1"/>
          <w:sz w:val="24"/>
          <w:szCs w:val="24"/>
        </w:rPr>
        <w:t>(1), pp.1-12.</w:t>
      </w:r>
    </w:p>
    <w:p w14:paraId="644BBC00" w14:textId="77777777" w:rsidR="00E45F65" w:rsidRPr="006467C1" w:rsidRDefault="00E45F65" w:rsidP="00566D5E">
      <w:pPr>
        <w:spacing w:line="360" w:lineRule="auto"/>
        <w:ind w:left="720" w:hanging="720"/>
        <w:jc w:val="both"/>
        <w:rPr>
          <w:rFonts w:ascii="Times New Roman" w:hAnsi="Times New Roman" w:cs="Times New Roman"/>
          <w:color w:val="000000" w:themeColor="text1"/>
          <w:sz w:val="24"/>
          <w:szCs w:val="24"/>
        </w:rPr>
      </w:pPr>
      <w:r w:rsidRPr="006467C1">
        <w:rPr>
          <w:rFonts w:ascii="Times New Roman" w:hAnsi="Times New Roman" w:cs="Times New Roman"/>
          <w:color w:val="000000" w:themeColor="text1"/>
          <w:sz w:val="24"/>
          <w:szCs w:val="24"/>
        </w:rPr>
        <w:t>The Heritage Foundation (2023). </w:t>
      </w:r>
      <w:r w:rsidRPr="006467C1">
        <w:rPr>
          <w:rFonts w:ascii="Times New Roman" w:hAnsi="Times New Roman" w:cs="Times New Roman"/>
          <w:i/>
          <w:iCs/>
          <w:color w:val="000000" w:themeColor="text1"/>
          <w:sz w:val="24"/>
          <w:szCs w:val="24"/>
        </w:rPr>
        <w:t>United Kingdom economy: Population, GDP, inflation, business, trade, FDI, corruption</w:t>
      </w:r>
      <w:r w:rsidRPr="006467C1">
        <w:rPr>
          <w:rFonts w:ascii="Times New Roman" w:hAnsi="Times New Roman" w:cs="Times New Roman"/>
          <w:color w:val="000000" w:themeColor="text1"/>
          <w:sz w:val="24"/>
          <w:szCs w:val="24"/>
        </w:rPr>
        <w:t xml:space="preserve">. [online] Heritage.org. Available at: </w:t>
      </w:r>
      <w:hyperlink r:id="rId9" w:history="1">
        <w:r w:rsidRPr="006467C1">
          <w:rPr>
            <w:rStyle w:val="Hyperlink"/>
            <w:rFonts w:ascii="Times New Roman" w:hAnsi="Times New Roman" w:cs="Times New Roman"/>
            <w:color w:val="000000" w:themeColor="text1"/>
            <w:sz w:val="24"/>
            <w:szCs w:val="24"/>
          </w:rPr>
          <w:t>https://www.heritage.org/index/country/unitedkingdom</w:t>
        </w:r>
      </w:hyperlink>
      <w:r w:rsidRPr="006467C1">
        <w:rPr>
          <w:rFonts w:ascii="Times New Roman" w:hAnsi="Times New Roman" w:cs="Times New Roman"/>
          <w:color w:val="000000" w:themeColor="text1"/>
          <w:sz w:val="24"/>
          <w:szCs w:val="24"/>
        </w:rPr>
        <w:t>.</w:t>
      </w:r>
    </w:p>
    <w:p w14:paraId="487849A8" w14:textId="77777777" w:rsidR="003469FE" w:rsidRPr="00F63EE6" w:rsidRDefault="003469FE" w:rsidP="00F63EE6">
      <w:pPr>
        <w:pStyle w:val="ListParagraph"/>
        <w:spacing w:line="360" w:lineRule="auto"/>
        <w:jc w:val="both"/>
        <w:rPr>
          <w:rFonts w:ascii="Times New Roman" w:hAnsi="Times New Roman" w:cs="Times New Roman"/>
          <w:sz w:val="24"/>
          <w:szCs w:val="24"/>
        </w:rPr>
      </w:pPr>
    </w:p>
    <w:p w14:paraId="49AE7CF6" w14:textId="77777777" w:rsidR="0012144A" w:rsidRPr="00F63EE6" w:rsidRDefault="0012144A" w:rsidP="00F63EE6">
      <w:pPr>
        <w:spacing w:line="360" w:lineRule="auto"/>
        <w:jc w:val="both"/>
        <w:rPr>
          <w:rFonts w:ascii="Times New Roman" w:hAnsi="Times New Roman" w:cs="Times New Roman"/>
          <w:sz w:val="24"/>
          <w:szCs w:val="24"/>
        </w:rPr>
      </w:pPr>
    </w:p>
    <w:sectPr w:rsidR="0012144A" w:rsidRPr="00F63EE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93844"/>
    <w:multiLevelType w:val="hybridMultilevel"/>
    <w:tmpl w:val="AB2AE8F4"/>
    <w:lvl w:ilvl="0" w:tplc="EFC60DC6">
      <w:start w:val="1"/>
      <w:numFmt w:val="bullet"/>
      <w:lvlText w:val=""/>
      <w:lvlJc w:val="left"/>
      <w:pPr>
        <w:ind w:left="720" w:hanging="360"/>
      </w:pPr>
      <w:rPr>
        <w:rFonts w:ascii="Wingdings" w:hAnsi="Wingdings" w:hint="default"/>
      </w:rPr>
    </w:lvl>
    <w:lvl w:ilvl="1" w:tplc="A38A821A" w:tentative="1">
      <w:start w:val="1"/>
      <w:numFmt w:val="bullet"/>
      <w:lvlText w:val="o"/>
      <w:lvlJc w:val="left"/>
      <w:pPr>
        <w:ind w:left="1440" w:hanging="360"/>
      </w:pPr>
      <w:rPr>
        <w:rFonts w:ascii="Courier New" w:hAnsi="Courier New" w:cs="Courier New" w:hint="default"/>
      </w:rPr>
    </w:lvl>
    <w:lvl w:ilvl="2" w:tplc="8A789634" w:tentative="1">
      <w:start w:val="1"/>
      <w:numFmt w:val="bullet"/>
      <w:lvlText w:val=""/>
      <w:lvlJc w:val="left"/>
      <w:pPr>
        <w:ind w:left="2160" w:hanging="360"/>
      </w:pPr>
      <w:rPr>
        <w:rFonts w:ascii="Wingdings" w:hAnsi="Wingdings" w:hint="default"/>
      </w:rPr>
    </w:lvl>
    <w:lvl w:ilvl="3" w:tplc="C9BEF9CA" w:tentative="1">
      <w:start w:val="1"/>
      <w:numFmt w:val="bullet"/>
      <w:lvlText w:val=""/>
      <w:lvlJc w:val="left"/>
      <w:pPr>
        <w:ind w:left="2880" w:hanging="360"/>
      </w:pPr>
      <w:rPr>
        <w:rFonts w:ascii="Symbol" w:hAnsi="Symbol" w:hint="default"/>
      </w:rPr>
    </w:lvl>
    <w:lvl w:ilvl="4" w:tplc="4E4403FE" w:tentative="1">
      <w:start w:val="1"/>
      <w:numFmt w:val="bullet"/>
      <w:lvlText w:val="o"/>
      <w:lvlJc w:val="left"/>
      <w:pPr>
        <w:ind w:left="3600" w:hanging="360"/>
      </w:pPr>
      <w:rPr>
        <w:rFonts w:ascii="Courier New" w:hAnsi="Courier New" w:cs="Courier New" w:hint="default"/>
      </w:rPr>
    </w:lvl>
    <w:lvl w:ilvl="5" w:tplc="7D20D488" w:tentative="1">
      <w:start w:val="1"/>
      <w:numFmt w:val="bullet"/>
      <w:lvlText w:val=""/>
      <w:lvlJc w:val="left"/>
      <w:pPr>
        <w:ind w:left="4320" w:hanging="360"/>
      </w:pPr>
      <w:rPr>
        <w:rFonts w:ascii="Wingdings" w:hAnsi="Wingdings" w:hint="default"/>
      </w:rPr>
    </w:lvl>
    <w:lvl w:ilvl="6" w:tplc="F4B42366" w:tentative="1">
      <w:start w:val="1"/>
      <w:numFmt w:val="bullet"/>
      <w:lvlText w:val=""/>
      <w:lvlJc w:val="left"/>
      <w:pPr>
        <w:ind w:left="5040" w:hanging="360"/>
      </w:pPr>
      <w:rPr>
        <w:rFonts w:ascii="Symbol" w:hAnsi="Symbol" w:hint="default"/>
      </w:rPr>
    </w:lvl>
    <w:lvl w:ilvl="7" w:tplc="796A59EA" w:tentative="1">
      <w:start w:val="1"/>
      <w:numFmt w:val="bullet"/>
      <w:lvlText w:val="o"/>
      <w:lvlJc w:val="left"/>
      <w:pPr>
        <w:ind w:left="5760" w:hanging="360"/>
      </w:pPr>
      <w:rPr>
        <w:rFonts w:ascii="Courier New" w:hAnsi="Courier New" w:cs="Courier New" w:hint="default"/>
      </w:rPr>
    </w:lvl>
    <w:lvl w:ilvl="8" w:tplc="000AEAF0" w:tentative="1">
      <w:start w:val="1"/>
      <w:numFmt w:val="bullet"/>
      <w:lvlText w:val=""/>
      <w:lvlJc w:val="left"/>
      <w:pPr>
        <w:ind w:left="6480" w:hanging="360"/>
      </w:pPr>
      <w:rPr>
        <w:rFonts w:ascii="Wingdings" w:hAnsi="Wingdings" w:hint="default"/>
      </w:rPr>
    </w:lvl>
  </w:abstractNum>
  <w:abstractNum w:abstractNumId="1" w15:restartNumberingAfterBreak="0">
    <w:nsid w:val="15E05CDC"/>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3ACD10ED"/>
    <w:multiLevelType w:val="hybridMultilevel"/>
    <w:tmpl w:val="9B7A02A4"/>
    <w:lvl w:ilvl="0" w:tplc="C34AA7B0">
      <w:start w:val="1"/>
      <w:numFmt w:val="bullet"/>
      <w:lvlText w:val=""/>
      <w:lvlJc w:val="left"/>
      <w:pPr>
        <w:ind w:left="720" w:hanging="360"/>
      </w:pPr>
      <w:rPr>
        <w:rFonts w:ascii="Symbol" w:hAnsi="Symbol" w:hint="default"/>
      </w:rPr>
    </w:lvl>
    <w:lvl w:ilvl="1" w:tplc="AFB2EC3E" w:tentative="1">
      <w:start w:val="1"/>
      <w:numFmt w:val="bullet"/>
      <w:lvlText w:val="o"/>
      <w:lvlJc w:val="left"/>
      <w:pPr>
        <w:ind w:left="1440" w:hanging="360"/>
      </w:pPr>
      <w:rPr>
        <w:rFonts w:ascii="Courier New" w:hAnsi="Courier New" w:cs="Courier New" w:hint="default"/>
      </w:rPr>
    </w:lvl>
    <w:lvl w:ilvl="2" w:tplc="C89E1158" w:tentative="1">
      <w:start w:val="1"/>
      <w:numFmt w:val="bullet"/>
      <w:lvlText w:val=""/>
      <w:lvlJc w:val="left"/>
      <w:pPr>
        <w:ind w:left="2160" w:hanging="360"/>
      </w:pPr>
      <w:rPr>
        <w:rFonts w:ascii="Wingdings" w:hAnsi="Wingdings" w:hint="default"/>
      </w:rPr>
    </w:lvl>
    <w:lvl w:ilvl="3" w:tplc="9C143A3C" w:tentative="1">
      <w:start w:val="1"/>
      <w:numFmt w:val="bullet"/>
      <w:lvlText w:val=""/>
      <w:lvlJc w:val="left"/>
      <w:pPr>
        <w:ind w:left="2880" w:hanging="360"/>
      </w:pPr>
      <w:rPr>
        <w:rFonts w:ascii="Symbol" w:hAnsi="Symbol" w:hint="default"/>
      </w:rPr>
    </w:lvl>
    <w:lvl w:ilvl="4" w:tplc="790052BA" w:tentative="1">
      <w:start w:val="1"/>
      <w:numFmt w:val="bullet"/>
      <w:lvlText w:val="o"/>
      <w:lvlJc w:val="left"/>
      <w:pPr>
        <w:ind w:left="3600" w:hanging="360"/>
      </w:pPr>
      <w:rPr>
        <w:rFonts w:ascii="Courier New" w:hAnsi="Courier New" w:cs="Courier New" w:hint="default"/>
      </w:rPr>
    </w:lvl>
    <w:lvl w:ilvl="5" w:tplc="21BA5614" w:tentative="1">
      <w:start w:val="1"/>
      <w:numFmt w:val="bullet"/>
      <w:lvlText w:val=""/>
      <w:lvlJc w:val="left"/>
      <w:pPr>
        <w:ind w:left="4320" w:hanging="360"/>
      </w:pPr>
      <w:rPr>
        <w:rFonts w:ascii="Wingdings" w:hAnsi="Wingdings" w:hint="default"/>
      </w:rPr>
    </w:lvl>
    <w:lvl w:ilvl="6" w:tplc="9470FAE2" w:tentative="1">
      <w:start w:val="1"/>
      <w:numFmt w:val="bullet"/>
      <w:lvlText w:val=""/>
      <w:lvlJc w:val="left"/>
      <w:pPr>
        <w:ind w:left="5040" w:hanging="360"/>
      </w:pPr>
      <w:rPr>
        <w:rFonts w:ascii="Symbol" w:hAnsi="Symbol" w:hint="default"/>
      </w:rPr>
    </w:lvl>
    <w:lvl w:ilvl="7" w:tplc="60029A8C" w:tentative="1">
      <w:start w:val="1"/>
      <w:numFmt w:val="bullet"/>
      <w:lvlText w:val="o"/>
      <w:lvlJc w:val="left"/>
      <w:pPr>
        <w:ind w:left="5760" w:hanging="360"/>
      </w:pPr>
      <w:rPr>
        <w:rFonts w:ascii="Courier New" w:hAnsi="Courier New" w:cs="Courier New" w:hint="default"/>
      </w:rPr>
    </w:lvl>
    <w:lvl w:ilvl="8" w:tplc="956A98B2" w:tentative="1">
      <w:start w:val="1"/>
      <w:numFmt w:val="bullet"/>
      <w:lvlText w:val=""/>
      <w:lvlJc w:val="left"/>
      <w:pPr>
        <w:ind w:left="6480" w:hanging="360"/>
      </w:pPr>
      <w:rPr>
        <w:rFonts w:ascii="Wingdings" w:hAnsi="Wingdings" w:hint="default"/>
      </w:rPr>
    </w:lvl>
  </w:abstractNum>
  <w:abstractNum w:abstractNumId="3" w15:restartNumberingAfterBreak="0">
    <w:nsid w:val="3C507DA1"/>
    <w:multiLevelType w:val="hybridMultilevel"/>
    <w:tmpl w:val="C04CB808"/>
    <w:lvl w:ilvl="0" w:tplc="DED8C7F6">
      <w:start w:val="1"/>
      <w:numFmt w:val="bullet"/>
      <w:lvlText w:val=""/>
      <w:lvlJc w:val="left"/>
      <w:pPr>
        <w:ind w:left="720" w:hanging="360"/>
      </w:pPr>
      <w:rPr>
        <w:rFonts w:ascii="Symbol" w:hAnsi="Symbol" w:hint="default"/>
      </w:rPr>
    </w:lvl>
    <w:lvl w:ilvl="1" w:tplc="C02E55B2" w:tentative="1">
      <w:start w:val="1"/>
      <w:numFmt w:val="bullet"/>
      <w:lvlText w:val="o"/>
      <w:lvlJc w:val="left"/>
      <w:pPr>
        <w:ind w:left="1440" w:hanging="360"/>
      </w:pPr>
      <w:rPr>
        <w:rFonts w:ascii="Courier New" w:hAnsi="Courier New" w:cs="Courier New" w:hint="default"/>
      </w:rPr>
    </w:lvl>
    <w:lvl w:ilvl="2" w:tplc="EFE025BA" w:tentative="1">
      <w:start w:val="1"/>
      <w:numFmt w:val="bullet"/>
      <w:lvlText w:val=""/>
      <w:lvlJc w:val="left"/>
      <w:pPr>
        <w:ind w:left="2160" w:hanging="360"/>
      </w:pPr>
      <w:rPr>
        <w:rFonts w:ascii="Wingdings" w:hAnsi="Wingdings" w:hint="default"/>
      </w:rPr>
    </w:lvl>
    <w:lvl w:ilvl="3" w:tplc="D4369334" w:tentative="1">
      <w:start w:val="1"/>
      <w:numFmt w:val="bullet"/>
      <w:lvlText w:val=""/>
      <w:lvlJc w:val="left"/>
      <w:pPr>
        <w:ind w:left="2880" w:hanging="360"/>
      </w:pPr>
      <w:rPr>
        <w:rFonts w:ascii="Symbol" w:hAnsi="Symbol" w:hint="default"/>
      </w:rPr>
    </w:lvl>
    <w:lvl w:ilvl="4" w:tplc="98CC4134" w:tentative="1">
      <w:start w:val="1"/>
      <w:numFmt w:val="bullet"/>
      <w:lvlText w:val="o"/>
      <w:lvlJc w:val="left"/>
      <w:pPr>
        <w:ind w:left="3600" w:hanging="360"/>
      </w:pPr>
      <w:rPr>
        <w:rFonts w:ascii="Courier New" w:hAnsi="Courier New" w:cs="Courier New" w:hint="default"/>
      </w:rPr>
    </w:lvl>
    <w:lvl w:ilvl="5" w:tplc="CCA20318" w:tentative="1">
      <w:start w:val="1"/>
      <w:numFmt w:val="bullet"/>
      <w:lvlText w:val=""/>
      <w:lvlJc w:val="left"/>
      <w:pPr>
        <w:ind w:left="4320" w:hanging="360"/>
      </w:pPr>
      <w:rPr>
        <w:rFonts w:ascii="Wingdings" w:hAnsi="Wingdings" w:hint="default"/>
      </w:rPr>
    </w:lvl>
    <w:lvl w:ilvl="6" w:tplc="0EB8011E" w:tentative="1">
      <w:start w:val="1"/>
      <w:numFmt w:val="bullet"/>
      <w:lvlText w:val=""/>
      <w:lvlJc w:val="left"/>
      <w:pPr>
        <w:ind w:left="5040" w:hanging="360"/>
      </w:pPr>
      <w:rPr>
        <w:rFonts w:ascii="Symbol" w:hAnsi="Symbol" w:hint="default"/>
      </w:rPr>
    </w:lvl>
    <w:lvl w:ilvl="7" w:tplc="3904DCE4" w:tentative="1">
      <w:start w:val="1"/>
      <w:numFmt w:val="bullet"/>
      <w:lvlText w:val="o"/>
      <w:lvlJc w:val="left"/>
      <w:pPr>
        <w:ind w:left="5760" w:hanging="360"/>
      </w:pPr>
      <w:rPr>
        <w:rFonts w:ascii="Courier New" w:hAnsi="Courier New" w:cs="Courier New" w:hint="default"/>
      </w:rPr>
    </w:lvl>
    <w:lvl w:ilvl="8" w:tplc="B2003F6C" w:tentative="1">
      <w:start w:val="1"/>
      <w:numFmt w:val="bullet"/>
      <w:lvlText w:val=""/>
      <w:lvlJc w:val="left"/>
      <w:pPr>
        <w:ind w:left="6480" w:hanging="360"/>
      </w:pPr>
      <w:rPr>
        <w:rFonts w:ascii="Wingdings" w:hAnsi="Wingdings" w:hint="default"/>
      </w:rPr>
    </w:lvl>
  </w:abstractNum>
  <w:abstractNum w:abstractNumId="4" w15:restartNumberingAfterBreak="0">
    <w:nsid w:val="54E07030"/>
    <w:multiLevelType w:val="hybridMultilevel"/>
    <w:tmpl w:val="24A40D80"/>
    <w:lvl w:ilvl="0" w:tplc="8934F130">
      <w:start w:val="1"/>
      <w:numFmt w:val="bullet"/>
      <w:lvlText w:val=""/>
      <w:lvlJc w:val="left"/>
      <w:pPr>
        <w:ind w:left="720" w:hanging="360"/>
      </w:pPr>
      <w:rPr>
        <w:rFonts w:ascii="Symbol" w:hAnsi="Symbol" w:hint="default"/>
      </w:rPr>
    </w:lvl>
    <w:lvl w:ilvl="1" w:tplc="54467EF6" w:tentative="1">
      <w:start w:val="1"/>
      <w:numFmt w:val="bullet"/>
      <w:lvlText w:val="o"/>
      <w:lvlJc w:val="left"/>
      <w:pPr>
        <w:ind w:left="1440" w:hanging="360"/>
      </w:pPr>
      <w:rPr>
        <w:rFonts w:ascii="Courier New" w:hAnsi="Courier New" w:cs="Courier New" w:hint="default"/>
      </w:rPr>
    </w:lvl>
    <w:lvl w:ilvl="2" w:tplc="15B05C18" w:tentative="1">
      <w:start w:val="1"/>
      <w:numFmt w:val="bullet"/>
      <w:lvlText w:val=""/>
      <w:lvlJc w:val="left"/>
      <w:pPr>
        <w:ind w:left="2160" w:hanging="360"/>
      </w:pPr>
      <w:rPr>
        <w:rFonts w:ascii="Wingdings" w:hAnsi="Wingdings" w:hint="default"/>
      </w:rPr>
    </w:lvl>
    <w:lvl w:ilvl="3" w:tplc="5BFC6650" w:tentative="1">
      <w:start w:val="1"/>
      <w:numFmt w:val="bullet"/>
      <w:lvlText w:val=""/>
      <w:lvlJc w:val="left"/>
      <w:pPr>
        <w:ind w:left="2880" w:hanging="360"/>
      </w:pPr>
      <w:rPr>
        <w:rFonts w:ascii="Symbol" w:hAnsi="Symbol" w:hint="default"/>
      </w:rPr>
    </w:lvl>
    <w:lvl w:ilvl="4" w:tplc="903AA0C2" w:tentative="1">
      <w:start w:val="1"/>
      <w:numFmt w:val="bullet"/>
      <w:lvlText w:val="o"/>
      <w:lvlJc w:val="left"/>
      <w:pPr>
        <w:ind w:left="3600" w:hanging="360"/>
      </w:pPr>
      <w:rPr>
        <w:rFonts w:ascii="Courier New" w:hAnsi="Courier New" w:cs="Courier New" w:hint="default"/>
      </w:rPr>
    </w:lvl>
    <w:lvl w:ilvl="5" w:tplc="CB8AE15E" w:tentative="1">
      <w:start w:val="1"/>
      <w:numFmt w:val="bullet"/>
      <w:lvlText w:val=""/>
      <w:lvlJc w:val="left"/>
      <w:pPr>
        <w:ind w:left="4320" w:hanging="360"/>
      </w:pPr>
      <w:rPr>
        <w:rFonts w:ascii="Wingdings" w:hAnsi="Wingdings" w:hint="default"/>
      </w:rPr>
    </w:lvl>
    <w:lvl w:ilvl="6" w:tplc="4EDCE08C" w:tentative="1">
      <w:start w:val="1"/>
      <w:numFmt w:val="bullet"/>
      <w:lvlText w:val=""/>
      <w:lvlJc w:val="left"/>
      <w:pPr>
        <w:ind w:left="5040" w:hanging="360"/>
      </w:pPr>
      <w:rPr>
        <w:rFonts w:ascii="Symbol" w:hAnsi="Symbol" w:hint="default"/>
      </w:rPr>
    </w:lvl>
    <w:lvl w:ilvl="7" w:tplc="070233C8" w:tentative="1">
      <w:start w:val="1"/>
      <w:numFmt w:val="bullet"/>
      <w:lvlText w:val="o"/>
      <w:lvlJc w:val="left"/>
      <w:pPr>
        <w:ind w:left="5760" w:hanging="360"/>
      </w:pPr>
      <w:rPr>
        <w:rFonts w:ascii="Courier New" w:hAnsi="Courier New" w:cs="Courier New" w:hint="default"/>
      </w:rPr>
    </w:lvl>
    <w:lvl w:ilvl="8" w:tplc="09CA00B6" w:tentative="1">
      <w:start w:val="1"/>
      <w:numFmt w:val="bullet"/>
      <w:lvlText w:val=""/>
      <w:lvlJc w:val="left"/>
      <w:pPr>
        <w:ind w:left="6480" w:hanging="360"/>
      </w:pPr>
      <w:rPr>
        <w:rFonts w:ascii="Wingdings" w:hAnsi="Wingdings" w:hint="default"/>
      </w:rPr>
    </w:lvl>
  </w:abstractNum>
  <w:num w:numId="1" w16cid:durableId="582881948">
    <w:abstractNumId w:val="3"/>
  </w:num>
  <w:num w:numId="2" w16cid:durableId="1052579086">
    <w:abstractNumId w:val="4"/>
  </w:num>
  <w:num w:numId="3" w16cid:durableId="394939083">
    <w:abstractNumId w:val="2"/>
  </w:num>
  <w:num w:numId="4" w16cid:durableId="727345360">
    <w:abstractNumId w:val="0"/>
  </w:num>
  <w:num w:numId="5" w16cid:durableId="1385451545">
    <w:abstractNumId w:val="1"/>
  </w:num>
  <w:num w:numId="6" w16cid:durableId="790901528">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32AE"/>
    <w:rsid w:val="00007DBE"/>
    <w:rsid w:val="00012F0C"/>
    <w:rsid w:val="00017D48"/>
    <w:rsid w:val="000526E2"/>
    <w:rsid w:val="00057FF0"/>
    <w:rsid w:val="00061225"/>
    <w:rsid w:val="000715E1"/>
    <w:rsid w:val="000762BE"/>
    <w:rsid w:val="000D7F66"/>
    <w:rsid w:val="0012144A"/>
    <w:rsid w:val="00122F83"/>
    <w:rsid w:val="0012739E"/>
    <w:rsid w:val="00130D0D"/>
    <w:rsid w:val="001316E4"/>
    <w:rsid w:val="00147770"/>
    <w:rsid w:val="00167A4B"/>
    <w:rsid w:val="0017254E"/>
    <w:rsid w:val="00175D9B"/>
    <w:rsid w:val="00197798"/>
    <w:rsid w:val="001B0A82"/>
    <w:rsid w:val="001B4106"/>
    <w:rsid w:val="001B47FD"/>
    <w:rsid w:val="001B751E"/>
    <w:rsid w:val="001B772F"/>
    <w:rsid w:val="001D4A3E"/>
    <w:rsid w:val="001E624E"/>
    <w:rsid w:val="001F3531"/>
    <w:rsid w:val="001F5A2C"/>
    <w:rsid w:val="00206E8F"/>
    <w:rsid w:val="002167E2"/>
    <w:rsid w:val="002422F3"/>
    <w:rsid w:val="00275A67"/>
    <w:rsid w:val="00276544"/>
    <w:rsid w:val="00280BBB"/>
    <w:rsid w:val="00280BD1"/>
    <w:rsid w:val="002836A6"/>
    <w:rsid w:val="00290E76"/>
    <w:rsid w:val="00292115"/>
    <w:rsid w:val="002B3A58"/>
    <w:rsid w:val="002B7DE0"/>
    <w:rsid w:val="002B7FEB"/>
    <w:rsid w:val="002C2F35"/>
    <w:rsid w:val="002C5C7B"/>
    <w:rsid w:val="003113BA"/>
    <w:rsid w:val="003216EC"/>
    <w:rsid w:val="003217DD"/>
    <w:rsid w:val="0033317F"/>
    <w:rsid w:val="00334564"/>
    <w:rsid w:val="003365E7"/>
    <w:rsid w:val="003469FE"/>
    <w:rsid w:val="00382E4E"/>
    <w:rsid w:val="003850C6"/>
    <w:rsid w:val="003907F5"/>
    <w:rsid w:val="00394BC2"/>
    <w:rsid w:val="003A522A"/>
    <w:rsid w:val="003C0522"/>
    <w:rsid w:val="003E101C"/>
    <w:rsid w:val="003F3CE8"/>
    <w:rsid w:val="003F7221"/>
    <w:rsid w:val="00401E53"/>
    <w:rsid w:val="0043150B"/>
    <w:rsid w:val="00435762"/>
    <w:rsid w:val="00440FB1"/>
    <w:rsid w:val="00453D7D"/>
    <w:rsid w:val="004612C7"/>
    <w:rsid w:val="0047617C"/>
    <w:rsid w:val="00491271"/>
    <w:rsid w:val="004965FC"/>
    <w:rsid w:val="004B0A31"/>
    <w:rsid w:val="004D3DD2"/>
    <w:rsid w:val="004F409D"/>
    <w:rsid w:val="004F4687"/>
    <w:rsid w:val="00521685"/>
    <w:rsid w:val="00530B93"/>
    <w:rsid w:val="00535B95"/>
    <w:rsid w:val="00547444"/>
    <w:rsid w:val="00560BF7"/>
    <w:rsid w:val="00560EB0"/>
    <w:rsid w:val="00566D5E"/>
    <w:rsid w:val="005677B2"/>
    <w:rsid w:val="00572C73"/>
    <w:rsid w:val="005B18C4"/>
    <w:rsid w:val="005B3962"/>
    <w:rsid w:val="005D463B"/>
    <w:rsid w:val="005E1904"/>
    <w:rsid w:val="005E2448"/>
    <w:rsid w:val="005E5028"/>
    <w:rsid w:val="00604745"/>
    <w:rsid w:val="00617BBD"/>
    <w:rsid w:val="00620971"/>
    <w:rsid w:val="00624BC5"/>
    <w:rsid w:val="00627D4B"/>
    <w:rsid w:val="006365FC"/>
    <w:rsid w:val="00641040"/>
    <w:rsid w:val="00641B3C"/>
    <w:rsid w:val="006467C1"/>
    <w:rsid w:val="0064709C"/>
    <w:rsid w:val="00657029"/>
    <w:rsid w:val="006831B7"/>
    <w:rsid w:val="006A46D2"/>
    <w:rsid w:val="006C4D02"/>
    <w:rsid w:val="006E1C1E"/>
    <w:rsid w:val="006E2CFD"/>
    <w:rsid w:val="007019B7"/>
    <w:rsid w:val="007049B6"/>
    <w:rsid w:val="0072033E"/>
    <w:rsid w:val="00731DC8"/>
    <w:rsid w:val="00732134"/>
    <w:rsid w:val="00734763"/>
    <w:rsid w:val="00741FE8"/>
    <w:rsid w:val="00747E40"/>
    <w:rsid w:val="00753892"/>
    <w:rsid w:val="007662B4"/>
    <w:rsid w:val="00783047"/>
    <w:rsid w:val="007A3852"/>
    <w:rsid w:val="007B1D14"/>
    <w:rsid w:val="007B5C72"/>
    <w:rsid w:val="007D309F"/>
    <w:rsid w:val="007D3543"/>
    <w:rsid w:val="007D5127"/>
    <w:rsid w:val="007D551A"/>
    <w:rsid w:val="007F1531"/>
    <w:rsid w:val="00827094"/>
    <w:rsid w:val="008279D2"/>
    <w:rsid w:val="008502D4"/>
    <w:rsid w:val="008577CC"/>
    <w:rsid w:val="00863B26"/>
    <w:rsid w:val="008654E6"/>
    <w:rsid w:val="008A56C9"/>
    <w:rsid w:val="008A6675"/>
    <w:rsid w:val="008B6A2B"/>
    <w:rsid w:val="008C077F"/>
    <w:rsid w:val="008C5DB1"/>
    <w:rsid w:val="008D2C59"/>
    <w:rsid w:val="008D7C1B"/>
    <w:rsid w:val="008F2261"/>
    <w:rsid w:val="009057EE"/>
    <w:rsid w:val="00922B89"/>
    <w:rsid w:val="0092315C"/>
    <w:rsid w:val="0092409B"/>
    <w:rsid w:val="0093510A"/>
    <w:rsid w:val="00962B7B"/>
    <w:rsid w:val="00971889"/>
    <w:rsid w:val="00985504"/>
    <w:rsid w:val="0098564E"/>
    <w:rsid w:val="009865B1"/>
    <w:rsid w:val="009A00C8"/>
    <w:rsid w:val="009A2E84"/>
    <w:rsid w:val="009B1C58"/>
    <w:rsid w:val="009B2877"/>
    <w:rsid w:val="009D4398"/>
    <w:rsid w:val="009D4CB2"/>
    <w:rsid w:val="009E3D07"/>
    <w:rsid w:val="009E6F0F"/>
    <w:rsid w:val="00A04825"/>
    <w:rsid w:val="00A429E7"/>
    <w:rsid w:val="00A42E40"/>
    <w:rsid w:val="00A65224"/>
    <w:rsid w:val="00A85A28"/>
    <w:rsid w:val="00A908F1"/>
    <w:rsid w:val="00AC40F9"/>
    <w:rsid w:val="00AC7345"/>
    <w:rsid w:val="00AE6D67"/>
    <w:rsid w:val="00AE70A8"/>
    <w:rsid w:val="00B25A3F"/>
    <w:rsid w:val="00B52C9E"/>
    <w:rsid w:val="00B56FAB"/>
    <w:rsid w:val="00B63AFC"/>
    <w:rsid w:val="00B710EA"/>
    <w:rsid w:val="00B72205"/>
    <w:rsid w:val="00B77113"/>
    <w:rsid w:val="00BA3B28"/>
    <w:rsid w:val="00BB2FAF"/>
    <w:rsid w:val="00BC20F5"/>
    <w:rsid w:val="00BC6D2F"/>
    <w:rsid w:val="00BD489A"/>
    <w:rsid w:val="00BD49D3"/>
    <w:rsid w:val="00BE06B2"/>
    <w:rsid w:val="00BF19EA"/>
    <w:rsid w:val="00C050C5"/>
    <w:rsid w:val="00C05964"/>
    <w:rsid w:val="00C26277"/>
    <w:rsid w:val="00C2747D"/>
    <w:rsid w:val="00C457B8"/>
    <w:rsid w:val="00C56D19"/>
    <w:rsid w:val="00C601DB"/>
    <w:rsid w:val="00C86F0B"/>
    <w:rsid w:val="00C9436F"/>
    <w:rsid w:val="00CB6E67"/>
    <w:rsid w:val="00CC4D17"/>
    <w:rsid w:val="00CE09E7"/>
    <w:rsid w:val="00D04A01"/>
    <w:rsid w:val="00D1175B"/>
    <w:rsid w:val="00D13F7C"/>
    <w:rsid w:val="00D30CD9"/>
    <w:rsid w:val="00D424D3"/>
    <w:rsid w:val="00D43F3E"/>
    <w:rsid w:val="00D55EB6"/>
    <w:rsid w:val="00D80884"/>
    <w:rsid w:val="00D91B01"/>
    <w:rsid w:val="00DA41DE"/>
    <w:rsid w:val="00DC12FC"/>
    <w:rsid w:val="00DD4DDD"/>
    <w:rsid w:val="00DF48C8"/>
    <w:rsid w:val="00E10EA2"/>
    <w:rsid w:val="00E110E9"/>
    <w:rsid w:val="00E331AE"/>
    <w:rsid w:val="00E36DFF"/>
    <w:rsid w:val="00E45ED3"/>
    <w:rsid w:val="00E45F65"/>
    <w:rsid w:val="00E532AE"/>
    <w:rsid w:val="00E54B5F"/>
    <w:rsid w:val="00E60D23"/>
    <w:rsid w:val="00E643C8"/>
    <w:rsid w:val="00E7272D"/>
    <w:rsid w:val="00E75C90"/>
    <w:rsid w:val="00E80FD7"/>
    <w:rsid w:val="00E84837"/>
    <w:rsid w:val="00E91801"/>
    <w:rsid w:val="00EA02A7"/>
    <w:rsid w:val="00EA4FC1"/>
    <w:rsid w:val="00EA550B"/>
    <w:rsid w:val="00EB1388"/>
    <w:rsid w:val="00EB62BB"/>
    <w:rsid w:val="00EC5387"/>
    <w:rsid w:val="00EE6AC1"/>
    <w:rsid w:val="00EE771F"/>
    <w:rsid w:val="00F11530"/>
    <w:rsid w:val="00F14108"/>
    <w:rsid w:val="00F17F3B"/>
    <w:rsid w:val="00F23CDB"/>
    <w:rsid w:val="00F25F15"/>
    <w:rsid w:val="00F4390C"/>
    <w:rsid w:val="00F556FB"/>
    <w:rsid w:val="00F626B4"/>
    <w:rsid w:val="00F63EE6"/>
    <w:rsid w:val="00F71039"/>
    <w:rsid w:val="00F80112"/>
    <w:rsid w:val="00F90497"/>
    <w:rsid w:val="00FB1185"/>
    <w:rsid w:val="00FB5F3C"/>
    <w:rsid w:val="00FD5334"/>
    <w:rsid w:val="00FD6D77"/>
    <w:rsid w:val="00FE68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6D69B"/>
  <w15:docId w15:val="{A4ADCC98-F955-4EA2-8926-00EE340BA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272D"/>
    <w:pPr>
      <w:keepNext/>
      <w:keepLines/>
      <w:numPr>
        <w:numId w:val="5"/>
      </w:numPr>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E7272D"/>
    <w:pPr>
      <w:keepNext/>
      <w:keepLines/>
      <w:numPr>
        <w:ilvl w:val="1"/>
        <w:numId w:val="5"/>
      </w:numPr>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7272D"/>
    <w:pPr>
      <w:keepNext/>
      <w:keepLines/>
      <w:numPr>
        <w:ilvl w:val="2"/>
        <w:numId w:val="5"/>
      </w:numPr>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2C5C7B"/>
    <w:pPr>
      <w:keepNext/>
      <w:keepLines/>
      <w:numPr>
        <w:ilvl w:val="3"/>
        <w:numId w:val="5"/>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F63EE6"/>
    <w:pPr>
      <w:keepNext/>
      <w:keepLines/>
      <w:numPr>
        <w:ilvl w:val="4"/>
        <w:numId w:val="5"/>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F63EE6"/>
    <w:pPr>
      <w:keepNext/>
      <w:keepLines/>
      <w:numPr>
        <w:ilvl w:val="5"/>
        <w:numId w:val="5"/>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F63EE6"/>
    <w:pPr>
      <w:keepNext/>
      <w:keepLines/>
      <w:numPr>
        <w:ilvl w:val="6"/>
        <w:numId w:val="5"/>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F63EE6"/>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63EE6"/>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5127"/>
    <w:pPr>
      <w:ind w:left="720"/>
      <w:contextualSpacing/>
    </w:pPr>
  </w:style>
  <w:style w:type="character" w:styleId="Hyperlink">
    <w:name w:val="Hyperlink"/>
    <w:basedOn w:val="DefaultParagraphFont"/>
    <w:uiPriority w:val="99"/>
    <w:unhideWhenUsed/>
    <w:rsid w:val="007D5127"/>
    <w:rPr>
      <w:color w:val="0000FF" w:themeColor="hyperlink"/>
      <w:u w:val="single"/>
    </w:rPr>
  </w:style>
  <w:style w:type="character" w:customStyle="1" w:styleId="Heading1Char">
    <w:name w:val="Heading 1 Char"/>
    <w:basedOn w:val="DefaultParagraphFont"/>
    <w:link w:val="Heading1"/>
    <w:uiPriority w:val="9"/>
    <w:rsid w:val="00E7272D"/>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E7272D"/>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E7272D"/>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2C5C7B"/>
    <w:rPr>
      <w:rFonts w:asciiTheme="majorHAnsi" w:eastAsiaTheme="majorEastAsia" w:hAnsiTheme="majorHAnsi" w:cstheme="majorBidi"/>
      <w:i/>
      <w:iCs/>
      <w:color w:val="365F91" w:themeColor="accent1" w:themeShade="BF"/>
    </w:rPr>
  </w:style>
  <w:style w:type="paragraph" w:styleId="TOCHeading">
    <w:name w:val="TOC Heading"/>
    <w:basedOn w:val="Heading1"/>
    <w:next w:val="Normal"/>
    <w:uiPriority w:val="39"/>
    <w:unhideWhenUsed/>
    <w:qFormat/>
    <w:rsid w:val="00BB2FAF"/>
    <w:pPr>
      <w:numPr>
        <w:numId w:val="0"/>
      </w:numPr>
      <w:spacing w:line="259" w:lineRule="auto"/>
      <w:outlineLvl w:val="9"/>
    </w:pPr>
  </w:style>
  <w:style w:type="paragraph" w:styleId="TOC1">
    <w:name w:val="toc 1"/>
    <w:basedOn w:val="Normal"/>
    <w:next w:val="Normal"/>
    <w:autoRedefine/>
    <w:uiPriority w:val="39"/>
    <w:unhideWhenUsed/>
    <w:rsid w:val="00382E4E"/>
    <w:pPr>
      <w:tabs>
        <w:tab w:val="right" w:leader="dot" w:pos="9350"/>
      </w:tabs>
      <w:spacing w:after="100"/>
    </w:pPr>
    <w:rPr>
      <w:rFonts w:ascii="Arial" w:hAnsi="Arial" w:cs="Arial"/>
      <w:b/>
      <w:noProof/>
    </w:rPr>
  </w:style>
  <w:style w:type="paragraph" w:styleId="TOC2">
    <w:name w:val="toc 2"/>
    <w:basedOn w:val="Normal"/>
    <w:next w:val="Normal"/>
    <w:autoRedefine/>
    <w:uiPriority w:val="39"/>
    <w:unhideWhenUsed/>
    <w:rsid w:val="00BB2FAF"/>
    <w:pPr>
      <w:spacing w:after="100"/>
      <w:ind w:left="220"/>
    </w:pPr>
  </w:style>
  <w:style w:type="paragraph" w:styleId="TOC3">
    <w:name w:val="toc 3"/>
    <w:basedOn w:val="Normal"/>
    <w:next w:val="Normal"/>
    <w:autoRedefine/>
    <w:uiPriority w:val="39"/>
    <w:unhideWhenUsed/>
    <w:rsid w:val="00BB2FAF"/>
    <w:pPr>
      <w:spacing w:after="100"/>
      <w:ind w:left="440"/>
    </w:pPr>
  </w:style>
  <w:style w:type="character" w:customStyle="1" w:styleId="Heading5Char">
    <w:name w:val="Heading 5 Char"/>
    <w:basedOn w:val="DefaultParagraphFont"/>
    <w:link w:val="Heading5"/>
    <w:uiPriority w:val="9"/>
    <w:semiHidden/>
    <w:rsid w:val="00F63EE6"/>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F63EE6"/>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F63EE6"/>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F63EE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63EE6"/>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4153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tel-development.marriott.com/brands/premium-brands" TargetMode="External"/><Relationship Id="rId3" Type="http://schemas.openxmlformats.org/officeDocument/2006/relationships/styles" Target="styles.xml"/><Relationship Id="rId7" Type="http://schemas.openxmlformats.org/officeDocument/2006/relationships/hyperlink" Target="https://www.gov.uk/government/collections/dcms-sectors-economic-estimat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ssets.publishing.service.gov.uk/media/5d67a363ed915d53b4904899/Hospitality_and_Tourism_Workforce_Landscape.pdf"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heritage.org/index/country/unitedkingd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4A41AD-399F-4561-B920-49AD13A0D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2765</Words>
  <Characters>15765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Office</dc:creator>
  <cp:lastModifiedBy>Nicu Lazar (2235532)</cp:lastModifiedBy>
  <cp:revision>4</cp:revision>
  <dcterms:created xsi:type="dcterms:W3CDTF">2024-02-26T22:06:00Z</dcterms:created>
  <dcterms:modified xsi:type="dcterms:W3CDTF">2024-02-26T22:16:00Z</dcterms:modified>
</cp:coreProperties>
</file>