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E5900" w14:textId="13C3D4FD" w:rsidR="00F24B34" w:rsidRPr="00E3435E" w:rsidRDefault="00F24B34" w:rsidP="00E3435E">
      <w:pPr>
        <w:rPr>
          <w:b/>
          <w:bCs/>
          <w:sz w:val="32"/>
          <w:szCs w:val="32"/>
        </w:rPr>
      </w:pPr>
    </w:p>
    <w:p w14:paraId="066BCA0E" w14:textId="77777777" w:rsidR="00F24B34" w:rsidRDefault="00F24B34"/>
    <w:p w14:paraId="775D12AB" w14:textId="77777777" w:rsidR="00F24B34" w:rsidRDefault="00F24B34"/>
    <w:p w14:paraId="11B9F2D5" w14:textId="4AB18846" w:rsidR="00F24B34" w:rsidRDefault="00F24B34" w:rsidP="00F24B34">
      <w:pPr>
        <w:jc w:val="center"/>
        <w:rPr>
          <w:sz w:val="44"/>
          <w:szCs w:val="44"/>
        </w:rPr>
      </w:pPr>
      <w:r w:rsidRPr="00F24B34">
        <w:rPr>
          <w:sz w:val="44"/>
          <w:szCs w:val="44"/>
        </w:rPr>
        <w:t>Academic Essay</w:t>
      </w:r>
      <w:r>
        <w:rPr>
          <w:sz w:val="44"/>
          <w:szCs w:val="44"/>
        </w:rPr>
        <w:t xml:space="preserve"> - </w:t>
      </w:r>
      <w:r w:rsidRPr="00F24B34">
        <w:rPr>
          <w:sz w:val="44"/>
          <w:szCs w:val="44"/>
        </w:rPr>
        <w:t>Critically evaluate the different approaches to leadership and their effectiveness within the hotel industry</w:t>
      </w:r>
    </w:p>
    <w:p w14:paraId="3F0EC96F" w14:textId="77777777" w:rsidR="00F24B34" w:rsidRDefault="00F24B34" w:rsidP="00F24B34">
      <w:pPr>
        <w:jc w:val="center"/>
        <w:rPr>
          <w:sz w:val="44"/>
          <w:szCs w:val="44"/>
        </w:rPr>
      </w:pPr>
    </w:p>
    <w:p w14:paraId="1F2ECAB0" w14:textId="3E93A0E8" w:rsidR="00186697" w:rsidRDefault="00FE6AF1" w:rsidP="00186697">
      <w:pPr>
        <w:jc w:val="left"/>
        <w:rPr>
          <w:sz w:val="32"/>
          <w:szCs w:val="32"/>
        </w:rPr>
      </w:pPr>
      <w:r>
        <w:rPr>
          <w:sz w:val="32"/>
          <w:szCs w:val="32"/>
        </w:rPr>
        <w:t xml:space="preserve">Student : </w:t>
      </w:r>
      <w:r w:rsidR="00186697" w:rsidRPr="002A0235">
        <w:rPr>
          <w:sz w:val="32"/>
          <w:szCs w:val="32"/>
        </w:rPr>
        <w:t>Roxana Maria Burlac</w:t>
      </w:r>
      <w:r>
        <w:rPr>
          <w:sz w:val="32"/>
          <w:szCs w:val="32"/>
        </w:rPr>
        <w:t xml:space="preserve">u  ( </w:t>
      </w:r>
      <w:r w:rsidR="00186697" w:rsidRPr="002A0235">
        <w:rPr>
          <w:sz w:val="32"/>
          <w:szCs w:val="32"/>
        </w:rPr>
        <w:t>2014302</w:t>
      </w:r>
      <w:r>
        <w:rPr>
          <w:sz w:val="32"/>
          <w:szCs w:val="32"/>
        </w:rPr>
        <w:t xml:space="preserve"> )</w:t>
      </w:r>
    </w:p>
    <w:p w14:paraId="023B3ECF" w14:textId="1956A822" w:rsidR="005561E7" w:rsidRPr="002A0235" w:rsidRDefault="005561E7" w:rsidP="00186697">
      <w:pPr>
        <w:jc w:val="left"/>
        <w:rPr>
          <w:sz w:val="32"/>
          <w:szCs w:val="32"/>
        </w:rPr>
      </w:pPr>
      <w:r>
        <w:rPr>
          <w:sz w:val="32"/>
          <w:szCs w:val="32"/>
        </w:rPr>
        <w:t xml:space="preserve">Module : </w:t>
      </w:r>
      <w:r w:rsidR="0095233D">
        <w:rPr>
          <w:sz w:val="32"/>
          <w:szCs w:val="32"/>
        </w:rPr>
        <w:t xml:space="preserve">Management and Organisational </w:t>
      </w:r>
      <w:r w:rsidR="00A07E25">
        <w:rPr>
          <w:sz w:val="32"/>
          <w:szCs w:val="32"/>
        </w:rPr>
        <w:t>Behaviour ( BMIH</w:t>
      </w:r>
      <w:r w:rsidR="001244DC">
        <w:rPr>
          <w:sz w:val="32"/>
          <w:szCs w:val="32"/>
        </w:rPr>
        <w:t xml:space="preserve">5004 ) </w:t>
      </w:r>
    </w:p>
    <w:p w14:paraId="3A3074E9" w14:textId="14D9DCCE" w:rsidR="00186697" w:rsidRPr="002A0235" w:rsidRDefault="00186697" w:rsidP="00186697">
      <w:pPr>
        <w:jc w:val="left"/>
        <w:rPr>
          <w:sz w:val="32"/>
          <w:szCs w:val="32"/>
        </w:rPr>
      </w:pPr>
      <w:r w:rsidRPr="002A0235">
        <w:rPr>
          <w:sz w:val="32"/>
          <w:szCs w:val="32"/>
        </w:rPr>
        <w:t xml:space="preserve">Lecturer: </w:t>
      </w:r>
      <w:r w:rsidR="00C912AB">
        <w:rPr>
          <w:sz w:val="32"/>
          <w:szCs w:val="32"/>
        </w:rPr>
        <w:t xml:space="preserve">Lola </w:t>
      </w:r>
      <w:proofErr w:type="spellStart"/>
      <w:r w:rsidR="00C912AB">
        <w:rPr>
          <w:sz w:val="32"/>
          <w:szCs w:val="32"/>
        </w:rPr>
        <w:t>Villa</w:t>
      </w:r>
      <w:r w:rsidR="00CC3006">
        <w:rPr>
          <w:sz w:val="32"/>
          <w:szCs w:val="32"/>
        </w:rPr>
        <w:t>rd-Coles</w:t>
      </w:r>
      <w:proofErr w:type="spellEnd"/>
      <w:r w:rsidR="00CC3006">
        <w:rPr>
          <w:sz w:val="32"/>
          <w:szCs w:val="32"/>
        </w:rPr>
        <w:t xml:space="preserve"> </w:t>
      </w:r>
    </w:p>
    <w:p w14:paraId="212B9D78" w14:textId="3758B8AE" w:rsidR="00186697" w:rsidRPr="002A0235" w:rsidRDefault="00186697" w:rsidP="00186697">
      <w:pPr>
        <w:jc w:val="left"/>
        <w:rPr>
          <w:sz w:val="32"/>
          <w:szCs w:val="32"/>
        </w:rPr>
      </w:pPr>
    </w:p>
    <w:p w14:paraId="37C4EA5B" w14:textId="77777777" w:rsidR="00F24B34" w:rsidRDefault="00F24B34" w:rsidP="00F24B34">
      <w:pPr>
        <w:jc w:val="center"/>
        <w:rPr>
          <w:sz w:val="44"/>
          <w:szCs w:val="44"/>
        </w:rPr>
      </w:pPr>
    </w:p>
    <w:p w14:paraId="2074C7AC" w14:textId="77777777" w:rsidR="00F24B34" w:rsidRDefault="00F24B34" w:rsidP="00F24B34">
      <w:pPr>
        <w:jc w:val="center"/>
        <w:rPr>
          <w:sz w:val="44"/>
          <w:szCs w:val="44"/>
        </w:rPr>
      </w:pPr>
    </w:p>
    <w:p w14:paraId="5B692FC5" w14:textId="77777777" w:rsidR="00F24B34" w:rsidRDefault="00F24B34" w:rsidP="00F24B34">
      <w:pPr>
        <w:jc w:val="center"/>
        <w:rPr>
          <w:sz w:val="44"/>
          <w:szCs w:val="44"/>
        </w:rPr>
      </w:pPr>
    </w:p>
    <w:p w14:paraId="41C9F29E" w14:textId="77777777" w:rsidR="00F24B34" w:rsidRDefault="00F24B34" w:rsidP="00F24B34">
      <w:pPr>
        <w:jc w:val="center"/>
        <w:rPr>
          <w:sz w:val="44"/>
          <w:szCs w:val="44"/>
        </w:rPr>
      </w:pPr>
    </w:p>
    <w:p w14:paraId="305EC5AE" w14:textId="77777777" w:rsidR="00F24B34" w:rsidRDefault="00F24B34" w:rsidP="00F24B34">
      <w:pPr>
        <w:jc w:val="center"/>
        <w:rPr>
          <w:sz w:val="44"/>
          <w:szCs w:val="44"/>
        </w:rPr>
      </w:pPr>
    </w:p>
    <w:p w14:paraId="0BCAB18C" w14:textId="77777777" w:rsidR="006A45A8" w:rsidRDefault="006A45A8" w:rsidP="006A45A8">
      <w:pPr>
        <w:ind w:firstLine="720"/>
      </w:pPr>
      <w:r>
        <w:lastRenderedPageBreak/>
        <w:t>Management is the systematic coordination, direction, and guidance of the collective actions of individuals within an organization to achieve its goals (Mullins, 2016). Managerial leadership has a crucial role in fulfilling the organisation's goals (Ugboro and Obeng, 2000). The following essay examines leadership approaches and evaluates their effectiveness within hotel management. The investigation's purpose is to critically assess several approaches to leadership and their efficiency within the hotel industry. The essay's structure includes a discussion of leadership theories; a comparison between these theories, including their advantages and disadvantages; a discussion of the preferred managerial styles in the hotel market; examples of leadership styles; and an investigation of the connection between the effectiveness of leadership tactics and the main purpose of managerial leadership.</w:t>
      </w:r>
    </w:p>
    <w:p w14:paraId="7A09F03E" w14:textId="77777777" w:rsidR="006A45A8" w:rsidRDefault="006A45A8" w:rsidP="006A45A8">
      <w:pPr>
        <w:ind w:firstLine="720"/>
      </w:pPr>
      <w:r>
        <w:t>In managing a business to achieve organisational goals, one person or a group is responsible for encouraging and coordinating the staff towards those specific goals. However, the managers fulfil four main functions, including planning, organising, leading, and controlling (Lloyd and Aho, 2020). Planning is the process of establishing goals, outlining tactics, and formulating strategies to successfully achieve those objectives, whereas organizing is the process of systematically organizing resources, tasks, and individuals in a well-structured manner in order to accomplish the goals established during the planning phase. Furthermore, leading entails providing direction and inspiration to people in order to drive them towards achieving the organisation's objectives, whereas controlling encompasses the activities of overseeing, assessing, and modifying as needed to ensure the attainment of objectives.</w:t>
      </w:r>
    </w:p>
    <w:p w14:paraId="6A52770D" w14:textId="77777777" w:rsidR="006A45A8" w:rsidRDefault="006A45A8" w:rsidP="006A45A8">
      <w:r>
        <w:t> </w:t>
      </w:r>
    </w:p>
    <w:p w14:paraId="78AE29BA" w14:textId="7C71D729" w:rsidR="006A45A8" w:rsidRDefault="006A45A8" w:rsidP="006A45A8">
      <w:pPr>
        <w:ind w:firstLine="720"/>
      </w:pPr>
      <w:r>
        <w:lastRenderedPageBreak/>
        <w:t>As defined by Yukl (2012), leadership is the act of persuading others to comprehend and concur with one another regarding the necessary actions and the most effective means to execute them, as well as facilitating the collaboration of both individuals and groups in pursuit of common goals. According to Yukl (2012, leadership is the process of exerting influence over others, transpiring within a group setting, achieving shared objectives by both leaders and their followers, and pursuing goals. Yukl posits that leadership is not an innate quality or attribute, but rather a transactional process between leaders and their followers. Furthermore, he emphasises the importance of effective communication and the ability to overcome leadership challenges. ​​</w:t>
      </w:r>
    </w:p>
    <w:p w14:paraId="73EA6B3A" w14:textId="4CAD1BEA" w:rsidR="006A45A8" w:rsidRDefault="006A45A8" w:rsidP="006A45A8">
      <w:r>
        <w:t> </w:t>
      </w:r>
      <w:r>
        <w:tab/>
        <w:t>According to Algahtani (2014), management and leadership share a number of similarities and distinctions. Both require effective communication skills, the ability to influence and direct individuals or groups towards a common objective, problem-solving and decision-making capabilities, and the capacity to establish and maintain relationships. In contrast, leadership is characterised by its emphasis on vision and change, its long-term, broader outlook, its capacity to influence and empower, its capacity for transformation, its ability to inspire and vision, and its responsibility for overall success. Management, on the other hand, is more concerned with day-to-day operations, controls and plans, directs and coordinates, necessitates organizational and planning abilities, can be more transactional, and holds individuals accountable for particular duties (</w:t>
      </w:r>
      <w:r w:rsidRPr="006A45A8">
        <w:t>Camillus, 1986</w:t>
      </w:r>
      <w:r>
        <w:t>). ​</w:t>
      </w:r>
    </w:p>
    <w:p w14:paraId="03207D9F" w14:textId="4EE7D040" w:rsidR="006A45A8" w:rsidRDefault="006A45A8" w:rsidP="006A45A8">
      <w:r>
        <w:t>Martin and Edwards (2016) delineate Lewin's leadership styles, focusing on decision-making, as autocratic (authoritarian), democratic (participative), and laissez-faire (delegative). The autocratic (authoritarian) leadership style is characterised by a leader who unilaterally makes choices without seeking input from team members</w:t>
      </w:r>
      <w:r w:rsidR="00AA722C">
        <w:t xml:space="preserve"> (</w:t>
      </w:r>
      <w:r w:rsidR="00AA722C" w:rsidRPr="00AA722C">
        <w:t xml:space="preserve">De </w:t>
      </w:r>
      <w:proofErr w:type="spellStart"/>
      <w:r w:rsidR="00AA722C" w:rsidRPr="00AA722C">
        <w:lastRenderedPageBreak/>
        <w:t>Hoogh</w:t>
      </w:r>
      <w:proofErr w:type="spellEnd"/>
      <w:r w:rsidR="00AA722C">
        <w:t xml:space="preserve"> et al., 2015)</w:t>
      </w:r>
      <w:r>
        <w:t>. The leader possesses complete control and power over the process of making decisions. Rapid decision-making during stressful periods and stringent time constraints distinguishes this style. Nevertheless, it has the potential to inhibit creativity and generate animosity among team members. The democratic (participative) leadership style entails a leader who seeks input from team members and takes their suggestions into account</w:t>
      </w:r>
      <w:r w:rsidR="00AA722C">
        <w:t xml:space="preserve"> (</w:t>
      </w:r>
      <w:proofErr w:type="spellStart"/>
      <w:r w:rsidR="00AA722C" w:rsidRPr="00AA722C">
        <w:t>Amanchukwu</w:t>
      </w:r>
      <w:proofErr w:type="spellEnd"/>
      <w:r w:rsidR="00AA722C">
        <w:t xml:space="preserve"> et al., 2015)</w:t>
      </w:r>
      <w:r>
        <w:t>; however, the ultimate decision-making authority rests with the leader. This approach fosters cooperation and engagement among team members. Team members perceive themselves as appreciated and included in the decision-making process, leading to improved job quality and increased dedication to achieving goals. Lastly, the laissez-faire (delegative) leadership style entails a leader who exerts minimal influence in the decision-making process and assigns tasks to team members</w:t>
      </w:r>
      <w:r w:rsidR="00CF06B7">
        <w:t xml:space="preserve"> (</w:t>
      </w:r>
      <w:r w:rsidR="00CF06B7" w:rsidRPr="00CF06B7">
        <w:t>Chua</w:t>
      </w:r>
      <w:r w:rsidR="00CF06B7">
        <w:t xml:space="preserve"> et al., 2018)</w:t>
      </w:r>
      <w:r>
        <w:t>. The leader grants team members autonomy to use their own judgement and assume accountability for the results. This approach encourages the development of analytical thinking skills and collaborative problem-solving within a group setting. Nonetheless, if team members lack high qualifications and effectiveness, it might result in a loss of control, escalated expenses, and an inability to achieve deadlines. Therefore, these various leadership styles have distinct impacts on the dynamics of a team and the success of a project (Martin and Edwards, 2016).</w:t>
      </w:r>
    </w:p>
    <w:p w14:paraId="107FDF75" w14:textId="77777777" w:rsidR="006A45A8" w:rsidRDefault="006A45A8" w:rsidP="006A45A8">
      <w:r>
        <w:t>Craig Poole, the president of Reading Hospitality (Hospitality MD, 2023), exemplifies a democratic (participative) leadership approach. He actively solicits input from team members, carefully considers their proposals, and cultivates a spirit of collaboration and involvement among them. Poole's leadership style has improved the quality of work and increased commitment to attaining objectives, as team members feel valued and involved in the decision-making process.</w:t>
      </w:r>
    </w:p>
    <w:p w14:paraId="14AC42CE" w14:textId="306A1F63" w:rsidR="006A45A8" w:rsidRDefault="00936501" w:rsidP="006A45A8">
      <w:r>
        <w:lastRenderedPageBreak/>
        <w:t>Tabloids in the United States frequently acknowledged Leona Helmsley</w:t>
      </w:r>
      <w:r w:rsidR="006A45A8">
        <w:t xml:space="preserve"> nicknamed "Queen of Mean," for her strict and autocratic leadership within the Helmsley hotel business (Fata, 2019). Unquestionably stringent in her administration of the company, the former real estate broker personally oversaw 23 hotels at the start of 1989. Despite Helmsley's frequently severe and unsympathetic demeanour, her rigorous and authoritative approach proved to be effective for Helmsley Hotels. Helmsley Hotels established a culture that demanded and consequently achieved excellent levels of service at all times by either chastising or immediately firing employees who performed below standard (Fata, 2019).</w:t>
      </w:r>
    </w:p>
    <w:p w14:paraId="2F8BA544" w14:textId="77777777" w:rsidR="006A45A8" w:rsidRDefault="006A45A8" w:rsidP="006A45A8">
      <w:r>
        <w:t>Cai et al. (2019) state that the Managerial Leadership Grid, created by Robert R. Blake and Jane S. Mouton, is a conceptual framework that classifies various leadership styles based on two factors: the level of concern for people and the level of concern for output. The Grid presents five distinct leadership styles: team style, country club style, produce-or-perish style, impoverished style, and compromise style. Managers who prioritise both employee well-being and production efficiency adopt a team-oriented approach. They foster a culture of collaboration and provide assistance to employees in order to enhance teamwork and maximise production. Managers who prioritize employee well-being but not productivity tend to adopt a country club management style. The work environment is characterised by a congenial and encouraging atmosphere; however, emphasis on productivity may not be paramount. Managers who prioritise productivity over people tend to follow a produce-or-perish approach. They put pressure on employees and exercise control over the work environment, prioritizing rules and authority over a nurturing atmosphere. Managers who have little regard for both their employees' well-being and production efficiency adopt an impoverished style. They prioritize problem prevention over employee assistance or the pursuit of innovative productivity methods. Managers who prioritise both people and output to a reasonable extent adopt a compromise style. This strategy offers partial assistance and achieves certain objectives, but falls short of reaching optimal levels in each aspect. The managerial leadership grid is a well-known paradigm that helps managers understand their own leadership style and evaluate the influence of their concern for people and production on their performance as leaders.</w:t>
      </w:r>
    </w:p>
    <w:p w14:paraId="1B4FDFAC" w14:textId="77777777" w:rsidR="006A45A8" w:rsidRDefault="006A45A8" w:rsidP="006A45A8">
      <w:r>
        <w:t>A team-oriented leadership style is highly beneficial in the hospitality sector, which largely relies on collaboration among multiple teams to deliver a seamless and high-quality customer experience (Les Roche, 2024). Team-oriented leaders prioritize their team, demonstrate dependability, thrive in communication, and take responsibility for the team's performance. Alain Kropf, the general manager of the Royal Savoy Hotel Lausanne in Switzerland, has implemented a collaborative approach that promotes horizontal communication across all levels of the organisation (Borzillo, 2023). The heads of departments back this initiative, which fosters staff empowerment and cultivates a sense of ownership over their respective functional domains.</w:t>
      </w:r>
    </w:p>
    <w:p w14:paraId="62448546" w14:textId="7F3AC6DB" w:rsidR="006A45A8" w:rsidRDefault="006A45A8" w:rsidP="006A45A8">
      <w:r>
        <w:t>Kopelman et al. (2008) explain that McGregor's X and Y Theory is a management theory that delineates two divergent assumptions regarding employee behaviour and motivation. Douglas McGregor introduced this concept in his 1960 book "The Human Side of Enterprise." According to Theory X, managers believe that employees have an inherent inclination towards laziness, a disdain for labour, and require close supervision and control. They presuppose that employees possess minimal desire, evade responsibility, and necessitate external motivation in the form of incentives and penalties to carry out their jobs. Managers who follow Theory X typically exhibit an authoritarian management style characterised by stringent regulations, excessive supervision, and a hierarchical approach. Conversely, Theory Y asserts that employees possess intrinsic motivation, find job satisfaction, and are dependable in taking responsibility for their tasks</w:t>
      </w:r>
      <w:r w:rsidR="008A7DFB">
        <w:t xml:space="preserve"> (</w:t>
      </w:r>
      <w:r w:rsidR="008A7DFB" w:rsidRPr="008A7DFB">
        <w:t>MacGregor, 1960</w:t>
      </w:r>
      <w:r w:rsidR="008A7DFB">
        <w:t>)</w:t>
      </w:r>
      <w:r>
        <w:t>. Managers who follow Theory Y hold the belief that employees possess the ability to guide themselves, possess an inherent drive to accomplish objectives, and actively pursue personal improvement and advancement. The company promotes employee engagement and empowerment, as well as an environment that encourages creativity and innovation. The managers who follow Theory Y embrace a participatory management approach, which promotes a cooperative and encouraging work atmosphere. McGregor's X and Y Theory emphasises the significance of managerial assumptions and ideas regarding employees' motives and behaviours. It implies that managers' perceptions and treatment of their employees can have a substantial influence on their performance and job happiness. The theory also highlights the importance of managers embracing a humanistic and participatory management style, acknowledging the capabilities of employees, and offering them chances to contribute and develop (Kopelman et al., 2008). However, we must recognize that individuals may exhibit a blend of X and Y behaviours, shaped by factors like personal traits, work structure, and organisational culture. Contemporary management systems frequently integrate components from both theories, acknowledging the significance of adjusting management styles to individual and situational considerations (Kopelman et al., 2008).</w:t>
      </w:r>
    </w:p>
    <w:p w14:paraId="79B9CCAE" w14:textId="37DB5813" w:rsidR="006A45A8" w:rsidRDefault="006A45A8" w:rsidP="006A45A8">
      <w:r>
        <w:t>Three intersecting circles form the foundation of Adair's Action-Centred Leadership (ACL) paradigm: task, team, and individual (Aldair, 1973). The model highlights that effective leadership entails accomplishing the job, establishing and sustaining the team, and fostering the growth of individuals. Adair</w:t>
      </w:r>
      <w:r w:rsidR="002211A5">
        <w:t xml:space="preserve"> (2002)</w:t>
      </w:r>
      <w:r>
        <w:t xml:space="preserve"> asserts that these three demands are crucial for effective leadership, as individuals anticipate their leaders to facilitate the accomplishment of shared objectives, foster collaboration, and address individual needs. Adair's ACL model's advantages lie in its enduring nature and ability to operate autonomously, regardless of the specific circumstances or organizational culture. It assists leaders in identifying areas where they may be deviating from the group's genuine requirements or scenario. Adair identifies eight essential roles that leaders must execute and cultivate in order to complete the three components of leadership (task, team, and person) and attain success. Hence, leaders must articulate the task as a precise target that adheres to the SMART criteria, which stands for Specific, Measurable, Achievable, Realistic, and Time-Constrained. Leaders should engage in a process of exploration and consideration to identify other options and collaborate with others in a receptive, optimistic, and innovative manner. It is critical to anticipate and prepare for any unforeseen events, as well as to test the effectiveness of the prepared plans. Team briefing is crucial for establishing a conducive environment, fostering collaboration, and inspiring each team member. Leaders must possess self-discipline, efficient control systems, effective delegation, and monitoring abilities in order to achieve optimal outcomes with minimal resources. Leaders must engage in the process of evaluating by assessing the potential outcomes, appraising the performance of their team, providing feedback and training to individuals, and making judgements about people. Adair outlines six ideas for motivating others: personal motivation, selecting highly driven individuals, setting realistic and demanding goals, acknowledging that progress is a motivator, offering fair rewards, and providing acknowledgment. Leaders must demonstrate the ability to effectively organise themselves, their team, and the whole organisation, which includes establishing appropriate structures and processes</w:t>
      </w:r>
      <w:r w:rsidR="002211A5">
        <w:t xml:space="preserve"> (</w:t>
      </w:r>
      <w:r w:rsidR="002211A5" w:rsidRPr="002211A5">
        <w:t xml:space="preserve">Zaccaro </w:t>
      </w:r>
      <w:r w:rsidR="002211A5">
        <w:t>et al.,</w:t>
      </w:r>
      <w:r w:rsidR="002211A5" w:rsidRPr="002211A5">
        <w:t xml:space="preserve"> 2001</w:t>
      </w:r>
      <w:r w:rsidR="002211A5">
        <w:t>)</w:t>
      </w:r>
      <w:r>
        <w:t>. To successfully lead change, one must have a distinct objective and a well-structured system. Leaders must exemplify behaviour that serves as a model for both individuals and the entire team. Demonstrating exemplary behaviour is of utmost importance, as negative behaviour tends to attract more attention than positive behaviour. Nevertheless, Adair's method has faced criticism, with detractors arguing that it is overly simplistic and lacks scholarly rigour. Some critiques contend that it is not relevant to the contemporary work environment, which prioritises the ability to initiate change, empower others, facilitate knowledge management, and promote creativity. Despite the criticisms, Adair's concepts remain effective and relevant in encouraging contemporary leaders</w:t>
      </w:r>
      <w:r w:rsidR="008B2E30">
        <w:t xml:space="preserve"> (</w:t>
      </w:r>
      <w:r w:rsidR="008B2E30" w:rsidRPr="008B2E30">
        <w:t>Middlehurst, 1993</w:t>
      </w:r>
      <w:r w:rsidR="008B2E30">
        <w:t>)</w:t>
      </w:r>
      <w:r w:rsidR="008B2E30" w:rsidRPr="008B2E30">
        <w:t xml:space="preserve">. </w:t>
      </w:r>
    </w:p>
    <w:p w14:paraId="2D7FA36F" w14:textId="67EE31E2" w:rsidR="006A45A8" w:rsidRDefault="006A45A8" w:rsidP="006A45A8">
      <w:r>
        <w:t>In conclusion, the essay examined leadership approaches and assessed their effectiveness within hotel management. The investigation has critically assessed several approaches to leadership and their efficiency within the hotel industry.</w:t>
      </w:r>
    </w:p>
    <w:p w14:paraId="363534ED" w14:textId="77777777" w:rsidR="00792C5E" w:rsidRDefault="00792C5E" w:rsidP="00D515A2"/>
    <w:p w14:paraId="43D377E6" w14:textId="77777777" w:rsidR="006C3858" w:rsidRDefault="006C3858" w:rsidP="00A6654B"/>
    <w:p w14:paraId="29031D2D" w14:textId="381DA2D5" w:rsidR="00A81108" w:rsidRDefault="00A81108" w:rsidP="00A81108">
      <w:pPr>
        <w:pStyle w:val="Heading1"/>
      </w:pPr>
      <w:r>
        <w:t>References</w:t>
      </w:r>
    </w:p>
    <w:p w14:paraId="646F5A19" w14:textId="77777777" w:rsidR="008A7DFB" w:rsidRDefault="008A7DFB" w:rsidP="00A50AB8">
      <w:r w:rsidRPr="00A50AB8">
        <w:t>Adair, J.E.</w:t>
      </w:r>
      <w:r>
        <w:t xml:space="preserve"> (</w:t>
      </w:r>
      <w:r w:rsidRPr="00A50AB8">
        <w:t>1973</w:t>
      </w:r>
      <w:r>
        <w:t>)</w:t>
      </w:r>
      <w:r w:rsidRPr="00A50AB8">
        <w:t xml:space="preserve"> </w:t>
      </w:r>
      <w:r w:rsidRPr="00A50AB8">
        <w:rPr>
          <w:i/>
          <w:iCs/>
        </w:rPr>
        <w:t>Action-centred leadership</w:t>
      </w:r>
      <w:r w:rsidRPr="00A50AB8">
        <w:t>. New York: McGraw-Hill.</w:t>
      </w:r>
    </w:p>
    <w:p w14:paraId="1EE0568A" w14:textId="77777777" w:rsidR="008A7DFB" w:rsidRPr="002211A5" w:rsidRDefault="008A7DFB" w:rsidP="002211A5">
      <w:r w:rsidRPr="002211A5">
        <w:t>Adair, J.E.</w:t>
      </w:r>
      <w:r>
        <w:t xml:space="preserve"> (</w:t>
      </w:r>
      <w:r w:rsidRPr="002211A5">
        <w:t>2002</w:t>
      </w:r>
      <w:r>
        <w:t>)</w:t>
      </w:r>
      <w:r w:rsidRPr="002211A5">
        <w:t xml:space="preserve"> </w:t>
      </w:r>
      <w:r w:rsidRPr="002211A5">
        <w:rPr>
          <w:i/>
          <w:iCs/>
        </w:rPr>
        <w:t>Inspiring leadership-learning from great leaders</w:t>
      </w:r>
      <w:r w:rsidRPr="002211A5">
        <w:t xml:space="preserve">. </w:t>
      </w:r>
      <w:r>
        <w:t xml:space="preserve">London: </w:t>
      </w:r>
      <w:r w:rsidRPr="002211A5">
        <w:t>Thorogood Publishing.</w:t>
      </w:r>
    </w:p>
    <w:p w14:paraId="1F649D5D" w14:textId="77777777" w:rsidR="008A7DFB" w:rsidRDefault="008A7DFB" w:rsidP="00946A04">
      <w:r w:rsidRPr="006C533B">
        <w:t xml:space="preserve">Algahtani, A. </w:t>
      </w:r>
      <w:r>
        <w:t>(</w:t>
      </w:r>
      <w:r w:rsidRPr="006C533B">
        <w:t>2014</w:t>
      </w:r>
      <w:r>
        <w:t>)</w:t>
      </w:r>
      <w:r w:rsidRPr="006C533B">
        <w:t xml:space="preserve"> </w:t>
      </w:r>
      <w:r>
        <w:t>‘</w:t>
      </w:r>
      <w:r w:rsidRPr="006C533B">
        <w:t>Are leadership and management different? A review</w:t>
      </w:r>
      <w:r>
        <w:t>’</w:t>
      </w:r>
      <w:r w:rsidRPr="006C533B">
        <w:t xml:space="preserve">. </w:t>
      </w:r>
      <w:r w:rsidRPr="006C533B">
        <w:rPr>
          <w:i/>
          <w:iCs/>
        </w:rPr>
        <w:t>Journal of management policies and practices</w:t>
      </w:r>
      <w:r w:rsidRPr="006C533B">
        <w:t>, 2(3), pp.</w:t>
      </w:r>
      <w:r>
        <w:t xml:space="preserve"> </w:t>
      </w:r>
      <w:r w:rsidRPr="006C533B">
        <w:t>71-82.</w:t>
      </w:r>
      <w:r>
        <w:t xml:space="preserve"> </w:t>
      </w:r>
      <w:r w:rsidRPr="006C533B">
        <w:t>DOI: 10.15640/jmpp.v2n3a4</w:t>
      </w:r>
      <w:r>
        <w:t xml:space="preserve"> </w:t>
      </w:r>
    </w:p>
    <w:p w14:paraId="71F5B939" w14:textId="77777777" w:rsidR="008A7DFB" w:rsidRPr="00A50AB8" w:rsidRDefault="008A7DFB" w:rsidP="00A50AB8">
      <w:proofErr w:type="spellStart"/>
      <w:r w:rsidRPr="00AA722C">
        <w:t>Amanchukwu</w:t>
      </w:r>
      <w:proofErr w:type="spellEnd"/>
      <w:r w:rsidRPr="00AA722C">
        <w:t xml:space="preserve">, R.N., Stanley, G.J. and </w:t>
      </w:r>
      <w:proofErr w:type="spellStart"/>
      <w:r w:rsidRPr="00AA722C">
        <w:t>Ololube</w:t>
      </w:r>
      <w:proofErr w:type="spellEnd"/>
      <w:r w:rsidRPr="00AA722C">
        <w:t>, N.P.</w:t>
      </w:r>
      <w:r>
        <w:t xml:space="preserve"> (</w:t>
      </w:r>
      <w:r w:rsidRPr="00AA722C">
        <w:t>2015</w:t>
      </w:r>
      <w:r>
        <w:t>)</w:t>
      </w:r>
      <w:r w:rsidRPr="00AA722C">
        <w:t xml:space="preserve"> </w:t>
      </w:r>
      <w:r>
        <w:t>‘</w:t>
      </w:r>
      <w:r w:rsidRPr="00AA722C">
        <w:t>A review of leadership theories, principles and styles and their relevance to educational management</w:t>
      </w:r>
      <w:r>
        <w:t>’</w:t>
      </w:r>
      <w:r w:rsidRPr="00AA722C">
        <w:t xml:space="preserve">. </w:t>
      </w:r>
      <w:r w:rsidRPr="00AA722C">
        <w:rPr>
          <w:i/>
          <w:iCs/>
        </w:rPr>
        <w:t>Management</w:t>
      </w:r>
      <w:r w:rsidRPr="00AA722C">
        <w:t>, 5(1), pp.</w:t>
      </w:r>
      <w:r>
        <w:t xml:space="preserve"> </w:t>
      </w:r>
      <w:r w:rsidRPr="00AA722C">
        <w:t>6-14.</w:t>
      </w:r>
      <w:r>
        <w:t xml:space="preserve"> </w:t>
      </w:r>
      <w:r w:rsidRPr="00AA722C">
        <w:t>DOI: 10.5923/j.mm.20150501.02</w:t>
      </w:r>
      <w:r>
        <w:t xml:space="preserve"> </w:t>
      </w:r>
    </w:p>
    <w:p w14:paraId="7ACFA1A3" w14:textId="77777777" w:rsidR="008A7DFB" w:rsidRPr="00A6654B" w:rsidRDefault="008A7DFB" w:rsidP="006C3858">
      <w:r>
        <w:t xml:space="preserve">Borzillo, S. (2023) </w:t>
      </w:r>
      <w:r w:rsidRPr="006C3858">
        <w:rPr>
          <w:i/>
          <w:iCs/>
        </w:rPr>
        <w:t>Reinventing leadership styles in the Hospitality Industry</w:t>
      </w:r>
      <w:r>
        <w:t xml:space="preserve">. Available at: </w:t>
      </w:r>
      <w:hyperlink r:id="rId6" w:history="1">
        <w:r w:rsidRPr="004406FC">
          <w:rPr>
            <w:rStyle w:val="Hyperlink"/>
          </w:rPr>
          <w:t>https://hospitalityinsights.ehl.edu/reinventing-leadership-styles-hospitality-industry</w:t>
        </w:r>
      </w:hyperlink>
      <w:r>
        <w:t xml:space="preserve"> (Accessed 7 May 2024)</w:t>
      </w:r>
    </w:p>
    <w:p w14:paraId="0A78D3A4" w14:textId="77777777" w:rsidR="008A7DFB" w:rsidRDefault="008A7DFB" w:rsidP="00A6654B">
      <w:r w:rsidRPr="00A6654B">
        <w:t xml:space="preserve">Cai, D.A., Fink, E.L. and Walker, C.B. </w:t>
      </w:r>
      <w:r>
        <w:t>(</w:t>
      </w:r>
      <w:r w:rsidRPr="00A6654B">
        <w:t>2019</w:t>
      </w:r>
      <w:r>
        <w:t>)</w:t>
      </w:r>
      <w:r w:rsidRPr="00A6654B">
        <w:t xml:space="preserve"> </w:t>
      </w:r>
      <w:r>
        <w:t>‘</w:t>
      </w:r>
      <w:r w:rsidRPr="00A6654B">
        <w:t>Robert R. Blake, With Recognition of Jane S. Mouton</w:t>
      </w:r>
      <w:r>
        <w:t>’</w:t>
      </w:r>
      <w:r w:rsidRPr="00A6654B">
        <w:t xml:space="preserve">. </w:t>
      </w:r>
      <w:r w:rsidRPr="00A6654B">
        <w:rPr>
          <w:i/>
          <w:iCs/>
        </w:rPr>
        <w:t>Negotiation and Conflict Management Research</w:t>
      </w:r>
      <w:r w:rsidRPr="00A6654B">
        <w:t>.</w:t>
      </w:r>
      <w:r>
        <w:t xml:space="preserve"> </w:t>
      </w:r>
      <w:r w:rsidRPr="00A6654B">
        <w:t>DOI: 10.1111/ncmr.12151</w:t>
      </w:r>
      <w:r>
        <w:t xml:space="preserve"> </w:t>
      </w:r>
    </w:p>
    <w:p w14:paraId="585C03EF" w14:textId="77777777" w:rsidR="008A7DFB" w:rsidRDefault="008A7DFB" w:rsidP="00A6654B">
      <w:r w:rsidRPr="006A45A8">
        <w:t>Camillus, J.C.</w:t>
      </w:r>
      <w:r>
        <w:t xml:space="preserve"> (</w:t>
      </w:r>
      <w:r w:rsidRPr="006A45A8">
        <w:t>1986</w:t>
      </w:r>
      <w:r>
        <w:t>)</w:t>
      </w:r>
      <w:r w:rsidRPr="006A45A8">
        <w:t xml:space="preserve"> </w:t>
      </w:r>
      <w:r w:rsidRPr="006A45A8">
        <w:rPr>
          <w:i/>
          <w:iCs/>
        </w:rPr>
        <w:t>Strategic planning and management control: Systems for survival and success</w:t>
      </w:r>
      <w:r w:rsidRPr="006A45A8">
        <w:t xml:space="preserve">. </w:t>
      </w:r>
      <w:r>
        <w:t xml:space="preserve">New York: </w:t>
      </w:r>
      <w:r w:rsidRPr="006A45A8">
        <w:t>Lexington Books.</w:t>
      </w:r>
    </w:p>
    <w:p w14:paraId="5D0FBAFE" w14:textId="77777777" w:rsidR="008A7DFB" w:rsidRDefault="008A7DFB" w:rsidP="00A6654B">
      <w:r w:rsidRPr="00CF06B7">
        <w:t>Chua, J., Basit, A. and Hassan, Z.</w:t>
      </w:r>
      <w:r>
        <w:t xml:space="preserve"> (</w:t>
      </w:r>
      <w:r w:rsidRPr="00CF06B7">
        <w:t>2018</w:t>
      </w:r>
      <w:r>
        <w:t>)</w:t>
      </w:r>
      <w:r w:rsidRPr="00CF06B7">
        <w:t xml:space="preserve"> </w:t>
      </w:r>
      <w:r>
        <w:t>‘</w:t>
      </w:r>
      <w:r w:rsidRPr="00CF06B7">
        <w:t>Leadership style and its impact on employee performance</w:t>
      </w:r>
      <w:r>
        <w:t>’</w:t>
      </w:r>
      <w:r w:rsidRPr="00CF06B7">
        <w:t xml:space="preserve">. </w:t>
      </w:r>
      <w:r w:rsidRPr="00CF06B7">
        <w:rPr>
          <w:i/>
          <w:iCs/>
        </w:rPr>
        <w:t>International Journal of Accounting &amp; Business Management</w:t>
      </w:r>
      <w:r w:rsidRPr="00CF06B7">
        <w:t>, 6(1), pp.</w:t>
      </w:r>
      <w:r>
        <w:t xml:space="preserve"> </w:t>
      </w:r>
      <w:r w:rsidRPr="00CF06B7">
        <w:t>80-94.</w:t>
      </w:r>
      <w:r>
        <w:t xml:space="preserve"> </w:t>
      </w:r>
      <w:r w:rsidRPr="00CF06B7">
        <w:t>DOI:10.24924/</w:t>
      </w:r>
      <w:proofErr w:type="spellStart"/>
      <w:r w:rsidRPr="00CF06B7">
        <w:t>ijabm</w:t>
      </w:r>
      <w:proofErr w:type="spellEnd"/>
      <w:r w:rsidRPr="00CF06B7">
        <w:t>/2018.04/</w:t>
      </w:r>
      <w:proofErr w:type="spellStart"/>
      <w:r w:rsidRPr="00CF06B7">
        <w:t>v6.iss1.80.94</w:t>
      </w:r>
      <w:proofErr w:type="spellEnd"/>
      <w:r>
        <w:t xml:space="preserve"> </w:t>
      </w:r>
    </w:p>
    <w:p w14:paraId="3F8593F1" w14:textId="77777777" w:rsidR="008A7DFB" w:rsidRDefault="008A7DFB" w:rsidP="00A6654B">
      <w:r w:rsidRPr="00AA722C">
        <w:t xml:space="preserve">De </w:t>
      </w:r>
      <w:proofErr w:type="spellStart"/>
      <w:r w:rsidRPr="00AA722C">
        <w:t>Hoogh</w:t>
      </w:r>
      <w:proofErr w:type="spellEnd"/>
      <w:r w:rsidRPr="00AA722C">
        <w:t>, A.H., Greer, L.L. and Den Hartog, D.N.</w:t>
      </w:r>
      <w:r>
        <w:t xml:space="preserve"> (</w:t>
      </w:r>
      <w:r w:rsidRPr="00AA722C">
        <w:t>2015</w:t>
      </w:r>
      <w:r>
        <w:t>)</w:t>
      </w:r>
      <w:r w:rsidRPr="00AA722C">
        <w:t xml:space="preserve"> </w:t>
      </w:r>
      <w:r>
        <w:t>‘</w:t>
      </w:r>
      <w:r w:rsidRPr="00AA722C">
        <w:t>Diabolical dictators or capable commanders? An investigation of the differential effects of autocratic leadership on team performance</w:t>
      </w:r>
      <w:r>
        <w:t>’</w:t>
      </w:r>
      <w:r w:rsidRPr="00AA722C">
        <w:t xml:space="preserve">. </w:t>
      </w:r>
      <w:r w:rsidRPr="00AA722C">
        <w:rPr>
          <w:i/>
          <w:iCs/>
        </w:rPr>
        <w:t>The Leadership Quarterly</w:t>
      </w:r>
      <w:r w:rsidRPr="00AA722C">
        <w:t>, 26(5), pp.</w:t>
      </w:r>
      <w:r>
        <w:t xml:space="preserve"> </w:t>
      </w:r>
      <w:r w:rsidRPr="00AA722C">
        <w:t>687-701.</w:t>
      </w:r>
      <w:r>
        <w:t xml:space="preserve"> </w:t>
      </w:r>
      <w:hyperlink r:id="rId7" w:history="1">
        <w:r w:rsidRPr="004406FC">
          <w:rPr>
            <w:rStyle w:val="Hyperlink"/>
          </w:rPr>
          <w:t>https://doi.org/10.1016/j.leaqua.2015.01.001</w:t>
        </w:r>
      </w:hyperlink>
      <w:r>
        <w:t xml:space="preserve"> </w:t>
      </w:r>
    </w:p>
    <w:p w14:paraId="02894D16" w14:textId="77777777" w:rsidR="008A7DFB" w:rsidRPr="00CC3F9B" w:rsidRDefault="008A7DFB" w:rsidP="00CC3F9B">
      <w:r>
        <w:t xml:space="preserve">Fata, E. (2019) </w:t>
      </w:r>
      <w:r w:rsidRPr="00CC3F9B">
        <w:rPr>
          <w:i/>
          <w:iCs/>
        </w:rPr>
        <w:t>5 Examples of Autocratic Leadership in Action</w:t>
      </w:r>
      <w:r>
        <w:t xml:space="preserve">. Available at: </w:t>
      </w:r>
      <w:hyperlink r:id="rId8" w:history="1">
        <w:r w:rsidRPr="004406FC">
          <w:rPr>
            <w:rStyle w:val="Hyperlink"/>
          </w:rPr>
          <w:t>https://www.startingbusiness.com/blog/autocratic-examples</w:t>
        </w:r>
      </w:hyperlink>
      <w:r>
        <w:t xml:space="preserve"> (Accessed 7 May 2024)</w:t>
      </w:r>
    </w:p>
    <w:p w14:paraId="685EF1DF" w14:textId="77777777" w:rsidR="008A7DFB" w:rsidRPr="006C3858" w:rsidRDefault="008A7DFB" w:rsidP="006C3858">
      <w:r w:rsidRPr="00D515A2">
        <w:t xml:space="preserve">Kopelman, R.E., Prottas, D.J. and Davis, A.L. </w:t>
      </w:r>
      <w:r>
        <w:t>(</w:t>
      </w:r>
      <w:r w:rsidRPr="00D515A2">
        <w:t>2008</w:t>
      </w:r>
      <w:r>
        <w:t>)</w:t>
      </w:r>
      <w:r w:rsidRPr="00D515A2">
        <w:t xml:space="preserve"> </w:t>
      </w:r>
      <w:r>
        <w:t>‘</w:t>
      </w:r>
      <w:r w:rsidRPr="00D515A2">
        <w:t>Douglas McGregor's theory X and Y: Toward a construct-valid measure</w:t>
      </w:r>
      <w:r>
        <w:t>’</w:t>
      </w:r>
      <w:r w:rsidRPr="00D515A2">
        <w:t xml:space="preserve">. </w:t>
      </w:r>
      <w:r w:rsidRPr="00D515A2">
        <w:rPr>
          <w:i/>
          <w:iCs/>
        </w:rPr>
        <w:t>Journal of Managerial Issues</w:t>
      </w:r>
      <w:r w:rsidRPr="00D515A2">
        <w:t>, pp.</w:t>
      </w:r>
      <w:r>
        <w:t xml:space="preserve"> </w:t>
      </w:r>
      <w:r w:rsidRPr="00D515A2">
        <w:t>255-271.</w:t>
      </w:r>
      <w:r>
        <w:t xml:space="preserve"> </w:t>
      </w:r>
      <w:hyperlink r:id="rId9" w:history="1">
        <w:r w:rsidRPr="004406FC">
          <w:rPr>
            <w:rStyle w:val="Hyperlink"/>
          </w:rPr>
          <w:t>https://www.jstor.org/stable/40604607</w:t>
        </w:r>
      </w:hyperlink>
      <w:r>
        <w:t xml:space="preserve"> </w:t>
      </w:r>
    </w:p>
    <w:p w14:paraId="1D71F0A7" w14:textId="77777777" w:rsidR="008A7DFB" w:rsidRPr="00A6654B" w:rsidRDefault="008A7DFB" w:rsidP="00A6654B">
      <w:r>
        <w:t xml:space="preserve">Les Roche (2024) </w:t>
      </w:r>
      <w:r w:rsidRPr="006C3858">
        <w:rPr>
          <w:i/>
          <w:iCs/>
        </w:rPr>
        <w:t>Leadership in the hospitality industry</w:t>
      </w:r>
      <w:r>
        <w:t xml:space="preserve">. Available at: </w:t>
      </w:r>
      <w:hyperlink r:id="rId10" w:history="1">
        <w:r w:rsidRPr="004406FC">
          <w:rPr>
            <w:rStyle w:val="Hyperlink"/>
          </w:rPr>
          <w:t>https://lesroches.edu/blog/leadership-in-the-hospitality-industry/</w:t>
        </w:r>
      </w:hyperlink>
      <w:r>
        <w:t xml:space="preserve"> (Accessed 7 May 2024)</w:t>
      </w:r>
    </w:p>
    <w:p w14:paraId="3B2B6FE8" w14:textId="7C710CC9" w:rsidR="008A7DFB" w:rsidRDefault="008A7DFB" w:rsidP="00946A04">
      <w:r>
        <w:t xml:space="preserve">Lloyd, R. and Aho, W. (2020) </w:t>
      </w:r>
      <w:r w:rsidRPr="00946A04">
        <w:rPr>
          <w:i/>
          <w:iCs/>
        </w:rPr>
        <w:t>The Four Functions of Management - An essential guide to Management Principles</w:t>
      </w:r>
      <w:r>
        <w:t xml:space="preserve">. Management Open Educational Resources. 1. DOI: 10.58809/CNFS7851 </w:t>
      </w:r>
    </w:p>
    <w:p w14:paraId="654933A3" w14:textId="3285C884" w:rsidR="008A7DFB" w:rsidRDefault="008A7DFB" w:rsidP="00946A04">
      <w:r w:rsidRPr="008A7DFB">
        <w:t>MacGregor, D.</w:t>
      </w:r>
      <w:r>
        <w:t xml:space="preserve"> (</w:t>
      </w:r>
      <w:r w:rsidRPr="008A7DFB">
        <w:t>1960</w:t>
      </w:r>
      <w:r>
        <w:t xml:space="preserve">) </w:t>
      </w:r>
      <w:r w:rsidRPr="008A7DFB">
        <w:rPr>
          <w:i/>
          <w:iCs/>
        </w:rPr>
        <w:t>The human side of enterprise</w:t>
      </w:r>
      <w:r>
        <w:rPr>
          <w:i/>
          <w:iCs/>
        </w:rPr>
        <w:t>.</w:t>
      </w:r>
      <w:r w:rsidRPr="008A7DFB">
        <w:t xml:space="preserve"> (Vol. 21, No. 166.1960). New York</w:t>
      </w:r>
      <w:r>
        <w:t>:</w:t>
      </w:r>
      <w:r w:rsidRPr="008A7DFB">
        <w:t xml:space="preserve"> McGraw</w:t>
      </w:r>
      <w:r w:rsidRPr="008A7DFB">
        <w:rPr>
          <w:rFonts w:ascii="Cambria Math" w:hAnsi="Cambria Math" w:cs="Cambria Math"/>
        </w:rPr>
        <w:t>‐</w:t>
      </w:r>
      <w:r w:rsidRPr="008A7DFB">
        <w:t>Hil</w:t>
      </w:r>
      <w:r>
        <w:t xml:space="preserve">l. </w:t>
      </w:r>
    </w:p>
    <w:p w14:paraId="5E44BC65" w14:textId="77777777" w:rsidR="008A7DFB" w:rsidRDefault="008A7DFB" w:rsidP="00946A04">
      <w:r w:rsidRPr="00FB2567">
        <w:t xml:space="preserve">Martin, H. and Edwards, K. </w:t>
      </w:r>
      <w:r>
        <w:t>(</w:t>
      </w:r>
      <w:r w:rsidRPr="00FB2567">
        <w:t>2016</w:t>
      </w:r>
      <w:r>
        <w:t>)</w:t>
      </w:r>
      <w:r w:rsidRPr="00FB2567">
        <w:t xml:space="preserve"> </w:t>
      </w:r>
      <w:r>
        <w:t>‘</w:t>
      </w:r>
      <w:r w:rsidRPr="00FB2567">
        <w:t>The interaction between leadership styles and management level, and their impact on project success</w:t>
      </w:r>
      <w:r>
        <w:t>’</w:t>
      </w:r>
      <w:r w:rsidRPr="00FB2567">
        <w:t xml:space="preserve">. </w:t>
      </w:r>
      <w:r w:rsidRPr="00FB2567">
        <w:rPr>
          <w:i/>
          <w:iCs/>
        </w:rPr>
        <w:t>Integrated solutions for infrastructure development</w:t>
      </w:r>
      <w:r w:rsidRPr="00FB2567">
        <w:t>, 3(2), pp.</w:t>
      </w:r>
      <w:r>
        <w:t xml:space="preserve"> </w:t>
      </w:r>
      <w:r w:rsidRPr="00FB2567">
        <w:t>1-6.</w:t>
      </w:r>
      <w:r>
        <w:t xml:space="preserve"> </w:t>
      </w:r>
      <w:r w:rsidRPr="00FB2567">
        <w:t>DOI: 10.14455/ISEC.res.2016.162</w:t>
      </w:r>
      <w:r>
        <w:t xml:space="preserve"> </w:t>
      </w:r>
    </w:p>
    <w:p w14:paraId="0DFC64A2" w14:textId="77777777" w:rsidR="008A7DFB" w:rsidRDefault="008A7DFB" w:rsidP="008B2E30">
      <w:r w:rsidRPr="008B2E30">
        <w:t>Middlehurst, R.</w:t>
      </w:r>
      <w:r>
        <w:t xml:space="preserve"> (</w:t>
      </w:r>
      <w:r w:rsidRPr="008B2E30">
        <w:t>1993</w:t>
      </w:r>
      <w:r>
        <w:t>)</w:t>
      </w:r>
      <w:r w:rsidRPr="008B2E30">
        <w:t xml:space="preserve"> EBOOK: </w:t>
      </w:r>
      <w:r w:rsidRPr="008B2E30">
        <w:rPr>
          <w:i/>
          <w:iCs/>
        </w:rPr>
        <w:t>Leading Academics</w:t>
      </w:r>
      <w:r w:rsidRPr="008B2E30">
        <w:t xml:space="preserve">. </w:t>
      </w:r>
      <w:r>
        <w:t xml:space="preserve">Buckingham: Open University Press. </w:t>
      </w:r>
    </w:p>
    <w:p w14:paraId="26AD4A95" w14:textId="77777777" w:rsidR="008A7DFB" w:rsidRDefault="008A7DFB" w:rsidP="00A81108">
      <w:r w:rsidRPr="00A81108">
        <w:t xml:space="preserve">Mullins, L. (2016) </w:t>
      </w:r>
      <w:r w:rsidRPr="00A81108">
        <w:rPr>
          <w:i/>
          <w:iCs/>
        </w:rPr>
        <w:t>Management and Organisational Behaviour (11th edition)</w:t>
      </w:r>
      <w:r>
        <w:rPr>
          <w:i/>
          <w:iCs/>
        </w:rPr>
        <w:t>.</w:t>
      </w:r>
      <w:r w:rsidRPr="00A81108">
        <w:t xml:space="preserve"> Harlow: Pearson</w:t>
      </w:r>
    </w:p>
    <w:p w14:paraId="611304A7" w14:textId="77777777" w:rsidR="008A7DFB" w:rsidRPr="00A81108" w:rsidRDefault="008A7DFB" w:rsidP="00946A04">
      <w:r w:rsidRPr="008143DA">
        <w:t xml:space="preserve">Ugboro, I.O. and Obeng, K. </w:t>
      </w:r>
      <w:r>
        <w:t>(</w:t>
      </w:r>
      <w:r w:rsidRPr="008143DA">
        <w:t>2000</w:t>
      </w:r>
      <w:r>
        <w:t>)</w:t>
      </w:r>
      <w:r w:rsidRPr="008143DA">
        <w:t xml:space="preserve"> </w:t>
      </w:r>
      <w:r>
        <w:t>‘</w:t>
      </w:r>
      <w:r w:rsidRPr="008143DA">
        <w:t>Top management leadership, employee empowerment, job satisfaction, and customer satisfaction in TQM organizations: an empirical study</w:t>
      </w:r>
      <w:r>
        <w:t>’</w:t>
      </w:r>
      <w:r w:rsidRPr="008143DA">
        <w:t xml:space="preserve">. </w:t>
      </w:r>
      <w:r w:rsidRPr="008143DA">
        <w:rPr>
          <w:i/>
          <w:iCs/>
        </w:rPr>
        <w:t>Journal of quality management</w:t>
      </w:r>
      <w:r w:rsidRPr="008143DA">
        <w:t>, 5(2), pp.</w:t>
      </w:r>
      <w:r>
        <w:t xml:space="preserve"> </w:t>
      </w:r>
      <w:r w:rsidRPr="008143DA">
        <w:t>247-272.</w:t>
      </w:r>
      <w:r>
        <w:t xml:space="preserve"> </w:t>
      </w:r>
      <w:hyperlink r:id="rId11" w:history="1">
        <w:r w:rsidRPr="004406FC">
          <w:rPr>
            <w:rStyle w:val="Hyperlink"/>
          </w:rPr>
          <w:t>https://doi.org/10.1016/S1084-8568(01)00023-2</w:t>
        </w:r>
      </w:hyperlink>
      <w:r>
        <w:t xml:space="preserve"> </w:t>
      </w:r>
    </w:p>
    <w:p w14:paraId="31A6624C" w14:textId="77777777" w:rsidR="008A7DFB" w:rsidRDefault="008A7DFB" w:rsidP="00946A04">
      <w:r w:rsidRPr="00586A2D">
        <w:t xml:space="preserve">Yukl, G. </w:t>
      </w:r>
      <w:r>
        <w:t>(</w:t>
      </w:r>
      <w:r w:rsidRPr="00586A2D">
        <w:t>2012</w:t>
      </w:r>
      <w:r>
        <w:t>)</w:t>
      </w:r>
      <w:r w:rsidRPr="00586A2D">
        <w:t xml:space="preserve"> </w:t>
      </w:r>
      <w:r w:rsidRPr="00586A2D">
        <w:rPr>
          <w:i/>
          <w:iCs/>
        </w:rPr>
        <w:t>Leadership. Cases in Leadership</w:t>
      </w:r>
      <w:r w:rsidRPr="00586A2D">
        <w:t xml:space="preserve"> (3rd. ed. pp. 1–42). Thousand Oaks, CA: Sage.</w:t>
      </w:r>
    </w:p>
    <w:p w14:paraId="5715B91A" w14:textId="77777777" w:rsidR="008A7DFB" w:rsidRPr="008B2E30" w:rsidRDefault="008A7DFB" w:rsidP="008B2E30">
      <w:proofErr w:type="spellStart"/>
      <w:r w:rsidRPr="002211A5">
        <w:t>Zaccaro</w:t>
      </w:r>
      <w:proofErr w:type="spellEnd"/>
      <w:r w:rsidRPr="002211A5">
        <w:t>, S.J., Rittman, A.L. and Marks, M.A.</w:t>
      </w:r>
      <w:r>
        <w:t xml:space="preserve"> (</w:t>
      </w:r>
      <w:r w:rsidRPr="002211A5">
        <w:t>2001</w:t>
      </w:r>
      <w:r>
        <w:t>)</w:t>
      </w:r>
      <w:r w:rsidRPr="002211A5">
        <w:t xml:space="preserve"> </w:t>
      </w:r>
      <w:r>
        <w:t>‘</w:t>
      </w:r>
      <w:r w:rsidRPr="002211A5">
        <w:t>Team leadership</w:t>
      </w:r>
      <w:r>
        <w:t>’</w:t>
      </w:r>
      <w:r w:rsidRPr="002211A5">
        <w:t xml:space="preserve">. </w:t>
      </w:r>
      <w:r w:rsidRPr="002211A5">
        <w:rPr>
          <w:i/>
          <w:iCs/>
        </w:rPr>
        <w:t>The leadership quarterly</w:t>
      </w:r>
      <w:r w:rsidRPr="002211A5">
        <w:t>, 12(4), pp.</w:t>
      </w:r>
      <w:r>
        <w:t xml:space="preserve"> </w:t>
      </w:r>
      <w:r w:rsidRPr="002211A5">
        <w:t>451-483.</w:t>
      </w:r>
      <w:r>
        <w:t xml:space="preserve"> </w:t>
      </w:r>
      <w:hyperlink r:id="rId12" w:history="1">
        <w:r w:rsidRPr="004406FC">
          <w:rPr>
            <w:rStyle w:val="Hyperlink"/>
          </w:rPr>
          <w:t>https://doi.org/10.1016/S1048-9843(01)00093-5</w:t>
        </w:r>
      </w:hyperlink>
      <w:r>
        <w:t xml:space="preserve"> </w:t>
      </w:r>
    </w:p>
    <w:p w14:paraId="6A58BCD6" w14:textId="77777777" w:rsidR="00A81108" w:rsidRDefault="00A81108" w:rsidP="00F24B34"/>
    <w:p w14:paraId="197BAC59" w14:textId="77777777" w:rsidR="00F24B34" w:rsidRDefault="00F24B34" w:rsidP="00F24B34">
      <w:pPr>
        <w:jc w:val="center"/>
        <w:rPr>
          <w:sz w:val="44"/>
          <w:szCs w:val="44"/>
        </w:rPr>
      </w:pPr>
    </w:p>
    <w:p w14:paraId="772F4F4C" w14:textId="77777777" w:rsidR="00F24B34" w:rsidRPr="00F24B34" w:rsidRDefault="00F24B34" w:rsidP="00F24B34">
      <w:pPr>
        <w:jc w:val="center"/>
        <w:rPr>
          <w:sz w:val="44"/>
          <w:szCs w:val="44"/>
        </w:rPr>
      </w:pPr>
    </w:p>
    <w:sectPr w:rsidR="00F24B34" w:rsidRPr="00F24B34" w:rsidSect="00E562AB">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BDEC7" w14:textId="77777777" w:rsidR="00E562AB" w:rsidRDefault="00E562AB" w:rsidP="00F24B34">
      <w:pPr>
        <w:spacing w:after="0" w:line="240" w:lineRule="auto"/>
      </w:pPr>
      <w:r>
        <w:separator/>
      </w:r>
    </w:p>
  </w:endnote>
  <w:endnote w:type="continuationSeparator" w:id="0">
    <w:p w14:paraId="7984DA5B" w14:textId="77777777" w:rsidR="00E562AB" w:rsidRDefault="00E562AB" w:rsidP="00F24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2688779"/>
      <w:docPartObj>
        <w:docPartGallery w:val="Page Numbers (Bottom of Page)"/>
        <w:docPartUnique/>
      </w:docPartObj>
    </w:sdtPr>
    <w:sdtEndPr>
      <w:rPr>
        <w:noProof/>
      </w:rPr>
    </w:sdtEndPr>
    <w:sdtContent>
      <w:p w14:paraId="16691692" w14:textId="3071433D" w:rsidR="00F24B34" w:rsidRDefault="00F24B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71EA27" w14:textId="77777777" w:rsidR="00F24B34" w:rsidRDefault="00F24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9C966" w14:textId="77777777" w:rsidR="00E562AB" w:rsidRDefault="00E562AB" w:rsidP="00F24B34">
      <w:pPr>
        <w:spacing w:after="0" w:line="240" w:lineRule="auto"/>
      </w:pPr>
      <w:r>
        <w:separator/>
      </w:r>
    </w:p>
  </w:footnote>
  <w:footnote w:type="continuationSeparator" w:id="0">
    <w:p w14:paraId="50153D24" w14:textId="77777777" w:rsidR="00E562AB" w:rsidRDefault="00E562AB" w:rsidP="00F24B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B34"/>
    <w:rsid w:val="00026E6B"/>
    <w:rsid w:val="000B7A16"/>
    <w:rsid w:val="000F67D5"/>
    <w:rsid w:val="00110C75"/>
    <w:rsid w:val="001244DC"/>
    <w:rsid w:val="00172529"/>
    <w:rsid w:val="00186697"/>
    <w:rsid w:val="001A56C8"/>
    <w:rsid w:val="002211A5"/>
    <w:rsid w:val="002A0235"/>
    <w:rsid w:val="003C22A5"/>
    <w:rsid w:val="00410BFA"/>
    <w:rsid w:val="0041385B"/>
    <w:rsid w:val="00465887"/>
    <w:rsid w:val="004A65D2"/>
    <w:rsid w:val="004E4864"/>
    <w:rsid w:val="005561E7"/>
    <w:rsid w:val="00586A2D"/>
    <w:rsid w:val="005E4EC5"/>
    <w:rsid w:val="005E513C"/>
    <w:rsid w:val="00667DB4"/>
    <w:rsid w:val="006852C3"/>
    <w:rsid w:val="006A45A8"/>
    <w:rsid w:val="006A47B2"/>
    <w:rsid w:val="006C3858"/>
    <w:rsid w:val="006C533B"/>
    <w:rsid w:val="006F12B5"/>
    <w:rsid w:val="006F3843"/>
    <w:rsid w:val="00792C5E"/>
    <w:rsid w:val="007A0173"/>
    <w:rsid w:val="007D1361"/>
    <w:rsid w:val="008143DA"/>
    <w:rsid w:val="008A7DFB"/>
    <w:rsid w:val="008B2E30"/>
    <w:rsid w:val="00936501"/>
    <w:rsid w:val="00946A04"/>
    <w:rsid w:val="0095233D"/>
    <w:rsid w:val="009534FD"/>
    <w:rsid w:val="00A07E25"/>
    <w:rsid w:val="00A50AB8"/>
    <w:rsid w:val="00A6654B"/>
    <w:rsid w:val="00A81108"/>
    <w:rsid w:val="00AA722C"/>
    <w:rsid w:val="00B114D0"/>
    <w:rsid w:val="00B11854"/>
    <w:rsid w:val="00B1290F"/>
    <w:rsid w:val="00B508C7"/>
    <w:rsid w:val="00C806F6"/>
    <w:rsid w:val="00C912AB"/>
    <w:rsid w:val="00CC3006"/>
    <w:rsid w:val="00CC3F9B"/>
    <w:rsid w:val="00CF06B7"/>
    <w:rsid w:val="00D515A2"/>
    <w:rsid w:val="00D80129"/>
    <w:rsid w:val="00E3435E"/>
    <w:rsid w:val="00E562AB"/>
    <w:rsid w:val="00E9091A"/>
    <w:rsid w:val="00F01F5C"/>
    <w:rsid w:val="00F24B34"/>
    <w:rsid w:val="00FB2567"/>
    <w:rsid w:val="00FE6AF1"/>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0B172"/>
  <w15:chartTrackingRefBased/>
  <w15:docId w15:val="{F99550CC-537F-40FD-830D-B7A9E1BE01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2A5"/>
    <w:pPr>
      <w:spacing w:line="480" w:lineRule="auto"/>
      <w:jc w:val="both"/>
    </w:pPr>
    <w:rPr>
      <w:rFonts w:ascii="Arial" w:hAnsi="Arial"/>
    </w:rPr>
  </w:style>
  <w:style w:type="paragraph" w:styleId="Heading1">
    <w:name w:val="heading 1"/>
    <w:basedOn w:val="Normal"/>
    <w:next w:val="Normal"/>
    <w:link w:val="Heading1Char"/>
    <w:uiPriority w:val="9"/>
    <w:qFormat/>
    <w:rsid w:val="00F24B34"/>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F12B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F24B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24B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4B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4B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4B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4B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B34"/>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6F12B5"/>
    <w:rPr>
      <w:rFonts w:asciiTheme="majorHAnsi" w:eastAsiaTheme="majorEastAsia" w:hAnsiTheme="majorHAnsi" w:cstheme="majorBidi"/>
      <w:color w:val="0F4761" w:themeColor="accent1" w:themeShade="BF"/>
      <w:sz w:val="26"/>
      <w:szCs w:val="26"/>
      <w:lang w:val="en-US"/>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semiHidden/>
    <w:unhideWhenUsed/>
    <w:qFormat/>
    <w:rsid w:val="006F12B5"/>
    <w:pPr>
      <w:outlineLvl w:val="9"/>
    </w:pPr>
  </w:style>
  <w:style w:type="character" w:customStyle="1" w:styleId="Heading3Char">
    <w:name w:val="Heading 3 Char"/>
    <w:basedOn w:val="DefaultParagraphFont"/>
    <w:link w:val="Heading3"/>
    <w:uiPriority w:val="9"/>
    <w:semiHidden/>
    <w:rsid w:val="00F24B34"/>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F24B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4B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4B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4B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4B34"/>
    <w:rPr>
      <w:rFonts w:eastAsiaTheme="majorEastAsia" w:cstheme="majorBidi"/>
      <w:color w:val="272727" w:themeColor="text1" w:themeTint="D8"/>
    </w:rPr>
  </w:style>
  <w:style w:type="paragraph" w:styleId="Title">
    <w:name w:val="Title"/>
    <w:basedOn w:val="Normal"/>
    <w:next w:val="Normal"/>
    <w:link w:val="TitleChar"/>
    <w:uiPriority w:val="10"/>
    <w:qFormat/>
    <w:rsid w:val="00F24B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B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4B3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B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4B3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4B34"/>
    <w:rPr>
      <w:i/>
      <w:iCs/>
      <w:color w:val="404040" w:themeColor="text1" w:themeTint="BF"/>
    </w:rPr>
  </w:style>
  <w:style w:type="character" w:styleId="IntenseEmphasis">
    <w:name w:val="Intense Emphasis"/>
    <w:basedOn w:val="DefaultParagraphFont"/>
    <w:uiPriority w:val="21"/>
    <w:qFormat/>
    <w:rsid w:val="00F24B34"/>
    <w:rPr>
      <w:i/>
      <w:iCs/>
      <w:color w:val="0F4761" w:themeColor="accent1" w:themeShade="BF"/>
    </w:rPr>
  </w:style>
  <w:style w:type="paragraph" w:styleId="IntenseQuote">
    <w:name w:val="Intense Quote"/>
    <w:basedOn w:val="Normal"/>
    <w:next w:val="Normal"/>
    <w:link w:val="IntenseQuoteChar"/>
    <w:uiPriority w:val="30"/>
    <w:qFormat/>
    <w:rsid w:val="00F24B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4B34"/>
    <w:rPr>
      <w:i/>
      <w:iCs/>
      <w:color w:val="0F4761" w:themeColor="accent1" w:themeShade="BF"/>
    </w:rPr>
  </w:style>
  <w:style w:type="character" w:styleId="IntenseReference">
    <w:name w:val="Intense Reference"/>
    <w:basedOn w:val="DefaultParagraphFont"/>
    <w:uiPriority w:val="32"/>
    <w:qFormat/>
    <w:rsid w:val="00F24B34"/>
    <w:rPr>
      <w:b/>
      <w:bCs/>
      <w:smallCaps/>
      <w:color w:val="0F4761" w:themeColor="accent1" w:themeShade="BF"/>
      <w:spacing w:val="5"/>
    </w:rPr>
  </w:style>
  <w:style w:type="paragraph" w:styleId="Header">
    <w:name w:val="header"/>
    <w:basedOn w:val="Normal"/>
    <w:link w:val="HeaderChar"/>
    <w:uiPriority w:val="99"/>
    <w:unhideWhenUsed/>
    <w:rsid w:val="00F24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B34"/>
    <w:rPr>
      <w:rFonts w:ascii="Arial" w:hAnsi="Arial"/>
    </w:rPr>
  </w:style>
  <w:style w:type="paragraph" w:styleId="Footer">
    <w:name w:val="footer"/>
    <w:basedOn w:val="Normal"/>
    <w:link w:val="FooterChar"/>
    <w:uiPriority w:val="99"/>
    <w:unhideWhenUsed/>
    <w:rsid w:val="00F24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B34"/>
    <w:rPr>
      <w:rFonts w:ascii="Arial" w:hAnsi="Arial"/>
    </w:rPr>
  </w:style>
  <w:style w:type="character" w:styleId="Hyperlink">
    <w:name w:val="Hyperlink"/>
    <w:basedOn w:val="DefaultParagraphFont"/>
    <w:uiPriority w:val="99"/>
    <w:unhideWhenUsed/>
    <w:rsid w:val="008143DA"/>
    <w:rPr>
      <w:color w:val="467886" w:themeColor="hyperlink"/>
      <w:u w:val="single"/>
    </w:rPr>
  </w:style>
  <w:style w:type="character" w:styleId="UnresolvedMention">
    <w:name w:val="Unresolved Mention"/>
    <w:basedOn w:val="DefaultParagraphFont"/>
    <w:uiPriority w:val="99"/>
    <w:semiHidden/>
    <w:unhideWhenUsed/>
    <w:rsid w:val="008143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4683">
      <w:bodyDiv w:val="1"/>
      <w:marLeft w:val="0"/>
      <w:marRight w:val="0"/>
      <w:marTop w:val="0"/>
      <w:marBottom w:val="0"/>
      <w:divBdr>
        <w:top w:val="none" w:sz="0" w:space="0" w:color="auto"/>
        <w:left w:val="none" w:sz="0" w:space="0" w:color="auto"/>
        <w:bottom w:val="none" w:sz="0" w:space="0" w:color="auto"/>
        <w:right w:val="none" w:sz="0" w:space="0" w:color="auto"/>
      </w:divBdr>
      <w:divsChild>
        <w:div w:id="497812193">
          <w:marLeft w:val="0"/>
          <w:marRight w:val="0"/>
          <w:marTop w:val="0"/>
          <w:marBottom w:val="0"/>
          <w:divBdr>
            <w:top w:val="none" w:sz="0" w:space="0" w:color="auto"/>
            <w:left w:val="none" w:sz="0" w:space="0" w:color="auto"/>
            <w:bottom w:val="none" w:sz="0" w:space="0" w:color="auto"/>
            <w:right w:val="none" w:sz="0" w:space="0" w:color="auto"/>
          </w:divBdr>
          <w:divsChild>
            <w:div w:id="188298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76442">
      <w:bodyDiv w:val="1"/>
      <w:marLeft w:val="0"/>
      <w:marRight w:val="0"/>
      <w:marTop w:val="0"/>
      <w:marBottom w:val="0"/>
      <w:divBdr>
        <w:top w:val="none" w:sz="0" w:space="0" w:color="auto"/>
        <w:left w:val="none" w:sz="0" w:space="0" w:color="auto"/>
        <w:bottom w:val="none" w:sz="0" w:space="0" w:color="auto"/>
        <w:right w:val="none" w:sz="0" w:space="0" w:color="auto"/>
      </w:divBdr>
    </w:div>
    <w:div w:id="53437061">
      <w:bodyDiv w:val="1"/>
      <w:marLeft w:val="0"/>
      <w:marRight w:val="0"/>
      <w:marTop w:val="0"/>
      <w:marBottom w:val="0"/>
      <w:divBdr>
        <w:top w:val="none" w:sz="0" w:space="0" w:color="auto"/>
        <w:left w:val="none" w:sz="0" w:space="0" w:color="auto"/>
        <w:bottom w:val="none" w:sz="0" w:space="0" w:color="auto"/>
        <w:right w:val="none" w:sz="0" w:space="0" w:color="auto"/>
      </w:divBdr>
    </w:div>
    <w:div w:id="95372683">
      <w:bodyDiv w:val="1"/>
      <w:marLeft w:val="0"/>
      <w:marRight w:val="0"/>
      <w:marTop w:val="0"/>
      <w:marBottom w:val="0"/>
      <w:divBdr>
        <w:top w:val="none" w:sz="0" w:space="0" w:color="auto"/>
        <w:left w:val="none" w:sz="0" w:space="0" w:color="auto"/>
        <w:bottom w:val="none" w:sz="0" w:space="0" w:color="auto"/>
        <w:right w:val="none" w:sz="0" w:space="0" w:color="auto"/>
      </w:divBdr>
    </w:div>
    <w:div w:id="122578901">
      <w:bodyDiv w:val="1"/>
      <w:marLeft w:val="0"/>
      <w:marRight w:val="0"/>
      <w:marTop w:val="0"/>
      <w:marBottom w:val="0"/>
      <w:divBdr>
        <w:top w:val="none" w:sz="0" w:space="0" w:color="auto"/>
        <w:left w:val="none" w:sz="0" w:space="0" w:color="auto"/>
        <w:bottom w:val="none" w:sz="0" w:space="0" w:color="auto"/>
        <w:right w:val="none" w:sz="0" w:space="0" w:color="auto"/>
      </w:divBdr>
      <w:divsChild>
        <w:div w:id="139612235">
          <w:marLeft w:val="0"/>
          <w:marRight w:val="0"/>
          <w:marTop w:val="0"/>
          <w:marBottom w:val="0"/>
          <w:divBdr>
            <w:top w:val="none" w:sz="0" w:space="0" w:color="auto"/>
            <w:left w:val="none" w:sz="0" w:space="0" w:color="auto"/>
            <w:bottom w:val="none" w:sz="0" w:space="0" w:color="auto"/>
            <w:right w:val="none" w:sz="0" w:space="0" w:color="auto"/>
          </w:divBdr>
        </w:div>
      </w:divsChild>
    </w:div>
    <w:div w:id="203251746">
      <w:bodyDiv w:val="1"/>
      <w:marLeft w:val="0"/>
      <w:marRight w:val="0"/>
      <w:marTop w:val="0"/>
      <w:marBottom w:val="0"/>
      <w:divBdr>
        <w:top w:val="none" w:sz="0" w:space="0" w:color="auto"/>
        <w:left w:val="none" w:sz="0" w:space="0" w:color="auto"/>
        <w:bottom w:val="none" w:sz="0" w:space="0" w:color="auto"/>
        <w:right w:val="none" w:sz="0" w:space="0" w:color="auto"/>
      </w:divBdr>
    </w:div>
    <w:div w:id="231695203">
      <w:bodyDiv w:val="1"/>
      <w:marLeft w:val="0"/>
      <w:marRight w:val="0"/>
      <w:marTop w:val="0"/>
      <w:marBottom w:val="0"/>
      <w:divBdr>
        <w:top w:val="none" w:sz="0" w:space="0" w:color="auto"/>
        <w:left w:val="none" w:sz="0" w:space="0" w:color="auto"/>
        <w:bottom w:val="none" w:sz="0" w:space="0" w:color="auto"/>
        <w:right w:val="none" w:sz="0" w:space="0" w:color="auto"/>
      </w:divBdr>
      <w:divsChild>
        <w:div w:id="1506239615">
          <w:marLeft w:val="0"/>
          <w:marRight w:val="0"/>
          <w:marTop w:val="0"/>
          <w:marBottom w:val="0"/>
          <w:divBdr>
            <w:top w:val="none" w:sz="0" w:space="0" w:color="auto"/>
            <w:left w:val="none" w:sz="0" w:space="0" w:color="auto"/>
            <w:bottom w:val="none" w:sz="0" w:space="0" w:color="auto"/>
            <w:right w:val="none" w:sz="0" w:space="0" w:color="auto"/>
          </w:divBdr>
        </w:div>
      </w:divsChild>
    </w:div>
    <w:div w:id="288443012">
      <w:bodyDiv w:val="1"/>
      <w:marLeft w:val="0"/>
      <w:marRight w:val="0"/>
      <w:marTop w:val="0"/>
      <w:marBottom w:val="0"/>
      <w:divBdr>
        <w:top w:val="none" w:sz="0" w:space="0" w:color="auto"/>
        <w:left w:val="none" w:sz="0" w:space="0" w:color="auto"/>
        <w:bottom w:val="none" w:sz="0" w:space="0" w:color="auto"/>
        <w:right w:val="none" w:sz="0" w:space="0" w:color="auto"/>
      </w:divBdr>
      <w:divsChild>
        <w:div w:id="404109157">
          <w:marLeft w:val="0"/>
          <w:marRight w:val="0"/>
          <w:marTop w:val="0"/>
          <w:marBottom w:val="0"/>
          <w:divBdr>
            <w:top w:val="none" w:sz="0" w:space="0" w:color="auto"/>
            <w:left w:val="none" w:sz="0" w:space="0" w:color="auto"/>
            <w:bottom w:val="none" w:sz="0" w:space="0" w:color="auto"/>
            <w:right w:val="none" w:sz="0" w:space="0" w:color="auto"/>
          </w:divBdr>
        </w:div>
      </w:divsChild>
    </w:div>
    <w:div w:id="353383504">
      <w:bodyDiv w:val="1"/>
      <w:marLeft w:val="0"/>
      <w:marRight w:val="0"/>
      <w:marTop w:val="0"/>
      <w:marBottom w:val="0"/>
      <w:divBdr>
        <w:top w:val="none" w:sz="0" w:space="0" w:color="auto"/>
        <w:left w:val="none" w:sz="0" w:space="0" w:color="auto"/>
        <w:bottom w:val="none" w:sz="0" w:space="0" w:color="auto"/>
        <w:right w:val="none" w:sz="0" w:space="0" w:color="auto"/>
      </w:divBdr>
    </w:div>
    <w:div w:id="393703637">
      <w:bodyDiv w:val="1"/>
      <w:marLeft w:val="0"/>
      <w:marRight w:val="0"/>
      <w:marTop w:val="0"/>
      <w:marBottom w:val="0"/>
      <w:divBdr>
        <w:top w:val="none" w:sz="0" w:space="0" w:color="auto"/>
        <w:left w:val="none" w:sz="0" w:space="0" w:color="auto"/>
        <w:bottom w:val="none" w:sz="0" w:space="0" w:color="auto"/>
        <w:right w:val="none" w:sz="0" w:space="0" w:color="auto"/>
      </w:divBdr>
      <w:divsChild>
        <w:div w:id="531651026">
          <w:marLeft w:val="0"/>
          <w:marRight w:val="0"/>
          <w:marTop w:val="0"/>
          <w:marBottom w:val="0"/>
          <w:divBdr>
            <w:top w:val="none" w:sz="0" w:space="0" w:color="auto"/>
            <w:left w:val="none" w:sz="0" w:space="0" w:color="auto"/>
            <w:bottom w:val="none" w:sz="0" w:space="0" w:color="auto"/>
            <w:right w:val="none" w:sz="0" w:space="0" w:color="auto"/>
          </w:divBdr>
        </w:div>
      </w:divsChild>
    </w:div>
    <w:div w:id="462114995">
      <w:bodyDiv w:val="1"/>
      <w:marLeft w:val="0"/>
      <w:marRight w:val="0"/>
      <w:marTop w:val="0"/>
      <w:marBottom w:val="0"/>
      <w:divBdr>
        <w:top w:val="none" w:sz="0" w:space="0" w:color="auto"/>
        <w:left w:val="none" w:sz="0" w:space="0" w:color="auto"/>
        <w:bottom w:val="none" w:sz="0" w:space="0" w:color="auto"/>
        <w:right w:val="none" w:sz="0" w:space="0" w:color="auto"/>
      </w:divBdr>
      <w:divsChild>
        <w:div w:id="1254431732">
          <w:marLeft w:val="0"/>
          <w:marRight w:val="0"/>
          <w:marTop w:val="0"/>
          <w:marBottom w:val="0"/>
          <w:divBdr>
            <w:top w:val="none" w:sz="0" w:space="0" w:color="auto"/>
            <w:left w:val="none" w:sz="0" w:space="0" w:color="auto"/>
            <w:bottom w:val="none" w:sz="0" w:space="0" w:color="auto"/>
            <w:right w:val="none" w:sz="0" w:space="0" w:color="auto"/>
          </w:divBdr>
        </w:div>
      </w:divsChild>
    </w:div>
    <w:div w:id="527177585">
      <w:bodyDiv w:val="1"/>
      <w:marLeft w:val="0"/>
      <w:marRight w:val="0"/>
      <w:marTop w:val="0"/>
      <w:marBottom w:val="0"/>
      <w:divBdr>
        <w:top w:val="none" w:sz="0" w:space="0" w:color="auto"/>
        <w:left w:val="none" w:sz="0" w:space="0" w:color="auto"/>
        <w:bottom w:val="none" w:sz="0" w:space="0" w:color="auto"/>
        <w:right w:val="none" w:sz="0" w:space="0" w:color="auto"/>
      </w:divBdr>
    </w:div>
    <w:div w:id="589579624">
      <w:bodyDiv w:val="1"/>
      <w:marLeft w:val="0"/>
      <w:marRight w:val="0"/>
      <w:marTop w:val="0"/>
      <w:marBottom w:val="0"/>
      <w:divBdr>
        <w:top w:val="none" w:sz="0" w:space="0" w:color="auto"/>
        <w:left w:val="none" w:sz="0" w:space="0" w:color="auto"/>
        <w:bottom w:val="none" w:sz="0" w:space="0" w:color="auto"/>
        <w:right w:val="none" w:sz="0" w:space="0" w:color="auto"/>
      </w:divBdr>
    </w:div>
    <w:div w:id="607200140">
      <w:bodyDiv w:val="1"/>
      <w:marLeft w:val="0"/>
      <w:marRight w:val="0"/>
      <w:marTop w:val="0"/>
      <w:marBottom w:val="0"/>
      <w:divBdr>
        <w:top w:val="none" w:sz="0" w:space="0" w:color="auto"/>
        <w:left w:val="none" w:sz="0" w:space="0" w:color="auto"/>
        <w:bottom w:val="none" w:sz="0" w:space="0" w:color="auto"/>
        <w:right w:val="none" w:sz="0" w:space="0" w:color="auto"/>
      </w:divBdr>
    </w:div>
    <w:div w:id="613100677">
      <w:bodyDiv w:val="1"/>
      <w:marLeft w:val="0"/>
      <w:marRight w:val="0"/>
      <w:marTop w:val="0"/>
      <w:marBottom w:val="0"/>
      <w:divBdr>
        <w:top w:val="none" w:sz="0" w:space="0" w:color="auto"/>
        <w:left w:val="none" w:sz="0" w:space="0" w:color="auto"/>
        <w:bottom w:val="none" w:sz="0" w:space="0" w:color="auto"/>
        <w:right w:val="none" w:sz="0" w:space="0" w:color="auto"/>
      </w:divBdr>
    </w:div>
    <w:div w:id="629943479">
      <w:bodyDiv w:val="1"/>
      <w:marLeft w:val="0"/>
      <w:marRight w:val="0"/>
      <w:marTop w:val="0"/>
      <w:marBottom w:val="0"/>
      <w:divBdr>
        <w:top w:val="none" w:sz="0" w:space="0" w:color="auto"/>
        <w:left w:val="none" w:sz="0" w:space="0" w:color="auto"/>
        <w:bottom w:val="none" w:sz="0" w:space="0" w:color="auto"/>
        <w:right w:val="none" w:sz="0" w:space="0" w:color="auto"/>
      </w:divBdr>
      <w:divsChild>
        <w:div w:id="681594483">
          <w:marLeft w:val="0"/>
          <w:marRight w:val="0"/>
          <w:marTop w:val="0"/>
          <w:marBottom w:val="0"/>
          <w:divBdr>
            <w:top w:val="none" w:sz="0" w:space="0" w:color="auto"/>
            <w:left w:val="none" w:sz="0" w:space="0" w:color="auto"/>
            <w:bottom w:val="none" w:sz="0" w:space="0" w:color="auto"/>
            <w:right w:val="none" w:sz="0" w:space="0" w:color="auto"/>
          </w:divBdr>
        </w:div>
      </w:divsChild>
    </w:div>
    <w:div w:id="637224551">
      <w:bodyDiv w:val="1"/>
      <w:marLeft w:val="0"/>
      <w:marRight w:val="0"/>
      <w:marTop w:val="0"/>
      <w:marBottom w:val="0"/>
      <w:divBdr>
        <w:top w:val="none" w:sz="0" w:space="0" w:color="auto"/>
        <w:left w:val="none" w:sz="0" w:space="0" w:color="auto"/>
        <w:bottom w:val="none" w:sz="0" w:space="0" w:color="auto"/>
        <w:right w:val="none" w:sz="0" w:space="0" w:color="auto"/>
      </w:divBdr>
      <w:divsChild>
        <w:div w:id="1260260465">
          <w:marLeft w:val="0"/>
          <w:marRight w:val="0"/>
          <w:marTop w:val="0"/>
          <w:marBottom w:val="0"/>
          <w:divBdr>
            <w:top w:val="none" w:sz="0" w:space="0" w:color="auto"/>
            <w:left w:val="none" w:sz="0" w:space="0" w:color="auto"/>
            <w:bottom w:val="none" w:sz="0" w:space="0" w:color="auto"/>
            <w:right w:val="none" w:sz="0" w:space="0" w:color="auto"/>
          </w:divBdr>
        </w:div>
      </w:divsChild>
    </w:div>
    <w:div w:id="674958333">
      <w:bodyDiv w:val="1"/>
      <w:marLeft w:val="0"/>
      <w:marRight w:val="0"/>
      <w:marTop w:val="0"/>
      <w:marBottom w:val="0"/>
      <w:divBdr>
        <w:top w:val="none" w:sz="0" w:space="0" w:color="auto"/>
        <w:left w:val="none" w:sz="0" w:space="0" w:color="auto"/>
        <w:bottom w:val="none" w:sz="0" w:space="0" w:color="auto"/>
        <w:right w:val="none" w:sz="0" w:space="0" w:color="auto"/>
      </w:divBdr>
    </w:div>
    <w:div w:id="777599781">
      <w:bodyDiv w:val="1"/>
      <w:marLeft w:val="0"/>
      <w:marRight w:val="0"/>
      <w:marTop w:val="0"/>
      <w:marBottom w:val="0"/>
      <w:divBdr>
        <w:top w:val="none" w:sz="0" w:space="0" w:color="auto"/>
        <w:left w:val="none" w:sz="0" w:space="0" w:color="auto"/>
        <w:bottom w:val="none" w:sz="0" w:space="0" w:color="auto"/>
        <w:right w:val="none" w:sz="0" w:space="0" w:color="auto"/>
      </w:divBdr>
    </w:div>
    <w:div w:id="940993104">
      <w:bodyDiv w:val="1"/>
      <w:marLeft w:val="0"/>
      <w:marRight w:val="0"/>
      <w:marTop w:val="0"/>
      <w:marBottom w:val="0"/>
      <w:divBdr>
        <w:top w:val="none" w:sz="0" w:space="0" w:color="auto"/>
        <w:left w:val="none" w:sz="0" w:space="0" w:color="auto"/>
        <w:bottom w:val="none" w:sz="0" w:space="0" w:color="auto"/>
        <w:right w:val="none" w:sz="0" w:space="0" w:color="auto"/>
      </w:divBdr>
    </w:div>
    <w:div w:id="1150361795">
      <w:bodyDiv w:val="1"/>
      <w:marLeft w:val="0"/>
      <w:marRight w:val="0"/>
      <w:marTop w:val="0"/>
      <w:marBottom w:val="0"/>
      <w:divBdr>
        <w:top w:val="none" w:sz="0" w:space="0" w:color="auto"/>
        <w:left w:val="none" w:sz="0" w:space="0" w:color="auto"/>
        <w:bottom w:val="none" w:sz="0" w:space="0" w:color="auto"/>
        <w:right w:val="none" w:sz="0" w:space="0" w:color="auto"/>
      </w:divBdr>
    </w:div>
    <w:div w:id="1175219711">
      <w:bodyDiv w:val="1"/>
      <w:marLeft w:val="0"/>
      <w:marRight w:val="0"/>
      <w:marTop w:val="0"/>
      <w:marBottom w:val="0"/>
      <w:divBdr>
        <w:top w:val="none" w:sz="0" w:space="0" w:color="auto"/>
        <w:left w:val="none" w:sz="0" w:space="0" w:color="auto"/>
        <w:bottom w:val="none" w:sz="0" w:space="0" w:color="auto"/>
        <w:right w:val="none" w:sz="0" w:space="0" w:color="auto"/>
      </w:divBdr>
    </w:div>
    <w:div w:id="1325357077">
      <w:bodyDiv w:val="1"/>
      <w:marLeft w:val="0"/>
      <w:marRight w:val="0"/>
      <w:marTop w:val="0"/>
      <w:marBottom w:val="0"/>
      <w:divBdr>
        <w:top w:val="none" w:sz="0" w:space="0" w:color="auto"/>
        <w:left w:val="none" w:sz="0" w:space="0" w:color="auto"/>
        <w:bottom w:val="none" w:sz="0" w:space="0" w:color="auto"/>
        <w:right w:val="none" w:sz="0" w:space="0" w:color="auto"/>
      </w:divBdr>
    </w:div>
    <w:div w:id="1326518641">
      <w:bodyDiv w:val="1"/>
      <w:marLeft w:val="0"/>
      <w:marRight w:val="0"/>
      <w:marTop w:val="0"/>
      <w:marBottom w:val="0"/>
      <w:divBdr>
        <w:top w:val="none" w:sz="0" w:space="0" w:color="auto"/>
        <w:left w:val="none" w:sz="0" w:space="0" w:color="auto"/>
        <w:bottom w:val="none" w:sz="0" w:space="0" w:color="auto"/>
        <w:right w:val="none" w:sz="0" w:space="0" w:color="auto"/>
      </w:divBdr>
      <w:divsChild>
        <w:div w:id="2012176646">
          <w:marLeft w:val="0"/>
          <w:marRight w:val="0"/>
          <w:marTop w:val="0"/>
          <w:marBottom w:val="0"/>
          <w:divBdr>
            <w:top w:val="none" w:sz="0" w:space="0" w:color="auto"/>
            <w:left w:val="none" w:sz="0" w:space="0" w:color="auto"/>
            <w:bottom w:val="none" w:sz="0" w:space="0" w:color="auto"/>
            <w:right w:val="none" w:sz="0" w:space="0" w:color="auto"/>
          </w:divBdr>
        </w:div>
      </w:divsChild>
    </w:div>
    <w:div w:id="1384676542">
      <w:bodyDiv w:val="1"/>
      <w:marLeft w:val="0"/>
      <w:marRight w:val="0"/>
      <w:marTop w:val="0"/>
      <w:marBottom w:val="0"/>
      <w:divBdr>
        <w:top w:val="none" w:sz="0" w:space="0" w:color="auto"/>
        <w:left w:val="none" w:sz="0" w:space="0" w:color="auto"/>
        <w:bottom w:val="none" w:sz="0" w:space="0" w:color="auto"/>
        <w:right w:val="none" w:sz="0" w:space="0" w:color="auto"/>
      </w:divBdr>
    </w:div>
    <w:div w:id="1624966502">
      <w:bodyDiv w:val="1"/>
      <w:marLeft w:val="0"/>
      <w:marRight w:val="0"/>
      <w:marTop w:val="0"/>
      <w:marBottom w:val="0"/>
      <w:divBdr>
        <w:top w:val="none" w:sz="0" w:space="0" w:color="auto"/>
        <w:left w:val="none" w:sz="0" w:space="0" w:color="auto"/>
        <w:bottom w:val="none" w:sz="0" w:space="0" w:color="auto"/>
        <w:right w:val="none" w:sz="0" w:space="0" w:color="auto"/>
      </w:divBdr>
      <w:divsChild>
        <w:div w:id="1788114608">
          <w:marLeft w:val="0"/>
          <w:marRight w:val="0"/>
          <w:marTop w:val="0"/>
          <w:marBottom w:val="0"/>
          <w:divBdr>
            <w:top w:val="none" w:sz="0" w:space="0" w:color="auto"/>
            <w:left w:val="none" w:sz="0" w:space="0" w:color="auto"/>
            <w:bottom w:val="none" w:sz="0" w:space="0" w:color="auto"/>
            <w:right w:val="none" w:sz="0" w:space="0" w:color="auto"/>
          </w:divBdr>
        </w:div>
      </w:divsChild>
    </w:div>
    <w:div w:id="1659115239">
      <w:bodyDiv w:val="1"/>
      <w:marLeft w:val="0"/>
      <w:marRight w:val="0"/>
      <w:marTop w:val="0"/>
      <w:marBottom w:val="0"/>
      <w:divBdr>
        <w:top w:val="none" w:sz="0" w:space="0" w:color="auto"/>
        <w:left w:val="none" w:sz="0" w:space="0" w:color="auto"/>
        <w:bottom w:val="none" w:sz="0" w:space="0" w:color="auto"/>
        <w:right w:val="none" w:sz="0" w:space="0" w:color="auto"/>
      </w:divBdr>
      <w:divsChild>
        <w:div w:id="838738328">
          <w:marLeft w:val="0"/>
          <w:marRight w:val="0"/>
          <w:marTop w:val="0"/>
          <w:marBottom w:val="0"/>
          <w:divBdr>
            <w:top w:val="none" w:sz="0" w:space="0" w:color="auto"/>
            <w:left w:val="none" w:sz="0" w:space="0" w:color="auto"/>
            <w:bottom w:val="none" w:sz="0" w:space="0" w:color="auto"/>
            <w:right w:val="none" w:sz="0" w:space="0" w:color="auto"/>
          </w:divBdr>
          <w:divsChild>
            <w:div w:id="179694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125888">
      <w:bodyDiv w:val="1"/>
      <w:marLeft w:val="0"/>
      <w:marRight w:val="0"/>
      <w:marTop w:val="0"/>
      <w:marBottom w:val="0"/>
      <w:divBdr>
        <w:top w:val="none" w:sz="0" w:space="0" w:color="auto"/>
        <w:left w:val="none" w:sz="0" w:space="0" w:color="auto"/>
        <w:bottom w:val="none" w:sz="0" w:space="0" w:color="auto"/>
        <w:right w:val="none" w:sz="0" w:space="0" w:color="auto"/>
      </w:divBdr>
    </w:div>
    <w:div w:id="1729380434">
      <w:bodyDiv w:val="1"/>
      <w:marLeft w:val="0"/>
      <w:marRight w:val="0"/>
      <w:marTop w:val="0"/>
      <w:marBottom w:val="0"/>
      <w:divBdr>
        <w:top w:val="none" w:sz="0" w:space="0" w:color="auto"/>
        <w:left w:val="none" w:sz="0" w:space="0" w:color="auto"/>
        <w:bottom w:val="none" w:sz="0" w:space="0" w:color="auto"/>
        <w:right w:val="none" w:sz="0" w:space="0" w:color="auto"/>
      </w:divBdr>
      <w:divsChild>
        <w:div w:id="984160761">
          <w:marLeft w:val="0"/>
          <w:marRight w:val="0"/>
          <w:marTop w:val="0"/>
          <w:marBottom w:val="0"/>
          <w:divBdr>
            <w:top w:val="none" w:sz="0" w:space="0" w:color="auto"/>
            <w:left w:val="none" w:sz="0" w:space="0" w:color="auto"/>
            <w:bottom w:val="none" w:sz="0" w:space="0" w:color="auto"/>
            <w:right w:val="none" w:sz="0" w:space="0" w:color="auto"/>
          </w:divBdr>
        </w:div>
      </w:divsChild>
    </w:div>
    <w:div w:id="1814440453">
      <w:bodyDiv w:val="1"/>
      <w:marLeft w:val="0"/>
      <w:marRight w:val="0"/>
      <w:marTop w:val="0"/>
      <w:marBottom w:val="0"/>
      <w:divBdr>
        <w:top w:val="none" w:sz="0" w:space="0" w:color="auto"/>
        <w:left w:val="none" w:sz="0" w:space="0" w:color="auto"/>
        <w:bottom w:val="none" w:sz="0" w:space="0" w:color="auto"/>
        <w:right w:val="none" w:sz="0" w:space="0" w:color="auto"/>
      </w:divBdr>
      <w:divsChild>
        <w:div w:id="949698477">
          <w:marLeft w:val="0"/>
          <w:marRight w:val="0"/>
          <w:marTop w:val="0"/>
          <w:marBottom w:val="0"/>
          <w:divBdr>
            <w:top w:val="none" w:sz="0" w:space="0" w:color="auto"/>
            <w:left w:val="none" w:sz="0" w:space="0" w:color="auto"/>
            <w:bottom w:val="none" w:sz="0" w:space="0" w:color="auto"/>
            <w:right w:val="none" w:sz="0" w:space="0" w:color="auto"/>
          </w:divBdr>
        </w:div>
      </w:divsChild>
    </w:div>
    <w:div w:id="1841894949">
      <w:bodyDiv w:val="1"/>
      <w:marLeft w:val="0"/>
      <w:marRight w:val="0"/>
      <w:marTop w:val="0"/>
      <w:marBottom w:val="0"/>
      <w:divBdr>
        <w:top w:val="none" w:sz="0" w:space="0" w:color="auto"/>
        <w:left w:val="none" w:sz="0" w:space="0" w:color="auto"/>
        <w:bottom w:val="none" w:sz="0" w:space="0" w:color="auto"/>
        <w:right w:val="none" w:sz="0" w:space="0" w:color="auto"/>
      </w:divBdr>
    </w:div>
    <w:div w:id="1843004995">
      <w:bodyDiv w:val="1"/>
      <w:marLeft w:val="0"/>
      <w:marRight w:val="0"/>
      <w:marTop w:val="0"/>
      <w:marBottom w:val="0"/>
      <w:divBdr>
        <w:top w:val="none" w:sz="0" w:space="0" w:color="auto"/>
        <w:left w:val="none" w:sz="0" w:space="0" w:color="auto"/>
        <w:bottom w:val="none" w:sz="0" w:space="0" w:color="auto"/>
        <w:right w:val="none" w:sz="0" w:space="0" w:color="auto"/>
      </w:divBdr>
    </w:div>
    <w:div w:id="2008362622">
      <w:bodyDiv w:val="1"/>
      <w:marLeft w:val="0"/>
      <w:marRight w:val="0"/>
      <w:marTop w:val="0"/>
      <w:marBottom w:val="0"/>
      <w:divBdr>
        <w:top w:val="none" w:sz="0" w:space="0" w:color="auto"/>
        <w:left w:val="none" w:sz="0" w:space="0" w:color="auto"/>
        <w:bottom w:val="none" w:sz="0" w:space="0" w:color="auto"/>
        <w:right w:val="none" w:sz="0" w:space="0" w:color="auto"/>
      </w:divBdr>
      <w:divsChild>
        <w:div w:id="328409853">
          <w:marLeft w:val="0"/>
          <w:marRight w:val="0"/>
          <w:marTop w:val="0"/>
          <w:marBottom w:val="0"/>
          <w:divBdr>
            <w:top w:val="none" w:sz="0" w:space="0" w:color="auto"/>
            <w:left w:val="none" w:sz="0" w:space="0" w:color="auto"/>
            <w:bottom w:val="none" w:sz="0" w:space="0" w:color="auto"/>
            <w:right w:val="none" w:sz="0" w:space="0" w:color="auto"/>
          </w:divBdr>
        </w:div>
      </w:divsChild>
    </w:div>
    <w:div w:id="2105421849">
      <w:bodyDiv w:val="1"/>
      <w:marLeft w:val="0"/>
      <w:marRight w:val="0"/>
      <w:marTop w:val="0"/>
      <w:marBottom w:val="0"/>
      <w:divBdr>
        <w:top w:val="none" w:sz="0" w:space="0" w:color="auto"/>
        <w:left w:val="none" w:sz="0" w:space="0" w:color="auto"/>
        <w:bottom w:val="none" w:sz="0" w:space="0" w:color="auto"/>
        <w:right w:val="none" w:sz="0" w:space="0" w:color="auto"/>
      </w:divBdr>
      <w:divsChild>
        <w:div w:id="447551583">
          <w:marLeft w:val="0"/>
          <w:marRight w:val="0"/>
          <w:marTop w:val="0"/>
          <w:marBottom w:val="0"/>
          <w:divBdr>
            <w:top w:val="none" w:sz="0" w:space="0" w:color="auto"/>
            <w:left w:val="none" w:sz="0" w:space="0" w:color="auto"/>
            <w:bottom w:val="none" w:sz="0" w:space="0" w:color="auto"/>
            <w:right w:val="none" w:sz="0" w:space="0" w:color="auto"/>
          </w:divBdr>
          <w:divsChild>
            <w:div w:id="56422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tingbusiness.com/blog/autocratic-example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1016/j.leaqua.2015.01.001" TargetMode="External"/><Relationship Id="rId12" Type="http://schemas.openxmlformats.org/officeDocument/2006/relationships/hyperlink" Target="https://doi.org/10.1016/S1048-9843(01)00093-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ospitalityinsights.ehl.edu/reinventing-leadership-styles-hospitality-industry" TargetMode="External"/><Relationship Id="rId11" Type="http://schemas.openxmlformats.org/officeDocument/2006/relationships/hyperlink" Target="https://doi.org/10.1016/S1084-8568(01)00023-2"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lesroches.edu/blog/leadership-in-the-hospitality-industry/" TargetMode="External"/><Relationship Id="rId4" Type="http://schemas.openxmlformats.org/officeDocument/2006/relationships/footnotes" Target="footnotes.xml"/><Relationship Id="rId9" Type="http://schemas.openxmlformats.org/officeDocument/2006/relationships/hyperlink" Target="https://www.jstor.org/stable/4060460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2824</Words>
  <Characters>16103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Maria Burlacu</dc:creator>
  <cp:keywords/>
  <dc:description/>
  <cp:lastModifiedBy>Roxana Maria Burlacu (2014302)</cp:lastModifiedBy>
  <cp:revision>2</cp:revision>
  <dcterms:created xsi:type="dcterms:W3CDTF">2024-05-09T21:57:00Z</dcterms:created>
  <dcterms:modified xsi:type="dcterms:W3CDTF">2024-05-09T21:57:00Z</dcterms:modified>
</cp:coreProperties>
</file>