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706612" w14:textId="698681C4" w:rsidR="009554F9" w:rsidRDefault="009554F9" w:rsidP="009554F9">
      <w:pPr>
        <w:spacing w:before="100" w:beforeAutospacing="1" w:after="100" w:afterAutospacing="1"/>
        <w:jc w:val="center"/>
        <w:rPr>
          <w:rFonts w:ascii="Arial" w:hAnsi="Arial" w:cs="Arial"/>
          <w:b/>
          <w:sz w:val="24"/>
          <w:szCs w:val="24"/>
          <w:u w:val="single"/>
        </w:rPr>
      </w:pPr>
      <w:bookmarkStart w:id="0" w:name="_GoBack"/>
      <w:bookmarkEnd w:id="0"/>
      <w:r>
        <w:rPr>
          <w:rFonts w:ascii="Arial" w:hAnsi="Arial" w:cs="Arial"/>
          <w:b/>
          <w:sz w:val="24"/>
          <w:szCs w:val="24"/>
          <w:u w:val="single"/>
        </w:rPr>
        <w:t xml:space="preserve">The Principles of Practice and Progress </w:t>
      </w:r>
    </w:p>
    <w:p w14:paraId="5927E1D1" w14:textId="021596A9" w:rsidR="009554F9" w:rsidRDefault="009554F9" w:rsidP="009554F9">
      <w:pPr>
        <w:spacing w:before="100" w:beforeAutospacing="1" w:after="100" w:afterAutospacing="1"/>
        <w:jc w:val="center"/>
        <w:rPr>
          <w:rFonts w:ascii="Arial" w:hAnsi="Arial" w:cs="Arial"/>
          <w:b/>
          <w:sz w:val="24"/>
          <w:szCs w:val="24"/>
          <w:u w:val="single"/>
        </w:rPr>
      </w:pPr>
      <w:r>
        <w:rPr>
          <w:rFonts w:ascii="Arial" w:hAnsi="Arial" w:cs="Arial"/>
          <w:b/>
          <w:sz w:val="24"/>
          <w:szCs w:val="24"/>
          <w:u w:val="single"/>
        </w:rPr>
        <w:t>Script</w:t>
      </w:r>
    </w:p>
    <w:p w14:paraId="1C3AB1B3" w14:textId="31FE7F8F" w:rsidR="00B67C64" w:rsidRPr="009554F9" w:rsidRDefault="00B67C64" w:rsidP="009554F9">
      <w:pPr>
        <w:spacing w:before="100" w:beforeAutospacing="1" w:after="100" w:afterAutospacing="1"/>
        <w:rPr>
          <w:rFonts w:ascii="Arial" w:hAnsi="Arial" w:cs="Arial"/>
          <w:b/>
          <w:sz w:val="24"/>
          <w:szCs w:val="24"/>
          <w:u w:val="single"/>
        </w:rPr>
      </w:pPr>
      <w:r w:rsidRPr="009554F9">
        <w:rPr>
          <w:rFonts w:ascii="Arial" w:hAnsi="Arial" w:cs="Arial"/>
          <w:b/>
          <w:sz w:val="24"/>
          <w:szCs w:val="24"/>
          <w:u w:val="single"/>
        </w:rPr>
        <w:t xml:space="preserve">Slide </w:t>
      </w:r>
      <w:r w:rsidR="00E32F2D" w:rsidRPr="009554F9">
        <w:rPr>
          <w:rFonts w:ascii="Arial" w:hAnsi="Arial" w:cs="Arial"/>
          <w:b/>
          <w:sz w:val="24"/>
          <w:szCs w:val="24"/>
          <w:u w:val="single"/>
        </w:rPr>
        <w:t>2</w:t>
      </w:r>
    </w:p>
    <w:p w14:paraId="30678337" w14:textId="7852459A" w:rsidR="00A12CC1" w:rsidRPr="009554F9" w:rsidRDefault="00A12CC1" w:rsidP="009554F9">
      <w:pPr>
        <w:spacing w:line="360" w:lineRule="auto"/>
        <w:rPr>
          <w:rFonts w:ascii="Arial" w:hAnsi="Arial" w:cs="Arial"/>
          <w:sz w:val="24"/>
          <w:szCs w:val="24"/>
        </w:rPr>
      </w:pPr>
      <w:r w:rsidRPr="009554F9">
        <w:rPr>
          <w:rFonts w:ascii="Arial" w:hAnsi="Arial" w:cs="Arial"/>
          <w:sz w:val="24"/>
          <w:szCs w:val="24"/>
        </w:rPr>
        <w:t>Good Afternoo</w:t>
      </w:r>
      <w:r w:rsidR="001311F5" w:rsidRPr="009554F9">
        <w:rPr>
          <w:rFonts w:ascii="Arial" w:hAnsi="Arial" w:cs="Arial"/>
          <w:sz w:val="24"/>
          <w:szCs w:val="24"/>
        </w:rPr>
        <w:t>n</w:t>
      </w:r>
      <w:r w:rsidRPr="009554F9">
        <w:rPr>
          <w:rFonts w:ascii="Arial" w:hAnsi="Arial" w:cs="Arial"/>
          <w:sz w:val="24"/>
          <w:szCs w:val="24"/>
        </w:rPr>
        <w:t xml:space="preserve">. </w:t>
      </w:r>
    </w:p>
    <w:p w14:paraId="0E2195B9" w14:textId="206FFEE5" w:rsidR="00A12CC1" w:rsidRPr="009554F9" w:rsidRDefault="00A12CC1" w:rsidP="009554F9">
      <w:pPr>
        <w:spacing w:line="360" w:lineRule="auto"/>
        <w:rPr>
          <w:rFonts w:ascii="Arial" w:hAnsi="Arial" w:cs="Arial"/>
          <w:sz w:val="24"/>
          <w:szCs w:val="24"/>
        </w:rPr>
      </w:pPr>
      <w:r w:rsidRPr="009554F9">
        <w:rPr>
          <w:rFonts w:ascii="Arial" w:hAnsi="Arial" w:cs="Arial"/>
          <w:sz w:val="24"/>
          <w:szCs w:val="24"/>
        </w:rPr>
        <w:t>Thank you f</w:t>
      </w:r>
      <w:r w:rsidR="00824CCF" w:rsidRPr="009554F9">
        <w:rPr>
          <w:rFonts w:ascii="Arial" w:hAnsi="Arial" w:cs="Arial"/>
          <w:sz w:val="24"/>
          <w:szCs w:val="24"/>
        </w:rPr>
        <w:t>or</w:t>
      </w:r>
      <w:r w:rsidRPr="009554F9">
        <w:rPr>
          <w:rFonts w:ascii="Arial" w:hAnsi="Arial" w:cs="Arial"/>
          <w:sz w:val="24"/>
          <w:szCs w:val="24"/>
        </w:rPr>
        <w:t xml:space="preserve"> this opportunity to discuss the importance of an intervention programme at X primary school. </w:t>
      </w:r>
      <w:r w:rsidR="001311F5" w:rsidRPr="009554F9">
        <w:rPr>
          <w:rFonts w:ascii="Arial" w:hAnsi="Arial" w:cs="Arial"/>
          <w:sz w:val="24"/>
          <w:szCs w:val="24"/>
        </w:rPr>
        <w:t xml:space="preserve">I am Ryan Colebrook, the year 5 teacher here at X primary. </w:t>
      </w:r>
      <w:r w:rsidRPr="009554F9">
        <w:rPr>
          <w:rFonts w:ascii="Arial" w:hAnsi="Arial" w:cs="Arial"/>
          <w:sz w:val="24"/>
          <w:szCs w:val="24"/>
        </w:rPr>
        <w:t>Th</w:t>
      </w:r>
      <w:r w:rsidR="001311F5" w:rsidRPr="009554F9">
        <w:rPr>
          <w:rFonts w:ascii="Arial" w:hAnsi="Arial" w:cs="Arial"/>
          <w:sz w:val="24"/>
          <w:szCs w:val="24"/>
        </w:rPr>
        <w:t>e</w:t>
      </w:r>
      <w:r w:rsidRPr="009554F9">
        <w:rPr>
          <w:rFonts w:ascii="Arial" w:hAnsi="Arial" w:cs="Arial"/>
          <w:sz w:val="24"/>
          <w:szCs w:val="24"/>
        </w:rPr>
        <w:t xml:space="preserve"> idea has derived from the recent inspection which identified that X primary has a need to promote social and emotional development ensuring appropriate learning experiences for our pupils. The implementation of such an intervention corresponds to a strand of our school development plan </w:t>
      </w:r>
      <w:r w:rsidR="00A13257" w:rsidRPr="009554F9">
        <w:rPr>
          <w:rFonts w:ascii="Arial" w:hAnsi="Arial" w:cs="Arial"/>
          <w:sz w:val="24"/>
          <w:szCs w:val="24"/>
        </w:rPr>
        <w:t xml:space="preserve">(Appendix </w:t>
      </w:r>
      <w:r w:rsidR="00B25A52" w:rsidRPr="009554F9">
        <w:rPr>
          <w:rFonts w:ascii="Arial" w:hAnsi="Arial" w:cs="Arial"/>
          <w:sz w:val="24"/>
          <w:szCs w:val="24"/>
        </w:rPr>
        <w:t>3</w:t>
      </w:r>
      <w:r w:rsidR="00A13257" w:rsidRPr="009554F9">
        <w:rPr>
          <w:rFonts w:ascii="Arial" w:hAnsi="Arial" w:cs="Arial"/>
          <w:sz w:val="24"/>
          <w:szCs w:val="24"/>
        </w:rPr>
        <w:t xml:space="preserve">) </w:t>
      </w:r>
      <w:r w:rsidRPr="009554F9">
        <w:rPr>
          <w:rFonts w:ascii="Arial" w:hAnsi="Arial" w:cs="Arial"/>
          <w:sz w:val="24"/>
          <w:szCs w:val="24"/>
        </w:rPr>
        <w:t xml:space="preserve">giving us the ability to meet this issue. </w:t>
      </w:r>
    </w:p>
    <w:p w14:paraId="706A2066" w14:textId="1872B78D" w:rsidR="008D7E2F" w:rsidRPr="009554F9" w:rsidRDefault="004D6A3D" w:rsidP="009554F9">
      <w:pPr>
        <w:spacing w:line="360" w:lineRule="auto"/>
        <w:rPr>
          <w:rFonts w:ascii="Arial" w:hAnsi="Arial" w:cs="Arial"/>
          <w:sz w:val="24"/>
          <w:szCs w:val="24"/>
        </w:rPr>
      </w:pPr>
      <w:r w:rsidRPr="009554F9">
        <w:rPr>
          <w:rFonts w:ascii="Arial" w:hAnsi="Arial" w:cs="Arial"/>
          <w:sz w:val="24"/>
          <w:szCs w:val="24"/>
        </w:rPr>
        <w:t xml:space="preserve">Being situated in a deprived area, </w:t>
      </w:r>
      <w:r w:rsidR="00451B01" w:rsidRPr="009554F9">
        <w:rPr>
          <w:rFonts w:ascii="Arial" w:hAnsi="Arial" w:cs="Arial"/>
          <w:sz w:val="24"/>
          <w:szCs w:val="24"/>
        </w:rPr>
        <w:t xml:space="preserve">57% of our pupils receive free school meals (FSM). This is greatly higher than the </w:t>
      </w:r>
      <w:r w:rsidR="00FE1C71" w:rsidRPr="009554F9">
        <w:rPr>
          <w:rFonts w:ascii="Arial" w:hAnsi="Arial" w:cs="Arial"/>
          <w:sz w:val="24"/>
          <w:szCs w:val="24"/>
        </w:rPr>
        <w:t xml:space="preserve">Welsh </w:t>
      </w:r>
      <w:r w:rsidR="00451B01" w:rsidRPr="009554F9">
        <w:rPr>
          <w:rFonts w:ascii="Arial" w:hAnsi="Arial" w:cs="Arial"/>
          <w:sz w:val="24"/>
          <w:szCs w:val="24"/>
        </w:rPr>
        <w:t>average of 16</w:t>
      </w:r>
      <w:r w:rsidR="00032DCD" w:rsidRPr="009554F9">
        <w:rPr>
          <w:rFonts w:ascii="Arial" w:hAnsi="Arial" w:cs="Arial"/>
          <w:sz w:val="24"/>
          <w:szCs w:val="24"/>
        </w:rPr>
        <w:t>%.</w:t>
      </w:r>
      <w:r w:rsidR="00A12CC1" w:rsidRPr="009554F9">
        <w:rPr>
          <w:rFonts w:ascii="Arial" w:hAnsi="Arial" w:cs="Arial"/>
          <w:sz w:val="24"/>
          <w:szCs w:val="24"/>
        </w:rPr>
        <w:t xml:space="preserve"> I feel that intervention for social and emotional learning is imperative to the well-being of our pupils who are financially disadvantaged. </w:t>
      </w:r>
    </w:p>
    <w:p w14:paraId="01A69B93" w14:textId="1E1A4231" w:rsidR="00B67C64" w:rsidRPr="009554F9" w:rsidRDefault="00B67C64" w:rsidP="009554F9">
      <w:pPr>
        <w:spacing w:line="360" w:lineRule="auto"/>
        <w:rPr>
          <w:rFonts w:ascii="Arial" w:hAnsi="Arial" w:cs="Arial"/>
          <w:b/>
          <w:sz w:val="24"/>
          <w:szCs w:val="24"/>
          <w:u w:val="single"/>
        </w:rPr>
      </w:pPr>
      <w:r w:rsidRPr="009554F9">
        <w:rPr>
          <w:rFonts w:ascii="Arial" w:hAnsi="Arial" w:cs="Arial"/>
          <w:b/>
          <w:sz w:val="24"/>
          <w:szCs w:val="24"/>
          <w:u w:val="single"/>
        </w:rPr>
        <w:t xml:space="preserve">Slide </w:t>
      </w:r>
      <w:r w:rsidR="00E32F2D" w:rsidRPr="009554F9">
        <w:rPr>
          <w:rFonts w:ascii="Arial" w:hAnsi="Arial" w:cs="Arial"/>
          <w:b/>
          <w:sz w:val="24"/>
          <w:szCs w:val="24"/>
          <w:u w:val="single"/>
        </w:rPr>
        <w:t>3</w:t>
      </w:r>
    </w:p>
    <w:p w14:paraId="0BD7F7EB" w14:textId="573B4EC2" w:rsidR="00696523" w:rsidRPr="009554F9" w:rsidRDefault="00696523" w:rsidP="009554F9">
      <w:pPr>
        <w:spacing w:line="360" w:lineRule="auto"/>
        <w:rPr>
          <w:rFonts w:ascii="Arial" w:hAnsi="Arial" w:cs="Arial"/>
          <w:sz w:val="24"/>
          <w:szCs w:val="24"/>
        </w:rPr>
      </w:pPr>
      <w:r w:rsidRPr="009554F9">
        <w:rPr>
          <w:rFonts w:ascii="Arial" w:hAnsi="Arial" w:cs="Arial"/>
          <w:sz w:val="24"/>
          <w:szCs w:val="24"/>
        </w:rPr>
        <w:t xml:space="preserve">Poverty plays a major role in the lives of children and has a great influence upon </w:t>
      </w:r>
      <w:r w:rsidR="00BF585A" w:rsidRPr="009554F9">
        <w:rPr>
          <w:rFonts w:ascii="Arial" w:hAnsi="Arial" w:cs="Arial"/>
          <w:sz w:val="24"/>
          <w:szCs w:val="24"/>
        </w:rPr>
        <w:t>their</w:t>
      </w:r>
      <w:r w:rsidRPr="009554F9">
        <w:rPr>
          <w:rFonts w:ascii="Arial" w:hAnsi="Arial" w:cs="Arial"/>
          <w:sz w:val="24"/>
          <w:szCs w:val="24"/>
        </w:rPr>
        <w:t xml:space="preserve"> well-being and standards (Bradshaw, 2016). </w:t>
      </w:r>
      <w:r w:rsidR="003F1053" w:rsidRPr="009554F9">
        <w:rPr>
          <w:rFonts w:ascii="Arial" w:hAnsi="Arial" w:cs="Arial"/>
          <w:sz w:val="24"/>
          <w:szCs w:val="24"/>
        </w:rPr>
        <w:t>The recent Estyn inspection found</w:t>
      </w:r>
      <w:r w:rsidRPr="009554F9">
        <w:rPr>
          <w:rFonts w:ascii="Arial" w:hAnsi="Arial" w:cs="Arial"/>
          <w:sz w:val="24"/>
          <w:szCs w:val="24"/>
        </w:rPr>
        <w:t xml:space="preserve"> that this is an issue that our school needs to develop as a matter of urgency</w:t>
      </w:r>
      <w:r w:rsidR="000F22EE" w:rsidRPr="009554F9">
        <w:rPr>
          <w:rFonts w:ascii="Arial" w:hAnsi="Arial" w:cs="Arial"/>
          <w:sz w:val="24"/>
          <w:szCs w:val="24"/>
        </w:rPr>
        <w:t>. We must</w:t>
      </w:r>
      <w:r w:rsidRPr="009554F9">
        <w:rPr>
          <w:rFonts w:ascii="Arial" w:hAnsi="Arial" w:cs="Arial"/>
          <w:sz w:val="24"/>
          <w:szCs w:val="24"/>
        </w:rPr>
        <w:t xml:space="preserve"> meet the expectations</w:t>
      </w:r>
      <w:r w:rsidR="004A2482" w:rsidRPr="009554F9">
        <w:rPr>
          <w:rFonts w:ascii="Arial" w:hAnsi="Arial" w:cs="Arial"/>
          <w:sz w:val="24"/>
          <w:szCs w:val="24"/>
        </w:rPr>
        <w:t xml:space="preserve"> of</w:t>
      </w:r>
      <w:r w:rsidRPr="009554F9">
        <w:rPr>
          <w:rFonts w:ascii="Arial" w:hAnsi="Arial" w:cs="Arial"/>
          <w:sz w:val="24"/>
          <w:szCs w:val="24"/>
        </w:rPr>
        <w:t xml:space="preserve"> </w:t>
      </w:r>
      <w:r w:rsidR="006717E8" w:rsidRPr="009554F9">
        <w:rPr>
          <w:rFonts w:ascii="Arial" w:hAnsi="Arial" w:cs="Arial"/>
          <w:sz w:val="24"/>
          <w:szCs w:val="24"/>
        </w:rPr>
        <w:t>the report</w:t>
      </w:r>
      <w:r w:rsidRPr="009554F9">
        <w:rPr>
          <w:rFonts w:ascii="Arial" w:hAnsi="Arial" w:cs="Arial"/>
          <w:sz w:val="24"/>
          <w:szCs w:val="24"/>
        </w:rPr>
        <w:t xml:space="preserve"> to give our pupils the best education we can deliver. The Welsh Government and Estyn believe that the pupil development grant </w:t>
      </w:r>
      <w:r w:rsidR="008D21EA" w:rsidRPr="009554F9">
        <w:rPr>
          <w:rFonts w:ascii="Arial" w:hAnsi="Arial" w:cs="Arial"/>
          <w:sz w:val="24"/>
          <w:szCs w:val="24"/>
        </w:rPr>
        <w:t xml:space="preserve">(PDG) </w:t>
      </w:r>
      <w:r w:rsidRPr="009554F9">
        <w:rPr>
          <w:rFonts w:ascii="Arial" w:hAnsi="Arial" w:cs="Arial"/>
          <w:sz w:val="24"/>
          <w:szCs w:val="24"/>
        </w:rPr>
        <w:t>is an ‘invaluable source of funding … to reduce the attainment gap’ (Welsh Government, 2017, p.20</w:t>
      </w:r>
      <w:r w:rsidR="00032DCD" w:rsidRPr="009554F9">
        <w:rPr>
          <w:rFonts w:ascii="Arial" w:hAnsi="Arial" w:cs="Arial"/>
          <w:sz w:val="24"/>
          <w:szCs w:val="24"/>
        </w:rPr>
        <w:t>) ensuring</w:t>
      </w:r>
      <w:r w:rsidRPr="009554F9">
        <w:rPr>
          <w:rFonts w:ascii="Arial" w:hAnsi="Arial" w:cs="Arial"/>
          <w:sz w:val="24"/>
          <w:szCs w:val="24"/>
        </w:rPr>
        <w:t xml:space="preserve"> academic, and social and emotional progress regardless of </w:t>
      </w:r>
      <w:r w:rsidR="008D7E2F" w:rsidRPr="009554F9">
        <w:rPr>
          <w:rFonts w:ascii="Arial" w:hAnsi="Arial" w:cs="Arial"/>
          <w:sz w:val="24"/>
          <w:szCs w:val="24"/>
        </w:rPr>
        <w:t>pupil’s</w:t>
      </w:r>
      <w:r w:rsidR="006F06FE" w:rsidRPr="009554F9">
        <w:rPr>
          <w:rFonts w:ascii="Arial" w:hAnsi="Arial" w:cs="Arial"/>
          <w:sz w:val="24"/>
          <w:szCs w:val="24"/>
        </w:rPr>
        <w:t xml:space="preserve"> </w:t>
      </w:r>
      <w:r w:rsidRPr="009554F9">
        <w:rPr>
          <w:rFonts w:ascii="Arial" w:hAnsi="Arial" w:cs="Arial"/>
          <w:sz w:val="24"/>
          <w:szCs w:val="24"/>
        </w:rPr>
        <w:t>upbringing (HMIETW, 2013).</w:t>
      </w:r>
    </w:p>
    <w:p w14:paraId="1E0B236C" w14:textId="424CF9DC" w:rsidR="00696523" w:rsidRPr="009554F9" w:rsidRDefault="00696523" w:rsidP="009554F9">
      <w:pPr>
        <w:spacing w:line="360" w:lineRule="auto"/>
        <w:rPr>
          <w:rFonts w:ascii="Arial" w:hAnsi="Arial" w:cs="Arial"/>
          <w:sz w:val="24"/>
          <w:szCs w:val="24"/>
        </w:rPr>
      </w:pPr>
      <w:r w:rsidRPr="009554F9">
        <w:rPr>
          <w:rFonts w:ascii="Arial" w:hAnsi="Arial" w:cs="Arial"/>
          <w:sz w:val="24"/>
          <w:szCs w:val="24"/>
        </w:rPr>
        <w:t xml:space="preserve">Our school received a </w:t>
      </w:r>
      <w:r w:rsidR="00032DCD" w:rsidRPr="009554F9">
        <w:rPr>
          <w:rFonts w:ascii="Arial" w:hAnsi="Arial" w:cs="Arial"/>
          <w:sz w:val="24"/>
          <w:szCs w:val="24"/>
        </w:rPr>
        <w:t>PDG</w:t>
      </w:r>
      <w:r w:rsidRPr="009554F9">
        <w:rPr>
          <w:rFonts w:ascii="Arial" w:hAnsi="Arial" w:cs="Arial"/>
          <w:sz w:val="24"/>
          <w:szCs w:val="24"/>
        </w:rPr>
        <w:t xml:space="preserve"> of £100,350 from the Welsh Government this year with £81,449 set aside to be spent on interventions and support. We currently have </w:t>
      </w:r>
      <w:r w:rsidR="000559EE" w:rsidRPr="009554F9">
        <w:rPr>
          <w:rFonts w:ascii="Arial" w:hAnsi="Arial" w:cs="Arial"/>
          <w:sz w:val="24"/>
          <w:szCs w:val="24"/>
        </w:rPr>
        <w:t>several</w:t>
      </w:r>
      <w:r w:rsidRPr="009554F9">
        <w:rPr>
          <w:rFonts w:ascii="Arial" w:hAnsi="Arial" w:cs="Arial"/>
          <w:sz w:val="24"/>
          <w:szCs w:val="24"/>
        </w:rPr>
        <w:t xml:space="preserve"> children attending school on a regular basis who have informed members of our teaching staff that they have “not had breakfast this morning”.  Why is this an issue that we, as a school are allowing? Poor nutrition is a barrier to the development of children’s ‘fine motor skills, language skills and personal-social skills’ </w:t>
      </w:r>
      <w:r w:rsidRPr="009554F9">
        <w:rPr>
          <w:rFonts w:ascii="Arial" w:hAnsi="Arial" w:cs="Arial"/>
          <w:sz w:val="24"/>
          <w:szCs w:val="24"/>
        </w:rPr>
        <w:lastRenderedPageBreak/>
        <w:t xml:space="preserve">(Lahey and Rosen, 2016). I propose that a proportion of the school PDG is put towards providing our pupils with a healthy snack each morning to </w:t>
      </w:r>
      <w:r w:rsidR="00500CCD" w:rsidRPr="009554F9">
        <w:rPr>
          <w:rFonts w:ascii="Arial" w:hAnsi="Arial" w:cs="Arial"/>
          <w:sz w:val="24"/>
          <w:szCs w:val="24"/>
        </w:rPr>
        <w:t>help reduce</w:t>
      </w:r>
      <w:r w:rsidRPr="009554F9">
        <w:rPr>
          <w:rFonts w:ascii="Arial" w:hAnsi="Arial" w:cs="Arial"/>
          <w:sz w:val="24"/>
          <w:szCs w:val="24"/>
        </w:rPr>
        <w:t xml:space="preserve"> these skills being delayed</w:t>
      </w:r>
      <w:r w:rsidR="00500CCD" w:rsidRPr="009554F9">
        <w:rPr>
          <w:rFonts w:ascii="Arial" w:hAnsi="Arial" w:cs="Arial"/>
          <w:sz w:val="24"/>
          <w:szCs w:val="24"/>
        </w:rPr>
        <w:t xml:space="preserve">. </w:t>
      </w:r>
      <w:r w:rsidRPr="009554F9">
        <w:rPr>
          <w:rFonts w:ascii="Arial" w:hAnsi="Arial" w:cs="Arial"/>
          <w:sz w:val="24"/>
          <w:szCs w:val="24"/>
        </w:rPr>
        <w:t xml:space="preserve">Additionally, I propose that a larger amount of the </w:t>
      </w:r>
      <w:r w:rsidR="008D21EA" w:rsidRPr="009554F9">
        <w:rPr>
          <w:rFonts w:ascii="Arial" w:hAnsi="Arial" w:cs="Arial"/>
          <w:sz w:val="24"/>
          <w:szCs w:val="24"/>
        </w:rPr>
        <w:t>PDG</w:t>
      </w:r>
      <w:r w:rsidRPr="009554F9">
        <w:rPr>
          <w:rFonts w:ascii="Arial" w:hAnsi="Arial" w:cs="Arial"/>
          <w:sz w:val="24"/>
          <w:szCs w:val="24"/>
        </w:rPr>
        <w:t xml:space="preserve"> is used to implement intervention in social and emotional learning throughout our school.</w:t>
      </w:r>
    </w:p>
    <w:p w14:paraId="4889A796" w14:textId="67166E6B" w:rsidR="003D1269" w:rsidRPr="009554F9" w:rsidRDefault="003D1269" w:rsidP="009554F9">
      <w:pPr>
        <w:spacing w:line="360" w:lineRule="auto"/>
        <w:rPr>
          <w:rFonts w:ascii="Arial" w:hAnsi="Arial" w:cs="Arial"/>
          <w:b/>
          <w:sz w:val="24"/>
          <w:szCs w:val="24"/>
          <w:u w:val="single"/>
        </w:rPr>
      </w:pPr>
      <w:r w:rsidRPr="009554F9">
        <w:rPr>
          <w:rFonts w:ascii="Arial" w:hAnsi="Arial" w:cs="Arial"/>
          <w:b/>
          <w:sz w:val="24"/>
          <w:szCs w:val="24"/>
          <w:u w:val="single"/>
        </w:rPr>
        <w:t xml:space="preserve">Slide </w:t>
      </w:r>
      <w:r w:rsidR="00E32F2D" w:rsidRPr="009554F9">
        <w:rPr>
          <w:rFonts w:ascii="Arial" w:hAnsi="Arial" w:cs="Arial"/>
          <w:b/>
          <w:sz w:val="24"/>
          <w:szCs w:val="24"/>
          <w:u w:val="single"/>
        </w:rPr>
        <w:t>4</w:t>
      </w:r>
    </w:p>
    <w:p w14:paraId="39A9D0E5" w14:textId="77777777" w:rsidR="00947FFA" w:rsidRPr="009554F9" w:rsidRDefault="00947FFA" w:rsidP="009554F9">
      <w:pPr>
        <w:spacing w:line="360" w:lineRule="auto"/>
        <w:rPr>
          <w:rFonts w:ascii="Arial" w:hAnsi="Arial" w:cs="Arial"/>
          <w:sz w:val="24"/>
          <w:szCs w:val="24"/>
        </w:rPr>
      </w:pPr>
      <w:r w:rsidRPr="009554F9">
        <w:rPr>
          <w:rFonts w:ascii="Arial" w:hAnsi="Arial" w:cs="Arial"/>
          <w:sz w:val="24"/>
          <w:szCs w:val="24"/>
        </w:rPr>
        <w:t>Interventions for social and emotional learning seek to improve pupil’s interaction with others and self-management of emotions, rather than focussing on academic development (Education Endowment Foundation, 2018). This is usually implemented in three ways (</w:t>
      </w:r>
      <w:proofErr w:type="spellStart"/>
      <w:r w:rsidRPr="009554F9">
        <w:rPr>
          <w:rFonts w:ascii="Arial" w:hAnsi="Arial" w:cs="Arial"/>
          <w:sz w:val="24"/>
          <w:szCs w:val="24"/>
        </w:rPr>
        <w:t>Classtime</w:t>
      </w:r>
      <w:proofErr w:type="spellEnd"/>
      <w:r w:rsidRPr="009554F9">
        <w:rPr>
          <w:rFonts w:ascii="Arial" w:hAnsi="Arial" w:cs="Arial"/>
          <w:sz w:val="24"/>
          <w:szCs w:val="24"/>
        </w:rPr>
        <w:t xml:space="preserve">, 2018), being; </w:t>
      </w:r>
    </w:p>
    <w:p w14:paraId="42BFBC28" w14:textId="58801042" w:rsidR="005D6D62" w:rsidRPr="009554F9" w:rsidRDefault="003B2757" w:rsidP="009554F9">
      <w:pPr>
        <w:numPr>
          <w:ilvl w:val="0"/>
          <w:numId w:val="2"/>
        </w:numPr>
        <w:spacing w:line="360" w:lineRule="auto"/>
        <w:rPr>
          <w:rFonts w:ascii="Arial" w:hAnsi="Arial" w:cs="Arial"/>
          <w:sz w:val="24"/>
          <w:szCs w:val="24"/>
        </w:rPr>
      </w:pPr>
      <w:r w:rsidRPr="009554F9">
        <w:rPr>
          <w:rFonts w:ascii="Arial" w:hAnsi="Arial" w:cs="Arial"/>
          <w:sz w:val="24"/>
          <w:szCs w:val="24"/>
        </w:rPr>
        <w:t>Classroom approach,</w:t>
      </w:r>
    </w:p>
    <w:p w14:paraId="50A228A4" w14:textId="77777777" w:rsidR="005D6D62" w:rsidRPr="009554F9" w:rsidRDefault="003B2757" w:rsidP="009554F9">
      <w:pPr>
        <w:numPr>
          <w:ilvl w:val="0"/>
          <w:numId w:val="2"/>
        </w:numPr>
        <w:spacing w:line="360" w:lineRule="auto"/>
        <w:rPr>
          <w:rFonts w:ascii="Arial" w:hAnsi="Arial" w:cs="Arial"/>
          <w:sz w:val="24"/>
          <w:szCs w:val="24"/>
        </w:rPr>
      </w:pPr>
      <w:r w:rsidRPr="009554F9">
        <w:rPr>
          <w:rFonts w:ascii="Arial" w:hAnsi="Arial" w:cs="Arial"/>
          <w:sz w:val="24"/>
          <w:szCs w:val="24"/>
        </w:rPr>
        <w:t>Whole school approach,</w:t>
      </w:r>
    </w:p>
    <w:p w14:paraId="77FDFACF" w14:textId="6A367871" w:rsidR="005D6D62" w:rsidRPr="009554F9" w:rsidRDefault="004A6750" w:rsidP="009554F9">
      <w:pPr>
        <w:numPr>
          <w:ilvl w:val="0"/>
          <w:numId w:val="2"/>
        </w:numPr>
        <w:spacing w:line="360" w:lineRule="auto"/>
        <w:rPr>
          <w:rFonts w:ascii="Arial" w:hAnsi="Arial" w:cs="Arial"/>
          <w:sz w:val="24"/>
          <w:szCs w:val="24"/>
        </w:rPr>
      </w:pPr>
      <w:r w:rsidRPr="009554F9">
        <w:rPr>
          <w:rFonts w:ascii="Arial" w:hAnsi="Arial" w:cs="Arial"/>
          <w:sz w:val="24"/>
          <w:szCs w:val="24"/>
        </w:rPr>
        <w:t>Multi-agency</w:t>
      </w:r>
      <w:r w:rsidR="003B2757" w:rsidRPr="009554F9">
        <w:rPr>
          <w:rFonts w:ascii="Arial" w:hAnsi="Arial" w:cs="Arial"/>
          <w:sz w:val="24"/>
          <w:szCs w:val="24"/>
        </w:rPr>
        <w:t>.</w:t>
      </w:r>
    </w:p>
    <w:p w14:paraId="658BD23B" w14:textId="1C2BD955" w:rsidR="00947FFA" w:rsidRPr="009554F9" w:rsidRDefault="00947FFA" w:rsidP="009554F9">
      <w:pPr>
        <w:spacing w:line="360" w:lineRule="auto"/>
        <w:rPr>
          <w:rFonts w:ascii="Arial" w:hAnsi="Arial" w:cs="Arial"/>
          <w:sz w:val="24"/>
          <w:szCs w:val="24"/>
        </w:rPr>
      </w:pPr>
      <w:r w:rsidRPr="009554F9">
        <w:rPr>
          <w:rFonts w:ascii="Arial" w:hAnsi="Arial" w:cs="Arial"/>
          <w:sz w:val="24"/>
          <w:szCs w:val="24"/>
        </w:rPr>
        <w:t xml:space="preserve">The classroom approach </w:t>
      </w:r>
      <w:r w:rsidR="00EE6521" w:rsidRPr="009554F9">
        <w:rPr>
          <w:rFonts w:ascii="Arial" w:hAnsi="Arial" w:cs="Arial"/>
          <w:sz w:val="24"/>
          <w:szCs w:val="24"/>
        </w:rPr>
        <w:t xml:space="preserve">is </w:t>
      </w:r>
      <w:r w:rsidRPr="009554F9">
        <w:rPr>
          <w:rFonts w:ascii="Arial" w:hAnsi="Arial" w:cs="Arial"/>
          <w:sz w:val="24"/>
          <w:szCs w:val="24"/>
        </w:rPr>
        <w:t xml:space="preserve">where individual classes undertake mindfulness and foster persistence and determination to work together as a team. </w:t>
      </w:r>
      <w:r w:rsidR="00554626" w:rsidRPr="009554F9">
        <w:rPr>
          <w:rFonts w:ascii="Arial" w:hAnsi="Arial" w:cs="Arial"/>
          <w:sz w:val="24"/>
          <w:szCs w:val="24"/>
        </w:rPr>
        <w:t xml:space="preserve">This is an effective and less costly approach which will develop </w:t>
      </w:r>
      <w:r w:rsidR="00F930A7" w:rsidRPr="009554F9">
        <w:rPr>
          <w:rFonts w:ascii="Arial" w:hAnsi="Arial" w:cs="Arial"/>
          <w:sz w:val="24"/>
          <w:szCs w:val="24"/>
        </w:rPr>
        <w:t>social and emotional skills</w:t>
      </w:r>
      <w:r w:rsidR="00554626" w:rsidRPr="009554F9">
        <w:rPr>
          <w:rFonts w:ascii="Arial" w:hAnsi="Arial" w:cs="Arial"/>
          <w:sz w:val="24"/>
          <w:szCs w:val="24"/>
        </w:rPr>
        <w:t xml:space="preserve">. However, this is not tackling the pupils with a greater need of development. </w:t>
      </w:r>
    </w:p>
    <w:p w14:paraId="368D2289" w14:textId="400A800F" w:rsidR="00AE3CBD" w:rsidRPr="009554F9" w:rsidRDefault="00947FFA" w:rsidP="009554F9">
      <w:pPr>
        <w:spacing w:line="360" w:lineRule="auto"/>
        <w:rPr>
          <w:rFonts w:ascii="Arial" w:hAnsi="Arial" w:cs="Arial"/>
          <w:sz w:val="24"/>
          <w:szCs w:val="24"/>
        </w:rPr>
      </w:pPr>
      <w:r w:rsidRPr="009554F9">
        <w:rPr>
          <w:rFonts w:ascii="Arial" w:hAnsi="Arial" w:cs="Arial"/>
          <w:sz w:val="24"/>
          <w:szCs w:val="24"/>
        </w:rPr>
        <w:t>A whole school approach surrounds the pupils in a positive ethos from all staff</w:t>
      </w:r>
      <w:r w:rsidR="0091479C" w:rsidRPr="009554F9">
        <w:rPr>
          <w:rFonts w:ascii="Arial" w:hAnsi="Arial" w:cs="Arial"/>
          <w:sz w:val="24"/>
          <w:szCs w:val="24"/>
        </w:rPr>
        <w:t xml:space="preserve">. It also links with the </w:t>
      </w:r>
      <w:r w:rsidR="004A6750" w:rsidRPr="009554F9">
        <w:rPr>
          <w:rFonts w:ascii="Arial" w:hAnsi="Arial" w:cs="Arial"/>
          <w:sz w:val="24"/>
          <w:szCs w:val="24"/>
        </w:rPr>
        <w:t>multi-agency</w:t>
      </w:r>
      <w:r w:rsidR="009A5A26" w:rsidRPr="009554F9">
        <w:rPr>
          <w:rFonts w:ascii="Arial" w:hAnsi="Arial" w:cs="Arial"/>
          <w:sz w:val="24"/>
          <w:szCs w:val="24"/>
        </w:rPr>
        <w:t xml:space="preserve"> approach where pupils across the school are taken out of sessions to spend time developing the</w:t>
      </w:r>
      <w:r w:rsidR="004A6750" w:rsidRPr="009554F9">
        <w:rPr>
          <w:rFonts w:ascii="Arial" w:hAnsi="Arial" w:cs="Arial"/>
          <w:sz w:val="24"/>
          <w:szCs w:val="24"/>
        </w:rPr>
        <w:t xml:space="preserve">ir social and emotional skills. </w:t>
      </w:r>
    </w:p>
    <w:p w14:paraId="43A1C9C8" w14:textId="37C068FF" w:rsidR="00D8037E" w:rsidRPr="009554F9" w:rsidRDefault="00947FFA" w:rsidP="009554F9">
      <w:pPr>
        <w:spacing w:line="360" w:lineRule="auto"/>
        <w:rPr>
          <w:rFonts w:ascii="Arial" w:hAnsi="Arial" w:cs="Arial"/>
          <w:sz w:val="24"/>
          <w:szCs w:val="24"/>
        </w:rPr>
      </w:pPr>
      <w:r w:rsidRPr="009554F9">
        <w:rPr>
          <w:rFonts w:ascii="Arial" w:hAnsi="Arial" w:cs="Arial"/>
          <w:sz w:val="24"/>
          <w:szCs w:val="24"/>
        </w:rPr>
        <w:t xml:space="preserve">A </w:t>
      </w:r>
      <w:r w:rsidR="002E4487" w:rsidRPr="009554F9">
        <w:rPr>
          <w:rFonts w:ascii="Arial" w:hAnsi="Arial" w:cs="Arial"/>
          <w:sz w:val="24"/>
          <w:szCs w:val="24"/>
        </w:rPr>
        <w:t>multi-agency</w:t>
      </w:r>
      <w:r w:rsidRPr="009554F9">
        <w:rPr>
          <w:rFonts w:ascii="Arial" w:hAnsi="Arial" w:cs="Arial"/>
          <w:sz w:val="24"/>
          <w:szCs w:val="24"/>
        </w:rPr>
        <w:t xml:space="preserve"> </w:t>
      </w:r>
      <w:r w:rsidR="002E4487" w:rsidRPr="009554F9">
        <w:rPr>
          <w:rFonts w:ascii="Arial" w:hAnsi="Arial" w:cs="Arial"/>
          <w:sz w:val="24"/>
          <w:szCs w:val="24"/>
        </w:rPr>
        <w:t>approach would</w:t>
      </w:r>
      <w:r w:rsidRPr="009554F9">
        <w:rPr>
          <w:rFonts w:ascii="Arial" w:hAnsi="Arial" w:cs="Arial"/>
          <w:sz w:val="24"/>
          <w:szCs w:val="24"/>
        </w:rPr>
        <w:t xml:space="preserve"> be necessary where a specialised programme can be implemented by an outside agency working alongside the school. I will discuss this in greater depth later in the presentation. </w:t>
      </w:r>
    </w:p>
    <w:p w14:paraId="4ADB0A2C" w14:textId="54C47915" w:rsidR="002D2050" w:rsidRPr="009554F9" w:rsidRDefault="002D2050" w:rsidP="009554F9">
      <w:pPr>
        <w:spacing w:line="360" w:lineRule="auto"/>
        <w:rPr>
          <w:rFonts w:ascii="Arial" w:hAnsi="Arial" w:cs="Arial"/>
          <w:b/>
          <w:sz w:val="24"/>
          <w:szCs w:val="24"/>
          <w:u w:val="single"/>
        </w:rPr>
      </w:pPr>
      <w:r w:rsidRPr="009554F9">
        <w:rPr>
          <w:rFonts w:ascii="Arial" w:hAnsi="Arial" w:cs="Arial"/>
          <w:b/>
          <w:sz w:val="24"/>
          <w:szCs w:val="24"/>
          <w:u w:val="single"/>
        </w:rPr>
        <w:t xml:space="preserve">Slide </w:t>
      </w:r>
      <w:r w:rsidR="00E32F2D" w:rsidRPr="009554F9">
        <w:rPr>
          <w:rFonts w:ascii="Arial" w:hAnsi="Arial" w:cs="Arial"/>
          <w:b/>
          <w:sz w:val="24"/>
          <w:szCs w:val="24"/>
          <w:u w:val="single"/>
        </w:rPr>
        <w:t>5</w:t>
      </w:r>
    </w:p>
    <w:p w14:paraId="197CFBCA" w14:textId="748063D6" w:rsidR="00D8037E" w:rsidRPr="009554F9" w:rsidRDefault="00D8037E" w:rsidP="009554F9">
      <w:pPr>
        <w:spacing w:line="360" w:lineRule="auto"/>
        <w:rPr>
          <w:rFonts w:ascii="Arial" w:hAnsi="Arial" w:cs="Arial"/>
          <w:sz w:val="24"/>
          <w:szCs w:val="24"/>
        </w:rPr>
      </w:pPr>
      <w:r w:rsidRPr="009554F9">
        <w:rPr>
          <w:rFonts w:ascii="Arial" w:hAnsi="Arial" w:cs="Arial"/>
          <w:sz w:val="24"/>
          <w:szCs w:val="24"/>
        </w:rPr>
        <w:t xml:space="preserve">Nurture groups are an active </w:t>
      </w:r>
      <w:r w:rsidR="003E4835" w:rsidRPr="009554F9">
        <w:rPr>
          <w:rFonts w:ascii="Arial" w:hAnsi="Arial" w:cs="Arial"/>
          <w:sz w:val="24"/>
          <w:szCs w:val="24"/>
        </w:rPr>
        <w:t>interven</w:t>
      </w:r>
      <w:r w:rsidR="00EB1B43" w:rsidRPr="009554F9">
        <w:rPr>
          <w:rFonts w:ascii="Arial" w:hAnsi="Arial" w:cs="Arial"/>
          <w:sz w:val="24"/>
          <w:szCs w:val="24"/>
        </w:rPr>
        <w:t>tion</w:t>
      </w:r>
      <w:r w:rsidRPr="009554F9">
        <w:rPr>
          <w:rFonts w:ascii="Arial" w:hAnsi="Arial" w:cs="Arial"/>
          <w:sz w:val="24"/>
          <w:szCs w:val="24"/>
        </w:rPr>
        <w:t xml:space="preserve"> giving pupils a regular and familiar space to develop skills that are required for learning in a larger class. Nurture groups allow children to ‘build trusting relationships with adults’ who teach behavioural and social skills through play, and through participating in ‘family-type experiences, such as eating food together’ (Ofsted, 2011, p.4). This will allow the opportunity for staff to intervene with children to overcome barriers that are stopping them from learning and, in turn, help them to access their learning and develop their academic </w:t>
      </w:r>
      <w:r w:rsidRPr="009554F9">
        <w:rPr>
          <w:rFonts w:ascii="Arial" w:hAnsi="Arial" w:cs="Arial"/>
          <w:sz w:val="24"/>
          <w:szCs w:val="24"/>
        </w:rPr>
        <w:lastRenderedPageBreak/>
        <w:t xml:space="preserve">standards. This was evident on the recent visit I made to one of our </w:t>
      </w:r>
      <w:r w:rsidR="00BF4B6B" w:rsidRPr="009554F9">
        <w:rPr>
          <w:rFonts w:ascii="Arial" w:hAnsi="Arial" w:cs="Arial"/>
          <w:sz w:val="24"/>
          <w:szCs w:val="24"/>
        </w:rPr>
        <w:t>partnered</w:t>
      </w:r>
      <w:r w:rsidRPr="009554F9">
        <w:rPr>
          <w:rFonts w:ascii="Arial" w:hAnsi="Arial" w:cs="Arial"/>
          <w:sz w:val="24"/>
          <w:szCs w:val="24"/>
        </w:rPr>
        <w:t xml:space="preserve"> schools who already have nurture groups in place. Children told me that they found nurture groups “help us to concentrate in class because it gets everything off our minds and helps us feel fresh”.</w:t>
      </w:r>
    </w:p>
    <w:p w14:paraId="1AC71F3F" w14:textId="33CD3764" w:rsidR="002D2050" w:rsidRPr="009554F9" w:rsidRDefault="00D8037E" w:rsidP="009554F9">
      <w:pPr>
        <w:spacing w:line="360" w:lineRule="auto"/>
        <w:rPr>
          <w:rFonts w:ascii="Arial" w:hAnsi="Arial" w:cs="Arial"/>
          <w:sz w:val="24"/>
          <w:szCs w:val="24"/>
        </w:rPr>
      </w:pPr>
      <w:r w:rsidRPr="009554F9">
        <w:rPr>
          <w:rFonts w:ascii="Arial" w:hAnsi="Arial" w:cs="Arial"/>
          <w:sz w:val="24"/>
          <w:szCs w:val="24"/>
        </w:rPr>
        <w:t>Staff will aim to develop children’s social and emotional skills by supporting children to deal with their emotions effectively during difficult situations. If pupils wish to, this nurturing environment will be a time where they have a chance to discuss things that are upsetting them or situations they have found hard to cope with (</w:t>
      </w:r>
      <w:proofErr w:type="spellStart"/>
      <w:r w:rsidRPr="009554F9">
        <w:rPr>
          <w:rFonts w:ascii="Arial" w:hAnsi="Arial" w:cs="Arial"/>
          <w:sz w:val="24"/>
          <w:szCs w:val="24"/>
        </w:rPr>
        <w:t>e.g</w:t>
      </w:r>
      <w:proofErr w:type="spellEnd"/>
      <w:r w:rsidRPr="009554F9">
        <w:rPr>
          <w:rFonts w:ascii="Arial" w:hAnsi="Arial" w:cs="Arial"/>
          <w:sz w:val="24"/>
          <w:szCs w:val="24"/>
        </w:rPr>
        <w:t xml:space="preserve">, social gatherings where children may have to interact with unfamiliar people, and changes to their lives such as a new arrival to the family or moving house) (Raising Children, 2018).   </w:t>
      </w:r>
    </w:p>
    <w:p w14:paraId="6807460B" w14:textId="0516D8D0" w:rsidR="002D2050" w:rsidRPr="009554F9" w:rsidRDefault="002D2050" w:rsidP="009554F9">
      <w:pPr>
        <w:spacing w:line="360" w:lineRule="auto"/>
        <w:rPr>
          <w:rFonts w:ascii="Arial" w:hAnsi="Arial" w:cs="Arial"/>
          <w:b/>
          <w:sz w:val="24"/>
          <w:szCs w:val="24"/>
          <w:u w:val="single"/>
        </w:rPr>
      </w:pPr>
      <w:r w:rsidRPr="009554F9">
        <w:rPr>
          <w:rFonts w:ascii="Arial" w:hAnsi="Arial" w:cs="Arial"/>
          <w:b/>
          <w:sz w:val="24"/>
          <w:szCs w:val="24"/>
          <w:u w:val="single"/>
        </w:rPr>
        <w:t xml:space="preserve">Slide </w:t>
      </w:r>
      <w:r w:rsidR="00E32F2D" w:rsidRPr="009554F9">
        <w:rPr>
          <w:rFonts w:ascii="Arial" w:hAnsi="Arial" w:cs="Arial"/>
          <w:b/>
          <w:sz w:val="24"/>
          <w:szCs w:val="24"/>
          <w:u w:val="single"/>
        </w:rPr>
        <w:t>6</w:t>
      </w:r>
    </w:p>
    <w:p w14:paraId="4AAD2BC4" w14:textId="64CC3888" w:rsidR="00D5289C" w:rsidRPr="009554F9" w:rsidRDefault="00D5289C" w:rsidP="009554F9">
      <w:pPr>
        <w:spacing w:line="360" w:lineRule="auto"/>
        <w:rPr>
          <w:rFonts w:ascii="Arial" w:hAnsi="Arial" w:cs="Arial"/>
          <w:sz w:val="24"/>
          <w:szCs w:val="24"/>
        </w:rPr>
      </w:pPr>
      <w:r w:rsidRPr="009554F9">
        <w:rPr>
          <w:rFonts w:ascii="Arial" w:hAnsi="Arial" w:cs="Arial"/>
          <w:sz w:val="24"/>
          <w:szCs w:val="24"/>
        </w:rPr>
        <w:t xml:space="preserve">Whilst the intervention comes with many positive impacts to our pupils, there are also some barrier. Staff will need to receive training from an outside agency such as </w:t>
      </w:r>
      <w:proofErr w:type="spellStart"/>
      <w:r w:rsidRPr="009554F9">
        <w:rPr>
          <w:rFonts w:ascii="Arial" w:hAnsi="Arial" w:cs="Arial"/>
          <w:sz w:val="24"/>
          <w:szCs w:val="24"/>
        </w:rPr>
        <w:t>Nurtureuk</w:t>
      </w:r>
      <w:proofErr w:type="spellEnd"/>
      <w:r w:rsidRPr="009554F9">
        <w:rPr>
          <w:rFonts w:ascii="Arial" w:hAnsi="Arial" w:cs="Arial"/>
          <w:sz w:val="24"/>
          <w:szCs w:val="24"/>
        </w:rPr>
        <w:t xml:space="preserve"> to undertake a ‘National Nurture School Programme’ (NNSP). This training </w:t>
      </w:r>
      <w:r w:rsidR="00D27C61" w:rsidRPr="009554F9">
        <w:rPr>
          <w:rFonts w:ascii="Arial" w:hAnsi="Arial" w:cs="Arial"/>
          <w:sz w:val="24"/>
          <w:szCs w:val="24"/>
        </w:rPr>
        <w:t>runs</w:t>
      </w:r>
      <w:r w:rsidRPr="009554F9">
        <w:rPr>
          <w:rFonts w:ascii="Arial" w:hAnsi="Arial" w:cs="Arial"/>
          <w:sz w:val="24"/>
          <w:szCs w:val="24"/>
        </w:rPr>
        <w:t xml:space="preserve"> over a two-year period requiring the involvement of teaching staff as well as senior management. The programme focusses on the emotional and developmental needs as well as academic learning. It encourages staff to ‘develop personally and professionally … to enhance teaching and learning [and] promote healthy outcomes for children and young people’ (Nurtureuk.org, 201</w:t>
      </w:r>
      <w:r w:rsidR="009C5FB6" w:rsidRPr="009554F9">
        <w:rPr>
          <w:rFonts w:ascii="Arial" w:hAnsi="Arial" w:cs="Arial"/>
          <w:sz w:val="24"/>
          <w:szCs w:val="24"/>
        </w:rPr>
        <w:t xml:space="preserve">8). </w:t>
      </w:r>
      <w:r w:rsidR="00D27C61" w:rsidRPr="009554F9">
        <w:rPr>
          <w:rFonts w:ascii="Arial" w:hAnsi="Arial" w:cs="Arial"/>
          <w:sz w:val="24"/>
          <w:szCs w:val="24"/>
        </w:rPr>
        <w:t>T</w:t>
      </w:r>
      <w:r w:rsidRPr="009554F9">
        <w:rPr>
          <w:rFonts w:ascii="Arial" w:hAnsi="Arial" w:cs="Arial"/>
          <w:sz w:val="24"/>
          <w:szCs w:val="24"/>
        </w:rPr>
        <w:t xml:space="preserve">his huge advantage to our pupils does come at a cost of </w:t>
      </w:r>
      <w:r w:rsidR="00205CD3" w:rsidRPr="009554F9">
        <w:rPr>
          <w:rFonts w:ascii="Arial" w:hAnsi="Arial" w:cs="Arial"/>
          <w:sz w:val="24"/>
          <w:szCs w:val="24"/>
        </w:rPr>
        <w:t>£1</w:t>
      </w:r>
      <w:r w:rsidR="00E6491F" w:rsidRPr="009554F9">
        <w:rPr>
          <w:rFonts w:ascii="Arial" w:hAnsi="Arial" w:cs="Arial"/>
          <w:sz w:val="24"/>
          <w:szCs w:val="24"/>
        </w:rPr>
        <w:t xml:space="preserve">,775 </w:t>
      </w:r>
      <w:r w:rsidR="009C5FB6" w:rsidRPr="009554F9">
        <w:rPr>
          <w:rFonts w:ascii="Arial" w:hAnsi="Arial" w:cs="Arial"/>
          <w:sz w:val="24"/>
          <w:szCs w:val="24"/>
        </w:rPr>
        <w:t>(</w:t>
      </w:r>
      <w:r w:rsidR="00A13257" w:rsidRPr="009554F9">
        <w:rPr>
          <w:rFonts w:ascii="Arial" w:hAnsi="Arial" w:cs="Arial"/>
          <w:sz w:val="24"/>
          <w:szCs w:val="24"/>
        </w:rPr>
        <w:t>A</w:t>
      </w:r>
      <w:r w:rsidR="009C5FB6" w:rsidRPr="009554F9">
        <w:rPr>
          <w:rFonts w:ascii="Arial" w:hAnsi="Arial" w:cs="Arial"/>
          <w:sz w:val="24"/>
          <w:szCs w:val="24"/>
        </w:rPr>
        <w:t xml:space="preserve">ppendix </w:t>
      </w:r>
      <w:r w:rsidR="00B25A52" w:rsidRPr="009554F9">
        <w:rPr>
          <w:rFonts w:ascii="Arial" w:hAnsi="Arial" w:cs="Arial"/>
          <w:sz w:val="24"/>
          <w:szCs w:val="24"/>
        </w:rPr>
        <w:t>4</w:t>
      </w:r>
      <w:r w:rsidR="009C5FB6" w:rsidRPr="009554F9">
        <w:rPr>
          <w:rFonts w:ascii="Arial" w:hAnsi="Arial" w:cs="Arial"/>
          <w:sz w:val="24"/>
          <w:szCs w:val="24"/>
        </w:rPr>
        <w:t>)</w:t>
      </w:r>
      <w:r w:rsidRPr="009554F9">
        <w:rPr>
          <w:rFonts w:ascii="Arial" w:hAnsi="Arial" w:cs="Arial"/>
          <w:sz w:val="24"/>
          <w:szCs w:val="24"/>
        </w:rPr>
        <w:t>. However, the benefits of the nurture programme</w:t>
      </w:r>
      <w:r w:rsidR="00E6491F" w:rsidRPr="009554F9">
        <w:rPr>
          <w:rFonts w:ascii="Arial" w:hAnsi="Arial" w:cs="Arial"/>
          <w:sz w:val="24"/>
          <w:szCs w:val="24"/>
        </w:rPr>
        <w:t xml:space="preserve"> will</w:t>
      </w:r>
      <w:r w:rsidRPr="009554F9">
        <w:rPr>
          <w:rFonts w:ascii="Arial" w:hAnsi="Arial" w:cs="Arial"/>
          <w:sz w:val="24"/>
          <w:szCs w:val="24"/>
        </w:rPr>
        <w:t xml:space="preserve"> outweigh th</w:t>
      </w:r>
      <w:r w:rsidR="00E6491F" w:rsidRPr="009554F9">
        <w:rPr>
          <w:rFonts w:ascii="Arial" w:hAnsi="Arial" w:cs="Arial"/>
          <w:sz w:val="24"/>
          <w:szCs w:val="24"/>
        </w:rPr>
        <w:t>is</w:t>
      </w:r>
      <w:r w:rsidRPr="009554F9">
        <w:rPr>
          <w:rFonts w:ascii="Arial" w:hAnsi="Arial" w:cs="Arial"/>
          <w:sz w:val="24"/>
          <w:szCs w:val="24"/>
        </w:rPr>
        <w:t xml:space="preserve"> cost. </w:t>
      </w:r>
    </w:p>
    <w:p w14:paraId="6F2A9723" w14:textId="2B4936F8" w:rsidR="00323D25" w:rsidRPr="009554F9" w:rsidRDefault="00D5289C" w:rsidP="009554F9">
      <w:pPr>
        <w:spacing w:line="360" w:lineRule="auto"/>
        <w:rPr>
          <w:rFonts w:ascii="Arial" w:hAnsi="Arial" w:cs="Arial"/>
          <w:sz w:val="24"/>
          <w:szCs w:val="24"/>
        </w:rPr>
      </w:pPr>
      <w:r w:rsidRPr="009554F9">
        <w:rPr>
          <w:rFonts w:ascii="Arial" w:hAnsi="Arial" w:cs="Arial"/>
          <w:sz w:val="24"/>
          <w:szCs w:val="24"/>
        </w:rPr>
        <w:t xml:space="preserve">Additionally, a small team of staff </w:t>
      </w:r>
      <w:r w:rsidR="00E6491F" w:rsidRPr="009554F9">
        <w:rPr>
          <w:rFonts w:ascii="Arial" w:hAnsi="Arial" w:cs="Arial"/>
          <w:sz w:val="24"/>
          <w:szCs w:val="24"/>
        </w:rPr>
        <w:t>may</w:t>
      </w:r>
      <w:r w:rsidRPr="009554F9">
        <w:rPr>
          <w:rFonts w:ascii="Arial" w:hAnsi="Arial" w:cs="Arial"/>
          <w:sz w:val="24"/>
          <w:szCs w:val="24"/>
        </w:rPr>
        <w:t xml:space="preserve"> be required to run the nurture groups. This could </w:t>
      </w:r>
      <w:r w:rsidR="00E6491F" w:rsidRPr="009554F9">
        <w:rPr>
          <w:rFonts w:ascii="Arial" w:hAnsi="Arial" w:cs="Arial"/>
          <w:sz w:val="24"/>
          <w:szCs w:val="24"/>
        </w:rPr>
        <w:t>include</w:t>
      </w:r>
      <w:r w:rsidRPr="009554F9">
        <w:rPr>
          <w:rFonts w:ascii="Arial" w:hAnsi="Arial" w:cs="Arial"/>
          <w:sz w:val="24"/>
          <w:szCs w:val="24"/>
        </w:rPr>
        <w:t xml:space="preserve"> current support staff being removed from their current roles, or possibly a new team brought in</w:t>
      </w:r>
      <w:r w:rsidR="003360F2" w:rsidRPr="009554F9">
        <w:rPr>
          <w:rFonts w:ascii="Arial" w:hAnsi="Arial" w:cs="Arial"/>
          <w:sz w:val="24"/>
          <w:szCs w:val="24"/>
        </w:rPr>
        <w:t xml:space="preserve">. </w:t>
      </w:r>
    </w:p>
    <w:p w14:paraId="4138513F" w14:textId="04BD59CC" w:rsidR="00F17A80" w:rsidRPr="009554F9" w:rsidRDefault="00717113" w:rsidP="009554F9">
      <w:pPr>
        <w:spacing w:line="360" w:lineRule="auto"/>
        <w:rPr>
          <w:rFonts w:ascii="Arial" w:hAnsi="Arial" w:cs="Arial"/>
          <w:b/>
          <w:sz w:val="24"/>
          <w:szCs w:val="24"/>
          <w:u w:val="single"/>
        </w:rPr>
      </w:pPr>
      <w:r w:rsidRPr="009554F9">
        <w:rPr>
          <w:rFonts w:ascii="Arial" w:hAnsi="Arial" w:cs="Arial"/>
          <w:b/>
          <w:sz w:val="24"/>
          <w:szCs w:val="24"/>
          <w:u w:val="single"/>
        </w:rPr>
        <w:t xml:space="preserve">Slide </w:t>
      </w:r>
      <w:r w:rsidR="00E32F2D" w:rsidRPr="009554F9">
        <w:rPr>
          <w:rFonts w:ascii="Arial" w:hAnsi="Arial" w:cs="Arial"/>
          <w:b/>
          <w:sz w:val="24"/>
          <w:szCs w:val="24"/>
          <w:u w:val="single"/>
        </w:rPr>
        <w:t>7</w:t>
      </w:r>
    </w:p>
    <w:p w14:paraId="597729A8" w14:textId="386872AF" w:rsidR="000B204C" w:rsidRPr="009554F9" w:rsidRDefault="000B204C" w:rsidP="009554F9">
      <w:pPr>
        <w:spacing w:line="360" w:lineRule="auto"/>
        <w:rPr>
          <w:rFonts w:ascii="Arial" w:hAnsi="Arial" w:cs="Arial"/>
          <w:sz w:val="24"/>
          <w:szCs w:val="24"/>
        </w:rPr>
      </w:pPr>
      <w:r w:rsidRPr="009554F9">
        <w:rPr>
          <w:rFonts w:ascii="Arial" w:hAnsi="Arial" w:cs="Arial"/>
          <w:sz w:val="24"/>
          <w:szCs w:val="24"/>
        </w:rPr>
        <w:t>The Department for Education instructed Queens University Belfast to carry out an evaluation of the impact of nurture groups. This research found the impact to be ‘consistent and significant’ with a large impact in ‘improving social, emotional and behavioural outcomes’ of children (Sloan et al., 2016). This</w:t>
      </w:r>
      <w:r w:rsidR="006F5E37" w:rsidRPr="009554F9">
        <w:rPr>
          <w:rFonts w:ascii="Arial" w:hAnsi="Arial" w:cs="Arial"/>
          <w:sz w:val="24"/>
          <w:szCs w:val="24"/>
        </w:rPr>
        <w:t xml:space="preserve"> shows</w:t>
      </w:r>
      <w:r w:rsidRPr="009554F9">
        <w:rPr>
          <w:rFonts w:ascii="Arial" w:hAnsi="Arial" w:cs="Arial"/>
          <w:sz w:val="24"/>
          <w:szCs w:val="24"/>
        </w:rPr>
        <w:t xml:space="preserve"> that the inclusion of social and emotional learning within primary schools has a positive impact on </w:t>
      </w:r>
      <w:r w:rsidRPr="009554F9">
        <w:rPr>
          <w:rFonts w:ascii="Arial" w:hAnsi="Arial" w:cs="Arial"/>
          <w:sz w:val="24"/>
          <w:szCs w:val="24"/>
        </w:rPr>
        <w:lastRenderedPageBreak/>
        <w:t>pupils living in poverty</w:t>
      </w:r>
      <w:r w:rsidR="006F5E37" w:rsidRPr="009554F9">
        <w:rPr>
          <w:rFonts w:ascii="Arial" w:hAnsi="Arial" w:cs="Arial"/>
          <w:sz w:val="24"/>
          <w:szCs w:val="24"/>
        </w:rPr>
        <w:t xml:space="preserve"> </w:t>
      </w:r>
      <w:r w:rsidRPr="009554F9">
        <w:rPr>
          <w:rFonts w:ascii="Arial" w:hAnsi="Arial" w:cs="Arial"/>
          <w:sz w:val="24"/>
          <w:szCs w:val="24"/>
        </w:rPr>
        <w:t xml:space="preserve">reducing </w:t>
      </w:r>
      <w:r w:rsidR="0086267C" w:rsidRPr="009554F9">
        <w:rPr>
          <w:rFonts w:ascii="Arial" w:hAnsi="Arial" w:cs="Arial"/>
          <w:sz w:val="24"/>
          <w:szCs w:val="24"/>
        </w:rPr>
        <w:t>‘</w:t>
      </w:r>
      <w:r w:rsidRPr="009554F9">
        <w:rPr>
          <w:rFonts w:ascii="Arial" w:hAnsi="Arial" w:cs="Arial"/>
          <w:sz w:val="24"/>
          <w:szCs w:val="24"/>
        </w:rPr>
        <w:t xml:space="preserve">conduct problems and emotional distress’ (Payton et al., 2008) and having a </w:t>
      </w:r>
      <w:r w:rsidR="00580482" w:rsidRPr="009554F9">
        <w:rPr>
          <w:rFonts w:ascii="Arial" w:hAnsi="Arial" w:cs="Arial"/>
          <w:sz w:val="24"/>
          <w:szCs w:val="24"/>
        </w:rPr>
        <w:t>four-month</w:t>
      </w:r>
      <w:r w:rsidRPr="009554F9">
        <w:rPr>
          <w:rFonts w:ascii="Arial" w:hAnsi="Arial" w:cs="Arial"/>
          <w:sz w:val="24"/>
          <w:szCs w:val="24"/>
        </w:rPr>
        <w:t xml:space="preserve"> additional progress impact (EEF, 2018)</w:t>
      </w:r>
      <w:r w:rsidR="003A6CAF" w:rsidRPr="009554F9">
        <w:rPr>
          <w:rFonts w:ascii="Arial" w:hAnsi="Arial" w:cs="Arial"/>
          <w:sz w:val="24"/>
          <w:szCs w:val="24"/>
        </w:rPr>
        <w:t>.</w:t>
      </w:r>
      <w:r w:rsidRPr="009554F9">
        <w:rPr>
          <w:rFonts w:ascii="Arial" w:hAnsi="Arial" w:cs="Arial"/>
          <w:sz w:val="24"/>
          <w:szCs w:val="24"/>
        </w:rPr>
        <w:t xml:space="preserve"> </w:t>
      </w:r>
    </w:p>
    <w:p w14:paraId="4B85EE1E" w14:textId="7AB08B2F" w:rsidR="000B204C" w:rsidRPr="009554F9" w:rsidRDefault="000B204C" w:rsidP="009554F9">
      <w:pPr>
        <w:spacing w:line="360" w:lineRule="auto"/>
        <w:rPr>
          <w:rFonts w:ascii="Arial" w:hAnsi="Arial" w:cs="Arial"/>
          <w:sz w:val="24"/>
          <w:szCs w:val="24"/>
        </w:rPr>
      </w:pPr>
      <w:r w:rsidRPr="009554F9">
        <w:rPr>
          <w:rFonts w:ascii="Arial" w:hAnsi="Arial" w:cs="Arial"/>
          <w:sz w:val="24"/>
          <w:szCs w:val="24"/>
        </w:rPr>
        <w:t>With a changing curriculum following Donaldson’s report, social and emotional learning when taught effectively can meet some of the four approaches stated. Social and emotional learning programmes</w:t>
      </w:r>
      <w:r w:rsidR="00683F24" w:rsidRPr="009554F9">
        <w:rPr>
          <w:rFonts w:ascii="Arial" w:hAnsi="Arial" w:cs="Arial"/>
          <w:sz w:val="24"/>
          <w:szCs w:val="24"/>
        </w:rPr>
        <w:t xml:space="preserve"> </w:t>
      </w:r>
      <w:r w:rsidRPr="009554F9">
        <w:rPr>
          <w:rFonts w:ascii="Arial" w:hAnsi="Arial" w:cs="Arial"/>
          <w:sz w:val="24"/>
          <w:szCs w:val="24"/>
        </w:rPr>
        <w:t>help to create ‘ethical informed citizens’ and ‘healthy, confident individuals’ (Donaldson, 2015) through developing ‘self-awareness, self-management and social awareness’ (</w:t>
      </w:r>
      <w:proofErr w:type="spellStart"/>
      <w:r w:rsidRPr="009554F9">
        <w:rPr>
          <w:rFonts w:ascii="Arial" w:hAnsi="Arial" w:cs="Arial"/>
          <w:sz w:val="24"/>
          <w:szCs w:val="24"/>
        </w:rPr>
        <w:t>Durlak</w:t>
      </w:r>
      <w:proofErr w:type="spellEnd"/>
      <w:r w:rsidRPr="009554F9">
        <w:rPr>
          <w:rFonts w:ascii="Arial" w:hAnsi="Arial" w:cs="Arial"/>
          <w:sz w:val="24"/>
          <w:szCs w:val="24"/>
        </w:rPr>
        <w:t xml:space="preserve"> et al., 2011, p.406)</w:t>
      </w:r>
      <w:r w:rsidR="00B25A52" w:rsidRPr="009554F9">
        <w:rPr>
          <w:rFonts w:ascii="Arial" w:hAnsi="Arial" w:cs="Arial"/>
          <w:sz w:val="24"/>
          <w:szCs w:val="24"/>
        </w:rPr>
        <w:t xml:space="preserve"> </w:t>
      </w:r>
      <w:r w:rsidR="000A317C" w:rsidRPr="009554F9">
        <w:rPr>
          <w:rFonts w:ascii="Arial" w:hAnsi="Arial" w:cs="Arial"/>
          <w:sz w:val="24"/>
          <w:szCs w:val="24"/>
        </w:rPr>
        <w:t xml:space="preserve">(Appendix </w:t>
      </w:r>
      <w:r w:rsidR="00B25A52" w:rsidRPr="009554F9">
        <w:rPr>
          <w:rFonts w:ascii="Arial" w:hAnsi="Arial" w:cs="Arial"/>
          <w:sz w:val="24"/>
          <w:szCs w:val="24"/>
        </w:rPr>
        <w:t>5</w:t>
      </w:r>
      <w:r w:rsidR="000A317C" w:rsidRPr="009554F9">
        <w:rPr>
          <w:rFonts w:ascii="Arial" w:hAnsi="Arial" w:cs="Arial"/>
          <w:sz w:val="24"/>
          <w:szCs w:val="24"/>
        </w:rPr>
        <w:t>)</w:t>
      </w:r>
      <w:r w:rsidRPr="009554F9">
        <w:rPr>
          <w:rFonts w:ascii="Arial" w:hAnsi="Arial" w:cs="Arial"/>
          <w:sz w:val="24"/>
          <w:szCs w:val="24"/>
        </w:rPr>
        <w:t xml:space="preserve">. Donaldson states that ‘social and emotional aspects of learning [are] important’ for </w:t>
      </w:r>
      <w:r w:rsidR="00580482" w:rsidRPr="009554F9">
        <w:rPr>
          <w:rFonts w:ascii="Arial" w:hAnsi="Arial" w:cs="Arial"/>
          <w:sz w:val="24"/>
          <w:szCs w:val="24"/>
        </w:rPr>
        <w:t>pupils’</w:t>
      </w:r>
      <w:r w:rsidRPr="009554F9">
        <w:rPr>
          <w:rFonts w:ascii="Arial" w:hAnsi="Arial" w:cs="Arial"/>
          <w:sz w:val="24"/>
          <w:szCs w:val="24"/>
        </w:rPr>
        <w:t xml:space="preserve"> development (2015). Additionally, social and emotional learning has been found to develop children’s ability to make responsible decisions. This also links to Donaldson and his idea that children should take ‘responsibility for their own learning’ </w:t>
      </w:r>
      <w:r w:rsidR="00F04300" w:rsidRPr="009554F9">
        <w:rPr>
          <w:rFonts w:ascii="Arial" w:hAnsi="Arial" w:cs="Arial"/>
          <w:sz w:val="24"/>
          <w:szCs w:val="24"/>
        </w:rPr>
        <w:t>(2015).</w:t>
      </w:r>
    </w:p>
    <w:p w14:paraId="51C2A0FD" w14:textId="5EF2393B" w:rsidR="004E40BF" w:rsidRPr="009554F9" w:rsidRDefault="005256C3" w:rsidP="009554F9">
      <w:pPr>
        <w:spacing w:line="360" w:lineRule="auto"/>
        <w:rPr>
          <w:rFonts w:ascii="Arial" w:hAnsi="Arial" w:cs="Arial"/>
          <w:b/>
          <w:sz w:val="24"/>
          <w:szCs w:val="24"/>
          <w:u w:val="single"/>
        </w:rPr>
      </w:pPr>
      <w:r w:rsidRPr="009554F9">
        <w:rPr>
          <w:rFonts w:ascii="Arial" w:hAnsi="Arial" w:cs="Arial"/>
          <w:b/>
          <w:sz w:val="24"/>
          <w:szCs w:val="24"/>
          <w:u w:val="single"/>
        </w:rPr>
        <w:t xml:space="preserve">Slide </w:t>
      </w:r>
      <w:r w:rsidRPr="009554F9">
        <w:rPr>
          <w:rFonts w:ascii="Arial" w:hAnsi="Arial" w:cs="Arial"/>
          <w:b/>
          <w:sz w:val="24"/>
          <w:szCs w:val="24"/>
          <w:u w:val="single"/>
        </w:rPr>
        <w:t>8</w:t>
      </w:r>
    </w:p>
    <w:p w14:paraId="198A2629" w14:textId="446EFE75" w:rsidR="00D65F75" w:rsidRPr="009554F9" w:rsidRDefault="00655E19" w:rsidP="009554F9">
      <w:pPr>
        <w:spacing w:line="360" w:lineRule="auto"/>
        <w:rPr>
          <w:rFonts w:ascii="Arial" w:hAnsi="Arial" w:cs="Arial"/>
          <w:sz w:val="24"/>
          <w:szCs w:val="24"/>
        </w:rPr>
      </w:pPr>
      <w:r w:rsidRPr="009554F9">
        <w:rPr>
          <w:rFonts w:ascii="Arial" w:hAnsi="Arial" w:cs="Arial"/>
          <w:sz w:val="24"/>
          <w:szCs w:val="24"/>
        </w:rPr>
        <w:t>F</w:t>
      </w:r>
      <w:r w:rsidR="00E32F2D" w:rsidRPr="009554F9">
        <w:rPr>
          <w:rFonts w:ascii="Arial" w:hAnsi="Arial" w:cs="Arial"/>
          <w:sz w:val="24"/>
          <w:szCs w:val="24"/>
        </w:rPr>
        <w:t xml:space="preserve">amily background plays a vital role </w:t>
      </w:r>
      <w:r w:rsidR="00717D42" w:rsidRPr="009554F9">
        <w:rPr>
          <w:rFonts w:ascii="Arial" w:hAnsi="Arial" w:cs="Arial"/>
          <w:sz w:val="24"/>
          <w:szCs w:val="24"/>
        </w:rPr>
        <w:t>in developing</w:t>
      </w:r>
      <w:r w:rsidR="00E32F2D" w:rsidRPr="009554F9">
        <w:rPr>
          <w:rFonts w:ascii="Arial" w:hAnsi="Arial" w:cs="Arial"/>
          <w:sz w:val="24"/>
          <w:szCs w:val="24"/>
        </w:rPr>
        <w:t xml:space="preserve"> children’s emotional regulation (</w:t>
      </w:r>
      <w:proofErr w:type="spellStart"/>
      <w:r w:rsidR="00E32F2D" w:rsidRPr="009554F9">
        <w:rPr>
          <w:rFonts w:ascii="Arial" w:hAnsi="Arial" w:cs="Arial"/>
          <w:sz w:val="24"/>
          <w:szCs w:val="24"/>
        </w:rPr>
        <w:t>Moris</w:t>
      </w:r>
      <w:proofErr w:type="spellEnd"/>
      <w:r w:rsidR="00E32F2D" w:rsidRPr="009554F9">
        <w:rPr>
          <w:rFonts w:ascii="Arial" w:hAnsi="Arial" w:cs="Arial"/>
          <w:sz w:val="24"/>
          <w:szCs w:val="24"/>
        </w:rPr>
        <w:t xml:space="preserve"> et al., 2017). A lack of parental engagement is evident in X Primary School. </w:t>
      </w:r>
      <w:r w:rsidR="00717D42" w:rsidRPr="009554F9">
        <w:rPr>
          <w:rFonts w:ascii="Arial" w:hAnsi="Arial" w:cs="Arial"/>
          <w:sz w:val="24"/>
          <w:szCs w:val="24"/>
        </w:rPr>
        <w:t>Many</w:t>
      </w:r>
      <w:r w:rsidR="00E32F2D" w:rsidRPr="009554F9">
        <w:rPr>
          <w:rFonts w:ascii="Arial" w:hAnsi="Arial" w:cs="Arial"/>
          <w:sz w:val="24"/>
          <w:szCs w:val="24"/>
        </w:rPr>
        <w:t xml:space="preserve"> of our children, especially those </w:t>
      </w:r>
      <w:r w:rsidR="00717D42" w:rsidRPr="009554F9">
        <w:rPr>
          <w:rFonts w:ascii="Arial" w:hAnsi="Arial" w:cs="Arial"/>
          <w:sz w:val="24"/>
          <w:szCs w:val="24"/>
        </w:rPr>
        <w:t>receiving</w:t>
      </w:r>
      <w:r w:rsidR="00E32F2D" w:rsidRPr="009554F9">
        <w:rPr>
          <w:rFonts w:ascii="Arial" w:hAnsi="Arial" w:cs="Arial"/>
          <w:sz w:val="24"/>
          <w:szCs w:val="24"/>
        </w:rPr>
        <w:t xml:space="preserve"> free school meals, </w:t>
      </w:r>
      <w:r w:rsidR="00567F56" w:rsidRPr="009554F9">
        <w:rPr>
          <w:rFonts w:ascii="Arial" w:hAnsi="Arial" w:cs="Arial"/>
          <w:sz w:val="24"/>
          <w:szCs w:val="24"/>
        </w:rPr>
        <w:t xml:space="preserve">find it hard when dealing with social situations. </w:t>
      </w:r>
      <w:r w:rsidR="005E6CCA" w:rsidRPr="009554F9">
        <w:rPr>
          <w:rFonts w:ascii="Arial" w:hAnsi="Arial" w:cs="Arial"/>
          <w:sz w:val="24"/>
          <w:szCs w:val="24"/>
        </w:rPr>
        <w:t>C</w:t>
      </w:r>
      <w:r w:rsidR="00D65F75" w:rsidRPr="009554F9">
        <w:rPr>
          <w:rFonts w:ascii="Arial" w:hAnsi="Arial" w:cs="Arial"/>
          <w:sz w:val="24"/>
          <w:szCs w:val="24"/>
        </w:rPr>
        <w:t xml:space="preserve">hildren who come from backgrounds with a lack of parental </w:t>
      </w:r>
      <w:r w:rsidR="005256C3" w:rsidRPr="009554F9">
        <w:rPr>
          <w:rFonts w:ascii="Arial" w:hAnsi="Arial" w:cs="Arial"/>
          <w:sz w:val="24"/>
          <w:szCs w:val="24"/>
        </w:rPr>
        <w:t>engagement</w:t>
      </w:r>
      <w:r w:rsidR="00D65F75" w:rsidRPr="009554F9">
        <w:rPr>
          <w:rFonts w:ascii="Arial" w:hAnsi="Arial" w:cs="Arial"/>
          <w:sz w:val="24"/>
          <w:szCs w:val="24"/>
        </w:rPr>
        <w:t xml:space="preserve"> find it difficult to make relationships with peers and can behave in a negative way as a result</w:t>
      </w:r>
      <w:r w:rsidR="005E6CCA" w:rsidRPr="009554F9">
        <w:rPr>
          <w:rFonts w:ascii="Arial" w:hAnsi="Arial" w:cs="Arial"/>
          <w:sz w:val="24"/>
          <w:szCs w:val="24"/>
        </w:rPr>
        <w:t xml:space="preserve"> (</w:t>
      </w:r>
      <w:proofErr w:type="spellStart"/>
      <w:r w:rsidR="005E6CCA" w:rsidRPr="009554F9">
        <w:rPr>
          <w:rFonts w:ascii="Arial" w:hAnsi="Arial" w:cs="Arial"/>
          <w:sz w:val="24"/>
          <w:szCs w:val="24"/>
        </w:rPr>
        <w:t>Bennathan</w:t>
      </w:r>
      <w:proofErr w:type="spellEnd"/>
      <w:r w:rsidR="005E6CCA" w:rsidRPr="009554F9">
        <w:rPr>
          <w:rFonts w:ascii="Arial" w:hAnsi="Arial" w:cs="Arial"/>
          <w:sz w:val="24"/>
          <w:szCs w:val="24"/>
        </w:rPr>
        <w:t xml:space="preserve"> and Boxall, 2012)</w:t>
      </w:r>
      <w:r w:rsidR="00D65F75" w:rsidRPr="009554F9">
        <w:rPr>
          <w:rFonts w:ascii="Arial" w:hAnsi="Arial" w:cs="Arial"/>
          <w:sz w:val="24"/>
          <w:szCs w:val="24"/>
        </w:rPr>
        <w:t xml:space="preserve">. These children often act inappropriately because they are </w:t>
      </w:r>
      <w:r w:rsidR="00CC4128" w:rsidRPr="009554F9">
        <w:rPr>
          <w:rFonts w:ascii="Arial" w:hAnsi="Arial" w:cs="Arial"/>
          <w:sz w:val="24"/>
          <w:szCs w:val="24"/>
        </w:rPr>
        <w:t>not aware</w:t>
      </w:r>
      <w:r w:rsidR="00D65F75" w:rsidRPr="009554F9">
        <w:rPr>
          <w:rFonts w:ascii="Arial" w:hAnsi="Arial" w:cs="Arial"/>
          <w:sz w:val="24"/>
          <w:szCs w:val="24"/>
        </w:rPr>
        <w:t xml:space="preserve"> of the appropriate behaviours in certain settings. </w:t>
      </w:r>
      <w:r w:rsidR="00FF2C9C" w:rsidRPr="009554F9">
        <w:rPr>
          <w:rFonts w:ascii="Arial" w:hAnsi="Arial" w:cs="Arial"/>
          <w:sz w:val="24"/>
          <w:szCs w:val="24"/>
        </w:rPr>
        <w:t>C</w:t>
      </w:r>
      <w:r w:rsidR="00D65F75" w:rsidRPr="009554F9">
        <w:rPr>
          <w:rFonts w:ascii="Arial" w:hAnsi="Arial" w:cs="Arial"/>
          <w:sz w:val="24"/>
          <w:szCs w:val="24"/>
        </w:rPr>
        <w:t>hildren who come from a household without much adult support and interaction find it difficult to bond</w:t>
      </w:r>
      <w:r w:rsidR="00CC4128" w:rsidRPr="009554F9">
        <w:rPr>
          <w:rFonts w:ascii="Arial" w:hAnsi="Arial" w:cs="Arial"/>
          <w:sz w:val="24"/>
          <w:szCs w:val="24"/>
        </w:rPr>
        <w:t xml:space="preserve"> with other children and adults</w:t>
      </w:r>
      <w:r w:rsidR="00FF2C9C" w:rsidRPr="009554F9">
        <w:rPr>
          <w:rFonts w:ascii="Arial" w:hAnsi="Arial" w:cs="Arial"/>
          <w:sz w:val="24"/>
          <w:szCs w:val="24"/>
        </w:rPr>
        <w:t xml:space="preserve"> (</w:t>
      </w:r>
      <w:proofErr w:type="spellStart"/>
      <w:r w:rsidR="00FF2C9C" w:rsidRPr="009554F9">
        <w:rPr>
          <w:rFonts w:ascii="Arial" w:hAnsi="Arial" w:cs="Arial"/>
          <w:sz w:val="24"/>
          <w:szCs w:val="24"/>
        </w:rPr>
        <w:t>Moris</w:t>
      </w:r>
      <w:proofErr w:type="spellEnd"/>
      <w:r w:rsidR="00FF2C9C" w:rsidRPr="009554F9">
        <w:rPr>
          <w:rFonts w:ascii="Arial" w:hAnsi="Arial" w:cs="Arial"/>
          <w:sz w:val="24"/>
          <w:szCs w:val="24"/>
        </w:rPr>
        <w:t xml:space="preserve"> et al, 2007).</w:t>
      </w:r>
      <w:r w:rsidR="00D65F75" w:rsidRPr="009554F9">
        <w:rPr>
          <w:rFonts w:ascii="Arial" w:hAnsi="Arial" w:cs="Arial"/>
          <w:sz w:val="24"/>
          <w:szCs w:val="24"/>
        </w:rPr>
        <w:t xml:space="preserve"> Consequently, these children find it difficult to make relationships which can have a negative impact on their emotional wellbeing and social skills.  </w:t>
      </w:r>
    </w:p>
    <w:p w14:paraId="50DE0F6A" w14:textId="051E6825" w:rsidR="00E32F2D" w:rsidRPr="009554F9" w:rsidRDefault="00E32F2D" w:rsidP="009554F9">
      <w:pPr>
        <w:spacing w:line="360" w:lineRule="auto"/>
        <w:rPr>
          <w:rFonts w:ascii="Arial" w:hAnsi="Arial" w:cs="Arial"/>
          <w:sz w:val="24"/>
          <w:szCs w:val="24"/>
        </w:rPr>
      </w:pPr>
      <w:r w:rsidRPr="009554F9">
        <w:rPr>
          <w:rFonts w:ascii="Arial" w:hAnsi="Arial" w:cs="Arial"/>
          <w:sz w:val="24"/>
          <w:szCs w:val="24"/>
        </w:rPr>
        <w:t>Therefore,</w:t>
      </w:r>
      <w:r w:rsidR="00CC4128" w:rsidRPr="009554F9">
        <w:rPr>
          <w:rFonts w:ascii="Arial" w:hAnsi="Arial" w:cs="Arial"/>
          <w:sz w:val="24"/>
          <w:szCs w:val="24"/>
        </w:rPr>
        <w:t xml:space="preserve"> if our children are not having support from home that can help with their emotional wellbeing and social skills, these areas need to be targeted at school. Having</w:t>
      </w:r>
      <w:r w:rsidRPr="009554F9">
        <w:rPr>
          <w:rFonts w:ascii="Arial" w:hAnsi="Arial" w:cs="Arial"/>
          <w:sz w:val="24"/>
          <w:szCs w:val="24"/>
        </w:rPr>
        <w:t xml:space="preserve"> interventions such as nurture groups give</w:t>
      </w:r>
      <w:r w:rsidR="00DC23A2" w:rsidRPr="009554F9">
        <w:rPr>
          <w:rFonts w:ascii="Arial" w:hAnsi="Arial" w:cs="Arial"/>
          <w:sz w:val="24"/>
          <w:szCs w:val="24"/>
        </w:rPr>
        <w:t>s</w:t>
      </w:r>
      <w:r w:rsidRPr="009554F9">
        <w:rPr>
          <w:rFonts w:ascii="Arial" w:hAnsi="Arial" w:cs="Arial"/>
          <w:sz w:val="24"/>
          <w:szCs w:val="24"/>
        </w:rPr>
        <w:t xml:space="preserve"> children the chance to have a positive role model whilst undertaking everyday tasks</w:t>
      </w:r>
      <w:r w:rsidR="00CC4128" w:rsidRPr="009554F9">
        <w:rPr>
          <w:rFonts w:ascii="Arial" w:hAnsi="Arial" w:cs="Arial"/>
          <w:sz w:val="24"/>
          <w:szCs w:val="24"/>
        </w:rPr>
        <w:t xml:space="preserve">, such as; communicating, eating, playing, following rules and dealing with emotions, </w:t>
      </w:r>
      <w:r w:rsidRPr="009554F9">
        <w:rPr>
          <w:rFonts w:ascii="Arial" w:hAnsi="Arial" w:cs="Arial"/>
          <w:sz w:val="24"/>
          <w:szCs w:val="24"/>
        </w:rPr>
        <w:t>that they do not receive at hom</w:t>
      </w:r>
      <w:r w:rsidR="00F74F66" w:rsidRPr="009554F9">
        <w:rPr>
          <w:rFonts w:ascii="Arial" w:hAnsi="Arial" w:cs="Arial"/>
          <w:sz w:val="24"/>
          <w:szCs w:val="24"/>
        </w:rPr>
        <w:t>e</w:t>
      </w:r>
      <w:r w:rsidRPr="009554F9">
        <w:rPr>
          <w:rFonts w:ascii="Arial" w:hAnsi="Arial" w:cs="Arial"/>
          <w:sz w:val="24"/>
          <w:szCs w:val="24"/>
        </w:rPr>
        <w:t xml:space="preserve">. Thus, </w:t>
      </w:r>
      <w:r w:rsidR="00CC4128" w:rsidRPr="009554F9">
        <w:rPr>
          <w:rFonts w:ascii="Arial" w:hAnsi="Arial" w:cs="Arial"/>
          <w:sz w:val="24"/>
          <w:szCs w:val="24"/>
        </w:rPr>
        <w:t>these interventions, which will focus on these important areas can allow children to develop th</w:t>
      </w:r>
      <w:r w:rsidRPr="009554F9">
        <w:rPr>
          <w:rFonts w:ascii="Arial" w:hAnsi="Arial" w:cs="Arial"/>
          <w:sz w:val="24"/>
          <w:szCs w:val="24"/>
        </w:rPr>
        <w:t xml:space="preserve">eir social skills in a ‘structured and predictable environment’ </w:t>
      </w:r>
      <w:r w:rsidRPr="009554F9">
        <w:rPr>
          <w:rFonts w:ascii="Arial" w:hAnsi="Arial" w:cs="Arial"/>
          <w:sz w:val="24"/>
          <w:szCs w:val="24"/>
        </w:rPr>
        <w:lastRenderedPageBreak/>
        <w:t>(</w:t>
      </w:r>
      <w:proofErr w:type="spellStart"/>
      <w:r w:rsidRPr="009554F9">
        <w:rPr>
          <w:rFonts w:ascii="Arial" w:hAnsi="Arial" w:cs="Arial"/>
          <w:sz w:val="24"/>
          <w:szCs w:val="24"/>
        </w:rPr>
        <w:t>Bennathan</w:t>
      </w:r>
      <w:proofErr w:type="spellEnd"/>
      <w:r w:rsidRPr="009554F9">
        <w:rPr>
          <w:rFonts w:ascii="Arial" w:hAnsi="Arial" w:cs="Arial"/>
          <w:sz w:val="24"/>
          <w:szCs w:val="24"/>
        </w:rPr>
        <w:t xml:space="preserve"> and Boxall, 2012).  </w:t>
      </w:r>
      <w:r w:rsidR="00CC4128" w:rsidRPr="009554F9">
        <w:rPr>
          <w:rFonts w:ascii="Arial" w:hAnsi="Arial" w:cs="Arial"/>
          <w:sz w:val="24"/>
          <w:szCs w:val="24"/>
        </w:rPr>
        <w:t>This could have a positive impact on the child’s wider life as they will be able to apply the skills to other settings.</w:t>
      </w:r>
    </w:p>
    <w:p w14:paraId="3D64D075" w14:textId="38213485" w:rsidR="00E32F2D" w:rsidRPr="009554F9" w:rsidRDefault="00CC4128" w:rsidP="009554F9">
      <w:pPr>
        <w:spacing w:line="360" w:lineRule="auto"/>
        <w:rPr>
          <w:rFonts w:ascii="Arial" w:hAnsi="Arial" w:cs="Arial"/>
          <w:sz w:val="24"/>
          <w:szCs w:val="24"/>
        </w:rPr>
      </w:pPr>
      <w:r w:rsidRPr="009554F9">
        <w:rPr>
          <w:rFonts w:ascii="Arial" w:hAnsi="Arial" w:cs="Arial"/>
          <w:sz w:val="24"/>
          <w:szCs w:val="24"/>
        </w:rPr>
        <w:t>As well as focussing on these areas, e</w:t>
      </w:r>
      <w:r w:rsidR="00E32F2D" w:rsidRPr="009554F9">
        <w:rPr>
          <w:rFonts w:ascii="Arial" w:hAnsi="Arial" w:cs="Arial"/>
          <w:sz w:val="24"/>
          <w:szCs w:val="24"/>
        </w:rPr>
        <w:t xml:space="preserve">ffective interventions require thorough training for all staff to </w:t>
      </w:r>
      <w:r w:rsidRPr="009554F9">
        <w:rPr>
          <w:rFonts w:ascii="Arial" w:hAnsi="Arial" w:cs="Arial"/>
          <w:sz w:val="24"/>
          <w:szCs w:val="24"/>
        </w:rPr>
        <w:t>be aware of w</w:t>
      </w:r>
      <w:r w:rsidR="00E32F2D" w:rsidRPr="009554F9">
        <w:rPr>
          <w:rFonts w:ascii="Arial" w:hAnsi="Arial" w:cs="Arial"/>
          <w:sz w:val="24"/>
          <w:szCs w:val="24"/>
        </w:rPr>
        <w:t xml:space="preserve">hat is involved in the intervention as well as understanding the aims of the programme for individual pupils (Ofsted, 2009). </w:t>
      </w:r>
      <w:r w:rsidRPr="009554F9">
        <w:rPr>
          <w:rFonts w:ascii="Arial" w:hAnsi="Arial" w:cs="Arial"/>
          <w:sz w:val="24"/>
          <w:szCs w:val="24"/>
        </w:rPr>
        <w:t xml:space="preserve">Staff training is essential to ensure that the intervention is successful. However, the implication of this is </w:t>
      </w:r>
      <w:r w:rsidR="005E6CCA" w:rsidRPr="009554F9">
        <w:rPr>
          <w:rFonts w:ascii="Arial" w:hAnsi="Arial" w:cs="Arial"/>
          <w:sz w:val="24"/>
          <w:szCs w:val="24"/>
        </w:rPr>
        <w:t xml:space="preserve">the </w:t>
      </w:r>
      <w:r w:rsidRPr="009554F9">
        <w:rPr>
          <w:rFonts w:ascii="Arial" w:hAnsi="Arial" w:cs="Arial"/>
          <w:sz w:val="24"/>
          <w:szCs w:val="24"/>
        </w:rPr>
        <w:t>cost</w:t>
      </w:r>
      <w:r w:rsidR="005E6CCA" w:rsidRPr="009554F9">
        <w:rPr>
          <w:rFonts w:ascii="Arial" w:hAnsi="Arial" w:cs="Arial"/>
          <w:sz w:val="24"/>
          <w:szCs w:val="24"/>
        </w:rPr>
        <w:t xml:space="preserve"> previously mentioned. </w:t>
      </w:r>
    </w:p>
    <w:p w14:paraId="73F69E45" w14:textId="5150A9F8" w:rsidR="00E32F2D" w:rsidRPr="009554F9" w:rsidRDefault="00E32F2D" w:rsidP="009554F9">
      <w:pPr>
        <w:spacing w:line="360" w:lineRule="auto"/>
        <w:rPr>
          <w:rFonts w:ascii="Arial" w:hAnsi="Arial" w:cs="Arial"/>
          <w:b/>
          <w:sz w:val="24"/>
          <w:szCs w:val="24"/>
          <w:u w:val="single"/>
        </w:rPr>
      </w:pPr>
      <w:r w:rsidRPr="009554F9">
        <w:rPr>
          <w:rFonts w:ascii="Arial" w:hAnsi="Arial" w:cs="Arial"/>
          <w:b/>
          <w:sz w:val="24"/>
          <w:szCs w:val="24"/>
          <w:u w:val="single"/>
        </w:rPr>
        <w:t xml:space="preserve">Slide 9 </w:t>
      </w:r>
    </w:p>
    <w:p w14:paraId="51EF16D0" w14:textId="5C26F587" w:rsidR="009543B2" w:rsidRPr="009554F9" w:rsidRDefault="009543B2" w:rsidP="009554F9">
      <w:pPr>
        <w:spacing w:line="360" w:lineRule="auto"/>
        <w:rPr>
          <w:rFonts w:ascii="Arial" w:hAnsi="Arial" w:cs="Arial"/>
          <w:sz w:val="24"/>
          <w:szCs w:val="24"/>
        </w:rPr>
      </w:pPr>
      <w:r w:rsidRPr="009554F9">
        <w:rPr>
          <w:rFonts w:ascii="Arial" w:hAnsi="Arial" w:cs="Arial"/>
          <w:sz w:val="24"/>
          <w:szCs w:val="24"/>
        </w:rPr>
        <w:t xml:space="preserve">Progress will be made on many scales depending on the individual developmental needs of pupils with the well-being of children living in poverty being our focus. Well-being will be progressed through developing children’s social, emotional and behavioural skills, which, in turn is hoped that children will be given an academic advantage. For a larger attainment of progression, it is advised that children access the intervention at a young age (Bennett, 2008). However, older children may still develop greater in different aspects of the behaviour and academic achievements (Sanders, 2007, and Cooper and </w:t>
      </w:r>
      <w:proofErr w:type="spellStart"/>
      <w:r w:rsidRPr="009554F9">
        <w:rPr>
          <w:rFonts w:ascii="Arial" w:hAnsi="Arial" w:cs="Arial"/>
          <w:sz w:val="24"/>
          <w:szCs w:val="24"/>
        </w:rPr>
        <w:t>Tiknaz</w:t>
      </w:r>
      <w:proofErr w:type="spellEnd"/>
      <w:r w:rsidRPr="009554F9">
        <w:rPr>
          <w:rFonts w:ascii="Arial" w:hAnsi="Arial" w:cs="Arial"/>
          <w:sz w:val="24"/>
          <w:szCs w:val="24"/>
        </w:rPr>
        <w:t>, 2005).</w:t>
      </w:r>
    </w:p>
    <w:p w14:paraId="5C4AFD1B" w14:textId="718F4079" w:rsidR="009543B2" w:rsidRPr="009554F9" w:rsidRDefault="009543B2" w:rsidP="009554F9">
      <w:pPr>
        <w:spacing w:line="360" w:lineRule="auto"/>
        <w:rPr>
          <w:rFonts w:ascii="Arial" w:hAnsi="Arial" w:cs="Arial"/>
          <w:sz w:val="24"/>
          <w:szCs w:val="24"/>
        </w:rPr>
      </w:pPr>
      <w:r w:rsidRPr="009554F9">
        <w:rPr>
          <w:rFonts w:ascii="Arial" w:hAnsi="Arial" w:cs="Arial"/>
          <w:sz w:val="24"/>
          <w:szCs w:val="24"/>
        </w:rPr>
        <w:t xml:space="preserve">As part of the National Nurturing School Programme, we will </w:t>
      </w:r>
      <w:r w:rsidR="0081124F" w:rsidRPr="009554F9">
        <w:rPr>
          <w:rFonts w:ascii="Arial" w:hAnsi="Arial" w:cs="Arial"/>
          <w:sz w:val="24"/>
          <w:szCs w:val="24"/>
        </w:rPr>
        <w:t>receive</w:t>
      </w:r>
      <w:r w:rsidRPr="009554F9">
        <w:rPr>
          <w:rFonts w:ascii="Arial" w:hAnsi="Arial" w:cs="Arial"/>
          <w:sz w:val="24"/>
          <w:szCs w:val="24"/>
        </w:rPr>
        <w:t xml:space="preserve"> training </w:t>
      </w:r>
      <w:r w:rsidR="0081124F" w:rsidRPr="009554F9">
        <w:rPr>
          <w:rFonts w:ascii="Arial" w:hAnsi="Arial" w:cs="Arial"/>
          <w:sz w:val="24"/>
          <w:szCs w:val="24"/>
        </w:rPr>
        <w:t>on</w:t>
      </w:r>
      <w:r w:rsidRPr="009554F9">
        <w:rPr>
          <w:rFonts w:ascii="Arial" w:hAnsi="Arial" w:cs="Arial"/>
          <w:sz w:val="24"/>
          <w:szCs w:val="24"/>
        </w:rPr>
        <w:t xml:space="preserve"> self-assessment and planning tools to help track our progression. </w:t>
      </w:r>
      <w:proofErr w:type="spellStart"/>
      <w:r w:rsidR="00D32A94" w:rsidRPr="009554F9">
        <w:rPr>
          <w:rFonts w:ascii="Arial" w:hAnsi="Arial" w:cs="Arial"/>
          <w:sz w:val="24"/>
          <w:szCs w:val="24"/>
        </w:rPr>
        <w:t>NurtureUK</w:t>
      </w:r>
      <w:proofErr w:type="spellEnd"/>
      <w:r w:rsidRPr="009554F9">
        <w:rPr>
          <w:rFonts w:ascii="Arial" w:hAnsi="Arial" w:cs="Arial"/>
          <w:sz w:val="24"/>
          <w:szCs w:val="24"/>
        </w:rPr>
        <w:t xml:space="preserve"> also undertakes an assessment when </w:t>
      </w:r>
      <w:r w:rsidR="002019BE" w:rsidRPr="009554F9">
        <w:rPr>
          <w:rFonts w:ascii="Arial" w:hAnsi="Arial" w:cs="Arial"/>
          <w:sz w:val="24"/>
          <w:szCs w:val="24"/>
        </w:rPr>
        <w:t>the programme</w:t>
      </w:r>
      <w:r w:rsidRPr="009554F9">
        <w:rPr>
          <w:rFonts w:ascii="Arial" w:hAnsi="Arial" w:cs="Arial"/>
          <w:sz w:val="24"/>
          <w:szCs w:val="24"/>
        </w:rPr>
        <w:t xml:space="preserve"> is running to ensure we are delivering the intervention to the highest standard. The assessment is followed by a written report indicating areas for development and necessary action</w:t>
      </w:r>
      <w:r w:rsidR="00BA2090" w:rsidRPr="009554F9">
        <w:rPr>
          <w:rFonts w:ascii="Arial" w:hAnsi="Arial" w:cs="Arial"/>
          <w:sz w:val="24"/>
          <w:szCs w:val="24"/>
        </w:rPr>
        <w:t>.</w:t>
      </w:r>
    </w:p>
    <w:p w14:paraId="0C476510" w14:textId="0F872011" w:rsidR="00E32F2D" w:rsidRPr="009554F9" w:rsidRDefault="009543B2" w:rsidP="009554F9">
      <w:pPr>
        <w:spacing w:line="360" w:lineRule="auto"/>
        <w:rPr>
          <w:rFonts w:ascii="Arial" w:hAnsi="Arial" w:cs="Arial"/>
          <w:sz w:val="24"/>
          <w:szCs w:val="24"/>
        </w:rPr>
      </w:pPr>
      <w:r w:rsidRPr="009554F9">
        <w:rPr>
          <w:rFonts w:ascii="Arial" w:hAnsi="Arial" w:cs="Arial"/>
          <w:sz w:val="24"/>
          <w:szCs w:val="24"/>
        </w:rPr>
        <w:t xml:space="preserve">Pupil progression will be tracked with a review of individual pupils on </w:t>
      </w:r>
      <w:r w:rsidR="00BA2090" w:rsidRPr="009554F9">
        <w:rPr>
          <w:rFonts w:ascii="Arial" w:hAnsi="Arial" w:cs="Arial"/>
          <w:sz w:val="24"/>
          <w:szCs w:val="24"/>
        </w:rPr>
        <w:t xml:space="preserve">a </w:t>
      </w:r>
      <w:r w:rsidRPr="009554F9">
        <w:rPr>
          <w:rFonts w:ascii="Arial" w:hAnsi="Arial" w:cs="Arial"/>
          <w:sz w:val="24"/>
          <w:szCs w:val="24"/>
        </w:rPr>
        <w:t xml:space="preserve">regular basis. This will be </w:t>
      </w:r>
      <w:r w:rsidR="00BF1756" w:rsidRPr="009554F9">
        <w:rPr>
          <w:rFonts w:ascii="Arial" w:hAnsi="Arial" w:cs="Arial"/>
          <w:sz w:val="24"/>
          <w:szCs w:val="24"/>
        </w:rPr>
        <w:t xml:space="preserve">through </w:t>
      </w:r>
      <w:r w:rsidR="00D3496D" w:rsidRPr="009554F9">
        <w:rPr>
          <w:rFonts w:ascii="Arial" w:hAnsi="Arial" w:cs="Arial"/>
          <w:sz w:val="24"/>
          <w:szCs w:val="24"/>
        </w:rPr>
        <w:t>using</w:t>
      </w:r>
      <w:r w:rsidR="005727F7" w:rsidRPr="009554F9">
        <w:rPr>
          <w:rFonts w:ascii="Arial" w:hAnsi="Arial" w:cs="Arial"/>
          <w:sz w:val="24"/>
          <w:szCs w:val="24"/>
        </w:rPr>
        <w:t xml:space="preserve"> the </w:t>
      </w:r>
      <w:r w:rsidR="0043592F" w:rsidRPr="009554F9">
        <w:rPr>
          <w:rFonts w:ascii="Arial" w:hAnsi="Arial" w:cs="Arial"/>
          <w:sz w:val="24"/>
          <w:szCs w:val="24"/>
        </w:rPr>
        <w:t>Boxall</w:t>
      </w:r>
      <w:r w:rsidR="005727F7" w:rsidRPr="009554F9">
        <w:rPr>
          <w:rFonts w:ascii="Arial" w:hAnsi="Arial" w:cs="Arial"/>
          <w:sz w:val="24"/>
          <w:szCs w:val="24"/>
        </w:rPr>
        <w:t xml:space="preserve"> profile (</w:t>
      </w:r>
      <w:r w:rsidR="00BC2EB9" w:rsidRPr="009554F9">
        <w:rPr>
          <w:rFonts w:ascii="Arial" w:hAnsi="Arial" w:cs="Arial"/>
          <w:sz w:val="24"/>
          <w:szCs w:val="24"/>
        </w:rPr>
        <w:t>Appendix 6</w:t>
      </w:r>
      <w:r w:rsidR="0043592F" w:rsidRPr="009554F9">
        <w:rPr>
          <w:rFonts w:ascii="Arial" w:hAnsi="Arial" w:cs="Arial"/>
          <w:sz w:val="24"/>
          <w:szCs w:val="24"/>
        </w:rPr>
        <w:t>)</w:t>
      </w:r>
      <w:r w:rsidR="00D3496D" w:rsidRPr="009554F9">
        <w:rPr>
          <w:rFonts w:ascii="Arial" w:hAnsi="Arial" w:cs="Arial"/>
          <w:sz w:val="24"/>
          <w:szCs w:val="24"/>
        </w:rPr>
        <w:t xml:space="preserve"> and </w:t>
      </w:r>
      <w:r w:rsidR="00BF1756" w:rsidRPr="009554F9">
        <w:rPr>
          <w:rFonts w:ascii="Arial" w:hAnsi="Arial" w:cs="Arial"/>
          <w:sz w:val="24"/>
          <w:szCs w:val="24"/>
        </w:rPr>
        <w:t xml:space="preserve">through </w:t>
      </w:r>
      <w:r w:rsidR="00D3496D" w:rsidRPr="009554F9">
        <w:rPr>
          <w:rFonts w:ascii="Arial" w:hAnsi="Arial" w:cs="Arial"/>
          <w:sz w:val="24"/>
          <w:szCs w:val="24"/>
        </w:rPr>
        <w:t>discussions</w:t>
      </w:r>
      <w:r w:rsidRPr="009554F9">
        <w:rPr>
          <w:rFonts w:ascii="Arial" w:hAnsi="Arial" w:cs="Arial"/>
          <w:sz w:val="24"/>
          <w:szCs w:val="24"/>
        </w:rPr>
        <w:t xml:space="preserve"> between</w:t>
      </w:r>
      <w:r w:rsidR="00BF1756" w:rsidRPr="009554F9">
        <w:rPr>
          <w:rFonts w:ascii="Arial" w:hAnsi="Arial" w:cs="Arial"/>
          <w:sz w:val="24"/>
          <w:szCs w:val="24"/>
        </w:rPr>
        <w:t xml:space="preserve"> </w:t>
      </w:r>
      <w:r w:rsidRPr="009554F9">
        <w:rPr>
          <w:rFonts w:ascii="Arial" w:hAnsi="Arial" w:cs="Arial"/>
          <w:sz w:val="24"/>
          <w:szCs w:val="24"/>
        </w:rPr>
        <w:t xml:space="preserve">nurture group staff and class teachers. A summary of progression </w:t>
      </w:r>
      <w:r w:rsidR="00BF1756" w:rsidRPr="009554F9">
        <w:rPr>
          <w:rFonts w:ascii="Arial" w:hAnsi="Arial" w:cs="Arial"/>
          <w:sz w:val="24"/>
          <w:szCs w:val="24"/>
        </w:rPr>
        <w:t>will</w:t>
      </w:r>
      <w:r w:rsidRPr="009554F9">
        <w:rPr>
          <w:rFonts w:ascii="Arial" w:hAnsi="Arial" w:cs="Arial"/>
          <w:sz w:val="24"/>
          <w:szCs w:val="24"/>
        </w:rPr>
        <w:t xml:space="preserve"> be </w:t>
      </w:r>
      <w:r w:rsidR="00FC0C97" w:rsidRPr="009554F9">
        <w:rPr>
          <w:rFonts w:ascii="Arial" w:hAnsi="Arial" w:cs="Arial"/>
          <w:sz w:val="24"/>
          <w:szCs w:val="24"/>
        </w:rPr>
        <w:t>prepared eac</w:t>
      </w:r>
      <w:r w:rsidRPr="009554F9">
        <w:rPr>
          <w:rFonts w:ascii="Arial" w:hAnsi="Arial" w:cs="Arial"/>
          <w:sz w:val="24"/>
          <w:szCs w:val="24"/>
        </w:rPr>
        <w:t>h term</w:t>
      </w:r>
      <w:r w:rsidR="00D3496D" w:rsidRPr="009554F9">
        <w:rPr>
          <w:rFonts w:ascii="Arial" w:hAnsi="Arial" w:cs="Arial"/>
          <w:sz w:val="24"/>
          <w:szCs w:val="24"/>
        </w:rPr>
        <w:t xml:space="preserve"> from </w:t>
      </w:r>
      <w:r w:rsidR="007D49EF" w:rsidRPr="009554F9">
        <w:rPr>
          <w:rFonts w:ascii="Arial" w:hAnsi="Arial" w:cs="Arial"/>
          <w:sz w:val="24"/>
          <w:szCs w:val="24"/>
        </w:rPr>
        <w:t>the scorings on the Boxall profile</w:t>
      </w:r>
      <w:r w:rsidRPr="009554F9">
        <w:rPr>
          <w:rFonts w:ascii="Arial" w:hAnsi="Arial" w:cs="Arial"/>
          <w:sz w:val="24"/>
          <w:szCs w:val="24"/>
        </w:rPr>
        <w:t>. This should be sent home to inform of the</w:t>
      </w:r>
      <w:r w:rsidR="000A6AFE" w:rsidRPr="009554F9">
        <w:rPr>
          <w:rFonts w:ascii="Arial" w:hAnsi="Arial" w:cs="Arial"/>
          <w:sz w:val="24"/>
          <w:szCs w:val="24"/>
        </w:rPr>
        <w:t xml:space="preserve"> </w:t>
      </w:r>
      <w:r w:rsidRPr="009554F9">
        <w:rPr>
          <w:rFonts w:ascii="Arial" w:hAnsi="Arial" w:cs="Arial"/>
          <w:sz w:val="24"/>
          <w:szCs w:val="24"/>
        </w:rPr>
        <w:t xml:space="preserve">child’s progression </w:t>
      </w:r>
      <w:r w:rsidR="000A6AFE" w:rsidRPr="009554F9">
        <w:rPr>
          <w:rFonts w:ascii="Arial" w:hAnsi="Arial" w:cs="Arial"/>
          <w:sz w:val="24"/>
          <w:szCs w:val="24"/>
        </w:rPr>
        <w:t>due to the</w:t>
      </w:r>
      <w:r w:rsidRPr="009554F9">
        <w:rPr>
          <w:rFonts w:ascii="Arial" w:hAnsi="Arial" w:cs="Arial"/>
          <w:sz w:val="24"/>
          <w:szCs w:val="24"/>
        </w:rPr>
        <w:t xml:space="preserve"> intervention.  </w:t>
      </w:r>
    </w:p>
    <w:p w14:paraId="48FE2120" w14:textId="1BDC218D" w:rsidR="009543B2" w:rsidRPr="009554F9" w:rsidRDefault="009543B2" w:rsidP="009554F9">
      <w:pPr>
        <w:spacing w:line="360" w:lineRule="auto"/>
        <w:rPr>
          <w:rFonts w:ascii="Arial" w:hAnsi="Arial" w:cs="Arial"/>
          <w:b/>
          <w:sz w:val="24"/>
          <w:szCs w:val="24"/>
          <w:u w:val="single"/>
        </w:rPr>
      </w:pPr>
      <w:r w:rsidRPr="009554F9">
        <w:rPr>
          <w:rFonts w:ascii="Arial" w:hAnsi="Arial" w:cs="Arial"/>
          <w:b/>
          <w:sz w:val="24"/>
          <w:szCs w:val="24"/>
          <w:u w:val="single"/>
        </w:rPr>
        <w:t>Slide 10</w:t>
      </w:r>
    </w:p>
    <w:p w14:paraId="2BC9D2C6" w14:textId="24F45948" w:rsidR="009543B2" w:rsidRPr="009554F9" w:rsidRDefault="009543B2" w:rsidP="009554F9">
      <w:pPr>
        <w:spacing w:line="360" w:lineRule="auto"/>
        <w:rPr>
          <w:rFonts w:ascii="Arial" w:hAnsi="Arial" w:cs="Arial"/>
          <w:sz w:val="24"/>
          <w:szCs w:val="24"/>
        </w:rPr>
      </w:pPr>
      <w:r w:rsidRPr="009554F9">
        <w:rPr>
          <w:rFonts w:ascii="Arial" w:hAnsi="Arial" w:cs="Arial"/>
          <w:sz w:val="24"/>
          <w:szCs w:val="24"/>
        </w:rPr>
        <w:t xml:space="preserve">In line with the United Nations Convention on the Rights of the Child (UNCRC), </w:t>
      </w:r>
      <w:r w:rsidR="0076460F" w:rsidRPr="009554F9">
        <w:rPr>
          <w:rFonts w:ascii="Arial" w:hAnsi="Arial" w:cs="Arial"/>
          <w:sz w:val="24"/>
          <w:szCs w:val="24"/>
        </w:rPr>
        <w:t>the following rights will be res</w:t>
      </w:r>
      <w:r w:rsidR="00186B9E" w:rsidRPr="009554F9">
        <w:rPr>
          <w:rFonts w:ascii="Arial" w:hAnsi="Arial" w:cs="Arial"/>
          <w:sz w:val="24"/>
          <w:szCs w:val="24"/>
        </w:rPr>
        <w:t>pected;</w:t>
      </w:r>
    </w:p>
    <w:p w14:paraId="78A7C739" w14:textId="7D9199EC" w:rsidR="009543B2" w:rsidRPr="009554F9" w:rsidRDefault="009543B2" w:rsidP="009554F9">
      <w:pPr>
        <w:spacing w:line="360" w:lineRule="auto"/>
        <w:rPr>
          <w:rFonts w:ascii="Arial" w:hAnsi="Arial" w:cs="Arial"/>
          <w:sz w:val="24"/>
          <w:szCs w:val="24"/>
        </w:rPr>
      </w:pPr>
      <w:r w:rsidRPr="009554F9">
        <w:rPr>
          <w:rFonts w:ascii="Arial" w:hAnsi="Arial" w:cs="Arial"/>
          <w:sz w:val="24"/>
          <w:szCs w:val="24"/>
        </w:rPr>
        <w:lastRenderedPageBreak/>
        <w:t xml:space="preserve">Article 19 – Nurture groups give children a safe space where they will be able to communicate with a trusted adult of any </w:t>
      </w:r>
      <w:r w:rsidR="00186B9E" w:rsidRPr="009554F9">
        <w:rPr>
          <w:rFonts w:ascii="Arial" w:hAnsi="Arial" w:cs="Arial"/>
          <w:sz w:val="24"/>
          <w:szCs w:val="24"/>
        </w:rPr>
        <w:t xml:space="preserve">issues. </w:t>
      </w:r>
    </w:p>
    <w:p w14:paraId="5792D8FB" w14:textId="45CDFC8E" w:rsidR="009543B2" w:rsidRPr="009554F9" w:rsidRDefault="009543B2" w:rsidP="009554F9">
      <w:pPr>
        <w:spacing w:line="360" w:lineRule="auto"/>
        <w:rPr>
          <w:rFonts w:ascii="Arial" w:hAnsi="Arial" w:cs="Arial"/>
          <w:sz w:val="24"/>
          <w:szCs w:val="24"/>
        </w:rPr>
      </w:pPr>
      <w:r w:rsidRPr="009554F9">
        <w:rPr>
          <w:rFonts w:ascii="Arial" w:hAnsi="Arial" w:cs="Arial"/>
          <w:sz w:val="24"/>
          <w:szCs w:val="24"/>
        </w:rPr>
        <w:t xml:space="preserve">Article 24 – Children have the right to nutritious food and a clean environment. </w:t>
      </w:r>
      <w:r w:rsidR="005E632D" w:rsidRPr="009554F9">
        <w:rPr>
          <w:rFonts w:ascii="Arial" w:hAnsi="Arial" w:cs="Arial"/>
          <w:sz w:val="24"/>
          <w:szCs w:val="24"/>
        </w:rPr>
        <w:t xml:space="preserve">Deprived children </w:t>
      </w:r>
      <w:r w:rsidR="00756D5F" w:rsidRPr="009554F9">
        <w:rPr>
          <w:rFonts w:ascii="Arial" w:hAnsi="Arial" w:cs="Arial"/>
          <w:sz w:val="24"/>
          <w:szCs w:val="24"/>
        </w:rPr>
        <w:t xml:space="preserve">may only </w:t>
      </w:r>
      <w:r w:rsidRPr="009554F9">
        <w:rPr>
          <w:rFonts w:ascii="Arial" w:hAnsi="Arial" w:cs="Arial"/>
          <w:sz w:val="24"/>
          <w:szCs w:val="24"/>
        </w:rPr>
        <w:t xml:space="preserve">receive their main meal of the day in school, this increases the importance of all children being able to have </w:t>
      </w:r>
      <w:r w:rsidR="00E833F7" w:rsidRPr="009554F9">
        <w:rPr>
          <w:rFonts w:ascii="Arial" w:hAnsi="Arial" w:cs="Arial"/>
          <w:sz w:val="24"/>
          <w:szCs w:val="24"/>
        </w:rPr>
        <w:t>this nutrition</w:t>
      </w:r>
      <w:r w:rsidR="00250853" w:rsidRPr="009554F9">
        <w:rPr>
          <w:rFonts w:ascii="Arial" w:hAnsi="Arial" w:cs="Arial"/>
          <w:sz w:val="24"/>
          <w:szCs w:val="24"/>
        </w:rPr>
        <w:t>.</w:t>
      </w:r>
    </w:p>
    <w:p w14:paraId="379AF804" w14:textId="77777777" w:rsidR="009543B2" w:rsidRPr="009554F9" w:rsidRDefault="009543B2" w:rsidP="009554F9">
      <w:pPr>
        <w:spacing w:line="360" w:lineRule="auto"/>
        <w:rPr>
          <w:rFonts w:ascii="Arial" w:hAnsi="Arial" w:cs="Arial"/>
          <w:sz w:val="24"/>
          <w:szCs w:val="24"/>
        </w:rPr>
      </w:pPr>
      <w:r w:rsidRPr="009554F9">
        <w:rPr>
          <w:rFonts w:ascii="Arial" w:hAnsi="Arial" w:cs="Arial"/>
          <w:sz w:val="24"/>
          <w:szCs w:val="24"/>
        </w:rPr>
        <w:t xml:space="preserve">Article 26 – Children have the right to benefit from the pupil development grant which is the governments provision to schools to support social security. </w:t>
      </w:r>
    </w:p>
    <w:p w14:paraId="68A5B73E" w14:textId="013A4879" w:rsidR="002F0F59" w:rsidRPr="009554F9" w:rsidRDefault="009543B2" w:rsidP="009554F9">
      <w:pPr>
        <w:spacing w:line="360" w:lineRule="auto"/>
        <w:rPr>
          <w:rFonts w:ascii="Arial" w:hAnsi="Arial" w:cs="Arial"/>
          <w:sz w:val="24"/>
          <w:szCs w:val="24"/>
        </w:rPr>
      </w:pPr>
      <w:r w:rsidRPr="009554F9">
        <w:rPr>
          <w:rFonts w:ascii="Arial" w:hAnsi="Arial" w:cs="Arial"/>
          <w:sz w:val="24"/>
          <w:szCs w:val="24"/>
        </w:rPr>
        <w:t xml:space="preserve">Finally, article 28 –For children to access their right to education to become </w:t>
      </w:r>
      <w:r w:rsidR="00492983" w:rsidRPr="009554F9">
        <w:rPr>
          <w:rFonts w:ascii="Arial" w:hAnsi="Arial" w:cs="Arial"/>
          <w:sz w:val="24"/>
          <w:szCs w:val="24"/>
        </w:rPr>
        <w:t>‘</w:t>
      </w:r>
      <w:r w:rsidRPr="009554F9">
        <w:rPr>
          <w:rFonts w:ascii="Arial" w:hAnsi="Arial" w:cs="Arial"/>
          <w:sz w:val="24"/>
          <w:szCs w:val="24"/>
        </w:rPr>
        <w:t>ambitious, capable learners</w:t>
      </w:r>
      <w:r w:rsidR="00492983" w:rsidRPr="009554F9">
        <w:rPr>
          <w:rFonts w:ascii="Arial" w:hAnsi="Arial" w:cs="Arial"/>
          <w:sz w:val="24"/>
          <w:szCs w:val="24"/>
        </w:rPr>
        <w:t>’</w:t>
      </w:r>
      <w:r w:rsidR="00364E5B" w:rsidRPr="009554F9">
        <w:rPr>
          <w:rFonts w:ascii="Arial" w:hAnsi="Arial" w:cs="Arial"/>
          <w:sz w:val="24"/>
          <w:szCs w:val="24"/>
        </w:rPr>
        <w:t xml:space="preserve"> (Donaldson, 2015</w:t>
      </w:r>
      <w:r w:rsidR="00492983" w:rsidRPr="009554F9">
        <w:rPr>
          <w:rFonts w:ascii="Arial" w:hAnsi="Arial" w:cs="Arial"/>
          <w:sz w:val="24"/>
          <w:szCs w:val="24"/>
        </w:rPr>
        <w:t>, p.4)</w:t>
      </w:r>
      <w:r w:rsidRPr="009554F9">
        <w:rPr>
          <w:rFonts w:ascii="Arial" w:hAnsi="Arial" w:cs="Arial"/>
          <w:sz w:val="24"/>
          <w:szCs w:val="24"/>
        </w:rPr>
        <w:t xml:space="preserve">, children must first have the opportunity to develop positive social and emotional skills </w:t>
      </w:r>
      <w:proofErr w:type="gramStart"/>
      <w:r w:rsidRPr="009554F9">
        <w:rPr>
          <w:rFonts w:ascii="Arial" w:hAnsi="Arial" w:cs="Arial"/>
          <w:sz w:val="24"/>
          <w:szCs w:val="24"/>
        </w:rPr>
        <w:t>in order to</w:t>
      </w:r>
      <w:proofErr w:type="gramEnd"/>
      <w:r w:rsidRPr="009554F9">
        <w:rPr>
          <w:rFonts w:ascii="Arial" w:hAnsi="Arial" w:cs="Arial"/>
          <w:sz w:val="24"/>
          <w:szCs w:val="24"/>
        </w:rPr>
        <w:t xml:space="preserve"> progress in their academic skills. </w:t>
      </w:r>
    </w:p>
    <w:p w14:paraId="05ABA3AE" w14:textId="77777777" w:rsidR="00323D25" w:rsidRPr="009554F9" w:rsidRDefault="00323D25" w:rsidP="009554F9">
      <w:pPr>
        <w:spacing w:line="360" w:lineRule="auto"/>
        <w:rPr>
          <w:rFonts w:ascii="Arial" w:hAnsi="Arial" w:cs="Arial"/>
          <w:b/>
          <w:sz w:val="24"/>
          <w:szCs w:val="24"/>
          <w:u w:val="single"/>
        </w:rPr>
      </w:pPr>
    </w:p>
    <w:p w14:paraId="2B670313" w14:textId="4FF5041D" w:rsidR="004E40BF" w:rsidRPr="009554F9" w:rsidRDefault="004E40BF" w:rsidP="009554F9">
      <w:pPr>
        <w:spacing w:line="360" w:lineRule="auto"/>
        <w:rPr>
          <w:rFonts w:ascii="Arial" w:hAnsi="Arial" w:cs="Arial"/>
          <w:b/>
          <w:sz w:val="24"/>
          <w:szCs w:val="24"/>
          <w:u w:val="single"/>
        </w:rPr>
      </w:pPr>
      <w:r w:rsidRPr="009554F9">
        <w:rPr>
          <w:rFonts w:ascii="Arial" w:hAnsi="Arial" w:cs="Arial"/>
          <w:b/>
          <w:sz w:val="24"/>
          <w:szCs w:val="24"/>
          <w:u w:val="single"/>
        </w:rPr>
        <w:t xml:space="preserve">Slide </w:t>
      </w:r>
      <w:r w:rsidR="008F7CDE" w:rsidRPr="009554F9">
        <w:rPr>
          <w:rFonts w:ascii="Arial" w:hAnsi="Arial" w:cs="Arial"/>
          <w:b/>
          <w:sz w:val="24"/>
          <w:szCs w:val="24"/>
          <w:u w:val="single"/>
        </w:rPr>
        <w:t>11</w:t>
      </w:r>
    </w:p>
    <w:p w14:paraId="04859244" w14:textId="4F7F2251" w:rsidR="00BD6048" w:rsidRPr="009554F9" w:rsidRDefault="00BD6048" w:rsidP="009554F9">
      <w:pPr>
        <w:spacing w:line="360" w:lineRule="auto"/>
        <w:rPr>
          <w:rFonts w:ascii="Arial" w:hAnsi="Arial" w:cs="Arial"/>
          <w:sz w:val="24"/>
          <w:szCs w:val="24"/>
        </w:rPr>
      </w:pPr>
      <w:r w:rsidRPr="009554F9">
        <w:rPr>
          <w:rFonts w:ascii="Arial" w:hAnsi="Arial" w:cs="Arial"/>
          <w:sz w:val="24"/>
          <w:szCs w:val="24"/>
        </w:rPr>
        <w:t xml:space="preserve">I hope that you can see the impact that nurture groups can play on children’s social and emotional skills and wellbeing. I am sure we agree that these are fundamental skills that are essential for our children to be equipped with. Being in a school with such a high percentage of FSM, these are the areas that we need to target before the other </w:t>
      </w:r>
      <w:r w:rsidR="005D1D6A" w:rsidRPr="009554F9">
        <w:rPr>
          <w:rFonts w:ascii="Arial" w:hAnsi="Arial" w:cs="Arial"/>
          <w:sz w:val="24"/>
          <w:szCs w:val="24"/>
        </w:rPr>
        <w:t>skills</w:t>
      </w:r>
      <w:r w:rsidRPr="009554F9">
        <w:rPr>
          <w:rFonts w:ascii="Arial" w:hAnsi="Arial" w:cs="Arial"/>
          <w:sz w:val="24"/>
          <w:szCs w:val="24"/>
        </w:rPr>
        <w:t xml:space="preserve"> of the curriculum. Our children need to be happy and safe and I believe that implementing nurture groups will set us on the path to improving these skills for our learners.</w:t>
      </w:r>
      <w:r w:rsidR="004F4C28" w:rsidRPr="009554F9">
        <w:rPr>
          <w:rFonts w:ascii="Arial" w:hAnsi="Arial" w:cs="Arial"/>
          <w:sz w:val="24"/>
          <w:szCs w:val="24"/>
        </w:rPr>
        <w:t xml:space="preserve"> </w:t>
      </w:r>
    </w:p>
    <w:p w14:paraId="02309BD4" w14:textId="03419063" w:rsidR="004F0140" w:rsidRDefault="00BD6048" w:rsidP="009554F9">
      <w:pPr>
        <w:spacing w:line="360" w:lineRule="auto"/>
        <w:rPr>
          <w:rFonts w:ascii="Arial" w:hAnsi="Arial" w:cs="Arial"/>
          <w:sz w:val="24"/>
          <w:szCs w:val="24"/>
        </w:rPr>
      </w:pPr>
      <w:r w:rsidRPr="009554F9">
        <w:rPr>
          <w:rFonts w:ascii="Arial" w:hAnsi="Arial" w:cs="Arial"/>
          <w:sz w:val="24"/>
          <w:szCs w:val="24"/>
        </w:rPr>
        <w:t>So, let us meet the needs of our pupils and requirements of Estyn to continue our progression of becoming an excellent school. I would like to thank you for your time and attention today and if you have any questions I would now be more than happy to answer them.</w:t>
      </w:r>
    </w:p>
    <w:p w14:paraId="054CD1A7" w14:textId="024701B6" w:rsidR="009554F9" w:rsidRDefault="009554F9" w:rsidP="009554F9">
      <w:pPr>
        <w:spacing w:line="360" w:lineRule="auto"/>
        <w:rPr>
          <w:rFonts w:ascii="Arial" w:hAnsi="Arial" w:cs="Arial"/>
          <w:sz w:val="24"/>
          <w:szCs w:val="24"/>
        </w:rPr>
      </w:pPr>
      <w:r>
        <w:rPr>
          <w:rFonts w:ascii="Arial" w:hAnsi="Arial" w:cs="Arial"/>
          <w:b/>
          <w:sz w:val="24"/>
          <w:szCs w:val="24"/>
        </w:rPr>
        <w:t xml:space="preserve">Word count: </w:t>
      </w:r>
      <w:r>
        <w:rPr>
          <w:rFonts w:ascii="Arial" w:hAnsi="Arial" w:cs="Arial"/>
          <w:sz w:val="24"/>
          <w:szCs w:val="24"/>
        </w:rPr>
        <w:t>1,950</w:t>
      </w:r>
    </w:p>
    <w:p w14:paraId="6D0566B1" w14:textId="77777777" w:rsidR="009554F9" w:rsidRPr="009554F9" w:rsidRDefault="009554F9" w:rsidP="009554F9">
      <w:pPr>
        <w:spacing w:line="360" w:lineRule="auto"/>
        <w:rPr>
          <w:rFonts w:ascii="Arial" w:hAnsi="Arial" w:cs="Arial"/>
          <w:sz w:val="24"/>
          <w:szCs w:val="24"/>
        </w:rPr>
      </w:pPr>
    </w:p>
    <w:p w14:paraId="17E814BA" w14:textId="77777777" w:rsidR="00CE2E71" w:rsidRDefault="00CE2E71" w:rsidP="00BD6048">
      <w:pPr>
        <w:rPr>
          <w:sz w:val="24"/>
          <w:szCs w:val="24"/>
        </w:rPr>
      </w:pPr>
    </w:p>
    <w:p w14:paraId="4F8366D0" w14:textId="77777777" w:rsidR="00620A4F" w:rsidRDefault="00620A4F" w:rsidP="00BD6048">
      <w:pPr>
        <w:rPr>
          <w:sz w:val="24"/>
          <w:szCs w:val="24"/>
        </w:rPr>
      </w:pPr>
    </w:p>
    <w:p w14:paraId="2EDF500F" w14:textId="77777777" w:rsidR="00BA071C" w:rsidRDefault="00BA071C" w:rsidP="00BD6048">
      <w:pPr>
        <w:rPr>
          <w:sz w:val="24"/>
          <w:szCs w:val="24"/>
        </w:rPr>
      </w:pPr>
    </w:p>
    <w:p w14:paraId="39F9D896" w14:textId="631BCE71" w:rsidR="00772158" w:rsidRDefault="00772158" w:rsidP="00EE242F">
      <w:pPr>
        <w:jc w:val="center"/>
        <w:rPr>
          <w:b/>
          <w:sz w:val="32"/>
          <w:u w:val="single"/>
        </w:rPr>
      </w:pPr>
      <w:r>
        <w:rPr>
          <w:b/>
          <w:sz w:val="32"/>
          <w:u w:val="single"/>
        </w:rPr>
        <w:lastRenderedPageBreak/>
        <w:t>Bibliography</w:t>
      </w:r>
    </w:p>
    <w:p w14:paraId="324675ED" w14:textId="77777777" w:rsidR="00A40431" w:rsidRPr="00BC3A1E" w:rsidRDefault="00A40431" w:rsidP="00772158">
      <w:pPr>
        <w:rPr>
          <w:rFonts w:ascii="Arial" w:hAnsi="Arial" w:cs="Arial"/>
          <w:color w:val="000000"/>
          <w:sz w:val="20"/>
          <w:szCs w:val="20"/>
          <w:shd w:val="clear" w:color="auto" w:fill="FFFFFF"/>
        </w:rPr>
      </w:pPr>
      <w:r w:rsidRPr="00BC3A1E">
        <w:rPr>
          <w:rFonts w:ascii="Arial" w:hAnsi="Arial" w:cs="Arial"/>
          <w:color w:val="000000"/>
          <w:sz w:val="20"/>
          <w:szCs w:val="20"/>
          <w:shd w:val="clear" w:color="auto" w:fill="FFFFFF"/>
        </w:rPr>
        <w:t>Afaeducation.org. (2018). </w:t>
      </w:r>
      <w:r w:rsidRPr="00BC3A1E">
        <w:rPr>
          <w:rFonts w:ascii="Arial" w:hAnsi="Arial" w:cs="Arial"/>
          <w:i/>
          <w:iCs/>
          <w:color w:val="000000"/>
          <w:sz w:val="20"/>
          <w:szCs w:val="20"/>
          <w:shd w:val="clear" w:color="auto" w:fill="FFFFFF"/>
        </w:rPr>
        <w:t>Interventions in the classroom</w:t>
      </w:r>
      <w:r w:rsidRPr="00BC3A1E">
        <w:rPr>
          <w:rFonts w:ascii="Arial" w:hAnsi="Arial" w:cs="Arial"/>
          <w:color w:val="000000"/>
          <w:sz w:val="20"/>
          <w:szCs w:val="20"/>
          <w:shd w:val="clear" w:color="auto" w:fill="FFFFFF"/>
        </w:rPr>
        <w:t>. [online] Available at: https://afaeducation.org/free-dt-resources/explore-our-resources/interventions-in-the-classroom/ [Accessed 20 Oct. 2018].</w:t>
      </w:r>
    </w:p>
    <w:p w14:paraId="2AE6F6BB" w14:textId="77777777" w:rsidR="00CB1065" w:rsidRPr="00BC3A1E" w:rsidRDefault="00CB1065" w:rsidP="00772158">
      <w:pPr>
        <w:rPr>
          <w:rFonts w:ascii="Arial" w:hAnsi="Arial" w:cs="Arial"/>
          <w:sz w:val="20"/>
          <w:szCs w:val="20"/>
        </w:rPr>
      </w:pPr>
      <w:proofErr w:type="spellStart"/>
      <w:r w:rsidRPr="00BC3A1E">
        <w:rPr>
          <w:rFonts w:ascii="Arial" w:hAnsi="Arial" w:cs="Arial"/>
          <w:sz w:val="20"/>
          <w:szCs w:val="20"/>
        </w:rPr>
        <w:t>Bennathan</w:t>
      </w:r>
      <w:proofErr w:type="spellEnd"/>
      <w:r w:rsidRPr="00BC3A1E">
        <w:rPr>
          <w:rFonts w:ascii="Arial" w:hAnsi="Arial" w:cs="Arial"/>
          <w:sz w:val="20"/>
          <w:szCs w:val="20"/>
        </w:rPr>
        <w:t>, M. and Boxall, M. (2012). </w:t>
      </w:r>
      <w:r w:rsidRPr="00BC3A1E">
        <w:rPr>
          <w:rFonts w:ascii="Arial" w:hAnsi="Arial" w:cs="Arial"/>
          <w:i/>
          <w:iCs/>
          <w:sz w:val="20"/>
          <w:szCs w:val="20"/>
        </w:rPr>
        <w:t>Effective intervention in primary schools</w:t>
      </w:r>
      <w:r w:rsidRPr="00BC3A1E">
        <w:rPr>
          <w:rFonts w:ascii="Arial" w:hAnsi="Arial" w:cs="Arial"/>
          <w:sz w:val="20"/>
          <w:szCs w:val="20"/>
        </w:rPr>
        <w:t>. 2nd ed. London: Routledge.</w:t>
      </w:r>
    </w:p>
    <w:p w14:paraId="0E708691" w14:textId="77777777" w:rsidR="000A6624" w:rsidRPr="00BC3A1E" w:rsidRDefault="000A6624" w:rsidP="00772158">
      <w:pPr>
        <w:tabs>
          <w:tab w:val="left" w:pos="4005"/>
        </w:tabs>
        <w:rPr>
          <w:rFonts w:ascii="Arial" w:hAnsi="Arial" w:cs="Arial"/>
          <w:sz w:val="20"/>
          <w:szCs w:val="20"/>
        </w:rPr>
      </w:pPr>
      <w:r w:rsidRPr="00BC3A1E">
        <w:rPr>
          <w:rFonts w:ascii="Arial" w:hAnsi="Arial" w:cs="Arial"/>
          <w:sz w:val="20"/>
          <w:szCs w:val="20"/>
        </w:rPr>
        <w:t>Bennett, H. (2018). Results of the systematic review on nurture groups’ effectiveness. </w:t>
      </w:r>
      <w:r w:rsidRPr="00BC3A1E">
        <w:rPr>
          <w:rFonts w:ascii="Arial" w:hAnsi="Arial" w:cs="Arial"/>
          <w:i/>
          <w:iCs/>
          <w:sz w:val="20"/>
          <w:szCs w:val="20"/>
        </w:rPr>
        <w:t>The International Journal of Nurture in Education</w:t>
      </w:r>
      <w:r w:rsidRPr="00BC3A1E">
        <w:rPr>
          <w:rFonts w:ascii="Arial" w:hAnsi="Arial" w:cs="Arial"/>
          <w:sz w:val="20"/>
          <w:szCs w:val="20"/>
        </w:rPr>
        <w:t>.</w:t>
      </w:r>
    </w:p>
    <w:p w14:paraId="3E70DBFB" w14:textId="77777777" w:rsidR="001A35B9" w:rsidRPr="00BC3A1E" w:rsidRDefault="001A35B9" w:rsidP="00772158">
      <w:pPr>
        <w:rPr>
          <w:rFonts w:ascii="Arial" w:hAnsi="Arial" w:cs="Arial"/>
          <w:sz w:val="20"/>
          <w:szCs w:val="20"/>
        </w:rPr>
      </w:pPr>
      <w:r w:rsidRPr="00BC3A1E">
        <w:rPr>
          <w:rFonts w:ascii="Arial" w:hAnsi="Arial" w:cs="Arial"/>
          <w:sz w:val="20"/>
          <w:szCs w:val="20"/>
        </w:rPr>
        <w:t>Bradshaw, J. (2016). </w:t>
      </w:r>
      <w:r w:rsidRPr="00BC3A1E">
        <w:rPr>
          <w:rFonts w:ascii="Arial" w:hAnsi="Arial" w:cs="Arial"/>
          <w:i/>
          <w:iCs/>
          <w:sz w:val="20"/>
          <w:szCs w:val="20"/>
        </w:rPr>
        <w:t xml:space="preserve">The Well-being of Children in the </w:t>
      </w:r>
      <w:proofErr w:type="spellStart"/>
      <w:r w:rsidRPr="00BC3A1E">
        <w:rPr>
          <w:rFonts w:ascii="Arial" w:hAnsi="Arial" w:cs="Arial"/>
          <w:i/>
          <w:iCs/>
          <w:sz w:val="20"/>
          <w:szCs w:val="20"/>
        </w:rPr>
        <w:t>Uk</w:t>
      </w:r>
      <w:proofErr w:type="spellEnd"/>
      <w:r w:rsidRPr="00BC3A1E">
        <w:rPr>
          <w:rFonts w:ascii="Arial" w:hAnsi="Arial" w:cs="Arial"/>
          <w:sz w:val="20"/>
          <w:szCs w:val="20"/>
        </w:rPr>
        <w:t>. 4th ed. Bristol: Policy Press.</w:t>
      </w:r>
    </w:p>
    <w:p w14:paraId="5C4B6B38" w14:textId="77777777" w:rsidR="0002638C" w:rsidRPr="00BC3A1E" w:rsidRDefault="0002638C" w:rsidP="00772158">
      <w:pPr>
        <w:rPr>
          <w:rFonts w:ascii="Arial" w:hAnsi="Arial" w:cs="Arial"/>
          <w:b/>
          <w:color w:val="000000"/>
          <w:sz w:val="20"/>
          <w:szCs w:val="20"/>
          <w:shd w:val="clear" w:color="auto" w:fill="FFFFFF"/>
        </w:rPr>
      </w:pPr>
      <w:r w:rsidRPr="00BC3A1E">
        <w:rPr>
          <w:rFonts w:ascii="Arial" w:hAnsi="Arial" w:cs="Arial"/>
          <w:color w:val="000000"/>
          <w:sz w:val="20"/>
          <w:szCs w:val="20"/>
          <w:shd w:val="clear" w:color="auto" w:fill="FFFFFF"/>
        </w:rPr>
        <w:t xml:space="preserve">Burney, V. and </w:t>
      </w:r>
      <w:proofErr w:type="spellStart"/>
      <w:r w:rsidRPr="00BC3A1E">
        <w:rPr>
          <w:rFonts w:ascii="Arial" w:hAnsi="Arial" w:cs="Arial"/>
          <w:color w:val="000000"/>
          <w:sz w:val="20"/>
          <w:szCs w:val="20"/>
          <w:shd w:val="clear" w:color="auto" w:fill="FFFFFF"/>
        </w:rPr>
        <w:t>Beilke</w:t>
      </w:r>
      <w:proofErr w:type="spellEnd"/>
      <w:r w:rsidRPr="00BC3A1E">
        <w:rPr>
          <w:rFonts w:ascii="Arial" w:hAnsi="Arial" w:cs="Arial"/>
          <w:color w:val="000000"/>
          <w:sz w:val="20"/>
          <w:szCs w:val="20"/>
          <w:shd w:val="clear" w:color="auto" w:fill="FFFFFF"/>
        </w:rPr>
        <w:t>, J. (2008). The Constraints of Poverty on High Achievement. </w:t>
      </w:r>
      <w:r w:rsidRPr="00BC3A1E">
        <w:rPr>
          <w:rFonts w:ascii="Arial" w:hAnsi="Arial" w:cs="Arial"/>
          <w:i/>
          <w:iCs/>
          <w:color w:val="000000"/>
          <w:sz w:val="20"/>
          <w:szCs w:val="20"/>
          <w:shd w:val="clear" w:color="auto" w:fill="FFFFFF"/>
        </w:rPr>
        <w:t>Journal for the Education of the Gifted</w:t>
      </w:r>
      <w:r w:rsidRPr="00BC3A1E">
        <w:rPr>
          <w:rFonts w:ascii="Arial" w:hAnsi="Arial" w:cs="Arial"/>
          <w:color w:val="000000"/>
          <w:sz w:val="20"/>
          <w:szCs w:val="20"/>
          <w:shd w:val="clear" w:color="auto" w:fill="FFFFFF"/>
        </w:rPr>
        <w:t>, 31(3), pp.295-298.</w:t>
      </w:r>
    </w:p>
    <w:p w14:paraId="40A29E0B" w14:textId="77777777" w:rsidR="000A6624" w:rsidRPr="00BC3A1E" w:rsidRDefault="000420B8" w:rsidP="00772158">
      <w:pPr>
        <w:tabs>
          <w:tab w:val="left" w:pos="4005"/>
        </w:tabs>
        <w:rPr>
          <w:rFonts w:ascii="Arial" w:hAnsi="Arial" w:cs="Arial"/>
          <w:sz w:val="20"/>
          <w:szCs w:val="20"/>
        </w:rPr>
      </w:pPr>
      <w:proofErr w:type="spellStart"/>
      <w:r w:rsidRPr="00BC3A1E">
        <w:rPr>
          <w:rFonts w:ascii="Arial" w:hAnsi="Arial" w:cs="Arial"/>
          <w:sz w:val="20"/>
          <w:szCs w:val="20"/>
        </w:rPr>
        <w:t>Classtime</w:t>
      </w:r>
      <w:proofErr w:type="spellEnd"/>
      <w:r w:rsidRPr="00BC3A1E">
        <w:rPr>
          <w:rFonts w:ascii="Arial" w:hAnsi="Arial" w:cs="Arial"/>
          <w:sz w:val="20"/>
          <w:szCs w:val="20"/>
        </w:rPr>
        <w:t>. (2018). </w:t>
      </w:r>
      <w:r w:rsidRPr="00BC3A1E">
        <w:rPr>
          <w:rFonts w:ascii="Arial" w:hAnsi="Arial" w:cs="Arial"/>
          <w:i/>
          <w:iCs/>
          <w:sz w:val="20"/>
          <w:szCs w:val="20"/>
        </w:rPr>
        <w:t xml:space="preserve">Foster Social Emotional Learning (SEL) in the classroom - </w:t>
      </w:r>
      <w:proofErr w:type="spellStart"/>
      <w:r w:rsidRPr="00BC3A1E">
        <w:rPr>
          <w:rFonts w:ascii="Arial" w:hAnsi="Arial" w:cs="Arial"/>
          <w:i/>
          <w:iCs/>
          <w:sz w:val="20"/>
          <w:szCs w:val="20"/>
        </w:rPr>
        <w:t>Classtime</w:t>
      </w:r>
      <w:proofErr w:type="spellEnd"/>
      <w:r w:rsidRPr="00BC3A1E">
        <w:rPr>
          <w:rFonts w:ascii="Arial" w:hAnsi="Arial" w:cs="Arial"/>
          <w:sz w:val="20"/>
          <w:szCs w:val="20"/>
        </w:rPr>
        <w:t>. [online] Available at: https://www.classtime.com/blog/social-emotional-learning-in-classroom/ [Accessed 26 Oct. 2018].</w:t>
      </w:r>
      <w:r w:rsidR="000A6624" w:rsidRPr="00BC3A1E">
        <w:rPr>
          <w:rFonts w:ascii="Arial" w:hAnsi="Arial" w:cs="Arial"/>
          <w:sz w:val="20"/>
          <w:szCs w:val="20"/>
        </w:rPr>
        <w:t xml:space="preserve"> </w:t>
      </w:r>
    </w:p>
    <w:p w14:paraId="7BBF8237" w14:textId="20168A6E" w:rsidR="000420B8" w:rsidRPr="00BC3A1E" w:rsidRDefault="000A6624" w:rsidP="00772158">
      <w:pPr>
        <w:tabs>
          <w:tab w:val="left" w:pos="4005"/>
        </w:tabs>
        <w:rPr>
          <w:rFonts w:ascii="Arial" w:hAnsi="Arial" w:cs="Arial"/>
          <w:sz w:val="20"/>
          <w:szCs w:val="20"/>
        </w:rPr>
      </w:pPr>
      <w:r w:rsidRPr="00BC3A1E">
        <w:rPr>
          <w:rFonts w:ascii="Arial" w:hAnsi="Arial" w:cs="Arial"/>
          <w:sz w:val="20"/>
          <w:szCs w:val="20"/>
        </w:rPr>
        <w:t xml:space="preserve">Cooper, P </w:t>
      </w:r>
      <w:r w:rsidR="005004EE" w:rsidRPr="00BC3A1E">
        <w:rPr>
          <w:rFonts w:ascii="Arial" w:hAnsi="Arial" w:cs="Arial"/>
          <w:sz w:val="20"/>
          <w:szCs w:val="20"/>
        </w:rPr>
        <w:t>and</w:t>
      </w:r>
      <w:r w:rsidRPr="00BC3A1E">
        <w:rPr>
          <w:rFonts w:ascii="Arial" w:hAnsi="Arial" w:cs="Arial"/>
          <w:sz w:val="20"/>
          <w:szCs w:val="20"/>
        </w:rPr>
        <w:t xml:space="preserve"> </w:t>
      </w:r>
      <w:proofErr w:type="spellStart"/>
      <w:proofErr w:type="gramStart"/>
      <w:r w:rsidRPr="00BC3A1E">
        <w:rPr>
          <w:rFonts w:ascii="Arial" w:hAnsi="Arial" w:cs="Arial"/>
          <w:sz w:val="20"/>
          <w:szCs w:val="20"/>
        </w:rPr>
        <w:t>Tiknaz,Y</w:t>
      </w:r>
      <w:proofErr w:type="spellEnd"/>
      <w:proofErr w:type="gramEnd"/>
      <w:r w:rsidRPr="00BC3A1E">
        <w:rPr>
          <w:rFonts w:ascii="Arial" w:hAnsi="Arial" w:cs="Arial"/>
          <w:sz w:val="20"/>
          <w:szCs w:val="20"/>
        </w:rPr>
        <w:t xml:space="preserve"> (2005) Progress and challenge in Nurture Groups: evidence from three case studies. British Journal of Special Education, 32(4) pp211–222.</w:t>
      </w:r>
    </w:p>
    <w:p w14:paraId="3356A0A1" w14:textId="77777777" w:rsidR="0002638C" w:rsidRPr="00BC3A1E" w:rsidRDefault="0002638C" w:rsidP="00772158">
      <w:pPr>
        <w:rPr>
          <w:rFonts w:ascii="Arial" w:hAnsi="Arial" w:cs="Arial"/>
          <w:color w:val="000000"/>
          <w:sz w:val="20"/>
          <w:szCs w:val="20"/>
          <w:shd w:val="clear" w:color="auto" w:fill="FFFFFF"/>
        </w:rPr>
      </w:pPr>
      <w:r w:rsidRPr="00BC3A1E">
        <w:rPr>
          <w:rFonts w:ascii="Arial" w:hAnsi="Arial" w:cs="Arial"/>
          <w:color w:val="000000"/>
          <w:sz w:val="20"/>
          <w:szCs w:val="20"/>
          <w:shd w:val="clear" w:color="auto" w:fill="FFFFFF"/>
        </w:rPr>
        <w:t xml:space="preserve">Cooper, P. and </w:t>
      </w:r>
      <w:proofErr w:type="spellStart"/>
      <w:r w:rsidRPr="00BC3A1E">
        <w:rPr>
          <w:rFonts w:ascii="Arial" w:hAnsi="Arial" w:cs="Arial"/>
          <w:color w:val="000000"/>
          <w:sz w:val="20"/>
          <w:szCs w:val="20"/>
          <w:shd w:val="clear" w:color="auto" w:fill="FFFFFF"/>
        </w:rPr>
        <w:t>Whitebread</w:t>
      </w:r>
      <w:proofErr w:type="spellEnd"/>
      <w:r w:rsidRPr="00BC3A1E">
        <w:rPr>
          <w:rFonts w:ascii="Arial" w:hAnsi="Arial" w:cs="Arial"/>
          <w:color w:val="000000"/>
          <w:sz w:val="20"/>
          <w:szCs w:val="20"/>
          <w:shd w:val="clear" w:color="auto" w:fill="FFFFFF"/>
        </w:rPr>
        <w:t>, D. (2007). The effectiveness of nurture groups on student progress: evidence from a national research study. </w:t>
      </w:r>
      <w:r w:rsidRPr="00BC3A1E">
        <w:rPr>
          <w:rFonts w:ascii="Arial" w:hAnsi="Arial" w:cs="Arial"/>
          <w:i/>
          <w:iCs/>
          <w:color w:val="000000"/>
          <w:sz w:val="20"/>
          <w:szCs w:val="20"/>
          <w:shd w:val="clear" w:color="auto" w:fill="FFFFFF"/>
        </w:rPr>
        <w:t>Emotional and Behavioural Difficulties</w:t>
      </w:r>
      <w:r w:rsidRPr="00BC3A1E">
        <w:rPr>
          <w:rFonts w:ascii="Arial" w:hAnsi="Arial" w:cs="Arial"/>
          <w:color w:val="000000"/>
          <w:sz w:val="20"/>
          <w:szCs w:val="20"/>
          <w:shd w:val="clear" w:color="auto" w:fill="FFFFFF"/>
        </w:rPr>
        <w:t>, 12(3), pp.171-190.</w:t>
      </w:r>
    </w:p>
    <w:p w14:paraId="49B22547" w14:textId="77777777" w:rsidR="005004EE" w:rsidRPr="00BC3A1E" w:rsidRDefault="005004EE" w:rsidP="00772158">
      <w:pPr>
        <w:rPr>
          <w:rFonts w:ascii="Arial" w:hAnsi="Arial" w:cs="Arial"/>
          <w:color w:val="000000"/>
          <w:sz w:val="20"/>
          <w:szCs w:val="20"/>
          <w:shd w:val="clear" w:color="auto" w:fill="FFFFFF"/>
        </w:rPr>
      </w:pPr>
      <w:proofErr w:type="spellStart"/>
      <w:r w:rsidRPr="00BC3A1E">
        <w:rPr>
          <w:rFonts w:ascii="Arial" w:hAnsi="Arial" w:cs="Arial"/>
          <w:color w:val="000000"/>
          <w:sz w:val="20"/>
          <w:szCs w:val="20"/>
          <w:shd w:val="clear" w:color="auto" w:fill="FFFFFF"/>
        </w:rPr>
        <w:t>Cristóvão</w:t>
      </w:r>
      <w:proofErr w:type="spellEnd"/>
      <w:r w:rsidRPr="00BC3A1E">
        <w:rPr>
          <w:rFonts w:ascii="Arial" w:hAnsi="Arial" w:cs="Arial"/>
          <w:color w:val="000000"/>
          <w:sz w:val="20"/>
          <w:szCs w:val="20"/>
          <w:shd w:val="clear" w:color="auto" w:fill="FFFFFF"/>
        </w:rPr>
        <w:t xml:space="preserve">, A., </w:t>
      </w:r>
      <w:proofErr w:type="spellStart"/>
      <w:r w:rsidRPr="00BC3A1E">
        <w:rPr>
          <w:rFonts w:ascii="Arial" w:hAnsi="Arial" w:cs="Arial"/>
          <w:color w:val="000000"/>
          <w:sz w:val="20"/>
          <w:szCs w:val="20"/>
          <w:shd w:val="clear" w:color="auto" w:fill="FFFFFF"/>
        </w:rPr>
        <w:t>Candeias</w:t>
      </w:r>
      <w:proofErr w:type="spellEnd"/>
      <w:r w:rsidRPr="00BC3A1E">
        <w:rPr>
          <w:rFonts w:ascii="Arial" w:hAnsi="Arial" w:cs="Arial"/>
          <w:color w:val="000000"/>
          <w:sz w:val="20"/>
          <w:szCs w:val="20"/>
          <w:shd w:val="clear" w:color="auto" w:fill="FFFFFF"/>
        </w:rPr>
        <w:t xml:space="preserve">, A. and </w:t>
      </w:r>
      <w:proofErr w:type="spellStart"/>
      <w:r w:rsidRPr="00BC3A1E">
        <w:rPr>
          <w:rFonts w:ascii="Arial" w:hAnsi="Arial" w:cs="Arial"/>
          <w:color w:val="000000"/>
          <w:sz w:val="20"/>
          <w:szCs w:val="20"/>
          <w:shd w:val="clear" w:color="auto" w:fill="FFFFFF"/>
        </w:rPr>
        <w:t>Verdasca</w:t>
      </w:r>
      <w:proofErr w:type="spellEnd"/>
      <w:r w:rsidRPr="00BC3A1E">
        <w:rPr>
          <w:rFonts w:ascii="Arial" w:hAnsi="Arial" w:cs="Arial"/>
          <w:color w:val="000000"/>
          <w:sz w:val="20"/>
          <w:szCs w:val="20"/>
          <w:shd w:val="clear" w:color="auto" w:fill="FFFFFF"/>
        </w:rPr>
        <w:t>, J. (2017). Social and Emotional Learning and Academic Achievement in Portuguese Schools: A Bibliometric Study. </w:t>
      </w:r>
      <w:r w:rsidRPr="00BC3A1E">
        <w:rPr>
          <w:rFonts w:ascii="Arial" w:hAnsi="Arial" w:cs="Arial"/>
          <w:i/>
          <w:iCs/>
          <w:color w:val="000000"/>
          <w:sz w:val="20"/>
          <w:szCs w:val="20"/>
          <w:shd w:val="clear" w:color="auto" w:fill="FFFFFF"/>
        </w:rPr>
        <w:t>Frontiers in Psychology</w:t>
      </w:r>
      <w:r w:rsidRPr="00BC3A1E">
        <w:rPr>
          <w:rFonts w:ascii="Arial" w:hAnsi="Arial" w:cs="Arial"/>
          <w:color w:val="000000"/>
          <w:sz w:val="20"/>
          <w:szCs w:val="20"/>
          <w:shd w:val="clear" w:color="auto" w:fill="FFFFFF"/>
        </w:rPr>
        <w:t>, 8.</w:t>
      </w:r>
    </w:p>
    <w:p w14:paraId="112E32E8" w14:textId="77777777" w:rsidR="005004EE" w:rsidRPr="00BC3A1E" w:rsidRDefault="005004EE" w:rsidP="00772158">
      <w:pPr>
        <w:rPr>
          <w:rFonts w:ascii="Arial" w:hAnsi="Arial" w:cs="Arial"/>
          <w:color w:val="000000"/>
          <w:sz w:val="20"/>
          <w:szCs w:val="20"/>
          <w:shd w:val="clear" w:color="auto" w:fill="FFFFFF"/>
        </w:rPr>
      </w:pPr>
      <w:r w:rsidRPr="00BC3A1E">
        <w:rPr>
          <w:rFonts w:ascii="Arial" w:hAnsi="Arial" w:cs="Arial"/>
          <w:color w:val="000000"/>
          <w:sz w:val="20"/>
          <w:szCs w:val="20"/>
          <w:shd w:val="clear" w:color="auto" w:fill="FFFFFF"/>
        </w:rPr>
        <w:t>Department for Children, Education, Lifelong Learning and Skills (2010). </w:t>
      </w:r>
      <w:r w:rsidRPr="00BC3A1E">
        <w:rPr>
          <w:rFonts w:ascii="Arial" w:hAnsi="Arial" w:cs="Arial"/>
          <w:i/>
          <w:iCs/>
          <w:color w:val="000000"/>
          <w:sz w:val="20"/>
          <w:szCs w:val="20"/>
          <w:shd w:val="clear" w:color="auto" w:fill="FFFFFF"/>
        </w:rPr>
        <w:t>Nurture groups: A handbook for schools</w:t>
      </w:r>
      <w:r w:rsidRPr="00BC3A1E">
        <w:rPr>
          <w:rFonts w:ascii="Arial" w:hAnsi="Arial" w:cs="Arial"/>
          <w:color w:val="000000"/>
          <w:sz w:val="20"/>
          <w:szCs w:val="20"/>
          <w:shd w:val="clear" w:color="auto" w:fill="FFFFFF"/>
        </w:rPr>
        <w:t>. Cardiff: Crown.</w:t>
      </w:r>
    </w:p>
    <w:p w14:paraId="58182AB9" w14:textId="77777777" w:rsidR="008B375D" w:rsidRPr="00BC3A1E" w:rsidRDefault="001A35B9" w:rsidP="00772158">
      <w:pPr>
        <w:rPr>
          <w:rFonts w:ascii="Arial" w:hAnsi="Arial" w:cs="Arial"/>
          <w:sz w:val="20"/>
          <w:szCs w:val="20"/>
        </w:rPr>
      </w:pPr>
      <w:r w:rsidRPr="00BC3A1E">
        <w:rPr>
          <w:rFonts w:ascii="Arial" w:hAnsi="Arial" w:cs="Arial"/>
          <w:sz w:val="20"/>
          <w:szCs w:val="20"/>
        </w:rPr>
        <w:t>Department for Work &amp; Pensions (</w:t>
      </w:r>
      <w:proofErr w:type="spellStart"/>
      <w:r w:rsidRPr="00BC3A1E">
        <w:rPr>
          <w:rFonts w:ascii="Arial" w:hAnsi="Arial" w:cs="Arial"/>
          <w:sz w:val="20"/>
          <w:szCs w:val="20"/>
        </w:rPr>
        <w:t>DfWP</w:t>
      </w:r>
      <w:proofErr w:type="spellEnd"/>
      <w:r w:rsidRPr="00BC3A1E">
        <w:rPr>
          <w:rFonts w:ascii="Arial" w:hAnsi="Arial" w:cs="Arial"/>
          <w:sz w:val="20"/>
          <w:szCs w:val="20"/>
        </w:rPr>
        <w:t>) (2018). </w:t>
      </w:r>
      <w:r w:rsidRPr="00BC3A1E">
        <w:rPr>
          <w:rFonts w:ascii="Arial" w:hAnsi="Arial" w:cs="Arial"/>
          <w:i/>
          <w:iCs/>
          <w:sz w:val="20"/>
          <w:szCs w:val="20"/>
        </w:rPr>
        <w:t>Households Below Average Income: An analysis of the UK income distribution: 1994/95-2016/17</w:t>
      </w:r>
      <w:r w:rsidRPr="00BC3A1E">
        <w:rPr>
          <w:rFonts w:ascii="Arial" w:hAnsi="Arial" w:cs="Arial"/>
          <w:sz w:val="20"/>
          <w:szCs w:val="20"/>
        </w:rPr>
        <w:t>. London: Gov.UK.</w:t>
      </w:r>
      <w:r w:rsidR="008B375D" w:rsidRPr="00BC3A1E">
        <w:rPr>
          <w:rFonts w:ascii="Arial" w:hAnsi="Arial" w:cs="Arial"/>
          <w:sz w:val="20"/>
          <w:szCs w:val="20"/>
        </w:rPr>
        <w:t xml:space="preserve"> </w:t>
      </w:r>
    </w:p>
    <w:p w14:paraId="407E6AC2" w14:textId="77777777" w:rsidR="005004EE" w:rsidRPr="00BC3A1E" w:rsidRDefault="005004EE" w:rsidP="00772158">
      <w:pPr>
        <w:rPr>
          <w:rFonts w:ascii="Arial" w:hAnsi="Arial" w:cs="Arial"/>
          <w:color w:val="000000"/>
          <w:sz w:val="20"/>
          <w:szCs w:val="20"/>
          <w:shd w:val="clear" w:color="auto" w:fill="FFFFFF"/>
        </w:rPr>
      </w:pPr>
      <w:r w:rsidRPr="00BC3A1E">
        <w:rPr>
          <w:rFonts w:ascii="Arial" w:hAnsi="Arial" w:cs="Arial"/>
          <w:color w:val="000000"/>
          <w:sz w:val="20"/>
          <w:szCs w:val="20"/>
          <w:shd w:val="clear" w:color="auto" w:fill="FFFFFF"/>
        </w:rPr>
        <w:t>Department of Education. (2018). </w:t>
      </w:r>
      <w:r w:rsidRPr="00BC3A1E">
        <w:rPr>
          <w:rFonts w:ascii="Arial" w:hAnsi="Arial" w:cs="Arial"/>
          <w:i/>
          <w:iCs/>
          <w:color w:val="000000"/>
          <w:sz w:val="20"/>
          <w:szCs w:val="20"/>
          <w:shd w:val="clear" w:color="auto" w:fill="FFFFFF"/>
        </w:rPr>
        <w:t>Nurture Provision in Primary Schools</w:t>
      </w:r>
      <w:r w:rsidRPr="00BC3A1E">
        <w:rPr>
          <w:rFonts w:ascii="Arial" w:hAnsi="Arial" w:cs="Arial"/>
          <w:color w:val="000000"/>
          <w:sz w:val="20"/>
          <w:szCs w:val="20"/>
          <w:shd w:val="clear" w:color="auto" w:fill="FFFFFF"/>
        </w:rPr>
        <w:t>. [online] Available at: https://www.education-ni.gov.uk/articles/nurture-provision-primary-schools [Accessed 1 Nov. 2018].</w:t>
      </w:r>
    </w:p>
    <w:p w14:paraId="66469D50" w14:textId="70E0745F" w:rsidR="008B375D" w:rsidRPr="00BC3A1E" w:rsidRDefault="008B375D" w:rsidP="00772158">
      <w:pPr>
        <w:rPr>
          <w:rFonts w:ascii="Arial" w:hAnsi="Arial" w:cs="Arial"/>
          <w:sz w:val="20"/>
          <w:szCs w:val="20"/>
        </w:rPr>
      </w:pPr>
      <w:r w:rsidRPr="00BC3A1E">
        <w:rPr>
          <w:rFonts w:ascii="Arial" w:hAnsi="Arial" w:cs="Arial"/>
          <w:sz w:val="20"/>
          <w:szCs w:val="20"/>
        </w:rPr>
        <w:t>Donaldson, G. (2015). </w:t>
      </w:r>
      <w:r w:rsidRPr="00BC3A1E">
        <w:rPr>
          <w:rFonts w:ascii="Arial" w:hAnsi="Arial" w:cs="Arial"/>
          <w:i/>
          <w:iCs/>
          <w:sz w:val="20"/>
          <w:szCs w:val="20"/>
        </w:rPr>
        <w:t>Successful Futures</w:t>
      </w:r>
      <w:r w:rsidRPr="00BC3A1E">
        <w:rPr>
          <w:rFonts w:ascii="Arial" w:hAnsi="Arial" w:cs="Arial"/>
          <w:sz w:val="20"/>
          <w:szCs w:val="20"/>
        </w:rPr>
        <w:t>. Independent Review of Curriculum and Assessment Arrangements in Wales. Cardiff: Crown.</w:t>
      </w:r>
    </w:p>
    <w:p w14:paraId="6DDD4763" w14:textId="25BA9030" w:rsidR="00492983" w:rsidRPr="00BC3A1E" w:rsidRDefault="00492983" w:rsidP="00772158">
      <w:pPr>
        <w:rPr>
          <w:rFonts w:ascii="Arial" w:hAnsi="Arial" w:cs="Arial"/>
          <w:sz w:val="20"/>
          <w:szCs w:val="20"/>
        </w:rPr>
      </w:pPr>
      <w:r w:rsidRPr="00BC3A1E">
        <w:rPr>
          <w:rFonts w:ascii="Arial" w:hAnsi="Arial" w:cs="Arial"/>
          <w:color w:val="000000"/>
          <w:sz w:val="20"/>
          <w:szCs w:val="20"/>
          <w:shd w:val="clear" w:color="auto" w:fill="FFFFFF"/>
        </w:rPr>
        <w:t>Donaldson, G. (2015). </w:t>
      </w:r>
      <w:r w:rsidRPr="00BC3A1E">
        <w:rPr>
          <w:rFonts w:ascii="Arial" w:hAnsi="Arial" w:cs="Arial"/>
          <w:i/>
          <w:iCs/>
          <w:color w:val="000000"/>
          <w:sz w:val="20"/>
          <w:szCs w:val="20"/>
          <w:shd w:val="clear" w:color="auto" w:fill="FFFFFF"/>
        </w:rPr>
        <w:t>Successful Futures Looking at the Curriculum and Assessment Arrangements in Wales</w:t>
      </w:r>
      <w:r w:rsidRPr="00BC3A1E">
        <w:rPr>
          <w:rFonts w:ascii="Arial" w:hAnsi="Arial" w:cs="Arial"/>
          <w:color w:val="000000"/>
          <w:sz w:val="20"/>
          <w:szCs w:val="20"/>
          <w:shd w:val="clear" w:color="auto" w:fill="FFFFFF"/>
        </w:rPr>
        <w:t>. Cardiff: Crown.</w:t>
      </w:r>
    </w:p>
    <w:p w14:paraId="0458686E" w14:textId="77777777" w:rsidR="006D61BE" w:rsidRPr="00BC3A1E" w:rsidRDefault="006D61BE" w:rsidP="00772158">
      <w:pPr>
        <w:rPr>
          <w:rFonts w:ascii="Arial" w:hAnsi="Arial" w:cs="Arial"/>
          <w:color w:val="000000"/>
          <w:sz w:val="20"/>
          <w:szCs w:val="20"/>
          <w:shd w:val="clear" w:color="auto" w:fill="FFFFFF"/>
        </w:rPr>
      </w:pPr>
      <w:r w:rsidRPr="00BC3A1E">
        <w:rPr>
          <w:rFonts w:ascii="Arial" w:hAnsi="Arial" w:cs="Arial"/>
          <w:color w:val="000000"/>
          <w:sz w:val="20"/>
          <w:szCs w:val="20"/>
          <w:shd w:val="clear" w:color="auto" w:fill="FFFFFF"/>
        </w:rPr>
        <w:t xml:space="preserve">Dunn, J. (2018). [Z Primary School], Swansea. </w:t>
      </w:r>
    </w:p>
    <w:p w14:paraId="0AB3EFEC" w14:textId="04CE8EA0" w:rsidR="001A35B9" w:rsidRPr="00BC3A1E" w:rsidRDefault="008B375D" w:rsidP="00772158">
      <w:pPr>
        <w:rPr>
          <w:rFonts w:ascii="Arial" w:hAnsi="Arial" w:cs="Arial"/>
          <w:sz w:val="20"/>
          <w:szCs w:val="20"/>
        </w:rPr>
      </w:pPr>
      <w:proofErr w:type="spellStart"/>
      <w:r w:rsidRPr="00BC3A1E">
        <w:rPr>
          <w:rFonts w:ascii="Arial" w:hAnsi="Arial" w:cs="Arial"/>
          <w:sz w:val="20"/>
          <w:szCs w:val="20"/>
        </w:rPr>
        <w:t>Durlak</w:t>
      </w:r>
      <w:proofErr w:type="spellEnd"/>
      <w:r w:rsidRPr="00BC3A1E">
        <w:rPr>
          <w:rFonts w:ascii="Arial" w:hAnsi="Arial" w:cs="Arial"/>
          <w:sz w:val="20"/>
          <w:szCs w:val="20"/>
        </w:rPr>
        <w:t xml:space="preserve">, J., Weissberg, R., </w:t>
      </w:r>
      <w:proofErr w:type="spellStart"/>
      <w:r w:rsidRPr="00BC3A1E">
        <w:rPr>
          <w:rFonts w:ascii="Arial" w:hAnsi="Arial" w:cs="Arial"/>
          <w:sz w:val="20"/>
          <w:szCs w:val="20"/>
        </w:rPr>
        <w:t>Dymnicki</w:t>
      </w:r>
      <w:proofErr w:type="spellEnd"/>
      <w:r w:rsidRPr="00BC3A1E">
        <w:rPr>
          <w:rFonts w:ascii="Arial" w:hAnsi="Arial" w:cs="Arial"/>
          <w:sz w:val="20"/>
          <w:szCs w:val="20"/>
        </w:rPr>
        <w:t xml:space="preserve">, A., Taylor, R. and </w:t>
      </w:r>
      <w:proofErr w:type="spellStart"/>
      <w:r w:rsidRPr="00BC3A1E">
        <w:rPr>
          <w:rFonts w:ascii="Arial" w:hAnsi="Arial" w:cs="Arial"/>
          <w:sz w:val="20"/>
          <w:szCs w:val="20"/>
        </w:rPr>
        <w:t>Schellinger</w:t>
      </w:r>
      <w:proofErr w:type="spellEnd"/>
      <w:r w:rsidRPr="00BC3A1E">
        <w:rPr>
          <w:rFonts w:ascii="Arial" w:hAnsi="Arial" w:cs="Arial"/>
          <w:sz w:val="20"/>
          <w:szCs w:val="20"/>
        </w:rPr>
        <w:t>, K. (2011). The Impact of Enhancing Students' Social and Emotional Learning: A Meta-Analysis of School-Based Universal Interventions. </w:t>
      </w:r>
      <w:r w:rsidRPr="00BC3A1E">
        <w:rPr>
          <w:rFonts w:ascii="Arial" w:hAnsi="Arial" w:cs="Arial"/>
          <w:i/>
          <w:iCs/>
          <w:sz w:val="20"/>
          <w:szCs w:val="20"/>
        </w:rPr>
        <w:t>Child Development</w:t>
      </w:r>
      <w:r w:rsidRPr="00BC3A1E">
        <w:rPr>
          <w:rFonts w:ascii="Arial" w:hAnsi="Arial" w:cs="Arial"/>
          <w:sz w:val="20"/>
          <w:szCs w:val="20"/>
        </w:rPr>
        <w:t>, 82(1), pp.405-408.</w:t>
      </w:r>
    </w:p>
    <w:p w14:paraId="615FB1F4" w14:textId="1F3B3660" w:rsidR="000420B8" w:rsidRPr="00BC3A1E" w:rsidRDefault="000420B8" w:rsidP="00772158">
      <w:pPr>
        <w:rPr>
          <w:rFonts w:ascii="Arial" w:hAnsi="Arial" w:cs="Arial"/>
          <w:sz w:val="20"/>
          <w:szCs w:val="20"/>
        </w:rPr>
      </w:pPr>
      <w:r w:rsidRPr="00BC3A1E">
        <w:rPr>
          <w:rFonts w:ascii="Arial" w:hAnsi="Arial" w:cs="Arial"/>
          <w:sz w:val="20"/>
          <w:szCs w:val="20"/>
        </w:rPr>
        <w:t>Education Endowment Foundation. (2018). </w:t>
      </w:r>
      <w:r w:rsidRPr="00BC3A1E">
        <w:rPr>
          <w:rFonts w:ascii="Arial" w:hAnsi="Arial" w:cs="Arial"/>
          <w:i/>
          <w:iCs/>
          <w:sz w:val="20"/>
          <w:szCs w:val="20"/>
        </w:rPr>
        <w:t>Social and emotional learning</w:t>
      </w:r>
      <w:r w:rsidRPr="00BC3A1E">
        <w:rPr>
          <w:rFonts w:ascii="Arial" w:hAnsi="Arial" w:cs="Arial"/>
          <w:sz w:val="20"/>
          <w:szCs w:val="20"/>
        </w:rPr>
        <w:t>. [online] Available at: https://educationendowmentfoundation.org.uk/evidence-summaries/teaching-learning-toolkit/social-and-emotional-learning/ [Accessed 26 Oct. 2018].</w:t>
      </w:r>
      <w:r w:rsidR="00264897" w:rsidRPr="00BC3A1E">
        <w:rPr>
          <w:rFonts w:ascii="Arial" w:hAnsi="Arial" w:cs="Arial"/>
          <w:sz w:val="20"/>
          <w:szCs w:val="20"/>
        </w:rPr>
        <w:t xml:space="preserve"> </w:t>
      </w:r>
    </w:p>
    <w:p w14:paraId="126B5ADD" w14:textId="77777777" w:rsidR="005004EE" w:rsidRPr="00BC3A1E" w:rsidRDefault="005004EE" w:rsidP="00772158">
      <w:pPr>
        <w:rPr>
          <w:rFonts w:ascii="Arial" w:hAnsi="Arial" w:cs="Arial"/>
          <w:color w:val="000000"/>
          <w:sz w:val="20"/>
          <w:szCs w:val="20"/>
          <w:shd w:val="clear" w:color="auto" w:fill="FFFFFF"/>
        </w:rPr>
      </w:pPr>
      <w:r w:rsidRPr="00BC3A1E">
        <w:rPr>
          <w:rFonts w:ascii="Arial" w:hAnsi="Arial" w:cs="Arial"/>
          <w:color w:val="000000"/>
          <w:sz w:val="20"/>
          <w:szCs w:val="20"/>
          <w:shd w:val="clear" w:color="auto" w:fill="FFFFFF"/>
        </w:rPr>
        <w:t>Elias, M. and Zins, J. (1997). </w:t>
      </w:r>
      <w:r w:rsidRPr="00BC3A1E">
        <w:rPr>
          <w:rFonts w:ascii="Arial" w:hAnsi="Arial" w:cs="Arial"/>
          <w:i/>
          <w:iCs/>
          <w:color w:val="000000"/>
          <w:sz w:val="20"/>
          <w:szCs w:val="20"/>
          <w:shd w:val="clear" w:color="auto" w:fill="FFFFFF"/>
        </w:rPr>
        <w:t>Promoting social and emotional learning</w:t>
      </w:r>
      <w:r w:rsidRPr="00BC3A1E">
        <w:rPr>
          <w:rFonts w:ascii="Arial" w:hAnsi="Arial" w:cs="Arial"/>
          <w:color w:val="000000"/>
          <w:sz w:val="20"/>
          <w:szCs w:val="20"/>
          <w:shd w:val="clear" w:color="auto" w:fill="FFFFFF"/>
        </w:rPr>
        <w:t>. Alexandria, Va., USA: Association for Supervision and Curriculum Development.</w:t>
      </w:r>
    </w:p>
    <w:p w14:paraId="2E17A28F" w14:textId="77777777" w:rsidR="005004EE" w:rsidRPr="00BC3A1E" w:rsidRDefault="005004EE" w:rsidP="00772158">
      <w:pPr>
        <w:rPr>
          <w:rFonts w:ascii="Arial" w:hAnsi="Arial" w:cs="Arial"/>
          <w:color w:val="000000"/>
          <w:sz w:val="20"/>
          <w:szCs w:val="20"/>
          <w:shd w:val="clear" w:color="auto" w:fill="FFFFFF"/>
        </w:rPr>
      </w:pPr>
      <w:r w:rsidRPr="00BC3A1E">
        <w:rPr>
          <w:rFonts w:ascii="Arial" w:hAnsi="Arial" w:cs="Arial"/>
          <w:color w:val="000000"/>
          <w:sz w:val="20"/>
          <w:szCs w:val="20"/>
          <w:shd w:val="clear" w:color="auto" w:fill="FFFFFF"/>
        </w:rPr>
        <w:t>GOV.UK. (2018). </w:t>
      </w:r>
      <w:r w:rsidRPr="00BC3A1E">
        <w:rPr>
          <w:rFonts w:ascii="Arial" w:hAnsi="Arial" w:cs="Arial"/>
          <w:i/>
          <w:iCs/>
          <w:color w:val="000000"/>
          <w:sz w:val="20"/>
          <w:szCs w:val="20"/>
          <w:shd w:val="clear" w:color="auto" w:fill="FFFFFF"/>
        </w:rPr>
        <w:t>Pupil premium 2018 to 2019: conditions of grant</w:t>
      </w:r>
      <w:r w:rsidRPr="00BC3A1E">
        <w:rPr>
          <w:rFonts w:ascii="Arial" w:hAnsi="Arial" w:cs="Arial"/>
          <w:color w:val="000000"/>
          <w:sz w:val="20"/>
          <w:szCs w:val="20"/>
          <w:shd w:val="clear" w:color="auto" w:fill="FFFFFF"/>
        </w:rPr>
        <w:t>. [online] Available at: https://www.gov.uk/government/publications/pupil-premium-conditions-of-grant-2018-to-2019/pupil-premium-2018-to-2019-conditions-of-grant [Accessed 6 Nov. 2018].</w:t>
      </w:r>
    </w:p>
    <w:p w14:paraId="43F1079D" w14:textId="77777777" w:rsidR="005004EE" w:rsidRPr="00BC3A1E" w:rsidRDefault="005004EE" w:rsidP="00772158">
      <w:pPr>
        <w:rPr>
          <w:rFonts w:ascii="Arial" w:hAnsi="Arial" w:cs="Arial"/>
          <w:color w:val="000000"/>
          <w:sz w:val="20"/>
          <w:szCs w:val="20"/>
          <w:shd w:val="clear" w:color="auto" w:fill="FFFFFF"/>
        </w:rPr>
      </w:pPr>
      <w:r w:rsidRPr="00BC3A1E">
        <w:rPr>
          <w:rFonts w:ascii="Arial" w:hAnsi="Arial" w:cs="Arial"/>
          <w:color w:val="000000"/>
          <w:sz w:val="20"/>
          <w:szCs w:val="20"/>
          <w:shd w:val="clear" w:color="auto" w:fill="FFFFFF"/>
        </w:rPr>
        <w:lastRenderedPageBreak/>
        <w:t>Jones, S. and Bouffard, S. (2012). Social and Emotional Learning in Schools: From Programs to Strategies. </w:t>
      </w:r>
      <w:r w:rsidRPr="00BC3A1E">
        <w:rPr>
          <w:rFonts w:ascii="Arial" w:hAnsi="Arial" w:cs="Arial"/>
          <w:i/>
          <w:iCs/>
          <w:color w:val="000000"/>
          <w:sz w:val="20"/>
          <w:szCs w:val="20"/>
          <w:shd w:val="clear" w:color="auto" w:fill="FFFFFF"/>
        </w:rPr>
        <w:t>Social Policy Report</w:t>
      </w:r>
      <w:r w:rsidRPr="00BC3A1E">
        <w:rPr>
          <w:rFonts w:ascii="Arial" w:hAnsi="Arial" w:cs="Arial"/>
          <w:color w:val="000000"/>
          <w:sz w:val="20"/>
          <w:szCs w:val="20"/>
          <w:shd w:val="clear" w:color="auto" w:fill="FFFFFF"/>
        </w:rPr>
        <w:t>, 26(4), pp.1-8.</w:t>
      </w:r>
    </w:p>
    <w:p w14:paraId="3407EC01" w14:textId="18785F8C" w:rsidR="001A35B9" w:rsidRPr="00BC3A1E" w:rsidRDefault="001A35B9" w:rsidP="00772158">
      <w:pPr>
        <w:rPr>
          <w:rFonts w:ascii="Arial" w:hAnsi="Arial" w:cs="Arial"/>
          <w:sz w:val="20"/>
          <w:szCs w:val="20"/>
        </w:rPr>
      </w:pPr>
      <w:r w:rsidRPr="00BC3A1E">
        <w:rPr>
          <w:rFonts w:ascii="Arial" w:hAnsi="Arial" w:cs="Arial"/>
          <w:sz w:val="20"/>
          <w:szCs w:val="20"/>
        </w:rPr>
        <w:t xml:space="preserve">Lahey, M. and Rosen, S. (2016). Dietary Factors Affecting Learning </w:t>
      </w:r>
      <w:proofErr w:type="spellStart"/>
      <w:r w:rsidRPr="00BC3A1E">
        <w:rPr>
          <w:rFonts w:ascii="Arial" w:hAnsi="Arial" w:cs="Arial"/>
          <w:sz w:val="20"/>
          <w:szCs w:val="20"/>
        </w:rPr>
        <w:t>Behavior</w:t>
      </w:r>
      <w:proofErr w:type="spellEnd"/>
      <w:r w:rsidRPr="00BC3A1E">
        <w:rPr>
          <w:rFonts w:ascii="Arial" w:hAnsi="Arial" w:cs="Arial"/>
          <w:sz w:val="20"/>
          <w:szCs w:val="20"/>
        </w:rPr>
        <w:t>. [online] Available at: http://www.childrensdisabilities.info/allergies/dietlearningbehavior1.html [Accessed 26 Oct. 2018].</w:t>
      </w:r>
    </w:p>
    <w:p w14:paraId="07E0326A" w14:textId="77777777" w:rsidR="005004EE" w:rsidRPr="00BC3A1E" w:rsidRDefault="005004EE" w:rsidP="00772158">
      <w:pPr>
        <w:rPr>
          <w:rFonts w:ascii="Arial" w:hAnsi="Arial" w:cs="Arial"/>
          <w:b/>
          <w:sz w:val="20"/>
          <w:szCs w:val="20"/>
          <w:u w:val="single"/>
        </w:rPr>
      </w:pPr>
      <w:r w:rsidRPr="00BC3A1E">
        <w:rPr>
          <w:rFonts w:ascii="Arial" w:hAnsi="Arial" w:cs="Arial"/>
          <w:color w:val="000000"/>
          <w:sz w:val="20"/>
          <w:szCs w:val="20"/>
          <w:shd w:val="clear" w:color="auto" w:fill="FFFFFF"/>
        </w:rPr>
        <w:t>Long, R. (2009). </w:t>
      </w:r>
      <w:r w:rsidRPr="00BC3A1E">
        <w:rPr>
          <w:rFonts w:ascii="Arial" w:hAnsi="Arial" w:cs="Arial"/>
          <w:i/>
          <w:iCs/>
          <w:color w:val="000000"/>
          <w:sz w:val="20"/>
          <w:szCs w:val="20"/>
          <w:shd w:val="clear" w:color="auto" w:fill="FFFFFF"/>
        </w:rPr>
        <w:t>Rob Long's intervention toolbox</w:t>
      </w:r>
      <w:r w:rsidRPr="00BC3A1E">
        <w:rPr>
          <w:rFonts w:ascii="Arial" w:hAnsi="Arial" w:cs="Arial"/>
          <w:color w:val="000000"/>
          <w:sz w:val="20"/>
          <w:szCs w:val="20"/>
          <w:shd w:val="clear" w:color="auto" w:fill="FFFFFF"/>
        </w:rPr>
        <w:t>. Los Angeles: Saga Publication.</w:t>
      </w:r>
    </w:p>
    <w:p w14:paraId="4128E72F" w14:textId="77777777" w:rsidR="005004EE" w:rsidRPr="00BC3A1E" w:rsidRDefault="005004EE" w:rsidP="00772158">
      <w:pPr>
        <w:rPr>
          <w:rFonts w:ascii="Arial" w:hAnsi="Arial" w:cs="Arial"/>
          <w:color w:val="000000"/>
          <w:sz w:val="20"/>
          <w:szCs w:val="20"/>
          <w:shd w:val="clear" w:color="auto" w:fill="FFFFFF"/>
        </w:rPr>
      </w:pPr>
      <w:r w:rsidRPr="00BC3A1E">
        <w:rPr>
          <w:rFonts w:ascii="Arial" w:hAnsi="Arial" w:cs="Arial"/>
          <w:color w:val="000000"/>
          <w:sz w:val="20"/>
          <w:szCs w:val="20"/>
          <w:shd w:val="clear" w:color="auto" w:fill="FFFFFF"/>
        </w:rPr>
        <w:t>McAuley, C., Pecora, P. and Rose, W. (2006). </w:t>
      </w:r>
      <w:r w:rsidRPr="00BC3A1E">
        <w:rPr>
          <w:rFonts w:ascii="Arial" w:hAnsi="Arial" w:cs="Arial"/>
          <w:i/>
          <w:iCs/>
          <w:color w:val="000000"/>
          <w:sz w:val="20"/>
          <w:szCs w:val="20"/>
          <w:shd w:val="clear" w:color="auto" w:fill="FFFFFF"/>
        </w:rPr>
        <w:t>Enhancing the well-being of children and families through effective interventions</w:t>
      </w:r>
      <w:r w:rsidRPr="00BC3A1E">
        <w:rPr>
          <w:rFonts w:ascii="Arial" w:hAnsi="Arial" w:cs="Arial"/>
          <w:color w:val="000000"/>
          <w:sz w:val="20"/>
          <w:szCs w:val="20"/>
          <w:shd w:val="clear" w:color="auto" w:fill="FFFFFF"/>
        </w:rPr>
        <w:t>. London: Jessica Kingsley Pub.</w:t>
      </w:r>
    </w:p>
    <w:p w14:paraId="353DBF3A" w14:textId="77777777" w:rsidR="00CB1065" w:rsidRPr="00BC3A1E" w:rsidRDefault="00CB1065" w:rsidP="00772158">
      <w:pPr>
        <w:rPr>
          <w:rFonts w:ascii="Arial" w:hAnsi="Arial" w:cs="Arial"/>
          <w:sz w:val="20"/>
          <w:szCs w:val="20"/>
        </w:rPr>
      </w:pPr>
      <w:r w:rsidRPr="00BC3A1E">
        <w:rPr>
          <w:rFonts w:ascii="Arial" w:hAnsi="Arial" w:cs="Arial"/>
          <w:sz w:val="20"/>
          <w:szCs w:val="20"/>
        </w:rPr>
        <w:t>Morris, A., Silk, J., Steinberg, L., Myers, S. and Robinson, L. (2007). The Role of the Family Context in the Development of Emotion Regulation. </w:t>
      </w:r>
      <w:r w:rsidRPr="00BC3A1E">
        <w:rPr>
          <w:rFonts w:ascii="Arial" w:hAnsi="Arial" w:cs="Arial"/>
          <w:i/>
          <w:iCs/>
          <w:sz w:val="20"/>
          <w:szCs w:val="20"/>
        </w:rPr>
        <w:t>Social Development</w:t>
      </w:r>
      <w:r w:rsidRPr="00BC3A1E">
        <w:rPr>
          <w:rFonts w:ascii="Arial" w:hAnsi="Arial" w:cs="Arial"/>
          <w:sz w:val="20"/>
          <w:szCs w:val="20"/>
        </w:rPr>
        <w:t>, 16(2), pp.361-388.</w:t>
      </w:r>
    </w:p>
    <w:p w14:paraId="5CF631DC" w14:textId="05EF57E6" w:rsidR="00012888" w:rsidRPr="00BC3A1E" w:rsidRDefault="00012888" w:rsidP="00772158">
      <w:pPr>
        <w:rPr>
          <w:rFonts w:ascii="Arial" w:hAnsi="Arial" w:cs="Arial"/>
          <w:sz w:val="20"/>
          <w:szCs w:val="20"/>
        </w:rPr>
      </w:pPr>
      <w:r w:rsidRPr="00BC3A1E">
        <w:rPr>
          <w:rFonts w:ascii="Arial" w:hAnsi="Arial" w:cs="Arial"/>
          <w:sz w:val="20"/>
          <w:szCs w:val="20"/>
        </w:rPr>
        <w:t>Nurtureuk.org. (2018). </w:t>
      </w:r>
      <w:r w:rsidRPr="00BC3A1E">
        <w:rPr>
          <w:rFonts w:ascii="Arial" w:hAnsi="Arial" w:cs="Arial"/>
          <w:i/>
          <w:iCs/>
          <w:sz w:val="20"/>
          <w:szCs w:val="20"/>
        </w:rPr>
        <w:t>The National Nurturing Schools Programme</w:t>
      </w:r>
      <w:r w:rsidRPr="00BC3A1E">
        <w:rPr>
          <w:rFonts w:ascii="Arial" w:hAnsi="Arial" w:cs="Arial"/>
          <w:sz w:val="20"/>
          <w:szCs w:val="20"/>
        </w:rPr>
        <w:t>. [online] Available at: https://www.nurtureuk.org/our-services/training/national-nurturing-schools-programme [Accessed 27 Oct. 2018].</w:t>
      </w:r>
    </w:p>
    <w:p w14:paraId="2EAFBD3A" w14:textId="77777777" w:rsidR="000A6624" w:rsidRPr="00BC3A1E" w:rsidRDefault="000A6624" w:rsidP="00772158">
      <w:pPr>
        <w:rPr>
          <w:rFonts w:ascii="Arial" w:hAnsi="Arial" w:cs="Arial"/>
          <w:sz w:val="20"/>
          <w:szCs w:val="20"/>
        </w:rPr>
      </w:pPr>
      <w:r w:rsidRPr="00BC3A1E">
        <w:rPr>
          <w:rFonts w:ascii="Arial" w:hAnsi="Arial" w:cs="Arial"/>
          <w:sz w:val="20"/>
          <w:szCs w:val="20"/>
        </w:rPr>
        <w:t>Ofsted (2009). </w:t>
      </w:r>
      <w:r w:rsidRPr="00BC3A1E">
        <w:rPr>
          <w:rFonts w:ascii="Arial" w:hAnsi="Arial" w:cs="Arial"/>
          <w:i/>
          <w:iCs/>
          <w:sz w:val="20"/>
          <w:szCs w:val="20"/>
        </w:rPr>
        <w:t>An evaluation of National Strategy intervention programmes</w:t>
      </w:r>
      <w:r w:rsidRPr="00BC3A1E">
        <w:rPr>
          <w:rFonts w:ascii="Arial" w:hAnsi="Arial" w:cs="Arial"/>
          <w:sz w:val="20"/>
          <w:szCs w:val="20"/>
        </w:rPr>
        <w:t>. London: Crown.</w:t>
      </w:r>
    </w:p>
    <w:p w14:paraId="207DA2B5" w14:textId="77777777" w:rsidR="00264897" w:rsidRPr="00BC3A1E" w:rsidRDefault="00B144CA" w:rsidP="00772158">
      <w:pPr>
        <w:rPr>
          <w:rFonts w:ascii="Arial" w:hAnsi="Arial" w:cs="Arial"/>
          <w:sz w:val="20"/>
          <w:szCs w:val="20"/>
        </w:rPr>
      </w:pPr>
      <w:r w:rsidRPr="00BC3A1E">
        <w:rPr>
          <w:rFonts w:ascii="Arial" w:hAnsi="Arial" w:cs="Arial"/>
          <w:sz w:val="20"/>
          <w:szCs w:val="20"/>
        </w:rPr>
        <w:t>Ofsted (2011). </w:t>
      </w:r>
      <w:r w:rsidRPr="00BC3A1E">
        <w:rPr>
          <w:rFonts w:ascii="Arial" w:hAnsi="Arial" w:cs="Arial"/>
          <w:i/>
          <w:iCs/>
          <w:sz w:val="20"/>
          <w:szCs w:val="20"/>
        </w:rPr>
        <w:t>Supporting children with challenging behaviour through a nurture group approach</w:t>
      </w:r>
      <w:r w:rsidRPr="00BC3A1E">
        <w:rPr>
          <w:rFonts w:ascii="Arial" w:hAnsi="Arial" w:cs="Arial"/>
          <w:sz w:val="20"/>
          <w:szCs w:val="20"/>
        </w:rPr>
        <w:t>. Manchester: Crown.</w:t>
      </w:r>
      <w:r w:rsidR="00264897" w:rsidRPr="00BC3A1E">
        <w:rPr>
          <w:rFonts w:ascii="Arial" w:hAnsi="Arial" w:cs="Arial"/>
          <w:sz w:val="20"/>
          <w:szCs w:val="20"/>
        </w:rPr>
        <w:t xml:space="preserve"> </w:t>
      </w:r>
    </w:p>
    <w:p w14:paraId="146D11B8" w14:textId="037A4AF6" w:rsidR="00B144CA" w:rsidRPr="00BC3A1E" w:rsidRDefault="00264897" w:rsidP="00772158">
      <w:pPr>
        <w:rPr>
          <w:rFonts w:ascii="Arial" w:hAnsi="Arial" w:cs="Arial"/>
          <w:sz w:val="20"/>
          <w:szCs w:val="20"/>
        </w:rPr>
      </w:pPr>
      <w:r w:rsidRPr="00BC3A1E">
        <w:rPr>
          <w:rFonts w:ascii="Arial" w:hAnsi="Arial" w:cs="Arial"/>
          <w:sz w:val="20"/>
          <w:szCs w:val="20"/>
        </w:rPr>
        <w:t xml:space="preserve">Payton, J., Weissberg, R., </w:t>
      </w:r>
      <w:proofErr w:type="spellStart"/>
      <w:r w:rsidRPr="00BC3A1E">
        <w:rPr>
          <w:rFonts w:ascii="Arial" w:hAnsi="Arial" w:cs="Arial"/>
          <w:sz w:val="20"/>
          <w:szCs w:val="20"/>
        </w:rPr>
        <w:t>Durlak</w:t>
      </w:r>
      <w:proofErr w:type="spellEnd"/>
      <w:r w:rsidRPr="00BC3A1E">
        <w:rPr>
          <w:rFonts w:ascii="Arial" w:hAnsi="Arial" w:cs="Arial"/>
          <w:sz w:val="20"/>
          <w:szCs w:val="20"/>
        </w:rPr>
        <w:t xml:space="preserve">, J., </w:t>
      </w:r>
      <w:proofErr w:type="spellStart"/>
      <w:r w:rsidRPr="00BC3A1E">
        <w:rPr>
          <w:rFonts w:ascii="Arial" w:hAnsi="Arial" w:cs="Arial"/>
          <w:sz w:val="20"/>
          <w:szCs w:val="20"/>
        </w:rPr>
        <w:t>Dymnicki</w:t>
      </w:r>
      <w:proofErr w:type="spellEnd"/>
      <w:r w:rsidRPr="00BC3A1E">
        <w:rPr>
          <w:rFonts w:ascii="Arial" w:hAnsi="Arial" w:cs="Arial"/>
          <w:sz w:val="20"/>
          <w:szCs w:val="20"/>
        </w:rPr>
        <w:t xml:space="preserve">, A., Taylor, R., </w:t>
      </w:r>
      <w:proofErr w:type="spellStart"/>
      <w:r w:rsidRPr="00BC3A1E">
        <w:rPr>
          <w:rFonts w:ascii="Arial" w:hAnsi="Arial" w:cs="Arial"/>
          <w:sz w:val="20"/>
          <w:szCs w:val="20"/>
        </w:rPr>
        <w:t>Shellinger</w:t>
      </w:r>
      <w:proofErr w:type="spellEnd"/>
      <w:r w:rsidRPr="00BC3A1E">
        <w:rPr>
          <w:rFonts w:ascii="Arial" w:hAnsi="Arial" w:cs="Arial"/>
          <w:sz w:val="20"/>
          <w:szCs w:val="20"/>
        </w:rPr>
        <w:t xml:space="preserve">, K. and </w:t>
      </w:r>
      <w:proofErr w:type="spellStart"/>
      <w:r w:rsidRPr="00BC3A1E">
        <w:rPr>
          <w:rFonts w:ascii="Arial" w:hAnsi="Arial" w:cs="Arial"/>
          <w:sz w:val="20"/>
          <w:szCs w:val="20"/>
        </w:rPr>
        <w:t>Pachan</w:t>
      </w:r>
      <w:proofErr w:type="spellEnd"/>
      <w:r w:rsidRPr="00BC3A1E">
        <w:rPr>
          <w:rFonts w:ascii="Arial" w:hAnsi="Arial" w:cs="Arial"/>
          <w:sz w:val="20"/>
          <w:szCs w:val="20"/>
        </w:rPr>
        <w:t>, M. (2008). </w:t>
      </w:r>
      <w:r w:rsidRPr="00BC3A1E">
        <w:rPr>
          <w:rFonts w:ascii="Arial" w:hAnsi="Arial" w:cs="Arial"/>
          <w:i/>
          <w:iCs/>
          <w:sz w:val="20"/>
          <w:szCs w:val="20"/>
        </w:rPr>
        <w:t>The Positive Impact of Social and Emotional Learning for Kindergarten to Eighth-Grade Students</w:t>
      </w:r>
      <w:r w:rsidRPr="00BC3A1E">
        <w:rPr>
          <w:rFonts w:ascii="Arial" w:hAnsi="Arial" w:cs="Arial"/>
          <w:sz w:val="20"/>
          <w:szCs w:val="20"/>
        </w:rPr>
        <w:t>. Findings from Three Scientific Reviews. Chicago: Collaborative for Academic, Social, and Emotional Learning (CASEL).</w:t>
      </w:r>
    </w:p>
    <w:p w14:paraId="41DC9FB1" w14:textId="77777777" w:rsidR="00EC23D5" w:rsidRPr="00BC3A1E" w:rsidRDefault="00B144CA" w:rsidP="00772158">
      <w:pPr>
        <w:tabs>
          <w:tab w:val="left" w:pos="4005"/>
        </w:tabs>
        <w:rPr>
          <w:rFonts w:ascii="Arial" w:hAnsi="Arial" w:cs="Arial"/>
          <w:sz w:val="20"/>
          <w:szCs w:val="20"/>
        </w:rPr>
      </w:pPr>
      <w:r w:rsidRPr="00BC3A1E">
        <w:rPr>
          <w:rFonts w:ascii="Arial" w:hAnsi="Arial" w:cs="Arial"/>
          <w:sz w:val="20"/>
          <w:szCs w:val="20"/>
        </w:rPr>
        <w:t>Raising Children (2018). </w:t>
      </w:r>
      <w:r w:rsidRPr="00BC3A1E">
        <w:rPr>
          <w:rFonts w:ascii="Arial" w:hAnsi="Arial" w:cs="Arial"/>
          <w:i/>
          <w:iCs/>
          <w:sz w:val="20"/>
          <w:szCs w:val="20"/>
        </w:rPr>
        <w:t>Stress and stress management: grown-ups</w:t>
      </w:r>
      <w:r w:rsidRPr="00BC3A1E">
        <w:rPr>
          <w:rFonts w:ascii="Arial" w:hAnsi="Arial" w:cs="Arial"/>
          <w:sz w:val="20"/>
          <w:szCs w:val="20"/>
        </w:rPr>
        <w:t>. [online] Available at: https://raisingchildren.net.au/grown-ups/looking-after-yourself/anger-anxiety-stress/stress-grown-ups#what-causes-stress-nav-title [Accessed 26 Oct. 2018].</w:t>
      </w:r>
      <w:r w:rsidR="000A6624" w:rsidRPr="00BC3A1E">
        <w:rPr>
          <w:rFonts w:ascii="Arial" w:hAnsi="Arial" w:cs="Arial"/>
          <w:sz w:val="20"/>
          <w:szCs w:val="20"/>
        </w:rPr>
        <w:t xml:space="preserve"> </w:t>
      </w:r>
    </w:p>
    <w:p w14:paraId="6461B980" w14:textId="77777777" w:rsidR="005004EE" w:rsidRPr="00BC3A1E" w:rsidRDefault="005004EE" w:rsidP="00772158">
      <w:pPr>
        <w:rPr>
          <w:rFonts w:ascii="Arial" w:hAnsi="Arial" w:cs="Arial"/>
          <w:color w:val="000000"/>
          <w:sz w:val="20"/>
          <w:szCs w:val="20"/>
          <w:shd w:val="clear" w:color="auto" w:fill="FFFFFF"/>
        </w:rPr>
      </w:pPr>
      <w:r w:rsidRPr="00BC3A1E">
        <w:rPr>
          <w:rFonts w:ascii="Arial" w:hAnsi="Arial" w:cs="Arial"/>
          <w:color w:val="000000"/>
          <w:sz w:val="20"/>
          <w:szCs w:val="20"/>
          <w:shd w:val="clear" w:color="auto" w:fill="FFFFFF"/>
        </w:rPr>
        <w:t>Rathvon, N. (2003). </w:t>
      </w:r>
      <w:r w:rsidRPr="00BC3A1E">
        <w:rPr>
          <w:rFonts w:ascii="Arial" w:hAnsi="Arial" w:cs="Arial"/>
          <w:i/>
          <w:iCs/>
          <w:color w:val="000000"/>
          <w:sz w:val="20"/>
          <w:szCs w:val="20"/>
          <w:shd w:val="clear" w:color="auto" w:fill="FFFFFF"/>
        </w:rPr>
        <w:t>Effective school interventions</w:t>
      </w:r>
      <w:r w:rsidRPr="00BC3A1E">
        <w:rPr>
          <w:rFonts w:ascii="Arial" w:hAnsi="Arial" w:cs="Arial"/>
          <w:color w:val="000000"/>
          <w:sz w:val="20"/>
          <w:szCs w:val="20"/>
          <w:shd w:val="clear" w:color="auto" w:fill="FFFFFF"/>
        </w:rPr>
        <w:t>. New York: Guilford Press.</w:t>
      </w:r>
    </w:p>
    <w:p w14:paraId="07AC6920" w14:textId="77777777" w:rsidR="006D61BE" w:rsidRPr="00BC3A1E" w:rsidRDefault="006D61BE" w:rsidP="00772158">
      <w:pPr>
        <w:rPr>
          <w:rFonts w:ascii="Arial" w:hAnsi="Arial" w:cs="Arial"/>
          <w:color w:val="000000"/>
          <w:sz w:val="20"/>
          <w:szCs w:val="20"/>
          <w:shd w:val="clear" w:color="auto" w:fill="FFFFFF"/>
        </w:rPr>
      </w:pPr>
      <w:r w:rsidRPr="00BC3A1E">
        <w:rPr>
          <w:rFonts w:ascii="Arial" w:hAnsi="Arial" w:cs="Arial"/>
          <w:color w:val="000000"/>
          <w:sz w:val="20"/>
          <w:szCs w:val="20"/>
          <w:shd w:val="clear" w:color="auto" w:fill="FFFFFF"/>
        </w:rPr>
        <w:t>Reynolds, S., MacKay, T. and Kearney, M. (2009). From attachment to attainment: The impact of nurture groups on academic achievement. </w:t>
      </w:r>
      <w:r w:rsidRPr="00BC3A1E">
        <w:rPr>
          <w:rFonts w:ascii="Arial" w:hAnsi="Arial" w:cs="Arial"/>
          <w:i/>
          <w:iCs/>
          <w:color w:val="000000"/>
          <w:sz w:val="20"/>
          <w:szCs w:val="20"/>
          <w:shd w:val="clear" w:color="auto" w:fill="FFFFFF"/>
        </w:rPr>
        <w:t>Educational &amp; Child Psychology</w:t>
      </w:r>
      <w:r w:rsidRPr="00BC3A1E">
        <w:rPr>
          <w:rFonts w:ascii="Arial" w:hAnsi="Arial" w:cs="Arial"/>
          <w:color w:val="000000"/>
          <w:sz w:val="20"/>
          <w:szCs w:val="20"/>
          <w:shd w:val="clear" w:color="auto" w:fill="FFFFFF"/>
        </w:rPr>
        <w:t>, 27(3), pp.100-110.</w:t>
      </w:r>
    </w:p>
    <w:p w14:paraId="779A3AC6" w14:textId="15426F60" w:rsidR="006A7D5B" w:rsidRPr="00BC3A1E" w:rsidRDefault="000A6624" w:rsidP="00772158">
      <w:pPr>
        <w:tabs>
          <w:tab w:val="left" w:pos="4005"/>
        </w:tabs>
        <w:rPr>
          <w:rFonts w:ascii="Arial" w:hAnsi="Arial" w:cs="Arial"/>
          <w:sz w:val="20"/>
          <w:szCs w:val="20"/>
        </w:rPr>
      </w:pPr>
      <w:r w:rsidRPr="00BC3A1E">
        <w:rPr>
          <w:rFonts w:ascii="Arial" w:hAnsi="Arial" w:cs="Arial"/>
          <w:sz w:val="20"/>
          <w:szCs w:val="20"/>
        </w:rPr>
        <w:t>Sanders,</w:t>
      </w:r>
      <w:r w:rsidR="00EC23D5" w:rsidRPr="00BC3A1E">
        <w:rPr>
          <w:rFonts w:ascii="Arial" w:hAnsi="Arial" w:cs="Arial"/>
          <w:sz w:val="20"/>
          <w:szCs w:val="20"/>
        </w:rPr>
        <w:t xml:space="preserve"> </w:t>
      </w:r>
      <w:r w:rsidRPr="00BC3A1E">
        <w:rPr>
          <w:rFonts w:ascii="Arial" w:hAnsi="Arial" w:cs="Arial"/>
          <w:sz w:val="20"/>
          <w:szCs w:val="20"/>
        </w:rPr>
        <w:t>T</w:t>
      </w:r>
      <w:r w:rsidR="009843BE" w:rsidRPr="00BC3A1E">
        <w:rPr>
          <w:rFonts w:ascii="Arial" w:hAnsi="Arial" w:cs="Arial"/>
          <w:sz w:val="20"/>
          <w:szCs w:val="20"/>
        </w:rPr>
        <w:t>.</w:t>
      </w:r>
      <w:r w:rsidRPr="00BC3A1E">
        <w:rPr>
          <w:rFonts w:ascii="Arial" w:hAnsi="Arial" w:cs="Arial"/>
          <w:sz w:val="20"/>
          <w:szCs w:val="20"/>
        </w:rPr>
        <w:t xml:space="preserve"> (2007) Helping Children Thrive at School:</w:t>
      </w:r>
      <w:r w:rsidR="00EC23D5" w:rsidRPr="00BC3A1E">
        <w:rPr>
          <w:rFonts w:ascii="Arial" w:hAnsi="Arial" w:cs="Arial"/>
          <w:sz w:val="20"/>
          <w:szCs w:val="20"/>
        </w:rPr>
        <w:t xml:space="preserve"> </w:t>
      </w:r>
      <w:r w:rsidRPr="00BC3A1E">
        <w:rPr>
          <w:rFonts w:ascii="Arial" w:hAnsi="Arial" w:cs="Arial"/>
          <w:sz w:val="20"/>
          <w:szCs w:val="20"/>
        </w:rPr>
        <w:t>The Effectiveness of Nurture Groups. Educational Psychology in Practice, 23(1) pp. 45-61.</w:t>
      </w:r>
    </w:p>
    <w:p w14:paraId="21FC35A3" w14:textId="30B77112" w:rsidR="00264897" w:rsidRPr="00BC3A1E" w:rsidRDefault="00264897" w:rsidP="00772158">
      <w:pPr>
        <w:rPr>
          <w:rFonts w:ascii="Arial" w:hAnsi="Arial" w:cs="Arial"/>
          <w:sz w:val="20"/>
          <w:szCs w:val="20"/>
        </w:rPr>
      </w:pPr>
      <w:r w:rsidRPr="00BC3A1E">
        <w:rPr>
          <w:rFonts w:ascii="Arial" w:hAnsi="Arial" w:cs="Arial"/>
          <w:sz w:val="20"/>
          <w:szCs w:val="20"/>
        </w:rPr>
        <w:t xml:space="preserve">Sloan, S., Winter, K., Lynn, F., Gildea, A. &amp; Connolly, P. (2016) The impact and cost effectiveness of Nurture Groups in Primary Schools in Northern Ireland. Belfast: Centre for Effective Education, Queen's University Belfast. </w:t>
      </w:r>
    </w:p>
    <w:p w14:paraId="0879860D" w14:textId="2C8B0BAF" w:rsidR="006A7D5B" w:rsidRPr="00BC3A1E" w:rsidRDefault="006A7D5B" w:rsidP="00772158">
      <w:pPr>
        <w:rPr>
          <w:rFonts w:ascii="Arial" w:hAnsi="Arial" w:cs="Arial"/>
          <w:sz w:val="20"/>
          <w:szCs w:val="20"/>
        </w:rPr>
      </w:pPr>
      <w:proofErr w:type="spellStart"/>
      <w:r w:rsidRPr="00BC3A1E">
        <w:rPr>
          <w:rFonts w:ascii="Arial" w:hAnsi="Arial" w:cs="Arial"/>
          <w:color w:val="000000"/>
          <w:sz w:val="20"/>
          <w:szCs w:val="20"/>
          <w:shd w:val="clear" w:color="auto" w:fill="FFFFFF"/>
        </w:rPr>
        <w:t>Statswales.gov.wales</w:t>
      </w:r>
      <w:proofErr w:type="spellEnd"/>
      <w:r w:rsidRPr="00BC3A1E">
        <w:rPr>
          <w:rFonts w:ascii="Arial" w:hAnsi="Arial" w:cs="Arial"/>
          <w:color w:val="000000"/>
          <w:sz w:val="20"/>
          <w:szCs w:val="20"/>
          <w:shd w:val="clear" w:color="auto" w:fill="FFFFFF"/>
        </w:rPr>
        <w:t>. (2018). </w:t>
      </w:r>
      <w:r w:rsidRPr="00BC3A1E">
        <w:rPr>
          <w:rFonts w:ascii="Arial" w:hAnsi="Arial" w:cs="Arial"/>
          <w:i/>
          <w:iCs/>
          <w:color w:val="000000"/>
          <w:sz w:val="20"/>
          <w:szCs w:val="20"/>
          <w:shd w:val="clear" w:color="auto" w:fill="FFFFFF"/>
        </w:rPr>
        <w:t>Pupils eligible for free school meals by local authority, region and year</w:t>
      </w:r>
      <w:r w:rsidRPr="00BC3A1E">
        <w:rPr>
          <w:rFonts w:ascii="Arial" w:hAnsi="Arial" w:cs="Arial"/>
          <w:color w:val="000000"/>
          <w:sz w:val="20"/>
          <w:szCs w:val="20"/>
          <w:shd w:val="clear" w:color="auto" w:fill="FFFFFF"/>
        </w:rPr>
        <w:t>. [online] Available at: https://statswales.gov.wales/Catalogue/Education-and-Skills/Schools-and-Teachers/Schools-Census/Pupil-Level-Annual-School-Census/Provision-of-Meals-and-Milk/pupilseligibleforfreeschoolmeals-by-localauthorityregion-year [Accessed 6 Nov. 2018].</w:t>
      </w:r>
    </w:p>
    <w:p w14:paraId="346F4321" w14:textId="77777777" w:rsidR="006D61BE" w:rsidRPr="00BC3A1E" w:rsidRDefault="006D61BE" w:rsidP="00772158">
      <w:pPr>
        <w:rPr>
          <w:rFonts w:ascii="Arial" w:hAnsi="Arial" w:cs="Arial"/>
          <w:color w:val="000000"/>
          <w:sz w:val="20"/>
          <w:szCs w:val="20"/>
          <w:shd w:val="clear" w:color="auto" w:fill="FFFFFF"/>
        </w:rPr>
      </w:pPr>
      <w:proofErr w:type="spellStart"/>
      <w:r w:rsidRPr="00BC3A1E">
        <w:rPr>
          <w:rFonts w:ascii="Arial" w:hAnsi="Arial" w:cs="Arial"/>
          <w:color w:val="000000"/>
          <w:sz w:val="20"/>
          <w:szCs w:val="20"/>
          <w:shd w:val="clear" w:color="auto" w:fill="FFFFFF"/>
        </w:rPr>
        <w:t>Underdown</w:t>
      </w:r>
      <w:proofErr w:type="spellEnd"/>
      <w:r w:rsidRPr="00BC3A1E">
        <w:rPr>
          <w:rFonts w:ascii="Arial" w:hAnsi="Arial" w:cs="Arial"/>
          <w:color w:val="000000"/>
          <w:sz w:val="20"/>
          <w:szCs w:val="20"/>
          <w:shd w:val="clear" w:color="auto" w:fill="FFFFFF"/>
        </w:rPr>
        <w:t>, A. (2007). </w:t>
      </w:r>
      <w:r w:rsidRPr="00BC3A1E">
        <w:rPr>
          <w:rFonts w:ascii="Arial" w:hAnsi="Arial" w:cs="Arial"/>
          <w:i/>
          <w:iCs/>
          <w:color w:val="000000"/>
          <w:sz w:val="20"/>
          <w:szCs w:val="20"/>
          <w:shd w:val="clear" w:color="auto" w:fill="FFFFFF"/>
        </w:rPr>
        <w:t>Young children's health and well-being</w:t>
      </w:r>
      <w:r w:rsidRPr="00BC3A1E">
        <w:rPr>
          <w:rFonts w:ascii="Arial" w:hAnsi="Arial" w:cs="Arial"/>
          <w:color w:val="000000"/>
          <w:sz w:val="20"/>
          <w:szCs w:val="20"/>
          <w:shd w:val="clear" w:color="auto" w:fill="FFFFFF"/>
        </w:rPr>
        <w:t>. Maidenhead, Berkshire, England: Open University Press.</w:t>
      </w:r>
    </w:p>
    <w:p w14:paraId="783B1C9E" w14:textId="33461655" w:rsidR="00322A12" w:rsidRDefault="001A35B9">
      <w:r w:rsidRPr="00BC3A1E">
        <w:rPr>
          <w:rFonts w:ascii="Arial" w:hAnsi="Arial" w:cs="Arial"/>
          <w:sz w:val="20"/>
          <w:szCs w:val="20"/>
        </w:rPr>
        <w:t>Welsh Government (2017). </w:t>
      </w:r>
      <w:r w:rsidRPr="00BC3A1E">
        <w:rPr>
          <w:rFonts w:ascii="Arial" w:hAnsi="Arial" w:cs="Arial"/>
          <w:i/>
          <w:iCs/>
          <w:sz w:val="20"/>
          <w:szCs w:val="20"/>
        </w:rPr>
        <w:t>Evaluation of the Pupil Deprivation Grant</w:t>
      </w:r>
      <w:r w:rsidRPr="00BC3A1E">
        <w:rPr>
          <w:rFonts w:ascii="Arial" w:hAnsi="Arial" w:cs="Arial"/>
          <w:sz w:val="20"/>
          <w:szCs w:val="20"/>
        </w:rPr>
        <w:t xml:space="preserve">. [online] Cardiff. Available at: </w:t>
      </w:r>
      <w:hyperlink r:id="rId8" w:history="1">
        <w:r w:rsidR="00D102EF" w:rsidRPr="00BC3A1E">
          <w:rPr>
            <w:rStyle w:val="Hyperlink"/>
            <w:rFonts w:ascii="Arial" w:hAnsi="Arial" w:cs="Arial"/>
            <w:sz w:val="20"/>
            <w:szCs w:val="20"/>
          </w:rPr>
          <w:t>http://dera.ioe.ac.uk/30847/1/171213-evaluation-pupil-deprivation-grant-final-en.pdf</w:t>
        </w:r>
      </w:hyperlink>
    </w:p>
    <w:sectPr w:rsidR="00322A12">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D726F1" w14:textId="77777777" w:rsidR="0032581B" w:rsidRDefault="0032581B" w:rsidP="0007375E">
      <w:pPr>
        <w:spacing w:after="0" w:line="240" w:lineRule="auto"/>
      </w:pPr>
      <w:r>
        <w:separator/>
      </w:r>
    </w:p>
  </w:endnote>
  <w:endnote w:type="continuationSeparator" w:id="0">
    <w:p w14:paraId="264BFB66" w14:textId="77777777" w:rsidR="0032581B" w:rsidRDefault="0032581B" w:rsidP="000737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2025096"/>
      <w:docPartObj>
        <w:docPartGallery w:val="Page Numbers (Bottom of Page)"/>
        <w:docPartUnique/>
      </w:docPartObj>
    </w:sdtPr>
    <w:sdtEndPr>
      <w:rPr>
        <w:noProof/>
      </w:rPr>
    </w:sdtEndPr>
    <w:sdtContent>
      <w:p w14:paraId="5E49B7FF" w14:textId="12040B16" w:rsidR="00FE0E39" w:rsidRDefault="00FE0E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85FEBE" w14:textId="77777777" w:rsidR="00FE0E39" w:rsidRDefault="00FE0E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A22E25" w14:textId="77777777" w:rsidR="0032581B" w:rsidRDefault="0032581B" w:rsidP="0007375E">
      <w:pPr>
        <w:spacing w:after="0" w:line="240" w:lineRule="auto"/>
      </w:pPr>
      <w:r>
        <w:separator/>
      </w:r>
    </w:p>
  </w:footnote>
  <w:footnote w:type="continuationSeparator" w:id="0">
    <w:p w14:paraId="1EA815F0" w14:textId="77777777" w:rsidR="0032581B" w:rsidRDefault="0032581B" w:rsidP="000737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4AA9F4" w14:textId="48D314D0" w:rsidR="00BD5E37" w:rsidRDefault="0007375E">
    <w:pPr>
      <w:pStyle w:val="Header"/>
    </w:pPr>
    <w:r>
      <w:ptab w:relativeTo="margin" w:alignment="center" w:leader="none"/>
    </w:r>
    <w:r>
      <w:t>1600198</w:t>
    </w:r>
    <w:r>
      <w:ptab w:relativeTo="margin" w:alignment="right" w:leader="none"/>
    </w:r>
    <w:r>
      <w:t>ECAD6</w:t>
    </w:r>
    <w:r w:rsidR="00BD5E37">
      <w:t>001</w:t>
    </w:r>
  </w:p>
  <w:p w14:paraId="64D23A90" w14:textId="1722D763" w:rsidR="00BD5E37" w:rsidRDefault="00BD5E37">
    <w:pPr>
      <w:pStyle w:val="Header"/>
    </w:pP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242EFE"/>
    <w:multiLevelType w:val="hybridMultilevel"/>
    <w:tmpl w:val="09BA5EE2"/>
    <w:lvl w:ilvl="0" w:tplc="6374BF10">
      <w:start w:val="1"/>
      <w:numFmt w:val="bullet"/>
      <w:lvlText w:val="-"/>
      <w:lvlJc w:val="left"/>
      <w:pPr>
        <w:tabs>
          <w:tab w:val="num" w:pos="720"/>
        </w:tabs>
        <w:ind w:left="720" w:hanging="360"/>
      </w:pPr>
      <w:rPr>
        <w:rFonts w:ascii="Times New Roman" w:hAnsi="Times New Roman" w:hint="default"/>
      </w:rPr>
    </w:lvl>
    <w:lvl w:ilvl="1" w:tplc="57A83B72" w:tentative="1">
      <w:start w:val="1"/>
      <w:numFmt w:val="bullet"/>
      <w:lvlText w:val="-"/>
      <w:lvlJc w:val="left"/>
      <w:pPr>
        <w:tabs>
          <w:tab w:val="num" w:pos="1440"/>
        </w:tabs>
        <w:ind w:left="1440" w:hanging="360"/>
      </w:pPr>
      <w:rPr>
        <w:rFonts w:ascii="Times New Roman" w:hAnsi="Times New Roman" w:hint="default"/>
      </w:rPr>
    </w:lvl>
    <w:lvl w:ilvl="2" w:tplc="CFD242FE" w:tentative="1">
      <w:start w:val="1"/>
      <w:numFmt w:val="bullet"/>
      <w:lvlText w:val="-"/>
      <w:lvlJc w:val="left"/>
      <w:pPr>
        <w:tabs>
          <w:tab w:val="num" w:pos="2160"/>
        </w:tabs>
        <w:ind w:left="2160" w:hanging="360"/>
      </w:pPr>
      <w:rPr>
        <w:rFonts w:ascii="Times New Roman" w:hAnsi="Times New Roman" w:hint="default"/>
      </w:rPr>
    </w:lvl>
    <w:lvl w:ilvl="3" w:tplc="8D50E0F6" w:tentative="1">
      <w:start w:val="1"/>
      <w:numFmt w:val="bullet"/>
      <w:lvlText w:val="-"/>
      <w:lvlJc w:val="left"/>
      <w:pPr>
        <w:tabs>
          <w:tab w:val="num" w:pos="2880"/>
        </w:tabs>
        <w:ind w:left="2880" w:hanging="360"/>
      </w:pPr>
      <w:rPr>
        <w:rFonts w:ascii="Times New Roman" w:hAnsi="Times New Roman" w:hint="default"/>
      </w:rPr>
    </w:lvl>
    <w:lvl w:ilvl="4" w:tplc="E730CF8E" w:tentative="1">
      <w:start w:val="1"/>
      <w:numFmt w:val="bullet"/>
      <w:lvlText w:val="-"/>
      <w:lvlJc w:val="left"/>
      <w:pPr>
        <w:tabs>
          <w:tab w:val="num" w:pos="3600"/>
        </w:tabs>
        <w:ind w:left="3600" w:hanging="360"/>
      </w:pPr>
      <w:rPr>
        <w:rFonts w:ascii="Times New Roman" w:hAnsi="Times New Roman" w:hint="default"/>
      </w:rPr>
    </w:lvl>
    <w:lvl w:ilvl="5" w:tplc="0F462ED8" w:tentative="1">
      <w:start w:val="1"/>
      <w:numFmt w:val="bullet"/>
      <w:lvlText w:val="-"/>
      <w:lvlJc w:val="left"/>
      <w:pPr>
        <w:tabs>
          <w:tab w:val="num" w:pos="4320"/>
        </w:tabs>
        <w:ind w:left="4320" w:hanging="360"/>
      </w:pPr>
      <w:rPr>
        <w:rFonts w:ascii="Times New Roman" w:hAnsi="Times New Roman" w:hint="default"/>
      </w:rPr>
    </w:lvl>
    <w:lvl w:ilvl="6" w:tplc="61A0A78A" w:tentative="1">
      <w:start w:val="1"/>
      <w:numFmt w:val="bullet"/>
      <w:lvlText w:val="-"/>
      <w:lvlJc w:val="left"/>
      <w:pPr>
        <w:tabs>
          <w:tab w:val="num" w:pos="5040"/>
        </w:tabs>
        <w:ind w:left="5040" w:hanging="360"/>
      </w:pPr>
      <w:rPr>
        <w:rFonts w:ascii="Times New Roman" w:hAnsi="Times New Roman" w:hint="default"/>
      </w:rPr>
    </w:lvl>
    <w:lvl w:ilvl="7" w:tplc="E6980D3E" w:tentative="1">
      <w:start w:val="1"/>
      <w:numFmt w:val="bullet"/>
      <w:lvlText w:val="-"/>
      <w:lvlJc w:val="left"/>
      <w:pPr>
        <w:tabs>
          <w:tab w:val="num" w:pos="5760"/>
        </w:tabs>
        <w:ind w:left="5760" w:hanging="360"/>
      </w:pPr>
      <w:rPr>
        <w:rFonts w:ascii="Times New Roman" w:hAnsi="Times New Roman" w:hint="default"/>
      </w:rPr>
    </w:lvl>
    <w:lvl w:ilvl="8" w:tplc="6876F0A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65D84A60"/>
    <w:multiLevelType w:val="hybridMultilevel"/>
    <w:tmpl w:val="2BFE36F2"/>
    <w:lvl w:ilvl="0" w:tplc="689EE972">
      <w:start w:val="1"/>
      <w:numFmt w:val="bullet"/>
      <w:lvlText w:val="-"/>
      <w:lvlJc w:val="left"/>
      <w:pPr>
        <w:tabs>
          <w:tab w:val="num" w:pos="720"/>
        </w:tabs>
        <w:ind w:left="720" w:hanging="360"/>
      </w:pPr>
      <w:rPr>
        <w:rFonts w:ascii="Times New Roman" w:hAnsi="Times New Roman" w:hint="default"/>
      </w:rPr>
    </w:lvl>
    <w:lvl w:ilvl="1" w:tplc="5A0CE9EC" w:tentative="1">
      <w:start w:val="1"/>
      <w:numFmt w:val="bullet"/>
      <w:lvlText w:val="-"/>
      <w:lvlJc w:val="left"/>
      <w:pPr>
        <w:tabs>
          <w:tab w:val="num" w:pos="1440"/>
        </w:tabs>
        <w:ind w:left="1440" w:hanging="360"/>
      </w:pPr>
      <w:rPr>
        <w:rFonts w:ascii="Times New Roman" w:hAnsi="Times New Roman" w:hint="default"/>
      </w:rPr>
    </w:lvl>
    <w:lvl w:ilvl="2" w:tplc="B89E1B94" w:tentative="1">
      <w:start w:val="1"/>
      <w:numFmt w:val="bullet"/>
      <w:lvlText w:val="-"/>
      <w:lvlJc w:val="left"/>
      <w:pPr>
        <w:tabs>
          <w:tab w:val="num" w:pos="2160"/>
        </w:tabs>
        <w:ind w:left="2160" w:hanging="360"/>
      </w:pPr>
      <w:rPr>
        <w:rFonts w:ascii="Times New Roman" w:hAnsi="Times New Roman" w:hint="default"/>
      </w:rPr>
    </w:lvl>
    <w:lvl w:ilvl="3" w:tplc="4208AE48" w:tentative="1">
      <w:start w:val="1"/>
      <w:numFmt w:val="bullet"/>
      <w:lvlText w:val="-"/>
      <w:lvlJc w:val="left"/>
      <w:pPr>
        <w:tabs>
          <w:tab w:val="num" w:pos="2880"/>
        </w:tabs>
        <w:ind w:left="2880" w:hanging="360"/>
      </w:pPr>
      <w:rPr>
        <w:rFonts w:ascii="Times New Roman" w:hAnsi="Times New Roman" w:hint="default"/>
      </w:rPr>
    </w:lvl>
    <w:lvl w:ilvl="4" w:tplc="A0B49C76" w:tentative="1">
      <w:start w:val="1"/>
      <w:numFmt w:val="bullet"/>
      <w:lvlText w:val="-"/>
      <w:lvlJc w:val="left"/>
      <w:pPr>
        <w:tabs>
          <w:tab w:val="num" w:pos="3600"/>
        </w:tabs>
        <w:ind w:left="3600" w:hanging="360"/>
      </w:pPr>
      <w:rPr>
        <w:rFonts w:ascii="Times New Roman" w:hAnsi="Times New Roman" w:hint="default"/>
      </w:rPr>
    </w:lvl>
    <w:lvl w:ilvl="5" w:tplc="096CEF2A" w:tentative="1">
      <w:start w:val="1"/>
      <w:numFmt w:val="bullet"/>
      <w:lvlText w:val="-"/>
      <w:lvlJc w:val="left"/>
      <w:pPr>
        <w:tabs>
          <w:tab w:val="num" w:pos="4320"/>
        </w:tabs>
        <w:ind w:left="4320" w:hanging="360"/>
      </w:pPr>
      <w:rPr>
        <w:rFonts w:ascii="Times New Roman" w:hAnsi="Times New Roman" w:hint="default"/>
      </w:rPr>
    </w:lvl>
    <w:lvl w:ilvl="6" w:tplc="DDF495E6" w:tentative="1">
      <w:start w:val="1"/>
      <w:numFmt w:val="bullet"/>
      <w:lvlText w:val="-"/>
      <w:lvlJc w:val="left"/>
      <w:pPr>
        <w:tabs>
          <w:tab w:val="num" w:pos="5040"/>
        </w:tabs>
        <w:ind w:left="5040" w:hanging="360"/>
      </w:pPr>
      <w:rPr>
        <w:rFonts w:ascii="Times New Roman" w:hAnsi="Times New Roman" w:hint="default"/>
      </w:rPr>
    </w:lvl>
    <w:lvl w:ilvl="7" w:tplc="2DD0EEE6" w:tentative="1">
      <w:start w:val="1"/>
      <w:numFmt w:val="bullet"/>
      <w:lvlText w:val="-"/>
      <w:lvlJc w:val="left"/>
      <w:pPr>
        <w:tabs>
          <w:tab w:val="num" w:pos="5760"/>
        </w:tabs>
        <w:ind w:left="5760" w:hanging="360"/>
      </w:pPr>
      <w:rPr>
        <w:rFonts w:ascii="Times New Roman" w:hAnsi="Times New Roman" w:hint="default"/>
      </w:rPr>
    </w:lvl>
    <w:lvl w:ilvl="8" w:tplc="8884D660"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A12"/>
    <w:rsid w:val="00000343"/>
    <w:rsid w:val="00000474"/>
    <w:rsid w:val="00012888"/>
    <w:rsid w:val="0001606C"/>
    <w:rsid w:val="0002638C"/>
    <w:rsid w:val="00030713"/>
    <w:rsid w:val="00031ECE"/>
    <w:rsid w:val="00032DCD"/>
    <w:rsid w:val="00034B57"/>
    <w:rsid w:val="00037A78"/>
    <w:rsid w:val="000420B8"/>
    <w:rsid w:val="00053E0A"/>
    <w:rsid w:val="000559EE"/>
    <w:rsid w:val="0007375E"/>
    <w:rsid w:val="00090253"/>
    <w:rsid w:val="000A180A"/>
    <w:rsid w:val="000A317C"/>
    <w:rsid w:val="000A6624"/>
    <w:rsid w:val="000A6AFE"/>
    <w:rsid w:val="000B204C"/>
    <w:rsid w:val="000C3677"/>
    <w:rsid w:val="000E43B8"/>
    <w:rsid w:val="000F22EE"/>
    <w:rsid w:val="001311F5"/>
    <w:rsid w:val="001526BF"/>
    <w:rsid w:val="001662B9"/>
    <w:rsid w:val="0017193F"/>
    <w:rsid w:val="001826F2"/>
    <w:rsid w:val="00186B9E"/>
    <w:rsid w:val="001A1FFB"/>
    <w:rsid w:val="001A35B9"/>
    <w:rsid w:val="001B6921"/>
    <w:rsid w:val="001C2EAD"/>
    <w:rsid w:val="001C6363"/>
    <w:rsid w:val="001D59B0"/>
    <w:rsid w:val="001D77CE"/>
    <w:rsid w:val="001E42DE"/>
    <w:rsid w:val="001F331C"/>
    <w:rsid w:val="001F580B"/>
    <w:rsid w:val="002019BE"/>
    <w:rsid w:val="00205CD3"/>
    <w:rsid w:val="00250853"/>
    <w:rsid w:val="00250F3B"/>
    <w:rsid w:val="00256ADD"/>
    <w:rsid w:val="00260025"/>
    <w:rsid w:val="00264897"/>
    <w:rsid w:val="0028262D"/>
    <w:rsid w:val="00287D43"/>
    <w:rsid w:val="0029485C"/>
    <w:rsid w:val="002B1B91"/>
    <w:rsid w:val="002B1CE7"/>
    <w:rsid w:val="002B5E9A"/>
    <w:rsid w:val="002B7F84"/>
    <w:rsid w:val="002C2545"/>
    <w:rsid w:val="002C62FF"/>
    <w:rsid w:val="002D2050"/>
    <w:rsid w:val="002D315C"/>
    <w:rsid w:val="002D7937"/>
    <w:rsid w:val="002E4487"/>
    <w:rsid w:val="002E4576"/>
    <w:rsid w:val="002F0F59"/>
    <w:rsid w:val="00302522"/>
    <w:rsid w:val="00314616"/>
    <w:rsid w:val="00317526"/>
    <w:rsid w:val="00322A12"/>
    <w:rsid w:val="00323D25"/>
    <w:rsid w:val="0032581B"/>
    <w:rsid w:val="003360F2"/>
    <w:rsid w:val="00342DA9"/>
    <w:rsid w:val="003559A7"/>
    <w:rsid w:val="00364E5B"/>
    <w:rsid w:val="00383FA6"/>
    <w:rsid w:val="00393504"/>
    <w:rsid w:val="003A6CAF"/>
    <w:rsid w:val="003B2757"/>
    <w:rsid w:val="003D1269"/>
    <w:rsid w:val="003D42E9"/>
    <w:rsid w:val="003E4031"/>
    <w:rsid w:val="003E4835"/>
    <w:rsid w:val="003E75B0"/>
    <w:rsid w:val="003F1053"/>
    <w:rsid w:val="003F3D0B"/>
    <w:rsid w:val="003F4DCC"/>
    <w:rsid w:val="00403043"/>
    <w:rsid w:val="00403D0A"/>
    <w:rsid w:val="00406CE6"/>
    <w:rsid w:val="00407164"/>
    <w:rsid w:val="00415D4A"/>
    <w:rsid w:val="00423E28"/>
    <w:rsid w:val="0043592F"/>
    <w:rsid w:val="004450A0"/>
    <w:rsid w:val="00451B01"/>
    <w:rsid w:val="00455C28"/>
    <w:rsid w:val="00463F9F"/>
    <w:rsid w:val="00464DB1"/>
    <w:rsid w:val="00466BD9"/>
    <w:rsid w:val="00472406"/>
    <w:rsid w:val="0048141A"/>
    <w:rsid w:val="00486148"/>
    <w:rsid w:val="00492983"/>
    <w:rsid w:val="0049508C"/>
    <w:rsid w:val="004A2482"/>
    <w:rsid w:val="004A27B1"/>
    <w:rsid w:val="004A6750"/>
    <w:rsid w:val="004A6B3C"/>
    <w:rsid w:val="004A7090"/>
    <w:rsid w:val="004B45C2"/>
    <w:rsid w:val="004C15D4"/>
    <w:rsid w:val="004C3B36"/>
    <w:rsid w:val="004D6A3D"/>
    <w:rsid w:val="004E0E08"/>
    <w:rsid w:val="004E40BF"/>
    <w:rsid w:val="004E50A9"/>
    <w:rsid w:val="004F0140"/>
    <w:rsid w:val="004F34B5"/>
    <w:rsid w:val="004F4C28"/>
    <w:rsid w:val="005004EE"/>
    <w:rsid w:val="00500550"/>
    <w:rsid w:val="00500CCD"/>
    <w:rsid w:val="005014FA"/>
    <w:rsid w:val="00511528"/>
    <w:rsid w:val="00514389"/>
    <w:rsid w:val="0051482C"/>
    <w:rsid w:val="005256C3"/>
    <w:rsid w:val="00526F11"/>
    <w:rsid w:val="00554626"/>
    <w:rsid w:val="00554E81"/>
    <w:rsid w:val="00560F20"/>
    <w:rsid w:val="00567F56"/>
    <w:rsid w:val="005727F7"/>
    <w:rsid w:val="00576241"/>
    <w:rsid w:val="00580482"/>
    <w:rsid w:val="00581634"/>
    <w:rsid w:val="005944DB"/>
    <w:rsid w:val="005B0B87"/>
    <w:rsid w:val="005B30EF"/>
    <w:rsid w:val="005D0DF4"/>
    <w:rsid w:val="005D1D6A"/>
    <w:rsid w:val="005D2FE7"/>
    <w:rsid w:val="005D6D62"/>
    <w:rsid w:val="005E0912"/>
    <w:rsid w:val="005E169F"/>
    <w:rsid w:val="005E632D"/>
    <w:rsid w:val="005E642A"/>
    <w:rsid w:val="005E6CCA"/>
    <w:rsid w:val="005F42A4"/>
    <w:rsid w:val="00610FF8"/>
    <w:rsid w:val="00615099"/>
    <w:rsid w:val="00620A4F"/>
    <w:rsid w:val="00635A2B"/>
    <w:rsid w:val="00636147"/>
    <w:rsid w:val="006435C3"/>
    <w:rsid w:val="006547C9"/>
    <w:rsid w:val="00655E19"/>
    <w:rsid w:val="00664B61"/>
    <w:rsid w:val="006717E8"/>
    <w:rsid w:val="00683F24"/>
    <w:rsid w:val="00692336"/>
    <w:rsid w:val="00696523"/>
    <w:rsid w:val="006A389F"/>
    <w:rsid w:val="006A7D5B"/>
    <w:rsid w:val="006B70F1"/>
    <w:rsid w:val="006D61BE"/>
    <w:rsid w:val="006D7BB1"/>
    <w:rsid w:val="006E653D"/>
    <w:rsid w:val="006F06FE"/>
    <w:rsid w:val="006F5E37"/>
    <w:rsid w:val="006F5F83"/>
    <w:rsid w:val="007053DB"/>
    <w:rsid w:val="00717113"/>
    <w:rsid w:val="00717D42"/>
    <w:rsid w:val="00725E84"/>
    <w:rsid w:val="0073791F"/>
    <w:rsid w:val="007448B9"/>
    <w:rsid w:val="00756D5F"/>
    <w:rsid w:val="007623AC"/>
    <w:rsid w:val="00763EFE"/>
    <w:rsid w:val="0076422E"/>
    <w:rsid w:val="0076460F"/>
    <w:rsid w:val="00772158"/>
    <w:rsid w:val="0077352A"/>
    <w:rsid w:val="00786BEB"/>
    <w:rsid w:val="00786D4D"/>
    <w:rsid w:val="0079079B"/>
    <w:rsid w:val="00793CC0"/>
    <w:rsid w:val="007C45F4"/>
    <w:rsid w:val="007D49EF"/>
    <w:rsid w:val="007D5736"/>
    <w:rsid w:val="007D7DE9"/>
    <w:rsid w:val="007F2379"/>
    <w:rsid w:val="008048A5"/>
    <w:rsid w:val="008057B6"/>
    <w:rsid w:val="0081124F"/>
    <w:rsid w:val="008156A9"/>
    <w:rsid w:val="008220FA"/>
    <w:rsid w:val="00824CCF"/>
    <w:rsid w:val="00842856"/>
    <w:rsid w:val="00846D71"/>
    <w:rsid w:val="00854BEE"/>
    <w:rsid w:val="0085710B"/>
    <w:rsid w:val="00857E34"/>
    <w:rsid w:val="0086267C"/>
    <w:rsid w:val="00881EDE"/>
    <w:rsid w:val="008A0A36"/>
    <w:rsid w:val="008A1448"/>
    <w:rsid w:val="008B0AF1"/>
    <w:rsid w:val="008B375D"/>
    <w:rsid w:val="008B4CC0"/>
    <w:rsid w:val="008C2850"/>
    <w:rsid w:val="008D1365"/>
    <w:rsid w:val="008D21EA"/>
    <w:rsid w:val="008D2986"/>
    <w:rsid w:val="008D7A64"/>
    <w:rsid w:val="008D7E2F"/>
    <w:rsid w:val="008F43AD"/>
    <w:rsid w:val="008F5C19"/>
    <w:rsid w:val="008F7CDE"/>
    <w:rsid w:val="009040C1"/>
    <w:rsid w:val="00912DAA"/>
    <w:rsid w:val="00914054"/>
    <w:rsid w:val="0091479C"/>
    <w:rsid w:val="009156EC"/>
    <w:rsid w:val="00915F37"/>
    <w:rsid w:val="00926BDE"/>
    <w:rsid w:val="00927250"/>
    <w:rsid w:val="00931691"/>
    <w:rsid w:val="00932494"/>
    <w:rsid w:val="00947FFA"/>
    <w:rsid w:val="009543B2"/>
    <w:rsid w:val="009554F9"/>
    <w:rsid w:val="009843BE"/>
    <w:rsid w:val="00990D10"/>
    <w:rsid w:val="009913AB"/>
    <w:rsid w:val="00994DAF"/>
    <w:rsid w:val="00997AE3"/>
    <w:rsid w:val="009A475D"/>
    <w:rsid w:val="009A5A26"/>
    <w:rsid w:val="009B248E"/>
    <w:rsid w:val="009B2903"/>
    <w:rsid w:val="009C5FB6"/>
    <w:rsid w:val="009E00B6"/>
    <w:rsid w:val="009E0622"/>
    <w:rsid w:val="009E7609"/>
    <w:rsid w:val="009F741E"/>
    <w:rsid w:val="00A12CC1"/>
    <w:rsid w:val="00A13257"/>
    <w:rsid w:val="00A13BA6"/>
    <w:rsid w:val="00A3155B"/>
    <w:rsid w:val="00A32745"/>
    <w:rsid w:val="00A34951"/>
    <w:rsid w:val="00A40431"/>
    <w:rsid w:val="00A405CB"/>
    <w:rsid w:val="00A50369"/>
    <w:rsid w:val="00A70052"/>
    <w:rsid w:val="00A7729C"/>
    <w:rsid w:val="00A86C24"/>
    <w:rsid w:val="00A9199D"/>
    <w:rsid w:val="00A92C56"/>
    <w:rsid w:val="00A93FB2"/>
    <w:rsid w:val="00A96605"/>
    <w:rsid w:val="00A96CE9"/>
    <w:rsid w:val="00A97C1B"/>
    <w:rsid w:val="00AB49CF"/>
    <w:rsid w:val="00AC2F8E"/>
    <w:rsid w:val="00AC3B16"/>
    <w:rsid w:val="00AD6EE5"/>
    <w:rsid w:val="00AE3CBD"/>
    <w:rsid w:val="00AE3D28"/>
    <w:rsid w:val="00AF724F"/>
    <w:rsid w:val="00B144CA"/>
    <w:rsid w:val="00B25A52"/>
    <w:rsid w:val="00B272D9"/>
    <w:rsid w:val="00B36E0F"/>
    <w:rsid w:val="00B372AD"/>
    <w:rsid w:val="00B43C6A"/>
    <w:rsid w:val="00B45E0F"/>
    <w:rsid w:val="00B550FA"/>
    <w:rsid w:val="00B67C64"/>
    <w:rsid w:val="00B67DC8"/>
    <w:rsid w:val="00B901C6"/>
    <w:rsid w:val="00B94B62"/>
    <w:rsid w:val="00BA071C"/>
    <w:rsid w:val="00BA2090"/>
    <w:rsid w:val="00BA45F2"/>
    <w:rsid w:val="00BB455F"/>
    <w:rsid w:val="00BB5FCD"/>
    <w:rsid w:val="00BC2EB9"/>
    <w:rsid w:val="00BC3A1E"/>
    <w:rsid w:val="00BD201D"/>
    <w:rsid w:val="00BD3066"/>
    <w:rsid w:val="00BD36B6"/>
    <w:rsid w:val="00BD4E49"/>
    <w:rsid w:val="00BD5E37"/>
    <w:rsid w:val="00BD6048"/>
    <w:rsid w:val="00BE32AA"/>
    <w:rsid w:val="00BE6553"/>
    <w:rsid w:val="00BF1756"/>
    <w:rsid w:val="00BF4B6B"/>
    <w:rsid w:val="00BF585A"/>
    <w:rsid w:val="00C02D21"/>
    <w:rsid w:val="00C03859"/>
    <w:rsid w:val="00C205C7"/>
    <w:rsid w:val="00C245B8"/>
    <w:rsid w:val="00C330D0"/>
    <w:rsid w:val="00C36D5E"/>
    <w:rsid w:val="00C40F9D"/>
    <w:rsid w:val="00C44A96"/>
    <w:rsid w:val="00C72193"/>
    <w:rsid w:val="00C856A5"/>
    <w:rsid w:val="00C866ED"/>
    <w:rsid w:val="00C90C1D"/>
    <w:rsid w:val="00C954CD"/>
    <w:rsid w:val="00C961AF"/>
    <w:rsid w:val="00CB1065"/>
    <w:rsid w:val="00CC10C3"/>
    <w:rsid w:val="00CC4128"/>
    <w:rsid w:val="00CE2E71"/>
    <w:rsid w:val="00CE7F61"/>
    <w:rsid w:val="00D04CE4"/>
    <w:rsid w:val="00D102EF"/>
    <w:rsid w:val="00D14DC1"/>
    <w:rsid w:val="00D21F7B"/>
    <w:rsid w:val="00D24DA5"/>
    <w:rsid w:val="00D26066"/>
    <w:rsid w:val="00D27C61"/>
    <w:rsid w:val="00D32A94"/>
    <w:rsid w:val="00D3496D"/>
    <w:rsid w:val="00D473D6"/>
    <w:rsid w:val="00D51E7B"/>
    <w:rsid w:val="00D5289C"/>
    <w:rsid w:val="00D55088"/>
    <w:rsid w:val="00D65F75"/>
    <w:rsid w:val="00D66AFD"/>
    <w:rsid w:val="00D7798D"/>
    <w:rsid w:val="00D8037E"/>
    <w:rsid w:val="00D81277"/>
    <w:rsid w:val="00D84C57"/>
    <w:rsid w:val="00DB46D7"/>
    <w:rsid w:val="00DB70F3"/>
    <w:rsid w:val="00DB7536"/>
    <w:rsid w:val="00DC2345"/>
    <w:rsid w:val="00DC23A2"/>
    <w:rsid w:val="00DD3AA4"/>
    <w:rsid w:val="00DE50B8"/>
    <w:rsid w:val="00E1187D"/>
    <w:rsid w:val="00E12805"/>
    <w:rsid w:val="00E137A2"/>
    <w:rsid w:val="00E24118"/>
    <w:rsid w:val="00E32F2D"/>
    <w:rsid w:val="00E45868"/>
    <w:rsid w:val="00E638C3"/>
    <w:rsid w:val="00E6491F"/>
    <w:rsid w:val="00E71776"/>
    <w:rsid w:val="00E833F7"/>
    <w:rsid w:val="00EA59FF"/>
    <w:rsid w:val="00EB1B43"/>
    <w:rsid w:val="00EC23D5"/>
    <w:rsid w:val="00ED3398"/>
    <w:rsid w:val="00EE1C17"/>
    <w:rsid w:val="00EE242F"/>
    <w:rsid w:val="00EE3085"/>
    <w:rsid w:val="00EE637F"/>
    <w:rsid w:val="00EE6521"/>
    <w:rsid w:val="00F03C96"/>
    <w:rsid w:val="00F04300"/>
    <w:rsid w:val="00F10E79"/>
    <w:rsid w:val="00F17A80"/>
    <w:rsid w:val="00F2084D"/>
    <w:rsid w:val="00F21A1F"/>
    <w:rsid w:val="00F21F60"/>
    <w:rsid w:val="00F362D2"/>
    <w:rsid w:val="00F442AE"/>
    <w:rsid w:val="00F517FB"/>
    <w:rsid w:val="00F55E23"/>
    <w:rsid w:val="00F6298B"/>
    <w:rsid w:val="00F74F66"/>
    <w:rsid w:val="00F81C76"/>
    <w:rsid w:val="00F930A7"/>
    <w:rsid w:val="00FA3CFD"/>
    <w:rsid w:val="00FB2506"/>
    <w:rsid w:val="00FC0C97"/>
    <w:rsid w:val="00FC6A2E"/>
    <w:rsid w:val="00FC7E04"/>
    <w:rsid w:val="00FE0E39"/>
    <w:rsid w:val="00FE1C71"/>
    <w:rsid w:val="00FE5530"/>
    <w:rsid w:val="00FF2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17002"/>
  <w15:chartTrackingRefBased/>
  <w15:docId w15:val="{A0C4FCCD-F2B6-4C70-AAE6-89B52C4D9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C44A9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2A12"/>
    <w:rPr>
      <w:color w:val="0563C1" w:themeColor="hyperlink"/>
      <w:u w:val="single"/>
    </w:rPr>
  </w:style>
  <w:style w:type="character" w:styleId="UnresolvedMention">
    <w:name w:val="Unresolved Mention"/>
    <w:basedOn w:val="DefaultParagraphFont"/>
    <w:uiPriority w:val="99"/>
    <w:semiHidden/>
    <w:unhideWhenUsed/>
    <w:rsid w:val="00322A12"/>
    <w:rPr>
      <w:color w:val="605E5C"/>
      <w:shd w:val="clear" w:color="auto" w:fill="E1DFDD"/>
    </w:rPr>
  </w:style>
  <w:style w:type="paragraph" w:styleId="NormalWeb">
    <w:name w:val="Normal (Web)"/>
    <w:basedOn w:val="Normal"/>
    <w:uiPriority w:val="99"/>
    <w:semiHidden/>
    <w:unhideWhenUsed/>
    <w:rsid w:val="000A662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0737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75E"/>
  </w:style>
  <w:style w:type="paragraph" w:styleId="Footer">
    <w:name w:val="footer"/>
    <w:basedOn w:val="Normal"/>
    <w:link w:val="FooterChar"/>
    <w:uiPriority w:val="99"/>
    <w:unhideWhenUsed/>
    <w:rsid w:val="000737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75E"/>
  </w:style>
  <w:style w:type="character" w:customStyle="1" w:styleId="Heading2Char">
    <w:name w:val="Heading 2 Char"/>
    <w:basedOn w:val="DefaultParagraphFont"/>
    <w:link w:val="Heading2"/>
    <w:uiPriority w:val="9"/>
    <w:rsid w:val="00C44A96"/>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5256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6C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78789">
      <w:bodyDiv w:val="1"/>
      <w:marLeft w:val="0"/>
      <w:marRight w:val="0"/>
      <w:marTop w:val="0"/>
      <w:marBottom w:val="0"/>
      <w:divBdr>
        <w:top w:val="none" w:sz="0" w:space="0" w:color="auto"/>
        <w:left w:val="none" w:sz="0" w:space="0" w:color="auto"/>
        <w:bottom w:val="none" w:sz="0" w:space="0" w:color="auto"/>
        <w:right w:val="none" w:sz="0" w:space="0" w:color="auto"/>
      </w:divBdr>
    </w:div>
    <w:div w:id="39787905">
      <w:bodyDiv w:val="1"/>
      <w:marLeft w:val="0"/>
      <w:marRight w:val="0"/>
      <w:marTop w:val="0"/>
      <w:marBottom w:val="0"/>
      <w:divBdr>
        <w:top w:val="none" w:sz="0" w:space="0" w:color="auto"/>
        <w:left w:val="none" w:sz="0" w:space="0" w:color="auto"/>
        <w:bottom w:val="none" w:sz="0" w:space="0" w:color="auto"/>
        <w:right w:val="none" w:sz="0" w:space="0" w:color="auto"/>
      </w:divBdr>
    </w:div>
    <w:div w:id="164366458">
      <w:bodyDiv w:val="1"/>
      <w:marLeft w:val="0"/>
      <w:marRight w:val="0"/>
      <w:marTop w:val="0"/>
      <w:marBottom w:val="0"/>
      <w:divBdr>
        <w:top w:val="none" w:sz="0" w:space="0" w:color="auto"/>
        <w:left w:val="none" w:sz="0" w:space="0" w:color="auto"/>
        <w:bottom w:val="none" w:sz="0" w:space="0" w:color="auto"/>
        <w:right w:val="none" w:sz="0" w:space="0" w:color="auto"/>
      </w:divBdr>
    </w:div>
    <w:div w:id="337468268">
      <w:bodyDiv w:val="1"/>
      <w:marLeft w:val="0"/>
      <w:marRight w:val="0"/>
      <w:marTop w:val="0"/>
      <w:marBottom w:val="0"/>
      <w:divBdr>
        <w:top w:val="none" w:sz="0" w:space="0" w:color="auto"/>
        <w:left w:val="none" w:sz="0" w:space="0" w:color="auto"/>
        <w:bottom w:val="none" w:sz="0" w:space="0" w:color="auto"/>
        <w:right w:val="none" w:sz="0" w:space="0" w:color="auto"/>
      </w:divBdr>
    </w:div>
    <w:div w:id="353193202">
      <w:bodyDiv w:val="1"/>
      <w:marLeft w:val="0"/>
      <w:marRight w:val="0"/>
      <w:marTop w:val="0"/>
      <w:marBottom w:val="0"/>
      <w:divBdr>
        <w:top w:val="none" w:sz="0" w:space="0" w:color="auto"/>
        <w:left w:val="none" w:sz="0" w:space="0" w:color="auto"/>
        <w:bottom w:val="none" w:sz="0" w:space="0" w:color="auto"/>
        <w:right w:val="none" w:sz="0" w:space="0" w:color="auto"/>
      </w:divBdr>
    </w:div>
    <w:div w:id="380204078">
      <w:bodyDiv w:val="1"/>
      <w:marLeft w:val="0"/>
      <w:marRight w:val="0"/>
      <w:marTop w:val="0"/>
      <w:marBottom w:val="0"/>
      <w:divBdr>
        <w:top w:val="none" w:sz="0" w:space="0" w:color="auto"/>
        <w:left w:val="none" w:sz="0" w:space="0" w:color="auto"/>
        <w:bottom w:val="none" w:sz="0" w:space="0" w:color="auto"/>
        <w:right w:val="none" w:sz="0" w:space="0" w:color="auto"/>
      </w:divBdr>
    </w:div>
    <w:div w:id="470947768">
      <w:bodyDiv w:val="1"/>
      <w:marLeft w:val="0"/>
      <w:marRight w:val="0"/>
      <w:marTop w:val="0"/>
      <w:marBottom w:val="0"/>
      <w:divBdr>
        <w:top w:val="none" w:sz="0" w:space="0" w:color="auto"/>
        <w:left w:val="none" w:sz="0" w:space="0" w:color="auto"/>
        <w:bottom w:val="none" w:sz="0" w:space="0" w:color="auto"/>
        <w:right w:val="none" w:sz="0" w:space="0" w:color="auto"/>
      </w:divBdr>
    </w:div>
    <w:div w:id="525369072">
      <w:bodyDiv w:val="1"/>
      <w:marLeft w:val="0"/>
      <w:marRight w:val="0"/>
      <w:marTop w:val="0"/>
      <w:marBottom w:val="0"/>
      <w:divBdr>
        <w:top w:val="none" w:sz="0" w:space="0" w:color="auto"/>
        <w:left w:val="none" w:sz="0" w:space="0" w:color="auto"/>
        <w:bottom w:val="none" w:sz="0" w:space="0" w:color="auto"/>
        <w:right w:val="none" w:sz="0" w:space="0" w:color="auto"/>
      </w:divBdr>
    </w:div>
    <w:div w:id="584414339">
      <w:bodyDiv w:val="1"/>
      <w:marLeft w:val="0"/>
      <w:marRight w:val="0"/>
      <w:marTop w:val="0"/>
      <w:marBottom w:val="0"/>
      <w:divBdr>
        <w:top w:val="none" w:sz="0" w:space="0" w:color="auto"/>
        <w:left w:val="none" w:sz="0" w:space="0" w:color="auto"/>
        <w:bottom w:val="none" w:sz="0" w:space="0" w:color="auto"/>
        <w:right w:val="none" w:sz="0" w:space="0" w:color="auto"/>
      </w:divBdr>
    </w:div>
    <w:div w:id="690186558">
      <w:bodyDiv w:val="1"/>
      <w:marLeft w:val="0"/>
      <w:marRight w:val="0"/>
      <w:marTop w:val="0"/>
      <w:marBottom w:val="0"/>
      <w:divBdr>
        <w:top w:val="none" w:sz="0" w:space="0" w:color="auto"/>
        <w:left w:val="none" w:sz="0" w:space="0" w:color="auto"/>
        <w:bottom w:val="none" w:sz="0" w:space="0" w:color="auto"/>
        <w:right w:val="none" w:sz="0" w:space="0" w:color="auto"/>
      </w:divBdr>
    </w:div>
    <w:div w:id="795175699">
      <w:bodyDiv w:val="1"/>
      <w:marLeft w:val="0"/>
      <w:marRight w:val="0"/>
      <w:marTop w:val="0"/>
      <w:marBottom w:val="0"/>
      <w:divBdr>
        <w:top w:val="none" w:sz="0" w:space="0" w:color="auto"/>
        <w:left w:val="none" w:sz="0" w:space="0" w:color="auto"/>
        <w:bottom w:val="none" w:sz="0" w:space="0" w:color="auto"/>
        <w:right w:val="none" w:sz="0" w:space="0" w:color="auto"/>
      </w:divBdr>
    </w:div>
    <w:div w:id="933323148">
      <w:bodyDiv w:val="1"/>
      <w:marLeft w:val="0"/>
      <w:marRight w:val="0"/>
      <w:marTop w:val="0"/>
      <w:marBottom w:val="0"/>
      <w:divBdr>
        <w:top w:val="none" w:sz="0" w:space="0" w:color="auto"/>
        <w:left w:val="none" w:sz="0" w:space="0" w:color="auto"/>
        <w:bottom w:val="none" w:sz="0" w:space="0" w:color="auto"/>
        <w:right w:val="none" w:sz="0" w:space="0" w:color="auto"/>
      </w:divBdr>
    </w:div>
    <w:div w:id="968247195">
      <w:bodyDiv w:val="1"/>
      <w:marLeft w:val="0"/>
      <w:marRight w:val="0"/>
      <w:marTop w:val="0"/>
      <w:marBottom w:val="0"/>
      <w:divBdr>
        <w:top w:val="none" w:sz="0" w:space="0" w:color="auto"/>
        <w:left w:val="none" w:sz="0" w:space="0" w:color="auto"/>
        <w:bottom w:val="none" w:sz="0" w:space="0" w:color="auto"/>
        <w:right w:val="none" w:sz="0" w:space="0" w:color="auto"/>
      </w:divBdr>
    </w:div>
    <w:div w:id="1028414021">
      <w:bodyDiv w:val="1"/>
      <w:marLeft w:val="0"/>
      <w:marRight w:val="0"/>
      <w:marTop w:val="0"/>
      <w:marBottom w:val="0"/>
      <w:divBdr>
        <w:top w:val="none" w:sz="0" w:space="0" w:color="auto"/>
        <w:left w:val="none" w:sz="0" w:space="0" w:color="auto"/>
        <w:bottom w:val="none" w:sz="0" w:space="0" w:color="auto"/>
        <w:right w:val="none" w:sz="0" w:space="0" w:color="auto"/>
      </w:divBdr>
    </w:div>
    <w:div w:id="1043671479">
      <w:bodyDiv w:val="1"/>
      <w:marLeft w:val="0"/>
      <w:marRight w:val="0"/>
      <w:marTop w:val="0"/>
      <w:marBottom w:val="0"/>
      <w:divBdr>
        <w:top w:val="none" w:sz="0" w:space="0" w:color="auto"/>
        <w:left w:val="none" w:sz="0" w:space="0" w:color="auto"/>
        <w:bottom w:val="none" w:sz="0" w:space="0" w:color="auto"/>
        <w:right w:val="none" w:sz="0" w:space="0" w:color="auto"/>
      </w:divBdr>
    </w:div>
    <w:div w:id="1086077140">
      <w:bodyDiv w:val="1"/>
      <w:marLeft w:val="0"/>
      <w:marRight w:val="0"/>
      <w:marTop w:val="0"/>
      <w:marBottom w:val="0"/>
      <w:divBdr>
        <w:top w:val="none" w:sz="0" w:space="0" w:color="auto"/>
        <w:left w:val="none" w:sz="0" w:space="0" w:color="auto"/>
        <w:bottom w:val="none" w:sz="0" w:space="0" w:color="auto"/>
        <w:right w:val="none" w:sz="0" w:space="0" w:color="auto"/>
      </w:divBdr>
    </w:div>
    <w:div w:id="1097363189">
      <w:bodyDiv w:val="1"/>
      <w:marLeft w:val="0"/>
      <w:marRight w:val="0"/>
      <w:marTop w:val="0"/>
      <w:marBottom w:val="0"/>
      <w:divBdr>
        <w:top w:val="none" w:sz="0" w:space="0" w:color="auto"/>
        <w:left w:val="none" w:sz="0" w:space="0" w:color="auto"/>
        <w:bottom w:val="none" w:sz="0" w:space="0" w:color="auto"/>
        <w:right w:val="none" w:sz="0" w:space="0" w:color="auto"/>
      </w:divBdr>
    </w:div>
    <w:div w:id="1160079246">
      <w:bodyDiv w:val="1"/>
      <w:marLeft w:val="0"/>
      <w:marRight w:val="0"/>
      <w:marTop w:val="0"/>
      <w:marBottom w:val="0"/>
      <w:divBdr>
        <w:top w:val="none" w:sz="0" w:space="0" w:color="auto"/>
        <w:left w:val="none" w:sz="0" w:space="0" w:color="auto"/>
        <w:bottom w:val="none" w:sz="0" w:space="0" w:color="auto"/>
        <w:right w:val="none" w:sz="0" w:space="0" w:color="auto"/>
      </w:divBdr>
    </w:div>
    <w:div w:id="1177497943">
      <w:bodyDiv w:val="1"/>
      <w:marLeft w:val="0"/>
      <w:marRight w:val="0"/>
      <w:marTop w:val="0"/>
      <w:marBottom w:val="0"/>
      <w:divBdr>
        <w:top w:val="none" w:sz="0" w:space="0" w:color="auto"/>
        <w:left w:val="none" w:sz="0" w:space="0" w:color="auto"/>
        <w:bottom w:val="none" w:sz="0" w:space="0" w:color="auto"/>
        <w:right w:val="none" w:sz="0" w:space="0" w:color="auto"/>
      </w:divBdr>
      <w:divsChild>
        <w:div w:id="360473576">
          <w:marLeft w:val="274"/>
          <w:marRight w:val="0"/>
          <w:marTop w:val="0"/>
          <w:marBottom w:val="0"/>
          <w:divBdr>
            <w:top w:val="none" w:sz="0" w:space="0" w:color="auto"/>
            <w:left w:val="none" w:sz="0" w:space="0" w:color="auto"/>
            <w:bottom w:val="none" w:sz="0" w:space="0" w:color="auto"/>
            <w:right w:val="none" w:sz="0" w:space="0" w:color="auto"/>
          </w:divBdr>
        </w:div>
        <w:div w:id="1606573842">
          <w:marLeft w:val="274"/>
          <w:marRight w:val="0"/>
          <w:marTop w:val="0"/>
          <w:marBottom w:val="0"/>
          <w:divBdr>
            <w:top w:val="none" w:sz="0" w:space="0" w:color="auto"/>
            <w:left w:val="none" w:sz="0" w:space="0" w:color="auto"/>
            <w:bottom w:val="none" w:sz="0" w:space="0" w:color="auto"/>
            <w:right w:val="none" w:sz="0" w:space="0" w:color="auto"/>
          </w:divBdr>
        </w:div>
        <w:div w:id="1586450639">
          <w:marLeft w:val="274"/>
          <w:marRight w:val="0"/>
          <w:marTop w:val="0"/>
          <w:marBottom w:val="0"/>
          <w:divBdr>
            <w:top w:val="none" w:sz="0" w:space="0" w:color="auto"/>
            <w:left w:val="none" w:sz="0" w:space="0" w:color="auto"/>
            <w:bottom w:val="none" w:sz="0" w:space="0" w:color="auto"/>
            <w:right w:val="none" w:sz="0" w:space="0" w:color="auto"/>
          </w:divBdr>
        </w:div>
      </w:divsChild>
    </w:div>
    <w:div w:id="1182738258">
      <w:bodyDiv w:val="1"/>
      <w:marLeft w:val="0"/>
      <w:marRight w:val="0"/>
      <w:marTop w:val="0"/>
      <w:marBottom w:val="0"/>
      <w:divBdr>
        <w:top w:val="none" w:sz="0" w:space="0" w:color="auto"/>
        <w:left w:val="none" w:sz="0" w:space="0" w:color="auto"/>
        <w:bottom w:val="none" w:sz="0" w:space="0" w:color="auto"/>
        <w:right w:val="none" w:sz="0" w:space="0" w:color="auto"/>
      </w:divBdr>
    </w:div>
    <w:div w:id="1211041450">
      <w:bodyDiv w:val="1"/>
      <w:marLeft w:val="0"/>
      <w:marRight w:val="0"/>
      <w:marTop w:val="0"/>
      <w:marBottom w:val="0"/>
      <w:divBdr>
        <w:top w:val="none" w:sz="0" w:space="0" w:color="auto"/>
        <w:left w:val="none" w:sz="0" w:space="0" w:color="auto"/>
        <w:bottom w:val="none" w:sz="0" w:space="0" w:color="auto"/>
        <w:right w:val="none" w:sz="0" w:space="0" w:color="auto"/>
      </w:divBdr>
    </w:div>
    <w:div w:id="1315841322">
      <w:bodyDiv w:val="1"/>
      <w:marLeft w:val="0"/>
      <w:marRight w:val="0"/>
      <w:marTop w:val="0"/>
      <w:marBottom w:val="0"/>
      <w:divBdr>
        <w:top w:val="none" w:sz="0" w:space="0" w:color="auto"/>
        <w:left w:val="none" w:sz="0" w:space="0" w:color="auto"/>
        <w:bottom w:val="none" w:sz="0" w:space="0" w:color="auto"/>
        <w:right w:val="none" w:sz="0" w:space="0" w:color="auto"/>
      </w:divBdr>
    </w:div>
    <w:div w:id="1325938096">
      <w:bodyDiv w:val="1"/>
      <w:marLeft w:val="0"/>
      <w:marRight w:val="0"/>
      <w:marTop w:val="0"/>
      <w:marBottom w:val="0"/>
      <w:divBdr>
        <w:top w:val="none" w:sz="0" w:space="0" w:color="auto"/>
        <w:left w:val="none" w:sz="0" w:space="0" w:color="auto"/>
        <w:bottom w:val="none" w:sz="0" w:space="0" w:color="auto"/>
        <w:right w:val="none" w:sz="0" w:space="0" w:color="auto"/>
      </w:divBdr>
    </w:div>
    <w:div w:id="1352881021">
      <w:bodyDiv w:val="1"/>
      <w:marLeft w:val="0"/>
      <w:marRight w:val="0"/>
      <w:marTop w:val="0"/>
      <w:marBottom w:val="0"/>
      <w:divBdr>
        <w:top w:val="none" w:sz="0" w:space="0" w:color="auto"/>
        <w:left w:val="none" w:sz="0" w:space="0" w:color="auto"/>
        <w:bottom w:val="none" w:sz="0" w:space="0" w:color="auto"/>
        <w:right w:val="none" w:sz="0" w:space="0" w:color="auto"/>
      </w:divBdr>
    </w:div>
    <w:div w:id="1592926682">
      <w:bodyDiv w:val="1"/>
      <w:marLeft w:val="0"/>
      <w:marRight w:val="0"/>
      <w:marTop w:val="0"/>
      <w:marBottom w:val="0"/>
      <w:divBdr>
        <w:top w:val="none" w:sz="0" w:space="0" w:color="auto"/>
        <w:left w:val="none" w:sz="0" w:space="0" w:color="auto"/>
        <w:bottom w:val="none" w:sz="0" w:space="0" w:color="auto"/>
        <w:right w:val="none" w:sz="0" w:space="0" w:color="auto"/>
      </w:divBdr>
    </w:div>
    <w:div w:id="1721780970">
      <w:bodyDiv w:val="1"/>
      <w:marLeft w:val="0"/>
      <w:marRight w:val="0"/>
      <w:marTop w:val="0"/>
      <w:marBottom w:val="0"/>
      <w:divBdr>
        <w:top w:val="none" w:sz="0" w:space="0" w:color="auto"/>
        <w:left w:val="none" w:sz="0" w:space="0" w:color="auto"/>
        <w:bottom w:val="none" w:sz="0" w:space="0" w:color="auto"/>
        <w:right w:val="none" w:sz="0" w:space="0" w:color="auto"/>
      </w:divBdr>
    </w:div>
    <w:div w:id="1760784183">
      <w:bodyDiv w:val="1"/>
      <w:marLeft w:val="0"/>
      <w:marRight w:val="0"/>
      <w:marTop w:val="0"/>
      <w:marBottom w:val="0"/>
      <w:divBdr>
        <w:top w:val="none" w:sz="0" w:space="0" w:color="auto"/>
        <w:left w:val="none" w:sz="0" w:space="0" w:color="auto"/>
        <w:bottom w:val="none" w:sz="0" w:space="0" w:color="auto"/>
        <w:right w:val="none" w:sz="0" w:space="0" w:color="auto"/>
      </w:divBdr>
    </w:div>
    <w:div w:id="1820346362">
      <w:bodyDiv w:val="1"/>
      <w:marLeft w:val="0"/>
      <w:marRight w:val="0"/>
      <w:marTop w:val="0"/>
      <w:marBottom w:val="0"/>
      <w:divBdr>
        <w:top w:val="none" w:sz="0" w:space="0" w:color="auto"/>
        <w:left w:val="none" w:sz="0" w:space="0" w:color="auto"/>
        <w:bottom w:val="none" w:sz="0" w:space="0" w:color="auto"/>
        <w:right w:val="none" w:sz="0" w:space="0" w:color="auto"/>
      </w:divBdr>
    </w:div>
    <w:div w:id="1855217839">
      <w:bodyDiv w:val="1"/>
      <w:marLeft w:val="0"/>
      <w:marRight w:val="0"/>
      <w:marTop w:val="0"/>
      <w:marBottom w:val="0"/>
      <w:divBdr>
        <w:top w:val="none" w:sz="0" w:space="0" w:color="auto"/>
        <w:left w:val="none" w:sz="0" w:space="0" w:color="auto"/>
        <w:bottom w:val="none" w:sz="0" w:space="0" w:color="auto"/>
        <w:right w:val="none" w:sz="0" w:space="0" w:color="auto"/>
      </w:divBdr>
    </w:div>
    <w:div w:id="1889682294">
      <w:bodyDiv w:val="1"/>
      <w:marLeft w:val="0"/>
      <w:marRight w:val="0"/>
      <w:marTop w:val="0"/>
      <w:marBottom w:val="0"/>
      <w:divBdr>
        <w:top w:val="none" w:sz="0" w:space="0" w:color="auto"/>
        <w:left w:val="none" w:sz="0" w:space="0" w:color="auto"/>
        <w:bottom w:val="none" w:sz="0" w:space="0" w:color="auto"/>
        <w:right w:val="none" w:sz="0" w:space="0" w:color="auto"/>
      </w:divBdr>
      <w:divsChild>
        <w:div w:id="1036270993">
          <w:marLeft w:val="274"/>
          <w:marRight w:val="0"/>
          <w:marTop w:val="0"/>
          <w:marBottom w:val="0"/>
          <w:divBdr>
            <w:top w:val="none" w:sz="0" w:space="0" w:color="auto"/>
            <w:left w:val="none" w:sz="0" w:space="0" w:color="auto"/>
            <w:bottom w:val="none" w:sz="0" w:space="0" w:color="auto"/>
            <w:right w:val="none" w:sz="0" w:space="0" w:color="auto"/>
          </w:divBdr>
        </w:div>
        <w:div w:id="1865248508">
          <w:marLeft w:val="274"/>
          <w:marRight w:val="0"/>
          <w:marTop w:val="0"/>
          <w:marBottom w:val="0"/>
          <w:divBdr>
            <w:top w:val="none" w:sz="0" w:space="0" w:color="auto"/>
            <w:left w:val="none" w:sz="0" w:space="0" w:color="auto"/>
            <w:bottom w:val="none" w:sz="0" w:space="0" w:color="auto"/>
            <w:right w:val="none" w:sz="0" w:space="0" w:color="auto"/>
          </w:divBdr>
        </w:div>
        <w:div w:id="580061177">
          <w:marLeft w:val="274"/>
          <w:marRight w:val="0"/>
          <w:marTop w:val="0"/>
          <w:marBottom w:val="0"/>
          <w:divBdr>
            <w:top w:val="none" w:sz="0" w:space="0" w:color="auto"/>
            <w:left w:val="none" w:sz="0" w:space="0" w:color="auto"/>
            <w:bottom w:val="none" w:sz="0" w:space="0" w:color="auto"/>
            <w:right w:val="none" w:sz="0" w:space="0" w:color="auto"/>
          </w:divBdr>
        </w:div>
      </w:divsChild>
    </w:div>
    <w:div w:id="1936664514">
      <w:bodyDiv w:val="1"/>
      <w:marLeft w:val="0"/>
      <w:marRight w:val="0"/>
      <w:marTop w:val="0"/>
      <w:marBottom w:val="0"/>
      <w:divBdr>
        <w:top w:val="none" w:sz="0" w:space="0" w:color="auto"/>
        <w:left w:val="none" w:sz="0" w:space="0" w:color="auto"/>
        <w:bottom w:val="none" w:sz="0" w:space="0" w:color="auto"/>
        <w:right w:val="none" w:sz="0" w:space="0" w:color="auto"/>
      </w:divBdr>
    </w:div>
    <w:div w:id="1951205688">
      <w:bodyDiv w:val="1"/>
      <w:marLeft w:val="0"/>
      <w:marRight w:val="0"/>
      <w:marTop w:val="0"/>
      <w:marBottom w:val="0"/>
      <w:divBdr>
        <w:top w:val="none" w:sz="0" w:space="0" w:color="auto"/>
        <w:left w:val="none" w:sz="0" w:space="0" w:color="auto"/>
        <w:bottom w:val="none" w:sz="0" w:space="0" w:color="auto"/>
        <w:right w:val="none" w:sz="0" w:space="0" w:color="auto"/>
      </w:divBdr>
    </w:div>
    <w:div w:id="1986624218">
      <w:bodyDiv w:val="1"/>
      <w:marLeft w:val="0"/>
      <w:marRight w:val="0"/>
      <w:marTop w:val="0"/>
      <w:marBottom w:val="0"/>
      <w:divBdr>
        <w:top w:val="none" w:sz="0" w:space="0" w:color="auto"/>
        <w:left w:val="none" w:sz="0" w:space="0" w:color="auto"/>
        <w:bottom w:val="none" w:sz="0" w:space="0" w:color="auto"/>
        <w:right w:val="none" w:sz="0" w:space="0" w:color="auto"/>
      </w:divBdr>
    </w:div>
    <w:div w:id="2029022147">
      <w:bodyDiv w:val="1"/>
      <w:marLeft w:val="0"/>
      <w:marRight w:val="0"/>
      <w:marTop w:val="0"/>
      <w:marBottom w:val="0"/>
      <w:divBdr>
        <w:top w:val="none" w:sz="0" w:space="0" w:color="auto"/>
        <w:left w:val="none" w:sz="0" w:space="0" w:color="auto"/>
        <w:bottom w:val="none" w:sz="0" w:space="0" w:color="auto"/>
        <w:right w:val="none" w:sz="0" w:space="0" w:color="auto"/>
      </w:divBdr>
    </w:div>
    <w:div w:id="2038039700">
      <w:bodyDiv w:val="1"/>
      <w:marLeft w:val="0"/>
      <w:marRight w:val="0"/>
      <w:marTop w:val="0"/>
      <w:marBottom w:val="0"/>
      <w:divBdr>
        <w:top w:val="none" w:sz="0" w:space="0" w:color="auto"/>
        <w:left w:val="none" w:sz="0" w:space="0" w:color="auto"/>
        <w:bottom w:val="none" w:sz="0" w:space="0" w:color="auto"/>
        <w:right w:val="none" w:sz="0" w:space="0" w:color="auto"/>
      </w:divBdr>
    </w:div>
    <w:div w:id="2040740407">
      <w:bodyDiv w:val="1"/>
      <w:marLeft w:val="0"/>
      <w:marRight w:val="0"/>
      <w:marTop w:val="0"/>
      <w:marBottom w:val="0"/>
      <w:divBdr>
        <w:top w:val="none" w:sz="0" w:space="0" w:color="auto"/>
        <w:left w:val="none" w:sz="0" w:space="0" w:color="auto"/>
        <w:bottom w:val="none" w:sz="0" w:space="0" w:color="auto"/>
        <w:right w:val="none" w:sz="0" w:space="0" w:color="auto"/>
      </w:divBdr>
    </w:div>
    <w:div w:id="2107656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era.ioe.ac.uk/30847/1/171213-evaluation-pupil-deprivation-grant-final-en.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43C4EE-4F28-4F7B-BEC0-FC4514FD5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2775</Words>
  <Characters>15824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COLEBROOK</dc:creator>
  <cp:keywords/>
  <dc:description/>
  <cp:lastModifiedBy>RYAN COLEBROOK</cp:lastModifiedBy>
  <cp:revision>3</cp:revision>
  <cp:lastPrinted>2018-11-10T11:09:00Z</cp:lastPrinted>
  <dcterms:created xsi:type="dcterms:W3CDTF">2018-11-11T22:24:00Z</dcterms:created>
  <dcterms:modified xsi:type="dcterms:W3CDTF">2018-11-11T22:24:00Z</dcterms:modified>
</cp:coreProperties>
</file>