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B768A" w14:textId="76DF0420" w:rsidR="2C1BD5F3" w:rsidRDefault="2C1BD5F3" w:rsidP="2C1BD5F3">
      <w:pPr>
        <w:rPr>
          <w:rFonts w:ascii="Calibri" w:eastAsia="Calibri" w:hAnsi="Calibri" w:cs="Calibri"/>
          <w:color w:val="000000" w:themeColor="text1"/>
        </w:rPr>
      </w:pPr>
    </w:p>
    <w:p w14:paraId="3CA6763D" w14:textId="659B110B" w:rsidR="2C1BD5F3" w:rsidRDefault="2C1BD5F3" w:rsidP="2C1BD5F3">
      <w:pPr>
        <w:spacing w:line="360" w:lineRule="auto"/>
        <w:jc w:val="center"/>
        <w:rPr>
          <w:rFonts w:ascii="Arial" w:eastAsia="Arial" w:hAnsi="Arial" w:cs="Arial"/>
          <w:color w:val="000000" w:themeColor="text1"/>
          <w:sz w:val="24"/>
          <w:szCs w:val="24"/>
        </w:rPr>
      </w:pPr>
    </w:p>
    <w:p w14:paraId="057C53EC" w14:textId="0B5B1195" w:rsidR="2C1BD5F3" w:rsidRDefault="2C1BD5F3" w:rsidP="2C1BD5F3">
      <w:pPr>
        <w:spacing w:line="360" w:lineRule="auto"/>
        <w:jc w:val="center"/>
        <w:rPr>
          <w:rFonts w:ascii="Arial" w:eastAsia="Arial" w:hAnsi="Arial" w:cs="Arial"/>
          <w:color w:val="000000" w:themeColor="text1"/>
          <w:sz w:val="24"/>
          <w:szCs w:val="24"/>
        </w:rPr>
      </w:pPr>
    </w:p>
    <w:p w14:paraId="6F5CC462" w14:textId="37D7140B" w:rsidR="2C1BD5F3" w:rsidRDefault="2C1BD5F3" w:rsidP="2C1BD5F3">
      <w:pPr>
        <w:spacing w:line="360" w:lineRule="auto"/>
        <w:jc w:val="center"/>
        <w:rPr>
          <w:rFonts w:ascii="Arial" w:eastAsia="Arial" w:hAnsi="Arial" w:cs="Arial"/>
          <w:color w:val="000000" w:themeColor="text1"/>
          <w:sz w:val="24"/>
          <w:szCs w:val="24"/>
        </w:rPr>
      </w:pPr>
    </w:p>
    <w:p w14:paraId="0F29F729" w14:textId="51EF5807" w:rsidR="2C1BD5F3" w:rsidRDefault="2C1BD5F3" w:rsidP="2C1BD5F3">
      <w:pPr>
        <w:spacing w:line="360" w:lineRule="auto"/>
        <w:jc w:val="center"/>
        <w:rPr>
          <w:rFonts w:ascii="Arial" w:eastAsia="Arial" w:hAnsi="Arial" w:cs="Arial"/>
          <w:color w:val="000000" w:themeColor="text1"/>
          <w:sz w:val="24"/>
          <w:szCs w:val="24"/>
        </w:rPr>
      </w:pPr>
    </w:p>
    <w:p w14:paraId="24BBE50D" w14:textId="364FC969" w:rsidR="2C1BD5F3" w:rsidRDefault="2C1BD5F3" w:rsidP="2C1BD5F3">
      <w:pPr>
        <w:spacing w:line="360" w:lineRule="auto"/>
        <w:jc w:val="center"/>
        <w:rPr>
          <w:rFonts w:ascii="Arial" w:eastAsia="Arial" w:hAnsi="Arial" w:cs="Arial"/>
          <w:color w:val="000000" w:themeColor="text1"/>
          <w:sz w:val="24"/>
          <w:szCs w:val="24"/>
        </w:rPr>
      </w:pPr>
    </w:p>
    <w:p w14:paraId="6DAE1E17" w14:textId="0C56C419" w:rsidR="2C1BD5F3" w:rsidRDefault="2C1BD5F3" w:rsidP="2C1BD5F3">
      <w:pPr>
        <w:spacing w:line="360" w:lineRule="auto"/>
        <w:jc w:val="center"/>
        <w:rPr>
          <w:rFonts w:ascii="Arial" w:eastAsia="Arial" w:hAnsi="Arial" w:cs="Arial"/>
          <w:color w:val="000000" w:themeColor="text1"/>
          <w:sz w:val="24"/>
          <w:szCs w:val="24"/>
        </w:rPr>
      </w:pPr>
    </w:p>
    <w:p w14:paraId="3BE51F12" w14:textId="1BE1C488" w:rsidR="2C1BD5F3" w:rsidRDefault="2C1BD5F3" w:rsidP="2C1BD5F3">
      <w:pPr>
        <w:spacing w:line="360" w:lineRule="auto"/>
        <w:jc w:val="center"/>
        <w:rPr>
          <w:rFonts w:ascii="Arial" w:eastAsia="Arial" w:hAnsi="Arial" w:cs="Arial"/>
          <w:color w:val="000000" w:themeColor="text1"/>
          <w:sz w:val="24"/>
          <w:szCs w:val="24"/>
        </w:rPr>
      </w:pPr>
    </w:p>
    <w:p w14:paraId="1858F054" w14:textId="16DFC31D" w:rsidR="620E22B7" w:rsidRDefault="620E22B7" w:rsidP="2C1BD5F3">
      <w:pPr>
        <w:spacing w:line="360" w:lineRule="auto"/>
        <w:jc w:val="center"/>
        <w:rPr>
          <w:rFonts w:ascii="Arial" w:eastAsia="Arial" w:hAnsi="Arial" w:cs="Arial"/>
          <w:color w:val="000000" w:themeColor="text1"/>
          <w:sz w:val="24"/>
          <w:szCs w:val="24"/>
        </w:rPr>
      </w:pPr>
      <w:r w:rsidRPr="2C1BD5F3">
        <w:rPr>
          <w:rFonts w:ascii="Arial" w:eastAsia="Arial" w:hAnsi="Arial" w:cs="Arial"/>
          <w:b/>
          <w:bCs/>
          <w:color w:val="000000" w:themeColor="text1"/>
          <w:sz w:val="24"/>
          <w:szCs w:val="24"/>
        </w:rPr>
        <w:t xml:space="preserve">Module: </w:t>
      </w:r>
      <w:r w:rsidRPr="2C1BD5F3">
        <w:rPr>
          <w:rFonts w:ascii="Arial" w:eastAsia="Arial" w:hAnsi="Arial" w:cs="Arial"/>
          <w:color w:val="000000" w:themeColor="text1"/>
          <w:sz w:val="24"/>
          <w:szCs w:val="24"/>
        </w:rPr>
        <w:t xml:space="preserve">Research Methods II </w:t>
      </w:r>
    </w:p>
    <w:p w14:paraId="1CCF600C" w14:textId="73830673" w:rsidR="2C1BD5F3" w:rsidRDefault="2C1BD5F3" w:rsidP="2C1BD5F3">
      <w:pPr>
        <w:spacing w:line="360" w:lineRule="auto"/>
        <w:jc w:val="center"/>
        <w:rPr>
          <w:rFonts w:ascii="Arial" w:eastAsia="Arial" w:hAnsi="Arial" w:cs="Arial"/>
          <w:color w:val="000000" w:themeColor="text1"/>
          <w:sz w:val="24"/>
          <w:szCs w:val="24"/>
        </w:rPr>
      </w:pPr>
    </w:p>
    <w:p w14:paraId="09AA0F8D" w14:textId="04CDBDFD" w:rsidR="620E22B7" w:rsidRDefault="620E22B7" w:rsidP="2C1BD5F3">
      <w:pPr>
        <w:spacing w:line="360" w:lineRule="auto"/>
        <w:jc w:val="center"/>
        <w:rPr>
          <w:rFonts w:ascii="Arial" w:eastAsia="Arial" w:hAnsi="Arial" w:cs="Arial"/>
          <w:color w:val="000000" w:themeColor="text1"/>
          <w:sz w:val="24"/>
          <w:szCs w:val="24"/>
        </w:rPr>
      </w:pPr>
      <w:r w:rsidRPr="2C1BD5F3">
        <w:rPr>
          <w:rFonts w:ascii="Arial" w:eastAsia="Arial" w:hAnsi="Arial" w:cs="Arial"/>
          <w:b/>
          <w:bCs/>
          <w:color w:val="000000" w:themeColor="text1"/>
          <w:sz w:val="24"/>
          <w:szCs w:val="24"/>
        </w:rPr>
        <w:t>Module Code:</w:t>
      </w:r>
      <w:r w:rsidRPr="2C1BD5F3">
        <w:rPr>
          <w:rFonts w:ascii="Arial" w:eastAsia="Arial" w:hAnsi="Arial" w:cs="Arial"/>
          <w:color w:val="000000" w:themeColor="text1"/>
          <w:sz w:val="24"/>
          <w:szCs w:val="24"/>
        </w:rPr>
        <w:t xml:space="preserve"> ECPS5009</w:t>
      </w:r>
    </w:p>
    <w:p w14:paraId="49CBDF6A" w14:textId="4D3CB473" w:rsidR="2C1BD5F3" w:rsidRDefault="2C1BD5F3" w:rsidP="2C1BD5F3">
      <w:pPr>
        <w:spacing w:line="360" w:lineRule="auto"/>
        <w:jc w:val="center"/>
        <w:rPr>
          <w:rFonts w:ascii="Arial" w:eastAsia="Arial" w:hAnsi="Arial" w:cs="Arial"/>
          <w:color w:val="000000" w:themeColor="text1"/>
          <w:sz w:val="24"/>
          <w:szCs w:val="24"/>
        </w:rPr>
      </w:pPr>
    </w:p>
    <w:p w14:paraId="01E5D01D" w14:textId="03450D9C" w:rsidR="2C1BD5F3" w:rsidRDefault="2C1BD5F3" w:rsidP="2C1BD5F3">
      <w:pPr>
        <w:spacing w:line="360" w:lineRule="auto"/>
        <w:jc w:val="center"/>
        <w:rPr>
          <w:rFonts w:ascii="Arial" w:eastAsia="Arial" w:hAnsi="Arial" w:cs="Arial"/>
          <w:color w:val="000000" w:themeColor="text1"/>
          <w:sz w:val="24"/>
          <w:szCs w:val="24"/>
        </w:rPr>
      </w:pPr>
    </w:p>
    <w:p w14:paraId="1854973A" w14:textId="7919704A" w:rsidR="2C1BD5F3" w:rsidRDefault="2C1BD5F3" w:rsidP="2C1BD5F3">
      <w:pPr>
        <w:spacing w:line="360" w:lineRule="auto"/>
        <w:jc w:val="center"/>
        <w:rPr>
          <w:rFonts w:ascii="Arial" w:eastAsia="Arial" w:hAnsi="Arial" w:cs="Arial"/>
          <w:color w:val="000000" w:themeColor="text1"/>
          <w:sz w:val="24"/>
          <w:szCs w:val="24"/>
        </w:rPr>
      </w:pPr>
    </w:p>
    <w:p w14:paraId="6CF5E162" w14:textId="1FEF1DFC" w:rsidR="2C1BD5F3" w:rsidRDefault="2C1BD5F3" w:rsidP="2C1BD5F3">
      <w:pPr>
        <w:spacing w:line="360" w:lineRule="auto"/>
        <w:jc w:val="center"/>
        <w:rPr>
          <w:rFonts w:ascii="Arial" w:eastAsia="Arial" w:hAnsi="Arial" w:cs="Arial"/>
          <w:color w:val="000000" w:themeColor="text1"/>
          <w:sz w:val="24"/>
          <w:szCs w:val="24"/>
        </w:rPr>
      </w:pPr>
    </w:p>
    <w:p w14:paraId="37535550" w14:textId="73E517F2" w:rsidR="2C1BD5F3" w:rsidRDefault="2C1BD5F3" w:rsidP="2C1BD5F3">
      <w:pPr>
        <w:spacing w:line="360" w:lineRule="auto"/>
        <w:jc w:val="center"/>
        <w:rPr>
          <w:rFonts w:ascii="Arial" w:eastAsia="Arial" w:hAnsi="Arial" w:cs="Arial"/>
          <w:color w:val="000000" w:themeColor="text1"/>
          <w:sz w:val="24"/>
          <w:szCs w:val="24"/>
        </w:rPr>
      </w:pPr>
    </w:p>
    <w:p w14:paraId="04770800" w14:textId="5B1CA528" w:rsidR="620E22B7" w:rsidRDefault="620E22B7" w:rsidP="2C1BD5F3">
      <w:pPr>
        <w:spacing w:line="360" w:lineRule="auto"/>
        <w:jc w:val="center"/>
        <w:rPr>
          <w:rFonts w:ascii="Arial" w:eastAsia="Arial" w:hAnsi="Arial" w:cs="Arial"/>
          <w:color w:val="000000" w:themeColor="text1"/>
          <w:sz w:val="24"/>
          <w:szCs w:val="24"/>
        </w:rPr>
      </w:pPr>
      <w:r w:rsidRPr="2C1BD5F3">
        <w:rPr>
          <w:rFonts w:ascii="Arial" w:eastAsia="Arial" w:hAnsi="Arial" w:cs="Arial"/>
          <w:b/>
          <w:bCs/>
          <w:color w:val="000000" w:themeColor="text1"/>
          <w:sz w:val="24"/>
          <w:szCs w:val="24"/>
        </w:rPr>
        <w:t>Title:</w:t>
      </w:r>
      <w:r w:rsidRPr="2C1BD5F3">
        <w:rPr>
          <w:rFonts w:ascii="Arial" w:eastAsia="Arial" w:hAnsi="Arial" w:cs="Arial"/>
          <w:color w:val="000000" w:themeColor="text1"/>
          <w:sz w:val="24"/>
          <w:szCs w:val="24"/>
        </w:rPr>
        <w:t xml:space="preserve"> </w:t>
      </w:r>
      <w:r w:rsidR="215B23B5" w:rsidRPr="2C1BD5F3">
        <w:rPr>
          <w:rFonts w:ascii="Arial" w:eastAsia="Arial" w:hAnsi="Arial" w:cs="Arial"/>
          <w:color w:val="000000" w:themeColor="text1"/>
          <w:sz w:val="24"/>
          <w:szCs w:val="24"/>
        </w:rPr>
        <w:t>Motivational factors that influence university students to apply for an</w:t>
      </w:r>
      <w:r w:rsidR="00C2334C">
        <w:rPr>
          <w:rFonts w:ascii="Arial" w:eastAsia="Arial" w:hAnsi="Arial" w:cs="Arial"/>
          <w:color w:val="000000" w:themeColor="text1"/>
          <w:sz w:val="24"/>
          <w:szCs w:val="24"/>
        </w:rPr>
        <w:t>d</w:t>
      </w:r>
      <w:r w:rsidR="215B23B5" w:rsidRPr="2C1BD5F3">
        <w:rPr>
          <w:rFonts w:ascii="Arial" w:eastAsia="Arial" w:hAnsi="Arial" w:cs="Arial"/>
          <w:color w:val="000000" w:themeColor="text1"/>
          <w:sz w:val="24"/>
          <w:szCs w:val="24"/>
        </w:rPr>
        <w:t xml:space="preserve"> engage with a university degree programme: a thematic analysis.</w:t>
      </w:r>
    </w:p>
    <w:p w14:paraId="6CF457C2" w14:textId="28A7D2CD" w:rsidR="2C1BD5F3" w:rsidRDefault="2C1BD5F3" w:rsidP="2C1BD5F3">
      <w:pPr>
        <w:spacing w:line="360" w:lineRule="auto"/>
        <w:jc w:val="center"/>
        <w:rPr>
          <w:rFonts w:ascii="Arial" w:eastAsia="Arial" w:hAnsi="Arial" w:cs="Arial"/>
          <w:color w:val="000000" w:themeColor="text1"/>
          <w:sz w:val="24"/>
          <w:szCs w:val="24"/>
        </w:rPr>
      </w:pPr>
    </w:p>
    <w:p w14:paraId="02966AD6" w14:textId="0C04A3C5" w:rsidR="2C1BD5F3" w:rsidRDefault="2C1BD5F3" w:rsidP="2C1BD5F3">
      <w:pPr>
        <w:spacing w:line="360" w:lineRule="auto"/>
        <w:jc w:val="center"/>
        <w:rPr>
          <w:rFonts w:ascii="Arial" w:eastAsia="Arial" w:hAnsi="Arial" w:cs="Arial"/>
          <w:color w:val="000000" w:themeColor="text1"/>
          <w:sz w:val="24"/>
          <w:szCs w:val="24"/>
        </w:rPr>
      </w:pPr>
    </w:p>
    <w:p w14:paraId="235C0DC3" w14:textId="5D9FE95D" w:rsidR="2C1BD5F3" w:rsidRDefault="2C1BD5F3" w:rsidP="2C1BD5F3">
      <w:pPr>
        <w:spacing w:line="360" w:lineRule="auto"/>
        <w:jc w:val="center"/>
        <w:rPr>
          <w:rFonts w:ascii="Arial" w:eastAsia="Arial" w:hAnsi="Arial" w:cs="Arial"/>
          <w:color w:val="000000" w:themeColor="text1"/>
          <w:sz w:val="24"/>
          <w:szCs w:val="24"/>
        </w:rPr>
      </w:pPr>
    </w:p>
    <w:p w14:paraId="7A5BE3A5" w14:textId="45789691" w:rsidR="2C1BD5F3" w:rsidRDefault="2C1BD5F3" w:rsidP="2C1BD5F3">
      <w:pPr>
        <w:spacing w:line="360" w:lineRule="auto"/>
        <w:jc w:val="center"/>
        <w:rPr>
          <w:rFonts w:ascii="Arial" w:eastAsia="Arial" w:hAnsi="Arial" w:cs="Arial"/>
          <w:color w:val="000000" w:themeColor="text1"/>
          <w:sz w:val="24"/>
          <w:szCs w:val="24"/>
        </w:rPr>
      </w:pPr>
    </w:p>
    <w:p w14:paraId="26D83E2E" w14:textId="186F87B8" w:rsidR="2C1BD5F3" w:rsidRDefault="2C1BD5F3" w:rsidP="2C1BD5F3">
      <w:pPr>
        <w:spacing w:line="360" w:lineRule="auto"/>
        <w:jc w:val="center"/>
        <w:rPr>
          <w:rFonts w:ascii="Arial" w:eastAsia="Arial" w:hAnsi="Arial" w:cs="Arial"/>
          <w:color w:val="000000" w:themeColor="text1"/>
          <w:sz w:val="24"/>
          <w:szCs w:val="24"/>
        </w:rPr>
      </w:pPr>
    </w:p>
    <w:p w14:paraId="52DAB93B" w14:textId="0C6F1977" w:rsidR="2C1BD5F3" w:rsidRDefault="2C1BD5F3" w:rsidP="2C1BD5F3">
      <w:pPr>
        <w:spacing w:line="360" w:lineRule="auto"/>
        <w:jc w:val="center"/>
        <w:rPr>
          <w:rFonts w:ascii="Arial" w:eastAsia="Arial" w:hAnsi="Arial" w:cs="Arial"/>
          <w:color w:val="000000" w:themeColor="text1"/>
          <w:sz w:val="24"/>
          <w:szCs w:val="24"/>
        </w:rPr>
      </w:pPr>
    </w:p>
    <w:p w14:paraId="00FF2215" w14:textId="4019CD53" w:rsidR="2C1BD5F3" w:rsidRDefault="2C1BD5F3" w:rsidP="2C1BD5F3">
      <w:pPr>
        <w:spacing w:line="360" w:lineRule="auto"/>
        <w:jc w:val="center"/>
        <w:rPr>
          <w:rFonts w:ascii="Arial" w:eastAsia="Arial" w:hAnsi="Arial" w:cs="Arial"/>
          <w:color w:val="000000" w:themeColor="text1"/>
          <w:sz w:val="24"/>
          <w:szCs w:val="24"/>
        </w:rPr>
      </w:pPr>
    </w:p>
    <w:p w14:paraId="54344B2B" w14:textId="03D0B558" w:rsidR="620E22B7" w:rsidRDefault="620E22B7" w:rsidP="2C1BD5F3">
      <w:pPr>
        <w:spacing w:line="360" w:lineRule="auto"/>
        <w:jc w:val="center"/>
        <w:rPr>
          <w:rFonts w:ascii="Arial" w:eastAsia="Arial" w:hAnsi="Arial" w:cs="Arial"/>
          <w:color w:val="000000" w:themeColor="text1"/>
          <w:sz w:val="28"/>
          <w:szCs w:val="28"/>
        </w:rPr>
      </w:pPr>
      <w:r w:rsidRPr="2C1BD5F3">
        <w:rPr>
          <w:rFonts w:ascii="Arial" w:eastAsia="Arial" w:hAnsi="Arial" w:cs="Arial"/>
          <w:b/>
          <w:bCs/>
          <w:color w:val="000000" w:themeColor="text1"/>
          <w:sz w:val="28"/>
          <w:szCs w:val="28"/>
        </w:rPr>
        <w:lastRenderedPageBreak/>
        <w:t>Abstract</w:t>
      </w:r>
    </w:p>
    <w:p w14:paraId="512D3DD5" w14:textId="106F77E6" w:rsidR="00482CCA" w:rsidRDefault="00482CCA" w:rsidP="00482CCA">
      <w:pPr>
        <w:spacing w:line="360" w:lineRule="auto"/>
        <w:ind w:firstLine="720"/>
        <w:jc w:val="center"/>
        <w:rPr>
          <w:rFonts w:ascii="Arial" w:eastAsia="Arial" w:hAnsi="Arial" w:cs="Arial"/>
          <w:color w:val="000000" w:themeColor="text1"/>
          <w:sz w:val="24"/>
          <w:szCs w:val="24"/>
        </w:rPr>
      </w:pPr>
      <w:r>
        <w:rPr>
          <w:rFonts w:ascii="Arial" w:eastAsia="Arial" w:hAnsi="Arial" w:cs="Arial"/>
          <w:color w:val="000000" w:themeColor="text1"/>
          <w:sz w:val="24"/>
          <w:szCs w:val="24"/>
        </w:rPr>
        <w:t xml:space="preserve">Self-Determination theory </w:t>
      </w:r>
      <w:sdt>
        <w:sdtPr>
          <w:rPr>
            <w:rFonts w:ascii="Arial" w:eastAsia="Arial" w:hAnsi="Arial" w:cs="Arial"/>
            <w:color w:val="000000" w:themeColor="text1"/>
            <w:sz w:val="24"/>
            <w:szCs w:val="24"/>
          </w:rPr>
          <w:id w:val="-218357207"/>
          <w:citation/>
        </w:sdt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 CITATION Dec17 \l 2057 </w:instrText>
          </w:r>
          <w:r>
            <w:rPr>
              <w:rFonts w:ascii="Arial" w:eastAsia="Arial" w:hAnsi="Arial" w:cs="Arial"/>
              <w:color w:val="000000" w:themeColor="text1"/>
              <w:sz w:val="24"/>
              <w:szCs w:val="24"/>
            </w:rPr>
            <w:fldChar w:fldCharType="separate"/>
          </w:r>
          <w:r w:rsidR="00CA32CB" w:rsidRPr="00CA32CB">
            <w:rPr>
              <w:rFonts w:ascii="Arial" w:eastAsia="Arial" w:hAnsi="Arial" w:cs="Arial"/>
              <w:noProof/>
              <w:color w:val="000000" w:themeColor="text1"/>
              <w:sz w:val="24"/>
              <w:szCs w:val="24"/>
            </w:rPr>
            <w:t>(Deci &amp; Ryan, 2017)</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xml:space="preserve"> is commonly used to identify motivations within an educational setting.</w:t>
      </w:r>
      <w:r w:rsidR="209F8CFF" w:rsidRPr="2C1BD5F3">
        <w:rPr>
          <w:rFonts w:ascii="Arial" w:eastAsia="Arial" w:hAnsi="Arial" w:cs="Arial"/>
          <w:color w:val="000000" w:themeColor="text1"/>
          <w:sz w:val="24"/>
          <w:szCs w:val="24"/>
        </w:rPr>
        <w:t xml:space="preserve"> The purpose of this study was to investigate the role of what motivates university students to apply and engage with a university course. </w:t>
      </w:r>
      <w:r w:rsidR="3E12B2A7" w:rsidRPr="2C1BD5F3">
        <w:rPr>
          <w:rFonts w:ascii="Arial" w:eastAsia="Arial" w:hAnsi="Arial" w:cs="Arial"/>
          <w:color w:val="000000" w:themeColor="text1"/>
          <w:sz w:val="24"/>
          <w:szCs w:val="24"/>
        </w:rPr>
        <w:t xml:space="preserve">Thematic analysis was used to interpret themes </w:t>
      </w:r>
      <w:r w:rsidR="3E96E4C9" w:rsidRPr="2C1BD5F3">
        <w:rPr>
          <w:rFonts w:ascii="Arial" w:eastAsia="Arial" w:hAnsi="Arial" w:cs="Arial"/>
          <w:color w:val="000000" w:themeColor="text1"/>
          <w:sz w:val="24"/>
          <w:szCs w:val="24"/>
        </w:rPr>
        <w:t>in transcript data from</w:t>
      </w:r>
      <w:r w:rsidR="3E12B2A7" w:rsidRPr="2C1BD5F3">
        <w:rPr>
          <w:rFonts w:ascii="Arial" w:eastAsia="Arial" w:hAnsi="Arial" w:cs="Arial"/>
          <w:color w:val="000000" w:themeColor="text1"/>
          <w:sz w:val="24"/>
          <w:szCs w:val="24"/>
        </w:rPr>
        <w:t xml:space="preserve"> a focus group of four university students. </w:t>
      </w:r>
      <w:r>
        <w:rPr>
          <w:rFonts w:ascii="Arial" w:eastAsia="Arial" w:hAnsi="Arial" w:cs="Arial"/>
          <w:color w:val="000000" w:themeColor="text1"/>
          <w:sz w:val="24"/>
          <w:szCs w:val="24"/>
        </w:rPr>
        <w:t>2 main</w:t>
      </w:r>
      <w:r w:rsidR="366FE9BB" w:rsidRPr="2C1BD5F3">
        <w:rPr>
          <w:rFonts w:ascii="Arial" w:eastAsia="Arial" w:hAnsi="Arial" w:cs="Arial"/>
          <w:color w:val="000000" w:themeColor="text1"/>
          <w:sz w:val="24"/>
          <w:szCs w:val="24"/>
        </w:rPr>
        <w:t xml:space="preserve"> themes were interpreted, which included </w:t>
      </w:r>
      <w:r>
        <w:rPr>
          <w:rFonts w:ascii="Arial" w:eastAsia="Arial" w:hAnsi="Arial" w:cs="Arial"/>
          <w:color w:val="000000" w:themeColor="text1"/>
          <w:sz w:val="24"/>
          <w:szCs w:val="24"/>
        </w:rPr>
        <w:t>improvement</w:t>
      </w:r>
      <w:r w:rsidRPr="089A392F">
        <w:rPr>
          <w:rFonts w:ascii="Arial" w:eastAsia="Arial" w:hAnsi="Arial" w:cs="Arial"/>
          <w:color w:val="000000" w:themeColor="text1"/>
          <w:sz w:val="24"/>
          <w:szCs w:val="24"/>
        </w:rPr>
        <w:t xml:space="preserve"> and university experience. Subthemes included </w:t>
      </w:r>
      <w:r>
        <w:rPr>
          <w:rFonts w:ascii="Arial" w:eastAsia="Arial" w:hAnsi="Arial" w:cs="Arial"/>
          <w:color w:val="000000" w:themeColor="text1"/>
          <w:sz w:val="24"/>
          <w:szCs w:val="24"/>
        </w:rPr>
        <w:t>the family</w:t>
      </w:r>
      <w:r w:rsidRPr="089A392F">
        <w:rPr>
          <w:rFonts w:ascii="Arial" w:eastAsia="Arial" w:hAnsi="Arial" w:cs="Arial"/>
          <w:color w:val="000000" w:themeColor="text1"/>
          <w:sz w:val="24"/>
          <w:szCs w:val="24"/>
        </w:rPr>
        <w:t xml:space="preserve"> influences</w:t>
      </w:r>
      <w:r>
        <w:rPr>
          <w:rFonts w:ascii="Arial" w:eastAsia="Arial" w:hAnsi="Arial" w:cs="Arial"/>
          <w:color w:val="000000" w:themeColor="text1"/>
          <w:sz w:val="24"/>
          <w:szCs w:val="24"/>
        </w:rPr>
        <w:t xml:space="preserve">, career, </w:t>
      </w:r>
      <w:r w:rsidRPr="089A392F">
        <w:rPr>
          <w:rFonts w:ascii="Arial" w:eastAsia="Arial" w:hAnsi="Arial" w:cs="Arial"/>
          <w:color w:val="000000" w:themeColor="text1"/>
          <w:sz w:val="24"/>
          <w:szCs w:val="24"/>
        </w:rPr>
        <w:t>enthusias</w:t>
      </w:r>
      <w:r>
        <w:rPr>
          <w:rFonts w:ascii="Arial" w:eastAsia="Arial" w:hAnsi="Arial" w:cs="Arial"/>
          <w:color w:val="000000" w:themeColor="text1"/>
          <w:sz w:val="24"/>
          <w:szCs w:val="24"/>
        </w:rPr>
        <w:t>m</w:t>
      </w:r>
      <w:r w:rsidRPr="089A392F">
        <w:rPr>
          <w:rFonts w:ascii="Arial" w:eastAsia="Arial" w:hAnsi="Arial" w:cs="Arial"/>
          <w:color w:val="000000" w:themeColor="text1"/>
          <w:sz w:val="24"/>
          <w:szCs w:val="24"/>
        </w:rPr>
        <w:t xml:space="preserve"> of lecturers/teaching personnel</w:t>
      </w:r>
      <w:r>
        <w:rPr>
          <w:rFonts w:ascii="Arial" w:eastAsia="Arial" w:hAnsi="Arial" w:cs="Arial"/>
          <w:color w:val="000000" w:themeColor="text1"/>
          <w:sz w:val="24"/>
          <w:szCs w:val="24"/>
        </w:rPr>
        <w:t xml:space="preserve"> as well as</w:t>
      </w:r>
      <w:r w:rsidRPr="089A392F">
        <w:rPr>
          <w:rFonts w:ascii="Arial" w:eastAsia="Arial" w:hAnsi="Arial" w:cs="Arial"/>
          <w:color w:val="000000" w:themeColor="text1"/>
          <w:sz w:val="24"/>
          <w:szCs w:val="24"/>
        </w:rPr>
        <w:t xml:space="preserve"> peer influence</w:t>
      </w:r>
      <w:r>
        <w:rPr>
          <w:rFonts w:ascii="Arial" w:eastAsia="Arial" w:hAnsi="Arial" w:cs="Arial"/>
          <w:color w:val="000000" w:themeColor="text1"/>
          <w:sz w:val="24"/>
          <w:szCs w:val="24"/>
        </w:rPr>
        <w:t>. Themes and subthemes are discussed, as well as implications for further research regarding motivation</w:t>
      </w:r>
      <w:r w:rsidR="00CA32CB">
        <w:rPr>
          <w:rFonts w:ascii="Arial" w:eastAsia="Arial" w:hAnsi="Arial" w:cs="Arial"/>
          <w:color w:val="000000" w:themeColor="text1"/>
          <w:sz w:val="24"/>
          <w:szCs w:val="24"/>
        </w:rPr>
        <w:t xml:space="preserve"> with the consideration of Self-Determination theory as well as additional factors</w:t>
      </w:r>
      <w:r>
        <w:rPr>
          <w:rFonts w:ascii="Arial" w:eastAsia="Arial" w:hAnsi="Arial" w:cs="Arial"/>
          <w:color w:val="000000" w:themeColor="text1"/>
          <w:sz w:val="24"/>
          <w:szCs w:val="24"/>
        </w:rPr>
        <w:t>.</w:t>
      </w:r>
    </w:p>
    <w:p w14:paraId="3F882A1B" w14:textId="17151269" w:rsidR="620E22B7" w:rsidRDefault="620E22B7" w:rsidP="00482CCA">
      <w:pPr>
        <w:spacing w:line="360" w:lineRule="auto"/>
        <w:rPr>
          <w:rFonts w:ascii="Arial" w:eastAsia="Arial" w:hAnsi="Arial" w:cs="Arial"/>
          <w:color w:val="000000" w:themeColor="text1"/>
          <w:sz w:val="24"/>
          <w:szCs w:val="24"/>
        </w:rPr>
      </w:pPr>
    </w:p>
    <w:p w14:paraId="1E7009E2" w14:textId="4B37DE5F" w:rsidR="00CA32CB" w:rsidRDefault="00CA32CB" w:rsidP="00482CCA">
      <w:pPr>
        <w:spacing w:line="360" w:lineRule="auto"/>
        <w:rPr>
          <w:rFonts w:ascii="Arial" w:eastAsia="Arial" w:hAnsi="Arial" w:cs="Arial"/>
          <w:color w:val="000000" w:themeColor="text1"/>
          <w:sz w:val="24"/>
          <w:szCs w:val="24"/>
        </w:rPr>
      </w:pPr>
    </w:p>
    <w:p w14:paraId="395AAFFD" w14:textId="671E4FB4" w:rsidR="00CA32CB" w:rsidRDefault="00CA32CB" w:rsidP="00482CCA">
      <w:pPr>
        <w:spacing w:line="360" w:lineRule="auto"/>
        <w:rPr>
          <w:rFonts w:ascii="Arial" w:eastAsia="Arial" w:hAnsi="Arial" w:cs="Arial"/>
          <w:color w:val="000000" w:themeColor="text1"/>
          <w:sz w:val="24"/>
          <w:szCs w:val="24"/>
        </w:rPr>
      </w:pPr>
    </w:p>
    <w:p w14:paraId="10E4A195" w14:textId="2E1787E7" w:rsidR="00CA32CB" w:rsidRDefault="00CA32CB" w:rsidP="00482CCA">
      <w:pPr>
        <w:spacing w:line="360" w:lineRule="auto"/>
        <w:rPr>
          <w:rFonts w:ascii="Arial" w:eastAsia="Arial" w:hAnsi="Arial" w:cs="Arial"/>
          <w:color w:val="000000" w:themeColor="text1"/>
          <w:sz w:val="24"/>
          <w:szCs w:val="24"/>
        </w:rPr>
      </w:pPr>
    </w:p>
    <w:p w14:paraId="57C57A4A" w14:textId="4DF14CC3" w:rsidR="00CA32CB" w:rsidRDefault="00CA32CB" w:rsidP="00482CCA">
      <w:pPr>
        <w:spacing w:line="360" w:lineRule="auto"/>
        <w:rPr>
          <w:rFonts w:ascii="Arial" w:eastAsia="Arial" w:hAnsi="Arial" w:cs="Arial"/>
          <w:color w:val="000000" w:themeColor="text1"/>
          <w:sz w:val="24"/>
          <w:szCs w:val="24"/>
        </w:rPr>
      </w:pPr>
    </w:p>
    <w:p w14:paraId="3D1AB38D" w14:textId="4466F27A" w:rsidR="00CA32CB" w:rsidRDefault="00CA32CB" w:rsidP="00482CCA">
      <w:pPr>
        <w:spacing w:line="360" w:lineRule="auto"/>
        <w:rPr>
          <w:rFonts w:ascii="Arial" w:eastAsia="Arial" w:hAnsi="Arial" w:cs="Arial"/>
          <w:color w:val="000000" w:themeColor="text1"/>
          <w:sz w:val="24"/>
          <w:szCs w:val="24"/>
        </w:rPr>
      </w:pPr>
    </w:p>
    <w:p w14:paraId="3C710C62" w14:textId="57F4F22D" w:rsidR="00CA32CB" w:rsidRDefault="00CA32CB" w:rsidP="00482CCA">
      <w:pPr>
        <w:spacing w:line="360" w:lineRule="auto"/>
        <w:rPr>
          <w:rFonts w:ascii="Arial" w:eastAsia="Arial" w:hAnsi="Arial" w:cs="Arial"/>
          <w:color w:val="000000" w:themeColor="text1"/>
          <w:sz w:val="24"/>
          <w:szCs w:val="24"/>
        </w:rPr>
      </w:pPr>
    </w:p>
    <w:p w14:paraId="6AFB9BBC" w14:textId="51927102" w:rsidR="00CA32CB" w:rsidRDefault="00CA32CB" w:rsidP="00482CCA">
      <w:pPr>
        <w:spacing w:line="360" w:lineRule="auto"/>
        <w:rPr>
          <w:rFonts w:ascii="Arial" w:eastAsia="Arial" w:hAnsi="Arial" w:cs="Arial"/>
          <w:color w:val="000000" w:themeColor="text1"/>
          <w:sz w:val="24"/>
          <w:szCs w:val="24"/>
        </w:rPr>
      </w:pPr>
    </w:p>
    <w:p w14:paraId="7A064159" w14:textId="5D05FB8D" w:rsidR="00CA32CB" w:rsidRDefault="00CA32CB" w:rsidP="00482CCA">
      <w:pPr>
        <w:spacing w:line="360" w:lineRule="auto"/>
        <w:rPr>
          <w:rFonts w:ascii="Arial" w:eastAsia="Arial" w:hAnsi="Arial" w:cs="Arial"/>
          <w:color w:val="000000" w:themeColor="text1"/>
          <w:sz w:val="24"/>
          <w:szCs w:val="24"/>
        </w:rPr>
      </w:pPr>
    </w:p>
    <w:p w14:paraId="499032C1" w14:textId="3BF7EA7C" w:rsidR="00CA32CB" w:rsidRDefault="00CA32CB" w:rsidP="00482CCA">
      <w:pPr>
        <w:spacing w:line="360" w:lineRule="auto"/>
        <w:rPr>
          <w:rFonts w:ascii="Arial" w:eastAsia="Arial" w:hAnsi="Arial" w:cs="Arial"/>
          <w:color w:val="000000" w:themeColor="text1"/>
          <w:sz w:val="24"/>
          <w:szCs w:val="24"/>
        </w:rPr>
      </w:pPr>
    </w:p>
    <w:p w14:paraId="30EB5EC1" w14:textId="509EE56F" w:rsidR="00CA32CB" w:rsidRDefault="00CA32CB" w:rsidP="00482CCA">
      <w:pPr>
        <w:spacing w:line="360" w:lineRule="auto"/>
        <w:rPr>
          <w:rFonts w:ascii="Arial" w:eastAsia="Arial" w:hAnsi="Arial" w:cs="Arial"/>
          <w:color w:val="000000" w:themeColor="text1"/>
          <w:sz w:val="24"/>
          <w:szCs w:val="24"/>
        </w:rPr>
      </w:pPr>
    </w:p>
    <w:p w14:paraId="7AD4AC90" w14:textId="4BECF6F7" w:rsidR="00CA32CB" w:rsidRDefault="00CA32CB" w:rsidP="00482CCA">
      <w:pPr>
        <w:spacing w:line="360" w:lineRule="auto"/>
        <w:rPr>
          <w:rFonts w:ascii="Arial" w:eastAsia="Arial" w:hAnsi="Arial" w:cs="Arial"/>
          <w:color w:val="000000" w:themeColor="text1"/>
          <w:sz w:val="24"/>
          <w:szCs w:val="24"/>
        </w:rPr>
      </w:pPr>
    </w:p>
    <w:p w14:paraId="5CCB35E0" w14:textId="7ADEAB89" w:rsidR="00CA32CB" w:rsidRDefault="00CA32CB" w:rsidP="00482CCA">
      <w:pPr>
        <w:spacing w:line="360" w:lineRule="auto"/>
        <w:rPr>
          <w:rFonts w:ascii="Arial" w:eastAsia="Arial" w:hAnsi="Arial" w:cs="Arial"/>
          <w:color w:val="000000" w:themeColor="text1"/>
          <w:sz w:val="24"/>
          <w:szCs w:val="24"/>
        </w:rPr>
      </w:pPr>
    </w:p>
    <w:p w14:paraId="65FE0CEB" w14:textId="5E428017" w:rsidR="00CA32CB" w:rsidRDefault="00CA32CB" w:rsidP="00482CCA">
      <w:pPr>
        <w:spacing w:line="360" w:lineRule="auto"/>
        <w:rPr>
          <w:rFonts w:ascii="Arial" w:eastAsia="Arial" w:hAnsi="Arial" w:cs="Arial"/>
          <w:color w:val="000000" w:themeColor="text1"/>
          <w:sz w:val="24"/>
          <w:szCs w:val="24"/>
        </w:rPr>
      </w:pPr>
    </w:p>
    <w:p w14:paraId="3838E1B3" w14:textId="77777777" w:rsidR="00CA32CB" w:rsidRDefault="00CA32CB" w:rsidP="00482CCA">
      <w:pPr>
        <w:spacing w:line="360" w:lineRule="auto"/>
        <w:rPr>
          <w:rFonts w:ascii="Arial" w:eastAsia="Arial" w:hAnsi="Arial" w:cs="Arial"/>
          <w:color w:val="000000" w:themeColor="text1"/>
          <w:sz w:val="24"/>
          <w:szCs w:val="24"/>
        </w:rPr>
      </w:pPr>
    </w:p>
    <w:p w14:paraId="58FFF92C" w14:textId="3EBE64BD" w:rsidR="2C1BD5F3" w:rsidRDefault="2C1BD5F3" w:rsidP="2C1BD5F3">
      <w:pPr>
        <w:spacing w:line="360" w:lineRule="auto"/>
        <w:jc w:val="center"/>
        <w:rPr>
          <w:rFonts w:ascii="Arial" w:eastAsia="Arial" w:hAnsi="Arial" w:cs="Arial"/>
          <w:color w:val="000000" w:themeColor="text1"/>
          <w:sz w:val="24"/>
          <w:szCs w:val="24"/>
        </w:rPr>
      </w:pPr>
    </w:p>
    <w:p w14:paraId="51C336AA" w14:textId="67E89C77" w:rsidR="2F353668" w:rsidRDefault="2F353668" w:rsidP="2C1BD5F3">
      <w:pPr>
        <w:spacing w:line="360" w:lineRule="auto"/>
        <w:jc w:val="center"/>
        <w:rPr>
          <w:rFonts w:ascii="Arial" w:eastAsia="Arial" w:hAnsi="Arial" w:cs="Arial"/>
          <w:color w:val="000000" w:themeColor="text1"/>
          <w:sz w:val="28"/>
          <w:szCs w:val="28"/>
        </w:rPr>
      </w:pPr>
      <w:r w:rsidRPr="2C1BD5F3">
        <w:rPr>
          <w:rFonts w:ascii="Arial" w:eastAsia="Arial" w:hAnsi="Arial" w:cs="Arial"/>
          <w:b/>
          <w:bCs/>
          <w:color w:val="000000" w:themeColor="text1"/>
          <w:sz w:val="28"/>
          <w:szCs w:val="28"/>
        </w:rPr>
        <w:lastRenderedPageBreak/>
        <w:t>Introduction</w:t>
      </w:r>
    </w:p>
    <w:p w14:paraId="351469B0" w14:textId="37A00628" w:rsidR="089A392F" w:rsidRDefault="64BD4F98" w:rsidP="00870937">
      <w:pPr>
        <w:spacing w:line="360" w:lineRule="auto"/>
        <w:ind w:firstLine="720"/>
        <w:rPr>
          <w:rFonts w:ascii="Arial" w:eastAsia="Arial" w:hAnsi="Arial" w:cs="Arial"/>
          <w:color w:val="000000" w:themeColor="text1"/>
          <w:sz w:val="24"/>
          <w:szCs w:val="24"/>
        </w:rPr>
      </w:pPr>
      <w:r w:rsidRPr="089A392F">
        <w:rPr>
          <w:rFonts w:ascii="Arial" w:eastAsia="Arial" w:hAnsi="Arial" w:cs="Arial"/>
          <w:color w:val="000000" w:themeColor="text1"/>
          <w:sz w:val="24"/>
          <w:szCs w:val="24"/>
        </w:rPr>
        <w:t xml:space="preserve">Motivation </w:t>
      </w:r>
      <w:r w:rsidR="5D6FBF2D" w:rsidRPr="089A392F">
        <w:rPr>
          <w:rFonts w:ascii="Arial" w:eastAsia="Arial" w:hAnsi="Arial" w:cs="Arial"/>
          <w:color w:val="000000" w:themeColor="text1"/>
          <w:sz w:val="24"/>
          <w:szCs w:val="24"/>
        </w:rPr>
        <w:t>is the driving force behind all decisions an individual makes</w:t>
      </w:r>
      <w:r w:rsidR="620C1A39" w:rsidRPr="089A392F">
        <w:rPr>
          <w:rFonts w:ascii="Arial" w:eastAsia="Arial" w:hAnsi="Arial" w:cs="Arial"/>
          <w:color w:val="000000" w:themeColor="text1"/>
          <w:sz w:val="24"/>
          <w:szCs w:val="24"/>
        </w:rPr>
        <w:t xml:space="preserve">, </w:t>
      </w:r>
      <w:r w:rsidR="004B5197">
        <w:rPr>
          <w:rFonts w:ascii="Arial" w:eastAsia="Arial" w:hAnsi="Arial" w:cs="Arial"/>
          <w:color w:val="000000" w:themeColor="text1"/>
          <w:sz w:val="24"/>
          <w:szCs w:val="24"/>
        </w:rPr>
        <w:t xml:space="preserve">one theory within psychology that offers an explanation as to why an individual is motivated is </w:t>
      </w:r>
      <w:r w:rsidR="00C56473">
        <w:rPr>
          <w:rFonts w:ascii="Arial" w:eastAsia="Arial" w:hAnsi="Arial" w:cs="Arial"/>
          <w:color w:val="000000" w:themeColor="text1"/>
          <w:sz w:val="24"/>
          <w:szCs w:val="24"/>
        </w:rPr>
        <w:t>S</w:t>
      </w:r>
      <w:r w:rsidR="004B5197">
        <w:rPr>
          <w:rFonts w:ascii="Arial" w:eastAsia="Arial" w:hAnsi="Arial" w:cs="Arial"/>
          <w:color w:val="000000" w:themeColor="text1"/>
          <w:sz w:val="24"/>
          <w:szCs w:val="24"/>
        </w:rPr>
        <w:t>ocial</w:t>
      </w:r>
      <w:r w:rsidR="00C56473">
        <w:rPr>
          <w:rFonts w:ascii="Arial" w:eastAsia="Arial" w:hAnsi="Arial" w:cs="Arial"/>
          <w:color w:val="000000" w:themeColor="text1"/>
          <w:sz w:val="24"/>
          <w:szCs w:val="24"/>
        </w:rPr>
        <w:t>-D</w:t>
      </w:r>
      <w:r w:rsidR="004B5197">
        <w:rPr>
          <w:rFonts w:ascii="Arial" w:eastAsia="Arial" w:hAnsi="Arial" w:cs="Arial"/>
          <w:color w:val="000000" w:themeColor="text1"/>
          <w:sz w:val="24"/>
          <w:szCs w:val="24"/>
        </w:rPr>
        <w:t xml:space="preserve">etermination </w:t>
      </w:r>
      <w:r w:rsidR="00C56473">
        <w:rPr>
          <w:rFonts w:ascii="Arial" w:eastAsia="Arial" w:hAnsi="Arial" w:cs="Arial"/>
          <w:color w:val="000000" w:themeColor="text1"/>
          <w:sz w:val="24"/>
          <w:szCs w:val="24"/>
        </w:rPr>
        <w:t>T</w:t>
      </w:r>
      <w:r w:rsidR="004B5197">
        <w:rPr>
          <w:rFonts w:ascii="Arial" w:eastAsia="Arial" w:hAnsi="Arial" w:cs="Arial"/>
          <w:color w:val="000000" w:themeColor="text1"/>
          <w:sz w:val="24"/>
          <w:szCs w:val="24"/>
        </w:rPr>
        <w:t>heory</w:t>
      </w:r>
      <w:r w:rsidR="00C56473">
        <w:rPr>
          <w:rFonts w:ascii="Arial" w:eastAsia="Arial" w:hAnsi="Arial" w:cs="Arial"/>
          <w:color w:val="000000" w:themeColor="text1"/>
          <w:sz w:val="24"/>
          <w:szCs w:val="24"/>
        </w:rPr>
        <w:t xml:space="preserve"> (SDT)</w:t>
      </w:r>
      <w:r w:rsidR="004B5197">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432863108"/>
          <w:citation/>
        </w:sdtPr>
        <w:sdtContent>
          <w:r w:rsidR="004B5197">
            <w:rPr>
              <w:rFonts w:ascii="Arial" w:eastAsia="Arial" w:hAnsi="Arial" w:cs="Arial"/>
              <w:color w:val="000000" w:themeColor="text1"/>
              <w:sz w:val="24"/>
              <w:szCs w:val="24"/>
            </w:rPr>
            <w:fldChar w:fldCharType="begin"/>
          </w:r>
          <w:r w:rsidR="004B5197">
            <w:rPr>
              <w:rFonts w:ascii="Arial" w:eastAsia="Arial" w:hAnsi="Arial" w:cs="Arial"/>
              <w:color w:val="000000" w:themeColor="text1"/>
              <w:sz w:val="24"/>
              <w:szCs w:val="24"/>
            </w:rPr>
            <w:instrText xml:space="preserve"> CITATION Dec17 \l 2057 </w:instrText>
          </w:r>
          <w:r w:rsidR="004B5197">
            <w:rPr>
              <w:rFonts w:ascii="Arial" w:eastAsia="Arial" w:hAnsi="Arial" w:cs="Arial"/>
              <w:color w:val="000000" w:themeColor="text1"/>
              <w:sz w:val="24"/>
              <w:szCs w:val="24"/>
            </w:rPr>
            <w:fldChar w:fldCharType="separate"/>
          </w:r>
          <w:r w:rsidR="00CA32CB" w:rsidRPr="00CA32CB">
            <w:rPr>
              <w:rFonts w:ascii="Arial" w:eastAsia="Arial" w:hAnsi="Arial" w:cs="Arial"/>
              <w:noProof/>
              <w:color w:val="000000" w:themeColor="text1"/>
              <w:sz w:val="24"/>
              <w:szCs w:val="24"/>
            </w:rPr>
            <w:t>(Deci &amp; Ryan, 2017)</w:t>
          </w:r>
          <w:r w:rsidR="004B5197">
            <w:rPr>
              <w:rFonts w:ascii="Arial" w:eastAsia="Arial" w:hAnsi="Arial" w:cs="Arial"/>
              <w:color w:val="000000" w:themeColor="text1"/>
              <w:sz w:val="24"/>
              <w:szCs w:val="24"/>
            </w:rPr>
            <w:fldChar w:fldCharType="end"/>
          </w:r>
        </w:sdtContent>
      </w:sdt>
      <w:r w:rsidR="004B5197">
        <w:rPr>
          <w:rFonts w:ascii="Arial" w:eastAsia="Arial" w:hAnsi="Arial" w:cs="Arial"/>
          <w:color w:val="000000" w:themeColor="text1"/>
          <w:sz w:val="24"/>
          <w:szCs w:val="24"/>
        </w:rPr>
        <w:t>.</w:t>
      </w:r>
      <w:r w:rsidR="00AA767F">
        <w:rPr>
          <w:rFonts w:ascii="Arial" w:eastAsia="Arial" w:hAnsi="Arial" w:cs="Arial"/>
          <w:color w:val="000000" w:themeColor="text1"/>
          <w:sz w:val="24"/>
          <w:szCs w:val="24"/>
        </w:rPr>
        <w:t xml:space="preserve"> One use of SDT is to understand an individual’s motivation within an educational setting, in terms of intrinsic</w:t>
      </w:r>
      <w:r w:rsidR="00870937">
        <w:rPr>
          <w:rFonts w:ascii="Arial" w:eastAsia="Arial" w:hAnsi="Arial" w:cs="Arial"/>
          <w:color w:val="000000" w:themeColor="text1"/>
          <w:sz w:val="24"/>
          <w:szCs w:val="24"/>
        </w:rPr>
        <w:t xml:space="preserve"> motivation, for example the enjoyment of a subject being learnt, and extrinsic motivation, which can be influenced by positive or negative outcomes </w:t>
      </w:r>
      <w:sdt>
        <w:sdtPr>
          <w:rPr>
            <w:rFonts w:ascii="Arial" w:eastAsia="Arial" w:hAnsi="Arial" w:cs="Arial"/>
            <w:color w:val="000000" w:themeColor="text1"/>
            <w:sz w:val="24"/>
            <w:szCs w:val="24"/>
          </w:rPr>
          <w:id w:val="1204443708"/>
          <w:citation/>
        </w:sdtPr>
        <w:sdtContent>
          <w:r w:rsidR="00870937">
            <w:rPr>
              <w:rFonts w:ascii="Arial" w:eastAsia="Arial" w:hAnsi="Arial" w:cs="Arial"/>
              <w:color w:val="000000" w:themeColor="text1"/>
              <w:sz w:val="24"/>
              <w:szCs w:val="24"/>
            </w:rPr>
            <w:fldChar w:fldCharType="begin"/>
          </w:r>
          <w:r w:rsidR="00870937">
            <w:rPr>
              <w:rFonts w:ascii="Arial" w:eastAsia="Arial" w:hAnsi="Arial" w:cs="Arial"/>
              <w:color w:val="000000" w:themeColor="text1"/>
              <w:sz w:val="24"/>
              <w:szCs w:val="24"/>
            </w:rPr>
            <w:instrText xml:space="preserve"> CITATION Lin03 \l 2057 </w:instrText>
          </w:r>
          <w:r w:rsidR="00870937">
            <w:rPr>
              <w:rFonts w:ascii="Arial" w:eastAsia="Arial" w:hAnsi="Arial" w:cs="Arial"/>
              <w:color w:val="000000" w:themeColor="text1"/>
              <w:sz w:val="24"/>
              <w:szCs w:val="24"/>
            </w:rPr>
            <w:fldChar w:fldCharType="separate"/>
          </w:r>
          <w:r w:rsidR="00CA32CB" w:rsidRPr="00CA32CB">
            <w:rPr>
              <w:rFonts w:ascii="Arial" w:eastAsia="Arial" w:hAnsi="Arial" w:cs="Arial"/>
              <w:noProof/>
              <w:color w:val="000000" w:themeColor="text1"/>
              <w:sz w:val="24"/>
              <w:szCs w:val="24"/>
            </w:rPr>
            <w:t>(Lin, McKeachie, &amp; Kim, 2003)</w:t>
          </w:r>
          <w:r w:rsidR="00870937">
            <w:rPr>
              <w:rFonts w:ascii="Arial" w:eastAsia="Arial" w:hAnsi="Arial" w:cs="Arial"/>
              <w:color w:val="000000" w:themeColor="text1"/>
              <w:sz w:val="24"/>
              <w:szCs w:val="24"/>
            </w:rPr>
            <w:fldChar w:fldCharType="end"/>
          </w:r>
        </w:sdtContent>
      </w:sdt>
      <w:r w:rsidR="00870937">
        <w:rPr>
          <w:rFonts w:ascii="Arial" w:eastAsia="Arial" w:hAnsi="Arial" w:cs="Arial"/>
          <w:color w:val="000000" w:themeColor="text1"/>
          <w:sz w:val="24"/>
          <w:szCs w:val="24"/>
        </w:rPr>
        <w:t>.</w:t>
      </w:r>
      <w:r w:rsidR="0CAD0458" w:rsidRPr="089A392F">
        <w:rPr>
          <w:rFonts w:ascii="Arial" w:eastAsia="Arial" w:hAnsi="Arial" w:cs="Arial"/>
          <w:color w:val="000000" w:themeColor="text1"/>
          <w:sz w:val="24"/>
          <w:szCs w:val="24"/>
        </w:rPr>
        <w:t xml:space="preserve"> </w:t>
      </w:r>
      <w:r w:rsidR="00D41453">
        <w:rPr>
          <w:rFonts w:ascii="Arial" w:eastAsia="Arial" w:hAnsi="Arial" w:cs="Arial"/>
          <w:color w:val="000000" w:themeColor="text1"/>
          <w:sz w:val="24"/>
          <w:szCs w:val="24"/>
        </w:rPr>
        <w:t xml:space="preserve">SDT also states that in order for intrinsic motivation to occur, autonomy, competence and relatedness must also be fulfilled </w:t>
      </w:r>
      <w:sdt>
        <w:sdtPr>
          <w:rPr>
            <w:rFonts w:ascii="Arial" w:eastAsia="Arial" w:hAnsi="Arial" w:cs="Arial"/>
            <w:color w:val="000000" w:themeColor="text1"/>
            <w:sz w:val="24"/>
            <w:szCs w:val="24"/>
          </w:rPr>
          <w:id w:val="-888027990"/>
          <w:citation/>
        </w:sdtPr>
        <w:sdtContent>
          <w:r w:rsidR="00D41453">
            <w:rPr>
              <w:rFonts w:ascii="Arial" w:eastAsia="Arial" w:hAnsi="Arial" w:cs="Arial"/>
              <w:color w:val="000000" w:themeColor="text1"/>
              <w:sz w:val="24"/>
              <w:szCs w:val="24"/>
            </w:rPr>
            <w:fldChar w:fldCharType="begin"/>
          </w:r>
          <w:r w:rsidR="00D41453">
            <w:rPr>
              <w:rFonts w:ascii="Arial" w:eastAsia="Arial" w:hAnsi="Arial" w:cs="Arial"/>
              <w:color w:val="000000" w:themeColor="text1"/>
              <w:sz w:val="24"/>
              <w:szCs w:val="24"/>
            </w:rPr>
            <w:instrText xml:space="preserve"> CITATION Dec17 \l 2057 </w:instrText>
          </w:r>
          <w:r w:rsidR="00D41453">
            <w:rPr>
              <w:rFonts w:ascii="Arial" w:eastAsia="Arial" w:hAnsi="Arial" w:cs="Arial"/>
              <w:color w:val="000000" w:themeColor="text1"/>
              <w:sz w:val="24"/>
              <w:szCs w:val="24"/>
            </w:rPr>
            <w:fldChar w:fldCharType="separate"/>
          </w:r>
          <w:r w:rsidR="00CA32CB" w:rsidRPr="00CA32CB">
            <w:rPr>
              <w:rFonts w:ascii="Arial" w:eastAsia="Arial" w:hAnsi="Arial" w:cs="Arial"/>
              <w:noProof/>
              <w:color w:val="000000" w:themeColor="text1"/>
              <w:sz w:val="24"/>
              <w:szCs w:val="24"/>
            </w:rPr>
            <w:t>(Deci &amp; Ryan, 2017)</w:t>
          </w:r>
          <w:r w:rsidR="00D41453">
            <w:rPr>
              <w:rFonts w:ascii="Arial" w:eastAsia="Arial" w:hAnsi="Arial" w:cs="Arial"/>
              <w:color w:val="000000" w:themeColor="text1"/>
              <w:sz w:val="24"/>
              <w:szCs w:val="24"/>
            </w:rPr>
            <w:fldChar w:fldCharType="end"/>
          </w:r>
        </w:sdtContent>
      </w:sdt>
      <w:r w:rsidR="00D41453">
        <w:rPr>
          <w:rFonts w:ascii="Arial" w:eastAsia="Arial" w:hAnsi="Arial" w:cs="Arial"/>
          <w:color w:val="000000" w:themeColor="text1"/>
          <w:sz w:val="24"/>
          <w:szCs w:val="24"/>
        </w:rPr>
        <w:t xml:space="preserve">. </w:t>
      </w:r>
    </w:p>
    <w:p w14:paraId="470D7246" w14:textId="1461258F" w:rsidR="068F96D3" w:rsidRDefault="068F96D3" w:rsidP="2C1BD5F3">
      <w:pPr>
        <w:spacing w:line="360" w:lineRule="auto"/>
        <w:ind w:firstLine="720"/>
        <w:rPr>
          <w:rFonts w:ascii="Arial" w:eastAsia="Arial" w:hAnsi="Arial" w:cs="Arial"/>
          <w:color w:val="000000" w:themeColor="text1"/>
          <w:sz w:val="24"/>
          <w:szCs w:val="24"/>
        </w:rPr>
      </w:pPr>
      <w:r w:rsidRPr="2C1BD5F3">
        <w:rPr>
          <w:rFonts w:ascii="Arial" w:eastAsia="Arial" w:hAnsi="Arial" w:cs="Arial"/>
          <w:color w:val="000000" w:themeColor="text1"/>
          <w:sz w:val="24"/>
          <w:szCs w:val="24"/>
        </w:rPr>
        <w:t>When investigating the relationship between a sense of belonging in university and motivation,</w:t>
      </w:r>
      <w:r w:rsidR="632BD3CE" w:rsidRPr="2C1BD5F3">
        <w:rPr>
          <w:rFonts w:ascii="Arial" w:eastAsia="Arial" w:hAnsi="Arial" w:cs="Arial"/>
          <w:color w:val="000000" w:themeColor="text1"/>
          <w:sz w:val="24"/>
          <w:szCs w:val="24"/>
        </w:rPr>
        <w:t xml:space="preserve"> Pedler, Willis and Nieuwoudt (202</w:t>
      </w:r>
      <w:r w:rsidR="002271FF">
        <w:rPr>
          <w:rFonts w:ascii="Arial" w:eastAsia="Arial" w:hAnsi="Arial" w:cs="Arial"/>
          <w:color w:val="000000" w:themeColor="text1"/>
          <w:sz w:val="24"/>
          <w:szCs w:val="24"/>
        </w:rPr>
        <w:t>1</w:t>
      </w:r>
      <w:r w:rsidR="632BD3CE" w:rsidRPr="2C1BD5F3">
        <w:rPr>
          <w:rFonts w:ascii="Arial" w:eastAsia="Arial" w:hAnsi="Arial" w:cs="Arial"/>
          <w:color w:val="000000" w:themeColor="text1"/>
          <w:sz w:val="24"/>
          <w:szCs w:val="24"/>
        </w:rPr>
        <w:t>) found that</w:t>
      </w:r>
      <w:r w:rsidRPr="2C1BD5F3">
        <w:rPr>
          <w:rFonts w:ascii="Arial" w:eastAsia="Arial" w:hAnsi="Arial" w:cs="Arial"/>
          <w:color w:val="000000" w:themeColor="text1"/>
          <w:sz w:val="24"/>
          <w:szCs w:val="24"/>
        </w:rPr>
        <w:t xml:space="preserve"> those with a high</w:t>
      </w:r>
      <w:r w:rsidR="4B9B1268" w:rsidRPr="2C1BD5F3">
        <w:rPr>
          <w:rFonts w:ascii="Arial" w:eastAsia="Arial" w:hAnsi="Arial" w:cs="Arial"/>
          <w:color w:val="000000" w:themeColor="text1"/>
          <w:sz w:val="24"/>
          <w:szCs w:val="24"/>
        </w:rPr>
        <w:t xml:space="preserve">er sense of belonging within their university setting reported higher enjoyment regarding their studies as well as increased motivation when compared to students </w:t>
      </w:r>
      <w:r w:rsidR="03D96136" w:rsidRPr="2C1BD5F3">
        <w:rPr>
          <w:rFonts w:ascii="Arial" w:eastAsia="Arial" w:hAnsi="Arial" w:cs="Arial"/>
          <w:color w:val="000000" w:themeColor="text1"/>
          <w:sz w:val="24"/>
          <w:szCs w:val="24"/>
        </w:rPr>
        <w:t>who felt they had a lower sense of belonging.</w:t>
      </w:r>
      <w:r w:rsidR="692ED3FD" w:rsidRPr="2C1BD5F3">
        <w:rPr>
          <w:rFonts w:ascii="Arial" w:eastAsia="Arial" w:hAnsi="Arial" w:cs="Arial"/>
          <w:color w:val="000000" w:themeColor="text1"/>
          <w:sz w:val="24"/>
          <w:szCs w:val="24"/>
        </w:rPr>
        <w:t xml:space="preserve"> </w:t>
      </w:r>
      <w:r w:rsidR="5B103BB3" w:rsidRPr="2C1BD5F3">
        <w:rPr>
          <w:rFonts w:ascii="Arial" w:eastAsia="Arial" w:hAnsi="Arial" w:cs="Arial"/>
          <w:color w:val="000000" w:themeColor="text1"/>
          <w:sz w:val="24"/>
          <w:szCs w:val="24"/>
        </w:rPr>
        <w:t>As well as this, there was an increased sense of belonging in those who had parents attend university when compared with first-generation university students</w:t>
      </w:r>
      <w:r w:rsidR="34804A0A" w:rsidRPr="2C1BD5F3">
        <w:rPr>
          <w:rFonts w:ascii="Arial" w:eastAsia="Arial" w:hAnsi="Arial" w:cs="Arial"/>
          <w:color w:val="000000" w:themeColor="text1"/>
          <w:sz w:val="24"/>
          <w:szCs w:val="24"/>
        </w:rPr>
        <w:t>.</w:t>
      </w:r>
      <w:r w:rsidR="136F266E" w:rsidRPr="2C1BD5F3">
        <w:rPr>
          <w:rFonts w:ascii="Arial" w:eastAsia="Arial" w:hAnsi="Arial" w:cs="Arial"/>
          <w:color w:val="000000" w:themeColor="text1"/>
          <w:sz w:val="24"/>
          <w:szCs w:val="24"/>
        </w:rPr>
        <w:t xml:space="preserve"> This is supported by research conducted on Slovak students whereby significant importance was placed on attending a university programme by students who have had parents attend higher education than first-generation university students (Šabíková et al., 2023</w:t>
      </w:r>
      <w:r w:rsidR="002271FF">
        <w:rPr>
          <w:rFonts w:ascii="Arial" w:eastAsia="Arial" w:hAnsi="Arial" w:cs="Arial"/>
          <w:color w:val="000000" w:themeColor="text1"/>
          <w:sz w:val="24"/>
          <w:szCs w:val="24"/>
        </w:rPr>
        <w:t>).</w:t>
      </w:r>
      <w:r w:rsidR="34804A0A" w:rsidRPr="2C1BD5F3">
        <w:rPr>
          <w:rFonts w:ascii="Arial" w:eastAsia="Arial" w:hAnsi="Arial" w:cs="Arial"/>
          <w:color w:val="000000" w:themeColor="text1"/>
          <w:sz w:val="24"/>
          <w:szCs w:val="24"/>
        </w:rPr>
        <w:t xml:space="preserve"> In contrast to these findings, </w:t>
      </w:r>
      <w:r w:rsidR="77CC8CE5" w:rsidRPr="2C1BD5F3">
        <w:rPr>
          <w:rFonts w:ascii="Arial" w:eastAsia="Arial" w:hAnsi="Arial" w:cs="Arial"/>
          <w:color w:val="000000" w:themeColor="text1"/>
          <w:sz w:val="24"/>
          <w:szCs w:val="24"/>
        </w:rPr>
        <w:t xml:space="preserve">. It is evident that parental influences can have an impact on an </w:t>
      </w:r>
      <w:r w:rsidR="5AEE336F" w:rsidRPr="2C1BD5F3">
        <w:rPr>
          <w:rFonts w:ascii="Arial" w:eastAsia="Arial" w:hAnsi="Arial" w:cs="Arial"/>
          <w:color w:val="000000" w:themeColor="text1"/>
          <w:sz w:val="24"/>
          <w:szCs w:val="24"/>
        </w:rPr>
        <w:t>individual's</w:t>
      </w:r>
      <w:r w:rsidR="77CC8CE5" w:rsidRPr="2C1BD5F3">
        <w:rPr>
          <w:rFonts w:ascii="Arial" w:eastAsia="Arial" w:hAnsi="Arial" w:cs="Arial"/>
          <w:color w:val="000000" w:themeColor="text1"/>
          <w:sz w:val="24"/>
          <w:szCs w:val="24"/>
        </w:rPr>
        <w:t xml:space="preserve"> motivation to apply to a university programme, as well as the level of engagement. </w:t>
      </w:r>
    </w:p>
    <w:p w14:paraId="4F1CFC8A" w14:textId="0AA23042" w:rsidR="472EFA87" w:rsidRDefault="2D92BDD9" w:rsidP="00870937">
      <w:pPr>
        <w:spacing w:line="360" w:lineRule="auto"/>
        <w:ind w:firstLine="720"/>
        <w:rPr>
          <w:rFonts w:ascii="Arial" w:eastAsia="Arial" w:hAnsi="Arial" w:cs="Arial"/>
          <w:color w:val="000000" w:themeColor="text1"/>
          <w:sz w:val="24"/>
          <w:szCs w:val="24"/>
        </w:rPr>
      </w:pPr>
      <w:r w:rsidRPr="7C4CD904">
        <w:rPr>
          <w:rFonts w:ascii="Arial" w:eastAsia="Arial" w:hAnsi="Arial" w:cs="Arial"/>
          <w:color w:val="000000" w:themeColor="text1"/>
          <w:sz w:val="24"/>
          <w:szCs w:val="24"/>
        </w:rPr>
        <w:t xml:space="preserve">When evaluating </w:t>
      </w:r>
      <w:r w:rsidR="004C360D" w:rsidRPr="7C4CD904">
        <w:rPr>
          <w:rFonts w:ascii="Arial" w:eastAsia="Arial" w:hAnsi="Arial" w:cs="Arial"/>
          <w:color w:val="000000" w:themeColor="text1"/>
          <w:sz w:val="24"/>
          <w:szCs w:val="24"/>
        </w:rPr>
        <w:t>Czeck</w:t>
      </w:r>
      <w:r w:rsidR="004C360D" w:rsidRPr="7C4CD904">
        <w:rPr>
          <w:rFonts w:ascii="Arial" w:eastAsia="Arial" w:hAnsi="Arial" w:cs="Arial"/>
          <w:color w:val="000000" w:themeColor="text1"/>
          <w:sz w:val="24"/>
          <w:szCs w:val="24"/>
        </w:rPr>
        <w:t xml:space="preserve"> </w:t>
      </w:r>
      <w:r w:rsidRPr="7C4CD904">
        <w:rPr>
          <w:rFonts w:ascii="Arial" w:eastAsia="Arial" w:hAnsi="Arial" w:cs="Arial"/>
          <w:color w:val="000000" w:themeColor="text1"/>
          <w:sz w:val="24"/>
          <w:szCs w:val="24"/>
        </w:rPr>
        <w:t>university student motivation and qual</w:t>
      </w:r>
      <w:r w:rsidR="3A40A608" w:rsidRPr="7C4CD904">
        <w:rPr>
          <w:rFonts w:ascii="Arial" w:eastAsia="Arial" w:hAnsi="Arial" w:cs="Arial"/>
          <w:color w:val="000000" w:themeColor="text1"/>
          <w:sz w:val="24"/>
          <w:szCs w:val="24"/>
        </w:rPr>
        <w:t>ity of the university chosen</w:t>
      </w:r>
      <w:r w:rsidR="40A73C6C" w:rsidRPr="7C4CD904">
        <w:rPr>
          <w:rFonts w:ascii="Arial" w:eastAsia="Arial" w:hAnsi="Arial" w:cs="Arial"/>
          <w:color w:val="000000" w:themeColor="text1"/>
          <w:sz w:val="24"/>
          <w:szCs w:val="24"/>
        </w:rPr>
        <w:t>, the</w:t>
      </w:r>
      <w:r w:rsidR="47E05951" w:rsidRPr="7C4CD904">
        <w:rPr>
          <w:rFonts w:ascii="Arial" w:eastAsia="Arial" w:hAnsi="Arial" w:cs="Arial"/>
          <w:color w:val="000000" w:themeColor="text1"/>
          <w:sz w:val="24"/>
          <w:szCs w:val="24"/>
        </w:rPr>
        <w:t xml:space="preserve"> most significant factor </w:t>
      </w:r>
      <w:r w:rsidR="004C360D">
        <w:rPr>
          <w:rFonts w:ascii="Arial" w:eastAsia="Arial" w:hAnsi="Arial" w:cs="Arial"/>
          <w:color w:val="000000" w:themeColor="text1"/>
          <w:sz w:val="24"/>
          <w:szCs w:val="24"/>
        </w:rPr>
        <w:t>on</w:t>
      </w:r>
      <w:r w:rsidR="47E05951" w:rsidRPr="7C4CD904">
        <w:rPr>
          <w:rFonts w:ascii="Arial" w:eastAsia="Arial" w:hAnsi="Arial" w:cs="Arial"/>
          <w:color w:val="000000" w:themeColor="text1"/>
          <w:sz w:val="24"/>
          <w:szCs w:val="24"/>
        </w:rPr>
        <w:t xml:space="preserve"> motivation for students was the quality of the teaching personnel delivering lectures</w:t>
      </w:r>
      <w:r w:rsidR="23F8642B" w:rsidRPr="7C4CD904">
        <w:rPr>
          <w:rFonts w:ascii="Arial" w:eastAsia="Arial" w:hAnsi="Arial" w:cs="Arial"/>
          <w:color w:val="000000" w:themeColor="text1"/>
          <w:sz w:val="24"/>
          <w:szCs w:val="24"/>
        </w:rPr>
        <w:t xml:space="preserve">. This included rating </w:t>
      </w:r>
      <w:r w:rsidR="1E15FFE9" w:rsidRPr="7C4CD904">
        <w:rPr>
          <w:rFonts w:ascii="Arial" w:eastAsia="Arial" w:hAnsi="Arial" w:cs="Arial"/>
          <w:color w:val="000000" w:themeColor="text1"/>
          <w:sz w:val="24"/>
          <w:szCs w:val="24"/>
        </w:rPr>
        <w:t>positively</w:t>
      </w:r>
      <w:r w:rsidR="23F8642B" w:rsidRPr="7C4CD904">
        <w:rPr>
          <w:rFonts w:ascii="Arial" w:eastAsia="Arial" w:hAnsi="Arial" w:cs="Arial"/>
          <w:color w:val="000000" w:themeColor="text1"/>
          <w:sz w:val="24"/>
          <w:szCs w:val="24"/>
        </w:rPr>
        <w:t xml:space="preserve"> on factors such as teacher personality</w:t>
      </w:r>
      <w:r w:rsidR="792207A6" w:rsidRPr="7C4CD904">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1898232164"/>
          <w:citation/>
        </w:sdtPr>
        <w:sdtContent>
          <w:r w:rsidR="009B271D">
            <w:rPr>
              <w:rFonts w:ascii="Arial" w:eastAsia="Arial" w:hAnsi="Arial" w:cs="Arial"/>
              <w:color w:val="000000" w:themeColor="text1"/>
              <w:sz w:val="24"/>
              <w:szCs w:val="24"/>
            </w:rPr>
            <w:fldChar w:fldCharType="begin"/>
          </w:r>
          <w:r w:rsidR="009B271D">
            <w:rPr>
              <w:rFonts w:ascii="Arial" w:eastAsia="Arial" w:hAnsi="Arial" w:cs="Arial"/>
              <w:color w:val="000000" w:themeColor="text1"/>
              <w:sz w:val="24"/>
              <w:szCs w:val="24"/>
            </w:rPr>
            <w:instrText xml:space="preserve">CITATION Faj19 \l 2057 </w:instrText>
          </w:r>
          <w:r w:rsidR="009B271D">
            <w:rPr>
              <w:rFonts w:ascii="Arial" w:eastAsia="Arial" w:hAnsi="Arial" w:cs="Arial"/>
              <w:color w:val="000000" w:themeColor="text1"/>
              <w:sz w:val="24"/>
              <w:szCs w:val="24"/>
            </w:rPr>
            <w:fldChar w:fldCharType="separate"/>
          </w:r>
          <w:r w:rsidR="00CA32CB" w:rsidRPr="00CA32CB">
            <w:rPr>
              <w:rFonts w:ascii="Arial" w:eastAsia="Arial" w:hAnsi="Arial" w:cs="Arial"/>
              <w:noProof/>
              <w:color w:val="000000" w:themeColor="text1"/>
              <w:sz w:val="24"/>
              <w:szCs w:val="24"/>
            </w:rPr>
            <w:t>(Fajčíková &amp; Urbancová, 2019)</w:t>
          </w:r>
          <w:r w:rsidR="009B271D">
            <w:rPr>
              <w:rFonts w:ascii="Arial" w:eastAsia="Arial" w:hAnsi="Arial" w:cs="Arial"/>
              <w:color w:val="000000" w:themeColor="text1"/>
              <w:sz w:val="24"/>
              <w:szCs w:val="24"/>
            </w:rPr>
            <w:fldChar w:fldCharType="end"/>
          </w:r>
        </w:sdtContent>
      </w:sdt>
      <w:r w:rsidR="34F53F1E" w:rsidRPr="7C4CD904">
        <w:rPr>
          <w:rFonts w:ascii="Arial" w:eastAsia="Arial" w:hAnsi="Arial" w:cs="Arial"/>
          <w:color w:val="000000" w:themeColor="text1"/>
          <w:sz w:val="24"/>
          <w:szCs w:val="24"/>
        </w:rPr>
        <w:t>.</w:t>
      </w:r>
      <w:r w:rsidR="47CEFB45" w:rsidRPr="7C4CD904">
        <w:rPr>
          <w:rFonts w:ascii="Arial" w:eastAsia="Arial" w:hAnsi="Arial" w:cs="Arial"/>
          <w:color w:val="000000" w:themeColor="text1"/>
          <w:sz w:val="24"/>
          <w:szCs w:val="24"/>
        </w:rPr>
        <w:t xml:space="preserve"> This is further evident when looking at student performance, whereby subject</w:t>
      </w:r>
      <w:r w:rsidR="733FA364" w:rsidRPr="7C4CD904">
        <w:rPr>
          <w:rFonts w:ascii="Arial" w:eastAsia="Arial" w:hAnsi="Arial" w:cs="Arial"/>
          <w:color w:val="000000" w:themeColor="text1"/>
          <w:sz w:val="24"/>
          <w:szCs w:val="24"/>
        </w:rPr>
        <w:t>-</w:t>
      </w:r>
      <w:r w:rsidR="47CEFB45" w:rsidRPr="7C4CD904">
        <w:rPr>
          <w:rFonts w:ascii="Arial" w:eastAsia="Arial" w:hAnsi="Arial" w:cs="Arial"/>
          <w:color w:val="000000" w:themeColor="text1"/>
          <w:sz w:val="24"/>
          <w:szCs w:val="24"/>
        </w:rPr>
        <w:t xml:space="preserve">specific enthusiasm and </w:t>
      </w:r>
      <w:r w:rsidR="529215FD" w:rsidRPr="7C4CD904">
        <w:rPr>
          <w:rFonts w:ascii="Arial" w:eastAsia="Arial" w:hAnsi="Arial" w:cs="Arial"/>
          <w:color w:val="000000" w:themeColor="text1"/>
          <w:sz w:val="24"/>
          <w:szCs w:val="24"/>
        </w:rPr>
        <w:t xml:space="preserve">enthusiasm for teaching the subject were </w:t>
      </w:r>
      <w:r w:rsidR="7E876A24" w:rsidRPr="7C4CD904">
        <w:rPr>
          <w:rFonts w:ascii="Arial" w:eastAsia="Arial" w:hAnsi="Arial" w:cs="Arial"/>
          <w:color w:val="000000" w:themeColor="text1"/>
          <w:sz w:val="24"/>
          <w:szCs w:val="24"/>
        </w:rPr>
        <w:t xml:space="preserve">correlated with student performance </w:t>
      </w:r>
      <w:sdt>
        <w:sdtPr>
          <w:rPr>
            <w:rFonts w:ascii="Arial" w:eastAsia="Arial" w:hAnsi="Arial" w:cs="Arial"/>
            <w:color w:val="000000" w:themeColor="text1"/>
            <w:sz w:val="24"/>
            <w:szCs w:val="24"/>
          </w:rPr>
          <w:id w:val="-486551893"/>
          <w:citation/>
        </w:sdtPr>
        <w:sdtContent>
          <w:r w:rsidR="009B271D">
            <w:rPr>
              <w:rFonts w:ascii="Arial" w:eastAsia="Arial" w:hAnsi="Arial" w:cs="Arial"/>
              <w:color w:val="000000" w:themeColor="text1"/>
              <w:sz w:val="24"/>
              <w:szCs w:val="24"/>
            </w:rPr>
            <w:fldChar w:fldCharType="begin"/>
          </w:r>
          <w:r w:rsidR="009B271D">
            <w:rPr>
              <w:rFonts w:ascii="Arial" w:eastAsia="Arial" w:hAnsi="Arial" w:cs="Arial"/>
              <w:color w:val="000000" w:themeColor="text1"/>
              <w:sz w:val="24"/>
              <w:szCs w:val="24"/>
            </w:rPr>
            <w:instrText xml:space="preserve">CITATION Mah18 \l 2057 </w:instrText>
          </w:r>
          <w:r w:rsidR="009B271D">
            <w:rPr>
              <w:rFonts w:ascii="Arial" w:eastAsia="Arial" w:hAnsi="Arial" w:cs="Arial"/>
              <w:color w:val="000000" w:themeColor="text1"/>
              <w:sz w:val="24"/>
              <w:szCs w:val="24"/>
            </w:rPr>
            <w:fldChar w:fldCharType="separate"/>
          </w:r>
          <w:r w:rsidR="00CA32CB" w:rsidRPr="00CA32CB">
            <w:rPr>
              <w:rFonts w:ascii="Arial" w:eastAsia="Arial" w:hAnsi="Arial" w:cs="Arial"/>
              <w:noProof/>
              <w:color w:val="000000" w:themeColor="text1"/>
              <w:sz w:val="24"/>
              <w:szCs w:val="24"/>
            </w:rPr>
            <w:t>(Mahler, Großschedl, &amp; Harms, 2018)</w:t>
          </w:r>
          <w:r w:rsidR="009B271D">
            <w:rPr>
              <w:rFonts w:ascii="Arial" w:eastAsia="Arial" w:hAnsi="Arial" w:cs="Arial"/>
              <w:color w:val="000000" w:themeColor="text1"/>
              <w:sz w:val="24"/>
              <w:szCs w:val="24"/>
            </w:rPr>
            <w:fldChar w:fldCharType="end"/>
          </w:r>
        </w:sdtContent>
      </w:sdt>
      <w:r w:rsidR="7E876A24" w:rsidRPr="7C4CD904">
        <w:rPr>
          <w:rFonts w:ascii="Arial" w:eastAsia="Arial" w:hAnsi="Arial" w:cs="Arial"/>
          <w:color w:val="000000" w:themeColor="text1"/>
          <w:sz w:val="24"/>
          <w:szCs w:val="24"/>
        </w:rPr>
        <w:t xml:space="preserve">. </w:t>
      </w:r>
      <w:r w:rsidR="4392E5BA" w:rsidRPr="7C4CD904">
        <w:rPr>
          <w:rFonts w:ascii="Arial" w:eastAsia="Arial" w:hAnsi="Arial" w:cs="Arial"/>
          <w:color w:val="000000" w:themeColor="text1"/>
          <w:sz w:val="24"/>
          <w:szCs w:val="24"/>
        </w:rPr>
        <w:t xml:space="preserve">Noori et al. (2020) </w:t>
      </w:r>
      <w:r w:rsidR="081A2F2E" w:rsidRPr="7C4CD904">
        <w:rPr>
          <w:rFonts w:ascii="Arial" w:eastAsia="Arial" w:hAnsi="Arial" w:cs="Arial"/>
          <w:color w:val="000000" w:themeColor="text1"/>
          <w:sz w:val="24"/>
          <w:szCs w:val="24"/>
        </w:rPr>
        <w:t>found university students in Afghanistan</w:t>
      </w:r>
      <w:r w:rsidR="3A7619B9" w:rsidRPr="7C4CD904">
        <w:rPr>
          <w:rFonts w:ascii="Arial" w:eastAsia="Arial" w:hAnsi="Arial" w:cs="Arial"/>
          <w:color w:val="000000" w:themeColor="text1"/>
          <w:sz w:val="24"/>
          <w:szCs w:val="24"/>
        </w:rPr>
        <w:t xml:space="preserve">’s motivation was significantly </w:t>
      </w:r>
      <w:r w:rsidR="791AFEEA" w:rsidRPr="7C4CD904">
        <w:rPr>
          <w:rFonts w:ascii="Arial" w:eastAsia="Arial" w:hAnsi="Arial" w:cs="Arial"/>
          <w:color w:val="000000" w:themeColor="text1"/>
          <w:sz w:val="24"/>
          <w:szCs w:val="24"/>
        </w:rPr>
        <w:t>positively</w:t>
      </w:r>
      <w:r w:rsidR="3A7619B9" w:rsidRPr="7C4CD904">
        <w:rPr>
          <w:rFonts w:ascii="Arial" w:eastAsia="Arial" w:hAnsi="Arial" w:cs="Arial"/>
          <w:color w:val="000000" w:themeColor="text1"/>
          <w:sz w:val="24"/>
          <w:szCs w:val="24"/>
        </w:rPr>
        <w:t xml:space="preserve"> impacted by the w</w:t>
      </w:r>
      <w:r w:rsidR="00CA32CB">
        <w:rPr>
          <w:rFonts w:ascii="Arial" w:eastAsia="Arial" w:hAnsi="Arial" w:cs="Arial"/>
          <w:color w:val="000000" w:themeColor="text1"/>
          <w:sz w:val="24"/>
          <w:szCs w:val="24"/>
        </w:rPr>
        <w:t xml:space="preserve">ay in which the lecturer engaged with students and how they were treated. </w:t>
      </w:r>
    </w:p>
    <w:p w14:paraId="2F217E5D" w14:textId="4B3FDCD3" w:rsidR="00482CCA" w:rsidRDefault="00482CCA" w:rsidP="00870937">
      <w:pPr>
        <w:spacing w:line="360" w:lineRule="auto"/>
        <w:ind w:firstLine="720"/>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 xml:space="preserve">This research aims to investigate the motivational factors on university students’ motivation through the form of thematic analysis, to interpret and identify reoccurring themes and subthemes. </w:t>
      </w:r>
    </w:p>
    <w:p w14:paraId="5BC96DB6" w14:textId="24CBC26B" w:rsidR="2C1BD5F3" w:rsidRDefault="2C1BD5F3" w:rsidP="2C1BD5F3">
      <w:pPr>
        <w:spacing w:line="360" w:lineRule="auto"/>
        <w:ind w:firstLine="720"/>
        <w:rPr>
          <w:rFonts w:ascii="Arial" w:eastAsia="Arial" w:hAnsi="Arial" w:cs="Arial"/>
          <w:color w:val="000000" w:themeColor="text1"/>
          <w:sz w:val="24"/>
          <w:szCs w:val="24"/>
        </w:rPr>
      </w:pPr>
    </w:p>
    <w:p w14:paraId="04FF9345" w14:textId="6DE53A77" w:rsidR="46C5F7CE" w:rsidRDefault="46C5F7CE" w:rsidP="2C1BD5F3">
      <w:pPr>
        <w:spacing w:line="360" w:lineRule="auto"/>
        <w:jc w:val="center"/>
        <w:rPr>
          <w:rFonts w:ascii="Arial" w:eastAsia="Arial" w:hAnsi="Arial" w:cs="Arial"/>
          <w:color w:val="000000" w:themeColor="text1"/>
          <w:sz w:val="28"/>
          <w:szCs w:val="28"/>
        </w:rPr>
      </w:pPr>
      <w:r w:rsidRPr="2C1BD5F3">
        <w:rPr>
          <w:rFonts w:ascii="Arial" w:eastAsia="Arial" w:hAnsi="Arial" w:cs="Arial"/>
          <w:b/>
          <w:bCs/>
          <w:color w:val="000000" w:themeColor="text1"/>
          <w:sz w:val="28"/>
          <w:szCs w:val="28"/>
        </w:rPr>
        <w:t>Method</w:t>
      </w:r>
    </w:p>
    <w:p w14:paraId="32B24843" w14:textId="24667839" w:rsidR="46C5F7CE" w:rsidRDefault="46C5F7CE" w:rsidP="2C1BD5F3">
      <w:pPr>
        <w:spacing w:line="360" w:lineRule="auto"/>
        <w:rPr>
          <w:rFonts w:ascii="Arial" w:eastAsia="Arial" w:hAnsi="Arial" w:cs="Arial"/>
          <w:color w:val="000000" w:themeColor="text1"/>
          <w:sz w:val="24"/>
          <w:szCs w:val="24"/>
        </w:rPr>
      </w:pPr>
      <w:r w:rsidRPr="2C1BD5F3">
        <w:rPr>
          <w:rFonts w:ascii="Arial" w:eastAsia="Arial" w:hAnsi="Arial" w:cs="Arial"/>
          <w:b/>
          <w:bCs/>
          <w:color w:val="000000" w:themeColor="text1"/>
          <w:sz w:val="24"/>
          <w:szCs w:val="24"/>
        </w:rPr>
        <w:t>Participants</w:t>
      </w:r>
    </w:p>
    <w:p w14:paraId="66F0904C" w14:textId="3E57CDFE" w:rsidR="4F66DD47" w:rsidRDefault="4F66DD47" w:rsidP="2C1BD5F3">
      <w:pPr>
        <w:spacing w:line="360" w:lineRule="auto"/>
        <w:ind w:firstLine="720"/>
        <w:rPr>
          <w:rFonts w:ascii="Arial" w:eastAsia="Arial" w:hAnsi="Arial" w:cs="Arial"/>
          <w:color w:val="000000" w:themeColor="text1"/>
          <w:sz w:val="24"/>
          <w:szCs w:val="24"/>
        </w:rPr>
      </w:pPr>
      <w:r w:rsidRPr="2C1BD5F3">
        <w:rPr>
          <w:rFonts w:ascii="Arial" w:eastAsia="Arial" w:hAnsi="Arial" w:cs="Arial"/>
          <w:color w:val="000000" w:themeColor="text1"/>
          <w:sz w:val="24"/>
          <w:szCs w:val="24"/>
        </w:rPr>
        <w:t>Participants were selected to take part in the study based upon</w:t>
      </w:r>
      <w:r w:rsidR="75DBC895" w:rsidRPr="2C1BD5F3">
        <w:rPr>
          <w:rFonts w:ascii="Arial" w:eastAsia="Arial" w:hAnsi="Arial" w:cs="Arial"/>
          <w:color w:val="000000" w:themeColor="text1"/>
          <w:sz w:val="24"/>
          <w:szCs w:val="24"/>
        </w:rPr>
        <w:t xml:space="preserve"> provisions </w:t>
      </w:r>
      <w:r w:rsidR="33828D52" w:rsidRPr="2C1BD5F3">
        <w:rPr>
          <w:rFonts w:ascii="Arial" w:eastAsia="Arial" w:hAnsi="Arial" w:cs="Arial"/>
          <w:color w:val="000000" w:themeColor="text1"/>
          <w:sz w:val="24"/>
          <w:szCs w:val="24"/>
        </w:rPr>
        <w:t>of interest noted by applicants to the university during the application process over a period of two years</w:t>
      </w:r>
      <w:r w:rsidRPr="2C1BD5F3">
        <w:rPr>
          <w:rFonts w:ascii="Arial" w:eastAsia="Arial" w:hAnsi="Arial" w:cs="Arial"/>
          <w:color w:val="000000" w:themeColor="text1"/>
          <w:sz w:val="24"/>
          <w:szCs w:val="24"/>
        </w:rPr>
        <w:t>.</w:t>
      </w:r>
      <w:r w:rsidR="135D2758" w:rsidRPr="2C1BD5F3">
        <w:rPr>
          <w:rFonts w:ascii="Arial" w:eastAsia="Arial" w:hAnsi="Arial" w:cs="Arial"/>
          <w:color w:val="000000" w:themeColor="text1"/>
          <w:sz w:val="24"/>
          <w:szCs w:val="24"/>
        </w:rPr>
        <w:t xml:space="preserve"> Communication to obtain participants from this sample was sent via email, </w:t>
      </w:r>
      <w:r w:rsidR="004C360D">
        <w:rPr>
          <w:rFonts w:ascii="Arial" w:eastAsia="Arial" w:hAnsi="Arial" w:cs="Arial"/>
          <w:color w:val="000000" w:themeColor="text1"/>
          <w:sz w:val="24"/>
          <w:szCs w:val="24"/>
        </w:rPr>
        <w:t xml:space="preserve">including </w:t>
      </w:r>
      <w:r w:rsidR="135D2758" w:rsidRPr="2C1BD5F3">
        <w:rPr>
          <w:rFonts w:ascii="Arial" w:eastAsia="Arial" w:hAnsi="Arial" w:cs="Arial"/>
          <w:color w:val="000000" w:themeColor="text1"/>
          <w:sz w:val="24"/>
          <w:szCs w:val="24"/>
        </w:rPr>
        <w:t>a brief outline of the purpose of the study</w:t>
      </w:r>
      <w:r w:rsidR="1EA4EE18" w:rsidRPr="2C1BD5F3">
        <w:rPr>
          <w:rFonts w:ascii="Arial" w:eastAsia="Arial" w:hAnsi="Arial" w:cs="Arial"/>
          <w:color w:val="000000" w:themeColor="text1"/>
          <w:sz w:val="24"/>
          <w:szCs w:val="24"/>
        </w:rPr>
        <w:t xml:space="preserve"> and contained information on the location, date and time of the study</w:t>
      </w:r>
      <w:r w:rsidR="135D2758" w:rsidRPr="2C1BD5F3">
        <w:rPr>
          <w:rFonts w:ascii="Arial" w:eastAsia="Arial" w:hAnsi="Arial" w:cs="Arial"/>
          <w:color w:val="000000" w:themeColor="text1"/>
          <w:sz w:val="24"/>
          <w:szCs w:val="24"/>
        </w:rPr>
        <w:t>.</w:t>
      </w:r>
      <w:r w:rsidRPr="2C1BD5F3">
        <w:rPr>
          <w:rFonts w:ascii="Arial" w:eastAsia="Arial" w:hAnsi="Arial" w:cs="Arial"/>
          <w:color w:val="000000" w:themeColor="text1"/>
          <w:sz w:val="24"/>
          <w:szCs w:val="24"/>
        </w:rPr>
        <w:t xml:space="preserve"> </w:t>
      </w:r>
      <w:r w:rsidR="03519BF6" w:rsidRPr="2C1BD5F3">
        <w:rPr>
          <w:rFonts w:ascii="Arial" w:eastAsia="Arial" w:hAnsi="Arial" w:cs="Arial"/>
          <w:color w:val="000000" w:themeColor="text1"/>
          <w:sz w:val="24"/>
          <w:szCs w:val="24"/>
        </w:rPr>
        <w:t>Four</w:t>
      </w:r>
      <w:r w:rsidR="46C5F7CE" w:rsidRPr="2C1BD5F3">
        <w:rPr>
          <w:rFonts w:ascii="Arial" w:eastAsia="Arial" w:hAnsi="Arial" w:cs="Arial"/>
          <w:color w:val="000000" w:themeColor="text1"/>
          <w:sz w:val="24"/>
          <w:szCs w:val="24"/>
        </w:rPr>
        <w:t xml:space="preserve"> university students</w:t>
      </w:r>
      <w:r w:rsidR="490046E3" w:rsidRPr="2C1BD5F3">
        <w:rPr>
          <w:rFonts w:ascii="Arial" w:eastAsia="Arial" w:hAnsi="Arial" w:cs="Arial"/>
          <w:color w:val="000000" w:themeColor="text1"/>
          <w:sz w:val="24"/>
          <w:szCs w:val="24"/>
        </w:rPr>
        <w:t xml:space="preserve"> responded and</w:t>
      </w:r>
      <w:r w:rsidR="46C5F7CE" w:rsidRPr="2C1BD5F3">
        <w:rPr>
          <w:rFonts w:ascii="Arial" w:eastAsia="Arial" w:hAnsi="Arial" w:cs="Arial"/>
          <w:color w:val="000000" w:themeColor="text1"/>
          <w:sz w:val="24"/>
          <w:szCs w:val="24"/>
        </w:rPr>
        <w:t xml:space="preserve"> </w:t>
      </w:r>
      <w:r w:rsidR="3C9C45E2" w:rsidRPr="2C1BD5F3">
        <w:rPr>
          <w:rFonts w:ascii="Arial" w:eastAsia="Arial" w:hAnsi="Arial" w:cs="Arial"/>
          <w:color w:val="000000" w:themeColor="text1"/>
          <w:sz w:val="24"/>
          <w:szCs w:val="24"/>
        </w:rPr>
        <w:t>agreed to take</w:t>
      </w:r>
      <w:r w:rsidR="46C5F7CE" w:rsidRPr="2C1BD5F3">
        <w:rPr>
          <w:rFonts w:ascii="Arial" w:eastAsia="Arial" w:hAnsi="Arial" w:cs="Arial"/>
          <w:color w:val="000000" w:themeColor="text1"/>
          <w:sz w:val="24"/>
          <w:szCs w:val="24"/>
        </w:rPr>
        <w:t xml:space="preserve"> part </w:t>
      </w:r>
      <w:r w:rsidR="316F857D" w:rsidRPr="2C1BD5F3">
        <w:rPr>
          <w:rFonts w:ascii="Arial" w:eastAsia="Arial" w:hAnsi="Arial" w:cs="Arial"/>
          <w:color w:val="000000" w:themeColor="text1"/>
          <w:sz w:val="24"/>
          <w:szCs w:val="24"/>
        </w:rPr>
        <w:t xml:space="preserve">in the focus group. </w:t>
      </w:r>
    </w:p>
    <w:p w14:paraId="3CEBDF3B" w14:textId="5767B98B" w:rsidR="46C5F7CE" w:rsidRDefault="46C5F7CE" w:rsidP="2C1BD5F3">
      <w:pPr>
        <w:spacing w:line="360" w:lineRule="auto"/>
        <w:rPr>
          <w:rFonts w:ascii="Arial" w:eastAsia="Arial" w:hAnsi="Arial" w:cs="Arial"/>
          <w:b/>
          <w:bCs/>
          <w:color w:val="000000" w:themeColor="text1"/>
          <w:sz w:val="24"/>
          <w:szCs w:val="24"/>
        </w:rPr>
      </w:pPr>
      <w:r w:rsidRPr="2C1BD5F3">
        <w:rPr>
          <w:rFonts w:ascii="Arial" w:eastAsia="Arial" w:hAnsi="Arial" w:cs="Arial"/>
          <w:b/>
          <w:bCs/>
          <w:color w:val="000000" w:themeColor="text1"/>
          <w:sz w:val="24"/>
          <w:szCs w:val="24"/>
        </w:rPr>
        <w:t>D</w:t>
      </w:r>
      <w:r w:rsidR="2EC01E58" w:rsidRPr="2C1BD5F3">
        <w:rPr>
          <w:rFonts w:ascii="Arial" w:eastAsia="Arial" w:hAnsi="Arial" w:cs="Arial"/>
          <w:b/>
          <w:bCs/>
          <w:color w:val="000000" w:themeColor="text1"/>
          <w:sz w:val="24"/>
          <w:szCs w:val="24"/>
        </w:rPr>
        <w:t xml:space="preserve">ata Collection (combination of design, materials, </w:t>
      </w:r>
      <w:r w:rsidR="4B6BB38F" w:rsidRPr="2C1BD5F3">
        <w:rPr>
          <w:rFonts w:ascii="Arial" w:eastAsia="Arial" w:hAnsi="Arial" w:cs="Arial"/>
          <w:b/>
          <w:bCs/>
          <w:color w:val="000000" w:themeColor="text1"/>
          <w:sz w:val="24"/>
          <w:szCs w:val="24"/>
        </w:rPr>
        <w:t>procedure</w:t>
      </w:r>
      <w:r w:rsidR="2EC01E58" w:rsidRPr="2C1BD5F3">
        <w:rPr>
          <w:rFonts w:ascii="Arial" w:eastAsia="Arial" w:hAnsi="Arial" w:cs="Arial"/>
          <w:b/>
          <w:bCs/>
          <w:color w:val="000000" w:themeColor="text1"/>
          <w:sz w:val="24"/>
          <w:szCs w:val="24"/>
        </w:rPr>
        <w:t>)</w:t>
      </w:r>
    </w:p>
    <w:p w14:paraId="49BD8923" w14:textId="65753302" w:rsidR="5C825E6E" w:rsidRDefault="00D41453" w:rsidP="2C1BD5F3">
      <w:pPr>
        <w:spacing w:line="360" w:lineRule="auto"/>
        <w:ind w:firstLine="720"/>
        <w:rPr>
          <w:rFonts w:ascii="Arial" w:eastAsia="Arial" w:hAnsi="Arial" w:cs="Arial"/>
          <w:color w:val="000000" w:themeColor="text1"/>
          <w:sz w:val="24"/>
          <w:szCs w:val="24"/>
        </w:rPr>
      </w:pPr>
      <w:r>
        <w:rPr>
          <w:rFonts w:ascii="Arial" w:eastAsia="Arial" w:hAnsi="Arial" w:cs="Arial"/>
          <w:color w:val="000000" w:themeColor="text1"/>
          <w:sz w:val="24"/>
          <w:szCs w:val="24"/>
        </w:rPr>
        <w:t xml:space="preserve">A semi-structured interview </w:t>
      </w:r>
      <w:r w:rsidR="004C360D">
        <w:rPr>
          <w:rFonts w:ascii="Arial" w:eastAsia="Arial" w:hAnsi="Arial" w:cs="Arial"/>
          <w:color w:val="000000" w:themeColor="text1"/>
          <w:sz w:val="24"/>
          <w:szCs w:val="24"/>
        </w:rPr>
        <w:t>was used</w:t>
      </w:r>
      <w:r>
        <w:rPr>
          <w:rFonts w:ascii="Arial" w:eastAsia="Arial" w:hAnsi="Arial" w:cs="Arial"/>
          <w:color w:val="000000" w:themeColor="text1"/>
          <w:sz w:val="24"/>
          <w:szCs w:val="24"/>
        </w:rPr>
        <w:t xml:space="preserve"> by the researcher in order to obtain participants. This consisted of ten open ended questions which allowed for prompts to elicit responses. The interview process was a 60 minute focus group consisting of four participants</w:t>
      </w:r>
      <w:r w:rsidR="00B628F4">
        <w:rPr>
          <w:rFonts w:ascii="Arial" w:eastAsia="Arial" w:hAnsi="Arial" w:cs="Arial"/>
          <w:color w:val="000000" w:themeColor="text1"/>
          <w:sz w:val="24"/>
          <w:szCs w:val="24"/>
        </w:rPr>
        <w:t xml:space="preserve">. This focus group was then transcribed by the researcher for data analysis. </w:t>
      </w:r>
      <w:r w:rsidR="004C360D">
        <w:rPr>
          <w:rFonts w:ascii="Arial" w:eastAsia="Arial" w:hAnsi="Arial" w:cs="Arial"/>
          <w:color w:val="000000" w:themeColor="text1"/>
          <w:sz w:val="24"/>
          <w:szCs w:val="24"/>
        </w:rPr>
        <w:t>N</w:t>
      </w:r>
      <w:r w:rsidR="00B628F4">
        <w:rPr>
          <w:rFonts w:ascii="Arial" w:eastAsia="Arial" w:hAnsi="Arial" w:cs="Arial"/>
          <w:color w:val="000000" w:themeColor="text1"/>
          <w:sz w:val="24"/>
          <w:szCs w:val="24"/>
        </w:rPr>
        <w:t xml:space="preserve">ames were replaced with pseudonyms in order to discuss findings within this paper to ensure no participants could be identified by the information provided in the transcript. The final transcript was then provided to second-year undergraduate students for the purpose of a research report. </w:t>
      </w:r>
    </w:p>
    <w:p w14:paraId="7F2A5B04" w14:textId="062F66AB" w:rsidR="5C825E6E" w:rsidRDefault="5C825E6E" w:rsidP="2C1BD5F3">
      <w:pPr>
        <w:spacing w:line="360" w:lineRule="auto"/>
        <w:rPr>
          <w:rFonts w:ascii="Arial" w:eastAsia="Arial" w:hAnsi="Arial" w:cs="Arial"/>
          <w:color w:val="000000" w:themeColor="text1"/>
          <w:sz w:val="24"/>
          <w:szCs w:val="24"/>
        </w:rPr>
      </w:pPr>
      <w:r w:rsidRPr="2C1BD5F3">
        <w:rPr>
          <w:rFonts w:ascii="Arial" w:eastAsia="Arial" w:hAnsi="Arial" w:cs="Arial"/>
          <w:b/>
          <w:bCs/>
          <w:color w:val="000000" w:themeColor="text1"/>
          <w:sz w:val="24"/>
          <w:szCs w:val="24"/>
        </w:rPr>
        <w:t>Data Analysis</w:t>
      </w:r>
    </w:p>
    <w:p w14:paraId="66B502D4" w14:textId="43FF0A67" w:rsidR="5C825E6E" w:rsidRDefault="5C825E6E" w:rsidP="089A392F">
      <w:pPr>
        <w:spacing w:line="360" w:lineRule="auto"/>
        <w:ind w:firstLine="720"/>
        <w:rPr>
          <w:rFonts w:ascii="Arial" w:eastAsia="Arial" w:hAnsi="Arial" w:cs="Arial"/>
          <w:color w:val="000000" w:themeColor="text1"/>
          <w:sz w:val="24"/>
          <w:szCs w:val="24"/>
        </w:rPr>
      </w:pPr>
      <w:r w:rsidRPr="089A392F">
        <w:rPr>
          <w:rFonts w:ascii="Arial" w:eastAsia="Arial" w:hAnsi="Arial" w:cs="Arial"/>
          <w:color w:val="000000" w:themeColor="text1"/>
          <w:sz w:val="24"/>
          <w:szCs w:val="24"/>
        </w:rPr>
        <w:t xml:space="preserve">Thematic analysis was </w:t>
      </w:r>
      <w:r w:rsidR="00D867AD">
        <w:rPr>
          <w:rFonts w:ascii="Arial" w:eastAsia="Arial" w:hAnsi="Arial" w:cs="Arial"/>
          <w:color w:val="000000" w:themeColor="text1"/>
          <w:sz w:val="24"/>
          <w:szCs w:val="24"/>
        </w:rPr>
        <w:t>selected</w:t>
      </w:r>
      <w:r w:rsidRPr="089A392F">
        <w:rPr>
          <w:rFonts w:ascii="Arial" w:eastAsia="Arial" w:hAnsi="Arial" w:cs="Arial"/>
          <w:color w:val="000000" w:themeColor="text1"/>
          <w:sz w:val="24"/>
          <w:szCs w:val="24"/>
        </w:rPr>
        <w:t xml:space="preserve"> </w:t>
      </w:r>
      <w:r w:rsidR="4466622A" w:rsidRPr="089A392F">
        <w:rPr>
          <w:rFonts w:ascii="Arial" w:eastAsia="Arial" w:hAnsi="Arial" w:cs="Arial"/>
          <w:color w:val="000000" w:themeColor="text1"/>
          <w:sz w:val="24"/>
          <w:szCs w:val="24"/>
        </w:rPr>
        <w:t>to</w:t>
      </w:r>
      <w:r w:rsidRPr="089A392F">
        <w:rPr>
          <w:rFonts w:ascii="Arial" w:eastAsia="Arial" w:hAnsi="Arial" w:cs="Arial"/>
          <w:color w:val="000000" w:themeColor="text1"/>
          <w:sz w:val="24"/>
          <w:szCs w:val="24"/>
        </w:rPr>
        <w:t xml:space="preserve"> analyse the raw data from the transcript</w:t>
      </w:r>
      <w:r w:rsidR="1B2743A0" w:rsidRPr="089A392F">
        <w:rPr>
          <w:rFonts w:ascii="Arial" w:eastAsia="Arial" w:hAnsi="Arial" w:cs="Arial"/>
          <w:color w:val="000000" w:themeColor="text1"/>
          <w:sz w:val="24"/>
          <w:szCs w:val="24"/>
        </w:rPr>
        <w:t xml:space="preserve"> </w:t>
      </w:r>
      <w:r w:rsidR="00D867AD">
        <w:rPr>
          <w:rFonts w:ascii="Arial" w:eastAsia="Arial" w:hAnsi="Arial" w:cs="Arial"/>
          <w:color w:val="000000" w:themeColor="text1"/>
          <w:sz w:val="24"/>
          <w:szCs w:val="24"/>
        </w:rPr>
        <w:t xml:space="preserve">in order </w:t>
      </w:r>
      <w:r w:rsidR="06E8297F" w:rsidRPr="089A392F">
        <w:rPr>
          <w:rFonts w:ascii="Arial" w:eastAsia="Arial" w:hAnsi="Arial" w:cs="Arial"/>
          <w:color w:val="000000" w:themeColor="text1"/>
          <w:sz w:val="24"/>
          <w:szCs w:val="24"/>
        </w:rPr>
        <w:t>to</w:t>
      </w:r>
      <w:r w:rsidR="1B2743A0" w:rsidRPr="089A392F">
        <w:rPr>
          <w:rFonts w:ascii="Arial" w:eastAsia="Arial" w:hAnsi="Arial" w:cs="Arial"/>
          <w:color w:val="000000" w:themeColor="text1"/>
          <w:sz w:val="24"/>
          <w:szCs w:val="24"/>
        </w:rPr>
        <w:t xml:space="preserve"> identify themes and patterns. Braun and Clarke</w:t>
      </w:r>
      <w:r w:rsidR="00B628F4">
        <w:rPr>
          <w:rFonts w:ascii="Arial" w:eastAsia="Arial" w:hAnsi="Arial" w:cs="Arial"/>
          <w:color w:val="000000" w:themeColor="text1"/>
          <w:sz w:val="24"/>
          <w:szCs w:val="24"/>
        </w:rPr>
        <w:t>’s (2006) six-phase analysis was used here to transcribe the data</w:t>
      </w:r>
      <w:r w:rsidR="1B2743A0" w:rsidRPr="089A392F">
        <w:rPr>
          <w:rFonts w:ascii="Arial" w:eastAsia="Arial" w:hAnsi="Arial" w:cs="Arial"/>
          <w:color w:val="000000" w:themeColor="text1"/>
          <w:sz w:val="24"/>
          <w:szCs w:val="24"/>
        </w:rPr>
        <w:t xml:space="preserve">. </w:t>
      </w:r>
      <w:r w:rsidR="004C360D">
        <w:rPr>
          <w:rFonts w:ascii="Arial" w:eastAsia="Arial" w:hAnsi="Arial" w:cs="Arial"/>
          <w:color w:val="000000" w:themeColor="text1"/>
          <w:sz w:val="24"/>
          <w:szCs w:val="24"/>
        </w:rPr>
        <w:t>T</w:t>
      </w:r>
      <w:r w:rsidR="4D832E2B" w:rsidRPr="089A392F">
        <w:rPr>
          <w:rFonts w:ascii="Arial" w:eastAsia="Arial" w:hAnsi="Arial" w:cs="Arial"/>
          <w:color w:val="000000" w:themeColor="text1"/>
          <w:sz w:val="24"/>
          <w:szCs w:val="24"/>
        </w:rPr>
        <w:t xml:space="preserve">he transcript was read through </w:t>
      </w:r>
      <w:r w:rsidR="00D867AD">
        <w:rPr>
          <w:rFonts w:ascii="Arial" w:eastAsia="Arial" w:hAnsi="Arial" w:cs="Arial"/>
          <w:color w:val="000000" w:themeColor="text1"/>
          <w:sz w:val="24"/>
          <w:szCs w:val="24"/>
        </w:rPr>
        <w:t>on several occasions</w:t>
      </w:r>
      <w:r w:rsidR="4D832E2B" w:rsidRPr="089A392F">
        <w:rPr>
          <w:rFonts w:ascii="Arial" w:eastAsia="Arial" w:hAnsi="Arial" w:cs="Arial"/>
          <w:color w:val="000000" w:themeColor="text1"/>
          <w:sz w:val="24"/>
          <w:szCs w:val="24"/>
        </w:rPr>
        <w:t xml:space="preserve"> </w:t>
      </w:r>
      <w:r w:rsidR="13AC554D" w:rsidRPr="089A392F">
        <w:rPr>
          <w:rFonts w:ascii="Arial" w:eastAsia="Arial" w:hAnsi="Arial" w:cs="Arial"/>
          <w:color w:val="000000" w:themeColor="text1"/>
          <w:sz w:val="24"/>
          <w:szCs w:val="24"/>
        </w:rPr>
        <w:t>to</w:t>
      </w:r>
      <w:r w:rsidR="4D832E2B" w:rsidRPr="089A392F">
        <w:rPr>
          <w:rFonts w:ascii="Arial" w:eastAsia="Arial" w:hAnsi="Arial" w:cs="Arial"/>
          <w:color w:val="000000" w:themeColor="text1"/>
          <w:sz w:val="24"/>
          <w:szCs w:val="24"/>
        </w:rPr>
        <w:t xml:space="preserve"> gain familiarity with the</w:t>
      </w:r>
      <w:r w:rsidR="00D867AD">
        <w:rPr>
          <w:rFonts w:ascii="Arial" w:eastAsia="Arial" w:hAnsi="Arial" w:cs="Arial"/>
          <w:color w:val="000000" w:themeColor="text1"/>
          <w:sz w:val="24"/>
          <w:szCs w:val="24"/>
        </w:rPr>
        <w:t xml:space="preserve"> raw</w:t>
      </w:r>
      <w:r w:rsidR="4D832E2B" w:rsidRPr="089A392F">
        <w:rPr>
          <w:rFonts w:ascii="Arial" w:eastAsia="Arial" w:hAnsi="Arial" w:cs="Arial"/>
          <w:color w:val="000000" w:themeColor="text1"/>
          <w:sz w:val="24"/>
          <w:szCs w:val="24"/>
        </w:rPr>
        <w:t xml:space="preserve"> data. Next, comments and initial codes were noted </w:t>
      </w:r>
      <w:r w:rsidR="00D867AD">
        <w:rPr>
          <w:rFonts w:ascii="Arial" w:eastAsia="Arial" w:hAnsi="Arial" w:cs="Arial"/>
          <w:color w:val="000000" w:themeColor="text1"/>
          <w:sz w:val="24"/>
          <w:szCs w:val="24"/>
        </w:rPr>
        <w:t>on</w:t>
      </w:r>
      <w:r w:rsidR="4D832E2B" w:rsidRPr="089A392F">
        <w:rPr>
          <w:rFonts w:ascii="Arial" w:eastAsia="Arial" w:hAnsi="Arial" w:cs="Arial"/>
          <w:color w:val="000000" w:themeColor="text1"/>
          <w:sz w:val="24"/>
          <w:szCs w:val="24"/>
        </w:rPr>
        <w:t xml:space="preserve"> the margin of the transcript to </w:t>
      </w:r>
      <w:r w:rsidR="05C17CF9" w:rsidRPr="089A392F">
        <w:rPr>
          <w:rFonts w:ascii="Arial" w:eastAsia="Arial" w:hAnsi="Arial" w:cs="Arial"/>
          <w:color w:val="000000" w:themeColor="text1"/>
          <w:sz w:val="24"/>
          <w:szCs w:val="24"/>
        </w:rPr>
        <w:t>reduce larger data into familiar codes. This was then followed by using codes and notes</w:t>
      </w:r>
      <w:r w:rsidR="00D867AD">
        <w:rPr>
          <w:rFonts w:ascii="Arial" w:eastAsia="Arial" w:hAnsi="Arial" w:cs="Arial"/>
          <w:color w:val="000000" w:themeColor="text1"/>
          <w:sz w:val="24"/>
          <w:szCs w:val="24"/>
        </w:rPr>
        <w:t xml:space="preserve"> made</w:t>
      </w:r>
      <w:r w:rsidR="05C17CF9" w:rsidRPr="089A392F">
        <w:rPr>
          <w:rFonts w:ascii="Arial" w:eastAsia="Arial" w:hAnsi="Arial" w:cs="Arial"/>
          <w:color w:val="000000" w:themeColor="text1"/>
          <w:sz w:val="24"/>
          <w:szCs w:val="24"/>
        </w:rPr>
        <w:t xml:space="preserve"> to expand and identify patterns within the transcript </w:t>
      </w:r>
      <w:r w:rsidR="00D867AD">
        <w:rPr>
          <w:rFonts w:ascii="Arial" w:eastAsia="Arial" w:hAnsi="Arial" w:cs="Arial"/>
          <w:color w:val="000000" w:themeColor="text1"/>
          <w:sz w:val="24"/>
          <w:szCs w:val="24"/>
        </w:rPr>
        <w:t>to</w:t>
      </w:r>
      <w:r w:rsidR="05C17CF9" w:rsidRPr="089A392F">
        <w:rPr>
          <w:rFonts w:ascii="Arial" w:eastAsia="Arial" w:hAnsi="Arial" w:cs="Arial"/>
          <w:color w:val="000000" w:themeColor="text1"/>
          <w:sz w:val="24"/>
          <w:szCs w:val="24"/>
        </w:rPr>
        <w:t xml:space="preserve"> </w:t>
      </w:r>
      <w:r w:rsidR="607BD408" w:rsidRPr="089A392F">
        <w:rPr>
          <w:rFonts w:ascii="Arial" w:eastAsia="Arial" w:hAnsi="Arial" w:cs="Arial"/>
          <w:color w:val="000000" w:themeColor="text1"/>
          <w:sz w:val="24"/>
          <w:szCs w:val="24"/>
        </w:rPr>
        <w:t>be developed into themes.</w:t>
      </w:r>
      <w:r w:rsidR="23B8D4C3" w:rsidRPr="089A392F">
        <w:rPr>
          <w:rFonts w:ascii="Arial" w:eastAsia="Arial" w:hAnsi="Arial" w:cs="Arial"/>
          <w:color w:val="000000" w:themeColor="text1"/>
          <w:sz w:val="24"/>
          <w:szCs w:val="24"/>
        </w:rPr>
        <w:t xml:space="preserve"> Statements were reviewed in order to determine relevance</w:t>
      </w:r>
      <w:r w:rsidR="00D867AD">
        <w:rPr>
          <w:rFonts w:ascii="Arial" w:eastAsia="Arial" w:hAnsi="Arial" w:cs="Arial"/>
          <w:color w:val="000000" w:themeColor="text1"/>
          <w:sz w:val="24"/>
          <w:szCs w:val="24"/>
        </w:rPr>
        <w:t xml:space="preserve"> as well as</w:t>
      </w:r>
      <w:r w:rsidR="15BAD866" w:rsidRPr="089A392F">
        <w:rPr>
          <w:rFonts w:ascii="Arial" w:eastAsia="Arial" w:hAnsi="Arial" w:cs="Arial"/>
          <w:color w:val="000000" w:themeColor="text1"/>
          <w:sz w:val="24"/>
          <w:szCs w:val="24"/>
        </w:rPr>
        <w:t xml:space="preserve"> if this was a single or group </w:t>
      </w:r>
      <w:r w:rsidR="15BAD866" w:rsidRPr="089A392F">
        <w:rPr>
          <w:rFonts w:ascii="Arial" w:eastAsia="Arial" w:hAnsi="Arial" w:cs="Arial"/>
          <w:color w:val="000000" w:themeColor="text1"/>
          <w:sz w:val="24"/>
          <w:szCs w:val="24"/>
        </w:rPr>
        <w:lastRenderedPageBreak/>
        <w:t>opinio</w:t>
      </w:r>
      <w:r w:rsidR="004C360D">
        <w:rPr>
          <w:rFonts w:ascii="Arial" w:eastAsia="Arial" w:hAnsi="Arial" w:cs="Arial"/>
          <w:color w:val="000000" w:themeColor="text1"/>
          <w:sz w:val="24"/>
          <w:szCs w:val="24"/>
        </w:rPr>
        <w:t>n</w:t>
      </w:r>
      <w:r w:rsidR="15BAD866" w:rsidRPr="089A392F">
        <w:rPr>
          <w:rFonts w:ascii="Arial" w:eastAsia="Arial" w:hAnsi="Arial" w:cs="Arial"/>
          <w:color w:val="000000" w:themeColor="text1"/>
          <w:sz w:val="24"/>
          <w:szCs w:val="24"/>
        </w:rPr>
        <w:t xml:space="preserve">. The next stage of analysis involved reviewing themes and </w:t>
      </w:r>
      <w:r w:rsidR="21029F26" w:rsidRPr="089A392F">
        <w:rPr>
          <w:rFonts w:ascii="Arial" w:eastAsia="Arial" w:hAnsi="Arial" w:cs="Arial"/>
          <w:color w:val="000000" w:themeColor="text1"/>
          <w:sz w:val="24"/>
          <w:szCs w:val="24"/>
        </w:rPr>
        <w:t xml:space="preserve">gathering data to support these themes </w:t>
      </w:r>
      <w:r w:rsidR="590DC4F0" w:rsidRPr="089A392F">
        <w:rPr>
          <w:rFonts w:ascii="Arial" w:eastAsia="Arial" w:hAnsi="Arial" w:cs="Arial"/>
          <w:color w:val="000000" w:themeColor="text1"/>
          <w:sz w:val="24"/>
          <w:szCs w:val="24"/>
        </w:rPr>
        <w:t>to</w:t>
      </w:r>
      <w:r w:rsidR="21029F26" w:rsidRPr="089A392F">
        <w:rPr>
          <w:rFonts w:ascii="Arial" w:eastAsia="Arial" w:hAnsi="Arial" w:cs="Arial"/>
          <w:color w:val="000000" w:themeColor="text1"/>
          <w:sz w:val="24"/>
          <w:szCs w:val="24"/>
        </w:rPr>
        <w:t xml:space="preserve"> determine if the data selected was in support </w:t>
      </w:r>
      <w:r w:rsidR="00D867AD">
        <w:rPr>
          <w:rFonts w:ascii="Arial" w:eastAsia="Arial" w:hAnsi="Arial" w:cs="Arial"/>
          <w:color w:val="000000" w:themeColor="text1"/>
          <w:sz w:val="24"/>
          <w:szCs w:val="24"/>
        </w:rPr>
        <w:t>of identified themes</w:t>
      </w:r>
      <w:r w:rsidR="005511BF" w:rsidRPr="089A392F">
        <w:rPr>
          <w:rFonts w:ascii="Arial" w:eastAsia="Arial" w:hAnsi="Arial" w:cs="Arial"/>
          <w:color w:val="000000" w:themeColor="text1"/>
          <w:sz w:val="24"/>
          <w:szCs w:val="24"/>
        </w:rPr>
        <w:t xml:space="preserve">. </w:t>
      </w:r>
      <w:r w:rsidR="004C360D">
        <w:rPr>
          <w:rFonts w:ascii="Arial" w:eastAsia="Arial" w:hAnsi="Arial" w:cs="Arial"/>
          <w:color w:val="000000" w:themeColor="text1"/>
          <w:sz w:val="24"/>
          <w:szCs w:val="24"/>
        </w:rPr>
        <w:t>Analysis</w:t>
      </w:r>
      <w:r w:rsidR="005511BF" w:rsidRPr="089A392F">
        <w:rPr>
          <w:rFonts w:ascii="Arial" w:eastAsia="Arial" w:hAnsi="Arial" w:cs="Arial"/>
          <w:color w:val="000000" w:themeColor="text1"/>
          <w:sz w:val="24"/>
          <w:szCs w:val="24"/>
        </w:rPr>
        <w:t xml:space="preserve"> was </w:t>
      </w:r>
      <w:r w:rsidR="0BEB9E3B" w:rsidRPr="089A392F">
        <w:rPr>
          <w:rFonts w:ascii="Arial" w:eastAsia="Arial" w:hAnsi="Arial" w:cs="Arial"/>
          <w:color w:val="000000" w:themeColor="text1"/>
          <w:sz w:val="24"/>
          <w:szCs w:val="24"/>
        </w:rPr>
        <w:t>conducted</w:t>
      </w:r>
      <w:r w:rsidR="005511BF" w:rsidRPr="089A392F">
        <w:rPr>
          <w:rFonts w:ascii="Arial" w:eastAsia="Arial" w:hAnsi="Arial" w:cs="Arial"/>
          <w:color w:val="000000" w:themeColor="text1"/>
          <w:sz w:val="24"/>
          <w:szCs w:val="24"/>
        </w:rPr>
        <w:t xml:space="preserve"> </w:t>
      </w:r>
      <w:r w:rsidR="7B3CB3B7" w:rsidRPr="089A392F">
        <w:rPr>
          <w:rFonts w:ascii="Arial" w:eastAsia="Arial" w:hAnsi="Arial" w:cs="Arial"/>
          <w:color w:val="000000" w:themeColor="text1"/>
          <w:sz w:val="24"/>
          <w:szCs w:val="24"/>
        </w:rPr>
        <w:t>to</w:t>
      </w:r>
      <w:r w:rsidR="005511BF" w:rsidRPr="089A392F">
        <w:rPr>
          <w:rFonts w:ascii="Arial" w:eastAsia="Arial" w:hAnsi="Arial" w:cs="Arial"/>
          <w:color w:val="000000" w:themeColor="text1"/>
          <w:sz w:val="24"/>
          <w:szCs w:val="24"/>
        </w:rPr>
        <w:t xml:space="preserve"> define and create themes, which in turn led to the final creation of themes and</w:t>
      </w:r>
      <w:r w:rsidR="6F80B924" w:rsidRPr="089A392F">
        <w:rPr>
          <w:rFonts w:ascii="Arial" w:eastAsia="Arial" w:hAnsi="Arial" w:cs="Arial"/>
          <w:color w:val="000000" w:themeColor="text1"/>
          <w:sz w:val="24"/>
          <w:szCs w:val="24"/>
        </w:rPr>
        <w:t xml:space="preserve"> subthemes</w:t>
      </w:r>
      <w:r w:rsidR="004C360D">
        <w:rPr>
          <w:rFonts w:ascii="Arial" w:eastAsia="Arial" w:hAnsi="Arial" w:cs="Arial"/>
          <w:color w:val="000000" w:themeColor="text1"/>
          <w:sz w:val="24"/>
          <w:szCs w:val="24"/>
        </w:rPr>
        <w:t>.</w:t>
      </w:r>
      <w:r w:rsidR="6F80B924" w:rsidRPr="089A392F">
        <w:rPr>
          <w:rFonts w:ascii="Arial" w:eastAsia="Arial" w:hAnsi="Arial" w:cs="Arial"/>
          <w:color w:val="000000" w:themeColor="text1"/>
          <w:sz w:val="24"/>
          <w:szCs w:val="24"/>
        </w:rPr>
        <w:t xml:space="preserve"> </w:t>
      </w:r>
    </w:p>
    <w:p w14:paraId="65049A88" w14:textId="2A89A320" w:rsidR="5EDAEB56" w:rsidRDefault="5EDAEB56" w:rsidP="2C1BD5F3">
      <w:pPr>
        <w:spacing w:line="360" w:lineRule="auto"/>
        <w:jc w:val="center"/>
        <w:rPr>
          <w:rFonts w:ascii="Arial" w:eastAsia="Arial" w:hAnsi="Arial" w:cs="Arial"/>
          <w:b/>
          <w:bCs/>
          <w:color w:val="000000" w:themeColor="text1"/>
          <w:sz w:val="28"/>
          <w:szCs w:val="28"/>
        </w:rPr>
      </w:pPr>
      <w:r w:rsidRPr="2C1BD5F3">
        <w:rPr>
          <w:rFonts w:ascii="Arial" w:eastAsia="Arial" w:hAnsi="Arial" w:cs="Arial"/>
          <w:b/>
          <w:bCs/>
          <w:color w:val="000000" w:themeColor="text1"/>
          <w:sz w:val="28"/>
          <w:szCs w:val="28"/>
        </w:rPr>
        <w:t>Results</w:t>
      </w:r>
    </w:p>
    <w:p w14:paraId="012EB928" w14:textId="31AB9158" w:rsidR="5F91189A" w:rsidRDefault="5F91189A" w:rsidP="089A392F">
      <w:pPr>
        <w:spacing w:line="360" w:lineRule="auto"/>
        <w:ind w:firstLine="720"/>
        <w:rPr>
          <w:rFonts w:ascii="Arial" w:eastAsia="Arial" w:hAnsi="Arial" w:cs="Arial"/>
          <w:color w:val="000000" w:themeColor="text1"/>
          <w:sz w:val="24"/>
          <w:szCs w:val="24"/>
        </w:rPr>
      </w:pPr>
      <w:r w:rsidRPr="089A392F">
        <w:rPr>
          <w:rFonts w:ascii="Arial" w:eastAsia="Arial" w:hAnsi="Arial" w:cs="Arial"/>
          <w:color w:val="000000" w:themeColor="text1"/>
          <w:sz w:val="24"/>
          <w:szCs w:val="24"/>
        </w:rPr>
        <w:t>The aim of this research was to investigate the way in which motivation has an impact on university students. Thematic analysis was applied to data from a focus group</w:t>
      </w:r>
      <w:r w:rsidR="7D887064" w:rsidRPr="089A392F">
        <w:rPr>
          <w:rFonts w:ascii="Arial" w:eastAsia="Arial" w:hAnsi="Arial" w:cs="Arial"/>
          <w:color w:val="000000" w:themeColor="text1"/>
          <w:sz w:val="24"/>
          <w:szCs w:val="24"/>
        </w:rPr>
        <w:t xml:space="preserve"> transcript</w:t>
      </w:r>
      <w:r w:rsidRPr="089A392F">
        <w:rPr>
          <w:rFonts w:ascii="Arial" w:eastAsia="Arial" w:hAnsi="Arial" w:cs="Arial"/>
          <w:color w:val="000000" w:themeColor="text1"/>
          <w:sz w:val="24"/>
          <w:szCs w:val="24"/>
        </w:rPr>
        <w:t xml:space="preserve"> </w:t>
      </w:r>
      <w:r w:rsidR="17CF6768" w:rsidRPr="089A392F">
        <w:rPr>
          <w:rFonts w:ascii="Arial" w:eastAsia="Arial" w:hAnsi="Arial" w:cs="Arial"/>
          <w:color w:val="000000" w:themeColor="text1"/>
          <w:sz w:val="24"/>
          <w:szCs w:val="24"/>
        </w:rPr>
        <w:t>to</w:t>
      </w:r>
      <w:r w:rsidRPr="089A392F">
        <w:rPr>
          <w:rFonts w:ascii="Arial" w:eastAsia="Arial" w:hAnsi="Arial" w:cs="Arial"/>
          <w:color w:val="000000" w:themeColor="text1"/>
          <w:sz w:val="24"/>
          <w:szCs w:val="24"/>
        </w:rPr>
        <w:t xml:space="preserve"> interpret them</w:t>
      </w:r>
      <w:r w:rsidR="6930814D" w:rsidRPr="089A392F">
        <w:rPr>
          <w:rFonts w:ascii="Arial" w:eastAsia="Arial" w:hAnsi="Arial" w:cs="Arial"/>
          <w:color w:val="000000" w:themeColor="text1"/>
          <w:sz w:val="24"/>
          <w:szCs w:val="24"/>
        </w:rPr>
        <w:t>es and subthemes from the data set</w:t>
      </w:r>
      <w:r w:rsidR="6AD8DF5A" w:rsidRPr="089A392F">
        <w:rPr>
          <w:rFonts w:ascii="Arial" w:eastAsia="Arial" w:hAnsi="Arial" w:cs="Arial"/>
          <w:color w:val="000000" w:themeColor="text1"/>
          <w:sz w:val="24"/>
          <w:szCs w:val="24"/>
        </w:rPr>
        <w:t xml:space="preserve">. From this, </w:t>
      </w:r>
      <w:r w:rsidR="007F7B18">
        <w:rPr>
          <w:rFonts w:ascii="Arial" w:eastAsia="Arial" w:hAnsi="Arial" w:cs="Arial"/>
          <w:color w:val="000000" w:themeColor="text1"/>
          <w:sz w:val="24"/>
          <w:szCs w:val="24"/>
        </w:rPr>
        <w:t>two prominent themes of improvement and university experience were interpreted.</w:t>
      </w:r>
      <w:r w:rsidR="24642C85" w:rsidRPr="089A392F">
        <w:rPr>
          <w:rFonts w:ascii="Arial" w:eastAsia="Arial" w:hAnsi="Arial" w:cs="Arial"/>
          <w:color w:val="000000" w:themeColor="text1"/>
          <w:sz w:val="24"/>
          <w:szCs w:val="24"/>
        </w:rPr>
        <w:t xml:space="preserve"> Below is a table that identifies these themes and subthemes with supporting quotes from the transcript. </w:t>
      </w:r>
    </w:p>
    <w:p w14:paraId="36F383D7" w14:textId="4998D925" w:rsidR="2DCB232C" w:rsidRDefault="2DCB232C" w:rsidP="089A392F">
      <w:pPr>
        <w:spacing w:line="360" w:lineRule="auto"/>
        <w:ind w:firstLine="720"/>
        <w:rPr>
          <w:rFonts w:ascii="Arial" w:eastAsia="Arial" w:hAnsi="Arial" w:cs="Arial"/>
          <w:color w:val="000000" w:themeColor="text1"/>
          <w:sz w:val="24"/>
          <w:szCs w:val="24"/>
        </w:rPr>
      </w:pPr>
      <w:r w:rsidRPr="089A392F">
        <w:rPr>
          <w:rFonts w:ascii="Arial" w:eastAsia="Arial" w:hAnsi="Arial" w:cs="Arial"/>
          <w:b/>
          <w:bCs/>
          <w:color w:val="000000" w:themeColor="text1"/>
          <w:sz w:val="24"/>
          <w:szCs w:val="24"/>
        </w:rPr>
        <w:t>Table 1.</w:t>
      </w:r>
    </w:p>
    <w:p w14:paraId="29B4190D" w14:textId="7F9465B4" w:rsidR="2DCB232C" w:rsidRDefault="2DCB232C" w:rsidP="089A392F">
      <w:pPr>
        <w:spacing w:line="360" w:lineRule="auto"/>
        <w:ind w:firstLine="720"/>
        <w:rPr>
          <w:rFonts w:ascii="Arial" w:eastAsia="Arial" w:hAnsi="Arial" w:cs="Arial"/>
          <w:i/>
          <w:iCs/>
          <w:color w:val="000000" w:themeColor="text1"/>
          <w:sz w:val="24"/>
          <w:szCs w:val="24"/>
        </w:rPr>
      </w:pPr>
      <w:r w:rsidRPr="089A392F">
        <w:rPr>
          <w:rFonts w:ascii="Arial" w:eastAsia="Arial" w:hAnsi="Arial" w:cs="Arial"/>
          <w:i/>
          <w:iCs/>
          <w:color w:val="000000" w:themeColor="text1"/>
          <w:sz w:val="24"/>
          <w:szCs w:val="24"/>
        </w:rPr>
        <w:t xml:space="preserve">A </w:t>
      </w:r>
      <w:r w:rsidR="2DEF2158" w:rsidRPr="089A392F">
        <w:rPr>
          <w:rFonts w:ascii="Arial" w:eastAsia="Arial" w:hAnsi="Arial" w:cs="Arial"/>
          <w:i/>
          <w:iCs/>
          <w:color w:val="000000" w:themeColor="text1"/>
          <w:sz w:val="24"/>
          <w:szCs w:val="24"/>
        </w:rPr>
        <w:t>table</w:t>
      </w:r>
      <w:r w:rsidRPr="089A392F">
        <w:rPr>
          <w:rFonts w:ascii="Arial" w:eastAsia="Arial" w:hAnsi="Arial" w:cs="Arial"/>
          <w:i/>
          <w:iCs/>
          <w:color w:val="000000" w:themeColor="text1"/>
          <w:sz w:val="24"/>
          <w:szCs w:val="24"/>
        </w:rPr>
        <w:t xml:space="preserve"> of themes, subthemes and supporting quotes obtained from the transcript.</w:t>
      </w:r>
    </w:p>
    <w:tbl>
      <w:tblPr>
        <w:tblStyle w:val="TableGrid"/>
        <w:tblW w:w="0" w:type="auto"/>
        <w:tblLayout w:type="fixed"/>
        <w:tblLook w:val="06A0" w:firstRow="1" w:lastRow="0" w:firstColumn="1" w:lastColumn="0" w:noHBand="1" w:noVBand="1"/>
      </w:tblPr>
      <w:tblGrid>
        <w:gridCol w:w="3005"/>
        <w:gridCol w:w="3005"/>
        <w:gridCol w:w="3005"/>
      </w:tblGrid>
      <w:tr w:rsidR="089A392F" w14:paraId="56FA8B17" w14:textId="77777777" w:rsidTr="089A392F">
        <w:trPr>
          <w:trHeight w:val="300"/>
        </w:trPr>
        <w:tc>
          <w:tcPr>
            <w:tcW w:w="3005" w:type="dxa"/>
          </w:tcPr>
          <w:p w14:paraId="53CE4EB0" w14:textId="38B68796" w:rsidR="01A63B24" w:rsidRDefault="01A63B24" w:rsidP="089A392F">
            <w:pPr>
              <w:jc w:val="center"/>
              <w:rPr>
                <w:rFonts w:ascii="Arial" w:eastAsia="Arial" w:hAnsi="Arial" w:cs="Arial"/>
                <w:color w:val="000000" w:themeColor="text1"/>
                <w:sz w:val="24"/>
                <w:szCs w:val="24"/>
              </w:rPr>
            </w:pPr>
            <w:r w:rsidRPr="089A392F">
              <w:rPr>
                <w:rFonts w:ascii="Arial" w:eastAsia="Arial" w:hAnsi="Arial" w:cs="Arial"/>
                <w:color w:val="000000" w:themeColor="text1"/>
                <w:sz w:val="24"/>
                <w:szCs w:val="24"/>
              </w:rPr>
              <w:t>Themes</w:t>
            </w:r>
          </w:p>
        </w:tc>
        <w:tc>
          <w:tcPr>
            <w:tcW w:w="3005" w:type="dxa"/>
          </w:tcPr>
          <w:p w14:paraId="5642F676" w14:textId="32224540" w:rsidR="01A63B24" w:rsidRDefault="01A63B24" w:rsidP="089A392F">
            <w:pPr>
              <w:jc w:val="center"/>
              <w:rPr>
                <w:rFonts w:ascii="Arial" w:eastAsia="Arial" w:hAnsi="Arial" w:cs="Arial"/>
                <w:color w:val="000000" w:themeColor="text1"/>
                <w:sz w:val="24"/>
                <w:szCs w:val="24"/>
              </w:rPr>
            </w:pPr>
            <w:r w:rsidRPr="089A392F">
              <w:rPr>
                <w:rFonts w:ascii="Arial" w:eastAsia="Arial" w:hAnsi="Arial" w:cs="Arial"/>
                <w:color w:val="000000" w:themeColor="text1"/>
                <w:sz w:val="24"/>
                <w:szCs w:val="24"/>
              </w:rPr>
              <w:t>Sub-themes</w:t>
            </w:r>
          </w:p>
        </w:tc>
        <w:tc>
          <w:tcPr>
            <w:tcW w:w="3005" w:type="dxa"/>
          </w:tcPr>
          <w:p w14:paraId="2A80242E" w14:textId="36F5C9C8" w:rsidR="01A63B24" w:rsidRDefault="01A63B24" w:rsidP="089A392F">
            <w:pPr>
              <w:jc w:val="center"/>
              <w:rPr>
                <w:rFonts w:ascii="Arial" w:eastAsia="Arial" w:hAnsi="Arial" w:cs="Arial"/>
                <w:color w:val="000000" w:themeColor="text1"/>
                <w:sz w:val="24"/>
                <w:szCs w:val="24"/>
              </w:rPr>
            </w:pPr>
            <w:r w:rsidRPr="089A392F">
              <w:rPr>
                <w:rFonts w:ascii="Arial" w:eastAsia="Arial" w:hAnsi="Arial" w:cs="Arial"/>
                <w:color w:val="000000" w:themeColor="text1"/>
                <w:sz w:val="24"/>
                <w:szCs w:val="24"/>
              </w:rPr>
              <w:t>Supporting quotes</w:t>
            </w:r>
          </w:p>
          <w:p w14:paraId="1BE3FA71" w14:textId="3EF15049" w:rsidR="089A392F" w:rsidRDefault="089A392F" w:rsidP="089A392F">
            <w:pPr>
              <w:jc w:val="center"/>
              <w:rPr>
                <w:rFonts w:ascii="Arial" w:eastAsia="Arial" w:hAnsi="Arial" w:cs="Arial"/>
                <w:color w:val="000000" w:themeColor="text1"/>
                <w:sz w:val="24"/>
                <w:szCs w:val="24"/>
              </w:rPr>
            </w:pPr>
          </w:p>
        </w:tc>
      </w:tr>
      <w:tr w:rsidR="007F7B18" w14:paraId="6E06F945" w14:textId="77777777" w:rsidTr="089A392F">
        <w:trPr>
          <w:trHeight w:val="300"/>
        </w:trPr>
        <w:tc>
          <w:tcPr>
            <w:tcW w:w="3005" w:type="dxa"/>
            <w:vMerge w:val="restart"/>
          </w:tcPr>
          <w:p w14:paraId="63DA89BA" w14:textId="5554D85A" w:rsidR="007F7B18" w:rsidRDefault="007F7B18" w:rsidP="089A392F">
            <w:pPr>
              <w:rPr>
                <w:rFonts w:ascii="Arial" w:eastAsia="Arial" w:hAnsi="Arial" w:cs="Arial"/>
                <w:color w:val="000000" w:themeColor="text1"/>
                <w:sz w:val="24"/>
                <w:szCs w:val="24"/>
              </w:rPr>
            </w:pPr>
            <w:r>
              <w:rPr>
                <w:rFonts w:ascii="Arial" w:eastAsia="Arial" w:hAnsi="Arial" w:cs="Arial"/>
                <w:color w:val="000000" w:themeColor="text1"/>
                <w:sz w:val="24"/>
                <w:szCs w:val="24"/>
              </w:rPr>
              <w:t>Improvement</w:t>
            </w:r>
          </w:p>
        </w:tc>
        <w:tc>
          <w:tcPr>
            <w:tcW w:w="3005" w:type="dxa"/>
          </w:tcPr>
          <w:p w14:paraId="243DE4AD" w14:textId="3963ABBF" w:rsidR="007F7B18" w:rsidRDefault="007F7B18" w:rsidP="089A392F">
            <w:pPr>
              <w:rPr>
                <w:rFonts w:ascii="Arial" w:eastAsia="Arial" w:hAnsi="Arial" w:cs="Arial"/>
                <w:color w:val="000000" w:themeColor="text1"/>
                <w:sz w:val="24"/>
                <w:szCs w:val="24"/>
              </w:rPr>
            </w:pPr>
            <w:r>
              <w:rPr>
                <w:rFonts w:ascii="Arial" w:eastAsia="Arial" w:hAnsi="Arial" w:cs="Arial"/>
                <w:color w:val="000000" w:themeColor="text1"/>
                <w:sz w:val="24"/>
                <w:szCs w:val="24"/>
              </w:rPr>
              <w:t>Family influence</w:t>
            </w:r>
          </w:p>
        </w:tc>
        <w:tc>
          <w:tcPr>
            <w:tcW w:w="3005" w:type="dxa"/>
          </w:tcPr>
          <w:p w14:paraId="1DE67F32" w14:textId="77777777" w:rsidR="007F7B18" w:rsidRDefault="007F7B18" w:rsidP="089A392F">
            <w:pPr>
              <w:rPr>
                <w:rFonts w:ascii="Arial" w:eastAsia="Arial" w:hAnsi="Arial" w:cs="Arial"/>
                <w:color w:val="000000" w:themeColor="text1"/>
                <w:sz w:val="24"/>
                <w:szCs w:val="24"/>
              </w:rPr>
            </w:pPr>
            <w:r>
              <w:rPr>
                <w:rFonts w:ascii="Arial" w:eastAsia="Arial" w:hAnsi="Arial" w:cs="Arial"/>
                <w:color w:val="000000" w:themeColor="text1"/>
                <w:sz w:val="24"/>
                <w:szCs w:val="24"/>
              </w:rPr>
              <w:t>“my dad wanted me to do something in uni.”</w:t>
            </w:r>
          </w:p>
          <w:p w14:paraId="5A3B49B1" w14:textId="77777777" w:rsidR="007F7B18" w:rsidRDefault="007F7B18" w:rsidP="089A392F">
            <w:pPr>
              <w:rPr>
                <w:rFonts w:ascii="Arial" w:eastAsia="Arial" w:hAnsi="Arial" w:cs="Arial"/>
                <w:color w:val="000000" w:themeColor="text1"/>
                <w:sz w:val="24"/>
                <w:szCs w:val="24"/>
              </w:rPr>
            </w:pPr>
          </w:p>
          <w:p w14:paraId="7779A19F" w14:textId="77777777" w:rsidR="007F7B18" w:rsidRDefault="00355EF7" w:rsidP="089A392F">
            <w:pPr>
              <w:rPr>
                <w:rFonts w:ascii="Arial" w:eastAsia="Arial" w:hAnsi="Arial" w:cs="Arial"/>
                <w:color w:val="000000" w:themeColor="text1"/>
                <w:sz w:val="24"/>
                <w:szCs w:val="24"/>
              </w:rPr>
            </w:pPr>
            <w:r>
              <w:rPr>
                <w:rFonts w:ascii="Arial" w:eastAsia="Arial" w:hAnsi="Arial" w:cs="Arial"/>
                <w:color w:val="000000" w:themeColor="text1"/>
                <w:sz w:val="24"/>
                <w:szCs w:val="24"/>
              </w:rPr>
              <w:t>“he just wanted me to go to uni because he did I think.”</w:t>
            </w:r>
          </w:p>
          <w:p w14:paraId="26EAD4CB" w14:textId="77777777" w:rsidR="00E16690" w:rsidRDefault="00E16690" w:rsidP="089A392F">
            <w:pPr>
              <w:rPr>
                <w:rFonts w:ascii="Arial" w:eastAsia="Arial" w:hAnsi="Arial" w:cs="Arial"/>
                <w:color w:val="000000" w:themeColor="text1"/>
                <w:sz w:val="24"/>
                <w:szCs w:val="24"/>
              </w:rPr>
            </w:pPr>
          </w:p>
          <w:p w14:paraId="50FB4DFC" w14:textId="77777777" w:rsidR="00E16690" w:rsidRDefault="00E16690" w:rsidP="089A392F">
            <w:pPr>
              <w:rPr>
                <w:rFonts w:ascii="Arial" w:eastAsia="Arial" w:hAnsi="Arial" w:cs="Arial"/>
                <w:color w:val="000000" w:themeColor="text1"/>
                <w:sz w:val="24"/>
                <w:szCs w:val="24"/>
              </w:rPr>
            </w:pPr>
            <w:r>
              <w:rPr>
                <w:rFonts w:ascii="Arial" w:eastAsia="Arial" w:hAnsi="Arial" w:cs="Arial"/>
                <w:color w:val="000000" w:themeColor="text1"/>
                <w:sz w:val="24"/>
                <w:szCs w:val="24"/>
              </w:rPr>
              <w:t>“he’s pushed me to do the best I can do.”</w:t>
            </w:r>
          </w:p>
          <w:p w14:paraId="12B845D3" w14:textId="1364CDEA" w:rsidR="00E16690" w:rsidRDefault="00E16690" w:rsidP="089A392F">
            <w:pPr>
              <w:rPr>
                <w:rFonts w:ascii="Arial" w:eastAsia="Arial" w:hAnsi="Arial" w:cs="Arial"/>
                <w:color w:val="000000" w:themeColor="text1"/>
                <w:sz w:val="24"/>
                <w:szCs w:val="24"/>
              </w:rPr>
            </w:pPr>
            <w:r>
              <w:rPr>
                <w:rFonts w:ascii="Arial" w:eastAsia="Arial" w:hAnsi="Arial" w:cs="Arial"/>
                <w:color w:val="000000" w:themeColor="text1"/>
                <w:sz w:val="24"/>
                <w:szCs w:val="24"/>
              </w:rPr>
              <w:t>“why don’t you go and do something else then”</w:t>
            </w:r>
          </w:p>
          <w:p w14:paraId="1D3C3BB0" w14:textId="77777777" w:rsidR="00E16690" w:rsidRDefault="00E16690" w:rsidP="089A392F">
            <w:pPr>
              <w:rPr>
                <w:rFonts w:ascii="Arial" w:eastAsia="Arial" w:hAnsi="Arial" w:cs="Arial"/>
                <w:color w:val="000000" w:themeColor="text1"/>
                <w:sz w:val="24"/>
                <w:szCs w:val="24"/>
              </w:rPr>
            </w:pPr>
          </w:p>
          <w:p w14:paraId="17807D4A" w14:textId="77777777" w:rsidR="00E16690" w:rsidRDefault="00E16690" w:rsidP="089A392F">
            <w:pPr>
              <w:rPr>
                <w:rFonts w:ascii="Arial" w:eastAsia="Arial" w:hAnsi="Arial" w:cs="Arial"/>
                <w:color w:val="000000" w:themeColor="text1"/>
                <w:sz w:val="24"/>
                <w:szCs w:val="24"/>
              </w:rPr>
            </w:pPr>
            <w:r>
              <w:rPr>
                <w:rFonts w:ascii="Arial" w:eastAsia="Arial" w:hAnsi="Arial" w:cs="Arial"/>
                <w:color w:val="000000" w:themeColor="text1"/>
                <w:sz w:val="24"/>
                <w:szCs w:val="24"/>
              </w:rPr>
              <w:t>“I have to do well if I want to get to the position where I feel comfortable and I can give the girls a comfortable life.”</w:t>
            </w:r>
          </w:p>
          <w:p w14:paraId="1175591A" w14:textId="1A42EA85" w:rsidR="00142850" w:rsidRDefault="00142850" w:rsidP="089A392F">
            <w:pPr>
              <w:rPr>
                <w:rFonts w:ascii="Arial" w:eastAsia="Arial" w:hAnsi="Arial" w:cs="Arial"/>
                <w:color w:val="000000" w:themeColor="text1"/>
                <w:sz w:val="24"/>
                <w:szCs w:val="24"/>
              </w:rPr>
            </w:pPr>
          </w:p>
          <w:p w14:paraId="142BBD32" w14:textId="16B83F33" w:rsidR="00142850" w:rsidRDefault="00142850" w:rsidP="089A392F">
            <w:pPr>
              <w:rPr>
                <w:rFonts w:ascii="Arial" w:eastAsia="Arial" w:hAnsi="Arial" w:cs="Arial"/>
                <w:color w:val="000000" w:themeColor="text1"/>
                <w:sz w:val="24"/>
                <w:szCs w:val="24"/>
              </w:rPr>
            </w:pPr>
            <w:r>
              <w:rPr>
                <w:rFonts w:ascii="Arial" w:eastAsia="Arial" w:hAnsi="Arial" w:cs="Arial"/>
                <w:color w:val="000000" w:themeColor="text1"/>
                <w:sz w:val="24"/>
                <w:szCs w:val="24"/>
              </w:rPr>
              <w:t>“no one in my family has ever been to uni”</w:t>
            </w:r>
          </w:p>
          <w:p w14:paraId="355D3B4E" w14:textId="77777777" w:rsidR="00142850" w:rsidRDefault="00142850" w:rsidP="089A392F">
            <w:pPr>
              <w:rPr>
                <w:rFonts w:ascii="Arial" w:eastAsia="Arial" w:hAnsi="Arial" w:cs="Arial"/>
                <w:color w:val="000000" w:themeColor="text1"/>
                <w:sz w:val="24"/>
                <w:szCs w:val="24"/>
              </w:rPr>
            </w:pPr>
          </w:p>
          <w:p w14:paraId="59294D22" w14:textId="5DE7EB72" w:rsidR="00142850" w:rsidRDefault="00142850" w:rsidP="089A392F">
            <w:pPr>
              <w:rPr>
                <w:rFonts w:ascii="Arial" w:eastAsia="Arial" w:hAnsi="Arial" w:cs="Arial"/>
                <w:color w:val="000000" w:themeColor="text1"/>
                <w:sz w:val="24"/>
                <w:szCs w:val="24"/>
              </w:rPr>
            </w:pPr>
            <w:r>
              <w:rPr>
                <w:rFonts w:ascii="Arial" w:eastAsia="Arial" w:hAnsi="Arial" w:cs="Arial"/>
                <w:color w:val="000000" w:themeColor="text1"/>
                <w:sz w:val="24"/>
                <w:szCs w:val="24"/>
              </w:rPr>
              <w:t>“I went to work with my dad one day and that was it”</w:t>
            </w:r>
          </w:p>
        </w:tc>
      </w:tr>
      <w:tr w:rsidR="007F7B18" w14:paraId="12269BC5" w14:textId="77777777" w:rsidTr="089A392F">
        <w:trPr>
          <w:trHeight w:val="300"/>
        </w:trPr>
        <w:tc>
          <w:tcPr>
            <w:tcW w:w="3005" w:type="dxa"/>
            <w:vMerge/>
          </w:tcPr>
          <w:p w14:paraId="01AD5988" w14:textId="77777777" w:rsidR="007F7B18" w:rsidRDefault="007F7B18"/>
        </w:tc>
        <w:tc>
          <w:tcPr>
            <w:tcW w:w="3005" w:type="dxa"/>
          </w:tcPr>
          <w:p w14:paraId="72506216" w14:textId="04D26022" w:rsidR="007F7B18" w:rsidRDefault="007F7B18" w:rsidP="089A392F">
            <w:pPr>
              <w:rPr>
                <w:rFonts w:ascii="Arial" w:eastAsia="Arial" w:hAnsi="Arial" w:cs="Arial"/>
                <w:color w:val="000000" w:themeColor="text1"/>
                <w:sz w:val="24"/>
                <w:szCs w:val="24"/>
              </w:rPr>
            </w:pPr>
            <w:r>
              <w:rPr>
                <w:rFonts w:ascii="Arial" w:eastAsia="Arial" w:hAnsi="Arial" w:cs="Arial"/>
                <w:color w:val="000000" w:themeColor="text1"/>
                <w:sz w:val="24"/>
                <w:szCs w:val="24"/>
              </w:rPr>
              <w:t>Career</w:t>
            </w:r>
          </w:p>
        </w:tc>
        <w:tc>
          <w:tcPr>
            <w:tcW w:w="3005" w:type="dxa"/>
          </w:tcPr>
          <w:p w14:paraId="47523EFD" w14:textId="77777777" w:rsidR="007F7B18" w:rsidRDefault="00355EF7" w:rsidP="089A392F">
            <w:pPr>
              <w:rPr>
                <w:rFonts w:ascii="Arial" w:eastAsia="Arial" w:hAnsi="Arial" w:cs="Arial"/>
                <w:color w:val="000000" w:themeColor="text1"/>
                <w:sz w:val="24"/>
                <w:szCs w:val="24"/>
              </w:rPr>
            </w:pPr>
            <w:r>
              <w:rPr>
                <w:rFonts w:ascii="Arial" w:eastAsia="Arial" w:hAnsi="Arial" w:cs="Arial"/>
                <w:color w:val="000000" w:themeColor="text1"/>
                <w:sz w:val="24"/>
                <w:szCs w:val="24"/>
              </w:rPr>
              <w:t>“fun into a career.”</w:t>
            </w:r>
          </w:p>
          <w:p w14:paraId="01B97BD6" w14:textId="77777777" w:rsidR="00142850" w:rsidRDefault="00142850" w:rsidP="089A392F">
            <w:pPr>
              <w:rPr>
                <w:rFonts w:ascii="Arial" w:eastAsia="Arial" w:hAnsi="Arial" w:cs="Arial"/>
                <w:color w:val="000000" w:themeColor="text1"/>
                <w:sz w:val="24"/>
                <w:szCs w:val="24"/>
              </w:rPr>
            </w:pPr>
          </w:p>
          <w:p w14:paraId="67535F5A" w14:textId="77777777" w:rsidR="00142850" w:rsidRDefault="00142850" w:rsidP="089A392F">
            <w:pPr>
              <w:rPr>
                <w:rFonts w:ascii="Arial" w:eastAsia="Arial" w:hAnsi="Arial" w:cs="Arial"/>
                <w:color w:val="000000" w:themeColor="text1"/>
                <w:sz w:val="24"/>
                <w:szCs w:val="24"/>
              </w:rPr>
            </w:pPr>
            <w:r>
              <w:rPr>
                <w:rFonts w:ascii="Arial" w:eastAsia="Arial" w:hAnsi="Arial" w:cs="Arial"/>
                <w:color w:val="000000" w:themeColor="text1"/>
                <w:sz w:val="24"/>
                <w:szCs w:val="24"/>
              </w:rPr>
              <w:t>“be the boss”</w:t>
            </w:r>
          </w:p>
          <w:p w14:paraId="6C2EA182" w14:textId="77777777" w:rsidR="00142850" w:rsidRDefault="00142850" w:rsidP="089A392F">
            <w:pPr>
              <w:rPr>
                <w:rFonts w:ascii="Arial" w:eastAsia="Arial" w:hAnsi="Arial" w:cs="Arial"/>
                <w:color w:val="000000" w:themeColor="text1"/>
                <w:sz w:val="24"/>
                <w:szCs w:val="24"/>
              </w:rPr>
            </w:pPr>
          </w:p>
          <w:p w14:paraId="2470F646" w14:textId="77777777" w:rsidR="00142850" w:rsidRDefault="00142850" w:rsidP="089A392F">
            <w:pPr>
              <w:rPr>
                <w:rFonts w:ascii="Arial" w:eastAsia="Arial" w:hAnsi="Arial" w:cs="Arial"/>
                <w:color w:val="000000" w:themeColor="text1"/>
                <w:sz w:val="24"/>
                <w:szCs w:val="24"/>
              </w:rPr>
            </w:pPr>
            <w:r>
              <w:rPr>
                <w:rFonts w:ascii="Arial" w:eastAsia="Arial" w:hAnsi="Arial" w:cs="Arial"/>
                <w:color w:val="000000" w:themeColor="text1"/>
                <w:sz w:val="24"/>
                <w:szCs w:val="24"/>
              </w:rPr>
              <w:t>“I don’t really want to work for someone else - aim high right?”</w:t>
            </w:r>
          </w:p>
          <w:p w14:paraId="750D3245" w14:textId="77777777" w:rsidR="00142850" w:rsidRDefault="00142850" w:rsidP="089A392F">
            <w:pPr>
              <w:rPr>
                <w:rFonts w:ascii="Arial" w:eastAsia="Arial" w:hAnsi="Arial" w:cs="Arial"/>
                <w:color w:val="000000" w:themeColor="text1"/>
                <w:sz w:val="24"/>
                <w:szCs w:val="24"/>
              </w:rPr>
            </w:pPr>
          </w:p>
          <w:p w14:paraId="101FD5B0" w14:textId="77777777" w:rsidR="00142850" w:rsidRDefault="00142850" w:rsidP="089A392F">
            <w:pPr>
              <w:rPr>
                <w:rFonts w:ascii="Arial" w:eastAsia="Arial" w:hAnsi="Arial" w:cs="Arial"/>
                <w:color w:val="000000" w:themeColor="text1"/>
                <w:sz w:val="24"/>
                <w:szCs w:val="24"/>
              </w:rPr>
            </w:pPr>
            <w:r>
              <w:rPr>
                <w:rFonts w:ascii="Arial" w:eastAsia="Arial" w:hAnsi="Arial" w:cs="Arial"/>
                <w:color w:val="000000" w:themeColor="text1"/>
                <w:sz w:val="24"/>
                <w:szCs w:val="24"/>
              </w:rPr>
              <w:t>“get a decent job and earn a decent amount of money.”</w:t>
            </w:r>
          </w:p>
          <w:p w14:paraId="5A514D51" w14:textId="77777777" w:rsidR="00213610" w:rsidRDefault="00213610" w:rsidP="089A392F">
            <w:pPr>
              <w:rPr>
                <w:rFonts w:ascii="Arial" w:eastAsia="Arial" w:hAnsi="Arial" w:cs="Arial"/>
                <w:color w:val="000000" w:themeColor="text1"/>
                <w:sz w:val="24"/>
                <w:szCs w:val="24"/>
              </w:rPr>
            </w:pPr>
          </w:p>
          <w:p w14:paraId="10CFE23B" w14:textId="7C0FF4EA" w:rsidR="00213610" w:rsidRDefault="00213610" w:rsidP="089A392F">
            <w:pPr>
              <w:rPr>
                <w:rFonts w:ascii="Arial" w:eastAsia="Arial" w:hAnsi="Arial" w:cs="Arial"/>
                <w:color w:val="000000" w:themeColor="text1"/>
                <w:sz w:val="24"/>
                <w:szCs w:val="24"/>
              </w:rPr>
            </w:pPr>
            <w:r>
              <w:rPr>
                <w:rFonts w:ascii="Arial" w:eastAsia="Arial" w:hAnsi="Arial" w:cs="Arial"/>
                <w:color w:val="000000" w:themeColor="text1"/>
                <w:sz w:val="24"/>
                <w:szCs w:val="24"/>
              </w:rPr>
              <w:t>“act as a stepping stone”</w:t>
            </w:r>
          </w:p>
        </w:tc>
      </w:tr>
      <w:tr w:rsidR="089A392F" w14:paraId="7F9AD1D9" w14:textId="77777777" w:rsidTr="089A392F">
        <w:trPr>
          <w:trHeight w:val="300"/>
        </w:trPr>
        <w:tc>
          <w:tcPr>
            <w:tcW w:w="3005" w:type="dxa"/>
            <w:vMerge w:val="restart"/>
          </w:tcPr>
          <w:p w14:paraId="05E7E2B6" w14:textId="326DA29B" w:rsidR="5F58B0EF" w:rsidRDefault="5F58B0EF" w:rsidP="089A392F">
            <w:pPr>
              <w:rPr>
                <w:rFonts w:ascii="Arial" w:eastAsia="Arial" w:hAnsi="Arial" w:cs="Arial"/>
                <w:color w:val="000000" w:themeColor="text1"/>
                <w:sz w:val="24"/>
                <w:szCs w:val="24"/>
              </w:rPr>
            </w:pPr>
            <w:r w:rsidRPr="089A392F">
              <w:rPr>
                <w:rFonts w:ascii="Arial" w:eastAsia="Arial" w:hAnsi="Arial" w:cs="Arial"/>
                <w:color w:val="000000" w:themeColor="text1"/>
                <w:sz w:val="24"/>
                <w:szCs w:val="24"/>
              </w:rPr>
              <w:t>University experience</w:t>
            </w:r>
          </w:p>
        </w:tc>
        <w:tc>
          <w:tcPr>
            <w:tcW w:w="3005" w:type="dxa"/>
          </w:tcPr>
          <w:p w14:paraId="4EF70E34" w14:textId="5BB9DEB7" w:rsidR="5F58B0EF" w:rsidRDefault="5F58B0EF" w:rsidP="089A392F">
            <w:pPr>
              <w:rPr>
                <w:rFonts w:ascii="Arial" w:eastAsia="Arial" w:hAnsi="Arial" w:cs="Arial"/>
                <w:color w:val="000000" w:themeColor="text1"/>
                <w:sz w:val="24"/>
                <w:szCs w:val="24"/>
              </w:rPr>
            </w:pPr>
            <w:r w:rsidRPr="089A392F">
              <w:rPr>
                <w:rFonts w:ascii="Arial" w:eastAsia="Arial" w:hAnsi="Arial" w:cs="Arial"/>
                <w:color w:val="000000" w:themeColor="text1"/>
                <w:sz w:val="24"/>
                <w:szCs w:val="24"/>
              </w:rPr>
              <w:t>Peer influence</w:t>
            </w:r>
          </w:p>
        </w:tc>
        <w:tc>
          <w:tcPr>
            <w:tcW w:w="3005" w:type="dxa"/>
          </w:tcPr>
          <w:p w14:paraId="3ACF658F" w14:textId="0ED29761" w:rsidR="7ACB1641" w:rsidRDefault="7ACB1641" w:rsidP="089A392F">
            <w:pPr>
              <w:rPr>
                <w:rFonts w:ascii="Arial" w:eastAsia="Arial" w:hAnsi="Arial" w:cs="Arial"/>
                <w:color w:val="000000" w:themeColor="text1"/>
                <w:sz w:val="24"/>
                <w:szCs w:val="24"/>
              </w:rPr>
            </w:pPr>
            <w:r w:rsidRPr="089A392F">
              <w:rPr>
                <w:rFonts w:ascii="Arial" w:eastAsia="Arial" w:hAnsi="Arial" w:cs="Arial"/>
                <w:color w:val="000000" w:themeColor="text1"/>
                <w:sz w:val="24"/>
                <w:szCs w:val="24"/>
              </w:rPr>
              <w:t>“so the modules I’ve enjoyed the most are the bits that I’ve had to interact with people basically.”</w:t>
            </w:r>
          </w:p>
          <w:p w14:paraId="64666568" w14:textId="57D03754" w:rsidR="089A392F" w:rsidRDefault="089A392F" w:rsidP="089A392F">
            <w:pPr>
              <w:rPr>
                <w:rFonts w:ascii="Arial" w:eastAsia="Arial" w:hAnsi="Arial" w:cs="Arial"/>
                <w:color w:val="000000" w:themeColor="text1"/>
                <w:sz w:val="24"/>
                <w:szCs w:val="24"/>
              </w:rPr>
            </w:pPr>
          </w:p>
          <w:p w14:paraId="2CECE52A" w14:textId="2FCE9B34" w:rsidR="74E8B1FF" w:rsidRDefault="74E8B1FF" w:rsidP="089A392F">
            <w:pPr>
              <w:rPr>
                <w:rFonts w:ascii="Arial" w:eastAsia="Arial" w:hAnsi="Arial" w:cs="Arial"/>
                <w:color w:val="000000" w:themeColor="text1"/>
                <w:sz w:val="24"/>
                <w:szCs w:val="24"/>
              </w:rPr>
            </w:pPr>
            <w:r w:rsidRPr="089A392F">
              <w:rPr>
                <w:rFonts w:ascii="Arial" w:eastAsia="Arial" w:hAnsi="Arial" w:cs="Arial"/>
                <w:color w:val="000000" w:themeColor="text1"/>
                <w:sz w:val="24"/>
                <w:szCs w:val="24"/>
              </w:rPr>
              <w:t>“I really don’t like the interaction at all.”</w:t>
            </w:r>
          </w:p>
          <w:p w14:paraId="6A7C2913" w14:textId="65D8E137" w:rsidR="089A392F" w:rsidRDefault="089A392F" w:rsidP="089A392F">
            <w:pPr>
              <w:rPr>
                <w:rFonts w:ascii="Arial" w:eastAsia="Arial" w:hAnsi="Arial" w:cs="Arial"/>
                <w:color w:val="000000" w:themeColor="text1"/>
                <w:sz w:val="24"/>
                <w:szCs w:val="24"/>
              </w:rPr>
            </w:pPr>
          </w:p>
          <w:p w14:paraId="57B3F67B" w14:textId="77E7E5C1" w:rsidR="74E8B1FF" w:rsidRDefault="74E8B1FF" w:rsidP="089A392F">
            <w:pPr>
              <w:rPr>
                <w:rFonts w:ascii="Arial" w:eastAsia="Arial" w:hAnsi="Arial" w:cs="Arial"/>
                <w:color w:val="000000" w:themeColor="text1"/>
                <w:sz w:val="24"/>
                <w:szCs w:val="24"/>
              </w:rPr>
            </w:pPr>
            <w:r w:rsidRPr="089A392F">
              <w:rPr>
                <w:rFonts w:ascii="Arial" w:eastAsia="Arial" w:hAnsi="Arial" w:cs="Arial"/>
                <w:color w:val="000000" w:themeColor="text1"/>
                <w:sz w:val="24"/>
                <w:szCs w:val="24"/>
              </w:rPr>
              <w:t>“I just kind of like to do my own thing.”</w:t>
            </w:r>
          </w:p>
          <w:p w14:paraId="1CBF02A3" w14:textId="10C52CA8" w:rsidR="089A392F" w:rsidRDefault="089A392F" w:rsidP="089A392F">
            <w:pPr>
              <w:rPr>
                <w:rFonts w:ascii="Arial" w:eastAsia="Arial" w:hAnsi="Arial" w:cs="Arial"/>
                <w:color w:val="000000" w:themeColor="text1"/>
                <w:sz w:val="24"/>
                <w:szCs w:val="24"/>
              </w:rPr>
            </w:pPr>
          </w:p>
          <w:p w14:paraId="23553EEC" w14:textId="58BC7006" w:rsidR="74E8B1FF" w:rsidRDefault="74E8B1FF" w:rsidP="089A392F">
            <w:pPr>
              <w:rPr>
                <w:rFonts w:ascii="Arial" w:eastAsia="Arial" w:hAnsi="Arial" w:cs="Arial"/>
                <w:color w:val="000000" w:themeColor="text1"/>
                <w:sz w:val="24"/>
                <w:szCs w:val="24"/>
              </w:rPr>
            </w:pPr>
            <w:r w:rsidRPr="089A392F">
              <w:rPr>
                <w:rFonts w:ascii="Arial" w:eastAsia="Arial" w:hAnsi="Arial" w:cs="Arial"/>
                <w:color w:val="000000" w:themeColor="text1"/>
                <w:sz w:val="24"/>
                <w:szCs w:val="24"/>
              </w:rPr>
              <w:t>“but it’s nice to just – just be around other people”</w:t>
            </w:r>
          </w:p>
          <w:p w14:paraId="7590AFC4" w14:textId="2E162651" w:rsidR="089A392F" w:rsidRDefault="089A392F" w:rsidP="089A392F">
            <w:pPr>
              <w:rPr>
                <w:rFonts w:ascii="Arial" w:eastAsia="Arial" w:hAnsi="Arial" w:cs="Arial"/>
                <w:color w:val="000000" w:themeColor="text1"/>
                <w:sz w:val="24"/>
                <w:szCs w:val="24"/>
              </w:rPr>
            </w:pPr>
          </w:p>
          <w:p w14:paraId="1490D387" w14:textId="5C610EEA" w:rsidR="75405596" w:rsidRDefault="75405596" w:rsidP="089A392F">
            <w:pPr>
              <w:rPr>
                <w:rFonts w:ascii="Arial" w:eastAsia="Arial" w:hAnsi="Arial" w:cs="Arial"/>
                <w:color w:val="000000" w:themeColor="text1"/>
                <w:sz w:val="24"/>
                <w:szCs w:val="24"/>
              </w:rPr>
            </w:pPr>
            <w:r w:rsidRPr="089A392F">
              <w:rPr>
                <w:rFonts w:ascii="Arial" w:eastAsia="Arial" w:hAnsi="Arial" w:cs="Arial"/>
                <w:color w:val="000000" w:themeColor="text1"/>
                <w:sz w:val="24"/>
                <w:szCs w:val="24"/>
              </w:rPr>
              <w:t>“I didn’t really come to university to make friends.”</w:t>
            </w:r>
          </w:p>
          <w:p w14:paraId="3A856A96" w14:textId="1F08CB09" w:rsidR="089A392F" w:rsidRDefault="089A392F" w:rsidP="089A392F">
            <w:pPr>
              <w:rPr>
                <w:rFonts w:ascii="Arial" w:eastAsia="Arial" w:hAnsi="Arial" w:cs="Arial"/>
                <w:color w:val="000000" w:themeColor="text1"/>
                <w:sz w:val="24"/>
                <w:szCs w:val="24"/>
              </w:rPr>
            </w:pPr>
          </w:p>
          <w:p w14:paraId="1284E174" w14:textId="189936AA" w:rsidR="75405596" w:rsidRDefault="75405596" w:rsidP="089A392F">
            <w:pPr>
              <w:rPr>
                <w:rFonts w:ascii="Arial" w:eastAsia="Arial" w:hAnsi="Arial" w:cs="Arial"/>
                <w:color w:val="000000" w:themeColor="text1"/>
                <w:sz w:val="24"/>
                <w:szCs w:val="24"/>
              </w:rPr>
            </w:pPr>
            <w:r w:rsidRPr="089A392F">
              <w:rPr>
                <w:rFonts w:ascii="Arial" w:eastAsia="Arial" w:hAnsi="Arial" w:cs="Arial"/>
                <w:color w:val="000000" w:themeColor="text1"/>
                <w:sz w:val="24"/>
                <w:szCs w:val="24"/>
              </w:rPr>
              <w:t>“they had an impact – a negative impact on my motivation to be there.”</w:t>
            </w:r>
          </w:p>
          <w:p w14:paraId="57F06956" w14:textId="2C5EBA2F" w:rsidR="089A392F" w:rsidRDefault="089A392F" w:rsidP="089A392F">
            <w:pPr>
              <w:rPr>
                <w:rFonts w:ascii="Arial" w:eastAsia="Arial" w:hAnsi="Arial" w:cs="Arial"/>
                <w:color w:val="000000" w:themeColor="text1"/>
                <w:sz w:val="24"/>
                <w:szCs w:val="24"/>
              </w:rPr>
            </w:pPr>
          </w:p>
          <w:p w14:paraId="324E2C34" w14:textId="494AD0E0" w:rsidR="75405596" w:rsidRDefault="75405596" w:rsidP="089A392F">
            <w:pPr>
              <w:rPr>
                <w:rFonts w:ascii="Arial" w:eastAsia="Arial" w:hAnsi="Arial" w:cs="Arial"/>
                <w:color w:val="000000" w:themeColor="text1"/>
                <w:sz w:val="24"/>
                <w:szCs w:val="24"/>
              </w:rPr>
            </w:pPr>
            <w:r w:rsidRPr="089A392F">
              <w:rPr>
                <w:rFonts w:ascii="Arial" w:eastAsia="Arial" w:hAnsi="Arial" w:cs="Arial"/>
                <w:color w:val="000000" w:themeColor="text1"/>
                <w:sz w:val="24"/>
                <w:szCs w:val="24"/>
              </w:rPr>
              <w:t>“I just don’t belong with these people.”</w:t>
            </w:r>
          </w:p>
        </w:tc>
      </w:tr>
      <w:tr w:rsidR="089A392F" w14:paraId="5A62B2D5" w14:textId="77777777" w:rsidTr="089A392F">
        <w:trPr>
          <w:trHeight w:val="300"/>
        </w:trPr>
        <w:tc>
          <w:tcPr>
            <w:tcW w:w="3005" w:type="dxa"/>
            <w:vMerge/>
          </w:tcPr>
          <w:p w14:paraId="207851C0" w14:textId="77777777" w:rsidR="000B0EAC" w:rsidRDefault="000B0EAC"/>
        </w:tc>
        <w:tc>
          <w:tcPr>
            <w:tcW w:w="3005" w:type="dxa"/>
          </w:tcPr>
          <w:p w14:paraId="41ACE670" w14:textId="72D78102" w:rsidR="5F58B0EF" w:rsidRDefault="5F58B0EF" w:rsidP="089A392F">
            <w:pPr>
              <w:rPr>
                <w:rFonts w:ascii="Arial" w:eastAsia="Arial" w:hAnsi="Arial" w:cs="Arial"/>
                <w:color w:val="000000" w:themeColor="text1"/>
                <w:sz w:val="24"/>
                <w:szCs w:val="24"/>
              </w:rPr>
            </w:pPr>
            <w:r w:rsidRPr="089A392F">
              <w:rPr>
                <w:rFonts w:ascii="Arial" w:eastAsia="Arial" w:hAnsi="Arial" w:cs="Arial"/>
                <w:color w:val="000000" w:themeColor="text1"/>
                <w:sz w:val="24"/>
                <w:szCs w:val="24"/>
              </w:rPr>
              <w:t>Lecturer enthusiasm</w:t>
            </w:r>
          </w:p>
        </w:tc>
        <w:tc>
          <w:tcPr>
            <w:tcW w:w="3005" w:type="dxa"/>
          </w:tcPr>
          <w:p w14:paraId="64858103" w14:textId="44D99769" w:rsidR="30532F72" w:rsidRDefault="30532F72" w:rsidP="089A392F">
            <w:pPr>
              <w:rPr>
                <w:rFonts w:ascii="Arial" w:eastAsia="Arial" w:hAnsi="Arial" w:cs="Arial"/>
                <w:color w:val="000000" w:themeColor="text1"/>
                <w:sz w:val="24"/>
                <w:szCs w:val="24"/>
              </w:rPr>
            </w:pPr>
            <w:r w:rsidRPr="089A392F">
              <w:rPr>
                <w:rFonts w:ascii="Arial" w:eastAsia="Arial" w:hAnsi="Arial" w:cs="Arial"/>
                <w:color w:val="000000" w:themeColor="text1"/>
                <w:sz w:val="24"/>
                <w:szCs w:val="24"/>
              </w:rPr>
              <w:t>“And the lecturer was, just, really … he loved it”</w:t>
            </w:r>
          </w:p>
          <w:p w14:paraId="429C3DC4" w14:textId="0F81B372" w:rsidR="089A392F" w:rsidRDefault="089A392F" w:rsidP="089A392F">
            <w:pPr>
              <w:rPr>
                <w:rFonts w:ascii="Arial" w:eastAsia="Arial" w:hAnsi="Arial" w:cs="Arial"/>
                <w:color w:val="000000" w:themeColor="text1"/>
                <w:sz w:val="24"/>
                <w:szCs w:val="24"/>
              </w:rPr>
            </w:pPr>
          </w:p>
          <w:p w14:paraId="62AA999C" w14:textId="3A6D37BD" w:rsidR="30532F72" w:rsidRDefault="30532F72" w:rsidP="089A392F">
            <w:pPr>
              <w:rPr>
                <w:rFonts w:ascii="Arial" w:eastAsia="Arial" w:hAnsi="Arial" w:cs="Arial"/>
                <w:color w:val="000000" w:themeColor="text1"/>
                <w:sz w:val="24"/>
                <w:szCs w:val="24"/>
              </w:rPr>
            </w:pPr>
            <w:r w:rsidRPr="089A392F">
              <w:rPr>
                <w:rFonts w:ascii="Arial" w:eastAsia="Arial" w:hAnsi="Arial" w:cs="Arial"/>
                <w:color w:val="000000" w:themeColor="text1"/>
                <w:sz w:val="24"/>
                <w:szCs w:val="24"/>
              </w:rPr>
              <w:t>“his passion for it made me really excited to go in each week and learn about more stuff”</w:t>
            </w:r>
          </w:p>
          <w:p w14:paraId="33D4DDDD" w14:textId="65CA829C" w:rsidR="089A392F" w:rsidRDefault="089A392F" w:rsidP="089A392F">
            <w:pPr>
              <w:rPr>
                <w:rFonts w:ascii="Arial" w:eastAsia="Arial" w:hAnsi="Arial" w:cs="Arial"/>
                <w:color w:val="000000" w:themeColor="text1"/>
                <w:sz w:val="24"/>
                <w:szCs w:val="24"/>
              </w:rPr>
            </w:pPr>
          </w:p>
          <w:p w14:paraId="7D9E8955" w14:textId="46418B3C" w:rsidR="6EF814A3" w:rsidRDefault="6EF814A3" w:rsidP="089A392F">
            <w:pPr>
              <w:rPr>
                <w:rFonts w:ascii="Arial" w:eastAsia="Arial" w:hAnsi="Arial" w:cs="Arial"/>
                <w:color w:val="000000" w:themeColor="text1"/>
                <w:sz w:val="24"/>
                <w:szCs w:val="24"/>
              </w:rPr>
            </w:pPr>
            <w:r w:rsidRPr="089A392F">
              <w:rPr>
                <w:rFonts w:ascii="Arial" w:eastAsia="Arial" w:hAnsi="Arial" w:cs="Arial"/>
                <w:color w:val="000000" w:themeColor="text1"/>
                <w:sz w:val="24"/>
                <w:szCs w:val="24"/>
              </w:rPr>
              <w:t>“But the lecturer was just... I dunno – cool?”</w:t>
            </w:r>
          </w:p>
          <w:p w14:paraId="34E799AD" w14:textId="50544BC9" w:rsidR="089A392F" w:rsidRDefault="089A392F" w:rsidP="089A392F">
            <w:pPr>
              <w:rPr>
                <w:rFonts w:ascii="Arial" w:eastAsia="Arial" w:hAnsi="Arial" w:cs="Arial"/>
                <w:color w:val="000000" w:themeColor="text1"/>
                <w:sz w:val="24"/>
                <w:szCs w:val="24"/>
              </w:rPr>
            </w:pPr>
          </w:p>
          <w:p w14:paraId="63D3A41B" w14:textId="0C0C35EA" w:rsidR="6EF814A3" w:rsidRDefault="6EF814A3" w:rsidP="089A392F">
            <w:pPr>
              <w:rPr>
                <w:rFonts w:ascii="Arial" w:eastAsia="Arial" w:hAnsi="Arial" w:cs="Arial"/>
                <w:color w:val="000000" w:themeColor="text1"/>
                <w:sz w:val="24"/>
                <w:szCs w:val="24"/>
              </w:rPr>
            </w:pPr>
            <w:r w:rsidRPr="089A392F">
              <w:rPr>
                <w:rFonts w:ascii="Arial" w:eastAsia="Arial" w:hAnsi="Arial" w:cs="Arial"/>
                <w:color w:val="000000" w:themeColor="text1"/>
                <w:sz w:val="24"/>
                <w:szCs w:val="24"/>
              </w:rPr>
              <w:lastRenderedPageBreak/>
              <w:t xml:space="preserve">“He explained things </w:t>
            </w:r>
            <w:bookmarkStart w:id="0" w:name="_Int_LhldZToY"/>
            <w:r w:rsidRPr="089A392F">
              <w:rPr>
                <w:rFonts w:ascii="Arial" w:eastAsia="Arial" w:hAnsi="Arial" w:cs="Arial"/>
                <w:color w:val="000000" w:themeColor="text1"/>
                <w:sz w:val="24"/>
                <w:szCs w:val="24"/>
              </w:rPr>
              <w:t>really well</w:t>
            </w:r>
            <w:bookmarkEnd w:id="0"/>
            <w:r w:rsidRPr="089A392F">
              <w:rPr>
                <w:rFonts w:ascii="Arial" w:eastAsia="Arial" w:hAnsi="Arial" w:cs="Arial"/>
                <w:color w:val="000000" w:themeColor="text1"/>
                <w:sz w:val="24"/>
                <w:szCs w:val="24"/>
              </w:rPr>
              <w:t xml:space="preserve"> and just had a bit of personality about him. And that just made the task much easier.”</w:t>
            </w:r>
          </w:p>
          <w:p w14:paraId="559CCDB9" w14:textId="554377D7" w:rsidR="089A392F" w:rsidRDefault="089A392F" w:rsidP="089A392F">
            <w:pPr>
              <w:rPr>
                <w:rFonts w:ascii="Arial" w:eastAsia="Arial" w:hAnsi="Arial" w:cs="Arial"/>
                <w:color w:val="000000" w:themeColor="text1"/>
                <w:sz w:val="24"/>
                <w:szCs w:val="24"/>
              </w:rPr>
            </w:pPr>
          </w:p>
          <w:p w14:paraId="4A28D2C3" w14:textId="1F6CB810" w:rsidR="6EF814A3" w:rsidRDefault="6EF814A3" w:rsidP="089A392F">
            <w:pPr>
              <w:rPr>
                <w:rFonts w:ascii="Arial" w:eastAsia="Arial" w:hAnsi="Arial" w:cs="Arial"/>
                <w:color w:val="000000" w:themeColor="text1"/>
                <w:sz w:val="24"/>
                <w:szCs w:val="24"/>
              </w:rPr>
            </w:pPr>
            <w:r w:rsidRPr="089A392F">
              <w:rPr>
                <w:rFonts w:ascii="Arial" w:eastAsia="Arial" w:hAnsi="Arial" w:cs="Arial"/>
                <w:color w:val="000000" w:themeColor="text1"/>
                <w:sz w:val="24"/>
                <w:szCs w:val="24"/>
              </w:rPr>
              <w:t>“that one part will always stand out as being interesting”</w:t>
            </w:r>
          </w:p>
          <w:p w14:paraId="7BFC38EA" w14:textId="2E828A81" w:rsidR="089A392F" w:rsidRDefault="089A392F" w:rsidP="089A392F">
            <w:pPr>
              <w:rPr>
                <w:rFonts w:ascii="Arial" w:eastAsia="Arial" w:hAnsi="Arial" w:cs="Arial"/>
                <w:color w:val="000000" w:themeColor="text1"/>
                <w:sz w:val="24"/>
                <w:szCs w:val="24"/>
              </w:rPr>
            </w:pPr>
          </w:p>
          <w:p w14:paraId="4820AAB2" w14:textId="4AA1259C" w:rsidR="1F80A807" w:rsidRDefault="1F80A807" w:rsidP="089A392F">
            <w:pPr>
              <w:rPr>
                <w:rFonts w:ascii="Arial" w:eastAsia="Arial" w:hAnsi="Arial" w:cs="Arial"/>
                <w:color w:val="000000" w:themeColor="text1"/>
                <w:sz w:val="24"/>
                <w:szCs w:val="24"/>
              </w:rPr>
            </w:pPr>
            <w:r w:rsidRPr="089A392F">
              <w:rPr>
                <w:rFonts w:ascii="Arial" w:eastAsia="Arial" w:hAnsi="Arial" w:cs="Arial"/>
                <w:color w:val="000000" w:themeColor="text1"/>
                <w:sz w:val="24"/>
                <w:szCs w:val="24"/>
              </w:rPr>
              <w:t>“it’s quite easy to, to be in a class where you feel like you are getting what you need to be getting from your lecturers.”</w:t>
            </w:r>
          </w:p>
          <w:p w14:paraId="4E151BF1" w14:textId="068904D4" w:rsidR="089A392F" w:rsidRDefault="089A392F" w:rsidP="089A392F">
            <w:pPr>
              <w:rPr>
                <w:rFonts w:ascii="Arial" w:eastAsia="Arial" w:hAnsi="Arial" w:cs="Arial"/>
                <w:color w:val="000000" w:themeColor="text1"/>
                <w:sz w:val="24"/>
                <w:szCs w:val="24"/>
              </w:rPr>
            </w:pPr>
          </w:p>
          <w:p w14:paraId="53E6456D" w14:textId="1D64618B" w:rsidR="1F80A807" w:rsidRDefault="1F80A807" w:rsidP="089A392F">
            <w:pPr>
              <w:rPr>
                <w:rFonts w:ascii="Arial" w:eastAsia="Arial" w:hAnsi="Arial" w:cs="Arial"/>
                <w:color w:val="000000" w:themeColor="text1"/>
                <w:sz w:val="24"/>
                <w:szCs w:val="24"/>
              </w:rPr>
            </w:pPr>
            <w:r w:rsidRPr="089A392F">
              <w:rPr>
                <w:rFonts w:ascii="Arial" w:eastAsia="Arial" w:hAnsi="Arial" w:cs="Arial"/>
                <w:color w:val="000000" w:themeColor="text1"/>
                <w:sz w:val="24"/>
                <w:szCs w:val="24"/>
              </w:rPr>
              <w:t>“when you can relate to them and can understand what they’re saying and they don’t just use the really big terms”</w:t>
            </w:r>
          </w:p>
        </w:tc>
      </w:tr>
    </w:tbl>
    <w:p w14:paraId="30E1040B" w14:textId="5C4A49D4" w:rsidR="557D7C5D" w:rsidRDefault="557D7C5D" w:rsidP="00E16690">
      <w:pPr>
        <w:spacing w:line="360" w:lineRule="auto"/>
        <w:rPr>
          <w:rFonts w:ascii="Arial" w:eastAsia="Arial" w:hAnsi="Arial" w:cs="Arial"/>
          <w:color w:val="000000" w:themeColor="text1"/>
          <w:sz w:val="24"/>
          <w:szCs w:val="24"/>
        </w:rPr>
      </w:pPr>
    </w:p>
    <w:p w14:paraId="2DE063B2" w14:textId="6EB5D5F8" w:rsidR="297DC48C" w:rsidRDefault="297DC48C" w:rsidP="7C4CD904">
      <w:pPr>
        <w:spacing w:line="360" w:lineRule="auto"/>
        <w:ind w:firstLine="720"/>
        <w:rPr>
          <w:rFonts w:ascii="Arial" w:eastAsia="Arial" w:hAnsi="Arial" w:cs="Arial"/>
          <w:color w:val="000000" w:themeColor="text1"/>
          <w:sz w:val="24"/>
          <w:szCs w:val="24"/>
        </w:rPr>
      </w:pPr>
      <w:r w:rsidRPr="7C4CD904">
        <w:rPr>
          <w:rFonts w:ascii="Arial" w:eastAsia="Arial" w:hAnsi="Arial" w:cs="Arial"/>
          <w:b/>
          <w:bCs/>
          <w:color w:val="000000" w:themeColor="text1"/>
          <w:sz w:val="24"/>
          <w:szCs w:val="24"/>
        </w:rPr>
        <w:t xml:space="preserve">Theme 1: </w:t>
      </w:r>
      <w:r w:rsidR="007F7B18">
        <w:rPr>
          <w:rFonts w:ascii="Arial" w:eastAsia="Arial" w:hAnsi="Arial" w:cs="Arial"/>
          <w:b/>
          <w:bCs/>
          <w:color w:val="000000" w:themeColor="text1"/>
          <w:sz w:val="24"/>
          <w:szCs w:val="24"/>
        </w:rPr>
        <w:t>Improvement</w:t>
      </w:r>
      <w:r w:rsidR="785C3626" w:rsidRPr="7C4CD904">
        <w:rPr>
          <w:rFonts w:ascii="Arial" w:eastAsia="Arial" w:hAnsi="Arial" w:cs="Arial"/>
          <w:b/>
          <w:bCs/>
          <w:color w:val="000000" w:themeColor="text1"/>
          <w:sz w:val="24"/>
          <w:szCs w:val="24"/>
        </w:rPr>
        <w:t xml:space="preserve"> </w:t>
      </w:r>
      <w:r w:rsidRPr="7C4CD904">
        <w:rPr>
          <w:rFonts w:ascii="Arial" w:eastAsia="Arial" w:hAnsi="Arial" w:cs="Arial"/>
          <w:b/>
          <w:bCs/>
          <w:color w:val="000000" w:themeColor="text1"/>
          <w:sz w:val="24"/>
          <w:szCs w:val="24"/>
        </w:rPr>
        <w:t xml:space="preserve"> </w:t>
      </w:r>
    </w:p>
    <w:p w14:paraId="100CDAAC" w14:textId="08860AD8" w:rsidR="297DC48C" w:rsidRDefault="297DC48C" w:rsidP="7C4CD904">
      <w:pPr>
        <w:spacing w:line="360" w:lineRule="auto"/>
        <w:ind w:firstLine="720"/>
        <w:rPr>
          <w:rFonts w:ascii="Arial" w:eastAsia="Arial" w:hAnsi="Arial" w:cs="Arial"/>
          <w:b/>
          <w:bCs/>
          <w:i/>
          <w:iCs/>
          <w:color w:val="000000" w:themeColor="text1"/>
          <w:sz w:val="24"/>
          <w:szCs w:val="24"/>
        </w:rPr>
      </w:pPr>
      <w:r w:rsidRPr="7C4CD904">
        <w:rPr>
          <w:rFonts w:ascii="Arial" w:eastAsia="Arial" w:hAnsi="Arial" w:cs="Arial"/>
          <w:b/>
          <w:bCs/>
          <w:i/>
          <w:iCs/>
          <w:color w:val="000000" w:themeColor="text1"/>
          <w:sz w:val="24"/>
          <w:szCs w:val="24"/>
        </w:rPr>
        <w:t xml:space="preserve">Subtheme 1: </w:t>
      </w:r>
      <w:r w:rsidR="007F7B18">
        <w:rPr>
          <w:rFonts w:ascii="Arial" w:eastAsia="Arial" w:hAnsi="Arial" w:cs="Arial"/>
          <w:b/>
          <w:bCs/>
          <w:i/>
          <w:iCs/>
          <w:color w:val="000000" w:themeColor="text1"/>
          <w:sz w:val="24"/>
          <w:szCs w:val="24"/>
        </w:rPr>
        <w:t>Family influence</w:t>
      </w:r>
    </w:p>
    <w:p w14:paraId="2D4840AD" w14:textId="2455891A" w:rsidR="00355EF7" w:rsidRDefault="00E16690" w:rsidP="00E16690">
      <w:pPr>
        <w:spacing w:line="360" w:lineRule="auto"/>
        <w:ind w:firstLine="720"/>
        <w:rPr>
          <w:rFonts w:ascii="Arial" w:eastAsia="Arial" w:hAnsi="Arial" w:cs="Arial"/>
          <w:color w:val="000000" w:themeColor="text1"/>
          <w:sz w:val="24"/>
          <w:szCs w:val="24"/>
        </w:rPr>
      </w:pPr>
      <w:r>
        <w:rPr>
          <w:rFonts w:ascii="Arial" w:eastAsia="Arial" w:hAnsi="Arial" w:cs="Arial"/>
          <w:color w:val="000000" w:themeColor="text1"/>
          <w:sz w:val="24"/>
          <w:szCs w:val="24"/>
        </w:rPr>
        <w:t xml:space="preserve">Alex states at the beginning of the focus group that </w:t>
      </w:r>
      <w:r w:rsidR="007F7B18">
        <w:rPr>
          <w:rFonts w:ascii="Arial" w:eastAsia="Arial" w:hAnsi="Arial" w:cs="Arial"/>
          <w:color w:val="000000" w:themeColor="text1"/>
          <w:sz w:val="24"/>
          <w:szCs w:val="24"/>
        </w:rPr>
        <w:t xml:space="preserve">“my dad wanted me to do something in uni.” (page 3, line 53) </w:t>
      </w:r>
      <w:r>
        <w:rPr>
          <w:rFonts w:ascii="Arial" w:eastAsia="Arial" w:hAnsi="Arial" w:cs="Arial"/>
          <w:color w:val="000000" w:themeColor="text1"/>
          <w:sz w:val="24"/>
          <w:szCs w:val="24"/>
        </w:rPr>
        <w:t xml:space="preserve">and </w:t>
      </w:r>
      <w:r w:rsidR="00355EF7">
        <w:rPr>
          <w:rFonts w:ascii="Arial" w:eastAsia="Arial" w:hAnsi="Arial" w:cs="Arial"/>
          <w:color w:val="000000" w:themeColor="text1"/>
          <w:sz w:val="24"/>
          <w:szCs w:val="24"/>
        </w:rPr>
        <w:t>“he just wanted me to go to uni because he did I think.” (page 4, lines 74-75)</w:t>
      </w:r>
      <w:r>
        <w:rPr>
          <w:rFonts w:ascii="Arial" w:eastAsia="Arial" w:hAnsi="Arial" w:cs="Arial"/>
          <w:color w:val="000000" w:themeColor="text1"/>
          <w:sz w:val="24"/>
          <w:szCs w:val="24"/>
        </w:rPr>
        <w:t xml:space="preserve">. Later on, Alex mentions their dad as “my main motivation” (page 20, line 571) </w:t>
      </w:r>
      <w:r w:rsidR="00322E78">
        <w:rPr>
          <w:rFonts w:ascii="Arial" w:eastAsia="Arial" w:hAnsi="Arial" w:cs="Arial"/>
          <w:color w:val="000000" w:themeColor="text1"/>
          <w:sz w:val="24"/>
          <w:szCs w:val="24"/>
        </w:rPr>
        <w:t>and</w:t>
      </w:r>
      <w:r>
        <w:rPr>
          <w:rFonts w:ascii="Arial" w:eastAsia="Arial" w:hAnsi="Arial" w:cs="Arial"/>
          <w:color w:val="000000" w:themeColor="text1"/>
          <w:sz w:val="24"/>
          <w:szCs w:val="24"/>
        </w:rPr>
        <w:t xml:space="preserve"> “he’s pushed me to do the best I can do.” (page 22, line 572). Furthermore, parental influence is </w:t>
      </w:r>
      <w:r w:rsidR="00322E78">
        <w:rPr>
          <w:rFonts w:ascii="Arial" w:eastAsia="Arial" w:hAnsi="Arial" w:cs="Arial"/>
          <w:color w:val="000000" w:themeColor="text1"/>
          <w:sz w:val="24"/>
          <w:szCs w:val="24"/>
        </w:rPr>
        <w:t xml:space="preserve">shown by </w:t>
      </w:r>
      <w:r>
        <w:rPr>
          <w:rFonts w:ascii="Arial" w:eastAsia="Arial" w:hAnsi="Arial" w:cs="Arial"/>
          <w:color w:val="000000" w:themeColor="text1"/>
          <w:sz w:val="24"/>
          <w:szCs w:val="24"/>
        </w:rPr>
        <w:t>Emily who quoted their mother within the transcript</w:t>
      </w:r>
      <w:r w:rsidR="00322E78">
        <w:rPr>
          <w:rFonts w:ascii="Arial" w:eastAsia="Arial" w:hAnsi="Arial" w:cs="Arial"/>
          <w:color w:val="000000" w:themeColor="text1"/>
          <w:sz w:val="24"/>
          <w:szCs w:val="24"/>
        </w:rPr>
        <w:t xml:space="preserve"> with</w:t>
      </w:r>
      <w:r>
        <w:rPr>
          <w:rFonts w:ascii="Arial" w:eastAsia="Arial" w:hAnsi="Arial" w:cs="Arial"/>
          <w:color w:val="000000" w:themeColor="text1"/>
          <w:sz w:val="24"/>
          <w:szCs w:val="24"/>
        </w:rPr>
        <w:t xml:space="preserve"> “why don’t you go and do something else then” (page 21, line 556) in response to the </w:t>
      </w:r>
      <w:r w:rsidR="00322E78">
        <w:rPr>
          <w:rFonts w:ascii="Arial" w:eastAsia="Arial" w:hAnsi="Arial" w:cs="Arial"/>
          <w:color w:val="000000" w:themeColor="text1"/>
          <w:sz w:val="24"/>
          <w:szCs w:val="24"/>
        </w:rPr>
        <w:t xml:space="preserve">lack of </w:t>
      </w:r>
      <w:r>
        <w:rPr>
          <w:rFonts w:ascii="Arial" w:eastAsia="Arial" w:hAnsi="Arial" w:cs="Arial"/>
          <w:color w:val="000000" w:themeColor="text1"/>
          <w:sz w:val="24"/>
          <w:szCs w:val="24"/>
        </w:rPr>
        <w:t>motivation to carry on with what they were previously doing. Both of these individuals suggest that parental influence can have a motivational impact</w:t>
      </w:r>
      <w:r w:rsidR="00322E78">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Mark had also stated that university education was never a consideration before, as </w:t>
      </w:r>
      <w:r w:rsidR="00142850">
        <w:rPr>
          <w:rFonts w:ascii="Arial" w:eastAsia="Arial" w:hAnsi="Arial" w:cs="Arial"/>
          <w:color w:val="000000" w:themeColor="text1"/>
          <w:sz w:val="24"/>
          <w:szCs w:val="24"/>
        </w:rPr>
        <w:t>“no one in my family has ever been to uni” (page 19, line 492) and goes on to state “I went to work with my dad one day and that was it” (page 19, line 494).</w:t>
      </w:r>
    </w:p>
    <w:p w14:paraId="5B8EEB69" w14:textId="6137BFC8" w:rsidR="00355EF7" w:rsidRDefault="00E16690" w:rsidP="7C4CD904">
      <w:pPr>
        <w:spacing w:line="360" w:lineRule="auto"/>
        <w:ind w:firstLine="720"/>
        <w:rPr>
          <w:rFonts w:ascii="Arial" w:eastAsia="Arial" w:hAnsi="Arial" w:cs="Arial"/>
          <w:color w:val="000000" w:themeColor="text1"/>
          <w:sz w:val="24"/>
          <w:szCs w:val="24"/>
        </w:rPr>
      </w:pPr>
      <w:r>
        <w:rPr>
          <w:rFonts w:ascii="Arial" w:eastAsia="Arial" w:hAnsi="Arial" w:cs="Arial"/>
          <w:color w:val="000000" w:themeColor="text1"/>
          <w:sz w:val="24"/>
          <w:szCs w:val="24"/>
        </w:rPr>
        <w:t xml:space="preserve">Other family influences are also seen throughout the transcript. Sarah highlighted </w:t>
      </w:r>
      <w:r w:rsidR="00355EF7">
        <w:rPr>
          <w:rFonts w:ascii="Arial" w:eastAsia="Arial" w:hAnsi="Arial" w:cs="Arial"/>
          <w:color w:val="000000" w:themeColor="text1"/>
          <w:sz w:val="24"/>
          <w:szCs w:val="24"/>
        </w:rPr>
        <w:t xml:space="preserve">“I want a better life for me and the girls” (page 5, line 118) </w:t>
      </w:r>
      <w:r w:rsidR="00322E78">
        <w:rPr>
          <w:rFonts w:ascii="Arial" w:eastAsia="Arial" w:hAnsi="Arial" w:cs="Arial"/>
          <w:color w:val="000000" w:themeColor="text1"/>
          <w:sz w:val="24"/>
          <w:szCs w:val="24"/>
        </w:rPr>
        <w:t xml:space="preserve">and </w:t>
      </w:r>
      <w:r>
        <w:rPr>
          <w:rFonts w:ascii="Arial" w:eastAsia="Arial" w:hAnsi="Arial" w:cs="Arial"/>
          <w:color w:val="000000" w:themeColor="text1"/>
          <w:sz w:val="24"/>
          <w:szCs w:val="24"/>
        </w:rPr>
        <w:t xml:space="preserve">“I have to do well if I want to get to the position where I feel comfortable and I can give the girls </w:t>
      </w:r>
      <w:r>
        <w:rPr>
          <w:rFonts w:ascii="Arial" w:eastAsia="Arial" w:hAnsi="Arial" w:cs="Arial"/>
          <w:color w:val="000000" w:themeColor="text1"/>
          <w:sz w:val="24"/>
          <w:szCs w:val="24"/>
        </w:rPr>
        <w:lastRenderedPageBreak/>
        <w:t>a comfortable life.” (page 23, lines 597-599)</w:t>
      </w:r>
      <w:r w:rsidR="00142850">
        <w:rPr>
          <w:rFonts w:ascii="Arial" w:eastAsia="Arial" w:hAnsi="Arial" w:cs="Arial"/>
          <w:color w:val="000000" w:themeColor="text1"/>
          <w:sz w:val="24"/>
          <w:szCs w:val="24"/>
        </w:rPr>
        <w:t xml:space="preserve">, this idea </w:t>
      </w:r>
      <w:r w:rsidR="00322E78">
        <w:rPr>
          <w:rFonts w:ascii="Arial" w:eastAsia="Arial" w:hAnsi="Arial" w:cs="Arial"/>
          <w:color w:val="000000" w:themeColor="text1"/>
          <w:sz w:val="24"/>
          <w:szCs w:val="24"/>
        </w:rPr>
        <w:t xml:space="preserve">is evident throughout </w:t>
      </w:r>
      <w:r w:rsidR="00142850">
        <w:rPr>
          <w:rFonts w:ascii="Arial" w:eastAsia="Arial" w:hAnsi="Arial" w:cs="Arial"/>
          <w:color w:val="000000" w:themeColor="text1"/>
          <w:sz w:val="24"/>
          <w:szCs w:val="24"/>
        </w:rPr>
        <w:t>“It’s all to try and give them a better life” (page 18, lines 475-476)</w:t>
      </w:r>
      <w:r>
        <w:rPr>
          <w:rFonts w:ascii="Arial" w:eastAsia="Arial" w:hAnsi="Arial" w:cs="Arial"/>
          <w:color w:val="000000" w:themeColor="text1"/>
          <w:sz w:val="24"/>
          <w:szCs w:val="24"/>
        </w:rPr>
        <w:t xml:space="preserve">. </w:t>
      </w:r>
    </w:p>
    <w:p w14:paraId="0C4E0163" w14:textId="77777777" w:rsidR="00322E78" w:rsidRDefault="69F57F04" w:rsidP="00322E78">
      <w:pPr>
        <w:spacing w:line="360" w:lineRule="auto"/>
        <w:ind w:firstLine="720"/>
        <w:rPr>
          <w:rFonts w:ascii="Arial" w:eastAsia="Arial" w:hAnsi="Arial" w:cs="Arial"/>
          <w:b/>
          <w:bCs/>
          <w:i/>
          <w:iCs/>
          <w:color w:val="000000" w:themeColor="text1"/>
          <w:sz w:val="24"/>
          <w:szCs w:val="24"/>
        </w:rPr>
      </w:pPr>
      <w:r w:rsidRPr="089A392F">
        <w:rPr>
          <w:rFonts w:ascii="Arial" w:eastAsia="Arial" w:hAnsi="Arial" w:cs="Arial"/>
          <w:b/>
          <w:bCs/>
          <w:i/>
          <w:iCs/>
          <w:color w:val="000000" w:themeColor="text1"/>
          <w:sz w:val="24"/>
          <w:szCs w:val="24"/>
        </w:rPr>
        <w:t xml:space="preserve">Subtheme </w:t>
      </w:r>
      <w:r w:rsidR="00213610">
        <w:rPr>
          <w:rFonts w:ascii="Arial" w:eastAsia="Arial" w:hAnsi="Arial" w:cs="Arial"/>
          <w:b/>
          <w:bCs/>
          <w:i/>
          <w:iCs/>
          <w:color w:val="000000" w:themeColor="text1"/>
          <w:sz w:val="24"/>
          <w:szCs w:val="24"/>
        </w:rPr>
        <w:t>2</w:t>
      </w:r>
      <w:r w:rsidRPr="089A392F">
        <w:rPr>
          <w:rFonts w:ascii="Arial" w:eastAsia="Arial" w:hAnsi="Arial" w:cs="Arial"/>
          <w:b/>
          <w:bCs/>
          <w:i/>
          <w:iCs/>
          <w:color w:val="000000" w:themeColor="text1"/>
          <w:sz w:val="24"/>
          <w:szCs w:val="24"/>
        </w:rPr>
        <w:t xml:space="preserve">: </w:t>
      </w:r>
      <w:r w:rsidR="007F7B18">
        <w:rPr>
          <w:rFonts w:ascii="Arial" w:eastAsia="Arial" w:hAnsi="Arial" w:cs="Arial"/>
          <w:b/>
          <w:bCs/>
          <w:i/>
          <w:iCs/>
          <w:color w:val="000000" w:themeColor="text1"/>
          <w:sz w:val="24"/>
          <w:szCs w:val="24"/>
        </w:rPr>
        <w:t>Career</w:t>
      </w:r>
    </w:p>
    <w:p w14:paraId="614090F8" w14:textId="13D4F95B" w:rsidR="00142850" w:rsidRPr="00322E78" w:rsidRDefault="00322E78" w:rsidP="00322E78">
      <w:pPr>
        <w:spacing w:line="360" w:lineRule="auto"/>
        <w:ind w:firstLine="720"/>
        <w:rPr>
          <w:rFonts w:ascii="Arial" w:eastAsia="Arial" w:hAnsi="Arial" w:cs="Arial"/>
          <w:b/>
          <w:bCs/>
          <w:i/>
          <w:iCs/>
          <w:color w:val="000000" w:themeColor="text1"/>
          <w:sz w:val="24"/>
          <w:szCs w:val="24"/>
        </w:rPr>
      </w:pPr>
      <w:r>
        <w:rPr>
          <w:rFonts w:ascii="Arial" w:eastAsia="Arial" w:hAnsi="Arial" w:cs="Arial"/>
          <w:color w:val="000000" w:themeColor="text1"/>
          <w:sz w:val="24"/>
          <w:szCs w:val="24"/>
        </w:rPr>
        <w:t>All participants mention</w:t>
      </w:r>
      <w:r w:rsidR="00142850">
        <w:rPr>
          <w:rFonts w:ascii="Arial" w:eastAsia="Arial" w:hAnsi="Arial" w:cs="Arial"/>
          <w:color w:val="000000" w:themeColor="text1"/>
          <w:sz w:val="24"/>
          <w:szCs w:val="24"/>
        </w:rPr>
        <w:t xml:space="preserve"> future career prospects. Alex begins with </w:t>
      </w:r>
      <w:r>
        <w:rPr>
          <w:rFonts w:ascii="Arial" w:eastAsia="Arial" w:hAnsi="Arial" w:cs="Arial"/>
          <w:color w:val="000000" w:themeColor="text1"/>
          <w:sz w:val="24"/>
          <w:szCs w:val="24"/>
        </w:rPr>
        <w:t xml:space="preserve">stating course choice was to turn </w:t>
      </w:r>
      <w:r w:rsidR="00355EF7">
        <w:rPr>
          <w:rFonts w:ascii="Arial" w:eastAsia="Arial" w:hAnsi="Arial" w:cs="Arial"/>
          <w:color w:val="000000" w:themeColor="text1"/>
          <w:sz w:val="24"/>
          <w:szCs w:val="24"/>
        </w:rPr>
        <w:t>“fun into a career.” (page 3, line 73)</w:t>
      </w:r>
      <w:r w:rsidR="00142850">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as well as</w:t>
      </w:r>
      <w:r w:rsidR="00142850">
        <w:rPr>
          <w:rFonts w:ascii="Arial" w:eastAsia="Arial" w:hAnsi="Arial" w:cs="Arial"/>
          <w:color w:val="000000" w:themeColor="text1"/>
          <w:sz w:val="24"/>
          <w:szCs w:val="24"/>
        </w:rPr>
        <w:t xml:space="preserve"> “I don’t really want to work for someone else - aim high right?” (page 7, line 180</w:t>
      </w:r>
      <w:r>
        <w:rPr>
          <w:rFonts w:ascii="Arial" w:eastAsia="Arial" w:hAnsi="Arial" w:cs="Arial"/>
          <w:color w:val="000000" w:themeColor="text1"/>
          <w:sz w:val="24"/>
          <w:szCs w:val="24"/>
        </w:rPr>
        <w:t xml:space="preserve">) </w:t>
      </w:r>
      <w:r w:rsidR="00142850">
        <w:rPr>
          <w:rFonts w:ascii="Arial" w:eastAsia="Arial" w:hAnsi="Arial" w:cs="Arial"/>
          <w:color w:val="000000" w:themeColor="text1"/>
          <w:sz w:val="24"/>
          <w:szCs w:val="24"/>
        </w:rPr>
        <w:t xml:space="preserve">suggesting </w:t>
      </w:r>
      <w:r>
        <w:rPr>
          <w:rFonts w:ascii="Arial" w:eastAsia="Arial" w:hAnsi="Arial" w:cs="Arial"/>
          <w:color w:val="000000" w:themeColor="text1"/>
          <w:sz w:val="24"/>
          <w:szCs w:val="24"/>
        </w:rPr>
        <w:t>the motivation for a future career</w:t>
      </w:r>
      <w:r w:rsidR="00142850">
        <w:rPr>
          <w:rFonts w:ascii="Arial" w:eastAsia="Arial" w:hAnsi="Arial" w:cs="Arial"/>
          <w:color w:val="000000" w:themeColor="text1"/>
          <w:sz w:val="24"/>
          <w:szCs w:val="24"/>
        </w:rPr>
        <w:t xml:space="preserve">. Mark chose a subject that they are already familiar with and states </w:t>
      </w:r>
      <w:r w:rsidR="00355EF7">
        <w:rPr>
          <w:rFonts w:ascii="Arial" w:eastAsia="Arial" w:hAnsi="Arial" w:cs="Arial"/>
          <w:color w:val="000000" w:themeColor="text1"/>
          <w:sz w:val="24"/>
          <w:szCs w:val="24"/>
        </w:rPr>
        <w:t>“I thought it would be interesting to carry on in an area I already know, but like, on the other side ya’know?” (page 4, lines 85-86)</w:t>
      </w:r>
      <w:r w:rsidR="00142850">
        <w:rPr>
          <w:rFonts w:ascii="Arial" w:eastAsia="Arial" w:hAnsi="Arial" w:cs="Arial"/>
          <w:color w:val="000000" w:themeColor="text1"/>
          <w:sz w:val="24"/>
          <w:szCs w:val="24"/>
        </w:rPr>
        <w:t xml:space="preserve"> and this idea of career progression is </w:t>
      </w:r>
      <w:r>
        <w:rPr>
          <w:rFonts w:ascii="Arial" w:eastAsia="Arial" w:hAnsi="Arial" w:cs="Arial"/>
          <w:color w:val="000000" w:themeColor="text1"/>
          <w:sz w:val="24"/>
          <w:szCs w:val="24"/>
        </w:rPr>
        <w:t xml:space="preserve">explored when </w:t>
      </w:r>
      <w:r w:rsidR="00355EF7">
        <w:rPr>
          <w:rFonts w:ascii="Arial" w:eastAsia="Arial" w:hAnsi="Arial" w:cs="Arial"/>
          <w:color w:val="000000" w:themeColor="text1"/>
          <w:sz w:val="24"/>
          <w:szCs w:val="24"/>
        </w:rPr>
        <w:t xml:space="preserve">Mark states </w:t>
      </w:r>
      <w:r w:rsidR="004C360D">
        <w:rPr>
          <w:rFonts w:ascii="Arial" w:eastAsia="Arial" w:hAnsi="Arial" w:cs="Arial"/>
          <w:color w:val="000000" w:themeColor="text1"/>
          <w:sz w:val="24"/>
          <w:szCs w:val="24"/>
        </w:rPr>
        <w:t>wanting</w:t>
      </w:r>
      <w:r w:rsidR="00355EF7">
        <w:rPr>
          <w:rFonts w:ascii="Arial" w:eastAsia="Arial" w:hAnsi="Arial" w:cs="Arial"/>
          <w:color w:val="000000" w:themeColor="text1"/>
          <w:sz w:val="24"/>
          <w:szCs w:val="24"/>
        </w:rPr>
        <w:t xml:space="preserve"> to “be the boss” (page 7, line 167)</w:t>
      </w:r>
      <w:r w:rsidR="00142850">
        <w:rPr>
          <w:rFonts w:ascii="Arial" w:eastAsia="Arial" w:hAnsi="Arial" w:cs="Arial"/>
          <w:color w:val="000000" w:themeColor="text1"/>
          <w:sz w:val="24"/>
          <w:szCs w:val="24"/>
        </w:rPr>
        <w:t>.</w:t>
      </w:r>
      <w:r w:rsidR="00213610">
        <w:rPr>
          <w:rFonts w:ascii="Arial" w:eastAsia="Arial" w:hAnsi="Arial" w:cs="Arial"/>
          <w:color w:val="000000" w:themeColor="text1"/>
          <w:sz w:val="24"/>
          <w:szCs w:val="24"/>
        </w:rPr>
        <w:t xml:space="preserve"> </w:t>
      </w:r>
      <w:r w:rsidR="00142850">
        <w:rPr>
          <w:rFonts w:ascii="Arial" w:eastAsia="Arial" w:hAnsi="Arial" w:cs="Arial"/>
          <w:color w:val="000000" w:themeColor="text1"/>
          <w:sz w:val="24"/>
          <w:szCs w:val="24"/>
        </w:rPr>
        <w:t xml:space="preserve">Sarah had also </w:t>
      </w:r>
      <w:r>
        <w:rPr>
          <w:rFonts w:ascii="Arial" w:eastAsia="Arial" w:hAnsi="Arial" w:cs="Arial"/>
          <w:color w:val="000000" w:themeColor="text1"/>
          <w:sz w:val="24"/>
          <w:szCs w:val="24"/>
        </w:rPr>
        <w:t>stated their</w:t>
      </w:r>
      <w:r w:rsidR="00142850">
        <w:rPr>
          <w:rFonts w:ascii="Arial" w:eastAsia="Arial" w:hAnsi="Arial" w:cs="Arial"/>
          <w:color w:val="000000" w:themeColor="text1"/>
          <w:sz w:val="24"/>
          <w:szCs w:val="24"/>
        </w:rPr>
        <w:t xml:space="preserve"> motivations for completing a university degree </w:t>
      </w:r>
      <w:r>
        <w:rPr>
          <w:rFonts w:ascii="Arial" w:eastAsia="Arial" w:hAnsi="Arial" w:cs="Arial"/>
          <w:color w:val="000000" w:themeColor="text1"/>
          <w:sz w:val="24"/>
          <w:szCs w:val="24"/>
        </w:rPr>
        <w:t>as</w:t>
      </w:r>
      <w:r w:rsidR="00142850">
        <w:rPr>
          <w:rFonts w:ascii="Arial" w:eastAsia="Arial" w:hAnsi="Arial" w:cs="Arial"/>
          <w:color w:val="000000" w:themeColor="text1"/>
          <w:sz w:val="24"/>
          <w:szCs w:val="24"/>
        </w:rPr>
        <w:t xml:space="preserve"> “get a decent job and earn a decent amount of money.” (page 16, line 411) as a result of a CV writing workshop within the university.</w:t>
      </w:r>
      <w:r w:rsidR="00213610">
        <w:rPr>
          <w:rFonts w:ascii="Arial" w:eastAsia="Arial" w:hAnsi="Arial" w:cs="Arial"/>
          <w:color w:val="000000" w:themeColor="text1"/>
          <w:sz w:val="24"/>
          <w:szCs w:val="24"/>
        </w:rPr>
        <w:t xml:space="preserve"> Emily also states that the degree chosen would “act as a </w:t>
      </w:r>
      <w:proofErr w:type="gramStart"/>
      <w:r w:rsidR="00213610">
        <w:rPr>
          <w:rFonts w:ascii="Arial" w:eastAsia="Arial" w:hAnsi="Arial" w:cs="Arial"/>
          <w:color w:val="000000" w:themeColor="text1"/>
          <w:sz w:val="24"/>
          <w:szCs w:val="24"/>
        </w:rPr>
        <w:t>stepping stone</w:t>
      </w:r>
      <w:proofErr w:type="gramEnd"/>
      <w:r w:rsidR="00213610">
        <w:rPr>
          <w:rFonts w:ascii="Arial" w:eastAsia="Arial" w:hAnsi="Arial" w:cs="Arial"/>
          <w:color w:val="000000" w:themeColor="text1"/>
          <w:sz w:val="24"/>
          <w:szCs w:val="24"/>
        </w:rPr>
        <w:t xml:space="preserve">” (page 21, line 550) toward the future career prospects </w:t>
      </w:r>
      <w:r>
        <w:rPr>
          <w:rFonts w:ascii="Arial" w:eastAsia="Arial" w:hAnsi="Arial" w:cs="Arial"/>
          <w:color w:val="000000" w:themeColor="text1"/>
          <w:sz w:val="24"/>
          <w:szCs w:val="24"/>
        </w:rPr>
        <w:t>and</w:t>
      </w:r>
      <w:r w:rsidR="00213610">
        <w:rPr>
          <w:rFonts w:ascii="Arial" w:eastAsia="Arial" w:hAnsi="Arial" w:cs="Arial"/>
          <w:color w:val="000000" w:themeColor="text1"/>
          <w:sz w:val="24"/>
          <w:szCs w:val="24"/>
        </w:rPr>
        <w:t xml:space="preserve"> “it’s useful to have a degree” (page 21, line 551). </w:t>
      </w:r>
      <w:r w:rsidR="00142850">
        <w:rPr>
          <w:rFonts w:ascii="Arial" w:eastAsia="Arial" w:hAnsi="Arial" w:cs="Arial"/>
          <w:color w:val="000000" w:themeColor="text1"/>
          <w:sz w:val="24"/>
          <w:szCs w:val="24"/>
        </w:rPr>
        <w:t xml:space="preserve"> </w:t>
      </w:r>
    </w:p>
    <w:p w14:paraId="4FB4734A" w14:textId="695DFA6C" w:rsidR="6968BB15" w:rsidRDefault="297DC48C" w:rsidP="089A392F">
      <w:pPr>
        <w:spacing w:line="360" w:lineRule="auto"/>
        <w:ind w:firstLine="720"/>
        <w:rPr>
          <w:rFonts w:ascii="Arial" w:eastAsia="Arial" w:hAnsi="Arial" w:cs="Arial"/>
          <w:b/>
          <w:bCs/>
          <w:color w:val="000000" w:themeColor="text1"/>
          <w:sz w:val="24"/>
          <w:szCs w:val="24"/>
        </w:rPr>
      </w:pPr>
      <w:r w:rsidRPr="089A392F">
        <w:rPr>
          <w:rFonts w:ascii="Arial" w:eastAsia="Arial" w:hAnsi="Arial" w:cs="Arial"/>
          <w:b/>
          <w:bCs/>
          <w:color w:val="000000" w:themeColor="text1"/>
          <w:sz w:val="24"/>
          <w:szCs w:val="24"/>
        </w:rPr>
        <w:t xml:space="preserve">Theme 2: </w:t>
      </w:r>
      <w:r w:rsidR="292B0FDC" w:rsidRPr="089A392F">
        <w:rPr>
          <w:rFonts w:ascii="Arial" w:eastAsia="Arial" w:hAnsi="Arial" w:cs="Arial"/>
          <w:b/>
          <w:bCs/>
          <w:color w:val="000000" w:themeColor="text1"/>
          <w:sz w:val="24"/>
          <w:szCs w:val="24"/>
        </w:rPr>
        <w:t>University Experience</w:t>
      </w:r>
    </w:p>
    <w:p w14:paraId="18892F0F" w14:textId="4DFEF007" w:rsidR="6968BB15" w:rsidRDefault="292B0FDC" w:rsidP="089A392F">
      <w:pPr>
        <w:spacing w:line="360" w:lineRule="auto"/>
        <w:ind w:firstLine="720"/>
        <w:rPr>
          <w:rFonts w:ascii="Arial" w:eastAsia="Arial" w:hAnsi="Arial" w:cs="Arial"/>
          <w:color w:val="000000" w:themeColor="text1"/>
          <w:sz w:val="24"/>
          <w:szCs w:val="24"/>
        </w:rPr>
      </w:pPr>
      <w:r w:rsidRPr="089A392F">
        <w:rPr>
          <w:rFonts w:ascii="Arial" w:eastAsia="Arial" w:hAnsi="Arial" w:cs="Arial"/>
          <w:color w:val="000000" w:themeColor="text1"/>
          <w:sz w:val="24"/>
          <w:szCs w:val="24"/>
        </w:rPr>
        <w:t xml:space="preserve">Within the transcript, it was evident that the individual experiences of university life participants had impacted their motivation, both positively and </w:t>
      </w:r>
      <w:r w:rsidR="007F7B18" w:rsidRPr="089A392F">
        <w:rPr>
          <w:rFonts w:ascii="Arial" w:eastAsia="Arial" w:hAnsi="Arial" w:cs="Arial"/>
          <w:color w:val="000000" w:themeColor="text1"/>
          <w:sz w:val="24"/>
          <w:szCs w:val="24"/>
        </w:rPr>
        <w:t>negatively</w:t>
      </w:r>
      <w:r w:rsidRPr="089A392F">
        <w:rPr>
          <w:rFonts w:ascii="Arial" w:eastAsia="Arial" w:hAnsi="Arial" w:cs="Arial"/>
          <w:color w:val="000000" w:themeColor="text1"/>
          <w:sz w:val="24"/>
          <w:szCs w:val="24"/>
        </w:rPr>
        <w:t xml:space="preserve">. Subthemes here included </w:t>
      </w:r>
      <w:r w:rsidR="2F91A640" w:rsidRPr="089A392F">
        <w:rPr>
          <w:rFonts w:ascii="Arial" w:eastAsia="Arial" w:hAnsi="Arial" w:cs="Arial"/>
          <w:color w:val="000000" w:themeColor="text1"/>
          <w:sz w:val="24"/>
          <w:szCs w:val="24"/>
        </w:rPr>
        <w:t xml:space="preserve">social/peer interactions, lecturer enthusiasm and enjoyment of the subject/modules. </w:t>
      </w:r>
    </w:p>
    <w:p w14:paraId="38841233" w14:textId="575EEB2A" w:rsidR="6968BB15" w:rsidRDefault="6968BB15" w:rsidP="089A392F">
      <w:pPr>
        <w:spacing w:line="360" w:lineRule="auto"/>
        <w:ind w:firstLine="720"/>
        <w:rPr>
          <w:rFonts w:ascii="Arial" w:eastAsia="Arial" w:hAnsi="Arial" w:cs="Arial"/>
          <w:color w:val="000000" w:themeColor="text1"/>
          <w:sz w:val="24"/>
          <w:szCs w:val="24"/>
        </w:rPr>
      </w:pPr>
      <w:r w:rsidRPr="089A392F">
        <w:rPr>
          <w:rFonts w:ascii="Arial" w:eastAsia="Arial" w:hAnsi="Arial" w:cs="Arial"/>
          <w:b/>
          <w:bCs/>
          <w:i/>
          <w:iCs/>
          <w:color w:val="000000" w:themeColor="text1"/>
          <w:sz w:val="24"/>
          <w:szCs w:val="24"/>
        </w:rPr>
        <w:t xml:space="preserve">Subtheme 1: </w:t>
      </w:r>
      <w:r w:rsidR="00E16690">
        <w:rPr>
          <w:rFonts w:ascii="Arial" w:eastAsia="Arial" w:hAnsi="Arial" w:cs="Arial"/>
          <w:b/>
          <w:bCs/>
          <w:i/>
          <w:iCs/>
          <w:color w:val="000000" w:themeColor="text1"/>
          <w:sz w:val="24"/>
          <w:szCs w:val="24"/>
        </w:rPr>
        <w:t>L</w:t>
      </w:r>
      <w:r w:rsidRPr="089A392F">
        <w:rPr>
          <w:rFonts w:ascii="Arial" w:eastAsia="Arial" w:hAnsi="Arial" w:cs="Arial"/>
          <w:b/>
          <w:bCs/>
          <w:i/>
          <w:iCs/>
          <w:color w:val="000000" w:themeColor="text1"/>
          <w:sz w:val="24"/>
          <w:szCs w:val="24"/>
        </w:rPr>
        <w:t>ecturer enthusiasm</w:t>
      </w:r>
    </w:p>
    <w:p w14:paraId="1E25B4CB" w14:textId="5FBD34FE" w:rsidR="00F26589" w:rsidRPr="00E16690" w:rsidRDefault="3EC85B68" w:rsidP="00E16690">
      <w:pPr>
        <w:spacing w:line="360" w:lineRule="auto"/>
        <w:ind w:firstLine="720"/>
        <w:rPr>
          <w:rFonts w:ascii="Arial" w:eastAsia="Arial" w:hAnsi="Arial" w:cs="Arial"/>
          <w:color w:val="000000" w:themeColor="text1"/>
          <w:sz w:val="24"/>
          <w:szCs w:val="24"/>
        </w:rPr>
      </w:pPr>
      <w:r w:rsidRPr="089A392F">
        <w:rPr>
          <w:rFonts w:ascii="Arial" w:eastAsia="Arial" w:hAnsi="Arial" w:cs="Arial"/>
          <w:color w:val="000000" w:themeColor="text1"/>
          <w:sz w:val="24"/>
          <w:szCs w:val="24"/>
        </w:rPr>
        <w:t xml:space="preserve">Lecturer enthusiasm appeared to be a positive motivational factor; this was true of all participants of the focus group. </w:t>
      </w:r>
      <w:r w:rsidR="00FC3E5C">
        <w:rPr>
          <w:rFonts w:ascii="Arial" w:eastAsia="Arial" w:hAnsi="Arial" w:cs="Arial"/>
          <w:color w:val="000000" w:themeColor="text1"/>
          <w:sz w:val="24"/>
          <w:szCs w:val="24"/>
        </w:rPr>
        <w:t>Emily had stated that one lecturer</w:t>
      </w:r>
      <w:r w:rsidR="00322E78">
        <w:rPr>
          <w:rFonts w:ascii="Arial" w:eastAsia="Arial" w:hAnsi="Arial" w:cs="Arial"/>
          <w:color w:val="000000" w:themeColor="text1"/>
          <w:sz w:val="24"/>
          <w:szCs w:val="24"/>
        </w:rPr>
        <w:t xml:space="preserve"> was passionate, saying </w:t>
      </w:r>
      <w:r w:rsidR="00F26589">
        <w:rPr>
          <w:rFonts w:ascii="Arial" w:eastAsia="Arial" w:hAnsi="Arial" w:cs="Arial"/>
          <w:color w:val="000000" w:themeColor="text1"/>
          <w:sz w:val="24"/>
          <w:szCs w:val="24"/>
        </w:rPr>
        <w:t xml:space="preserve">“his passion </w:t>
      </w:r>
      <w:r w:rsidR="00FC3E5C">
        <w:rPr>
          <w:rFonts w:ascii="Arial" w:eastAsia="Arial" w:hAnsi="Arial" w:cs="Arial"/>
          <w:color w:val="000000" w:themeColor="text1"/>
          <w:sz w:val="24"/>
          <w:szCs w:val="24"/>
        </w:rPr>
        <w:t>for</w:t>
      </w:r>
      <w:r w:rsidR="00F26589">
        <w:rPr>
          <w:rFonts w:ascii="Arial" w:eastAsia="Arial" w:hAnsi="Arial" w:cs="Arial"/>
          <w:color w:val="000000" w:themeColor="text1"/>
          <w:sz w:val="24"/>
          <w:szCs w:val="24"/>
        </w:rPr>
        <w:t xml:space="preserve"> it made me really excited to go in each week and learn about more stuff” (page 13, lines 342-343)</w:t>
      </w:r>
      <w:r w:rsidR="00FC3E5C">
        <w:rPr>
          <w:rFonts w:ascii="Arial" w:eastAsia="Arial" w:hAnsi="Arial" w:cs="Arial"/>
          <w:color w:val="000000" w:themeColor="text1"/>
          <w:sz w:val="24"/>
          <w:szCs w:val="24"/>
        </w:rPr>
        <w:t xml:space="preserve">, which implicates that motivation to attend lectures can be impacted by the enthusiasm displayed. </w:t>
      </w:r>
      <w:r w:rsidR="00F26589">
        <w:rPr>
          <w:rFonts w:ascii="Arial" w:eastAsia="Arial" w:hAnsi="Arial" w:cs="Arial"/>
          <w:color w:val="000000" w:themeColor="text1"/>
          <w:sz w:val="24"/>
          <w:szCs w:val="24"/>
        </w:rPr>
        <w:t>Alex also experienced a similar scenario, stating “he explained things really well and just had a bit of personality about him. And that just made the task much easier.” (page 17, lines 437-438), la</w:t>
      </w:r>
      <w:r w:rsidR="00322E78">
        <w:rPr>
          <w:rFonts w:ascii="Arial" w:eastAsia="Arial" w:hAnsi="Arial" w:cs="Arial"/>
          <w:color w:val="000000" w:themeColor="text1"/>
          <w:sz w:val="24"/>
          <w:szCs w:val="24"/>
        </w:rPr>
        <w:t>ter commenting</w:t>
      </w:r>
      <w:r w:rsidR="00F26589">
        <w:rPr>
          <w:rFonts w:ascii="Arial" w:eastAsia="Arial" w:hAnsi="Arial" w:cs="Arial"/>
          <w:color w:val="000000" w:themeColor="text1"/>
          <w:sz w:val="24"/>
          <w:szCs w:val="24"/>
        </w:rPr>
        <w:t xml:space="preserve"> “that one part will always stand out as being interesting” (page 17, line 450).</w:t>
      </w:r>
      <w:r w:rsidR="00FC3E5C">
        <w:rPr>
          <w:rFonts w:ascii="Arial" w:eastAsia="Arial" w:hAnsi="Arial" w:cs="Arial"/>
          <w:color w:val="000000" w:themeColor="text1"/>
          <w:sz w:val="24"/>
          <w:szCs w:val="24"/>
        </w:rPr>
        <w:t xml:space="preserve"> </w:t>
      </w:r>
      <w:r w:rsidR="00E16690">
        <w:rPr>
          <w:rFonts w:ascii="Arial" w:eastAsia="Arial" w:hAnsi="Arial" w:cs="Arial"/>
          <w:color w:val="000000" w:themeColor="text1"/>
          <w:sz w:val="24"/>
          <w:szCs w:val="24"/>
        </w:rPr>
        <w:t xml:space="preserve">Sarah also </w:t>
      </w:r>
      <w:r w:rsidR="00322E78">
        <w:rPr>
          <w:rFonts w:ascii="Arial" w:eastAsia="Arial" w:hAnsi="Arial" w:cs="Arial"/>
          <w:color w:val="000000" w:themeColor="text1"/>
          <w:sz w:val="24"/>
          <w:szCs w:val="24"/>
        </w:rPr>
        <w:t>mentioned</w:t>
      </w:r>
      <w:r w:rsidR="00E16690">
        <w:rPr>
          <w:rFonts w:ascii="Arial" w:eastAsia="Arial" w:hAnsi="Arial" w:cs="Arial"/>
          <w:color w:val="000000" w:themeColor="text1"/>
          <w:sz w:val="24"/>
          <w:szCs w:val="24"/>
        </w:rPr>
        <w:t xml:space="preserve"> “it’s quite easy to, to be in a class where you feel like you are getting what you need to be getting from your lecturers.” (page </w:t>
      </w:r>
      <w:r w:rsidR="00E16690">
        <w:rPr>
          <w:rFonts w:ascii="Arial" w:eastAsia="Arial" w:hAnsi="Arial" w:cs="Arial"/>
          <w:color w:val="000000" w:themeColor="text1"/>
          <w:sz w:val="24"/>
          <w:szCs w:val="24"/>
        </w:rPr>
        <w:lastRenderedPageBreak/>
        <w:t xml:space="preserve">25, lines 648-649) and </w:t>
      </w:r>
      <w:r w:rsidR="00F26589">
        <w:rPr>
          <w:rFonts w:ascii="Arial" w:eastAsia="Arial" w:hAnsi="Arial" w:cs="Arial"/>
          <w:color w:val="000000" w:themeColor="text1"/>
          <w:sz w:val="24"/>
          <w:szCs w:val="24"/>
        </w:rPr>
        <w:t xml:space="preserve">Sarah </w:t>
      </w:r>
      <w:r w:rsidR="00E16690">
        <w:rPr>
          <w:rFonts w:ascii="Arial" w:eastAsia="Arial" w:hAnsi="Arial" w:cs="Arial"/>
          <w:color w:val="000000" w:themeColor="text1"/>
          <w:sz w:val="24"/>
          <w:szCs w:val="24"/>
        </w:rPr>
        <w:t xml:space="preserve">also </w:t>
      </w:r>
      <w:r w:rsidR="00F26589">
        <w:rPr>
          <w:rFonts w:ascii="Arial" w:eastAsia="Arial" w:hAnsi="Arial" w:cs="Arial"/>
          <w:color w:val="000000" w:themeColor="text1"/>
          <w:sz w:val="24"/>
          <w:szCs w:val="24"/>
        </w:rPr>
        <w:t xml:space="preserve">stated an interaction </w:t>
      </w:r>
      <w:r w:rsidR="004C360D">
        <w:rPr>
          <w:rFonts w:ascii="Arial" w:eastAsia="Arial" w:hAnsi="Arial" w:cs="Arial"/>
          <w:color w:val="000000" w:themeColor="text1"/>
          <w:sz w:val="24"/>
          <w:szCs w:val="24"/>
        </w:rPr>
        <w:t xml:space="preserve">a faculty member on </w:t>
      </w:r>
      <w:r w:rsidR="00F26589">
        <w:rPr>
          <w:rFonts w:ascii="Arial" w:eastAsia="Arial" w:hAnsi="Arial" w:cs="Arial"/>
          <w:color w:val="000000" w:themeColor="text1"/>
          <w:sz w:val="24"/>
          <w:szCs w:val="24"/>
        </w:rPr>
        <w:t>CV writing was “so good” (page 15, line 393) and “really interactive” (page 15, line 394), motivat</w:t>
      </w:r>
      <w:r w:rsidR="002D3FF5">
        <w:rPr>
          <w:rFonts w:ascii="Arial" w:eastAsia="Arial" w:hAnsi="Arial" w:cs="Arial"/>
          <w:color w:val="000000" w:themeColor="text1"/>
          <w:sz w:val="24"/>
          <w:szCs w:val="24"/>
        </w:rPr>
        <w:t>ing</w:t>
      </w:r>
      <w:r w:rsidR="00F26589">
        <w:rPr>
          <w:rFonts w:ascii="Arial" w:eastAsia="Arial" w:hAnsi="Arial" w:cs="Arial"/>
          <w:color w:val="000000" w:themeColor="text1"/>
          <w:sz w:val="24"/>
          <w:szCs w:val="24"/>
        </w:rPr>
        <w:t xml:space="preserve"> Sarah to “enhance my CV” (page 16, lines 410-411).</w:t>
      </w:r>
    </w:p>
    <w:p w14:paraId="437BB241" w14:textId="234C3E1C" w:rsidR="6968BB15" w:rsidRDefault="6968BB15" w:rsidP="089A392F">
      <w:pPr>
        <w:spacing w:line="360" w:lineRule="auto"/>
        <w:ind w:firstLine="720"/>
        <w:rPr>
          <w:rFonts w:ascii="Arial" w:eastAsia="Arial" w:hAnsi="Arial" w:cs="Arial"/>
          <w:b/>
          <w:bCs/>
          <w:color w:val="000000" w:themeColor="text1"/>
          <w:sz w:val="24"/>
          <w:szCs w:val="24"/>
        </w:rPr>
      </w:pPr>
      <w:r w:rsidRPr="089A392F">
        <w:rPr>
          <w:rFonts w:ascii="Arial" w:eastAsia="Arial" w:hAnsi="Arial" w:cs="Arial"/>
          <w:b/>
          <w:bCs/>
          <w:i/>
          <w:iCs/>
          <w:color w:val="000000" w:themeColor="text1"/>
          <w:sz w:val="24"/>
          <w:szCs w:val="24"/>
        </w:rPr>
        <w:t>Subtheme 2: social and peer interactions</w:t>
      </w:r>
    </w:p>
    <w:p w14:paraId="38D5D2BE" w14:textId="5CCA57DF" w:rsidR="43D64F97" w:rsidRDefault="43D64F97" w:rsidP="089A392F">
      <w:pPr>
        <w:spacing w:line="360" w:lineRule="auto"/>
        <w:ind w:firstLine="720"/>
        <w:rPr>
          <w:rFonts w:ascii="Arial" w:eastAsia="Arial" w:hAnsi="Arial" w:cs="Arial"/>
          <w:color w:val="000000" w:themeColor="text1"/>
          <w:sz w:val="24"/>
          <w:szCs w:val="24"/>
        </w:rPr>
      </w:pPr>
      <w:r w:rsidRPr="089A392F">
        <w:rPr>
          <w:rFonts w:ascii="Arial" w:eastAsia="Arial" w:hAnsi="Arial" w:cs="Arial"/>
          <w:color w:val="000000" w:themeColor="text1"/>
          <w:sz w:val="24"/>
          <w:szCs w:val="24"/>
        </w:rPr>
        <w:t>Interactions with peers appeared to be a prominent subtheme within the transcript, there were both positive and negative</w:t>
      </w:r>
      <w:r w:rsidR="00322E78">
        <w:rPr>
          <w:rFonts w:ascii="Arial" w:eastAsia="Arial" w:hAnsi="Arial" w:cs="Arial"/>
          <w:color w:val="000000" w:themeColor="text1"/>
          <w:sz w:val="24"/>
          <w:szCs w:val="24"/>
        </w:rPr>
        <w:t xml:space="preserve">. </w:t>
      </w:r>
      <w:r w:rsidR="4A3CE5FB" w:rsidRPr="089A392F">
        <w:rPr>
          <w:rFonts w:ascii="Arial" w:eastAsia="Arial" w:hAnsi="Arial" w:cs="Arial"/>
          <w:color w:val="000000" w:themeColor="text1"/>
          <w:sz w:val="24"/>
          <w:szCs w:val="24"/>
        </w:rPr>
        <w:t xml:space="preserve">Positively, </w:t>
      </w:r>
      <w:r w:rsidR="4D72B9EF" w:rsidRPr="089A392F">
        <w:rPr>
          <w:rFonts w:ascii="Arial" w:eastAsia="Arial" w:hAnsi="Arial" w:cs="Arial"/>
          <w:color w:val="000000" w:themeColor="text1"/>
          <w:sz w:val="24"/>
          <w:szCs w:val="24"/>
        </w:rPr>
        <w:t xml:space="preserve">Sarah had stated that she had really enjoyed the social aspect of the university course “so the modules I’ve enjoyed the most are the bits that I’ve had to interact with people basically.” (page </w:t>
      </w:r>
      <w:r w:rsidR="4455EDEE" w:rsidRPr="089A392F">
        <w:rPr>
          <w:rFonts w:ascii="Arial" w:eastAsia="Arial" w:hAnsi="Arial" w:cs="Arial"/>
          <w:color w:val="000000" w:themeColor="text1"/>
          <w:sz w:val="24"/>
          <w:szCs w:val="24"/>
        </w:rPr>
        <w:t>9</w:t>
      </w:r>
      <w:r w:rsidR="4D72B9EF" w:rsidRPr="089A392F">
        <w:rPr>
          <w:rFonts w:ascii="Arial" w:eastAsia="Arial" w:hAnsi="Arial" w:cs="Arial"/>
          <w:color w:val="000000" w:themeColor="text1"/>
          <w:sz w:val="24"/>
          <w:szCs w:val="24"/>
        </w:rPr>
        <w:t>, lines 2</w:t>
      </w:r>
      <w:r w:rsidR="3538A294" w:rsidRPr="089A392F">
        <w:rPr>
          <w:rFonts w:ascii="Arial" w:eastAsia="Arial" w:hAnsi="Arial" w:cs="Arial"/>
          <w:color w:val="000000" w:themeColor="text1"/>
          <w:sz w:val="24"/>
          <w:szCs w:val="24"/>
        </w:rPr>
        <w:t>31-232)</w:t>
      </w:r>
      <w:r w:rsidR="79524E87" w:rsidRPr="089A392F">
        <w:rPr>
          <w:rFonts w:ascii="Arial" w:eastAsia="Arial" w:hAnsi="Arial" w:cs="Arial"/>
          <w:color w:val="000000" w:themeColor="text1"/>
          <w:sz w:val="24"/>
          <w:szCs w:val="24"/>
        </w:rPr>
        <w:t xml:space="preserve"> as well as Mark stating, “but it’s nice to just – just be around other people” (page </w:t>
      </w:r>
      <w:r w:rsidR="7CE18ED5" w:rsidRPr="089A392F">
        <w:rPr>
          <w:rFonts w:ascii="Arial" w:eastAsia="Arial" w:hAnsi="Arial" w:cs="Arial"/>
          <w:color w:val="000000" w:themeColor="text1"/>
          <w:sz w:val="24"/>
          <w:szCs w:val="24"/>
        </w:rPr>
        <w:t>10</w:t>
      </w:r>
      <w:r w:rsidR="79524E87" w:rsidRPr="089A392F">
        <w:rPr>
          <w:rFonts w:ascii="Arial" w:eastAsia="Arial" w:hAnsi="Arial" w:cs="Arial"/>
          <w:color w:val="000000" w:themeColor="text1"/>
          <w:sz w:val="24"/>
          <w:szCs w:val="24"/>
        </w:rPr>
        <w:t>, lines 257-258).</w:t>
      </w:r>
      <w:r w:rsidR="5C34016E" w:rsidRPr="089A392F">
        <w:rPr>
          <w:rFonts w:ascii="Arial" w:eastAsia="Arial" w:hAnsi="Arial" w:cs="Arial"/>
          <w:color w:val="000000" w:themeColor="text1"/>
          <w:sz w:val="24"/>
          <w:szCs w:val="24"/>
        </w:rPr>
        <w:t xml:space="preserve"> Emily’s experience discussed during the focus group</w:t>
      </w:r>
      <w:r w:rsidR="00322E78">
        <w:rPr>
          <w:rFonts w:ascii="Arial" w:eastAsia="Arial" w:hAnsi="Arial" w:cs="Arial"/>
          <w:color w:val="000000" w:themeColor="text1"/>
          <w:sz w:val="24"/>
          <w:szCs w:val="24"/>
        </w:rPr>
        <w:t xml:space="preserve"> was negative, stating</w:t>
      </w:r>
      <w:r w:rsidR="35A40FC5" w:rsidRPr="089A392F">
        <w:rPr>
          <w:rFonts w:ascii="Arial" w:eastAsia="Arial" w:hAnsi="Arial" w:cs="Arial"/>
          <w:color w:val="000000" w:themeColor="text1"/>
          <w:sz w:val="24"/>
          <w:szCs w:val="24"/>
        </w:rPr>
        <w:t xml:space="preserve"> “they had an impact – a negative impact on my motivation to be there.”</w:t>
      </w:r>
      <w:r w:rsidR="6629466C" w:rsidRPr="089A392F">
        <w:rPr>
          <w:rFonts w:ascii="Arial" w:eastAsia="Arial" w:hAnsi="Arial" w:cs="Arial"/>
          <w:color w:val="000000" w:themeColor="text1"/>
          <w:sz w:val="24"/>
          <w:szCs w:val="24"/>
        </w:rPr>
        <w:t xml:space="preserve"> (page </w:t>
      </w:r>
      <w:r w:rsidR="7CFDBE99" w:rsidRPr="089A392F">
        <w:rPr>
          <w:rFonts w:ascii="Arial" w:eastAsia="Arial" w:hAnsi="Arial" w:cs="Arial"/>
          <w:color w:val="000000" w:themeColor="text1"/>
          <w:sz w:val="24"/>
          <w:szCs w:val="24"/>
        </w:rPr>
        <w:t>23</w:t>
      </w:r>
      <w:r w:rsidR="6629466C" w:rsidRPr="089A392F">
        <w:rPr>
          <w:rFonts w:ascii="Arial" w:eastAsia="Arial" w:hAnsi="Arial" w:cs="Arial"/>
          <w:color w:val="000000" w:themeColor="text1"/>
          <w:sz w:val="24"/>
          <w:szCs w:val="24"/>
        </w:rPr>
        <w:t xml:space="preserve">, lines 629-630) as well as </w:t>
      </w:r>
      <w:r w:rsidR="35B9C881" w:rsidRPr="089A392F">
        <w:rPr>
          <w:rFonts w:ascii="Arial" w:eastAsia="Arial" w:hAnsi="Arial" w:cs="Arial"/>
          <w:color w:val="000000" w:themeColor="text1"/>
          <w:sz w:val="24"/>
          <w:szCs w:val="24"/>
        </w:rPr>
        <w:t xml:space="preserve">Alex </w:t>
      </w:r>
      <w:r w:rsidR="40330AD7" w:rsidRPr="089A392F">
        <w:rPr>
          <w:rFonts w:ascii="Arial" w:eastAsia="Arial" w:hAnsi="Arial" w:cs="Arial"/>
          <w:color w:val="000000" w:themeColor="text1"/>
          <w:sz w:val="24"/>
          <w:szCs w:val="24"/>
        </w:rPr>
        <w:t>stating,</w:t>
      </w:r>
      <w:r w:rsidR="1A2F3912" w:rsidRPr="089A392F">
        <w:rPr>
          <w:rFonts w:ascii="Arial" w:eastAsia="Arial" w:hAnsi="Arial" w:cs="Arial"/>
          <w:color w:val="000000" w:themeColor="text1"/>
          <w:sz w:val="24"/>
          <w:szCs w:val="24"/>
        </w:rPr>
        <w:t xml:space="preserve"> “I really don’t like the interaction at all.” (page </w:t>
      </w:r>
      <w:r w:rsidR="1005F469" w:rsidRPr="089A392F">
        <w:rPr>
          <w:rFonts w:ascii="Arial" w:eastAsia="Arial" w:hAnsi="Arial" w:cs="Arial"/>
          <w:color w:val="000000" w:themeColor="text1"/>
          <w:sz w:val="24"/>
          <w:szCs w:val="24"/>
        </w:rPr>
        <w:t>8</w:t>
      </w:r>
      <w:r w:rsidR="1A2F3912" w:rsidRPr="089A392F">
        <w:rPr>
          <w:rFonts w:ascii="Arial" w:eastAsia="Arial" w:hAnsi="Arial" w:cs="Arial"/>
          <w:color w:val="000000" w:themeColor="text1"/>
          <w:sz w:val="24"/>
          <w:szCs w:val="24"/>
        </w:rPr>
        <w:t>, line 234).</w:t>
      </w:r>
    </w:p>
    <w:p w14:paraId="6089382B" w14:textId="69FFDA8E" w:rsidR="5EDAEB56" w:rsidRDefault="5EDAEB56" w:rsidP="2C1BD5F3">
      <w:pPr>
        <w:spacing w:line="360" w:lineRule="auto"/>
        <w:ind w:firstLine="720"/>
        <w:jc w:val="center"/>
        <w:rPr>
          <w:rFonts w:ascii="Arial" w:eastAsia="Arial" w:hAnsi="Arial" w:cs="Arial"/>
          <w:b/>
          <w:bCs/>
          <w:color w:val="000000" w:themeColor="text1"/>
          <w:sz w:val="28"/>
          <w:szCs w:val="28"/>
        </w:rPr>
      </w:pPr>
      <w:r w:rsidRPr="2C1BD5F3">
        <w:rPr>
          <w:rFonts w:ascii="Arial" w:eastAsia="Arial" w:hAnsi="Arial" w:cs="Arial"/>
          <w:b/>
          <w:bCs/>
          <w:color w:val="000000" w:themeColor="text1"/>
          <w:sz w:val="28"/>
          <w:szCs w:val="28"/>
        </w:rPr>
        <w:t>Discussion</w:t>
      </w:r>
    </w:p>
    <w:p w14:paraId="028BB577" w14:textId="7CC670B9" w:rsidR="65F55CB3" w:rsidRDefault="0A5A7A26" w:rsidP="089A392F">
      <w:pPr>
        <w:spacing w:line="360" w:lineRule="auto"/>
        <w:ind w:firstLine="720"/>
        <w:rPr>
          <w:rFonts w:ascii="Arial" w:eastAsia="Arial" w:hAnsi="Arial" w:cs="Arial"/>
          <w:color w:val="000000" w:themeColor="text1"/>
          <w:sz w:val="24"/>
          <w:szCs w:val="24"/>
        </w:rPr>
      </w:pPr>
      <w:r w:rsidRPr="089A392F">
        <w:rPr>
          <w:rFonts w:ascii="Arial" w:eastAsia="Arial" w:hAnsi="Arial" w:cs="Arial"/>
          <w:color w:val="000000" w:themeColor="text1"/>
          <w:sz w:val="24"/>
          <w:szCs w:val="24"/>
        </w:rPr>
        <w:t xml:space="preserve">Two to the main themes highlighted within the transcript were that of </w:t>
      </w:r>
      <w:r w:rsidR="00213610">
        <w:rPr>
          <w:rFonts w:ascii="Arial" w:eastAsia="Arial" w:hAnsi="Arial" w:cs="Arial"/>
          <w:color w:val="000000" w:themeColor="text1"/>
          <w:sz w:val="24"/>
          <w:szCs w:val="24"/>
        </w:rPr>
        <w:t>improvement</w:t>
      </w:r>
      <w:r w:rsidRPr="089A392F">
        <w:rPr>
          <w:rFonts w:ascii="Arial" w:eastAsia="Arial" w:hAnsi="Arial" w:cs="Arial"/>
          <w:color w:val="000000" w:themeColor="text1"/>
          <w:sz w:val="24"/>
          <w:szCs w:val="24"/>
        </w:rPr>
        <w:t xml:space="preserve"> and university</w:t>
      </w:r>
      <w:r w:rsidR="5CF2865A" w:rsidRPr="089A392F">
        <w:rPr>
          <w:rFonts w:ascii="Arial" w:eastAsia="Arial" w:hAnsi="Arial" w:cs="Arial"/>
          <w:color w:val="000000" w:themeColor="text1"/>
          <w:sz w:val="24"/>
          <w:szCs w:val="24"/>
        </w:rPr>
        <w:t xml:space="preserve"> experience. Subthemes included </w:t>
      </w:r>
      <w:r w:rsidR="00213610">
        <w:rPr>
          <w:rFonts w:ascii="Arial" w:eastAsia="Arial" w:hAnsi="Arial" w:cs="Arial"/>
          <w:color w:val="000000" w:themeColor="text1"/>
          <w:sz w:val="24"/>
          <w:szCs w:val="24"/>
        </w:rPr>
        <w:t>the family</w:t>
      </w:r>
      <w:r w:rsidR="5CF2865A" w:rsidRPr="089A392F">
        <w:rPr>
          <w:rFonts w:ascii="Arial" w:eastAsia="Arial" w:hAnsi="Arial" w:cs="Arial"/>
          <w:color w:val="000000" w:themeColor="text1"/>
          <w:sz w:val="24"/>
          <w:szCs w:val="24"/>
        </w:rPr>
        <w:t xml:space="preserve"> influences </w:t>
      </w:r>
      <w:r w:rsidR="00213610">
        <w:rPr>
          <w:rFonts w:ascii="Arial" w:eastAsia="Arial" w:hAnsi="Arial" w:cs="Arial"/>
          <w:color w:val="000000" w:themeColor="text1"/>
          <w:sz w:val="24"/>
          <w:szCs w:val="24"/>
        </w:rPr>
        <w:t>on improvement as well as career. S</w:t>
      </w:r>
      <w:r w:rsidR="5CF2865A" w:rsidRPr="089A392F">
        <w:rPr>
          <w:rFonts w:ascii="Arial" w:eastAsia="Arial" w:hAnsi="Arial" w:cs="Arial"/>
          <w:color w:val="000000" w:themeColor="text1"/>
          <w:sz w:val="24"/>
          <w:szCs w:val="24"/>
        </w:rPr>
        <w:t>ubthemes identified within the university experience theme were enthusias</w:t>
      </w:r>
      <w:r w:rsidR="00213610">
        <w:rPr>
          <w:rFonts w:ascii="Arial" w:eastAsia="Arial" w:hAnsi="Arial" w:cs="Arial"/>
          <w:color w:val="000000" w:themeColor="text1"/>
          <w:sz w:val="24"/>
          <w:szCs w:val="24"/>
        </w:rPr>
        <w:t>m</w:t>
      </w:r>
      <w:r w:rsidR="5CF2865A" w:rsidRPr="089A392F">
        <w:rPr>
          <w:rFonts w:ascii="Arial" w:eastAsia="Arial" w:hAnsi="Arial" w:cs="Arial"/>
          <w:color w:val="000000" w:themeColor="text1"/>
          <w:sz w:val="24"/>
          <w:szCs w:val="24"/>
        </w:rPr>
        <w:t xml:space="preserve"> of lecturers/te</w:t>
      </w:r>
      <w:r w:rsidR="404B2055" w:rsidRPr="089A392F">
        <w:rPr>
          <w:rFonts w:ascii="Arial" w:eastAsia="Arial" w:hAnsi="Arial" w:cs="Arial"/>
          <w:color w:val="000000" w:themeColor="text1"/>
          <w:sz w:val="24"/>
          <w:szCs w:val="24"/>
        </w:rPr>
        <w:t>aching personnel</w:t>
      </w:r>
      <w:r w:rsidR="00213610">
        <w:rPr>
          <w:rFonts w:ascii="Arial" w:eastAsia="Arial" w:hAnsi="Arial" w:cs="Arial"/>
          <w:color w:val="000000" w:themeColor="text1"/>
          <w:sz w:val="24"/>
          <w:szCs w:val="24"/>
        </w:rPr>
        <w:t xml:space="preserve"> as well as</w:t>
      </w:r>
      <w:r w:rsidR="404B2055" w:rsidRPr="089A392F">
        <w:rPr>
          <w:rFonts w:ascii="Arial" w:eastAsia="Arial" w:hAnsi="Arial" w:cs="Arial"/>
          <w:color w:val="000000" w:themeColor="text1"/>
          <w:sz w:val="24"/>
          <w:szCs w:val="24"/>
        </w:rPr>
        <w:t xml:space="preserve"> peer influence</w:t>
      </w:r>
      <w:r w:rsidR="00213610">
        <w:rPr>
          <w:rFonts w:ascii="Arial" w:eastAsia="Arial" w:hAnsi="Arial" w:cs="Arial"/>
          <w:color w:val="000000" w:themeColor="text1"/>
          <w:sz w:val="24"/>
          <w:szCs w:val="24"/>
        </w:rPr>
        <w:t>.</w:t>
      </w:r>
    </w:p>
    <w:p w14:paraId="63DF6B81" w14:textId="49E09CB4" w:rsidR="00175C59" w:rsidRDefault="00CA32CB" w:rsidP="00175C59">
      <w:pPr>
        <w:spacing w:line="360" w:lineRule="auto"/>
        <w:ind w:firstLine="720"/>
        <w:rPr>
          <w:rFonts w:ascii="Arial" w:eastAsia="Arial" w:hAnsi="Arial" w:cs="Arial"/>
          <w:color w:val="000000" w:themeColor="text1"/>
          <w:sz w:val="24"/>
          <w:szCs w:val="24"/>
        </w:rPr>
      </w:pPr>
      <w:r>
        <w:rPr>
          <w:rFonts w:ascii="Arial" w:eastAsia="Arial" w:hAnsi="Arial" w:cs="Arial"/>
          <w:color w:val="000000" w:themeColor="text1"/>
          <w:sz w:val="24"/>
          <w:szCs w:val="24"/>
        </w:rPr>
        <w:t>Parental influence</w:t>
      </w:r>
      <w:r w:rsidR="00A91A23">
        <w:rPr>
          <w:rFonts w:ascii="Arial" w:eastAsia="Arial" w:hAnsi="Arial" w:cs="Arial"/>
          <w:color w:val="000000" w:themeColor="text1"/>
          <w:sz w:val="24"/>
          <w:szCs w:val="24"/>
        </w:rPr>
        <w:t xml:space="preserve"> research by </w:t>
      </w:r>
      <w:r w:rsidR="00A91A23" w:rsidRPr="00A91A23">
        <w:rPr>
          <w:rFonts w:ascii="Arial" w:eastAsia="Arial" w:hAnsi="Arial" w:cs="Arial"/>
          <w:noProof/>
          <w:color w:val="000000" w:themeColor="text1"/>
          <w:sz w:val="24"/>
          <w:szCs w:val="24"/>
        </w:rPr>
        <w:t xml:space="preserve">Mitchall </w:t>
      </w:r>
      <w:r w:rsidR="00A91A23">
        <w:rPr>
          <w:rFonts w:ascii="Arial" w:eastAsia="Arial" w:hAnsi="Arial" w:cs="Arial"/>
          <w:noProof/>
          <w:color w:val="000000" w:themeColor="text1"/>
          <w:sz w:val="24"/>
          <w:szCs w:val="24"/>
        </w:rPr>
        <w:t>and</w:t>
      </w:r>
      <w:r w:rsidR="00A91A23" w:rsidRPr="00A91A23">
        <w:rPr>
          <w:rFonts w:ascii="Arial" w:eastAsia="Arial" w:hAnsi="Arial" w:cs="Arial"/>
          <w:noProof/>
          <w:color w:val="000000" w:themeColor="text1"/>
          <w:sz w:val="24"/>
          <w:szCs w:val="24"/>
        </w:rPr>
        <w:t xml:space="preserve"> Jaeger </w:t>
      </w:r>
      <w:r w:rsidR="00A91A23">
        <w:rPr>
          <w:rFonts w:ascii="Arial" w:eastAsia="Arial" w:hAnsi="Arial" w:cs="Arial"/>
          <w:noProof/>
          <w:color w:val="000000" w:themeColor="text1"/>
          <w:sz w:val="24"/>
          <w:szCs w:val="24"/>
        </w:rPr>
        <w:t>(</w:t>
      </w:r>
      <w:r w:rsidR="00A91A23" w:rsidRPr="00A91A23">
        <w:rPr>
          <w:rFonts w:ascii="Arial" w:eastAsia="Arial" w:hAnsi="Arial" w:cs="Arial"/>
          <w:noProof/>
          <w:color w:val="000000" w:themeColor="text1"/>
          <w:sz w:val="24"/>
          <w:szCs w:val="24"/>
        </w:rPr>
        <w:t>2018)</w:t>
      </w:r>
      <w:r w:rsidR="00A91A23">
        <w:rPr>
          <w:rFonts w:ascii="Arial" w:eastAsia="Arial" w:hAnsi="Arial" w:cs="Arial"/>
          <w:noProof/>
          <w:color w:val="000000" w:themeColor="text1"/>
          <w:sz w:val="24"/>
          <w:szCs w:val="24"/>
        </w:rPr>
        <w:t xml:space="preserve"> </w:t>
      </w:r>
      <w:r w:rsidR="00A91A23">
        <w:rPr>
          <w:rFonts w:ascii="Arial" w:eastAsia="Arial" w:hAnsi="Arial" w:cs="Arial"/>
          <w:color w:val="000000" w:themeColor="text1"/>
          <w:sz w:val="24"/>
          <w:szCs w:val="24"/>
        </w:rPr>
        <w:t xml:space="preserve">found that first-generation university students had self-determination enhanced when they received support from parental figures as well an enhancement regarding career prospects and educational attainment as a result of high parental involvement. </w:t>
      </w:r>
      <w:r w:rsidR="002B7A36">
        <w:rPr>
          <w:rFonts w:ascii="Arial" w:eastAsia="Arial" w:hAnsi="Arial" w:cs="Arial"/>
          <w:color w:val="000000" w:themeColor="text1"/>
          <w:sz w:val="24"/>
          <w:szCs w:val="24"/>
        </w:rPr>
        <w:t>Also mentioned in this research was the decrease in motivation when it came to the limit of choice regarding university education</w:t>
      </w:r>
      <w:r w:rsidR="00491D8E">
        <w:rPr>
          <w:rFonts w:ascii="Arial" w:eastAsia="Arial" w:hAnsi="Arial" w:cs="Arial"/>
          <w:color w:val="000000" w:themeColor="text1"/>
          <w:sz w:val="24"/>
          <w:szCs w:val="24"/>
        </w:rPr>
        <w:t>.</w:t>
      </w:r>
      <w:r w:rsidR="00EA0593">
        <w:rPr>
          <w:rFonts w:ascii="Arial" w:eastAsia="Arial" w:hAnsi="Arial" w:cs="Arial"/>
          <w:color w:val="000000" w:themeColor="text1"/>
          <w:sz w:val="24"/>
          <w:szCs w:val="24"/>
        </w:rPr>
        <w:t xml:space="preserve"> This was also evident within research from Buoy (2013), who found amotivation was scored significantly higher in those with parents that exercised high control. A sense of belonging is also considered to be a contributing factor to motivation, negative stereotypes and social stigmatization had an effect on student motivation within an immigrant student population </w:t>
      </w:r>
      <w:r w:rsidR="00EA0593" w:rsidRPr="00EA0593">
        <w:rPr>
          <w:rFonts w:ascii="Arial" w:eastAsia="Arial" w:hAnsi="Arial" w:cs="Arial"/>
          <w:noProof/>
          <w:color w:val="000000" w:themeColor="text1"/>
          <w:sz w:val="24"/>
          <w:szCs w:val="24"/>
        </w:rPr>
        <w:t>(Froehlich</w:t>
      </w:r>
      <w:r w:rsidR="00EA0593">
        <w:rPr>
          <w:rFonts w:ascii="Arial" w:eastAsia="Arial" w:hAnsi="Arial" w:cs="Arial"/>
          <w:noProof/>
          <w:color w:val="000000" w:themeColor="text1"/>
          <w:sz w:val="24"/>
          <w:szCs w:val="24"/>
        </w:rPr>
        <w:t xml:space="preserve"> et al.</w:t>
      </w:r>
      <w:r w:rsidR="00EA0593" w:rsidRPr="00EA0593">
        <w:rPr>
          <w:rFonts w:ascii="Arial" w:eastAsia="Arial" w:hAnsi="Arial" w:cs="Arial"/>
          <w:noProof/>
          <w:color w:val="000000" w:themeColor="text1"/>
          <w:sz w:val="24"/>
          <w:szCs w:val="24"/>
        </w:rPr>
        <w:t>, 2022)</w:t>
      </w:r>
      <w:r w:rsidR="00EA0593">
        <w:rPr>
          <w:rFonts w:ascii="Arial" w:eastAsia="Arial" w:hAnsi="Arial" w:cs="Arial"/>
          <w:noProof/>
          <w:color w:val="000000" w:themeColor="text1"/>
          <w:sz w:val="24"/>
          <w:szCs w:val="24"/>
        </w:rPr>
        <w:t>.</w:t>
      </w:r>
    </w:p>
    <w:p w14:paraId="299C984D" w14:textId="245B4AAA" w:rsidR="00175C59" w:rsidRDefault="00175C59" w:rsidP="00175C59">
      <w:pPr>
        <w:spacing w:line="360" w:lineRule="auto"/>
        <w:ind w:firstLine="720"/>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F</w:t>
      </w:r>
      <w:r w:rsidRPr="089A392F">
        <w:rPr>
          <w:rFonts w:ascii="Arial" w:eastAsia="Arial" w:hAnsi="Arial" w:cs="Arial"/>
          <w:color w:val="000000" w:themeColor="text1"/>
          <w:sz w:val="24"/>
          <w:szCs w:val="24"/>
        </w:rPr>
        <w:t>uture career prospects</w:t>
      </w:r>
      <w:r>
        <w:rPr>
          <w:rFonts w:ascii="Arial" w:eastAsia="Arial" w:hAnsi="Arial" w:cs="Arial"/>
          <w:color w:val="000000" w:themeColor="text1"/>
          <w:sz w:val="24"/>
          <w:szCs w:val="24"/>
        </w:rPr>
        <w:t xml:space="preserve"> has links into extrinsic motivation under the idea of identified regulation </w:t>
      </w:r>
      <w:sdt>
        <w:sdtPr>
          <w:rPr>
            <w:rFonts w:ascii="Arial" w:eastAsia="Arial" w:hAnsi="Arial" w:cs="Arial"/>
            <w:color w:val="000000" w:themeColor="text1"/>
            <w:sz w:val="24"/>
            <w:szCs w:val="24"/>
          </w:rPr>
          <w:id w:val="-1723977090"/>
          <w:citation/>
        </w:sdtPr>
        <w:sdtContent>
          <w:r>
            <w:rPr>
              <w:rFonts w:ascii="Arial" w:eastAsia="Arial" w:hAnsi="Arial" w:cs="Arial"/>
              <w:color w:val="000000" w:themeColor="text1"/>
              <w:sz w:val="24"/>
              <w:szCs w:val="24"/>
            </w:rPr>
            <w:fldChar w:fldCharType="begin"/>
          </w:r>
          <w:r>
            <w:rPr>
              <w:rFonts w:ascii="Arial" w:eastAsia="Arial" w:hAnsi="Arial" w:cs="Arial"/>
              <w:color w:val="000000" w:themeColor="text1"/>
              <w:sz w:val="24"/>
              <w:szCs w:val="24"/>
            </w:rPr>
            <w:instrText xml:space="preserve"> CITATION Rya20 \l 2057 </w:instrText>
          </w:r>
          <w:r>
            <w:rPr>
              <w:rFonts w:ascii="Arial" w:eastAsia="Arial" w:hAnsi="Arial" w:cs="Arial"/>
              <w:color w:val="000000" w:themeColor="text1"/>
              <w:sz w:val="24"/>
              <w:szCs w:val="24"/>
            </w:rPr>
            <w:fldChar w:fldCharType="separate"/>
          </w:r>
          <w:r w:rsidR="00CA32CB" w:rsidRPr="00CA32CB">
            <w:rPr>
              <w:rFonts w:ascii="Arial" w:eastAsia="Arial" w:hAnsi="Arial" w:cs="Arial"/>
              <w:noProof/>
              <w:color w:val="000000" w:themeColor="text1"/>
              <w:sz w:val="24"/>
              <w:szCs w:val="24"/>
            </w:rPr>
            <w:t>(Ryan &amp; Deci, 2020)</w:t>
          </w:r>
          <w:r>
            <w:rPr>
              <w:rFonts w:ascii="Arial" w:eastAsia="Arial" w:hAnsi="Arial" w:cs="Arial"/>
              <w:color w:val="000000" w:themeColor="text1"/>
              <w:sz w:val="24"/>
              <w:szCs w:val="24"/>
            </w:rPr>
            <w:fldChar w:fldCharType="end"/>
          </w:r>
        </w:sdtContent>
      </w:sdt>
      <w:r>
        <w:rPr>
          <w:rFonts w:ascii="Arial" w:eastAsia="Arial" w:hAnsi="Arial" w:cs="Arial"/>
          <w:color w:val="000000" w:themeColor="text1"/>
          <w:sz w:val="24"/>
          <w:szCs w:val="24"/>
        </w:rPr>
        <w:t xml:space="preserve">, there is also a suggestion of intrinsic motivation from the subtheme of careers, as there was discussion surrounding the enjoyment of the subject chosen for higher education study. </w:t>
      </w:r>
      <w:r w:rsidR="00580F38">
        <w:rPr>
          <w:rFonts w:ascii="Arial" w:eastAsia="Arial" w:hAnsi="Arial" w:cs="Arial"/>
          <w:color w:val="000000" w:themeColor="text1"/>
          <w:sz w:val="24"/>
          <w:szCs w:val="24"/>
        </w:rPr>
        <w:t xml:space="preserve">Career prospects has previously been identified as a motivator for university </w:t>
      </w:r>
      <w:r w:rsidR="002B7A36">
        <w:rPr>
          <w:rFonts w:ascii="Arial" w:eastAsia="Arial" w:hAnsi="Arial" w:cs="Arial"/>
          <w:color w:val="000000" w:themeColor="text1"/>
          <w:sz w:val="24"/>
          <w:szCs w:val="24"/>
        </w:rPr>
        <w:t>students’</w:t>
      </w:r>
      <w:r w:rsidR="00580F38">
        <w:rPr>
          <w:rFonts w:ascii="Arial" w:eastAsia="Arial" w:hAnsi="Arial" w:cs="Arial"/>
          <w:color w:val="000000" w:themeColor="text1"/>
          <w:sz w:val="24"/>
          <w:szCs w:val="24"/>
        </w:rPr>
        <w:t xml:space="preserve"> engagement in literature, </w:t>
      </w:r>
      <w:r w:rsidR="00FA3EC5">
        <w:rPr>
          <w:rFonts w:ascii="Arial" w:eastAsia="Arial" w:hAnsi="Arial" w:cs="Arial"/>
          <w:color w:val="000000" w:themeColor="text1"/>
          <w:sz w:val="24"/>
          <w:szCs w:val="24"/>
        </w:rPr>
        <w:t xml:space="preserve">being cited as a main theme in a variety of thematic analyses </w:t>
      </w:r>
      <w:sdt>
        <w:sdtPr>
          <w:rPr>
            <w:rFonts w:ascii="Arial" w:eastAsia="Arial" w:hAnsi="Arial" w:cs="Arial"/>
            <w:color w:val="000000" w:themeColor="text1"/>
            <w:sz w:val="24"/>
            <w:szCs w:val="24"/>
          </w:rPr>
          <w:id w:val="1199504158"/>
          <w:citation/>
        </w:sdtPr>
        <w:sdtContent>
          <w:r w:rsidR="00FA3EC5">
            <w:rPr>
              <w:rFonts w:ascii="Arial" w:eastAsia="Arial" w:hAnsi="Arial" w:cs="Arial"/>
              <w:color w:val="000000" w:themeColor="text1"/>
              <w:sz w:val="24"/>
              <w:szCs w:val="24"/>
            </w:rPr>
            <w:fldChar w:fldCharType="begin"/>
          </w:r>
          <w:r w:rsidR="00FA3EC5">
            <w:rPr>
              <w:rFonts w:ascii="Arial" w:eastAsia="Arial" w:hAnsi="Arial" w:cs="Arial"/>
              <w:color w:val="000000" w:themeColor="text1"/>
              <w:sz w:val="24"/>
              <w:szCs w:val="24"/>
            </w:rPr>
            <w:instrText xml:space="preserve"> CITATION Sen18 \l 2057 </w:instrText>
          </w:r>
          <w:r w:rsidR="00FA3EC5">
            <w:rPr>
              <w:rFonts w:ascii="Arial" w:eastAsia="Arial" w:hAnsi="Arial" w:cs="Arial"/>
              <w:color w:val="000000" w:themeColor="text1"/>
              <w:sz w:val="24"/>
              <w:szCs w:val="24"/>
            </w:rPr>
            <w:fldChar w:fldCharType="separate"/>
          </w:r>
          <w:r w:rsidR="00CA32CB" w:rsidRPr="00CA32CB">
            <w:rPr>
              <w:rFonts w:ascii="Arial" w:eastAsia="Arial" w:hAnsi="Arial" w:cs="Arial"/>
              <w:noProof/>
              <w:color w:val="000000" w:themeColor="text1"/>
              <w:sz w:val="24"/>
              <w:szCs w:val="24"/>
            </w:rPr>
            <w:t>(Senior, et al., 2018)</w:t>
          </w:r>
          <w:r w:rsidR="00FA3EC5">
            <w:rPr>
              <w:rFonts w:ascii="Arial" w:eastAsia="Arial" w:hAnsi="Arial" w:cs="Arial"/>
              <w:color w:val="000000" w:themeColor="text1"/>
              <w:sz w:val="24"/>
              <w:szCs w:val="24"/>
            </w:rPr>
            <w:fldChar w:fldCharType="end"/>
          </w:r>
        </w:sdtContent>
      </w:sdt>
      <w:r w:rsidR="00491D8E">
        <w:rPr>
          <w:rFonts w:ascii="Arial" w:eastAsia="Arial" w:hAnsi="Arial" w:cs="Arial"/>
          <w:color w:val="000000" w:themeColor="text1"/>
          <w:sz w:val="24"/>
          <w:szCs w:val="24"/>
        </w:rPr>
        <w:t xml:space="preserve">. When given a questionnaire surrounding motivations for choice, university undergraduate students placed high importance on career prospects and correlated positively with an individual’s life goal of wealth </w:t>
      </w:r>
      <w:sdt>
        <w:sdtPr>
          <w:rPr>
            <w:rFonts w:ascii="Arial" w:eastAsia="Arial" w:hAnsi="Arial" w:cs="Arial"/>
            <w:color w:val="000000" w:themeColor="text1"/>
            <w:sz w:val="24"/>
            <w:szCs w:val="24"/>
          </w:rPr>
          <w:id w:val="-1996951855"/>
          <w:citation/>
        </w:sdtPr>
        <w:sdtContent>
          <w:r w:rsidR="00491D8E">
            <w:rPr>
              <w:rFonts w:ascii="Arial" w:eastAsia="Arial" w:hAnsi="Arial" w:cs="Arial"/>
              <w:color w:val="000000" w:themeColor="text1"/>
              <w:sz w:val="24"/>
              <w:szCs w:val="24"/>
            </w:rPr>
            <w:fldChar w:fldCharType="begin"/>
          </w:r>
          <w:r w:rsidR="00491D8E">
            <w:rPr>
              <w:rFonts w:ascii="Arial" w:eastAsia="Arial" w:hAnsi="Arial" w:cs="Arial"/>
              <w:color w:val="000000" w:themeColor="text1"/>
              <w:sz w:val="24"/>
              <w:szCs w:val="24"/>
            </w:rPr>
            <w:instrText xml:space="preserve"> CITATION Ska14 \l 2057 </w:instrText>
          </w:r>
          <w:r w:rsidR="00491D8E">
            <w:rPr>
              <w:rFonts w:ascii="Arial" w:eastAsia="Arial" w:hAnsi="Arial" w:cs="Arial"/>
              <w:color w:val="000000" w:themeColor="text1"/>
              <w:sz w:val="24"/>
              <w:szCs w:val="24"/>
            </w:rPr>
            <w:fldChar w:fldCharType="separate"/>
          </w:r>
          <w:r w:rsidR="00CA32CB" w:rsidRPr="00CA32CB">
            <w:rPr>
              <w:rFonts w:ascii="Arial" w:eastAsia="Arial" w:hAnsi="Arial" w:cs="Arial"/>
              <w:noProof/>
              <w:color w:val="000000" w:themeColor="text1"/>
              <w:sz w:val="24"/>
              <w:szCs w:val="24"/>
            </w:rPr>
            <w:t>(Skatova &amp; Ferguson, 2014)</w:t>
          </w:r>
          <w:r w:rsidR="00491D8E">
            <w:rPr>
              <w:rFonts w:ascii="Arial" w:eastAsia="Arial" w:hAnsi="Arial" w:cs="Arial"/>
              <w:color w:val="000000" w:themeColor="text1"/>
              <w:sz w:val="24"/>
              <w:szCs w:val="24"/>
            </w:rPr>
            <w:fldChar w:fldCharType="end"/>
          </w:r>
        </w:sdtContent>
      </w:sdt>
      <w:r w:rsidR="00491D8E">
        <w:rPr>
          <w:rFonts w:ascii="Arial" w:eastAsia="Arial" w:hAnsi="Arial" w:cs="Arial"/>
          <w:color w:val="000000" w:themeColor="text1"/>
          <w:sz w:val="24"/>
          <w:szCs w:val="24"/>
        </w:rPr>
        <w:t>.</w:t>
      </w:r>
    </w:p>
    <w:p w14:paraId="0A3B7BD5" w14:textId="44106402" w:rsidR="7D6D4099" w:rsidRDefault="002B7A36" w:rsidP="089A392F">
      <w:pPr>
        <w:spacing w:line="360" w:lineRule="auto"/>
        <w:ind w:firstLine="720"/>
        <w:rPr>
          <w:rFonts w:ascii="Arial" w:eastAsia="Arial" w:hAnsi="Arial" w:cs="Arial"/>
          <w:color w:val="000000" w:themeColor="text1"/>
          <w:sz w:val="24"/>
          <w:szCs w:val="24"/>
        </w:rPr>
      </w:pPr>
      <w:r>
        <w:rPr>
          <w:rFonts w:ascii="Arial" w:eastAsia="Arial" w:hAnsi="Arial" w:cs="Arial"/>
          <w:color w:val="000000" w:themeColor="text1"/>
          <w:sz w:val="24"/>
          <w:szCs w:val="24"/>
        </w:rPr>
        <w:t>Lecturer enthusiasm was a prominent theme within the transcript.</w:t>
      </w:r>
      <w:r w:rsidR="00FB4F69">
        <w:rPr>
          <w:rFonts w:ascii="Arial" w:eastAsia="Arial" w:hAnsi="Arial" w:cs="Arial"/>
          <w:color w:val="000000" w:themeColor="text1"/>
          <w:sz w:val="24"/>
          <w:szCs w:val="24"/>
        </w:rPr>
        <w:t xml:space="preserve"> </w:t>
      </w:r>
      <w:r w:rsidR="00175C59">
        <w:rPr>
          <w:rFonts w:ascii="Arial" w:eastAsia="Arial" w:hAnsi="Arial" w:cs="Arial"/>
          <w:color w:val="000000" w:themeColor="text1"/>
          <w:sz w:val="24"/>
          <w:szCs w:val="24"/>
        </w:rPr>
        <w:t>Roth et al. (2007) shows evidence that teachers who are autonomously receiving personal accomplishment in turn will result in students showing autonomous motivation.</w:t>
      </w:r>
      <w:r w:rsidR="00FA3EC5">
        <w:rPr>
          <w:rFonts w:ascii="Arial" w:eastAsia="Arial" w:hAnsi="Arial" w:cs="Arial"/>
          <w:color w:val="000000" w:themeColor="text1"/>
          <w:sz w:val="24"/>
          <w:szCs w:val="24"/>
        </w:rPr>
        <w:t xml:space="preserve"> Further literature places high importance on student interactions with faculty as a significant contributor to self-reported learning among the university population </w:t>
      </w:r>
      <w:sdt>
        <w:sdtPr>
          <w:rPr>
            <w:rFonts w:ascii="Arial" w:eastAsia="Arial" w:hAnsi="Arial" w:cs="Arial"/>
            <w:color w:val="000000" w:themeColor="text1"/>
            <w:sz w:val="24"/>
            <w:szCs w:val="24"/>
          </w:rPr>
          <w:id w:val="-1742632384"/>
          <w:citation/>
        </w:sdtPr>
        <w:sdtContent>
          <w:r w:rsidR="00FA3EC5">
            <w:rPr>
              <w:rFonts w:ascii="Arial" w:eastAsia="Arial" w:hAnsi="Arial" w:cs="Arial"/>
              <w:color w:val="000000" w:themeColor="text1"/>
              <w:sz w:val="24"/>
              <w:szCs w:val="24"/>
            </w:rPr>
            <w:fldChar w:fldCharType="begin"/>
          </w:r>
          <w:r w:rsidR="00FA3EC5">
            <w:rPr>
              <w:rFonts w:ascii="Arial" w:eastAsia="Arial" w:hAnsi="Arial" w:cs="Arial"/>
              <w:color w:val="000000" w:themeColor="text1"/>
              <w:sz w:val="24"/>
              <w:szCs w:val="24"/>
            </w:rPr>
            <w:instrText xml:space="preserve"> CITATION Lun14 \l 2057 </w:instrText>
          </w:r>
          <w:r w:rsidR="00FA3EC5">
            <w:rPr>
              <w:rFonts w:ascii="Arial" w:eastAsia="Arial" w:hAnsi="Arial" w:cs="Arial"/>
              <w:color w:val="000000" w:themeColor="text1"/>
              <w:sz w:val="24"/>
              <w:szCs w:val="24"/>
            </w:rPr>
            <w:fldChar w:fldCharType="separate"/>
          </w:r>
          <w:r w:rsidR="00CA32CB" w:rsidRPr="00CA32CB">
            <w:rPr>
              <w:rFonts w:ascii="Arial" w:eastAsia="Arial" w:hAnsi="Arial" w:cs="Arial"/>
              <w:noProof/>
              <w:color w:val="000000" w:themeColor="text1"/>
              <w:sz w:val="24"/>
              <w:szCs w:val="24"/>
            </w:rPr>
            <w:t>(Lundberg, 2014)</w:t>
          </w:r>
          <w:r w:rsidR="00FA3EC5">
            <w:rPr>
              <w:rFonts w:ascii="Arial" w:eastAsia="Arial" w:hAnsi="Arial" w:cs="Arial"/>
              <w:color w:val="000000" w:themeColor="text1"/>
              <w:sz w:val="24"/>
              <w:szCs w:val="24"/>
            </w:rPr>
            <w:fldChar w:fldCharType="end"/>
          </w:r>
        </w:sdtContent>
      </w:sdt>
      <w:r w:rsidR="00FA3EC5">
        <w:rPr>
          <w:rFonts w:ascii="Arial" w:eastAsia="Arial" w:hAnsi="Arial" w:cs="Arial"/>
          <w:color w:val="000000" w:themeColor="text1"/>
          <w:sz w:val="24"/>
          <w:szCs w:val="24"/>
        </w:rPr>
        <w:t>.</w:t>
      </w:r>
      <w:r w:rsidR="00175C59">
        <w:rPr>
          <w:rFonts w:ascii="Arial" w:eastAsia="Arial" w:hAnsi="Arial" w:cs="Arial"/>
          <w:color w:val="000000" w:themeColor="text1"/>
          <w:sz w:val="24"/>
          <w:szCs w:val="24"/>
        </w:rPr>
        <w:t xml:space="preserve"> </w:t>
      </w:r>
      <w:r w:rsidR="00FB4F69">
        <w:rPr>
          <w:rFonts w:ascii="Arial" w:eastAsia="Arial" w:hAnsi="Arial" w:cs="Arial"/>
          <w:color w:val="000000" w:themeColor="text1"/>
          <w:sz w:val="24"/>
          <w:szCs w:val="24"/>
        </w:rPr>
        <w:t>As mentioned within Ryan and Deci (2020), although there is sufficient evidence to suggest that teacher influence has a positive impact on motivation of students there is also a need to support teachers who have the same three basic psychological needs.</w:t>
      </w:r>
      <w:r w:rsidR="00322E78">
        <w:rPr>
          <w:rFonts w:ascii="Arial" w:eastAsia="Arial" w:hAnsi="Arial" w:cs="Arial"/>
          <w:color w:val="000000" w:themeColor="text1"/>
          <w:sz w:val="24"/>
          <w:szCs w:val="24"/>
        </w:rPr>
        <w:t xml:space="preserve"> </w:t>
      </w:r>
      <w:r w:rsidR="00175C59">
        <w:rPr>
          <w:rFonts w:ascii="Arial" w:eastAsia="Arial" w:hAnsi="Arial" w:cs="Arial"/>
          <w:color w:val="000000" w:themeColor="text1"/>
          <w:sz w:val="24"/>
          <w:szCs w:val="24"/>
        </w:rPr>
        <w:t xml:space="preserve">The importance of need satisfaction is further highlighted by </w:t>
      </w:r>
      <w:r w:rsidR="00175C59" w:rsidRPr="00175C59">
        <w:rPr>
          <w:rFonts w:ascii="Arial" w:eastAsia="Arial" w:hAnsi="Arial" w:cs="Arial"/>
          <w:noProof/>
          <w:color w:val="000000" w:themeColor="text1"/>
          <w:sz w:val="24"/>
          <w:szCs w:val="24"/>
        </w:rPr>
        <w:t xml:space="preserve">Moè </w:t>
      </w:r>
      <w:r w:rsidR="00175C59">
        <w:rPr>
          <w:rFonts w:ascii="Arial" w:eastAsia="Arial" w:hAnsi="Arial" w:cs="Arial"/>
          <w:noProof/>
          <w:color w:val="000000" w:themeColor="text1"/>
          <w:sz w:val="24"/>
          <w:szCs w:val="24"/>
        </w:rPr>
        <w:t>and</w:t>
      </w:r>
      <w:r w:rsidR="00175C59" w:rsidRPr="00175C59">
        <w:rPr>
          <w:rFonts w:ascii="Arial" w:eastAsia="Arial" w:hAnsi="Arial" w:cs="Arial"/>
          <w:noProof/>
          <w:color w:val="000000" w:themeColor="text1"/>
          <w:sz w:val="24"/>
          <w:szCs w:val="24"/>
        </w:rPr>
        <w:t xml:space="preserve"> Katz </w:t>
      </w:r>
      <w:r w:rsidR="00175C59">
        <w:rPr>
          <w:rFonts w:ascii="Arial" w:eastAsia="Arial" w:hAnsi="Arial" w:cs="Arial"/>
          <w:noProof/>
          <w:color w:val="000000" w:themeColor="text1"/>
          <w:sz w:val="24"/>
          <w:szCs w:val="24"/>
        </w:rPr>
        <w:t>(</w:t>
      </w:r>
      <w:r w:rsidR="00175C59" w:rsidRPr="00175C59">
        <w:rPr>
          <w:rFonts w:ascii="Arial" w:eastAsia="Arial" w:hAnsi="Arial" w:cs="Arial"/>
          <w:noProof/>
          <w:color w:val="000000" w:themeColor="text1"/>
          <w:sz w:val="24"/>
          <w:szCs w:val="24"/>
        </w:rPr>
        <w:t>2022)</w:t>
      </w:r>
      <w:r w:rsidR="00175C59">
        <w:rPr>
          <w:rFonts w:ascii="Arial" w:eastAsia="Arial" w:hAnsi="Arial" w:cs="Arial"/>
          <w:color w:val="000000" w:themeColor="text1"/>
          <w:sz w:val="24"/>
          <w:szCs w:val="24"/>
        </w:rPr>
        <w:t>, which found that need frustration in turn impacts teaching motivation, having a negative impact on student motivation and places value on supporting teacher need within academia.</w:t>
      </w:r>
    </w:p>
    <w:p w14:paraId="17F2514D" w14:textId="4FFDEC02" w:rsidR="00580F38" w:rsidRDefault="7613E67E" w:rsidP="00580F38">
      <w:pPr>
        <w:spacing w:line="360" w:lineRule="auto"/>
        <w:ind w:firstLine="720"/>
        <w:rPr>
          <w:rFonts w:ascii="Arial" w:eastAsia="Arial" w:hAnsi="Arial" w:cs="Arial"/>
          <w:color w:val="000000" w:themeColor="text1"/>
          <w:sz w:val="24"/>
          <w:szCs w:val="24"/>
        </w:rPr>
      </w:pPr>
      <w:r w:rsidRPr="089A392F">
        <w:rPr>
          <w:rFonts w:ascii="Arial" w:eastAsia="Arial" w:hAnsi="Arial" w:cs="Arial"/>
          <w:color w:val="000000" w:themeColor="text1"/>
          <w:sz w:val="24"/>
          <w:szCs w:val="24"/>
        </w:rPr>
        <w:t xml:space="preserve">Peer influence has a prominent motivational impact on student’s academic experiences. </w:t>
      </w:r>
      <w:r w:rsidR="00B628F4">
        <w:rPr>
          <w:rFonts w:ascii="Arial" w:eastAsia="Arial" w:hAnsi="Arial" w:cs="Arial"/>
          <w:color w:val="000000" w:themeColor="text1"/>
          <w:sz w:val="24"/>
          <w:szCs w:val="24"/>
        </w:rPr>
        <w:t xml:space="preserve">As stated previously in research by </w:t>
      </w:r>
      <w:r w:rsidR="00B628F4" w:rsidRPr="2C1BD5F3">
        <w:rPr>
          <w:rFonts w:ascii="Arial" w:eastAsia="Arial" w:hAnsi="Arial" w:cs="Arial"/>
          <w:color w:val="000000" w:themeColor="text1"/>
          <w:sz w:val="24"/>
          <w:szCs w:val="24"/>
        </w:rPr>
        <w:t>Pedler, Willis and Nieuwoudt (202</w:t>
      </w:r>
      <w:r w:rsidR="00B628F4">
        <w:rPr>
          <w:rFonts w:ascii="Arial" w:eastAsia="Arial" w:hAnsi="Arial" w:cs="Arial"/>
          <w:color w:val="000000" w:themeColor="text1"/>
          <w:sz w:val="24"/>
          <w:szCs w:val="24"/>
        </w:rPr>
        <w:t>1</w:t>
      </w:r>
      <w:r w:rsidR="00B628F4" w:rsidRPr="2C1BD5F3">
        <w:rPr>
          <w:rFonts w:ascii="Arial" w:eastAsia="Arial" w:hAnsi="Arial" w:cs="Arial"/>
          <w:color w:val="000000" w:themeColor="text1"/>
          <w:sz w:val="24"/>
          <w:szCs w:val="24"/>
        </w:rPr>
        <w:t>)</w:t>
      </w:r>
      <w:r w:rsidR="00B628F4">
        <w:rPr>
          <w:rFonts w:ascii="Arial" w:eastAsia="Arial" w:hAnsi="Arial" w:cs="Arial"/>
          <w:color w:val="000000" w:themeColor="text1"/>
          <w:sz w:val="24"/>
          <w:szCs w:val="24"/>
        </w:rPr>
        <w:t>,</w:t>
      </w:r>
      <w:r w:rsidR="00B628F4" w:rsidRPr="2C1BD5F3">
        <w:rPr>
          <w:rFonts w:ascii="Arial" w:eastAsia="Arial" w:hAnsi="Arial" w:cs="Arial"/>
          <w:color w:val="000000" w:themeColor="text1"/>
          <w:sz w:val="24"/>
          <w:szCs w:val="24"/>
        </w:rPr>
        <w:t xml:space="preserve"> those with a higher sense of belonging within their university setting reported higher enjoyment regarding their studies as well as increased motivation when compared to students who felt they had a lower sense of belonging</w:t>
      </w:r>
      <w:r w:rsidR="00B628F4">
        <w:rPr>
          <w:rFonts w:ascii="Arial" w:eastAsia="Arial" w:hAnsi="Arial" w:cs="Arial"/>
          <w:color w:val="000000" w:themeColor="text1"/>
          <w:sz w:val="24"/>
          <w:szCs w:val="24"/>
        </w:rPr>
        <w:t xml:space="preserve">. </w:t>
      </w:r>
      <w:r w:rsidR="00580F38">
        <w:rPr>
          <w:rFonts w:ascii="Arial" w:eastAsia="Arial" w:hAnsi="Arial" w:cs="Arial"/>
          <w:color w:val="000000" w:themeColor="text1"/>
          <w:sz w:val="24"/>
          <w:szCs w:val="24"/>
        </w:rPr>
        <w:t>As well as this, students who had a higher level of social engagement within a university setting.</w:t>
      </w:r>
      <w:r w:rsidR="002B7A36">
        <w:rPr>
          <w:rFonts w:ascii="Arial" w:eastAsia="Arial" w:hAnsi="Arial" w:cs="Arial"/>
          <w:color w:val="000000" w:themeColor="text1"/>
          <w:sz w:val="24"/>
          <w:szCs w:val="24"/>
        </w:rPr>
        <w:t xml:space="preserve"> Furthermore, group learning was seen as a positive predictor of student engagement, especially when peers are considered to be more capable which led to more successful learning </w:t>
      </w:r>
      <w:sdt>
        <w:sdtPr>
          <w:rPr>
            <w:rFonts w:ascii="Arial" w:eastAsia="Arial" w:hAnsi="Arial" w:cs="Arial"/>
            <w:color w:val="000000" w:themeColor="text1"/>
            <w:sz w:val="24"/>
            <w:szCs w:val="24"/>
          </w:rPr>
          <w:id w:val="-557325015"/>
          <w:citation/>
        </w:sdtPr>
        <w:sdtContent>
          <w:r w:rsidR="002B7A36">
            <w:rPr>
              <w:rFonts w:ascii="Arial" w:eastAsia="Arial" w:hAnsi="Arial" w:cs="Arial"/>
              <w:color w:val="000000" w:themeColor="text1"/>
              <w:sz w:val="24"/>
              <w:szCs w:val="24"/>
            </w:rPr>
            <w:fldChar w:fldCharType="begin"/>
          </w:r>
          <w:r w:rsidR="002B7A36">
            <w:rPr>
              <w:rFonts w:ascii="Arial" w:eastAsia="Arial" w:hAnsi="Arial" w:cs="Arial"/>
              <w:color w:val="000000" w:themeColor="text1"/>
              <w:sz w:val="24"/>
              <w:szCs w:val="24"/>
            </w:rPr>
            <w:instrText xml:space="preserve"> CITATION Boa22 \l 2057 </w:instrText>
          </w:r>
          <w:r w:rsidR="002B7A36">
            <w:rPr>
              <w:rFonts w:ascii="Arial" w:eastAsia="Arial" w:hAnsi="Arial" w:cs="Arial"/>
              <w:color w:val="000000" w:themeColor="text1"/>
              <w:sz w:val="24"/>
              <w:szCs w:val="24"/>
            </w:rPr>
            <w:fldChar w:fldCharType="separate"/>
          </w:r>
          <w:r w:rsidR="00CA32CB" w:rsidRPr="00CA32CB">
            <w:rPr>
              <w:rFonts w:ascii="Arial" w:eastAsia="Arial" w:hAnsi="Arial" w:cs="Arial"/>
              <w:noProof/>
              <w:color w:val="000000" w:themeColor="text1"/>
              <w:sz w:val="24"/>
              <w:szCs w:val="24"/>
            </w:rPr>
            <w:t>(Boateng, Attiogbe, &amp; Kunbour, 2022)</w:t>
          </w:r>
          <w:r w:rsidR="002B7A36">
            <w:rPr>
              <w:rFonts w:ascii="Arial" w:eastAsia="Arial" w:hAnsi="Arial" w:cs="Arial"/>
              <w:color w:val="000000" w:themeColor="text1"/>
              <w:sz w:val="24"/>
              <w:szCs w:val="24"/>
            </w:rPr>
            <w:fldChar w:fldCharType="end"/>
          </w:r>
        </w:sdtContent>
      </w:sdt>
      <w:r w:rsidR="002B7A36">
        <w:rPr>
          <w:rFonts w:ascii="Arial" w:eastAsia="Arial" w:hAnsi="Arial" w:cs="Arial"/>
          <w:color w:val="000000" w:themeColor="text1"/>
          <w:sz w:val="24"/>
          <w:szCs w:val="24"/>
        </w:rPr>
        <w:t xml:space="preserve">. </w:t>
      </w:r>
    </w:p>
    <w:p w14:paraId="291D7D72" w14:textId="30FFC61E" w:rsidR="00580F38" w:rsidRDefault="00580F38" w:rsidP="00580F38">
      <w:pPr>
        <w:spacing w:line="360" w:lineRule="auto"/>
        <w:ind w:firstLine="720"/>
        <w:rPr>
          <w:rFonts w:ascii="Arial" w:eastAsia="Arial" w:hAnsi="Arial" w:cs="Arial"/>
          <w:color w:val="000000" w:themeColor="text1"/>
          <w:sz w:val="24"/>
          <w:szCs w:val="24"/>
        </w:rPr>
      </w:pPr>
      <w:r>
        <w:rPr>
          <w:rFonts w:ascii="Arial" w:eastAsia="Arial" w:hAnsi="Arial" w:cs="Arial"/>
          <w:color w:val="000000" w:themeColor="text1"/>
          <w:sz w:val="24"/>
          <w:szCs w:val="24"/>
        </w:rPr>
        <w:t xml:space="preserve">However, it should be considered that the area of education is vastly changing, </w:t>
      </w:r>
      <w:r w:rsidR="00491D8E">
        <w:rPr>
          <w:rFonts w:ascii="Arial" w:eastAsia="Arial" w:hAnsi="Arial" w:cs="Arial"/>
          <w:color w:val="000000" w:themeColor="text1"/>
          <w:sz w:val="24"/>
          <w:szCs w:val="24"/>
        </w:rPr>
        <w:t xml:space="preserve">other considerations to be placed on factors that impact motivation on </w:t>
      </w:r>
      <w:r w:rsidR="00491D8E">
        <w:rPr>
          <w:rFonts w:ascii="Arial" w:eastAsia="Arial" w:hAnsi="Arial" w:cs="Arial"/>
          <w:color w:val="000000" w:themeColor="text1"/>
          <w:sz w:val="24"/>
          <w:szCs w:val="24"/>
        </w:rPr>
        <w:lastRenderedPageBreak/>
        <w:t xml:space="preserve">university, such as personality traits </w:t>
      </w:r>
      <w:sdt>
        <w:sdtPr>
          <w:rPr>
            <w:rFonts w:ascii="Arial" w:eastAsia="Arial" w:hAnsi="Arial" w:cs="Arial"/>
            <w:color w:val="000000" w:themeColor="text1"/>
            <w:sz w:val="24"/>
            <w:szCs w:val="24"/>
          </w:rPr>
          <w:id w:val="62374511"/>
          <w:citation/>
        </w:sdtPr>
        <w:sdtContent>
          <w:r w:rsidR="00491D8E">
            <w:rPr>
              <w:rFonts w:ascii="Arial" w:eastAsia="Arial" w:hAnsi="Arial" w:cs="Arial"/>
              <w:color w:val="000000" w:themeColor="text1"/>
              <w:sz w:val="24"/>
              <w:szCs w:val="24"/>
            </w:rPr>
            <w:fldChar w:fldCharType="begin"/>
          </w:r>
          <w:r w:rsidR="00491D8E">
            <w:rPr>
              <w:rFonts w:ascii="Arial" w:eastAsia="Arial" w:hAnsi="Arial" w:cs="Arial"/>
              <w:color w:val="000000" w:themeColor="text1"/>
              <w:sz w:val="24"/>
              <w:szCs w:val="24"/>
            </w:rPr>
            <w:instrText xml:space="preserve"> CITATION Ska14 \l 2057 </w:instrText>
          </w:r>
          <w:r w:rsidR="00491D8E">
            <w:rPr>
              <w:rFonts w:ascii="Arial" w:eastAsia="Arial" w:hAnsi="Arial" w:cs="Arial"/>
              <w:color w:val="000000" w:themeColor="text1"/>
              <w:sz w:val="24"/>
              <w:szCs w:val="24"/>
            </w:rPr>
            <w:fldChar w:fldCharType="separate"/>
          </w:r>
          <w:r w:rsidR="00CA32CB" w:rsidRPr="00CA32CB">
            <w:rPr>
              <w:rFonts w:ascii="Arial" w:eastAsia="Arial" w:hAnsi="Arial" w:cs="Arial"/>
              <w:noProof/>
              <w:color w:val="000000" w:themeColor="text1"/>
              <w:sz w:val="24"/>
              <w:szCs w:val="24"/>
            </w:rPr>
            <w:t>(Skatova &amp; Ferguson, 2014)</w:t>
          </w:r>
          <w:r w:rsidR="00491D8E">
            <w:rPr>
              <w:rFonts w:ascii="Arial" w:eastAsia="Arial" w:hAnsi="Arial" w:cs="Arial"/>
              <w:color w:val="000000" w:themeColor="text1"/>
              <w:sz w:val="24"/>
              <w:szCs w:val="24"/>
            </w:rPr>
            <w:fldChar w:fldCharType="end"/>
          </w:r>
        </w:sdtContent>
      </w:sdt>
      <w:r w:rsidR="00491D8E">
        <w:rPr>
          <w:rFonts w:ascii="Arial" w:eastAsia="Arial" w:hAnsi="Arial" w:cs="Arial"/>
          <w:color w:val="000000" w:themeColor="text1"/>
          <w:sz w:val="24"/>
          <w:szCs w:val="24"/>
        </w:rPr>
        <w:t xml:space="preserve">, the well-being of the educator’s impact on learning </w:t>
      </w:r>
      <w:sdt>
        <w:sdtPr>
          <w:rPr>
            <w:rFonts w:ascii="Arial" w:eastAsia="Arial" w:hAnsi="Arial" w:cs="Arial"/>
            <w:color w:val="000000" w:themeColor="text1"/>
            <w:sz w:val="24"/>
            <w:szCs w:val="24"/>
          </w:rPr>
          <w:id w:val="-1046445601"/>
          <w:citation/>
        </w:sdtPr>
        <w:sdtContent>
          <w:r w:rsidR="00491D8E">
            <w:rPr>
              <w:rFonts w:ascii="Arial" w:eastAsia="Arial" w:hAnsi="Arial" w:cs="Arial"/>
              <w:color w:val="000000" w:themeColor="text1"/>
              <w:sz w:val="24"/>
              <w:szCs w:val="24"/>
            </w:rPr>
            <w:fldChar w:fldCharType="begin"/>
          </w:r>
          <w:r w:rsidR="00491D8E">
            <w:rPr>
              <w:rFonts w:ascii="Arial" w:eastAsia="Arial" w:hAnsi="Arial" w:cs="Arial"/>
              <w:color w:val="000000" w:themeColor="text1"/>
              <w:sz w:val="24"/>
              <w:szCs w:val="24"/>
            </w:rPr>
            <w:instrText xml:space="preserve"> CITATION Moè22 \l 2057 </w:instrText>
          </w:r>
          <w:r w:rsidR="00491D8E">
            <w:rPr>
              <w:rFonts w:ascii="Arial" w:eastAsia="Arial" w:hAnsi="Arial" w:cs="Arial"/>
              <w:color w:val="000000" w:themeColor="text1"/>
              <w:sz w:val="24"/>
              <w:szCs w:val="24"/>
            </w:rPr>
            <w:fldChar w:fldCharType="separate"/>
          </w:r>
          <w:r w:rsidR="00CA32CB" w:rsidRPr="00CA32CB">
            <w:rPr>
              <w:rFonts w:ascii="Arial" w:eastAsia="Arial" w:hAnsi="Arial" w:cs="Arial"/>
              <w:noProof/>
              <w:color w:val="000000" w:themeColor="text1"/>
              <w:sz w:val="24"/>
              <w:szCs w:val="24"/>
            </w:rPr>
            <w:t>(Moè &amp; Katz, 2022)</w:t>
          </w:r>
          <w:r w:rsidR="00491D8E">
            <w:rPr>
              <w:rFonts w:ascii="Arial" w:eastAsia="Arial" w:hAnsi="Arial" w:cs="Arial"/>
              <w:color w:val="000000" w:themeColor="text1"/>
              <w:sz w:val="24"/>
              <w:szCs w:val="24"/>
            </w:rPr>
            <w:fldChar w:fldCharType="end"/>
          </w:r>
        </w:sdtContent>
      </w:sdt>
      <w:r w:rsidR="00491D8E">
        <w:rPr>
          <w:rFonts w:ascii="Arial" w:eastAsia="Arial" w:hAnsi="Arial" w:cs="Arial"/>
          <w:color w:val="000000" w:themeColor="text1"/>
          <w:sz w:val="24"/>
          <w:szCs w:val="24"/>
        </w:rPr>
        <w:t xml:space="preserve"> as well as </w:t>
      </w:r>
      <w:r w:rsidR="00EA0593">
        <w:rPr>
          <w:rFonts w:ascii="Arial" w:eastAsia="Arial" w:hAnsi="Arial" w:cs="Arial"/>
          <w:color w:val="000000" w:themeColor="text1"/>
          <w:sz w:val="24"/>
          <w:szCs w:val="24"/>
        </w:rPr>
        <w:t xml:space="preserve">taking on board the suggestion of inclusivity and wellbeing from SDT </w:t>
      </w:r>
      <w:sdt>
        <w:sdtPr>
          <w:rPr>
            <w:rFonts w:ascii="Arial" w:eastAsia="Arial" w:hAnsi="Arial" w:cs="Arial"/>
            <w:color w:val="000000" w:themeColor="text1"/>
            <w:sz w:val="24"/>
            <w:szCs w:val="24"/>
          </w:rPr>
          <w:id w:val="1432095314"/>
          <w:citation/>
        </w:sdtPr>
        <w:sdtContent>
          <w:r w:rsidR="00EA0593">
            <w:rPr>
              <w:rFonts w:ascii="Arial" w:eastAsia="Arial" w:hAnsi="Arial" w:cs="Arial"/>
              <w:color w:val="000000" w:themeColor="text1"/>
              <w:sz w:val="24"/>
              <w:szCs w:val="24"/>
            </w:rPr>
            <w:fldChar w:fldCharType="begin"/>
          </w:r>
          <w:r w:rsidR="00EA0593">
            <w:rPr>
              <w:rFonts w:ascii="Arial" w:eastAsia="Arial" w:hAnsi="Arial" w:cs="Arial"/>
              <w:color w:val="000000" w:themeColor="text1"/>
              <w:sz w:val="24"/>
              <w:szCs w:val="24"/>
            </w:rPr>
            <w:instrText xml:space="preserve"> CITATION Rya20 \l 2057 </w:instrText>
          </w:r>
          <w:r w:rsidR="00EA0593">
            <w:rPr>
              <w:rFonts w:ascii="Arial" w:eastAsia="Arial" w:hAnsi="Arial" w:cs="Arial"/>
              <w:color w:val="000000" w:themeColor="text1"/>
              <w:sz w:val="24"/>
              <w:szCs w:val="24"/>
            </w:rPr>
            <w:fldChar w:fldCharType="separate"/>
          </w:r>
          <w:r w:rsidR="00CA32CB" w:rsidRPr="00CA32CB">
            <w:rPr>
              <w:rFonts w:ascii="Arial" w:eastAsia="Arial" w:hAnsi="Arial" w:cs="Arial"/>
              <w:noProof/>
              <w:color w:val="000000" w:themeColor="text1"/>
              <w:sz w:val="24"/>
              <w:szCs w:val="24"/>
            </w:rPr>
            <w:t>(Ryan &amp; Deci, 2020)</w:t>
          </w:r>
          <w:r w:rsidR="00EA0593">
            <w:rPr>
              <w:rFonts w:ascii="Arial" w:eastAsia="Arial" w:hAnsi="Arial" w:cs="Arial"/>
              <w:color w:val="000000" w:themeColor="text1"/>
              <w:sz w:val="24"/>
              <w:szCs w:val="24"/>
            </w:rPr>
            <w:fldChar w:fldCharType="end"/>
          </w:r>
        </w:sdtContent>
      </w:sdt>
      <w:r w:rsidR="00EA0593">
        <w:rPr>
          <w:rFonts w:ascii="Arial" w:eastAsia="Arial" w:hAnsi="Arial" w:cs="Arial"/>
          <w:color w:val="000000" w:themeColor="text1"/>
          <w:sz w:val="24"/>
          <w:szCs w:val="24"/>
        </w:rPr>
        <w:t xml:space="preserve"> to foster positive learning environments.</w:t>
      </w:r>
    </w:p>
    <w:p w14:paraId="5D6C80C0" w14:textId="269432C6" w:rsidR="00CA32CB" w:rsidRDefault="00CA32CB" w:rsidP="00580F38">
      <w:pPr>
        <w:spacing w:line="360" w:lineRule="auto"/>
        <w:ind w:firstLine="720"/>
        <w:rPr>
          <w:rFonts w:ascii="Arial" w:eastAsia="Arial" w:hAnsi="Arial" w:cs="Arial"/>
          <w:color w:val="000000" w:themeColor="text1"/>
          <w:sz w:val="24"/>
          <w:szCs w:val="24"/>
        </w:rPr>
      </w:pPr>
    </w:p>
    <w:p w14:paraId="1E6C946C" w14:textId="4686B971" w:rsidR="00CA32CB" w:rsidRDefault="00CA32CB" w:rsidP="00580F38">
      <w:pPr>
        <w:spacing w:line="360" w:lineRule="auto"/>
        <w:ind w:firstLine="720"/>
        <w:rPr>
          <w:rFonts w:ascii="Arial" w:eastAsia="Arial" w:hAnsi="Arial" w:cs="Arial"/>
          <w:color w:val="000000" w:themeColor="text1"/>
          <w:sz w:val="24"/>
          <w:szCs w:val="24"/>
        </w:rPr>
      </w:pPr>
    </w:p>
    <w:p w14:paraId="39850575" w14:textId="3F2F3870" w:rsidR="00CA32CB" w:rsidRDefault="00CA32CB" w:rsidP="00580F38">
      <w:pPr>
        <w:spacing w:line="360" w:lineRule="auto"/>
        <w:ind w:firstLine="720"/>
        <w:rPr>
          <w:rFonts w:ascii="Arial" w:eastAsia="Arial" w:hAnsi="Arial" w:cs="Arial"/>
          <w:color w:val="000000" w:themeColor="text1"/>
          <w:sz w:val="24"/>
          <w:szCs w:val="24"/>
        </w:rPr>
      </w:pPr>
    </w:p>
    <w:p w14:paraId="1194FFD9" w14:textId="1C27F589" w:rsidR="00CA32CB" w:rsidRDefault="00CA32CB" w:rsidP="00580F38">
      <w:pPr>
        <w:spacing w:line="360" w:lineRule="auto"/>
        <w:ind w:firstLine="720"/>
        <w:rPr>
          <w:rFonts w:ascii="Arial" w:eastAsia="Arial" w:hAnsi="Arial" w:cs="Arial"/>
          <w:color w:val="000000" w:themeColor="text1"/>
          <w:sz w:val="24"/>
          <w:szCs w:val="24"/>
        </w:rPr>
      </w:pPr>
    </w:p>
    <w:p w14:paraId="44034A1B" w14:textId="4D3ED6A2" w:rsidR="00CA32CB" w:rsidRDefault="00CA32CB" w:rsidP="00580F38">
      <w:pPr>
        <w:spacing w:line="360" w:lineRule="auto"/>
        <w:ind w:firstLine="720"/>
        <w:rPr>
          <w:rFonts w:ascii="Arial" w:eastAsia="Arial" w:hAnsi="Arial" w:cs="Arial"/>
          <w:color w:val="000000" w:themeColor="text1"/>
          <w:sz w:val="24"/>
          <w:szCs w:val="24"/>
        </w:rPr>
      </w:pPr>
    </w:p>
    <w:p w14:paraId="7EBCE31C" w14:textId="2F619658" w:rsidR="00CA32CB" w:rsidRDefault="00CA32CB" w:rsidP="00580F38">
      <w:pPr>
        <w:spacing w:line="360" w:lineRule="auto"/>
        <w:ind w:firstLine="720"/>
        <w:rPr>
          <w:rFonts w:ascii="Arial" w:eastAsia="Arial" w:hAnsi="Arial" w:cs="Arial"/>
          <w:color w:val="000000" w:themeColor="text1"/>
          <w:sz w:val="24"/>
          <w:szCs w:val="24"/>
        </w:rPr>
      </w:pPr>
    </w:p>
    <w:p w14:paraId="4DD17A78" w14:textId="785438E3" w:rsidR="00CA32CB" w:rsidRDefault="00CA32CB" w:rsidP="00580F38">
      <w:pPr>
        <w:spacing w:line="360" w:lineRule="auto"/>
        <w:ind w:firstLine="720"/>
        <w:rPr>
          <w:rFonts w:ascii="Arial" w:eastAsia="Arial" w:hAnsi="Arial" w:cs="Arial"/>
          <w:color w:val="000000" w:themeColor="text1"/>
          <w:sz w:val="24"/>
          <w:szCs w:val="24"/>
        </w:rPr>
      </w:pPr>
    </w:p>
    <w:p w14:paraId="521760DD" w14:textId="79F9B599" w:rsidR="00CA32CB" w:rsidRDefault="00CA32CB" w:rsidP="00580F38">
      <w:pPr>
        <w:spacing w:line="360" w:lineRule="auto"/>
        <w:ind w:firstLine="720"/>
        <w:rPr>
          <w:rFonts w:ascii="Arial" w:eastAsia="Arial" w:hAnsi="Arial" w:cs="Arial"/>
          <w:color w:val="000000" w:themeColor="text1"/>
          <w:sz w:val="24"/>
          <w:szCs w:val="24"/>
        </w:rPr>
      </w:pPr>
    </w:p>
    <w:p w14:paraId="7BB8A929" w14:textId="763E9063" w:rsidR="001B5D59" w:rsidRDefault="001B5D59" w:rsidP="00580F38">
      <w:pPr>
        <w:spacing w:line="360" w:lineRule="auto"/>
        <w:ind w:firstLine="720"/>
        <w:rPr>
          <w:rFonts w:ascii="Arial" w:eastAsia="Arial" w:hAnsi="Arial" w:cs="Arial"/>
          <w:color w:val="000000" w:themeColor="text1"/>
          <w:sz w:val="24"/>
          <w:szCs w:val="24"/>
        </w:rPr>
      </w:pPr>
    </w:p>
    <w:p w14:paraId="593627F7" w14:textId="0DA80E44" w:rsidR="001B5D59" w:rsidRDefault="001B5D59" w:rsidP="00580F38">
      <w:pPr>
        <w:spacing w:line="360" w:lineRule="auto"/>
        <w:ind w:firstLine="720"/>
        <w:rPr>
          <w:rFonts w:ascii="Arial" w:eastAsia="Arial" w:hAnsi="Arial" w:cs="Arial"/>
          <w:color w:val="000000" w:themeColor="text1"/>
          <w:sz w:val="24"/>
          <w:szCs w:val="24"/>
        </w:rPr>
      </w:pPr>
    </w:p>
    <w:p w14:paraId="033810E3" w14:textId="18EC8133" w:rsidR="001B5D59" w:rsidRDefault="001B5D59" w:rsidP="00580F38">
      <w:pPr>
        <w:spacing w:line="360" w:lineRule="auto"/>
        <w:ind w:firstLine="720"/>
        <w:rPr>
          <w:rFonts w:ascii="Arial" w:eastAsia="Arial" w:hAnsi="Arial" w:cs="Arial"/>
          <w:color w:val="000000" w:themeColor="text1"/>
          <w:sz w:val="24"/>
          <w:szCs w:val="24"/>
        </w:rPr>
      </w:pPr>
    </w:p>
    <w:p w14:paraId="442545DD" w14:textId="64F612F0" w:rsidR="001B5D59" w:rsidRDefault="001B5D59" w:rsidP="00580F38">
      <w:pPr>
        <w:spacing w:line="360" w:lineRule="auto"/>
        <w:ind w:firstLine="720"/>
        <w:rPr>
          <w:rFonts w:ascii="Arial" w:eastAsia="Arial" w:hAnsi="Arial" w:cs="Arial"/>
          <w:color w:val="000000" w:themeColor="text1"/>
          <w:sz w:val="24"/>
          <w:szCs w:val="24"/>
        </w:rPr>
      </w:pPr>
    </w:p>
    <w:p w14:paraId="4F41715B" w14:textId="1CA686AE" w:rsidR="001B5D59" w:rsidRDefault="001B5D59" w:rsidP="00580F38">
      <w:pPr>
        <w:spacing w:line="360" w:lineRule="auto"/>
        <w:ind w:firstLine="720"/>
        <w:rPr>
          <w:rFonts w:ascii="Arial" w:eastAsia="Arial" w:hAnsi="Arial" w:cs="Arial"/>
          <w:color w:val="000000" w:themeColor="text1"/>
          <w:sz w:val="24"/>
          <w:szCs w:val="24"/>
        </w:rPr>
      </w:pPr>
    </w:p>
    <w:p w14:paraId="3B8973CA" w14:textId="232BD72A" w:rsidR="001B5D59" w:rsidRDefault="001B5D59" w:rsidP="00580F38">
      <w:pPr>
        <w:spacing w:line="360" w:lineRule="auto"/>
        <w:ind w:firstLine="720"/>
        <w:rPr>
          <w:rFonts w:ascii="Arial" w:eastAsia="Arial" w:hAnsi="Arial" w:cs="Arial"/>
          <w:color w:val="000000" w:themeColor="text1"/>
          <w:sz w:val="24"/>
          <w:szCs w:val="24"/>
        </w:rPr>
      </w:pPr>
    </w:p>
    <w:p w14:paraId="63EA245F" w14:textId="2882409B" w:rsidR="001B5D59" w:rsidRDefault="001B5D59" w:rsidP="00580F38">
      <w:pPr>
        <w:spacing w:line="360" w:lineRule="auto"/>
        <w:ind w:firstLine="720"/>
        <w:rPr>
          <w:rFonts w:ascii="Arial" w:eastAsia="Arial" w:hAnsi="Arial" w:cs="Arial"/>
          <w:color w:val="000000" w:themeColor="text1"/>
          <w:sz w:val="24"/>
          <w:szCs w:val="24"/>
        </w:rPr>
      </w:pPr>
    </w:p>
    <w:p w14:paraId="27F549F6" w14:textId="08231912" w:rsidR="001B5D59" w:rsidRDefault="001B5D59" w:rsidP="00580F38">
      <w:pPr>
        <w:spacing w:line="360" w:lineRule="auto"/>
        <w:ind w:firstLine="720"/>
        <w:rPr>
          <w:rFonts w:ascii="Arial" w:eastAsia="Arial" w:hAnsi="Arial" w:cs="Arial"/>
          <w:color w:val="000000" w:themeColor="text1"/>
          <w:sz w:val="24"/>
          <w:szCs w:val="24"/>
        </w:rPr>
      </w:pPr>
    </w:p>
    <w:p w14:paraId="5C0A9E04" w14:textId="1E5CD865" w:rsidR="001B5D59" w:rsidRDefault="001B5D59" w:rsidP="00580F38">
      <w:pPr>
        <w:spacing w:line="360" w:lineRule="auto"/>
        <w:ind w:firstLine="720"/>
        <w:rPr>
          <w:rFonts w:ascii="Arial" w:eastAsia="Arial" w:hAnsi="Arial" w:cs="Arial"/>
          <w:color w:val="000000" w:themeColor="text1"/>
          <w:sz w:val="24"/>
          <w:szCs w:val="24"/>
        </w:rPr>
      </w:pPr>
    </w:p>
    <w:p w14:paraId="6AE66578" w14:textId="77777777" w:rsidR="001B5D59" w:rsidRDefault="001B5D59" w:rsidP="00580F38">
      <w:pPr>
        <w:spacing w:line="360" w:lineRule="auto"/>
        <w:ind w:firstLine="720"/>
        <w:rPr>
          <w:rFonts w:ascii="Arial" w:eastAsia="Arial" w:hAnsi="Arial" w:cs="Arial"/>
          <w:color w:val="000000" w:themeColor="text1"/>
          <w:sz w:val="24"/>
          <w:szCs w:val="24"/>
        </w:rPr>
      </w:pPr>
    </w:p>
    <w:p w14:paraId="356EBA2A" w14:textId="77777777" w:rsidR="00CA32CB" w:rsidRDefault="00CA32CB" w:rsidP="00CA32CB">
      <w:pPr>
        <w:spacing w:line="360" w:lineRule="auto"/>
        <w:rPr>
          <w:rFonts w:ascii="Arial" w:eastAsia="Arial" w:hAnsi="Arial" w:cs="Arial"/>
          <w:color w:val="000000" w:themeColor="text1"/>
          <w:sz w:val="24"/>
          <w:szCs w:val="24"/>
        </w:rPr>
      </w:pPr>
    </w:p>
    <w:sdt>
      <w:sdtPr>
        <w:rPr>
          <w:rFonts w:asciiTheme="minorHAnsi" w:eastAsiaTheme="minorHAnsi" w:hAnsiTheme="minorHAnsi" w:cstheme="minorBidi"/>
          <w:color w:val="auto"/>
          <w:sz w:val="22"/>
          <w:szCs w:val="22"/>
          <w:lang w:val="en-GB"/>
        </w:rPr>
        <w:id w:val="-1862728667"/>
        <w:docPartObj>
          <w:docPartGallery w:val="Bibliographies"/>
          <w:docPartUnique/>
        </w:docPartObj>
      </w:sdtPr>
      <w:sdtEndPr>
        <w:rPr>
          <w:rFonts w:ascii="Arial" w:hAnsi="Arial" w:cs="Arial"/>
          <w:sz w:val="24"/>
          <w:szCs w:val="24"/>
        </w:rPr>
      </w:sdtEndPr>
      <w:sdtContent>
        <w:p w14:paraId="21E8B3C4" w14:textId="5C5BCABA" w:rsidR="009B271D" w:rsidRPr="00CA32CB" w:rsidRDefault="009B271D" w:rsidP="00CA32CB">
          <w:pPr>
            <w:pStyle w:val="Heading1"/>
            <w:spacing w:line="360" w:lineRule="auto"/>
            <w:rPr>
              <w:rFonts w:ascii="Arial" w:hAnsi="Arial" w:cs="Arial"/>
              <w:b/>
              <w:bCs/>
              <w:color w:val="auto"/>
              <w:sz w:val="28"/>
              <w:szCs w:val="28"/>
            </w:rPr>
          </w:pPr>
          <w:r w:rsidRPr="00CA32CB">
            <w:rPr>
              <w:rFonts w:ascii="Arial" w:hAnsi="Arial" w:cs="Arial"/>
              <w:b/>
              <w:bCs/>
              <w:color w:val="auto"/>
              <w:sz w:val="28"/>
              <w:szCs w:val="28"/>
            </w:rPr>
            <w:t>References</w:t>
          </w:r>
        </w:p>
        <w:sdt>
          <w:sdtPr>
            <w:rPr>
              <w:rFonts w:ascii="Arial" w:hAnsi="Arial" w:cs="Arial"/>
              <w:sz w:val="24"/>
              <w:szCs w:val="24"/>
            </w:rPr>
            <w:id w:val="-573587230"/>
            <w:bibliography/>
          </w:sdtPr>
          <w:sdtContent>
            <w:p w14:paraId="3FFC561D" w14:textId="77777777" w:rsidR="00CA32CB" w:rsidRPr="00CA32CB" w:rsidRDefault="009B271D" w:rsidP="00CA32CB">
              <w:pPr>
                <w:pStyle w:val="Bibliography"/>
                <w:spacing w:line="360" w:lineRule="auto"/>
                <w:ind w:left="720" w:hanging="720"/>
                <w:rPr>
                  <w:rFonts w:ascii="Arial" w:hAnsi="Arial" w:cs="Arial"/>
                  <w:noProof/>
                  <w:sz w:val="24"/>
                  <w:szCs w:val="24"/>
                  <w:lang w:val="en-US"/>
                </w:rPr>
              </w:pPr>
              <w:r w:rsidRPr="00CA32CB">
                <w:rPr>
                  <w:rFonts w:ascii="Arial" w:hAnsi="Arial" w:cs="Arial"/>
                  <w:sz w:val="24"/>
                  <w:szCs w:val="24"/>
                </w:rPr>
                <w:fldChar w:fldCharType="begin"/>
              </w:r>
              <w:r w:rsidRPr="00CA32CB">
                <w:rPr>
                  <w:rFonts w:ascii="Arial" w:hAnsi="Arial" w:cs="Arial"/>
                  <w:sz w:val="24"/>
                  <w:szCs w:val="24"/>
                </w:rPr>
                <w:instrText xml:space="preserve"> BIBLIOGRAPHY </w:instrText>
              </w:r>
              <w:r w:rsidRPr="00CA32CB">
                <w:rPr>
                  <w:rFonts w:ascii="Arial" w:hAnsi="Arial" w:cs="Arial"/>
                  <w:sz w:val="24"/>
                  <w:szCs w:val="24"/>
                </w:rPr>
                <w:fldChar w:fldCharType="separate"/>
              </w:r>
              <w:r w:rsidR="00CA32CB" w:rsidRPr="00CA32CB">
                <w:rPr>
                  <w:rFonts w:ascii="Arial" w:hAnsi="Arial" w:cs="Arial"/>
                  <w:noProof/>
                  <w:sz w:val="24"/>
                  <w:szCs w:val="24"/>
                  <w:lang w:val="en-US"/>
                </w:rPr>
                <w:t xml:space="preserve">Boateng, J., Attiogbe, E., &amp; Kunbour, V. (2022). Influence of adult learners’ self-direction on group learning. </w:t>
              </w:r>
              <w:r w:rsidR="00CA32CB" w:rsidRPr="00CA32CB">
                <w:rPr>
                  <w:rFonts w:ascii="Arial" w:hAnsi="Arial" w:cs="Arial"/>
                  <w:i/>
                  <w:iCs/>
                  <w:noProof/>
                  <w:sz w:val="24"/>
                  <w:szCs w:val="24"/>
                  <w:lang w:val="en-US"/>
                </w:rPr>
                <w:t>Cognet Social Sciences</w:t>
              </w:r>
              <w:r w:rsidR="00CA32CB" w:rsidRPr="00CA32CB">
                <w:rPr>
                  <w:rFonts w:ascii="Arial" w:hAnsi="Arial" w:cs="Arial"/>
                  <w:noProof/>
                  <w:sz w:val="24"/>
                  <w:szCs w:val="24"/>
                  <w:lang w:val="en-US"/>
                </w:rPr>
                <w:t>.</w:t>
              </w:r>
            </w:p>
            <w:p w14:paraId="4E80650F" w14:textId="77777777" w:rsidR="00CA32CB" w:rsidRPr="00CA32CB" w:rsidRDefault="00CA32CB" w:rsidP="00CA32CB">
              <w:pPr>
                <w:pStyle w:val="Bibliography"/>
                <w:spacing w:line="360" w:lineRule="auto"/>
                <w:ind w:left="720" w:hanging="720"/>
                <w:rPr>
                  <w:rFonts w:ascii="Arial" w:hAnsi="Arial" w:cs="Arial"/>
                  <w:noProof/>
                  <w:sz w:val="24"/>
                  <w:szCs w:val="24"/>
                  <w:lang w:val="en-US"/>
                </w:rPr>
              </w:pPr>
              <w:r w:rsidRPr="00CA32CB">
                <w:rPr>
                  <w:rFonts w:ascii="Arial" w:hAnsi="Arial" w:cs="Arial"/>
                  <w:noProof/>
                  <w:sz w:val="24"/>
                  <w:szCs w:val="24"/>
                  <w:lang w:val="en-US"/>
                </w:rPr>
                <w:t xml:space="preserve">Braun, V., &amp; Clarke, V. (2006). Using thematic analysis in psychology. </w:t>
              </w:r>
              <w:r w:rsidRPr="00CA32CB">
                <w:rPr>
                  <w:rFonts w:ascii="Arial" w:hAnsi="Arial" w:cs="Arial"/>
                  <w:i/>
                  <w:iCs/>
                  <w:noProof/>
                  <w:sz w:val="24"/>
                  <w:szCs w:val="24"/>
                  <w:lang w:val="en-US"/>
                </w:rPr>
                <w:t>Qualitative Research In Psychology</w:t>
              </w:r>
              <w:r w:rsidRPr="00CA32CB">
                <w:rPr>
                  <w:rFonts w:ascii="Arial" w:hAnsi="Arial" w:cs="Arial"/>
                  <w:noProof/>
                  <w:sz w:val="24"/>
                  <w:szCs w:val="24"/>
                  <w:lang w:val="en-US"/>
                </w:rPr>
                <w:t>, 77-101.</w:t>
              </w:r>
            </w:p>
            <w:p w14:paraId="2EB1D814" w14:textId="77777777" w:rsidR="00CA32CB" w:rsidRPr="00CA32CB" w:rsidRDefault="00CA32CB" w:rsidP="00CA32CB">
              <w:pPr>
                <w:pStyle w:val="Bibliography"/>
                <w:spacing w:line="360" w:lineRule="auto"/>
                <w:ind w:left="720" w:hanging="720"/>
                <w:rPr>
                  <w:rFonts w:ascii="Arial" w:hAnsi="Arial" w:cs="Arial"/>
                  <w:noProof/>
                  <w:sz w:val="24"/>
                  <w:szCs w:val="24"/>
                  <w:lang w:val="en-US"/>
                </w:rPr>
              </w:pPr>
              <w:r w:rsidRPr="00CA32CB">
                <w:rPr>
                  <w:rFonts w:ascii="Arial" w:hAnsi="Arial" w:cs="Arial"/>
                  <w:noProof/>
                  <w:sz w:val="24"/>
                  <w:szCs w:val="24"/>
                  <w:lang w:val="en-US"/>
                </w:rPr>
                <w:t xml:space="preserve">Buoy, M. (2013). The Influence of P The Influence of Parental Inv ental Involvement on Academic Motiv ement on Academic Motivation. </w:t>
              </w:r>
              <w:r w:rsidRPr="00CA32CB">
                <w:rPr>
                  <w:rFonts w:ascii="Arial" w:hAnsi="Arial" w:cs="Arial"/>
                  <w:i/>
                  <w:iCs/>
                  <w:noProof/>
                  <w:sz w:val="24"/>
                  <w:szCs w:val="24"/>
                  <w:lang w:val="en-US"/>
                </w:rPr>
                <w:t xml:space="preserve">Eastern Illinois University </w:t>
              </w:r>
              <w:r w:rsidRPr="00CA32CB">
                <w:rPr>
                  <w:rFonts w:ascii="Arial" w:hAnsi="Arial" w:cs="Arial"/>
                  <w:noProof/>
                  <w:sz w:val="24"/>
                  <w:szCs w:val="24"/>
                  <w:lang w:val="en-US"/>
                </w:rPr>
                <w:t>, 1-25.</w:t>
              </w:r>
            </w:p>
            <w:p w14:paraId="77BB32C1" w14:textId="77777777" w:rsidR="00CA32CB" w:rsidRPr="00CA32CB" w:rsidRDefault="00CA32CB" w:rsidP="00CA32CB">
              <w:pPr>
                <w:pStyle w:val="Bibliography"/>
                <w:spacing w:line="360" w:lineRule="auto"/>
                <w:ind w:left="720" w:hanging="720"/>
                <w:rPr>
                  <w:rFonts w:ascii="Arial" w:hAnsi="Arial" w:cs="Arial"/>
                  <w:noProof/>
                  <w:sz w:val="24"/>
                  <w:szCs w:val="24"/>
                  <w:lang w:val="en-US"/>
                </w:rPr>
              </w:pPr>
              <w:r w:rsidRPr="00CA32CB">
                <w:rPr>
                  <w:rFonts w:ascii="Arial" w:hAnsi="Arial" w:cs="Arial"/>
                  <w:noProof/>
                  <w:sz w:val="24"/>
                  <w:szCs w:val="24"/>
                  <w:lang w:val="en-US"/>
                </w:rPr>
                <w:t xml:space="preserve">Deci, L., &amp; Ryan, R. (2017). Self Determination Theory: an introduction and overview. In L. Deci, &amp; R. Ryan, </w:t>
              </w:r>
              <w:r w:rsidRPr="00CA32CB">
                <w:rPr>
                  <w:rFonts w:ascii="Arial" w:hAnsi="Arial" w:cs="Arial"/>
                  <w:i/>
                  <w:iCs/>
                  <w:noProof/>
                  <w:sz w:val="24"/>
                  <w:szCs w:val="24"/>
                  <w:lang w:val="en-US"/>
                </w:rPr>
                <w:t>Self-determination theory: Basic psychological needs in motivation, development, and wellness</w:t>
              </w:r>
              <w:r w:rsidRPr="00CA32CB">
                <w:rPr>
                  <w:rFonts w:ascii="Arial" w:hAnsi="Arial" w:cs="Arial"/>
                  <w:noProof/>
                  <w:sz w:val="24"/>
                  <w:szCs w:val="24"/>
                  <w:lang w:val="en-US"/>
                </w:rPr>
                <w:t xml:space="preserve"> (pp. 3-28). London: The Guilford Press.</w:t>
              </w:r>
            </w:p>
            <w:p w14:paraId="63971EDB" w14:textId="77777777" w:rsidR="00CA32CB" w:rsidRPr="00CA32CB" w:rsidRDefault="00CA32CB" w:rsidP="00CA32CB">
              <w:pPr>
                <w:pStyle w:val="Bibliography"/>
                <w:spacing w:line="360" w:lineRule="auto"/>
                <w:ind w:left="720" w:hanging="720"/>
                <w:rPr>
                  <w:rFonts w:ascii="Arial" w:hAnsi="Arial" w:cs="Arial"/>
                  <w:noProof/>
                  <w:sz w:val="24"/>
                  <w:szCs w:val="24"/>
                  <w:lang w:val="en-US"/>
                </w:rPr>
              </w:pPr>
              <w:r w:rsidRPr="00CA32CB">
                <w:rPr>
                  <w:rFonts w:ascii="Arial" w:hAnsi="Arial" w:cs="Arial"/>
                  <w:noProof/>
                  <w:sz w:val="24"/>
                  <w:szCs w:val="24"/>
                  <w:lang w:val="en-US"/>
                </w:rPr>
                <w:t xml:space="preserve">Fajčíková, A., &amp; Urbancová, H. (2019). Factors Influencing Students’ Motivation to Seek Higher Education—A Case Study at a State University in the Czech Republic. </w:t>
              </w:r>
              <w:r w:rsidRPr="00CA32CB">
                <w:rPr>
                  <w:rFonts w:ascii="Arial" w:hAnsi="Arial" w:cs="Arial"/>
                  <w:i/>
                  <w:iCs/>
                  <w:noProof/>
                  <w:sz w:val="24"/>
                  <w:szCs w:val="24"/>
                  <w:lang w:val="en-US"/>
                </w:rPr>
                <w:t>Sustainability</w:t>
              </w:r>
              <w:r w:rsidRPr="00CA32CB">
                <w:rPr>
                  <w:rFonts w:ascii="Arial" w:hAnsi="Arial" w:cs="Arial"/>
                  <w:noProof/>
                  <w:sz w:val="24"/>
                  <w:szCs w:val="24"/>
                  <w:lang w:val="en-US"/>
                </w:rPr>
                <w:t>, 4699.</w:t>
              </w:r>
            </w:p>
            <w:p w14:paraId="3787A46E" w14:textId="77777777" w:rsidR="00CA32CB" w:rsidRPr="00CA32CB" w:rsidRDefault="00CA32CB" w:rsidP="00CA32CB">
              <w:pPr>
                <w:pStyle w:val="Bibliography"/>
                <w:spacing w:line="360" w:lineRule="auto"/>
                <w:ind w:left="720" w:hanging="720"/>
                <w:rPr>
                  <w:rFonts w:ascii="Arial" w:hAnsi="Arial" w:cs="Arial"/>
                  <w:noProof/>
                  <w:sz w:val="24"/>
                  <w:szCs w:val="24"/>
                  <w:lang w:val="en-US"/>
                </w:rPr>
              </w:pPr>
              <w:r w:rsidRPr="00CA32CB">
                <w:rPr>
                  <w:rFonts w:ascii="Arial" w:hAnsi="Arial" w:cs="Arial"/>
                  <w:noProof/>
                  <w:sz w:val="24"/>
                  <w:szCs w:val="24"/>
                  <w:lang w:val="en-US"/>
                </w:rPr>
                <w:t xml:space="preserve">Froehlich, L., Gulli Brokjøb, L., Nikitin, J., &amp; Martiny, S. (2022). Integration or isolation: Social identity threat relates to immigrant students’ sense of belonging and social approach motivation in the academic context. </w:t>
              </w:r>
              <w:r w:rsidRPr="00CA32CB">
                <w:rPr>
                  <w:rFonts w:ascii="Arial" w:hAnsi="Arial" w:cs="Arial"/>
                  <w:i/>
                  <w:iCs/>
                  <w:noProof/>
                  <w:sz w:val="24"/>
                  <w:szCs w:val="24"/>
                  <w:lang w:val="en-US"/>
                </w:rPr>
                <w:t>Special Issue: Stigma and Social Relationships</w:t>
              </w:r>
              <w:r w:rsidRPr="00CA32CB">
                <w:rPr>
                  <w:rFonts w:ascii="Arial" w:hAnsi="Arial" w:cs="Arial"/>
                  <w:noProof/>
                  <w:sz w:val="24"/>
                  <w:szCs w:val="24"/>
                  <w:lang w:val="en-US"/>
                </w:rPr>
                <w:t>, 264-290.</w:t>
              </w:r>
            </w:p>
            <w:p w14:paraId="69BBE6E0" w14:textId="77777777" w:rsidR="00CA32CB" w:rsidRPr="00CA32CB" w:rsidRDefault="00CA32CB" w:rsidP="00CA32CB">
              <w:pPr>
                <w:pStyle w:val="Bibliography"/>
                <w:spacing w:line="360" w:lineRule="auto"/>
                <w:ind w:left="720" w:hanging="720"/>
                <w:rPr>
                  <w:rFonts w:ascii="Arial" w:hAnsi="Arial" w:cs="Arial"/>
                  <w:noProof/>
                  <w:sz w:val="24"/>
                  <w:szCs w:val="24"/>
                  <w:lang w:val="en-US"/>
                </w:rPr>
              </w:pPr>
              <w:r w:rsidRPr="00CA32CB">
                <w:rPr>
                  <w:rFonts w:ascii="Arial" w:hAnsi="Arial" w:cs="Arial"/>
                  <w:noProof/>
                  <w:sz w:val="24"/>
                  <w:szCs w:val="24"/>
                  <w:lang w:val="en-US"/>
                </w:rPr>
                <w:t xml:space="preserve">Lin, Y.-G., McKeachie, W., &amp; Kim, Y. (2003). College student intrinsic and/or extrinsic motivation and learning. </w:t>
              </w:r>
              <w:r w:rsidRPr="00CA32CB">
                <w:rPr>
                  <w:rFonts w:ascii="Arial" w:hAnsi="Arial" w:cs="Arial"/>
                  <w:i/>
                  <w:iCs/>
                  <w:noProof/>
                  <w:sz w:val="24"/>
                  <w:szCs w:val="24"/>
                  <w:lang w:val="en-US"/>
                </w:rPr>
                <w:t>Learning and Individual Differences</w:t>
              </w:r>
              <w:r w:rsidRPr="00CA32CB">
                <w:rPr>
                  <w:rFonts w:ascii="Arial" w:hAnsi="Arial" w:cs="Arial"/>
                  <w:noProof/>
                  <w:sz w:val="24"/>
                  <w:szCs w:val="24"/>
                  <w:lang w:val="en-US"/>
                </w:rPr>
                <w:t>, 251-258.</w:t>
              </w:r>
            </w:p>
            <w:p w14:paraId="68951430" w14:textId="77777777" w:rsidR="00CA32CB" w:rsidRPr="00CA32CB" w:rsidRDefault="00CA32CB" w:rsidP="00CA32CB">
              <w:pPr>
                <w:pStyle w:val="Bibliography"/>
                <w:spacing w:line="360" w:lineRule="auto"/>
                <w:ind w:left="720" w:hanging="720"/>
                <w:rPr>
                  <w:rFonts w:ascii="Arial" w:hAnsi="Arial" w:cs="Arial"/>
                  <w:noProof/>
                  <w:sz w:val="24"/>
                  <w:szCs w:val="24"/>
                  <w:lang w:val="en-US"/>
                </w:rPr>
              </w:pPr>
              <w:r w:rsidRPr="00CA32CB">
                <w:rPr>
                  <w:rFonts w:ascii="Arial" w:hAnsi="Arial" w:cs="Arial"/>
                  <w:noProof/>
                  <w:sz w:val="24"/>
                  <w:szCs w:val="24"/>
                  <w:lang w:val="en-US"/>
                </w:rPr>
                <w:t xml:space="preserve">Lundberg, C. (2014). Peers and Faculty as Predictors of Learning for Community College Students. </w:t>
              </w:r>
              <w:r w:rsidRPr="00CA32CB">
                <w:rPr>
                  <w:rFonts w:ascii="Arial" w:hAnsi="Arial" w:cs="Arial"/>
                  <w:i/>
                  <w:iCs/>
                  <w:noProof/>
                  <w:sz w:val="24"/>
                  <w:szCs w:val="24"/>
                  <w:lang w:val="en-US"/>
                </w:rPr>
                <w:t>Community College Review</w:t>
              </w:r>
              <w:r w:rsidRPr="00CA32CB">
                <w:rPr>
                  <w:rFonts w:ascii="Arial" w:hAnsi="Arial" w:cs="Arial"/>
                  <w:noProof/>
                  <w:sz w:val="24"/>
                  <w:szCs w:val="24"/>
                  <w:lang w:val="en-US"/>
                </w:rPr>
                <w:t>, 79-98.</w:t>
              </w:r>
            </w:p>
            <w:p w14:paraId="3A345618" w14:textId="77777777" w:rsidR="00CA32CB" w:rsidRPr="00CA32CB" w:rsidRDefault="00CA32CB" w:rsidP="00CA32CB">
              <w:pPr>
                <w:pStyle w:val="Bibliography"/>
                <w:spacing w:line="360" w:lineRule="auto"/>
                <w:ind w:left="720" w:hanging="720"/>
                <w:rPr>
                  <w:rFonts w:ascii="Arial" w:hAnsi="Arial" w:cs="Arial"/>
                  <w:noProof/>
                  <w:sz w:val="24"/>
                  <w:szCs w:val="24"/>
                  <w:lang w:val="en-US"/>
                </w:rPr>
              </w:pPr>
              <w:r w:rsidRPr="00CA32CB">
                <w:rPr>
                  <w:rFonts w:ascii="Arial" w:hAnsi="Arial" w:cs="Arial"/>
                  <w:noProof/>
                  <w:sz w:val="24"/>
                  <w:szCs w:val="24"/>
                  <w:lang w:val="en-US"/>
                </w:rPr>
                <w:t xml:space="preserve">Mahler, D., Großschedl, J., &amp; Harms, U. (2018). Does motivation matter? – The relationship between teachers’ self-efficacy and enthusiasm and students’ performance. </w:t>
              </w:r>
              <w:r w:rsidRPr="00CA32CB">
                <w:rPr>
                  <w:rFonts w:ascii="Arial" w:hAnsi="Arial" w:cs="Arial"/>
                  <w:i/>
                  <w:iCs/>
                  <w:noProof/>
                  <w:sz w:val="24"/>
                  <w:szCs w:val="24"/>
                  <w:lang w:val="en-US"/>
                </w:rPr>
                <w:t>PLoS ONE</w:t>
              </w:r>
              <w:r w:rsidRPr="00CA32CB">
                <w:rPr>
                  <w:rFonts w:ascii="Arial" w:hAnsi="Arial" w:cs="Arial"/>
                  <w:noProof/>
                  <w:sz w:val="24"/>
                  <w:szCs w:val="24"/>
                  <w:lang w:val="en-US"/>
                </w:rPr>
                <w:t>, 1-18.</w:t>
              </w:r>
            </w:p>
            <w:p w14:paraId="04D7BCB3" w14:textId="77777777" w:rsidR="00CA32CB" w:rsidRPr="00CA32CB" w:rsidRDefault="00CA32CB" w:rsidP="00CA32CB">
              <w:pPr>
                <w:pStyle w:val="Bibliography"/>
                <w:spacing w:line="360" w:lineRule="auto"/>
                <w:ind w:left="720" w:hanging="720"/>
                <w:rPr>
                  <w:rFonts w:ascii="Arial" w:hAnsi="Arial" w:cs="Arial"/>
                  <w:noProof/>
                  <w:sz w:val="24"/>
                  <w:szCs w:val="24"/>
                  <w:lang w:val="en-US"/>
                </w:rPr>
              </w:pPr>
              <w:r w:rsidRPr="00CA32CB">
                <w:rPr>
                  <w:rFonts w:ascii="Arial" w:hAnsi="Arial" w:cs="Arial"/>
                  <w:noProof/>
                  <w:sz w:val="24"/>
                  <w:szCs w:val="24"/>
                  <w:lang w:val="en-US"/>
                </w:rPr>
                <w:t xml:space="preserve">Mitchall, A., &amp; Jaeger, A. (2018). Parental Influences on Low-Income, First-Generation Students’ Motivation on the Path to College. </w:t>
              </w:r>
              <w:r w:rsidRPr="00CA32CB">
                <w:rPr>
                  <w:rFonts w:ascii="Arial" w:hAnsi="Arial" w:cs="Arial"/>
                  <w:i/>
                  <w:iCs/>
                  <w:noProof/>
                  <w:sz w:val="24"/>
                  <w:szCs w:val="24"/>
                  <w:lang w:val="en-US"/>
                </w:rPr>
                <w:t>The Journal of Higher Education</w:t>
              </w:r>
              <w:r w:rsidRPr="00CA32CB">
                <w:rPr>
                  <w:rFonts w:ascii="Arial" w:hAnsi="Arial" w:cs="Arial"/>
                  <w:noProof/>
                  <w:sz w:val="24"/>
                  <w:szCs w:val="24"/>
                  <w:lang w:val="en-US"/>
                </w:rPr>
                <w:t>, 582-609.</w:t>
              </w:r>
            </w:p>
            <w:p w14:paraId="636EDAAB" w14:textId="77777777" w:rsidR="00CA32CB" w:rsidRPr="00CA32CB" w:rsidRDefault="00CA32CB" w:rsidP="00CA32CB">
              <w:pPr>
                <w:pStyle w:val="Bibliography"/>
                <w:spacing w:line="360" w:lineRule="auto"/>
                <w:ind w:left="720" w:hanging="720"/>
                <w:rPr>
                  <w:rFonts w:ascii="Arial" w:hAnsi="Arial" w:cs="Arial"/>
                  <w:noProof/>
                  <w:sz w:val="24"/>
                  <w:szCs w:val="24"/>
                  <w:lang w:val="en-US"/>
                </w:rPr>
              </w:pPr>
              <w:r w:rsidRPr="00CA32CB">
                <w:rPr>
                  <w:rFonts w:ascii="Arial" w:hAnsi="Arial" w:cs="Arial"/>
                  <w:noProof/>
                  <w:sz w:val="24"/>
                  <w:szCs w:val="24"/>
                  <w:lang w:val="en-US"/>
                </w:rPr>
                <w:lastRenderedPageBreak/>
                <w:t xml:space="preserve">Moè, A., &amp; Katz, I. (2022). Need satisfied teachers adopt a motivating style: The mediation of teacher enthusiasm. </w:t>
              </w:r>
              <w:r w:rsidRPr="00CA32CB">
                <w:rPr>
                  <w:rFonts w:ascii="Arial" w:hAnsi="Arial" w:cs="Arial"/>
                  <w:i/>
                  <w:iCs/>
                  <w:noProof/>
                  <w:sz w:val="24"/>
                  <w:szCs w:val="24"/>
                  <w:lang w:val="en-US"/>
                </w:rPr>
                <w:t>Learning and Individual Differences</w:t>
              </w:r>
              <w:r w:rsidRPr="00CA32CB">
                <w:rPr>
                  <w:rFonts w:ascii="Arial" w:hAnsi="Arial" w:cs="Arial"/>
                  <w:noProof/>
                  <w:sz w:val="24"/>
                  <w:szCs w:val="24"/>
                  <w:lang w:val="en-US"/>
                </w:rPr>
                <w:t>.</w:t>
              </w:r>
            </w:p>
            <w:p w14:paraId="2EC7C271" w14:textId="77777777" w:rsidR="00CA32CB" w:rsidRPr="00CA32CB" w:rsidRDefault="00CA32CB" w:rsidP="00CA32CB">
              <w:pPr>
                <w:pStyle w:val="Bibliography"/>
                <w:spacing w:line="360" w:lineRule="auto"/>
                <w:ind w:left="720" w:hanging="720"/>
                <w:rPr>
                  <w:rFonts w:ascii="Arial" w:hAnsi="Arial" w:cs="Arial"/>
                  <w:noProof/>
                  <w:sz w:val="24"/>
                  <w:szCs w:val="24"/>
                  <w:lang w:val="en-US"/>
                </w:rPr>
              </w:pPr>
              <w:r w:rsidRPr="00CA32CB">
                <w:rPr>
                  <w:rFonts w:ascii="Arial" w:hAnsi="Arial" w:cs="Arial"/>
                  <w:noProof/>
                  <w:sz w:val="24"/>
                  <w:szCs w:val="24"/>
                  <w:lang w:val="en-US"/>
                </w:rPr>
                <w:t xml:space="preserve">Noori, A., Said, H., Nor, F., &amp; Ghani, F. (2020). The Relationship between University Lecturers' Behaviour and Student Motivation. </w:t>
              </w:r>
              <w:r w:rsidRPr="00CA32CB">
                <w:rPr>
                  <w:rFonts w:ascii="Arial" w:hAnsi="Arial" w:cs="Arial"/>
                  <w:i/>
                  <w:iCs/>
                  <w:noProof/>
                  <w:sz w:val="24"/>
                  <w:szCs w:val="24"/>
                  <w:lang w:val="en-US"/>
                </w:rPr>
                <w:t>Universal Journal of Educational Research</w:t>
              </w:r>
              <w:r w:rsidRPr="00CA32CB">
                <w:rPr>
                  <w:rFonts w:ascii="Arial" w:hAnsi="Arial" w:cs="Arial"/>
                  <w:noProof/>
                  <w:sz w:val="24"/>
                  <w:szCs w:val="24"/>
                  <w:lang w:val="en-US"/>
                </w:rPr>
                <w:t>, 15-22.</w:t>
              </w:r>
            </w:p>
            <w:p w14:paraId="407B273E" w14:textId="77777777" w:rsidR="00CA32CB" w:rsidRPr="00CA32CB" w:rsidRDefault="00CA32CB" w:rsidP="00CA32CB">
              <w:pPr>
                <w:pStyle w:val="Bibliography"/>
                <w:spacing w:line="360" w:lineRule="auto"/>
                <w:ind w:left="720" w:hanging="720"/>
                <w:rPr>
                  <w:rFonts w:ascii="Arial" w:hAnsi="Arial" w:cs="Arial"/>
                  <w:noProof/>
                  <w:sz w:val="24"/>
                  <w:szCs w:val="24"/>
                  <w:lang w:val="en-US"/>
                </w:rPr>
              </w:pPr>
              <w:r w:rsidRPr="00CA32CB">
                <w:rPr>
                  <w:rFonts w:ascii="Arial" w:hAnsi="Arial" w:cs="Arial"/>
                  <w:noProof/>
                  <w:sz w:val="24"/>
                  <w:szCs w:val="24"/>
                  <w:lang w:val="en-US"/>
                </w:rPr>
                <w:t xml:space="preserve">Pedler, M., Willis, R., &amp; Nieuwoudt, J. (2021). A sense of belonging at university: student retention, motivation and enjoyment. </w:t>
              </w:r>
              <w:r w:rsidRPr="00CA32CB">
                <w:rPr>
                  <w:rFonts w:ascii="Arial" w:hAnsi="Arial" w:cs="Arial"/>
                  <w:i/>
                  <w:iCs/>
                  <w:noProof/>
                  <w:sz w:val="24"/>
                  <w:szCs w:val="24"/>
                  <w:lang w:val="en-US"/>
                </w:rPr>
                <w:t>Journal of Further and Higher Education</w:t>
              </w:r>
              <w:r w:rsidRPr="00CA32CB">
                <w:rPr>
                  <w:rFonts w:ascii="Arial" w:hAnsi="Arial" w:cs="Arial"/>
                  <w:noProof/>
                  <w:sz w:val="24"/>
                  <w:szCs w:val="24"/>
                  <w:lang w:val="en-US"/>
                </w:rPr>
                <w:t>, 397-408.</w:t>
              </w:r>
            </w:p>
            <w:p w14:paraId="4F9D4638" w14:textId="77777777" w:rsidR="00CA32CB" w:rsidRPr="00CA32CB" w:rsidRDefault="00CA32CB" w:rsidP="00CA32CB">
              <w:pPr>
                <w:pStyle w:val="Bibliography"/>
                <w:spacing w:line="360" w:lineRule="auto"/>
                <w:ind w:left="720" w:hanging="720"/>
                <w:rPr>
                  <w:rFonts w:ascii="Arial" w:hAnsi="Arial" w:cs="Arial"/>
                  <w:noProof/>
                  <w:sz w:val="24"/>
                  <w:szCs w:val="24"/>
                  <w:lang w:val="en-US"/>
                </w:rPr>
              </w:pPr>
              <w:r w:rsidRPr="00CA32CB">
                <w:rPr>
                  <w:rFonts w:ascii="Arial" w:hAnsi="Arial" w:cs="Arial"/>
                  <w:noProof/>
                  <w:sz w:val="24"/>
                  <w:szCs w:val="24"/>
                  <w:lang w:val="en-US"/>
                </w:rPr>
                <w:t xml:space="preserve">Roth, G., Assor, A., Kanat-Maymon, Y., &amp; Kaplan, H. (2007). Autonomous Motivation for Teaching: How Self-Determined Teaching. </w:t>
              </w:r>
              <w:r w:rsidRPr="00CA32CB">
                <w:rPr>
                  <w:rFonts w:ascii="Arial" w:hAnsi="Arial" w:cs="Arial"/>
                  <w:i/>
                  <w:iCs/>
                  <w:noProof/>
                  <w:sz w:val="24"/>
                  <w:szCs w:val="24"/>
                  <w:lang w:val="en-US"/>
                </w:rPr>
                <w:t>Journal of Educational Psychology</w:t>
              </w:r>
              <w:r w:rsidRPr="00CA32CB">
                <w:rPr>
                  <w:rFonts w:ascii="Arial" w:hAnsi="Arial" w:cs="Arial"/>
                  <w:noProof/>
                  <w:sz w:val="24"/>
                  <w:szCs w:val="24"/>
                  <w:lang w:val="en-US"/>
                </w:rPr>
                <w:t>, 761-774.</w:t>
              </w:r>
            </w:p>
            <w:p w14:paraId="5F9BC43C" w14:textId="77777777" w:rsidR="00CA32CB" w:rsidRPr="00CA32CB" w:rsidRDefault="00CA32CB" w:rsidP="00CA32CB">
              <w:pPr>
                <w:pStyle w:val="Bibliography"/>
                <w:spacing w:line="360" w:lineRule="auto"/>
                <w:ind w:left="720" w:hanging="720"/>
                <w:rPr>
                  <w:rFonts w:ascii="Arial" w:hAnsi="Arial" w:cs="Arial"/>
                  <w:noProof/>
                  <w:sz w:val="24"/>
                  <w:szCs w:val="24"/>
                  <w:lang w:val="en-US"/>
                </w:rPr>
              </w:pPr>
              <w:r w:rsidRPr="00CA32CB">
                <w:rPr>
                  <w:rFonts w:ascii="Arial" w:hAnsi="Arial" w:cs="Arial"/>
                  <w:noProof/>
                  <w:sz w:val="24"/>
                  <w:szCs w:val="24"/>
                  <w:lang w:val="en-US"/>
                </w:rPr>
                <w:t xml:space="preserve">Ryan, R., &amp; Deci, E. (2020). Intrinsic and extrinsic motivation from a self-determination theory perspective: definitions, theory, practices and future directions. </w:t>
              </w:r>
              <w:r w:rsidRPr="00CA32CB">
                <w:rPr>
                  <w:rFonts w:ascii="Arial" w:hAnsi="Arial" w:cs="Arial"/>
                  <w:i/>
                  <w:iCs/>
                  <w:noProof/>
                  <w:sz w:val="24"/>
                  <w:szCs w:val="24"/>
                  <w:lang w:val="en-US"/>
                </w:rPr>
                <w:t>Contempoary Educational Psychology</w:t>
              </w:r>
              <w:r w:rsidRPr="00CA32CB">
                <w:rPr>
                  <w:rFonts w:ascii="Arial" w:hAnsi="Arial" w:cs="Arial"/>
                  <w:noProof/>
                  <w:sz w:val="24"/>
                  <w:szCs w:val="24"/>
                  <w:lang w:val="en-US"/>
                </w:rPr>
                <w:t>, 1-11.</w:t>
              </w:r>
            </w:p>
            <w:p w14:paraId="75C40F3B" w14:textId="77777777" w:rsidR="00CA32CB" w:rsidRPr="00CA32CB" w:rsidRDefault="00CA32CB" w:rsidP="00CA32CB">
              <w:pPr>
                <w:pStyle w:val="Bibliography"/>
                <w:spacing w:line="360" w:lineRule="auto"/>
                <w:ind w:left="720" w:hanging="720"/>
                <w:rPr>
                  <w:rFonts w:ascii="Arial" w:hAnsi="Arial" w:cs="Arial"/>
                  <w:noProof/>
                  <w:sz w:val="24"/>
                  <w:szCs w:val="24"/>
                  <w:lang w:val="en-US"/>
                </w:rPr>
              </w:pPr>
              <w:r w:rsidRPr="00CA32CB">
                <w:rPr>
                  <w:rFonts w:ascii="Arial" w:hAnsi="Arial" w:cs="Arial"/>
                  <w:noProof/>
                  <w:sz w:val="24"/>
                  <w:szCs w:val="24"/>
                  <w:lang w:val="en-US"/>
                </w:rPr>
                <w:t xml:space="preserve">Šabíková, N., Valentová, K., Masaryk, R., Neusar, A., &amp; Sokolov, L. (2023). Exploring the impact of generational differences on university study decisions in Slovakia. </w:t>
              </w:r>
              <w:r w:rsidRPr="00CA32CB">
                <w:rPr>
                  <w:rFonts w:ascii="Arial" w:hAnsi="Arial" w:cs="Arial"/>
                  <w:i/>
                  <w:iCs/>
                  <w:noProof/>
                  <w:sz w:val="24"/>
                  <w:szCs w:val="24"/>
                  <w:lang w:val="en-US"/>
                </w:rPr>
                <w:t>Tuning Journal for Higher Education</w:t>
              </w:r>
              <w:r w:rsidRPr="00CA32CB">
                <w:rPr>
                  <w:rFonts w:ascii="Arial" w:hAnsi="Arial" w:cs="Arial"/>
                  <w:noProof/>
                  <w:sz w:val="24"/>
                  <w:szCs w:val="24"/>
                  <w:lang w:val="en-US"/>
                </w:rPr>
                <w:t>, 2386-3137.</w:t>
              </w:r>
            </w:p>
            <w:p w14:paraId="7D8937AD" w14:textId="77777777" w:rsidR="00CA32CB" w:rsidRPr="00CA32CB" w:rsidRDefault="00CA32CB" w:rsidP="00CA32CB">
              <w:pPr>
                <w:pStyle w:val="Bibliography"/>
                <w:spacing w:line="360" w:lineRule="auto"/>
                <w:ind w:left="720" w:hanging="720"/>
                <w:rPr>
                  <w:rFonts w:ascii="Arial" w:hAnsi="Arial" w:cs="Arial"/>
                  <w:noProof/>
                  <w:sz w:val="24"/>
                  <w:szCs w:val="24"/>
                  <w:lang w:val="en-US"/>
                </w:rPr>
              </w:pPr>
              <w:r w:rsidRPr="00CA32CB">
                <w:rPr>
                  <w:rFonts w:ascii="Arial" w:hAnsi="Arial" w:cs="Arial"/>
                  <w:noProof/>
                  <w:sz w:val="24"/>
                  <w:szCs w:val="24"/>
                  <w:lang w:val="en-US"/>
                </w:rPr>
                <w:t xml:space="preserve">Senior, R., Bartholomew, P., Soor, A., Shepperd, D., Bartholomew, N., &amp; Senior, C. (2018). “The Rules of Engagement”: Student Engagement and Motivation to Improve the Quality of Undergraduate Learning. </w:t>
              </w:r>
              <w:r w:rsidRPr="00CA32CB">
                <w:rPr>
                  <w:rFonts w:ascii="Arial" w:hAnsi="Arial" w:cs="Arial"/>
                  <w:i/>
                  <w:iCs/>
                  <w:noProof/>
                  <w:sz w:val="24"/>
                  <w:szCs w:val="24"/>
                  <w:lang w:val="en-US"/>
                </w:rPr>
                <w:t>Frontiers in Education</w:t>
              </w:r>
              <w:r w:rsidRPr="00CA32CB">
                <w:rPr>
                  <w:rFonts w:ascii="Arial" w:hAnsi="Arial" w:cs="Arial"/>
                  <w:noProof/>
                  <w:sz w:val="24"/>
                  <w:szCs w:val="24"/>
                  <w:lang w:val="en-US"/>
                </w:rPr>
                <w:t>.</w:t>
              </w:r>
            </w:p>
            <w:p w14:paraId="1429E1C2" w14:textId="77777777" w:rsidR="00CA32CB" w:rsidRPr="00CA32CB" w:rsidRDefault="00CA32CB" w:rsidP="00CA32CB">
              <w:pPr>
                <w:pStyle w:val="Bibliography"/>
                <w:spacing w:line="360" w:lineRule="auto"/>
                <w:ind w:left="720" w:hanging="720"/>
                <w:rPr>
                  <w:rFonts w:ascii="Arial" w:hAnsi="Arial" w:cs="Arial"/>
                  <w:noProof/>
                  <w:sz w:val="24"/>
                  <w:szCs w:val="24"/>
                  <w:lang w:val="en-US"/>
                </w:rPr>
              </w:pPr>
              <w:r w:rsidRPr="00CA32CB">
                <w:rPr>
                  <w:rFonts w:ascii="Arial" w:hAnsi="Arial" w:cs="Arial"/>
                  <w:noProof/>
                  <w:sz w:val="24"/>
                  <w:szCs w:val="24"/>
                  <w:lang w:val="en-US"/>
                </w:rPr>
                <w:t xml:space="preserve">Skatova, A., &amp; Ferguson, E. (2014). Why do different people choose different university degrees? Motivation and the choice of degree. </w:t>
              </w:r>
              <w:r w:rsidRPr="00CA32CB">
                <w:rPr>
                  <w:rFonts w:ascii="Arial" w:hAnsi="Arial" w:cs="Arial"/>
                  <w:i/>
                  <w:iCs/>
                  <w:noProof/>
                  <w:sz w:val="24"/>
                  <w:szCs w:val="24"/>
                  <w:lang w:val="en-US"/>
                </w:rPr>
                <w:t>Personality and Social Psychology</w:t>
              </w:r>
              <w:r w:rsidRPr="00CA32CB">
                <w:rPr>
                  <w:rFonts w:ascii="Arial" w:hAnsi="Arial" w:cs="Arial"/>
                  <w:noProof/>
                  <w:sz w:val="24"/>
                  <w:szCs w:val="24"/>
                  <w:lang w:val="en-US"/>
                </w:rPr>
                <w:t>.</w:t>
              </w:r>
            </w:p>
            <w:p w14:paraId="774531CD" w14:textId="64A9ACEC" w:rsidR="009B271D" w:rsidRPr="00CA32CB" w:rsidRDefault="009B271D" w:rsidP="00CA32CB">
              <w:pPr>
                <w:spacing w:line="360" w:lineRule="auto"/>
                <w:rPr>
                  <w:rFonts w:ascii="Arial" w:hAnsi="Arial" w:cs="Arial"/>
                  <w:sz w:val="24"/>
                  <w:szCs w:val="24"/>
                </w:rPr>
              </w:pPr>
              <w:r w:rsidRPr="00CA32CB">
                <w:rPr>
                  <w:rFonts w:ascii="Arial" w:hAnsi="Arial" w:cs="Arial"/>
                  <w:b/>
                  <w:bCs/>
                  <w:noProof/>
                  <w:sz w:val="24"/>
                  <w:szCs w:val="24"/>
                </w:rPr>
                <w:fldChar w:fldCharType="end"/>
              </w:r>
            </w:p>
          </w:sdtContent>
        </w:sdt>
      </w:sdtContent>
    </w:sdt>
    <w:p w14:paraId="59B58633" w14:textId="7524935D" w:rsidR="009B271D" w:rsidRDefault="009B271D" w:rsidP="2C1BD5F3">
      <w:pPr>
        <w:spacing w:line="360" w:lineRule="auto"/>
        <w:jc w:val="center"/>
        <w:rPr>
          <w:rFonts w:ascii="Arial" w:eastAsia="Arial" w:hAnsi="Arial" w:cs="Arial"/>
          <w:b/>
          <w:bCs/>
          <w:color w:val="000000" w:themeColor="text1"/>
          <w:sz w:val="28"/>
          <w:szCs w:val="28"/>
        </w:rPr>
      </w:pPr>
    </w:p>
    <w:p w14:paraId="17365E7C" w14:textId="1BD36CBA" w:rsidR="00CA32CB" w:rsidRDefault="00CA32CB" w:rsidP="2C1BD5F3">
      <w:pPr>
        <w:spacing w:line="360" w:lineRule="auto"/>
        <w:jc w:val="center"/>
        <w:rPr>
          <w:rFonts w:ascii="Arial" w:eastAsia="Arial" w:hAnsi="Arial" w:cs="Arial"/>
          <w:b/>
          <w:bCs/>
          <w:color w:val="000000" w:themeColor="text1"/>
          <w:sz w:val="28"/>
          <w:szCs w:val="28"/>
        </w:rPr>
      </w:pPr>
    </w:p>
    <w:p w14:paraId="18FEDF75" w14:textId="04CF54B6" w:rsidR="00CA32CB" w:rsidRDefault="00CA32CB" w:rsidP="2C1BD5F3">
      <w:pPr>
        <w:spacing w:line="360" w:lineRule="auto"/>
        <w:jc w:val="center"/>
        <w:rPr>
          <w:rFonts w:ascii="Arial" w:eastAsia="Arial" w:hAnsi="Arial" w:cs="Arial"/>
          <w:b/>
          <w:bCs/>
          <w:color w:val="000000" w:themeColor="text1"/>
          <w:sz w:val="28"/>
          <w:szCs w:val="28"/>
        </w:rPr>
      </w:pPr>
    </w:p>
    <w:p w14:paraId="20F18F5A" w14:textId="77777777" w:rsidR="00CA32CB" w:rsidRDefault="00CA32CB" w:rsidP="2C1BD5F3">
      <w:pPr>
        <w:spacing w:line="360" w:lineRule="auto"/>
        <w:jc w:val="center"/>
        <w:rPr>
          <w:rFonts w:ascii="Arial" w:eastAsia="Arial" w:hAnsi="Arial" w:cs="Arial"/>
          <w:b/>
          <w:bCs/>
          <w:color w:val="000000" w:themeColor="text1"/>
          <w:sz w:val="28"/>
          <w:szCs w:val="28"/>
        </w:rPr>
      </w:pPr>
    </w:p>
    <w:p w14:paraId="3952F2EB" w14:textId="2C3B8D7F" w:rsidR="5EDAEB56" w:rsidRDefault="5EDAEB56" w:rsidP="2C1BD5F3">
      <w:pPr>
        <w:spacing w:line="360" w:lineRule="auto"/>
        <w:jc w:val="center"/>
        <w:rPr>
          <w:rFonts w:ascii="Arial" w:eastAsia="Arial" w:hAnsi="Arial" w:cs="Arial"/>
          <w:b/>
          <w:bCs/>
          <w:color w:val="000000" w:themeColor="text1"/>
          <w:sz w:val="28"/>
          <w:szCs w:val="28"/>
        </w:rPr>
      </w:pPr>
      <w:r w:rsidRPr="2C1BD5F3">
        <w:rPr>
          <w:rFonts w:ascii="Arial" w:eastAsia="Arial" w:hAnsi="Arial" w:cs="Arial"/>
          <w:b/>
          <w:bCs/>
          <w:color w:val="000000" w:themeColor="text1"/>
          <w:sz w:val="28"/>
          <w:szCs w:val="28"/>
        </w:rPr>
        <w:lastRenderedPageBreak/>
        <w:t>Appendix</w:t>
      </w:r>
    </w:p>
    <w:p w14:paraId="551FAFD8" w14:textId="6E15433D" w:rsidR="419E9EE3" w:rsidRDefault="419E9EE3" w:rsidP="2C1BD5F3">
      <w:pPr>
        <w:spacing w:line="360" w:lineRule="auto"/>
        <w:rPr>
          <w:rFonts w:ascii="Arial" w:eastAsia="Arial" w:hAnsi="Arial" w:cs="Arial"/>
          <w:color w:val="000000" w:themeColor="text1"/>
          <w:sz w:val="24"/>
          <w:szCs w:val="24"/>
        </w:rPr>
      </w:pPr>
      <w:r w:rsidRPr="2C1BD5F3">
        <w:rPr>
          <w:rFonts w:ascii="Arial" w:eastAsia="Arial" w:hAnsi="Arial" w:cs="Arial"/>
          <w:color w:val="000000" w:themeColor="text1"/>
          <w:sz w:val="24"/>
          <w:szCs w:val="24"/>
        </w:rPr>
        <w:t xml:space="preserve">Appendix A: </w:t>
      </w:r>
      <w:r w:rsidR="028EF81B" w:rsidRPr="2C1BD5F3">
        <w:rPr>
          <w:rFonts w:ascii="Arial" w:eastAsia="Arial" w:hAnsi="Arial" w:cs="Arial"/>
          <w:color w:val="000000" w:themeColor="text1"/>
          <w:sz w:val="24"/>
          <w:szCs w:val="24"/>
        </w:rPr>
        <w:t>Consent Form</w:t>
      </w:r>
    </w:p>
    <w:p w14:paraId="36FD6D2D" w14:textId="3B9EF6D5" w:rsidR="00CA32CB" w:rsidRDefault="00CA32CB" w:rsidP="00CA32CB">
      <w:pPr>
        <w:tabs>
          <w:tab w:val="left" w:pos="2381"/>
        </w:tabs>
        <w:contextualSpacing/>
        <w:jc w:val="center"/>
        <w:rPr>
          <w:b/>
          <w:bCs/>
          <w:color w:val="000000" w:themeColor="text1"/>
        </w:rPr>
      </w:pPr>
      <w:r>
        <w:rPr>
          <w:noProof/>
        </w:rPr>
        <w:drawing>
          <wp:anchor distT="0" distB="0" distL="114300" distR="114300" simplePos="0" relativeHeight="251656192" behindDoc="0" locked="0" layoutInCell="1" allowOverlap="1" wp14:anchorId="4888097C" wp14:editId="104ED71C">
            <wp:simplePos x="0" y="0"/>
            <wp:positionH relativeFrom="margin">
              <wp:align>right</wp:align>
            </wp:positionH>
            <wp:positionV relativeFrom="paragraph">
              <wp:posOffset>125730</wp:posOffset>
            </wp:positionV>
            <wp:extent cx="2152015" cy="731520"/>
            <wp:effectExtent l="0" t="0" r="635" b="0"/>
            <wp:wrapSquare wrapText="bothSides"/>
            <wp:docPr id="2" name="Picture 2"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background with black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52015" cy="73152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14:anchorId="25E0AA99" wp14:editId="041358E8">
            <wp:simplePos x="0" y="0"/>
            <wp:positionH relativeFrom="margin">
              <wp:align>left</wp:align>
            </wp:positionH>
            <wp:positionV relativeFrom="paragraph">
              <wp:posOffset>0</wp:posOffset>
            </wp:positionV>
            <wp:extent cx="1865630" cy="932815"/>
            <wp:effectExtent l="0" t="0" r="1270" b="635"/>
            <wp:wrapSquare wrapText="bothSides"/>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65630" cy="932815"/>
                    </a:xfrm>
                    <a:prstGeom prst="rect">
                      <a:avLst/>
                    </a:prstGeom>
                    <a:noFill/>
                  </pic:spPr>
                </pic:pic>
              </a:graphicData>
            </a:graphic>
            <wp14:sizeRelH relativeFrom="page">
              <wp14:pctWidth>0</wp14:pctWidth>
            </wp14:sizeRelH>
            <wp14:sizeRelV relativeFrom="page">
              <wp14:pctHeight>0</wp14:pctHeight>
            </wp14:sizeRelV>
          </wp:anchor>
        </w:drawing>
      </w:r>
    </w:p>
    <w:p w14:paraId="335216AA" w14:textId="77777777" w:rsidR="00CA32CB" w:rsidRDefault="00CA32CB" w:rsidP="00CA32CB">
      <w:pPr>
        <w:tabs>
          <w:tab w:val="left" w:pos="2381"/>
        </w:tabs>
        <w:rPr>
          <w:rFonts w:cstheme="minorHAnsi"/>
          <w:b/>
          <w:color w:val="000000" w:themeColor="text1"/>
        </w:rPr>
      </w:pPr>
    </w:p>
    <w:p w14:paraId="6F3C3DE3" w14:textId="77777777" w:rsidR="00CA32CB" w:rsidRDefault="00CA32CB" w:rsidP="00CA32CB">
      <w:pPr>
        <w:tabs>
          <w:tab w:val="left" w:pos="2381"/>
        </w:tabs>
        <w:jc w:val="center"/>
        <w:rPr>
          <w:rFonts w:cstheme="minorHAnsi"/>
          <w:b/>
          <w:color w:val="000000" w:themeColor="text1"/>
        </w:rPr>
      </w:pPr>
      <w:r>
        <w:rPr>
          <w:rFonts w:cstheme="minorHAnsi"/>
          <w:b/>
          <w:color w:val="000000" w:themeColor="text1"/>
        </w:rPr>
        <w:t xml:space="preserve">Participant Consent Form </w:t>
      </w:r>
    </w:p>
    <w:p w14:paraId="751F2E43" w14:textId="77777777" w:rsidR="00CA32CB" w:rsidRDefault="00CA32CB" w:rsidP="00CA32CB">
      <w:pPr>
        <w:tabs>
          <w:tab w:val="left" w:pos="2381"/>
        </w:tabs>
        <w:ind w:left="2126" w:hanging="2126"/>
        <w:contextualSpacing/>
        <w:rPr>
          <w:rFonts w:cstheme="minorHAnsi"/>
          <w:b/>
          <w:color w:val="000000" w:themeColor="text1"/>
        </w:rPr>
      </w:pPr>
    </w:p>
    <w:p w14:paraId="483EC9D5" w14:textId="77777777" w:rsidR="00CA32CB" w:rsidRDefault="00CA32CB" w:rsidP="00CA32CB">
      <w:pPr>
        <w:tabs>
          <w:tab w:val="left" w:pos="2381"/>
        </w:tabs>
        <w:ind w:left="2126" w:hanging="2126"/>
        <w:contextualSpacing/>
        <w:rPr>
          <w:rFonts w:cstheme="minorHAnsi"/>
          <w:b/>
          <w:color w:val="000000" w:themeColor="text1"/>
          <w:highlight w:val="yellow"/>
        </w:rPr>
      </w:pPr>
    </w:p>
    <w:p w14:paraId="2BD1D635" w14:textId="77777777" w:rsidR="00CA32CB" w:rsidRDefault="00CA32CB" w:rsidP="00CA32CB">
      <w:pPr>
        <w:tabs>
          <w:tab w:val="left" w:pos="2381"/>
        </w:tabs>
        <w:ind w:left="2126" w:hanging="2126"/>
        <w:contextualSpacing/>
        <w:rPr>
          <w:rFonts w:ascii="Arial" w:hAnsi="Arial" w:cs="Arial"/>
          <w:b/>
          <w:color w:val="000000" w:themeColor="text1"/>
        </w:rPr>
      </w:pPr>
      <w:r>
        <w:rPr>
          <w:rFonts w:ascii="Arial" w:hAnsi="Arial" w:cs="Arial"/>
          <w:b/>
          <w:color w:val="000000" w:themeColor="text1"/>
        </w:rPr>
        <w:t>Title of the Study: Exploring motivation in university students</w:t>
      </w:r>
    </w:p>
    <w:p w14:paraId="2C138353" w14:textId="77777777" w:rsidR="00CA32CB" w:rsidRDefault="00CA32CB" w:rsidP="00CA32CB">
      <w:pPr>
        <w:tabs>
          <w:tab w:val="left" w:pos="2381"/>
        </w:tabs>
        <w:ind w:left="2126" w:hanging="2126"/>
        <w:contextualSpacing/>
        <w:rPr>
          <w:rFonts w:ascii="Arial" w:hAnsi="Arial" w:cs="Arial"/>
          <w:b/>
          <w:color w:val="000000" w:themeColor="text1"/>
        </w:rPr>
      </w:pPr>
      <w:r>
        <w:rPr>
          <w:rFonts w:ascii="Arial" w:hAnsi="Arial" w:cs="Arial"/>
          <w:b/>
          <w:color w:val="000000" w:themeColor="text1"/>
        </w:rPr>
        <w:t>Research Team:  Stacey Coleman</w:t>
      </w:r>
    </w:p>
    <w:p w14:paraId="03A1D95A" w14:textId="77777777" w:rsidR="00CA32CB" w:rsidRDefault="00CA32CB" w:rsidP="00CA32CB">
      <w:pPr>
        <w:rPr>
          <w:rFonts w:ascii="Arial" w:hAnsi="Arial" w:cs="Arial"/>
          <w:b/>
          <w:bCs/>
          <w:color w:val="FF0000"/>
          <w:lang w:eastAsia="zh-CN"/>
        </w:rPr>
      </w:pPr>
      <w:r>
        <w:rPr>
          <w:rFonts w:ascii="Arial" w:hAnsi="Arial" w:cs="Arial"/>
          <w:b/>
          <w:bCs/>
          <w:lang w:eastAsia="zh-CN"/>
        </w:rPr>
        <w:t>Date: 06/09/23</w:t>
      </w:r>
    </w:p>
    <w:p w14:paraId="731C0F22" w14:textId="77777777" w:rsidR="00CA32CB" w:rsidRDefault="00CA32CB" w:rsidP="00CA32CB">
      <w:pPr>
        <w:rPr>
          <w:rFonts w:ascii="Arial" w:hAnsi="Arial" w:cs="Arial"/>
          <w:b/>
          <w:bCs/>
          <w:color w:val="FF0000"/>
          <w:lang w:eastAsia="zh-CN"/>
        </w:rPr>
      </w:pPr>
    </w:p>
    <w:p w14:paraId="167D8975" w14:textId="77777777" w:rsidR="00CA32CB" w:rsidRDefault="00CA32CB" w:rsidP="00CA32CB">
      <w:pPr>
        <w:rPr>
          <w:rFonts w:ascii="Arial" w:hAnsi="Arial" w:cs="Arial"/>
          <w:color w:val="FF0000"/>
          <w:lang w:eastAsia="zh-CN"/>
        </w:rPr>
      </w:pPr>
    </w:p>
    <w:p w14:paraId="690F1BF4" w14:textId="77777777" w:rsidR="00CA32CB" w:rsidRDefault="00CA32CB" w:rsidP="00CA32CB">
      <w:pPr>
        <w:spacing w:line="256" w:lineRule="auto"/>
        <w:ind w:right="440"/>
        <w:jc w:val="both"/>
        <w:rPr>
          <w:rFonts w:ascii="Arial" w:hAnsi="Arial" w:cs="Arial"/>
          <w:b/>
          <w:bCs/>
          <w:sz w:val="24"/>
          <w:szCs w:val="24"/>
          <w:lang w:eastAsia="zh-CN"/>
        </w:rPr>
      </w:pPr>
      <w:r>
        <w:rPr>
          <w:rFonts w:ascii="Arial" w:hAnsi="Arial" w:cs="Arial"/>
          <w:b/>
          <w:bCs/>
          <w:lang w:eastAsia="zh-CN"/>
        </w:rPr>
        <w:t>Please review the statements below and indicate your response by circling either 'Yes' or 'No':</w:t>
      </w:r>
    </w:p>
    <w:p w14:paraId="03B0404D" w14:textId="77777777" w:rsidR="00CA32CB" w:rsidRDefault="00CA32CB" w:rsidP="00CA32CB">
      <w:pPr>
        <w:rPr>
          <w:rFonts w:cstheme="minorHAnsi"/>
          <w:color w:val="FF0000"/>
          <w:lang w:eastAsia="zh-CN"/>
        </w:rPr>
      </w:pPr>
    </w:p>
    <w:tbl>
      <w:tblPr>
        <w:tblStyle w:val="TableGrid1"/>
        <w:tblW w:w="0" w:type="auto"/>
        <w:tblInd w:w="0" w:type="dxa"/>
        <w:tblLook w:val="04A0" w:firstRow="1" w:lastRow="0" w:firstColumn="1" w:lastColumn="0" w:noHBand="0" w:noVBand="1"/>
      </w:tblPr>
      <w:tblGrid>
        <w:gridCol w:w="6745"/>
        <w:gridCol w:w="772"/>
        <w:gridCol w:w="773"/>
      </w:tblGrid>
      <w:tr w:rsidR="00CA32CB" w14:paraId="5A6047B1" w14:textId="77777777" w:rsidTr="00CA32CB">
        <w:trPr>
          <w:trHeight w:val="578"/>
        </w:trPr>
        <w:tc>
          <w:tcPr>
            <w:tcW w:w="6745" w:type="dxa"/>
            <w:tcBorders>
              <w:top w:val="single" w:sz="4" w:space="0" w:color="auto"/>
              <w:left w:val="single" w:sz="4" w:space="0" w:color="auto"/>
              <w:bottom w:val="single" w:sz="4" w:space="0" w:color="auto"/>
              <w:right w:val="single" w:sz="4" w:space="0" w:color="auto"/>
            </w:tcBorders>
            <w:hideMark/>
          </w:tcPr>
          <w:p w14:paraId="1B9F8997" w14:textId="77777777" w:rsidR="00CA32CB" w:rsidRDefault="00CA32CB" w:rsidP="00CA32CB">
            <w:pPr>
              <w:numPr>
                <w:ilvl w:val="0"/>
                <w:numId w:val="1"/>
              </w:numPr>
              <w:contextualSpacing/>
              <w:jc w:val="both"/>
              <w:rPr>
                <w:rFonts w:ascii="Arial" w:hAnsi="Arial" w:cs="Arial"/>
              </w:rPr>
            </w:pPr>
            <w:r>
              <w:rPr>
                <w:rFonts w:ascii="Arial" w:hAnsi="Arial" w:cs="Arial"/>
                <w:color w:val="000000" w:themeColor="text1"/>
              </w:rPr>
              <w:t>I confirm that I have read and understand the Information Sheet for the above study.</w:t>
            </w:r>
          </w:p>
        </w:tc>
        <w:tc>
          <w:tcPr>
            <w:tcW w:w="772" w:type="dxa"/>
            <w:tcBorders>
              <w:top w:val="single" w:sz="4" w:space="0" w:color="auto"/>
              <w:left w:val="single" w:sz="4" w:space="0" w:color="auto"/>
              <w:bottom w:val="single" w:sz="4" w:space="0" w:color="auto"/>
              <w:right w:val="single" w:sz="4" w:space="0" w:color="auto"/>
            </w:tcBorders>
            <w:vAlign w:val="center"/>
            <w:hideMark/>
          </w:tcPr>
          <w:p w14:paraId="526E217F" w14:textId="77777777" w:rsidR="00CA32CB" w:rsidRDefault="00CA32CB">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6607F574" w14:textId="77777777" w:rsidR="00CA32CB" w:rsidRDefault="00CA32CB">
            <w:pPr>
              <w:jc w:val="center"/>
              <w:rPr>
                <w:rFonts w:ascii="Arial" w:hAnsi="Arial" w:cs="Arial"/>
              </w:rPr>
            </w:pPr>
            <w:r>
              <w:rPr>
                <w:rFonts w:ascii="Arial" w:hAnsi="Arial" w:cs="Arial"/>
              </w:rPr>
              <w:t>No</w:t>
            </w:r>
          </w:p>
        </w:tc>
      </w:tr>
      <w:tr w:rsidR="00CA32CB" w14:paraId="7A276261" w14:textId="77777777" w:rsidTr="00CA32CB">
        <w:tc>
          <w:tcPr>
            <w:tcW w:w="6745" w:type="dxa"/>
            <w:tcBorders>
              <w:top w:val="single" w:sz="4" w:space="0" w:color="auto"/>
              <w:left w:val="single" w:sz="4" w:space="0" w:color="auto"/>
              <w:bottom w:val="single" w:sz="4" w:space="0" w:color="auto"/>
              <w:right w:val="single" w:sz="4" w:space="0" w:color="auto"/>
            </w:tcBorders>
            <w:hideMark/>
          </w:tcPr>
          <w:p w14:paraId="3AAB485D" w14:textId="77777777" w:rsidR="00CA32CB" w:rsidRDefault="00CA32CB" w:rsidP="00CA32CB">
            <w:pPr>
              <w:numPr>
                <w:ilvl w:val="0"/>
                <w:numId w:val="1"/>
              </w:numPr>
              <w:contextualSpacing/>
              <w:jc w:val="both"/>
              <w:rPr>
                <w:rFonts w:ascii="Arial" w:hAnsi="Arial" w:cs="Arial"/>
                <w:b/>
                <w:bCs/>
                <w:color w:val="000000" w:themeColor="text1"/>
              </w:rPr>
            </w:pPr>
            <w:r>
              <w:rPr>
                <w:rFonts w:ascii="Arial" w:hAnsi="Arial" w:cs="Arial"/>
                <w:color w:val="000000" w:themeColor="text1"/>
              </w:rPr>
              <w:t>I had an opportunity to ask questions and have them answered satisfactorily.</w:t>
            </w:r>
          </w:p>
        </w:tc>
        <w:tc>
          <w:tcPr>
            <w:tcW w:w="772" w:type="dxa"/>
            <w:tcBorders>
              <w:top w:val="single" w:sz="4" w:space="0" w:color="auto"/>
              <w:left w:val="single" w:sz="4" w:space="0" w:color="auto"/>
              <w:bottom w:val="single" w:sz="4" w:space="0" w:color="auto"/>
              <w:right w:val="single" w:sz="4" w:space="0" w:color="auto"/>
            </w:tcBorders>
            <w:vAlign w:val="center"/>
            <w:hideMark/>
          </w:tcPr>
          <w:p w14:paraId="5803E350" w14:textId="77777777" w:rsidR="00CA32CB" w:rsidRDefault="00CA32CB">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28345180" w14:textId="77777777" w:rsidR="00CA32CB" w:rsidRDefault="00CA32CB">
            <w:pPr>
              <w:jc w:val="center"/>
              <w:rPr>
                <w:rFonts w:ascii="Arial" w:hAnsi="Arial" w:cs="Arial"/>
              </w:rPr>
            </w:pPr>
            <w:r>
              <w:rPr>
                <w:rFonts w:ascii="Arial" w:hAnsi="Arial" w:cs="Arial"/>
              </w:rPr>
              <w:t>No</w:t>
            </w:r>
          </w:p>
        </w:tc>
      </w:tr>
      <w:tr w:rsidR="00CA32CB" w14:paraId="1A72AD43" w14:textId="77777777" w:rsidTr="00CA32CB">
        <w:trPr>
          <w:trHeight w:val="386"/>
        </w:trPr>
        <w:tc>
          <w:tcPr>
            <w:tcW w:w="6745" w:type="dxa"/>
            <w:tcBorders>
              <w:top w:val="single" w:sz="4" w:space="0" w:color="auto"/>
              <w:left w:val="single" w:sz="4" w:space="0" w:color="auto"/>
              <w:bottom w:val="single" w:sz="4" w:space="0" w:color="auto"/>
              <w:right w:val="single" w:sz="4" w:space="0" w:color="auto"/>
            </w:tcBorders>
            <w:hideMark/>
          </w:tcPr>
          <w:p w14:paraId="53F61CFF" w14:textId="77777777" w:rsidR="00CA32CB" w:rsidRDefault="00CA32CB" w:rsidP="00CA32CB">
            <w:pPr>
              <w:numPr>
                <w:ilvl w:val="0"/>
                <w:numId w:val="1"/>
              </w:numPr>
              <w:contextualSpacing/>
              <w:jc w:val="both"/>
              <w:rPr>
                <w:rFonts w:ascii="Arial" w:hAnsi="Arial" w:cs="Arial"/>
                <w:color w:val="000000" w:themeColor="text1"/>
              </w:rPr>
            </w:pPr>
            <w:r>
              <w:rPr>
                <w:rFonts w:ascii="Arial" w:hAnsi="Arial" w:cs="Arial"/>
                <w:color w:val="000000" w:themeColor="text1"/>
              </w:rPr>
              <w:t>I understand that I may ask further questions at any time.  </w:t>
            </w:r>
          </w:p>
        </w:tc>
        <w:tc>
          <w:tcPr>
            <w:tcW w:w="772" w:type="dxa"/>
            <w:tcBorders>
              <w:top w:val="single" w:sz="4" w:space="0" w:color="auto"/>
              <w:left w:val="single" w:sz="4" w:space="0" w:color="auto"/>
              <w:bottom w:val="single" w:sz="4" w:space="0" w:color="auto"/>
              <w:right w:val="single" w:sz="4" w:space="0" w:color="auto"/>
            </w:tcBorders>
            <w:vAlign w:val="center"/>
            <w:hideMark/>
          </w:tcPr>
          <w:p w14:paraId="23C342EC" w14:textId="77777777" w:rsidR="00CA32CB" w:rsidRDefault="00CA32CB">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14EB1AE0" w14:textId="77777777" w:rsidR="00CA32CB" w:rsidRDefault="00CA32CB">
            <w:pPr>
              <w:jc w:val="center"/>
              <w:rPr>
                <w:rFonts w:ascii="Arial" w:hAnsi="Arial" w:cs="Arial"/>
              </w:rPr>
            </w:pPr>
            <w:r>
              <w:rPr>
                <w:rFonts w:ascii="Arial" w:hAnsi="Arial" w:cs="Arial"/>
              </w:rPr>
              <w:t>No</w:t>
            </w:r>
          </w:p>
        </w:tc>
      </w:tr>
      <w:tr w:rsidR="00CA32CB" w14:paraId="47619D71" w14:textId="77777777" w:rsidTr="00CA32CB">
        <w:tc>
          <w:tcPr>
            <w:tcW w:w="6745" w:type="dxa"/>
            <w:tcBorders>
              <w:top w:val="single" w:sz="4" w:space="0" w:color="auto"/>
              <w:left w:val="single" w:sz="4" w:space="0" w:color="auto"/>
              <w:bottom w:val="single" w:sz="4" w:space="0" w:color="auto"/>
              <w:right w:val="single" w:sz="4" w:space="0" w:color="auto"/>
            </w:tcBorders>
            <w:hideMark/>
          </w:tcPr>
          <w:p w14:paraId="3C6DAB6C" w14:textId="77777777" w:rsidR="00CA32CB" w:rsidRDefault="00CA32CB" w:rsidP="00CA32CB">
            <w:pPr>
              <w:numPr>
                <w:ilvl w:val="0"/>
                <w:numId w:val="1"/>
              </w:numPr>
              <w:contextualSpacing/>
              <w:jc w:val="both"/>
              <w:rPr>
                <w:rFonts w:ascii="Arial" w:hAnsi="Arial" w:cs="Arial"/>
                <w:color w:val="000000" w:themeColor="text1"/>
              </w:rPr>
            </w:pPr>
            <w:r>
              <w:rPr>
                <w:rFonts w:ascii="Arial" w:hAnsi="Arial" w:cs="Arial"/>
                <w:color w:val="000000" w:themeColor="text1"/>
              </w:rPr>
              <w:t>I understand that my participation is voluntary, and I am free to withdraw from the study at any time without penalty or giving any reason.</w:t>
            </w:r>
          </w:p>
        </w:tc>
        <w:tc>
          <w:tcPr>
            <w:tcW w:w="772" w:type="dxa"/>
            <w:tcBorders>
              <w:top w:val="single" w:sz="4" w:space="0" w:color="auto"/>
              <w:left w:val="single" w:sz="4" w:space="0" w:color="auto"/>
              <w:bottom w:val="single" w:sz="4" w:space="0" w:color="auto"/>
              <w:right w:val="single" w:sz="4" w:space="0" w:color="auto"/>
            </w:tcBorders>
            <w:vAlign w:val="center"/>
            <w:hideMark/>
          </w:tcPr>
          <w:p w14:paraId="56561E08" w14:textId="77777777" w:rsidR="00CA32CB" w:rsidRDefault="00CA32CB">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40CB03E7" w14:textId="77777777" w:rsidR="00CA32CB" w:rsidRDefault="00CA32CB">
            <w:pPr>
              <w:jc w:val="center"/>
              <w:rPr>
                <w:rFonts w:ascii="Arial" w:hAnsi="Arial" w:cs="Arial"/>
              </w:rPr>
            </w:pPr>
            <w:r>
              <w:rPr>
                <w:rFonts w:ascii="Arial" w:hAnsi="Arial" w:cs="Arial"/>
              </w:rPr>
              <w:t>No</w:t>
            </w:r>
          </w:p>
        </w:tc>
      </w:tr>
      <w:tr w:rsidR="00CA32CB" w14:paraId="23CECD68" w14:textId="77777777" w:rsidTr="00CA32CB">
        <w:tc>
          <w:tcPr>
            <w:tcW w:w="6745" w:type="dxa"/>
            <w:tcBorders>
              <w:top w:val="single" w:sz="4" w:space="0" w:color="auto"/>
              <w:left w:val="single" w:sz="4" w:space="0" w:color="auto"/>
              <w:bottom w:val="single" w:sz="4" w:space="0" w:color="auto"/>
              <w:right w:val="single" w:sz="4" w:space="0" w:color="auto"/>
            </w:tcBorders>
            <w:hideMark/>
          </w:tcPr>
          <w:p w14:paraId="06E1E0CE" w14:textId="77777777" w:rsidR="00CA32CB" w:rsidRDefault="00CA32CB" w:rsidP="00CA32CB">
            <w:pPr>
              <w:numPr>
                <w:ilvl w:val="0"/>
                <w:numId w:val="1"/>
              </w:numPr>
              <w:contextualSpacing/>
              <w:jc w:val="both"/>
              <w:rPr>
                <w:rFonts w:ascii="Arial" w:hAnsi="Arial" w:cs="Arial"/>
                <w:color w:val="000000" w:themeColor="text1"/>
              </w:rPr>
            </w:pPr>
            <w:r>
              <w:rPr>
                <w:rFonts w:ascii="Arial" w:hAnsi="Arial" w:cs="Arial"/>
              </w:rPr>
              <w:t>I understand that my fully anonymized data will be utilized for a second year research methods project whereby students will be provided with the focus group transcript to analyse.</w:t>
            </w:r>
          </w:p>
        </w:tc>
        <w:tc>
          <w:tcPr>
            <w:tcW w:w="772" w:type="dxa"/>
            <w:tcBorders>
              <w:top w:val="single" w:sz="4" w:space="0" w:color="auto"/>
              <w:left w:val="single" w:sz="4" w:space="0" w:color="auto"/>
              <w:bottom w:val="single" w:sz="4" w:space="0" w:color="auto"/>
              <w:right w:val="single" w:sz="4" w:space="0" w:color="auto"/>
            </w:tcBorders>
            <w:vAlign w:val="center"/>
            <w:hideMark/>
          </w:tcPr>
          <w:p w14:paraId="2279EFC4" w14:textId="77777777" w:rsidR="00CA32CB" w:rsidRDefault="00CA32CB">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3AEFFD22" w14:textId="77777777" w:rsidR="00CA32CB" w:rsidRDefault="00CA32CB">
            <w:pPr>
              <w:jc w:val="center"/>
              <w:rPr>
                <w:rFonts w:ascii="Arial" w:hAnsi="Arial" w:cs="Arial"/>
              </w:rPr>
            </w:pPr>
            <w:r>
              <w:rPr>
                <w:rFonts w:ascii="Arial" w:hAnsi="Arial" w:cs="Arial"/>
              </w:rPr>
              <w:t>No</w:t>
            </w:r>
          </w:p>
        </w:tc>
      </w:tr>
      <w:tr w:rsidR="00CA32CB" w14:paraId="696B2CCE" w14:textId="77777777" w:rsidTr="00CA32CB">
        <w:tc>
          <w:tcPr>
            <w:tcW w:w="6745" w:type="dxa"/>
            <w:tcBorders>
              <w:top w:val="single" w:sz="4" w:space="0" w:color="auto"/>
              <w:left w:val="single" w:sz="4" w:space="0" w:color="auto"/>
              <w:bottom w:val="single" w:sz="4" w:space="0" w:color="auto"/>
              <w:right w:val="single" w:sz="4" w:space="0" w:color="auto"/>
            </w:tcBorders>
            <w:hideMark/>
          </w:tcPr>
          <w:p w14:paraId="4FAAD045" w14:textId="77777777" w:rsidR="00CA32CB" w:rsidRDefault="00CA32CB" w:rsidP="00CA32CB">
            <w:pPr>
              <w:numPr>
                <w:ilvl w:val="0"/>
                <w:numId w:val="1"/>
              </w:numPr>
              <w:contextualSpacing/>
              <w:jc w:val="both"/>
              <w:rPr>
                <w:rFonts w:ascii="Arial" w:hAnsi="Arial" w:cs="Arial"/>
              </w:rPr>
            </w:pPr>
            <w:r>
              <w:rPr>
                <w:rFonts w:ascii="Arial" w:hAnsi="Arial" w:cs="Arial"/>
              </w:rPr>
              <w:t>I understand that I may decline to answer any particular questions.</w:t>
            </w:r>
          </w:p>
        </w:tc>
        <w:tc>
          <w:tcPr>
            <w:tcW w:w="772" w:type="dxa"/>
            <w:tcBorders>
              <w:top w:val="single" w:sz="4" w:space="0" w:color="auto"/>
              <w:left w:val="single" w:sz="4" w:space="0" w:color="auto"/>
              <w:bottom w:val="single" w:sz="4" w:space="0" w:color="auto"/>
              <w:right w:val="single" w:sz="4" w:space="0" w:color="auto"/>
            </w:tcBorders>
            <w:vAlign w:val="center"/>
            <w:hideMark/>
          </w:tcPr>
          <w:p w14:paraId="6704B776" w14:textId="77777777" w:rsidR="00CA32CB" w:rsidRDefault="00CA32CB">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3AFF2640" w14:textId="77777777" w:rsidR="00CA32CB" w:rsidRDefault="00CA32CB">
            <w:pPr>
              <w:jc w:val="center"/>
              <w:rPr>
                <w:rFonts w:ascii="Arial" w:hAnsi="Arial" w:cs="Arial"/>
              </w:rPr>
            </w:pPr>
            <w:r>
              <w:rPr>
                <w:rFonts w:ascii="Arial" w:hAnsi="Arial" w:cs="Arial"/>
              </w:rPr>
              <w:t>No</w:t>
            </w:r>
          </w:p>
        </w:tc>
      </w:tr>
      <w:tr w:rsidR="00CA32CB" w14:paraId="1C57CB71" w14:textId="77777777" w:rsidTr="00CA32CB">
        <w:tc>
          <w:tcPr>
            <w:tcW w:w="6745" w:type="dxa"/>
            <w:tcBorders>
              <w:top w:val="single" w:sz="4" w:space="0" w:color="auto"/>
              <w:left w:val="single" w:sz="4" w:space="0" w:color="auto"/>
              <w:bottom w:val="single" w:sz="4" w:space="0" w:color="auto"/>
              <w:right w:val="single" w:sz="4" w:space="0" w:color="auto"/>
            </w:tcBorders>
            <w:hideMark/>
          </w:tcPr>
          <w:p w14:paraId="4FA2C695" w14:textId="77777777" w:rsidR="00CA32CB" w:rsidRDefault="00CA32CB" w:rsidP="00CA32CB">
            <w:pPr>
              <w:numPr>
                <w:ilvl w:val="0"/>
                <w:numId w:val="1"/>
              </w:numPr>
              <w:contextualSpacing/>
              <w:jc w:val="both"/>
              <w:rPr>
                <w:rFonts w:ascii="Arial" w:hAnsi="Arial" w:cs="Arial"/>
              </w:rPr>
            </w:pPr>
            <w:r>
              <w:rPr>
                <w:rFonts w:ascii="Arial" w:hAnsi="Arial" w:cs="Arial"/>
              </w:rPr>
              <w:t>I agree to the interview being recorded for transcription purposes. </w:t>
            </w:r>
          </w:p>
        </w:tc>
        <w:tc>
          <w:tcPr>
            <w:tcW w:w="772" w:type="dxa"/>
            <w:tcBorders>
              <w:top w:val="single" w:sz="4" w:space="0" w:color="auto"/>
              <w:left w:val="single" w:sz="4" w:space="0" w:color="auto"/>
              <w:bottom w:val="single" w:sz="4" w:space="0" w:color="auto"/>
              <w:right w:val="single" w:sz="4" w:space="0" w:color="auto"/>
            </w:tcBorders>
            <w:vAlign w:val="center"/>
            <w:hideMark/>
          </w:tcPr>
          <w:p w14:paraId="32A9239D" w14:textId="77777777" w:rsidR="00CA32CB" w:rsidRDefault="00CA32CB">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1DC7FD94" w14:textId="77777777" w:rsidR="00CA32CB" w:rsidRDefault="00CA32CB">
            <w:pPr>
              <w:jc w:val="center"/>
              <w:rPr>
                <w:rFonts w:ascii="Arial" w:hAnsi="Arial" w:cs="Arial"/>
              </w:rPr>
            </w:pPr>
            <w:r>
              <w:rPr>
                <w:rFonts w:ascii="Arial" w:hAnsi="Arial" w:cs="Arial"/>
              </w:rPr>
              <w:t>No</w:t>
            </w:r>
          </w:p>
        </w:tc>
      </w:tr>
      <w:tr w:rsidR="00CA32CB" w14:paraId="372FB317" w14:textId="77777777" w:rsidTr="00CA32CB">
        <w:tc>
          <w:tcPr>
            <w:tcW w:w="6745" w:type="dxa"/>
            <w:tcBorders>
              <w:top w:val="single" w:sz="4" w:space="0" w:color="auto"/>
              <w:left w:val="single" w:sz="4" w:space="0" w:color="auto"/>
              <w:bottom w:val="single" w:sz="4" w:space="0" w:color="auto"/>
              <w:right w:val="single" w:sz="4" w:space="0" w:color="auto"/>
            </w:tcBorders>
            <w:hideMark/>
          </w:tcPr>
          <w:p w14:paraId="6F247C20" w14:textId="77777777" w:rsidR="00CA32CB" w:rsidRDefault="00CA32CB" w:rsidP="00CA32CB">
            <w:pPr>
              <w:numPr>
                <w:ilvl w:val="0"/>
                <w:numId w:val="1"/>
              </w:numPr>
              <w:contextualSpacing/>
              <w:jc w:val="both"/>
              <w:rPr>
                <w:rFonts w:ascii="Arial" w:hAnsi="Arial" w:cs="Arial"/>
              </w:rPr>
            </w:pPr>
            <w:r>
              <w:rPr>
                <w:rStyle w:val="normaltextrun"/>
                <w:rFonts w:ascii="Arial" w:hAnsi="Arial" w:cs="Arial"/>
                <w:shd w:val="clear" w:color="auto" w:fill="FFFFFF"/>
              </w:rPr>
              <w:t>I understand that I have the right to ask for the recording to be turned off at any time during the interview. </w:t>
            </w:r>
            <w:r>
              <w:rPr>
                <w:rStyle w:val="eop"/>
                <w:rFonts w:ascii="Arial" w:hAnsi="Arial" w:cs="Arial"/>
                <w:shd w:val="clear" w:color="auto" w:fill="FFFFFF"/>
              </w:rPr>
              <w:t> </w:t>
            </w:r>
          </w:p>
        </w:tc>
        <w:tc>
          <w:tcPr>
            <w:tcW w:w="772" w:type="dxa"/>
            <w:tcBorders>
              <w:top w:val="single" w:sz="4" w:space="0" w:color="auto"/>
              <w:left w:val="single" w:sz="4" w:space="0" w:color="auto"/>
              <w:bottom w:val="single" w:sz="4" w:space="0" w:color="auto"/>
              <w:right w:val="single" w:sz="4" w:space="0" w:color="auto"/>
            </w:tcBorders>
            <w:vAlign w:val="center"/>
            <w:hideMark/>
          </w:tcPr>
          <w:p w14:paraId="65BABBCD" w14:textId="77777777" w:rsidR="00CA32CB" w:rsidRDefault="00CA32CB">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47C3A221" w14:textId="77777777" w:rsidR="00CA32CB" w:rsidRDefault="00CA32CB">
            <w:pPr>
              <w:jc w:val="center"/>
              <w:rPr>
                <w:rFonts w:ascii="Arial" w:hAnsi="Arial" w:cs="Arial"/>
              </w:rPr>
            </w:pPr>
            <w:r>
              <w:rPr>
                <w:rFonts w:ascii="Arial" w:hAnsi="Arial" w:cs="Arial"/>
              </w:rPr>
              <w:t>No</w:t>
            </w:r>
          </w:p>
        </w:tc>
      </w:tr>
      <w:tr w:rsidR="00CA32CB" w14:paraId="73A7E529" w14:textId="77777777" w:rsidTr="00CA32CB">
        <w:tc>
          <w:tcPr>
            <w:tcW w:w="6745" w:type="dxa"/>
            <w:tcBorders>
              <w:top w:val="single" w:sz="4" w:space="0" w:color="auto"/>
              <w:left w:val="single" w:sz="4" w:space="0" w:color="auto"/>
              <w:bottom w:val="single" w:sz="4" w:space="0" w:color="auto"/>
              <w:right w:val="single" w:sz="4" w:space="0" w:color="auto"/>
            </w:tcBorders>
            <w:hideMark/>
          </w:tcPr>
          <w:p w14:paraId="3BF650CC" w14:textId="77777777" w:rsidR="00CA32CB" w:rsidRDefault="00CA32CB" w:rsidP="00CA32CB">
            <w:pPr>
              <w:numPr>
                <w:ilvl w:val="0"/>
                <w:numId w:val="1"/>
              </w:numPr>
              <w:contextualSpacing/>
              <w:jc w:val="both"/>
              <w:rPr>
                <w:rFonts w:ascii="Arial" w:hAnsi="Arial" w:cs="Arial"/>
                <w:color w:val="FF0000"/>
              </w:rPr>
            </w:pPr>
            <w:r>
              <w:rPr>
                <w:rFonts w:ascii="Arial" w:hAnsi="Arial" w:cs="Arial"/>
              </w:rPr>
              <w:t>I understand that any data collected will remain confidential and that any identifiable information provided by me will be removed or replaced with a pseudonym.</w:t>
            </w:r>
          </w:p>
        </w:tc>
        <w:tc>
          <w:tcPr>
            <w:tcW w:w="772" w:type="dxa"/>
            <w:tcBorders>
              <w:top w:val="single" w:sz="4" w:space="0" w:color="auto"/>
              <w:left w:val="single" w:sz="4" w:space="0" w:color="auto"/>
              <w:bottom w:val="single" w:sz="4" w:space="0" w:color="auto"/>
              <w:right w:val="single" w:sz="4" w:space="0" w:color="auto"/>
            </w:tcBorders>
            <w:vAlign w:val="center"/>
            <w:hideMark/>
          </w:tcPr>
          <w:p w14:paraId="73867AF9" w14:textId="77777777" w:rsidR="00CA32CB" w:rsidRDefault="00CA32CB">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09288CA2" w14:textId="77777777" w:rsidR="00CA32CB" w:rsidRDefault="00CA32CB">
            <w:pPr>
              <w:jc w:val="center"/>
              <w:rPr>
                <w:rFonts w:ascii="Arial" w:hAnsi="Arial" w:cs="Arial"/>
              </w:rPr>
            </w:pPr>
            <w:r>
              <w:rPr>
                <w:rFonts w:ascii="Arial" w:hAnsi="Arial" w:cs="Arial"/>
              </w:rPr>
              <w:t>No</w:t>
            </w:r>
          </w:p>
        </w:tc>
      </w:tr>
      <w:tr w:rsidR="00CA32CB" w14:paraId="087CA857" w14:textId="77777777" w:rsidTr="00CA32CB">
        <w:tc>
          <w:tcPr>
            <w:tcW w:w="6745" w:type="dxa"/>
            <w:tcBorders>
              <w:top w:val="single" w:sz="4" w:space="0" w:color="auto"/>
              <w:left w:val="single" w:sz="4" w:space="0" w:color="auto"/>
              <w:bottom w:val="single" w:sz="4" w:space="0" w:color="auto"/>
              <w:right w:val="single" w:sz="4" w:space="0" w:color="auto"/>
            </w:tcBorders>
            <w:hideMark/>
          </w:tcPr>
          <w:p w14:paraId="0B0F4C96" w14:textId="77777777" w:rsidR="00CA32CB" w:rsidRDefault="00CA32CB" w:rsidP="00CA32CB">
            <w:pPr>
              <w:numPr>
                <w:ilvl w:val="0"/>
                <w:numId w:val="1"/>
              </w:numPr>
              <w:contextualSpacing/>
              <w:jc w:val="both"/>
              <w:rPr>
                <w:rFonts w:ascii="Arial" w:hAnsi="Arial" w:cs="Arial"/>
              </w:rPr>
            </w:pPr>
            <w:r>
              <w:rPr>
                <w:rFonts w:ascii="Arial" w:hAnsi="Arial" w:cs="Arial"/>
              </w:rPr>
              <w:t>I understand that I may withdraw my consent at any time during the focus group and up to one week later (up until 13/09/23). After this point, my data will be stored anonymously and confidentially.</w:t>
            </w:r>
          </w:p>
        </w:tc>
        <w:tc>
          <w:tcPr>
            <w:tcW w:w="772" w:type="dxa"/>
            <w:tcBorders>
              <w:top w:val="single" w:sz="4" w:space="0" w:color="auto"/>
              <w:left w:val="single" w:sz="4" w:space="0" w:color="auto"/>
              <w:bottom w:val="single" w:sz="4" w:space="0" w:color="auto"/>
              <w:right w:val="single" w:sz="4" w:space="0" w:color="auto"/>
            </w:tcBorders>
            <w:vAlign w:val="center"/>
            <w:hideMark/>
          </w:tcPr>
          <w:p w14:paraId="64F9BF2D" w14:textId="77777777" w:rsidR="00CA32CB" w:rsidRDefault="00CA32CB">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5C281363" w14:textId="77777777" w:rsidR="00CA32CB" w:rsidRDefault="00CA32CB">
            <w:pPr>
              <w:jc w:val="center"/>
              <w:rPr>
                <w:rFonts w:ascii="Arial" w:hAnsi="Arial" w:cs="Arial"/>
              </w:rPr>
            </w:pPr>
            <w:r>
              <w:rPr>
                <w:rFonts w:ascii="Arial" w:hAnsi="Arial" w:cs="Arial"/>
              </w:rPr>
              <w:t>No</w:t>
            </w:r>
          </w:p>
        </w:tc>
      </w:tr>
      <w:tr w:rsidR="00CA32CB" w14:paraId="4E7D2B39" w14:textId="77777777" w:rsidTr="00CA32CB">
        <w:tc>
          <w:tcPr>
            <w:tcW w:w="6745" w:type="dxa"/>
            <w:tcBorders>
              <w:top w:val="single" w:sz="4" w:space="0" w:color="auto"/>
              <w:left w:val="single" w:sz="4" w:space="0" w:color="auto"/>
              <w:bottom w:val="single" w:sz="4" w:space="0" w:color="auto"/>
              <w:right w:val="single" w:sz="4" w:space="0" w:color="auto"/>
            </w:tcBorders>
            <w:hideMark/>
          </w:tcPr>
          <w:p w14:paraId="3152D03F" w14:textId="77777777" w:rsidR="00CA32CB" w:rsidRDefault="00CA32CB" w:rsidP="00CA32CB">
            <w:pPr>
              <w:numPr>
                <w:ilvl w:val="0"/>
                <w:numId w:val="1"/>
              </w:numPr>
              <w:contextualSpacing/>
              <w:jc w:val="both"/>
              <w:rPr>
                <w:rFonts w:ascii="Arial" w:hAnsi="Arial" w:cs="Arial"/>
              </w:rPr>
            </w:pPr>
            <w:r>
              <w:rPr>
                <w:rFonts w:ascii="Arial" w:hAnsi="Arial" w:cs="Arial"/>
              </w:rPr>
              <w:t>I understand that the anonymised data provided will be securely stored and accessible only to the members of the research team directly involved in the study, and that confidentiality will be maintained.</w:t>
            </w:r>
          </w:p>
        </w:tc>
        <w:tc>
          <w:tcPr>
            <w:tcW w:w="772" w:type="dxa"/>
            <w:tcBorders>
              <w:top w:val="single" w:sz="4" w:space="0" w:color="auto"/>
              <w:left w:val="single" w:sz="4" w:space="0" w:color="auto"/>
              <w:bottom w:val="single" w:sz="4" w:space="0" w:color="auto"/>
              <w:right w:val="single" w:sz="4" w:space="0" w:color="auto"/>
            </w:tcBorders>
            <w:vAlign w:val="center"/>
            <w:hideMark/>
          </w:tcPr>
          <w:p w14:paraId="510BD508" w14:textId="77777777" w:rsidR="00CA32CB" w:rsidRDefault="00CA32CB">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4DF86D12" w14:textId="77777777" w:rsidR="00CA32CB" w:rsidRDefault="00CA32CB">
            <w:pPr>
              <w:jc w:val="center"/>
              <w:rPr>
                <w:rFonts w:ascii="Arial" w:hAnsi="Arial" w:cs="Arial"/>
              </w:rPr>
            </w:pPr>
            <w:r>
              <w:rPr>
                <w:rFonts w:ascii="Arial" w:hAnsi="Arial" w:cs="Arial"/>
              </w:rPr>
              <w:t>No</w:t>
            </w:r>
          </w:p>
        </w:tc>
      </w:tr>
      <w:tr w:rsidR="00CA32CB" w14:paraId="082B78AD" w14:textId="77777777" w:rsidTr="00CA32CB">
        <w:tc>
          <w:tcPr>
            <w:tcW w:w="6745" w:type="dxa"/>
            <w:tcBorders>
              <w:top w:val="single" w:sz="4" w:space="0" w:color="auto"/>
              <w:left w:val="single" w:sz="4" w:space="0" w:color="auto"/>
              <w:bottom w:val="single" w:sz="4" w:space="0" w:color="auto"/>
              <w:right w:val="single" w:sz="4" w:space="0" w:color="auto"/>
            </w:tcBorders>
            <w:hideMark/>
          </w:tcPr>
          <w:p w14:paraId="32F001D3" w14:textId="77777777" w:rsidR="00CA32CB" w:rsidRDefault="00CA32CB" w:rsidP="00CA32CB">
            <w:pPr>
              <w:numPr>
                <w:ilvl w:val="0"/>
                <w:numId w:val="1"/>
              </w:numPr>
              <w:contextualSpacing/>
              <w:jc w:val="both"/>
              <w:rPr>
                <w:rFonts w:ascii="Arial" w:hAnsi="Arial" w:cs="Arial"/>
                <w:color w:val="FF0000"/>
              </w:rPr>
            </w:pPr>
            <w:r>
              <w:rPr>
                <w:rFonts w:ascii="Arial" w:hAnsi="Arial" w:cs="Arial"/>
              </w:rPr>
              <w:t>I give my permission for the anonymised transcript of the focus group to be used for learning activities by students</w:t>
            </w:r>
            <w:r>
              <w:rPr>
                <w:rFonts w:ascii="Arial" w:hAnsi="Arial" w:cs="Arial"/>
                <w:color w:val="FF0000"/>
              </w:rPr>
              <w:t xml:space="preserve">. </w:t>
            </w:r>
          </w:p>
        </w:tc>
        <w:tc>
          <w:tcPr>
            <w:tcW w:w="772" w:type="dxa"/>
            <w:tcBorders>
              <w:top w:val="single" w:sz="4" w:space="0" w:color="auto"/>
              <w:left w:val="single" w:sz="4" w:space="0" w:color="auto"/>
              <w:bottom w:val="single" w:sz="4" w:space="0" w:color="auto"/>
              <w:right w:val="single" w:sz="4" w:space="0" w:color="auto"/>
            </w:tcBorders>
            <w:vAlign w:val="center"/>
            <w:hideMark/>
          </w:tcPr>
          <w:p w14:paraId="3C82C682" w14:textId="77777777" w:rsidR="00CA32CB" w:rsidRDefault="00CA32CB">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00062E51" w14:textId="77777777" w:rsidR="00CA32CB" w:rsidRDefault="00CA32CB">
            <w:pPr>
              <w:jc w:val="center"/>
              <w:rPr>
                <w:rFonts w:ascii="Arial" w:hAnsi="Arial" w:cs="Arial"/>
              </w:rPr>
            </w:pPr>
            <w:r>
              <w:rPr>
                <w:rFonts w:ascii="Arial" w:hAnsi="Arial" w:cs="Arial"/>
              </w:rPr>
              <w:t>No</w:t>
            </w:r>
          </w:p>
        </w:tc>
      </w:tr>
      <w:tr w:rsidR="00CA32CB" w14:paraId="0DF10538" w14:textId="77777777" w:rsidTr="00CA32CB">
        <w:tc>
          <w:tcPr>
            <w:tcW w:w="6745" w:type="dxa"/>
            <w:tcBorders>
              <w:top w:val="single" w:sz="4" w:space="0" w:color="auto"/>
              <w:left w:val="single" w:sz="4" w:space="0" w:color="auto"/>
              <w:bottom w:val="single" w:sz="4" w:space="0" w:color="auto"/>
              <w:right w:val="single" w:sz="4" w:space="0" w:color="auto"/>
            </w:tcBorders>
            <w:hideMark/>
          </w:tcPr>
          <w:p w14:paraId="06C12E83" w14:textId="77777777" w:rsidR="00CA32CB" w:rsidRDefault="00CA32CB" w:rsidP="00CA32CB">
            <w:pPr>
              <w:numPr>
                <w:ilvl w:val="0"/>
                <w:numId w:val="1"/>
              </w:numPr>
              <w:contextualSpacing/>
              <w:jc w:val="both"/>
              <w:rPr>
                <w:rFonts w:ascii="Arial" w:hAnsi="Arial" w:cs="Arial"/>
              </w:rPr>
            </w:pPr>
            <w:r>
              <w:rPr>
                <w:rFonts w:ascii="Arial" w:hAnsi="Arial" w:cs="Arial"/>
              </w:rPr>
              <w:lastRenderedPageBreak/>
              <w:t>I agree to maintain the confidentiality of all members involved in the focus group and will not discuss any of the conversations had during this focus group with anyone outside of the focus group.</w:t>
            </w:r>
          </w:p>
        </w:tc>
        <w:tc>
          <w:tcPr>
            <w:tcW w:w="772" w:type="dxa"/>
            <w:tcBorders>
              <w:top w:val="single" w:sz="4" w:space="0" w:color="auto"/>
              <w:left w:val="single" w:sz="4" w:space="0" w:color="auto"/>
              <w:bottom w:val="single" w:sz="4" w:space="0" w:color="auto"/>
              <w:right w:val="single" w:sz="4" w:space="0" w:color="auto"/>
            </w:tcBorders>
            <w:vAlign w:val="center"/>
            <w:hideMark/>
          </w:tcPr>
          <w:p w14:paraId="3C22186C" w14:textId="77777777" w:rsidR="00CA32CB" w:rsidRDefault="00CA32CB">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030FBDCD" w14:textId="77777777" w:rsidR="00CA32CB" w:rsidRDefault="00CA32CB">
            <w:pPr>
              <w:jc w:val="center"/>
              <w:rPr>
                <w:rFonts w:ascii="Arial" w:hAnsi="Arial" w:cs="Arial"/>
              </w:rPr>
            </w:pPr>
            <w:r>
              <w:rPr>
                <w:rFonts w:ascii="Arial" w:hAnsi="Arial" w:cs="Arial"/>
              </w:rPr>
              <w:t>No</w:t>
            </w:r>
          </w:p>
        </w:tc>
      </w:tr>
      <w:tr w:rsidR="00CA32CB" w14:paraId="2FFA3EC6" w14:textId="77777777" w:rsidTr="00CA32CB">
        <w:tc>
          <w:tcPr>
            <w:tcW w:w="6745" w:type="dxa"/>
            <w:tcBorders>
              <w:top w:val="single" w:sz="4" w:space="0" w:color="auto"/>
              <w:left w:val="single" w:sz="4" w:space="0" w:color="auto"/>
              <w:bottom w:val="single" w:sz="4" w:space="0" w:color="auto"/>
              <w:right w:val="single" w:sz="4" w:space="0" w:color="auto"/>
            </w:tcBorders>
            <w:hideMark/>
          </w:tcPr>
          <w:p w14:paraId="7261DB1B" w14:textId="77777777" w:rsidR="00CA32CB" w:rsidRDefault="00CA32CB" w:rsidP="00CA32CB">
            <w:pPr>
              <w:numPr>
                <w:ilvl w:val="0"/>
                <w:numId w:val="1"/>
              </w:numPr>
              <w:contextualSpacing/>
              <w:jc w:val="both"/>
              <w:rPr>
                <w:rFonts w:ascii="Arial" w:hAnsi="Arial" w:cs="Arial"/>
              </w:rPr>
            </w:pPr>
            <w:r>
              <w:rPr>
                <w:rFonts w:ascii="Arial" w:hAnsi="Arial" w:cs="Arial"/>
                <w:color w:val="000000" w:themeColor="text1"/>
              </w:rPr>
              <w:t xml:space="preserve">I confirm that I am over 18 years old.                                                                                     </w:t>
            </w:r>
          </w:p>
        </w:tc>
        <w:tc>
          <w:tcPr>
            <w:tcW w:w="772" w:type="dxa"/>
            <w:tcBorders>
              <w:top w:val="single" w:sz="4" w:space="0" w:color="auto"/>
              <w:left w:val="single" w:sz="4" w:space="0" w:color="auto"/>
              <w:bottom w:val="single" w:sz="4" w:space="0" w:color="auto"/>
              <w:right w:val="single" w:sz="4" w:space="0" w:color="auto"/>
            </w:tcBorders>
            <w:vAlign w:val="center"/>
            <w:hideMark/>
          </w:tcPr>
          <w:p w14:paraId="2F1FA0A2" w14:textId="77777777" w:rsidR="00CA32CB" w:rsidRDefault="00CA32CB">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6B622A36" w14:textId="77777777" w:rsidR="00CA32CB" w:rsidRDefault="00CA32CB">
            <w:pPr>
              <w:jc w:val="center"/>
              <w:rPr>
                <w:rFonts w:ascii="Arial" w:hAnsi="Arial" w:cs="Arial"/>
              </w:rPr>
            </w:pPr>
            <w:r>
              <w:rPr>
                <w:rFonts w:ascii="Arial" w:hAnsi="Arial" w:cs="Arial"/>
              </w:rPr>
              <w:t>No</w:t>
            </w:r>
          </w:p>
        </w:tc>
      </w:tr>
      <w:tr w:rsidR="00CA32CB" w14:paraId="06E40D6C" w14:textId="77777777" w:rsidTr="00CA32CB">
        <w:tc>
          <w:tcPr>
            <w:tcW w:w="6745" w:type="dxa"/>
            <w:tcBorders>
              <w:top w:val="single" w:sz="4" w:space="0" w:color="auto"/>
              <w:left w:val="single" w:sz="4" w:space="0" w:color="auto"/>
              <w:bottom w:val="single" w:sz="4" w:space="0" w:color="auto"/>
              <w:right w:val="single" w:sz="4" w:space="0" w:color="auto"/>
            </w:tcBorders>
            <w:hideMark/>
          </w:tcPr>
          <w:p w14:paraId="2E46EDCC" w14:textId="77777777" w:rsidR="00CA32CB" w:rsidRDefault="00CA32CB" w:rsidP="00CA32CB">
            <w:pPr>
              <w:numPr>
                <w:ilvl w:val="0"/>
                <w:numId w:val="1"/>
              </w:numPr>
              <w:contextualSpacing/>
              <w:jc w:val="both"/>
              <w:rPr>
                <w:rFonts w:ascii="Arial" w:hAnsi="Arial" w:cs="Arial"/>
                <w:color w:val="000000" w:themeColor="text1"/>
              </w:rPr>
            </w:pPr>
            <w:r>
              <w:rPr>
                <w:rFonts w:ascii="Arial" w:hAnsi="Arial" w:cs="Arial"/>
                <w:color w:val="000000" w:themeColor="text1"/>
              </w:rPr>
              <w:t>I agree to take part in the above study.</w:t>
            </w:r>
          </w:p>
        </w:tc>
        <w:tc>
          <w:tcPr>
            <w:tcW w:w="772" w:type="dxa"/>
            <w:tcBorders>
              <w:top w:val="single" w:sz="4" w:space="0" w:color="auto"/>
              <w:left w:val="single" w:sz="4" w:space="0" w:color="auto"/>
              <w:bottom w:val="single" w:sz="4" w:space="0" w:color="auto"/>
              <w:right w:val="single" w:sz="4" w:space="0" w:color="auto"/>
            </w:tcBorders>
            <w:vAlign w:val="center"/>
            <w:hideMark/>
          </w:tcPr>
          <w:p w14:paraId="721D89F7" w14:textId="77777777" w:rsidR="00CA32CB" w:rsidRDefault="00CA32CB">
            <w:pPr>
              <w:jc w:val="center"/>
              <w:rPr>
                <w:rFonts w:ascii="Arial" w:hAnsi="Arial" w:cs="Arial"/>
              </w:rPr>
            </w:pPr>
            <w:r>
              <w:rPr>
                <w:rFonts w:ascii="Arial" w:hAnsi="Arial" w:cs="Arial"/>
              </w:rPr>
              <w:t>Yes</w:t>
            </w:r>
          </w:p>
        </w:tc>
        <w:tc>
          <w:tcPr>
            <w:tcW w:w="773" w:type="dxa"/>
            <w:tcBorders>
              <w:top w:val="single" w:sz="4" w:space="0" w:color="auto"/>
              <w:left w:val="single" w:sz="4" w:space="0" w:color="auto"/>
              <w:bottom w:val="single" w:sz="4" w:space="0" w:color="auto"/>
              <w:right w:val="single" w:sz="4" w:space="0" w:color="auto"/>
            </w:tcBorders>
            <w:vAlign w:val="center"/>
            <w:hideMark/>
          </w:tcPr>
          <w:p w14:paraId="7242C748" w14:textId="77777777" w:rsidR="00CA32CB" w:rsidRDefault="00CA32CB">
            <w:pPr>
              <w:jc w:val="center"/>
              <w:rPr>
                <w:rFonts w:ascii="Arial" w:hAnsi="Arial" w:cs="Arial"/>
              </w:rPr>
            </w:pPr>
            <w:r>
              <w:rPr>
                <w:rFonts w:ascii="Arial" w:hAnsi="Arial" w:cs="Arial"/>
              </w:rPr>
              <w:t>No</w:t>
            </w:r>
          </w:p>
        </w:tc>
      </w:tr>
    </w:tbl>
    <w:p w14:paraId="75E389E0" w14:textId="77777777" w:rsidR="00CA32CB" w:rsidRDefault="00CA32CB" w:rsidP="00CA32CB">
      <w:pPr>
        <w:tabs>
          <w:tab w:val="left" w:pos="3402"/>
          <w:tab w:val="left" w:pos="5245"/>
        </w:tabs>
        <w:spacing w:after="240" w:line="280" w:lineRule="exact"/>
        <w:ind w:left="357" w:hanging="357"/>
        <w:rPr>
          <w:rFonts w:cstheme="minorHAnsi"/>
          <w:color w:val="000000" w:themeColor="text1"/>
          <w:sz w:val="24"/>
          <w:szCs w:val="24"/>
          <w:lang w:val="fr-FR"/>
        </w:rPr>
      </w:pPr>
      <w:r>
        <w:rPr>
          <w:rFonts w:cstheme="minorHAnsi"/>
          <w:color w:val="000000" w:themeColor="text1"/>
          <w:lang w:val="fr-FR"/>
        </w:rPr>
        <w:t xml:space="preserve">Participant Name </w:t>
      </w:r>
      <w:r>
        <w:rPr>
          <w:rFonts w:cstheme="minorHAnsi"/>
          <w:color w:val="000000" w:themeColor="text1"/>
          <w:lang w:val="fr-FR"/>
        </w:rPr>
        <w:tab/>
        <w:t xml:space="preserve">Date </w:t>
      </w:r>
      <w:r>
        <w:rPr>
          <w:rFonts w:cstheme="minorHAnsi"/>
          <w:color w:val="000000" w:themeColor="text1"/>
          <w:lang w:val="fr-FR"/>
        </w:rPr>
        <w:tab/>
        <w:t>Participant Signature</w:t>
      </w:r>
    </w:p>
    <w:p w14:paraId="352D4592" w14:textId="77777777" w:rsidR="00CA32CB" w:rsidRDefault="00CA32CB" w:rsidP="00CA32CB">
      <w:pPr>
        <w:tabs>
          <w:tab w:val="left" w:pos="3402"/>
          <w:tab w:val="left" w:pos="5245"/>
        </w:tabs>
        <w:spacing w:after="240" w:line="280" w:lineRule="exact"/>
        <w:ind w:left="357" w:hanging="357"/>
        <w:rPr>
          <w:rFonts w:cstheme="minorHAnsi"/>
          <w:color w:val="000000" w:themeColor="text1"/>
          <w:lang w:val="fr-FR"/>
        </w:rPr>
      </w:pPr>
      <w:r>
        <w:rPr>
          <w:rFonts w:cstheme="minorHAnsi"/>
          <w:color w:val="000000" w:themeColor="text1"/>
          <w:lang w:val="fr-FR"/>
        </w:rPr>
        <w:t>________________________</w:t>
      </w:r>
      <w:r>
        <w:rPr>
          <w:rFonts w:cstheme="minorHAnsi"/>
          <w:color w:val="000000" w:themeColor="text1"/>
          <w:lang w:val="fr-FR"/>
        </w:rPr>
        <w:tab/>
        <w:t>__________</w:t>
      </w:r>
      <w:r>
        <w:rPr>
          <w:rFonts w:cstheme="minorHAnsi"/>
          <w:color w:val="000000" w:themeColor="text1"/>
          <w:lang w:val="fr-FR"/>
        </w:rPr>
        <w:tab/>
        <w:t>________________________</w:t>
      </w:r>
    </w:p>
    <w:p w14:paraId="24D2BACC" w14:textId="77777777" w:rsidR="00CA32CB" w:rsidRDefault="00CA32CB" w:rsidP="00CA32CB">
      <w:pPr>
        <w:tabs>
          <w:tab w:val="left" w:pos="3402"/>
          <w:tab w:val="left" w:pos="5245"/>
        </w:tabs>
        <w:spacing w:after="240" w:line="280" w:lineRule="exact"/>
        <w:ind w:left="357" w:hanging="357"/>
        <w:rPr>
          <w:rFonts w:eastAsia="Times New Roman" w:cstheme="minorHAnsi"/>
          <w:color w:val="000000" w:themeColor="text1"/>
          <w:lang w:val="fr-FR"/>
        </w:rPr>
      </w:pPr>
    </w:p>
    <w:p w14:paraId="4354E5E6" w14:textId="77777777" w:rsidR="00CA32CB" w:rsidRDefault="00CA32CB" w:rsidP="00CA32CB">
      <w:pPr>
        <w:tabs>
          <w:tab w:val="left" w:pos="3402"/>
          <w:tab w:val="left" w:pos="5245"/>
        </w:tabs>
        <w:spacing w:after="240" w:line="280" w:lineRule="exact"/>
        <w:ind w:left="357" w:hanging="357"/>
        <w:rPr>
          <w:rFonts w:eastAsia="Times New Roman" w:cstheme="minorHAnsi"/>
          <w:color w:val="000000" w:themeColor="text1"/>
        </w:rPr>
      </w:pPr>
      <w:r>
        <w:rPr>
          <w:rFonts w:eastAsia="Times New Roman" w:cstheme="minorHAnsi"/>
          <w:color w:val="000000" w:themeColor="text1"/>
        </w:rPr>
        <w:t>Researcher Name</w:t>
      </w:r>
      <w:r>
        <w:rPr>
          <w:rFonts w:eastAsia="Times New Roman" w:cstheme="minorHAnsi"/>
          <w:color w:val="000000" w:themeColor="text1"/>
        </w:rPr>
        <w:tab/>
      </w:r>
      <w:r>
        <w:rPr>
          <w:rFonts w:eastAsia="Times New Roman" w:cstheme="minorHAnsi"/>
          <w:color w:val="000000" w:themeColor="text1"/>
          <w:lang w:val="en-US"/>
        </w:rPr>
        <w:t>Date</w:t>
      </w:r>
      <w:r>
        <w:rPr>
          <w:rFonts w:eastAsia="Times New Roman" w:cstheme="minorHAnsi"/>
          <w:color w:val="000000" w:themeColor="text1"/>
          <w:lang w:val="en-US"/>
        </w:rPr>
        <w:tab/>
        <w:t>Researcher Signature</w:t>
      </w:r>
    </w:p>
    <w:p w14:paraId="63DB1984" w14:textId="70BAAD67" w:rsidR="00CA32CB" w:rsidRPr="00D94ADB" w:rsidRDefault="00CA32CB" w:rsidP="00D94ADB">
      <w:pPr>
        <w:tabs>
          <w:tab w:val="left" w:pos="3402"/>
          <w:tab w:val="left" w:pos="5245"/>
        </w:tabs>
        <w:spacing w:after="240" w:line="280" w:lineRule="exact"/>
        <w:ind w:left="357" w:hanging="357"/>
        <w:rPr>
          <w:rFonts w:eastAsiaTheme="minorEastAsia" w:cstheme="minorHAnsi"/>
          <w:color w:val="000000" w:themeColor="text1"/>
        </w:rPr>
      </w:pPr>
      <w:r>
        <w:rPr>
          <w:rFonts w:cstheme="minorHAnsi"/>
          <w:color w:val="000000" w:themeColor="text1"/>
        </w:rPr>
        <w:t>________________________</w:t>
      </w:r>
      <w:r>
        <w:rPr>
          <w:rFonts w:cstheme="minorHAnsi"/>
          <w:color w:val="000000" w:themeColor="text1"/>
        </w:rPr>
        <w:tab/>
        <w:t>__________</w:t>
      </w:r>
      <w:r>
        <w:rPr>
          <w:rFonts w:cstheme="minorHAnsi"/>
          <w:color w:val="000000" w:themeColor="text1"/>
        </w:rPr>
        <w:tab/>
        <w:t>________________________</w:t>
      </w:r>
    </w:p>
    <w:p w14:paraId="00A43252" w14:textId="1204A71E" w:rsidR="688E3EA6" w:rsidRDefault="688E3EA6" w:rsidP="2C1BD5F3">
      <w:pPr>
        <w:spacing w:line="360" w:lineRule="auto"/>
        <w:rPr>
          <w:rFonts w:ascii="Arial" w:eastAsia="Arial" w:hAnsi="Arial" w:cs="Arial"/>
          <w:color w:val="000000" w:themeColor="text1"/>
          <w:sz w:val="24"/>
          <w:szCs w:val="24"/>
        </w:rPr>
      </w:pPr>
      <w:r w:rsidRPr="2C1BD5F3">
        <w:rPr>
          <w:rFonts w:ascii="Arial" w:eastAsia="Arial" w:hAnsi="Arial" w:cs="Arial"/>
          <w:color w:val="000000" w:themeColor="text1"/>
          <w:sz w:val="24"/>
          <w:szCs w:val="24"/>
        </w:rPr>
        <w:t xml:space="preserve">Appendix </w:t>
      </w:r>
      <w:r w:rsidR="00D94ADB">
        <w:rPr>
          <w:rFonts w:ascii="Arial" w:eastAsia="Arial" w:hAnsi="Arial" w:cs="Arial"/>
          <w:color w:val="000000" w:themeColor="text1"/>
          <w:sz w:val="24"/>
          <w:szCs w:val="24"/>
        </w:rPr>
        <w:t>B</w:t>
      </w:r>
      <w:r w:rsidRPr="2C1BD5F3">
        <w:rPr>
          <w:rFonts w:ascii="Arial" w:eastAsia="Arial" w:hAnsi="Arial" w:cs="Arial"/>
          <w:color w:val="000000" w:themeColor="text1"/>
          <w:sz w:val="24"/>
          <w:szCs w:val="24"/>
        </w:rPr>
        <w:t xml:space="preserve">: </w:t>
      </w:r>
      <w:r w:rsidR="08F58E7F" w:rsidRPr="2C1BD5F3">
        <w:rPr>
          <w:rFonts w:ascii="Arial" w:eastAsia="Arial" w:hAnsi="Arial" w:cs="Arial"/>
          <w:color w:val="000000" w:themeColor="text1"/>
          <w:sz w:val="24"/>
          <w:szCs w:val="24"/>
        </w:rPr>
        <w:t>Interview Questions</w:t>
      </w:r>
    </w:p>
    <w:p w14:paraId="14D8970F" w14:textId="77777777" w:rsidR="00487105" w:rsidRDefault="00487105" w:rsidP="00487105">
      <w:pPr>
        <w:rPr>
          <w:rFonts w:ascii="Arial" w:hAnsi="Arial" w:cs="Arial"/>
        </w:rPr>
      </w:pPr>
      <w:r>
        <w:rPr>
          <w:rFonts w:ascii="Arial" w:hAnsi="Arial" w:cs="Arial"/>
        </w:rPr>
        <w:t>Focus group: Exploring factors affecting motivation in undergraduate students.</w:t>
      </w:r>
    </w:p>
    <w:p w14:paraId="5427DDBC" w14:textId="77777777" w:rsidR="00487105" w:rsidRDefault="00487105" w:rsidP="00487105">
      <w:pPr>
        <w:rPr>
          <w:rFonts w:ascii="Arial" w:hAnsi="Arial" w:cs="Arial"/>
        </w:rPr>
      </w:pPr>
    </w:p>
    <w:p w14:paraId="1872537C" w14:textId="77777777" w:rsidR="00487105" w:rsidRDefault="00487105" w:rsidP="00487105">
      <w:pPr>
        <w:rPr>
          <w:rFonts w:ascii="Arial" w:hAnsi="Arial" w:cs="Arial"/>
        </w:rPr>
      </w:pPr>
      <w:r>
        <w:rPr>
          <w:rFonts w:ascii="Arial" w:hAnsi="Arial" w:cs="Arial"/>
        </w:rPr>
        <w:t>Interview Schedule:</w:t>
      </w:r>
    </w:p>
    <w:p w14:paraId="74F97BE2" w14:textId="77777777" w:rsidR="00487105" w:rsidRDefault="00487105" w:rsidP="00487105">
      <w:pPr>
        <w:pStyle w:val="ListParagraph"/>
        <w:numPr>
          <w:ilvl w:val="0"/>
          <w:numId w:val="2"/>
        </w:numPr>
        <w:rPr>
          <w:rFonts w:ascii="Arial" w:hAnsi="Arial" w:cs="Arial"/>
        </w:rPr>
      </w:pPr>
      <w:r>
        <w:rPr>
          <w:rFonts w:ascii="Arial" w:hAnsi="Arial" w:cs="Arial"/>
        </w:rPr>
        <w:t>As a starting point, could you please tell me what you think is meant by the term ‘motivation’?</w:t>
      </w:r>
      <w:r>
        <w:rPr>
          <w:rFonts w:ascii="Arial" w:hAnsi="Arial" w:cs="Arial"/>
        </w:rPr>
        <w:br/>
      </w:r>
    </w:p>
    <w:p w14:paraId="22128404" w14:textId="77777777" w:rsidR="00487105" w:rsidRDefault="00487105" w:rsidP="00487105">
      <w:pPr>
        <w:pStyle w:val="ListParagraph"/>
        <w:numPr>
          <w:ilvl w:val="0"/>
          <w:numId w:val="2"/>
        </w:numPr>
        <w:rPr>
          <w:rFonts w:ascii="Arial" w:hAnsi="Arial" w:cs="Arial"/>
        </w:rPr>
      </w:pPr>
      <w:r>
        <w:rPr>
          <w:rFonts w:ascii="Arial" w:hAnsi="Arial" w:cs="Arial"/>
        </w:rPr>
        <w:t>What motivated you to apply for the course you are currently studying?</w:t>
      </w:r>
      <w:r>
        <w:rPr>
          <w:rFonts w:ascii="Arial" w:hAnsi="Arial" w:cs="Arial"/>
          <w:b/>
        </w:rPr>
        <w:br/>
      </w:r>
    </w:p>
    <w:p w14:paraId="3B5F4B1F" w14:textId="77777777" w:rsidR="00487105" w:rsidRDefault="00487105" w:rsidP="00487105">
      <w:pPr>
        <w:pStyle w:val="ListParagraph"/>
        <w:numPr>
          <w:ilvl w:val="0"/>
          <w:numId w:val="2"/>
        </w:numPr>
        <w:rPr>
          <w:rFonts w:ascii="Arial" w:hAnsi="Arial" w:cs="Arial"/>
        </w:rPr>
      </w:pPr>
      <w:r>
        <w:rPr>
          <w:rFonts w:ascii="Arial" w:hAnsi="Arial" w:cs="Arial"/>
        </w:rPr>
        <w:t>What are either your short- or long term goals related to your education?</w:t>
      </w:r>
      <w:r>
        <w:rPr>
          <w:rFonts w:ascii="Arial" w:hAnsi="Arial" w:cs="Arial"/>
        </w:rPr>
        <w:br/>
      </w:r>
    </w:p>
    <w:p w14:paraId="51D1AA8B" w14:textId="77777777" w:rsidR="00487105" w:rsidRDefault="00487105" w:rsidP="00487105">
      <w:pPr>
        <w:pStyle w:val="ListParagraph"/>
        <w:numPr>
          <w:ilvl w:val="0"/>
          <w:numId w:val="2"/>
        </w:numPr>
        <w:rPr>
          <w:rFonts w:ascii="Arial" w:hAnsi="Arial" w:cs="Arial"/>
        </w:rPr>
      </w:pPr>
      <w:r>
        <w:rPr>
          <w:rFonts w:ascii="Arial" w:hAnsi="Arial" w:cs="Arial"/>
        </w:rPr>
        <w:t>What parts of your studies do you find most enjoyable? why is this?</w:t>
      </w:r>
      <w:r>
        <w:rPr>
          <w:rFonts w:ascii="Arial" w:hAnsi="Arial" w:cs="Arial"/>
        </w:rPr>
        <w:br/>
      </w:r>
    </w:p>
    <w:p w14:paraId="73887EDE" w14:textId="77777777" w:rsidR="00487105" w:rsidRDefault="00487105" w:rsidP="00487105">
      <w:pPr>
        <w:pStyle w:val="ListParagraph"/>
        <w:numPr>
          <w:ilvl w:val="0"/>
          <w:numId w:val="2"/>
        </w:numPr>
        <w:rPr>
          <w:rFonts w:ascii="Arial" w:hAnsi="Arial" w:cs="Arial"/>
        </w:rPr>
      </w:pPr>
      <w:r>
        <w:rPr>
          <w:rFonts w:ascii="Arial" w:hAnsi="Arial" w:cs="Arial"/>
        </w:rPr>
        <w:t>Can you share an example of a time when you felt genuinely excited and motivated to work on a particular assignment or project?</w:t>
      </w:r>
      <w:r>
        <w:rPr>
          <w:rFonts w:ascii="Arial" w:hAnsi="Arial" w:cs="Arial"/>
        </w:rPr>
        <w:br/>
      </w:r>
    </w:p>
    <w:p w14:paraId="56780BD3" w14:textId="77777777" w:rsidR="00487105" w:rsidRDefault="00487105" w:rsidP="00487105">
      <w:pPr>
        <w:pStyle w:val="ListParagraph"/>
        <w:rPr>
          <w:rFonts w:ascii="Arial" w:hAnsi="Arial" w:cs="Arial"/>
        </w:rPr>
      </w:pPr>
      <w:r>
        <w:rPr>
          <w:rFonts w:ascii="Arial" w:hAnsi="Arial" w:cs="Arial"/>
        </w:rPr>
        <w:t>Prompt: what contributed to that feeling?</w:t>
      </w:r>
      <w:r>
        <w:rPr>
          <w:rFonts w:ascii="Arial" w:hAnsi="Arial" w:cs="Arial"/>
        </w:rPr>
        <w:br/>
      </w:r>
    </w:p>
    <w:p w14:paraId="566A7D2F" w14:textId="77777777" w:rsidR="00487105" w:rsidRDefault="00487105" w:rsidP="00487105">
      <w:pPr>
        <w:pStyle w:val="ListParagraph"/>
        <w:numPr>
          <w:ilvl w:val="0"/>
          <w:numId w:val="2"/>
        </w:numPr>
        <w:rPr>
          <w:rFonts w:ascii="Arial" w:hAnsi="Arial" w:cs="Arial"/>
        </w:rPr>
      </w:pPr>
      <w:r>
        <w:rPr>
          <w:rFonts w:ascii="Arial" w:hAnsi="Arial" w:cs="Arial"/>
        </w:rPr>
        <w:t>Can you explain whether there are any external factors - outside of your enjoyment in the subject - that influence your motivation to perform well at university?</w:t>
      </w:r>
      <w:r>
        <w:rPr>
          <w:rFonts w:ascii="Arial" w:hAnsi="Arial" w:cs="Arial"/>
        </w:rPr>
        <w:br/>
      </w:r>
    </w:p>
    <w:p w14:paraId="4E51649E" w14:textId="77777777" w:rsidR="00487105" w:rsidRDefault="00487105" w:rsidP="00487105">
      <w:pPr>
        <w:pStyle w:val="ListParagraph"/>
        <w:numPr>
          <w:ilvl w:val="0"/>
          <w:numId w:val="2"/>
        </w:numPr>
        <w:rPr>
          <w:rFonts w:ascii="Arial" w:hAnsi="Arial" w:cs="Arial"/>
        </w:rPr>
      </w:pPr>
      <w:r>
        <w:rPr>
          <w:rFonts w:ascii="Arial" w:hAnsi="Arial" w:cs="Arial"/>
        </w:rPr>
        <w:t>How do you manage your motivation when subjects or modules don't fully align with the things you're interested in?</w:t>
      </w:r>
      <w:r>
        <w:rPr>
          <w:rFonts w:ascii="Arial" w:hAnsi="Arial" w:cs="Arial"/>
        </w:rPr>
        <w:br/>
      </w:r>
    </w:p>
    <w:p w14:paraId="238DD47F" w14:textId="77777777" w:rsidR="00487105" w:rsidRDefault="00487105" w:rsidP="00487105">
      <w:pPr>
        <w:pStyle w:val="ListParagraph"/>
        <w:numPr>
          <w:ilvl w:val="0"/>
          <w:numId w:val="2"/>
        </w:numPr>
        <w:rPr>
          <w:rFonts w:ascii="Arial" w:hAnsi="Arial" w:cs="Arial"/>
        </w:rPr>
      </w:pPr>
      <w:r>
        <w:rPr>
          <w:rFonts w:ascii="Arial" w:hAnsi="Arial" w:cs="Arial"/>
        </w:rPr>
        <w:t>Can you explain how you think interactions with other people on your course can impact your motivation to learn and success?</w:t>
      </w:r>
      <w:r>
        <w:rPr>
          <w:rFonts w:ascii="Arial" w:hAnsi="Arial" w:cs="Arial"/>
        </w:rPr>
        <w:br/>
      </w:r>
    </w:p>
    <w:p w14:paraId="131DD079" w14:textId="77777777" w:rsidR="00487105" w:rsidRDefault="00487105" w:rsidP="00487105">
      <w:pPr>
        <w:pStyle w:val="ListParagraph"/>
        <w:rPr>
          <w:rFonts w:ascii="Arial" w:hAnsi="Arial" w:cs="Arial"/>
        </w:rPr>
      </w:pPr>
      <w:r>
        <w:rPr>
          <w:rFonts w:ascii="Arial" w:hAnsi="Arial" w:cs="Arial"/>
        </w:rPr>
        <w:t>Prompt: for example, interactions with lecturers, or other people on the course</w:t>
      </w:r>
      <w:r>
        <w:rPr>
          <w:rFonts w:ascii="Arial" w:hAnsi="Arial" w:cs="Arial"/>
        </w:rPr>
        <w:br/>
      </w:r>
    </w:p>
    <w:p w14:paraId="79D37E9B" w14:textId="77777777" w:rsidR="00487105" w:rsidRDefault="00487105" w:rsidP="00487105">
      <w:pPr>
        <w:pStyle w:val="ListParagraph"/>
        <w:numPr>
          <w:ilvl w:val="0"/>
          <w:numId w:val="2"/>
        </w:numPr>
        <w:rPr>
          <w:rFonts w:ascii="Arial" w:hAnsi="Arial" w:cs="Arial"/>
        </w:rPr>
      </w:pPr>
      <w:r>
        <w:rPr>
          <w:rFonts w:ascii="Arial" w:hAnsi="Arial" w:cs="Arial"/>
        </w:rPr>
        <w:t>Is there anything about the university you are studying at itself that contributes to your overall motivation to attend?</w:t>
      </w:r>
      <w:r>
        <w:rPr>
          <w:rFonts w:ascii="Arial" w:hAnsi="Arial" w:cs="Arial"/>
        </w:rPr>
        <w:br/>
      </w:r>
    </w:p>
    <w:p w14:paraId="41ACF98B" w14:textId="77777777" w:rsidR="00487105" w:rsidRDefault="00487105" w:rsidP="00487105">
      <w:pPr>
        <w:pStyle w:val="ListParagraph"/>
        <w:numPr>
          <w:ilvl w:val="0"/>
          <w:numId w:val="2"/>
        </w:numPr>
        <w:rPr>
          <w:rFonts w:ascii="Arial" w:hAnsi="Arial" w:cs="Arial"/>
        </w:rPr>
      </w:pPr>
      <w:r>
        <w:rPr>
          <w:rFonts w:ascii="Arial" w:hAnsi="Arial" w:cs="Arial"/>
        </w:rPr>
        <w:lastRenderedPageBreak/>
        <w:t>One of the main things reported by university students all across the UK is balance between academic commitments and personal life - or work-life balance. how do you maintain a positive work-life balance and how does this affect your motivation?</w:t>
      </w:r>
      <w:r>
        <w:rPr>
          <w:rFonts w:ascii="Arial" w:hAnsi="Arial" w:cs="Arial"/>
        </w:rPr>
        <w:br/>
      </w:r>
    </w:p>
    <w:p w14:paraId="23EE1F71" w14:textId="77777777" w:rsidR="00487105" w:rsidRDefault="00487105" w:rsidP="00487105">
      <w:pPr>
        <w:pStyle w:val="ListParagraph"/>
        <w:numPr>
          <w:ilvl w:val="0"/>
          <w:numId w:val="2"/>
        </w:numPr>
        <w:rPr>
          <w:rFonts w:ascii="Arial" w:hAnsi="Arial" w:cs="Arial"/>
        </w:rPr>
      </w:pPr>
      <w:r>
        <w:rPr>
          <w:rFonts w:ascii="Arial" w:hAnsi="Arial" w:cs="Arial"/>
        </w:rPr>
        <w:t>Finally, if you had to choose just one thing that you would say has been the most influential in making you motivated to carry on with your course, what would it be?</w:t>
      </w:r>
    </w:p>
    <w:p w14:paraId="2DBB2B70" w14:textId="777EEC10" w:rsidR="00487105" w:rsidRDefault="00487105" w:rsidP="2C1BD5F3">
      <w:pPr>
        <w:spacing w:line="360" w:lineRule="auto"/>
        <w:rPr>
          <w:rFonts w:ascii="Arial" w:eastAsia="Arial" w:hAnsi="Arial" w:cs="Arial"/>
          <w:color w:val="000000" w:themeColor="text1"/>
          <w:sz w:val="24"/>
          <w:szCs w:val="24"/>
        </w:rPr>
      </w:pPr>
    </w:p>
    <w:p w14:paraId="5B331341" w14:textId="51767EC0" w:rsidR="00F57A7A" w:rsidRDefault="00F57A7A" w:rsidP="2C1BD5F3">
      <w:pPr>
        <w:spacing w:line="360" w:lineRule="auto"/>
        <w:rPr>
          <w:rFonts w:ascii="Arial" w:eastAsia="Arial" w:hAnsi="Arial" w:cs="Arial"/>
          <w:color w:val="000000" w:themeColor="text1"/>
          <w:sz w:val="24"/>
          <w:szCs w:val="24"/>
        </w:rPr>
      </w:pPr>
    </w:p>
    <w:p w14:paraId="49E9794B" w14:textId="1CDF2184" w:rsidR="00F57A7A" w:rsidRDefault="00F57A7A" w:rsidP="2C1BD5F3">
      <w:pPr>
        <w:spacing w:line="360" w:lineRule="auto"/>
        <w:rPr>
          <w:rFonts w:ascii="Arial" w:eastAsia="Arial" w:hAnsi="Arial" w:cs="Arial"/>
          <w:color w:val="000000" w:themeColor="text1"/>
          <w:sz w:val="24"/>
          <w:szCs w:val="24"/>
        </w:rPr>
      </w:pPr>
    </w:p>
    <w:p w14:paraId="371594AD" w14:textId="51F594E0" w:rsidR="00F57A7A" w:rsidRDefault="00F57A7A" w:rsidP="2C1BD5F3">
      <w:pPr>
        <w:spacing w:line="360" w:lineRule="auto"/>
        <w:rPr>
          <w:rFonts w:ascii="Arial" w:eastAsia="Arial" w:hAnsi="Arial" w:cs="Arial"/>
          <w:color w:val="000000" w:themeColor="text1"/>
          <w:sz w:val="24"/>
          <w:szCs w:val="24"/>
        </w:rPr>
      </w:pPr>
    </w:p>
    <w:p w14:paraId="555D4205" w14:textId="75BAA230" w:rsidR="00F57A7A" w:rsidRDefault="00F57A7A" w:rsidP="2C1BD5F3">
      <w:pPr>
        <w:spacing w:line="360" w:lineRule="auto"/>
        <w:rPr>
          <w:rFonts w:ascii="Arial" w:eastAsia="Arial" w:hAnsi="Arial" w:cs="Arial"/>
          <w:color w:val="000000" w:themeColor="text1"/>
          <w:sz w:val="24"/>
          <w:szCs w:val="24"/>
        </w:rPr>
      </w:pPr>
    </w:p>
    <w:p w14:paraId="13ED0C9E" w14:textId="0809C293" w:rsidR="00F57A7A" w:rsidRDefault="00F57A7A" w:rsidP="2C1BD5F3">
      <w:pPr>
        <w:spacing w:line="360" w:lineRule="auto"/>
        <w:rPr>
          <w:rFonts w:ascii="Arial" w:eastAsia="Arial" w:hAnsi="Arial" w:cs="Arial"/>
          <w:color w:val="000000" w:themeColor="text1"/>
          <w:sz w:val="24"/>
          <w:szCs w:val="24"/>
        </w:rPr>
      </w:pPr>
    </w:p>
    <w:p w14:paraId="797A2537" w14:textId="5DF2A870" w:rsidR="00F57A7A" w:rsidRDefault="00F57A7A" w:rsidP="2C1BD5F3">
      <w:pPr>
        <w:spacing w:line="360" w:lineRule="auto"/>
        <w:rPr>
          <w:rFonts w:ascii="Arial" w:eastAsia="Arial" w:hAnsi="Arial" w:cs="Arial"/>
          <w:color w:val="000000" w:themeColor="text1"/>
          <w:sz w:val="24"/>
          <w:szCs w:val="24"/>
        </w:rPr>
      </w:pPr>
    </w:p>
    <w:p w14:paraId="4134BB76" w14:textId="1F08717D" w:rsidR="00F57A7A" w:rsidRDefault="00F57A7A" w:rsidP="2C1BD5F3">
      <w:pPr>
        <w:spacing w:line="360" w:lineRule="auto"/>
        <w:rPr>
          <w:rFonts w:ascii="Arial" w:eastAsia="Arial" w:hAnsi="Arial" w:cs="Arial"/>
          <w:color w:val="000000" w:themeColor="text1"/>
          <w:sz w:val="24"/>
          <w:szCs w:val="24"/>
        </w:rPr>
      </w:pPr>
    </w:p>
    <w:p w14:paraId="21F69729" w14:textId="0C11D611" w:rsidR="00F57A7A" w:rsidRDefault="00F57A7A" w:rsidP="2C1BD5F3">
      <w:pPr>
        <w:spacing w:line="360" w:lineRule="auto"/>
        <w:rPr>
          <w:rFonts w:ascii="Arial" w:eastAsia="Arial" w:hAnsi="Arial" w:cs="Arial"/>
          <w:color w:val="000000" w:themeColor="text1"/>
          <w:sz w:val="24"/>
          <w:szCs w:val="24"/>
        </w:rPr>
      </w:pPr>
    </w:p>
    <w:p w14:paraId="234DF94F" w14:textId="016208D8" w:rsidR="00F57A7A" w:rsidRDefault="00F57A7A" w:rsidP="2C1BD5F3">
      <w:pPr>
        <w:spacing w:line="360" w:lineRule="auto"/>
        <w:rPr>
          <w:rFonts w:ascii="Arial" w:eastAsia="Arial" w:hAnsi="Arial" w:cs="Arial"/>
          <w:color w:val="000000" w:themeColor="text1"/>
          <w:sz w:val="24"/>
          <w:szCs w:val="24"/>
        </w:rPr>
      </w:pPr>
    </w:p>
    <w:p w14:paraId="28FA0257" w14:textId="1A387C1B" w:rsidR="00F57A7A" w:rsidRDefault="00F57A7A" w:rsidP="2C1BD5F3">
      <w:pPr>
        <w:spacing w:line="360" w:lineRule="auto"/>
        <w:rPr>
          <w:rFonts w:ascii="Arial" w:eastAsia="Arial" w:hAnsi="Arial" w:cs="Arial"/>
          <w:color w:val="000000" w:themeColor="text1"/>
          <w:sz w:val="24"/>
          <w:szCs w:val="24"/>
        </w:rPr>
      </w:pPr>
    </w:p>
    <w:p w14:paraId="03FDD524" w14:textId="3BE68030" w:rsidR="00F57A7A" w:rsidRDefault="00F57A7A" w:rsidP="2C1BD5F3">
      <w:pPr>
        <w:spacing w:line="360" w:lineRule="auto"/>
        <w:rPr>
          <w:rFonts w:ascii="Arial" w:eastAsia="Arial" w:hAnsi="Arial" w:cs="Arial"/>
          <w:color w:val="000000" w:themeColor="text1"/>
          <w:sz w:val="24"/>
          <w:szCs w:val="24"/>
        </w:rPr>
      </w:pPr>
    </w:p>
    <w:p w14:paraId="14D072D1" w14:textId="1BD16EBB" w:rsidR="00F57A7A" w:rsidRDefault="00F57A7A" w:rsidP="2C1BD5F3">
      <w:pPr>
        <w:spacing w:line="360" w:lineRule="auto"/>
        <w:rPr>
          <w:rFonts w:ascii="Arial" w:eastAsia="Arial" w:hAnsi="Arial" w:cs="Arial"/>
          <w:color w:val="000000" w:themeColor="text1"/>
          <w:sz w:val="24"/>
          <w:szCs w:val="24"/>
        </w:rPr>
      </w:pPr>
    </w:p>
    <w:p w14:paraId="4C91B541" w14:textId="0CE356BB" w:rsidR="00F57A7A" w:rsidRDefault="00F57A7A" w:rsidP="2C1BD5F3">
      <w:pPr>
        <w:spacing w:line="360" w:lineRule="auto"/>
        <w:rPr>
          <w:rFonts w:ascii="Arial" w:eastAsia="Arial" w:hAnsi="Arial" w:cs="Arial"/>
          <w:color w:val="000000" w:themeColor="text1"/>
          <w:sz w:val="24"/>
          <w:szCs w:val="24"/>
        </w:rPr>
      </w:pPr>
    </w:p>
    <w:p w14:paraId="08830ECA" w14:textId="26DB2078" w:rsidR="00F57A7A" w:rsidRDefault="00F57A7A" w:rsidP="2C1BD5F3">
      <w:pPr>
        <w:spacing w:line="360" w:lineRule="auto"/>
        <w:rPr>
          <w:rFonts w:ascii="Arial" w:eastAsia="Arial" w:hAnsi="Arial" w:cs="Arial"/>
          <w:color w:val="000000" w:themeColor="text1"/>
          <w:sz w:val="24"/>
          <w:szCs w:val="24"/>
        </w:rPr>
      </w:pPr>
    </w:p>
    <w:p w14:paraId="3F796134" w14:textId="2E92D7EA" w:rsidR="00F57A7A" w:rsidRDefault="00F57A7A" w:rsidP="2C1BD5F3">
      <w:pPr>
        <w:spacing w:line="360" w:lineRule="auto"/>
        <w:rPr>
          <w:rFonts w:ascii="Arial" w:eastAsia="Arial" w:hAnsi="Arial" w:cs="Arial"/>
          <w:color w:val="000000" w:themeColor="text1"/>
          <w:sz w:val="24"/>
          <w:szCs w:val="24"/>
        </w:rPr>
      </w:pPr>
    </w:p>
    <w:p w14:paraId="5272058C" w14:textId="7B4BA805" w:rsidR="00F57A7A" w:rsidRDefault="00F57A7A" w:rsidP="2C1BD5F3">
      <w:pPr>
        <w:spacing w:line="360" w:lineRule="auto"/>
        <w:rPr>
          <w:rFonts w:ascii="Arial" w:eastAsia="Arial" w:hAnsi="Arial" w:cs="Arial"/>
          <w:color w:val="000000" w:themeColor="text1"/>
          <w:sz w:val="24"/>
          <w:szCs w:val="24"/>
        </w:rPr>
      </w:pPr>
    </w:p>
    <w:p w14:paraId="2079B1B1" w14:textId="77A2A019" w:rsidR="00F57A7A" w:rsidRDefault="00F57A7A" w:rsidP="2C1BD5F3">
      <w:pPr>
        <w:spacing w:line="360" w:lineRule="auto"/>
        <w:rPr>
          <w:rFonts w:ascii="Arial" w:eastAsia="Arial" w:hAnsi="Arial" w:cs="Arial"/>
          <w:color w:val="000000" w:themeColor="text1"/>
          <w:sz w:val="24"/>
          <w:szCs w:val="24"/>
        </w:rPr>
      </w:pPr>
    </w:p>
    <w:p w14:paraId="34E4E641" w14:textId="4C62192A" w:rsidR="00F57A7A" w:rsidRDefault="00F57A7A" w:rsidP="2C1BD5F3">
      <w:pPr>
        <w:spacing w:line="360" w:lineRule="auto"/>
        <w:rPr>
          <w:rFonts w:ascii="Arial" w:eastAsia="Arial" w:hAnsi="Arial" w:cs="Arial"/>
          <w:color w:val="000000" w:themeColor="text1"/>
          <w:sz w:val="24"/>
          <w:szCs w:val="24"/>
        </w:rPr>
      </w:pPr>
    </w:p>
    <w:p w14:paraId="0CE85CA8" w14:textId="4937568C" w:rsidR="00F57A7A" w:rsidRDefault="00F57A7A" w:rsidP="2C1BD5F3">
      <w:pPr>
        <w:spacing w:line="360" w:lineRule="auto"/>
        <w:rPr>
          <w:rFonts w:ascii="Arial" w:eastAsia="Arial" w:hAnsi="Arial" w:cs="Arial"/>
          <w:color w:val="000000" w:themeColor="text1"/>
          <w:sz w:val="24"/>
          <w:szCs w:val="24"/>
        </w:rPr>
      </w:pPr>
    </w:p>
    <w:p w14:paraId="6B001791" w14:textId="77777777" w:rsidR="00F57A7A" w:rsidRDefault="00F57A7A" w:rsidP="2C1BD5F3">
      <w:pPr>
        <w:spacing w:line="360" w:lineRule="auto"/>
        <w:rPr>
          <w:rFonts w:ascii="Arial" w:eastAsia="Arial" w:hAnsi="Arial" w:cs="Arial"/>
          <w:color w:val="000000" w:themeColor="text1"/>
          <w:sz w:val="24"/>
          <w:szCs w:val="24"/>
        </w:rPr>
      </w:pPr>
    </w:p>
    <w:p w14:paraId="056377F5" w14:textId="0239B77A" w:rsidR="688E3EA6" w:rsidRDefault="688E3EA6" w:rsidP="2C1BD5F3">
      <w:pPr>
        <w:spacing w:line="360" w:lineRule="auto"/>
        <w:rPr>
          <w:rFonts w:ascii="Arial" w:eastAsia="Arial" w:hAnsi="Arial" w:cs="Arial"/>
          <w:color w:val="000000" w:themeColor="text1"/>
          <w:sz w:val="24"/>
          <w:szCs w:val="24"/>
        </w:rPr>
      </w:pPr>
      <w:r w:rsidRPr="2C1BD5F3">
        <w:rPr>
          <w:rFonts w:ascii="Arial" w:eastAsia="Arial" w:hAnsi="Arial" w:cs="Arial"/>
          <w:color w:val="000000" w:themeColor="text1"/>
          <w:sz w:val="24"/>
          <w:szCs w:val="24"/>
        </w:rPr>
        <w:lastRenderedPageBreak/>
        <w:t xml:space="preserve">Appendix </w:t>
      </w:r>
      <w:r w:rsidR="00D94ADB">
        <w:rPr>
          <w:rFonts w:ascii="Arial" w:eastAsia="Arial" w:hAnsi="Arial" w:cs="Arial"/>
          <w:color w:val="000000" w:themeColor="text1"/>
          <w:sz w:val="24"/>
          <w:szCs w:val="24"/>
        </w:rPr>
        <w:t>C</w:t>
      </w:r>
      <w:r w:rsidRPr="2C1BD5F3">
        <w:rPr>
          <w:rFonts w:ascii="Arial" w:eastAsia="Arial" w:hAnsi="Arial" w:cs="Arial"/>
          <w:color w:val="000000" w:themeColor="text1"/>
          <w:sz w:val="24"/>
          <w:szCs w:val="24"/>
        </w:rPr>
        <w:t>:</w:t>
      </w:r>
      <w:r w:rsidR="34EAE2A6" w:rsidRPr="2C1BD5F3">
        <w:rPr>
          <w:rFonts w:ascii="Arial" w:eastAsia="Arial" w:hAnsi="Arial" w:cs="Arial"/>
          <w:color w:val="000000" w:themeColor="text1"/>
          <w:sz w:val="24"/>
          <w:szCs w:val="24"/>
        </w:rPr>
        <w:t xml:space="preserve"> Fully Annotated Focus Group Transcript</w:t>
      </w:r>
    </w:p>
    <w:p w14:paraId="7B4087BA" w14:textId="2C9F207C" w:rsidR="00191512" w:rsidRDefault="00F57A7A" w:rsidP="2C1BD5F3">
      <w:pPr>
        <w:spacing w:line="360" w:lineRule="auto"/>
        <w:rPr>
          <w:rFonts w:ascii="Arial" w:eastAsia="Arial" w:hAnsi="Arial" w:cs="Arial"/>
          <w:color w:val="000000" w:themeColor="text1"/>
          <w:sz w:val="24"/>
          <w:szCs w:val="24"/>
        </w:rPr>
      </w:pPr>
      <w:r>
        <w:rPr>
          <w:rFonts w:ascii="Arial" w:eastAsia="Arial" w:hAnsi="Arial" w:cs="Arial"/>
          <w:noProof/>
          <w:color w:val="000000" w:themeColor="text1"/>
          <w:sz w:val="24"/>
          <w:szCs w:val="24"/>
        </w:rPr>
        <w:drawing>
          <wp:inline distT="0" distB="0" distL="0" distR="0" wp14:anchorId="5D83893A" wp14:editId="2AB90357">
            <wp:extent cx="4054475" cy="5731510"/>
            <wp:effectExtent l="0" t="317" r="2857" b="2858"/>
            <wp:docPr id="5" name="Picture 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documen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drawing>
          <wp:inline distT="0" distB="0" distL="0" distR="0" wp14:anchorId="44FA717F" wp14:editId="25CC7179">
            <wp:extent cx="4054475" cy="5731510"/>
            <wp:effectExtent l="0" t="317" r="2857" b="2858"/>
            <wp:docPr id="6" name="Picture 6"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piece of pap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lastRenderedPageBreak/>
        <w:drawing>
          <wp:inline distT="0" distB="0" distL="0" distR="0" wp14:anchorId="434CBC7B" wp14:editId="799D976B">
            <wp:extent cx="4054475" cy="5731510"/>
            <wp:effectExtent l="0" t="317" r="2857" b="2858"/>
            <wp:docPr id="7" name="Picture 7"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up of a documen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drawing>
          <wp:inline distT="0" distB="0" distL="0" distR="0" wp14:anchorId="315B1BAC" wp14:editId="402E9569">
            <wp:extent cx="4054475" cy="5731510"/>
            <wp:effectExtent l="0" t="317" r="2857" b="2858"/>
            <wp:docPr id="8" name="Picture 8"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up of a documen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lastRenderedPageBreak/>
        <w:drawing>
          <wp:inline distT="0" distB="0" distL="0" distR="0" wp14:anchorId="43727067" wp14:editId="26B6CE2D">
            <wp:extent cx="4054475" cy="5731510"/>
            <wp:effectExtent l="0" t="317" r="2857" b="2858"/>
            <wp:docPr id="9" name="Picture 9"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up of a documen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drawing>
          <wp:inline distT="0" distB="0" distL="0" distR="0" wp14:anchorId="0618E472" wp14:editId="6637E66E">
            <wp:extent cx="4054475" cy="5731510"/>
            <wp:effectExtent l="0" t="317" r="2857" b="2858"/>
            <wp:docPr id="10" name="Picture 10"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up of a documen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lastRenderedPageBreak/>
        <w:drawing>
          <wp:inline distT="0" distB="0" distL="0" distR="0" wp14:anchorId="6A6C4697" wp14:editId="70709DA6">
            <wp:extent cx="4054475" cy="5731510"/>
            <wp:effectExtent l="0" t="317" r="2857" b="2858"/>
            <wp:docPr id="11" name="Picture 1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up of a pap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drawing>
          <wp:inline distT="0" distB="0" distL="0" distR="0" wp14:anchorId="62EF671B" wp14:editId="26F84C15">
            <wp:extent cx="4054475" cy="5731510"/>
            <wp:effectExtent l="0" t="317" r="2857" b="2858"/>
            <wp:docPr id="12" name="Picture 1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lose-up of a documen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lastRenderedPageBreak/>
        <w:drawing>
          <wp:inline distT="0" distB="0" distL="0" distR="0" wp14:anchorId="74BDA065" wp14:editId="67FB7443">
            <wp:extent cx="4054475" cy="5731510"/>
            <wp:effectExtent l="0" t="317" r="2857" b="2858"/>
            <wp:docPr id="13" name="Picture 13"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lose-up of a pap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drawing>
          <wp:inline distT="0" distB="0" distL="0" distR="0" wp14:anchorId="331F0692" wp14:editId="30315D26">
            <wp:extent cx="4054475" cy="5731510"/>
            <wp:effectExtent l="0" t="317" r="2857" b="2858"/>
            <wp:docPr id="14" name="Picture 1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lose-up of a documen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lastRenderedPageBreak/>
        <w:drawing>
          <wp:inline distT="0" distB="0" distL="0" distR="0" wp14:anchorId="772A0BED" wp14:editId="595FD89C">
            <wp:extent cx="4054475" cy="5731510"/>
            <wp:effectExtent l="0" t="317" r="2857" b="2858"/>
            <wp:docPr id="15" name="Picture 1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lose-up of a documen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drawing>
          <wp:inline distT="0" distB="0" distL="0" distR="0" wp14:anchorId="3BFE270B" wp14:editId="6EDD5A6A">
            <wp:extent cx="4054475" cy="5731510"/>
            <wp:effectExtent l="0" t="317" r="2857" b="2858"/>
            <wp:docPr id="16" name="Picture 16"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close-up of a pap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lastRenderedPageBreak/>
        <w:drawing>
          <wp:inline distT="0" distB="0" distL="0" distR="0" wp14:anchorId="05329598" wp14:editId="5947F4B1">
            <wp:extent cx="4054475" cy="5731510"/>
            <wp:effectExtent l="0" t="317" r="2857" b="2858"/>
            <wp:docPr id="17" name="Picture 17"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close-up of a piece of pap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drawing>
          <wp:inline distT="0" distB="0" distL="0" distR="0" wp14:anchorId="6DD245EA" wp14:editId="19D4961E">
            <wp:extent cx="4054475" cy="5731510"/>
            <wp:effectExtent l="0" t="317" r="2857" b="2858"/>
            <wp:docPr id="18" name="Picture 18"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close-up of a documen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lastRenderedPageBreak/>
        <w:drawing>
          <wp:inline distT="0" distB="0" distL="0" distR="0" wp14:anchorId="2BF8DCC2" wp14:editId="23F7F2D5">
            <wp:extent cx="4054475" cy="5731510"/>
            <wp:effectExtent l="0" t="317" r="2857" b="2858"/>
            <wp:docPr id="19" name="Picture 19"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lose-up of a pap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drawing>
          <wp:inline distT="0" distB="0" distL="0" distR="0" wp14:anchorId="6603388C" wp14:editId="74BD9940">
            <wp:extent cx="4054475" cy="5731510"/>
            <wp:effectExtent l="0" t="317" r="2857" b="2858"/>
            <wp:docPr id="20" name="Picture 20"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close-up of a pap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lastRenderedPageBreak/>
        <w:drawing>
          <wp:inline distT="0" distB="0" distL="0" distR="0" wp14:anchorId="596FBADB" wp14:editId="16E56C03">
            <wp:extent cx="4054475" cy="5731510"/>
            <wp:effectExtent l="0" t="317" r="2857" b="2858"/>
            <wp:docPr id="21" name="Picture 2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close-up of a documen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drawing>
          <wp:inline distT="0" distB="0" distL="0" distR="0" wp14:anchorId="0A1F7B06" wp14:editId="511D89D7">
            <wp:extent cx="4054475" cy="5731510"/>
            <wp:effectExtent l="0" t="317" r="2857" b="2858"/>
            <wp:docPr id="22" name="Picture 2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close-up of a documen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lastRenderedPageBreak/>
        <w:drawing>
          <wp:inline distT="0" distB="0" distL="0" distR="0" wp14:anchorId="2FB06321" wp14:editId="5FCADAD4">
            <wp:extent cx="4054475" cy="5731510"/>
            <wp:effectExtent l="0" t="317" r="2857" b="2858"/>
            <wp:docPr id="23" name="Picture 23"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close-up of a pap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drawing>
          <wp:inline distT="0" distB="0" distL="0" distR="0" wp14:anchorId="463F0954" wp14:editId="3919B2B7">
            <wp:extent cx="4054475" cy="5731510"/>
            <wp:effectExtent l="0" t="317" r="2857" b="2858"/>
            <wp:docPr id="24" name="Picture 2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close-up of a documen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lastRenderedPageBreak/>
        <w:drawing>
          <wp:inline distT="0" distB="0" distL="0" distR="0" wp14:anchorId="44470358" wp14:editId="0C2BA8B1">
            <wp:extent cx="4054475" cy="5731510"/>
            <wp:effectExtent l="0" t="317" r="2857" b="2858"/>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28"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drawing>
          <wp:inline distT="0" distB="0" distL="0" distR="0" wp14:anchorId="091F7C09" wp14:editId="6DB62F60">
            <wp:extent cx="4054475" cy="5731510"/>
            <wp:effectExtent l="0" t="317" r="2857" b="2858"/>
            <wp:docPr id="26" name="Picture 2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lose-up of a documen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lastRenderedPageBreak/>
        <w:drawing>
          <wp:inline distT="0" distB="0" distL="0" distR="0" wp14:anchorId="1FBB885A" wp14:editId="36E0AF11">
            <wp:extent cx="4054475" cy="5731510"/>
            <wp:effectExtent l="0" t="317" r="2857" b="2858"/>
            <wp:docPr id="27" name="Picture 27"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close-up of a documen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drawing>
          <wp:inline distT="0" distB="0" distL="0" distR="0" wp14:anchorId="709A7EE3" wp14:editId="40E49169">
            <wp:extent cx="4054475" cy="5731510"/>
            <wp:effectExtent l="0" t="317" r="2857" b="2858"/>
            <wp:docPr id="28" name="Picture 28"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close-up of a documen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lastRenderedPageBreak/>
        <w:drawing>
          <wp:inline distT="0" distB="0" distL="0" distR="0" wp14:anchorId="0EA7D71C" wp14:editId="11FC68D4">
            <wp:extent cx="4054475" cy="5731510"/>
            <wp:effectExtent l="0" t="317" r="2857" b="2858"/>
            <wp:docPr id="29" name="Picture 29"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close-up of a documen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drawing>
          <wp:inline distT="0" distB="0" distL="0" distR="0" wp14:anchorId="53DBA1C9" wp14:editId="25886260">
            <wp:extent cx="4054475" cy="5731510"/>
            <wp:effectExtent l="0" t="317" r="2857" b="2858"/>
            <wp:docPr id="30" name="Picture 30"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close-up of a documen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lastRenderedPageBreak/>
        <w:drawing>
          <wp:inline distT="0" distB="0" distL="0" distR="0" wp14:anchorId="32FB245F" wp14:editId="444A48D4">
            <wp:extent cx="4054475" cy="5731510"/>
            <wp:effectExtent l="0" t="317" r="2857" b="2858"/>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34"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drawing>
          <wp:inline distT="0" distB="0" distL="0" distR="0" wp14:anchorId="24E0E71A" wp14:editId="4488B14E">
            <wp:extent cx="4054475" cy="5731510"/>
            <wp:effectExtent l="0" t="317" r="2857" b="2858"/>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35"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lastRenderedPageBreak/>
        <w:drawing>
          <wp:inline distT="0" distB="0" distL="0" distR="0" wp14:anchorId="42654DF3" wp14:editId="5E5D4355">
            <wp:extent cx="4054475" cy="5731510"/>
            <wp:effectExtent l="0" t="317" r="2857" b="2858"/>
            <wp:docPr id="33" name="Picture 3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close-up of a document&#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r>
        <w:rPr>
          <w:rFonts w:ascii="Arial" w:eastAsia="Arial" w:hAnsi="Arial" w:cs="Arial"/>
          <w:noProof/>
          <w:color w:val="000000" w:themeColor="text1"/>
          <w:sz w:val="24"/>
          <w:szCs w:val="24"/>
        </w:rPr>
        <w:drawing>
          <wp:inline distT="0" distB="0" distL="0" distR="0" wp14:anchorId="6FADEE37" wp14:editId="2F76B15C">
            <wp:extent cx="4054475" cy="5731510"/>
            <wp:effectExtent l="0" t="317" r="2857" b="2858"/>
            <wp:docPr id="34" name="Picture 3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close-up of a document&#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rot="16200000">
                      <a:off x="0" y="0"/>
                      <a:ext cx="4054475" cy="5731510"/>
                    </a:xfrm>
                    <a:prstGeom prst="rect">
                      <a:avLst/>
                    </a:prstGeom>
                  </pic:spPr>
                </pic:pic>
              </a:graphicData>
            </a:graphic>
          </wp:inline>
        </w:drawing>
      </w:r>
    </w:p>
    <w:p w14:paraId="5615976A" w14:textId="2D0E0C19" w:rsidR="34EAE2A6" w:rsidRDefault="34EAE2A6" w:rsidP="2C1BD5F3">
      <w:pPr>
        <w:spacing w:line="360" w:lineRule="auto"/>
        <w:rPr>
          <w:rFonts w:ascii="Arial" w:eastAsia="Arial" w:hAnsi="Arial" w:cs="Arial"/>
          <w:color w:val="000000" w:themeColor="text1"/>
          <w:sz w:val="24"/>
          <w:szCs w:val="24"/>
        </w:rPr>
      </w:pPr>
      <w:r w:rsidRPr="2C1BD5F3">
        <w:rPr>
          <w:rFonts w:ascii="Arial" w:eastAsia="Arial" w:hAnsi="Arial" w:cs="Arial"/>
          <w:color w:val="000000" w:themeColor="text1"/>
          <w:sz w:val="24"/>
          <w:szCs w:val="24"/>
        </w:rPr>
        <w:t xml:space="preserve">Appendix </w:t>
      </w:r>
      <w:r w:rsidR="00D94ADB">
        <w:rPr>
          <w:rFonts w:ascii="Arial" w:eastAsia="Arial" w:hAnsi="Arial" w:cs="Arial"/>
          <w:color w:val="000000" w:themeColor="text1"/>
          <w:sz w:val="24"/>
          <w:szCs w:val="24"/>
        </w:rPr>
        <w:t>D</w:t>
      </w:r>
      <w:r w:rsidRPr="2C1BD5F3">
        <w:rPr>
          <w:rFonts w:ascii="Arial" w:eastAsia="Arial" w:hAnsi="Arial" w:cs="Arial"/>
          <w:color w:val="000000" w:themeColor="text1"/>
          <w:sz w:val="24"/>
          <w:szCs w:val="24"/>
        </w:rPr>
        <w:t>: Debrief Form</w:t>
      </w:r>
    </w:p>
    <w:p w14:paraId="75778BB1" w14:textId="2AEA1012" w:rsidR="00487105" w:rsidRDefault="00487105" w:rsidP="00487105">
      <w:pPr>
        <w:rPr>
          <w:rFonts w:cstheme="minorHAnsi"/>
          <w:b/>
          <w:sz w:val="26"/>
          <w:szCs w:val="26"/>
        </w:rPr>
      </w:pPr>
      <w:r>
        <w:rPr>
          <w:noProof/>
        </w:rPr>
        <w:lastRenderedPageBreak/>
        <w:drawing>
          <wp:anchor distT="0" distB="0" distL="114300" distR="114300" simplePos="0" relativeHeight="251658240" behindDoc="1" locked="0" layoutInCell="1" allowOverlap="1" wp14:anchorId="42734832" wp14:editId="1B807A8C">
            <wp:simplePos x="0" y="0"/>
            <wp:positionH relativeFrom="margin">
              <wp:align>left</wp:align>
            </wp:positionH>
            <wp:positionV relativeFrom="paragraph">
              <wp:posOffset>635</wp:posOffset>
            </wp:positionV>
            <wp:extent cx="2047240" cy="1022985"/>
            <wp:effectExtent l="0" t="0" r="0" b="5715"/>
            <wp:wrapSquare wrapText="bothSides"/>
            <wp:docPr id="4" name="Picture 4"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047240" cy="102298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5BA5749D" wp14:editId="562A95C3">
            <wp:simplePos x="0" y="0"/>
            <wp:positionH relativeFrom="margin">
              <wp:posOffset>3495040</wp:posOffset>
            </wp:positionH>
            <wp:positionV relativeFrom="paragraph">
              <wp:posOffset>123825</wp:posOffset>
            </wp:positionV>
            <wp:extent cx="2255520" cy="853440"/>
            <wp:effectExtent l="0" t="0" r="0" b="3810"/>
            <wp:wrapSquare wrapText="bothSides"/>
            <wp:docPr id="3" name="Picture 3"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white background with black text&#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255520" cy="853440"/>
                    </a:xfrm>
                    <a:prstGeom prst="rect">
                      <a:avLst/>
                    </a:prstGeom>
                    <a:noFill/>
                  </pic:spPr>
                </pic:pic>
              </a:graphicData>
            </a:graphic>
            <wp14:sizeRelH relativeFrom="page">
              <wp14:pctWidth>0</wp14:pctWidth>
            </wp14:sizeRelH>
            <wp14:sizeRelV relativeFrom="page">
              <wp14:pctHeight>0</wp14:pctHeight>
            </wp14:sizeRelV>
          </wp:anchor>
        </w:drawing>
      </w:r>
    </w:p>
    <w:p w14:paraId="0636EB48" w14:textId="77777777" w:rsidR="00487105" w:rsidRDefault="00487105" w:rsidP="00487105">
      <w:pPr>
        <w:rPr>
          <w:b/>
          <w:bCs/>
          <w:sz w:val="26"/>
          <w:szCs w:val="26"/>
        </w:rPr>
      </w:pPr>
    </w:p>
    <w:p w14:paraId="03ECE4E1" w14:textId="77777777" w:rsidR="00487105" w:rsidRDefault="00487105" w:rsidP="00487105">
      <w:pPr>
        <w:jc w:val="center"/>
        <w:rPr>
          <w:rFonts w:cstheme="minorHAnsi"/>
          <w:b/>
          <w:sz w:val="26"/>
          <w:szCs w:val="26"/>
        </w:rPr>
      </w:pPr>
    </w:p>
    <w:p w14:paraId="3215364C" w14:textId="77777777" w:rsidR="00487105" w:rsidRDefault="00487105" w:rsidP="00487105">
      <w:pPr>
        <w:jc w:val="center"/>
        <w:rPr>
          <w:rFonts w:cstheme="minorHAnsi"/>
          <w:b/>
          <w:sz w:val="26"/>
          <w:szCs w:val="26"/>
        </w:rPr>
      </w:pPr>
    </w:p>
    <w:p w14:paraId="72D0E20A" w14:textId="77777777" w:rsidR="00487105" w:rsidRDefault="00487105" w:rsidP="00487105">
      <w:pPr>
        <w:jc w:val="center"/>
        <w:rPr>
          <w:rFonts w:cstheme="minorHAnsi"/>
          <w:b/>
          <w:sz w:val="26"/>
          <w:szCs w:val="26"/>
        </w:rPr>
      </w:pPr>
    </w:p>
    <w:p w14:paraId="527C9111" w14:textId="77777777" w:rsidR="00487105" w:rsidRDefault="00487105" w:rsidP="00487105">
      <w:pPr>
        <w:jc w:val="center"/>
        <w:rPr>
          <w:rFonts w:ascii="Arial" w:hAnsi="Arial" w:cs="Arial"/>
          <w:b/>
          <w:sz w:val="24"/>
          <w:szCs w:val="24"/>
        </w:rPr>
      </w:pPr>
    </w:p>
    <w:p w14:paraId="0FD627B3" w14:textId="77777777" w:rsidR="00487105" w:rsidRDefault="00487105" w:rsidP="00487105">
      <w:pPr>
        <w:jc w:val="center"/>
        <w:rPr>
          <w:rFonts w:ascii="Arial" w:hAnsi="Arial" w:cs="Arial"/>
          <w:b/>
          <w:iCs/>
          <w:highlight w:val="yellow"/>
        </w:rPr>
      </w:pPr>
      <w:r>
        <w:rPr>
          <w:rFonts w:ascii="Arial" w:hAnsi="Arial" w:cs="Arial"/>
          <w:b/>
        </w:rPr>
        <w:t>Participant Debrief Sheet</w:t>
      </w:r>
    </w:p>
    <w:p w14:paraId="25BDAE6F" w14:textId="77777777" w:rsidR="00487105" w:rsidRDefault="00487105" w:rsidP="00487105">
      <w:pPr>
        <w:rPr>
          <w:rFonts w:cstheme="minorHAnsi"/>
          <w:b/>
          <w:iCs/>
          <w:highlight w:val="yellow"/>
        </w:rPr>
      </w:pPr>
    </w:p>
    <w:p w14:paraId="78D998D6" w14:textId="77777777" w:rsidR="00487105" w:rsidRDefault="00487105" w:rsidP="00487105">
      <w:pPr>
        <w:tabs>
          <w:tab w:val="left" w:pos="2381"/>
        </w:tabs>
        <w:ind w:left="2126" w:hanging="2126"/>
        <w:contextualSpacing/>
        <w:rPr>
          <w:rFonts w:ascii="Arial" w:hAnsi="Arial" w:cs="Arial"/>
          <w:b/>
          <w:color w:val="000000" w:themeColor="text1"/>
        </w:rPr>
      </w:pPr>
      <w:r>
        <w:rPr>
          <w:rFonts w:ascii="Arial" w:hAnsi="Arial" w:cs="Arial"/>
          <w:b/>
          <w:color w:val="000000" w:themeColor="text1"/>
        </w:rPr>
        <w:t>Title of the Study: Exploring motivation in university students</w:t>
      </w:r>
    </w:p>
    <w:p w14:paraId="4EC932A4" w14:textId="77777777" w:rsidR="00487105" w:rsidRDefault="00487105" w:rsidP="00487105">
      <w:pPr>
        <w:rPr>
          <w:rFonts w:ascii="Arial" w:hAnsi="Arial" w:cs="Arial"/>
          <w:b/>
          <w:iCs/>
        </w:rPr>
      </w:pPr>
      <w:r>
        <w:rPr>
          <w:rFonts w:ascii="Arial" w:hAnsi="Arial" w:cs="Arial"/>
          <w:b/>
          <w:iCs/>
        </w:rPr>
        <w:t>Research Team (include contact details): Stacey Coleman – stacey.coleman@uwtsd.ac.uk</w:t>
      </w:r>
    </w:p>
    <w:p w14:paraId="17A8A2CF" w14:textId="77777777" w:rsidR="00487105" w:rsidRDefault="00487105" w:rsidP="00487105">
      <w:pPr>
        <w:rPr>
          <w:rFonts w:ascii="Arial" w:hAnsi="Arial" w:cs="Arial"/>
          <w:b/>
          <w:iCs/>
        </w:rPr>
      </w:pPr>
      <w:r>
        <w:rPr>
          <w:rFonts w:ascii="Arial" w:hAnsi="Arial" w:cs="Arial"/>
          <w:b/>
          <w:iCs/>
        </w:rPr>
        <w:t>Date: 06/09/23</w:t>
      </w:r>
    </w:p>
    <w:p w14:paraId="3B7AA1E3" w14:textId="77777777" w:rsidR="00487105" w:rsidRDefault="00487105" w:rsidP="00487105">
      <w:pPr>
        <w:rPr>
          <w:rFonts w:ascii="Arial" w:hAnsi="Arial" w:cs="Arial"/>
          <w:b/>
          <w:sz w:val="26"/>
          <w:szCs w:val="26"/>
        </w:rPr>
      </w:pPr>
    </w:p>
    <w:p w14:paraId="6AA14E44" w14:textId="77777777" w:rsidR="00487105" w:rsidRDefault="00487105" w:rsidP="00487105">
      <w:pPr>
        <w:rPr>
          <w:rFonts w:ascii="Arial" w:hAnsi="Arial" w:cs="Arial"/>
          <w:bCs/>
          <w:sz w:val="24"/>
          <w:szCs w:val="24"/>
        </w:rPr>
      </w:pPr>
      <w:r>
        <w:rPr>
          <w:rFonts w:ascii="Arial" w:hAnsi="Arial" w:cs="Arial"/>
          <w:bCs/>
        </w:rPr>
        <w:t>Thank you for taking part in this study. The aim of the study is to explore the motivations of university to attend university, and to maintain their engagement on their chosen university programmes. We hope that you have found the focus group today interesting and if you would like to speak to the researcher about any of the topics discussed today, please feel free to contact them at any time on the email address noted above.</w:t>
      </w:r>
    </w:p>
    <w:p w14:paraId="49446783" w14:textId="77777777" w:rsidR="00487105" w:rsidRDefault="00487105" w:rsidP="00487105">
      <w:pPr>
        <w:rPr>
          <w:rFonts w:ascii="Arial" w:hAnsi="Arial" w:cs="Arial"/>
          <w:bCs/>
        </w:rPr>
      </w:pPr>
    </w:p>
    <w:p w14:paraId="6043DA24" w14:textId="77777777" w:rsidR="00487105" w:rsidRDefault="00487105" w:rsidP="00487105">
      <w:pPr>
        <w:rPr>
          <w:rFonts w:ascii="Arial" w:hAnsi="Arial" w:cs="Arial"/>
          <w:bCs/>
        </w:rPr>
      </w:pPr>
      <w:r>
        <w:rPr>
          <w:rFonts w:ascii="Arial" w:hAnsi="Arial" w:cs="Arial"/>
          <w:bCs/>
        </w:rPr>
        <w:t>I would like to remind you that you have provided consent to maintain confidentiality of the information disclosed here today, so please ensure you do not discuss anything that has been shared today with anyone outside of the focus group.</w:t>
      </w:r>
    </w:p>
    <w:p w14:paraId="261470D8" w14:textId="77777777" w:rsidR="00487105" w:rsidRDefault="00487105" w:rsidP="00487105">
      <w:pPr>
        <w:rPr>
          <w:rFonts w:ascii="Arial" w:hAnsi="Arial" w:cs="Arial"/>
          <w:bCs/>
        </w:rPr>
      </w:pPr>
    </w:p>
    <w:p w14:paraId="7939D92B" w14:textId="77777777" w:rsidR="00487105" w:rsidRDefault="00487105" w:rsidP="00487105">
      <w:pPr>
        <w:rPr>
          <w:rFonts w:ascii="Arial" w:hAnsi="Arial" w:cs="Arial"/>
          <w:bCs/>
        </w:rPr>
      </w:pPr>
      <w:r>
        <w:rPr>
          <w:rFonts w:ascii="Arial" w:hAnsi="Arial" w:cs="Arial"/>
          <w:bCs/>
        </w:rPr>
        <w:t>Your data will be stored confidentially in accordance with the Data Protection At (2018). If you wish to withdraw your data from the study at this point, please tell the researcher now. If you wish to withdraw your data at a later stage, please note that you will be required to contact the researcher to make this known by no later than 31</w:t>
      </w:r>
      <w:r>
        <w:rPr>
          <w:rFonts w:ascii="Arial" w:hAnsi="Arial" w:cs="Arial"/>
          <w:bCs/>
          <w:vertAlign w:val="superscript"/>
        </w:rPr>
        <w:t>st</w:t>
      </w:r>
      <w:r>
        <w:rPr>
          <w:rFonts w:ascii="Arial" w:hAnsi="Arial" w:cs="Arial"/>
          <w:bCs/>
        </w:rPr>
        <w:t xml:space="preserve"> September 2023, as after this point the data will be transcribed ready to provide to undergraduate students for use for their assessments.</w:t>
      </w:r>
    </w:p>
    <w:p w14:paraId="3B4D4A7F" w14:textId="77777777" w:rsidR="00487105" w:rsidRDefault="00487105" w:rsidP="00487105">
      <w:pPr>
        <w:rPr>
          <w:rFonts w:ascii="Arial" w:hAnsi="Arial" w:cs="Arial"/>
          <w:bCs/>
        </w:rPr>
      </w:pPr>
    </w:p>
    <w:p w14:paraId="1F2FB7FD" w14:textId="77777777" w:rsidR="00487105" w:rsidRDefault="00487105" w:rsidP="00487105">
      <w:pPr>
        <w:rPr>
          <w:rFonts w:ascii="Arial" w:hAnsi="Arial" w:cs="Arial"/>
          <w:bCs/>
        </w:rPr>
      </w:pPr>
    </w:p>
    <w:p w14:paraId="04B23430" w14:textId="77777777" w:rsidR="00487105" w:rsidRDefault="00487105" w:rsidP="00487105">
      <w:pPr>
        <w:rPr>
          <w:rFonts w:ascii="Arial" w:hAnsi="Arial" w:cs="Arial"/>
          <w:b/>
        </w:rPr>
      </w:pPr>
      <w:r>
        <w:rPr>
          <w:rFonts w:ascii="Arial" w:hAnsi="Arial" w:cs="Arial"/>
          <w:b/>
        </w:rPr>
        <w:t>Once again, thank you for taking the time to participate in this study.</w:t>
      </w:r>
    </w:p>
    <w:p w14:paraId="4388CFA8" w14:textId="77777777" w:rsidR="00487105" w:rsidRDefault="00487105" w:rsidP="00487105">
      <w:pPr>
        <w:rPr>
          <w:rFonts w:ascii="Arial" w:hAnsi="Arial" w:cs="Arial"/>
          <w:bCs/>
        </w:rPr>
      </w:pPr>
    </w:p>
    <w:p w14:paraId="72933F0A" w14:textId="77777777" w:rsidR="00487105" w:rsidRDefault="00487105" w:rsidP="00487105">
      <w:pPr>
        <w:rPr>
          <w:rFonts w:ascii="Arial" w:hAnsi="Arial" w:cs="Arial"/>
          <w:bCs/>
          <w:i/>
          <w:iCs/>
        </w:rPr>
      </w:pPr>
      <w:r>
        <w:rPr>
          <w:rFonts w:ascii="Arial" w:hAnsi="Arial" w:cs="Arial"/>
          <w:bCs/>
          <w:i/>
          <w:iCs/>
        </w:rPr>
        <w:t>Stacey Coleman CPsychol</w:t>
      </w:r>
    </w:p>
    <w:p w14:paraId="15E648C3" w14:textId="77777777" w:rsidR="00487105" w:rsidRDefault="00487105" w:rsidP="00487105">
      <w:pPr>
        <w:rPr>
          <w:rFonts w:ascii="Arial" w:hAnsi="Arial" w:cs="Arial"/>
          <w:bCs/>
          <w:i/>
          <w:iCs/>
        </w:rPr>
      </w:pPr>
      <w:r>
        <w:rPr>
          <w:rFonts w:ascii="Arial" w:hAnsi="Arial" w:cs="Arial"/>
          <w:bCs/>
          <w:i/>
          <w:iCs/>
        </w:rPr>
        <w:t>University of Wales Trinity Saint David</w:t>
      </w:r>
    </w:p>
    <w:p w14:paraId="498A4E33" w14:textId="6C0F6BD3" w:rsidR="2C1BD5F3" w:rsidRDefault="2C1BD5F3" w:rsidP="00487105">
      <w:pPr>
        <w:spacing w:line="360" w:lineRule="auto"/>
        <w:rPr>
          <w:rFonts w:ascii="Arial" w:eastAsia="Arial" w:hAnsi="Arial" w:cs="Arial"/>
          <w:color w:val="000000" w:themeColor="text1"/>
          <w:sz w:val="24"/>
          <w:szCs w:val="24"/>
        </w:rPr>
      </w:pPr>
    </w:p>
    <w:sectPr w:rsidR="2C1BD5F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rJc7WEBF+4nidl" int2:id="euEJYQ2r">
      <int2:state int2:value="Rejected" int2:type="AugLoop_Text_Critique"/>
    </int2:textHash>
    <int2:bookmark int2:bookmarkName="_Int_LhldZToY" int2:invalidationBookmarkName="" int2:hashCode="F4sS21e/kD4sfa" int2:id="nAGDkK1A">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7C6046"/>
    <w:multiLevelType w:val="hybridMultilevel"/>
    <w:tmpl w:val="69265AD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6A977AFB"/>
    <w:multiLevelType w:val="hybridMultilevel"/>
    <w:tmpl w:val="E188B764"/>
    <w:lvl w:ilvl="0" w:tplc="0810B5E6">
      <w:start w:val="1"/>
      <w:numFmt w:val="decimal"/>
      <w:lvlText w:val="%1."/>
      <w:lvlJc w:val="left"/>
      <w:pPr>
        <w:ind w:left="360" w:hanging="360"/>
      </w:pPr>
      <w:rPr>
        <w:rFonts w:ascii="Arial" w:hAnsi="Arial" w:cs="Arial" w:hint="default"/>
        <w:b w:val="0"/>
        <w:bCs/>
        <w:color w:val="000000" w:themeColor="text1"/>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957561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437959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F27835"/>
    <w:rsid w:val="000B0EAC"/>
    <w:rsid w:val="00142850"/>
    <w:rsid w:val="00175C59"/>
    <w:rsid w:val="00191512"/>
    <w:rsid w:val="001B5D59"/>
    <w:rsid w:val="001C1F02"/>
    <w:rsid w:val="00213610"/>
    <w:rsid w:val="002271FF"/>
    <w:rsid w:val="002B7A36"/>
    <w:rsid w:val="002D3FF5"/>
    <w:rsid w:val="00322E78"/>
    <w:rsid w:val="00355EF7"/>
    <w:rsid w:val="00386929"/>
    <w:rsid w:val="004415C9"/>
    <w:rsid w:val="00482CCA"/>
    <w:rsid w:val="00487105"/>
    <w:rsid w:val="00491D8E"/>
    <w:rsid w:val="004B5197"/>
    <w:rsid w:val="004C360D"/>
    <w:rsid w:val="005511BF"/>
    <w:rsid w:val="00580F38"/>
    <w:rsid w:val="007F7B18"/>
    <w:rsid w:val="00870937"/>
    <w:rsid w:val="009B271D"/>
    <w:rsid w:val="00A91A23"/>
    <w:rsid w:val="00AA767F"/>
    <w:rsid w:val="00B628F4"/>
    <w:rsid w:val="00C2334C"/>
    <w:rsid w:val="00C56473"/>
    <w:rsid w:val="00CA32CB"/>
    <w:rsid w:val="00D41453"/>
    <w:rsid w:val="00D867AD"/>
    <w:rsid w:val="00D94ADB"/>
    <w:rsid w:val="00E16690"/>
    <w:rsid w:val="00E7F35E"/>
    <w:rsid w:val="00EA0593"/>
    <w:rsid w:val="00F26589"/>
    <w:rsid w:val="00F57A7A"/>
    <w:rsid w:val="00FA3EC5"/>
    <w:rsid w:val="00FB4F69"/>
    <w:rsid w:val="00FC3E5C"/>
    <w:rsid w:val="018FD313"/>
    <w:rsid w:val="01A5C8AF"/>
    <w:rsid w:val="01A63B24"/>
    <w:rsid w:val="01DB2971"/>
    <w:rsid w:val="01FC5719"/>
    <w:rsid w:val="02029848"/>
    <w:rsid w:val="028EF81B"/>
    <w:rsid w:val="02917D59"/>
    <w:rsid w:val="02C54504"/>
    <w:rsid w:val="02D89545"/>
    <w:rsid w:val="032BD12D"/>
    <w:rsid w:val="03519BF6"/>
    <w:rsid w:val="03D96136"/>
    <w:rsid w:val="041F9420"/>
    <w:rsid w:val="05C17CF9"/>
    <w:rsid w:val="05C91E1B"/>
    <w:rsid w:val="068CFA4A"/>
    <w:rsid w:val="068F96D3"/>
    <w:rsid w:val="06E8297F"/>
    <w:rsid w:val="07142FB6"/>
    <w:rsid w:val="081A2F2E"/>
    <w:rsid w:val="0872549E"/>
    <w:rsid w:val="089A392F"/>
    <w:rsid w:val="08B00017"/>
    <w:rsid w:val="08F58E7F"/>
    <w:rsid w:val="0946302D"/>
    <w:rsid w:val="0A5A7A26"/>
    <w:rsid w:val="0B9800CA"/>
    <w:rsid w:val="0BBAEF61"/>
    <w:rsid w:val="0BD2DA2D"/>
    <w:rsid w:val="0BE7A0D9"/>
    <w:rsid w:val="0BEB9E3B"/>
    <w:rsid w:val="0CAD0458"/>
    <w:rsid w:val="0D45A4FE"/>
    <w:rsid w:val="0DB17251"/>
    <w:rsid w:val="0DE6A55A"/>
    <w:rsid w:val="0F9592BE"/>
    <w:rsid w:val="1005F469"/>
    <w:rsid w:val="10219309"/>
    <w:rsid w:val="1032970B"/>
    <w:rsid w:val="104A0897"/>
    <w:rsid w:val="10A7A812"/>
    <w:rsid w:val="11BD636A"/>
    <w:rsid w:val="1256E25D"/>
    <w:rsid w:val="1349E27D"/>
    <w:rsid w:val="135D2758"/>
    <w:rsid w:val="136F266E"/>
    <w:rsid w:val="13AC554D"/>
    <w:rsid w:val="14E5B2DE"/>
    <w:rsid w:val="152827AD"/>
    <w:rsid w:val="157D7B19"/>
    <w:rsid w:val="15BAD866"/>
    <w:rsid w:val="15D88EE2"/>
    <w:rsid w:val="1681833F"/>
    <w:rsid w:val="1698C213"/>
    <w:rsid w:val="17194B7A"/>
    <w:rsid w:val="17A102B6"/>
    <w:rsid w:val="17CF6768"/>
    <w:rsid w:val="18551A7C"/>
    <w:rsid w:val="18687C45"/>
    <w:rsid w:val="18C99292"/>
    <w:rsid w:val="19B66200"/>
    <w:rsid w:val="19D062D5"/>
    <w:rsid w:val="19FE791C"/>
    <w:rsid w:val="1A2F3912"/>
    <w:rsid w:val="1B2743A0"/>
    <w:rsid w:val="1B8CBB3E"/>
    <w:rsid w:val="1B9A497D"/>
    <w:rsid w:val="1C0C1C49"/>
    <w:rsid w:val="1D252209"/>
    <w:rsid w:val="1D35408B"/>
    <w:rsid w:val="1E15FFE9"/>
    <w:rsid w:val="1E59EF21"/>
    <w:rsid w:val="1E5F68EE"/>
    <w:rsid w:val="1EA4EE18"/>
    <w:rsid w:val="1F064D15"/>
    <w:rsid w:val="1F3D52EB"/>
    <w:rsid w:val="1F80A807"/>
    <w:rsid w:val="2018C8F6"/>
    <w:rsid w:val="20602C61"/>
    <w:rsid w:val="206514DF"/>
    <w:rsid w:val="209F8CFF"/>
    <w:rsid w:val="21029F26"/>
    <w:rsid w:val="215B23B5"/>
    <w:rsid w:val="219709B0"/>
    <w:rsid w:val="21F062A4"/>
    <w:rsid w:val="2274F3AD"/>
    <w:rsid w:val="22B711EA"/>
    <w:rsid w:val="2357BFAD"/>
    <w:rsid w:val="2380307F"/>
    <w:rsid w:val="2397CD23"/>
    <w:rsid w:val="23B8D4C3"/>
    <w:rsid w:val="23E1D4C9"/>
    <w:rsid w:val="23F8642B"/>
    <w:rsid w:val="2452E24B"/>
    <w:rsid w:val="24642C85"/>
    <w:rsid w:val="24A5C5A5"/>
    <w:rsid w:val="24EC3A19"/>
    <w:rsid w:val="25D6713E"/>
    <w:rsid w:val="26529007"/>
    <w:rsid w:val="26B83AA4"/>
    <w:rsid w:val="27705816"/>
    <w:rsid w:val="27AA087B"/>
    <w:rsid w:val="28C3FFC2"/>
    <w:rsid w:val="28E43531"/>
    <w:rsid w:val="28EA9F51"/>
    <w:rsid w:val="292B0FDC"/>
    <w:rsid w:val="293D5B54"/>
    <w:rsid w:val="297DC48C"/>
    <w:rsid w:val="29984BFC"/>
    <w:rsid w:val="2A224055"/>
    <w:rsid w:val="2A800592"/>
    <w:rsid w:val="2AA9B4A8"/>
    <w:rsid w:val="2AE1A93D"/>
    <w:rsid w:val="2B341C5D"/>
    <w:rsid w:val="2C1BD5F3"/>
    <w:rsid w:val="2C43C939"/>
    <w:rsid w:val="2CC4131A"/>
    <w:rsid w:val="2CD9BC57"/>
    <w:rsid w:val="2D3460E1"/>
    <w:rsid w:val="2D92BDD9"/>
    <w:rsid w:val="2DCB232C"/>
    <w:rsid w:val="2DE1556A"/>
    <w:rsid w:val="2DEF2158"/>
    <w:rsid w:val="2E1949FF"/>
    <w:rsid w:val="2E6BBD1F"/>
    <w:rsid w:val="2EB94FE0"/>
    <w:rsid w:val="2EC01E58"/>
    <w:rsid w:val="2F121DA9"/>
    <w:rsid w:val="2F353668"/>
    <w:rsid w:val="2F802C36"/>
    <w:rsid w:val="2F91A640"/>
    <w:rsid w:val="30078D80"/>
    <w:rsid w:val="3045F48D"/>
    <w:rsid w:val="30532F72"/>
    <w:rsid w:val="31173A5C"/>
    <w:rsid w:val="316F857D"/>
    <w:rsid w:val="321AA072"/>
    <w:rsid w:val="327FFE79"/>
    <w:rsid w:val="32B30ABD"/>
    <w:rsid w:val="33828D52"/>
    <w:rsid w:val="34804A0A"/>
    <w:rsid w:val="349BED4C"/>
    <w:rsid w:val="34EAE2A6"/>
    <w:rsid w:val="34ECBBC2"/>
    <w:rsid w:val="34F53F1E"/>
    <w:rsid w:val="3538A294"/>
    <w:rsid w:val="35A40FC5"/>
    <w:rsid w:val="35B9C881"/>
    <w:rsid w:val="366FE9BB"/>
    <w:rsid w:val="36A3BCEF"/>
    <w:rsid w:val="3743465A"/>
    <w:rsid w:val="378504EF"/>
    <w:rsid w:val="37867BE0"/>
    <w:rsid w:val="390DE61F"/>
    <w:rsid w:val="39631859"/>
    <w:rsid w:val="3A40A608"/>
    <w:rsid w:val="3A7619B9"/>
    <w:rsid w:val="3AF7CD07"/>
    <w:rsid w:val="3B5BFD46"/>
    <w:rsid w:val="3C6D9018"/>
    <w:rsid w:val="3C9C45E2"/>
    <w:rsid w:val="3CF7CDA7"/>
    <w:rsid w:val="3D2C4F56"/>
    <w:rsid w:val="3E12B2A7"/>
    <w:rsid w:val="3E7BB33C"/>
    <w:rsid w:val="3E96E4C9"/>
    <w:rsid w:val="3EA864B4"/>
    <w:rsid w:val="3EC85B68"/>
    <w:rsid w:val="3F515296"/>
    <w:rsid w:val="3F6AB262"/>
    <w:rsid w:val="3F997B4B"/>
    <w:rsid w:val="40330AD7"/>
    <w:rsid w:val="404B2055"/>
    <w:rsid w:val="40A73C6C"/>
    <w:rsid w:val="40ED22F7"/>
    <w:rsid w:val="416EFC11"/>
    <w:rsid w:val="419E9EE3"/>
    <w:rsid w:val="4265E11A"/>
    <w:rsid w:val="42C92E87"/>
    <w:rsid w:val="42D11C0D"/>
    <w:rsid w:val="4302DEEC"/>
    <w:rsid w:val="43670F2B"/>
    <w:rsid w:val="4392E5BA"/>
    <w:rsid w:val="43D64F97"/>
    <w:rsid w:val="4455EDEE"/>
    <w:rsid w:val="4464FEE8"/>
    <w:rsid w:val="4466622A"/>
    <w:rsid w:val="44A69CD3"/>
    <w:rsid w:val="45CB10F9"/>
    <w:rsid w:val="45D9F3E6"/>
    <w:rsid w:val="46C5F7CE"/>
    <w:rsid w:val="472EFA87"/>
    <w:rsid w:val="4778BA32"/>
    <w:rsid w:val="47CEFB45"/>
    <w:rsid w:val="47DE3D95"/>
    <w:rsid w:val="47E05951"/>
    <w:rsid w:val="47EB155E"/>
    <w:rsid w:val="48814696"/>
    <w:rsid w:val="490046E3"/>
    <w:rsid w:val="4A35231E"/>
    <w:rsid w:val="4A3CE5FB"/>
    <w:rsid w:val="4ADC2DF2"/>
    <w:rsid w:val="4B15DE57"/>
    <w:rsid w:val="4B1CFA0A"/>
    <w:rsid w:val="4B6BB38F"/>
    <w:rsid w:val="4B9B1268"/>
    <w:rsid w:val="4BA127FC"/>
    <w:rsid w:val="4BD0F37F"/>
    <w:rsid w:val="4C618252"/>
    <w:rsid w:val="4CB1AEB8"/>
    <w:rsid w:val="4D58770B"/>
    <w:rsid w:val="4D6CC3E0"/>
    <w:rsid w:val="4D72B9EF"/>
    <w:rsid w:val="4D832E2B"/>
    <w:rsid w:val="4E0BE12E"/>
    <w:rsid w:val="4F089441"/>
    <w:rsid w:val="4F4BD6EC"/>
    <w:rsid w:val="4F66DD47"/>
    <w:rsid w:val="508B3C45"/>
    <w:rsid w:val="50C3183D"/>
    <w:rsid w:val="50FAEAAE"/>
    <w:rsid w:val="51202CC9"/>
    <w:rsid w:val="517985BD"/>
    <w:rsid w:val="520480E6"/>
    <w:rsid w:val="529215FD"/>
    <w:rsid w:val="5320F03C"/>
    <w:rsid w:val="53A05147"/>
    <w:rsid w:val="53C0CE9E"/>
    <w:rsid w:val="54831038"/>
    <w:rsid w:val="54BCC09D"/>
    <w:rsid w:val="55158219"/>
    <w:rsid w:val="552CF6E4"/>
    <w:rsid w:val="555F9457"/>
    <w:rsid w:val="557D7C5D"/>
    <w:rsid w:val="561EE099"/>
    <w:rsid w:val="564CF6E0"/>
    <w:rsid w:val="565890FE"/>
    <w:rsid w:val="5673C2AC"/>
    <w:rsid w:val="56AF3F41"/>
    <w:rsid w:val="56DD2787"/>
    <w:rsid w:val="56F97B2F"/>
    <w:rsid w:val="5793D597"/>
    <w:rsid w:val="580FF6BB"/>
    <w:rsid w:val="590DC4F0"/>
    <w:rsid w:val="592B3EAE"/>
    <w:rsid w:val="59AB636E"/>
    <w:rsid w:val="5A14C849"/>
    <w:rsid w:val="5A9A42AB"/>
    <w:rsid w:val="5ABD3F76"/>
    <w:rsid w:val="5AEE336F"/>
    <w:rsid w:val="5B103BB3"/>
    <w:rsid w:val="5BB098AA"/>
    <w:rsid w:val="5C34016E"/>
    <w:rsid w:val="5C825E6E"/>
    <w:rsid w:val="5C8E221D"/>
    <w:rsid w:val="5C9776E4"/>
    <w:rsid w:val="5CF2865A"/>
    <w:rsid w:val="5D68BCB3"/>
    <w:rsid w:val="5D6FBF2D"/>
    <w:rsid w:val="5EDAEB56"/>
    <w:rsid w:val="5F1258BC"/>
    <w:rsid w:val="5F58B0EF"/>
    <w:rsid w:val="5F90B099"/>
    <w:rsid w:val="5F91189A"/>
    <w:rsid w:val="5F9EE77C"/>
    <w:rsid w:val="607BD408"/>
    <w:rsid w:val="60AE291D"/>
    <w:rsid w:val="61053D6A"/>
    <w:rsid w:val="613AB7DD"/>
    <w:rsid w:val="61619340"/>
    <w:rsid w:val="61863066"/>
    <w:rsid w:val="61952302"/>
    <w:rsid w:val="620C1A39"/>
    <w:rsid w:val="620E22B7"/>
    <w:rsid w:val="623C2DD6"/>
    <w:rsid w:val="625D0672"/>
    <w:rsid w:val="627AC6B9"/>
    <w:rsid w:val="632BD3CE"/>
    <w:rsid w:val="6416971A"/>
    <w:rsid w:val="64BD4F98"/>
    <w:rsid w:val="65F55CB3"/>
    <w:rsid w:val="6629466C"/>
    <w:rsid w:val="670E2808"/>
    <w:rsid w:val="670F9EF9"/>
    <w:rsid w:val="671D6AA1"/>
    <w:rsid w:val="67C8B069"/>
    <w:rsid w:val="688E3EA6"/>
    <w:rsid w:val="692ED3FD"/>
    <w:rsid w:val="6930814D"/>
    <w:rsid w:val="6968BB15"/>
    <w:rsid w:val="69F57F04"/>
    <w:rsid w:val="6A473FBB"/>
    <w:rsid w:val="6AC7C922"/>
    <w:rsid w:val="6AD8DF5A"/>
    <w:rsid w:val="6BC35FD0"/>
    <w:rsid w:val="6C25DDB7"/>
    <w:rsid w:val="6C4B4270"/>
    <w:rsid w:val="6C639983"/>
    <w:rsid w:val="6D11084D"/>
    <w:rsid w:val="6E37F1ED"/>
    <w:rsid w:val="6E691E36"/>
    <w:rsid w:val="6EF3D57B"/>
    <w:rsid w:val="6EF814A3"/>
    <w:rsid w:val="6F4B1F57"/>
    <w:rsid w:val="6F80B924"/>
    <w:rsid w:val="6F82E332"/>
    <w:rsid w:val="6FDE0CA0"/>
    <w:rsid w:val="6FF70744"/>
    <w:rsid w:val="708B3E92"/>
    <w:rsid w:val="70E5E31C"/>
    <w:rsid w:val="72571561"/>
    <w:rsid w:val="72F27835"/>
    <w:rsid w:val="733FA364"/>
    <w:rsid w:val="7353E03B"/>
    <w:rsid w:val="73EE2201"/>
    <w:rsid w:val="74258294"/>
    <w:rsid w:val="74B17DC3"/>
    <w:rsid w:val="74E8B1FF"/>
    <w:rsid w:val="751CA28B"/>
    <w:rsid w:val="75405596"/>
    <w:rsid w:val="756316FF"/>
    <w:rsid w:val="75CC22AD"/>
    <w:rsid w:val="75DBC895"/>
    <w:rsid w:val="7613E67E"/>
    <w:rsid w:val="76237155"/>
    <w:rsid w:val="77CC8CE5"/>
    <w:rsid w:val="77CD5115"/>
    <w:rsid w:val="7854434D"/>
    <w:rsid w:val="785C3626"/>
    <w:rsid w:val="791AFEEA"/>
    <w:rsid w:val="792207A6"/>
    <w:rsid w:val="79524E87"/>
    <w:rsid w:val="7984C12D"/>
    <w:rsid w:val="79E93FE8"/>
    <w:rsid w:val="7AA3E9EE"/>
    <w:rsid w:val="7ACB1641"/>
    <w:rsid w:val="7B20BF47"/>
    <w:rsid w:val="7B3CB3B7"/>
    <w:rsid w:val="7C4CD904"/>
    <w:rsid w:val="7CBC8FA8"/>
    <w:rsid w:val="7CE18ED5"/>
    <w:rsid w:val="7CE19A24"/>
    <w:rsid w:val="7CFDBE99"/>
    <w:rsid w:val="7D6D4099"/>
    <w:rsid w:val="7D887064"/>
    <w:rsid w:val="7E435BF4"/>
    <w:rsid w:val="7E583250"/>
    <w:rsid w:val="7E876A24"/>
    <w:rsid w:val="7F28B04D"/>
    <w:rsid w:val="7F61BF0F"/>
    <w:rsid w:val="7FA0F482"/>
    <w:rsid w:val="7FC83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27835"/>
  <w15:chartTrackingRefBased/>
  <w15:docId w15:val="{B49C0622-0073-4D30-AAB0-8A00C0A9D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271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9B271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B271D"/>
  </w:style>
  <w:style w:type="character" w:customStyle="1" w:styleId="normaltextrun">
    <w:name w:val="normaltextrun"/>
    <w:basedOn w:val="DefaultParagraphFont"/>
    <w:rsid w:val="00CA32CB"/>
  </w:style>
  <w:style w:type="character" w:customStyle="1" w:styleId="eop">
    <w:name w:val="eop"/>
    <w:basedOn w:val="DefaultParagraphFont"/>
    <w:rsid w:val="00CA32CB"/>
  </w:style>
  <w:style w:type="table" w:customStyle="1" w:styleId="TableGrid1">
    <w:name w:val="Table Grid1"/>
    <w:basedOn w:val="TableNormal"/>
    <w:uiPriority w:val="39"/>
    <w:rsid w:val="00CA32CB"/>
    <w:pPr>
      <w:spacing w:after="0" w:line="240" w:lineRule="auto"/>
    </w:pPr>
    <w:rPr>
      <w:rFonts w:eastAsiaTheme="minorEastAsia"/>
      <w:kern w:val="2"/>
      <w:lang w:eastAsia="zh-CN"/>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7105"/>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09669">
      <w:bodyDiv w:val="1"/>
      <w:marLeft w:val="0"/>
      <w:marRight w:val="0"/>
      <w:marTop w:val="0"/>
      <w:marBottom w:val="0"/>
      <w:divBdr>
        <w:top w:val="none" w:sz="0" w:space="0" w:color="auto"/>
        <w:left w:val="none" w:sz="0" w:space="0" w:color="auto"/>
        <w:bottom w:val="none" w:sz="0" w:space="0" w:color="auto"/>
        <w:right w:val="none" w:sz="0" w:space="0" w:color="auto"/>
      </w:divBdr>
    </w:div>
    <w:div w:id="51346078">
      <w:bodyDiv w:val="1"/>
      <w:marLeft w:val="0"/>
      <w:marRight w:val="0"/>
      <w:marTop w:val="0"/>
      <w:marBottom w:val="0"/>
      <w:divBdr>
        <w:top w:val="none" w:sz="0" w:space="0" w:color="auto"/>
        <w:left w:val="none" w:sz="0" w:space="0" w:color="auto"/>
        <w:bottom w:val="none" w:sz="0" w:space="0" w:color="auto"/>
        <w:right w:val="none" w:sz="0" w:space="0" w:color="auto"/>
      </w:divBdr>
    </w:div>
    <w:div w:id="128329629">
      <w:bodyDiv w:val="1"/>
      <w:marLeft w:val="0"/>
      <w:marRight w:val="0"/>
      <w:marTop w:val="0"/>
      <w:marBottom w:val="0"/>
      <w:divBdr>
        <w:top w:val="none" w:sz="0" w:space="0" w:color="auto"/>
        <w:left w:val="none" w:sz="0" w:space="0" w:color="auto"/>
        <w:bottom w:val="none" w:sz="0" w:space="0" w:color="auto"/>
        <w:right w:val="none" w:sz="0" w:space="0" w:color="auto"/>
      </w:divBdr>
    </w:div>
    <w:div w:id="183326365">
      <w:bodyDiv w:val="1"/>
      <w:marLeft w:val="0"/>
      <w:marRight w:val="0"/>
      <w:marTop w:val="0"/>
      <w:marBottom w:val="0"/>
      <w:divBdr>
        <w:top w:val="none" w:sz="0" w:space="0" w:color="auto"/>
        <w:left w:val="none" w:sz="0" w:space="0" w:color="auto"/>
        <w:bottom w:val="none" w:sz="0" w:space="0" w:color="auto"/>
        <w:right w:val="none" w:sz="0" w:space="0" w:color="auto"/>
      </w:divBdr>
    </w:div>
    <w:div w:id="193423537">
      <w:bodyDiv w:val="1"/>
      <w:marLeft w:val="0"/>
      <w:marRight w:val="0"/>
      <w:marTop w:val="0"/>
      <w:marBottom w:val="0"/>
      <w:divBdr>
        <w:top w:val="none" w:sz="0" w:space="0" w:color="auto"/>
        <w:left w:val="none" w:sz="0" w:space="0" w:color="auto"/>
        <w:bottom w:val="none" w:sz="0" w:space="0" w:color="auto"/>
        <w:right w:val="none" w:sz="0" w:space="0" w:color="auto"/>
      </w:divBdr>
    </w:div>
    <w:div w:id="204878875">
      <w:bodyDiv w:val="1"/>
      <w:marLeft w:val="0"/>
      <w:marRight w:val="0"/>
      <w:marTop w:val="0"/>
      <w:marBottom w:val="0"/>
      <w:divBdr>
        <w:top w:val="none" w:sz="0" w:space="0" w:color="auto"/>
        <w:left w:val="none" w:sz="0" w:space="0" w:color="auto"/>
        <w:bottom w:val="none" w:sz="0" w:space="0" w:color="auto"/>
        <w:right w:val="none" w:sz="0" w:space="0" w:color="auto"/>
      </w:divBdr>
    </w:div>
    <w:div w:id="246884447">
      <w:bodyDiv w:val="1"/>
      <w:marLeft w:val="0"/>
      <w:marRight w:val="0"/>
      <w:marTop w:val="0"/>
      <w:marBottom w:val="0"/>
      <w:divBdr>
        <w:top w:val="none" w:sz="0" w:space="0" w:color="auto"/>
        <w:left w:val="none" w:sz="0" w:space="0" w:color="auto"/>
        <w:bottom w:val="none" w:sz="0" w:space="0" w:color="auto"/>
        <w:right w:val="none" w:sz="0" w:space="0" w:color="auto"/>
      </w:divBdr>
    </w:div>
    <w:div w:id="260837348">
      <w:bodyDiv w:val="1"/>
      <w:marLeft w:val="0"/>
      <w:marRight w:val="0"/>
      <w:marTop w:val="0"/>
      <w:marBottom w:val="0"/>
      <w:divBdr>
        <w:top w:val="none" w:sz="0" w:space="0" w:color="auto"/>
        <w:left w:val="none" w:sz="0" w:space="0" w:color="auto"/>
        <w:bottom w:val="none" w:sz="0" w:space="0" w:color="auto"/>
        <w:right w:val="none" w:sz="0" w:space="0" w:color="auto"/>
      </w:divBdr>
    </w:div>
    <w:div w:id="262035820">
      <w:bodyDiv w:val="1"/>
      <w:marLeft w:val="0"/>
      <w:marRight w:val="0"/>
      <w:marTop w:val="0"/>
      <w:marBottom w:val="0"/>
      <w:divBdr>
        <w:top w:val="none" w:sz="0" w:space="0" w:color="auto"/>
        <w:left w:val="none" w:sz="0" w:space="0" w:color="auto"/>
        <w:bottom w:val="none" w:sz="0" w:space="0" w:color="auto"/>
        <w:right w:val="none" w:sz="0" w:space="0" w:color="auto"/>
      </w:divBdr>
    </w:div>
    <w:div w:id="277569673">
      <w:bodyDiv w:val="1"/>
      <w:marLeft w:val="0"/>
      <w:marRight w:val="0"/>
      <w:marTop w:val="0"/>
      <w:marBottom w:val="0"/>
      <w:divBdr>
        <w:top w:val="none" w:sz="0" w:space="0" w:color="auto"/>
        <w:left w:val="none" w:sz="0" w:space="0" w:color="auto"/>
        <w:bottom w:val="none" w:sz="0" w:space="0" w:color="auto"/>
        <w:right w:val="none" w:sz="0" w:space="0" w:color="auto"/>
      </w:divBdr>
    </w:div>
    <w:div w:id="303124891">
      <w:bodyDiv w:val="1"/>
      <w:marLeft w:val="0"/>
      <w:marRight w:val="0"/>
      <w:marTop w:val="0"/>
      <w:marBottom w:val="0"/>
      <w:divBdr>
        <w:top w:val="none" w:sz="0" w:space="0" w:color="auto"/>
        <w:left w:val="none" w:sz="0" w:space="0" w:color="auto"/>
        <w:bottom w:val="none" w:sz="0" w:space="0" w:color="auto"/>
        <w:right w:val="none" w:sz="0" w:space="0" w:color="auto"/>
      </w:divBdr>
    </w:div>
    <w:div w:id="347102177">
      <w:bodyDiv w:val="1"/>
      <w:marLeft w:val="0"/>
      <w:marRight w:val="0"/>
      <w:marTop w:val="0"/>
      <w:marBottom w:val="0"/>
      <w:divBdr>
        <w:top w:val="none" w:sz="0" w:space="0" w:color="auto"/>
        <w:left w:val="none" w:sz="0" w:space="0" w:color="auto"/>
        <w:bottom w:val="none" w:sz="0" w:space="0" w:color="auto"/>
        <w:right w:val="none" w:sz="0" w:space="0" w:color="auto"/>
      </w:divBdr>
    </w:div>
    <w:div w:id="367023206">
      <w:bodyDiv w:val="1"/>
      <w:marLeft w:val="0"/>
      <w:marRight w:val="0"/>
      <w:marTop w:val="0"/>
      <w:marBottom w:val="0"/>
      <w:divBdr>
        <w:top w:val="none" w:sz="0" w:space="0" w:color="auto"/>
        <w:left w:val="none" w:sz="0" w:space="0" w:color="auto"/>
        <w:bottom w:val="none" w:sz="0" w:space="0" w:color="auto"/>
        <w:right w:val="none" w:sz="0" w:space="0" w:color="auto"/>
      </w:divBdr>
    </w:div>
    <w:div w:id="428282964">
      <w:bodyDiv w:val="1"/>
      <w:marLeft w:val="0"/>
      <w:marRight w:val="0"/>
      <w:marTop w:val="0"/>
      <w:marBottom w:val="0"/>
      <w:divBdr>
        <w:top w:val="none" w:sz="0" w:space="0" w:color="auto"/>
        <w:left w:val="none" w:sz="0" w:space="0" w:color="auto"/>
        <w:bottom w:val="none" w:sz="0" w:space="0" w:color="auto"/>
        <w:right w:val="none" w:sz="0" w:space="0" w:color="auto"/>
      </w:divBdr>
    </w:div>
    <w:div w:id="440807671">
      <w:bodyDiv w:val="1"/>
      <w:marLeft w:val="0"/>
      <w:marRight w:val="0"/>
      <w:marTop w:val="0"/>
      <w:marBottom w:val="0"/>
      <w:divBdr>
        <w:top w:val="none" w:sz="0" w:space="0" w:color="auto"/>
        <w:left w:val="none" w:sz="0" w:space="0" w:color="auto"/>
        <w:bottom w:val="none" w:sz="0" w:space="0" w:color="auto"/>
        <w:right w:val="none" w:sz="0" w:space="0" w:color="auto"/>
      </w:divBdr>
    </w:div>
    <w:div w:id="485438016">
      <w:bodyDiv w:val="1"/>
      <w:marLeft w:val="0"/>
      <w:marRight w:val="0"/>
      <w:marTop w:val="0"/>
      <w:marBottom w:val="0"/>
      <w:divBdr>
        <w:top w:val="none" w:sz="0" w:space="0" w:color="auto"/>
        <w:left w:val="none" w:sz="0" w:space="0" w:color="auto"/>
        <w:bottom w:val="none" w:sz="0" w:space="0" w:color="auto"/>
        <w:right w:val="none" w:sz="0" w:space="0" w:color="auto"/>
      </w:divBdr>
    </w:div>
    <w:div w:id="491726978">
      <w:bodyDiv w:val="1"/>
      <w:marLeft w:val="0"/>
      <w:marRight w:val="0"/>
      <w:marTop w:val="0"/>
      <w:marBottom w:val="0"/>
      <w:divBdr>
        <w:top w:val="none" w:sz="0" w:space="0" w:color="auto"/>
        <w:left w:val="none" w:sz="0" w:space="0" w:color="auto"/>
        <w:bottom w:val="none" w:sz="0" w:space="0" w:color="auto"/>
        <w:right w:val="none" w:sz="0" w:space="0" w:color="auto"/>
      </w:divBdr>
    </w:div>
    <w:div w:id="500895325">
      <w:bodyDiv w:val="1"/>
      <w:marLeft w:val="0"/>
      <w:marRight w:val="0"/>
      <w:marTop w:val="0"/>
      <w:marBottom w:val="0"/>
      <w:divBdr>
        <w:top w:val="none" w:sz="0" w:space="0" w:color="auto"/>
        <w:left w:val="none" w:sz="0" w:space="0" w:color="auto"/>
        <w:bottom w:val="none" w:sz="0" w:space="0" w:color="auto"/>
        <w:right w:val="none" w:sz="0" w:space="0" w:color="auto"/>
      </w:divBdr>
    </w:div>
    <w:div w:id="506678118">
      <w:bodyDiv w:val="1"/>
      <w:marLeft w:val="0"/>
      <w:marRight w:val="0"/>
      <w:marTop w:val="0"/>
      <w:marBottom w:val="0"/>
      <w:divBdr>
        <w:top w:val="none" w:sz="0" w:space="0" w:color="auto"/>
        <w:left w:val="none" w:sz="0" w:space="0" w:color="auto"/>
        <w:bottom w:val="none" w:sz="0" w:space="0" w:color="auto"/>
        <w:right w:val="none" w:sz="0" w:space="0" w:color="auto"/>
      </w:divBdr>
    </w:div>
    <w:div w:id="526063598">
      <w:bodyDiv w:val="1"/>
      <w:marLeft w:val="0"/>
      <w:marRight w:val="0"/>
      <w:marTop w:val="0"/>
      <w:marBottom w:val="0"/>
      <w:divBdr>
        <w:top w:val="none" w:sz="0" w:space="0" w:color="auto"/>
        <w:left w:val="none" w:sz="0" w:space="0" w:color="auto"/>
        <w:bottom w:val="none" w:sz="0" w:space="0" w:color="auto"/>
        <w:right w:val="none" w:sz="0" w:space="0" w:color="auto"/>
      </w:divBdr>
    </w:div>
    <w:div w:id="526600469">
      <w:bodyDiv w:val="1"/>
      <w:marLeft w:val="0"/>
      <w:marRight w:val="0"/>
      <w:marTop w:val="0"/>
      <w:marBottom w:val="0"/>
      <w:divBdr>
        <w:top w:val="none" w:sz="0" w:space="0" w:color="auto"/>
        <w:left w:val="none" w:sz="0" w:space="0" w:color="auto"/>
        <w:bottom w:val="none" w:sz="0" w:space="0" w:color="auto"/>
        <w:right w:val="none" w:sz="0" w:space="0" w:color="auto"/>
      </w:divBdr>
    </w:div>
    <w:div w:id="532808588">
      <w:bodyDiv w:val="1"/>
      <w:marLeft w:val="0"/>
      <w:marRight w:val="0"/>
      <w:marTop w:val="0"/>
      <w:marBottom w:val="0"/>
      <w:divBdr>
        <w:top w:val="none" w:sz="0" w:space="0" w:color="auto"/>
        <w:left w:val="none" w:sz="0" w:space="0" w:color="auto"/>
        <w:bottom w:val="none" w:sz="0" w:space="0" w:color="auto"/>
        <w:right w:val="none" w:sz="0" w:space="0" w:color="auto"/>
      </w:divBdr>
    </w:div>
    <w:div w:id="564415998">
      <w:bodyDiv w:val="1"/>
      <w:marLeft w:val="0"/>
      <w:marRight w:val="0"/>
      <w:marTop w:val="0"/>
      <w:marBottom w:val="0"/>
      <w:divBdr>
        <w:top w:val="none" w:sz="0" w:space="0" w:color="auto"/>
        <w:left w:val="none" w:sz="0" w:space="0" w:color="auto"/>
        <w:bottom w:val="none" w:sz="0" w:space="0" w:color="auto"/>
        <w:right w:val="none" w:sz="0" w:space="0" w:color="auto"/>
      </w:divBdr>
    </w:div>
    <w:div w:id="574167603">
      <w:bodyDiv w:val="1"/>
      <w:marLeft w:val="0"/>
      <w:marRight w:val="0"/>
      <w:marTop w:val="0"/>
      <w:marBottom w:val="0"/>
      <w:divBdr>
        <w:top w:val="none" w:sz="0" w:space="0" w:color="auto"/>
        <w:left w:val="none" w:sz="0" w:space="0" w:color="auto"/>
        <w:bottom w:val="none" w:sz="0" w:space="0" w:color="auto"/>
        <w:right w:val="none" w:sz="0" w:space="0" w:color="auto"/>
      </w:divBdr>
    </w:div>
    <w:div w:id="643435313">
      <w:bodyDiv w:val="1"/>
      <w:marLeft w:val="0"/>
      <w:marRight w:val="0"/>
      <w:marTop w:val="0"/>
      <w:marBottom w:val="0"/>
      <w:divBdr>
        <w:top w:val="none" w:sz="0" w:space="0" w:color="auto"/>
        <w:left w:val="none" w:sz="0" w:space="0" w:color="auto"/>
        <w:bottom w:val="none" w:sz="0" w:space="0" w:color="auto"/>
        <w:right w:val="none" w:sz="0" w:space="0" w:color="auto"/>
      </w:divBdr>
    </w:div>
    <w:div w:id="669869442">
      <w:bodyDiv w:val="1"/>
      <w:marLeft w:val="0"/>
      <w:marRight w:val="0"/>
      <w:marTop w:val="0"/>
      <w:marBottom w:val="0"/>
      <w:divBdr>
        <w:top w:val="none" w:sz="0" w:space="0" w:color="auto"/>
        <w:left w:val="none" w:sz="0" w:space="0" w:color="auto"/>
        <w:bottom w:val="none" w:sz="0" w:space="0" w:color="auto"/>
        <w:right w:val="none" w:sz="0" w:space="0" w:color="auto"/>
      </w:divBdr>
    </w:div>
    <w:div w:id="690497886">
      <w:bodyDiv w:val="1"/>
      <w:marLeft w:val="0"/>
      <w:marRight w:val="0"/>
      <w:marTop w:val="0"/>
      <w:marBottom w:val="0"/>
      <w:divBdr>
        <w:top w:val="none" w:sz="0" w:space="0" w:color="auto"/>
        <w:left w:val="none" w:sz="0" w:space="0" w:color="auto"/>
        <w:bottom w:val="none" w:sz="0" w:space="0" w:color="auto"/>
        <w:right w:val="none" w:sz="0" w:space="0" w:color="auto"/>
      </w:divBdr>
    </w:div>
    <w:div w:id="865365737">
      <w:bodyDiv w:val="1"/>
      <w:marLeft w:val="0"/>
      <w:marRight w:val="0"/>
      <w:marTop w:val="0"/>
      <w:marBottom w:val="0"/>
      <w:divBdr>
        <w:top w:val="none" w:sz="0" w:space="0" w:color="auto"/>
        <w:left w:val="none" w:sz="0" w:space="0" w:color="auto"/>
        <w:bottom w:val="none" w:sz="0" w:space="0" w:color="auto"/>
        <w:right w:val="none" w:sz="0" w:space="0" w:color="auto"/>
      </w:divBdr>
    </w:div>
    <w:div w:id="882131566">
      <w:bodyDiv w:val="1"/>
      <w:marLeft w:val="0"/>
      <w:marRight w:val="0"/>
      <w:marTop w:val="0"/>
      <w:marBottom w:val="0"/>
      <w:divBdr>
        <w:top w:val="none" w:sz="0" w:space="0" w:color="auto"/>
        <w:left w:val="none" w:sz="0" w:space="0" w:color="auto"/>
        <w:bottom w:val="none" w:sz="0" w:space="0" w:color="auto"/>
        <w:right w:val="none" w:sz="0" w:space="0" w:color="auto"/>
      </w:divBdr>
    </w:div>
    <w:div w:id="898328258">
      <w:bodyDiv w:val="1"/>
      <w:marLeft w:val="0"/>
      <w:marRight w:val="0"/>
      <w:marTop w:val="0"/>
      <w:marBottom w:val="0"/>
      <w:divBdr>
        <w:top w:val="none" w:sz="0" w:space="0" w:color="auto"/>
        <w:left w:val="none" w:sz="0" w:space="0" w:color="auto"/>
        <w:bottom w:val="none" w:sz="0" w:space="0" w:color="auto"/>
        <w:right w:val="none" w:sz="0" w:space="0" w:color="auto"/>
      </w:divBdr>
    </w:div>
    <w:div w:id="931746965">
      <w:bodyDiv w:val="1"/>
      <w:marLeft w:val="0"/>
      <w:marRight w:val="0"/>
      <w:marTop w:val="0"/>
      <w:marBottom w:val="0"/>
      <w:divBdr>
        <w:top w:val="none" w:sz="0" w:space="0" w:color="auto"/>
        <w:left w:val="none" w:sz="0" w:space="0" w:color="auto"/>
        <w:bottom w:val="none" w:sz="0" w:space="0" w:color="auto"/>
        <w:right w:val="none" w:sz="0" w:space="0" w:color="auto"/>
      </w:divBdr>
    </w:div>
    <w:div w:id="961113297">
      <w:bodyDiv w:val="1"/>
      <w:marLeft w:val="0"/>
      <w:marRight w:val="0"/>
      <w:marTop w:val="0"/>
      <w:marBottom w:val="0"/>
      <w:divBdr>
        <w:top w:val="none" w:sz="0" w:space="0" w:color="auto"/>
        <w:left w:val="none" w:sz="0" w:space="0" w:color="auto"/>
        <w:bottom w:val="none" w:sz="0" w:space="0" w:color="auto"/>
        <w:right w:val="none" w:sz="0" w:space="0" w:color="auto"/>
      </w:divBdr>
    </w:div>
    <w:div w:id="988441420">
      <w:bodyDiv w:val="1"/>
      <w:marLeft w:val="0"/>
      <w:marRight w:val="0"/>
      <w:marTop w:val="0"/>
      <w:marBottom w:val="0"/>
      <w:divBdr>
        <w:top w:val="none" w:sz="0" w:space="0" w:color="auto"/>
        <w:left w:val="none" w:sz="0" w:space="0" w:color="auto"/>
        <w:bottom w:val="none" w:sz="0" w:space="0" w:color="auto"/>
        <w:right w:val="none" w:sz="0" w:space="0" w:color="auto"/>
      </w:divBdr>
    </w:div>
    <w:div w:id="1124616232">
      <w:bodyDiv w:val="1"/>
      <w:marLeft w:val="0"/>
      <w:marRight w:val="0"/>
      <w:marTop w:val="0"/>
      <w:marBottom w:val="0"/>
      <w:divBdr>
        <w:top w:val="none" w:sz="0" w:space="0" w:color="auto"/>
        <w:left w:val="none" w:sz="0" w:space="0" w:color="auto"/>
        <w:bottom w:val="none" w:sz="0" w:space="0" w:color="auto"/>
        <w:right w:val="none" w:sz="0" w:space="0" w:color="auto"/>
      </w:divBdr>
    </w:div>
    <w:div w:id="1133212482">
      <w:bodyDiv w:val="1"/>
      <w:marLeft w:val="0"/>
      <w:marRight w:val="0"/>
      <w:marTop w:val="0"/>
      <w:marBottom w:val="0"/>
      <w:divBdr>
        <w:top w:val="none" w:sz="0" w:space="0" w:color="auto"/>
        <w:left w:val="none" w:sz="0" w:space="0" w:color="auto"/>
        <w:bottom w:val="none" w:sz="0" w:space="0" w:color="auto"/>
        <w:right w:val="none" w:sz="0" w:space="0" w:color="auto"/>
      </w:divBdr>
    </w:div>
    <w:div w:id="1187407907">
      <w:bodyDiv w:val="1"/>
      <w:marLeft w:val="0"/>
      <w:marRight w:val="0"/>
      <w:marTop w:val="0"/>
      <w:marBottom w:val="0"/>
      <w:divBdr>
        <w:top w:val="none" w:sz="0" w:space="0" w:color="auto"/>
        <w:left w:val="none" w:sz="0" w:space="0" w:color="auto"/>
        <w:bottom w:val="none" w:sz="0" w:space="0" w:color="auto"/>
        <w:right w:val="none" w:sz="0" w:space="0" w:color="auto"/>
      </w:divBdr>
    </w:div>
    <w:div w:id="1204637485">
      <w:bodyDiv w:val="1"/>
      <w:marLeft w:val="0"/>
      <w:marRight w:val="0"/>
      <w:marTop w:val="0"/>
      <w:marBottom w:val="0"/>
      <w:divBdr>
        <w:top w:val="none" w:sz="0" w:space="0" w:color="auto"/>
        <w:left w:val="none" w:sz="0" w:space="0" w:color="auto"/>
        <w:bottom w:val="none" w:sz="0" w:space="0" w:color="auto"/>
        <w:right w:val="none" w:sz="0" w:space="0" w:color="auto"/>
      </w:divBdr>
    </w:div>
    <w:div w:id="1207260355">
      <w:bodyDiv w:val="1"/>
      <w:marLeft w:val="0"/>
      <w:marRight w:val="0"/>
      <w:marTop w:val="0"/>
      <w:marBottom w:val="0"/>
      <w:divBdr>
        <w:top w:val="none" w:sz="0" w:space="0" w:color="auto"/>
        <w:left w:val="none" w:sz="0" w:space="0" w:color="auto"/>
        <w:bottom w:val="none" w:sz="0" w:space="0" w:color="auto"/>
        <w:right w:val="none" w:sz="0" w:space="0" w:color="auto"/>
      </w:divBdr>
    </w:div>
    <w:div w:id="1219632395">
      <w:bodyDiv w:val="1"/>
      <w:marLeft w:val="0"/>
      <w:marRight w:val="0"/>
      <w:marTop w:val="0"/>
      <w:marBottom w:val="0"/>
      <w:divBdr>
        <w:top w:val="none" w:sz="0" w:space="0" w:color="auto"/>
        <w:left w:val="none" w:sz="0" w:space="0" w:color="auto"/>
        <w:bottom w:val="none" w:sz="0" w:space="0" w:color="auto"/>
        <w:right w:val="none" w:sz="0" w:space="0" w:color="auto"/>
      </w:divBdr>
    </w:div>
    <w:div w:id="1252659899">
      <w:bodyDiv w:val="1"/>
      <w:marLeft w:val="0"/>
      <w:marRight w:val="0"/>
      <w:marTop w:val="0"/>
      <w:marBottom w:val="0"/>
      <w:divBdr>
        <w:top w:val="none" w:sz="0" w:space="0" w:color="auto"/>
        <w:left w:val="none" w:sz="0" w:space="0" w:color="auto"/>
        <w:bottom w:val="none" w:sz="0" w:space="0" w:color="auto"/>
        <w:right w:val="none" w:sz="0" w:space="0" w:color="auto"/>
      </w:divBdr>
    </w:div>
    <w:div w:id="1260522878">
      <w:bodyDiv w:val="1"/>
      <w:marLeft w:val="0"/>
      <w:marRight w:val="0"/>
      <w:marTop w:val="0"/>
      <w:marBottom w:val="0"/>
      <w:divBdr>
        <w:top w:val="none" w:sz="0" w:space="0" w:color="auto"/>
        <w:left w:val="none" w:sz="0" w:space="0" w:color="auto"/>
        <w:bottom w:val="none" w:sz="0" w:space="0" w:color="auto"/>
        <w:right w:val="none" w:sz="0" w:space="0" w:color="auto"/>
      </w:divBdr>
    </w:div>
    <w:div w:id="1284657616">
      <w:bodyDiv w:val="1"/>
      <w:marLeft w:val="0"/>
      <w:marRight w:val="0"/>
      <w:marTop w:val="0"/>
      <w:marBottom w:val="0"/>
      <w:divBdr>
        <w:top w:val="none" w:sz="0" w:space="0" w:color="auto"/>
        <w:left w:val="none" w:sz="0" w:space="0" w:color="auto"/>
        <w:bottom w:val="none" w:sz="0" w:space="0" w:color="auto"/>
        <w:right w:val="none" w:sz="0" w:space="0" w:color="auto"/>
      </w:divBdr>
    </w:div>
    <w:div w:id="1307010866">
      <w:bodyDiv w:val="1"/>
      <w:marLeft w:val="0"/>
      <w:marRight w:val="0"/>
      <w:marTop w:val="0"/>
      <w:marBottom w:val="0"/>
      <w:divBdr>
        <w:top w:val="none" w:sz="0" w:space="0" w:color="auto"/>
        <w:left w:val="none" w:sz="0" w:space="0" w:color="auto"/>
        <w:bottom w:val="none" w:sz="0" w:space="0" w:color="auto"/>
        <w:right w:val="none" w:sz="0" w:space="0" w:color="auto"/>
      </w:divBdr>
    </w:div>
    <w:div w:id="1342775236">
      <w:bodyDiv w:val="1"/>
      <w:marLeft w:val="0"/>
      <w:marRight w:val="0"/>
      <w:marTop w:val="0"/>
      <w:marBottom w:val="0"/>
      <w:divBdr>
        <w:top w:val="none" w:sz="0" w:space="0" w:color="auto"/>
        <w:left w:val="none" w:sz="0" w:space="0" w:color="auto"/>
        <w:bottom w:val="none" w:sz="0" w:space="0" w:color="auto"/>
        <w:right w:val="none" w:sz="0" w:space="0" w:color="auto"/>
      </w:divBdr>
    </w:div>
    <w:div w:id="1350136175">
      <w:bodyDiv w:val="1"/>
      <w:marLeft w:val="0"/>
      <w:marRight w:val="0"/>
      <w:marTop w:val="0"/>
      <w:marBottom w:val="0"/>
      <w:divBdr>
        <w:top w:val="none" w:sz="0" w:space="0" w:color="auto"/>
        <w:left w:val="none" w:sz="0" w:space="0" w:color="auto"/>
        <w:bottom w:val="none" w:sz="0" w:space="0" w:color="auto"/>
        <w:right w:val="none" w:sz="0" w:space="0" w:color="auto"/>
      </w:divBdr>
    </w:div>
    <w:div w:id="1366632998">
      <w:bodyDiv w:val="1"/>
      <w:marLeft w:val="0"/>
      <w:marRight w:val="0"/>
      <w:marTop w:val="0"/>
      <w:marBottom w:val="0"/>
      <w:divBdr>
        <w:top w:val="none" w:sz="0" w:space="0" w:color="auto"/>
        <w:left w:val="none" w:sz="0" w:space="0" w:color="auto"/>
        <w:bottom w:val="none" w:sz="0" w:space="0" w:color="auto"/>
        <w:right w:val="none" w:sz="0" w:space="0" w:color="auto"/>
      </w:divBdr>
    </w:div>
    <w:div w:id="1401245049">
      <w:bodyDiv w:val="1"/>
      <w:marLeft w:val="0"/>
      <w:marRight w:val="0"/>
      <w:marTop w:val="0"/>
      <w:marBottom w:val="0"/>
      <w:divBdr>
        <w:top w:val="none" w:sz="0" w:space="0" w:color="auto"/>
        <w:left w:val="none" w:sz="0" w:space="0" w:color="auto"/>
        <w:bottom w:val="none" w:sz="0" w:space="0" w:color="auto"/>
        <w:right w:val="none" w:sz="0" w:space="0" w:color="auto"/>
      </w:divBdr>
    </w:div>
    <w:div w:id="1412969176">
      <w:bodyDiv w:val="1"/>
      <w:marLeft w:val="0"/>
      <w:marRight w:val="0"/>
      <w:marTop w:val="0"/>
      <w:marBottom w:val="0"/>
      <w:divBdr>
        <w:top w:val="none" w:sz="0" w:space="0" w:color="auto"/>
        <w:left w:val="none" w:sz="0" w:space="0" w:color="auto"/>
        <w:bottom w:val="none" w:sz="0" w:space="0" w:color="auto"/>
        <w:right w:val="none" w:sz="0" w:space="0" w:color="auto"/>
      </w:divBdr>
    </w:div>
    <w:div w:id="1427118173">
      <w:bodyDiv w:val="1"/>
      <w:marLeft w:val="0"/>
      <w:marRight w:val="0"/>
      <w:marTop w:val="0"/>
      <w:marBottom w:val="0"/>
      <w:divBdr>
        <w:top w:val="none" w:sz="0" w:space="0" w:color="auto"/>
        <w:left w:val="none" w:sz="0" w:space="0" w:color="auto"/>
        <w:bottom w:val="none" w:sz="0" w:space="0" w:color="auto"/>
        <w:right w:val="none" w:sz="0" w:space="0" w:color="auto"/>
      </w:divBdr>
    </w:div>
    <w:div w:id="1487164266">
      <w:bodyDiv w:val="1"/>
      <w:marLeft w:val="0"/>
      <w:marRight w:val="0"/>
      <w:marTop w:val="0"/>
      <w:marBottom w:val="0"/>
      <w:divBdr>
        <w:top w:val="none" w:sz="0" w:space="0" w:color="auto"/>
        <w:left w:val="none" w:sz="0" w:space="0" w:color="auto"/>
        <w:bottom w:val="none" w:sz="0" w:space="0" w:color="auto"/>
        <w:right w:val="none" w:sz="0" w:space="0" w:color="auto"/>
      </w:divBdr>
    </w:div>
    <w:div w:id="1499268725">
      <w:bodyDiv w:val="1"/>
      <w:marLeft w:val="0"/>
      <w:marRight w:val="0"/>
      <w:marTop w:val="0"/>
      <w:marBottom w:val="0"/>
      <w:divBdr>
        <w:top w:val="none" w:sz="0" w:space="0" w:color="auto"/>
        <w:left w:val="none" w:sz="0" w:space="0" w:color="auto"/>
        <w:bottom w:val="none" w:sz="0" w:space="0" w:color="auto"/>
        <w:right w:val="none" w:sz="0" w:space="0" w:color="auto"/>
      </w:divBdr>
    </w:div>
    <w:div w:id="1572151986">
      <w:bodyDiv w:val="1"/>
      <w:marLeft w:val="0"/>
      <w:marRight w:val="0"/>
      <w:marTop w:val="0"/>
      <w:marBottom w:val="0"/>
      <w:divBdr>
        <w:top w:val="none" w:sz="0" w:space="0" w:color="auto"/>
        <w:left w:val="none" w:sz="0" w:space="0" w:color="auto"/>
        <w:bottom w:val="none" w:sz="0" w:space="0" w:color="auto"/>
        <w:right w:val="none" w:sz="0" w:space="0" w:color="auto"/>
      </w:divBdr>
    </w:div>
    <w:div w:id="1604605241">
      <w:bodyDiv w:val="1"/>
      <w:marLeft w:val="0"/>
      <w:marRight w:val="0"/>
      <w:marTop w:val="0"/>
      <w:marBottom w:val="0"/>
      <w:divBdr>
        <w:top w:val="none" w:sz="0" w:space="0" w:color="auto"/>
        <w:left w:val="none" w:sz="0" w:space="0" w:color="auto"/>
        <w:bottom w:val="none" w:sz="0" w:space="0" w:color="auto"/>
        <w:right w:val="none" w:sz="0" w:space="0" w:color="auto"/>
      </w:divBdr>
    </w:div>
    <w:div w:id="1627542473">
      <w:bodyDiv w:val="1"/>
      <w:marLeft w:val="0"/>
      <w:marRight w:val="0"/>
      <w:marTop w:val="0"/>
      <w:marBottom w:val="0"/>
      <w:divBdr>
        <w:top w:val="none" w:sz="0" w:space="0" w:color="auto"/>
        <w:left w:val="none" w:sz="0" w:space="0" w:color="auto"/>
        <w:bottom w:val="none" w:sz="0" w:space="0" w:color="auto"/>
        <w:right w:val="none" w:sz="0" w:space="0" w:color="auto"/>
      </w:divBdr>
    </w:div>
    <w:div w:id="1663969677">
      <w:bodyDiv w:val="1"/>
      <w:marLeft w:val="0"/>
      <w:marRight w:val="0"/>
      <w:marTop w:val="0"/>
      <w:marBottom w:val="0"/>
      <w:divBdr>
        <w:top w:val="none" w:sz="0" w:space="0" w:color="auto"/>
        <w:left w:val="none" w:sz="0" w:space="0" w:color="auto"/>
        <w:bottom w:val="none" w:sz="0" w:space="0" w:color="auto"/>
        <w:right w:val="none" w:sz="0" w:space="0" w:color="auto"/>
      </w:divBdr>
    </w:div>
    <w:div w:id="1669020321">
      <w:bodyDiv w:val="1"/>
      <w:marLeft w:val="0"/>
      <w:marRight w:val="0"/>
      <w:marTop w:val="0"/>
      <w:marBottom w:val="0"/>
      <w:divBdr>
        <w:top w:val="none" w:sz="0" w:space="0" w:color="auto"/>
        <w:left w:val="none" w:sz="0" w:space="0" w:color="auto"/>
        <w:bottom w:val="none" w:sz="0" w:space="0" w:color="auto"/>
        <w:right w:val="none" w:sz="0" w:space="0" w:color="auto"/>
      </w:divBdr>
    </w:div>
    <w:div w:id="1697460508">
      <w:bodyDiv w:val="1"/>
      <w:marLeft w:val="0"/>
      <w:marRight w:val="0"/>
      <w:marTop w:val="0"/>
      <w:marBottom w:val="0"/>
      <w:divBdr>
        <w:top w:val="none" w:sz="0" w:space="0" w:color="auto"/>
        <w:left w:val="none" w:sz="0" w:space="0" w:color="auto"/>
        <w:bottom w:val="none" w:sz="0" w:space="0" w:color="auto"/>
        <w:right w:val="none" w:sz="0" w:space="0" w:color="auto"/>
      </w:divBdr>
    </w:div>
    <w:div w:id="1718971779">
      <w:bodyDiv w:val="1"/>
      <w:marLeft w:val="0"/>
      <w:marRight w:val="0"/>
      <w:marTop w:val="0"/>
      <w:marBottom w:val="0"/>
      <w:divBdr>
        <w:top w:val="none" w:sz="0" w:space="0" w:color="auto"/>
        <w:left w:val="none" w:sz="0" w:space="0" w:color="auto"/>
        <w:bottom w:val="none" w:sz="0" w:space="0" w:color="auto"/>
        <w:right w:val="none" w:sz="0" w:space="0" w:color="auto"/>
      </w:divBdr>
    </w:div>
    <w:div w:id="1769078786">
      <w:bodyDiv w:val="1"/>
      <w:marLeft w:val="0"/>
      <w:marRight w:val="0"/>
      <w:marTop w:val="0"/>
      <w:marBottom w:val="0"/>
      <w:divBdr>
        <w:top w:val="none" w:sz="0" w:space="0" w:color="auto"/>
        <w:left w:val="none" w:sz="0" w:space="0" w:color="auto"/>
        <w:bottom w:val="none" w:sz="0" w:space="0" w:color="auto"/>
        <w:right w:val="none" w:sz="0" w:space="0" w:color="auto"/>
      </w:divBdr>
    </w:div>
    <w:div w:id="1827746704">
      <w:bodyDiv w:val="1"/>
      <w:marLeft w:val="0"/>
      <w:marRight w:val="0"/>
      <w:marTop w:val="0"/>
      <w:marBottom w:val="0"/>
      <w:divBdr>
        <w:top w:val="none" w:sz="0" w:space="0" w:color="auto"/>
        <w:left w:val="none" w:sz="0" w:space="0" w:color="auto"/>
        <w:bottom w:val="none" w:sz="0" w:space="0" w:color="auto"/>
        <w:right w:val="none" w:sz="0" w:space="0" w:color="auto"/>
      </w:divBdr>
    </w:div>
    <w:div w:id="1842886316">
      <w:bodyDiv w:val="1"/>
      <w:marLeft w:val="0"/>
      <w:marRight w:val="0"/>
      <w:marTop w:val="0"/>
      <w:marBottom w:val="0"/>
      <w:divBdr>
        <w:top w:val="none" w:sz="0" w:space="0" w:color="auto"/>
        <w:left w:val="none" w:sz="0" w:space="0" w:color="auto"/>
        <w:bottom w:val="none" w:sz="0" w:space="0" w:color="auto"/>
        <w:right w:val="none" w:sz="0" w:space="0" w:color="auto"/>
      </w:divBdr>
    </w:div>
    <w:div w:id="1844010343">
      <w:bodyDiv w:val="1"/>
      <w:marLeft w:val="0"/>
      <w:marRight w:val="0"/>
      <w:marTop w:val="0"/>
      <w:marBottom w:val="0"/>
      <w:divBdr>
        <w:top w:val="none" w:sz="0" w:space="0" w:color="auto"/>
        <w:left w:val="none" w:sz="0" w:space="0" w:color="auto"/>
        <w:bottom w:val="none" w:sz="0" w:space="0" w:color="auto"/>
        <w:right w:val="none" w:sz="0" w:space="0" w:color="auto"/>
      </w:divBdr>
    </w:div>
    <w:div w:id="1894198332">
      <w:bodyDiv w:val="1"/>
      <w:marLeft w:val="0"/>
      <w:marRight w:val="0"/>
      <w:marTop w:val="0"/>
      <w:marBottom w:val="0"/>
      <w:divBdr>
        <w:top w:val="none" w:sz="0" w:space="0" w:color="auto"/>
        <w:left w:val="none" w:sz="0" w:space="0" w:color="auto"/>
        <w:bottom w:val="none" w:sz="0" w:space="0" w:color="auto"/>
        <w:right w:val="none" w:sz="0" w:space="0" w:color="auto"/>
      </w:divBdr>
    </w:div>
    <w:div w:id="1944534559">
      <w:bodyDiv w:val="1"/>
      <w:marLeft w:val="0"/>
      <w:marRight w:val="0"/>
      <w:marTop w:val="0"/>
      <w:marBottom w:val="0"/>
      <w:divBdr>
        <w:top w:val="none" w:sz="0" w:space="0" w:color="auto"/>
        <w:left w:val="none" w:sz="0" w:space="0" w:color="auto"/>
        <w:bottom w:val="none" w:sz="0" w:space="0" w:color="auto"/>
        <w:right w:val="none" w:sz="0" w:space="0" w:color="auto"/>
      </w:divBdr>
    </w:div>
    <w:div w:id="1954433132">
      <w:bodyDiv w:val="1"/>
      <w:marLeft w:val="0"/>
      <w:marRight w:val="0"/>
      <w:marTop w:val="0"/>
      <w:marBottom w:val="0"/>
      <w:divBdr>
        <w:top w:val="none" w:sz="0" w:space="0" w:color="auto"/>
        <w:left w:val="none" w:sz="0" w:space="0" w:color="auto"/>
        <w:bottom w:val="none" w:sz="0" w:space="0" w:color="auto"/>
        <w:right w:val="none" w:sz="0" w:space="0" w:color="auto"/>
      </w:divBdr>
    </w:div>
    <w:div w:id="2032758454">
      <w:bodyDiv w:val="1"/>
      <w:marLeft w:val="0"/>
      <w:marRight w:val="0"/>
      <w:marTop w:val="0"/>
      <w:marBottom w:val="0"/>
      <w:divBdr>
        <w:top w:val="none" w:sz="0" w:space="0" w:color="auto"/>
        <w:left w:val="none" w:sz="0" w:space="0" w:color="auto"/>
        <w:bottom w:val="none" w:sz="0" w:space="0" w:color="auto"/>
        <w:right w:val="none" w:sz="0" w:space="0" w:color="auto"/>
      </w:divBdr>
    </w:div>
    <w:div w:id="2050912771">
      <w:bodyDiv w:val="1"/>
      <w:marLeft w:val="0"/>
      <w:marRight w:val="0"/>
      <w:marTop w:val="0"/>
      <w:marBottom w:val="0"/>
      <w:divBdr>
        <w:top w:val="none" w:sz="0" w:space="0" w:color="auto"/>
        <w:left w:val="none" w:sz="0" w:space="0" w:color="auto"/>
        <w:bottom w:val="none" w:sz="0" w:space="0" w:color="auto"/>
        <w:right w:val="none" w:sz="0" w:space="0" w:color="auto"/>
      </w:divBdr>
    </w:div>
    <w:div w:id="213925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png"/><Relationship Id="rId21" Type="http://schemas.openxmlformats.org/officeDocument/2006/relationships/image" Target="media/image16.jpeg"/><Relationship Id="rId34" Type="http://schemas.openxmlformats.org/officeDocument/2006/relationships/image" Target="media/image29.jpeg"/><Relationship Id="rId42" Type="http://schemas.microsoft.com/office/2020/10/relationships/intelligence" Target="intelligence2.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Mah18</b:Tag>
    <b:SourceType>JournalArticle</b:SourceType>
    <b:Guid>{6DCBA00F-4675-41CC-BB7E-283CCB62976E}</b:Guid>
    <b:Author>
      <b:Author>
        <b:NameList>
          <b:Person>
            <b:Last>Mahler</b:Last>
            <b:First>D.</b:First>
          </b:Person>
          <b:Person>
            <b:Last>Großschedl</b:Last>
            <b:First>J.</b:First>
          </b:Person>
          <b:Person>
            <b:Last>Harms</b:Last>
            <b:First>U.</b:First>
          </b:Person>
        </b:NameList>
      </b:Author>
    </b:Author>
    <b:Title>Does motivation matter? – The relationship between teachers’ self-efficacy and enthusiasm and students’ performance</b:Title>
    <b:JournalName>PLoS ONE</b:JournalName>
    <b:Year>2018</b:Year>
    <b:Pages>1-18</b:Pages>
    <b:RefOrder>4</b:RefOrder>
  </b:Source>
  <b:Source>
    <b:Tag>Faj19</b:Tag>
    <b:SourceType>JournalArticle</b:SourceType>
    <b:Guid>{CC868F7E-6F0F-43B0-A446-8B7EBA3C99CC}</b:Guid>
    <b:Author>
      <b:Author>
        <b:NameList>
          <b:Person>
            <b:Last>Fajčíková</b:Last>
            <b:First>A.</b:First>
          </b:Person>
          <b:Person>
            <b:Last>Urbancová</b:Last>
            <b:First>H.</b:First>
          </b:Person>
        </b:NameList>
      </b:Author>
    </b:Author>
    <b:Title>Factors Influencing Students’ Motivation to Seek Higher Education—A Case Study at a State University in the Czech Republic</b:Title>
    <b:JournalName>Sustainability</b:JournalName>
    <b:Year>2019</b:Year>
    <b:Pages>4699</b:Pages>
    <b:RefOrder>3</b:RefOrder>
  </b:Source>
  <b:Source>
    <b:Tag>Ped21</b:Tag>
    <b:SourceType>JournalArticle</b:SourceType>
    <b:Guid>{C4DE58D6-370C-4E97-8228-26A8438D2D59}</b:Guid>
    <b:Author>
      <b:Author>
        <b:NameList>
          <b:Person>
            <b:Last>Pedler</b:Last>
            <b:First>M.</b:First>
          </b:Person>
          <b:Person>
            <b:Last>Willis</b:Last>
            <b:First>R.</b:First>
          </b:Person>
          <b:Person>
            <b:Last>Nieuwoudt</b:Last>
            <b:First>J.</b:First>
          </b:Person>
        </b:NameList>
      </b:Author>
    </b:Author>
    <b:Title>A sense of belonging at university: student retention, motivation and enjoyment</b:Title>
    <b:JournalName>Journal of Further and Higher Education</b:JournalName>
    <b:Year>2021</b:Year>
    <b:Pages>397-408</b:Pages>
    <b:RefOrder>11</b:RefOrder>
  </b:Source>
  <b:Source>
    <b:Tag>Šab23</b:Tag>
    <b:SourceType>JournalArticle</b:SourceType>
    <b:Guid>{1F75D4A7-33B1-487D-B636-DEAEB0ABD07C}</b:Guid>
    <b:Author>
      <b:Author>
        <b:NameList>
          <b:Person>
            <b:Last>Šabíková</b:Last>
            <b:First>N.</b:First>
          </b:Person>
          <b:Person>
            <b:Last>Valentová</b:Last>
            <b:First>K.</b:First>
          </b:Person>
          <b:Person>
            <b:Last>Masaryk</b:Last>
            <b:First>R.</b:First>
          </b:Person>
          <b:Person>
            <b:Last>Neusar</b:Last>
            <b:First>A.</b:First>
          </b:Person>
          <b:Person>
            <b:Last>Sokolov</b:Last>
            <b:First>L.</b:First>
          </b:Person>
        </b:NameList>
      </b:Author>
    </b:Author>
    <b:Title>Exploring the impact of generational differences on university study decisions in Slovakia</b:Title>
    <b:JournalName>Tuning Journal for Higher Education</b:JournalName>
    <b:Year>2023</b:Year>
    <b:Pages>2386-3137</b:Pages>
    <b:RefOrder>12</b:RefOrder>
  </b:Source>
  <b:Source>
    <b:Tag>Dec17</b:Tag>
    <b:SourceType>BookSection</b:SourceType>
    <b:Guid>{F56BA3A9-D639-4678-A6F3-1E05A0BB9754}</b:Guid>
    <b:Author>
      <b:Author>
        <b:NameList>
          <b:Person>
            <b:Last>Deci</b:Last>
            <b:First>L.</b:First>
          </b:Person>
          <b:Person>
            <b:Last>Ryan</b:Last>
            <b:First>R.</b:First>
          </b:Person>
        </b:NameList>
      </b:Author>
      <b:BookAuthor>
        <b:NameList>
          <b:Person>
            <b:Last>Deci</b:Last>
            <b:First>L.</b:First>
          </b:Person>
          <b:Person>
            <b:Last>Ryan</b:Last>
            <b:First>R.</b:First>
          </b:Person>
        </b:NameList>
      </b:BookAuthor>
    </b:Author>
    <b:Title>Self Determination Theory: an introduction and overview</b:Title>
    <b:Year>2017</b:Year>
    <b:Pages>3-28</b:Pages>
    <b:BookTitle>Self-determination theory: Basic psychological needs in motivation, development, and wellness</b:BookTitle>
    <b:City>London</b:City>
    <b:Publisher>The Guilford Press</b:Publisher>
    <b:RefOrder>1</b:RefOrder>
  </b:Source>
  <b:Source>
    <b:Tag>Lin03</b:Tag>
    <b:SourceType>JournalArticle</b:SourceType>
    <b:Guid>{EA39A460-4B20-40B6-81B8-8C0A320A415F}</b:Guid>
    <b:Title>College student intrinsic and/or extrinsic motivation and learning</b:Title>
    <b:Year>2003</b:Year>
    <b:Pages>251-258</b:Pages>
    <b:Author>
      <b:Author>
        <b:NameList>
          <b:Person>
            <b:Last>Lin</b:Last>
            <b:First>Y-G.</b:First>
          </b:Person>
          <b:Person>
            <b:Last>McKeachie</b:Last>
            <b:First>W.</b:First>
          </b:Person>
          <b:Person>
            <b:Last>Kim</b:Last>
            <b:First>Y.</b:First>
          </b:Person>
        </b:NameList>
      </b:Author>
    </b:Author>
    <b:JournalName>Learning and Individual Differences</b:JournalName>
    <b:RefOrder>2</b:RefOrder>
  </b:Source>
  <b:Source>
    <b:Tag>Bra06</b:Tag>
    <b:SourceType>JournalArticle</b:SourceType>
    <b:Guid>{98B01011-495B-4492-B4A3-A72EE7F4A956}</b:Guid>
    <b:Title>Using thematic analysis in psychology</b:Title>
    <b:JournalName>Qualitative Research In Psychology</b:JournalName>
    <b:Year>2006</b:Year>
    <b:Pages>77-101</b:Pages>
    <b:Author>
      <b:Author>
        <b:NameList>
          <b:Person>
            <b:Last>Braun</b:Last>
            <b:First>V.</b:First>
          </b:Person>
          <b:Person>
            <b:Last>Clarke</b:Last>
            <b:First>V.</b:First>
          </b:Person>
        </b:NameList>
      </b:Author>
    </b:Author>
    <b:RefOrder>13</b:RefOrder>
  </b:Source>
  <b:Source>
    <b:Tag>Rya20</b:Tag>
    <b:SourceType>JournalArticle</b:SourceType>
    <b:Guid>{86E6769B-CF1F-4F67-AA6F-7E1E58D71F3B}</b:Guid>
    <b:Author>
      <b:Author>
        <b:NameList>
          <b:Person>
            <b:Last>Ryan</b:Last>
            <b:First>R.</b:First>
          </b:Person>
          <b:Person>
            <b:Last>Deci</b:Last>
            <b:First>E.</b:First>
          </b:Person>
        </b:NameList>
      </b:Author>
    </b:Author>
    <b:Title>Intrinsic and extrinsic motivation from a self-determination theory perspective: definitions, theory, practices and future directions</b:Title>
    <b:JournalName>Contempoary Educational Psychology</b:JournalName>
    <b:Year>2020</b:Year>
    <b:Pages>1-11</b:Pages>
    <b:RefOrder>5</b:RefOrder>
  </b:Source>
  <b:Source>
    <b:Tag>Rot07</b:Tag>
    <b:SourceType>JournalArticle</b:SourceType>
    <b:Guid>{90708A63-BF64-478A-BDDE-5E6AF3DF9148}</b:Guid>
    <b:Author>
      <b:Author>
        <b:NameList>
          <b:Person>
            <b:Last>Roth</b:Last>
            <b:First>G.</b:First>
          </b:Person>
          <b:Person>
            <b:Last>Assor</b:Last>
            <b:First>A.</b:First>
          </b:Person>
          <b:Person>
            <b:Last>Kanat-Maymon</b:Last>
            <b:First>Y.</b:First>
          </b:Person>
          <b:Person>
            <b:Last>Kaplan</b:Last>
            <b:First>H.</b:First>
          </b:Person>
        </b:NameList>
      </b:Author>
    </b:Author>
    <b:Title>Autonomous Motivation for Teaching: How Self-Determined Teaching</b:Title>
    <b:JournalName>Journal of Educational Psychology</b:JournalName>
    <b:Year>2007</b:Year>
    <b:Pages>761-774</b:Pages>
    <b:RefOrder>14</b:RefOrder>
  </b:Source>
  <b:Source>
    <b:Tag>Moè22</b:Tag>
    <b:SourceType>JournalArticle</b:SourceType>
    <b:Guid>{DE23B40A-FEAC-40FE-B846-77E9465068B6}</b:Guid>
    <b:Author>
      <b:Author>
        <b:NameList>
          <b:Person>
            <b:Last>Moè</b:Last>
            <b:First>A.</b:First>
          </b:Person>
          <b:Person>
            <b:Last>Katz</b:Last>
            <b:First>I.</b:First>
          </b:Person>
        </b:NameList>
      </b:Author>
    </b:Author>
    <b:Title>Need satisfied teachers adopt a motivating style: The mediation of teacher enthusiasm</b:Title>
    <b:JournalName>Learning and Individual Differences</b:JournalName>
    <b:Year>2022</b:Year>
    <b:RefOrder>10</b:RefOrder>
  </b:Source>
  <b:Source>
    <b:Tag>Mit18</b:Tag>
    <b:SourceType>JournalArticle</b:SourceType>
    <b:Guid>{837305BC-D83E-400E-916B-5AA756716051}</b:Guid>
    <b:Author>
      <b:Author>
        <b:NameList>
          <b:Person>
            <b:Last>Mitchall</b:Last>
            <b:First>A.</b:First>
          </b:Person>
          <b:Person>
            <b:Last>Jaeger</b:Last>
            <b:First>A.</b:First>
          </b:Person>
        </b:NameList>
      </b:Author>
    </b:Author>
    <b:Title>Parental Influences on Low-Income, First-Generation Students’ Motivation on the Path to College</b:Title>
    <b:JournalName>The Journal of Higher Education</b:JournalName>
    <b:Year>2018</b:Year>
    <b:Pages>582-609</b:Pages>
    <b:RefOrder>15</b:RefOrder>
  </b:Source>
  <b:Source>
    <b:Tag>Sen18</b:Tag>
    <b:SourceType>JournalArticle</b:SourceType>
    <b:Guid>{A336E87F-2A45-4322-AF81-D350010DB20D}</b:Guid>
    <b:Author>
      <b:Author>
        <b:NameList>
          <b:Person>
            <b:Last>Senior</b:Last>
            <b:First>R.</b:First>
          </b:Person>
          <b:Person>
            <b:Last>Bartholomew</b:Last>
            <b:First>P.</b:First>
          </b:Person>
          <b:Person>
            <b:Last>Soor</b:Last>
            <b:First>A.</b:First>
          </b:Person>
          <b:Person>
            <b:Last>Shepperd</b:Last>
            <b:First>D.</b:First>
          </b:Person>
          <b:Person>
            <b:Last>Bartholomew</b:Last>
            <b:First>N.</b:First>
          </b:Person>
          <b:Person>
            <b:Last>Senior</b:Last>
            <b:First>C.</b:First>
          </b:Person>
        </b:NameList>
      </b:Author>
    </b:Author>
    <b:Title>“The Rules of Engagement”: Student Engagement and Motivation to Improve the Quality of Undergraduate Learning</b:Title>
    <b:JournalName>Frontiers in Education</b:JournalName>
    <b:Year>2018</b:Year>
    <b:RefOrder>6</b:RefOrder>
  </b:Source>
  <b:Source>
    <b:Tag>Lun14</b:Tag>
    <b:SourceType>JournalArticle</b:SourceType>
    <b:Guid>{B0D6652C-63E5-445B-8A08-6D138166FF3F}</b:Guid>
    <b:Author>
      <b:Author>
        <b:NameList>
          <b:Person>
            <b:Last>Lundberg</b:Last>
            <b:First>C.</b:First>
          </b:Person>
        </b:NameList>
      </b:Author>
    </b:Author>
    <b:Title>Peers and Faculty as Predictors of Learning for Community College Students</b:Title>
    <b:JournalName>Community College Review</b:JournalName>
    <b:Year>2014</b:Year>
    <b:Pages>79-98</b:Pages>
    <b:RefOrder>8</b:RefOrder>
  </b:Source>
  <b:Source>
    <b:Tag>Boa22</b:Tag>
    <b:SourceType>JournalArticle</b:SourceType>
    <b:Guid>{998B14F3-0A6E-44DC-BE0D-C134CA547723}</b:Guid>
    <b:Author>
      <b:Author>
        <b:NameList>
          <b:Person>
            <b:Last>Boateng</b:Last>
            <b:First>J.</b:First>
          </b:Person>
          <b:Person>
            <b:Last>Attiogbe</b:Last>
            <b:First>E.</b:First>
          </b:Person>
          <b:Person>
            <b:Last>Kunbour</b:Last>
            <b:First>V.</b:First>
          </b:Person>
        </b:NameList>
      </b:Author>
    </b:Author>
    <b:Title>Influence of adult learners’ self-direction on group learning</b:Title>
    <b:JournalName>Cognet Social Sciences</b:JournalName>
    <b:Year>2022</b:Year>
    <b:RefOrder>9</b:RefOrder>
  </b:Source>
  <b:Source>
    <b:Tag>Ska14</b:Tag>
    <b:SourceType>JournalArticle</b:SourceType>
    <b:Guid>{1B67C2C9-E679-423A-8D11-31F4843819A3}</b:Guid>
    <b:Author>
      <b:Author>
        <b:NameList>
          <b:Person>
            <b:Last>Skatova</b:Last>
            <b:First>A.</b:First>
          </b:Person>
          <b:Person>
            <b:Last>Ferguson</b:Last>
            <b:First>E.</b:First>
          </b:Person>
        </b:NameList>
      </b:Author>
    </b:Author>
    <b:Title>Why do different people choose different university degrees? Motivation and the choice of degree</b:Title>
    <b:JournalName>Personality and Social Psychology</b:JournalName>
    <b:Year>2014</b:Year>
    <b:RefOrder>7</b:RefOrder>
  </b:Source>
  <b:Source>
    <b:Tag>Buo13</b:Tag>
    <b:SourceType>JournalArticle</b:SourceType>
    <b:Guid>{3494EB7F-D7D3-46FB-BFFC-319B7E7B6BC4}</b:Guid>
    <b:Author>
      <b:Author>
        <b:NameList>
          <b:Person>
            <b:Last>Buoy</b:Last>
            <b:First>M.</b:First>
          </b:Person>
        </b:NameList>
      </b:Author>
    </b:Author>
    <b:Title>The Influence of P The Influence of Parental Inv ental Involvement on Academic Motiv ement on Academic Motivation</b:Title>
    <b:JournalName>Eastern Illinois University </b:JournalName>
    <b:Year>2013</b:Year>
    <b:Pages>1-25</b:Pages>
    <b:RefOrder>16</b:RefOrder>
  </b:Source>
  <b:Source>
    <b:Tag>Fro22</b:Tag>
    <b:SourceType>JournalArticle</b:SourceType>
    <b:Guid>{24974E8C-34D7-4BCE-BB8B-7E7E86F29B5E}</b:Guid>
    <b:Author>
      <b:Author>
        <b:NameList>
          <b:Person>
            <b:Last>Froehlich</b:Last>
            <b:First>L.</b:First>
          </b:Person>
          <b:Person>
            <b:Last>Gulli Brokjøb</b:Last>
            <b:First>L.</b:First>
          </b:Person>
          <b:Person>
            <b:Last>Nikitin</b:Last>
            <b:First>J.</b:First>
          </b:Person>
          <b:Person>
            <b:Last>Martiny</b:Last>
            <b:First>S.</b:First>
          </b:Person>
        </b:NameList>
      </b:Author>
    </b:Author>
    <b:Title>Integration or isolation: Social identity threat relates to immigrant students’ sense of belonging and social approach motivation in the academic context</b:Title>
    <b:JournalName>Special Issue: Stigma and Social Relationships</b:JournalName>
    <b:Year>2022</b:Year>
    <b:Pages>264-290</b:Pages>
    <b:RefOrder>17</b:RefOrder>
  </b:Source>
  <b:Source>
    <b:Tag>Noo20</b:Tag>
    <b:SourceType>JournalArticle</b:SourceType>
    <b:Guid>{6F9A0207-1ABA-421C-BBD1-3536D46A7E62}</b:Guid>
    <b:Author>
      <b:Author>
        <b:NameList>
          <b:Person>
            <b:Last>Noori</b:Last>
            <b:First>A.</b:First>
          </b:Person>
          <b:Person>
            <b:Last>Said</b:Last>
            <b:First>H.</b:First>
          </b:Person>
          <b:Person>
            <b:Last>Nor</b:Last>
            <b:First>F.</b:First>
          </b:Person>
          <b:Person>
            <b:Last>Ghani</b:Last>
            <b:First>F.</b:First>
          </b:Person>
        </b:NameList>
      </b:Author>
    </b:Author>
    <b:Title>The Relationship between University Lecturers' Behaviour and Student Motivation</b:Title>
    <b:JournalName>Universal Journal of Educational Research</b:JournalName>
    <b:Year>2020</b:Year>
    <b:Pages>15-22</b:Pages>
    <b:RefOrder>18</b:RefOrder>
  </b:Source>
</b:Sources>
</file>

<file path=customXml/itemProps1.xml><?xml version="1.0" encoding="utf-8"?>
<ds:datastoreItem xmlns:ds="http://schemas.openxmlformats.org/officeDocument/2006/customXml" ds:itemID="{9411B3EA-177C-48CA-8930-D5FD142A1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32</Pages>
  <Words>3870</Words>
  <Characters>22062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Phillips (2012754)</dc:creator>
  <cp:keywords/>
  <dc:description/>
  <cp:lastModifiedBy>Kayleigh Phillips (2012754)</cp:lastModifiedBy>
  <cp:revision>14</cp:revision>
  <dcterms:created xsi:type="dcterms:W3CDTF">2023-10-24T17:37:00Z</dcterms:created>
  <dcterms:modified xsi:type="dcterms:W3CDTF">2023-11-14T23:47:00Z</dcterms:modified>
</cp:coreProperties>
</file>