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44611124" w:displacedByCustomXml="next"/>
    <w:bookmarkEnd w:id="0" w:displacedByCustomXml="next"/>
    <w:sdt>
      <w:sdtPr>
        <w:rPr>
          <w:b/>
          <w:bCs/>
          <w:lang w:val="en-GB"/>
        </w:rPr>
        <w:id w:val="1796103959"/>
        <w:docPartObj>
          <w:docPartGallery w:val="Cover Pages"/>
          <w:docPartUnique/>
        </w:docPartObj>
      </w:sdtPr>
      <w:sdtEndPr/>
      <w:sdtContent>
        <w:p w14:paraId="5FC1EEF8" w14:textId="093446AA" w:rsidR="00885168" w:rsidRDefault="00885168">
          <w:pPr>
            <w:rPr>
              <w:b/>
              <w:bCs/>
              <w:lang w:val="en-GB"/>
            </w:rPr>
          </w:pPr>
          <w:r w:rsidRPr="00885168">
            <w:rPr>
              <w:b/>
              <w:bCs/>
              <w:noProof/>
              <w:lang w:val="en-GB"/>
            </w:rPr>
            <mc:AlternateContent>
              <mc:Choice Requires="wps">
                <w:drawing>
                  <wp:anchor distT="0" distB="0" distL="114300" distR="114300" simplePos="0" relativeHeight="251668480" behindDoc="0" locked="0" layoutInCell="1" allowOverlap="1" wp14:anchorId="4EE63505" wp14:editId="708CDA5A">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94"/>
                                </w:tblGrid>
                                <w:tr w:rsidR="004456A3" w14:paraId="3D1AFE68" w14:textId="77777777">
                                  <w:trPr>
                                    <w:jc w:val="center"/>
                                  </w:trPr>
                                  <w:tc>
                                    <w:tcPr>
                                      <w:tcW w:w="2568" w:type="pct"/>
                                      <w:vAlign w:val="center"/>
                                    </w:tcPr>
                                    <w:p w14:paraId="2DF996C8" w14:textId="77777777" w:rsidR="004456A3" w:rsidRDefault="004456A3">
                                      <w:pPr>
                                        <w:jc w:val="right"/>
                                      </w:pPr>
                                      <w:r>
                                        <w:rPr>
                                          <w:noProof/>
                                        </w:rPr>
                                        <w:drawing>
                                          <wp:inline distT="0" distB="0" distL="0" distR="0" wp14:anchorId="16684969" wp14:editId="53CDFDEF">
                                            <wp:extent cx="3065006" cy="2150078"/>
                                            <wp:effectExtent l="0" t="0" r="2540" b="317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a:extLst>
                                                        <a:ext uri="{28A0092B-C50C-407E-A947-70E740481C1C}">
                                                          <a14:useLocalDpi xmlns:a14="http://schemas.microsoft.com/office/drawing/2010/main" val="0"/>
                                                        </a:ext>
                                                      </a:extLst>
                                                    </a:blip>
                                                    <a:stretch>
                                                      <a:fillRect/>
                                                    </a:stretch>
                                                  </pic:blipFill>
                                                  <pic:spPr>
                                                    <a:xfrm>
                                                      <a:off x="0" y="0"/>
                                                      <a:ext cx="3065006" cy="2150078"/>
                                                    </a:xfrm>
                                                    <a:prstGeom prst="rect">
                                                      <a:avLst/>
                                                    </a:prstGeom>
                                                  </pic:spPr>
                                                </pic:pic>
                                              </a:graphicData>
                                            </a:graphic>
                                          </wp:inline>
                                        </w:drawing>
                                      </w:r>
                                    </w:p>
                                    <w:sdt>
                                      <w:sdtPr>
                                        <w:rPr>
                                          <w:caps/>
                                          <w:color w:val="191919" w:themeColor="text1" w:themeTint="E6"/>
                                          <w:sz w:val="72"/>
                                          <w:szCs w:val="72"/>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B1A45B4" w14:textId="6F8572CC" w:rsidR="004456A3" w:rsidRPr="004026BD" w:rsidRDefault="004456A3">
                                          <w:pPr>
                                            <w:pStyle w:val="NoSpacing"/>
                                            <w:spacing w:line="312" w:lineRule="auto"/>
                                            <w:jc w:val="right"/>
                                            <w:rPr>
                                              <w:caps/>
                                              <w:color w:val="191919" w:themeColor="text1" w:themeTint="E6"/>
                                              <w:sz w:val="72"/>
                                              <w:szCs w:val="72"/>
                                              <w:lang w:val="en-GB"/>
                                            </w:rPr>
                                          </w:pPr>
                                          <w:r w:rsidRPr="004026BD">
                                            <w:rPr>
                                              <w:caps/>
                                              <w:color w:val="191919" w:themeColor="text1" w:themeTint="E6"/>
                                              <w:sz w:val="72"/>
                                              <w:szCs w:val="72"/>
                                              <w:lang w:val="en-GB"/>
                                            </w:rPr>
                                            <w:t>Co-op Response to Covid19</w:t>
                                          </w:r>
                                        </w:p>
                                      </w:sdtContent>
                                    </w:sdt>
                                    <w:sdt>
                                      <w:sdtPr>
                                        <w:rPr>
                                          <w:color w:val="000000" w:themeColor="text1"/>
                                          <w:sz w:val="24"/>
                                          <w:szCs w:val="24"/>
                                          <w:lang w:val="en-G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9F0FC6F" w14:textId="1868F785" w:rsidR="004456A3" w:rsidRPr="00885168" w:rsidRDefault="004456A3">
                                          <w:pPr>
                                            <w:jc w:val="right"/>
                                            <w:rPr>
                                              <w:sz w:val="24"/>
                                              <w:szCs w:val="24"/>
                                              <w:lang w:val="en-GB"/>
                                            </w:rPr>
                                          </w:pPr>
                                          <w:r w:rsidRPr="00885168">
                                            <w:rPr>
                                              <w:color w:val="000000" w:themeColor="text1"/>
                                              <w:sz w:val="24"/>
                                              <w:szCs w:val="24"/>
                                              <w:lang w:val="en-GB"/>
                                            </w:rPr>
                                            <w:t>Project Management &amp; Project Life C</w:t>
                                          </w:r>
                                          <w:r>
                                            <w:rPr>
                                              <w:color w:val="000000" w:themeColor="text1"/>
                                              <w:sz w:val="24"/>
                                              <w:szCs w:val="24"/>
                                              <w:lang w:val="en-GB"/>
                                            </w:rPr>
                                            <w:t>ycle</w:t>
                                          </w:r>
                                        </w:p>
                                      </w:sdtContent>
                                    </w:sdt>
                                  </w:tc>
                                  <w:tc>
                                    <w:tcPr>
                                      <w:tcW w:w="2432" w:type="pct"/>
                                      <w:vAlign w:val="center"/>
                                    </w:tcPr>
                                    <w:p w14:paraId="4D10F355" w14:textId="77777777" w:rsidR="004456A3" w:rsidRPr="004026BD" w:rsidRDefault="004456A3">
                                      <w:pPr>
                                        <w:pStyle w:val="NoSpacing"/>
                                        <w:rPr>
                                          <w:caps/>
                                          <w:color w:val="ED7D31" w:themeColor="accent2"/>
                                          <w:sz w:val="26"/>
                                          <w:szCs w:val="26"/>
                                          <w:lang w:val="en-GB"/>
                                        </w:rPr>
                                      </w:pPr>
                                      <w:r w:rsidRPr="004026BD">
                                        <w:rPr>
                                          <w:caps/>
                                          <w:color w:val="ED7D31" w:themeColor="accent2"/>
                                          <w:sz w:val="26"/>
                                          <w:szCs w:val="26"/>
                                          <w:lang w:val="en-GB"/>
                                        </w:rPr>
                                        <w:t>Abstract</w:t>
                                      </w:r>
                                    </w:p>
                                    <w:sdt>
                                      <w:sdtPr>
                                        <w:rPr>
                                          <w:lang w:val="en-GB"/>
                                        </w:rPr>
                                        <w:alias w:val="Abstract"/>
                                        <w:tag w:val=""/>
                                        <w:id w:val="-2036181933"/>
                                        <w:dataBinding w:prefixMappings="xmlns:ns0='http://schemas.microsoft.com/office/2006/coverPageProps' " w:xpath="/ns0:CoverPageProperties[1]/ns0:Abstract[1]" w:storeItemID="{55AF091B-3C7A-41E3-B477-F2FDAA23CFDA}"/>
                                        <w:text/>
                                      </w:sdtPr>
                                      <w:sdtEndPr/>
                                      <w:sdtContent>
                                        <w:p w14:paraId="1E53E8E2" w14:textId="3610098E" w:rsidR="004456A3" w:rsidRPr="00885168" w:rsidRDefault="004456A3">
                                          <w:pPr>
                                            <w:rPr>
                                              <w:color w:val="000000" w:themeColor="text1"/>
                                              <w:lang w:val="en-GB"/>
                                            </w:rPr>
                                          </w:pPr>
                                          <w:r w:rsidRPr="00885168">
                                            <w:rPr>
                                              <w:lang w:val="en-GB"/>
                                            </w:rPr>
                                            <w:t xml:space="preserve">This paper investigates the importance of Project Management in the organisation based on Co-op across the different stages of Project Life Cycle. It also tries to identify competence development gaps and potential opportunities for future improvement.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419FA40" w14:textId="1D4ED5AF" w:rsidR="004456A3" w:rsidRDefault="004456A3">
                                          <w:pPr>
                                            <w:pStyle w:val="NoSpacing"/>
                                            <w:rPr>
                                              <w:color w:val="ED7D31" w:themeColor="accent2"/>
                                              <w:sz w:val="26"/>
                                              <w:szCs w:val="26"/>
                                            </w:rPr>
                                          </w:pPr>
                                          <w:r>
                                            <w:rPr>
                                              <w:color w:val="ED7D31" w:themeColor="accent2"/>
                                              <w:sz w:val="26"/>
                                              <w:szCs w:val="26"/>
                                            </w:rPr>
                                            <w:t>Malgorzata Szpila</w:t>
                                          </w:r>
                                        </w:p>
                                      </w:sdtContent>
                                    </w:sdt>
                                    <w:p w14:paraId="43A21C0D" w14:textId="19A9D872" w:rsidR="004456A3" w:rsidRDefault="009B4C4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4456A3">
                                            <w:rPr>
                                              <w:color w:val="44546A" w:themeColor="text2"/>
                                            </w:rPr>
                                            <w:t>1712241</w:t>
                                          </w:r>
                                        </w:sdtContent>
                                      </w:sdt>
                                    </w:p>
                                  </w:tc>
                                </w:tr>
                              </w:tbl>
                              <w:p w14:paraId="4F9EB3E5" w14:textId="77777777" w:rsidR="004456A3" w:rsidRDefault="004456A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EE63505" id="_x0000_t202" coordsize="21600,21600" o:spt="202" path="m,l,21600r21600,l21600,xe">
                    <v:stroke joinstyle="miter"/>
                    <v:path gradientshapeok="t" o:connecttype="rect"/>
                  </v:shapetype>
                  <v:shape id="Text Box 138" o:spid="_x0000_s1026" type="#_x0000_t202" style="position:absolute;margin-left:0;margin-top:0;width:134.85pt;height:302.4pt;z-index:25166848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94"/>
                          </w:tblGrid>
                          <w:tr w:rsidR="004456A3" w14:paraId="3D1AFE68" w14:textId="77777777">
                            <w:trPr>
                              <w:jc w:val="center"/>
                            </w:trPr>
                            <w:tc>
                              <w:tcPr>
                                <w:tcW w:w="2568" w:type="pct"/>
                                <w:vAlign w:val="center"/>
                              </w:tcPr>
                              <w:p w14:paraId="2DF996C8" w14:textId="77777777" w:rsidR="004456A3" w:rsidRDefault="004456A3">
                                <w:pPr>
                                  <w:jc w:val="right"/>
                                </w:pPr>
                                <w:r>
                                  <w:rPr>
                                    <w:noProof/>
                                  </w:rPr>
                                  <w:drawing>
                                    <wp:inline distT="0" distB="0" distL="0" distR="0" wp14:anchorId="16684969" wp14:editId="53CDFDEF">
                                      <wp:extent cx="3065006" cy="2150078"/>
                                      <wp:effectExtent l="0" t="0" r="2540" b="317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a:extLst>
                                                  <a:ext uri="{28A0092B-C50C-407E-A947-70E740481C1C}">
                                                    <a14:useLocalDpi xmlns:a14="http://schemas.microsoft.com/office/drawing/2010/main" val="0"/>
                                                  </a:ext>
                                                </a:extLst>
                                              </a:blip>
                                              <a:stretch>
                                                <a:fillRect/>
                                              </a:stretch>
                                            </pic:blipFill>
                                            <pic:spPr>
                                              <a:xfrm>
                                                <a:off x="0" y="0"/>
                                                <a:ext cx="3065006" cy="2150078"/>
                                              </a:xfrm>
                                              <a:prstGeom prst="rect">
                                                <a:avLst/>
                                              </a:prstGeom>
                                            </pic:spPr>
                                          </pic:pic>
                                        </a:graphicData>
                                      </a:graphic>
                                    </wp:inline>
                                  </w:drawing>
                                </w:r>
                              </w:p>
                              <w:sdt>
                                <w:sdtPr>
                                  <w:rPr>
                                    <w:caps/>
                                    <w:color w:val="191919" w:themeColor="text1" w:themeTint="E6"/>
                                    <w:sz w:val="72"/>
                                    <w:szCs w:val="72"/>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B1A45B4" w14:textId="6F8572CC" w:rsidR="004456A3" w:rsidRPr="004026BD" w:rsidRDefault="004456A3">
                                    <w:pPr>
                                      <w:pStyle w:val="NoSpacing"/>
                                      <w:spacing w:line="312" w:lineRule="auto"/>
                                      <w:jc w:val="right"/>
                                      <w:rPr>
                                        <w:caps/>
                                        <w:color w:val="191919" w:themeColor="text1" w:themeTint="E6"/>
                                        <w:sz w:val="72"/>
                                        <w:szCs w:val="72"/>
                                        <w:lang w:val="en-GB"/>
                                      </w:rPr>
                                    </w:pPr>
                                    <w:r w:rsidRPr="004026BD">
                                      <w:rPr>
                                        <w:caps/>
                                        <w:color w:val="191919" w:themeColor="text1" w:themeTint="E6"/>
                                        <w:sz w:val="72"/>
                                        <w:szCs w:val="72"/>
                                        <w:lang w:val="en-GB"/>
                                      </w:rPr>
                                      <w:t>Co-op Response to Covid19</w:t>
                                    </w:r>
                                  </w:p>
                                </w:sdtContent>
                              </w:sdt>
                              <w:sdt>
                                <w:sdtPr>
                                  <w:rPr>
                                    <w:color w:val="000000" w:themeColor="text1"/>
                                    <w:sz w:val="24"/>
                                    <w:szCs w:val="24"/>
                                    <w:lang w:val="en-G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9F0FC6F" w14:textId="1868F785" w:rsidR="004456A3" w:rsidRPr="00885168" w:rsidRDefault="004456A3">
                                    <w:pPr>
                                      <w:jc w:val="right"/>
                                      <w:rPr>
                                        <w:sz w:val="24"/>
                                        <w:szCs w:val="24"/>
                                        <w:lang w:val="en-GB"/>
                                      </w:rPr>
                                    </w:pPr>
                                    <w:r w:rsidRPr="00885168">
                                      <w:rPr>
                                        <w:color w:val="000000" w:themeColor="text1"/>
                                        <w:sz w:val="24"/>
                                        <w:szCs w:val="24"/>
                                        <w:lang w:val="en-GB"/>
                                      </w:rPr>
                                      <w:t>Project Management &amp; Project Life C</w:t>
                                    </w:r>
                                    <w:r>
                                      <w:rPr>
                                        <w:color w:val="000000" w:themeColor="text1"/>
                                        <w:sz w:val="24"/>
                                        <w:szCs w:val="24"/>
                                        <w:lang w:val="en-GB"/>
                                      </w:rPr>
                                      <w:t>ycle</w:t>
                                    </w:r>
                                  </w:p>
                                </w:sdtContent>
                              </w:sdt>
                            </w:tc>
                            <w:tc>
                              <w:tcPr>
                                <w:tcW w:w="2432" w:type="pct"/>
                                <w:vAlign w:val="center"/>
                              </w:tcPr>
                              <w:p w14:paraId="4D10F355" w14:textId="77777777" w:rsidR="004456A3" w:rsidRPr="004026BD" w:rsidRDefault="004456A3">
                                <w:pPr>
                                  <w:pStyle w:val="NoSpacing"/>
                                  <w:rPr>
                                    <w:caps/>
                                    <w:color w:val="ED7D31" w:themeColor="accent2"/>
                                    <w:sz w:val="26"/>
                                    <w:szCs w:val="26"/>
                                    <w:lang w:val="en-GB"/>
                                  </w:rPr>
                                </w:pPr>
                                <w:r w:rsidRPr="004026BD">
                                  <w:rPr>
                                    <w:caps/>
                                    <w:color w:val="ED7D31" w:themeColor="accent2"/>
                                    <w:sz w:val="26"/>
                                    <w:szCs w:val="26"/>
                                    <w:lang w:val="en-GB"/>
                                  </w:rPr>
                                  <w:t>Abstract</w:t>
                                </w:r>
                              </w:p>
                              <w:sdt>
                                <w:sdtPr>
                                  <w:rPr>
                                    <w:lang w:val="en-GB"/>
                                  </w:rPr>
                                  <w:alias w:val="Abstract"/>
                                  <w:tag w:val=""/>
                                  <w:id w:val="-2036181933"/>
                                  <w:dataBinding w:prefixMappings="xmlns:ns0='http://schemas.microsoft.com/office/2006/coverPageProps' " w:xpath="/ns0:CoverPageProperties[1]/ns0:Abstract[1]" w:storeItemID="{55AF091B-3C7A-41E3-B477-F2FDAA23CFDA}"/>
                                  <w:text/>
                                </w:sdtPr>
                                <w:sdtEndPr/>
                                <w:sdtContent>
                                  <w:p w14:paraId="1E53E8E2" w14:textId="3610098E" w:rsidR="004456A3" w:rsidRPr="00885168" w:rsidRDefault="004456A3">
                                    <w:pPr>
                                      <w:rPr>
                                        <w:color w:val="000000" w:themeColor="text1"/>
                                        <w:lang w:val="en-GB"/>
                                      </w:rPr>
                                    </w:pPr>
                                    <w:r w:rsidRPr="00885168">
                                      <w:rPr>
                                        <w:lang w:val="en-GB"/>
                                      </w:rPr>
                                      <w:t xml:space="preserve">This paper investigates the importance of Project Management in the organisation based on Co-op across the different stages of Project Life Cycle. It also tries to identify competence development gaps and potential opportunities for future improvement.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419FA40" w14:textId="1D4ED5AF" w:rsidR="004456A3" w:rsidRDefault="004456A3">
                                    <w:pPr>
                                      <w:pStyle w:val="NoSpacing"/>
                                      <w:rPr>
                                        <w:color w:val="ED7D31" w:themeColor="accent2"/>
                                        <w:sz w:val="26"/>
                                        <w:szCs w:val="26"/>
                                      </w:rPr>
                                    </w:pPr>
                                    <w:r>
                                      <w:rPr>
                                        <w:color w:val="ED7D31" w:themeColor="accent2"/>
                                        <w:sz w:val="26"/>
                                        <w:szCs w:val="26"/>
                                      </w:rPr>
                                      <w:t>Malgorzata Szpila</w:t>
                                    </w:r>
                                  </w:p>
                                </w:sdtContent>
                              </w:sdt>
                              <w:p w14:paraId="43A21C0D" w14:textId="19A9D872" w:rsidR="004456A3" w:rsidRDefault="009B4C4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4456A3">
                                      <w:rPr>
                                        <w:color w:val="44546A" w:themeColor="text2"/>
                                      </w:rPr>
                                      <w:t>1712241</w:t>
                                    </w:r>
                                  </w:sdtContent>
                                </w:sdt>
                              </w:p>
                            </w:tc>
                          </w:tr>
                        </w:tbl>
                        <w:p w14:paraId="4F9EB3E5" w14:textId="77777777" w:rsidR="004456A3" w:rsidRDefault="004456A3"/>
                      </w:txbxContent>
                    </v:textbox>
                    <w10:wrap anchorx="page" anchory="page"/>
                  </v:shape>
                </w:pict>
              </mc:Fallback>
            </mc:AlternateContent>
          </w:r>
          <w:r>
            <w:rPr>
              <w:b/>
              <w:bCs/>
              <w:lang w:val="en-GB"/>
            </w:rPr>
            <w:br w:type="page"/>
          </w:r>
        </w:p>
      </w:sdtContent>
    </w:sdt>
    <w:sdt>
      <w:sdtPr>
        <w:rPr>
          <w:rFonts w:asciiTheme="minorHAnsi" w:eastAsiaTheme="minorEastAsia" w:hAnsiTheme="minorHAnsi" w:cstheme="minorBidi"/>
          <w:color w:val="auto"/>
          <w:sz w:val="22"/>
          <w:szCs w:val="22"/>
        </w:rPr>
        <w:id w:val="-591083651"/>
        <w:docPartObj>
          <w:docPartGallery w:val="Table of Contents"/>
          <w:docPartUnique/>
        </w:docPartObj>
      </w:sdtPr>
      <w:sdtEndPr>
        <w:rPr>
          <w:b/>
          <w:bCs/>
          <w:noProof/>
        </w:rPr>
      </w:sdtEndPr>
      <w:sdtContent>
        <w:p w14:paraId="5AAD07F2" w14:textId="7FAB8198" w:rsidR="004456A3" w:rsidRDefault="004456A3">
          <w:pPr>
            <w:pStyle w:val="TOCHeading"/>
          </w:pPr>
          <w:r>
            <w:t>Contents</w:t>
          </w:r>
        </w:p>
        <w:p w14:paraId="7197ACBC" w14:textId="77777777" w:rsidR="004456A3" w:rsidRPr="004456A3" w:rsidRDefault="004456A3" w:rsidP="004456A3"/>
        <w:p w14:paraId="77FEE549" w14:textId="2EA91B72" w:rsidR="00E3687B" w:rsidRDefault="004456A3">
          <w:pPr>
            <w:pStyle w:val="TOC1"/>
            <w:tabs>
              <w:tab w:val="right" w:leader="dot" w:pos="9062"/>
            </w:tabs>
            <w:rPr>
              <w:noProof/>
              <w:lang w:eastAsia="pl-PL"/>
            </w:rPr>
          </w:pPr>
          <w:r>
            <w:fldChar w:fldCharType="begin"/>
          </w:r>
          <w:r>
            <w:instrText xml:space="preserve"> TOC \o "1-3" \h \z \u </w:instrText>
          </w:r>
          <w:r>
            <w:fldChar w:fldCharType="separate"/>
          </w:r>
          <w:hyperlink w:anchor="_Toc44708524" w:history="1">
            <w:r w:rsidR="00E3687B" w:rsidRPr="00A02AAE">
              <w:rPr>
                <w:rStyle w:val="Hyperlink"/>
                <w:noProof/>
                <w:lang w:val="en-GB"/>
              </w:rPr>
              <w:t>Introduction</w:t>
            </w:r>
            <w:r w:rsidR="00E3687B">
              <w:rPr>
                <w:noProof/>
                <w:webHidden/>
              </w:rPr>
              <w:tab/>
            </w:r>
            <w:r w:rsidR="00E3687B">
              <w:rPr>
                <w:noProof/>
                <w:webHidden/>
              </w:rPr>
              <w:fldChar w:fldCharType="begin"/>
            </w:r>
            <w:r w:rsidR="00E3687B">
              <w:rPr>
                <w:noProof/>
                <w:webHidden/>
              </w:rPr>
              <w:instrText xml:space="preserve"> PAGEREF _Toc44708524 \h </w:instrText>
            </w:r>
            <w:r w:rsidR="00E3687B">
              <w:rPr>
                <w:noProof/>
                <w:webHidden/>
              </w:rPr>
            </w:r>
            <w:r w:rsidR="00E3687B">
              <w:rPr>
                <w:noProof/>
                <w:webHidden/>
              </w:rPr>
              <w:fldChar w:fldCharType="separate"/>
            </w:r>
            <w:r w:rsidR="00E3687B">
              <w:rPr>
                <w:noProof/>
                <w:webHidden/>
              </w:rPr>
              <w:t>2</w:t>
            </w:r>
            <w:r w:rsidR="00E3687B">
              <w:rPr>
                <w:noProof/>
                <w:webHidden/>
              </w:rPr>
              <w:fldChar w:fldCharType="end"/>
            </w:r>
          </w:hyperlink>
        </w:p>
        <w:p w14:paraId="08AF0793" w14:textId="16D4E074" w:rsidR="00E3687B" w:rsidRDefault="00E3687B">
          <w:pPr>
            <w:pStyle w:val="TOC1"/>
            <w:tabs>
              <w:tab w:val="right" w:leader="dot" w:pos="9062"/>
            </w:tabs>
            <w:rPr>
              <w:noProof/>
              <w:lang w:eastAsia="pl-PL"/>
            </w:rPr>
          </w:pPr>
          <w:hyperlink w:anchor="_Toc44708525" w:history="1">
            <w:r w:rsidRPr="00A02AAE">
              <w:rPr>
                <w:rStyle w:val="Hyperlink"/>
                <w:noProof/>
                <w:lang w:val="en-GB"/>
              </w:rPr>
              <w:t>1. Project Management</w:t>
            </w:r>
            <w:r>
              <w:rPr>
                <w:noProof/>
                <w:webHidden/>
              </w:rPr>
              <w:tab/>
            </w:r>
            <w:r>
              <w:rPr>
                <w:noProof/>
                <w:webHidden/>
              </w:rPr>
              <w:fldChar w:fldCharType="begin"/>
            </w:r>
            <w:r>
              <w:rPr>
                <w:noProof/>
                <w:webHidden/>
              </w:rPr>
              <w:instrText xml:space="preserve"> PAGEREF _Toc44708525 \h </w:instrText>
            </w:r>
            <w:r>
              <w:rPr>
                <w:noProof/>
                <w:webHidden/>
              </w:rPr>
            </w:r>
            <w:r>
              <w:rPr>
                <w:noProof/>
                <w:webHidden/>
              </w:rPr>
              <w:fldChar w:fldCharType="separate"/>
            </w:r>
            <w:r>
              <w:rPr>
                <w:noProof/>
                <w:webHidden/>
              </w:rPr>
              <w:t>3</w:t>
            </w:r>
            <w:r>
              <w:rPr>
                <w:noProof/>
                <w:webHidden/>
              </w:rPr>
              <w:fldChar w:fldCharType="end"/>
            </w:r>
          </w:hyperlink>
        </w:p>
        <w:p w14:paraId="3DC2552A" w14:textId="485A7244" w:rsidR="00E3687B" w:rsidRDefault="00E3687B">
          <w:pPr>
            <w:pStyle w:val="TOC1"/>
            <w:tabs>
              <w:tab w:val="right" w:leader="dot" w:pos="9062"/>
            </w:tabs>
            <w:rPr>
              <w:noProof/>
              <w:lang w:eastAsia="pl-PL"/>
            </w:rPr>
          </w:pPr>
          <w:hyperlink w:anchor="_Toc44708526" w:history="1">
            <w:r w:rsidRPr="00A02AAE">
              <w:rPr>
                <w:rStyle w:val="Hyperlink"/>
                <w:noProof/>
                <w:lang w:val="en-GB"/>
              </w:rPr>
              <w:t>2. Project Life Cycle</w:t>
            </w:r>
            <w:r>
              <w:rPr>
                <w:noProof/>
                <w:webHidden/>
              </w:rPr>
              <w:tab/>
            </w:r>
            <w:r>
              <w:rPr>
                <w:noProof/>
                <w:webHidden/>
              </w:rPr>
              <w:fldChar w:fldCharType="begin"/>
            </w:r>
            <w:r>
              <w:rPr>
                <w:noProof/>
                <w:webHidden/>
              </w:rPr>
              <w:instrText xml:space="preserve"> PAGEREF _Toc44708526 \h </w:instrText>
            </w:r>
            <w:r>
              <w:rPr>
                <w:noProof/>
                <w:webHidden/>
              </w:rPr>
            </w:r>
            <w:r>
              <w:rPr>
                <w:noProof/>
                <w:webHidden/>
              </w:rPr>
              <w:fldChar w:fldCharType="separate"/>
            </w:r>
            <w:r>
              <w:rPr>
                <w:noProof/>
                <w:webHidden/>
              </w:rPr>
              <w:t>3</w:t>
            </w:r>
            <w:r>
              <w:rPr>
                <w:noProof/>
                <w:webHidden/>
              </w:rPr>
              <w:fldChar w:fldCharType="end"/>
            </w:r>
          </w:hyperlink>
        </w:p>
        <w:p w14:paraId="634A0007" w14:textId="3DADCDED" w:rsidR="00E3687B" w:rsidRDefault="00E3687B">
          <w:pPr>
            <w:pStyle w:val="TOC2"/>
            <w:tabs>
              <w:tab w:val="right" w:leader="dot" w:pos="9062"/>
            </w:tabs>
            <w:rPr>
              <w:noProof/>
              <w:lang w:eastAsia="pl-PL"/>
            </w:rPr>
          </w:pPr>
          <w:hyperlink w:anchor="_Toc44708527" w:history="1">
            <w:r w:rsidRPr="00A02AAE">
              <w:rPr>
                <w:rStyle w:val="Hyperlink"/>
                <w:noProof/>
                <w:lang w:val="en-GB"/>
              </w:rPr>
              <w:t>Project Phases</w:t>
            </w:r>
            <w:r>
              <w:rPr>
                <w:noProof/>
                <w:webHidden/>
              </w:rPr>
              <w:tab/>
            </w:r>
            <w:r>
              <w:rPr>
                <w:noProof/>
                <w:webHidden/>
              </w:rPr>
              <w:fldChar w:fldCharType="begin"/>
            </w:r>
            <w:r>
              <w:rPr>
                <w:noProof/>
                <w:webHidden/>
              </w:rPr>
              <w:instrText xml:space="preserve"> PAGEREF _Toc44708527 \h </w:instrText>
            </w:r>
            <w:r>
              <w:rPr>
                <w:noProof/>
                <w:webHidden/>
              </w:rPr>
            </w:r>
            <w:r>
              <w:rPr>
                <w:noProof/>
                <w:webHidden/>
              </w:rPr>
              <w:fldChar w:fldCharType="separate"/>
            </w:r>
            <w:r>
              <w:rPr>
                <w:noProof/>
                <w:webHidden/>
              </w:rPr>
              <w:t>4</w:t>
            </w:r>
            <w:r>
              <w:rPr>
                <w:noProof/>
                <w:webHidden/>
              </w:rPr>
              <w:fldChar w:fldCharType="end"/>
            </w:r>
          </w:hyperlink>
        </w:p>
        <w:p w14:paraId="28EFE93B" w14:textId="24F1DEBF" w:rsidR="00E3687B" w:rsidRDefault="00E3687B">
          <w:pPr>
            <w:pStyle w:val="TOC2"/>
            <w:tabs>
              <w:tab w:val="right" w:leader="dot" w:pos="9062"/>
            </w:tabs>
            <w:rPr>
              <w:noProof/>
              <w:lang w:eastAsia="pl-PL"/>
            </w:rPr>
          </w:pPr>
          <w:hyperlink w:anchor="_Toc44708528" w:history="1">
            <w:r w:rsidRPr="00A02AAE">
              <w:rPr>
                <w:rStyle w:val="Hyperlink"/>
                <w:noProof/>
                <w:lang w:val="en-GB"/>
              </w:rPr>
              <w:t>2.1 Project Initiation</w:t>
            </w:r>
            <w:r>
              <w:rPr>
                <w:noProof/>
                <w:webHidden/>
              </w:rPr>
              <w:tab/>
            </w:r>
            <w:r>
              <w:rPr>
                <w:noProof/>
                <w:webHidden/>
              </w:rPr>
              <w:fldChar w:fldCharType="begin"/>
            </w:r>
            <w:r>
              <w:rPr>
                <w:noProof/>
                <w:webHidden/>
              </w:rPr>
              <w:instrText xml:space="preserve"> PAGEREF _Toc44708528 \h </w:instrText>
            </w:r>
            <w:r>
              <w:rPr>
                <w:noProof/>
                <w:webHidden/>
              </w:rPr>
            </w:r>
            <w:r>
              <w:rPr>
                <w:noProof/>
                <w:webHidden/>
              </w:rPr>
              <w:fldChar w:fldCharType="separate"/>
            </w:r>
            <w:r>
              <w:rPr>
                <w:noProof/>
                <w:webHidden/>
              </w:rPr>
              <w:t>4</w:t>
            </w:r>
            <w:r>
              <w:rPr>
                <w:noProof/>
                <w:webHidden/>
              </w:rPr>
              <w:fldChar w:fldCharType="end"/>
            </w:r>
          </w:hyperlink>
        </w:p>
        <w:p w14:paraId="16D34A5D" w14:textId="03462D72" w:rsidR="00E3687B" w:rsidRDefault="00E3687B">
          <w:pPr>
            <w:pStyle w:val="TOC3"/>
            <w:tabs>
              <w:tab w:val="right" w:leader="dot" w:pos="9062"/>
            </w:tabs>
            <w:rPr>
              <w:noProof/>
              <w:lang w:eastAsia="pl-PL"/>
            </w:rPr>
          </w:pPr>
          <w:hyperlink w:anchor="_Toc44708529" w:history="1">
            <w:r w:rsidRPr="00A02AAE">
              <w:rPr>
                <w:rStyle w:val="Hyperlink"/>
                <w:noProof/>
                <w:lang w:val="en-GB"/>
              </w:rPr>
              <w:t>QUAD Chart</w:t>
            </w:r>
            <w:r>
              <w:rPr>
                <w:noProof/>
                <w:webHidden/>
              </w:rPr>
              <w:tab/>
            </w:r>
            <w:r>
              <w:rPr>
                <w:noProof/>
                <w:webHidden/>
              </w:rPr>
              <w:fldChar w:fldCharType="begin"/>
            </w:r>
            <w:r>
              <w:rPr>
                <w:noProof/>
                <w:webHidden/>
              </w:rPr>
              <w:instrText xml:space="preserve"> PAGEREF _Toc44708529 \h </w:instrText>
            </w:r>
            <w:r>
              <w:rPr>
                <w:noProof/>
                <w:webHidden/>
              </w:rPr>
            </w:r>
            <w:r>
              <w:rPr>
                <w:noProof/>
                <w:webHidden/>
              </w:rPr>
              <w:fldChar w:fldCharType="separate"/>
            </w:r>
            <w:r>
              <w:rPr>
                <w:noProof/>
                <w:webHidden/>
              </w:rPr>
              <w:t>4</w:t>
            </w:r>
            <w:r>
              <w:rPr>
                <w:noProof/>
                <w:webHidden/>
              </w:rPr>
              <w:fldChar w:fldCharType="end"/>
            </w:r>
          </w:hyperlink>
        </w:p>
        <w:p w14:paraId="42D881AA" w14:textId="36EEC17D" w:rsidR="00E3687B" w:rsidRDefault="00E3687B">
          <w:pPr>
            <w:pStyle w:val="TOC3"/>
            <w:tabs>
              <w:tab w:val="right" w:leader="dot" w:pos="9062"/>
            </w:tabs>
            <w:rPr>
              <w:noProof/>
              <w:lang w:eastAsia="pl-PL"/>
            </w:rPr>
          </w:pPr>
          <w:hyperlink w:anchor="_Toc44708530" w:history="1">
            <w:r w:rsidRPr="00A02AAE">
              <w:rPr>
                <w:rStyle w:val="Hyperlink"/>
                <w:noProof/>
                <w:lang w:val="en-GB"/>
              </w:rPr>
              <w:t>Stakeholder Analysis</w:t>
            </w:r>
            <w:r>
              <w:rPr>
                <w:noProof/>
                <w:webHidden/>
              </w:rPr>
              <w:tab/>
            </w:r>
            <w:r>
              <w:rPr>
                <w:noProof/>
                <w:webHidden/>
              </w:rPr>
              <w:fldChar w:fldCharType="begin"/>
            </w:r>
            <w:r>
              <w:rPr>
                <w:noProof/>
                <w:webHidden/>
              </w:rPr>
              <w:instrText xml:space="preserve"> PAGEREF _Toc44708530 \h </w:instrText>
            </w:r>
            <w:r>
              <w:rPr>
                <w:noProof/>
                <w:webHidden/>
              </w:rPr>
            </w:r>
            <w:r>
              <w:rPr>
                <w:noProof/>
                <w:webHidden/>
              </w:rPr>
              <w:fldChar w:fldCharType="separate"/>
            </w:r>
            <w:r>
              <w:rPr>
                <w:noProof/>
                <w:webHidden/>
              </w:rPr>
              <w:t>6</w:t>
            </w:r>
            <w:r>
              <w:rPr>
                <w:noProof/>
                <w:webHidden/>
              </w:rPr>
              <w:fldChar w:fldCharType="end"/>
            </w:r>
          </w:hyperlink>
        </w:p>
        <w:p w14:paraId="06F33339" w14:textId="3F3B3299" w:rsidR="00E3687B" w:rsidRDefault="00E3687B">
          <w:pPr>
            <w:pStyle w:val="TOC2"/>
            <w:tabs>
              <w:tab w:val="right" w:leader="dot" w:pos="9062"/>
            </w:tabs>
            <w:rPr>
              <w:noProof/>
              <w:lang w:eastAsia="pl-PL"/>
            </w:rPr>
          </w:pPr>
          <w:hyperlink w:anchor="_Toc44708531" w:history="1">
            <w:r w:rsidRPr="00A02AAE">
              <w:rPr>
                <w:rStyle w:val="Hyperlink"/>
                <w:noProof/>
                <w:lang w:val="en-GB"/>
              </w:rPr>
              <w:t>2.2 Project Planning</w:t>
            </w:r>
            <w:r>
              <w:rPr>
                <w:noProof/>
                <w:webHidden/>
              </w:rPr>
              <w:tab/>
            </w:r>
            <w:r>
              <w:rPr>
                <w:noProof/>
                <w:webHidden/>
              </w:rPr>
              <w:fldChar w:fldCharType="begin"/>
            </w:r>
            <w:r>
              <w:rPr>
                <w:noProof/>
                <w:webHidden/>
              </w:rPr>
              <w:instrText xml:space="preserve"> PAGEREF _Toc44708531 \h </w:instrText>
            </w:r>
            <w:r>
              <w:rPr>
                <w:noProof/>
                <w:webHidden/>
              </w:rPr>
            </w:r>
            <w:r>
              <w:rPr>
                <w:noProof/>
                <w:webHidden/>
              </w:rPr>
              <w:fldChar w:fldCharType="separate"/>
            </w:r>
            <w:r>
              <w:rPr>
                <w:noProof/>
                <w:webHidden/>
              </w:rPr>
              <w:t>7</w:t>
            </w:r>
            <w:r>
              <w:rPr>
                <w:noProof/>
                <w:webHidden/>
              </w:rPr>
              <w:fldChar w:fldCharType="end"/>
            </w:r>
          </w:hyperlink>
        </w:p>
        <w:p w14:paraId="3B00CABA" w14:textId="5F4E9BD3" w:rsidR="00E3687B" w:rsidRDefault="00E3687B">
          <w:pPr>
            <w:pStyle w:val="TOC3"/>
            <w:tabs>
              <w:tab w:val="right" w:leader="dot" w:pos="9062"/>
            </w:tabs>
            <w:rPr>
              <w:noProof/>
              <w:lang w:eastAsia="pl-PL"/>
            </w:rPr>
          </w:pPr>
          <w:hyperlink w:anchor="_Toc44708532" w:history="1">
            <w:r w:rsidRPr="00A02AAE">
              <w:rPr>
                <w:rStyle w:val="Hyperlink"/>
                <w:noProof/>
                <w:lang w:val="en-GB"/>
              </w:rPr>
              <w:t>Risk Analysis</w:t>
            </w:r>
            <w:r>
              <w:rPr>
                <w:noProof/>
                <w:webHidden/>
              </w:rPr>
              <w:tab/>
            </w:r>
            <w:r>
              <w:rPr>
                <w:noProof/>
                <w:webHidden/>
              </w:rPr>
              <w:fldChar w:fldCharType="begin"/>
            </w:r>
            <w:r>
              <w:rPr>
                <w:noProof/>
                <w:webHidden/>
              </w:rPr>
              <w:instrText xml:space="preserve"> PAGEREF _Toc44708532 \h </w:instrText>
            </w:r>
            <w:r>
              <w:rPr>
                <w:noProof/>
                <w:webHidden/>
              </w:rPr>
            </w:r>
            <w:r>
              <w:rPr>
                <w:noProof/>
                <w:webHidden/>
              </w:rPr>
              <w:fldChar w:fldCharType="separate"/>
            </w:r>
            <w:r>
              <w:rPr>
                <w:noProof/>
                <w:webHidden/>
              </w:rPr>
              <w:t>7</w:t>
            </w:r>
            <w:r>
              <w:rPr>
                <w:noProof/>
                <w:webHidden/>
              </w:rPr>
              <w:fldChar w:fldCharType="end"/>
            </w:r>
          </w:hyperlink>
        </w:p>
        <w:p w14:paraId="286E242D" w14:textId="70F67ED3" w:rsidR="00E3687B" w:rsidRDefault="00E3687B">
          <w:pPr>
            <w:pStyle w:val="TOC3"/>
            <w:tabs>
              <w:tab w:val="right" w:leader="dot" w:pos="9062"/>
            </w:tabs>
            <w:rPr>
              <w:noProof/>
              <w:lang w:eastAsia="pl-PL"/>
            </w:rPr>
          </w:pPr>
          <w:hyperlink w:anchor="_Toc44708533" w:history="1">
            <w:r w:rsidRPr="00A02AAE">
              <w:rPr>
                <w:rStyle w:val="Hyperlink"/>
                <w:noProof/>
                <w:lang w:val="en-GB"/>
              </w:rPr>
              <w:t>Work Breakout Structure</w:t>
            </w:r>
            <w:r>
              <w:rPr>
                <w:noProof/>
                <w:webHidden/>
              </w:rPr>
              <w:tab/>
            </w:r>
            <w:r>
              <w:rPr>
                <w:noProof/>
                <w:webHidden/>
              </w:rPr>
              <w:fldChar w:fldCharType="begin"/>
            </w:r>
            <w:r>
              <w:rPr>
                <w:noProof/>
                <w:webHidden/>
              </w:rPr>
              <w:instrText xml:space="preserve"> PAGEREF _Toc44708533 \h </w:instrText>
            </w:r>
            <w:r>
              <w:rPr>
                <w:noProof/>
                <w:webHidden/>
              </w:rPr>
            </w:r>
            <w:r>
              <w:rPr>
                <w:noProof/>
                <w:webHidden/>
              </w:rPr>
              <w:fldChar w:fldCharType="separate"/>
            </w:r>
            <w:r>
              <w:rPr>
                <w:noProof/>
                <w:webHidden/>
              </w:rPr>
              <w:t>9</w:t>
            </w:r>
            <w:r>
              <w:rPr>
                <w:noProof/>
                <w:webHidden/>
              </w:rPr>
              <w:fldChar w:fldCharType="end"/>
            </w:r>
          </w:hyperlink>
        </w:p>
        <w:p w14:paraId="246EADB0" w14:textId="16C56665" w:rsidR="00E3687B" w:rsidRDefault="00E3687B">
          <w:pPr>
            <w:pStyle w:val="TOC2"/>
            <w:tabs>
              <w:tab w:val="right" w:leader="dot" w:pos="9062"/>
            </w:tabs>
            <w:rPr>
              <w:noProof/>
              <w:lang w:eastAsia="pl-PL"/>
            </w:rPr>
          </w:pPr>
          <w:hyperlink w:anchor="_Toc44708534" w:history="1">
            <w:r w:rsidRPr="00A02AAE">
              <w:rPr>
                <w:rStyle w:val="Hyperlink"/>
                <w:noProof/>
                <w:lang w:val="en-GB"/>
              </w:rPr>
              <w:t>2.3 Project Execution</w:t>
            </w:r>
            <w:r>
              <w:rPr>
                <w:noProof/>
                <w:webHidden/>
              </w:rPr>
              <w:tab/>
            </w:r>
            <w:r>
              <w:rPr>
                <w:noProof/>
                <w:webHidden/>
              </w:rPr>
              <w:fldChar w:fldCharType="begin"/>
            </w:r>
            <w:r>
              <w:rPr>
                <w:noProof/>
                <w:webHidden/>
              </w:rPr>
              <w:instrText xml:space="preserve"> PAGEREF _Toc44708534 \h </w:instrText>
            </w:r>
            <w:r>
              <w:rPr>
                <w:noProof/>
                <w:webHidden/>
              </w:rPr>
            </w:r>
            <w:r>
              <w:rPr>
                <w:noProof/>
                <w:webHidden/>
              </w:rPr>
              <w:fldChar w:fldCharType="separate"/>
            </w:r>
            <w:r>
              <w:rPr>
                <w:noProof/>
                <w:webHidden/>
              </w:rPr>
              <w:t>11</w:t>
            </w:r>
            <w:r>
              <w:rPr>
                <w:noProof/>
                <w:webHidden/>
              </w:rPr>
              <w:fldChar w:fldCharType="end"/>
            </w:r>
          </w:hyperlink>
        </w:p>
        <w:p w14:paraId="4509FC86" w14:textId="2BD19646" w:rsidR="00E3687B" w:rsidRDefault="00E3687B">
          <w:pPr>
            <w:pStyle w:val="TOC3"/>
            <w:tabs>
              <w:tab w:val="right" w:leader="dot" w:pos="9062"/>
            </w:tabs>
            <w:rPr>
              <w:noProof/>
              <w:lang w:eastAsia="pl-PL"/>
            </w:rPr>
          </w:pPr>
          <w:hyperlink w:anchor="_Toc44708535" w:history="1">
            <w:r w:rsidRPr="00A02AAE">
              <w:rPr>
                <w:rStyle w:val="Hyperlink"/>
                <w:noProof/>
                <w:lang w:val="en-GB"/>
              </w:rPr>
              <w:t>Delta evaluation</w:t>
            </w:r>
            <w:r>
              <w:rPr>
                <w:noProof/>
                <w:webHidden/>
              </w:rPr>
              <w:tab/>
            </w:r>
            <w:r>
              <w:rPr>
                <w:noProof/>
                <w:webHidden/>
              </w:rPr>
              <w:fldChar w:fldCharType="begin"/>
            </w:r>
            <w:r>
              <w:rPr>
                <w:noProof/>
                <w:webHidden/>
              </w:rPr>
              <w:instrText xml:space="preserve"> PAGEREF _Toc44708535 \h </w:instrText>
            </w:r>
            <w:r>
              <w:rPr>
                <w:noProof/>
                <w:webHidden/>
              </w:rPr>
            </w:r>
            <w:r>
              <w:rPr>
                <w:noProof/>
                <w:webHidden/>
              </w:rPr>
              <w:fldChar w:fldCharType="separate"/>
            </w:r>
            <w:r>
              <w:rPr>
                <w:noProof/>
                <w:webHidden/>
              </w:rPr>
              <w:t>11</w:t>
            </w:r>
            <w:r>
              <w:rPr>
                <w:noProof/>
                <w:webHidden/>
              </w:rPr>
              <w:fldChar w:fldCharType="end"/>
            </w:r>
          </w:hyperlink>
        </w:p>
        <w:p w14:paraId="2B297460" w14:textId="376EA771" w:rsidR="00E3687B" w:rsidRDefault="00E3687B">
          <w:pPr>
            <w:pStyle w:val="TOC2"/>
            <w:tabs>
              <w:tab w:val="right" w:leader="dot" w:pos="9062"/>
            </w:tabs>
            <w:rPr>
              <w:noProof/>
              <w:lang w:eastAsia="pl-PL"/>
            </w:rPr>
          </w:pPr>
          <w:hyperlink w:anchor="_Toc44708536" w:history="1">
            <w:r w:rsidRPr="00A02AAE">
              <w:rPr>
                <w:rStyle w:val="Hyperlink"/>
                <w:noProof/>
                <w:lang w:val="en-GB"/>
              </w:rPr>
              <w:t>2.4 Project Closure</w:t>
            </w:r>
            <w:r>
              <w:rPr>
                <w:noProof/>
                <w:webHidden/>
              </w:rPr>
              <w:tab/>
            </w:r>
            <w:r>
              <w:rPr>
                <w:noProof/>
                <w:webHidden/>
              </w:rPr>
              <w:fldChar w:fldCharType="begin"/>
            </w:r>
            <w:r>
              <w:rPr>
                <w:noProof/>
                <w:webHidden/>
              </w:rPr>
              <w:instrText xml:space="preserve"> PAGEREF _Toc44708536 \h </w:instrText>
            </w:r>
            <w:r>
              <w:rPr>
                <w:noProof/>
                <w:webHidden/>
              </w:rPr>
            </w:r>
            <w:r>
              <w:rPr>
                <w:noProof/>
                <w:webHidden/>
              </w:rPr>
              <w:fldChar w:fldCharType="separate"/>
            </w:r>
            <w:r>
              <w:rPr>
                <w:noProof/>
                <w:webHidden/>
              </w:rPr>
              <w:t>12</w:t>
            </w:r>
            <w:r>
              <w:rPr>
                <w:noProof/>
                <w:webHidden/>
              </w:rPr>
              <w:fldChar w:fldCharType="end"/>
            </w:r>
          </w:hyperlink>
        </w:p>
        <w:p w14:paraId="70625C97" w14:textId="71451E3C" w:rsidR="00E3687B" w:rsidRDefault="00E3687B">
          <w:pPr>
            <w:pStyle w:val="TOC1"/>
            <w:tabs>
              <w:tab w:val="right" w:leader="dot" w:pos="9062"/>
            </w:tabs>
            <w:rPr>
              <w:noProof/>
              <w:lang w:eastAsia="pl-PL"/>
            </w:rPr>
          </w:pPr>
          <w:hyperlink w:anchor="_Toc44708537" w:history="1">
            <w:r w:rsidRPr="00A02AAE">
              <w:rPr>
                <w:rStyle w:val="Hyperlink"/>
                <w:noProof/>
                <w:lang w:val="en-GB"/>
              </w:rPr>
              <w:t>Recommendations</w:t>
            </w:r>
            <w:r>
              <w:rPr>
                <w:noProof/>
                <w:webHidden/>
              </w:rPr>
              <w:tab/>
            </w:r>
            <w:r>
              <w:rPr>
                <w:noProof/>
                <w:webHidden/>
              </w:rPr>
              <w:fldChar w:fldCharType="begin"/>
            </w:r>
            <w:r>
              <w:rPr>
                <w:noProof/>
                <w:webHidden/>
              </w:rPr>
              <w:instrText xml:space="preserve"> PAGEREF _Toc44708537 \h </w:instrText>
            </w:r>
            <w:r>
              <w:rPr>
                <w:noProof/>
                <w:webHidden/>
              </w:rPr>
            </w:r>
            <w:r>
              <w:rPr>
                <w:noProof/>
                <w:webHidden/>
              </w:rPr>
              <w:fldChar w:fldCharType="separate"/>
            </w:r>
            <w:r>
              <w:rPr>
                <w:noProof/>
                <w:webHidden/>
              </w:rPr>
              <w:t>12</w:t>
            </w:r>
            <w:r>
              <w:rPr>
                <w:noProof/>
                <w:webHidden/>
              </w:rPr>
              <w:fldChar w:fldCharType="end"/>
            </w:r>
          </w:hyperlink>
        </w:p>
        <w:p w14:paraId="08870545" w14:textId="7C8FB682" w:rsidR="00E3687B" w:rsidRDefault="00E3687B">
          <w:pPr>
            <w:pStyle w:val="TOC1"/>
            <w:tabs>
              <w:tab w:val="right" w:leader="dot" w:pos="9062"/>
            </w:tabs>
            <w:rPr>
              <w:noProof/>
              <w:lang w:eastAsia="pl-PL"/>
            </w:rPr>
          </w:pPr>
          <w:hyperlink w:anchor="_Toc44708538" w:history="1">
            <w:r w:rsidRPr="00A02AAE">
              <w:rPr>
                <w:rStyle w:val="Hyperlink"/>
                <w:rFonts w:eastAsia="Times New Roman"/>
                <w:noProof/>
                <w:lang w:val="en-GB" w:eastAsia="pl-PL"/>
              </w:rPr>
              <w:t>Reference list:</w:t>
            </w:r>
            <w:r>
              <w:rPr>
                <w:noProof/>
                <w:webHidden/>
              </w:rPr>
              <w:tab/>
            </w:r>
            <w:r>
              <w:rPr>
                <w:noProof/>
                <w:webHidden/>
              </w:rPr>
              <w:fldChar w:fldCharType="begin"/>
            </w:r>
            <w:r>
              <w:rPr>
                <w:noProof/>
                <w:webHidden/>
              </w:rPr>
              <w:instrText xml:space="preserve"> PAGEREF _Toc44708538 \h </w:instrText>
            </w:r>
            <w:r>
              <w:rPr>
                <w:noProof/>
                <w:webHidden/>
              </w:rPr>
            </w:r>
            <w:r>
              <w:rPr>
                <w:noProof/>
                <w:webHidden/>
              </w:rPr>
              <w:fldChar w:fldCharType="separate"/>
            </w:r>
            <w:r>
              <w:rPr>
                <w:noProof/>
                <w:webHidden/>
              </w:rPr>
              <w:t>14</w:t>
            </w:r>
            <w:r>
              <w:rPr>
                <w:noProof/>
                <w:webHidden/>
              </w:rPr>
              <w:fldChar w:fldCharType="end"/>
            </w:r>
          </w:hyperlink>
        </w:p>
        <w:p w14:paraId="3B16B75D" w14:textId="3EE1D7A5" w:rsidR="004456A3" w:rsidRDefault="004456A3">
          <w:r>
            <w:rPr>
              <w:b/>
              <w:bCs/>
              <w:noProof/>
            </w:rPr>
            <w:fldChar w:fldCharType="end"/>
          </w:r>
        </w:p>
      </w:sdtContent>
    </w:sdt>
    <w:p w14:paraId="5A9A1B26" w14:textId="77777777" w:rsidR="00885168" w:rsidRDefault="00885168">
      <w:pPr>
        <w:rPr>
          <w:lang w:val="en-GB"/>
        </w:rPr>
      </w:pPr>
      <w:r>
        <w:rPr>
          <w:lang w:val="en-GB"/>
        </w:rPr>
        <w:br w:type="page"/>
      </w:r>
    </w:p>
    <w:p w14:paraId="0E56365B" w14:textId="2093A127" w:rsidR="00AB1B36" w:rsidRPr="00644EC0" w:rsidRDefault="0038659B" w:rsidP="00946EA9">
      <w:pPr>
        <w:pStyle w:val="Heading1"/>
        <w:spacing w:line="360" w:lineRule="auto"/>
        <w:rPr>
          <w:lang w:val="en-GB"/>
        </w:rPr>
      </w:pPr>
      <w:bookmarkStart w:id="1" w:name="_Toc44708524"/>
      <w:r w:rsidRPr="00644EC0">
        <w:rPr>
          <w:lang w:val="en-GB"/>
        </w:rPr>
        <w:lastRenderedPageBreak/>
        <w:t>Introduction</w:t>
      </w:r>
      <w:bookmarkEnd w:id="1"/>
      <w:r w:rsidRPr="00644EC0">
        <w:rPr>
          <w:lang w:val="en-GB"/>
        </w:rPr>
        <w:t xml:space="preserve"> </w:t>
      </w:r>
    </w:p>
    <w:p w14:paraId="76448C5F" w14:textId="1B33F3BB" w:rsidR="0041761C" w:rsidRDefault="007B1FCF" w:rsidP="00946EA9">
      <w:pPr>
        <w:spacing w:line="360" w:lineRule="auto"/>
        <w:jc w:val="both"/>
        <w:rPr>
          <w:lang w:val="en-GB"/>
        </w:rPr>
      </w:pPr>
      <w:r>
        <w:rPr>
          <w:lang w:val="en-GB"/>
        </w:rPr>
        <w:t>Early in 2020 the United Kingdom, along with all other nations around the world were hit by a previously unknown virus called C</w:t>
      </w:r>
      <w:r w:rsidR="004A2934">
        <w:rPr>
          <w:lang w:val="en-GB"/>
        </w:rPr>
        <w:t>OVID-</w:t>
      </w:r>
      <w:r>
        <w:rPr>
          <w:lang w:val="en-GB"/>
        </w:rPr>
        <w:t xml:space="preserve">19. </w:t>
      </w:r>
      <w:r w:rsidR="004A2934">
        <w:rPr>
          <w:lang w:val="en-GB"/>
        </w:rPr>
        <w:t>On 3 March, the Government introduced the plan of</w:t>
      </w:r>
      <w:r w:rsidRPr="007B1FCF">
        <w:rPr>
          <w:lang w:val="en-GB"/>
        </w:rPr>
        <w:t xml:space="preserve"> flattening the disease curve </w:t>
      </w:r>
      <w:r w:rsidR="004A2934">
        <w:rPr>
          <w:lang w:val="en-GB"/>
        </w:rPr>
        <w:t xml:space="preserve">and </w:t>
      </w:r>
      <w:r w:rsidRPr="007B1FCF">
        <w:rPr>
          <w:lang w:val="en-GB"/>
        </w:rPr>
        <w:t>the shops like Co-</w:t>
      </w:r>
      <w:r w:rsidR="004A2934">
        <w:rPr>
          <w:lang w:val="en-GB"/>
        </w:rPr>
        <w:t>o</w:t>
      </w:r>
      <w:r w:rsidRPr="007B1FCF">
        <w:rPr>
          <w:lang w:val="en-GB"/>
        </w:rPr>
        <w:t>p were forced to adapt their business activities like opening times, queuing etc</w:t>
      </w:r>
      <w:r w:rsidR="007E3448">
        <w:rPr>
          <w:lang w:val="en-GB"/>
        </w:rPr>
        <w:t>. to prevent future spread of the virus</w:t>
      </w:r>
      <w:r w:rsidR="004A2934">
        <w:rPr>
          <w:lang w:val="en-GB"/>
        </w:rPr>
        <w:t xml:space="preserve"> (GOV, 2020)</w:t>
      </w:r>
      <w:r w:rsidRPr="007B1FCF">
        <w:rPr>
          <w:lang w:val="en-GB"/>
        </w:rPr>
        <w:t>.</w:t>
      </w:r>
    </w:p>
    <w:p w14:paraId="1D2612E3" w14:textId="63B23870" w:rsidR="004A2934" w:rsidRDefault="00294FDD" w:rsidP="00946EA9">
      <w:pPr>
        <w:spacing w:line="360" w:lineRule="auto"/>
        <w:jc w:val="both"/>
        <w:rPr>
          <w:lang w:val="en-GB"/>
        </w:rPr>
      </w:pPr>
      <w:r>
        <w:rPr>
          <w:lang w:val="en-GB"/>
        </w:rPr>
        <w:t>On 26 March Co-op has introduced new measures which applied to 2,600 stores in UK to enforce social distancing and limit the number of customers inside the store at the same time as well as reducing the number of kiosk/tills open. The organi</w:t>
      </w:r>
      <w:r w:rsidR="00626DF1">
        <w:rPr>
          <w:lang w:val="en-GB"/>
        </w:rPr>
        <w:t>s</w:t>
      </w:r>
      <w:r>
        <w:rPr>
          <w:lang w:val="en-GB"/>
        </w:rPr>
        <w:t xml:space="preserve">ation </w:t>
      </w:r>
      <w:r w:rsidR="00CC7A8E">
        <w:rPr>
          <w:lang w:val="en-GB"/>
        </w:rPr>
        <w:t>has</w:t>
      </w:r>
      <w:r>
        <w:rPr>
          <w:lang w:val="en-GB"/>
        </w:rPr>
        <w:t xml:space="preserve"> also encouraged people to stay at home and they have reduced opening hours which also gives employees time to re-stock storage units (Co-op, 2020). </w:t>
      </w:r>
    </w:p>
    <w:p w14:paraId="66836F42" w14:textId="32B1A44F" w:rsidR="00A36D15" w:rsidRPr="007B1FCF" w:rsidRDefault="00A36D15" w:rsidP="00946EA9">
      <w:pPr>
        <w:spacing w:line="360" w:lineRule="auto"/>
        <w:jc w:val="both"/>
        <w:rPr>
          <w:lang w:val="en-GB"/>
        </w:rPr>
      </w:pPr>
      <w:r>
        <w:rPr>
          <w:lang w:val="en-GB"/>
        </w:rPr>
        <w:t xml:space="preserve">The above-mentioned measures in the light of business management are called a project (Roberts, 2011) and this report will examine how Co-op were planning to continue supporting the community through COVID-19. </w:t>
      </w:r>
    </w:p>
    <w:p w14:paraId="6B7BE6B5" w14:textId="37166433" w:rsidR="0041761C" w:rsidRDefault="0041761C" w:rsidP="00946EA9">
      <w:pPr>
        <w:spacing w:line="360" w:lineRule="auto"/>
        <w:jc w:val="both"/>
        <w:rPr>
          <w:lang w:val="en-GB"/>
        </w:rPr>
      </w:pPr>
      <w:r>
        <w:rPr>
          <w:lang w:val="en-GB"/>
        </w:rPr>
        <w:t xml:space="preserve">According to </w:t>
      </w:r>
      <w:r w:rsidR="00115200">
        <w:rPr>
          <w:lang w:val="en-GB"/>
        </w:rPr>
        <w:t xml:space="preserve">the </w:t>
      </w:r>
      <w:r>
        <w:rPr>
          <w:lang w:val="en-GB"/>
        </w:rPr>
        <w:t xml:space="preserve">Oxford Dictionary (2016) </w:t>
      </w:r>
      <w:r w:rsidR="00115200">
        <w:rPr>
          <w:lang w:val="en-GB"/>
        </w:rPr>
        <w:t xml:space="preserve">a project is: </w:t>
      </w:r>
    </w:p>
    <w:p w14:paraId="4BDEEF14" w14:textId="4A49AE55" w:rsidR="00115200" w:rsidRDefault="00115200" w:rsidP="00946EA9">
      <w:pPr>
        <w:spacing w:line="360" w:lineRule="auto"/>
        <w:jc w:val="both"/>
        <w:rPr>
          <w:i/>
          <w:iCs/>
          <w:lang w:val="en-GB"/>
        </w:rPr>
      </w:pPr>
      <w:r w:rsidRPr="00115200">
        <w:rPr>
          <w:i/>
          <w:iCs/>
          <w:lang w:val="en-GB"/>
        </w:rPr>
        <w:t>“An individual or collaborative enterprise that is carefully planned to achieve a particular aim”.</w:t>
      </w:r>
    </w:p>
    <w:p w14:paraId="07B1DAA9" w14:textId="49DA6F40" w:rsidR="00946EA9" w:rsidRDefault="00115200" w:rsidP="00946EA9">
      <w:pPr>
        <w:spacing w:line="360" w:lineRule="auto"/>
        <w:jc w:val="both"/>
        <w:rPr>
          <w:lang w:val="en-GB"/>
        </w:rPr>
      </w:pPr>
      <w:r>
        <w:rPr>
          <w:lang w:val="en-GB"/>
        </w:rPr>
        <w:t xml:space="preserve">Contemporary business model assume that the temporary, carefully </w:t>
      </w:r>
      <w:r w:rsidR="007B1FCF">
        <w:rPr>
          <w:lang w:val="en-GB"/>
        </w:rPr>
        <w:t>planned,</w:t>
      </w:r>
      <w:r>
        <w:rPr>
          <w:lang w:val="en-GB"/>
        </w:rPr>
        <w:t xml:space="preserve"> and unique projects are giving better chance for future organi</w:t>
      </w:r>
      <w:r w:rsidR="00626DF1">
        <w:rPr>
          <w:lang w:val="en-GB"/>
        </w:rPr>
        <w:t>s</w:t>
      </w:r>
      <w:r>
        <w:rPr>
          <w:lang w:val="en-GB"/>
        </w:rPr>
        <w:t>ations success</w:t>
      </w:r>
      <w:r w:rsidR="00C41DDB">
        <w:rPr>
          <w:lang w:val="en-GB"/>
        </w:rPr>
        <w:t>. In more details a project needs to produce a deliverable, has a defines end date, a budget, a wide range of resources and use a variety of</w:t>
      </w:r>
      <w:r>
        <w:rPr>
          <w:lang w:val="en-GB"/>
        </w:rPr>
        <w:t xml:space="preserve"> </w:t>
      </w:r>
      <w:r w:rsidR="00C41DDB">
        <w:rPr>
          <w:lang w:val="en-GB"/>
        </w:rPr>
        <w:t xml:space="preserve">people at different time </w:t>
      </w:r>
      <w:r>
        <w:rPr>
          <w:lang w:val="en-GB"/>
        </w:rPr>
        <w:t xml:space="preserve">(Roberts, 2011). </w:t>
      </w:r>
    </w:p>
    <w:p w14:paraId="65FD84BF" w14:textId="56AB4C76" w:rsidR="00115200" w:rsidRPr="00115200" w:rsidRDefault="00946EA9" w:rsidP="00946EA9">
      <w:pPr>
        <w:rPr>
          <w:lang w:val="en-GB"/>
        </w:rPr>
      </w:pPr>
      <w:r>
        <w:rPr>
          <w:lang w:val="en-GB"/>
        </w:rPr>
        <w:br w:type="page"/>
      </w:r>
    </w:p>
    <w:p w14:paraId="1A7AC500" w14:textId="4F4A2C2F" w:rsidR="0038659B" w:rsidRPr="004026BD" w:rsidRDefault="00644EC0" w:rsidP="00946EA9">
      <w:pPr>
        <w:pStyle w:val="Heading1"/>
        <w:spacing w:line="360" w:lineRule="auto"/>
        <w:rPr>
          <w:lang w:val="en-GB"/>
        </w:rPr>
      </w:pPr>
      <w:bookmarkStart w:id="2" w:name="_Toc44708525"/>
      <w:r w:rsidRPr="004026BD">
        <w:rPr>
          <w:lang w:val="en-GB"/>
        </w:rPr>
        <w:lastRenderedPageBreak/>
        <w:t>1. P</w:t>
      </w:r>
      <w:r w:rsidR="0038659B" w:rsidRPr="004026BD">
        <w:rPr>
          <w:lang w:val="en-GB"/>
        </w:rPr>
        <w:t xml:space="preserve">roject </w:t>
      </w:r>
      <w:r w:rsidRPr="004026BD">
        <w:rPr>
          <w:lang w:val="en-GB"/>
        </w:rPr>
        <w:t>M</w:t>
      </w:r>
      <w:r w:rsidR="0038659B" w:rsidRPr="004026BD">
        <w:rPr>
          <w:lang w:val="en-GB"/>
        </w:rPr>
        <w:t>anagement</w:t>
      </w:r>
      <w:bookmarkEnd w:id="2"/>
    </w:p>
    <w:p w14:paraId="011198A2" w14:textId="2DE44E8B" w:rsidR="002203E9" w:rsidRDefault="00087770" w:rsidP="004D4FFD">
      <w:pPr>
        <w:spacing w:line="360" w:lineRule="auto"/>
        <w:jc w:val="both"/>
        <w:rPr>
          <w:lang w:val="en-GB"/>
        </w:rPr>
      </w:pPr>
      <w:r>
        <w:rPr>
          <w:lang w:val="en-GB"/>
        </w:rPr>
        <w:t xml:space="preserve">Examples of Project Management such as pyramids in Egypt or Great Wall of China shows that the concept of PM is well establish for decades (Williams, 2002). </w:t>
      </w:r>
      <w:r w:rsidR="00626DF1">
        <w:rPr>
          <w:lang w:val="en-GB"/>
        </w:rPr>
        <w:t xml:space="preserve">Scott Berkun in his book </w:t>
      </w:r>
      <w:r w:rsidR="00626DF1" w:rsidRPr="00626DF1">
        <w:rPr>
          <w:i/>
          <w:iCs/>
          <w:lang w:val="en-GB"/>
        </w:rPr>
        <w:t xml:space="preserve">Making Things </w:t>
      </w:r>
      <w:r w:rsidR="00626DF1">
        <w:rPr>
          <w:i/>
          <w:iCs/>
          <w:lang w:val="en-GB"/>
        </w:rPr>
        <w:t xml:space="preserve">Happened </w:t>
      </w:r>
      <w:r w:rsidR="00626DF1" w:rsidRPr="00626DF1">
        <w:rPr>
          <w:lang w:val="en-GB"/>
        </w:rPr>
        <w:t xml:space="preserve">pointed out that the Project Management as an </w:t>
      </w:r>
      <w:r w:rsidR="00626DF1" w:rsidRPr="00CC7A8E">
        <w:rPr>
          <w:lang w:val="en-GB"/>
        </w:rPr>
        <w:t>idea</w:t>
      </w:r>
      <w:r w:rsidR="00CC7A8E" w:rsidRPr="00CC7A8E">
        <w:rPr>
          <w:lang w:val="en-GB"/>
        </w:rPr>
        <w:t xml:space="preserve"> and activity</w:t>
      </w:r>
      <w:r w:rsidR="00626DF1" w:rsidRPr="00CC7A8E">
        <w:rPr>
          <w:lang w:val="en-GB"/>
        </w:rPr>
        <w:t xml:space="preserve"> </w:t>
      </w:r>
      <w:r w:rsidR="001A1B1A">
        <w:rPr>
          <w:lang w:val="en-GB"/>
        </w:rPr>
        <w:t>has evolved to plan</w:t>
      </w:r>
      <w:r w:rsidR="00CC7A8E" w:rsidRPr="00CC7A8E">
        <w:rPr>
          <w:lang w:val="en-GB"/>
        </w:rPr>
        <w:t xml:space="preserve"> and means</w:t>
      </w:r>
      <w:r w:rsidR="00CC7A8E">
        <w:rPr>
          <w:i/>
          <w:iCs/>
          <w:lang w:val="en-GB"/>
        </w:rPr>
        <w:t xml:space="preserve"> “leading the team in figuring out what the project is (</w:t>
      </w:r>
      <w:r>
        <w:rPr>
          <w:i/>
          <w:iCs/>
          <w:lang w:val="en-GB"/>
        </w:rPr>
        <w:t>…</w:t>
      </w:r>
      <w:r w:rsidR="00CC7A8E">
        <w:rPr>
          <w:i/>
          <w:iCs/>
          <w:lang w:val="en-GB"/>
        </w:rPr>
        <w:t>), shepherding the project through design and development work (</w:t>
      </w:r>
      <w:r>
        <w:rPr>
          <w:i/>
          <w:iCs/>
          <w:lang w:val="en-GB"/>
        </w:rPr>
        <w:t>…</w:t>
      </w:r>
      <w:r w:rsidR="00CC7A8E">
        <w:rPr>
          <w:i/>
          <w:iCs/>
          <w:lang w:val="en-GB"/>
        </w:rPr>
        <w:t>) and driving the project through to completion (</w:t>
      </w:r>
      <w:r>
        <w:rPr>
          <w:i/>
          <w:iCs/>
          <w:lang w:val="en-GB"/>
        </w:rPr>
        <w:t>…</w:t>
      </w:r>
      <w:r w:rsidR="00CC7A8E">
        <w:rPr>
          <w:i/>
          <w:iCs/>
          <w:lang w:val="en-GB"/>
        </w:rPr>
        <w:t xml:space="preserve">) </w:t>
      </w:r>
      <w:r w:rsidR="00CC7A8E" w:rsidRPr="00CC7A8E">
        <w:rPr>
          <w:lang w:val="en-GB"/>
        </w:rPr>
        <w:t>(Berkun, 2008).</w:t>
      </w:r>
      <w:r w:rsidR="00CC7A8E">
        <w:rPr>
          <w:i/>
          <w:iCs/>
          <w:lang w:val="en-GB"/>
        </w:rPr>
        <w:t xml:space="preserve"> </w:t>
      </w:r>
      <w:r w:rsidR="001A1B1A">
        <w:rPr>
          <w:lang w:val="en-GB"/>
        </w:rPr>
        <w:t>The purpose of every PM is to predict any problems and dangers and to plan, organise and take control of all activities</w:t>
      </w:r>
      <w:r w:rsidR="001C0E31">
        <w:rPr>
          <w:lang w:val="en-GB"/>
        </w:rPr>
        <w:t xml:space="preserve"> which are leading for achieving the goal</w:t>
      </w:r>
      <w:r w:rsidR="001A1B1A">
        <w:rPr>
          <w:lang w:val="en-GB"/>
        </w:rPr>
        <w:t xml:space="preserve"> (Lock, 2007). Denis Lock </w:t>
      </w:r>
      <w:r w:rsidR="00963489">
        <w:rPr>
          <w:lang w:val="en-GB"/>
        </w:rPr>
        <w:t xml:space="preserve">has </w:t>
      </w:r>
      <w:r w:rsidR="001A1B1A">
        <w:rPr>
          <w:lang w:val="en-GB"/>
        </w:rPr>
        <w:t xml:space="preserve">notice </w:t>
      </w:r>
      <w:r w:rsidR="00963489">
        <w:rPr>
          <w:lang w:val="en-GB"/>
        </w:rPr>
        <w:t xml:space="preserve">that the prediction of the dangers and problems plays an important role and cannot be ignored during any project. </w:t>
      </w:r>
      <w:r>
        <w:rPr>
          <w:lang w:val="en-GB"/>
        </w:rPr>
        <w:t xml:space="preserve">Another definition propose by The Project Management Institute described the PM as “ </w:t>
      </w:r>
      <w:r w:rsidRPr="001C0E31">
        <w:rPr>
          <w:i/>
          <w:iCs/>
          <w:lang w:val="en-GB"/>
        </w:rPr>
        <w:t xml:space="preserve">the application of knowledge, skills, tools and techniques to project activities </w:t>
      </w:r>
      <w:r w:rsidR="002203E9" w:rsidRPr="001C0E31">
        <w:rPr>
          <w:i/>
          <w:iCs/>
          <w:lang w:val="en-GB"/>
        </w:rPr>
        <w:t xml:space="preserve">in order to meet or exceed stakeholders need and expectations </w:t>
      </w:r>
      <w:r w:rsidR="001C0E31" w:rsidRPr="001C0E31">
        <w:rPr>
          <w:i/>
          <w:iCs/>
          <w:lang w:val="en-GB"/>
        </w:rPr>
        <w:t>(</w:t>
      </w:r>
      <w:r w:rsidR="002203E9" w:rsidRPr="001C0E31">
        <w:rPr>
          <w:i/>
          <w:iCs/>
          <w:lang w:val="en-GB"/>
        </w:rPr>
        <w:t>…)</w:t>
      </w:r>
      <w:r w:rsidR="001C0E31" w:rsidRPr="001C0E31">
        <w:rPr>
          <w:i/>
          <w:iCs/>
          <w:lang w:val="en-GB"/>
        </w:rPr>
        <w:t>”</w:t>
      </w:r>
      <w:r w:rsidR="002203E9">
        <w:rPr>
          <w:lang w:val="en-GB"/>
        </w:rPr>
        <w:t xml:space="preserve"> (Williams, 2002). All the definitions have the recurring concepts of time, cost and specs and the good PM is balancing between these triple constraints.  </w:t>
      </w:r>
    </w:p>
    <w:p w14:paraId="1AC9895E" w14:textId="77777777" w:rsidR="002203E9" w:rsidRDefault="002203E9" w:rsidP="004D4FFD">
      <w:pPr>
        <w:keepNext/>
        <w:spacing w:line="360" w:lineRule="auto"/>
        <w:jc w:val="both"/>
      </w:pPr>
      <w:r>
        <w:rPr>
          <w:noProof/>
          <w:lang w:val="en-GB"/>
        </w:rPr>
        <w:drawing>
          <wp:inline distT="0" distB="0" distL="0" distR="0" wp14:anchorId="1FD3377E" wp14:editId="461CAF4B">
            <wp:extent cx="3229426" cy="1800476"/>
            <wp:effectExtent l="0" t="0" r="9525" b="9525"/>
            <wp:docPr id="1" name="Picture 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 tripple.PNG"/>
                    <pic:cNvPicPr/>
                  </pic:nvPicPr>
                  <pic:blipFill>
                    <a:blip r:embed="rId8">
                      <a:extLst>
                        <a:ext uri="{28A0092B-C50C-407E-A947-70E740481C1C}">
                          <a14:useLocalDpi xmlns:a14="http://schemas.microsoft.com/office/drawing/2010/main" val="0"/>
                        </a:ext>
                      </a:extLst>
                    </a:blip>
                    <a:stretch>
                      <a:fillRect/>
                    </a:stretch>
                  </pic:blipFill>
                  <pic:spPr>
                    <a:xfrm>
                      <a:off x="0" y="0"/>
                      <a:ext cx="3229426" cy="1800476"/>
                    </a:xfrm>
                    <a:prstGeom prst="rect">
                      <a:avLst/>
                    </a:prstGeom>
                  </pic:spPr>
                </pic:pic>
              </a:graphicData>
            </a:graphic>
          </wp:inline>
        </w:drawing>
      </w:r>
    </w:p>
    <w:p w14:paraId="17A007A4" w14:textId="5BDB8298" w:rsidR="002203E9" w:rsidRPr="001A1B1A" w:rsidRDefault="002203E9" w:rsidP="004D4FFD">
      <w:pPr>
        <w:pStyle w:val="Caption"/>
        <w:spacing w:line="360" w:lineRule="auto"/>
        <w:jc w:val="both"/>
        <w:rPr>
          <w:lang w:val="en-GB"/>
        </w:rPr>
      </w:pPr>
      <w:r w:rsidRPr="00E24C78">
        <w:rPr>
          <w:lang w:val="en-GB"/>
        </w:rPr>
        <w:t xml:space="preserve">Figure </w:t>
      </w:r>
      <w:r>
        <w:fldChar w:fldCharType="begin"/>
      </w:r>
      <w:r w:rsidRPr="00E24C78">
        <w:rPr>
          <w:lang w:val="en-GB"/>
        </w:rPr>
        <w:instrText xml:space="preserve"> SEQ Figure \* ARABIC </w:instrText>
      </w:r>
      <w:r>
        <w:fldChar w:fldCharType="separate"/>
      </w:r>
      <w:r w:rsidR="00946EA9">
        <w:rPr>
          <w:noProof/>
          <w:lang w:val="en-GB"/>
        </w:rPr>
        <w:t>1</w:t>
      </w:r>
      <w:r>
        <w:fldChar w:fldCharType="end"/>
      </w:r>
      <w:r w:rsidRPr="00E24C78">
        <w:rPr>
          <w:lang w:val="en-GB"/>
        </w:rPr>
        <w:t xml:space="preserve"> The triple constraints</w:t>
      </w:r>
    </w:p>
    <w:p w14:paraId="0E2C25B0" w14:textId="42A82A1B" w:rsidR="00626DF1" w:rsidRDefault="00F829DE" w:rsidP="004D4FFD">
      <w:pPr>
        <w:spacing w:line="360" w:lineRule="auto"/>
        <w:jc w:val="both"/>
        <w:rPr>
          <w:lang w:val="en-GB"/>
        </w:rPr>
      </w:pPr>
      <w:r>
        <w:rPr>
          <w:lang w:val="en-GB"/>
        </w:rPr>
        <w:t xml:space="preserve">The way how Co-op planned to serve their customers, employees and meet the Government requires is based on a sequential conception and were driven by fully defined deliverables, requirements, scheduling, </w:t>
      </w:r>
      <w:r w:rsidR="00925481">
        <w:rPr>
          <w:lang w:val="en-GB"/>
        </w:rPr>
        <w:t>roles,</w:t>
      </w:r>
      <w:r>
        <w:rPr>
          <w:lang w:val="en-GB"/>
        </w:rPr>
        <w:t xml:space="preserve"> and processes (Boehm and Turner, 2003). This Traditional Project Management </w:t>
      </w:r>
      <w:r w:rsidR="003246E7">
        <w:rPr>
          <w:lang w:val="en-GB"/>
        </w:rPr>
        <w:t xml:space="preserve">(called linear, </w:t>
      </w:r>
      <w:r w:rsidR="001A1B1A">
        <w:rPr>
          <w:lang w:val="en-GB"/>
        </w:rPr>
        <w:t>heavy,</w:t>
      </w:r>
      <w:r w:rsidR="003246E7">
        <w:rPr>
          <w:lang w:val="en-GB"/>
        </w:rPr>
        <w:t xml:space="preserve"> or bureaucratic</w:t>
      </w:r>
      <w:r w:rsidR="001C0E31" w:rsidRPr="001C0E31">
        <w:rPr>
          <w:color w:val="000000" w:themeColor="text1"/>
          <w:lang w:val="en-GB"/>
        </w:rPr>
        <w:t>) aim to continue supporting community through coronavirus by providing services to all customers</w:t>
      </w:r>
      <w:r w:rsidR="00644EC0" w:rsidRPr="001C0E31">
        <w:rPr>
          <w:color w:val="000000" w:themeColor="text1"/>
          <w:sz w:val="14"/>
          <w:szCs w:val="14"/>
          <w:lang w:val="en-GB"/>
        </w:rPr>
        <w:t xml:space="preserve"> </w:t>
      </w:r>
      <w:r w:rsidR="003246E7">
        <w:rPr>
          <w:lang w:val="en-GB"/>
        </w:rPr>
        <w:t>(Sanchez, Micaelli, Bonjour and Monticolo, 2019)</w:t>
      </w:r>
      <w:r w:rsidR="002203E9">
        <w:rPr>
          <w:lang w:val="en-GB"/>
        </w:rPr>
        <w:t>.</w:t>
      </w:r>
    </w:p>
    <w:p w14:paraId="433A4357" w14:textId="3E34A88E" w:rsidR="0038659B" w:rsidRDefault="00644EC0" w:rsidP="00946EA9">
      <w:pPr>
        <w:pStyle w:val="Heading1"/>
        <w:spacing w:line="360" w:lineRule="auto"/>
        <w:rPr>
          <w:lang w:val="en-GB"/>
        </w:rPr>
      </w:pPr>
      <w:bookmarkStart w:id="3" w:name="_Toc44708526"/>
      <w:r>
        <w:rPr>
          <w:lang w:val="en-GB"/>
        </w:rPr>
        <w:t xml:space="preserve">2. </w:t>
      </w:r>
      <w:r w:rsidR="0038659B" w:rsidRPr="00644EC0">
        <w:rPr>
          <w:lang w:val="en-GB"/>
        </w:rPr>
        <w:t>Project Life Cycle</w:t>
      </w:r>
      <w:bookmarkEnd w:id="3"/>
      <w:r w:rsidR="0038659B" w:rsidRPr="00644EC0">
        <w:rPr>
          <w:lang w:val="en-GB"/>
        </w:rPr>
        <w:t xml:space="preserve"> </w:t>
      </w:r>
    </w:p>
    <w:p w14:paraId="664D4777" w14:textId="75DFDD4C" w:rsidR="00CE222C" w:rsidRPr="00CE222C" w:rsidRDefault="00CE222C" w:rsidP="004D4FFD">
      <w:pPr>
        <w:spacing w:line="360" w:lineRule="auto"/>
        <w:jc w:val="both"/>
        <w:rPr>
          <w:lang w:val="en-GB"/>
        </w:rPr>
      </w:pPr>
      <w:r w:rsidRPr="00CE222C">
        <w:rPr>
          <w:lang w:val="en-GB"/>
        </w:rPr>
        <w:t>The concept of a </w:t>
      </w:r>
      <w:r>
        <w:rPr>
          <w:lang w:val="en-GB"/>
        </w:rPr>
        <w:t>P</w:t>
      </w:r>
      <w:r w:rsidRPr="00CE222C">
        <w:rPr>
          <w:lang w:val="en-GB"/>
        </w:rPr>
        <w:t xml:space="preserve">roject </w:t>
      </w:r>
      <w:r>
        <w:rPr>
          <w:lang w:val="en-GB"/>
        </w:rPr>
        <w:t>L</w:t>
      </w:r>
      <w:r w:rsidRPr="00CE222C">
        <w:rPr>
          <w:lang w:val="en-GB"/>
        </w:rPr>
        <w:t xml:space="preserve">ife </w:t>
      </w:r>
      <w:r>
        <w:rPr>
          <w:lang w:val="en-GB"/>
        </w:rPr>
        <w:t>C</w:t>
      </w:r>
      <w:r w:rsidRPr="00CE222C">
        <w:rPr>
          <w:lang w:val="en-GB"/>
        </w:rPr>
        <w:t xml:space="preserve">ycle provides a useful framework for looking at project overtime and is divided into </w:t>
      </w:r>
      <w:r w:rsidR="00D958C1">
        <w:rPr>
          <w:lang w:val="en-GB"/>
        </w:rPr>
        <w:t>four</w:t>
      </w:r>
      <w:r w:rsidRPr="00CE222C">
        <w:rPr>
          <w:lang w:val="en-GB"/>
        </w:rPr>
        <w:t xml:space="preserve"> steps (Business Insight, 2020).</w:t>
      </w:r>
    </w:p>
    <w:p w14:paraId="3DBB9917" w14:textId="57B6FE3C" w:rsidR="00CE222C" w:rsidRPr="00CE222C" w:rsidRDefault="00CE222C" w:rsidP="004D4FFD">
      <w:pPr>
        <w:pStyle w:val="ListParagraph"/>
        <w:spacing w:line="360" w:lineRule="auto"/>
        <w:jc w:val="both"/>
        <w:rPr>
          <w:lang w:val="en-GB"/>
        </w:rPr>
      </w:pPr>
      <w:r w:rsidRPr="00CE222C">
        <w:rPr>
          <w:lang w:val="en-GB"/>
        </w:rPr>
        <w:t>1. Initiation</w:t>
      </w:r>
      <w:r w:rsidR="00224D85">
        <w:rPr>
          <w:lang w:val="en-GB"/>
        </w:rPr>
        <w:t xml:space="preserve"> / starting the project</w:t>
      </w:r>
    </w:p>
    <w:p w14:paraId="60ECE0AB" w14:textId="5AE26EF5" w:rsidR="00CE222C" w:rsidRPr="00CE222C" w:rsidRDefault="00CE222C" w:rsidP="004D4FFD">
      <w:pPr>
        <w:pStyle w:val="ListParagraph"/>
        <w:spacing w:line="360" w:lineRule="auto"/>
        <w:jc w:val="both"/>
        <w:rPr>
          <w:lang w:val="en-GB"/>
        </w:rPr>
      </w:pPr>
      <w:r w:rsidRPr="00CE222C">
        <w:rPr>
          <w:lang w:val="en-GB"/>
        </w:rPr>
        <w:lastRenderedPageBreak/>
        <w:t>2. Planning</w:t>
      </w:r>
      <w:r w:rsidR="00224D85">
        <w:rPr>
          <w:lang w:val="en-GB"/>
        </w:rPr>
        <w:t xml:space="preserve"> / organising and preparing</w:t>
      </w:r>
    </w:p>
    <w:p w14:paraId="7A73EDBD" w14:textId="03FC085E" w:rsidR="00CE222C" w:rsidRPr="00CE222C" w:rsidRDefault="00CE222C" w:rsidP="004D4FFD">
      <w:pPr>
        <w:pStyle w:val="ListParagraph"/>
        <w:spacing w:line="360" w:lineRule="auto"/>
        <w:jc w:val="both"/>
        <w:rPr>
          <w:lang w:val="en-GB"/>
        </w:rPr>
      </w:pPr>
      <w:r w:rsidRPr="00CE222C">
        <w:rPr>
          <w:lang w:val="en-GB"/>
        </w:rPr>
        <w:t>3. Execution</w:t>
      </w:r>
      <w:r w:rsidR="00224D85">
        <w:rPr>
          <w:lang w:val="en-GB"/>
        </w:rPr>
        <w:t xml:space="preserve"> / carrying out the project work</w:t>
      </w:r>
    </w:p>
    <w:p w14:paraId="2FBE071F" w14:textId="03898D71" w:rsidR="00CE222C" w:rsidRDefault="00D958C1" w:rsidP="004D4FFD">
      <w:pPr>
        <w:pStyle w:val="ListParagraph"/>
        <w:spacing w:line="360" w:lineRule="auto"/>
        <w:jc w:val="both"/>
        <w:rPr>
          <w:lang w:val="en-GB"/>
        </w:rPr>
      </w:pPr>
      <w:r>
        <w:rPr>
          <w:lang w:val="en-GB"/>
        </w:rPr>
        <w:t>4</w:t>
      </w:r>
      <w:r w:rsidR="00CE222C" w:rsidRPr="00CE222C">
        <w:rPr>
          <w:lang w:val="en-GB"/>
        </w:rPr>
        <w:t>. Closure</w:t>
      </w:r>
      <w:r w:rsidR="00224D85">
        <w:rPr>
          <w:lang w:val="en-GB"/>
        </w:rPr>
        <w:t xml:space="preserve"> / closing the project</w:t>
      </w:r>
    </w:p>
    <w:p w14:paraId="7FFEA23D" w14:textId="02A1AF29" w:rsidR="00C83B68" w:rsidRPr="00522EB7" w:rsidRDefault="00224D85" w:rsidP="004D4FFD">
      <w:pPr>
        <w:spacing w:line="360" w:lineRule="auto"/>
        <w:jc w:val="both"/>
        <w:rPr>
          <w:lang w:val="en-GB"/>
        </w:rPr>
      </w:pPr>
      <w:r>
        <w:rPr>
          <w:lang w:val="en-GB"/>
        </w:rPr>
        <w:t>The steps structure helps the project to be segmented into logical consequence for ease of planning, management, and control but the sequentially can be overlap in some project situations.</w:t>
      </w:r>
      <w:r w:rsidR="006822D1">
        <w:rPr>
          <w:lang w:val="en-GB"/>
        </w:rPr>
        <w:t xml:space="preserve"> </w:t>
      </w:r>
      <w:r w:rsidR="00522EB7">
        <w:rPr>
          <w:lang w:val="en-GB"/>
        </w:rPr>
        <w:t>Collins Dictionary defines it as: “</w:t>
      </w:r>
      <w:r w:rsidR="00C83B68" w:rsidRPr="006754F4">
        <w:rPr>
          <w:i/>
          <w:iCs/>
          <w:lang w:val="en-GB"/>
        </w:rPr>
        <w:t>T</w:t>
      </w:r>
      <w:r w:rsidR="00522EB7" w:rsidRPr="006754F4">
        <w:rPr>
          <w:i/>
          <w:iCs/>
          <w:lang w:val="en-GB"/>
        </w:rPr>
        <w:t>he life cycle of something such as an idea, product, or organization is the series of developments that take place in it from its beginning until the end of its usefulness</w:t>
      </w:r>
      <w:r w:rsidR="00522EB7">
        <w:rPr>
          <w:lang w:val="en-GB"/>
        </w:rPr>
        <w:t>”.</w:t>
      </w:r>
      <w:r w:rsidR="00C83B68">
        <w:rPr>
          <w:lang w:val="en-GB"/>
        </w:rPr>
        <w:t xml:space="preserve"> </w:t>
      </w:r>
      <w:r w:rsidR="00D958C1">
        <w:rPr>
          <w:lang w:val="en-GB"/>
        </w:rPr>
        <w:t>Both definitions</w:t>
      </w:r>
      <w:r w:rsidR="00C83B68">
        <w:rPr>
          <w:lang w:val="en-GB"/>
        </w:rPr>
        <w:t xml:space="preserve"> suggest that the proper use of Project Life Cycle impacts the success of an organisation’s project, however </w:t>
      </w:r>
      <w:r w:rsidR="00D958C1">
        <w:rPr>
          <w:lang w:val="en-GB"/>
        </w:rPr>
        <w:t>there is no clear agreement on the dimension of project success (Patanakul, Iewwongcharoen and Milosevic, 2010).</w:t>
      </w:r>
    </w:p>
    <w:p w14:paraId="61D8BDE9" w14:textId="203D2BF0" w:rsidR="00224D85" w:rsidRDefault="00224D85" w:rsidP="00946EA9">
      <w:pPr>
        <w:pStyle w:val="Heading2"/>
        <w:spacing w:line="360" w:lineRule="auto"/>
        <w:rPr>
          <w:lang w:val="en-GB"/>
        </w:rPr>
      </w:pPr>
      <w:bookmarkStart w:id="4" w:name="_Toc44708527"/>
      <w:r>
        <w:rPr>
          <w:lang w:val="en-GB"/>
        </w:rPr>
        <w:t>Project Phases</w:t>
      </w:r>
      <w:bookmarkEnd w:id="4"/>
    </w:p>
    <w:p w14:paraId="1B03DEB4" w14:textId="4F03DA41" w:rsidR="0038659B" w:rsidRDefault="00644EC0" w:rsidP="00946EA9">
      <w:pPr>
        <w:pStyle w:val="Heading2"/>
        <w:spacing w:after="240"/>
        <w:rPr>
          <w:lang w:val="en-GB"/>
        </w:rPr>
      </w:pPr>
      <w:bookmarkStart w:id="5" w:name="_Toc44708528"/>
      <w:r w:rsidRPr="00CE222C">
        <w:rPr>
          <w:lang w:val="en-GB"/>
        </w:rPr>
        <w:t xml:space="preserve">2.1 </w:t>
      </w:r>
      <w:r w:rsidR="0038659B" w:rsidRPr="00CE222C">
        <w:rPr>
          <w:lang w:val="en-GB"/>
        </w:rPr>
        <w:t>Project Initiation</w:t>
      </w:r>
      <w:bookmarkEnd w:id="5"/>
    </w:p>
    <w:p w14:paraId="45B62FC2" w14:textId="13FF6AAD" w:rsidR="00D958C1" w:rsidRDefault="00D958C1" w:rsidP="004D4FFD">
      <w:pPr>
        <w:spacing w:line="360" w:lineRule="auto"/>
        <w:jc w:val="both"/>
        <w:rPr>
          <w:lang w:val="en-GB"/>
        </w:rPr>
      </w:pPr>
      <w:r w:rsidRPr="00D958C1">
        <w:rPr>
          <w:lang w:val="en-GB"/>
        </w:rPr>
        <w:t>Organi</w:t>
      </w:r>
      <w:r>
        <w:rPr>
          <w:lang w:val="en-GB"/>
        </w:rPr>
        <w:t>s</w:t>
      </w:r>
      <w:r w:rsidRPr="00D958C1">
        <w:rPr>
          <w:lang w:val="en-GB"/>
        </w:rPr>
        <w:t xml:space="preserve">ation needed to </w:t>
      </w:r>
      <w:r>
        <w:rPr>
          <w:lang w:val="en-GB"/>
        </w:rPr>
        <w:t>e</w:t>
      </w:r>
      <w:r w:rsidRPr="00D958C1">
        <w:rPr>
          <w:lang w:val="en-GB"/>
        </w:rPr>
        <w:t>mphasize clarity of vision and mission before developing the project charter a</w:t>
      </w:r>
      <w:r w:rsidR="00597F97">
        <w:rPr>
          <w:lang w:val="en-GB"/>
        </w:rPr>
        <w:t>lso its need to</w:t>
      </w:r>
      <w:r w:rsidRPr="00D958C1">
        <w:rPr>
          <w:lang w:val="en-GB"/>
        </w:rPr>
        <w:t xml:space="preserve"> keep </w:t>
      </w:r>
      <w:r>
        <w:rPr>
          <w:lang w:val="en-GB"/>
        </w:rPr>
        <w:t>people</w:t>
      </w:r>
      <w:r w:rsidRPr="00D958C1">
        <w:rPr>
          <w:lang w:val="en-GB"/>
        </w:rPr>
        <w:t xml:space="preserve"> involved in the decision making (Cohen, 2018).</w:t>
      </w:r>
      <w:r w:rsidR="006822D1">
        <w:rPr>
          <w:lang w:val="en-GB"/>
        </w:rPr>
        <w:t xml:space="preserve"> Project Initiation phase is mostly about </w:t>
      </w:r>
      <w:r w:rsidR="00FA4DD4">
        <w:rPr>
          <w:lang w:val="en-GB"/>
        </w:rPr>
        <w:t xml:space="preserve">the overall explanation what is the project about and </w:t>
      </w:r>
      <w:r w:rsidR="006822D1">
        <w:rPr>
          <w:lang w:val="en-GB"/>
        </w:rPr>
        <w:t xml:space="preserve">people (employees, customers, sponsors – shareholders) who </w:t>
      </w:r>
      <w:r w:rsidR="00FA4DD4">
        <w:rPr>
          <w:lang w:val="en-GB"/>
        </w:rPr>
        <w:t>will</w:t>
      </w:r>
      <w:r w:rsidR="006822D1">
        <w:rPr>
          <w:lang w:val="en-GB"/>
        </w:rPr>
        <w:t xml:space="preserve"> ta</w:t>
      </w:r>
      <w:r w:rsidR="00FA4DD4">
        <w:rPr>
          <w:lang w:val="en-GB"/>
        </w:rPr>
        <w:t>ke</w:t>
      </w:r>
      <w:r w:rsidR="006822D1">
        <w:rPr>
          <w:lang w:val="en-GB"/>
        </w:rPr>
        <w:t xml:space="preserve"> an active role in the project or whose interest might affect the performance or ending of the project (PMI, 2008). </w:t>
      </w:r>
      <w:r w:rsidR="006754F4">
        <w:rPr>
          <w:lang w:val="en-GB"/>
        </w:rPr>
        <w:t xml:space="preserve">To determine the project expectations and requirements there is a need to </w:t>
      </w:r>
      <w:r w:rsidR="00597F97">
        <w:rPr>
          <w:lang w:val="en-GB"/>
        </w:rPr>
        <w:t>structure a concept of project as well as determine</w:t>
      </w:r>
      <w:r w:rsidR="006754F4">
        <w:rPr>
          <w:lang w:val="en-GB"/>
        </w:rPr>
        <w:t xml:space="preserve"> internal and external stakeholders. </w:t>
      </w:r>
      <w:r w:rsidR="00597F97">
        <w:rPr>
          <w:lang w:val="en-GB"/>
        </w:rPr>
        <w:t xml:space="preserve">There are also some other key questions to be answered to understand the meaning of </w:t>
      </w:r>
      <w:r w:rsidR="00DA6B83">
        <w:rPr>
          <w:lang w:val="en-GB"/>
        </w:rPr>
        <w:t>project because the project must be defined as fully as possible before it starts</w:t>
      </w:r>
      <w:r w:rsidR="00054F54">
        <w:rPr>
          <w:lang w:val="en-GB"/>
        </w:rPr>
        <w:t xml:space="preserve"> (Roberts, 2011)</w:t>
      </w:r>
      <w:r w:rsidR="00DA6B83">
        <w:rPr>
          <w:lang w:val="en-GB"/>
        </w:rPr>
        <w:t xml:space="preserve">. </w:t>
      </w:r>
    </w:p>
    <w:p w14:paraId="48AC2073" w14:textId="44D1536C" w:rsidR="004456A3" w:rsidRDefault="004456A3" w:rsidP="00946EA9">
      <w:pPr>
        <w:pStyle w:val="Heading3"/>
        <w:spacing w:after="240"/>
        <w:rPr>
          <w:lang w:val="en-GB"/>
        </w:rPr>
      </w:pPr>
      <w:bookmarkStart w:id="6" w:name="_Toc44708529"/>
      <w:r>
        <w:rPr>
          <w:lang w:val="en-GB"/>
        </w:rPr>
        <w:t>QUAD Chart</w:t>
      </w:r>
      <w:bookmarkEnd w:id="6"/>
    </w:p>
    <w:p w14:paraId="09894F86" w14:textId="77777777" w:rsidR="001E3B8C" w:rsidRDefault="00FA4DD4" w:rsidP="004D4FFD">
      <w:pPr>
        <w:spacing w:line="360" w:lineRule="auto"/>
        <w:jc w:val="both"/>
        <w:rPr>
          <w:lang w:val="en-GB"/>
        </w:rPr>
      </w:pPr>
      <w:r>
        <w:rPr>
          <w:lang w:val="en-GB"/>
        </w:rPr>
        <w:t xml:space="preserve">One of the useful </w:t>
      </w:r>
      <w:r w:rsidR="009D5B40">
        <w:rPr>
          <w:lang w:val="en-GB"/>
        </w:rPr>
        <w:t>tool</w:t>
      </w:r>
      <w:r>
        <w:rPr>
          <w:lang w:val="en-GB"/>
        </w:rPr>
        <w:t xml:space="preserve"> to start organising the </w:t>
      </w:r>
      <w:r w:rsidR="009D5B40">
        <w:rPr>
          <w:lang w:val="en-GB"/>
        </w:rPr>
        <w:t xml:space="preserve">Project Life Cycle is QUAD Chart which is providing a quick overview </w:t>
      </w:r>
      <w:r w:rsidR="001E3B8C">
        <w:rPr>
          <w:lang w:val="en-GB"/>
        </w:rPr>
        <w:t>that</w:t>
      </w:r>
      <w:r w:rsidR="009D5B40">
        <w:rPr>
          <w:lang w:val="en-GB"/>
        </w:rPr>
        <w:t xml:space="preserve"> helps to making fast decision (for example during the meeting/briefing) rather than reading long report (Paradi, 2015). </w:t>
      </w:r>
      <w:r w:rsidR="001E3B8C">
        <w:rPr>
          <w:lang w:val="en-GB"/>
        </w:rPr>
        <w:t xml:space="preserve">Divided into four groups (purpose, stakeholders, desires and results and measures of success) which are giving the viewers consistent information to look at. </w:t>
      </w:r>
    </w:p>
    <w:p w14:paraId="4010B59A" w14:textId="171BDBA5" w:rsidR="009E1CAE" w:rsidRDefault="006754F4" w:rsidP="004D4FFD">
      <w:pPr>
        <w:spacing w:line="360" w:lineRule="auto"/>
        <w:jc w:val="both"/>
        <w:rPr>
          <w:lang w:val="en-GB"/>
        </w:rPr>
      </w:pPr>
      <w:r>
        <w:rPr>
          <w:lang w:val="en-GB"/>
        </w:rPr>
        <w:t xml:space="preserve">The main purpose of Co-op project is to continue provide </w:t>
      </w:r>
      <w:r w:rsidR="00E40822">
        <w:rPr>
          <w:lang w:val="en-GB"/>
        </w:rPr>
        <w:t xml:space="preserve">safe </w:t>
      </w:r>
      <w:r>
        <w:rPr>
          <w:lang w:val="en-GB"/>
        </w:rPr>
        <w:t xml:space="preserve">services </w:t>
      </w:r>
      <w:r w:rsidR="00E40822">
        <w:rPr>
          <w:lang w:val="en-GB"/>
        </w:rPr>
        <w:t>to</w:t>
      </w:r>
      <w:r>
        <w:rPr>
          <w:lang w:val="en-GB"/>
        </w:rPr>
        <w:t xml:space="preserve"> </w:t>
      </w:r>
      <w:r w:rsidR="00E40822">
        <w:rPr>
          <w:lang w:val="en-GB"/>
        </w:rPr>
        <w:t>all</w:t>
      </w:r>
      <w:r>
        <w:rPr>
          <w:lang w:val="en-GB"/>
        </w:rPr>
        <w:t xml:space="preserve"> </w:t>
      </w:r>
      <w:r w:rsidR="00E40822">
        <w:rPr>
          <w:lang w:val="en-GB"/>
        </w:rPr>
        <w:t>their customers</w:t>
      </w:r>
      <w:r w:rsidR="00597F97">
        <w:rPr>
          <w:lang w:val="en-GB"/>
        </w:rPr>
        <w:t xml:space="preserve"> and</w:t>
      </w:r>
      <w:r>
        <w:rPr>
          <w:lang w:val="en-GB"/>
        </w:rPr>
        <w:t xml:space="preserve"> </w:t>
      </w:r>
      <w:r w:rsidR="00597F97">
        <w:rPr>
          <w:lang w:val="en-GB"/>
        </w:rPr>
        <w:t>a</w:t>
      </w:r>
      <w:r w:rsidR="00E40822">
        <w:rPr>
          <w:lang w:val="en-GB"/>
        </w:rPr>
        <w:t xml:space="preserve">s a convenience retailer </w:t>
      </w:r>
      <w:r w:rsidR="00597F97">
        <w:rPr>
          <w:lang w:val="en-GB"/>
        </w:rPr>
        <w:t xml:space="preserve">the organisation is committed to serve its community by providing essential goods and services. </w:t>
      </w:r>
      <w:r w:rsidR="00372270">
        <w:rPr>
          <w:lang w:val="en-GB"/>
        </w:rPr>
        <w:t xml:space="preserve">Co-op decided to remain fully open and to bring this off the organisation needed to implement safety measures inside the stores </w:t>
      </w:r>
      <w:r w:rsidR="009E1CAE">
        <w:rPr>
          <w:lang w:val="en-GB"/>
        </w:rPr>
        <w:t xml:space="preserve">which are required by British Government </w:t>
      </w:r>
      <w:r w:rsidR="00372270">
        <w:rPr>
          <w:lang w:val="en-GB"/>
        </w:rPr>
        <w:t>(Figure 2. QUAD Chart</w:t>
      </w:r>
      <w:r w:rsidR="001E3B8C">
        <w:rPr>
          <w:lang w:val="en-GB"/>
        </w:rPr>
        <w:t xml:space="preserve"> - Purpose</w:t>
      </w:r>
      <w:r w:rsidR="00372270">
        <w:rPr>
          <w:lang w:val="en-GB"/>
        </w:rPr>
        <w:t xml:space="preserve">). </w:t>
      </w:r>
      <w:r w:rsidR="00770397">
        <w:rPr>
          <w:lang w:val="en-GB"/>
        </w:rPr>
        <w:t xml:space="preserve"> </w:t>
      </w:r>
      <w:r w:rsidR="007F629F">
        <w:rPr>
          <w:lang w:val="en-GB"/>
        </w:rPr>
        <w:t xml:space="preserve">A key question within the part of desires and results is if the project will failure </w:t>
      </w:r>
      <w:r w:rsidR="00946EA9">
        <w:rPr>
          <w:noProof/>
        </w:rPr>
        <w:lastRenderedPageBreak/>
        <mc:AlternateContent>
          <mc:Choice Requires="wps">
            <w:drawing>
              <wp:anchor distT="0" distB="0" distL="114300" distR="114300" simplePos="0" relativeHeight="251670528" behindDoc="0" locked="0" layoutInCell="1" allowOverlap="1" wp14:anchorId="1EAD36CD" wp14:editId="05F1E3FD">
                <wp:simplePos x="0" y="0"/>
                <wp:positionH relativeFrom="margin">
                  <wp:align>left</wp:align>
                </wp:positionH>
                <wp:positionV relativeFrom="paragraph">
                  <wp:posOffset>5938520</wp:posOffset>
                </wp:positionV>
                <wp:extent cx="5407660" cy="635"/>
                <wp:effectExtent l="0" t="0" r="2540" b="0"/>
                <wp:wrapTopAndBottom/>
                <wp:docPr id="13" name="Text Box 13"/>
                <wp:cNvGraphicFramePr/>
                <a:graphic xmlns:a="http://schemas.openxmlformats.org/drawingml/2006/main">
                  <a:graphicData uri="http://schemas.microsoft.com/office/word/2010/wordprocessingShape">
                    <wps:wsp>
                      <wps:cNvSpPr txBox="1"/>
                      <wps:spPr>
                        <a:xfrm>
                          <a:off x="0" y="0"/>
                          <a:ext cx="5407660" cy="635"/>
                        </a:xfrm>
                        <a:prstGeom prst="rect">
                          <a:avLst/>
                        </a:prstGeom>
                        <a:solidFill>
                          <a:prstClr val="white"/>
                        </a:solidFill>
                        <a:ln>
                          <a:noFill/>
                        </a:ln>
                      </wps:spPr>
                      <wps:txbx>
                        <w:txbxContent>
                          <w:p w14:paraId="5B291011" w14:textId="18B9308F" w:rsidR="00946EA9" w:rsidRPr="00A3325F" w:rsidRDefault="00946EA9" w:rsidP="00946EA9">
                            <w:pPr>
                              <w:pStyle w:val="Caption"/>
                              <w:rPr>
                                <w:lang w:val="en-GB"/>
                              </w:rPr>
                            </w:pPr>
                            <w:r>
                              <w:t xml:space="preserve">Figure </w:t>
                            </w:r>
                            <w:r w:rsidR="009B4C40">
                              <w:fldChar w:fldCharType="begin"/>
                            </w:r>
                            <w:r w:rsidR="009B4C40">
                              <w:instrText xml:space="preserve"> SEQ Figure \* ARABIC </w:instrText>
                            </w:r>
                            <w:r w:rsidR="009B4C40">
                              <w:fldChar w:fldCharType="separate"/>
                            </w:r>
                            <w:r>
                              <w:rPr>
                                <w:noProof/>
                              </w:rPr>
                              <w:t>2</w:t>
                            </w:r>
                            <w:r w:rsidR="009B4C40">
                              <w:rPr>
                                <w:noProof/>
                              </w:rPr>
                              <w:fldChar w:fldCharType="end"/>
                            </w:r>
                            <w:r>
                              <w:t>. QUAD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AD36CD" id="Text Box 13" o:spid="_x0000_s1027" type="#_x0000_t202" style="position:absolute;left:0;text-align:left;margin-left:0;margin-top:467.6pt;width:425.8pt;height:.05pt;z-index:25167052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" stroked="f">
                <v:textbox style="mso-fit-shape-to-text:t" inset="0,0,0,0">
                  <w:txbxContent>
                    <w:p w14:paraId="5B291011" w14:textId="18B9308F" w:rsidR="00946EA9" w:rsidRPr="00A3325F" w:rsidRDefault="00946EA9" w:rsidP="00946EA9">
                      <w:pPr>
                        <w:pStyle w:val="Caption"/>
                        <w:rPr>
                          <w:lang w:val="en-GB"/>
                        </w:rPr>
                      </w:pPr>
                      <w:r>
                        <w:t xml:space="preserve">Figure </w:t>
                      </w:r>
                      <w:r w:rsidR="009B4C40">
                        <w:fldChar w:fldCharType="begin"/>
                      </w:r>
                      <w:r w:rsidR="009B4C40">
                        <w:instrText xml:space="preserve"> SEQ Figure \* ARABIC </w:instrText>
                      </w:r>
                      <w:r w:rsidR="009B4C40">
                        <w:fldChar w:fldCharType="separate"/>
                      </w:r>
                      <w:r>
                        <w:rPr>
                          <w:noProof/>
                        </w:rPr>
                        <w:t>2</w:t>
                      </w:r>
                      <w:r w:rsidR="009B4C40">
                        <w:rPr>
                          <w:noProof/>
                        </w:rPr>
                        <w:fldChar w:fldCharType="end"/>
                      </w:r>
                      <w:r>
                        <w:t>. QUAD Chart</w:t>
                      </w:r>
                    </w:p>
                  </w:txbxContent>
                </v:textbox>
                <w10:wrap type="topAndBottom" anchorx="margin"/>
              </v:shape>
            </w:pict>
          </mc:Fallback>
        </mc:AlternateContent>
      </w:r>
      <w:r w:rsidR="007F629F">
        <w:rPr>
          <w:lang w:val="en-GB"/>
        </w:rPr>
        <w:t>without these factors? Customers, employees, and suppliers plays the most important role, without even one of them the project and thus the organisation is doomed to failure. It can be visualised as a simple circle – suppliers gives a product to employees, employees gives it to customers and customers by buying this product are emptying the shelfs for the new product, which means it’s all coming back to suppliers. All of them are equally important and</w:t>
      </w:r>
      <w:r w:rsidR="001C4E6E">
        <w:rPr>
          <w:lang w:val="en-GB"/>
        </w:rPr>
        <w:t xml:space="preserve"> th</w:t>
      </w:r>
      <w:r w:rsidR="005D73A7">
        <w:rPr>
          <w:lang w:val="en-GB"/>
        </w:rPr>
        <w:t xml:space="preserve">is </w:t>
      </w:r>
      <w:r w:rsidR="001C4E6E">
        <w:rPr>
          <w:lang w:val="en-GB"/>
        </w:rPr>
        <w:t xml:space="preserve">is why the desired and results are mainly focus on them (safely shopping for customers, safely place to work for employees and providing safe channel for suppliers for suppling food to the store). </w:t>
      </w:r>
      <w:r w:rsidR="005D73A7">
        <w:rPr>
          <w:lang w:val="en-GB"/>
        </w:rPr>
        <w:t xml:space="preserve">The organisation can measure </w:t>
      </w:r>
      <w:r w:rsidR="009E1CAE">
        <w:rPr>
          <w:lang w:val="en-GB"/>
        </w:rPr>
        <w:t xml:space="preserve">the results </w:t>
      </w:r>
      <w:r w:rsidR="005D73A7">
        <w:rPr>
          <w:lang w:val="en-GB"/>
        </w:rPr>
        <w:t xml:space="preserve">in quantitative </w:t>
      </w:r>
      <w:r w:rsidR="00946EA9" w:rsidRPr="006556CE">
        <w:rPr>
          <w:b/>
          <w:bCs/>
          <w:noProof/>
          <w:lang w:val="en-GB"/>
        </w:rPr>
        <w:drawing>
          <wp:anchor distT="0" distB="0" distL="114300" distR="114300" simplePos="0" relativeHeight="251658240" behindDoc="0" locked="0" layoutInCell="1" allowOverlap="1" wp14:anchorId="21405309" wp14:editId="217F9A63">
            <wp:simplePos x="0" y="0"/>
            <wp:positionH relativeFrom="margin">
              <wp:posOffset>176530</wp:posOffset>
            </wp:positionH>
            <wp:positionV relativeFrom="paragraph">
              <wp:posOffset>0</wp:posOffset>
            </wp:positionV>
            <wp:extent cx="4857750" cy="5907405"/>
            <wp:effectExtent l="0" t="0" r="0" b="0"/>
            <wp:wrapTopAndBottom/>
            <wp:docPr id="2" name="Picture 2"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quart chart.PNG"/>
                    <pic:cNvPicPr/>
                  </pic:nvPicPr>
                  <pic:blipFill>
                    <a:blip r:embed="rId9">
                      <a:extLst>
                        <a:ext uri="{28A0092B-C50C-407E-A947-70E740481C1C}">
                          <a14:useLocalDpi xmlns:a14="http://schemas.microsoft.com/office/drawing/2010/main" val="0"/>
                        </a:ext>
                      </a:extLst>
                    </a:blip>
                    <a:stretch>
                      <a:fillRect/>
                    </a:stretch>
                  </pic:blipFill>
                  <pic:spPr>
                    <a:xfrm>
                      <a:off x="0" y="0"/>
                      <a:ext cx="4857750" cy="5907405"/>
                    </a:xfrm>
                    <a:prstGeom prst="rect">
                      <a:avLst/>
                    </a:prstGeom>
                  </pic:spPr>
                </pic:pic>
              </a:graphicData>
            </a:graphic>
            <wp14:sizeRelH relativeFrom="margin">
              <wp14:pctWidth>0</wp14:pctWidth>
            </wp14:sizeRelH>
            <wp14:sizeRelV relativeFrom="margin">
              <wp14:pctHeight>0</wp14:pctHeight>
            </wp14:sizeRelV>
          </wp:anchor>
        </w:drawing>
      </w:r>
      <w:r w:rsidR="005D73A7">
        <w:rPr>
          <w:lang w:val="en-GB"/>
        </w:rPr>
        <w:t>way</w:t>
      </w:r>
      <w:r w:rsidR="009E1CAE">
        <w:rPr>
          <w:lang w:val="en-GB"/>
        </w:rPr>
        <w:t xml:space="preserve"> </w:t>
      </w:r>
      <w:r w:rsidR="005D73A7">
        <w:rPr>
          <w:lang w:val="en-GB"/>
        </w:rPr>
        <w:t>for example by checking the absence of employees</w:t>
      </w:r>
      <w:r w:rsidR="00226858">
        <w:rPr>
          <w:lang w:val="en-GB"/>
        </w:rPr>
        <w:t>,</w:t>
      </w:r>
      <w:r w:rsidR="00326605">
        <w:rPr>
          <w:lang w:val="en-GB"/>
        </w:rPr>
        <w:t xml:space="preserve"> sick-leave or colleagues who are self-isolated, </w:t>
      </w:r>
      <w:r w:rsidR="00226858">
        <w:rPr>
          <w:lang w:val="en-GB"/>
        </w:rPr>
        <w:t xml:space="preserve">however they are not able to measure if </w:t>
      </w:r>
      <w:r w:rsidR="009E1CAE">
        <w:rPr>
          <w:lang w:val="en-GB"/>
        </w:rPr>
        <w:t>customers</w:t>
      </w:r>
      <w:r w:rsidR="00226858">
        <w:rPr>
          <w:lang w:val="en-GB"/>
        </w:rPr>
        <w:t xml:space="preserve"> </w:t>
      </w:r>
      <w:r w:rsidR="009E1CAE">
        <w:rPr>
          <w:lang w:val="en-GB"/>
        </w:rPr>
        <w:t xml:space="preserve">will adhere to the safety measures. </w:t>
      </w:r>
    </w:p>
    <w:p w14:paraId="34F87880" w14:textId="1B15237C" w:rsidR="006754F4" w:rsidRDefault="009E1CAE" w:rsidP="004D4FFD">
      <w:pPr>
        <w:spacing w:line="360" w:lineRule="auto"/>
        <w:jc w:val="both"/>
        <w:rPr>
          <w:lang w:val="en-GB"/>
        </w:rPr>
      </w:pPr>
      <w:r>
        <w:rPr>
          <w:lang w:val="en-GB"/>
        </w:rPr>
        <w:lastRenderedPageBreak/>
        <w:t>If the organisation cannot measure the result, how can they know if</w:t>
      </w:r>
      <w:r w:rsidRPr="009E1CAE">
        <w:rPr>
          <w:lang w:val="en-GB"/>
        </w:rPr>
        <w:t xml:space="preserve"> the assumption has been met</w:t>
      </w:r>
      <w:r>
        <w:rPr>
          <w:lang w:val="en-GB"/>
        </w:rPr>
        <w:t xml:space="preserve">? The idea is to monitoring numbers of people who are shopping at Co-op. </w:t>
      </w:r>
      <w:r w:rsidR="00326605">
        <w:rPr>
          <w:lang w:val="en-GB"/>
        </w:rPr>
        <w:t>In case the number dropped there will be a sign of gaps in objectives</w:t>
      </w:r>
      <w:r w:rsidR="00111C71">
        <w:rPr>
          <w:lang w:val="en-GB"/>
        </w:rPr>
        <w:t xml:space="preserve">, for example the safety measure </w:t>
      </w:r>
      <w:r w:rsidR="00D94A69">
        <w:rPr>
          <w:lang w:val="en-GB"/>
        </w:rPr>
        <w:t>was</w:t>
      </w:r>
      <w:r w:rsidR="00111C71">
        <w:rPr>
          <w:lang w:val="en-GB"/>
        </w:rPr>
        <w:t xml:space="preserve"> poorly set or poorly communicated.</w:t>
      </w:r>
    </w:p>
    <w:p w14:paraId="03152C6F" w14:textId="78D80459" w:rsidR="00D07BD2" w:rsidRDefault="00226858" w:rsidP="004D4FFD">
      <w:pPr>
        <w:spacing w:line="360" w:lineRule="auto"/>
        <w:jc w:val="both"/>
        <w:rPr>
          <w:lang w:val="en-GB"/>
        </w:rPr>
      </w:pPr>
      <w:r>
        <w:rPr>
          <w:lang w:val="en-GB"/>
        </w:rPr>
        <w:t>Quad Chart also provides the secondary benefit of running the project</w:t>
      </w:r>
      <w:r w:rsidR="00111C71">
        <w:rPr>
          <w:lang w:val="en-GB"/>
        </w:rPr>
        <w:t xml:space="preserve"> which is mistakenly described in the graph below. This benefit is related to values, beliefs, and attitudes </w:t>
      </w:r>
      <w:r w:rsidR="00D94A69">
        <w:rPr>
          <w:lang w:val="en-GB"/>
        </w:rPr>
        <w:t>and even if this project is bringing financial progress it also closely related with Co-op values</w:t>
      </w:r>
      <w:r w:rsidR="00BE13F3">
        <w:rPr>
          <w:lang w:val="en-GB"/>
        </w:rPr>
        <w:t xml:space="preserve"> (Co-op, 2019)</w:t>
      </w:r>
      <w:r w:rsidR="00D94A69">
        <w:rPr>
          <w:lang w:val="en-GB"/>
        </w:rPr>
        <w:t xml:space="preserve">. </w:t>
      </w:r>
      <w:r w:rsidR="00BE13F3">
        <w:rPr>
          <w:lang w:val="en-GB"/>
        </w:rPr>
        <w:t xml:space="preserve">The organisation co-signed a joint letter </w:t>
      </w:r>
      <w:r w:rsidR="00770397">
        <w:rPr>
          <w:lang w:val="en-GB"/>
        </w:rPr>
        <w:t>paying tribute to “colleagues in stores and supply chains who are working day and night to keep the nation fed” (Hadfield, 2020).</w:t>
      </w:r>
    </w:p>
    <w:p w14:paraId="7F7E4817" w14:textId="00FA6549" w:rsidR="006556CE" w:rsidRPr="006556CE" w:rsidRDefault="006556CE" w:rsidP="00946EA9">
      <w:pPr>
        <w:pStyle w:val="Heading3"/>
        <w:spacing w:after="240"/>
        <w:rPr>
          <w:lang w:val="en-GB"/>
        </w:rPr>
      </w:pPr>
      <w:bookmarkStart w:id="7" w:name="_Toc44708530"/>
      <w:r w:rsidRPr="006556CE">
        <w:rPr>
          <w:lang w:val="en-GB"/>
        </w:rPr>
        <w:t>Stakeholder Analysis</w:t>
      </w:r>
      <w:bookmarkEnd w:id="7"/>
    </w:p>
    <w:p w14:paraId="5440FE06" w14:textId="3DA50A05" w:rsidR="00226858" w:rsidRDefault="00226858" w:rsidP="004D4FFD">
      <w:pPr>
        <w:spacing w:line="360" w:lineRule="auto"/>
        <w:jc w:val="both"/>
        <w:rPr>
          <w:lang w:val="en-GB"/>
        </w:rPr>
      </w:pPr>
      <w:r>
        <w:rPr>
          <w:lang w:val="en-GB"/>
        </w:rPr>
        <w:t xml:space="preserve">Developing the above issue about the importance of customers, </w:t>
      </w:r>
      <w:r w:rsidR="00D07BD2">
        <w:rPr>
          <w:lang w:val="en-GB"/>
        </w:rPr>
        <w:t>employees,</w:t>
      </w:r>
      <w:r>
        <w:rPr>
          <w:lang w:val="en-GB"/>
        </w:rPr>
        <w:t xml:space="preserve"> and suppliers </w:t>
      </w:r>
      <w:r w:rsidR="00D07BD2">
        <w:rPr>
          <w:lang w:val="en-GB"/>
        </w:rPr>
        <w:t xml:space="preserve">the identification of a project key stakeholders is essential. These people have varying levels of authority and responsibility which can change during the Project Life Cycle (PMI, 2008). </w:t>
      </w:r>
    </w:p>
    <w:p w14:paraId="3210B361" w14:textId="76C99806" w:rsidR="00D07BD2" w:rsidRDefault="00D07BD2" w:rsidP="004D4FFD">
      <w:pPr>
        <w:spacing w:line="360" w:lineRule="auto"/>
        <w:jc w:val="both"/>
        <w:rPr>
          <w:lang w:val="en-GB"/>
        </w:rPr>
      </w:pPr>
      <w:r>
        <w:rPr>
          <w:lang w:val="en-GB"/>
        </w:rPr>
        <w:t xml:space="preserve">Customers as one of the high priority stakeholders should be able to feel safe but </w:t>
      </w:r>
      <w:r w:rsidR="005F6BE6">
        <w:rPr>
          <w:lang w:val="en-GB"/>
        </w:rPr>
        <w:t>also,</w:t>
      </w:r>
      <w:r>
        <w:rPr>
          <w:lang w:val="en-GB"/>
        </w:rPr>
        <w:t xml:space="preserve"> they </w:t>
      </w:r>
      <w:r w:rsidR="005F6BE6">
        <w:rPr>
          <w:lang w:val="en-GB"/>
        </w:rPr>
        <w:t>should</w:t>
      </w:r>
      <w:r>
        <w:rPr>
          <w:lang w:val="en-GB"/>
        </w:rPr>
        <w:t xml:space="preserve"> respect </w:t>
      </w:r>
      <w:r w:rsidR="005F6BE6">
        <w:rPr>
          <w:lang w:val="en-GB"/>
        </w:rPr>
        <w:t>all</w:t>
      </w:r>
      <w:r>
        <w:rPr>
          <w:lang w:val="en-GB"/>
        </w:rPr>
        <w:t xml:space="preserve"> the new rules. Here comes the biggest issue with the project because the organisation cannot control </w:t>
      </w:r>
      <w:r w:rsidR="005F6BE6">
        <w:rPr>
          <w:lang w:val="en-GB"/>
        </w:rPr>
        <w:t xml:space="preserve">if people are keeping the safe distance as well, they cannot control if people are buying only essential goods. </w:t>
      </w:r>
      <w:r w:rsidR="0022520B">
        <w:rPr>
          <w:lang w:val="en-GB"/>
        </w:rPr>
        <w:t>The Media</w:t>
      </w:r>
      <w:r w:rsidR="005F6BE6">
        <w:rPr>
          <w:lang w:val="en-GB"/>
        </w:rPr>
        <w:t xml:space="preserve"> were included </w:t>
      </w:r>
      <w:r w:rsidR="0022520B">
        <w:rPr>
          <w:lang w:val="en-GB"/>
        </w:rPr>
        <w:t>in the stakeholder analysis and even if they are described as low priority, they</w:t>
      </w:r>
      <w:r w:rsidR="005F6BE6">
        <w:rPr>
          <w:lang w:val="en-GB"/>
        </w:rPr>
        <w:t xml:space="preserve"> might have </w:t>
      </w:r>
      <w:r w:rsidR="0022520B">
        <w:rPr>
          <w:lang w:val="en-GB"/>
        </w:rPr>
        <w:t xml:space="preserve">an </w:t>
      </w:r>
      <w:r w:rsidR="005F6BE6">
        <w:rPr>
          <w:lang w:val="en-GB"/>
        </w:rPr>
        <w:t xml:space="preserve">impact on customers by providing information about importance of social distancing or choosing only essential goods. The stakeholder’s analysis proposed below points out customers, </w:t>
      </w:r>
      <w:r w:rsidR="0022520B">
        <w:rPr>
          <w:lang w:val="en-GB"/>
        </w:rPr>
        <w:t>staff,</w:t>
      </w:r>
      <w:r w:rsidR="005F6BE6">
        <w:rPr>
          <w:lang w:val="en-GB"/>
        </w:rPr>
        <w:t xml:space="preserve"> and suppliers as a high priority stakeholder, </w:t>
      </w:r>
      <w:r w:rsidR="0022520B">
        <w:rPr>
          <w:lang w:val="en-GB"/>
        </w:rPr>
        <w:t xml:space="preserve">because without them the project and organisation will not exist. The Government were described as medium priority because it set rules and deepening on its decisions the project needs to be prepared for changes. </w:t>
      </w:r>
    </w:p>
    <w:p w14:paraId="07780D17" w14:textId="77777777" w:rsidR="00946EA9" w:rsidRDefault="00D07BD2" w:rsidP="00946EA9">
      <w:pPr>
        <w:keepNext/>
        <w:spacing w:line="360" w:lineRule="auto"/>
        <w:jc w:val="both"/>
      </w:pPr>
      <w:r>
        <w:rPr>
          <w:noProof/>
          <w:lang w:val="en-GB"/>
        </w:rPr>
        <w:lastRenderedPageBreak/>
        <w:drawing>
          <wp:inline distT="0" distB="0" distL="0" distR="0" wp14:anchorId="0577F313" wp14:editId="1BD3421E">
            <wp:extent cx="5668166" cy="3553321"/>
            <wp:effectExtent l="0" t="0" r="8890" b="952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akeholders.PNG"/>
                    <pic:cNvPicPr/>
                  </pic:nvPicPr>
                  <pic:blipFill>
                    <a:blip r:embed="rId10">
                      <a:extLst>
                        <a:ext uri="{28A0092B-C50C-407E-A947-70E740481C1C}">
                          <a14:useLocalDpi xmlns:a14="http://schemas.microsoft.com/office/drawing/2010/main" val="0"/>
                        </a:ext>
                      </a:extLst>
                    </a:blip>
                    <a:stretch>
                      <a:fillRect/>
                    </a:stretch>
                  </pic:blipFill>
                  <pic:spPr>
                    <a:xfrm>
                      <a:off x="0" y="0"/>
                      <a:ext cx="5668166" cy="3553321"/>
                    </a:xfrm>
                    <a:prstGeom prst="rect">
                      <a:avLst/>
                    </a:prstGeom>
                  </pic:spPr>
                </pic:pic>
              </a:graphicData>
            </a:graphic>
          </wp:inline>
        </w:drawing>
      </w:r>
    </w:p>
    <w:p w14:paraId="2755A680" w14:textId="79626C25" w:rsidR="006754F4" w:rsidRPr="004026BD" w:rsidRDefault="00946EA9" w:rsidP="00946EA9">
      <w:pPr>
        <w:pStyle w:val="Caption"/>
        <w:jc w:val="both"/>
        <w:rPr>
          <w:lang w:val="en-GB"/>
        </w:rPr>
      </w:pPr>
      <w:r w:rsidRPr="004026BD">
        <w:rPr>
          <w:lang w:val="en-GB"/>
        </w:rPr>
        <w:t xml:space="preserve">Figure </w:t>
      </w:r>
      <w:r>
        <w:fldChar w:fldCharType="begin"/>
      </w:r>
      <w:r w:rsidRPr="004026BD">
        <w:rPr>
          <w:lang w:val="en-GB"/>
        </w:rPr>
        <w:instrText xml:space="preserve"> SEQ Figure \* ARABIC </w:instrText>
      </w:r>
      <w:r>
        <w:fldChar w:fldCharType="separate"/>
      </w:r>
      <w:r w:rsidRPr="004026BD">
        <w:rPr>
          <w:noProof/>
          <w:lang w:val="en-GB"/>
        </w:rPr>
        <w:t>3</w:t>
      </w:r>
      <w:r>
        <w:fldChar w:fldCharType="end"/>
      </w:r>
      <w:r w:rsidRPr="004026BD">
        <w:rPr>
          <w:lang w:val="en-GB"/>
        </w:rPr>
        <w:t>. Stakeholder Analysis</w:t>
      </w:r>
    </w:p>
    <w:p w14:paraId="33C47E52" w14:textId="77777777" w:rsidR="00946EA9" w:rsidRPr="004026BD" w:rsidRDefault="00946EA9" w:rsidP="00946EA9">
      <w:pPr>
        <w:rPr>
          <w:lang w:val="en-GB"/>
        </w:rPr>
      </w:pPr>
    </w:p>
    <w:p w14:paraId="6002DB46" w14:textId="6004767C" w:rsidR="0038659B" w:rsidRDefault="00644EC0" w:rsidP="00946EA9">
      <w:pPr>
        <w:pStyle w:val="Heading2"/>
        <w:spacing w:after="240"/>
        <w:rPr>
          <w:lang w:val="en-GB"/>
        </w:rPr>
      </w:pPr>
      <w:bookmarkStart w:id="8" w:name="_Toc44708531"/>
      <w:r w:rsidRPr="00644EC0">
        <w:rPr>
          <w:lang w:val="en-GB"/>
        </w:rPr>
        <w:t xml:space="preserve">2.2 </w:t>
      </w:r>
      <w:r w:rsidR="0038659B" w:rsidRPr="00644EC0">
        <w:rPr>
          <w:lang w:val="en-GB"/>
        </w:rPr>
        <w:t>Project Planning</w:t>
      </w:r>
      <w:bookmarkEnd w:id="8"/>
    </w:p>
    <w:p w14:paraId="233BF693" w14:textId="79426CC6" w:rsidR="006556CE" w:rsidRDefault="006556CE" w:rsidP="00946EA9">
      <w:pPr>
        <w:pStyle w:val="Heading3"/>
        <w:spacing w:after="240"/>
        <w:rPr>
          <w:lang w:val="en-GB"/>
        </w:rPr>
      </w:pPr>
      <w:bookmarkStart w:id="9" w:name="_Toc44708532"/>
      <w:r>
        <w:rPr>
          <w:lang w:val="en-GB"/>
        </w:rPr>
        <w:t>Risk Analysis</w:t>
      </w:r>
      <w:bookmarkEnd w:id="9"/>
    </w:p>
    <w:p w14:paraId="0453E0B8" w14:textId="160791D0" w:rsidR="006556CE" w:rsidRDefault="006556CE" w:rsidP="004D4FFD">
      <w:pPr>
        <w:spacing w:line="360" w:lineRule="auto"/>
        <w:jc w:val="both"/>
        <w:rPr>
          <w:lang w:val="en-GB"/>
        </w:rPr>
      </w:pPr>
      <w:r w:rsidRPr="0038288F">
        <w:rPr>
          <w:lang w:val="en-GB"/>
        </w:rPr>
        <w:t>Marvin Rausand (20</w:t>
      </w:r>
      <w:r w:rsidR="0038288F" w:rsidRPr="0038288F">
        <w:rPr>
          <w:lang w:val="en-GB"/>
        </w:rPr>
        <w:t>08</w:t>
      </w:r>
      <w:r w:rsidRPr="0038288F">
        <w:rPr>
          <w:lang w:val="en-GB"/>
        </w:rPr>
        <w:t>) defined Risk Analysis as “</w:t>
      </w:r>
      <w:r w:rsidRPr="0038288F">
        <w:rPr>
          <w:i/>
          <w:iCs/>
          <w:lang w:val="en-GB"/>
        </w:rPr>
        <w:t>Systematic use o</w:t>
      </w:r>
      <w:r w:rsidR="0038288F">
        <w:rPr>
          <w:i/>
          <w:iCs/>
          <w:lang w:val="en-GB"/>
        </w:rPr>
        <w:t>f</w:t>
      </w:r>
      <w:r w:rsidRPr="0038288F">
        <w:rPr>
          <w:i/>
          <w:iCs/>
          <w:lang w:val="en-GB"/>
        </w:rPr>
        <w:t xml:space="preserve"> available information to identify hazards and to estimate the risk to individuals, property and the environment</w:t>
      </w:r>
      <w:r w:rsidRPr="0038288F">
        <w:rPr>
          <w:lang w:val="en-GB"/>
        </w:rPr>
        <w:t xml:space="preserve">”. </w:t>
      </w:r>
      <w:r w:rsidR="0038288F">
        <w:rPr>
          <w:lang w:val="en-GB"/>
        </w:rPr>
        <w:t xml:space="preserve"> The results of this process </w:t>
      </w:r>
      <w:r w:rsidR="002B1050">
        <w:rPr>
          <w:lang w:val="en-GB"/>
        </w:rPr>
        <w:t>might</w:t>
      </w:r>
      <w:r w:rsidR="0038288F">
        <w:rPr>
          <w:lang w:val="en-GB"/>
        </w:rPr>
        <w:t xml:space="preserve"> be quantitative or qualitative and helps to eliminate any potential risk consequences (Wikipedia, </w:t>
      </w:r>
      <w:r w:rsidR="002B1050">
        <w:rPr>
          <w:lang w:val="en-GB"/>
        </w:rPr>
        <w:t>2020)</w:t>
      </w:r>
      <w:r w:rsidR="0038288F">
        <w:rPr>
          <w:lang w:val="en-GB"/>
        </w:rPr>
        <w:t xml:space="preserve">. </w:t>
      </w:r>
      <w:r w:rsidR="002B1050">
        <w:rPr>
          <w:lang w:val="en-GB"/>
        </w:rPr>
        <w:t xml:space="preserve">According to the research done by Quinn (2016) preparing materials mapped to eventual “crisis” enable the organisation to customize the best solution for the future. Because it </w:t>
      </w:r>
      <w:r w:rsidR="00A27979">
        <w:rPr>
          <w:lang w:val="en-GB"/>
        </w:rPr>
        <w:t xml:space="preserve">will be </w:t>
      </w:r>
      <w:r w:rsidR="002B1050">
        <w:rPr>
          <w:lang w:val="en-GB"/>
        </w:rPr>
        <w:t xml:space="preserve">done outside the pressure of an evolving risk the response has a reasoned approach. </w:t>
      </w:r>
    </w:p>
    <w:p w14:paraId="64BB274F" w14:textId="75E9E01B" w:rsidR="002B1050" w:rsidRPr="0038288F" w:rsidRDefault="002B1050" w:rsidP="004D4FFD">
      <w:pPr>
        <w:spacing w:line="360" w:lineRule="auto"/>
        <w:jc w:val="both"/>
        <w:rPr>
          <w:lang w:val="en-GB"/>
        </w:rPr>
      </w:pPr>
    </w:p>
    <w:p w14:paraId="0DF95D6D" w14:textId="77777777" w:rsidR="00946EA9" w:rsidRDefault="006556CE" w:rsidP="00946EA9">
      <w:pPr>
        <w:keepNext/>
        <w:spacing w:line="360" w:lineRule="auto"/>
        <w:jc w:val="both"/>
      </w:pPr>
      <w:r>
        <w:rPr>
          <w:b/>
          <w:bCs/>
          <w:noProof/>
          <w:lang w:val="en-GB"/>
        </w:rPr>
        <w:lastRenderedPageBreak/>
        <w:drawing>
          <wp:inline distT="0" distB="0" distL="0" distR="0" wp14:anchorId="2C8828A8" wp14:editId="581C2DA6">
            <wp:extent cx="3752850" cy="5577766"/>
            <wp:effectExtent l="0" t="0" r="0" b="444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PNG"/>
                    <pic:cNvPicPr/>
                  </pic:nvPicPr>
                  <pic:blipFill>
                    <a:blip r:embed="rId11">
                      <a:extLst>
                        <a:ext uri="{28A0092B-C50C-407E-A947-70E740481C1C}">
                          <a14:useLocalDpi xmlns:a14="http://schemas.microsoft.com/office/drawing/2010/main" val="0"/>
                        </a:ext>
                      </a:extLst>
                    </a:blip>
                    <a:stretch>
                      <a:fillRect/>
                    </a:stretch>
                  </pic:blipFill>
                  <pic:spPr>
                    <a:xfrm>
                      <a:off x="0" y="0"/>
                      <a:ext cx="3765251" cy="5596197"/>
                    </a:xfrm>
                    <a:prstGeom prst="rect">
                      <a:avLst/>
                    </a:prstGeom>
                  </pic:spPr>
                </pic:pic>
              </a:graphicData>
            </a:graphic>
          </wp:inline>
        </w:drawing>
      </w:r>
      <w:r>
        <w:rPr>
          <w:b/>
          <w:bCs/>
          <w:noProof/>
          <w:lang w:val="en-GB"/>
        </w:rPr>
        <w:drawing>
          <wp:inline distT="0" distB="0" distL="0" distR="0" wp14:anchorId="7D426792" wp14:editId="3DB23906">
            <wp:extent cx="3739802" cy="2676525"/>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PNG"/>
                    <pic:cNvPicPr/>
                  </pic:nvPicPr>
                  <pic:blipFill>
                    <a:blip r:embed="rId12">
                      <a:extLst>
                        <a:ext uri="{28A0092B-C50C-407E-A947-70E740481C1C}">
                          <a14:useLocalDpi xmlns:a14="http://schemas.microsoft.com/office/drawing/2010/main" val="0"/>
                        </a:ext>
                      </a:extLst>
                    </a:blip>
                    <a:stretch>
                      <a:fillRect/>
                    </a:stretch>
                  </pic:blipFill>
                  <pic:spPr>
                    <a:xfrm>
                      <a:off x="0" y="0"/>
                      <a:ext cx="3772958" cy="2700254"/>
                    </a:xfrm>
                    <a:prstGeom prst="rect">
                      <a:avLst/>
                    </a:prstGeom>
                  </pic:spPr>
                </pic:pic>
              </a:graphicData>
            </a:graphic>
          </wp:inline>
        </w:drawing>
      </w:r>
    </w:p>
    <w:p w14:paraId="05A756D3" w14:textId="2E7F4C97" w:rsidR="006556CE" w:rsidRDefault="00946EA9" w:rsidP="00946EA9">
      <w:pPr>
        <w:pStyle w:val="Caption"/>
        <w:jc w:val="both"/>
        <w:rPr>
          <w:b w:val="0"/>
          <w:bCs w:val="0"/>
          <w:lang w:val="en-GB"/>
        </w:rPr>
      </w:pPr>
      <w:r w:rsidRPr="004026BD">
        <w:rPr>
          <w:lang w:val="en-GB"/>
        </w:rPr>
        <w:t xml:space="preserve">Figure </w:t>
      </w:r>
      <w:r>
        <w:fldChar w:fldCharType="begin"/>
      </w:r>
      <w:r w:rsidRPr="004026BD">
        <w:rPr>
          <w:lang w:val="en-GB"/>
        </w:rPr>
        <w:instrText xml:space="preserve"> SEQ Figure \* ARABIC </w:instrText>
      </w:r>
      <w:r>
        <w:fldChar w:fldCharType="separate"/>
      </w:r>
      <w:r w:rsidRPr="004026BD">
        <w:rPr>
          <w:noProof/>
          <w:lang w:val="en-GB"/>
        </w:rPr>
        <w:t>4</w:t>
      </w:r>
      <w:r>
        <w:fldChar w:fldCharType="end"/>
      </w:r>
      <w:r w:rsidRPr="004026BD">
        <w:rPr>
          <w:lang w:val="en-GB"/>
        </w:rPr>
        <w:t>. Risk Analysis</w:t>
      </w:r>
    </w:p>
    <w:p w14:paraId="460E29F2" w14:textId="67D61372" w:rsidR="004D4FFD" w:rsidRDefault="004D4FFD" w:rsidP="004D4FFD">
      <w:pPr>
        <w:spacing w:line="360" w:lineRule="auto"/>
        <w:jc w:val="both"/>
        <w:rPr>
          <w:lang w:val="en-GB"/>
        </w:rPr>
      </w:pPr>
      <w:r>
        <w:rPr>
          <w:noProof/>
          <w:lang w:val="en-GB"/>
        </w:rPr>
        <w:lastRenderedPageBreak/>
        <w:drawing>
          <wp:anchor distT="0" distB="0" distL="114300" distR="114300" simplePos="0" relativeHeight="251662336" behindDoc="0" locked="0" layoutInCell="1" allowOverlap="1" wp14:anchorId="0504D7F8" wp14:editId="1AA413E3">
            <wp:simplePos x="0" y="0"/>
            <wp:positionH relativeFrom="column">
              <wp:posOffset>2338705</wp:posOffset>
            </wp:positionH>
            <wp:positionV relativeFrom="paragraph">
              <wp:posOffset>1205230</wp:posOffset>
            </wp:positionV>
            <wp:extent cx="1638300" cy="1638300"/>
            <wp:effectExtent l="0" t="0" r="0" b="0"/>
            <wp:wrapTopAndBottom/>
            <wp:docPr id="10" name="Picture 1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913c3895f21bd2d1b0a7b882b741f4c8.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38300" cy="1638300"/>
                    </a:xfrm>
                    <a:prstGeom prst="rect">
                      <a:avLst/>
                    </a:prstGeom>
                  </pic:spPr>
                </pic:pic>
              </a:graphicData>
            </a:graphic>
          </wp:anchor>
        </w:drawing>
      </w:r>
      <w:r>
        <w:rPr>
          <w:noProof/>
          <w:lang w:val="en-GB"/>
        </w:rPr>
        <w:drawing>
          <wp:anchor distT="0" distB="0" distL="114300" distR="114300" simplePos="0" relativeHeight="251664384" behindDoc="0" locked="0" layoutInCell="1" allowOverlap="1" wp14:anchorId="0D878F6C" wp14:editId="4D9C2F94">
            <wp:simplePos x="0" y="0"/>
            <wp:positionH relativeFrom="margin">
              <wp:align>right</wp:align>
            </wp:positionH>
            <wp:positionV relativeFrom="paragraph">
              <wp:posOffset>948055</wp:posOffset>
            </wp:positionV>
            <wp:extent cx="1523365" cy="2143125"/>
            <wp:effectExtent l="0" t="0" r="635" b="9525"/>
            <wp:wrapSquare wrapText="bothSides"/>
            <wp:docPr id="11" name="Picture 1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262689bd51e72c744a16ac5b467e33c.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523365" cy="2143125"/>
                    </a:xfrm>
                    <a:prstGeom prst="rect">
                      <a:avLst/>
                    </a:prstGeom>
                  </pic:spPr>
                </pic:pic>
              </a:graphicData>
            </a:graphic>
          </wp:anchor>
        </w:drawing>
      </w:r>
      <w:r>
        <w:rPr>
          <w:noProof/>
        </w:rPr>
        <mc:AlternateContent>
          <mc:Choice Requires="wps">
            <w:drawing>
              <wp:anchor distT="0" distB="0" distL="114300" distR="114300" simplePos="0" relativeHeight="251666432" behindDoc="0" locked="0" layoutInCell="1" allowOverlap="1" wp14:anchorId="1AB4DD26" wp14:editId="1298C6B7">
                <wp:simplePos x="0" y="0"/>
                <wp:positionH relativeFrom="column">
                  <wp:posOffset>0</wp:posOffset>
                </wp:positionH>
                <wp:positionV relativeFrom="paragraph">
                  <wp:posOffset>2834005</wp:posOffset>
                </wp:positionV>
                <wp:extent cx="1983105" cy="635"/>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1983105" cy="635"/>
                        </a:xfrm>
                        <a:prstGeom prst="rect">
                          <a:avLst/>
                        </a:prstGeom>
                        <a:solidFill>
                          <a:prstClr val="white"/>
                        </a:solidFill>
                        <a:ln>
                          <a:noFill/>
                        </a:ln>
                      </wps:spPr>
                      <wps:txbx>
                        <w:txbxContent>
                          <w:p w14:paraId="31781BFA" w14:textId="77EE98C8" w:rsidR="004456A3" w:rsidRPr="00F04FF4" w:rsidRDefault="004456A3" w:rsidP="004D4FFD">
                            <w:pPr>
                              <w:pStyle w:val="Caption"/>
                              <w:rPr>
                                <w:rFonts w:eastAsiaTheme="minorHAnsi"/>
                                <w:noProof/>
                                <w:lang w:val="en-GB"/>
                              </w:rPr>
                            </w:pPr>
                            <w:r>
                              <w:t xml:space="preserve">Figure </w:t>
                            </w:r>
                            <w:r w:rsidR="009B4C40">
                              <w:fldChar w:fldCharType="begin"/>
                            </w:r>
                            <w:r w:rsidR="009B4C40">
                              <w:instrText xml:space="preserve"> SEQ Figure \* ARABIC </w:instrText>
                            </w:r>
                            <w:r w:rsidR="009B4C40">
                              <w:fldChar w:fldCharType="separate"/>
                            </w:r>
                            <w:r w:rsidR="00946EA9">
                              <w:rPr>
                                <w:noProof/>
                              </w:rPr>
                              <w:t>5</w:t>
                            </w:r>
                            <w:r w:rsidR="009B4C40">
                              <w:rPr>
                                <w:noProof/>
                              </w:rPr>
                              <w:fldChar w:fldCharType="end"/>
                            </w:r>
                            <w:r>
                              <w:t>. Examples of graphs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B4DD26" id="Text Box 12" o:spid="_x0000_s1028" type="#_x0000_t202" style="position:absolute;left:0;text-align:left;margin-left:0;margin-top:223.15pt;width:156.1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" stroked="f">
                <v:textbox style="mso-fit-shape-to-text:t" inset="0,0,0,0">
                  <w:txbxContent>
                    <w:p w14:paraId="31781BFA" w14:textId="77EE98C8" w:rsidR="004456A3" w:rsidRPr="00F04FF4" w:rsidRDefault="004456A3" w:rsidP="004D4FFD">
                      <w:pPr>
                        <w:pStyle w:val="Caption"/>
                        <w:rPr>
                          <w:rFonts w:eastAsiaTheme="minorHAnsi"/>
                          <w:noProof/>
                          <w:lang w:val="en-GB"/>
                        </w:rPr>
                      </w:pPr>
                      <w:r>
                        <w:t xml:space="preserve">Figure </w:t>
                      </w:r>
                      <w:r w:rsidR="009B4C40">
                        <w:fldChar w:fldCharType="begin"/>
                      </w:r>
                      <w:r w:rsidR="009B4C40">
                        <w:instrText xml:space="preserve"> SEQ Figure \* ARABIC </w:instrText>
                      </w:r>
                      <w:r w:rsidR="009B4C40">
                        <w:fldChar w:fldCharType="separate"/>
                      </w:r>
                      <w:r w:rsidR="00946EA9">
                        <w:rPr>
                          <w:noProof/>
                        </w:rPr>
                        <w:t>5</w:t>
                      </w:r>
                      <w:r w:rsidR="009B4C40">
                        <w:rPr>
                          <w:noProof/>
                        </w:rPr>
                        <w:fldChar w:fldCharType="end"/>
                      </w:r>
                      <w:r>
                        <w:t>. Examples of graphs</w:t>
                      </w:r>
                    </w:p>
                  </w:txbxContent>
                </v:textbox>
                <w10:wrap type="topAndBottom"/>
              </v:shape>
            </w:pict>
          </mc:Fallback>
        </mc:AlternateContent>
      </w:r>
      <w:r>
        <w:rPr>
          <w:noProof/>
          <w:lang w:val="en-GB"/>
        </w:rPr>
        <w:drawing>
          <wp:anchor distT="0" distB="0" distL="114300" distR="114300" simplePos="0" relativeHeight="251663360" behindDoc="0" locked="0" layoutInCell="1" allowOverlap="1" wp14:anchorId="6C5852CD" wp14:editId="5E28809C">
            <wp:simplePos x="0" y="0"/>
            <wp:positionH relativeFrom="margin">
              <wp:align>left</wp:align>
            </wp:positionH>
            <wp:positionV relativeFrom="paragraph">
              <wp:posOffset>1405255</wp:posOffset>
            </wp:positionV>
            <wp:extent cx="1983545" cy="1371600"/>
            <wp:effectExtent l="0" t="0" r="0" b="0"/>
            <wp:wrapTopAndBottom/>
            <wp:docPr id="6" name="Picture 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f3c29a5fd3947c8bcef62be02f4f28a.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83545" cy="1371600"/>
                    </a:xfrm>
                    <a:prstGeom prst="rect">
                      <a:avLst/>
                    </a:prstGeom>
                  </pic:spPr>
                </pic:pic>
              </a:graphicData>
            </a:graphic>
          </wp:anchor>
        </w:drawing>
      </w:r>
      <w:r w:rsidR="00A27979" w:rsidRPr="00A27979">
        <w:rPr>
          <w:lang w:val="en-GB"/>
        </w:rPr>
        <w:t>As it was discussed before, one of the issues</w:t>
      </w:r>
      <w:r w:rsidR="00A27979">
        <w:rPr>
          <w:lang w:val="en-GB"/>
        </w:rPr>
        <w:t xml:space="preserve"> </w:t>
      </w:r>
      <w:r w:rsidR="00A27979" w:rsidRPr="00A27979">
        <w:rPr>
          <w:lang w:val="en-GB"/>
        </w:rPr>
        <w:t>is the customers</w:t>
      </w:r>
      <w:r>
        <w:rPr>
          <w:lang w:val="en-GB"/>
        </w:rPr>
        <w:t xml:space="preserve"> which might</w:t>
      </w:r>
      <w:r w:rsidR="00A27979" w:rsidRPr="00A27979">
        <w:rPr>
          <w:lang w:val="en-GB"/>
        </w:rPr>
        <w:t xml:space="preserve"> not apply to social distancing rules,</w:t>
      </w:r>
      <w:r w:rsidR="00A27979">
        <w:rPr>
          <w:lang w:val="en-GB"/>
        </w:rPr>
        <w:t xml:space="preserve"> </w:t>
      </w:r>
      <w:r w:rsidR="0001798D">
        <w:rPr>
          <w:lang w:val="en-GB"/>
        </w:rPr>
        <w:t>and</w:t>
      </w:r>
      <w:r w:rsidR="00A27979">
        <w:rPr>
          <w:lang w:val="en-GB"/>
        </w:rPr>
        <w:t xml:space="preserve"> the Co-op is not able to measures if their customers become infected while they are shopping. The idea it to try reach customers mind by various of visual methods to inform customers about potential risk of getting infected</w:t>
      </w:r>
      <w:r>
        <w:rPr>
          <w:lang w:val="en-GB"/>
        </w:rPr>
        <w:t>.</w:t>
      </w:r>
      <w:r w:rsidRPr="004D4FFD">
        <w:rPr>
          <w:noProof/>
          <w:lang w:val="en-GB"/>
        </w:rPr>
        <w:t xml:space="preserve"> </w:t>
      </w:r>
    </w:p>
    <w:p w14:paraId="537DBB7B" w14:textId="5B452A2F" w:rsidR="0021764A" w:rsidRDefault="004D4FFD" w:rsidP="004D4FFD">
      <w:pPr>
        <w:spacing w:line="360" w:lineRule="auto"/>
        <w:jc w:val="both"/>
        <w:rPr>
          <w:lang w:val="en-GB"/>
        </w:rPr>
      </w:pPr>
      <w:r>
        <w:rPr>
          <w:lang w:val="en-GB"/>
        </w:rPr>
        <w:t xml:space="preserve"> </w:t>
      </w:r>
    </w:p>
    <w:p w14:paraId="6DFD15A1" w14:textId="6AA3B5BB" w:rsidR="006556CE" w:rsidRDefault="004D4FFD" w:rsidP="004D4FFD">
      <w:pPr>
        <w:spacing w:line="360" w:lineRule="auto"/>
        <w:jc w:val="both"/>
        <w:rPr>
          <w:lang w:val="en-GB"/>
        </w:rPr>
      </w:pPr>
      <w:r>
        <w:rPr>
          <w:lang w:val="en-GB"/>
        </w:rPr>
        <w:t xml:space="preserve">The </w:t>
      </w:r>
      <w:r w:rsidR="0021764A">
        <w:rPr>
          <w:lang w:val="en-GB"/>
        </w:rPr>
        <w:t>impact of changes in an organisation</w:t>
      </w:r>
      <w:r>
        <w:rPr>
          <w:lang w:val="en-GB"/>
        </w:rPr>
        <w:t xml:space="preserve"> is widely described by different authors but</w:t>
      </w:r>
      <w:r w:rsidR="0021764A">
        <w:rPr>
          <w:lang w:val="en-GB"/>
        </w:rPr>
        <w:t xml:space="preserve"> in this case</w:t>
      </w:r>
      <w:r>
        <w:rPr>
          <w:lang w:val="en-GB"/>
        </w:rPr>
        <w:t xml:space="preserve"> the changes </w:t>
      </w:r>
      <w:r w:rsidR="00791591">
        <w:rPr>
          <w:lang w:val="en-GB"/>
        </w:rPr>
        <w:t>were unexpected</w:t>
      </w:r>
      <w:r w:rsidR="0021764A">
        <w:rPr>
          <w:lang w:val="en-GB"/>
        </w:rPr>
        <w:t xml:space="preserve"> and to manage this changes the Co-op needed </w:t>
      </w:r>
      <w:r w:rsidR="00791591">
        <w:rPr>
          <w:lang w:val="en-GB"/>
        </w:rPr>
        <w:t xml:space="preserve">to </w:t>
      </w:r>
      <w:r w:rsidR="0021764A">
        <w:rPr>
          <w:lang w:val="en-GB"/>
        </w:rPr>
        <w:t>show their employees the importance</w:t>
      </w:r>
      <w:r w:rsidR="00791591">
        <w:rPr>
          <w:lang w:val="en-GB"/>
        </w:rPr>
        <w:t xml:space="preserve"> of those objectives. </w:t>
      </w:r>
      <w:r w:rsidR="0021764A">
        <w:rPr>
          <w:lang w:val="en-GB"/>
        </w:rPr>
        <w:t xml:space="preserve">There were a possibility that the staff will not apply to the new rules or roles and to avoid that situation the organisation should raise employee morale and show the importance of their job by consider them as a key workers. </w:t>
      </w:r>
      <w:r w:rsidR="00791591">
        <w:rPr>
          <w:lang w:val="en-GB"/>
        </w:rPr>
        <w:t>E</w:t>
      </w:r>
      <w:r w:rsidR="00791591" w:rsidRPr="00791591">
        <w:rPr>
          <w:lang w:val="en-GB"/>
        </w:rPr>
        <w:t>mphasizing their value</w:t>
      </w:r>
      <w:r w:rsidR="00791591">
        <w:rPr>
          <w:lang w:val="en-GB"/>
        </w:rPr>
        <w:t xml:space="preserve"> of “caring for others”</w:t>
      </w:r>
      <w:r w:rsidR="00791591" w:rsidRPr="00791591">
        <w:rPr>
          <w:lang w:val="en-GB"/>
        </w:rPr>
        <w:t xml:space="preserve"> </w:t>
      </w:r>
      <w:r w:rsidR="00F64B86">
        <w:rPr>
          <w:lang w:val="en-GB"/>
        </w:rPr>
        <w:t>were</w:t>
      </w:r>
      <w:r w:rsidR="00791591">
        <w:rPr>
          <w:lang w:val="en-GB"/>
        </w:rPr>
        <w:t xml:space="preserve"> </w:t>
      </w:r>
      <w:r w:rsidR="00791591" w:rsidRPr="00791591">
        <w:rPr>
          <w:lang w:val="en-GB"/>
        </w:rPr>
        <w:t>more important than ever</w:t>
      </w:r>
      <w:r w:rsidR="00791591">
        <w:rPr>
          <w:lang w:val="en-GB"/>
        </w:rPr>
        <w:t>, giving people the reason to believe because that vision will motivate and inspire them (Conner, 2014).</w:t>
      </w:r>
    </w:p>
    <w:p w14:paraId="629593F7" w14:textId="4A189F9D" w:rsidR="00D15D38" w:rsidRPr="00A27979" w:rsidRDefault="00D15D38" w:rsidP="004D4FFD">
      <w:pPr>
        <w:spacing w:line="360" w:lineRule="auto"/>
        <w:jc w:val="both"/>
        <w:rPr>
          <w:lang w:val="en-GB"/>
        </w:rPr>
      </w:pPr>
      <w:r>
        <w:rPr>
          <w:lang w:val="en-GB"/>
        </w:rPr>
        <w:t xml:space="preserve">One of the risks which were widely commented in media was shortage in product, called “panic buying”.  The idea was to launch restriction on quantity for each customer and gives an opportunity to get hold of all essential items for everyone. However, the panic buying is the social perception of others behaviour and to help people </w:t>
      </w:r>
      <w:r w:rsidR="0099518D">
        <w:rPr>
          <w:lang w:val="en-GB"/>
        </w:rPr>
        <w:t xml:space="preserve">to </w:t>
      </w:r>
      <w:r>
        <w:rPr>
          <w:lang w:val="en-GB"/>
        </w:rPr>
        <w:t xml:space="preserve">avoid </w:t>
      </w:r>
      <w:r w:rsidR="0099518D">
        <w:rPr>
          <w:lang w:val="en-GB"/>
        </w:rPr>
        <w:t xml:space="preserve">buying unnecessary goods the idea was to create noticeboard with information about approximately quantity of essential products inside the store.  It could help people to understand they do not have to fear of missing something out </w:t>
      </w:r>
      <w:r>
        <w:rPr>
          <w:lang w:val="en-GB"/>
        </w:rPr>
        <w:t>(Heshmat, 2020)</w:t>
      </w:r>
      <w:r w:rsidR="0099518D">
        <w:rPr>
          <w:lang w:val="en-GB"/>
        </w:rPr>
        <w:t>.</w:t>
      </w:r>
    </w:p>
    <w:p w14:paraId="22ACB6DC" w14:textId="53426A6E" w:rsidR="006556CE" w:rsidRPr="006556CE" w:rsidRDefault="006556CE" w:rsidP="00946EA9">
      <w:pPr>
        <w:pStyle w:val="Heading3"/>
        <w:spacing w:after="240"/>
        <w:rPr>
          <w:lang w:val="en-GB"/>
        </w:rPr>
      </w:pPr>
      <w:bookmarkStart w:id="10" w:name="_Toc44708533"/>
      <w:r w:rsidRPr="006556CE">
        <w:rPr>
          <w:lang w:val="en-GB"/>
        </w:rPr>
        <w:t>Work Breakout Structure</w:t>
      </w:r>
      <w:bookmarkEnd w:id="10"/>
    </w:p>
    <w:p w14:paraId="6C70951C" w14:textId="59FE508B" w:rsidR="0022520B" w:rsidRPr="008256F8" w:rsidRDefault="007E2F29" w:rsidP="004D4FFD">
      <w:pPr>
        <w:spacing w:line="360" w:lineRule="auto"/>
        <w:jc w:val="both"/>
        <w:rPr>
          <w:lang w:val="en-GB"/>
        </w:rPr>
      </w:pPr>
      <w:r w:rsidRPr="008256F8">
        <w:rPr>
          <w:lang w:val="en-GB"/>
        </w:rPr>
        <w:t xml:space="preserve">Planning is a crucial part of every project and one of the </w:t>
      </w:r>
      <w:r w:rsidR="008256F8" w:rsidRPr="008256F8">
        <w:rPr>
          <w:lang w:val="en-GB"/>
        </w:rPr>
        <w:t>tools</w:t>
      </w:r>
      <w:r w:rsidRPr="008256F8">
        <w:rPr>
          <w:lang w:val="en-GB"/>
        </w:rPr>
        <w:t xml:space="preserve"> which serves as a guide for establish the scope of the P</w:t>
      </w:r>
      <w:r w:rsidR="00417F13">
        <w:rPr>
          <w:lang w:val="en-GB"/>
        </w:rPr>
        <w:t>roject Life Cycle</w:t>
      </w:r>
      <w:r w:rsidRPr="008256F8">
        <w:rPr>
          <w:lang w:val="en-GB"/>
        </w:rPr>
        <w:t xml:space="preserve"> is Work Breakdown Structure (WBS). </w:t>
      </w:r>
      <w:r w:rsidR="00417F13">
        <w:rPr>
          <w:lang w:val="en-GB"/>
        </w:rPr>
        <w:t>According to PMI (2004) “</w:t>
      </w:r>
      <w:r w:rsidR="00417F13" w:rsidRPr="00417F13">
        <w:rPr>
          <w:i/>
          <w:iCs/>
          <w:lang w:val="en-GB"/>
        </w:rPr>
        <w:t>The Work Breakdown Structure is a foundational building block to initiating, planning, executing and monitoring and controlling process that used to manage projects</w:t>
      </w:r>
      <w:r w:rsidR="00417F13">
        <w:rPr>
          <w:lang w:val="en-GB"/>
        </w:rPr>
        <w:t xml:space="preserve">”. </w:t>
      </w:r>
      <w:r w:rsidR="008256F8" w:rsidRPr="008256F8">
        <w:rPr>
          <w:lang w:val="en-GB"/>
        </w:rPr>
        <w:t>This practise helps project managers to accomplish critical steps through the life of the project</w:t>
      </w:r>
      <w:r w:rsidR="00073D01">
        <w:rPr>
          <w:lang w:val="en-GB"/>
        </w:rPr>
        <w:t xml:space="preserve"> </w:t>
      </w:r>
      <w:r w:rsidR="000F5FC7">
        <w:rPr>
          <w:lang w:val="en-GB"/>
        </w:rPr>
        <w:t>and</w:t>
      </w:r>
      <w:r w:rsidR="00073D01">
        <w:rPr>
          <w:lang w:val="en-GB"/>
        </w:rPr>
        <w:t xml:space="preserve"> check out the process during the life of the </w:t>
      </w:r>
      <w:r w:rsidR="00073D01">
        <w:rPr>
          <w:lang w:val="en-GB"/>
        </w:rPr>
        <w:lastRenderedPageBreak/>
        <w:t>project</w:t>
      </w:r>
      <w:r w:rsidR="008256F8" w:rsidRPr="008256F8">
        <w:rPr>
          <w:lang w:val="en-GB"/>
        </w:rPr>
        <w:t xml:space="preserve"> (Project Management Institute, 2006)</w:t>
      </w:r>
      <w:r w:rsidR="00B01A53">
        <w:rPr>
          <w:lang w:val="en-GB"/>
        </w:rPr>
        <w:t xml:space="preserve">. Project Planning includes identification of total work, </w:t>
      </w:r>
      <w:r w:rsidR="00946EA9">
        <w:rPr>
          <w:noProof/>
        </w:rPr>
        <mc:AlternateContent>
          <mc:Choice Requires="wps">
            <w:drawing>
              <wp:anchor distT="0" distB="0" distL="114300" distR="114300" simplePos="0" relativeHeight="251672576" behindDoc="0" locked="0" layoutInCell="1" allowOverlap="1" wp14:anchorId="0C64D707" wp14:editId="1693A919">
                <wp:simplePos x="0" y="0"/>
                <wp:positionH relativeFrom="column">
                  <wp:posOffset>0</wp:posOffset>
                </wp:positionH>
                <wp:positionV relativeFrom="paragraph">
                  <wp:posOffset>4747895</wp:posOffset>
                </wp:positionV>
                <wp:extent cx="5730240" cy="635"/>
                <wp:effectExtent l="0" t="0" r="0" b="0"/>
                <wp:wrapTopAndBottom/>
                <wp:docPr id="14" name="Text Box 14"/>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prstClr val="white"/>
                        </a:solidFill>
                        <a:ln>
                          <a:noFill/>
                        </a:ln>
                      </wps:spPr>
                      <wps:txbx>
                        <w:txbxContent>
                          <w:p w14:paraId="174062CE" w14:textId="1430FB26" w:rsidR="00946EA9" w:rsidRPr="00320B6C" w:rsidRDefault="00946EA9" w:rsidP="00946EA9">
                            <w:pPr>
                              <w:pStyle w:val="Caption"/>
                              <w:rPr>
                                <w:lang w:val="en-GB"/>
                              </w:rPr>
                            </w:pPr>
                            <w:r>
                              <w:t xml:space="preserve">Figure </w:t>
                            </w:r>
                            <w:r w:rsidR="009B4C40">
                              <w:fldChar w:fldCharType="begin"/>
                            </w:r>
                            <w:r w:rsidR="009B4C40">
                              <w:instrText xml:space="preserve"> SEQ Figure \* ARABIC </w:instrText>
                            </w:r>
                            <w:r w:rsidR="009B4C40">
                              <w:fldChar w:fldCharType="separate"/>
                            </w:r>
                            <w:r>
                              <w:rPr>
                                <w:noProof/>
                              </w:rPr>
                              <w:t>6</w:t>
                            </w:r>
                            <w:r w:rsidR="009B4C40">
                              <w:rPr>
                                <w:noProof/>
                              </w:rPr>
                              <w:fldChar w:fldCharType="end"/>
                            </w:r>
                            <w:r>
                              <w:t>. Work Breakout Structure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64D707" id="Text Box 14" o:spid="_x0000_s1029" type="#_x0000_t202" style="position:absolute;left:0;text-align:left;margin-left:0;margin-top:373.85pt;width:451.2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" stroked="f">
                <v:textbox style="mso-fit-shape-to-text:t" inset="0,0,0,0">
                  <w:txbxContent>
                    <w:p w14:paraId="174062CE" w14:textId="1430FB26" w:rsidR="00946EA9" w:rsidRPr="00320B6C" w:rsidRDefault="00946EA9" w:rsidP="00946EA9">
                      <w:pPr>
                        <w:pStyle w:val="Caption"/>
                        <w:rPr>
                          <w:lang w:val="en-GB"/>
                        </w:rPr>
                      </w:pPr>
                      <w:r>
                        <w:t xml:space="preserve">Figure </w:t>
                      </w:r>
                      <w:r w:rsidR="009B4C40">
                        <w:fldChar w:fldCharType="begin"/>
                      </w:r>
                      <w:r w:rsidR="009B4C40">
                        <w:instrText xml:space="preserve"> SEQ Figure \* ARABIC </w:instrText>
                      </w:r>
                      <w:r w:rsidR="009B4C40">
                        <w:fldChar w:fldCharType="separate"/>
                      </w:r>
                      <w:r>
                        <w:rPr>
                          <w:noProof/>
                        </w:rPr>
                        <w:t>6</w:t>
                      </w:r>
                      <w:r w:rsidR="009B4C40">
                        <w:rPr>
                          <w:noProof/>
                        </w:rPr>
                        <w:fldChar w:fldCharType="end"/>
                      </w:r>
                      <w:r>
                        <w:t>. Work Breakout Structure</w:t>
                      </w:r>
                    </w:p>
                  </w:txbxContent>
                </v:textbox>
                <w10:wrap type="topAndBottom"/>
              </v:shape>
            </w:pict>
          </mc:Fallback>
        </mc:AlternateContent>
      </w:r>
      <w:r w:rsidR="00946EA9">
        <w:rPr>
          <w:noProof/>
          <w:lang w:val="en-GB"/>
        </w:rPr>
        <w:drawing>
          <wp:anchor distT="0" distB="0" distL="114300" distR="114300" simplePos="0" relativeHeight="251661312" behindDoc="0" locked="0" layoutInCell="1" allowOverlap="1" wp14:anchorId="065A8573" wp14:editId="299BE011">
            <wp:simplePos x="0" y="0"/>
            <wp:positionH relativeFrom="margin">
              <wp:align>left</wp:align>
            </wp:positionH>
            <wp:positionV relativeFrom="paragraph">
              <wp:posOffset>585470</wp:posOffset>
            </wp:positionV>
            <wp:extent cx="5730240" cy="4105275"/>
            <wp:effectExtent l="0" t="0" r="3810" b="9525"/>
            <wp:wrapTopAndBottom/>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lan.PNG"/>
                    <pic:cNvPicPr/>
                  </pic:nvPicPr>
                  <pic:blipFill>
                    <a:blip r:embed="rId16">
                      <a:extLst>
                        <a:ext uri="{28A0092B-C50C-407E-A947-70E740481C1C}">
                          <a14:useLocalDpi xmlns:a14="http://schemas.microsoft.com/office/drawing/2010/main" val="0"/>
                        </a:ext>
                      </a:extLst>
                    </a:blip>
                    <a:stretch>
                      <a:fillRect/>
                    </a:stretch>
                  </pic:blipFill>
                  <pic:spPr>
                    <a:xfrm>
                      <a:off x="0" y="0"/>
                      <a:ext cx="5730240" cy="4105275"/>
                    </a:xfrm>
                    <a:prstGeom prst="rect">
                      <a:avLst/>
                    </a:prstGeom>
                  </pic:spPr>
                </pic:pic>
              </a:graphicData>
            </a:graphic>
            <wp14:sizeRelH relativeFrom="margin">
              <wp14:pctWidth>0</wp14:pctWidth>
            </wp14:sizeRelH>
            <wp14:sizeRelV relativeFrom="margin">
              <wp14:pctHeight>0</wp14:pctHeight>
            </wp14:sizeRelV>
          </wp:anchor>
        </w:drawing>
      </w:r>
      <w:r w:rsidR="00B01A53">
        <w:rPr>
          <w:lang w:val="en-GB"/>
        </w:rPr>
        <w:t>total efforts and cost and developing a schedule (Anantatmula, 2008)</w:t>
      </w:r>
      <w:r w:rsidR="00417F13">
        <w:rPr>
          <w:lang w:val="en-GB"/>
        </w:rPr>
        <w:t>.</w:t>
      </w:r>
    </w:p>
    <w:p w14:paraId="0DB0A0C3" w14:textId="23591810" w:rsidR="0022520B" w:rsidRDefault="0022520B" w:rsidP="004D4FFD">
      <w:pPr>
        <w:spacing w:line="360" w:lineRule="auto"/>
        <w:jc w:val="both"/>
        <w:rPr>
          <w:b/>
          <w:bCs/>
          <w:lang w:val="en-GB"/>
        </w:rPr>
      </w:pPr>
    </w:p>
    <w:p w14:paraId="7C745EF1" w14:textId="79B3F197" w:rsidR="00417F13" w:rsidRDefault="00073D01" w:rsidP="004D4FFD">
      <w:pPr>
        <w:spacing w:line="360" w:lineRule="auto"/>
        <w:jc w:val="both"/>
        <w:rPr>
          <w:lang w:val="en-GB"/>
        </w:rPr>
      </w:pPr>
      <w:r>
        <w:rPr>
          <w:lang w:val="en-GB"/>
        </w:rPr>
        <w:t>At the top of the WBS is t</w:t>
      </w:r>
      <w:r w:rsidR="00417F13" w:rsidRPr="00417F13">
        <w:rPr>
          <w:lang w:val="en-GB"/>
        </w:rPr>
        <w:t xml:space="preserve">he Co-op response to COVID-19 </w:t>
      </w:r>
      <w:r>
        <w:rPr>
          <w:lang w:val="en-GB"/>
        </w:rPr>
        <w:t xml:space="preserve">which </w:t>
      </w:r>
      <w:r w:rsidR="00417F13" w:rsidRPr="00417F13">
        <w:rPr>
          <w:lang w:val="en-GB"/>
        </w:rPr>
        <w:t xml:space="preserve">has two deliverables. First one is about the safety measures in shops and second one </w:t>
      </w:r>
      <w:r>
        <w:rPr>
          <w:lang w:val="en-GB"/>
        </w:rPr>
        <w:t xml:space="preserve">is </w:t>
      </w:r>
      <w:r w:rsidRPr="00417F13">
        <w:rPr>
          <w:lang w:val="en-GB"/>
        </w:rPr>
        <w:t>delivering</w:t>
      </w:r>
      <w:r w:rsidR="00417F13" w:rsidRPr="00417F13">
        <w:rPr>
          <w:lang w:val="en-GB"/>
        </w:rPr>
        <w:t xml:space="preserve"> products to customers. </w:t>
      </w:r>
      <w:r>
        <w:rPr>
          <w:lang w:val="en-GB"/>
        </w:rPr>
        <w:t>Each of them is brake into series of tasks such as protective safety screens at till points, encouraging contactless payments or removing bagless shopping to minimise contamination. This roadmap shows all the stops which are essential to meet the goal</w:t>
      </w:r>
      <w:r w:rsidR="000F5FC7">
        <w:rPr>
          <w:lang w:val="en-GB"/>
        </w:rPr>
        <w:t xml:space="preserve">, helps to visualize deliverables and subtasks that are required (Bridges, 2019). This is the top-up approach because the tasks </w:t>
      </w:r>
      <w:r w:rsidR="00482041">
        <w:rPr>
          <w:lang w:val="en-GB"/>
        </w:rPr>
        <w:t>go</w:t>
      </w:r>
      <w:r w:rsidR="000F5FC7">
        <w:rPr>
          <w:lang w:val="en-GB"/>
        </w:rPr>
        <w:t xml:space="preserve"> from </w:t>
      </w:r>
      <w:r w:rsidR="00482041">
        <w:rPr>
          <w:lang w:val="en-GB"/>
        </w:rPr>
        <w:t xml:space="preserve">the general to the specific activities and helps to identify the big picture </w:t>
      </w:r>
      <w:r w:rsidR="0005708D">
        <w:rPr>
          <w:lang w:val="en-GB"/>
        </w:rPr>
        <w:t xml:space="preserve">of project </w:t>
      </w:r>
      <w:r w:rsidR="00482041">
        <w:rPr>
          <w:lang w:val="en-GB"/>
        </w:rPr>
        <w:t>(Response to COVID-19).</w:t>
      </w:r>
    </w:p>
    <w:p w14:paraId="23A038CE" w14:textId="77777777" w:rsidR="003C66B6" w:rsidRDefault="0099518D" w:rsidP="003C66B6">
      <w:pPr>
        <w:keepNext/>
        <w:spacing w:line="360" w:lineRule="auto"/>
        <w:jc w:val="both"/>
      </w:pPr>
      <w:r>
        <w:rPr>
          <w:noProof/>
          <w:lang w:val="en-GB"/>
        </w:rPr>
        <w:lastRenderedPageBreak/>
        <w:drawing>
          <wp:inline distT="0" distB="0" distL="0" distR="0" wp14:anchorId="29A0CB69" wp14:editId="26FCA725">
            <wp:extent cx="5760720" cy="1616075"/>
            <wp:effectExtent l="0" t="0" r="0" b="3175"/>
            <wp:docPr id="9" name="Picture 9" descr="A screenshot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network diagram.PNG"/>
                    <pic:cNvPicPr/>
                  </pic:nvPicPr>
                  <pic:blipFill>
                    <a:blip r:embed="rId17">
                      <a:extLst>
                        <a:ext uri="{28A0092B-C50C-407E-A947-70E740481C1C}">
                          <a14:useLocalDpi xmlns:a14="http://schemas.microsoft.com/office/drawing/2010/main" val="0"/>
                        </a:ext>
                      </a:extLst>
                    </a:blip>
                    <a:stretch>
                      <a:fillRect/>
                    </a:stretch>
                  </pic:blipFill>
                  <pic:spPr>
                    <a:xfrm>
                      <a:off x="0" y="0"/>
                      <a:ext cx="5760720" cy="1616075"/>
                    </a:xfrm>
                    <a:prstGeom prst="rect">
                      <a:avLst/>
                    </a:prstGeom>
                  </pic:spPr>
                </pic:pic>
              </a:graphicData>
            </a:graphic>
          </wp:inline>
        </w:drawing>
      </w:r>
    </w:p>
    <w:p w14:paraId="26B68AF4" w14:textId="1250D838" w:rsidR="0099518D" w:rsidRPr="00417F13" w:rsidRDefault="003C66B6" w:rsidP="003C66B6">
      <w:pPr>
        <w:pStyle w:val="Caption"/>
        <w:jc w:val="both"/>
        <w:rPr>
          <w:lang w:val="en-GB"/>
        </w:rPr>
      </w:pPr>
      <w:r w:rsidRPr="003C66B6">
        <w:rPr>
          <w:lang w:val="en-GB"/>
        </w:rPr>
        <w:t xml:space="preserve">Figure </w:t>
      </w:r>
      <w:r>
        <w:fldChar w:fldCharType="begin"/>
      </w:r>
      <w:r w:rsidRPr="003C66B6">
        <w:rPr>
          <w:lang w:val="en-GB"/>
        </w:rPr>
        <w:instrText xml:space="preserve"> SEQ Figure \* ARABIC </w:instrText>
      </w:r>
      <w:r>
        <w:fldChar w:fldCharType="separate"/>
      </w:r>
      <w:r w:rsidR="00946EA9">
        <w:rPr>
          <w:noProof/>
          <w:lang w:val="en-GB"/>
        </w:rPr>
        <w:t>7</w:t>
      </w:r>
      <w:r>
        <w:fldChar w:fldCharType="end"/>
      </w:r>
      <w:r w:rsidRPr="003C66B6">
        <w:rPr>
          <w:lang w:val="en-GB"/>
        </w:rPr>
        <w:t>. Network Diagram example</w:t>
      </w:r>
    </w:p>
    <w:p w14:paraId="74E580BF" w14:textId="77777777" w:rsidR="00925481" w:rsidRDefault="00925481" w:rsidP="00946EA9">
      <w:pPr>
        <w:pStyle w:val="Heading2"/>
        <w:spacing w:after="240"/>
        <w:rPr>
          <w:lang w:val="en-GB"/>
        </w:rPr>
      </w:pPr>
    </w:p>
    <w:p w14:paraId="73185942" w14:textId="07481F4D" w:rsidR="0038659B" w:rsidRDefault="00644EC0" w:rsidP="00946EA9">
      <w:pPr>
        <w:pStyle w:val="Heading2"/>
        <w:spacing w:after="240"/>
        <w:rPr>
          <w:lang w:val="en-GB"/>
        </w:rPr>
      </w:pPr>
      <w:bookmarkStart w:id="11" w:name="_Toc44708534"/>
      <w:r w:rsidRPr="00644EC0">
        <w:rPr>
          <w:lang w:val="en-GB"/>
        </w:rPr>
        <w:t xml:space="preserve">2.3 </w:t>
      </w:r>
      <w:r w:rsidR="0038659B" w:rsidRPr="00644EC0">
        <w:rPr>
          <w:lang w:val="en-GB"/>
        </w:rPr>
        <w:t>Project Execution</w:t>
      </w:r>
      <w:bookmarkEnd w:id="11"/>
    </w:p>
    <w:p w14:paraId="5AB7328E" w14:textId="114BFE9E" w:rsidR="00E24C78" w:rsidRDefault="00AC46EA" w:rsidP="004D4FFD">
      <w:pPr>
        <w:spacing w:line="360" w:lineRule="auto"/>
        <w:jc w:val="both"/>
        <w:rPr>
          <w:lang w:val="en-GB"/>
        </w:rPr>
      </w:pPr>
      <w:r w:rsidRPr="00B74B72">
        <w:rPr>
          <w:lang w:val="en-GB"/>
        </w:rPr>
        <w:t xml:space="preserve">The third phase of Project Life Cycle is Project Execution where the deliverables are </w:t>
      </w:r>
      <w:r w:rsidR="00BB7E72" w:rsidRPr="00B74B72">
        <w:rPr>
          <w:lang w:val="en-GB"/>
        </w:rPr>
        <w:t>constructed</w:t>
      </w:r>
      <w:r w:rsidRPr="00B74B72">
        <w:rPr>
          <w:lang w:val="en-GB"/>
        </w:rPr>
        <w:t xml:space="preserve"> and prese</w:t>
      </w:r>
      <w:r w:rsidR="00BB7E72" w:rsidRPr="00B74B72">
        <w:rPr>
          <w:lang w:val="en-GB"/>
        </w:rPr>
        <w:t>nted</w:t>
      </w:r>
      <w:r w:rsidRPr="00B74B72">
        <w:rPr>
          <w:lang w:val="en-GB"/>
        </w:rPr>
        <w:t xml:space="preserve"> to </w:t>
      </w:r>
      <w:r w:rsidR="00BB7E72" w:rsidRPr="00B74B72">
        <w:rPr>
          <w:lang w:val="en-GB"/>
        </w:rPr>
        <w:t xml:space="preserve">the </w:t>
      </w:r>
      <w:r w:rsidRPr="00B74B72">
        <w:rPr>
          <w:lang w:val="en-GB"/>
        </w:rPr>
        <w:t xml:space="preserve">key stakeholders and customers. In this part the key role usually plays the leader </w:t>
      </w:r>
      <w:r w:rsidR="00E24C78">
        <w:rPr>
          <w:lang w:val="en-GB"/>
        </w:rPr>
        <w:t xml:space="preserve">or manager </w:t>
      </w:r>
      <w:r w:rsidRPr="00B74B72">
        <w:rPr>
          <w:lang w:val="en-GB"/>
        </w:rPr>
        <w:t xml:space="preserve">who </w:t>
      </w:r>
      <w:r w:rsidR="00E24C78">
        <w:rPr>
          <w:lang w:val="en-GB"/>
        </w:rPr>
        <w:t>are</w:t>
      </w:r>
      <w:r w:rsidRPr="00B74B72">
        <w:rPr>
          <w:lang w:val="en-GB"/>
        </w:rPr>
        <w:t xml:space="preserve"> </w:t>
      </w:r>
      <w:r w:rsidR="00BB7E72" w:rsidRPr="00B74B72">
        <w:rPr>
          <w:lang w:val="en-GB"/>
        </w:rPr>
        <w:t>responsibility</w:t>
      </w:r>
      <w:r w:rsidRPr="00B74B72">
        <w:rPr>
          <w:lang w:val="en-GB"/>
        </w:rPr>
        <w:t xml:space="preserve"> for managing people, following the </w:t>
      </w:r>
      <w:r w:rsidR="00BB7E72" w:rsidRPr="00B74B72">
        <w:rPr>
          <w:lang w:val="en-GB"/>
        </w:rPr>
        <w:t>processes,</w:t>
      </w:r>
      <w:r w:rsidRPr="00B74B72">
        <w:rPr>
          <w:lang w:val="en-GB"/>
        </w:rPr>
        <w:t xml:space="preserve"> and communicating with all people involve in the project (</w:t>
      </w:r>
      <w:r w:rsidR="00BB7E72" w:rsidRPr="00B74B72">
        <w:rPr>
          <w:lang w:val="en-GB"/>
        </w:rPr>
        <w:t xml:space="preserve">Caietti, 2018). Project execution is an ongoing process and </w:t>
      </w:r>
      <w:r w:rsidR="009D7659" w:rsidRPr="00B74B72">
        <w:rPr>
          <w:lang w:val="en-GB"/>
        </w:rPr>
        <w:t>includes</w:t>
      </w:r>
      <w:r w:rsidR="00BB7E72" w:rsidRPr="00B74B72">
        <w:rPr>
          <w:lang w:val="en-GB"/>
        </w:rPr>
        <w:t xml:space="preserve"> continuous support of end-users, correction of errors and updated to the product over time (PMI, 2010). </w:t>
      </w:r>
      <w:r w:rsidR="00E24C78">
        <w:rPr>
          <w:lang w:val="en-GB"/>
        </w:rPr>
        <w:t xml:space="preserve">Hard evaluation of the project shows that the Co-op revenue rinse and the organisation has posted 50% hike in underlying profits, driven by strong growth in grocery nosiness (The Grocer, 2020). </w:t>
      </w:r>
    </w:p>
    <w:p w14:paraId="06C78D62" w14:textId="7A372C81" w:rsidR="00AC46EA" w:rsidRDefault="00BB7E72" w:rsidP="004D4FFD">
      <w:pPr>
        <w:spacing w:line="360" w:lineRule="auto"/>
        <w:jc w:val="both"/>
        <w:rPr>
          <w:lang w:val="en-GB"/>
        </w:rPr>
      </w:pPr>
      <w:r w:rsidRPr="00B74B72">
        <w:rPr>
          <w:lang w:val="en-GB"/>
        </w:rPr>
        <w:t xml:space="preserve">The leader needs to </w:t>
      </w:r>
      <w:r w:rsidR="009D7659" w:rsidRPr="00B74B72">
        <w:rPr>
          <w:lang w:val="en-GB"/>
        </w:rPr>
        <w:t>keep staff motivated during the whole project</w:t>
      </w:r>
      <w:r w:rsidR="003E6B28" w:rsidRPr="00B74B72">
        <w:rPr>
          <w:lang w:val="en-GB"/>
        </w:rPr>
        <w:t xml:space="preserve"> for example by applying Expectancy Theory.</w:t>
      </w:r>
      <w:r w:rsidR="009D7659" w:rsidRPr="00B74B72">
        <w:rPr>
          <w:lang w:val="en-GB"/>
        </w:rPr>
        <w:t xml:space="preserve"> There is a need of setting achievable goal for employees and provides rewards which people want</w:t>
      </w:r>
      <w:r w:rsidR="003E6B28" w:rsidRPr="00B74B72">
        <w:rPr>
          <w:lang w:val="en-GB"/>
        </w:rPr>
        <w:t xml:space="preserve"> (Olivier,1974)</w:t>
      </w:r>
      <w:r w:rsidR="009D7659" w:rsidRPr="00B74B72">
        <w:rPr>
          <w:lang w:val="en-GB"/>
        </w:rPr>
        <w:t>. It might be surprising</w:t>
      </w:r>
      <w:r w:rsidR="003E6B28" w:rsidRPr="00B74B72">
        <w:rPr>
          <w:lang w:val="en-GB"/>
        </w:rPr>
        <w:t xml:space="preserve"> and old-fashioned because the theory is from 1974</w:t>
      </w:r>
      <w:r w:rsidR="009D7659" w:rsidRPr="00B74B72">
        <w:rPr>
          <w:lang w:val="en-GB"/>
        </w:rPr>
        <w:t xml:space="preserve"> but according </w:t>
      </w:r>
      <w:r w:rsidR="003E6B28" w:rsidRPr="00B74B72">
        <w:rPr>
          <w:lang w:val="en-GB"/>
        </w:rPr>
        <w:t xml:space="preserve">to Sam Caucci, the CEO at 1Huddle, people, rather that bonuses prefer reward that ignite their natural competitiveness </w:t>
      </w:r>
      <w:r w:rsidR="009D7659" w:rsidRPr="00B74B72">
        <w:rPr>
          <w:lang w:val="en-GB"/>
        </w:rPr>
        <w:t>such as “</w:t>
      </w:r>
      <w:r w:rsidR="009D7659" w:rsidRPr="00B74B72">
        <w:rPr>
          <w:i/>
          <w:iCs/>
          <w:lang w:val="en-GB"/>
        </w:rPr>
        <w:t>employee of the month</w:t>
      </w:r>
      <w:r w:rsidR="009D7659" w:rsidRPr="00B74B72">
        <w:rPr>
          <w:lang w:val="en-GB"/>
        </w:rPr>
        <w:t>”</w:t>
      </w:r>
      <w:r w:rsidR="003E6B28" w:rsidRPr="00B74B72">
        <w:rPr>
          <w:lang w:val="en-GB"/>
        </w:rPr>
        <w:t>.</w:t>
      </w:r>
      <w:r w:rsidR="00B74B72">
        <w:rPr>
          <w:lang w:val="en-GB"/>
        </w:rPr>
        <w:t xml:space="preserve"> Rewarding employees for applying to safety measures may have its reflection in their performance. The importance of employees well being during pandemic cannot be ignored. </w:t>
      </w:r>
      <w:r w:rsidR="00B8033D">
        <w:rPr>
          <w:lang w:val="en-GB"/>
        </w:rPr>
        <w:t>The question h</w:t>
      </w:r>
      <w:r w:rsidR="00B74B72">
        <w:rPr>
          <w:lang w:val="en-GB"/>
        </w:rPr>
        <w:t xml:space="preserve">ow staff feel at work should be monitored and evaluated because it has an impact on project as well as on </w:t>
      </w:r>
      <w:r w:rsidR="00E24C78">
        <w:rPr>
          <w:lang w:val="en-GB"/>
        </w:rPr>
        <w:t xml:space="preserve">the </w:t>
      </w:r>
      <w:r w:rsidR="00B74B72">
        <w:rPr>
          <w:lang w:val="en-GB"/>
        </w:rPr>
        <w:t xml:space="preserve">organisation. </w:t>
      </w:r>
      <w:r w:rsidR="0005708D">
        <w:rPr>
          <w:lang w:val="en-GB"/>
        </w:rPr>
        <w:t xml:space="preserve">To be satisfied the employees </w:t>
      </w:r>
      <w:r w:rsidR="005B1BE1">
        <w:rPr>
          <w:lang w:val="en-GB"/>
        </w:rPr>
        <w:t>should</w:t>
      </w:r>
      <w:r w:rsidR="0005708D">
        <w:rPr>
          <w:lang w:val="en-GB"/>
        </w:rPr>
        <w:t xml:space="preserve"> have a venue to speak up and be heard (Drucker, </w:t>
      </w:r>
      <w:r w:rsidR="003C66B6">
        <w:rPr>
          <w:lang w:val="en-GB"/>
        </w:rPr>
        <w:t>2002).</w:t>
      </w:r>
    </w:p>
    <w:p w14:paraId="2FF9BB79" w14:textId="77777777" w:rsidR="00641E26" w:rsidRDefault="00B74B72" w:rsidP="00946EA9">
      <w:pPr>
        <w:pStyle w:val="Heading3"/>
        <w:spacing w:after="240"/>
        <w:rPr>
          <w:lang w:val="en-GB"/>
        </w:rPr>
      </w:pPr>
      <w:bookmarkStart w:id="12" w:name="_Toc44708535"/>
      <w:r w:rsidRPr="00B74B72">
        <w:rPr>
          <w:lang w:val="en-GB"/>
        </w:rPr>
        <w:t>Delta evaluation</w:t>
      </w:r>
      <w:bookmarkEnd w:id="12"/>
    </w:p>
    <w:p w14:paraId="3CC4FAD6" w14:textId="73C28651" w:rsidR="005B1BE1" w:rsidRDefault="003C66B6" w:rsidP="004D4FFD">
      <w:pPr>
        <w:spacing w:line="360" w:lineRule="auto"/>
        <w:jc w:val="both"/>
        <w:rPr>
          <w:lang w:val="en-GB"/>
        </w:rPr>
      </w:pPr>
      <w:r w:rsidRPr="003C66B6">
        <w:rPr>
          <w:lang w:val="en-GB"/>
        </w:rPr>
        <w:t>According to the research done by Visa, a third of British people bought items online for the first-time during lockdown</w:t>
      </w:r>
      <w:r>
        <w:rPr>
          <w:lang w:val="en-GB"/>
        </w:rPr>
        <w:t xml:space="preserve"> (Insight, 2020)</w:t>
      </w:r>
      <w:r w:rsidRPr="003C66B6">
        <w:rPr>
          <w:lang w:val="en-GB"/>
        </w:rPr>
        <w:t xml:space="preserve">. </w:t>
      </w:r>
      <w:r>
        <w:rPr>
          <w:lang w:val="en-GB"/>
        </w:rPr>
        <w:t xml:space="preserve">Different </w:t>
      </w:r>
      <w:r w:rsidR="002B096F">
        <w:rPr>
          <w:lang w:val="en-GB"/>
        </w:rPr>
        <w:t xml:space="preserve">survey shows the big growth (1.6 million more that the last year) in ordering groceries online (Simpson, 2020). These numbers indicate the importance of e-commerce during pandemic and people who are choosing this way of shopping should be equally </w:t>
      </w:r>
      <w:r w:rsidR="002B096F">
        <w:rPr>
          <w:lang w:val="en-GB"/>
        </w:rPr>
        <w:lastRenderedPageBreak/>
        <w:t xml:space="preserve">important for a business as the people who buying in traditional way. Co-op have </w:t>
      </w:r>
      <w:r w:rsidR="003219CF">
        <w:rPr>
          <w:lang w:val="en-GB"/>
        </w:rPr>
        <w:t>launched</w:t>
      </w:r>
      <w:r w:rsidR="002B096F">
        <w:rPr>
          <w:lang w:val="en-GB"/>
        </w:rPr>
        <w:t xml:space="preserve"> an on-line </w:t>
      </w:r>
      <w:r w:rsidR="003219CF">
        <w:rPr>
          <w:lang w:val="en-GB"/>
        </w:rPr>
        <w:t>delivery,</w:t>
      </w:r>
      <w:r w:rsidR="002B096F">
        <w:rPr>
          <w:lang w:val="en-GB"/>
        </w:rPr>
        <w:t xml:space="preserve"> but it missed the opportunity for people to click and collect their goods. </w:t>
      </w:r>
      <w:r w:rsidR="004026BD">
        <w:rPr>
          <w:lang w:val="en-GB"/>
        </w:rPr>
        <w:t>Because many of customers starts to use delivery services the waiting time has extended.</w:t>
      </w:r>
      <w:r w:rsidR="004026BD">
        <w:rPr>
          <w:lang w:val="en-GB"/>
        </w:rPr>
        <w:t xml:space="preserve"> And as people were trying to minimalize the time for shopping inside the stores, they were looking for stores where they can pick up their orders quickly. </w:t>
      </w:r>
    </w:p>
    <w:p w14:paraId="08A7C32C" w14:textId="197BB6A0" w:rsidR="009B4C40" w:rsidRPr="004026BD" w:rsidRDefault="009B4C40" w:rsidP="004D4FFD">
      <w:pPr>
        <w:spacing w:line="360" w:lineRule="auto"/>
        <w:jc w:val="both"/>
        <w:rPr>
          <w:lang w:val="en-GB"/>
        </w:rPr>
      </w:pPr>
      <w:r>
        <w:rPr>
          <w:lang w:val="en-GB"/>
        </w:rPr>
        <w:t>In conclusion, the project should be split into two equal objectives; 1. High quality services inside the store and 2. High quality services outside the store.</w:t>
      </w:r>
    </w:p>
    <w:p w14:paraId="6CE3EA09" w14:textId="7E964B95" w:rsidR="004456A3" w:rsidRPr="004456A3" w:rsidRDefault="00644EC0" w:rsidP="00946EA9">
      <w:pPr>
        <w:pStyle w:val="Heading2"/>
        <w:spacing w:after="240"/>
        <w:rPr>
          <w:lang w:val="en-GB"/>
        </w:rPr>
      </w:pPr>
      <w:bookmarkStart w:id="13" w:name="_Toc44708536"/>
      <w:r w:rsidRPr="005B1BE1">
        <w:rPr>
          <w:lang w:val="en-GB"/>
        </w:rPr>
        <w:t xml:space="preserve">2.4 </w:t>
      </w:r>
      <w:r w:rsidR="0038659B" w:rsidRPr="005B1BE1">
        <w:rPr>
          <w:lang w:val="en-GB"/>
        </w:rPr>
        <w:t>Project Closure</w:t>
      </w:r>
      <w:bookmarkEnd w:id="13"/>
    </w:p>
    <w:p w14:paraId="0564E302" w14:textId="5DEA4796" w:rsidR="004456A3" w:rsidRDefault="000518A7" w:rsidP="004D4FFD">
      <w:pPr>
        <w:spacing w:line="360" w:lineRule="auto"/>
        <w:jc w:val="both"/>
        <w:rPr>
          <w:lang w:val="en-GB"/>
        </w:rPr>
      </w:pPr>
      <w:r w:rsidRPr="00B01A53">
        <w:rPr>
          <w:lang w:val="en-GB"/>
        </w:rPr>
        <w:t>This project was different that the one</w:t>
      </w:r>
      <w:r w:rsidR="00FE72E7">
        <w:rPr>
          <w:lang w:val="en-GB"/>
        </w:rPr>
        <w:t>s</w:t>
      </w:r>
      <w:r w:rsidRPr="00B01A53">
        <w:rPr>
          <w:lang w:val="en-GB"/>
        </w:rPr>
        <w:t xml:space="preserve"> which are based on globalization and challenge to meet customer needs. Usually organisation</w:t>
      </w:r>
      <w:r w:rsidR="00FE72E7">
        <w:rPr>
          <w:lang w:val="en-GB"/>
        </w:rPr>
        <w:t>s</w:t>
      </w:r>
      <w:r w:rsidRPr="00B01A53">
        <w:rPr>
          <w:lang w:val="en-GB"/>
        </w:rPr>
        <w:t xml:space="preserve"> </w:t>
      </w:r>
      <w:r w:rsidR="00FE72E7">
        <w:rPr>
          <w:lang w:val="en-GB"/>
        </w:rPr>
        <w:t xml:space="preserve">are </w:t>
      </w:r>
      <w:r w:rsidRPr="00B01A53">
        <w:rPr>
          <w:lang w:val="en-GB"/>
        </w:rPr>
        <w:t>spending thousands of pounds on projects to remain competitive, to develop new products or services (Williams, 2005)</w:t>
      </w:r>
      <w:r w:rsidR="00FE72E7">
        <w:rPr>
          <w:lang w:val="en-GB"/>
        </w:rPr>
        <w:t xml:space="preserve"> but i</w:t>
      </w:r>
      <w:r w:rsidRPr="00B01A53">
        <w:rPr>
          <w:lang w:val="en-GB"/>
        </w:rPr>
        <w:t xml:space="preserve">n </w:t>
      </w:r>
      <w:r w:rsidR="00FE72E7">
        <w:rPr>
          <w:lang w:val="en-GB"/>
        </w:rPr>
        <w:t>this case</w:t>
      </w:r>
      <w:r w:rsidRPr="00B01A53">
        <w:rPr>
          <w:lang w:val="en-GB"/>
        </w:rPr>
        <w:t xml:space="preserve"> priorities were more basic, driven by the need to provide food</w:t>
      </w:r>
      <w:r w:rsidR="00FE72E7">
        <w:rPr>
          <w:lang w:val="en-GB"/>
        </w:rPr>
        <w:t xml:space="preserve">. </w:t>
      </w:r>
      <w:r w:rsidR="005B1BE1" w:rsidRPr="000518A7">
        <w:rPr>
          <w:lang w:val="en-GB"/>
        </w:rPr>
        <w:t xml:space="preserve">Over the last five moths the way how people </w:t>
      </w:r>
      <w:r w:rsidRPr="000518A7">
        <w:rPr>
          <w:lang w:val="en-GB"/>
        </w:rPr>
        <w:t>shop has changed. People are avoiding touching things, protecting personal bubbles, shopping local and choosing brands that gives them a confidence (</w:t>
      </w:r>
      <w:r>
        <w:rPr>
          <w:lang w:val="en-GB"/>
        </w:rPr>
        <w:t>Thomas</w:t>
      </w:r>
      <w:r w:rsidRPr="000518A7">
        <w:rPr>
          <w:lang w:val="en-GB"/>
        </w:rPr>
        <w:t>, 2020)</w:t>
      </w:r>
      <w:r>
        <w:rPr>
          <w:lang w:val="en-GB"/>
        </w:rPr>
        <w:t xml:space="preserve">. The project was super challenging because the changes were unexpected, </w:t>
      </w:r>
      <w:r w:rsidR="00230B11">
        <w:rPr>
          <w:lang w:val="en-GB"/>
        </w:rPr>
        <w:t>new,</w:t>
      </w:r>
      <w:r>
        <w:rPr>
          <w:lang w:val="en-GB"/>
        </w:rPr>
        <w:t xml:space="preserve"> and rapid. </w:t>
      </w:r>
      <w:r w:rsidR="00FE72E7">
        <w:rPr>
          <w:lang w:val="en-GB"/>
        </w:rPr>
        <w:t>Realise c</w:t>
      </w:r>
      <w:r w:rsidR="00230B11">
        <w:rPr>
          <w:lang w:val="en-GB"/>
        </w:rPr>
        <w:t>hanges like social distancing or new safety measures inside the store needed various</w:t>
      </w:r>
      <w:r w:rsidR="00FE72E7">
        <w:rPr>
          <w:lang w:val="en-GB"/>
        </w:rPr>
        <w:t xml:space="preserve"> people with various team roles. This project would not be successful without people who are action orientated, people orientated and someone who </w:t>
      </w:r>
      <w:r w:rsidR="00AF7AE1">
        <w:rPr>
          <w:lang w:val="en-GB"/>
        </w:rPr>
        <w:t>has “ideas” (Belbin, 2010).</w:t>
      </w:r>
      <w:r w:rsidR="00FE72E7">
        <w:rPr>
          <w:lang w:val="en-GB"/>
        </w:rPr>
        <w:t xml:space="preserve">  </w:t>
      </w:r>
    </w:p>
    <w:p w14:paraId="7FC921E0" w14:textId="5C271E5A" w:rsidR="004026BD" w:rsidRDefault="004026BD" w:rsidP="004D4FFD">
      <w:pPr>
        <w:spacing w:line="360" w:lineRule="auto"/>
        <w:jc w:val="both"/>
        <w:rPr>
          <w:lang w:val="en-GB"/>
        </w:rPr>
      </w:pPr>
      <w:r>
        <w:rPr>
          <w:lang w:val="en-GB"/>
        </w:rPr>
        <w:t xml:space="preserve">As the Covid19 is </w:t>
      </w:r>
      <w:r w:rsidR="00741C61">
        <w:rPr>
          <w:lang w:val="en-GB"/>
        </w:rPr>
        <w:t xml:space="preserve">an existing problem the project is still going. The organisation is obligated to obey social distancing rules and keep track of new measures establish by British Government. The recommendations propose below should be consider at this stage of the project, because they could influence on perception of organisation as a place where people are the biggest value. </w:t>
      </w:r>
    </w:p>
    <w:p w14:paraId="6FE30B59" w14:textId="1A422037" w:rsidR="004456A3" w:rsidRPr="004026BD" w:rsidRDefault="004456A3" w:rsidP="00946EA9">
      <w:pPr>
        <w:pStyle w:val="Heading1"/>
        <w:spacing w:line="360" w:lineRule="auto"/>
        <w:rPr>
          <w:lang w:val="en-GB"/>
        </w:rPr>
      </w:pPr>
      <w:bookmarkStart w:id="14" w:name="_Toc44708537"/>
      <w:r w:rsidRPr="004026BD">
        <w:rPr>
          <w:lang w:val="en-GB"/>
        </w:rPr>
        <w:t>Recommendations</w:t>
      </w:r>
      <w:bookmarkEnd w:id="14"/>
      <w:r w:rsidRPr="004026BD">
        <w:rPr>
          <w:lang w:val="en-GB"/>
        </w:rPr>
        <w:t xml:space="preserve"> </w:t>
      </w:r>
    </w:p>
    <w:p w14:paraId="39E0C757" w14:textId="62EF568C" w:rsidR="00115200" w:rsidRDefault="00AF7AE1" w:rsidP="004D4FFD">
      <w:pPr>
        <w:spacing w:line="360" w:lineRule="auto"/>
        <w:jc w:val="both"/>
        <w:rPr>
          <w:lang w:val="en-GB"/>
        </w:rPr>
      </w:pPr>
      <w:r>
        <w:rPr>
          <w:lang w:val="en-GB"/>
        </w:rPr>
        <w:t xml:space="preserve">To continue provide services for all customers the organisation needed to meet the requirements created by Government, but all the shops found themselves in the same situation with the same requirements. The author of this paper according to Belbin Team Roles is the “Plant” and its strengths is creative thinking and generating ideas. She found that the project is mainly focus </w:t>
      </w:r>
      <w:r w:rsidR="00641E26">
        <w:rPr>
          <w:lang w:val="en-GB"/>
        </w:rPr>
        <w:t xml:space="preserve">on finding the way how to provide services during pandemic but is missing the part of being competitive, different, and unique. There were no questions like, why people should choose Co-op, what makes them different than competitors, why they are handling pandemic situation better that others? Even if they still profitable did they build trust within their customers? Did they build long-term relationship with them? </w:t>
      </w:r>
      <w:r w:rsidR="00641E26">
        <w:rPr>
          <w:lang w:val="en-GB"/>
        </w:rPr>
        <w:lastRenderedPageBreak/>
        <w:t>And one of the most important, did they make something to show their employees their value for organisation? Something more that providing gloves or facemask</w:t>
      </w:r>
      <w:r w:rsidR="00741C61">
        <w:rPr>
          <w:lang w:val="en-GB"/>
        </w:rPr>
        <w:t>s</w:t>
      </w:r>
      <w:r w:rsidR="00641E26">
        <w:rPr>
          <w:lang w:val="en-GB"/>
        </w:rPr>
        <w:t xml:space="preserve">. </w:t>
      </w:r>
    </w:p>
    <w:p w14:paraId="79984DD8" w14:textId="23890CEF" w:rsidR="00741C61" w:rsidRDefault="00741C61" w:rsidP="004D4FFD">
      <w:pPr>
        <w:spacing w:line="360" w:lineRule="auto"/>
        <w:jc w:val="both"/>
        <w:rPr>
          <w:lang w:val="en-GB"/>
        </w:rPr>
      </w:pPr>
      <w:r>
        <w:rPr>
          <w:lang w:val="en-GB"/>
        </w:rPr>
        <w:t xml:space="preserve">The solutions could be very simple, the ones which are mainly focus on people. For example during the rainy day </w:t>
      </w:r>
      <w:r w:rsidR="00925481">
        <w:rPr>
          <w:lang w:val="en-GB"/>
        </w:rPr>
        <w:t xml:space="preserve">provides umbrellas for people who are queuing (the umbrellas will be returnable and then the handles will be disinfect), or to build a temporary roofs in the place where people are waiting for their turn to shop. It will show the customers that the organisation care about them and treat them with respect even if they must wait in the front of the shop. </w:t>
      </w:r>
    </w:p>
    <w:p w14:paraId="5BC1F5E1" w14:textId="6ABACA2A" w:rsidR="00925481" w:rsidRDefault="00925481" w:rsidP="004D4FFD">
      <w:pPr>
        <w:spacing w:line="360" w:lineRule="auto"/>
        <w:jc w:val="both"/>
        <w:rPr>
          <w:lang w:val="en-GB"/>
        </w:rPr>
      </w:pPr>
      <w:r>
        <w:rPr>
          <w:lang w:val="en-GB"/>
        </w:rPr>
        <w:t>Also appreciating employees or co-workers should not be ignored. Employee recognition is an integral part of healthy company culture</w:t>
      </w:r>
      <w:r w:rsidR="005262F4">
        <w:rPr>
          <w:lang w:val="en-GB"/>
        </w:rPr>
        <w:t xml:space="preserve"> and during this uncertain time the</w:t>
      </w:r>
      <w:r w:rsidR="00E3687B">
        <w:rPr>
          <w:lang w:val="en-GB"/>
        </w:rPr>
        <w:t xml:space="preserve"> good</w:t>
      </w:r>
      <w:r w:rsidR="005262F4">
        <w:rPr>
          <w:lang w:val="en-GB"/>
        </w:rPr>
        <w:t xml:space="preserve"> leader should put more pressure on building strong relationship wit them. Again</w:t>
      </w:r>
      <w:r w:rsidR="00E3687B">
        <w:rPr>
          <w:lang w:val="en-GB"/>
        </w:rPr>
        <w:t>,</w:t>
      </w:r>
      <w:r w:rsidR="005262F4">
        <w:rPr>
          <w:lang w:val="en-GB"/>
        </w:rPr>
        <w:t xml:space="preserve"> it can be simple things like greeting cards for well-done job, opportunities for new tasks or prospect for future development</w:t>
      </w:r>
      <w:r w:rsidR="00E3687B">
        <w:rPr>
          <w:lang w:val="en-GB"/>
        </w:rPr>
        <w:t>. F</w:t>
      </w:r>
      <w:r w:rsidR="005262F4">
        <w:rPr>
          <w:lang w:val="en-GB"/>
        </w:rPr>
        <w:t xml:space="preserve">ollowing Adam’s </w:t>
      </w:r>
      <w:r w:rsidR="00E3687B">
        <w:rPr>
          <w:lang w:val="en-GB"/>
        </w:rPr>
        <w:t>E</w:t>
      </w:r>
      <w:r w:rsidR="005262F4">
        <w:rPr>
          <w:lang w:val="en-GB"/>
        </w:rPr>
        <w:t xml:space="preserve">quity </w:t>
      </w:r>
      <w:r w:rsidR="00E3687B">
        <w:rPr>
          <w:lang w:val="en-GB"/>
        </w:rPr>
        <w:t>T</w:t>
      </w:r>
      <w:r w:rsidR="005262F4">
        <w:rPr>
          <w:lang w:val="en-GB"/>
        </w:rPr>
        <w:t xml:space="preserve">heory of </w:t>
      </w:r>
      <w:r w:rsidR="00E3687B">
        <w:rPr>
          <w:lang w:val="en-GB"/>
        </w:rPr>
        <w:t>M</w:t>
      </w:r>
      <w:r w:rsidR="005262F4">
        <w:rPr>
          <w:lang w:val="en-GB"/>
        </w:rPr>
        <w:t xml:space="preserve">otivation (1965) based on Social Exchange theory, there is a great chance for influencing on employees motivations </w:t>
      </w:r>
      <w:r w:rsidR="00E3687B">
        <w:rPr>
          <w:lang w:val="en-GB"/>
        </w:rPr>
        <w:t xml:space="preserve">by treating them equitably and giving what they consider fair for their efforts (Business Balls, 2019). </w:t>
      </w:r>
    </w:p>
    <w:p w14:paraId="4A10D33D" w14:textId="77777777" w:rsidR="00925481" w:rsidRDefault="00925481" w:rsidP="004D4FFD">
      <w:pPr>
        <w:spacing w:line="360" w:lineRule="auto"/>
        <w:jc w:val="both"/>
        <w:rPr>
          <w:lang w:val="en-GB"/>
        </w:rPr>
      </w:pPr>
    </w:p>
    <w:p w14:paraId="4B016087" w14:textId="77777777" w:rsidR="00925481" w:rsidRDefault="00925481" w:rsidP="004D4FFD">
      <w:pPr>
        <w:spacing w:line="360" w:lineRule="auto"/>
        <w:jc w:val="both"/>
        <w:rPr>
          <w:lang w:val="en-GB"/>
        </w:rPr>
      </w:pPr>
    </w:p>
    <w:p w14:paraId="0EC27D36" w14:textId="77777777" w:rsidR="004456A3" w:rsidRDefault="00115200" w:rsidP="004456A3">
      <w:pPr>
        <w:pStyle w:val="Heading4"/>
        <w:rPr>
          <w:rFonts w:eastAsia="Times New Roman"/>
          <w:lang w:val="en-GB" w:eastAsia="pl-PL"/>
        </w:rPr>
      </w:pPr>
      <w:r w:rsidRPr="00115200">
        <w:rPr>
          <w:rFonts w:ascii="Segoe UI" w:eastAsia="Times New Roman" w:hAnsi="Segoe UI" w:cs="Segoe UI"/>
          <w:lang w:val="en-GB" w:eastAsia="pl-PL"/>
        </w:rPr>
        <w:br/>
      </w:r>
    </w:p>
    <w:p w14:paraId="7ADF4A4E" w14:textId="77777777" w:rsidR="004456A3" w:rsidRDefault="004456A3">
      <w:pPr>
        <w:rPr>
          <w:rFonts w:asciiTheme="majorHAnsi" w:eastAsia="Times New Roman" w:hAnsiTheme="majorHAnsi" w:cstheme="majorBidi"/>
          <w:color w:val="2F5496" w:themeColor="accent1" w:themeShade="BF"/>
          <w:sz w:val="24"/>
          <w:szCs w:val="24"/>
          <w:lang w:val="en-GB" w:eastAsia="pl-PL"/>
        </w:rPr>
      </w:pPr>
      <w:r>
        <w:rPr>
          <w:rFonts w:eastAsia="Times New Roman"/>
          <w:lang w:val="en-GB" w:eastAsia="pl-PL"/>
        </w:rPr>
        <w:br w:type="page"/>
      </w:r>
    </w:p>
    <w:p w14:paraId="17FC4010" w14:textId="43325937" w:rsidR="00946EA9" w:rsidRPr="00946EA9" w:rsidRDefault="00641E26" w:rsidP="00946EA9">
      <w:pPr>
        <w:pStyle w:val="Heading1"/>
        <w:spacing w:after="0" w:line="360" w:lineRule="auto"/>
        <w:rPr>
          <w:rFonts w:eastAsia="Times New Roman"/>
          <w:lang w:val="en-GB" w:eastAsia="pl-PL"/>
        </w:rPr>
      </w:pPr>
      <w:bookmarkStart w:id="15" w:name="_Toc44708538"/>
      <w:r>
        <w:rPr>
          <w:rFonts w:eastAsia="Times New Roman"/>
          <w:lang w:val="en-GB" w:eastAsia="pl-PL"/>
        </w:rPr>
        <w:lastRenderedPageBreak/>
        <w:t>Reference list:</w:t>
      </w:r>
      <w:bookmarkEnd w:id="15"/>
    </w:p>
    <w:p w14:paraId="33C74353" w14:textId="34AFDC1B"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Belbin, M</w:t>
      </w:r>
      <w:r w:rsidR="004026BD">
        <w:rPr>
          <w:rFonts w:cstheme="minorHAnsi"/>
          <w:color w:val="373A3C"/>
          <w:lang w:val="en-GB"/>
        </w:rPr>
        <w:t>.</w:t>
      </w:r>
      <w:r w:rsidRPr="00946EA9">
        <w:rPr>
          <w:rFonts w:cstheme="minorHAnsi"/>
          <w:color w:val="373A3C"/>
          <w:lang w:val="en-GB"/>
        </w:rPr>
        <w:t xml:space="preserve"> (2010) </w:t>
      </w:r>
      <w:r w:rsidRPr="00946EA9">
        <w:rPr>
          <w:rFonts w:cstheme="minorHAnsi"/>
          <w:i/>
          <w:iCs/>
          <w:color w:val="373A3C"/>
          <w:lang w:val="en-GB"/>
        </w:rPr>
        <w:t>Team Roles at Work</w:t>
      </w:r>
      <w:r w:rsidRPr="00946EA9">
        <w:rPr>
          <w:rFonts w:cstheme="minorHAnsi"/>
          <w:color w:val="373A3C"/>
          <w:lang w:val="en-GB"/>
        </w:rPr>
        <w:t>. 2</w:t>
      </w:r>
      <w:r w:rsidRPr="00946EA9">
        <w:rPr>
          <w:rFonts w:cstheme="minorHAnsi"/>
          <w:color w:val="373A3C"/>
          <w:vertAlign w:val="superscript"/>
          <w:lang w:val="en-GB"/>
        </w:rPr>
        <w:t>nd</w:t>
      </w:r>
      <w:r w:rsidRPr="00946EA9">
        <w:rPr>
          <w:rFonts w:cstheme="minorHAnsi"/>
          <w:color w:val="373A3C"/>
          <w:lang w:val="en-GB"/>
        </w:rPr>
        <w:t xml:space="preserve"> edn. London: Routledge. </w:t>
      </w:r>
    </w:p>
    <w:p w14:paraId="7E6E8AF5"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Berkun, S. (2008) </w:t>
      </w:r>
      <w:r w:rsidRPr="00946EA9">
        <w:rPr>
          <w:rFonts w:cstheme="minorHAnsi"/>
          <w:i/>
          <w:iCs/>
          <w:color w:val="373A3C"/>
          <w:lang w:val="en-GB"/>
        </w:rPr>
        <w:t>Making Things Happen</w:t>
      </w:r>
      <w:r w:rsidRPr="00946EA9">
        <w:rPr>
          <w:rFonts w:cstheme="minorHAnsi"/>
          <w:color w:val="373A3C"/>
          <w:lang w:val="en-GB"/>
        </w:rPr>
        <w:t>. Cambridge: O’REILLY.</w:t>
      </w:r>
    </w:p>
    <w:p w14:paraId="71D5E7F7"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Boehm, B. and Turner, R. (2003) </w:t>
      </w:r>
      <w:r w:rsidRPr="00946EA9">
        <w:rPr>
          <w:rFonts w:cstheme="minorHAnsi"/>
          <w:i/>
          <w:iCs/>
          <w:color w:val="373A3C"/>
          <w:lang w:val="en-GB"/>
        </w:rPr>
        <w:t>Balancing Agility and Discipline</w:t>
      </w:r>
      <w:r w:rsidRPr="00946EA9">
        <w:rPr>
          <w:rFonts w:cstheme="minorHAnsi"/>
          <w:color w:val="373A3C"/>
          <w:lang w:val="en-GB"/>
        </w:rPr>
        <w:t>. Boston: Addison-Wesley.</w:t>
      </w:r>
    </w:p>
    <w:p w14:paraId="3630DE73" w14:textId="4316EF0A" w:rsid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Bridges, J</w:t>
      </w:r>
      <w:r w:rsidR="004026BD">
        <w:rPr>
          <w:rFonts w:cstheme="minorHAnsi"/>
          <w:color w:val="373A3C"/>
          <w:lang w:val="en-GB"/>
        </w:rPr>
        <w:t>.</w:t>
      </w:r>
      <w:r w:rsidRPr="00946EA9">
        <w:rPr>
          <w:rFonts w:cstheme="minorHAnsi"/>
          <w:color w:val="373A3C"/>
          <w:lang w:val="en-GB"/>
        </w:rPr>
        <w:t xml:space="preserve"> (2019) </w:t>
      </w:r>
      <w:r w:rsidRPr="00946EA9">
        <w:rPr>
          <w:rFonts w:cstheme="minorHAnsi"/>
          <w:i/>
          <w:iCs/>
          <w:color w:val="373A3C"/>
          <w:lang w:val="en-GB"/>
        </w:rPr>
        <w:t>What is a Work Breakdown Structure (WBS)?</w:t>
      </w:r>
      <w:r w:rsidRPr="00946EA9">
        <w:rPr>
          <w:rFonts w:cstheme="minorHAnsi"/>
          <w:color w:val="373A3C"/>
          <w:lang w:val="en-GB"/>
        </w:rPr>
        <w:t xml:space="preserve"> Available at: www.projectmanager.com [Accessed: 28.06.2020].</w:t>
      </w:r>
    </w:p>
    <w:p w14:paraId="61DD3CCE" w14:textId="4390913A" w:rsidR="00E3687B" w:rsidRPr="00946EA9" w:rsidRDefault="00E3687B" w:rsidP="00946EA9">
      <w:pPr>
        <w:pStyle w:val="ListParagraph"/>
        <w:numPr>
          <w:ilvl w:val="0"/>
          <w:numId w:val="12"/>
        </w:numPr>
        <w:spacing w:after="100" w:afterAutospacing="1" w:line="360" w:lineRule="auto"/>
        <w:rPr>
          <w:rFonts w:cstheme="minorHAnsi"/>
          <w:color w:val="373A3C"/>
          <w:lang w:val="en-GB"/>
        </w:rPr>
      </w:pPr>
      <w:r>
        <w:rPr>
          <w:rFonts w:cstheme="minorHAnsi"/>
          <w:color w:val="373A3C"/>
          <w:lang w:val="en-GB"/>
        </w:rPr>
        <w:t xml:space="preserve">Business Balls (2019) </w:t>
      </w:r>
      <w:r w:rsidRPr="00E3687B">
        <w:rPr>
          <w:rFonts w:cstheme="minorHAnsi"/>
          <w:i/>
          <w:iCs/>
          <w:color w:val="373A3C"/>
          <w:lang w:val="en-GB"/>
        </w:rPr>
        <w:t>Job Motivation.</w:t>
      </w:r>
      <w:r>
        <w:rPr>
          <w:rFonts w:cstheme="minorHAnsi"/>
          <w:color w:val="373A3C"/>
          <w:lang w:val="en-GB"/>
        </w:rPr>
        <w:t xml:space="preserve"> Available at: </w:t>
      </w:r>
      <w:r w:rsidRPr="00E3687B">
        <w:rPr>
          <w:rFonts w:cstheme="minorHAnsi"/>
          <w:color w:val="373A3C"/>
          <w:lang w:val="en-GB"/>
        </w:rPr>
        <w:t>www.businessballs.com</w:t>
      </w:r>
      <w:r>
        <w:rPr>
          <w:rFonts w:cstheme="minorHAnsi"/>
          <w:color w:val="373A3C"/>
          <w:lang w:val="en-GB"/>
        </w:rPr>
        <w:t xml:space="preserve"> </w:t>
      </w:r>
      <w:r w:rsidRPr="00946EA9">
        <w:rPr>
          <w:rFonts w:cstheme="minorHAnsi"/>
          <w:color w:val="373A3C"/>
          <w:lang w:val="en-GB"/>
        </w:rPr>
        <w:t xml:space="preserve">[Accessed: </w:t>
      </w:r>
      <w:r>
        <w:rPr>
          <w:rFonts w:cstheme="minorHAnsi"/>
          <w:color w:val="373A3C"/>
          <w:lang w:val="en-GB"/>
        </w:rPr>
        <w:t>3</w:t>
      </w:r>
      <w:r w:rsidRPr="00946EA9">
        <w:rPr>
          <w:rFonts w:cstheme="minorHAnsi"/>
          <w:color w:val="373A3C"/>
          <w:lang w:val="en-GB"/>
        </w:rPr>
        <w:t>.0</w:t>
      </w:r>
      <w:r>
        <w:rPr>
          <w:rFonts w:cstheme="minorHAnsi"/>
          <w:color w:val="373A3C"/>
          <w:lang w:val="en-GB"/>
        </w:rPr>
        <w:t>7</w:t>
      </w:r>
      <w:r w:rsidRPr="00946EA9">
        <w:rPr>
          <w:rFonts w:cstheme="minorHAnsi"/>
          <w:color w:val="373A3C"/>
          <w:lang w:val="en-GB"/>
        </w:rPr>
        <w:t>.2020].</w:t>
      </w:r>
    </w:p>
    <w:p w14:paraId="0BD2B507"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Business Insight (2020) </w:t>
      </w:r>
      <w:r w:rsidRPr="00946EA9">
        <w:rPr>
          <w:rFonts w:cstheme="minorHAnsi"/>
          <w:i/>
          <w:iCs/>
          <w:color w:val="373A3C"/>
          <w:lang w:val="en-GB"/>
        </w:rPr>
        <w:t>What is the Project Life Cycle?</w:t>
      </w:r>
      <w:r w:rsidRPr="00946EA9">
        <w:rPr>
          <w:rFonts w:cstheme="minorHAnsi"/>
          <w:color w:val="373A3C"/>
          <w:lang w:val="en-GB"/>
        </w:rPr>
        <w:t xml:space="preserve"> Available at: www.2020projectmanagement.com [Accessed: 22.05.2020].</w:t>
      </w:r>
    </w:p>
    <w:p w14:paraId="2D777974"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Caietti, N. (2018) </w:t>
      </w:r>
      <w:r w:rsidRPr="00946EA9">
        <w:rPr>
          <w:rFonts w:cstheme="minorHAnsi"/>
          <w:i/>
          <w:iCs/>
          <w:color w:val="373A3C"/>
          <w:lang w:val="en-GB"/>
        </w:rPr>
        <w:t>10 Strategies for Successful Project Execution.</w:t>
      </w:r>
      <w:r w:rsidRPr="00946EA9">
        <w:rPr>
          <w:rFonts w:cstheme="minorHAnsi"/>
          <w:color w:val="373A3C"/>
          <w:lang w:val="en-GB"/>
        </w:rPr>
        <w:t xml:space="preserve"> Available at: www.projectmanager.com [Accessed: 28.06.2020].</w:t>
      </w:r>
    </w:p>
    <w:p w14:paraId="5B7B1B8C"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Cohen, E. (2018) </w:t>
      </w:r>
      <w:r w:rsidRPr="00946EA9">
        <w:rPr>
          <w:rFonts w:cstheme="minorHAnsi"/>
          <w:i/>
          <w:iCs/>
          <w:color w:val="373A3C"/>
          <w:lang w:val="en-GB"/>
        </w:rPr>
        <w:t>What is the Project Life Cycle and How to Use it better</w:t>
      </w:r>
      <w:r w:rsidRPr="00946EA9">
        <w:rPr>
          <w:rFonts w:cstheme="minorHAnsi"/>
          <w:color w:val="373A3C"/>
          <w:lang w:val="en-GB"/>
        </w:rPr>
        <w:t>? Available at: www.workamajig.com [Accessed: 22.05.2020].</w:t>
      </w:r>
    </w:p>
    <w:p w14:paraId="1CDCC3D8"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Conner, Ch. (2014) </w:t>
      </w:r>
      <w:r w:rsidRPr="00946EA9">
        <w:rPr>
          <w:rFonts w:cstheme="minorHAnsi"/>
          <w:i/>
          <w:iCs/>
          <w:color w:val="373A3C"/>
          <w:lang w:val="en-GB"/>
        </w:rPr>
        <w:t xml:space="preserve">6 Ways To Increase Employee Morale and Performance (Without Giving A Raise). </w:t>
      </w:r>
      <w:r w:rsidRPr="00946EA9">
        <w:rPr>
          <w:rFonts w:cstheme="minorHAnsi"/>
          <w:color w:val="373A3C"/>
          <w:lang w:val="en-GB"/>
        </w:rPr>
        <w:t>Available at: www.forbes.com [Accessed: 1.07.2020].</w:t>
      </w:r>
    </w:p>
    <w:p w14:paraId="5C520438"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Co-op (2019) </w:t>
      </w:r>
      <w:r w:rsidRPr="00946EA9">
        <w:rPr>
          <w:rFonts w:cstheme="minorHAnsi"/>
          <w:i/>
          <w:iCs/>
          <w:color w:val="373A3C"/>
          <w:lang w:val="en-GB"/>
        </w:rPr>
        <w:t>Our Values</w:t>
      </w:r>
      <w:r w:rsidRPr="00946EA9">
        <w:rPr>
          <w:rFonts w:cstheme="minorHAnsi"/>
          <w:color w:val="373A3C"/>
          <w:lang w:val="en-GB"/>
        </w:rPr>
        <w:t>. Available at: www.co-operative.coop [Accessed: 28.06.2020].</w:t>
      </w:r>
    </w:p>
    <w:p w14:paraId="5178AE83"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Co-op (2020) </w:t>
      </w:r>
      <w:r w:rsidRPr="00946EA9">
        <w:rPr>
          <w:rFonts w:cstheme="minorHAnsi"/>
          <w:i/>
          <w:iCs/>
          <w:color w:val="373A3C"/>
          <w:lang w:val="en-GB"/>
        </w:rPr>
        <w:t>Co-op introduces stricter measures to protect colleagues and customers</w:t>
      </w:r>
      <w:r w:rsidRPr="00946EA9">
        <w:rPr>
          <w:rFonts w:cstheme="minorHAnsi"/>
          <w:color w:val="373A3C"/>
          <w:lang w:val="en-GB"/>
        </w:rPr>
        <w:t>. Available at: www.co-operative.coop [Accessed: 25.06.2020].</w:t>
      </w:r>
    </w:p>
    <w:p w14:paraId="1DCBAD16"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Drucker, P. (2002) </w:t>
      </w:r>
      <w:r w:rsidRPr="00946EA9">
        <w:rPr>
          <w:rFonts w:cstheme="minorHAnsi"/>
          <w:i/>
          <w:iCs/>
          <w:color w:val="373A3C"/>
          <w:lang w:val="en-GB"/>
        </w:rPr>
        <w:t>Delivering Value to Customers. Quality Progress</w:t>
      </w:r>
      <w:r w:rsidRPr="00946EA9">
        <w:rPr>
          <w:rFonts w:cstheme="minorHAnsi"/>
          <w:color w:val="373A3C"/>
          <w:lang w:val="en-GB"/>
        </w:rPr>
        <w:t>. London:  ASQ, pp. 55-57</w:t>
      </w:r>
    </w:p>
    <w:p w14:paraId="29BBE223"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GOV.UK (2020) </w:t>
      </w:r>
      <w:r w:rsidRPr="00946EA9">
        <w:rPr>
          <w:rFonts w:cstheme="minorHAnsi"/>
          <w:i/>
          <w:iCs/>
          <w:color w:val="373A3C"/>
          <w:lang w:val="en-GB"/>
        </w:rPr>
        <w:t>Our plan to rebuild: The UK Government’s COVID-19 recovery strategy</w:t>
      </w:r>
      <w:r w:rsidRPr="00946EA9">
        <w:rPr>
          <w:rFonts w:cstheme="minorHAnsi"/>
          <w:color w:val="373A3C"/>
          <w:lang w:val="en-GB"/>
        </w:rPr>
        <w:t>. Available at: www.gov.uk [Accessed: 25.06.2020].</w:t>
      </w:r>
    </w:p>
    <w:p w14:paraId="27DF1496"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Hadfield, M. (2020) </w:t>
      </w:r>
      <w:r w:rsidRPr="00946EA9">
        <w:rPr>
          <w:rFonts w:cstheme="minorHAnsi"/>
          <w:i/>
          <w:iCs/>
          <w:color w:val="373A3C"/>
          <w:lang w:val="en-GB"/>
        </w:rPr>
        <w:t>UK Co-op movement takes action on coronavirus</w:t>
      </w:r>
      <w:r w:rsidRPr="00946EA9">
        <w:rPr>
          <w:rFonts w:cstheme="minorHAnsi"/>
          <w:color w:val="373A3C"/>
          <w:lang w:val="en-GB"/>
        </w:rPr>
        <w:t>. Available at: www.thenews.coop [Accessed: 28.06.2020].</w:t>
      </w:r>
    </w:p>
    <w:p w14:paraId="342576FD"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Heshman, S. (2020) </w:t>
      </w:r>
      <w:r w:rsidRPr="00946EA9">
        <w:rPr>
          <w:rFonts w:cstheme="minorHAnsi"/>
          <w:i/>
          <w:iCs/>
          <w:color w:val="373A3C"/>
          <w:lang w:val="en-GB"/>
        </w:rPr>
        <w:t>7 reasons for Panic-Buying Behaviour. How do your minds cope with uncertainty?</w:t>
      </w:r>
      <w:r w:rsidRPr="00946EA9">
        <w:rPr>
          <w:rFonts w:cstheme="minorHAnsi"/>
          <w:color w:val="373A3C"/>
          <w:lang w:val="en-GB"/>
        </w:rPr>
        <w:t xml:space="preserve"> Available at: www.psychologytoday.com [Accessed: 28.06.2020].</w:t>
      </w:r>
    </w:p>
    <w:p w14:paraId="1C52A01A"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Insight (2020) </w:t>
      </w:r>
      <w:r w:rsidRPr="00946EA9">
        <w:rPr>
          <w:rFonts w:cstheme="minorHAnsi"/>
          <w:i/>
          <w:iCs/>
          <w:color w:val="373A3C"/>
          <w:lang w:val="en-GB"/>
        </w:rPr>
        <w:t>Visa: Lockdown Online Shopping Habits Here to Stay</w:t>
      </w:r>
      <w:r w:rsidRPr="00946EA9">
        <w:rPr>
          <w:rFonts w:cstheme="minorHAnsi"/>
          <w:color w:val="373A3C"/>
          <w:lang w:val="en-GB"/>
        </w:rPr>
        <w:t>. Available at: www.insightdiy.co.uk [Accessed: 3.07.2020].</w:t>
      </w:r>
    </w:p>
    <w:p w14:paraId="28D4D745"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Lock, D. (2007) </w:t>
      </w:r>
      <w:r w:rsidRPr="00946EA9">
        <w:rPr>
          <w:rFonts w:cstheme="minorHAnsi"/>
          <w:i/>
          <w:iCs/>
          <w:color w:val="373A3C"/>
          <w:lang w:val="en-GB"/>
        </w:rPr>
        <w:t>Project Management</w:t>
      </w:r>
      <w:r w:rsidRPr="00946EA9">
        <w:rPr>
          <w:rFonts w:cstheme="minorHAnsi"/>
          <w:color w:val="373A3C"/>
          <w:lang w:val="en-GB"/>
        </w:rPr>
        <w:t>. 9</w:t>
      </w:r>
      <w:r w:rsidRPr="00946EA9">
        <w:rPr>
          <w:rFonts w:cstheme="minorHAnsi"/>
          <w:color w:val="373A3C"/>
          <w:vertAlign w:val="superscript"/>
          <w:lang w:val="en-GB"/>
        </w:rPr>
        <w:t>th</w:t>
      </w:r>
      <w:r w:rsidRPr="00946EA9">
        <w:rPr>
          <w:rFonts w:cstheme="minorHAnsi"/>
          <w:color w:val="373A3C"/>
          <w:lang w:val="en-GB"/>
        </w:rPr>
        <w:t xml:space="preserve"> edn. Hampshire: GOWER.</w:t>
      </w:r>
    </w:p>
    <w:p w14:paraId="08533308"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Olivier, R. L. (1974) ‘Expectancy Theory Predictions of Salesmen’s Performance’, </w:t>
      </w:r>
      <w:r w:rsidRPr="00946EA9">
        <w:rPr>
          <w:rFonts w:cstheme="minorHAnsi"/>
          <w:i/>
          <w:iCs/>
          <w:color w:val="373A3C"/>
          <w:lang w:val="en-GB"/>
        </w:rPr>
        <w:t>Journal of Marketing Research</w:t>
      </w:r>
      <w:r w:rsidRPr="00946EA9">
        <w:rPr>
          <w:rFonts w:cstheme="minorHAnsi"/>
          <w:color w:val="373A3C"/>
          <w:lang w:val="en-GB"/>
        </w:rPr>
        <w:t>, 11(10), pp. 243-253.</w:t>
      </w:r>
    </w:p>
    <w:p w14:paraId="7AD97FE3"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Paradi, D. (2015) </w:t>
      </w:r>
      <w:r w:rsidRPr="00946EA9">
        <w:rPr>
          <w:rFonts w:cstheme="minorHAnsi"/>
          <w:i/>
          <w:iCs/>
          <w:color w:val="373A3C"/>
          <w:lang w:val="en-GB"/>
        </w:rPr>
        <w:t>Dealing with QUAD Charts</w:t>
      </w:r>
      <w:r w:rsidRPr="00946EA9">
        <w:rPr>
          <w:rFonts w:cstheme="minorHAnsi"/>
          <w:color w:val="373A3C"/>
          <w:lang w:val="en-GB"/>
        </w:rPr>
        <w:t>. Available at: www.thinkoutsidetheslide.com [Accessed: 28.06.2020].</w:t>
      </w:r>
    </w:p>
    <w:p w14:paraId="050C1A55"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lastRenderedPageBreak/>
        <w:t xml:space="preserve">Patanakul, P., Iewwongcharoen, B. and Milosevic, D. (2010) ‘An empirical study on the use of project management tools and techniques across project life cycle and their impact on project success’, </w:t>
      </w:r>
      <w:r w:rsidRPr="00946EA9">
        <w:rPr>
          <w:rFonts w:cstheme="minorHAnsi"/>
          <w:i/>
          <w:iCs/>
          <w:color w:val="373A3C"/>
          <w:lang w:val="en-GB"/>
        </w:rPr>
        <w:t>Journal of General Management</w:t>
      </w:r>
      <w:r w:rsidRPr="00946EA9">
        <w:rPr>
          <w:rFonts w:cstheme="minorHAnsi"/>
          <w:color w:val="373A3C"/>
          <w:lang w:val="en-GB"/>
        </w:rPr>
        <w:t>, 35(3), pp. 42-58.</w:t>
      </w:r>
    </w:p>
    <w:p w14:paraId="3C5AF3E3"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PMI (2004) </w:t>
      </w:r>
      <w:r w:rsidRPr="00946EA9">
        <w:rPr>
          <w:rFonts w:cstheme="minorHAnsi"/>
          <w:i/>
          <w:iCs/>
          <w:color w:val="373A3C"/>
          <w:lang w:val="en-GB"/>
        </w:rPr>
        <w:t>A Guide to Project Management Body of Knowledge</w:t>
      </w:r>
      <w:r w:rsidRPr="00946EA9">
        <w:rPr>
          <w:rFonts w:cstheme="minorHAnsi"/>
          <w:color w:val="373A3C"/>
          <w:lang w:val="en-GB"/>
        </w:rPr>
        <w:t xml:space="preserve">, Pennsylvania: Project Management Institute. </w:t>
      </w:r>
    </w:p>
    <w:p w14:paraId="084B3079"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PMI (2008) </w:t>
      </w:r>
      <w:r w:rsidRPr="00946EA9">
        <w:rPr>
          <w:rFonts w:cstheme="minorHAnsi"/>
          <w:i/>
          <w:iCs/>
          <w:color w:val="373A3C"/>
          <w:lang w:val="en-GB"/>
        </w:rPr>
        <w:t>A Guide to the Project Management Body of Knowledge</w:t>
      </w:r>
      <w:r w:rsidRPr="00946EA9">
        <w:rPr>
          <w:rFonts w:cstheme="minorHAnsi"/>
          <w:color w:val="373A3C"/>
          <w:lang w:val="en-GB"/>
        </w:rPr>
        <w:t>. 4</w:t>
      </w:r>
      <w:r w:rsidRPr="00946EA9">
        <w:rPr>
          <w:rFonts w:cstheme="minorHAnsi"/>
          <w:color w:val="373A3C"/>
          <w:vertAlign w:val="superscript"/>
          <w:lang w:val="en-GB"/>
        </w:rPr>
        <w:t>th</w:t>
      </w:r>
      <w:r w:rsidRPr="00946EA9">
        <w:rPr>
          <w:rFonts w:cstheme="minorHAnsi"/>
          <w:color w:val="373A3C"/>
          <w:lang w:val="en-GB"/>
        </w:rPr>
        <w:t xml:space="preserve"> edn. Pennsylvania: Project Management Institute. </w:t>
      </w:r>
    </w:p>
    <w:p w14:paraId="478F3FBD"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PMI (2010) </w:t>
      </w:r>
      <w:r w:rsidRPr="00946EA9">
        <w:rPr>
          <w:rFonts w:cstheme="minorHAnsi"/>
          <w:i/>
          <w:iCs/>
          <w:color w:val="373A3C"/>
          <w:lang w:val="en-GB"/>
        </w:rPr>
        <w:t>A Guide to the Project Management Body of Knowledge</w:t>
      </w:r>
      <w:r w:rsidRPr="00946EA9">
        <w:rPr>
          <w:rFonts w:cstheme="minorHAnsi"/>
          <w:color w:val="373A3C"/>
          <w:lang w:val="en-GB"/>
        </w:rPr>
        <w:t>. Pennsylvania: Project Management Institute, pp. 27-29.</w:t>
      </w:r>
    </w:p>
    <w:p w14:paraId="5D8D0ED3"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Project Management Institute (2006) ‘Practice Standards for Work Breakdown Structures’, </w:t>
      </w:r>
      <w:r w:rsidRPr="00946EA9">
        <w:rPr>
          <w:rFonts w:cstheme="minorHAnsi"/>
          <w:i/>
          <w:iCs/>
          <w:color w:val="373A3C"/>
          <w:lang w:val="en-GB"/>
        </w:rPr>
        <w:t>PM Network</w:t>
      </w:r>
      <w:r w:rsidRPr="00946EA9">
        <w:rPr>
          <w:rFonts w:cstheme="minorHAnsi"/>
          <w:color w:val="373A3C"/>
          <w:lang w:val="en-GB"/>
        </w:rPr>
        <w:t xml:space="preserve">, 20(11), pp. 91-92. </w:t>
      </w:r>
    </w:p>
    <w:p w14:paraId="077E9457"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Quinn, J. (2016) ‘The 5 P’s of Creating a Crisis Management Plan’, </w:t>
      </w:r>
      <w:r w:rsidRPr="00946EA9">
        <w:rPr>
          <w:rFonts w:cstheme="minorHAnsi"/>
          <w:i/>
          <w:iCs/>
          <w:color w:val="373A3C"/>
          <w:lang w:val="en-GB"/>
        </w:rPr>
        <w:t>Scholarly Journals</w:t>
      </w:r>
      <w:r w:rsidRPr="00946EA9">
        <w:rPr>
          <w:rFonts w:cstheme="minorHAnsi"/>
          <w:color w:val="373A3C"/>
          <w:lang w:val="en-GB"/>
        </w:rPr>
        <w:t>, 66(1), pp. 16-17.</w:t>
      </w:r>
    </w:p>
    <w:p w14:paraId="1E0D7F5C"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Rausand, M. (2008) </w:t>
      </w:r>
      <w:r w:rsidRPr="00946EA9">
        <w:rPr>
          <w:rFonts w:cstheme="minorHAnsi"/>
          <w:i/>
          <w:iCs/>
          <w:color w:val="373A3C"/>
          <w:lang w:val="en-GB"/>
        </w:rPr>
        <w:t>Risk Assessment. Theory, Methods and Applications. Statistic in Practise</w:t>
      </w:r>
      <w:r w:rsidRPr="00946EA9">
        <w:rPr>
          <w:rFonts w:cstheme="minorHAnsi"/>
          <w:color w:val="373A3C"/>
          <w:lang w:val="en-GB"/>
        </w:rPr>
        <w:t>. London, WILEY.</w:t>
      </w:r>
    </w:p>
    <w:p w14:paraId="06DBB747"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eastAsia="Times New Roman" w:cstheme="minorHAnsi"/>
          <w:color w:val="373A3C"/>
          <w:lang w:val="en-GB" w:eastAsia="pl-PL"/>
        </w:rPr>
        <w:t xml:space="preserve">Roberts, P. (2011) </w:t>
      </w:r>
      <w:r w:rsidRPr="00946EA9">
        <w:rPr>
          <w:rFonts w:eastAsia="Times New Roman" w:cstheme="minorHAnsi"/>
          <w:i/>
          <w:iCs/>
          <w:color w:val="373A3C"/>
          <w:lang w:val="en-GB" w:eastAsia="pl-PL"/>
        </w:rPr>
        <w:t>Effective project management</w:t>
      </w:r>
      <w:r w:rsidRPr="00946EA9">
        <w:rPr>
          <w:rFonts w:eastAsia="Times New Roman" w:cstheme="minorHAnsi"/>
          <w:color w:val="373A3C"/>
          <w:lang w:val="en-GB" w:eastAsia="pl-PL"/>
        </w:rPr>
        <w:t>. London: Kogan Page.</w:t>
      </w:r>
      <w:r w:rsidRPr="00946EA9">
        <w:rPr>
          <w:rFonts w:cstheme="minorHAnsi"/>
          <w:color w:val="373A3C"/>
          <w:lang w:val="en-GB"/>
        </w:rPr>
        <w:t xml:space="preserve"> </w:t>
      </w:r>
    </w:p>
    <w:p w14:paraId="3612E3E1" w14:textId="1A666AF9"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Sanchez, F., Bonjour M</w:t>
      </w:r>
      <w:r>
        <w:rPr>
          <w:rFonts w:cstheme="minorHAnsi"/>
          <w:color w:val="373A3C"/>
          <w:lang w:val="en-GB"/>
        </w:rPr>
        <w:t>.</w:t>
      </w:r>
      <w:r w:rsidRPr="00946EA9">
        <w:rPr>
          <w:rFonts w:cstheme="minorHAnsi"/>
          <w:color w:val="373A3C"/>
          <w:lang w:val="en-GB"/>
        </w:rPr>
        <w:t>, J</w:t>
      </w:r>
      <w:r>
        <w:rPr>
          <w:rFonts w:cstheme="minorHAnsi"/>
          <w:color w:val="373A3C"/>
          <w:lang w:val="en-GB"/>
        </w:rPr>
        <w:t>.</w:t>
      </w:r>
      <w:r w:rsidRPr="00946EA9">
        <w:rPr>
          <w:rFonts w:cstheme="minorHAnsi"/>
          <w:color w:val="373A3C"/>
          <w:lang w:val="en-GB"/>
        </w:rPr>
        <w:t xml:space="preserve">, and Montiolo, D. (2019) ‘A Step for Improving The Transition Between Traditional Project Management To Agile Project Management Using a Project Management Maturity Model’, </w:t>
      </w:r>
      <w:r w:rsidRPr="00946EA9">
        <w:rPr>
          <w:rFonts w:cstheme="minorHAnsi"/>
          <w:i/>
          <w:iCs/>
          <w:color w:val="373A3C"/>
          <w:lang w:val="en-GB"/>
        </w:rPr>
        <w:t>Journal Modern</w:t>
      </w:r>
      <w:r w:rsidRPr="00946EA9">
        <w:rPr>
          <w:rFonts w:cstheme="minorHAnsi"/>
          <w:color w:val="373A3C"/>
          <w:lang w:val="en-GB"/>
        </w:rPr>
        <w:t>, 19(7), pp. 103-110.</w:t>
      </w:r>
    </w:p>
    <w:p w14:paraId="0DBCF45A"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Simpson, E. (2020) </w:t>
      </w:r>
      <w:r w:rsidRPr="00946EA9">
        <w:rPr>
          <w:rFonts w:cstheme="minorHAnsi"/>
          <w:i/>
          <w:iCs/>
          <w:color w:val="373A3C"/>
          <w:lang w:val="en-GB"/>
        </w:rPr>
        <w:t>How coronavirus will change the way we all shop</w:t>
      </w:r>
      <w:r w:rsidRPr="00946EA9">
        <w:rPr>
          <w:rFonts w:cstheme="minorHAnsi"/>
          <w:color w:val="373A3C"/>
          <w:lang w:val="en-GB"/>
        </w:rPr>
        <w:t>. Available at: www.bbc.co.uk [Accessed: 3.07.2020].</w:t>
      </w:r>
    </w:p>
    <w:p w14:paraId="24F6CA5C"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The Grocer (2020) </w:t>
      </w:r>
      <w:r w:rsidRPr="00946EA9">
        <w:rPr>
          <w:rFonts w:cstheme="minorHAnsi"/>
          <w:i/>
          <w:iCs/>
          <w:color w:val="373A3C"/>
          <w:lang w:val="en-GB"/>
        </w:rPr>
        <w:t>Booming food sales drive Co-op annual profits jump.</w:t>
      </w:r>
      <w:r w:rsidRPr="00946EA9">
        <w:rPr>
          <w:rFonts w:cstheme="minorHAnsi"/>
          <w:color w:val="373A3C"/>
          <w:lang w:val="en-GB"/>
        </w:rPr>
        <w:t xml:space="preserve"> Available at: </w:t>
      </w:r>
      <w:r w:rsidRPr="00946EA9">
        <w:rPr>
          <w:rFonts w:cstheme="minorHAnsi"/>
          <w:lang w:val="en-GB"/>
        </w:rPr>
        <w:t>www.thegrocer.co.uk</w:t>
      </w:r>
      <w:r w:rsidRPr="00946EA9">
        <w:rPr>
          <w:rFonts w:cstheme="minorHAnsi"/>
          <w:color w:val="373A3C"/>
          <w:lang w:val="en-GB"/>
        </w:rPr>
        <w:t xml:space="preserve"> [Accessed: 28.06.2020].</w:t>
      </w:r>
    </w:p>
    <w:p w14:paraId="2ABDDE99"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Thomas, L. (2020) </w:t>
      </w:r>
      <w:r w:rsidRPr="00946EA9">
        <w:rPr>
          <w:rFonts w:cstheme="minorHAnsi"/>
          <w:i/>
          <w:iCs/>
          <w:color w:val="373A3C"/>
          <w:lang w:val="en-GB"/>
        </w:rPr>
        <w:t>7 ways the coronavirus pandemic is going to change the way how we shop</w:t>
      </w:r>
      <w:r w:rsidRPr="00946EA9">
        <w:rPr>
          <w:rFonts w:cstheme="minorHAnsi"/>
          <w:color w:val="373A3C"/>
          <w:lang w:val="en-GB"/>
        </w:rPr>
        <w:t>. Available at: www.cnbc.com [Accessed: 1.07.2020].</w:t>
      </w:r>
    </w:p>
    <w:p w14:paraId="51116FBE" w14:textId="77777777" w:rsidR="00946EA9" w:rsidRPr="00946EA9" w:rsidRDefault="00946EA9" w:rsidP="00946EA9">
      <w:pPr>
        <w:pStyle w:val="ListParagraph"/>
        <w:numPr>
          <w:ilvl w:val="0"/>
          <w:numId w:val="12"/>
        </w:numPr>
        <w:spacing w:after="100" w:afterAutospacing="1" w:line="360" w:lineRule="auto"/>
        <w:rPr>
          <w:rFonts w:cstheme="minorHAnsi"/>
          <w:color w:val="373A3C"/>
          <w:lang w:val="en-GB"/>
        </w:rPr>
      </w:pPr>
      <w:r w:rsidRPr="00946EA9">
        <w:rPr>
          <w:rFonts w:cstheme="minorHAnsi"/>
          <w:color w:val="373A3C"/>
          <w:lang w:val="en-GB"/>
        </w:rPr>
        <w:t xml:space="preserve">Williams, J. (2002) </w:t>
      </w:r>
      <w:r w:rsidRPr="00946EA9">
        <w:rPr>
          <w:rFonts w:cstheme="minorHAnsi"/>
          <w:i/>
          <w:iCs/>
          <w:color w:val="373A3C"/>
          <w:lang w:val="en-GB"/>
        </w:rPr>
        <w:t>Team Development for High-Tech Project Managers</w:t>
      </w:r>
      <w:r w:rsidRPr="00946EA9">
        <w:rPr>
          <w:rFonts w:cstheme="minorHAnsi"/>
          <w:color w:val="373A3C"/>
          <w:lang w:val="en-GB"/>
        </w:rPr>
        <w:t>. London: Artech House.</w:t>
      </w:r>
    </w:p>
    <w:sectPr w:rsidR="00946EA9" w:rsidRPr="00946EA9" w:rsidSect="00885168">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EE"/>
    <w:family w:val="swiss"/>
    <w:pitch w:val="variable"/>
    <w:sig w:usb0="E4002E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1F31C3A"/>
    <w:multiLevelType w:val="hybridMultilevel"/>
    <w:tmpl w:val="F15045B6"/>
    <w:lvl w:ilvl="0" w:tplc="7150A74E">
      <w:numFmt w:val="bullet"/>
      <w:lvlText w:val="-"/>
      <w:lvlJc w:val="left"/>
      <w:pPr>
        <w:ind w:left="720" w:hanging="360"/>
      </w:pPr>
      <w:rPr>
        <w:rFonts w:ascii="Calibri" w:eastAsiaTheme="minorHAnsi" w:hAnsi="Calibri" w:cs="Calibri"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2" w15:restartNumberingAfterBreak="0">
    <w:nsid w:val="24F87466"/>
    <w:multiLevelType w:val="hybridMultilevel"/>
    <w:tmpl w:val="5E84471C"/>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num w:numId="1">
    <w:abstractNumId w:val="1"/>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C55"/>
    <w:rsid w:val="0001798D"/>
    <w:rsid w:val="00036275"/>
    <w:rsid w:val="000518A7"/>
    <w:rsid w:val="00054F54"/>
    <w:rsid w:val="0005708D"/>
    <w:rsid w:val="00073D01"/>
    <w:rsid w:val="00087770"/>
    <w:rsid w:val="000F5FC7"/>
    <w:rsid w:val="00111C71"/>
    <w:rsid w:val="00115200"/>
    <w:rsid w:val="001A1B1A"/>
    <w:rsid w:val="001C0E31"/>
    <w:rsid w:val="001C4E6E"/>
    <w:rsid w:val="001E3B8C"/>
    <w:rsid w:val="0021764A"/>
    <w:rsid w:val="002203E9"/>
    <w:rsid w:val="00224D85"/>
    <w:rsid w:val="0022520B"/>
    <w:rsid w:val="00226858"/>
    <w:rsid w:val="00230B11"/>
    <w:rsid w:val="00294FDD"/>
    <w:rsid w:val="002B096F"/>
    <w:rsid w:val="002B1050"/>
    <w:rsid w:val="003219CF"/>
    <w:rsid w:val="00322220"/>
    <w:rsid w:val="003246E7"/>
    <w:rsid w:val="00326605"/>
    <w:rsid w:val="00330307"/>
    <w:rsid w:val="00372270"/>
    <w:rsid w:val="0038288F"/>
    <w:rsid w:val="0038659B"/>
    <w:rsid w:val="003C66B6"/>
    <w:rsid w:val="003E6B28"/>
    <w:rsid w:val="004026BD"/>
    <w:rsid w:val="0041761C"/>
    <w:rsid w:val="00417F13"/>
    <w:rsid w:val="004456A3"/>
    <w:rsid w:val="00482041"/>
    <w:rsid w:val="004A2934"/>
    <w:rsid w:val="004D4FFD"/>
    <w:rsid w:val="00522EB7"/>
    <w:rsid w:val="005262F4"/>
    <w:rsid w:val="005318EB"/>
    <w:rsid w:val="00597F97"/>
    <w:rsid w:val="005B1BE1"/>
    <w:rsid w:val="005D73A7"/>
    <w:rsid w:val="005F6BE6"/>
    <w:rsid w:val="00626DF1"/>
    <w:rsid w:val="00641E26"/>
    <w:rsid w:val="00644EC0"/>
    <w:rsid w:val="006556CE"/>
    <w:rsid w:val="006754F4"/>
    <w:rsid w:val="006822D1"/>
    <w:rsid w:val="006F0C55"/>
    <w:rsid w:val="00741C61"/>
    <w:rsid w:val="00770397"/>
    <w:rsid w:val="00791591"/>
    <w:rsid w:val="007B1FCF"/>
    <w:rsid w:val="007D1B7E"/>
    <w:rsid w:val="007E2F29"/>
    <w:rsid w:val="007E3448"/>
    <w:rsid w:val="007F629F"/>
    <w:rsid w:val="008256F8"/>
    <w:rsid w:val="00885168"/>
    <w:rsid w:val="00925481"/>
    <w:rsid w:val="00946EA9"/>
    <w:rsid w:val="00963489"/>
    <w:rsid w:val="0099518D"/>
    <w:rsid w:val="009B4C40"/>
    <w:rsid w:val="009D5B40"/>
    <w:rsid w:val="009D7659"/>
    <w:rsid w:val="009E1CAE"/>
    <w:rsid w:val="00A249C5"/>
    <w:rsid w:val="00A27979"/>
    <w:rsid w:val="00A36D15"/>
    <w:rsid w:val="00AB1B36"/>
    <w:rsid w:val="00AC46EA"/>
    <w:rsid w:val="00AF7AE1"/>
    <w:rsid w:val="00B01A53"/>
    <w:rsid w:val="00B74B72"/>
    <w:rsid w:val="00B8033D"/>
    <w:rsid w:val="00BB7E72"/>
    <w:rsid w:val="00BE13F3"/>
    <w:rsid w:val="00C41DDB"/>
    <w:rsid w:val="00C83B68"/>
    <w:rsid w:val="00CC7A8E"/>
    <w:rsid w:val="00CE222C"/>
    <w:rsid w:val="00D07BD2"/>
    <w:rsid w:val="00D15D38"/>
    <w:rsid w:val="00D94A69"/>
    <w:rsid w:val="00D958C1"/>
    <w:rsid w:val="00DA6B83"/>
    <w:rsid w:val="00E24C78"/>
    <w:rsid w:val="00E3687B"/>
    <w:rsid w:val="00E40822"/>
    <w:rsid w:val="00F64B86"/>
    <w:rsid w:val="00F829DE"/>
    <w:rsid w:val="00FA4DD4"/>
    <w:rsid w:val="00FC397D"/>
    <w:rsid w:val="00FE72E7"/>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02379"/>
  <w15:chartTrackingRefBased/>
  <w15:docId w15:val="{40EDC9A7-F01F-49C4-8278-5DE0336B6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168"/>
  </w:style>
  <w:style w:type="paragraph" w:styleId="Heading1">
    <w:name w:val="heading 1"/>
    <w:basedOn w:val="Normal"/>
    <w:next w:val="Normal"/>
    <w:link w:val="Heading1Char"/>
    <w:uiPriority w:val="9"/>
    <w:qFormat/>
    <w:rsid w:val="0088516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88516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8516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88516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88516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88516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88516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88516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88516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659B"/>
    <w:pPr>
      <w:ind w:left="720"/>
      <w:contextualSpacing/>
    </w:pPr>
  </w:style>
  <w:style w:type="paragraph" w:styleId="NormalWeb">
    <w:name w:val="Normal (Web)"/>
    <w:basedOn w:val="Normal"/>
    <w:uiPriority w:val="99"/>
    <w:semiHidden/>
    <w:unhideWhenUsed/>
    <w:rsid w:val="00115200"/>
    <w:pPr>
      <w:spacing w:before="100" w:beforeAutospacing="1" w:after="100" w:afterAutospacing="1" w:line="240" w:lineRule="auto"/>
    </w:pPr>
    <w:rPr>
      <w:rFonts w:ascii="Times New Roman" w:eastAsia="Times New Roman" w:hAnsi="Times New Roman" w:cs="Times New Roman"/>
      <w:sz w:val="24"/>
      <w:szCs w:val="24"/>
      <w:lang w:eastAsia="pl-PL"/>
    </w:rPr>
  </w:style>
  <w:style w:type="character" w:customStyle="1" w:styleId="Heading1Char">
    <w:name w:val="Heading 1 Char"/>
    <w:basedOn w:val="DefaultParagraphFont"/>
    <w:link w:val="Heading1"/>
    <w:uiPriority w:val="9"/>
    <w:rsid w:val="00885168"/>
    <w:rPr>
      <w:rFonts w:asciiTheme="majorHAnsi" w:eastAsiaTheme="majorEastAsia" w:hAnsiTheme="majorHAnsi" w:cstheme="majorBidi"/>
      <w:color w:val="1F3864" w:themeColor="accent1" w:themeShade="80"/>
      <w:sz w:val="36"/>
      <w:szCs w:val="36"/>
    </w:rPr>
  </w:style>
  <w:style w:type="character" w:styleId="Hyperlink">
    <w:name w:val="Hyperlink"/>
    <w:basedOn w:val="DefaultParagraphFont"/>
    <w:uiPriority w:val="99"/>
    <w:unhideWhenUsed/>
    <w:rsid w:val="004A2934"/>
    <w:rPr>
      <w:color w:val="0563C1" w:themeColor="hyperlink"/>
      <w:u w:val="single"/>
    </w:rPr>
  </w:style>
  <w:style w:type="character" w:styleId="UnresolvedMention">
    <w:name w:val="Unresolved Mention"/>
    <w:basedOn w:val="DefaultParagraphFont"/>
    <w:uiPriority w:val="99"/>
    <w:semiHidden/>
    <w:unhideWhenUsed/>
    <w:rsid w:val="004A2934"/>
    <w:rPr>
      <w:color w:val="605E5C"/>
      <w:shd w:val="clear" w:color="auto" w:fill="E1DFDD"/>
    </w:rPr>
  </w:style>
  <w:style w:type="paragraph" w:styleId="HTMLPreformatted">
    <w:name w:val="HTML Preformatted"/>
    <w:basedOn w:val="Normal"/>
    <w:link w:val="HTMLPreformattedChar"/>
    <w:uiPriority w:val="99"/>
    <w:semiHidden/>
    <w:unhideWhenUsed/>
    <w:rsid w:val="004A293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pl-PL"/>
    </w:rPr>
  </w:style>
  <w:style w:type="character" w:customStyle="1" w:styleId="HTMLPreformattedChar">
    <w:name w:val="HTML Preformatted Char"/>
    <w:basedOn w:val="DefaultParagraphFont"/>
    <w:link w:val="HTMLPreformatted"/>
    <w:uiPriority w:val="99"/>
    <w:semiHidden/>
    <w:rsid w:val="004A2934"/>
    <w:rPr>
      <w:rFonts w:ascii="Courier New" w:eastAsia="Times New Roman" w:hAnsi="Courier New" w:cs="Courier New"/>
      <w:sz w:val="20"/>
      <w:szCs w:val="20"/>
      <w:lang w:eastAsia="pl-PL"/>
    </w:rPr>
  </w:style>
  <w:style w:type="paragraph" w:styleId="Caption">
    <w:name w:val="caption"/>
    <w:basedOn w:val="Normal"/>
    <w:next w:val="Normal"/>
    <w:uiPriority w:val="35"/>
    <w:unhideWhenUsed/>
    <w:qFormat/>
    <w:rsid w:val="00885168"/>
    <w:pPr>
      <w:spacing w:line="240" w:lineRule="auto"/>
    </w:pPr>
    <w:rPr>
      <w:b/>
      <w:bCs/>
      <w:smallCaps/>
      <w:color w:val="44546A" w:themeColor="text2"/>
    </w:rPr>
  </w:style>
  <w:style w:type="table" w:styleId="TableGrid">
    <w:name w:val="Table Grid"/>
    <w:basedOn w:val="TableNormal"/>
    <w:uiPriority w:val="39"/>
    <w:rsid w:val="006754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E34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3448"/>
    <w:rPr>
      <w:rFonts w:ascii="Segoe UI" w:hAnsi="Segoe UI" w:cs="Segoe UI"/>
      <w:sz w:val="18"/>
      <w:szCs w:val="18"/>
    </w:rPr>
  </w:style>
  <w:style w:type="paragraph" w:styleId="NoSpacing">
    <w:name w:val="No Spacing"/>
    <w:link w:val="NoSpacingChar"/>
    <w:uiPriority w:val="1"/>
    <w:qFormat/>
    <w:rsid w:val="00885168"/>
    <w:pPr>
      <w:spacing w:after="0" w:line="240" w:lineRule="auto"/>
    </w:pPr>
  </w:style>
  <w:style w:type="character" w:customStyle="1" w:styleId="NoSpacingChar">
    <w:name w:val="No Spacing Char"/>
    <w:basedOn w:val="DefaultParagraphFont"/>
    <w:link w:val="NoSpacing"/>
    <w:uiPriority w:val="1"/>
    <w:rsid w:val="00885168"/>
  </w:style>
  <w:style w:type="paragraph" w:styleId="TOCHeading">
    <w:name w:val="TOC Heading"/>
    <w:basedOn w:val="Heading1"/>
    <w:next w:val="Normal"/>
    <w:uiPriority w:val="39"/>
    <w:unhideWhenUsed/>
    <w:qFormat/>
    <w:rsid w:val="00885168"/>
    <w:pPr>
      <w:outlineLvl w:val="9"/>
    </w:pPr>
  </w:style>
  <w:style w:type="character" w:customStyle="1" w:styleId="Heading2Char">
    <w:name w:val="Heading 2 Char"/>
    <w:basedOn w:val="DefaultParagraphFont"/>
    <w:link w:val="Heading2"/>
    <w:uiPriority w:val="9"/>
    <w:rsid w:val="0088516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8516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88516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88516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88516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88516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88516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885168"/>
    <w:rPr>
      <w:rFonts w:asciiTheme="majorHAnsi" w:eastAsiaTheme="majorEastAsia" w:hAnsiTheme="majorHAnsi" w:cstheme="majorBidi"/>
      <w:i/>
      <w:iCs/>
      <w:color w:val="1F3864" w:themeColor="accent1" w:themeShade="80"/>
    </w:rPr>
  </w:style>
  <w:style w:type="paragraph" w:styleId="Title">
    <w:name w:val="Title"/>
    <w:basedOn w:val="Normal"/>
    <w:next w:val="Normal"/>
    <w:link w:val="TitleChar"/>
    <w:uiPriority w:val="10"/>
    <w:qFormat/>
    <w:rsid w:val="0088516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88516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88516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885168"/>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885168"/>
    <w:rPr>
      <w:b/>
      <w:bCs/>
    </w:rPr>
  </w:style>
  <w:style w:type="character" w:styleId="Emphasis">
    <w:name w:val="Emphasis"/>
    <w:basedOn w:val="DefaultParagraphFont"/>
    <w:uiPriority w:val="20"/>
    <w:qFormat/>
    <w:rsid w:val="00885168"/>
    <w:rPr>
      <w:i/>
      <w:iCs/>
    </w:rPr>
  </w:style>
  <w:style w:type="paragraph" w:styleId="Quote">
    <w:name w:val="Quote"/>
    <w:basedOn w:val="Normal"/>
    <w:next w:val="Normal"/>
    <w:link w:val="QuoteChar"/>
    <w:uiPriority w:val="29"/>
    <w:qFormat/>
    <w:rsid w:val="0088516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885168"/>
    <w:rPr>
      <w:color w:val="44546A" w:themeColor="text2"/>
      <w:sz w:val="24"/>
      <w:szCs w:val="24"/>
    </w:rPr>
  </w:style>
  <w:style w:type="paragraph" w:styleId="IntenseQuote">
    <w:name w:val="Intense Quote"/>
    <w:basedOn w:val="Normal"/>
    <w:next w:val="Normal"/>
    <w:link w:val="IntenseQuoteChar"/>
    <w:uiPriority w:val="30"/>
    <w:qFormat/>
    <w:rsid w:val="0088516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88516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885168"/>
    <w:rPr>
      <w:i/>
      <w:iCs/>
      <w:color w:val="595959" w:themeColor="text1" w:themeTint="A6"/>
    </w:rPr>
  </w:style>
  <w:style w:type="character" w:styleId="IntenseEmphasis">
    <w:name w:val="Intense Emphasis"/>
    <w:basedOn w:val="DefaultParagraphFont"/>
    <w:uiPriority w:val="21"/>
    <w:qFormat/>
    <w:rsid w:val="00885168"/>
    <w:rPr>
      <w:b/>
      <w:bCs/>
      <w:i/>
      <w:iCs/>
    </w:rPr>
  </w:style>
  <w:style w:type="character" w:styleId="SubtleReference">
    <w:name w:val="Subtle Reference"/>
    <w:basedOn w:val="DefaultParagraphFont"/>
    <w:uiPriority w:val="31"/>
    <w:qFormat/>
    <w:rsid w:val="0088516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85168"/>
    <w:rPr>
      <w:b/>
      <w:bCs/>
      <w:smallCaps/>
      <w:color w:val="44546A" w:themeColor="text2"/>
      <w:u w:val="single"/>
    </w:rPr>
  </w:style>
  <w:style w:type="character" w:styleId="BookTitle">
    <w:name w:val="Book Title"/>
    <w:basedOn w:val="DefaultParagraphFont"/>
    <w:uiPriority w:val="33"/>
    <w:qFormat/>
    <w:rsid w:val="00885168"/>
    <w:rPr>
      <w:b/>
      <w:bCs/>
      <w:smallCaps/>
      <w:spacing w:val="10"/>
    </w:rPr>
  </w:style>
  <w:style w:type="paragraph" w:styleId="TOC1">
    <w:name w:val="toc 1"/>
    <w:basedOn w:val="Normal"/>
    <w:next w:val="Normal"/>
    <w:autoRedefine/>
    <w:uiPriority w:val="39"/>
    <w:unhideWhenUsed/>
    <w:rsid w:val="004456A3"/>
    <w:pPr>
      <w:spacing w:after="100"/>
    </w:pPr>
  </w:style>
  <w:style w:type="paragraph" w:styleId="TOC2">
    <w:name w:val="toc 2"/>
    <w:basedOn w:val="Normal"/>
    <w:next w:val="Normal"/>
    <w:autoRedefine/>
    <w:uiPriority w:val="39"/>
    <w:unhideWhenUsed/>
    <w:rsid w:val="004456A3"/>
    <w:pPr>
      <w:spacing w:after="100"/>
      <w:ind w:left="220"/>
    </w:pPr>
  </w:style>
  <w:style w:type="paragraph" w:styleId="TOC3">
    <w:name w:val="toc 3"/>
    <w:basedOn w:val="Normal"/>
    <w:next w:val="Normal"/>
    <w:autoRedefine/>
    <w:uiPriority w:val="39"/>
    <w:unhideWhenUsed/>
    <w:rsid w:val="004456A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787270">
      <w:bodyDiv w:val="1"/>
      <w:marLeft w:val="0"/>
      <w:marRight w:val="0"/>
      <w:marTop w:val="0"/>
      <w:marBottom w:val="0"/>
      <w:divBdr>
        <w:top w:val="none" w:sz="0" w:space="0" w:color="auto"/>
        <w:left w:val="none" w:sz="0" w:space="0" w:color="auto"/>
        <w:bottom w:val="none" w:sz="0" w:space="0" w:color="auto"/>
        <w:right w:val="none" w:sz="0" w:space="0" w:color="auto"/>
      </w:divBdr>
    </w:div>
    <w:div w:id="233201883">
      <w:bodyDiv w:val="1"/>
      <w:marLeft w:val="0"/>
      <w:marRight w:val="0"/>
      <w:marTop w:val="0"/>
      <w:marBottom w:val="0"/>
      <w:divBdr>
        <w:top w:val="none" w:sz="0" w:space="0" w:color="auto"/>
        <w:left w:val="none" w:sz="0" w:space="0" w:color="auto"/>
        <w:bottom w:val="none" w:sz="0" w:space="0" w:color="auto"/>
        <w:right w:val="none" w:sz="0" w:space="0" w:color="auto"/>
      </w:divBdr>
    </w:div>
    <w:div w:id="391779250">
      <w:bodyDiv w:val="1"/>
      <w:marLeft w:val="0"/>
      <w:marRight w:val="0"/>
      <w:marTop w:val="0"/>
      <w:marBottom w:val="0"/>
      <w:divBdr>
        <w:top w:val="none" w:sz="0" w:space="0" w:color="auto"/>
        <w:left w:val="none" w:sz="0" w:space="0" w:color="auto"/>
        <w:bottom w:val="none" w:sz="0" w:space="0" w:color="auto"/>
        <w:right w:val="none" w:sz="0" w:space="0" w:color="auto"/>
      </w:divBdr>
    </w:div>
    <w:div w:id="491919092">
      <w:bodyDiv w:val="1"/>
      <w:marLeft w:val="0"/>
      <w:marRight w:val="0"/>
      <w:marTop w:val="0"/>
      <w:marBottom w:val="0"/>
      <w:divBdr>
        <w:top w:val="none" w:sz="0" w:space="0" w:color="auto"/>
        <w:left w:val="none" w:sz="0" w:space="0" w:color="auto"/>
        <w:bottom w:val="none" w:sz="0" w:space="0" w:color="auto"/>
        <w:right w:val="none" w:sz="0" w:space="0" w:color="auto"/>
      </w:divBdr>
    </w:div>
    <w:div w:id="536239841">
      <w:bodyDiv w:val="1"/>
      <w:marLeft w:val="0"/>
      <w:marRight w:val="0"/>
      <w:marTop w:val="0"/>
      <w:marBottom w:val="0"/>
      <w:divBdr>
        <w:top w:val="none" w:sz="0" w:space="0" w:color="auto"/>
        <w:left w:val="none" w:sz="0" w:space="0" w:color="auto"/>
        <w:bottom w:val="none" w:sz="0" w:space="0" w:color="auto"/>
        <w:right w:val="none" w:sz="0" w:space="0" w:color="auto"/>
      </w:divBdr>
    </w:div>
    <w:div w:id="768502030">
      <w:bodyDiv w:val="1"/>
      <w:marLeft w:val="0"/>
      <w:marRight w:val="0"/>
      <w:marTop w:val="0"/>
      <w:marBottom w:val="0"/>
      <w:divBdr>
        <w:top w:val="none" w:sz="0" w:space="0" w:color="auto"/>
        <w:left w:val="none" w:sz="0" w:space="0" w:color="auto"/>
        <w:bottom w:val="none" w:sz="0" w:space="0" w:color="auto"/>
        <w:right w:val="none" w:sz="0" w:space="0" w:color="auto"/>
      </w:divBdr>
    </w:div>
    <w:div w:id="1103652538">
      <w:bodyDiv w:val="1"/>
      <w:marLeft w:val="0"/>
      <w:marRight w:val="0"/>
      <w:marTop w:val="0"/>
      <w:marBottom w:val="0"/>
      <w:divBdr>
        <w:top w:val="none" w:sz="0" w:space="0" w:color="auto"/>
        <w:left w:val="none" w:sz="0" w:space="0" w:color="auto"/>
        <w:bottom w:val="none" w:sz="0" w:space="0" w:color="auto"/>
        <w:right w:val="none" w:sz="0" w:space="0" w:color="auto"/>
      </w:divBdr>
    </w:div>
    <w:div w:id="1360544751">
      <w:bodyDiv w:val="1"/>
      <w:marLeft w:val="0"/>
      <w:marRight w:val="0"/>
      <w:marTop w:val="0"/>
      <w:marBottom w:val="0"/>
      <w:divBdr>
        <w:top w:val="none" w:sz="0" w:space="0" w:color="auto"/>
        <w:left w:val="none" w:sz="0" w:space="0" w:color="auto"/>
        <w:bottom w:val="none" w:sz="0" w:space="0" w:color="auto"/>
        <w:right w:val="none" w:sz="0" w:space="0" w:color="auto"/>
      </w:divBdr>
    </w:div>
    <w:div w:id="1455710294">
      <w:bodyDiv w:val="1"/>
      <w:marLeft w:val="0"/>
      <w:marRight w:val="0"/>
      <w:marTop w:val="0"/>
      <w:marBottom w:val="0"/>
      <w:divBdr>
        <w:top w:val="none" w:sz="0" w:space="0" w:color="auto"/>
        <w:left w:val="none" w:sz="0" w:space="0" w:color="auto"/>
        <w:bottom w:val="none" w:sz="0" w:space="0" w:color="auto"/>
        <w:right w:val="none" w:sz="0" w:space="0" w:color="auto"/>
      </w:divBdr>
    </w:div>
    <w:div w:id="1954751206">
      <w:bodyDiv w:val="1"/>
      <w:marLeft w:val="0"/>
      <w:marRight w:val="0"/>
      <w:marTop w:val="0"/>
      <w:marBottom w:val="0"/>
      <w:divBdr>
        <w:top w:val="none" w:sz="0" w:space="0" w:color="auto"/>
        <w:left w:val="none" w:sz="0" w:space="0" w:color="auto"/>
        <w:bottom w:val="none" w:sz="0" w:space="0" w:color="auto"/>
        <w:right w:val="none" w:sz="0" w:space="0" w:color="auto"/>
      </w:divBdr>
    </w:div>
    <w:div w:id="2090300301">
      <w:bodyDiv w:val="1"/>
      <w:marLeft w:val="0"/>
      <w:marRight w:val="0"/>
      <w:marTop w:val="0"/>
      <w:marBottom w:val="0"/>
      <w:divBdr>
        <w:top w:val="none" w:sz="0" w:space="0" w:color="auto"/>
        <w:left w:val="none" w:sz="0" w:space="0" w:color="auto"/>
        <w:bottom w:val="none" w:sz="0" w:space="0" w:color="auto"/>
        <w:right w:val="none" w:sz="0" w:space="0" w:color="auto"/>
      </w:divBdr>
    </w:div>
    <w:div w:id="2146001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jp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paper investigates the importance of Project Management in the organisation based on Co-op across the different stages of Project Life Cycle. It also tries to identify competence development gaps and potential opportunities for future improvement.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BE42A2-F470-40B7-B5E7-29BE02DDFB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2619</TotalTime>
  <Pages>16</Pages>
  <Words>3389</Words>
  <Characters>20338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Co-op Response to Covid19</vt:lpstr>
    </vt:vector>
  </TitlesOfParts>
  <Company/>
  <LinksUpToDate>false</LinksUpToDate>
  <CharactersWithSpaces>23680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Co-op Response to Covid19</dc:title>
  <dc:subject>Project Management &amp; Project Life Cycle</dc:subject>
  <dc:creator>Malgorzata Szpila</dc:creator>
  <cp:keywords/>
  <dc:description/>
  <cp:lastModifiedBy>boberroXXX boberroXXX</cp:lastModifiedBy>
  <cp:revision>6</cp:revision>
  <cp:lastPrinted>2020-07-03T12:58:00Z</cp:lastPrinted>
  <dcterms:created xsi:type="dcterms:W3CDTF">2020-07-01T20:19:00Z</dcterms:created>
  <dcterms:modified xsi:type="dcterms:W3CDTF">2020-07-03T21:53:00Z</dcterms:modified>
  <cp:category>1712241</cp:category>
</cp:coreProperties>
</file>