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4FB34" w14:textId="5DDE4FB0" w:rsidR="003A3291" w:rsidRPr="003A3291" w:rsidRDefault="00CF5B6C" w:rsidP="003A3291">
      <w:pPr>
        <w:autoSpaceDN w:val="0"/>
        <w:spacing w:after="0" w:line="240" w:lineRule="auto"/>
        <w:jc w:val="center"/>
        <w:textAlignment w:val="baseline"/>
        <w:rPr>
          <w:rFonts w:ascii="Calibri" w:eastAsia="Times New Roman" w:hAnsi="Calibri" w:cs="Calibri"/>
          <w:spacing w:val="-10"/>
          <w:sz w:val="96"/>
          <w:szCs w:val="72"/>
          <w:lang w:eastAsia="en-GB"/>
        </w:rPr>
      </w:pPr>
      <w:r>
        <w:rPr>
          <w:rFonts w:ascii="Calibri" w:eastAsia="Times New Roman" w:hAnsi="Calibri" w:cs="Calibri"/>
          <w:spacing w:val="-10"/>
          <w:sz w:val="96"/>
          <w:szCs w:val="72"/>
          <w:lang w:eastAsia="en-GB"/>
        </w:rPr>
        <w:t>Developing Emotional Intelligence</w:t>
      </w:r>
    </w:p>
    <w:p w14:paraId="7FA5E662" w14:textId="485B0E91" w:rsidR="003A3291" w:rsidRPr="003A3291" w:rsidRDefault="003A3291" w:rsidP="003A3291">
      <w:pPr>
        <w:autoSpaceDN w:val="0"/>
        <w:spacing w:after="120" w:line="264" w:lineRule="auto"/>
        <w:jc w:val="center"/>
        <w:textAlignment w:val="baseline"/>
        <w:rPr>
          <w:rFonts w:ascii="Calibri" w:eastAsia="Times New Roman" w:hAnsi="Calibri" w:cs="Calibri"/>
          <w:sz w:val="36"/>
          <w:szCs w:val="36"/>
          <w:lang w:eastAsia="en-GB"/>
        </w:rPr>
      </w:pPr>
      <w:r w:rsidRPr="003A3291">
        <w:rPr>
          <w:rFonts w:ascii="Calibri" w:eastAsia="Times New Roman" w:hAnsi="Calibri" w:cs="Calibri"/>
          <w:sz w:val="36"/>
          <w:szCs w:val="36"/>
          <w:lang w:eastAsia="en-GB"/>
        </w:rPr>
        <w:t>(BMSW</w:t>
      </w:r>
      <w:r w:rsidR="00B35AA1">
        <w:rPr>
          <w:rFonts w:ascii="Calibri" w:eastAsia="Times New Roman" w:hAnsi="Calibri" w:cs="Calibri"/>
          <w:sz w:val="36"/>
          <w:szCs w:val="36"/>
          <w:lang w:eastAsia="en-GB"/>
        </w:rPr>
        <w:t>610</w:t>
      </w:r>
      <w:r w:rsidR="00CF5B6C">
        <w:rPr>
          <w:rFonts w:ascii="Calibri" w:eastAsia="Times New Roman" w:hAnsi="Calibri" w:cs="Calibri"/>
          <w:sz w:val="36"/>
          <w:szCs w:val="36"/>
          <w:lang w:eastAsia="en-GB"/>
        </w:rPr>
        <w:t>6</w:t>
      </w:r>
      <w:r w:rsidRPr="003A3291">
        <w:rPr>
          <w:rFonts w:ascii="Calibri" w:eastAsia="Times New Roman" w:hAnsi="Calibri" w:cs="Calibri"/>
          <w:sz w:val="36"/>
          <w:szCs w:val="36"/>
          <w:lang w:eastAsia="en-GB"/>
        </w:rPr>
        <w:t>)</w:t>
      </w:r>
    </w:p>
    <w:p w14:paraId="1A843E68" w14:textId="77777777" w:rsidR="003A3291" w:rsidRPr="003A3291" w:rsidRDefault="003A3291" w:rsidP="003A3291">
      <w:pPr>
        <w:autoSpaceDN w:val="0"/>
        <w:spacing w:after="120" w:line="264" w:lineRule="auto"/>
        <w:textAlignment w:val="baseline"/>
        <w:rPr>
          <w:rFonts w:ascii="Calibri" w:eastAsia="Times New Roman" w:hAnsi="Calibri" w:cs="Times New Roman"/>
          <w:sz w:val="20"/>
          <w:szCs w:val="20"/>
        </w:rPr>
      </w:pPr>
      <w:r w:rsidRPr="003A3291">
        <w:rPr>
          <w:rFonts w:ascii="Calibri" w:eastAsia="Times New Roman" w:hAnsi="Calibri" w:cs="Times New Roman"/>
          <w:noProof/>
          <w:sz w:val="20"/>
          <w:szCs w:val="20"/>
        </w:rPr>
        <w:drawing>
          <wp:anchor distT="0" distB="0" distL="114300" distR="114300" simplePos="0" relativeHeight="251659264" behindDoc="0" locked="0" layoutInCell="1" allowOverlap="1" wp14:anchorId="47EF1AA8" wp14:editId="3ADE707B">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5E5AD88C"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5E32589C"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4C7E4C23"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243BB109"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21036357"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1A06B582"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0E6DF8D9"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2BF04E49"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3CF81BDD"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1551C2DB"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7CAD0FAA"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163EF13C"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07B943AC" w14:textId="77777777" w:rsidR="003A3291" w:rsidRPr="003A3291" w:rsidRDefault="003A3291" w:rsidP="003A3291">
      <w:pPr>
        <w:autoSpaceDN w:val="0"/>
        <w:spacing w:after="120" w:line="264" w:lineRule="auto"/>
        <w:textAlignment w:val="baseline"/>
        <w:rPr>
          <w:rFonts w:ascii="Calibri" w:eastAsia="Times New Roman" w:hAnsi="Calibri" w:cs="Calibri"/>
          <w:sz w:val="36"/>
          <w:szCs w:val="36"/>
          <w:lang w:eastAsia="en-GB"/>
        </w:rPr>
      </w:pPr>
    </w:p>
    <w:p w14:paraId="6965CBCA" w14:textId="434FF9E1" w:rsidR="003A3291" w:rsidRPr="003A3291" w:rsidRDefault="003A3291" w:rsidP="003A3291">
      <w:pPr>
        <w:autoSpaceDN w:val="0"/>
        <w:spacing w:after="120" w:line="264" w:lineRule="auto"/>
        <w:jc w:val="center"/>
        <w:textAlignment w:val="baseline"/>
        <w:rPr>
          <w:rFonts w:ascii="Calibri" w:eastAsia="Times New Roman" w:hAnsi="Calibri" w:cs="Calibri"/>
          <w:sz w:val="36"/>
          <w:szCs w:val="36"/>
          <w:lang w:eastAsia="en-GB"/>
        </w:rPr>
      </w:pPr>
      <w:r w:rsidRPr="003A3291">
        <w:rPr>
          <w:rFonts w:ascii="Calibri" w:eastAsia="Times New Roman" w:hAnsi="Calibri" w:cs="Calibri"/>
          <w:sz w:val="36"/>
          <w:szCs w:val="36"/>
          <w:lang w:eastAsia="en-GB"/>
        </w:rPr>
        <w:t>By Badsa Miah ID:1815821                                    Date:</w:t>
      </w:r>
      <w:r w:rsidR="00CF5B6C">
        <w:rPr>
          <w:rFonts w:ascii="Calibri" w:eastAsia="Times New Roman" w:hAnsi="Calibri" w:cs="Calibri"/>
          <w:sz w:val="36"/>
          <w:szCs w:val="36"/>
          <w:lang w:eastAsia="en-GB"/>
        </w:rPr>
        <w:t>30</w:t>
      </w:r>
      <w:r w:rsidRPr="003A3291">
        <w:rPr>
          <w:rFonts w:ascii="Calibri" w:eastAsia="Times New Roman" w:hAnsi="Calibri" w:cs="Calibri"/>
          <w:sz w:val="36"/>
          <w:szCs w:val="36"/>
          <w:lang w:eastAsia="en-GB"/>
        </w:rPr>
        <w:t>/</w:t>
      </w:r>
      <w:r w:rsidR="00CF5B6C">
        <w:rPr>
          <w:rFonts w:ascii="Calibri" w:eastAsia="Times New Roman" w:hAnsi="Calibri" w:cs="Calibri"/>
          <w:sz w:val="36"/>
          <w:szCs w:val="36"/>
          <w:lang w:eastAsia="en-GB"/>
        </w:rPr>
        <w:t>6</w:t>
      </w:r>
      <w:r w:rsidRPr="003A3291">
        <w:rPr>
          <w:rFonts w:ascii="Calibri" w:eastAsia="Times New Roman" w:hAnsi="Calibri" w:cs="Calibri"/>
          <w:sz w:val="36"/>
          <w:szCs w:val="36"/>
          <w:lang w:eastAsia="en-GB"/>
        </w:rPr>
        <w:t>/202</w:t>
      </w:r>
      <w:r w:rsidR="00B35AA1">
        <w:rPr>
          <w:rFonts w:ascii="Calibri" w:eastAsia="Times New Roman" w:hAnsi="Calibri" w:cs="Calibri"/>
          <w:sz w:val="36"/>
          <w:szCs w:val="36"/>
          <w:lang w:eastAsia="en-GB"/>
        </w:rPr>
        <w:t>3</w:t>
      </w:r>
    </w:p>
    <w:p w14:paraId="0147E7F7" w14:textId="77777777" w:rsidR="003A3291" w:rsidRPr="003A3291" w:rsidRDefault="003A3291" w:rsidP="003A3291">
      <w:pPr>
        <w:autoSpaceDN w:val="0"/>
        <w:spacing w:after="120" w:line="264" w:lineRule="auto"/>
        <w:jc w:val="center"/>
        <w:textAlignment w:val="baseline"/>
        <w:rPr>
          <w:rFonts w:ascii="Calibri" w:eastAsia="Times New Roman" w:hAnsi="Calibri" w:cs="Calibri"/>
          <w:sz w:val="36"/>
          <w:szCs w:val="36"/>
          <w:lang w:eastAsia="en-GB"/>
        </w:rPr>
      </w:pPr>
    </w:p>
    <w:p w14:paraId="3E9AB191" w14:textId="0BF5CCFC" w:rsidR="003A3291" w:rsidRPr="003A3291" w:rsidRDefault="00B35AA1" w:rsidP="003A3291">
      <w:pPr>
        <w:rPr>
          <w:rFonts w:ascii="Calibri" w:eastAsia="Times New Roman" w:hAnsi="Calibri" w:cs="Calibri"/>
          <w:sz w:val="36"/>
          <w:szCs w:val="36"/>
          <w:lang w:eastAsia="en-GB"/>
        </w:rPr>
      </w:pPr>
      <w:r>
        <w:rPr>
          <w:rFonts w:ascii="Calibri" w:eastAsia="Times New Roman" w:hAnsi="Calibri" w:cs="Calibri"/>
          <w:sz w:val="36"/>
          <w:szCs w:val="36"/>
          <w:lang w:eastAsia="en-GB"/>
        </w:rPr>
        <w:t>Lecturer;</w:t>
      </w:r>
      <w:r w:rsidR="00CF5B6C">
        <w:rPr>
          <w:rFonts w:ascii="Calibri" w:eastAsia="Times New Roman" w:hAnsi="Calibri" w:cs="Calibri"/>
          <w:sz w:val="36"/>
          <w:szCs w:val="36"/>
          <w:lang w:eastAsia="en-GB"/>
        </w:rPr>
        <w:t xml:space="preserve"> Julia Thomas</w:t>
      </w:r>
      <w:r w:rsidR="003A3291" w:rsidRPr="003A3291">
        <w:rPr>
          <w:rFonts w:ascii="Calibri" w:eastAsia="Times New Roman" w:hAnsi="Calibri" w:cs="Calibri"/>
          <w:sz w:val="36"/>
          <w:szCs w:val="36"/>
          <w:lang w:eastAsia="en-GB"/>
        </w:rPr>
        <w:br w:type="page"/>
      </w:r>
    </w:p>
    <w:p w14:paraId="4F9AE26A" w14:textId="77777777" w:rsidR="003A3291" w:rsidRPr="003A3291" w:rsidRDefault="003A3291" w:rsidP="003A3291">
      <w:pPr>
        <w:autoSpaceDN w:val="0"/>
        <w:spacing w:after="120" w:line="264" w:lineRule="auto"/>
        <w:jc w:val="center"/>
        <w:textAlignment w:val="baseline"/>
        <w:rPr>
          <w:rFonts w:ascii="Calibri" w:eastAsia="Times New Roman" w:hAnsi="Calibri" w:cs="Calibri"/>
          <w:sz w:val="36"/>
          <w:szCs w:val="36"/>
          <w:lang w:eastAsia="en-GB"/>
        </w:rPr>
      </w:pPr>
    </w:p>
    <w:p w14:paraId="03ECE08B" w14:textId="77777777" w:rsidR="003A3291" w:rsidRPr="003A3291" w:rsidRDefault="003A3291" w:rsidP="003A3291">
      <w:pPr>
        <w:rPr>
          <w:rFonts w:ascii="Calibri" w:eastAsia="Times New Roman" w:hAnsi="Calibri" w:cs="Times New Roman"/>
          <w:sz w:val="20"/>
          <w:szCs w:val="20"/>
        </w:rPr>
      </w:pPr>
    </w:p>
    <w:p w14:paraId="316ED46B" w14:textId="77777777" w:rsidR="003A3291" w:rsidRPr="00B35AA1" w:rsidRDefault="003A3291" w:rsidP="003A3291">
      <w:pPr>
        <w:autoSpaceDN w:val="0"/>
        <w:spacing w:after="120" w:line="264" w:lineRule="auto"/>
        <w:jc w:val="center"/>
        <w:textAlignment w:val="baseline"/>
        <w:rPr>
          <w:rFonts w:ascii="Calibri" w:eastAsia="Times New Roman" w:hAnsi="Calibri" w:cs="Calibri"/>
          <w:sz w:val="36"/>
          <w:szCs w:val="36"/>
          <w:lang w:eastAsia="en-GB"/>
        </w:rPr>
      </w:pPr>
    </w:p>
    <w:p w14:paraId="14F81732" w14:textId="1B3B9CA1" w:rsidR="003A3291" w:rsidRPr="00D7433F" w:rsidRDefault="00D7433F" w:rsidP="003A3291">
      <w:pPr>
        <w:autoSpaceDN w:val="0"/>
        <w:spacing w:after="120" w:line="264" w:lineRule="auto"/>
        <w:textAlignment w:val="baseline"/>
        <w:rPr>
          <w:rFonts w:ascii="Calibri" w:eastAsia="Times New Roman" w:hAnsi="Calibri" w:cs="Times New Roman"/>
          <w:sz w:val="28"/>
          <w:szCs w:val="28"/>
        </w:rPr>
      </w:pPr>
      <w:r w:rsidRPr="00D7433F">
        <w:rPr>
          <w:rFonts w:ascii="Calibri" w:eastAsia="Times New Roman" w:hAnsi="Calibri" w:cs="Times New Roman"/>
          <w:sz w:val="28"/>
          <w:szCs w:val="28"/>
        </w:rPr>
        <w:t>Executive Summery</w:t>
      </w:r>
    </w:p>
    <w:p w14:paraId="0C9EA7EB" w14:textId="77777777" w:rsidR="003A3291" w:rsidRPr="003A3291" w:rsidRDefault="003A3291" w:rsidP="003A3291">
      <w:pPr>
        <w:autoSpaceDN w:val="0"/>
        <w:spacing w:after="120" w:line="264" w:lineRule="auto"/>
        <w:textAlignment w:val="baseline"/>
        <w:rPr>
          <w:rFonts w:ascii="Calibri" w:eastAsia="Times New Roman" w:hAnsi="Calibri" w:cs="Times New Roman"/>
          <w:sz w:val="20"/>
          <w:szCs w:val="20"/>
        </w:rPr>
      </w:pPr>
    </w:p>
    <w:p w14:paraId="3D9C922D" w14:textId="77777777" w:rsidR="003A3291" w:rsidRPr="003A3291" w:rsidRDefault="003A3291" w:rsidP="003A3291">
      <w:pPr>
        <w:autoSpaceDN w:val="0"/>
        <w:spacing w:after="120" w:line="264" w:lineRule="auto"/>
        <w:textAlignment w:val="baseline"/>
        <w:rPr>
          <w:rFonts w:ascii="Calibri" w:eastAsia="Times New Roman" w:hAnsi="Calibri" w:cs="Times New Roman"/>
          <w:sz w:val="20"/>
          <w:szCs w:val="20"/>
        </w:rPr>
      </w:pPr>
      <w:r w:rsidRPr="003A3291">
        <w:rPr>
          <w:rFonts w:ascii="Calibri" w:eastAsia="Times New Roman" w:hAnsi="Calibri" w:cs="Times New Roman"/>
          <w:sz w:val="20"/>
          <w:szCs w:val="20"/>
        </w:rPr>
        <w:br/>
      </w:r>
    </w:p>
    <w:p w14:paraId="3AA09DD7" w14:textId="77777777" w:rsidR="003A3291" w:rsidRPr="003A3291" w:rsidRDefault="003A3291" w:rsidP="003A3291">
      <w:pPr>
        <w:rPr>
          <w:rFonts w:ascii="Calibri" w:eastAsia="Times New Roman" w:hAnsi="Calibri" w:cs="Times New Roman"/>
          <w:sz w:val="20"/>
          <w:szCs w:val="20"/>
        </w:rPr>
      </w:pPr>
      <w:r w:rsidRPr="003A3291">
        <w:rPr>
          <w:rFonts w:ascii="Calibri" w:eastAsia="Times New Roman" w:hAnsi="Calibri" w:cs="Times New Roman"/>
          <w:sz w:val="20"/>
          <w:szCs w:val="20"/>
        </w:rPr>
        <w:br w:type="page"/>
      </w:r>
    </w:p>
    <w:p w14:paraId="3ED4249C" w14:textId="77777777" w:rsidR="003A3291" w:rsidRPr="003A3291" w:rsidRDefault="003A3291" w:rsidP="003A3291">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color w:val="auto"/>
          <w:sz w:val="22"/>
          <w:szCs w:val="22"/>
          <w:lang w:val="en-GB"/>
        </w:rPr>
        <w:id w:val="1565526966"/>
        <w:docPartObj>
          <w:docPartGallery w:val="Table of Contents"/>
          <w:docPartUnique/>
        </w:docPartObj>
      </w:sdtPr>
      <w:sdtEndPr>
        <w:rPr>
          <w:b/>
          <w:bCs/>
          <w:noProof/>
        </w:rPr>
      </w:sdtEndPr>
      <w:sdtContent>
        <w:p w14:paraId="363C5468" w14:textId="7174F357" w:rsidR="00D7433F" w:rsidRDefault="00D7433F">
          <w:pPr>
            <w:pStyle w:val="TOCHeading"/>
          </w:pPr>
          <w:r>
            <w:t>Contents</w:t>
          </w:r>
        </w:p>
        <w:p w14:paraId="643CB515" w14:textId="2296385C" w:rsidR="002113E7" w:rsidRDefault="00D7433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634423" w:history="1">
            <w:r w:rsidR="002113E7" w:rsidRPr="00931F28">
              <w:rPr>
                <w:rStyle w:val="Hyperlink"/>
                <w:rFonts w:asciiTheme="majorHAnsi" w:eastAsiaTheme="majorEastAsia" w:hAnsiTheme="majorHAnsi" w:cstheme="majorBidi"/>
                <w:noProof/>
              </w:rPr>
              <w:t>1.0 Introduction</w:t>
            </w:r>
            <w:r w:rsidR="002113E7">
              <w:rPr>
                <w:noProof/>
                <w:webHidden/>
              </w:rPr>
              <w:tab/>
            </w:r>
            <w:r w:rsidR="002113E7">
              <w:rPr>
                <w:noProof/>
                <w:webHidden/>
              </w:rPr>
              <w:fldChar w:fldCharType="begin"/>
            </w:r>
            <w:r w:rsidR="002113E7">
              <w:rPr>
                <w:noProof/>
                <w:webHidden/>
              </w:rPr>
              <w:instrText xml:space="preserve"> PAGEREF _Toc139634423 \h </w:instrText>
            </w:r>
            <w:r w:rsidR="002113E7">
              <w:rPr>
                <w:noProof/>
                <w:webHidden/>
              </w:rPr>
            </w:r>
            <w:r w:rsidR="002113E7">
              <w:rPr>
                <w:noProof/>
                <w:webHidden/>
              </w:rPr>
              <w:fldChar w:fldCharType="separate"/>
            </w:r>
            <w:r w:rsidR="002113E7">
              <w:rPr>
                <w:noProof/>
                <w:webHidden/>
              </w:rPr>
              <w:t>4</w:t>
            </w:r>
            <w:r w:rsidR="002113E7">
              <w:rPr>
                <w:noProof/>
                <w:webHidden/>
              </w:rPr>
              <w:fldChar w:fldCharType="end"/>
            </w:r>
          </w:hyperlink>
        </w:p>
        <w:p w14:paraId="07FBD813" w14:textId="3C071021" w:rsidR="002113E7" w:rsidRDefault="002113E7">
          <w:pPr>
            <w:pStyle w:val="TOC1"/>
            <w:tabs>
              <w:tab w:val="right" w:leader="dot" w:pos="9016"/>
            </w:tabs>
            <w:rPr>
              <w:rFonts w:eastAsiaTheme="minorEastAsia"/>
              <w:noProof/>
              <w:kern w:val="2"/>
              <w:lang w:eastAsia="en-GB"/>
              <w14:ligatures w14:val="standardContextual"/>
            </w:rPr>
          </w:pPr>
          <w:hyperlink w:anchor="_Toc139634424" w:history="1">
            <w:r w:rsidRPr="00931F28">
              <w:rPr>
                <w:rStyle w:val="Hyperlink"/>
                <w:rFonts w:asciiTheme="majorHAnsi" w:eastAsiaTheme="majorEastAsia" w:hAnsiTheme="majorHAnsi" w:cstheme="majorBidi"/>
                <w:noProof/>
              </w:rPr>
              <w:t>FINDINGS 2.0</w:t>
            </w:r>
            <w:r>
              <w:rPr>
                <w:noProof/>
                <w:webHidden/>
              </w:rPr>
              <w:tab/>
            </w:r>
            <w:r>
              <w:rPr>
                <w:noProof/>
                <w:webHidden/>
              </w:rPr>
              <w:fldChar w:fldCharType="begin"/>
            </w:r>
            <w:r>
              <w:rPr>
                <w:noProof/>
                <w:webHidden/>
              </w:rPr>
              <w:instrText xml:space="preserve"> PAGEREF _Toc139634424 \h </w:instrText>
            </w:r>
            <w:r>
              <w:rPr>
                <w:noProof/>
                <w:webHidden/>
              </w:rPr>
            </w:r>
            <w:r>
              <w:rPr>
                <w:noProof/>
                <w:webHidden/>
              </w:rPr>
              <w:fldChar w:fldCharType="separate"/>
            </w:r>
            <w:r>
              <w:rPr>
                <w:noProof/>
                <w:webHidden/>
              </w:rPr>
              <w:t>5</w:t>
            </w:r>
            <w:r>
              <w:rPr>
                <w:noProof/>
                <w:webHidden/>
              </w:rPr>
              <w:fldChar w:fldCharType="end"/>
            </w:r>
          </w:hyperlink>
        </w:p>
        <w:p w14:paraId="639D0487" w14:textId="5C187196" w:rsidR="002113E7" w:rsidRDefault="002113E7">
          <w:pPr>
            <w:pStyle w:val="TOC1"/>
            <w:tabs>
              <w:tab w:val="right" w:leader="dot" w:pos="9016"/>
            </w:tabs>
            <w:rPr>
              <w:rFonts w:eastAsiaTheme="minorEastAsia"/>
              <w:noProof/>
              <w:kern w:val="2"/>
              <w:lang w:eastAsia="en-GB"/>
              <w14:ligatures w14:val="standardContextual"/>
            </w:rPr>
          </w:pPr>
          <w:hyperlink w:anchor="_Toc139634425" w:history="1">
            <w:r w:rsidRPr="00931F28">
              <w:rPr>
                <w:rStyle w:val="Hyperlink"/>
                <w:noProof/>
              </w:rPr>
              <w:t>2.1   The link between wellbeing and individual/organisational performance.</w:t>
            </w:r>
            <w:r>
              <w:rPr>
                <w:noProof/>
                <w:webHidden/>
              </w:rPr>
              <w:tab/>
            </w:r>
            <w:r>
              <w:rPr>
                <w:noProof/>
                <w:webHidden/>
              </w:rPr>
              <w:fldChar w:fldCharType="begin"/>
            </w:r>
            <w:r>
              <w:rPr>
                <w:noProof/>
                <w:webHidden/>
              </w:rPr>
              <w:instrText xml:space="preserve"> PAGEREF _Toc139634425 \h </w:instrText>
            </w:r>
            <w:r>
              <w:rPr>
                <w:noProof/>
                <w:webHidden/>
              </w:rPr>
            </w:r>
            <w:r>
              <w:rPr>
                <w:noProof/>
                <w:webHidden/>
              </w:rPr>
              <w:fldChar w:fldCharType="separate"/>
            </w:r>
            <w:r>
              <w:rPr>
                <w:noProof/>
                <w:webHidden/>
              </w:rPr>
              <w:t>5</w:t>
            </w:r>
            <w:r>
              <w:rPr>
                <w:noProof/>
                <w:webHidden/>
              </w:rPr>
              <w:fldChar w:fldCharType="end"/>
            </w:r>
          </w:hyperlink>
        </w:p>
        <w:p w14:paraId="19C38EA7" w14:textId="5E4CD3D3" w:rsidR="002113E7" w:rsidRDefault="002113E7">
          <w:pPr>
            <w:pStyle w:val="TOC1"/>
            <w:tabs>
              <w:tab w:val="right" w:leader="dot" w:pos="9016"/>
            </w:tabs>
            <w:rPr>
              <w:rFonts w:eastAsiaTheme="minorEastAsia"/>
              <w:noProof/>
              <w:kern w:val="2"/>
              <w:lang w:eastAsia="en-GB"/>
              <w14:ligatures w14:val="standardContextual"/>
            </w:rPr>
          </w:pPr>
          <w:hyperlink w:anchor="_Toc139634426" w:history="1">
            <w:r w:rsidRPr="00931F28">
              <w:rPr>
                <w:rStyle w:val="Hyperlink"/>
                <w:rFonts w:eastAsia="Times New Roman"/>
                <w:noProof/>
              </w:rPr>
              <w:t xml:space="preserve">2.2 </w:t>
            </w:r>
            <w:r w:rsidRPr="00931F28">
              <w:rPr>
                <w:rStyle w:val="Hyperlink"/>
                <w:noProof/>
              </w:rPr>
              <w:t>Skills managers need to support wellbeing, with a particular focus on emotional intelligence and compassionate management.</w:t>
            </w:r>
            <w:r>
              <w:rPr>
                <w:noProof/>
                <w:webHidden/>
              </w:rPr>
              <w:tab/>
            </w:r>
            <w:r>
              <w:rPr>
                <w:noProof/>
                <w:webHidden/>
              </w:rPr>
              <w:fldChar w:fldCharType="begin"/>
            </w:r>
            <w:r>
              <w:rPr>
                <w:noProof/>
                <w:webHidden/>
              </w:rPr>
              <w:instrText xml:space="preserve"> PAGEREF _Toc139634426 \h </w:instrText>
            </w:r>
            <w:r>
              <w:rPr>
                <w:noProof/>
                <w:webHidden/>
              </w:rPr>
            </w:r>
            <w:r>
              <w:rPr>
                <w:noProof/>
                <w:webHidden/>
              </w:rPr>
              <w:fldChar w:fldCharType="separate"/>
            </w:r>
            <w:r>
              <w:rPr>
                <w:noProof/>
                <w:webHidden/>
              </w:rPr>
              <w:t>7</w:t>
            </w:r>
            <w:r>
              <w:rPr>
                <w:noProof/>
                <w:webHidden/>
              </w:rPr>
              <w:fldChar w:fldCharType="end"/>
            </w:r>
          </w:hyperlink>
        </w:p>
        <w:p w14:paraId="7E446DD0" w14:textId="48267D48" w:rsidR="002113E7" w:rsidRDefault="002113E7">
          <w:pPr>
            <w:pStyle w:val="TOC1"/>
            <w:tabs>
              <w:tab w:val="left" w:pos="660"/>
              <w:tab w:val="right" w:leader="dot" w:pos="9016"/>
            </w:tabs>
            <w:rPr>
              <w:rFonts w:eastAsiaTheme="minorEastAsia"/>
              <w:noProof/>
              <w:kern w:val="2"/>
              <w:lang w:eastAsia="en-GB"/>
              <w14:ligatures w14:val="standardContextual"/>
            </w:rPr>
          </w:pPr>
          <w:hyperlink w:anchor="_Toc139634427" w:history="1">
            <w:r w:rsidRPr="00931F28">
              <w:rPr>
                <w:rStyle w:val="Hyperlink"/>
                <w:rFonts w:eastAsia="Times New Roman"/>
                <w:noProof/>
              </w:rPr>
              <w:t>2.3</w:t>
            </w:r>
            <w:r>
              <w:rPr>
                <w:rFonts w:eastAsiaTheme="minorEastAsia"/>
                <w:noProof/>
                <w:kern w:val="2"/>
                <w:lang w:eastAsia="en-GB"/>
                <w14:ligatures w14:val="standardContextual"/>
              </w:rPr>
              <w:tab/>
            </w:r>
            <w:r w:rsidRPr="00931F28">
              <w:rPr>
                <w:rStyle w:val="Hyperlink"/>
                <w:noProof/>
              </w:rPr>
              <w:t>benefits of emotional intelligence skills and mindfulness in promoting wellbeing and performance in the general workforce.</w:t>
            </w:r>
            <w:r>
              <w:rPr>
                <w:noProof/>
                <w:webHidden/>
              </w:rPr>
              <w:tab/>
            </w:r>
            <w:r>
              <w:rPr>
                <w:noProof/>
                <w:webHidden/>
              </w:rPr>
              <w:fldChar w:fldCharType="begin"/>
            </w:r>
            <w:r>
              <w:rPr>
                <w:noProof/>
                <w:webHidden/>
              </w:rPr>
              <w:instrText xml:space="preserve"> PAGEREF _Toc139634427 \h </w:instrText>
            </w:r>
            <w:r>
              <w:rPr>
                <w:noProof/>
                <w:webHidden/>
              </w:rPr>
            </w:r>
            <w:r>
              <w:rPr>
                <w:noProof/>
                <w:webHidden/>
              </w:rPr>
              <w:fldChar w:fldCharType="separate"/>
            </w:r>
            <w:r>
              <w:rPr>
                <w:noProof/>
                <w:webHidden/>
              </w:rPr>
              <w:t>10</w:t>
            </w:r>
            <w:r>
              <w:rPr>
                <w:noProof/>
                <w:webHidden/>
              </w:rPr>
              <w:fldChar w:fldCharType="end"/>
            </w:r>
          </w:hyperlink>
        </w:p>
        <w:p w14:paraId="2235B9E7" w14:textId="4B67C2AF" w:rsidR="002113E7" w:rsidRDefault="002113E7">
          <w:pPr>
            <w:pStyle w:val="TOC1"/>
            <w:tabs>
              <w:tab w:val="right" w:leader="dot" w:pos="9016"/>
            </w:tabs>
            <w:rPr>
              <w:rFonts w:eastAsiaTheme="minorEastAsia"/>
              <w:noProof/>
              <w:kern w:val="2"/>
              <w:lang w:eastAsia="en-GB"/>
              <w14:ligatures w14:val="standardContextual"/>
            </w:rPr>
          </w:pPr>
          <w:hyperlink w:anchor="_Toc139634428" w:history="1">
            <w:r w:rsidRPr="00931F28">
              <w:rPr>
                <w:rStyle w:val="Hyperlink"/>
                <w:noProof/>
              </w:rPr>
              <w:t>2.4 How managers can develop EI skills.</w:t>
            </w:r>
            <w:r>
              <w:rPr>
                <w:noProof/>
                <w:webHidden/>
              </w:rPr>
              <w:tab/>
            </w:r>
            <w:r>
              <w:rPr>
                <w:noProof/>
                <w:webHidden/>
              </w:rPr>
              <w:fldChar w:fldCharType="begin"/>
            </w:r>
            <w:r>
              <w:rPr>
                <w:noProof/>
                <w:webHidden/>
              </w:rPr>
              <w:instrText xml:space="preserve"> PAGEREF _Toc139634428 \h </w:instrText>
            </w:r>
            <w:r>
              <w:rPr>
                <w:noProof/>
                <w:webHidden/>
              </w:rPr>
            </w:r>
            <w:r>
              <w:rPr>
                <w:noProof/>
                <w:webHidden/>
              </w:rPr>
              <w:fldChar w:fldCharType="separate"/>
            </w:r>
            <w:r>
              <w:rPr>
                <w:noProof/>
                <w:webHidden/>
              </w:rPr>
              <w:t>11</w:t>
            </w:r>
            <w:r>
              <w:rPr>
                <w:noProof/>
                <w:webHidden/>
              </w:rPr>
              <w:fldChar w:fldCharType="end"/>
            </w:r>
          </w:hyperlink>
        </w:p>
        <w:p w14:paraId="022997C8" w14:textId="5228294D" w:rsidR="002113E7" w:rsidRDefault="002113E7">
          <w:pPr>
            <w:pStyle w:val="TOC1"/>
            <w:tabs>
              <w:tab w:val="left" w:pos="660"/>
              <w:tab w:val="right" w:leader="dot" w:pos="9016"/>
            </w:tabs>
            <w:rPr>
              <w:rFonts w:eastAsiaTheme="minorEastAsia"/>
              <w:noProof/>
              <w:kern w:val="2"/>
              <w:lang w:eastAsia="en-GB"/>
              <w14:ligatures w14:val="standardContextual"/>
            </w:rPr>
          </w:pPr>
          <w:hyperlink w:anchor="_Toc139634429" w:history="1">
            <w:r w:rsidRPr="00931F28">
              <w:rPr>
                <w:rStyle w:val="Hyperlink"/>
                <w:rFonts w:eastAsia="Times New Roman"/>
                <w:noProof/>
              </w:rPr>
              <w:t>2.4</w:t>
            </w:r>
            <w:r>
              <w:rPr>
                <w:rFonts w:eastAsiaTheme="minorEastAsia"/>
                <w:noProof/>
                <w:kern w:val="2"/>
                <w:lang w:eastAsia="en-GB"/>
                <w14:ligatures w14:val="standardContextual"/>
              </w:rPr>
              <w:tab/>
            </w:r>
            <w:r w:rsidRPr="00931F28">
              <w:rPr>
                <w:rStyle w:val="Hyperlink"/>
                <w:rFonts w:eastAsia="Times New Roman"/>
                <w:noProof/>
              </w:rPr>
              <w:t>Reflection</w:t>
            </w:r>
            <w:r>
              <w:rPr>
                <w:noProof/>
                <w:webHidden/>
              </w:rPr>
              <w:tab/>
            </w:r>
            <w:r>
              <w:rPr>
                <w:noProof/>
                <w:webHidden/>
              </w:rPr>
              <w:fldChar w:fldCharType="begin"/>
            </w:r>
            <w:r>
              <w:rPr>
                <w:noProof/>
                <w:webHidden/>
              </w:rPr>
              <w:instrText xml:space="preserve"> PAGEREF _Toc139634429 \h </w:instrText>
            </w:r>
            <w:r>
              <w:rPr>
                <w:noProof/>
                <w:webHidden/>
              </w:rPr>
            </w:r>
            <w:r>
              <w:rPr>
                <w:noProof/>
                <w:webHidden/>
              </w:rPr>
              <w:fldChar w:fldCharType="separate"/>
            </w:r>
            <w:r>
              <w:rPr>
                <w:noProof/>
                <w:webHidden/>
              </w:rPr>
              <w:t>12</w:t>
            </w:r>
            <w:r>
              <w:rPr>
                <w:noProof/>
                <w:webHidden/>
              </w:rPr>
              <w:fldChar w:fldCharType="end"/>
            </w:r>
          </w:hyperlink>
        </w:p>
        <w:p w14:paraId="10B0845D" w14:textId="4F2E34C1" w:rsidR="002113E7" w:rsidRDefault="002113E7">
          <w:pPr>
            <w:pStyle w:val="TOC2"/>
            <w:tabs>
              <w:tab w:val="right" w:leader="dot" w:pos="9016"/>
            </w:tabs>
            <w:rPr>
              <w:noProof/>
            </w:rPr>
          </w:pPr>
          <w:hyperlink w:anchor="_Toc139634430" w:history="1">
            <w:r w:rsidRPr="00931F28">
              <w:rPr>
                <w:rStyle w:val="Hyperlink"/>
                <w:rFonts w:eastAsia="Times New Roman"/>
                <w:noProof/>
              </w:rPr>
              <w:t>Personal Development Plan (PDP)</w:t>
            </w:r>
            <w:r>
              <w:rPr>
                <w:noProof/>
                <w:webHidden/>
              </w:rPr>
              <w:tab/>
            </w:r>
            <w:r>
              <w:rPr>
                <w:noProof/>
                <w:webHidden/>
              </w:rPr>
              <w:fldChar w:fldCharType="begin"/>
            </w:r>
            <w:r>
              <w:rPr>
                <w:noProof/>
                <w:webHidden/>
              </w:rPr>
              <w:instrText xml:space="preserve"> PAGEREF _Toc139634430 \h </w:instrText>
            </w:r>
            <w:r>
              <w:rPr>
                <w:noProof/>
                <w:webHidden/>
              </w:rPr>
            </w:r>
            <w:r>
              <w:rPr>
                <w:noProof/>
                <w:webHidden/>
              </w:rPr>
              <w:fldChar w:fldCharType="separate"/>
            </w:r>
            <w:r>
              <w:rPr>
                <w:noProof/>
                <w:webHidden/>
              </w:rPr>
              <w:t>12</w:t>
            </w:r>
            <w:r>
              <w:rPr>
                <w:noProof/>
                <w:webHidden/>
              </w:rPr>
              <w:fldChar w:fldCharType="end"/>
            </w:r>
          </w:hyperlink>
        </w:p>
        <w:p w14:paraId="43B4DCBC" w14:textId="5ED299CF" w:rsidR="00D7433F" w:rsidRDefault="00D7433F" w:rsidP="00D7433F">
          <w:pPr>
            <w:rPr>
              <w:b/>
              <w:bCs/>
              <w:noProof/>
            </w:rPr>
          </w:pPr>
          <w:r>
            <w:rPr>
              <w:b/>
              <w:bCs/>
              <w:noProof/>
            </w:rPr>
            <w:fldChar w:fldCharType="end"/>
          </w:r>
        </w:p>
      </w:sdtContent>
    </w:sdt>
    <w:p w14:paraId="20A7F29D" w14:textId="48F39556" w:rsidR="003A3291" w:rsidRPr="00D7433F" w:rsidRDefault="003A3291" w:rsidP="00D7433F">
      <w:r w:rsidRPr="003A3291">
        <w:rPr>
          <w:rFonts w:asciiTheme="majorHAnsi" w:eastAsiaTheme="majorEastAsia" w:hAnsiTheme="majorHAnsi" w:cstheme="majorBidi"/>
          <w:color w:val="2F5496" w:themeColor="accent1" w:themeShade="BF"/>
          <w:sz w:val="32"/>
          <w:szCs w:val="32"/>
        </w:rPr>
        <w:br/>
      </w:r>
    </w:p>
    <w:p w14:paraId="661329E7" w14:textId="77777777" w:rsidR="003A3291" w:rsidRPr="003A3291" w:rsidRDefault="003A3291" w:rsidP="003A3291">
      <w:pPr>
        <w:rPr>
          <w:rFonts w:asciiTheme="majorHAnsi" w:eastAsiaTheme="majorEastAsia" w:hAnsiTheme="majorHAnsi" w:cstheme="majorBidi"/>
          <w:color w:val="2F5496" w:themeColor="accent1" w:themeShade="BF"/>
          <w:sz w:val="32"/>
          <w:szCs w:val="32"/>
        </w:rPr>
      </w:pPr>
      <w:r w:rsidRPr="003A3291">
        <w:rPr>
          <w:rFonts w:ascii="Calibri" w:eastAsia="Times New Roman" w:hAnsi="Calibri" w:cs="Times New Roman"/>
          <w:sz w:val="20"/>
          <w:szCs w:val="20"/>
        </w:rPr>
        <w:br w:type="page"/>
      </w:r>
    </w:p>
    <w:p w14:paraId="083B7DF4" w14:textId="77777777" w:rsidR="003A3291" w:rsidRPr="003A3291" w:rsidRDefault="003A3291" w:rsidP="003A3291">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6D5BB6DB" w14:textId="77777777" w:rsidR="003A3291" w:rsidRPr="003A3291" w:rsidRDefault="003A3291" w:rsidP="003A3291">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p>
    <w:p w14:paraId="7282D8C1" w14:textId="22D42A7D" w:rsidR="003A3291" w:rsidRPr="003A3291" w:rsidRDefault="00D7433F" w:rsidP="003A3291">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bookmarkStart w:id="0" w:name="_Toc139634423"/>
      <w:r>
        <w:rPr>
          <w:rFonts w:asciiTheme="majorHAnsi" w:eastAsiaTheme="majorEastAsia" w:hAnsiTheme="majorHAnsi" w:cstheme="majorBidi"/>
          <w:color w:val="2F5496" w:themeColor="accent1" w:themeShade="BF"/>
          <w:sz w:val="32"/>
          <w:szCs w:val="32"/>
        </w:rPr>
        <w:t>1.0 Introduction</w:t>
      </w:r>
      <w:bookmarkEnd w:id="0"/>
    </w:p>
    <w:p w14:paraId="20C26538" w14:textId="74B4648D" w:rsidR="003A3291" w:rsidRDefault="004B2F3C" w:rsidP="003A3291">
      <w:pPr>
        <w:autoSpaceDN w:val="0"/>
        <w:spacing w:after="120" w:line="264" w:lineRule="auto"/>
        <w:textAlignment w:val="baseline"/>
        <w:rPr>
          <w:rFonts w:ascii="Calibri" w:eastAsia="Times New Roman" w:hAnsi="Calibri" w:cs="Times New Roman"/>
          <w:sz w:val="20"/>
          <w:szCs w:val="20"/>
        </w:rPr>
      </w:pPr>
      <w:r>
        <w:rPr>
          <w:rFonts w:ascii="Calibri" w:eastAsia="Times New Roman" w:hAnsi="Calibri" w:cs="Times New Roman"/>
          <w:sz w:val="20"/>
          <w:szCs w:val="20"/>
        </w:rPr>
        <w:t>This report has been prepared by Badsa Miah on behalf of admiral insurance firm for managers and organisations</w:t>
      </w:r>
      <w:r w:rsidR="00CA27C9">
        <w:rPr>
          <w:rFonts w:ascii="Calibri" w:eastAsia="Times New Roman" w:hAnsi="Calibri" w:cs="Times New Roman"/>
          <w:sz w:val="20"/>
          <w:szCs w:val="20"/>
        </w:rPr>
        <w:t xml:space="preserve"> critically analyse the links between wellbeing and organisational and individual performance.</w:t>
      </w:r>
    </w:p>
    <w:p w14:paraId="6FBDAC59" w14:textId="467B61ED" w:rsidR="00CA27C9" w:rsidRDefault="0072412B" w:rsidP="003A3291">
      <w:pPr>
        <w:autoSpaceDN w:val="0"/>
        <w:spacing w:after="120" w:line="264" w:lineRule="auto"/>
        <w:textAlignment w:val="baseline"/>
        <w:rPr>
          <w:rFonts w:ascii="Calibri" w:eastAsia="Times New Roman" w:hAnsi="Calibri" w:cs="Times New Roman"/>
          <w:sz w:val="20"/>
          <w:szCs w:val="20"/>
        </w:rPr>
      </w:pPr>
      <w:r>
        <w:rPr>
          <w:rFonts w:ascii="Calibri" w:eastAsia="Times New Roman" w:hAnsi="Calibri" w:cs="Times New Roman"/>
          <w:sz w:val="20"/>
          <w:szCs w:val="20"/>
        </w:rPr>
        <w:t>T</w:t>
      </w:r>
      <w:r w:rsidR="00CA27C9">
        <w:rPr>
          <w:rFonts w:ascii="Calibri" w:eastAsia="Times New Roman" w:hAnsi="Calibri" w:cs="Times New Roman"/>
          <w:sz w:val="20"/>
          <w:szCs w:val="20"/>
        </w:rPr>
        <w:t xml:space="preserve">he </w:t>
      </w:r>
      <w:r w:rsidR="00C8205B">
        <w:rPr>
          <w:rFonts w:ascii="Calibri" w:eastAsia="Times New Roman" w:hAnsi="Calibri" w:cs="Times New Roman"/>
          <w:sz w:val="20"/>
          <w:szCs w:val="20"/>
        </w:rPr>
        <w:t>skills managers</w:t>
      </w:r>
      <w:r w:rsidR="00CA27C9">
        <w:rPr>
          <w:rFonts w:ascii="Calibri" w:eastAsia="Times New Roman" w:hAnsi="Calibri" w:cs="Times New Roman"/>
          <w:sz w:val="20"/>
          <w:szCs w:val="20"/>
        </w:rPr>
        <w:t xml:space="preserve"> need to support wellbeing </w:t>
      </w:r>
      <w:r w:rsidR="00A11579">
        <w:rPr>
          <w:rFonts w:ascii="Calibri" w:eastAsia="Times New Roman" w:hAnsi="Calibri" w:cs="Times New Roman"/>
          <w:sz w:val="20"/>
          <w:szCs w:val="20"/>
        </w:rPr>
        <w:t>as well</w:t>
      </w:r>
      <w:r w:rsidR="00CA27C9">
        <w:rPr>
          <w:rFonts w:ascii="Calibri" w:eastAsia="Times New Roman" w:hAnsi="Calibri" w:cs="Times New Roman"/>
          <w:sz w:val="20"/>
          <w:szCs w:val="20"/>
        </w:rPr>
        <w:t xml:space="preserve"> addressing teams that</w:t>
      </w:r>
      <w:r w:rsidR="00A11579">
        <w:rPr>
          <w:rFonts w:ascii="Calibri" w:eastAsia="Times New Roman" w:hAnsi="Calibri" w:cs="Times New Roman"/>
          <w:sz w:val="20"/>
          <w:szCs w:val="20"/>
        </w:rPr>
        <w:t xml:space="preserve"> will be working</w:t>
      </w:r>
      <w:r w:rsidR="008E7867">
        <w:rPr>
          <w:rFonts w:ascii="Calibri" w:eastAsia="Times New Roman" w:hAnsi="Calibri" w:cs="Times New Roman"/>
          <w:sz w:val="20"/>
          <w:szCs w:val="20"/>
        </w:rPr>
        <w:t xml:space="preserve"> </w:t>
      </w:r>
      <w:r w:rsidR="00A11579">
        <w:rPr>
          <w:rFonts w:ascii="Calibri" w:eastAsia="Times New Roman" w:hAnsi="Calibri" w:cs="Times New Roman"/>
          <w:sz w:val="20"/>
          <w:szCs w:val="20"/>
        </w:rPr>
        <w:t xml:space="preserve">from </w:t>
      </w:r>
      <w:r w:rsidR="00B218D1">
        <w:rPr>
          <w:rFonts w:ascii="Calibri" w:eastAsia="Times New Roman" w:hAnsi="Calibri" w:cs="Times New Roman"/>
          <w:sz w:val="20"/>
          <w:szCs w:val="20"/>
        </w:rPr>
        <w:t>hom</w:t>
      </w:r>
      <w:r w:rsidR="008E7867">
        <w:rPr>
          <w:rFonts w:ascii="Calibri" w:eastAsia="Times New Roman" w:hAnsi="Calibri" w:cs="Times New Roman"/>
          <w:sz w:val="20"/>
          <w:szCs w:val="20"/>
        </w:rPr>
        <w:t>e,</w:t>
      </w:r>
      <w:r w:rsidR="00A11579">
        <w:rPr>
          <w:rFonts w:ascii="Calibri" w:eastAsia="Times New Roman" w:hAnsi="Calibri" w:cs="Times New Roman"/>
          <w:sz w:val="20"/>
          <w:szCs w:val="20"/>
        </w:rPr>
        <w:t xml:space="preserve"> </w:t>
      </w:r>
      <w:r w:rsidR="008E7867">
        <w:rPr>
          <w:rFonts w:ascii="Calibri" w:eastAsia="Times New Roman" w:hAnsi="Calibri" w:cs="Times New Roman"/>
          <w:sz w:val="20"/>
          <w:szCs w:val="20"/>
        </w:rPr>
        <w:t>in addition to teams on different contracts.</w:t>
      </w:r>
      <w:r w:rsidR="00A11579">
        <w:rPr>
          <w:rFonts w:ascii="Calibri" w:eastAsia="Times New Roman" w:hAnsi="Calibri" w:cs="Times New Roman"/>
          <w:sz w:val="20"/>
          <w:szCs w:val="20"/>
        </w:rPr>
        <w:t xml:space="preserve"> </w:t>
      </w:r>
      <w:r w:rsidR="008E7867">
        <w:rPr>
          <w:rFonts w:ascii="Calibri" w:eastAsia="Times New Roman" w:hAnsi="Calibri" w:cs="Times New Roman"/>
          <w:sz w:val="20"/>
          <w:szCs w:val="20"/>
        </w:rPr>
        <w:t xml:space="preserve">Potential issues that might arise and how to navigate through it the firm will help you to overcome barriers and </w:t>
      </w:r>
      <w:r>
        <w:rPr>
          <w:rFonts w:ascii="Calibri" w:eastAsia="Times New Roman" w:hAnsi="Calibri" w:cs="Times New Roman"/>
          <w:sz w:val="20"/>
          <w:szCs w:val="20"/>
        </w:rPr>
        <w:t xml:space="preserve">challenges anyone may face; due to the size of the organisation you will be provided with necessary tools to help you develop those skills. Know </w:t>
      </w:r>
    </w:p>
    <w:p w14:paraId="26447D9A" w14:textId="62958E53" w:rsidR="00A10F85" w:rsidRPr="008E7867" w:rsidRDefault="00B218D1" w:rsidP="00A10F85">
      <w:pPr>
        <w:rPr>
          <w:rFonts w:ascii="Calibri" w:eastAsia="Times New Roman" w:hAnsi="Calibri" w:cs="Times New Roman"/>
          <w:sz w:val="20"/>
          <w:szCs w:val="20"/>
        </w:rPr>
      </w:pPr>
      <w:r w:rsidRPr="008E7867">
        <w:rPr>
          <w:rFonts w:ascii="Calibri" w:eastAsia="Times New Roman" w:hAnsi="Calibri" w:cs="Times New Roman"/>
          <w:sz w:val="20"/>
          <w:szCs w:val="20"/>
        </w:rPr>
        <w:t>EI (</w:t>
      </w:r>
      <w:r w:rsidR="00A10F85" w:rsidRPr="008E7867">
        <w:rPr>
          <w:rFonts w:ascii="Calibri" w:eastAsia="Times New Roman" w:hAnsi="Calibri" w:cs="Times New Roman"/>
          <w:sz w:val="20"/>
          <w:szCs w:val="20"/>
        </w:rPr>
        <w:t>Emotional intelligence)</w:t>
      </w:r>
    </w:p>
    <w:p w14:paraId="2C933BE3" w14:textId="77777777" w:rsidR="00A10F85" w:rsidRPr="008E7867" w:rsidRDefault="00A10F85" w:rsidP="00A10F85">
      <w:pPr>
        <w:rPr>
          <w:rFonts w:ascii="Calibri" w:eastAsia="Times New Roman" w:hAnsi="Calibri" w:cs="Times New Roman"/>
          <w:sz w:val="20"/>
          <w:szCs w:val="20"/>
        </w:rPr>
      </w:pPr>
      <w:r w:rsidRPr="008E7867">
        <w:rPr>
          <w:rFonts w:ascii="Calibri" w:eastAsia="Times New Roman" w:hAnsi="Calibri" w:cs="Times New Roman"/>
          <w:sz w:val="20"/>
          <w:szCs w:val="20"/>
        </w:rPr>
        <w:t>What emotional intelligence is?</w:t>
      </w:r>
    </w:p>
    <w:p w14:paraId="276D3D1F" w14:textId="03B0DCA7" w:rsidR="00A10F85" w:rsidRPr="00A10F85" w:rsidRDefault="00A10F85" w:rsidP="00A10F85">
      <w:pPr>
        <w:rPr>
          <w:rFonts w:ascii="Calibri" w:eastAsia="Times New Roman" w:hAnsi="Calibri" w:cs="Times New Roman"/>
          <w:sz w:val="20"/>
          <w:szCs w:val="20"/>
        </w:rPr>
      </w:pPr>
      <w:r w:rsidRPr="00A10F85">
        <w:rPr>
          <w:rFonts w:ascii="Calibri" w:eastAsia="Times New Roman" w:hAnsi="Calibri" w:cs="Times New Roman"/>
          <w:sz w:val="20"/>
          <w:szCs w:val="20"/>
        </w:rPr>
        <w:t xml:space="preserve">Emotional intelligence (EI) is a collection of emotional and social abilities that affect how we perceive and communicate with others, </w:t>
      </w:r>
      <w:r w:rsidR="008E7867" w:rsidRPr="00A10F85">
        <w:rPr>
          <w:rFonts w:ascii="Calibri" w:eastAsia="Times New Roman" w:hAnsi="Calibri" w:cs="Times New Roman"/>
          <w:sz w:val="20"/>
          <w:szCs w:val="20"/>
        </w:rPr>
        <w:t>establish,</w:t>
      </w:r>
      <w:r w:rsidRPr="00A10F85">
        <w:rPr>
          <w:rFonts w:ascii="Calibri" w:eastAsia="Times New Roman" w:hAnsi="Calibri" w:cs="Times New Roman"/>
          <w:sz w:val="20"/>
          <w:szCs w:val="20"/>
        </w:rPr>
        <w:t xml:space="preserve"> and sustain social connections, handle problems, and use emotional data in productive and meaningful ways.</w:t>
      </w:r>
    </w:p>
    <w:p w14:paraId="32DB3475" w14:textId="77777777" w:rsidR="003A3291" w:rsidRPr="003A3291" w:rsidRDefault="003A3291" w:rsidP="003A3291">
      <w:pPr>
        <w:rPr>
          <w:rFonts w:ascii="Calibri" w:eastAsia="Times New Roman" w:hAnsi="Calibri" w:cs="Times New Roman"/>
          <w:sz w:val="20"/>
          <w:szCs w:val="20"/>
        </w:rPr>
      </w:pPr>
      <w:r w:rsidRPr="003A3291">
        <w:rPr>
          <w:rFonts w:ascii="Calibri" w:eastAsia="Times New Roman" w:hAnsi="Calibri" w:cs="Times New Roman"/>
          <w:sz w:val="20"/>
          <w:szCs w:val="20"/>
        </w:rPr>
        <w:br w:type="page"/>
      </w:r>
    </w:p>
    <w:p w14:paraId="1E784A3E" w14:textId="521980DD" w:rsidR="003A3291" w:rsidRPr="003A3291" w:rsidRDefault="003A3291" w:rsidP="003A3291">
      <w:pPr>
        <w:keepNext/>
        <w:keepLines/>
        <w:autoSpaceDN w:val="0"/>
        <w:spacing w:before="240" w:after="0" w:line="264" w:lineRule="auto"/>
        <w:textAlignment w:val="baseline"/>
        <w:outlineLvl w:val="0"/>
        <w:rPr>
          <w:rFonts w:asciiTheme="majorHAnsi" w:eastAsiaTheme="majorEastAsia" w:hAnsiTheme="majorHAnsi" w:cstheme="majorBidi"/>
          <w:color w:val="2F5496" w:themeColor="accent1" w:themeShade="BF"/>
          <w:sz w:val="32"/>
          <w:szCs w:val="32"/>
        </w:rPr>
      </w:pPr>
      <w:bookmarkStart w:id="1" w:name="_Toc84925090"/>
      <w:bookmarkStart w:id="2" w:name="_Toc138884421"/>
      <w:bookmarkStart w:id="3" w:name="_Toc139634424"/>
      <w:r w:rsidRPr="003A3291">
        <w:rPr>
          <w:rFonts w:asciiTheme="majorHAnsi" w:eastAsiaTheme="majorEastAsia" w:hAnsiTheme="majorHAnsi" w:cstheme="majorBidi"/>
          <w:color w:val="2F5496" w:themeColor="accent1" w:themeShade="BF"/>
          <w:sz w:val="32"/>
          <w:szCs w:val="32"/>
        </w:rPr>
        <w:lastRenderedPageBreak/>
        <w:t>FINDINGS</w:t>
      </w:r>
      <w:bookmarkEnd w:id="1"/>
      <w:r w:rsidR="00DA254E">
        <w:rPr>
          <w:rFonts w:asciiTheme="majorHAnsi" w:eastAsiaTheme="majorEastAsia" w:hAnsiTheme="majorHAnsi" w:cstheme="majorBidi"/>
          <w:color w:val="2F5496" w:themeColor="accent1" w:themeShade="BF"/>
          <w:sz w:val="32"/>
          <w:szCs w:val="32"/>
        </w:rPr>
        <w:t xml:space="preserve"> 2.0</w:t>
      </w:r>
      <w:bookmarkEnd w:id="2"/>
      <w:bookmarkEnd w:id="3"/>
    </w:p>
    <w:p w14:paraId="07C4E8EB" w14:textId="6DCE3909" w:rsidR="003A3291" w:rsidRPr="003A3291" w:rsidRDefault="003A3291" w:rsidP="003A3291">
      <w:pPr>
        <w:autoSpaceDN w:val="0"/>
        <w:spacing w:after="120" w:line="264" w:lineRule="auto"/>
        <w:textAlignment w:val="baseline"/>
        <w:rPr>
          <w:rFonts w:ascii="Calibri" w:eastAsia="Times New Roman" w:hAnsi="Calibri" w:cs="Times New Roman"/>
          <w:sz w:val="20"/>
          <w:szCs w:val="20"/>
        </w:rPr>
      </w:pPr>
    </w:p>
    <w:p w14:paraId="3174F2E0" w14:textId="77777777" w:rsidR="007B4F75" w:rsidRDefault="007B4F75" w:rsidP="007B4F75">
      <w:pPr>
        <w:pStyle w:val="Heading1"/>
        <w:rPr>
          <w:rFonts w:eastAsia="Times New Roman"/>
        </w:rPr>
      </w:pPr>
    </w:p>
    <w:p w14:paraId="24B3A117" w14:textId="7C8CB700" w:rsidR="00C6093F" w:rsidRPr="00AF2167" w:rsidRDefault="007B4F75" w:rsidP="00AF2167">
      <w:pPr>
        <w:pStyle w:val="Heading1"/>
      </w:pPr>
      <w:bookmarkStart w:id="4" w:name="_Toc139634425"/>
      <w:r w:rsidRPr="00AF2167">
        <w:t xml:space="preserve">2.1 </w:t>
      </w:r>
      <w:r w:rsidR="00AF2167" w:rsidRPr="00AF2167">
        <w:t xml:space="preserve">  T</w:t>
      </w:r>
      <w:r w:rsidR="00C6093F" w:rsidRPr="00AF2167">
        <w:t>he link between wellbeing and individual/organisational performance.</w:t>
      </w:r>
      <w:bookmarkEnd w:id="4"/>
      <w:r w:rsidR="00C6093F" w:rsidRPr="00AF2167">
        <w:t xml:space="preserve"> </w:t>
      </w:r>
    </w:p>
    <w:p w14:paraId="11142648" w14:textId="77777777" w:rsidR="00AF2167" w:rsidRPr="00AF2167" w:rsidRDefault="00AF2167" w:rsidP="00AF2167"/>
    <w:p w14:paraId="04126EE9" w14:textId="77777777" w:rsidR="00C8205B" w:rsidRPr="009B3B2A" w:rsidRDefault="00C8205B" w:rsidP="00C8205B">
      <w:pPr>
        <w:rPr>
          <w:u w:val="single"/>
        </w:rPr>
      </w:pPr>
      <w:r w:rsidRPr="009B3B2A">
        <w:rPr>
          <w:u w:val="single"/>
        </w:rPr>
        <w:t>What exactly does "employee wellbeing" mean?</w:t>
      </w:r>
    </w:p>
    <w:p w14:paraId="36794944" w14:textId="5E3EE8D3" w:rsidR="00444864" w:rsidRDefault="00C8205B" w:rsidP="00444864">
      <w:r>
        <w:t>Taking care of your workers and their welfare is</w:t>
      </w:r>
      <w:r w:rsidR="00504876">
        <w:t xml:space="preserve"> very important as well as </w:t>
      </w:r>
      <w:r w:rsidR="00AF2167">
        <w:t>It i</w:t>
      </w:r>
      <w:r w:rsidR="00504876">
        <w:t xml:space="preserve">s </w:t>
      </w:r>
      <w:r w:rsidR="00AF2167">
        <w:t>achievable</w:t>
      </w:r>
      <w:r w:rsidR="00504876">
        <w:t>.</w:t>
      </w:r>
      <w:r>
        <w:t xml:space="preserve"> The whole mental, physical, emotional, and financial well of your staff is referred to as employee wellbeing. It is influenced by several things, including their interactions with co-workers, their choices, and the resources and tools they have at their disposal. (CFI Teams, 2022)</w:t>
      </w:r>
      <w:r w:rsidR="00444864" w:rsidRPr="00444864">
        <w:t xml:space="preserve"> </w:t>
      </w:r>
      <w:r w:rsidR="00444864">
        <w:t>In sales department you should learn to have the skills of active listening</w:t>
      </w:r>
      <w:r w:rsidR="001101C2">
        <w:t>,</w:t>
      </w:r>
      <w:r w:rsidR="00444864">
        <w:t xml:space="preserve"> this will help you to be supportive to your employee this will allow your employee</w:t>
      </w:r>
      <w:r w:rsidR="001101C2">
        <w:t>s</w:t>
      </w:r>
      <w:r w:rsidR="00444864">
        <w:t xml:space="preserve"> to be heard it will make them feel what they say is valued this can build a sense of trust.</w:t>
      </w:r>
      <w:r w:rsidR="001101C2">
        <w:t xml:space="preserve"> However, in sales this skill will allow you to connect and be empathetic to customers as well as improve engagement. </w:t>
      </w:r>
    </w:p>
    <w:p w14:paraId="1081EE49" w14:textId="65FC8041" w:rsidR="00C8205B" w:rsidRDefault="00C8205B" w:rsidP="00C8205B"/>
    <w:p w14:paraId="4FD1A2AC" w14:textId="65C39743" w:rsidR="00C8205B" w:rsidRPr="00C6093F" w:rsidRDefault="00BF6D7B" w:rsidP="00C8205B">
      <w:r>
        <w:t>Figure</w:t>
      </w:r>
      <w:r w:rsidR="003E2CEE">
        <w:t xml:space="preserve"> 1</w:t>
      </w:r>
    </w:p>
    <w:p w14:paraId="2F959738" w14:textId="77777777" w:rsidR="00662BEC" w:rsidRDefault="00C6093F" w:rsidP="00662BEC">
      <w:pPr>
        <w:autoSpaceDN w:val="0"/>
        <w:spacing w:after="120" w:line="264" w:lineRule="auto"/>
        <w:textAlignment w:val="baseline"/>
        <w:rPr>
          <w:rFonts w:ascii="Calibri" w:eastAsia="Times New Roman" w:hAnsi="Calibri" w:cs="Times New Roman"/>
          <w:sz w:val="20"/>
          <w:szCs w:val="20"/>
        </w:rPr>
      </w:pPr>
      <w:r>
        <w:rPr>
          <w:rFonts w:ascii="Calibri" w:eastAsia="Times New Roman" w:hAnsi="Calibri" w:cs="Times New Roman"/>
          <w:b/>
          <w:bCs/>
          <w:noProof/>
          <w:sz w:val="20"/>
          <w:szCs w:val="20"/>
          <w:u w:val="single"/>
        </w:rPr>
        <w:drawing>
          <wp:inline distT="0" distB="0" distL="0" distR="0" wp14:anchorId="6D72F60C" wp14:editId="0FC83581">
            <wp:extent cx="5219065" cy="3685309"/>
            <wp:effectExtent l="0" t="0" r="635" b="0"/>
            <wp:docPr id="1257768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3137" cy="3716429"/>
                    </a:xfrm>
                    <a:prstGeom prst="rect">
                      <a:avLst/>
                    </a:prstGeom>
                    <a:noFill/>
                  </pic:spPr>
                </pic:pic>
              </a:graphicData>
            </a:graphic>
          </wp:inline>
        </w:drawing>
      </w:r>
      <w:r w:rsidR="00662BEC" w:rsidRPr="00C6093F">
        <w:rPr>
          <w:rFonts w:ascii="Calibri" w:eastAsia="Times New Roman" w:hAnsi="Calibri" w:cs="Times New Roman"/>
          <w:sz w:val="20"/>
          <w:szCs w:val="20"/>
        </w:rPr>
        <w:t xml:space="preserve">(Nandwani, I. </w:t>
      </w:r>
      <w:r w:rsidR="00662BEC">
        <w:rPr>
          <w:rFonts w:ascii="Calibri" w:eastAsia="Times New Roman" w:hAnsi="Calibri" w:cs="Times New Roman"/>
          <w:sz w:val="20"/>
          <w:szCs w:val="20"/>
        </w:rPr>
        <w:t>,</w:t>
      </w:r>
      <w:r w:rsidR="00662BEC" w:rsidRPr="00C6093F">
        <w:rPr>
          <w:rFonts w:ascii="Calibri" w:eastAsia="Times New Roman" w:hAnsi="Calibri" w:cs="Times New Roman"/>
          <w:sz w:val="20"/>
          <w:szCs w:val="20"/>
        </w:rPr>
        <w:t>2023)</w:t>
      </w:r>
    </w:p>
    <w:p w14:paraId="4D50DFF8" w14:textId="18D700FC" w:rsidR="007B4F75" w:rsidRDefault="007B4F75" w:rsidP="007B4F75">
      <w:pPr>
        <w:autoSpaceDN w:val="0"/>
        <w:spacing w:after="120" w:line="264" w:lineRule="auto"/>
        <w:textAlignment w:val="baseline"/>
        <w:rPr>
          <w:rFonts w:ascii="Calibri" w:eastAsia="Times New Roman" w:hAnsi="Calibri" w:cs="Times New Roman"/>
          <w:b/>
          <w:bCs/>
          <w:sz w:val="20"/>
          <w:szCs w:val="20"/>
          <w:u w:val="single"/>
        </w:rPr>
      </w:pPr>
    </w:p>
    <w:p w14:paraId="5D4A872B" w14:textId="11E9F5D6" w:rsidR="00651850" w:rsidRDefault="009B1D65" w:rsidP="007B4F75">
      <w:pPr>
        <w:autoSpaceDN w:val="0"/>
        <w:spacing w:after="120" w:line="264" w:lineRule="auto"/>
        <w:textAlignment w:val="baseline"/>
        <w:rPr>
          <w:rFonts w:ascii="Calibri" w:eastAsia="Times New Roman" w:hAnsi="Calibri" w:cs="Times New Roman"/>
          <w:b/>
          <w:bCs/>
          <w:sz w:val="20"/>
          <w:szCs w:val="20"/>
          <w:u w:val="single"/>
        </w:rPr>
      </w:pPr>
      <w:r>
        <w:rPr>
          <w:rFonts w:ascii="Calibri" w:eastAsia="Times New Roman" w:hAnsi="Calibri" w:cs="Times New Roman"/>
          <w:b/>
          <w:bCs/>
          <w:sz w:val="20"/>
          <w:szCs w:val="20"/>
          <w:u w:val="single"/>
        </w:rPr>
        <w:t>How</w:t>
      </w:r>
      <w:r w:rsidR="00651850">
        <w:rPr>
          <w:rFonts w:ascii="Calibri" w:eastAsia="Times New Roman" w:hAnsi="Calibri" w:cs="Times New Roman"/>
          <w:b/>
          <w:bCs/>
          <w:sz w:val="20"/>
          <w:szCs w:val="20"/>
          <w:u w:val="single"/>
        </w:rPr>
        <w:t xml:space="preserve"> improved wellbeing </w:t>
      </w:r>
      <w:r>
        <w:rPr>
          <w:rFonts w:ascii="Calibri" w:eastAsia="Times New Roman" w:hAnsi="Calibri" w:cs="Times New Roman"/>
          <w:b/>
          <w:bCs/>
          <w:sz w:val="20"/>
          <w:szCs w:val="20"/>
          <w:u w:val="single"/>
        </w:rPr>
        <w:t>can help</w:t>
      </w:r>
      <w:r w:rsidR="00651850">
        <w:rPr>
          <w:rFonts w:ascii="Calibri" w:eastAsia="Times New Roman" w:hAnsi="Calibri" w:cs="Times New Roman"/>
          <w:b/>
          <w:bCs/>
          <w:sz w:val="20"/>
          <w:szCs w:val="20"/>
          <w:u w:val="single"/>
        </w:rPr>
        <w:t xml:space="preserve"> performance?</w:t>
      </w:r>
    </w:p>
    <w:p w14:paraId="7107870F" w14:textId="2364B186" w:rsidR="00651850" w:rsidRDefault="00651850" w:rsidP="007B4F75">
      <w:pPr>
        <w:autoSpaceDN w:val="0"/>
        <w:spacing w:after="120" w:line="264" w:lineRule="auto"/>
        <w:textAlignment w:val="baseline"/>
        <w:rPr>
          <w:rFonts w:ascii="Calibri" w:eastAsia="Times New Roman" w:hAnsi="Calibri" w:cs="Times New Roman"/>
          <w:sz w:val="20"/>
          <w:szCs w:val="20"/>
        </w:rPr>
      </w:pPr>
      <w:r w:rsidRPr="00651850">
        <w:rPr>
          <w:rFonts w:ascii="Calibri" w:eastAsia="Times New Roman" w:hAnsi="Calibri" w:cs="Times New Roman"/>
          <w:sz w:val="20"/>
          <w:szCs w:val="20"/>
        </w:rPr>
        <w:lastRenderedPageBreak/>
        <w:t xml:space="preserve">An increase in employee happiness leads to greater productivity in the workplace by decreasing absenteeism, stress leave, and employee </w:t>
      </w:r>
      <w:r w:rsidR="00C8205B">
        <w:rPr>
          <w:rFonts w:ascii="Calibri" w:eastAsia="Times New Roman" w:hAnsi="Calibri" w:cs="Times New Roman"/>
          <w:sz w:val="20"/>
          <w:szCs w:val="20"/>
        </w:rPr>
        <w:t>turnover per</w:t>
      </w:r>
      <w:r w:rsidR="00C8205B" w:rsidRPr="00651850">
        <w:rPr>
          <w:rFonts w:ascii="Calibri" w:eastAsia="Times New Roman" w:hAnsi="Calibri" w:cs="Times New Roman"/>
          <w:sz w:val="20"/>
          <w:szCs w:val="20"/>
        </w:rPr>
        <w:t>f</w:t>
      </w:r>
      <w:r w:rsidR="00C8205B">
        <w:rPr>
          <w:rFonts w:ascii="Calibri" w:eastAsia="Times New Roman" w:hAnsi="Calibri" w:cs="Times New Roman"/>
          <w:sz w:val="20"/>
          <w:szCs w:val="20"/>
        </w:rPr>
        <w:t>ormance.</w:t>
      </w:r>
      <w:r w:rsidR="00662BEC">
        <w:rPr>
          <w:rFonts w:ascii="Calibri" w:eastAsia="Times New Roman" w:hAnsi="Calibri" w:cs="Times New Roman"/>
          <w:sz w:val="20"/>
          <w:szCs w:val="20"/>
        </w:rPr>
        <w:t xml:space="preserve"> </w:t>
      </w:r>
    </w:p>
    <w:p w14:paraId="36886B18" w14:textId="226A0613" w:rsidR="00662BEC" w:rsidRPr="00651850" w:rsidRDefault="00662BEC" w:rsidP="007B4F75">
      <w:pPr>
        <w:autoSpaceDN w:val="0"/>
        <w:spacing w:after="120" w:line="264" w:lineRule="auto"/>
        <w:textAlignment w:val="baseline"/>
        <w:rPr>
          <w:rFonts w:ascii="Calibri" w:eastAsia="Times New Roman" w:hAnsi="Calibri" w:cs="Times New Roman"/>
          <w:sz w:val="20"/>
          <w:szCs w:val="20"/>
        </w:rPr>
      </w:pPr>
      <w:r>
        <w:rPr>
          <w:rFonts w:ascii="Calibri" w:eastAsia="Times New Roman" w:hAnsi="Calibri" w:cs="Times New Roman"/>
          <w:sz w:val="20"/>
          <w:szCs w:val="20"/>
        </w:rPr>
        <w:t xml:space="preserve">How </w:t>
      </w:r>
      <w:r w:rsidR="00EA1BD2">
        <w:rPr>
          <w:rFonts w:ascii="Calibri" w:eastAsia="Times New Roman" w:hAnsi="Calibri" w:cs="Times New Roman"/>
          <w:sz w:val="20"/>
          <w:szCs w:val="20"/>
        </w:rPr>
        <w:t>is wellbeing</w:t>
      </w:r>
      <w:r>
        <w:rPr>
          <w:rFonts w:ascii="Calibri" w:eastAsia="Times New Roman" w:hAnsi="Calibri" w:cs="Times New Roman"/>
          <w:sz w:val="20"/>
          <w:szCs w:val="20"/>
        </w:rPr>
        <w:t xml:space="preserve"> linked to performance of the organisation</w:t>
      </w:r>
      <w:r w:rsidR="00EA1BD2">
        <w:rPr>
          <w:rFonts w:ascii="Calibri" w:eastAsia="Times New Roman" w:hAnsi="Calibri" w:cs="Times New Roman"/>
          <w:sz w:val="20"/>
          <w:szCs w:val="20"/>
        </w:rPr>
        <w:t>/ individual?</w:t>
      </w:r>
    </w:p>
    <w:p w14:paraId="7C0D271A" w14:textId="032E4D96" w:rsidR="00F12EE8" w:rsidRDefault="00F12EE8" w:rsidP="00F12EE8">
      <w:r w:rsidRPr="00F12EE8">
        <w:t xml:space="preserve">Finding strategies to maintain employee well-being is becoming increasingly important to a wide variety of stakeholders in today's rapidly evolving and increasingly fast-paced global workplace, where keeping a competitive edge is crucial to success. Poor well-being at work has been shown to have negative consequences on performance and overall productivity, </w:t>
      </w:r>
      <w:r w:rsidR="00793DA2" w:rsidRPr="00793DA2">
        <w:t xml:space="preserve">(CIPD, </w:t>
      </w:r>
      <w:r w:rsidR="00BF6D7B" w:rsidRPr="00793DA2">
        <w:t>2022)</w:t>
      </w:r>
      <w:r w:rsidR="00BF6D7B" w:rsidRPr="00F12EE8">
        <w:t xml:space="preserve"> making</w:t>
      </w:r>
      <w:r w:rsidRPr="00F12EE8">
        <w:t xml:space="preserve"> it crucial not just to individuals for preserving their personal good health but also to managers and companies. The potential weight of poor individual and population health, compounded in many countries by ageing workforces, falls on the shoulders of health service providers outside of the workplace. Given the established link between employee well-being and critical organisational outcomes like performance and productivity, it may be argued that identifying ways to improve employee well-being is a core responsibility of modern human resource professionals. However, HRM practitioners in modern firms may face considerable hurdles due to the conflict between an increased emphasis on well-being at work and the present business climate of trying to accomplish more with less.</w:t>
      </w:r>
      <w:r w:rsidR="00793DA2" w:rsidRPr="00793DA2">
        <w:t xml:space="preserve"> (CIPD, 2022)</w:t>
      </w:r>
    </w:p>
    <w:p w14:paraId="1258ABEC" w14:textId="77777777" w:rsidR="00C8205B" w:rsidRPr="009B3B2A" w:rsidRDefault="00C8205B" w:rsidP="00C8205B">
      <w:pPr>
        <w:rPr>
          <w:u w:val="single"/>
        </w:rPr>
      </w:pPr>
      <w:r w:rsidRPr="009B3B2A">
        <w:rPr>
          <w:u w:val="single"/>
        </w:rPr>
        <w:t>Benefits of employee wellbeing programs</w:t>
      </w:r>
    </w:p>
    <w:p w14:paraId="0586B8C4" w14:textId="14702A63" w:rsidR="00C8205B" w:rsidRDefault="00C8205B" w:rsidP="00C8205B">
      <w:r>
        <w:t>Wellbeing benefits employees and the company. Wellbeing may reduce stress and generate productive workplaces. Health and wellbeing can boost employee engagement and company performance. Over the past few years, the COVID-19 pandemic has also elevated employee health and wellbeing on the business agenda. This brief explains why workplace wellbeing</w:t>
      </w:r>
      <w:r w:rsidR="003E2CEE">
        <w:t xml:space="preserve"> is</w:t>
      </w:r>
      <w:r>
        <w:t xml:space="preserve"> important. We discuss our wellbeing model's dimensions and stakeholders' roles in workplace wellness. </w:t>
      </w:r>
      <w:bookmarkStart w:id="5" w:name="_Hlk138975499"/>
      <w:r>
        <w:t>(CIPD, 2022)</w:t>
      </w:r>
    </w:p>
    <w:bookmarkEnd w:id="5"/>
    <w:p w14:paraId="6728848D" w14:textId="4EE1992D" w:rsidR="003E2CEE" w:rsidRDefault="003E2CEE" w:rsidP="00C8205B">
      <w:r w:rsidRPr="003E2CEE">
        <w:t>In his book "Emotional Intelligence," Goleman discusses managing with heart, which involves teamwork, open communication, cooperation, listening, and speaking up (Goleman, 1998). Goleman discusses the negative impacts of unhappy, intimated workers and arrogant employers. This reduces production and causes missed deadlines, hurting the bottom line. That's what's important. Happy workers produce. Goleman says: Work rules are changing. We’re being measured by a new yardstick: not just by how smart we are, or by our training and competence, but also by how effectively we handle ourselves and each other. "Goleman argues that emotional intelligence helps us work together and succeed. Emotional intelligence's true benefit (Goleman, D.</w:t>
      </w:r>
      <w:r>
        <w:t xml:space="preserve">, </w:t>
      </w:r>
      <w:r w:rsidRPr="003E2CEE">
        <w:t>2020).</w:t>
      </w:r>
    </w:p>
    <w:p w14:paraId="6CAAC1DD" w14:textId="77777777" w:rsidR="00444864" w:rsidRDefault="006E0696" w:rsidP="00444864">
      <w:r w:rsidRPr="006E0696">
        <w:rPr>
          <w:rFonts w:ascii="Calibri" w:eastAsia="Times New Roman" w:hAnsi="Calibri" w:cs="Times New Roman"/>
          <w:sz w:val="20"/>
          <w:szCs w:val="20"/>
          <w:u w:val="single"/>
        </w:rPr>
        <w:t>Organisational examples</w:t>
      </w:r>
      <w:r w:rsidR="00444864" w:rsidRPr="00444864">
        <w:t xml:space="preserve"> </w:t>
      </w:r>
    </w:p>
    <w:p w14:paraId="49242613" w14:textId="67E63BC3" w:rsidR="00A10F85" w:rsidRPr="006E0696" w:rsidRDefault="00A10F85" w:rsidP="007B4F75">
      <w:pPr>
        <w:autoSpaceDN w:val="0"/>
        <w:spacing w:after="120" w:line="264" w:lineRule="auto"/>
        <w:textAlignment w:val="baseline"/>
        <w:rPr>
          <w:rFonts w:ascii="Calibri" w:eastAsia="Times New Roman" w:hAnsi="Calibri" w:cs="Times New Roman"/>
          <w:sz w:val="20"/>
          <w:szCs w:val="20"/>
          <w:u w:val="single"/>
        </w:rPr>
      </w:pPr>
    </w:p>
    <w:p w14:paraId="2D3B5BFC" w14:textId="4733005F" w:rsidR="006E0696" w:rsidRPr="006E0696" w:rsidRDefault="006E0696" w:rsidP="007B4F75">
      <w:pPr>
        <w:autoSpaceDN w:val="0"/>
        <w:spacing w:after="120" w:line="264" w:lineRule="auto"/>
        <w:textAlignment w:val="baseline"/>
        <w:rPr>
          <w:rFonts w:ascii="Calibri" w:eastAsia="Times New Roman" w:hAnsi="Calibri" w:cs="Times New Roman"/>
          <w:sz w:val="20"/>
          <w:szCs w:val="20"/>
          <w:u w:val="single"/>
        </w:rPr>
      </w:pPr>
      <w:r w:rsidRPr="006E0696">
        <w:rPr>
          <w:rFonts w:ascii="Calibri" w:eastAsia="Times New Roman" w:hAnsi="Calibri" w:cs="Times New Roman"/>
          <w:sz w:val="20"/>
          <w:szCs w:val="20"/>
          <w:u w:val="single"/>
        </w:rPr>
        <w:t>Johnson&amp; Johnson</w:t>
      </w:r>
    </w:p>
    <w:p w14:paraId="36E18E51" w14:textId="5D25741A" w:rsidR="006E0696" w:rsidRDefault="006E0696" w:rsidP="006E0696">
      <w:pPr>
        <w:autoSpaceDN w:val="0"/>
        <w:spacing w:after="120" w:line="264" w:lineRule="auto"/>
        <w:textAlignment w:val="baseline"/>
        <w:rPr>
          <w:rFonts w:ascii="Calibri" w:eastAsia="Times New Roman" w:hAnsi="Calibri" w:cs="Times New Roman"/>
          <w:sz w:val="20"/>
          <w:szCs w:val="20"/>
        </w:rPr>
      </w:pPr>
      <w:r w:rsidRPr="006E0696">
        <w:rPr>
          <w:rFonts w:ascii="Calibri" w:eastAsia="Times New Roman" w:hAnsi="Calibri" w:cs="Times New Roman"/>
          <w:sz w:val="20"/>
          <w:szCs w:val="20"/>
        </w:rPr>
        <w:t xml:space="preserve">Johnson &amp; Johnson understood the value of health and wellness as far back as the 1970s. Because of this, the corporation, which employs 130,000 people in more than 60 countries, is now a frontrunner in the field of health promotion inside the </w:t>
      </w:r>
      <w:r w:rsidR="009A5206" w:rsidRPr="006E0696">
        <w:rPr>
          <w:rFonts w:ascii="Calibri" w:eastAsia="Times New Roman" w:hAnsi="Calibri" w:cs="Times New Roman"/>
          <w:sz w:val="20"/>
          <w:szCs w:val="20"/>
        </w:rPr>
        <w:t>workplace. The</w:t>
      </w:r>
      <w:r w:rsidRPr="006E0696">
        <w:rPr>
          <w:rFonts w:ascii="Calibri" w:eastAsia="Times New Roman" w:hAnsi="Calibri" w:cs="Times New Roman"/>
          <w:sz w:val="20"/>
          <w:szCs w:val="20"/>
        </w:rPr>
        <w:t xml:space="preserve"> initiative's overarching goal is to foster a health-conscious workplace by encouraging its members to prioritise their own wellbeing. The emphasis is less on specific "programmes" and more on developing and maintaining the desired culture. The connotations are secondary and meant to bolster that way of life. It's crucial to be motivated from within. The corporation knows that its employees' buy-in is crucial to making this work because of how much it means to them.</w:t>
      </w:r>
      <w:r w:rsidR="0090708E" w:rsidRPr="0090708E">
        <w:t xml:space="preserve"> </w:t>
      </w:r>
      <w:r w:rsidR="0090708E" w:rsidRPr="0090708E">
        <w:rPr>
          <w:rFonts w:ascii="Calibri" w:eastAsia="Times New Roman" w:hAnsi="Calibri" w:cs="Times New Roman"/>
          <w:sz w:val="20"/>
          <w:szCs w:val="20"/>
        </w:rPr>
        <w:t>(Bartz, A, 2023)</w:t>
      </w:r>
      <w:r w:rsidR="009A5206">
        <w:rPr>
          <w:rFonts w:ascii="Calibri" w:eastAsia="Times New Roman" w:hAnsi="Calibri" w:cs="Times New Roman"/>
          <w:sz w:val="20"/>
          <w:szCs w:val="20"/>
        </w:rPr>
        <w:t xml:space="preserve">. </w:t>
      </w:r>
      <w:r w:rsidRPr="006E0696">
        <w:rPr>
          <w:rFonts w:ascii="Calibri" w:eastAsia="Times New Roman" w:hAnsi="Calibri" w:cs="Times New Roman"/>
          <w:sz w:val="20"/>
          <w:szCs w:val="20"/>
        </w:rPr>
        <w:t>The theme of health and happiness permeates the entire built environment and daily routines. The wellness focus permeates the entire organisation, from lunchtime workout programmes to healthy eating tips posted in the break rooms. Susan Podlogar, the vice president of total rewards, has said, "Having your employees at their best and fully engaged is a business issue - it's not just a nice to have."</w:t>
      </w:r>
      <w:r>
        <w:rPr>
          <w:rFonts w:ascii="Calibri" w:eastAsia="Times New Roman" w:hAnsi="Calibri" w:cs="Times New Roman"/>
          <w:sz w:val="20"/>
          <w:szCs w:val="20"/>
        </w:rPr>
        <w:t xml:space="preserve"> </w:t>
      </w:r>
      <w:bookmarkStart w:id="6" w:name="_Hlk138974753"/>
      <w:r w:rsidRPr="006E0696">
        <w:rPr>
          <w:rFonts w:ascii="Calibri" w:eastAsia="Times New Roman" w:hAnsi="Calibri" w:cs="Times New Roman"/>
          <w:sz w:val="20"/>
          <w:szCs w:val="20"/>
        </w:rPr>
        <w:t>(Bartz, A</w:t>
      </w:r>
      <w:r>
        <w:rPr>
          <w:rFonts w:ascii="Calibri" w:eastAsia="Times New Roman" w:hAnsi="Calibri" w:cs="Times New Roman"/>
          <w:sz w:val="20"/>
          <w:szCs w:val="20"/>
        </w:rPr>
        <w:t>,</w:t>
      </w:r>
      <w:r w:rsidRPr="006E0696">
        <w:rPr>
          <w:rFonts w:ascii="Calibri" w:eastAsia="Times New Roman" w:hAnsi="Calibri" w:cs="Times New Roman"/>
          <w:sz w:val="20"/>
          <w:szCs w:val="20"/>
        </w:rPr>
        <w:t xml:space="preserve"> 2023)</w:t>
      </w:r>
      <w:bookmarkEnd w:id="6"/>
    </w:p>
    <w:p w14:paraId="7C9FA809" w14:textId="4DEDC7C8" w:rsidR="006E0696" w:rsidRPr="006E0696" w:rsidRDefault="006E0696" w:rsidP="006E0696">
      <w:pPr>
        <w:autoSpaceDN w:val="0"/>
        <w:spacing w:after="120" w:line="264" w:lineRule="auto"/>
        <w:textAlignment w:val="baseline"/>
        <w:rPr>
          <w:rFonts w:ascii="Calibri" w:eastAsia="Times New Roman" w:hAnsi="Calibri" w:cs="Times New Roman"/>
          <w:sz w:val="20"/>
          <w:szCs w:val="20"/>
          <w:u w:val="single"/>
        </w:rPr>
      </w:pPr>
      <w:r w:rsidRPr="006E0696">
        <w:rPr>
          <w:rFonts w:ascii="Calibri" w:eastAsia="Times New Roman" w:hAnsi="Calibri" w:cs="Times New Roman"/>
          <w:sz w:val="20"/>
          <w:szCs w:val="20"/>
          <w:u w:val="single"/>
        </w:rPr>
        <w:lastRenderedPageBreak/>
        <w:t>NHS (National Health Service)</w:t>
      </w:r>
    </w:p>
    <w:p w14:paraId="07826965" w14:textId="1CDC7DFD" w:rsidR="006E0696" w:rsidRDefault="006E0696" w:rsidP="006E0696">
      <w:pPr>
        <w:autoSpaceDN w:val="0"/>
        <w:spacing w:after="120" w:line="264" w:lineRule="auto"/>
        <w:textAlignment w:val="baseline"/>
        <w:rPr>
          <w:rFonts w:ascii="Calibri" w:eastAsia="Times New Roman" w:hAnsi="Calibri" w:cs="Times New Roman"/>
          <w:sz w:val="20"/>
          <w:szCs w:val="20"/>
        </w:rPr>
      </w:pPr>
      <w:r w:rsidRPr="006E0696">
        <w:rPr>
          <w:rFonts w:ascii="Calibri" w:eastAsia="Times New Roman" w:hAnsi="Calibri" w:cs="Times New Roman"/>
          <w:sz w:val="20"/>
          <w:szCs w:val="20"/>
        </w:rPr>
        <w:t>It's easy to lose sight of the positives happening within the NHS, both in terms of the patients it serves and the care it provides for its own employees, amid the constant barrage of negative news coverage.</w:t>
      </w:r>
      <w:r w:rsidR="009A5206">
        <w:rPr>
          <w:rFonts w:ascii="Calibri" w:eastAsia="Times New Roman" w:hAnsi="Calibri" w:cs="Times New Roman"/>
          <w:sz w:val="20"/>
          <w:szCs w:val="20"/>
        </w:rPr>
        <w:t xml:space="preserve"> </w:t>
      </w:r>
      <w:r w:rsidRPr="006E0696">
        <w:rPr>
          <w:rFonts w:ascii="Calibri" w:eastAsia="Times New Roman" w:hAnsi="Calibri" w:cs="Times New Roman"/>
          <w:sz w:val="20"/>
          <w:szCs w:val="20"/>
        </w:rPr>
        <w:t>Consider the NHS foundation trust serving Durham and Darlington, County Durham. Based on studies showing a correlation between happy workers and happier patients, it has implemented several fantastic initiatives to promote health and well-being. The event coincides with other nationwide health and wellness campaigns, such as free flu shots and wellness roadshows for employees to learn how to improve their mental and physical health.</w:t>
      </w:r>
      <w:r w:rsidR="0090708E" w:rsidRPr="0090708E">
        <w:t xml:space="preserve"> </w:t>
      </w:r>
      <w:r w:rsidR="009B3B2A" w:rsidRPr="0090708E">
        <w:rPr>
          <w:rFonts w:ascii="Calibri" w:eastAsia="Times New Roman" w:hAnsi="Calibri" w:cs="Times New Roman"/>
          <w:sz w:val="20"/>
          <w:szCs w:val="20"/>
        </w:rPr>
        <w:t>(</w:t>
      </w:r>
      <w:r w:rsidR="0090708E" w:rsidRPr="0090708E">
        <w:rPr>
          <w:rFonts w:ascii="Calibri" w:eastAsia="Times New Roman" w:hAnsi="Calibri" w:cs="Times New Roman"/>
          <w:sz w:val="20"/>
          <w:szCs w:val="20"/>
        </w:rPr>
        <w:t>NHS, E.</w:t>
      </w:r>
      <w:r w:rsidR="009B3B2A" w:rsidRPr="0090708E">
        <w:rPr>
          <w:rFonts w:ascii="Calibri" w:eastAsia="Times New Roman" w:hAnsi="Calibri" w:cs="Times New Roman"/>
          <w:sz w:val="20"/>
          <w:szCs w:val="20"/>
        </w:rPr>
        <w:t xml:space="preserve"> </w:t>
      </w:r>
      <w:r w:rsidR="0090708E" w:rsidRPr="0090708E">
        <w:rPr>
          <w:rFonts w:ascii="Calibri" w:eastAsia="Times New Roman" w:hAnsi="Calibri" w:cs="Times New Roman"/>
          <w:sz w:val="20"/>
          <w:szCs w:val="20"/>
        </w:rPr>
        <w:t xml:space="preserve">2023) </w:t>
      </w:r>
      <w:r w:rsidRPr="006E0696">
        <w:rPr>
          <w:rFonts w:ascii="Calibri" w:eastAsia="Times New Roman" w:hAnsi="Calibri" w:cs="Times New Roman"/>
          <w:sz w:val="20"/>
          <w:szCs w:val="20"/>
        </w:rPr>
        <w:t>To encourage people to engage in healthy activities like cycling and yoga, the Trust has established a number of fitness groups. There's also a programme called "health advocate" that encourages workers to look out for one another's well-being. Employees are encouraged to share their thoughts and suggestions by posting them on the Trust's health and wellness ideas board.</w:t>
      </w:r>
      <w:r w:rsidR="0090708E" w:rsidRPr="0090708E">
        <w:t xml:space="preserve"> </w:t>
      </w:r>
      <w:r w:rsidR="009B3B2A" w:rsidRPr="0090708E">
        <w:rPr>
          <w:rFonts w:ascii="Calibri" w:eastAsia="Times New Roman" w:hAnsi="Calibri" w:cs="Times New Roman"/>
          <w:sz w:val="20"/>
          <w:szCs w:val="20"/>
        </w:rPr>
        <w:t>(</w:t>
      </w:r>
      <w:r w:rsidR="0090708E" w:rsidRPr="0090708E">
        <w:rPr>
          <w:rFonts w:ascii="Calibri" w:eastAsia="Times New Roman" w:hAnsi="Calibri" w:cs="Times New Roman"/>
          <w:sz w:val="20"/>
          <w:szCs w:val="20"/>
        </w:rPr>
        <w:t>NHS, E. 2023)</w:t>
      </w:r>
    </w:p>
    <w:p w14:paraId="05B7181B" w14:textId="1A32A9AB" w:rsidR="0090708E" w:rsidRPr="006E0696" w:rsidRDefault="0090708E" w:rsidP="006E0696">
      <w:pPr>
        <w:autoSpaceDN w:val="0"/>
        <w:spacing w:after="120" w:line="264" w:lineRule="auto"/>
        <w:textAlignment w:val="baseline"/>
        <w:rPr>
          <w:rFonts w:ascii="Calibri" w:eastAsia="Times New Roman" w:hAnsi="Calibri" w:cs="Times New Roman"/>
          <w:sz w:val="20"/>
          <w:szCs w:val="20"/>
        </w:rPr>
      </w:pPr>
      <w:r>
        <w:rPr>
          <w:rFonts w:ascii="Calibri" w:eastAsia="Times New Roman" w:hAnsi="Calibri" w:cs="Times New Roman"/>
          <w:sz w:val="20"/>
          <w:szCs w:val="20"/>
        </w:rPr>
        <w:t xml:space="preserve">How ever this shows there is lot of focus on engaging in employee wellbeing for organisations if </w:t>
      </w:r>
      <w:r w:rsidR="00793DA2">
        <w:rPr>
          <w:rFonts w:ascii="Calibri" w:eastAsia="Times New Roman" w:hAnsi="Calibri" w:cs="Times New Roman"/>
          <w:sz w:val="20"/>
          <w:szCs w:val="20"/>
        </w:rPr>
        <w:t>they</w:t>
      </w:r>
      <w:r>
        <w:rPr>
          <w:rFonts w:ascii="Calibri" w:eastAsia="Times New Roman" w:hAnsi="Calibri" w:cs="Times New Roman"/>
          <w:sz w:val="20"/>
          <w:szCs w:val="20"/>
        </w:rPr>
        <w:t xml:space="preserve"> want to</w:t>
      </w:r>
      <w:r w:rsidR="00793DA2">
        <w:rPr>
          <w:rFonts w:ascii="Calibri" w:eastAsia="Times New Roman" w:hAnsi="Calibri" w:cs="Times New Roman"/>
          <w:sz w:val="20"/>
          <w:szCs w:val="20"/>
        </w:rPr>
        <w:t xml:space="preserve"> </w:t>
      </w:r>
      <w:r>
        <w:rPr>
          <w:rFonts w:ascii="Calibri" w:eastAsia="Times New Roman" w:hAnsi="Calibri" w:cs="Times New Roman"/>
          <w:sz w:val="20"/>
          <w:szCs w:val="20"/>
        </w:rPr>
        <w:t xml:space="preserve">succeed in retaining their </w:t>
      </w:r>
      <w:r w:rsidR="00793DA2">
        <w:rPr>
          <w:rFonts w:ascii="Calibri" w:eastAsia="Times New Roman" w:hAnsi="Calibri" w:cs="Times New Roman"/>
          <w:sz w:val="20"/>
          <w:szCs w:val="20"/>
        </w:rPr>
        <w:t>employees. Reap the benefits of a happy productive workforce.</w:t>
      </w:r>
    </w:p>
    <w:p w14:paraId="5B7C5359" w14:textId="6F34D451" w:rsidR="00C6093F" w:rsidRPr="009B3B2A" w:rsidRDefault="009B3B2A" w:rsidP="009B3B2A">
      <w:pPr>
        <w:pStyle w:val="Heading1"/>
        <w:rPr>
          <w:rFonts w:eastAsia="Times New Roman"/>
        </w:rPr>
      </w:pPr>
      <w:bookmarkStart w:id="7" w:name="_Toc139634426"/>
      <w:r>
        <w:rPr>
          <w:rFonts w:eastAsia="Times New Roman"/>
        </w:rPr>
        <w:t>2.2</w:t>
      </w:r>
      <w:r w:rsidRPr="007B4F75">
        <w:rPr>
          <w:rFonts w:eastAsia="Times New Roman"/>
        </w:rPr>
        <w:t xml:space="preserve"> </w:t>
      </w:r>
      <w:r w:rsidRPr="00B36776">
        <w:t>Skills</w:t>
      </w:r>
      <w:r w:rsidR="00C6093F" w:rsidRPr="00B36776">
        <w:t xml:space="preserve"> managers need to support wellbeing, with a particular focus on emotional intelligence and compassionate management.</w:t>
      </w:r>
      <w:bookmarkEnd w:id="7"/>
      <w:r w:rsidR="00C6093F" w:rsidRPr="00B36776">
        <w:t xml:space="preserve"> </w:t>
      </w:r>
    </w:p>
    <w:p w14:paraId="14A27286" w14:textId="074FCAD4" w:rsidR="002B36F3" w:rsidRPr="00C6093F" w:rsidRDefault="002B36F3" w:rsidP="002B36F3">
      <w:pPr>
        <w:ind w:left="360"/>
      </w:pPr>
    </w:p>
    <w:p w14:paraId="75FB6F6D" w14:textId="5CEAEF58" w:rsidR="002553BA" w:rsidRDefault="002553BA" w:rsidP="002553BA">
      <w:pPr>
        <w:ind w:left="360"/>
      </w:pPr>
    </w:p>
    <w:p w14:paraId="1AEF96A0" w14:textId="3B57F5A5" w:rsidR="009346D2" w:rsidRPr="009346D2" w:rsidRDefault="009346D2" w:rsidP="002553BA">
      <w:pPr>
        <w:ind w:left="360"/>
        <w:rPr>
          <w:u w:val="single"/>
        </w:rPr>
      </w:pPr>
      <w:r w:rsidRPr="009346D2">
        <w:rPr>
          <w:u w:val="single"/>
        </w:rPr>
        <w:t>Figure 2</w:t>
      </w:r>
    </w:p>
    <w:p w14:paraId="446E6D09" w14:textId="3F6DAF60" w:rsidR="002553BA" w:rsidRDefault="009346D2" w:rsidP="002553BA">
      <w:r>
        <w:t xml:space="preserve">How Emotional intelligence can help teams, </w:t>
      </w:r>
      <w:r w:rsidR="00BF6D7B">
        <w:t>clients,</w:t>
      </w:r>
      <w:r>
        <w:t xml:space="preserve"> and organisation?</w:t>
      </w:r>
      <w:r w:rsidR="002553BA">
        <w:rPr>
          <w:noProof/>
        </w:rPr>
        <w:drawing>
          <wp:anchor distT="0" distB="0" distL="114300" distR="114300" simplePos="0" relativeHeight="251660288" behindDoc="0" locked="0" layoutInCell="1" allowOverlap="1" wp14:anchorId="3F53C843" wp14:editId="3EDF2255">
            <wp:simplePos x="0" y="0"/>
            <wp:positionH relativeFrom="margin">
              <wp:align>left</wp:align>
            </wp:positionH>
            <wp:positionV relativeFrom="paragraph">
              <wp:posOffset>75983</wp:posOffset>
            </wp:positionV>
            <wp:extent cx="1688465" cy="1920240"/>
            <wp:effectExtent l="0" t="0" r="6985" b="0"/>
            <wp:wrapSquare wrapText="bothSides"/>
            <wp:docPr id="993160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88465" cy="1920240"/>
                    </a:xfrm>
                    <a:prstGeom prst="rect">
                      <a:avLst/>
                    </a:prstGeom>
                    <a:noFill/>
                  </pic:spPr>
                </pic:pic>
              </a:graphicData>
            </a:graphic>
          </wp:anchor>
        </w:drawing>
      </w:r>
    </w:p>
    <w:p w14:paraId="706EA7D8" w14:textId="694BB30B" w:rsidR="002553BA" w:rsidRDefault="002553BA" w:rsidP="002553BA">
      <w:r>
        <w:t>Intelligence is not solely based on skills. It has been demonstrated that a significant determinant of human performance and development is emotional intelligence. People with greater El levels are better communicators and build relationships that encourage interest, motivation, and commitment. (Profile Assessment, 2023)</w:t>
      </w:r>
    </w:p>
    <w:p w14:paraId="2EFB98EE" w14:textId="77777777" w:rsidR="00C805FD" w:rsidRDefault="00C805FD" w:rsidP="00C6093F"/>
    <w:p w14:paraId="36BA0E2F" w14:textId="77777777" w:rsidR="00C805FD" w:rsidRPr="009346D2" w:rsidRDefault="00C805FD" w:rsidP="00C6093F">
      <w:pPr>
        <w:rPr>
          <w:u w:val="single"/>
        </w:rPr>
      </w:pPr>
    </w:p>
    <w:p w14:paraId="2BACB4AE" w14:textId="78330A28" w:rsidR="00C805FD" w:rsidRDefault="009346D2" w:rsidP="00C6093F">
      <w:pPr>
        <w:rPr>
          <w:u w:val="single"/>
        </w:rPr>
      </w:pPr>
      <w:r w:rsidRPr="009346D2">
        <w:rPr>
          <w:u w:val="single"/>
        </w:rPr>
        <w:t>The importance of EI skills</w:t>
      </w:r>
    </w:p>
    <w:p w14:paraId="443B8072" w14:textId="6351ED2C" w:rsidR="009346D2" w:rsidRDefault="009346D2" w:rsidP="00C6093F">
      <w:pPr>
        <w:rPr>
          <w:u w:val="single"/>
        </w:rPr>
      </w:pPr>
      <w:r>
        <w:rPr>
          <w:u w:val="single"/>
        </w:rPr>
        <w:t xml:space="preserve">Social awareness </w:t>
      </w:r>
    </w:p>
    <w:p w14:paraId="1CE135A3" w14:textId="77777777" w:rsidR="00D2628B" w:rsidRPr="00B336C7" w:rsidRDefault="00D2628B" w:rsidP="00D2628B">
      <w:r w:rsidRPr="00B336C7">
        <w:t>What Role Does Social Awareness Play?</w:t>
      </w:r>
    </w:p>
    <w:p w14:paraId="3FC08710" w14:textId="12AB14DC" w:rsidR="003131F9" w:rsidRPr="00D531D2" w:rsidRDefault="00D2628B" w:rsidP="00C6093F">
      <w:r w:rsidRPr="00B336C7">
        <w:t>Because of our social nature and the nature of the world we inhabit, interpersonal connections are crucial to flourishing. Because of this, it's crucial to have good emotional intelligence.</w:t>
      </w:r>
      <w:r w:rsidR="009B3B2A">
        <w:t xml:space="preserve"> </w:t>
      </w:r>
      <w:r w:rsidRPr="00B336C7">
        <w:t>A lack of social awareness can make our lives more challenging and tense.</w:t>
      </w:r>
      <w:r w:rsidR="009B3B2A">
        <w:t xml:space="preserve"> </w:t>
      </w:r>
      <w:r w:rsidRPr="00B336C7">
        <w:t>Knowing more about the world around us doesn't magically transform us into gregarious people-people; rather, it improves the quality of our relationships with others. By putting ourselves in their shoes, we can learn more about their hardships and triumphs.</w:t>
      </w:r>
      <w:r w:rsidR="009B3B2A">
        <w:t xml:space="preserve"> </w:t>
      </w:r>
      <w:r w:rsidRPr="00B336C7">
        <w:t xml:space="preserve">The ability to connect with others is crucial for making friends and forming relationships that </w:t>
      </w:r>
      <w:r w:rsidR="00141047" w:rsidRPr="00B336C7">
        <w:t>last</w:t>
      </w:r>
      <w:r w:rsidR="00141047">
        <w:t xml:space="preserve">, </w:t>
      </w:r>
      <w:r w:rsidR="00141047" w:rsidRPr="00B336C7">
        <w:t>having</w:t>
      </w:r>
      <w:r w:rsidRPr="00B336C7">
        <w:t xml:space="preserve"> a strong sense of social responsibility is advantageous</w:t>
      </w:r>
      <w:r w:rsidR="009B3B2A">
        <w:t xml:space="preserve"> </w:t>
      </w:r>
      <w:r w:rsidR="00141047" w:rsidRPr="00141047">
        <w:t xml:space="preserve">(Straw, E. </w:t>
      </w:r>
      <w:r w:rsidR="009B3B2A" w:rsidRPr="00141047">
        <w:t>2023)</w:t>
      </w:r>
      <w:r w:rsidR="009B3B2A">
        <w:t>.</w:t>
      </w:r>
      <w:r w:rsidR="009B3B2A" w:rsidRPr="00D531D2">
        <w:t xml:space="preserve"> There</w:t>
      </w:r>
      <w:r w:rsidR="00D531D2" w:rsidRPr="00D531D2">
        <w:t xml:space="preserve"> are 4 components of Social awareness Empathy, Perspective, Respect and Compassion</w:t>
      </w:r>
      <w:r w:rsidR="003131F9">
        <w:t xml:space="preserve">. These components allow you use social </w:t>
      </w:r>
      <w:r w:rsidR="00720D9A">
        <w:t>awareness.</w:t>
      </w:r>
      <w:r w:rsidR="009B3B2A">
        <w:t xml:space="preserve"> </w:t>
      </w:r>
      <w:r w:rsidR="003131F9" w:rsidRPr="003131F9">
        <w:t>Being self-aware is vital for personal development and growth. Awareness facilitates improved decision-making.</w:t>
      </w:r>
      <w:r w:rsidR="00720D9A" w:rsidRPr="00720D9A">
        <w:t xml:space="preserve"> (Tait, B. 2020)</w:t>
      </w:r>
    </w:p>
    <w:p w14:paraId="2E83CBB9" w14:textId="22620362" w:rsidR="009346D2" w:rsidRDefault="009346D2" w:rsidP="00C6093F">
      <w:pPr>
        <w:rPr>
          <w:u w:val="single"/>
        </w:rPr>
      </w:pPr>
      <w:r>
        <w:rPr>
          <w:u w:val="single"/>
        </w:rPr>
        <w:lastRenderedPageBreak/>
        <w:t xml:space="preserve">Self-regulation </w:t>
      </w:r>
    </w:p>
    <w:p w14:paraId="7776A4CD" w14:textId="77777777" w:rsidR="007C45BB" w:rsidRPr="007C45BB" w:rsidRDefault="007C45BB" w:rsidP="007C45BB">
      <w:r w:rsidRPr="007C45BB">
        <w:t>Self-regulation entails pausing between a feeling and an action, taking the time to reflect, create a plan, and be patient. Children and adults alike may struggle with these behaviours.</w:t>
      </w:r>
    </w:p>
    <w:p w14:paraId="35E9C227" w14:textId="77777777" w:rsidR="007C45BB" w:rsidRPr="007C45BB" w:rsidRDefault="007C45BB" w:rsidP="007C45BB">
      <w:r w:rsidRPr="007C45BB">
        <w:t>It is obvious that a dearth of self-control will lead to problems in life. A child who shouts at or hits other children out of frustration will not be liked by peers and may face school discipline.</w:t>
      </w:r>
    </w:p>
    <w:p w14:paraId="5A276704" w14:textId="7305B2EA" w:rsidR="007C45BB" w:rsidRPr="007C45BB" w:rsidRDefault="007C45BB" w:rsidP="007C45BB">
      <w:r w:rsidRPr="007C45BB">
        <w:t>A person with poor self-regulation skills may lack self-confidence and self-esteem, as well as have difficulty coping with tension and frustration. This frequently results in wrath or anxiety. In extreme circumstances, it may even result in the diagnosis of a mental health condition.</w:t>
      </w:r>
      <w:r w:rsidR="0066116F" w:rsidRPr="0066116F">
        <w:t xml:space="preserve"> (Arlin Cuncic, 2023)</w:t>
      </w:r>
    </w:p>
    <w:p w14:paraId="34A7E02B" w14:textId="77777777" w:rsidR="007C45BB" w:rsidRPr="007C45BB" w:rsidRDefault="007C45BB" w:rsidP="007C45BB">
      <w:r w:rsidRPr="007C45BB">
        <w:t>Characteristics of Self-Controllers</w:t>
      </w:r>
    </w:p>
    <w:p w14:paraId="3294CC07" w14:textId="47AFAD24" w:rsidR="007C45BB" w:rsidRPr="007C45BB" w:rsidRDefault="007C45BB" w:rsidP="007C45BB">
      <w:r w:rsidRPr="007C45BB">
        <w:t>People who are proficient at self-regulation are typically able to:</w:t>
      </w:r>
    </w:p>
    <w:p w14:paraId="11640023" w14:textId="77777777" w:rsidR="007C45BB" w:rsidRPr="007C45BB" w:rsidRDefault="007C45BB" w:rsidP="007C45BB"/>
    <w:p w14:paraId="4465FF27" w14:textId="24C0DCAD" w:rsidR="007C45BB" w:rsidRPr="007C45BB" w:rsidRDefault="007C45BB" w:rsidP="007C45BB">
      <w:r w:rsidRPr="007C45BB">
        <w:t xml:space="preserve">    Act consistent with their </w:t>
      </w:r>
      <w:r w:rsidR="00527B34" w:rsidRPr="007C45BB">
        <w:t>values.</w:t>
      </w:r>
    </w:p>
    <w:p w14:paraId="17FA5D1A" w14:textId="4D2BBEB0" w:rsidR="007C45BB" w:rsidRPr="007C45BB" w:rsidRDefault="007C45BB" w:rsidP="007C45BB">
      <w:r w:rsidRPr="007C45BB">
        <w:t xml:space="preserve">    Relax themselves when </w:t>
      </w:r>
      <w:r w:rsidR="00527B34" w:rsidRPr="007C45BB">
        <w:t>agitated.</w:t>
      </w:r>
    </w:p>
    <w:p w14:paraId="7AD2716E" w14:textId="73FE5A45" w:rsidR="007C45BB" w:rsidRPr="007C45BB" w:rsidRDefault="007C45BB" w:rsidP="007C45BB">
      <w:r w:rsidRPr="007C45BB">
        <w:t xml:space="preserve">    Motivate oneself when feeling </w:t>
      </w:r>
      <w:r w:rsidR="00527B34" w:rsidRPr="007C45BB">
        <w:t>down.</w:t>
      </w:r>
    </w:p>
    <w:p w14:paraId="765671A2" w14:textId="7A8CC59C" w:rsidR="007C45BB" w:rsidRPr="007C45BB" w:rsidRDefault="007C45BB" w:rsidP="007C45BB">
      <w:r w:rsidRPr="007C45BB">
        <w:t xml:space="preserve">    Maintain open </w:t>
      </w:r>
      <w:r w:rsidR="00527B34" w:rsidRPr="007C45BB">
        <w:t>communication.</w:t>
      </w:r>
    </w:p>
    <w:p w14:paraId="6D524A9C" w14:textId="3826636B" w:rsidR="007C45BB" w:rsidRPr="007C45BB" w:rsidRDefault="007C45BB" w:rsidP="007C45BB">
      <w:r w:rsidRPr="007C45BB">
        <w:t xml:space="preserve">    Persevere through trying </w:t>
      </w:r>
      <w:r w:rsidR="00527B34" w:rsidRPr="007C45BB">
        <w:t>circumstances.</w:t>
      </w:r>
    </w:p>
    <w:p w14:paraId="09053F22" w14:textId="405F6289" w:rsidR="007C45BB" w:rsidRPr="007C45BB" w:rsidRDefault="007C45BB" w:rsidP="007C45BB">
      <w:r w:rsidRPr="007C45BB">
        <w:t xml:space="preserve">    They exerted their utmost </w:t>
      </w:r>
      <w:r w:rsidR="00527B34" w:rsidRPr="007C45BB">
        <w:t>effort.</w:t>
      </w:r>
    </w:p>
    <w:p w14:paraId="2953A397" w14:textId="77777777" w:rsidR="007C45BB" w:rsidRPr="007C45BB" w:rsidRDefault="007C45BB" w:rsidP="007C45BB">
      <w:r w:rsidRPr="007C45BB">
        <w:t xml:space="preserve">    Remain adaptable and adaptable to circumstances.</w:t>
      </w:r>
    </w:p>
    <w:p w14:paraId="08B7A017" w14:textId="38CF3D9D" w:rsidR="007C45BB" w:rsidRPr="007C45BB" w:rsidRDefault="007C45BB" w:rsidP="007C45BB">
      <w:r w:rsidRPr="007C45BB">
        <w:t xml:space="preserve">    Consider the positive qualities of others and be aware of their </w:t>
      </w:r>
      <w:r w:rsidR="00527B34" w:rsidRPr="007C45BB">
        <w:t>intentions.</w:t>
      </w:r>
    </w:p>
    <w:p w14:paraId="078549BB" w14:textId="2E55B746" w:rsidR="007C45BB" w:rsidRPr="007C45BB" w:rsidRDefault="007C45BB" w:rsidP="007C45BB">
      <w:r w:rsidRPr="007C45BB">
        <w:t xml:space="preserve">    When required, assume command of the </w:t>
      </w:r>
      <w:r w:rsidR="00527B34" w:rsidRPr="007C45BB">
        <w:t>situation?</w:t>
      </w:r>
    </w:p>
    <w:p w14:paraId="1F6A4754" w14:textId="4B9C5683" w:rsidR="007C45BB" w:rsidRPr="007C45BB" w:rsidRDefault="007C45BB" w:rsidP="007C45BB">
      <w:r w:rsidRPr="007C45BB">
        <w:t xml:space="preserve">    Consider difficulties as </w:t>
      </w:r>
      <w:r w:rsidR="00527B34" w:rsidRPr="007C45BB">
        <w:t>opportunities.</w:t>
      </w:r>
    </w:p>
    <w:p w14:paraId="50654B4E" w14:textId="77777777" w:rsidR="007C45BB" w:rsidRPr="007C45BB" w:rsidRDefault="007C45BB" w:rsidP="007C45BB">
      <w:r w:rsidRPr="007C45BB">
        <w:t>Self-regulation enables you to express yourself appropriately and act in accordance with your sincerely held values or social conscience. If you value academic achievement, you will study before a test rather than procrastinate. If you value assisting others, you will be able to assist a colleague with a project even if your own deadline is approaching quickly.</w:t>
      </w:r>
    </w:p>
    <w:p w14:paraId="5316FE48" w14:textId="4AF58207" w:rsidR="007C45BB" w:rsidRPr="007C45BB" w:rsidRDefault="007C45BB" w:rsidP="007C45BB">
      <w:r w:rsidRPr="007C45BB">
        <w:t>Self-regulation, in its most fundamental form, enables us to be more resilient and recover from setbacks while remaining calm under duress. Researchers have discovered a correlation between self-regulation skills and a variety of favourable health outcomes. This includes improved resistance to stress, increased contentment, and enhanced well-being overall.</w:t>
      </w:r>
      <w:r w:rsidR="0066116F" w:rsidRPr="0066116F">
        <w:t xml:space="preserve"> (Arlin Cuncic, 2023)</w:t>
      </w:r>
    </w:p>
    <w:p w14:paraId="3AD8A005" w14:textId="77777777" w:rsidR="00720D9A" w:rsidRDefault="00720D9A" w:rsidP="00C6093F">
      <w:pPr>
        <w:rPr>
          <w:u w:val="single"/>
        </w:rPr>
      </w:pPr>
    </w:p>
    <w:p w14:paraId="66D5A9CF" w14:textId="403CBA4B" w:rsidR="009346D2" w:rsidRDefault="009346D2" w:rsidP="00C6093F">
      <w:pPr>
        <w:rPr>
          <w:u w:val="single"/>
        </w:rPr>
      </w:pPr>
      <w:r>
        <w:rPr>
          <w:u w:val="single"/>
        </w:rPr>
        <w:t xml:space="preserve">Motivation </w:t>
      </w:r>
    </w:p>
    <w:p w14:paraId="1C2AFF17" w14:textId="17D2B921" w:rsidR="00CF7C59" w:rsidRDefault="004849D7" w:rsidP="00CF7C59">
      <w:r w:rsidRPr="004849D7">
        <w:t>Motivation is the ultimate personal skills component of emotional intelligence. Self-motivation consists of our personal drive to develop and achieve, our dedication to our goals, our initiative or willingness to seize opportunities, as well as our optimism and resiliency. Time management and Self-motivation are essential abilities in this field.</w:t>
      </w:r>
      <w:r w:rsidR="0040443A">
        <w:t xml:space="preserve"> REF</w:t>
      </w:r>
    </w:p>
    <w:p w14:paraId="1DD02C33" w14:textId="05E52B30" w:rsidR="0040443A" w:rsidRDefault="0040443A" w:rsidP="00CF7C59">
      <w:r w:rsidRPr="0040443A">
        <w:lastRenderedPageBreak/>
        <w:t>Intrinsic motivation, also known as motivation, that originates from inside, drives us to realise our maximum potential. A person with Emotional Intelligence not only has the skills for self-motivation, but also the skills sought to motivate others as well, a talent that is particularly useful for those in management positions.</w:t>
      </w:r>
      <w:r>
        <w:t xml:space="preserve"> </w:t>
      </w:r>
      <w:r w:rsidRPr="0040443A">
        <w:t>(Elaine Houston, B.Sc.</w:t>
      </w:r>
      <w:r>
        <w:t xml:space="preserve">, </w:t>
      </w:r>
      <w:r w:rsidRPr="0040443A">
        <w:t xml:space="preserve">2023) </w:t>
      </w:r>
    </w:p>
    <w:p w14:paraId="6863609A" w14:textId="77777777" w:rsidR="00BF12A1" w:rsidRDefault="00BF12A1" w:rsidP="00C6093F">
      <w:pPr>
        <w:rPr>
          <w:u w:val="single"/>
        </w:rPr>
      </w:pPr>
    </w:p>
    <w:p w14:paraId="10462DA9" w14:textId="3B93BCEF" w:rsidR="009346D2" w:rsidRDefault="009346D2" w:rsidP="00C6093F">
      <w:pPr>
        <w:rPr>
          <w:u w:val="single"/>
        </w:rPr>
      </w:pPr>
      <w:r>
        <w:rPr>
          <w:u w:val="single"/>
        </w:rPr>
        <w:t xml:space="preserve">Empathy </w:t>
      </w:r>
    </w:p>
    <w:p w14:paraId="39E052C6" w14:textId="365DF1B0" w:rsidR="00A10C40" w:rsidRDefault="00A10C40" w:rsidP="00C6093F">
      <w:r w:rsidRPr="00A10C40">
        <w:t>At its core, empathy can be summed up as a knowledge of the thoughts and sensations experienced by other people. Because it is the means by which individuals understand what others are experiencing as if they were feeling it themselves, it is an essential component of emotional intelligence, which serves as the link between the self and the experiences of others.</w:t>
      </w:r>
      <w:r>
        <w:t xml:space="preserve"> </w:t>
      </w:r>
    </w:p>
    <w:p w14:paraId="245054D0" w14:textId="48DABC77" w:rsidR="00A10C40" w:rsidRPr="00A10C40" w:rsidRDefault="000A6A26" w:rsidP="00C6093F">
      <w:r w:rsidRPr="000A6A26">
        <w:t xml:space="preserve">It is essential to have empathy in order to be a good leader because it enables leaders to form strong bonds with the people they lead, to better comprehend the requirements and drives of their followers, and to foster a constructive and satisfying atmosphere in the </w:t>
      </w:r>
      <w:r w:rsidR="0074321B" w:rsidRPr="000A6A26">
        <w:t>workplace.</w:t>
      </w:r>
      <w:r w:rsidR="0016442F" w:rsidRPr="0016442F">
        <w:t xml:space="preserve"> (CCL,</w:t>
      </w:r>
      <w:r w:rsidR="0016442F">
        <w:t xml:space="preserve"> </w:t>
      </w:r>
      <w:r w:rsidR="0016442F" w:rsidRPr="0016442F">
        <w:t>2023)</w:t>
      </w:r>
    </w:p>
    <w:p w14:paraId="4E54120A" w14:textId="60A40FA3" w:rsidR="009346D2" w:rsidRDefault="009346D2" w:rsidP="00C6093F">
      <w:pPr>
        <w:rPr>
          <w:u w:val="single"/>
        </w:rPr>
      </w:pPr>
      <w:r>
        <w:rPr>
          <w:u w:val="single"/>
        </w:rPr>
        <w:t>Social skills</w:t>
      </w:r>
      <w:r w:rsidR="00B336C7">
        <w:rPr>
          <w:u w:val="single"/>
        </w:rPr>
        <w:t xml:space="preserve"> </w:t>
      </w:r>
    </w:p>
    <w:p w14:paraId="792CB6A6" w14:textId="77777777" w:rsidR="00D43640" w:rsidRDefault="00D43640" w:rsidP="00C6093F">
      <w:pPr>
        <w:rPr>
          <w:u w:val="single"/>
        </w:rPr>
      </w:pPr>
    </w:p>
    <w:p w14:paraId="44E58C05" w14:textId="432C8522" w:rsidR="00D43640" w:rsidRDefault="00D43640" w:rsidP="00C6093F">
      <w:pPr>
        <w:rPr>
          <w:u w:val="single"/>
        </w:rPr>
      </w:pPr>
      <w:r>
        <w:rPr>
          <w:u w:val="single"/>
        </w:rPr>
        <w:t>Leadership styles</w:t>
      </w:r>
    </w:p>
    <w:p w14:paraId="722BDAA6" w14:textId="7A554E63" w:rsidR="00D43640" w:rsidRDefault="00C45552" w:rsidP="00C6093F">
      <w:r w:rsidRPr="00C45552">
        <w:t>According to studies, transformational leadership is the most effective leadership style for enhancing employee happiness. Individual team members are intellectually stimulated, supported, and developed by leaders who employ this style. (</w:t>
      </w:r>
      <w:r>
        <w:t>Lee</w:t>
      </w:r>
      <w:r w:rsidRPr="00C45552">
        <w:t>, N.</w:t>
      </w:r>
      <w:r>
        <w:t xml:space="preserve">, </w:t>
      </w:r>
      <w:r w:rsidRPr="00C45552">
        <w:t xml:space="preserve">2023) </w:t>
      </w:r>
      <w:r>
        <w:t xml:space="preserve">     </w:t>
      </w:r>
    </w:p>
    <w:p w14:paraId="5319D340" w14:textId="6A11FD17" w:rsidR="00C45552" w:rsidRPr="00C45552" w:rsidRDefault="00C45552" w:rsidP="00C6093F">
      <w:r>
        <w:t>However compassionate leadership has been shown to be more effective via use of EI skills to better understand workforce and customers.</w:t>
      </w:r>
    </w:p>
    <w:p w14:paraId="6D684981" w14:textId="77777777" w:rsidR="00C805FD" w:rsidRPr="00C805FD" w:rsidRDefault="00C805FD" w:rsidP="00C805FD">
      <w:r w:rsidRPr="00C805FD">
        <w:t>What defines a Compassionate Leader?</w:t>
      </w:r>
    </w:p>
    <w:p w14:paraId="54D8CAB4" w14:textId="501D1D43" w:rsidR="00C805FD" w:rsidRPr="00C805FD" w:rsidRDefault="00C805FD" w:rsidP="00C805FD">
      <w:r w:rsidRPr="00C805FD">
        <w:t xml:space="preserve">‘’Leaders who pay attention, understand, empathise and </w:t>
      </w:r>
      <w:r w:rsidR="000A6A26" w:rsidRPr="00C805FD">
        <w:t>help’’.</w:t>
      </w:r>
    </w:p>
    <w:p w14:paraId="0BAFD4FD" w14:textId="77777777" w:rsidR="00C805FD" w:rsidRDefault="00C805FD" w:rsidP="00C805FD">
      <w:r w:rsidRPr="00C805FD">
        <w:t>Focusing on connections via attentive listening, understanding, empathy, and support allows those we lead to feel valued, respected, and cared for, helping them to realise their potential and perform at their highest level.</w:t>
      </w:r>
    </w:p>
    <w:p w14:paraId="75C339FE" w14:textId="6D33E528" w:rsidR="00C6093F" w:rsidRDefault="00C805FD" w:rsidP="00C805FD">
      <w:r w:rsidRPr="00C805FD">
        <w:rPr>
          <w:u w:val="single"/>
        </w:rPr>
        <w:t>Why these skills are important for managers in the post covid world?</w:t>
      </w:r>
      <w:r w:rsidR="002553BA" w:rsidRPr="00C805FD">
        <w:rPr>
          <w:u w:val="single"/>
        </w:rPr>
        <w:br w:type="textWrapping" w:clear="all"/>
      </w:r>
      <w:r w:rsidR="00476D05" w:rsidRPr="00476D05">
        <w:t>Due to the unpredictability of the year 2020, emotional intelligence has become an even more essential skill for leaders and managers at all levels of public and private businesses. Keeping your emotions in check while still feeling emotionally invested in your team can be challenging even in the best of situations.  The post-Covid-19 era's new realities have made things exponentially more challenging.  stresses associated with working remotely, which might add unnecessary complexity to our daily lives.  Having "social distancing," a very abnormal condition, makes it much harder to keep and grow relationships (or even just read people).  Rising infection rates, social instability, and failing corporations are constantly reported in the news, causing existential anxiety among the general public.</w:t>
      </w:r>
      <w:r w:rsidR="008256F9" w:rsidRPr="008256F9">
        <w:t xml:space="preserve"> (West, 2022)</w:t>
      </w:r>
      <w:r w:rsidR="008256F9">
        <w:t xml:space="preserve"> </w:t>
      </w:r>
    </w:p>
    <w:p w14:paraId="3793786D" w14:textId="2F24BE19" w:rsidR="00804525" w:rsidRDefault="008256F9" w:rsidP="00C805FD">
      <w:r>
        <w:t xml:space="preserve">This shows that EI skills such as </w:t>
      </w:r>
      <w:r w:rsidR="000A6A26">
        <w:t>Empathy</w:t>
      </w:r>
      <w:r w:rsidR="002E3FDD">
        <w:t xml:space="preserve"> are essential for leaders and managers to </w:t>
      </w:r>
      <w:r w:rsidR="00FE14ED">
        <w:t>develop to</w:t>
      </w:r>
      <w:r w:rsidR="002E3FDD">
        <w:t xml:space="preserve"> support wellbeing of employees as well </w:t>
      </w:r>
      <w:r w:rsidR="00FE14ED">
        <w:t>as customers</w:t>
      </w:r>
      <w:r w:rsidR="002E3FDD">
        <w:t xml:space="preserve">. This is because the EI skill empathy allows leaders as well as managers to be able to communicate with compassion and develop strong teams via employee wellbeing being </w:t>
      </w:r>
      <w:r w:rsidR="00FE14ED">
        <w:t>considering</w:t>
      </w:r>
      <w:r w:rsidR="002E3FDD">
        <w:t xml:space="preserve"> through EI skills making sure that managers can engage </w:t>
      </w:r>
      <w:r w:rsidR="002E3FDD">
        <w:lastRenderedPageBreak/>
        <w:t xml:space="preserve">with their workforce bringing about </w:t>
      </w:r>
      <w:r w:rsidR="00FE14ED">
        <w:t>positivity and</w:t>
      </w:r>
      <w:r w:rsidR="002E3FDD">
        <w:t xml:space="preserve"> growth which intern benefits the organisation having a proactive workforce</w:t>
      </w:r>
      <w:r w:rsidR="00FE14ED">
        <w:t xml:space="preserve">. </w:t>
      </w:r>
      <w:r w:rsidR="002E3FDD">
        <w:t xml:space="preserve"> </w:t>
      </w:r>
      <w:r w:rsidR="00FE14ED">
        <w:t xml:space="preserve">Due to the post covid world </w:t>
      </w:r>
      <w:r w:rsidR="00527B34">
        <w:t>EI</w:t>
      </w:r>
      <w:r w:rsidR="00FE14ED">
        <w:t xml:space="preserve"> skills have become more relevant due to the fact that people became more health conscious and more concerned with environment they are in which caused stress, anxiety this was due to limited social interactions such meeting up with colleagues. This caused managers to develop EI skills to engage better with their work force. </w:t>
      </w:r>
      <w:r w:rsidR="00804525" w:rsidRPr="00804525">
        <w:t>(Wheatley</w:t>
      </w:r>
      <w:r w:rsidR="00804525">
        <w:t>. D, et al.</w:t>
      </w:r>
      <w:r w:rsidR="00804525" w:rsidRPr="00804525">
        <w:t xml:space="preserve"> 2021</w:t>
      </w:r>
      <w:r w:rsidR="00804525">
        <w:t>)</w:t>
      </w:r>
    </w:p>
    <w:p w14:paraId="62DB0D9B" w14:textId="77777777" w:rsidR="00476D05" w:rsidRPr="00C805FD" w:rsidRDefault="00476D05" w:rsidP="00C805FD">
      <w:pPr>
        <w:rPr>
          <w:u w:val="single"/>
        </w:rPr>
      </w:pPr>
    </w:p>
    <w:p w14:paraId="387D29D4" w14:textId="4C11A39E" w:rsidR="007F3FB9" w:rsidRPr="00B36776" w:rsidRDefault="00B36776" w:rsidP="00B36776">
      <w:pPr>
        <w:pStyle w:val="Heading1"/>
        <w:numPr>
          <w:ilvl w:val="1"/>
          <w:numId w:val="5"/>
        </w:numPr>
        <w:rPr>
          <w:rFonts w:eastAsia="Times New Roman"/>
        </w:rPr>
      </w:pPr>
      <w:r w:rsidRPr="00B36776">
        <w:t xml:space="preserve"> </w:t>
      </w:r>
      <w:bookmarkStart w:id="8" w:name="_Toc139634427"/>
      <w:r w:rsidR="00C6093F" w:rsidRPr="00B36776">
        <w:t>benefits of emotional intelligence skills and mindfulness in promoting wellbeing and performance in the general workforce.</w:t>
      </w:r>
      <w:bookmarkEnd w:id="8"/>
    </w:p>
    <w:p w14:paraId="7B4B43F7" w14:textId="77777777" w:rsidR="007F3FB9" w:rsidRDefault="007A2906" w:rsidP="007F3FB9">
      <w:r w:rsidRPr="007A2906">
        <w:t>It has been shown that EI skills such as communication</w:t>
      </w:r>
      <w:r>
        <w:t>, empathy and emotional awareness are vital when it comes conflict resolution as the manager will have to deal with conflict in team these EI skills allow</w:t>
      </w:r>
      <w:r w:rsidR="00D24E27">
        <w:t>s</w:t>
      </w:r>
      <w:r>
        <w:t xml:space="preserve"> managers to understand and </w:t>
      </w:r>
      <w:r w:rsidR="00D24E27">
        <w:t>be clear knowing how to resolve any issues without any discrimination. Which can eliminate or even minimise effects can be benefit the organisation.</w:t>
      </w:r>
      <w:r w:rsidR="00955D08" w:rsidRPr="00955D08">
        <w:t xml:space="preserve"> </w:t>
      </w:r>
      <w:r w:rsidR="00955D08">
        <w:t>(</w:t>
      </w:r>
      <w:r w:rsidR="00955D08" w:rsidRPr="00955D08">
        <w:t>Cridland, 2021)</w:t>
      </w:r>
    </w:p>
    <w:p w14:paraId="3EA14A00" w14:textId="650F50D5" w:rsidR="00906C83" w:rsidRDefault="00906C83" w:rsidP="00906C83">
      <w:r>
        <w:t xml:space="preserve">Imagine </w:t>
      </w:r>
      <w:r w:rsidR="00E620DE">
        <w:t xml:space="preserve">working </w:t>
      </w:r>
      <w:r w:rsidR="00B36776">
        <w:t>with your</w:t>
      </w:r>
      <w:r>
        <w:t xml:space="preserve"> best boss was rewarding?</w:t>
      </w:r>
    </w:p>
    <w:p w14:paraId="4EE8468B" w14:textId="77777777" w:rsidR="00906C83" w:rsidRDefault="00906C83" w:rsidP="00906C83">
      <w:r>
        <w:t>Perhaps your manager was excited about his work, which made you excited too. He solved difficulties without becoming furious. He seemed confident but open to feedback. Thus, you enjoyed and performed well at work.</w:t>
      </w:r>
    </w:p>
    <w:p w14:paraId="1F4E0B64" w14:textId="77777777" w:rsidR="00906C83" w:rsidRDefault="00906C83" w:rsidP="00906C83">
      <w:r>
        <w:t>Think about your worst boss—the one that was irritable, made unreasonable demands without explanation, and was always "pulling rank." You worked hard out of fear. Short-term results were achieved, although employee burnout was significant.</w:t>
      </w:r>
    </w:p>
    <w:p w14:paraId="7B9098DA" w14:textId="6A3385AA" w:rsidR="00906C83" w:rsidRDefault="00E620DE" w:rsidP="00906C83">
      <w:r>
        <w:t>The two examples above</w:t>
      </w:r>
      <w:r w:rsidR="00906C83">
        <w:t xml:space="preserve"> differ greatly. Scientific research reveals that a leader's mood affects everyone. The leader's mood impacts morale, productivity, and profitability.</w:t>
      </w:r>
    </w:p>
    <w:p w14:paraId="4C7064B9" w14:textId="6F392D59" w:rsidR="00906C83" w:rsidRDefault="00906C83" w:rsidP="00906C83">
      <w:r>
        <w:t>As a leader, emotional intelligence (EI)—the capacity to recognise and control emotions—is crucial.</w:t>
      </w:r>
    </w:p>
    <w:p w14:paraId="06B77467" w14:textId="3F49D2FB" w:rsidR="00A021A2" w:rsidRDefault="00A021A2" w:rsidP="007F3FB9">
      <w:r>
        <w:t xml:space="preserve">This firm requires you to adopt and use your EI skills on daily basis therefor it essential that all </w:t>
      </w:r>
      <w:r w:rsidR="002254FB">
        <w:t>staff members</w:t>
      </w:r>
      <w:r>
        <w:t xml:space="preserve"> know how to </w:t>
      </w:r>
      <w:r w:rsidR="008E7867">
        <w:t>utilise the skills</w:t>
      </w:r>
      <w:r w:rsidR="00906C83">
        <w:t xml:space="preserve"> (</w:t>
      </w:r>
      <w:r w:rsidR="00906C83" w:rsidRPr="00906C83">
        <w:t xml:space="preserve">Goleman, </w:t>
      </w:r>
      <w:r w:rsidR="002254FB">
        <w:t>et al</w:t>
      </w:r>
      <w:r w:rsidR="00906C83" w:rsidRPr="00906C83">
        <w:t>. 2001).</w:t>
      </w:r>
    </w:p>
    <w:p w14:paraId="33EA8EE1" w14:textId="586EBBF7" w:rsidR="00C45552" w:rsidRPr="007F3FB9" w:rsidRDefault="00FE534A" w:rsidP="007F3FB9">
      <w:pPr>
        <w:rPr>
          <w:highlight w:val="yellow"/>
        </w:rPr>
      </w:pPr>
      <w:r>
        <w:t>E</w:t>
      </w:r>
      <w:r w:rsidR="002254FB">
        <w:t>I</w:t>
      </w:r>
      <w:r>
        <w:t xml:space="preserve"> skills also helps to Deal with customers in a manner where it builds trust knowing that what they say is valued, knowing how to support and help them with issues they may face in a calm collective way. </w:t>
      </w:r>
      <w:r w:rsidR="00D24E27">
        <w:t>Looking at the situations from there prospective</w:t>
      </w:r>
      <w:r w:rsidR="00955D08">
        <w:t xml:space="preserve">. </w:t>
      </w:r>
      <w:r w:rsidR="00955D08" w:rsidRPr="00527B34">
        <w:t>(Cridland, 2021)</w:t>
      </w:r>
    </w:p>
    <w:p w14:paraId="71D5DEA0" w14:textId="58175AA5" w:rsidR="007F3FB9" w:rsidRDefault="007F3FB9" w:rsidP="007F3FB9">
      <w:r>
        <w:t xml:space="preserve">In sales department you should learn to have the skills of active listening, this will help you to be supportive to your employee this will allow your employees to be heard it will make them feel what they say is valued this can build a sense of trust. However, in sales this skill will allow you to connect and be empathetic to customers as well as improve engagement. </w:t>
      </w:r>
    </w:p>
    <w:p w14:paraId="66B931CE" w14:textId="23DBA949" w:rsidR="007F3FB9" w:rsidRDefault="00E620DE" w:rsidP="007F3FB9">
      <w:r>
        <w:t>Salespeople</w:t>
      </w:r>
      <w:r w:rsidR="007F3FB9">
        <w:t xml:space="preserve"> may get bored talking about the same things daily. However, emotional selling requires them to find new ways to make the same products or services relevant to unique clients every day.</w:t>
      </w:r>
    </w:p>
    <w:p w14:paraId="7D7EAEF8" w14:textId="4D356F7B" w:rsidR="007F3FB9" w:rsidRDefault="007F3FB9" w:rsidP="007F3FB9">
      <w:r>
        <w:t>Emotional selling requires emotional intelligence. Emotionally intelligent employees may increase company communication by understanding each other.</w:t>
      </w:r>
    </w:p>
    <w:p w14:paraId="552E71F0" w14:textId="000B512A" w:rsidR="007F3FB9" w:rsidRDefault="007F3FB9" w:rsidP="007F3FB9">
      <w:r>
        <w:lastRenderedPageBreak/>
        <w:t>Increases client confidence: This method emphasises customer needs and how they'll feel after buying the product or service. This makes customers feel emotionally connected to the goods and confident in their purchase.</w:t>
      </w:r>
    </w:p>
    <w:p w14:paraId="647C13A7" w14:textId="0B6F22C6" w:rsidR="00E620DE" w:rsidRDefault="00E620DE" w:rsidP="007F3FB9">
      <w:r>
        <w:t xml:space="preserve">As a manager you will need to develop the skills how to manage conflict and resolve in the workplace </w:t>
      </w:r>
      <w:r w:rsidR="00546DCA">
        <w:t>diver’s workplace will have employees from different backgrounds needing requiring different approaches to tackle their issue. Such as not passing judgement and not having bias opinion. Dealing with the issues may require conflict resolution skills for managers this will need to be developed.</w:t>
      </w:r>
      <w:r w:rsidR="00663102" w:rsidRPr="00663102">
        <w:t xml:space="preserve"> (Smiley, 2018)</w:t>
      </w:r>
    </w:p>
    <w:p w14:paraId="0AD9BEF8" w14:textId="7E656B8C" w:rsidR="00663102" w:rsidRDefault="00663102" w:rsidP="007F3FB9">
      <w:r>
        <w:t xml:space="preserve">Benefits of mindfulness </w:t>
      </w:r>
      <w:r w:rsidR="004127A9">
        <w:t xml:space="preserve">for a </w:t>
      </w:r>
      <w:r w:rsidR="0045395C">
        <w:t>remote worker</w:t>
      </w:r>
    </w:p>
    <w:p w14:paraId="09D23FBB" w14:textId="23D863C5" w:rsidR="0045395C" w:rsidRDefault="0045395C" w:rsidP="007F3FB9">
      <w:r>
        <w:t xml:space="preserve"> It has been shown that meditation and mindfulness can provide numerous benefits to remote workers such as reduced anxiety and stress, improved concentration and focus, heightened creativity, improved decision making as well as increased productivity.  This allows the remote workers to become more effective and efficient in </w:t>
      </w:r>
      <w:r w:rsidR="00385531">
        <w:t>their</w:t>
      </w:r>
      <w:r>
        <w:t xml:space="preserve"> </w:t>
      </w:r>
      <w:r w:rsidR="00385531">
        <w:t xml:space="preserve">work therefore allowing them to do more of their workload in less time. </w:t>
      </w:r>
      <w:r w:rsidR="00385531" w:rsidRPr="00385531">
        <w:t>Th</w:t>
      </w:r>
      <w:r w:rsidR="00385531">
        <w:t>e improved concentration and focus</w:t>
      </w:r>
      <w:r w:rsidR="00385531" w:rsidRPr="00385531">
        <w:t xml:space="preserve"> </w:t>
      </w:r>
      <w:r w:rsidR="00385531">
        <w:t xml:space="preserve">is </w:t>
      </w:r>
      <w:r w:rsidR="00385531" w:rsidRPr="00385531">
        <w:t>benefit to people who work remotely a</w:t>
      </w:r>
      <w:r w:rsidR="00385531">
        <w:t xml:space="preserve">s they </w:t>
      </w:r>
      <w:r w:rsidR="00385531" w:rsidRPr="00385531">
        <w:t>need to be able to concentrate for extended periods of time without being interrupted.</w:t>
      </w:r>
      <w:r w:rsidR="00376119">
        <w:t xml:space="preserve"> For remote workers better decision-making skills provides them t</w:t>
      </w:r>
      <w:r w:rsidR="00376119" w:rsidRPr="00376119">
        <w:t xml:space="preserve">he ability to make </w:t>
      </w:r>
      <w:r w:rsidR="00376119">
        <w:t xml:space="preserve">better </w:t>
      </w:r>
      <w:r w:rsidR="00376119" w:rsidRPr="00376119">
        <w:t xml:space="preserve">decisions </w:t>
      </w:r>
      <w:r w:rsidR="00376119">
        <w:t xml:space="preserve">which </w:t>
      </w:r>
      <w:r w:rsidR="00376119" w:rsidRPr="00376119">
        <w:t xml:space="preserve">will improve as a result of the increased clarity and calmness in your mind. This might be helpful in instances in which you need to make crucial decisions rapidly while maintaining your self-assurance. </w:t>
      </w:r>
      <w:r w:rsidR="00376119">
        <w:t>(</w:t>
      </w:r>
      <w:r w:rsidR="00376119" w:rsidRPr="00376119">
        <w:t>OSG</w:t>
      </w:r>
      <w:r w:rsidR="00376119">
        <w:t xml:space="preserve">, </w:t>
      </w:r>
      <w:r w:rsidR="00376119" w:rsidRPr="00376119">
        <w:t>2023)</w:t>
      </w:r>
    </w:p>
    <w:p w14:paraId="06CD8F70" w14:textId="77777777" w:rsidR="000F1A25" w:rsidRDefault="000F1A25" w:rsidP="007F3FB9"/>
    <w:p w14:paraId="0D416DF9" w14:textId="7FAE3249" w:rsidR="00663102" w:rsidRDefault="00663102" w:rsidP="007F3FB9">
      <w:r>
        <w:t xml:space="preserve">Benefits of mindfulness </w:t>
      </w:r>
      <w:r w:rsidR="002C4000">
        <w:t>for managers</w:t>
      </w:r>
    </w:p>
    <w:p w14:paraId="7D4645F4" w14:textId="16932CA4" w:rsidR="002C4000" w:rsidRDefault="000F1A25" w:rsidP="007F3FB9">
      <w:r>
        <w:t>For managers t</w:t>
      </w:r>
      <w:r w:rsidR="002C4000" w:rsidRPr="002C4000">
        <w:t xml:space="preserve">he ability to be mindful strengthens your leadership skills, making it easier for you to earn the trust of your team and motivate them to </w:t>
      </w:r>
      <w:r w:rsidR="004127A9" w:rsidRPr="002C4000">
        <w:t>act</w:t>
      </w:r>
      <w:r w:rsidR="002C4000" w:rsidRPr="002C4000">
        <w:t xml:space="preserve">. If you are a thoughtful manager, you may discover that the work you do has greater meaning and purpose for you. Finding that balance will likely lead your staff to discover </w:t>
      </w:r>
      <w:r w:rsidRPr="002C4000">
        <w:t xml:space="preserve">purpose </w:t>
      </w:r>
      <w:r w:rsidR="002C4000" w:rsidRPr="002C4000">
        <w:t xml:space="preserve">and </w:t>
      </w:r>
      <w:r w:rsidRPr="002C4000">
        <w:t xml:space="preserve">meaning </w:t>
      </w:r>
      <w:r w:rsidR="002C4000" w:rsidRPr="002C4000">
        <w:t>in the job that they do as well.</w:t>
      </w:r>
      <w:r>
        <w:t xml:space="preserve"> </w:t>
      </w:r>
      <w:r w:rsidRPr="000F1A25">
        <w:t>(PMC Training</w:t>
      </w:r>
      <w:r>
        <w:t xml:space="preserve">, </w:t>
      </w:r>
      <w:r w:rsidRPr="000F1A25">
        <w:t>2021)</w:t>
      </w:r>
      <w:r w:rsidR="0045395C">
        <w:t xml:space="preserve">  </w:t>
      </w:r>
    </w:p>
    <w:p w14:paraId="1306BC6F" w14:textId="77777777" w:rsidR="0045395C" w:rsidRPr="007A2906" w:rsidRDefault="0045395C" w:rsidP="007F3FB9"/>
    <w:p w14:paraId="599A4F5F" w14:textId="77777777" w:rsidR="00C6093F" w:rsidRPr="00C6093F" w:rsidRDefault="00C6093F" w:rsidP="00C6093F"/>
    <w:p w14:paraId="6AE3AFBB" w14:textId="4FD581B1" w:rsidR="00B36776" w:rsidRDefault="00B36776" w:rsidP="00B36776">
      <w:pPr>
        <w:pStyle w:val="Heading1"/>
        <w:rPr>
          <w:rFonts w:ascii="Calibri" w:eastAsia="Times New Roman" w:hAnsi="Calibri" w:cs="Times New Roman"/>
          <w:sz w:val="20"/>
          <w:szCs w:val="20"/>
          <w:u w:val="single"/>
        </w:rPr>
      </w:pPr>
      <w:bookmarkStart w:id="9" w:name="_Toc139634428"/>
      <w:r>
        <w:rPr>
          <w:rStyle w:val="Heading1Char"/>
        </w:rPr>
        <w:t xml:space="preserve">2.4 </w:t>
      </w:r>
      <w:r w:rsidRPr="00B36776">
        <w:rPr>
          <w:rStyle w:val="Heading1Char"/>
        </w:rPr>
        <w:t xml:space="preserve">How managers can develop EI </w:t>
      </w:r>
      <w:r w:rsidRPr="00B36776">
        <w:rPr>
          <w:rStyle w:val="Heading1Char"/>
        </w:rPr>
        <w:t>skills.</w:t>
      </w:r>
      <w:bookmarkEnd w:id="9"/>
    </w:p>
    <w:p w14:paraId="07D1607D" w14:textId="77777777" w:rsidR="00B36776" w:rsidRDefault="00B36776" w:rsidP="001C6DA8">
      <w:pPr>
        <w:tabs>
          <w:tab w:val="center" w:pos="4513"/>
        </w:tabs>
        <w:rPr>
          <w:rFonts w:ascii="Calibri" w:eastAsia="Times New Roman" w:hAnsi="Calibri" w:cs="Times New Roman"/>
          <w:sz w:val="20"/>
          <w:szCs w:val="20"/>
        </w:rPr>
      </w:pPr>
    </w:p>
    <w:p w14:paraId="17ADF9F4" w14:textId="23C06DB7" w:rsidR="0061359C" w:rsidRDefault="001C6DA8" w:rsidP="001C6DA8">
      <w:pPr>
        <w:tabs>
          <w:tab w:val="center" w:pos="4513"/>
        </w:tabs>
        <w:rPr>
          <w:rFonts w:ascii="Calibri" w:eastAsia="Times New Roman" w:hAnsi="Calibri" w:cs="Times New Roman"/>
          <w:sz w:val="20"/>
          <w:szCs w:val="20"/>
        </w:rPr>
      </w:pPr>
      <w:r>
        <w:rPr>
          <w:rFonts w:ascii="Calibri" w:eastAsia="Times New Roman" w:hAnsi="Calibri" w:cs="Times New Roman"/>
          <w:sz w:val="20"/>
          <w:szCs w:val="20"/>
        </w:rPr>
        <w:t xml:space="preserve">PERMA </w:t>
      </w:r>
      <w:r>
        <w:rPr>
          <w:rFonts w:ascii="Calibri" w:eastAsia="Times New Roman" w:hAnsi="Calibri" w:cs="Times New Roman"/>
          <w:sz w:val="20"/>
          <w:szCs w:val="20"/>
        </w:rPr>
        <w:t>Model for</w:t>
      </w:r>
      <w:r>
        <w:rPr>
          <w:rFonts w:ascii="Calibri" w:eastAsia="Times New Roman" w:hAnsi="Calibri" w:cs="Times New Roman"/>
          <w:sz w:val="20"/>
          <w:szCs w:val="20"/>
        </w:rPr>
        <w:t xml:space="preserve"> managers </w:t>
      </w:r>
      <w:r>
        <w:rPr>
          <w:rFonts w:ascii="Calibri" w:eastAsia="Times New Roman" w:hAnsi="Calibri" w:cs="Times New Roman"/>
          <w:sz w:val="20"/>
          <w:szCs w:val="20"/>
        </w:rPr>
        <w:t xml:space="preserve">to </w:t>
      </w:r>
      <w:r w:rsidR="00B36776">
        <w:rPr>
          <w:rFonts w:ascii="Calibri" w:eastAsia="Times New Roman" w:hAnsi="Calibri" w:cs="Times New Roman"/>
          <w:sz w:val="20"/>
          <w:szCs w:val="20"/>
        </w:rPr>
        <w:t>utilise.</w:t>
      </w:r>
    </w:p>
    <w:p w14:paraId="2A63F20F" w14:textId="77777777" w:rsidR="0061359C" w:rsidRPr="0061359C" w:rsidRDefault="0061359C" w:rsidP="0061359C">
      <w:pPr>
        <w:tabs>
          <w:tab w:val="center" w:pos="4513"/>
        </w:tabs>
        <w:rPr>
          <w:rFonts w:ascii="Calibri" w:eastAsia="Times New Roman" w:hAnsi="Calibri" w:cs="Times New Roman"/>
          <w:sz w:val="20"/>
          <w:szCs w:val="20"/>
        </w:rPr>
      </w:pPr>
      <w:r w:rsidRPr="0061359C">
        <w:rPr>
          <w:rFonts w:ascii="Calibri" w:eastAsia="Times New Roman" w:hAnsi="Calibri" w:cs="Times New Roman"/>
          <w:b/>
          <w:bCs/>
          <w:sz w:val="20"/>
          <w:szCs w:val="20"/>
        </w:rPr>
        <w:t>Positive</w:t>
      </w:r>
      <w:r w:rsidRPr="0061359C">
        <w:rPr>
          <w:rFonts w:ascii="Calibri" w:eastAsia="Times New Roman" w:hAnsi="Calibri" w:cs="Times New Roman"/>
          <w:sz w:val="20"/>
          <w:szCs w:val="20"/>
        </w:rPr>
        <w:t xml:space="preserve"> emotions are an initial part of PERMA. Simple things like complimenting a coworker on a job well done can help bring out positive feelings.</w:t>
      </w:r>
    </w:p>
    <w:p w14:paraId="4AA13FC2" w14:textId="77777777" w:rsidR="0061359C" w:rsidRPr="0061359C" w:rsidRDefault="0061359C" w:rsidP="0061359C">
      <w:pPr>
        <w:tabs>
          <w:tab w:val="center" w:pos="4513"/>
        </w:tabs>
        <w:rPr>
          <w:rFonts w:ascii="Calibri" w:eastAsia="Times New Roman" w:hAnsi="Calibri" w:cs="Times New Roman"/>
          <w:sz w:val="20"/>
          <w:szCs w:val="20"/>
        </w:rPr>
      </w:pPr>
      <w:r w:rsidRPr="0061359C">
        <w:rPr>
          <w:rFonts w:ascii="Calibri" w:eastAsia="Times New Roman" w:hAnsi="Calibri" w:cs="Times New Roman"/>
          <w:sz w:val="20"/>
          <w:szCs w:val="20"/>
        </w:rPr>
        <w:t xml:space="preserve">Employee </w:t>
      </w:r>
      <w:r w:rsidRPr="0061359C">
        <w:rPr>
          <w:rFonts w:ascii="Calibri" w:eastAsia="Times New Roman" w:hAnsi="Calibri" w:cs="Times New Roman"/>
          <w:b/>
          <w:bCs/>
          <w:sz w:val="20"/>
          <w:szCs w:val="20"/>
        </w:rPr>
        <w:t>engagement</w:t>
      </w:r>
      <w:r w:rsidRPr="0061359C">
        <w:rPr>
          <w:rFonts w:ascii="Calibri" w:eastAsia="Times New Roman" w:hAnsi="Calibri" w:cs="Times New Roman"/>
          <w:sz w:val="20"/>
          <w:szCs w:val="20"/>
        </w:rPr>
        <w:t xml:space="preserve"> at work is able to be improved by giving them places or tools where they can take breaks and do fun things. For instance, giving workers a room with a piano, a place to read, or art materials can help them relax and have fun. For remote workers, rare meetings can be set up to help them feel less alone and get their energy back up.</w:t>
      </w:r>
    </w:p>
    <w:p w14:paraId="2717C534" w14:textId="77777777" w:rsidR="0061359C" w:rsidRPr="0061359C" w:rsidRDefault="0061359C" w:rsidP="0061359C">
      <w:pPr>
        <w:tabs>
          <w:tab w:val="center" w:pos="4513"/>
        </w:tabs>
        <w:rPr>
          <w:rFonts w:ascii="Calibri" w:eastAsia="Times New Roman" w:hAnsi="Calibri" w:cs="Times New Roman"/>
          <w:sz w:val="20"/>
          <w:szCs w:val="20"/>
        </w:rPr>
      </w:pPr>
    </w:p>
    <w:p w14:paraId="55F5198E" w14:textId="1B82B9AD" w:rsidR="0061359C" w:rsidRPr="0061359C" w:rsidRDefault="0061359C" w:rsidP="0061359C">
      <w:pPr>
        <w:tabs>
          <w:tab w:val="center" w:pos="4513"/>
        </w:tabs>
        <w:rPr>
          <w:rFonts w:ascii="Calibri" w:eastAsia="Times New Roman" w:hAnsi="Calibri" w:cs="Times New Roman"/>
          <w:sz w:val="20"/>
          <w:szCs w:val="20"/>
        </w:rPr>
      </w:pPr>
      <w:r w:rsidRPr="0061359C">
        <w:rPr>
          <w:rFonts w:ascii="Calibri" w:eastAsia="Times New Roman" w:hAnsi="Calibri" w:cs="Times New Roman"/>
          <w:b/>
          <w:bCs/>
          <w:sz w:val="20"/>
          <w:szCs w:val="20"/>
        </w:rPr>
        <w:lastRenderedPageBreak/>
        <w:t>Relationship</w:t>
      </w:r>
      <w:r>
        <w:rPr>
          <w:rFonts w:ascii="Calibri" w:eastAsia="Times New Roman" w:hAnsi="Calibri" w:cs="Times New Roman"/>
          <w:sz w:val="20"/>
          <w:szCs w:val="20"/>
        </w:rPr>
        <w:t>-</w:t>
      </w:r>
      <w:r w:rsidRPr="0061359C">
        <w:rPr>
          <w:rFonts w:ascii="Calibri" w:eastAsia="Times New Roman" w:hAnsi="Calibri" w:cs="Times New Roman"/>
          <w:sz w:val="20"/>
          <w:szCs w:val="20"/>
        </w:rPr>
        <w:t>For a company to be productive, people need to be able to connect with each other. Activities for teams can help people feel like they fit and make new friends. You can also strengthen bonds by asking coworkers to lunch or having casual conversations with them throughout the day.</w:t>
      </w:r>
    </w:p>
    <w:p w14:paraId="537D656C" w14:textId="77777777" w:rsidR="0061359C" w:rsidRDefault="0061359C" w:rsidP="0061359C">
      <w:pPr>
        <w:tabs>
          <w:tab w:val="center" w:pos="4513"/>
        </w:tabs>
        <w:rPr>
          <w:rFonts w:ascii="Calibri" w:eastAsia="Times New Roman" w:hAnsi="Calibri" w:cs="Times New Roman"/>
          <w:sz w:val="20"/>
          <w:szCs w:val="20"/>
        </w:rPr>
      </w:pPr>
      <w:r w:rsidRPr="0061359C">
        <w:rPr>
          <w:rFonts w:ascii="Calibri" w:eastAsia="Times New Roman" w:hAnsi="Calibri" w:cs="Times New Roman"/>
          <w:b/>
          <w:bCs/>
          <w:sz w:val="20"/>
          <w:szCs w:val="20"/>
        </w:rPr>
        <w:t>Meaningful</w:t>
      </w:r>
      <w:r>
        <w:rPr>
          <w:rFonts w:ascii="Calibri" w:eastAsia="Times New Roman" w:hAnsi="Calibri" w:cs="Times New Roman"/>
          <w:sz w:val="20"/>
          <w:szCs w:val="20"/>
        </w:rPr>
        <w:t>-</w:t>
      </w:r>
      <w:r w:rsidRPr="0061359C">
        <w:rPr>
          <w:rFonts w:ascii="Calibri" w:eastAsia="Times New Roman" w:hAnsi="Calibri" w:cs="Times New Roman"/>
          <w:sz w:val="20"/>
          <w:szCs w:val="20"/>
        </w:rPr>
        <w:t>It is important to make sure that the group has a positive effect on society. Companies can put money and time into corporate responsibility projects that highlight how important their role is in the community.</w:t>
      </w:r>
    </w:p>
    <w:p w14:paraId="4313C41E" w14:textId="0BB20872" w:rsidR="00654491" w:rsidRDefault="0061359C" w:rsidP="0061359C">
      <w:pPr>
        <w:tabs>
          <w:tab w:val="center" w:pos="4513"/>
        </w:tabs>
        <w:rPr>
          <w:rFonts w:ascii="Calibri" w:eastAsia="Times New Roman" w:hAnsi="Calibri" w:cs="Times New Roman"/>
          <w:sz w:val="20"/>
          <w:szCs w:val="20"/>
        </w:rPr>
      </w:pPr>
      <w:r w:rsidRPr="0061359C">
        <w:rPr>
          <w:rFonts w:ascii="Calibri" w:eastAsia="Times New Roman" w:hAnsi="Calibri" w:cs="Times New Roman"/>
          <w:b/>
          <w:bCs/>
          <w:sz w:val="20"/>
          <w:szCs w:val="20"/>
        </w:rPr>
        <w:t>Accomplishment</w:t>
      </w:r>
      <w:r w:rsidR="00B36776">
        <w:rPr>
          <w:rFonts w:ascii="Calibri" w:eastAsia="Times New Roman" w:hAnsi="Calibri" w:cs="Times New Roman"/>
          <w:b/>
          <w:bCs/>
          <w:sz w:val="20"/>
          <w:szCs w:val="20"/>
        </w:rPr>
        <w:t>- organisation</w:t>
      </w:r>
      <w:r w:rsidR="00B36776">
        <w:rPr>
          <w:rFonts w:ascii="Calibri" w:eastAsia="Times New Roman" w:hAnsi="Calibri" w:cs="Times New Roman"/>
          <w:sz w:val="20"/>
          <w:szCs w:val="20"/>
        </w:rPr>
        <w:t xml:space="preserve"> can create </w:t>
      </w:r>
      <w:proofErr w:type="spellStart"/>
      <w:proofErr w:type="gramStart"/>
      <w:r w:rsidR="00B36776">
        <w:rPr>
          <w:rFonts w:ascii="Calibri" w:eastAsia="Times New Roman" w:hAnsi="Calibri" w:cs="Times New Roman"/>
          <w:sz w:val="20"/>
          <w:szCs w:val="20"/>
        </w:rPr>
        <w:t>a</w:t>
      </w:r>
      <w:proofErr w:type="spellEnd"/>
      <w:proofErr w:type="gramEnd"/>
      <w:r w:rsidR="00B36776">
        <w:rPr>
          <w:rFonts w:ascii="Calibri" w:eastAsia="Times New Roman" w:hAnsi="Calibri" w:cs="Times New Roman"/>
          <w:sz w:val="20"/>
          <w:szCs w:val="20"/>
        </w:rPr>
        <w:t xml:space="preserve"> environment that can foster recognition days to motivate its employees. By highlighting their accomplishment this boosts morale and positivity.</w:t>
      </w:r>
      <w:r w:rsidR="00654491">
        <w:rPr>
          <w:rFonts w:ascii="Calibri" w:eastAsia="Times New Roman" w:hAnsi="Calibri" w:cs="Times New Roman"/>
          <w:sz w:val="20"/>
          <w:szCs w:val="20"/>
        </w:rPr>
        <w:t xml:space="preserve"> </w:t>
      </w:r>
      <w:r w:rsidR="00654491" w:rsidRPr="00654491">
        <w:rPr>
          <w:rFonts w:ascii="Calibri" w:eastAsia="Times New Roman" w:hAnsi="Calibri" w:cs="Times New Roman"/>
          <w:sz w:val="20"/>
          <w:szCs w:val="20"/>
        </w:rPr>
        <w:t xml:space="preserve">(Melissa M, </w:t>
      </w:r>
      <w:r w:rsidR="00654491" w:rsidRPr="00654491">
        <w:rPr>
          <w:rFonts w:ascii="Calibri" w:eastAsia="Times New Roman" w:hAnsi="Calibri" w:cs="Times New Roman"/>
          <w:sz w:val="20"/>
          <w:szCs w:val="20"/>
        </w:rPr>
        <w:t>Ph.D.</w:t>
      </w:r>
      <w:r w:rsidR="00654491">
        <w:rPr>
          <w:rFonts w:ascii="Calibri" w:eastAsia="Times New Roman" w:hAnsi="Calibri" w:cs="Times New Roman"/>
          <w:sz w:val="20"/>
          <w:szCs w:val="20"/>
        </w:rPr>
        <w:t>,</w:t>
      </w:r>
      <w:r w:rsidR="00654491" w:rsidRPr="00654491">
        <w:rPr>
          <w:rFonts w:ascii="Calibri" w:eastAsia="Times New Roman" w:hAnsi="Calibri" w:cs="Times New Roman"/>
          <w:sz w:val="20"/>
          <w:szCs w:val="20"/>
        </w:rPr>
        <w:t xml:space="preserve"> 2023)</w:t>
      </w:r>
    </w:p>
    <w:p w14:paraId="75B42305" w14:textId="408627ED" w:rsidR="001C6DA8" w:rsidRPr="00654491" w:rsidRDefault="001C6DA8" w:rsidP="0061359C">
      <w:pPr>
        <w:tabs>
          <w:tab w:val="center" w:pos="4513"/>
        </w:tabs>
        <w:rPr>
          <w:rFonts w:ascii="Calibri" w:eastAsia="Times New Roman" w:hAnsi="Calibri" w:cs="Times New Roman"/>
          <w:sz w:val="20"/>
          <w:szCs w:val="20"/>
        </w:rPr>
      </w:pPr>
      <w:r w:rsidRPr="00654491">
        <w:rPr>
          <w:rFonts w:ascii="Calibri" w:eastAsia="Times New Roman" w:hAnsi="Calibri" w:cs="Times New Roman"/>
          <w:sz w:val="20"/>
          <w:szCs w:val="20"/>
        </w:rPr>
        <w:tab/>
      </w:r>
    </w:p>
    <w:p w14:paraId="7C72113E" w14:textId="1930C1F5" w:rsidR="00B36776" w:rsidRDefault="00B36776" w:rsidP="00B36776">
      <w:pPr>
        <w:pStyle w:val="Heading1"/>
        <w:numPr>
          <w:ilvl w:val="1"/>
          <w:numId w:val="5"/>
        </w:numPr>
        <w:rPr>
          <w:rFonts w:eastAsia="Times New Roman"/>
        </w:rPr>
      </w:pPr>
      <w:bookmarkStart w:id="10" w:name="_Toc139634429"/>
      <w:r>
        <w:rPr>
          <w:rFonts w:eastAsia="Times New Roman"/>
        </w:rPr>
        <w:t>Reflection</w:t>
      </w:r>
      <w:bookmarkEnd w:id="10"/>
    </w:p>
    <w:p w14:paraId="6A92AEED" w14:textId="7CA11F8C" w:rsidR="00B36776" w:rsidRDefault="00B36776" w:rsidP="00B36776">
      <w:r>
        <w:t xml:space="preserve">Upon completing my quizzes, it highlighted   I was able to better understand the level of my knowledge on emotional intelligence over all it shown that I have </w:t>
      </w:r>
      <w:r w:rsidR="00654491">
        <w:t>an</w:t>
      </w:r>
      <w:r>
        <w:t xml:space="preserve"> excellent </w:t>
      </w:r>
      <w:r w:rsidR="00654491">
        <w:t xml:space="preserve">it has also shown areas where I can improve my skills. Through the quiz it has shown that I can recognise emotions other people emotions, I can manage my </w:t>
      </w:r>
      <w:proofErr w:type="gramStart"/>
      <w:r w:rsidR="00654491">
        <w:t>impulses</w:t>
      </w:r>
      <w:proofErr w:type="gramEnd"/>
    </w:p>
    <w:p w14:paraId="2FC7833A" w14:textId="77777777" w:rsidR="00B36776" w:rsidRPr="00B36776" w:rsidRDefault="00B36776" w:rsidP="00B36776"/>
    <w:p w14:paraId="764D0526" w14:textId="77777777" w:rsidR="00B36776" w:rsidRPr="00B36776" w:rsidRDefault="00B36776" w:rsidP="00B36776"/>
    <w:p w14:paraId="60E5137D" w14:textId="283DC758" w:rsidR="00085150" w:rsidRPr="00B36776" w:rsidRDefault="00DA521D" w:rsidP="00B36776">
      <w:pPr>
        <w:pStyle w:val="Heading2"/>
        <w:rPr>
          <w:rFonts w:eastAsia="Times New Roman"/>
        </w:rPr>
      </w:pPr>
      <w:bookmarkStart w:id="11" w:name="_Toc139634430"/>
      <w:r w:rsidRPr="00DA521D">
        <w:rPr>
          <w:rFonts w:eastAsia="Times New Roman"/>
        </w:rPr>
        <w:t>Personal Development Plan (</w:t>
      </w:r>
      <w:r w:rsidR="00804525" w:rsidRPr="00DA521D">
        <w:rPr>
          <w:rFonts w:eastAsia="Times New Roman"/>
        </w:rPr>
        <w:t>PDP</w:t>
      </w:r>
      <w:r w:rsidRPr="00DA521D">
        <w:rPr>
          <w:rFonts w:eastAsia="Times New Roman"/>
        </w:rPr>
        <w:t>)</w:t>
      </w:r>
      <w:bookmarkEnd w:id="11"/>
    </w:p>
    <w:p w14:paraId="0853951D" w14:textId="77777777" w:rsidR="00085150" w:rsidRDefault="00085150" w:rsidP="003A3291">
      <w:pPr>
        <w:rPr>
          <w:rFonts w:ascii="Calibri" w:eastAsia="Times New Roman" w:hAnsi="Calibri" w:cs="Times New Roman"/>
          <w:sz w:val="20"/>
          <w:szCs w:val="20"/>
        </w:rPr>
      </w:pPr>
    </w:p>
    <w:p w14:paraId="65483F29" w14:textId="77777777" w:rsidR="00085150" w:rsidRDefault="009B63C1" w:rsidP="003A3291">
      <w:pPr>
        <w:rPr>
          <w:rFonts w:ascii="Calibri" w:eastAsia="Times New Roman" w:hAnsi="Calibri" w:cs="Times New Roman"/>
          <w:sz w:val="20"/>
          <w:szCs w:val="20"/>
        </w:rPr>
      </w:pPr>
      <w:r w:rsidRPr="009B63C1">
        <w:rPr>
          <w:rFonts w:ascii="Calibri" w:eastAsia="Times New Roman" w:hAnsi="Calibri" w:cs="Times New Roman"/>
          <w:sz w:val="20"/>
          <w:szCs w:val="20"/>
        </w:rPr>
        <w:drawing>
          <wp:inline distT="0" distB="0" distL="0" distR="0" wp14:anchorId="4AFBAF76" wp14:editId="693D8651">
            <wp:extent cx="6138990" cy="2179320"/>
            <wp:effectExtent l="0" t="0" r="0" b="0"/>
            <wp:docPr id="2058178255"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178255" name="Picture 1" descr="A close-up of a newspaper&#10;&#10;Description automatically generated"/>
                    <pic:cNvPicPr/>
                  </pic:nvPicPr>
                  <pic:blipFill>
                    <a:blip r:embed="rId9"/>
                    <a:stretch>
                      <a:fillRect/>
                    </a:stretch>
                  </pic:blipFill>
                  <pic:spPr>
                    <a:xfrm>
                      <a:off x="0" y="0"/>
                      <a:ext cx="6165266" cy="2188648"/>
                    </a:xfrm>
                    <a:prstGeom prst="rect">
                      <a:avLst/>
                    </a:prstGeom>
                  </pic:spPr>
                </pic:pic>
              </a:graphicData>
            </a:graphic>
          </wp:inline>
        </w:drawing>
      </w:r>
      <w:r w:rsidRPr="009B63C1">
        <w:rPr>
          <w:rFonts w:ascii="Calibri" w:eastAsia="Times New Roman" w:hAnsi="Calibri" w:cs="Times New Roman"/>
          <w:sz w:val="20"/>
          <w:szCs w:val="20"/>
        </w:rPr>
        <w:t xml:space="preserve"> </w:t>
      </w:r>
    </w:p>
    <w:p w14:paraId="42F34B9C" w14:textId="35279947" w:rsidR="003A3291" w:rsidRPr="003A3291" w:rsidRDefault="003A3291" w:rsidP="002113E7">
      <w:pPr>
        <w:rPr>
          <w:rFonts w:asciiTheme="majorHAnsi" w:eastAsiaTheme="majorEastAsia" w:hAnsiTheme="majorHAnsi" w:cstheme="majorBidi"/>
          <w:color w:val="2F5496" w:themeColor="accent1" w:themeShade="BF"/>
          <w:sz w:val="32"/>
          <w:szCs w:val="32"/>
        </w:rPr>
      </w:pPr>
      <w:r w:rsidRPr="003A3291">
        <w:rPr>
          <w:rFonts w:ascii="Calibri" w:eastAsia="Times New Roman" w:hAnsi="Calibri" w:cs="Times New Roman"/>
          <w:sz w:val="20"/>
          <w:szCs w:val="20"/>
        </w:rPr>
        <w:br w:type="page"/>
      </w:r>
    </w:p>
    <w:p w14:paraId="0AA86F06" w14:textId="77777777" w:rsidR="003A3291" w:rsidRPr="003A3291" w:rsidRDefault="003A3291" w:rsidP="003A3291">
      <w:pPr>
        <w:autoSpaceDN w:val="0"/>
        <w:spacing w:after="120" w:line="264" w:lineRule="auto"/>
        <w:textAlignment w:val="baseline"/>
        <w:rPr>
          <w:rFonts w:ascii="Calibri" w:eastAsia="Times New Roman" w:hAnsi="Calibri" w:cs="Times New Roman"/>
          <w:sz w:val="20"/>
          <w:szCs w:val="20"/>
        </w:rPr>
      </w:pPr>
    </w:p>
    <w:p w14:paraId="7AB7FA5D" w14:textId="77777777" w:rsidR="003A3291" w:rsidRPr="003A3291" w:rsidRDefault="003A3291" w:rsidP="003A3291">
      <w:pPr>
        <w:autoSpaceDN w:val="0"/>
        <w:spacing w:after="120" w:line="264" w:lineRule="auto"/>
        <w:textAlignment w:val="baseline"/>
        <w:rPr>
          <w:rFonts w:ascii="Calibri" w:eastAsia="Times New Roman" w:hAnsi="Calibri" w:cs="Times New Roman"/>
          <w:sz w:val="20"/>
          <w:szCs w:val="20"/>
        </w:rPr>
      </w:pPr>
    </w:p>
    <w:p w14:paraId="27A316D9" w14:textId="0C285AF8" w:rsidR="003A3291" w:rsidRPr="003A3291" w:rsidRDefault="007B4F75" w:rsidP="002113E7">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Reference List</w:t>
      </w:r>
    </w:p>
    <w:p w14:paraId="2A4807AD" w14:textId="77777777" w:rsidR="00654491" w:rsidRPr="0066116F" w:rsidRDefault="00654491" w:rsidP="00804525">
      <w:pPr>
        <w:rPr>
          <w:rFonts w:ascii="Calibri" w:eastAsia="Times New Roman" w:hAnsi="Calibri" w:cs="Times New Roman"/>
          <w:sz w:val="20"/>
          <w:szCs w:val="20"/>
        </w:rPr>
      </w:pPr>
      <w:proofErr w:type="spellStart"/>
      <w:r w:rsidRPr="0066116F">
        <w:t>Arlin</w:t>
      </w:r>
      <w:proofErr w:type="spellEnd"/>
      <w:r w:rsidRPr="0066116F">
        <w:t xml:space="preserve"> </w:t>
      </w:r>
      <w:proofErr w:type="spellStart"/>
      <w:r w:rsidRPr="0066116F">
        <w:t>Cuncic</w:t>
      </w:r>
      <w:proofErr w:type="spellEnd"/>
      <w:r w:rsidRPr="0066116F">
        <w:t>, M. (2023</w:t>
      </w:r>
      <w:r w:rsidRPr="0066116F">
        <w:rPr>
          <w:i/>
          <w:iCs/>
        </w:rPr>
        <w:t>) How to develop and use self-regulation in your life, Verywell Mind</w:t>
      </w:r>
      <w:r w:rsidRPr="0066116F">
        <w:t xml:space="preserve">. Available at: </w:t>
      </w:r>
      <w:hyperlink r:id="rId10" w:history="1">
        <w:r w:rsidRPr="006C47D4">
          <w:rPr>
            <w:rStyle w:val="Hyperlink"/>
          </w:rPr>
          <w:t>https://www.verywellmind.com/how-you-can-practice-self-regulation-4163536</w:t>
        </w:r>
      </w:hyperlink>
      <w:r>
        <w:t xml:space="preserve"> </w:t>
      </w:r>
      <w:r w:rsidRPr="0066116F">
        <w:t>(Accessed: 30 June 2023).</w:t>
      </w:r>
    </w:p>
    <w:p w14:paraId="285B46E6" w14:textId="77777777" w:rsidR="00654491" w:rsidRDefault="00654491" w:rsidP="00C6093F">
      <w:pPr>
        <w:autoSpaceDN w:val="0"/>
        <w:spacing w:after="120" w:line="264" w:lineRule="auto"/>
        <w:textAlignment w:val="baseline"/>
        <w:rPr>
          <w:rFonts w:ascii="Calibri" w:eastAsia="Times New Roman" w:hAnsi="Calibri" w:cs="Times New Roman"/>
          <w:sz w:val="20"/>
          <w:szCs w:val="20"/>
        </w:rPr>
      </w:pPr>
      <w:proofErr w:type="spellStart"/>
      <w:r w:rsidRPr="006E0696">
        <w:rPr>
          <w:rFonts w:ascii="Calibri" w:eastAsia="Times New Roman" w:hAnsi="Calibri" w:cs="Times New Roman"/>
          <w:sz w:val="20"/>
          <w:szCs w:val="20"/>
        </w:rPr>
        <w:t>Bartz</w:t>
      </w:r>
      <w:proofErr w:type="spellEnd"/>
      <w:r w:rsidRPr="006E0696">
        <w:rPr>
          <w:rFonts w:ascii="Calibri" w:eastAsia="Times New Roman" w:hAnsi="Calibri" w:cs="Times New Roman"/>
          <w:sz w:val="20"/>
          <w:szCs w:val="20"/>
        </w:rPr>
        <w:t xml:space="preserve">, A. (2023) </w:t>
      </w:r>
      <w:r w:rsidRPr="0090708E">
        <w:rPr>
          <w:rFonts w:ascii="Calibri" w:eastAsia="Times New Roman" w:hAnsi="Calibri" w:cs="Times New Roman"/>
          <w:i/>
          <w:iCs/>
          <w:sz w:val="20"/>
          <w:szCs w:val="20"/>
        </w:rPr>
        <w:t>This healthcare company is determined to have the healthiest employees in the world, Content</w:t>
      </w:r>
      <w:r w:rsidRPr="006E0696">
        <w:rPr>
          <w:rFonts w:ascii="Calibri" w:eastAsia="Times New Roman" w:hAnsi="Calibri" w:cs="Times New Roman"/>
          <w:sz w:val="20"/>
          <w:szCs w:val="20"/>
        </w:rPr>
        <w:t xml:space="preserve"> Lab U.S. Available at: </w:t>
      </w:r>
      <w:hyperlink r:id="rId11" w:history="1">
        <w:r w:rsidRPr="00DC3B1C">
          <w:rPr>
            <w:rStyle w:val="Hyperlink"/>
            <w:rFonts w:ascii="Calibri" w:eastAsia="Times New Roman" w:hAnsi="Calibri" w:cs="Times New Roman"/>
            <w:sz w:val="20"/>
            <w:szCs w:val="20"/>
          </w:rPr>
          <w:t>https://www.jnj.com/innovation/how-johnson-johnson-is-improving-workplace-wellness-for-healthiest-employees</w:t>
        </w:r>
      </w:hyperlink>
      <w:r>
        <w:rPr>
          <w:rFonts w:ascii="Calibri" w:eastAsia="Times New Roman" w:hAnsi="Calibri" w:cs="Times New Roman"/>
          <w:sz w:val="20"/>
          <w:szCs w:val="20"/>
        </w:rPr>
        <w:t xml:space="preserve"> </w:t>
      </w:r>
      <w:r w:rsidRPr="006E0696">
        <w:rPr>
          <w:rFonts w:ascii="Calibri" w:eastAsia="Times New Roman" w:hAnsi="Calibri" w:cs="Times New Roman"/>
          <w:sz w:val="20"/>
          <w:szCs w:val="20"/>
        </w:rPr>
        <w:t>(Accessed: 29 June 2023).</w:t>
      </w:r>
      <w:r>
        <w:rPr>
          <w:rFonts w:ascii="Calibri" w:eastAsia="Times New Roman" w:hAnsi="Calibri" w:cs="Times New Roman"/>
          <w:sz w:val="20"/>
          <w:szCs w:val="20"/>
        </w:rPr>
        <w:t xml:space="preserve"> </w:t>
      </w:r>
    </w:p>
    <w:p w14:paraId="50BBB13B" w14:textId="77777777" w:rsidR="00654491" w:rsidRDefault="00654491" w:rsidP="002B36F3">
      <w:pPr>
        <w:rPr>
          <w:rFonts w:ascii="Calibri" w:eastAsia="Times New Roman" w:hAnsi="Calibri" w:cs="Times New Roman"/>
          <w:sz w:val="20"/>
          <w:szCs w:val="20"/>
        </w:rPr>
      </w:pPr>
      <w:r w:rsidRPr="0016442F">
        <w:rPr>
          <w:rFonts w:ascii="Calibri" w:eastAsia="Times New Roman" w:hAnsi="Calibri" w:cs="Times New Roman"/>
          <w:sz w:val="20"/>
          <w:szCs w:val="20"/>
        </w:rPr>
        <w:t>CCL (2023</w:t>
      </w:r>
      <w:r w:rsidRPr="0066116F">
        <w:rPr>
          <w:rFonts w:ascii="Calibri" w:eastAsia="Times New Roman" w:hAnsi="Calibri" w:cs="Times New Roman"/>
          <w:i/>
          <w:iCs/>
          <w:sz w:val="20"/>
          <w:szCs w:val="20"/>
        </w:rPr>
        <w:t>) The importance of empathy in the workplace, CCL.</w:t>
      </w:r>
      <w:r w:rsidRPr="0016442F">
        <w:rPr>
          <w:rFonts w:ascii="Calibri" w:eastAsia="Times New Roman" w:hAnsi="Calibri" w:cs="Times New Roman"/>
          <w:sz w:val="20"/>
          <w:szCs w:val="20"/>
        </w:rPr>
        <w:t xml:space="preserve"> Available at: </w:t>
      </w:r>
      <w:hyperlink r:id="rId12" w:anchor=":~:text=Empathetic%20leaders%20are%20assets%20to,organizations%20anywhere%20in%20the%20world" w:history="1">
        <w:r w:rsidRPr="006C47D4">
          <w:rPr>
            <w:rStyle w:val="Hyperlink"/>
            <w:rFonts w:ascii="Calibri" w:eastAsia="Times New Roman" w:hAnsi="Calibri" w:cs="Times New Roman"/>
            <w:sz w:val="20"/>
            <w:szCs w:val="20"/>
          </w:rPr>
          <w:t>https://www.ccl.org/articles/leading-effectively-articles/empathy-in-the-workplace-a-tool-for-effective-leadership/#:~:text=Empathetic%20leaders%20are%20assets%20to,organizations%20anywhere%20in%20the%20world</w:t>
        </w:r>
      </w:hyperlink>
      <w:r w:rsidRPr="0016442F">
        <w:rPr>
          <w:rFonts w:ascii="Calibri" w:eastAsia="Times New Roman" w:hAnsi="Calibri" w:cs="Times New Roman"/>
          <w:sz w:val="20"/>
          <w:szCs w:val="20"/>
        </w:rPr>
        <w:t>.</w:t>
      </w:r>
      <w:r>
        <w:rPr>
          <w:rFonts w:ascii="Calibri" w:eastAsia="Times New Roman" w:hAnsi="Calibri" w:cs="Times New Roman"/>
          <w:sz w:val="20"/>
          <w:szCs w:val="20"/>
        </w:rPr>
        <w:t xml:space="preserve"> </w:t>
      </w:r>
      <w:r w:rsidRPr="0016442F">
        <w:rPr>
          <w:rFonts w:ascii="Calibri" w:eastAsia="Times New Roman" w:hAnsi="Calibri" w:cs="Times New Roman"/>
          <w:sz w:val="20"/>
          <w:szCs w:val="20"/>
        </w:rPr>
        <w:t xml:space="preserve">(Accessed: 30 June 2023). </w:t>
      </w:r>
    </w:p>
    <w:p w14:paraId="4B8B0FCE"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CFI Teams (2022) </w:t>
      </w:r>
      <w:r w:rsidRPr="002B36F3">
        <w:rPr>
          <w:rFonts w:ascii="Calibri" w:eastAsia="Times New Roman" w:hAnsi="Calibri" w:cs="Times New Roman"/>
          <w:i/>
          <w:iCs/>
          <w:sz w:val="20"/>
          <w:szCs w:val="20"/>
        </w:rPr>
        <w:t>Employee wellness programs, Corporate Finance Institute</w:t>
      </w:r>
      <w:r w:rsidRPr="002B36F3">
        <w:rPr>
          <w:rFonts w:ascii="Calibri" w:eastAsia="Times New Roman" w:hAnsi="Calibri" w:cs="Times New Roman"/>
          <w:sz w:val="20"/>
          <w:szCs w:val="20"/>
        </w:rPr>
        <w:t xml:space="preserve">. Available at: </w:t>
      </w:r>
      <w:hyperlink r:id="rId13" w:history="1">
        <w:r w:rsidRPr="002B36F3">
          <w:rPr>
            <w:rStyle w:val="Hyperlink"/>
            <w:rFonts w:ascii="Calibri" w:eastAsia="Times New Roman" w:hAnsi="Calibri" w:cs="Times New Roman"/>
            <w:sz w:val="20"/>
            <w:szCs w:val="20"/>
          </w:rPr>
          <w:t>https://corporatefinanceinstitute.com/resources/management/employee-wellness-programs/</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30EA36D7"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CIPD (2022) CIPD. Available at: </w:t>
      </w:r>
      <w:hyperlink r:id="rId14" w:anchor=":~:text=Fostering%20employee%20wellbeing%20is%20good,employee%20engagement%20and%20organisational%20performance" w:history="1">
        <w:r w:rsidRPr="002B36F3">
          <w:rPr>
            <w:rStyle w:val="Hyperlink"/>
            <w:rFonts w:ascii="Calibri" w:eastAsia="Times New Roman" w:hAnsi="Calibri" w:cs="Times New Roman"/>
            <w:sz w:val="20"/>
            <w:szCs w:val="20"/>
          </w:rPr>
          <w:t>https://www.cipd.org/en/knowledge/factsheets/well-being-factsheet/#:~:text=Fostering%20employee%20wellbeing%20is%20good,employee%20engagement%20and%20organisational%20performance</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2446AA41" w14:textId="77777777" w:rsidR="00654491" w:rsidRDefault="00654491">
      <w:proofErr w:type="spellStart"/>
      <w:r w:rsidRPr="00527B34">
        <w:t>Cridland</w:t>
      </w:r>
      <w:proofErr w:type="spellEnd"/>
      <w:r w:rsidRPr="00527B34">
        <w:t>, C. (2021</w:t>
      </w:r>
      <w:r w:rsidRPr="00527B34">
        <w:rPr>
          <w:i/>
          <w:iCs/>
        </w:rPr>
        <w:t>) Resolving workplace conflicts fast and effectively, Mindful Mediation.</w:t>
      </w:r>
      <w:r w:rsidRPr="00527B34">
        <w:t xml:space="preserve"> Available at: </w:t>
      </w:r>
      <w:hyperlink r:id="rId15" w:history="1">
        <w:r w:rsidRPr="006C47D4">
          <w:rPr>
            <w:rStyle w:val="Hyperlink"/>
          </w:rPr>
          <w:t>https://www.mindfulmediation.com.au/resolving-workplace-conflicts/</w:t>
        </w:r>
      </w:hyperlink>
      <w:r>
        <w:t xml:space="preserve"> </w:t>
      </w:r>
      <w:r w:rsidRPr="00527B34">
        <w:t>(Accessed: 30 June 2023).</w:t>
      </w:r>
    </w:p>
    <w:p w14:paraId="45FE326A" w14:textId="77777777" w:rsidR="00654491" w:rsidRPr="003A3291" w:rsidRDefault="00654491" w:rsidP="003A3291">
      <w:pPr>
        <w:autoSpaceDN w:val="0"/>
        <w:spacing w:after="120" w:line="264" w:lineRule="auto"/>
        <w:textAlignment w:val="baseline"/>
        <w:rPr>
          <w:rFonts w:ascii="Calibri" w:eastAsia="Times New Roman" w:hAnsi="Calibri" w:cs="Times New Roman"/>
          <w:sz w:val="20"/>
          <w:szCs w:val="20"/>
        </w:rPr>
      </w:pPr>
      <w:r w:rsidRPr="0040443A">
        <w:rPr>
          <w:rFonts w:ascii="Calibri" w:eastAsia="Times New Roman" w:hAnsi="Calibri" w:cs="Times New Roman"/>
          <w:sz w:val="20"/>
          <w:szCs w:val="20"/>
        </w:rPr>
        <w:t xml:space="preserve">Elaine Houston, B.Sc. (2023) </w:t>
      </w:r>
      <w:r w:rsidRPr="00527B34">
        <w:rPr>
          <w:rFonts w:ascii="Calibri" w:eastAsia="Times New Roman" w:hAnsi="Calibri" w:cs="Times New Roman"/>
          <w:i/>
          <w:iCs/>
          <w:sz w:val="20"/>
          <w:szCs w:val="20"/>
        </w:rPr>
        <w:t>The importance of emotional intelligence (incl. quotes</w:t>
      </w:r>
      <w:r w:rsidRPr="0040443A">
        <w:rPr>
          <w:rFonts w:ascii="Calibri" w:eastAsia="Times New Roman" w:hAnsi="Calibri" w:cs="Times New Roman"/>
          <w:sz w:val="20"/>
          <w:szCs w:val="20"/>
        </w:rPr>
        <w:t xml:space="preserve">), PositivePsychology.com. Available at: </w:t>
      </w:r>
      <w:hyperlink r:id="rId16" w:anchor=":~:text=Intrinsic%20motivation%2C%20that%20is%2C%20motivation,have%20especially%20in%20management%20positions" w:history="1">
        <w:r w:rsidRPr="006C47D4">
          <w:rPr>
            <w:rStyle w:val="Hyperlink"/>
            <w:rFonts w:ascii="Calibri" w:eastAsia="Times New Roman" w:hAnsi="Calibri" w:cs="Times New Roman"/>
            <w:sz w:val="20"/>
            <w:szCs w:val="20"/>
          </w:rPr>
          <w:t>https://positivepsychology.com/importance-of-emotional-intelligence/#:~:text=Intrinsic%20motivation%2C%20that%20is%2C%20motivation,have%20especially%20in%20management%20positions</w:t>
        </w:r>
      </w:hyperlink>
      <w:r w:rsidRPr="0040443A">
        <w:rPr>
          <w:rFonts w:ascii="Calibri" w:eastAsia="Times New Roman" w:hAnsi="Calibri" w:cs="Times New Roman"/>
          <w:sz w:val="20"/>
          <w:szCs w:val="20"/>
        </w:rPr>
        <w:t>.</w:t>
      </w:r>
      <w:r>
        <w:rPr>
          <w:rFonts w:ascii="Calibri" w:eastAsia="Times New Roman" w:hAnsi="Calibri" w:cs="Times New Roman"/>
          <w:sz w:val="20"/>
          <w:szCs w:val="20"/>
        </w:rPr>
        <w:t xml:space="preserve"> </w:t>
      </w:r>
      <w:r w:rsidRPr="0040443A">
        <w:rPr>
          <w:rFonts w:ascii="Calibri" w:eastAsia="Times New Roman" w:hAnsi="Calibri" w:cs="Times New Roman"/>
          <w:sz w:val="20"/>
          <w:szCs w:val="20"/>
        </w:rPr>
        <w:t xml:space="preserve"> (Accessed: 30 June 2023).</w:t>
      </w:r>
    </w:p>
    <w:p w14:paraId="43E0EC31"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Goleman, D. (2020). </w:t>
      </w:r>
      <w:r w:rsidRPr="002B36F3">
        <w:rPr>
          <w:rFonts w:ascii="Calibri" w:eastAsia="Times New Roman" w:hAnsi="Calibri" w:cs="Times New Roman"/>
          <w:i/>
          <w:iCs/>
          <w:sz w:val="20"/>
          <w:szCs w:val="20"/>
        </w:rPr>
        <w:t>Emotional intelligence</w:t>
      </w:r>
      <w:r w:rsidRPr="002B36F3">
        <w:rPr>
          <w:rFonts w:ascii="Calibri" w:eastAsia="Times New Roman" w:hAnsi="Calibri" w:cs="Times New Roman"/>
          <w:sz w:val="20"/>
          <w:szCs w:val="20"/>
        </w:rPr>
        <w:t>. London: Bloomsbury.</w:t>
      </w:r>
    </w:p>
    <w:p w14:paraId="26D1EBEB" w14:textId="77777777" w:rsidR="00654491" w:rsidRPr="002B36F3" w:rsidRDefault="00654491" w:rsidP="002B36F3">
      <w:pPr>
        <w:rPr>
          <w:rFonts w:ascii="Calibri" w:eastAsia="Times New Roman" w:hAnsi="Calibri" w:cs="Times New Roman"/>
          <w:sz w:val="20"/>
          <w:szCs w:val="20"/>
        </w:rPr>
      </w:pPr>
      <w:bookmarkStart w:id="12" w:name="_Hlk139622126"/>
      <w:r w:rsidRPr="00906C83">
        <w:rPr>
          <w:rFonts w:ascii="Calibri" w:eastAsia="Times New Roman" w:hAnsi="Calibri" w:cs="Times New Roman"/>
          <w:sz w:val="20"/>
          <w:szCs w:val="20"/>
        </w:rPr>
        <w:t xml:space="preserve">Goleman, D., Boyatzis, R., &amp; McKee, A. (2001). </w:t>
      </w:r>
      <w:bookmarkEnd w:id="12"/>
      <w:r w:rsidRPr="00906C83">
        <w:rPr>
          <w:rFonts w:ascii="Calibri" w:eastAsia="Times New Roman" w:hAnsi="Calibri" w:cs="Times New Roman"/>
          <w:i/>
          <w:iCs/>
          <w:sz w:val="20"/>
          <w:szCs w:val="20"/>
        </w:rPr>
        <w:t>Primal leadership: The hidden driver of great performance. Harvard business review</w:t>
      </w:r>
      <w:r w:rsidRPr="00906C83">
        <w:rPr>
          <w:rFonts w:ascii="Calibri" w:eastAsia="Times New Roman" w:hAnsi="Calibri" w:cs="Times New Roman"/>
          <w:sz w:val="20"/>
          <w:szCs w:val="20"/>
        </w:rPr>
        <w:t>, 79(11), 42-53.</w:t>
      </w:r>
    </w:p>
    <w:p w14:paraId="5E546139"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ICAEW Insights (2021</w:t>
      </w:r>
      <w:r w:rsidRPr="002B36F3">
        <w:rPr>
          <w:rFonts w:ascii="Calibri" w:eastAsia="Times New Roman" w:hAnsi="Calibri" w:cs="Times New Roman"/>
          <w:i/>
          <w:iCs/>
          <w:sz w:val="20"/>
          <w:szCs w:val="20"/>
        </w:rPr>
        <w:t>) The 5 elements of emotional intelligence</w:t>
      </w:r>
      <w:r w:rsidRPr="002B36F3">
        <w:rPr>
          <w:rFonts w:ascii="Calibri" w:eastAsia="Times New Roman" w:hAnsi="Calibri" w:cs="Times New Roman"/>
          <w:sz w:val="20"/>
          <w:szCs w:val="20"/>
        </w:rPr>
        <w:t xml:space="preserve">, ICAEW. Available at: </w:t>
      </w:r>
      <w:hyperlink r:id="rId17" w:history="1">
        <w:r w:rsidRPr="002B36F3">
          <w:rPr>
            <w:rStyle w:val="Hyperlink"/>
            <w:rFonts w:ascii="Calibri" w:eastAsia="Times New Roman" w:hAnsi="Calibri" w:cs="Times New Roman"/>
            <w:sz w:val="20"/>
            <w:szCs w:val="20"/>
          </w:rPr>
          <w:t>https://www.icaew.com/insights/student-insights/the-5-elements-of-emotional-intelligence</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6622B327" w14:textId="77777777" w:rsidR="00654491" w:rsidRDefault="00654491" w:rsidP="00C6093F">
      <w:pPr>
        <w:autoSpaceDN w:val="0"/>
        <w:spacing w:after="120" w:line="264" w:lineRule="auto"/>
        <w:textAlignment w:val="baseline"/>
        <w:rPr>
          <w:rFonts w:ascii="Calibri" w:eastAsia="Times New Roman" w:hAnsi="Calibri" w:cs="Times New Roman"/>
          <w:sz w:val="20"/>
          <w:szCs w:val="20"/>
        </w:rPr>
      </w:pPr>
      <w:r w:rsidRPr="00A9795E">
        <w:rPr>
          <w:rFonts w:ascii="Calibri" w:eastAsia="Times New Roman" w:hAnsi="Calibri" w:cs="Times New Roman"/>
          <w:sz w:val="20"/>
          <w:szCs w:val="20"/>
        </w:rPr>
        <w:t>Kowalski, T. and Loretto, W.</w:t>
      </w:r>
      <w:r>
        <w:rPr>
          <w:rFonts w:ascii="Calibri" w:eastAsia="Times New Roman" w:hAnsi="Calibri" w:cs="Times New Roman"/>
          <w:sz w:val="20"/>
          <w:szCs w:val="20"/>
        </w:rPr>
        <w:t>, (</w:t>
      </w:r>
      <w:r w:rsidRPr="00A9795E">
        <w:rPr>
          <w:rFonts w:ascii="Calibri" w:eastAsia="Times New Roman" w:hAnsi="Calibri" w:cs="Times New Roman"/>
          <w:sz w:val="20"/>
          <w:szCs w:val="20"/>
        </w:rPr>
        <w:t xml:space="preserve">2017) Full article: </w:t>
      </w:r>
      <w:r w:rsidRPr="0090708E">
        <w:rPr>
          <w:rFonts w:ascii="Calibri" w:eastAsia="Times New Roman" w:hAnsi="Calibri" w:cs="Times New Roman"/>
          <w:i/>
          <w:iCs/>
          <w:sz w:val="20"/>
          <w:szCs w:val="20"/>
        </w:rPr>
        <w:t>Well-being and HRM in the changing workplace, Well-being and HRM in the changing workplace</w:t>
      </w:r>
      <w:r w:rsidRPr="00A9795E">
        <w:rPr>
          <w:rFonts w:ascii="Calibri" w:eastAsia="Times New Roman" w:hAnsi="Calibri" w:cs="Times New Roman"/>
          <w:sz w:val="20"/>
          <w:szCs w:val="20"/>
        </w:rPr>
        <w:t xml:space="preserve">. Available at: </w:t>
      </w:r>
      <w:hyperlink r:id="rId18" w:history="1">
        <w:r w:rsidRPr="00C14629">
          <w:rPr>
            <w:rStyle w:val="Hyperlink"/>
            <w:rFonts w:ascii="Calibri" w:eastAsia="Times New Roman" w:hAnsi="Calibri" w:cs="Times New Roman"/>
            <w:sz w:val="20"/>
            <w:szCs w:val="20"/>
          </w:rPr>
          <w:t>https://www.tandfonline.com/doi/full/10.1080/09585192.2017.1345205</w:t>
        </w:r>
      </w:hyperlink>
      <w:r>
        <w:rPr>
          <w:rFonts w:ascii="Calibri" w:eastAsia="Times New Roman" w:hAnsi="Calibri" w:cs="Times New Roman"/>
          <w:sz w:val="20"/>
          <w:szCs w:val="20"/>
        </w:rPr>
        <w:t xml:space="preserve"> </w:t>
      </w:r>
      <w:r w:rsidRPr="00A9795E">
        <w:rPr>
          <w:rFonts w:ascii="Calibri" w:eastAsia="Times New Roman" w:hAnsi="Calibri" w:cs="Times New Roman"/>
          <w:sz w:val="20"/>
          <w:szCs w:val="20"/>
        </w:rPr>
        <w:t xml:space="preserve"> (Accessed: 29 June 2023).</w:t>
      </w:r>
    </w:p>
    <w:p w14:paraId="5C3FCB23" w14:textId="77777777" w:rsidR="00654491" w:rsidRDefault="00654491">
      <w:r w:rsidRPr="00C45552">
        <w:t xml:space="preserve">Lee, N. (2023) </w:t>
      </w:r>
      <w:r w:rsidRPr="00527B34">
        <w:rPr>
          <w:i/>
          <w:iCs/>
        </w:rPr>
        <w:t>Which leadership style is best for employee well-being?</w:t>
      </w:r>
      <w:r w:rsidRPr="00C45552">
        <w:t xml:space="preserve"> Available at: </w:t>
      </w:r>
      <w:hyperlink r:id="rId19" w:history="1">
        <w:r w:rsidRPr="006C47D4">
          <w:rPr>
            <w:rStyle w:val="Hyperlink"/>
          </w:rPr>
          <w:t>https://www.perceptive.co.nz/blog/which-leadership-style-is-best-for-employee-well-being</w:t>
        </w:r>
      </w:hyperlink>
      <w:r>
        <w:t xml:space="preserve"> </w:t>
      </w:r>
      <w:r w:rsidRPr="00C45552">
        <w:t xml:space="preserve"> (Accessed: 30 June 2023).</w:t>
      </w:r>
    </w:p>
    <w:p w14:paraId="1660F41B" w14:textId="77777777" w:rsidR="00654491" w:rsidRPr="002B36F3" w:rsidRDefault="00654491" w:rsidP="002B36F3">
      <w:pPr>
        <w:rPr>
          <w:rFonts w:ascii="Calibri" w:eastAsia="Times New Roman" w:hAnsi="Calibri" w:cs="Times New Roman"/>
          <w:sz w:val="20"/>
          <w:szCs w:val="20"/>
        </w:rPr>
      </w:pPr>
      <w:proofErr w:type="spellStart"/>
      <w:r w:rsidRPr="002B36F3">
        <w:rPr>
          <w:rFonts w:ascii="Calibri" w:eastAsia="Times New Roman" w:hAnsi="Calibri" w:cs="Times New Roman"/>
          <w:sz w:val="20"/>
          <w:szCs w:val="20"/>
        </w:rPr>
        <w:t>Lenane</w:t>
      </w:r>
      <w:proofErr w:type="spellEnd"/>
      <w:r w:rsidRPr="002B36F3">
        <w:rPr>
          <w:rFonts w:ascii="Calibri" w:eastAsia="Times New Roman" w:hAnsi="Calibri" w:cs="Times New Roman"/>
          <w:sz w:val="20"/>
          <w:szCs w:val="20"/>
        </w:rPr>
        <w:t xml:space="preserve">, H. (2021) </w:t>
      </w:r>
      <w:r w:rsidRPr="002B36F3">
        <w:rPr>
          <w:rFonts w:ascii="Calibri" w:eastAsia="Times New Roman" w:hAnsi="Calibri" w:cs="Times New Roman"/>
          <w:i/>
          <w:iCs/>
          <w:sz w:val="20"/>
          <w:szCs w:val="20"/>
        </w:rPr>
        <w:t>What is hybrid working? The work from anywhere journey, 1E</w:t>
      </w:r>
      <w:r w:rsidRPr="002B36F3">
        <w:rPr>
          <w:rFonts w:ascii="Calibri" w:eastAsia="Times New Roman" w:hAnsi="Calibri" w:cs="Times New Roman"/>
          <w:sz w:val="20"/>
          <w:szCs w:val="20"/>
        </w:rPr>
        <w:t xml:space="preserve">. Available at: </w:t>
      </w:r>
      <w:hyperlink r:id="rId20" w:history="1">
        <w:r w:rsidRPr="002B36F3">
          <w:rPr>
            <w:rStyle w:val="Hyperlink"/>
            <w:rFonts w:ascii="Calibri" w:eastAsia="Times New Roman" w:hAnsi="Calibri" w:cs="Times New Roman"/>
            <w:sz w:val="20"/>
            <w:szCs w:val="20"/>
          </w:rPr>
          <w:t>https://www.1e.com/blogs/what-is-hybrid-working-the-work-from-anywhere-journey/</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208162FD" w14:textId="77777777" w:rsidR="00654491" w:rsidRDefault="00654491">
      <w:r w:rsidRPr="00654491">
        <w:rPr>
          <w:rFonts w:ascii="Calibri" w:eastAsia="Times New Roman" w:hAnsi="Calibri" w:cs="Times New Roman"/>
          <w:sz w:val="20"/>
          <w:szCs w:val="20"/>
        </w:rPr>
        <w:lastRenderedPageBreak/>
        <w:t xml:space="preserve">Melissa </w:t>
      </w:r>
      <w:proofErr w:type="spellStart"/>
      <w:r w:rsidRPr="00654491">
        <w:rPr>
          <w:rFonts w:ascii="Calibri" w:eastAsia="Times New Roman" w:hAnsi="Calibri" w:cs="Times New Roman"/>
          <w:sz w:val="20"/>
          <w:szCs w:val="20"/>
        </w:rPr>
        <w:t>Madeson</w:t>
      </w:r>
      <w:proofErr w:type="spellEnd"/>
      <w:r w:rsidRPr="00654491">
        <w:rPr>
          <w:rFonts w:ascii="Calibri" w:eastAsia="Times New Roman" w:hAnsi="Calibri" w:cs="Times New Roman"/>
          <w:sz w:val="20"/>
          <w:szCs w:val="20"/>
        </w:rPr>
        <w:t xml:space="preserve">, Ph.D. (2023) The Perma Model: Your Scientific Theory of Happiness, PositivePsychology.com. Available at: </w:t>
      </w:r>
      <w:hyperlink r:id="rId21" w:history="1">
        <w:r w:rsidRPr="005630F5">
          <w:rPr>
            <w:rStyle w:val="Hyperlink"/>
            <w:rFonts w:ascii="Calibri" w:eastAsia="Times New Roman" w:hAnsi="Calibri" w:cs="Times New Roman"/>
            <w:sz w:val="20"/>
            <w:szCs w:val="20"/>
          </w:rPr>
          <w:t>https://positivepsychology.com/perma-model/</w:t>
        </w:r>
      </w:hyperlink>
      <w:r>
        <w:rPr>
          <w:rFonts w:ascii="Calibri" w:eastAsia="Times New Roman" w:hAnsi="Calibri" w:cs="Times New Roman"/>
          <w:sz w:val="20"/>
          <w:szCs w:val="20"/>
        </w:rPr>
        <w:t xml:space="preserve"> </w:t>
      </w:r>
      <w:r w:rsidRPr="00654491">
        <w:rPr>
          <w:rFonts w:ascii="Calibri" w:eastAsia="Times New Roman" w:hAnsi="Calibri" w:cs="Times New Roman"/>
          <w:sz w:val="20"/>
          <w:szCs w:val="20"/>
        </w:rPr>
        <w:t xml:space="preserve"> (Accessed: 07 July 2023).</w:t>
      </w:r>
    </w:p>
    <w:p w14:paraId="1EBF39B6" w14:textId="77777777" w:rsidR="00654491" w:rsidRDefault="00654491" w:rsidP="00C6093F">
      <w:pPr>
        <w:autoSpaceDN w:val="0"/>
        <w:spacing w:after="120" w:line="264" w:lineRule="auto"/>
        <w:textAlignment w:val="baseline"/>
        <w:rPr>
          <w:rFonts w:ascii="Calibri" w:eastAsia="Times New Roman" w:hAnsi="Calibri" w:cs="Times New Roman"/>
          <w:sz w:val="20"/>
          <w:szCs w:val="20"/>
        </w:rPr>
      </w:pPr>
      <w:r w:rsidRPr="00C6093F">
        <w:rPr>
          <w:rFonts w:ascii="Calibri" w:eastAsia="Times New Roman" w:hAnsi="Calibri" w:cs="Times New Roman"/>
          <w:sz w:val="20"/>
          <w:szCs w:val="20"/>
        </w:rPr>
        <w:t xml:space="preserve">Nandwani, I. (2023) </w:t>
      </w:r>
      <w:r w:rsidRPr="0090708E">
        <w:rPr>
          <w:rFonts w:ascii="Calibri" w:eastAsia="Times New Roman" w:hAnsi="Calibri" w:cs="Times New Roman"/>
          <w:i/>
          <w:iCs/>
          <w:sz w:val="20"/>
          <w:szCs w:val="20"/>
        </w:rPr>
        <w:t>How to promote employee wellbeing at Workplace, Mentoring Complete.</w:t>
      </w:r>
      <w:r w:rsidRPr="00C6093F">
        <w:rPr>
          <w:rFonts w:ascii="Calibri" w:eastAsia="Times New Roman" w:hAnsi="Calibri" w:cs="Times New Roman"/>
          <w:sz w:val="20"/>
          <w:szCs w:val="20"/>
        </w:rPr>
        <w:t xml:space="preserve"> Available at: </w:t>
      </w:r>
      <w:hyperlink r:id="rId22" w:history="1">
        <w:r w:rsidRPr="00C6093F">
          <w:rPr>
            <w:rStyle w:val="Hyperlink"/>
            <w:rFonts w:ascii="Calibri" w:eastAsia="Times New Roman" w:hAnsi="Calibri" w:cs="Times New Roman"/>
            <w:sz w:val="20"/>
            <w:szCs w:val="20"/>
          </w:rPr>
          <w:t>https://www.mentoringcomplete.com/promote-employee-wellbeing-at-workplace/</w:t>
        </w:r>
      </w:hyperlink>
      <w:r>
        <w:rPr>
          <w:rFonts w:ascii="Calibri" w:eastAsia="Times New Roman" w:hAnsi="Calibri" w:cs="Times New Roman"/>
          <w:sz w:val="20"/>
          <w:szCs w:val="20"/>
        </w:rPr>
        <w:t xml:space="preserve"> </w:t>
      </w:r>
      <w:r w:rsidRPr="00C6093F">
        <w:rPr>
          <w:rFonts w:ascii="Calibri" w:eastAsia="Times New Roman" w:hAnsi="Calibri" w:cs="Times New Roman"/>
          <w:sz w:val="20"/>
          <w:szCs w:val="20"/>
        </w:rPr>
        <w:t xml:space="preserve">(Accessed: 02 June 2023). </w:t>
      </w:r>
    </w:p>
    <w:p w14:paraId="2915BEA1"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Nandwani, I. (2023) </w:t>
      </w:r>
      <w:r w:rsidRPr="002B36F3">
        <w:rPr>
          <w:rFonts w:ascii="Calibri" w:eastAsia="Times New Roman" w:hAnsi="Calibri" w:cs="Times New Roman"/>
          <w:i/>
          <w:iCs/>
          <w:sz w:val="20"/>
          <w:szCs w:val="20"/>
        </w:rPr>
        <w:t>How to promote employee wellbeing at Workplace, Mentoring Complete</w:t>
      </w:r>
      <w:r w:rsidRPr="002B36F3">
        <w:rPr>
          <w:rFonts w:ascii="Calibri" w:eastAsia="Times New Roman" w:hAnsi="Calibri" w:cs="Times New Roman"/>
          <w:sz w:val="20"/>
          <w:szCs w:val="20"/>
        </w:rPr>
        <w:t xml:space="preserve">. Available at: </w:t>
      </w:r>
      <w:hyperlink r:id="rId23" w:history="1">
        <w:r w:rsidRPr="002B36F3">
          <w:rPr>
            <w:rStyle w:val="Hyperlink"/>
            <w:rFonts w:ascii="Calibri" w:eastAsia="Times New Roman" w:hAnsi="Calibri" w:cs="Times New Roman"/>
            <w:sz w:val="20"/>
            <w:szCs w:val="20"/>
          </w:rPr>
          <w:t>https://www.mentoringcomplete.com/promote-employee-wellbeing-at-workplace/</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423EF337" w14:textId="77777777" w:rsidR="00654491" w:rsidRPr="002B36F3" w:rsidRDefault="00654491" w:rsidP="0066116F">
      <w:pPr>
        <w:autoSpaceDN w:val="0"/>
        <w:spacing w:after="120" w:line="264" w:lineRule="auto"/>
        <w:textAlignment w:val="baseline"/>
        <w:rPr>
          <w:rFonts w:ascii="Calibri" w:eastAsia="Times New Roman" w:hAnsi="Calibri" w:cs="Times New Roman"/>
          <w:sz w:val="20"/>
          <w:szCs w:val="20"/>
        </w:rPr>
      </w:pPr>
      <w:r w:rsidRPr="007A4B56">
        <w:rPr>
          <w:rFonts w:ascii="Calibri" w:eastAsia="Times New Roman" w:hAnsi="Calibri" w:cs="Times New Roman"/>
          <w:sz w:val="20"/>
          <w:szCs w:val="20"/>
        </w:rPr>
        <w:t xml:space="preserve">NHS, E. (2023) </w:t>
      </w:r>
      <w:r w:rsidRPr="0090708E">
        <w:rPr>
          <w:rFonts w:ascii="Calibri" w:eastAsia="Times New Roman" w:hAnsi="Calibri" w:cs="Times New Roman"/>
          <w:i/>
          <w:iCs/>
          <w:sz w:val="20"/>
          <w:szCs w:val="20"/>
        </w:rPr>
        <w:t>Staff mental health and wellbeing hubs, NHS choices</w:t>
      </w:r>
      <w:r w:rsidRPr="007A4B56">
        <w:rPr>
          <w:rFonts w:ascii="Calibri" w:eastAsia="Times New Roman" w:hAnsi="Calibri" w:cs="Times New Roman"/>
          <w:sz w:val="20"/>
          <w:szCs w:val="20"/>
        </w:rPr>
        <w:t xml:space="preserve">. Available at: </w:t>
      </w:r>
      <w:hyperlink r:id="rId24" w:history="1">
        <w:r w:rsidRPr="006C47D4">
          <w:rPr>
            <w:rStyle w:val="Hyperlink"/>
            <w:rFonts w:ascii="Calibri" w:eastAsia="Times New Roman" w:hAnsi="Calibri" w:cs="Times New Roman"/>
            <w:sz w:val="20"/>
            <w:szCs w:val="20"/>
          </w:rPr>
          <w:t>https://www.england.nhs.uk/supporting-our-nhs-people/support-now/staff-mental-health-and-wellbeing-hubs/</w:t>
        </w:r>
      </w:hyperlink>
      <w:r>
        <w:rPr>
          <w:rFonts w:ascii="Calibri" w:eastAsia="Times New Roman" w:hAnsi="Calibri" w:cs="Times New Roman"/>
          <w:sz w:val="20"/>
          <w:szCs w:val="20"/>
        </w:rPr>
        <w:t xml:space="preserve"> </w:t>
      </w:r>
      <w:r w:rsidRPr="007A4B56">
        <w:rPr>
          <w:rFonts w:ascii="Calibri" w:eastAsia="Times New Roman" w:hAnsi="Calibri" w:cs="Times New Roman"/>
          <w:sz w:val="20"/>
          <w:szCs w:val="20"/>
        </w:rPr>
        <w:t xml:space="preserve"> (Accessed: 29 June 2023).</w:t>
      </w:r>
    </w:p>
    <w:p w14:paraId="04055ED3" w14:textId="77777777" w:rsidR="00654491" w:rsidRDefault="00654491">
      <w:r w:rsidRPr="00376119">
        <w:t xml:space="preserve">OSG (2023) The benefits of mindfulness and meditation for Remote Workers, OSG. Available at: </w:t>
      </w:r>
      <w:hyperlink r:id="rId25" w:history="1">
        <w:r w:rsidRPr="00CB5C78">
          <w:rPr>
            <w:rStyle w:val="Hyperlink"/>
          </w:rPr>
          <w:t>https://osg.ca/the-benefits-of-mindfulness-and-meditation-for-remote-workers/</w:t>
        </w:r>
      </w:hyperlink>
      <w:r>
        <w:t xml:space="preserve"> </w:t>
      </w:r>
      <w:r w:rsidRPr="00376119">
        <w:t xml:space="preserve"> (Accessed: 07 July 2023).</w:t>
      </w:r>
    </w:p>
    <w:p w14:paraId="5D136FF6" w14:textId="77777777" w:rsidR="00654491" w:rsidRPr="002B36F3" w:rsidRDefault="00654491" w:rsidP="002B36F3">
      <w:pPr>
        <w:rPr>
          <w:rFonts w:ascii="Calibri" w:eastAsia="Times New Roman" w:hAnsi="Calibri" w:cs="Times New Roman"/>
          <w:sz w:val="20"/>
          <w:szCs w:val="20"/>
        </w:rPr>
      </w:pPr>
      <w:proofErr w:type="spellStart"/>
      <w:r w:rsidRPr="002B36F3">
        <w:rPr>
          <w:rFonts w:ascii="Calibri" w:eastAsia="Times New Roman" w:hAnsi="Calibri" w:cs="Times New Roman"/>
          <w:sz w:val="20"/>
          <w:szCs w:val="20"/>
        </w:rPr>
        <w:t>Peoplebuilders</w:t>
      </w:r>
      <w:proofErr w:type="spellEnd"/>
      <w:r w:rsidRPr="002B36F3">
        <w:rPr>
          <w:rFonts w:ascii="Calibri" w:eastAsia="Times New Roman" w:hAnsi="Calibri" w:cs="Times New Roman"/>
          <w:sz w:val="20"/>
          <w:szCs w:val="20"/>
        </w:rPr>
        <w:t xml:space="preserve"> (2023) </w:t>
      </w:r>
      <w:r w:rsidRPr="002B36F3">
        <w:rPr>
          <w:rFonts w:ascii="Calibri" w:eastAsia="Times New Roman" w:hAnsi="Calibri" w:cs="Times New Roman"/>
          <w:i/>
          <w:iCs/>
          <w:sz w:val="20"/>
          <w:szCs w:val="20"/>
        </w:rPr>
        <w:t>Emotional intelligence is at the heart of diversity and inclusion, Training</w:t>
      </w:r>
      <w:r w:rsidRPr="002B36F3">
        <w:rPr>
          <w:rFonts w:ascii="Calibri" w:eastAsia="Times New Roman" w:hAnsi="Calibri" w:cs="Times New Roman"/>
          <w:sz w:val="20"/>
          <w:szCs w:val="20"/>
        </w:rPr>
        <w:t xml:space="preserve">. Available at: </w:t>
      </w:r>
      <w:hyperlink r:id="rId26" w:history="1">
        <w:r w:rsidRPr="002B36F3">
          <w:rPr>
            <w:rStyle w:val="Hyperlink"/>
            <w:rFonts w:ascii="Calibri" w:eastAsia="Times New Roman" w:hAnsi="Calibri" w:cs="Times New Roman"/>
            <w:sz w:val="20"/>
            <w:szCs w:val="20"/>
          </w:rPr>
          <w:t>https://www.peoplebuilders.com.au/blog/emotional-intelligence-is-at-the-heart-of-diversity-and-inclusion</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4DBB09C2" w14:textId="77777777" w:rsidR="00654491" w:rsidRDefault="00654491">
      <w:r w:rsidRPr="000F1A25">
        <w:t xml:space="preserve">PMC Training (2021) Mindfulness and leadership - an important tool for every manager, PMC Training. Available at: </w:t>
      </w:r>
      <w:hyperlink r:id="rId27" w:anchor=":~:text=Being%20mindful%20enhances%20your%20leadership,purpose%20in%20their%20work%20too" w:history="1">
        <w:r w:rsidRPr="00CB5C78">
          <w:rPr>
            <w:rStyle w:val="Hyperlink"/>
          </w:rPr>
          <w:t>https://pmctraining.com/site/resources-2/mindfulness-and-leadership-an-important-tool-for-managers/#:~:text=Being%20mindful%20enhances%20your%20leadership,purpose%20in%20their%20work%20too</w:t>
        </w:r>
      </w:hyperlink>
      <w:r w:rsidRPr="000F1A25">
        <w:t>.</w:t>
      </w:r>
      <w:r>
        <w:t xml:space="preserve">  </w:t>
      </w:r>
      <w:r w:rsidRPr="000F1A25">
        <w:t>(Accessed: 07 July 2023).</w:t>
      </w:r>
    </w:p>
    <w:p w14:paraId="1B7225B4"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Profile Assessments (2023</w:t>
      </w:r>
      <w:r w:rsidRPr="002B36F3">
        <w:rPr>
          <w:rFonts w:ascii="Calibri" w:eastAsia="Times New Roman" w:hAnsi="Calibri" w:cs="Times New Roman"/>
          <w:i/>
          <w:iCs/>
          <w:sz w:val="20"/>
          <w:szCs w:val="20"/>
        </w:rPr>
        <w:t>) Emotional intelligence, Profile Assessments</w:t>
      </w:r>
      <w:r w:rsidRPr="002B36F3">
        <w:rPr>
          <w:rFonts w:ascii="Calibri" w:eastAsia="Times New Roman" w:hAnsi="Calibri" w:cs="Times New Roman"/>
          <w:sz w:val="20"/>
          <w:szCs w:val="20"/>
        </w:rPr>
        <w:t xml:space="preserve">. Available at: </w:t>
      </w:r>
      <w:hyperlink r:id="rId28" w:history="1">
        <w:r w:rsidRPr="002B36F3">
          <w:rPr>
            <w:rStyle w:val="Hyperlink"/>
            <w:rFonts w:ascii="Calibri" w:eastAsia="Times New Roman" w:hAnsi="Calibri" w:cs="Times New Roman"/>
            <w:sz w:val="20"/>
            <w:szCs w:val="20"/>
          </w:rPr>
          <w:t>https://www.profileassessments.com/emotional-intelligence-2-0/</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26 May 2023). </w:t>
      </w:r>
    </w:p>
    <w:p w14:paraId="051D3626" w14:textId="77777777" w:rsidR="00654491" w:rsidRDefault="00654491" w:rsidP="002B36F3">
      <w:pPr>
        <w:rPr>
          <w:rFonts w:ascii="Calibri" w:eastAsia="Times New Roman" w:hAnsi="Calibri" w:cs="Times New Roman"/>
          <w:sz w:val="20"/>
          <w:szCs w:val="20"/>
        </w:rPr>
      </w:pPr>
      <w:r w:rsidRPr="00663102">
        <w:rPr>
          <w:rFonts w:ascii="Calibri" w:eastAsia="Times New Roman" w:hAnsi="Calibri" w:cs="Times New Roman"/>
          <w:sz w:val="20"/>
          <w:szCs w:val="20"/>
        </w:rPr>
        <w:t xml:space="preserve">Smiley, F. (2018) Leadership guide to conflict and conflict management, Leadership in Healthcare and Public Health. Available at: </w:t>
      </w:r>
      <w:hyperlink r:id="rId29" w:history="1">
        <w:r w:rsidRPr="00CB5C78">
          <w:rPr>
            <w:rStyle w:val="Hyperlink"/>
            <w:rFonts w:ascii="Calibri" w:eastAsia="Times New Roman" w:hAnsi="Calibri" w:cs="Times New Roman"/>
            <w:sz w:val="20"/>
            <w:szCs w:val="20"/>
          </w:rPr>
          <w:t>https://ohiostate.pressbooks.pub/pubhhmp6615/chapter/leadership-guide-to-conflict-and-conflict-management/</w:t>
        </w:r>
      </w:hyperlink>
      <w:r>
        <w:rPr>
          <w:rFonts w:ascii="Calibri" w:eastAsia="Times New Roman" w:hAnsi="Calibri" w:cs="Times New Roman"/>
          <w:sz w:val="20"/>
          <w:szCs w:val="20"/>
        </w:rPr>
        <w:t xml:space="preserve"> </w:t>
      </w:r>
      <w:r w:rsidRPr="00663102">
        <w:rPr>
          <w:rFonts w:ascii="Calibri" w:eastAsia="Times New Roman" w:hAnsi="Calibri" w:cs="Times New Roman"/>
          <w:sz w:val="20"/>
          <w:szCs w:val="20"/>
        </w:rPr>
        <w:t>(Accessed: 07 July 2023).</w:t>
      </w:r>
    </w:p>
    <w:p w14:paraId="4CB2F56B" w14:textId="77777777" w:rsidR="00654491"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Stoyanchev, A. (2023) </w:t>
      </w:r>
      <w:r w:rsidRPr="002B36F3">
        <w:rPr>
          <w:rFonts w:ascii="Calibri" w:eastAsia="Times New Roman" w:hAnsi="Calibri" w:cs="Times New Roman"/>
          <w:i/>
          <w:iCs/>
          <w:sz w:val="20"/>
          <w:szCs w:val="20"/>
        </w:rPr>
        <w:t>12 intriguing hybrid work quotes from successful leaders</w:t>
      </w:r>
      <w:r w:rsidRPr="002B36F3">
        <w:rPr>
          <w:rFonts w:ascii="Calibri" w:eastAsia="Times New Roman" w:hAnsi="Calibri" w:cs="Times New Roman"/>
          <w:sz w:val="20"/>
          <w:szCs w:val="20"/>
        </w:rPr>
        <w:t xml:space="preserve">, </w:t>
      </w:r>
      <w:proofErr w:type="spellStart"/>
      <w:r w:rsidRPr="002B36F3">
        <w:rPr>
          <w:rFonts w:ascii="Calibri" w:eastAsia="Times New Roman" w:hAnsi="Calibri" w:cs="Times New Roman"/>
          <w:sz w:val="20"/>
          <w:szCs w:val="20"/>
        </w:rPr>
        <w:t>OfficeRnD</w:t>
      </w:r>
      <w:proofErr w:type="spellEnd"/>
      <w:r w:rsidRPr="002B36F3">
        <w:rPr>
          <w:rFonts w:ascii="Calibri" w:eastAsia="Times New Roman" w:hAnsi="Calibri" w:cs="Times New Roman"/>
          <w:sz w:val="20"/>
          <w:szCs w:val="20"/>
        </w:rPr>
        <w:t xml:space="preserve">. Available at: </w:t>
      </w:r>
      <w:hyperlink r:id="rId30" w:history="1">
        <w:r w:rsidRPr="002B36F3">
          <w:rPr>
            <w:rStyle w:val="Hyperlink"/>
            <w:rFonts w:ascii="Calibri" w:eastAsia="Times New Roman" w:hAnsi="Calibri" w:cs="Times New Roman"/>
            <w:sz w:val="20"/>
            <w:szCs w:val="20"/>
          </w:rPr>
          <w:t>https://www.officernd.com/blog/hybrid-work-quotes/</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087DEAC2" w14:textId="77777777" w:rsidR="00654491" w:rsidRDefault="00654491" w:rsidP="002B36F3">
      <w:pPr>
        <w:rPr>
          <w:rFonts w:ascii="Calibri" w:eastAsia="Times New Roman" w:hAnsi="Calibri" w:cs="Times New Roman"/>
          <w:sz w:val="20"/>
          <w:szCs w:val="20"/>
        </w:rPr>
      </w:pPr>
      <w:r w:rsidRPr="0016442F">
        <w:rPr>
          <w:rFonts w:ascii="Calibri" w:eastAsia="Times New Roman" w:hAnsi="Calibri" w:cs="Times New Roman"/>
          <w:sz w:val="20"/>
          <w:szCs w:val="20"/>
        </w:rPr>
        <w:t xml:space="preserve">Straw, E. (2023) </w:t>
      </w:r>
      <w:r w:rsidRPr="00141047">
        <w:rPr>
          <w:rFonts w:ascii="Calibri" w:eastAsia="Times New Roman" w:hAnsi="Calibri" w:cs="Times New Roman"/>
          <w:i/>
          <w:iCs/>
          <w:sz w:val="20"/>
          <w:szCs w:val="20"/>
        </w:rPr>
        <w:t>Social Awareness: What is it &amp;amp; why is it important? Success Starts Within LLC</w:t>
      </w:r>
      <w:r w:rsidRPr="0016442F">
        <w:rPr>
          <w:rFonts w:ascii="Calibri" w:eastAsia="Times New Roman" w:hAnsi="Calibri" w:cs="Times New Roman"/>
          <w:sz w:val="20"/>
          <w:szCs w:val="20"/>
        </w:rPr>
        <w:t xml:space="preserve">. Available at: </w:t>
      </w:r>
      <w:hyperlink r:id="rId31" w:history="1">
        <w:r w:rsidRPr="00CB5C78">
          <w:rPr>
            <w:rStyle w:val="Hyperlink"/>
            <w:rFonts w:ascii="Calibri" w:eastAsia="Times New Roman" w:hAnsi="Calibri" w:cs="Times New Roman"/>
            <w:sz w:val="20"/>
            <w:szCs w:val="20"/>
          </w:rPr>
          <w:t>https://www.successstartswithin.com/blog/social-awareness</w:t>
        </w:r>
      </w:hyperlink>
      <w:r>
        <w:rPr>
          <w:rFonts w:ascii="Calibri" w:eastAsia="Times New Roman" w:hAnsi="Calibri" w:cs="Times New Roman"/>
          <w:sz w:val="20"/>
          <w:szCs w:val="20"/>
        </w:rPr>
        <w:t xml:space="preserve"> </w:t>
      </w:r>
      <w:r w:rsidRPr="0016442F">
        <w:rPr>
          <w:rFonts w:ascii="Calibri" w:eastAsia="Times New Roman" w:hAnsi="Calibri" w:cs="Times New Roman"/>
          <w:sz w:val="20"/>
          <w:szCs w:val="20"/>
        </w:rPr>
        <w:t xml:space="preserve">(Accessed: 30 June 2023). </w:t>
      </w:r>
    </w:p>
    <w:p w14:paraId="61A3C2A1" w14:textId="77777777" w:rsidR="00654491" w:rsidRDefault="00654491" w:rsidP="00804525">
      <w:pPr>
        <w:rPr>
          <w:rFonts w:ascii="Calibri" w:eastAsia="Times New Roman" w:hAnsi="Calibri" w:cs="Times New Roman"/>
          <w:sz w:val="20"/>
          <w:szCs w:val="20"/>
        </w:rPr>
      </w:pPr>
      <w:r w:rsidRPr="00720D9A">
        <w:rPr>
          <w:rFonts w:ascii="Calibri" w:eastAsia="Times New Roman" w:hAnsi="Calibri" w:cs="Times New Roman"/>
          <w:sz w:val="20"/>
          <w:szCs w:val="20"/>
        </w:rPr>
        <w:t xml:space="preserve">Tait, B. (2020) Council post: </w:t>
      </w:r>
      <w:r w:rsidRPr="00720D9A">
        <w:rPr>
          <w:rFonts w:ascii="Calibri" w:eastAsia="Times New Roman" w:hAnsi="Calibri" w:cs="Times New Roman"/>
          <w:i/>
          <w:iCs/>
          <w:sz w:val="20"/>
          <w:szCs w:val="20"/>
        </w:rPr>
        <w:t xml:space="preserve">The road to social </w:t>
      </w:r>
      <w:r w:rsidRPr="00720D9A">
        <w:rPr>
          <w:rFonts w:ascii="Calibri" w:eastAsia="Times New Roman" w:hAnsi="Calibri" w:cs="Times New Roman"/>
          <w:sz w:val="20"/>
          <w:szCs w:val="20"/>
        </w:rPr>
        <w:t xml:space="preserve">awareness, </w:t>
      </w:r>
      <w:r w:rsidRPr="00720D9A">
        <w:rPr>
          <w:rFonts w:ascii="Calibri" w:eastAsia="Times New Roman" w:hAnsi="Calibri" w:cs="Times New Roman"/>
          <w:i/>
          <w:iCs/>
          <w:sz w:val="20"/>
          <w:szCs w:val="20"/>
        </w:rPr>
        <w:t>Forbes.</w:t>
      </w:r>
      <w:r w:rsidRPr="00720D9A">
        <w:rPr>
          <w:rFonts w:ascii="Calibri" w:eastAsia="Times New Roman" w:hAnsi="Calibri" w:cs="Times New Roman"/>
          <w:sz w:val="20"/>
          <w:szCs w:val="20"/>
        </w:rPr>
        <w:t xml:space="preserve"> Available at: </w:t>
      </w:r>
      <w:hyperlink r:id="rId32" w:history="1">
        <w:r w:rsidRPr="00CB5C78">
          <w:rPr>
            <w:rStyle w:val="Hyperlink"/>
            <w:rFonts w:ascii="Calibri" w:eastAsia="Times New Roman" w:hAnsi="Calibri" w:cs="Times New Roman"/>
            <w:sz w:val="20"/>
            <w:szCs w:val="20"/>
          </w:rPr>
          <w:t>https://www.forbes.com/sites/forbescoachescouncil/2020/06/05/the-road-to-social-awareness/</w:t>
        </w:r>
      </w:hyperlink>
      <w:r>
        <w:rPr>
          <w:rFonts w:ascii="Calibri" w:eastAsia="Times New Roman" w:hAnsi="Calibri" w:cs="Times New Roman"/>
          <w:sz w:val="20"/>
          <w:szCs w:val="20"/>
        </w:rPr>
        <w:t xml:space="preserve"> </w:t>
      </w:r>
      <w:r w:rsidRPr="00720D9A">
        <w:rPr>
          <w:rFonts w:ascii="Calibri" w:eastAsia="Times New Roman" w:hAnsi="Calibri" w:cs="Times New Roman"/>
          <w:sz w:val="20"/>
          <w:szCs w:val="20"/>
        </w:rPr>
        <w:t>(Accessed: 30 June 2023).</w:t>
      </w:r>
    </w:p>
    <w:p w14:paraId="626E967E"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Tankersley, J. (2015) </w:t>
      </w:r>
      <w:r w:rsidRPr="002B36F3">
        <w:rPr>
          <w:rFonts w:ascii="Calibri" w:eastAsia="Times New Roman" w:hAnsi="Calibri" w:cs="Times New Roman"/>
          <w:i/>
          <w:iCs/>
          <w:sz w:val="20"/>
          <w:szCs w:val="20"/>
        </w:rPr>
        <w:t>4 secrets to managing a diverse workforce more effectively, Vital Learning: Leadership &amp;amp;</w:t>
      </w:r>
      <w:r w:rsidRPr="002B36F3">
        <w:rPr>
          <w:rFonts w:ascii="Calibri" w:eastAsia="Times New Roman" w:hAnsi="Calibri" w:cs="Times New Roman"/>
          <w:sz w:val="20"/>
          <w:szCs w:val="20"/>
        </w:rPr>
        <w:t xml:space="preserve"> Management Training Courses. Available at: </w:t>
      </w:r>
      <w:hyperlink r:id="rId33" w:history="1">
        <w:r w:rsidRPr="002B36F3">
          <w:rPr>
            <w:rStyle w:val="Hyperlink"/>
            <w:rFonts w:ascii="Calibri" w:eastAsia="Times New Roman" w:hAnsi="Calibri" w:cs="Times New Roman"/>
            <w:sz w:val="20"/>
            <w:szCs w:val="20"/>
          </w:rPr>
          <w:t>https://www.vital-learning.com/blog/4-secrets-to-managing-a-diverse-workforce-more-effectively</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47905137"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WELLBLIS (2021) </w:t>
      </w:r>
      <w:r w:rsidRPr="002B36F3">
        <w:rPr>
          <w:rFonts w:ascii="Calibri" w:eastAsia="Times New Roman" w:hAnsi="Calibri" w:cs="Times New Roman"/>
          <w:i/>
          <w:iCs/>
          <w:sz w:val="20"/>
          <w:szCs w:val="20"/>
        </w:rPr>
        <w:t>Dimensions of employee wellbeing - WORKBLIS - wellness programs</w:t>
      </w:r>
      <w:r w:rsidRPr="002B36F3">
        <w:rPr>
          <w:rFonts w:ascii="Calibri" w:eastAsia="Times New Roman" w:hAnsi="Calibri" w:cs="Times New Roman"/>
          <w:sz w:val="20"/>
          <w:szCs w:val="20"/>
        </w:rPr>
        <w:t xml:space="preserve">, WORKBLIS. Available at: </w:t>
      </w:r>
      <w:hyperlink r:id="rId34" w:history="1">
        <w:r w:rsidRPr="002B36F3">
          <w:rPr>
            <w:rStyle w:val="Hyperlink"/>
            <w:rFonts w:ascii="Calibri" w:eastAsia="Times New Roman" w:hAnsi="Calibri" w:cs="Times New Roman"/>
            <w:sz w:val="20"/>
            <w:szCs w:val="20"/>
          </w:rPr>
          <w:t>https://www.workblis.com/dimensions-of-employee-wellbeing/</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068884F9"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West, S.B. (2022) </w:t>
      </w:r>
      <w:r w:rsidRPr="002B36F3">
        <w:rPr>
          <w:rFonts w:ascii="Calibri" w:eastAsia="Times New Roman" w:hAnsi="Calibri" w:cs="Times New Roman"/>
          <w:i/>
          <w:iCs/>
          <w:sz w:val="20"/>
          <w:szCs w:val="20"/>
        </w:rPr>
        <w:t>What is compassionate leadership? The King’s Fund</w:t>
      </w:r>
      <w:r w:rsidRPr="002B36F3">
        <w:rPr>
          <w:rFonts w:ascii="Calibri" w:eastAsia="Times New Roman" w:hAnsi="Calibri" w:cs="Times New Roman"/>
          <w:sz w:val="20"/>
          <w:szCs w:val="20"/>
        </w:rPr>
        <w:t xml:space="preserve">. Available at: </w:t>
      </w:r>
      <w:hyperlink r:id="rId35" w:history="1">
        <w:r w:rsidRPr="002B36F3">
          <w:rPr>
            <w:rStyle w:val="Hyperlink"/>
            <w:rFonts w:ascii="Calibri" w:eastAsia="Times New Roman" w:hAnsi="Calibri" w:cs="Times New Roman"/>
            <w:sz w:val="20"/>
            <w:szCs w:val="20"/>
          </w:rPr>
          <w:t>https://www.kingsfund.org.uk/publications/what-is-compassionate-leadership</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 xml:space="preserve">(Accessed: 02 June 2023). </w:t>
      </w:r>
    </w:p>
    <w:p w14:paraId="3E61FDB4" w14:textId="77777777" w:rsidR="00654491" w:rsidRDefault="00654491" w:rsidP="00804525">
      <w:r w:rsidRPr="001218D6">
        <w:t>Wheatley, D., Hardill, I., &amp; Buglass, S. (Eds.). (2021</w:t>
      </w:r>
      <w:r w:rsidRPr="001218D6">
        <w:rPr>
          <w:i/>
          <w:iCs/>
        </w:rPr>
        <w:t>). Handbook of Research on Remote Work and Worker Well-Being in the Post-COVID-19 Era</w:t>
      </w:r>
      <w:r w:rsidRPr="001218D6">
        <w:t xml:space="preserve">. IGI Global. </w:t>
      </w:r>
      <w:hyperlink r:id="rId36" w:history="1">
        <w:r w:rsidRPr="006C47D4">
          <w:rPr>
            <w:rStyle w:val="Hyperlink"/>
          </w:rPr>
          <w:t>https://doi.org/10.4018/978-1-7998-6754-8</w:t>
        </w:r>
      </w:hyperlink>
      <w:r>
        <w:t xml:space="preserve"> </w:t>
      </w:r>
      <w:r w:rsidRPr="00804525">
        <w:t>(Accessed: 30 June 2023).</w:t>
      </w:r>
    </w:p>
    <w:p w14:paraId="504EB38A" w14:textId="77777777" w:rsidR="00654491" w:rsidRPr="002B36F3"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lastRenderedPageBreak/>
        <w:t xml:space="preserve">White, B.W. and J. (2023) </w:t>
      </w:r>
      <w:r w:rsidRPr="002B36F3">
        <w:rPr>
          <w:rFonts w:ascii="Calibri" w:eastAsia="Times New Roman" w:hAnsi="Calibri" w:cs="Times New Roman"/>
          <w:i/>
          <w:iCs/>
          <w:sz w:val="20"/>
          <w:szCs w:val="20"/>
        </w:rPr>
        <w:t>The advantages and challenges of hybrid work,</w:t>
      </w:r>
      <w:r w:rsidRPr="002B36F3">
        <w:rPr>
          <w:rFonts w:ascii="Calibri" w:eastAsia="Times New Roman" w:hAnsi="Calibri" w:cs="Times New Roman"/>
          <w:sz w:val="20"/>
          <w:szCs w:val="20"/>
        </w:rPr>
        <w:t xml:space="preserve"> Gallup.com. Available at: </w:t>
      </w:r>
      <w:hyperlink r:id="rId37" w:history="1">
        <w:r w:rsidRPr="002B36F3">
          <w:rPr>
            <w:rStyle w:val="Hyperlink"/>
            <w:rFonts w:ascii="Calibri" w:eastAsia="Times New Roman" w:hAnsi="Calibri" w:cs="Times New Roman"/>
            <w:sz w:val="20"/>
            <w:szCs w:val="20"/>
          </w:rPr>
          <w:t>https://www.gallup.com/workplace/398135/advantages-challenges-hybrid-work.aspx</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(Accessed: 26 May 2023).</w:t>
      </w:r>
    </w:p>
    <w:p w14:paraId="764A841B" w14:textId="77777777" w:rsidR="00654491" w:rsidRDefault="00654491" w:rsidP="002B36F3">
      <w:pPr>
        <w:rPr>
          <w:rFonts w:ascii="Calibri" w:eastAsia="Times New Roman" w:hAnsi="Calibri" w:cs="Times New Roman"/>
          <w:sz w:val="20"/>
          <w:szCs w:val="20"/>
        </w:rPr>
      </w:pPr>
      <w:r w:rsidRPr="002B36F3">
        <w:rPr>
          <w:rFonts w:ascii="Calibri" w:eastAsia="Times New Roman" w:hAnsi="Calibri" w:cs="Times New Roman"/>
          <w:sz w:val="20"/>
          <w:szCs w:val="20"/>
        </w:rPr>
        <w:t xml:space="preserve">WHO (2023) </w:t>
      </w:r>
      <w:r w:rsidRPr="00BF6D7B">
        <w:rPr>
          <w:rFonts w:ascii="Calibri" w:eastAsia="Times New Roman" w:hAnsi="Calibri" w:cs="Times New Roman"/>
          <w:i/>
          <w:iCs/>
          <w:sz w:val="20"/>
          <w:szCs w:val="20"/>
        </w:rPr>
        <w:t>Health and well-being, World Health Organization</w:t>
      </w:r>
      <w:r w:rsidRPr="002B36F3">
        <w:rPr>
          <w:rFonts w:ascii="Calibri" w:eastAsia="Times New Roman" w:hAnsi="Calibri" w:cs="Times New Roman"/>
          <w:sz w:val="20"/>
          <w:szCs w:val="20"/>
        </w:rPr>
        <w:t xml:space="preserve">. Available at: </w:t>
      </w:r>
      <w:hyperlink r:id="rId38" w:history="1">
        <w:r w:rsidRPr="006C47D4">
          <w:rPr>
            <w:rStyle w:val="Hyperlink"/>
            <w:rFonts w:ascii="Calibri" w:eastAsia="Times New Roman" w:hAnsi="Calibri" w:cs="Times New Roman"/>
            <w:sz w:val="20"/>
            <w:szCs w:val="20"/>
          </w:rPr>
          <w:t>https://www.who.int/data/gho/data/major-themes/health-and-well-being</w:t>
        </w:r>
      </w:hyperlink>
      <w:r>
        <w:rPr>
          <w:rFonts w:ascii="Calibri" w:eastAsia="Times New Roman" w:hAnsi="Calibri" w:cs="Times New Roman"/>
          <w:sz w:val="20"/>
          <w:szCs w:val="20"/>
        </w:rPr>
        <w:t xml:space="preserve"> </w:t>
      </w:r>
      <w:r w:rsidRPr="002B36F3">
        <w:rPr>
          <w:rFonts w:ascii="Calibri" w:eastAsia="Times New Roman" w:hAnsi="Calibri" w:cs="Times New Roman"/>
          <w:sz w:val="20"/>
          <w:szCs w:val="20"/>
        </w:rPr>
        <w:t>Accessed: 02 June 2023)</w:t>
      </w:r>
    </w:p>
    <w:sectPr w:rsidR="00654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34D1A"/>
    <w:multiLevelType w:val="hybridMultilevel"/>
    <w:tmpl w:val="4E0A2880"/>
    <w:lvl w:ilvl="0" w:tplc="3094016E">
      <w:start w:val="1"/>
      <w:numFmt w:val="decimal"/>
      <w:lvlText w:val="%1."/>
      <w:lvlJc w:val="left"/>
      <w:pPr>
        <w:tabs>
          <w:tab w:val="num" w:pos="643"/>
        </w:tabs>
        <w:ind w:left="643" w:hanging="360"/>
      </w:pPr>
    </w:lvl>
    <w:lvl w:ilvl="1" w:tplc="31CA57FA" w:tentative="1">
      <w:start w:val="1"/>
      <w:numFmt w:val="decimal"/>
      <w:lvlText w:val="%2."/>
      <w:lvlJc w:val="left"/>
      <w:pPr>
        <w:tabs>
          <w:tab w:val="num" w:pos="1363"/>
        </w:tabs>
        <w:ind w:left="1363" w:hanging="360"/>
      </w:pPr>
    </w:lvl>
    <w:lvl w:ilvl="2" w:tplc="7EC839CC" w:tentative="1">
      <w:start w:val="1"/>
      <w:numFmt w:val="decimal"/>
      <w:lvlText w:val="%3."/>
      <w:lvlJc w:val="left"/>
      <w:pPr>
        <w:tabs>
          <w:tab w:val="num" w:pos="2083"/>
        </w:tabs>
        <w:ind w:left="2083" w:hanging="360"/>
      </w:pPr>
    </w:lvl>
    <w:lvl w:ilvl="3" w:tplc="B19E6A16" w:tentative="1">
      <w:start w:val="1"/>
      <w:numFmt w:val="decimal"/>
      <w:lvlText w:val="%4."/>
      <w:lvlJc w:val="left"/>
      <w:pPr>
        <w:tabs>
          <w:tab w:val="num" w:pos="2803"/>
        </w:tabs>
        <w:ind w:left="2803" w:hanging="360"/>
      </w:pPr>
    </w:lvl>
    <w:lvl w:ilvl="4" w:tplc="3B021D40" w:tentative="1">
      <w:start w:val="1"/>
      <w:numFmt w:val="decimal"/>
      <w:lvlText w:val="%5."/>
      <w:lvlJc w:val="left"/>
      <w:pPr>
        <w:tabs>
          <w:tab w:val="num" w:pos="3523"/>
        </w:tabs>
        <w:ind w:left="3523" w:hanging="360"/>
      </w:pPr>
    </w:lvl>
    <w:lvl w:ilvl="5" w:tplc="8F1CCEA6" w:tentative="1">
      <w:start w:val="1"/>
      <w:numFmt w:val="decimal"/>
      <w:lvlText w:val="%6."/>
      <w:lvlJc w:val="left"/>
      <w:pPr>
        <w:tabs>
          <w:tab w:val="num" w:pos="4243"/>
        </w:tabs>
        <w:ind w:left="4243" w:hanging="360"/>
      </w:pPr>
    </w:lvl>
    <w:lvl w:ilvl="6" w:tplc="62467102" w:tentative="1">
      <w:start w:val="1"/>
      <w:numFmt w:val="decimal"/>
      <w:lvlText w:val="%7."/>
      <w:lvlJc w:val="left"/>
      <w:pPr>
        <w:tabs>
          <w:tab w:val="num" w:pos="4963"/>
        </w:tabs>
        <w:ind w:left="4963" w:hanging="360"/>
      </w:pPr>
    </w:lvl>
    <w:lvl w:ilvl="7" w:tplc="F74484DC" w:tentative="1">
      <w:start w:val="1"/>
      <w:numFmt w:val="decimal"/>
      <w:lvlText w:val="%8."/>
      <w:lvlJc w:val="left"/>
      <w:pPr>
        <w:tabs>
          <w:tab w:val="num" w:pos="5683"/>
        </w:tabs>
        <w:ind w:left="5683" w:hanging="360"/>
      </w:pPr>
    </w:lvl>
    <w:lvl w:ilvl="8" w:tplc="4EA23028" w:tentative="1">
      <w:start w:val="1"/>
      <w:numFmt w:val="decimal"/>
      <w:lvlText w:val="%9."/>
      <w:lvlJc w:val="left"/>
      <w:pPr>
        <w:tabs>
          <w:tab w:val="num" w:pos="6403"/>
        </w:tabs>
        <w:ind w:left="6403" w:hanging="360"/>
      </w:pPr>
    </w:lvl>
  </w:abstractNum>
  <w:abstractNum w:abstractNumId="1" w15:restartNumberingAfterBreak="0">
    <w:nsid w:val="20CD7DF7"/>
    <w:multiLevelType w:val="multilevel"/>
    <w:tmpl w:val="977CFA20"/>
    <w:lvl w:ilvl="0">
      <w:start w:val="2"/>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94E4E5C"/>
    <w:multiLevelType w:val="hybridMultilevel"/>
    <w:tmpl w:val="C2420248"/>
    <w:lvl w:ilvl="0" w:tplc="01EAEFBE">
      <w:start w:val="1"/>
      <w:numFmt w:val="decimal"/>
      <w:lvlText w:val="%1."/>
      <w:lvlJc w:val="left"/>
      <w:pPr>
        <w:tabs>
          <w:tab w:val="num" w:pos="720"/>
        </w:tabs>
        <w:ind w:left="720" w:hanging="360"/>
      </w:pPr>
    </w:lvl>
    <w:lvl w:ilvl="1" w:tplc="D528E680" w:tentative="1">
      <w:start w:val="1"/>
      <w:numFmt w:val="decimal"/>
      <w:lvlText w:val="%2."/>
      <w:lvlJc w:val="left"/>
      <w:pPr>
        <w:tabs>
          <w:tab w:val="num" w:pos="1440"/>
        </w:tabs>
        <w:ind w:left="1440" w:hanging="360"/>
      </w:pPr>
    </w:lvl>
    <w:lvl w:ilvl="2" w:tplc="83746EAA" w:tentative="1">
      <w:start w:val="1"/>
      <w:numFmt w:val="decimal"/>
      <w:lvlText w:val="%3."/>
      <w:lvlJc w:val="left"/>
      <w:pPr>
        <w:tabs>
          <w:tab w:val="num" w:pos="2160"/>
        </w:tabs>
        <w:ind w:left="2160" w:hanging="360"/>
      </w:pPr>
    </w:lvl>
    <w:lvl w:ilvl="3" w:tplc="0FE0685A" w:tentative="1">
      <w:start w:val="1"/>
      <w:numFmt w:val="decimal"/>
      <w:lvlText w:val="%4."/>
      <w:lvlJc w:val="left"/>
      <w:pPr>
        <w:tabs>
          <w:tab w:val="num" w:pos="2880"/>
        </w:tabs>
        <w:ind w:left="2880" w:hanging="360"/>
      </w:pPr>
    </w:lvl>
    <w:lvl w:ilvl="4" w:tplc="9D44E62A" w:tentative="1">
      <w:start w:val="1"/>
      <w:numFmt w:val="decimal"/>
      <w:lvlText w:val="%5."/>
      <w:lvlJc w:val="left"/>
      <w:pPr>
        <w:tabs>
          <w:tab w:val="num" w:pos="3600"/>
        </w:tabs>
        <w:ind w:left="3600" w:hanging="360"/>
      </w:pPr>
    </w:lvl>
    <w:lvl w:ilvl="5" w:tplc="6E041E1E" w:tentative="1">
      <w:start w:val="1"/>
      <w:numFmt w:val="decimal"/>
      <w:lvlText w:val="%6."/>
      <w:lvlJc w:val="left"/>
      <w:pPr>
        <w:tabs>
          <w:tab w:val="num" w:pos="4320"/>
        </w:tabs>
        <w:ind w:left="4320" w:hanging="360"/>
      </w:pPr>
    </w:lvl>
    <w:lvl w:ilvl="6" w:tplc="C804FB4A" w:tentative="1">
      <w:start w:val="1"/>
      <w:numFmt w:val="decimal"/>
      <w:lvlText w:val="%7."/>
      <w:lvlJc w:val="left"/>
      <w:pPr>
        <w:tabs>
          <w:tab w:val="num" w:pos="5040"/>
        </w:tabs>
        <w:ind w:left="5040" w:hanging="360"/>
      </w:pPr>
    </w:lvl>
    <w:lvl w:ilvl="7" w:tplc="CF8CEA34" w:tentative="1">
      <w:start w:val="1"/>
      <w:numFmt w:val="decimal"/>
      <w:lvlText w:val="%8."/>
      <w:lvlJc w:val="left"/>
      <w:pPr>
        <w:tabs>
          <w:tab w:val="num" w:pos="5760"/>
        </w:tabs>
        <w:ind w:left="5760" w:hanging="360"/>
      </w:pPr>
    </w:lvl>
    <w:lvl w:ilvl="8" w:tplc="8718426E" w:tentative="1">
      <w:start w:val="1"/>
      <w:numFmt w:val="decimal"/>
      <w:lvlText w:val="%9."/>
      <w:lvlJc w:val="left"/>
      <w:pPr>
        <w:tabs>
          <w:tab w:val="num" w:pos="6480"/>
        </w:tabs>
        <w:ind w:left="6480" w:hanging="360"/>
      </w:pPr>
    </w:lvl>
  </w:abstractNum>
  <w:abstractNum w:abstractNumId="3" w15:restartNumberingAfterBreak="0">
    <w:nsid w:val="40345F79"/>
    <w:multiLevelType w:val="hybridMultilevel"/>
    <w:tmpl w:val="BF141D7A"/>
    <w:lvl w:ilvl="0" w:tplc="54D86DF4">
      <w:start w:val="1"/>
      <w:numFmt w:val="decimal"/>
      <w:lvlText w:val="%1."/>
      <w:lvlJc w:val="left"/>
      <w:pPr>
        <w:tabs>
          <w:tab w:val="num" w:pos="720"/>
        </w:tabs>
        <w:ind w:left="720" w:hanging="360"/>
      </w:pPr>
    </w:lvl>
    <w:lvl w:ilvl="1" w:tplc="828818A8" w:tentative="1">
      <w:start w:val="1"/>
      <w:numFmt w:val="decimal"/>
      <w:lvlText w:val="%2."/>
      <w:lvlJc w:val="left"/>
      <w:pPr>
        <w:tabs>
          <w:tab w:val="num" w:pos="1440"/>
        </w:tabs>
        <w:ind w:left="1440" w:hanging="360"/>
      </w:pPr>
    </w:lvl>
    <w:lvl w:ilvl="2" w:tplc="30A0D8FE" w:tentative="1">
      <w:start w:val="1"/>
      <w:numFmt w:val="decimal"/>
      <w:lvlText w:val="%3."/>
      <w:lvlJc w:val="left"/>
      <w:pPr>
        <w:tabs>
          <w:tab w:val="num" w:pos="2160"/>
        </w:tabs>
        <w:ind w:left="2160" w:hanging="360"/>
      </w:pPr>
    </w:lvl>
    <w:lvl w:ilvl="3" w:tplc="0AEA272E" w:tentative="1">
      <w:start w:val="1"/>
      <w:numFmt w:val="decimal"/>
      <w:lvlText w:val="%4."/>
      <w:lvlJc w:val="left"/>
      <w:pPr>
        <w:tabs>
          <w:tab w:val="num" w:pos="2880"/>
        </w:tabs>
        <w:ind w:left="2880" w:hanging="360"/>
      </w:pPr>
    </w:lvl>
    <w:lvl w:ilvl="4" w:tplc="5A387C14" w:tentative="1">
      <w:start w:val="1"/>
      <w:numFmt w:val="decimal"/>
      <w:lvlText w:val="%5."/>
      <w:lvlJc w:val="left"/>
      <w:pPr>
        <w:tabs>
          <w:tab w:val="num" w:pos="3600"/>
        </w:tabs>
        <w:ind w:left="3600" w:hanging="360"/>
      </w:pPr>
    </w:lvl>
    <w:lvl w:ilvl="5" w:tplc="AA32CB82" w:tentative="1">
      <w:start w:val="1"/>
      <w:numFmt w:val="decimal"/>
      <w:lvlText w:val="%6."/>
      <w:lvlJc w:val="left"/>
      <w:pPr>
        <w:tabs>
          <w:tab w:val="num" w:pos="4320"/>
        </w:tabs>
        <w:ind w:left="4320" w:hanging="360"/>
      </w:pPr>
    </w:lvl>
    <w:lvl w:ilvl="6" w:tplc="C9B495B8" w:tentative="1">
      <w:start w:val="1"/>
      <w:numFmt w:val="decimal"/>
      <w:lvlText w:val="%7."/>
      <w:lvlJc w:val="left"/>
      <w:pPr>
        <w:tabs>
          <w:tab w:val="num" w:pos="5040"/>
        </w:tabs>
        <w:ind w:left="5040" w:hanging="360"/>
      </w:pPr>
    </w:lvl>
    <w:lvl w:ilvl="7" w:tplc="1CE83616" w:tentative="1">
      <w:start w:val="1"/>
      <w:numFmt w:val="decimal"/>
      <w:lvlText w:val="%8."/>
      <w:lvlJc w:val="left"/>
      <w:pPr>
        <w:tabs>
          <w:tab w:val="num" w:pos="5760"/>
        </w:tabs>
        <w:ind w:left="5760" w:hanging="360"/>
      </w:pPr>
    </w:lvl>
    <w:lvl w:ilvl="8" w:tplc="6A48DDCC" w:tentative="1">
      <w:start w:val="1"/>
      <w:numFmt w:val="decimal"/>
      <w:lvlText w:val="%9."/>
      <w:lvlJc w:val="left"/>
      <w:pPr>
        <w:tabs>
          <w:tab w:val="num" w:pos="6480"/>
        </w:tabs>
        <w:ind w:left="6480" w:hanging="360"/>
      </w:pPr>
    </w:lvl>
  </w:abstractNum>
  <w:abstractNum w:abstractNumId="4" w15:restartNumberingAfterBreak="0">
    <w:nsid w:val="67881884"/>
    <w:multiLevelType w:val="hybridMultilevel"/>
    <w:tmpl w:val="5748D20A"/>
    <w:lvl w:ilvl="0" w:tplc="5562E400">
      <w:start w:val="1"/>
      <w:numFmt w:val="decimal"/>
      <w:lvlText w:val="%1."/>
      <w:lvlJc w:val="left"/>
      <w:pPr>
        <w:tabs>
          <w:tab w:val="num" w:pos="720"/>
        </w:tabs>
        <w:ind w:left="720" w:hanging="360"/>
      </w:pPr>
    </w:lvl>
    <w:lvl w:ilvl="1" w:tplc="72FA5BAC" w:tentative="1">
      <w:start w:val="1"/>
      <w:numFmt w:val="decimal"/>
      <w:lvlText w:val="%2."/>
      <w:lvlJc w:val="left"/>
      <w:pPr>
        <w:tabs>
          <w:tab w:val="num" w:pos="1440"/>
        </w:tabs>
        <w:ind w:left="1440" w:hanging="360"/>
      </w:pPr>
    </w:lvl>
    <w:lvl w:ilvl="2" w:tplc="363283C8" w:tentative="1">
      <w:start w:val="1"/>
      <w:numFmt w:val="decimal"/>
      <w:lvlText w:val="%3."/>
      <w:lvlJc w:val="left"/>
      <w:pPr>
        <w:tabs>
          <w:tab w:val="num" w:pos="2160"/>
        </w:tabs>
        <w:ind w:left="2160" w:hanging="360"/>
      </w:pPr>
    </w:lvl>
    <w:lvl w:ilvl="3" w:tplc="2924A7FA" w:tentative="1">
      <w:start w:val="1"/>
      <w:numFmt w:val="decimal"/>
      <w:lvlText w:val="%4."/>
      <w:lvlJc w:val="left"/>
      <w:pPr>
        <w:tabs>
          <w:tab w:val="num" w:pos="2880"/>
        </w:tabs>
        <w:ind w:left="2880" w:hanging="360"/>
      </w:pPr>
    </w:lvl>
    <w:lvl w:ilvl="4" w:tplc="C7A0D1E6" w:tentative="1">
      <w:start w:val="1"/>
      <w:numFmt w:val="decimal"/>
      <w:lvlText w:val="%5."/>
      <w:lvlJc w:val="left"/>
      <w:pPr>
        <w:tabs>
          <w:tab w:val="num" w:pos="3600"/>
        </w:tabs>
        <w:ind w:left="3600" w:hanging="360"/>
      </w:pPr>
    </w:lvl>
    <w:lvl w:ilvl="5" w:tplc="FB16111C" w:tentative="1">
      <w:start w:val="1"/>
      <w:numFmt w:val="decimal"/>
      <w:lvlText w:val="%6."/>
      <w:lvlJc w:val="left"/>
      <w:pPr>
        <w:tabs>
          <w:tab w:val="num" w:pos="4320"/>
        </w:tabs>
        <w:ind w:left="4320" w:hanging="360"/>
      </w:pPr>
    </w:lvl>
    <w:lvl w:ilvl="6" w:tplc="9E4E8068" w:tentative="1">
      <w:start w:val="1"/>
      <w:numFmt w:val="decimal"/>
      <w:lvlText w:val="%7."/>
      <w:lvlJc w:val="left"/>
      <w:pPr>
        <w:tabs>
          <w:tab w:val="num" w:pos="5040"/>
        </w:tabs>
        <w:ind w:left="5040" w:hanging="360"/>
      </w:pPr>
    </w:lvl>
    <w:lvl w:ilvl="7" w:tplc="BA96C336" w:tentative="1">
      <w:start w:val="1"/>
      <w:numFmt w:val="decimal"/>
      <w:lvlText w:val="%8."/>
      <w:lvlJc w:val="left"/>
      <w:pPr>
        <w:tabs>
          <w:tab w:val="num" w:pos="5760"/>
        </w:tabs>
        <w:ind w:left="5760" w:hanging="360"/>
      </w:pPr>
    </w:lvl>
    <w:lvl w:ilvl="8" w:tplc="8D80DC7E" w:tentative="1">
      <w:start w:val="1"/>
      <w:numFmt w:val="decimal"/>
      <w:lvlText w:val="%9."/>
      <w:lvlJc w:val="left"/>
      <w:pPr>
        <w:tabs>
          <w:tab w:val="num" w:pos="6480"/>
        </w:tabs>
        <w:ind w:left="6480" w:hanging="360"/>
      </w:pPr>
    </w:lvl>
  </w:abstractNum>
  <w:num w:numId="1" w16cid:durableId="619922939">
    <w:abstractNumId w:val="0"/>
  </w:num>
  <w:num w:numId="2" w16cid:durableId="153420095">
    <w:abstractNumId w:val="3"/>
  </w:num>
  <w:num w:numId="3" w16cid:durableId="1057119986">
    <w:abstractNumId w:val="4"/>
  </w:num>
  <w:num w:numId="4" w16cid:durableId="844124972">
    <w:abstractNumId w:val="2"/>
  </w:num>
  <w:num w:numId="5" w16cid:durableId="341322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0NDAzNTY3MTMwsDBQ0lEKTi0uzszPAykwrwUAeVs0zywAAAA="/>
  </w:docVars>
  <w:rsids>
    <w:rsidRoot w:val="003A3291"/>
    <w:rsid w:val="00012465"/>
    <w:rsid w:val="00085150"/>
    <w:rsid w:val="000A6A26"/>
    <w:rsid w:val="000F1A25"/>
    <w:rsid w:val="001101C2"/>
    <w:rsid w:val="001218D6"/>
    <w:rsid w:val="00141047"/>
    <w:rsid w:val="0016442F"/>
    <w:rsid w:val="001C6DA8"/>
    <w:rsid w:val="002113E7"/>
    <w:rsid w:val="002254FB"/>
    <w:rsid w:val="002553BA"/>
    <w:rsid w:val="002B36F3"/>
    <w:rsid w:val="002C4000"/>
    <w:rsid w:val="002E3FDD"/>
    <w:rsid w:val="003131F9"/>
    <w:rsid w:val="00345CD0"/>
    <w:rsid w:val="00376119"/>
    <w:rsid w:val="00385531"/>
    <w:rsid w:val="003A3291"/>
    <w:rsid w:val="003E2CEE"/>
    <w:rsid w:val="0040443A"/>
    <w:rsid w:val="004127A9"/>
    <w:rsid w:val="00444864"/>
    <w:rsid w:val="0045395C"/>
    <w:rsid w:val="00461F5A"/>
    <w:rsid w:val="00476D05"/>
    <w:rsid w:val="004849D7"/>
    <w:rsid w:val="004B2F3C"/>
    <w:rsid w:val="00504876"/>
    <w:rsid w:val="00527B34"/>
    <w:rsid w:val="00546DCA"/>
    <w:rsid w:val="005C3F98"/>
    <w:rsid w:val="0061359C"/>
    <w:rsid w:val="00651850"/>
    <w:rsid w:val="00654491"/>
    <w:rsid w:val="0066116F"/>
    <w:rsid w:val="00662BEC"/>
    <w:rsid w:val="00663102"/>
    <w:rsid w:val="00693924"/>
    <w:rsid w:val="006E0696"/>
    <w:rsid w:val="00720D9A"/>
    <w:rsid w:val="0072412B"/>
    <w:rsid w:val="00726B78"/>
    <w:rsid w:val="0074321B"/>
    <w:rsid w:val="00793DA2"/>
    <w:rsid w:val="007A2906"/>
    <w:rsid w:val="007A4B56"/>
    <w:rsid w:val="007B4F75"/>
    <w:rsid w:val="007C45BB"/>
    <w:rsid w:val="007F3FB9"/>
    <w:rsid w:val="00804525"/>
    <w:rsid w:val="008256F9"/>
    <w:rsid w:val="008C0FB9"/>
    <w:rsid w:val="008E7867"/>
    <w:rsid w:val="00906C83"/>
    <w:rsid w:val="0090708E"/>
    <w:rsid w:val="009346D2"/>
    <w:rsid w:val="00955D08"/>
    <w:rsid w:val="0097741C"/>
    <w:rsid w:val="009A5206"/>
    <w:rsid w:val="009B1D65"/>
    <w:rsid w:val="009B3B2A"/>
    <w:rsid w:val="009B63C1"/>
    <w:rsid w:val="00A021A2"/>
    <w:rsid w:val="00A10C40"/>
    <w:rsid w:val="00A10F85"/>
    <w:rsid w:val="00A11579"/>
    <w:rsid w:val="00A9795E"/>
    <w:rsid w:val="00AC06C8"/>
    <w:rsid w:val="00AF2167"/>
    <w:rsid w:val="00B218D1"/>
    <w:rsid w:val="00B336C7"/>
    <w:rsid w:val="00B35AA1"/>
    <w:rsid w:val="00B36776"/>
    <w:rsid w:val="00B60BEE"/>
    <w:rsid w:val="00B95676"/>
    <w:rsid w:val="00BF12A1"/>
    <w:rsid w:val="00BF6D7B"/>
    <w:rsid w:val="00C2295A"/>
    <w:rsid w:val="00C45552"/>
    <w:rsid w:val="00C6093F"/>
    <w:rsid w:val="00C805FD"/>
    <w:rsid w:val="00C8205B"/>
    <w:rsid w:val="00CA27C9"/>
    <w:rsid w:val="00CB7DAC"/>
    <w:rsid w:val="00CC0053"/>
    <w:rsid w:val="00CF5B6C"/>
    <w:rsid w:val="00CF7C59"/>
    <w:rsid w:val="00D24E27"/>
    <w:rsid w:val="00D2628B"/>
    <w:rsid w:val="00D43640"/>
    <w:rsid w:val="00D531D2"/>
    <w:rsid w:val="00D7433F"/>
    <w:rsid w:val="00DA254E"/>
    <w:rsid w:val="00DA521D"/>
    <w:rsid w:val="00E620DE"/>
    <w:rsid w:val="00EA1BD2"/>
    <w:rsid w:val="00F12EE8"/>
    <w:rsid w:val="00FE14ED"/>
    <w:rsid w:val="00FE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8C5BB"/>
  <w15:chartTrackingRefBased/>
  <w15:docId w15:val="{9975B003-1D1F-4565-9022-70F4CFFA1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3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2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DA254E"/>
    <w:pPr>
      <w:spacing w:after="100"/>
    </w:pPr>
  </w:style>
  <w:style w:type="character" w:styleId="Hyperlink">
    <w:name w:val="Hyperlink"/>
    <w:basedOn w:val="DefaultParagraphFont"/>
    <w:uiPriority w:val="99"/>
    <w:unhideWhenUsed/>
    <w:rsid w:val="00DA254E"/>
    <w:rPr>
      <w:color w:val="0563C1" w:themeColor="hyperlink"/>
      <w:u w:val="single"/>
    </w:rPr>
  </w:style>
  <w:style w:type="character" w:customStyle="1" w:styleId="Heading1Char">
    <w:name w:val="Heading 1 Char"/>
    <w:basedOn w:val="DefaultParagraphFont"/>
    <w:link w:val="Heading1"/>
    <w:uiPriority w:val="9"/>
    <w:rsid w:val="00D743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433F"/>
    <w:pPr>
      <w:outlineLvl w:val="9"/>
    </w:pPr>
    <w:rPr>
      <w:lang w:val="en-US"/>
    </w:rPr>
  </w:style>
  <w:style w:type="character" w:styleId="UnresolvedMention">
    <w:name w:val="Unresolved Mention"/>
    <w:basedOn w:val="DefaultParagraphFont"/>
    <w:uiPriority w:val="99"/>
    <w:semiHidden/>
    <w:unhideWhenUsed/>
    <w:rsid w:val="00A9795E"/>
    <w:rPr>
      <w:color w:val="605E5C"/>
      <w:shd w:val="clear" w:color="auto" w:fill="E1DFDD"/>
    </w:rPr>
  </w:style>
  <w:style w:type="character" w:customStyle="1" w:styleId="Heading2Char">
    <w:name w:val="Heading 2 Char"/>
    <w:basedOn w:val="DefaultParagraphFont"/>
    <w:link w:val="Heading2"/>
    <w:uiPriority w:val="9"/>
    <w:rsid w:val="00DA521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6776"/>
    <w:pPr>
      <w:ind w:left="720"/>
      <w:contextualSpacing/>
    </w:pPr>
  </w:style>
  <w:style w:type="paragraph" w:styleId="TOC2">
    <w:name w:val="toc 2"/>
    <w:basedOn w:val="Normal"/>
    <w:next w:val="Normal"/>
    <w:autoRedefine/>
    <w:uiPriority w:val="39"/>
    <w:unhideWhenUsed/>
    <w:rsid w:val="002113E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429021">
      <w:bodyDiv w:val="1"/>
      <w:marLeft w:val="0"/>
      <w:marRight w:val="0"/>
      <w:marTop w:val="0"/>
      <w:marBottom w:val="0"/>
      <w:divBdr>
        <w:top w:val="none" w:sz="0" w:space="0" w:color="auto"/>
        <w:left w:val="none" w:sz="0" w:space="0" w:color="auto"/>
        <w:bottom w:val="none" w:sz="0" w:space="0" w:color="auto"/>
        <w:right w:val="none" w:sz="0" w:space="0" w:color="auto"/>
      </w:divBdr>
      <w:divsChild>
        <w:div w:id="201018617">
          <w:marLeft w:val="806"/>
          <w:marRight w:val="0"/>
          <w:marTop w:val="106"/>
          <w:marBottom w:val="0"/>
          <w:divBdr>
            <w:top w:val="none" w:sz="0" w:space="0" w:color="auto"/>
            <w:left w:val="none" w:sz="0" w:space="0" w:color="auto"/>
            <w:bottom w:val="none" w:sz="0" w:space="0" w:color="auto"/>
            <w:right w:val="none" w:sz="0" w:space="0" w:color="auto"/>
          </w:divBdr>
        </w:div>
      </w:divsChild>
    </w:div>
    <w:div w:id="612059717">
      <w:bodyDiv w:val="1"/>
      <w:marLeft w:val="0"/>
      <w:marRight w:val="0"/>
      <w:marTop w:val="0"/>
      <w:marBottom w:val="0"/>
      <w:divBdr>
        <w:top w:val="none" w:sz="0" w:space="0" w:color="auto"/>
        <w:left w:val="none" w:sz="0" w:space="0" w:color="auto"/>
        <w:bottom w:val="none" w:sz="0" w:space="0" w:color="auto"/>
        <w:right w:val="none" w:sz="0" w:space="0" w:color="auto"/>
      </w:divBdr>
      <w:divsChild>
        <w:div w:id="279650147">
          <w:marLeft w:val="806"/>
          <w:marRight w:val="0"/>
          <w:marTop w:val="106"/>
          <w:marBottom w:val="0"/>
          <w:divBdr>
            <w:top w:val="none" w:sz="0" w:space="0" w:color="auto"/>
            <w:left w:val="none" w:sz="0" w:space="0" w:color="auto"/>
            <w:bottom w:val="none" w:sz="0" w:space="0" w:color="auto"/>
            <w:right w:val="none" w:sz="0" w:space="0" w:color="auto"/>
          </w:divBdr>
        </w:div>
      </w:divsChild>
    </w:div>
    <w:div w:id="1548448787">
      <w:bodyDiv w:val="1"/>
      <w:marLeft w:val="0"/>
      <w:marRight w:val="0"/>
      <w:marTop w:val="0"/>
      <w:marBottom w:val="0"/>
      <w:divBdr>
        <w:top w:val="none" w:sz="0" w:space="0" w:color="auto"/>
        <w:left w:val="none" w:sz="0" w:space="0" w:color="auto"/>
        <w:bottom w:val="none" w:sz="0" w:space="0" w:color="auto"/>
        <w:right w:val="none" w:sz="0" w:space="0" w:color="auto"/>
      </w:divBdr>
    </w:div>
    <w:div w:id="1848592046">
      <w:bodyDiv w:val="1"/>
      <w:marLeft w:val="0"/>
      <w:marRight w:val="0"/>
      <w:marTop w:val="0"/>
      <w:marBottom w:val="0"/>
      <w:divBdr>
        <w:top w:val="none" w:sz="0" w:space="0" w:color="auto"/>
        <w:left w:val="none" w:sz="0" w:space="0" w:color="auto"/>
        <w:bottom w:val="none" w:sz="0" w:space="0" w:color="auto"/>
        <w:right w:val="none" w:sz="0" w:space="0" w:color="auto"/>
      </w:divBdr>
      <w:divsChild>
        <w:div w:id="1495103853">
          <w:marLeft w:val="806"/>
          <w:marRight w:val="0"/>
          <w:marTop w:val="106"/>
          <w:marBottom w:val="0"/>
          <w:divBdr>
            <w:top w:val="none" w:sz="0" w:space="0" w:color="auto"/>
            <w:left w:val="none" w:sz="0" w:space="0" w:color="auto"/>
            <w:bottom w:val="none" w:sz="0" w:space="0" w:color="auto"/>
            <w:right w:val="none" w:sz="0" w:space="0" w:color="auto"/>
          </w:divBdr>
        </w:div>
      </w:divsChild>
    </w:div>
    <w:div w:id="1891919766">
      <w:bodyDiv w:val="1"/>
      <w:marLeft w:val="0"/>
      <w:marRight w:val="0"/>
      <w:marTop w:val="0"/>
      <w:marBottom w:val="0"/>
      <w:divBdr>
        <w:top w:val="none" w:sz="0" w:space="0" w:color="auto"/>
        <w:left w:val="none" w:sz="0" w:space="0" w:color="auto"/>
        <w:bottom w:val="none" w:sz="0" w:space="0" w:color="auto"/>
        <w:right w:val="none" w:sz="0" w:space="0" w:color="auto"/>
      </w:divBdr>
      <w:divsChild>
        <w:div w:id="713773915">
          <w:marLeft w:val="806"/>
          <w:marRight w:val="0"/>
          <w:marTop w:val="106"/>
          <w:marBottom w:val="0"/>
          <w:divBdr>
            <w:top w:val="none" w:sz="0" w:space="0" w:color="auto"/>
            <w:left w:val="none" w:sz="0" w:space="0" w:color="auto"/>
            <w:bottom w:val="none" w:sz="0" w:space="0" w:color="auto"/>
            <w:right w:val="none" w:sz="0" w:space="0" w:color="auto"/>
          </w:divBdr>
        </w:div>
      </w:divsChild>
    </w:div>
    <w:div w:id="1900046319">
      <w:bodyDiv w:val="1"/>
      <w:marLeft w:val="0"/>
      <w:marRight w:val="0"/>
      <w:marTop w:val="0"/>
      <w:marBottom w:val="0"/>
      <w:divBdr>
        <w:top w:val="none" w:sz="0" w:space="0" w:color="auto"/>
        <w:left w:val="none" w:sz="0" w:space="0" w:color="auto"/>
        <w:bottom w:val="none" w:sz="0" w:space="0" w:color="auto"/>
        <w:right w:val="none" w:sz="0" w:space="0" w:color="auto"/>
      </w:divBdr>
    </w:div>
    <w:div w:id="200836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management/employee-wellness-programs/" TargetMode="External"/><Relationship Id="rId18" Type="http://schemas.openxmlformats.org/officeDocument/2006/relationships/hyperlink" Target="https://www.tandfonline.com/doi/full/10.1080/09585192.2017.1345205" TargetMode="External"/><Relationship Id="rId26" Type="http://schemas.openxmlformats.org/officeDocument/2006/relationships/hyperlink" Target="https://www.peoplebuilders.com.au/blog/emotional-intelligence-is-at-the-heart-of-diversity-and-inclusion" TargetMode="External"/><Relationship Id="rId39" Type="http://schemas.openxmlformats.org/officeDocument/2006/relationships/fontTable" Target="fontTable.xml"/><Relationship Id="rId21" Type="http://schemas.openxmlformats.org/officeDocument/2006/relationships/hyperlink" Target="https://positivepsychology.com/perma-model/" TargetMode="External"/><Relationship Id="rId34" Type="http://schemas.openxmlformats.org/officeDocument/2006/relationships/hyperlink" Target="https://www.workblis.com/dimensions-of-employee-wellbeing/" TargetMode="External"/><Relationship Id="rId7" Type="http://schemas.openxmlformats.org/officeDocument/2006/relationships/image" Target="media/image2.png"/><Relationship Id="rId12" Type="http://schemas.openxmlformats.org/officeDocument/2006/relationships/hyperlink" Target="https://www.ccl.org/articles/leading-effectively-articles/empathy-in-the-workplace-a-tool-for-effective-leadership/" TargetMode="External"/><Relationship Id="rId17" Type="http://schemas.openxmlformats.org/officeDocument/2006/relationships/hyperlink" Target="https://www.icaew.com/insights/student-insights/the-5-elements-of-emotional-intelligence" TargetMode="External"/><Relationship Id="rId25" Type="http://schemas.openxmlformats.org/officeDocument/2006/relationships/hyperlink" Target="https://osg.ca/the-benefits-of-mindfulness-and-meditation-for-remote-workers/" TargetMode="External"/><Relationship Id="rId33" Type="http://schemas.openxmlformats.org/officeDocument/2006/relationships/hyperlink" Target="https://www.vital-learning.com/blog/4-secrets-to-managing-a-diverse-workforce-more-effectively" TargetMode="External"/><Relationship Id="rId38" Type="http://schemas.openxmlformats.org/officeDocument/2006/relationships/hyperlink" Target="https://www.who.int/data/gho/data/major-themes/health-and-well-being" TargetMode="External"/><Relationship Id="rId2" Type="http://schemas.openxmlformats.org/officeDocument/2006/relationships/numbering" Target="numbering.xml"/><Relationship Id="rId16" Type="http://schemas.openxmlformats.org/officeDocument/2006/relationships/hyperlink" Target="https://positivepsychology.com/importance-of-emotional-intelligence/" TargetMode="External"/><Relationship Id="rId20" Type="http://schemas.openxmlformats.org/officeDocument/2006/relationships/hyperlink" Target="https://www.1e.com/blogs/what-is-hybrid-working-the-work-from-anywhere-journey/" TargetMode="External"/><Relationship Id="rId29" Type="http://schemas.openxmlformats.org/officeDocument/2006/relationships/hyperlink" Target="https://ohiostate.pressbooks.pub/pubhhmp6615/chapter/leadership-guide-to-conflict-and-conflict-manage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jnj.com/innovation/how-johnson-johnson-is-improving-workplace-wellness-for-healthiest-employees" TargetMode="External"/><Relationship Id="rId24" Type="http://schemas.openxmlformats.org/officeDocument/2006/relationships/hyperlink" Target="https://www.england.nhs.uk/supporting-our-nhs-people/support-now/staff-mental-health-and-wellbeing-hubs/" TargetMode="External"/><Relationship Id="rId32" Type="http://schemas.openxmlformats.org/officeDocument/2006/relationships/hyperlink" Target="https://www.forbes.com/sites/forbescoachescouncil/2020/06/05/the-road-to-social-awareness/" TargetMode="External"/><Relationship Id="rId37" Type="http://schemas.openxmlformats.org/officeDocument/2006/relationships/hyperlink" Target="https://www.gallup.com/workplace/398135/advantages-challenges-hybrid-work.aspx"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fulmediation.com.au/resolving-workplace-conflicts/" TargetMode="External"/><Relationship Id="rId23" Type="http://schemas.openxmlformats.org/officeDocument/2006/relationships/hyperlink" Target="https://www.mentoringcomplete.com/promote-employee-wellbeing-at-workplace/" TargetMode="External"/><Relationship Id="rId28" Type="http://schemas.openxmlformats.org/officeDocument/2006/relationships/hyperlink" Target="https://www.profileassessments.com/emotional-intelligence-2-0/" TargetMode="External"/><Relationship Id="rId36" Type="http://schemas.openxmlformats.org/officeDocument/2006/relationships/hyperlink" Target="https://doi.org/10.4018/978-1-7998-6754-8" TargetMode="External"/><Relationship Id="rId10" Type="http://schemas.openxmlformats.org/officeDocument/2006/relationships/hyperlink" Target="https://www.verywellmind.com/how-you-can-practice-self-regulation-4163536" TargetMode="External"/><Relationship Id="rId19" Type="http://schemas.openxmlformats.org/officeDocument/2006/relationships/hyperlink" Target="https://www.perceptive.co.nz/blog/which-leadership-style-is-best-for-employee-well-being" TargetMode="External"/><Relationship Id="rId31" Type="http://schemas.openxmlformats.org/officeDocument/2006/relationships/hyperlink" Target="https://www.successstartswithin.com/blog/social-awarenes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org/en/knowledge/factsheets/well-being-factsheet/" TargetMode="External"/><Relationship Id="rId22" Type="http://schemas.openxmlformats.org/officeDocument/2006/relationships/hyperlink" Target="https://www.mentoringcomplete.com/promote-employee-wellbeing-at-workplace/" TargetMode="External"/><Relationship Id="rId27" Type="http://schemas.openxmlformats.org/officeDocument/2006/relationships/hyperlink" Target="https://pmctraining.com/site/resources-2/mindfulness-and-leadership-an-important-tool-for-managers/" TargetMode="External"/><Relationship Id="rId30" Type="http://schemas.openxmlformats.org/officeDocument/2006/relationships/hyperlink" Target="https://www.officernd.com/blog/hybrid-work-quotes/" TargetMode="External"/><Relationship Id="rId35" Type="http://schemas.openxmlformats.org/officeDocument/2006/relationships/hyperlink" Target="https://www.kingsfund.org.uk/publications/what-is-compassionate-leadership"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0EEFD-1A74-43C7-B658-532926550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2456</TotalTime>
  <Pages>15</Pages>
  <Words>4746</Words>
  <Characters>27056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16</cp:revision>
  <dcterms:created xsi:type="dcterms:W3CDTF">2023-05-09T02:01:00Z</dcterms:created>
  <dcterms:modified xsi:type="dcterms:W3CDTF">2023-07-07T14:00:00Z</dcterms:modified>
</cp:coreProperties>
</file>