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70982" w:rsidRDefault="00870982"/>
    <w:p w:rsidR="00225D1D" w:rsidRDefault="00225D1D" w:rsidP="00225D1D">
      <w:pPr>
        <w:spacing w:after="0"/>
        <w:ind w:firstLine="720"/>
        <w:jc w:val="both"/>
        <w:rPr>
          <w:rFonts w:cstheme="majorBidi"/>
          <w:szCs w:val="24"/>
        </w:rPr>
      </w:pPr>
    </w:p>
    <w:p w:rsidR="00225D1D" w:rsidRDefault="00225D1D" w:rsidP="00225D1D">
      <w:pPr>
        <w:spacing w:after="0"/>
        <w:ind w:firstLine="720"/>
        <w:jc w:val="both"/>
        <w:rPr>
          <w:rFonts w:cstheme="majorBidi"/>
          <w:szCs w:val="24"/>
        </w:rPr>
      </w:pPr>
    </w:p>
    <w:p w:rsidR="00225D1D" w:rsidRPr="00073D10" w:rsidRDefault="00225D1D" w:rsidP="00225D1D">
      <w:pPr>
        <w:spacing w:after="0"/>
        <w:ind w:firstLine="720"/>
        <w:jc w:val="both"/>
        <w:rPr>
          <w:rFonts w:cstheme="majorBidi"/>
          <w:szCs w:val="24"/>
        </w:rPr>
      </w:pPr>
    </w:p>
    <w:p w:rsidR="00225D1D" w:rsidRPr="00C15D4E" w:rsidRDefault="00225D1D" w:rsidP="00225D1D">
      <w:pPr>
        <w:spacing w:after="0"/>
        <w:ind w:firstLine="720"/>
        <w:jc w:val="center"/>
        <w:rPr>
          <w:rFonts w:ascii="Times New Roman" w:hAnsi="Times New Roman" w:cs="Times New Roman"/>
          <w:b/>
          <w:sz w:val="32"/>
          <w:szCs w:val="32"/>
        </w:rPr>
      </w:pPr>
      <w:r w:rsidRPr="00C15D4E">
        <w:rPr>
          <w:rFonts w:ascii="Times New Roman" w:hAnsi="Times New Roman" w:cs="Times New Roman"/>
          <w:b/>
          <w:sz w:val="32"/>
          <w:szCs w:val="32"/>
        </w:rPr>
        <w:t>Dissertation Proposal</w:t>
      </w:r>
    </w:p>
    <w:p w:rsidR="00225D1D" w:rsidRPr="00C15D4E" w:rsidRDefault="00225D1D" w:rsidP="00225D1D">
      <w:pPr>
        <w:spacing w:after="0"/>
        <w:ind w:firstLine="720"/>
        <w:jc w:val="center"/>
        <w:rPr>
          <w:rFonts w:ascii="Times New Roman" w:hAnsi="Times New Roman" w:cs="Times New Roman"/>
          <w:b/>
          <w:sz w:val="32"/>
          <w:szCs w:val="32"/>
        </w:rPr>
      </w:pPr>
      <w:r w:rsidRPr="00C15D4E">
        <w:rPr>
          <w:rFonts w:ascii="Times New Roman" w:hAnsi="Times New Roman" w:cs="Times New Roman"/>
          <w:b/>
          <w:sz w:val="32"/>
          <w:szCs w:val="32"/>
        </w:rPr>
        <w:t>Managing transparency in corporate financial decisions:</w:t>
      </w:r>
    </w:p>
    <w:p w:rsidR="00225D1D" w:rsidRPr="00C15D4E" w:rsidRDefault="00225D1D" w:rsidP="00225D1D">
      <w:pPr>
        <w:spacing w:after="0"/>
        <w:ind w:firstLine="720"/>
        <w:jc w:val="center"/>
        <w:rPr>
          <w:rFonts w:ascii="Times New Roman" w:hAnsi="Times New Roman" w:cs="Times New Roman"/>
          <w:b/>
          <w:sz w:val="32"/>
          <w:szCs w:val="32"/>
        </w:rPr>
      </w:pPr>
      <w:r w:rsidRPr="00C15D4E">
        <w:rPr>
          <w:rFonts w:ascii="Times New Roman" w:hAnsi="Times New Roman" w:cs="Times New Roman"/>
          <w:b/>
          <w:sz w:val="32"/>
          <w:szCs w:val="32"/>
        </w:rPr>
        <w:t>A case study of the Banking sector in the UK</w:t>
      </w:r>
    </w:p>
    <w:p w:rsidR="00225D1D" w:rsidRPr="00C15D4E" w:rsidRDefault="00225D1D" w:rsidP="00225D1D">
      <w:pPr>
        <w:spacing w:after="0"/>
        <w:ind w:firstLine="720"/>
        <w:jc w:val="center"/>
        <w:rPr>
          <w:rFonts w:ascii="Times New Roman" w:hAnsi="Times New Roman" w:cs="Times New Roman"/>
          <w:b/>
          <w:sz w:val="32"/>
          <w:szCs w:val="32"/>
        </w:rPr>
      </w:pPr>
    </w:p>
    <w:p w:rsidR="00225D1D" w:rsidRPr="00C15D4E" w:rsidRDefault="00225D1D" w:rsidP="00225D1D">
      <w:pPr>
        <w:spacing w:after="0"/>
        <w:ind w:firstLine="720"/>
        <w:jc w:val="center"/>
        <w:rPr>
          <w:rFonts w:ascii="Times New Roman" w:hAnsi="Times New Roman" w:cs="Times New Roman"/>
          <w:b/>
          <w:sz w:val="32"/>
          <w:szCs w:val="32"/>
        </w:rPr>
      </w:pPr>
      <w:r w:rsidRPr="00C15D4E">
        <w:rPr>
          <w:rFonts w:ascii="Times New Roman" w:hAnsi="Times New Roman" w:cs="Times New Roman"/>
          <w:b/>
          <w:sz w:val="32"/>
          <w:szCs w:val="32"/>
        </w:rPr>
        <w:t>UNIVERSITY OF WALES: TRINITY SAINT DAVID</w:t>
      </w:r>
    </w:p>
    <w:p w:rsidR="00225D1D" w:rsidRPr="00C15D4E" w:rsidRDefault="00225D1D" w:rsidP="00225D1D">
      <w:pPr>
        <w:spacing w:after="0"/>
        <w:ind w:firstLine="720"/>
        <w:jc w:val="center"/>
        <w:rPr>
          <w:rFonts w:ascii="Times New Roman" w:hAnsi="Times New Roman" w:cs="Times New Roman"/>
          <w:b/>
          <w:sz w:val="32"/>
          <w:szCs w:val="32"/>
        </w:rPr>
      </w:pPr>
      <w:r w:rsidRPr="00C15D4E">
        <w:rPr>
          <w:rFonts w:ascii="Times New Roman" w:hAnsi="Times New Roman" w:cs="Times New Roman"/>
          <w:b/>
          <w:sz w:val="32"/>
          <w:szCs w:val="32"/>
        </w:rPr>
        <w:t>MBA BANKING AND FINANCE</w:t>
      </w:r>
    </w:p>
    <w:p w:rsidR="00225D1D" w:rsidRPr="00C15D4E" w:rsidRDefault="00225D1D" w:rsidP="00225D1D">
      <w:pPr>
        <w:spacing w:after="0"/>
        <w:ind w:firstLine="720"/>
        <w:jc w:val="center"/>
        <w:rPr>
          <w:rFonts w:ascii="Times New Roman" w:hAnsi="Times New Roman" w:cs="Times New Roman"/>
          <w:b/>
          <w:sz w:val="32"/>
          <w:szCs w:val="32"/>
        </w:rPr>
      </w:pPr>
      <w:proofErr w:type="spellStart"/>
      <w:r w:rsidRPr="00C15D4E">
        <w:rPr>
          <w:rFonts w:ascii="Times New Roman" w:hAnsi="Times New Roman" w:cs="Times New Roman"/>
          <w:b/>
          <w:sz w:val="32"/>
          <w:szCs w:val="32"/>
        </w:rPr>
        <w:t>Velichka</w:t>
      </w:r>
      <w:proofErr w:type="spellEnd"/>
      <w:r w:rsidRPr="00C15D4E">
        <w:rPr>
          <w:rFonts w:ascii="Times New Roman" w:hAnsi="Times New Roman" w:cs="Times New Roman"/>
          <w:b/>
          <w:sz w:val="32"/>
          <w:szCs w:val="32"/>
        </w:rPr>
        <w:t xml:space="preserve"> </w:t>
      </w:r>
      <w:proofErr w:type="spellStart"/>
      <w:r w:rsidRPr="00C15D4E">
        <w:rPr>
          <w:rFonts w:ascii="Times New Roman" w:hAnsi="Times New Roman" w:cs="Times New Roman"/>
          <w:b/>
          <w:sz w:val="32"/>
          <w:szCs w:val="32"/>
        </w:rPr>
        <w:t>Todorova</w:t>
      </w:r>
      <w:proofErr w:type="spellEnd"/>
      <w:r w:rsidRPr="00C15D4E">
        <w:rPr>
          <w:rFonts w:ascii="Times New Roman" w:hAnsi="Times New Roman" w:cs="Times New Roman"/>
          <w:b/>
          <w:sz w:val="32"/>
          <w:szCs w:val="32"/>
        </w:rPr>
        <w:t xml:space="preserve"> </w:t>
      </w:r>
      <w:proofErr w:type="spellStart"/>
      <w:r w:rsidRPr="00C15D4E">
        <w:rPr>
          <w:rFonts w:ascii="Times New Roman" w:hAnsi="Times New Roman" w:cs="Times New Roman"/>
          <w:b/>
          <w:sz w:val="32"/>
          <w:szCs w:val="32"/>
        </w:rPr>
        <w:t>Proklinova</w:t>
      </w:r>
      <w:proofErr w:type="spellEnd"/>
    </w:p>
    <w:p w:rsidR="00225D1D" w:rsidRPr="00C15D4E" w:rsidRDefault="00225D1D" w:rsidP="00225D1D">
      <w:pPr>
        <w:spacing w:after="0"/>
        <w:ind w:firstLine="720"/>
        <w:jc w:val="center"/>
        <w:rPr>
          <w:rFonts w:ascii="Times New Roman" w:hAnsi="Times New Roman" w:cs="Times New Roman"/>
          <w:b/>
          <w:sz w:val="32"/>
          <w:szCs w:val="32"/>
        </w:rPr>
      </w:pPr>
      <w:proofErr w:type="spellStart"/>
      <w:r w:rsidRPr="00C15D4E">
        <w:rPr>
          <w:rFonts w:ascii="Times New Roman" w:hAnsi="Times New Roman" w:cs="Times New Roman"/>
          <w:b/>
          <w:sz w:val="32"/>
          <w:szCs w:val="32"/>
        </w:rPr>
        <w:t>Studnent</w:t>
      </w:r>
      <w:proofErr w:type="spellEnd"/>
      <w:r w:rsidRPr="00C15D4E">
        <w:rPr>
          <w:rFonts w:ascii="Times New Roman" w:hAnsi="Times New Roman" w:cs="Times New Roman"/>
          <w:b/>
          <w:sz w:val="32"/>
          <w:szCs w:val="32"/>
        </w:rPr>
        <w:t xml:space="preserve"> Number 2010826</w:t>
      </w:r>
    </w:p>
    <w:p w:rsidR="00225D1D" w:rsidRPr="00C15D4E" w:rsidRDefault="00225D1D" w:rsidP="00225D1D">
      <w:pPr>
        <w:spacing w:after="0"/>
        <w:ind w:firstLine="720"/>
        <w:jc w:val="center"/>
        <w:rPr>
          <w:rFonts w:ascii="Times New Roman" w:hAnsi="Times New Roman" w:cs="Times New Roman"/>
          <w:b/>
          <w:sz w:val="32"/>
          <w:szCs w:val="32"/>
        </w:rPr>
      </w:pPr>
      <w:r w:rsidRPr="00C15D4E">
        <w:rPr>
          <w:rFonts w:ascii="Times New Roman" w:hAnsi="Times New Roman" w:cs="Times New Roman"/>
          <w:b/>
          <w:sz w:val="32"/>
          <w:szCs w:val="32"/>
        </w:rPr>
        <w:t xml:space="preserve">Supervisor: </w:t>
      </w:r>
      <w:proofErr w:type="spellStart"/>
      <w:r w:rsidRPr="00C15D4E">
        <w:rPr>
          <w:rFonts w:ascii="Times New Roman" w:hAnsi="Times New Roman" w:cs="Times New Roman"/>
          <w:b/>
          <w:sz w:val="32"/>
          <w:szCs w:val="32"/>
        </w:rPr>
        <w:t>Jia</w:t>
      </w:r>
      <w:proofErr w:type="spellEnd"/>
      <w:r w:rsidRPr="00C15D4E">
        <w:rPr>
          <w:rFonts w:ascii="Times New Roman" w:hAnsi="Times New Roman" w:cs="Times New Roman"/>
          <w:b/>
          <w:sz w:val="32"/>
          <w:szCs w:val="32"/>
        </w:rPr>
        <w:t xml:space="preserve"> Miao</w:t>
      </w:r>
    </w:p>
    <w:p w:rsidR="00225D1D" w:rsidRPr="00784D1E" w:rsidRDefault="00225D1D" w:rsidP="00225D1D">
      <w:pPr>
        <w:spacing w:after="0"/>
        <w:ind w:firstLine="720"/>
        <w:jc w:val="center"/>
        <w:rPr>
          <w:rFonts w:ascii="Times New Roman" w:hAnsi="Times New Roman" w:cs="Times New Roman"/>
          <w:b/>
          <w:sz w:val="32"/>
          <w:szCs w:val="32"/>
        </w:rPr>
      </w:pPr>
    </w:p>
    <w:p w:rsidR="00225D1D" w:rsidRPr="00784D1E" w:rsidRDefault="00225D1D" w:rsidP="00225D1D">
      <w:pPr>
        <w:spacing w:line="259" w:lineRule="auto"/>
        <w:rPr>
          <w:rFonts w:ascii="Times New Roman" w:hAnsi="Times New Roman" w:cs="Times New Roman"/>
          <w:b/>
          <w:sz w:val="32"/>
          <w:szCs w:val="32"/>
        </w:rPr>
      </w:pPr>
      <w:r w:rsidRPr="00784D1E">
        <w:rPr>
          <w:rFonts w:ascii="Times New Roman" w:hAnsi="Times New Roman" w:cs="Times New Roman"/>
          <w:sz w:val="32"/>
          <w:szCs w:val="32"/>
        </w:rPr>
        <w:br w:type="page"/>
      </w:r>
    </w:p>
    <w:p w:rsidR="00225D1D" w:rsidRDefault="00225D1D" w:rsidP="00225D1D">
      <w:pPr>
        <w:spacing w:line="259" w:lineRule="auto"/>
        <w:rPr>
          <w:rFonts w:cstheme="majorBidi"/>
          <w:szCs w:val="24"/>
        </w:rPr>
      </w:pPr>
    </w:p>
    <w:sdt>
      <w:sdtPr>
        <w:rPr>
          <w:rFonts w:asciiTheme="majorBidi" w:eastAsiaTheme="minorHAnsi" w:hAnsiTheme="majorBidi" w:cstheme="minorBidi"/>
          <w:b w:val="0"/>
          <w:bCs w:val="0"/>
          <w:color w:val="auto"/>
          <w:sz w:val="24"/>
          <w:szCs w:val="22"/>
        </w:rPr>
        <w:id w:val="2146463142"/>
        <w:docPartObj>
          <w:docPartGallery w:val="Table of Contents"/>
          <w:docPartUnique/>
        </w:docPartObj>
      </w:sdtPr>
      <w:sdtEndPr>
        <w:rPr>
          <w:noProof/>
        </w:rPr>
      </w:sdtEndPr>
      <w:sdtContent>
        <w:p w:rsidR="00225D1D" w:rsidRPr="00073D10" w:rsidRDefault="00225D1D" w:rsidP="00225D1D">
          <w:pPr>
            <w:pStyle w:val="TOCHeading"/>
            <w:spacing w:before="0" w:line="360" w:lineRule="auto"/>
            <w:jc w:val="center"/>
            <w:rPr>
              <w:rFonts w:asciiTheme="majorBidi" w:hAnsiTheme="majorBidi"/>
              <w:color w:val="auto"/>
              <w:sz w:val="24"/>
              <w:szCs w:val="24"/>
            </w:rPr>
          </w:pPr>
          <w:r w:rsidRPr="00073D10">
            <w:rPr>
              <w:rFonts w:asciiTheme="majorBidi" w:hAnsiTheme="majorBidi"/>
              <w:color w:val="auto"/>
              <w:sz w:val="24"/>
              <w:szCs w:val="24"/>
            </w:rPr>
            <w:t>Table of Contents</w:t>
          </w:r>
        </w:p>
        <w:p w:rsidR="00BC763C" w:rsidRDefault="00225D1D">
          <w:pPr>
            <w:pStyle w:val="TOC1"/>
            <w:tabs>
              <w:tab w:val="left" w:pos="440"/>
              <w:tab w:val="right" w:leader="dot" w:pos="9016"/>
            </w:tabs>
            <w:rPr>
              <w:rFonts w:eastAsiaTheme="minorEastAsia" w:cstheme="minorBidi"/>
              <w:b w:val="0"/>
              <w:bCs w:val="0"/>
              <w:i w:val="0"/>
              <w:iCs w:val="0"/>
              <w:noProof/>
              <w:sz w:val="22"/>
              <w:szCs w:val="22"/>
              <w:lang w:val="en-GB" w:eastAsia="en-GB"/>
            </w:rPr>
          </w:pPr>
          <w:r w:rsidRPr="00073D10">
            <w:rPr>
              <w:rFonts w:asciiTheme="majorBidi" w:hAnsiTheme="majorBidi" w:cstheme="majorBidi"/>
              <w:b w:val="0"/>
              <w:bCs w:val="0"/>
              <w:szCs w:val="24"/>
            </w:rPr>
            <w:fldChar w:fldCharType="begin"/>
          </w:r>
          <w:r w:rsidRPr="00073D10">
            <w:rPr>
              <w:rFonts w:asciiTheme="majorBidi" w:hAnsiTheme="majorBidi" w:cstheme="majorBidi"/>
              <w:szCs w:val="24"/>
            </w:rPr>
            <w:instrText xml:space="preserve"> TOC \o "1-3" \h \z \u </w:instrText>
          </w:r>
          <w:r w:rsidRPr="00073D10">
            <w:rPr>
              <w:rFonts w:asciiTheme="majorBidi" w:hAnsiTheme="majorBidi" w:cstheme="majorBidi"/>
              <w:b w:val="0"/>
              <w:bCs w:val="0"/>
              <w:szCs w:val="24"/>
            </w:rPr>
            <w:fldChar w:fldCharType="separate"/>
          </w:r>
          <w:hyperlink w:anchor="_Toc76682016" w:history="1">
            <w:r w:rsidR="00BC763C" w:rsidRPr="00280E2D">
              <w:rPr>
                <w:rStyle w:val="Hyperlink"/>
                <w:noProof/>
              </w:rPr>
              <w:t>1.</w:t>
            </w:r>
            <w:r w:rsidR="00BC763C">
              <w:rPr>
                <w:rFonts w:eastAsiaTheme="minorEastAsia" w:cstheme="minorBidi"/>
                <w:b w:val="0"/>
                <w:bCs w:val="0"/>
                <w:i w:val="0"/>
                <w:iCs w:val="0"/>
                <w:noProof/>
                <w:sz w:val="22"/>
                <w:szCs w:val="22"/>
                <w:lang w:val="en-GB" w:eastAsia="en-GB"/>
              </w:rPr>
              <w:tab/>
            </w:r>
            <w:r w:rsidR="00BC763C" w:rsidRPr="00280E2D">
              <w:rPr>
                <w:rStyle w:val="Hyperlink"/>
                <w:noProof/>
              </w:rPr>
              <w:t>Introduction</w:t>
            </w:r>
            <w:r w:rsidR="00BC763C">
              <w:rPr>
                <w:noProof/>
                <w:webHidden/>
              </w:rPr>
              <w:tab/>
            </w:r>
            <w:r w:rsidR="00BC763C">
              <w:rPr>
                <w:noProof/>
                <w:webHidden/>
              </w:rPr>
              <w:fldChar w:fldCharType="begin"/>
            </w:r>
            <w:r w:rsidR="00BC763C">
              <w:rPr>
                <w:noProof/>
                <w:webHidden/>
              </w:rPr>
              <w:instrText xml:space="preserve"> PAGEREF _Toc76682016 \h </w:instrText>
            </w:r>
            <w:r w:rsidR="00BC763C">
              <w:rPr>
                <w:noProof/>
                <w:webHidden/>
              </w:rPr>
            </w:r>
            <w:r w:rsidR="00BC763C">
              <w:rPr>
                <w:noProof/>
                <w:webHidden/>
              </w:rPr>
              <w:fldChar w:fldCharType="separate"/>
            </w:r>
            <w:r w:rsidR="00BC763C">
              <w:rPr>
                <w:noProof/>
                <w:webHidden/>
              </w:rPr>
              <w:t>4</w:t>
            </w:r>
            <w:r w:rsidR="00BC763C">
              <w:rPr>
                <w:noProof/>
                <w:webHidden/>
              </w:rPr>
              <w:fldChar w:fldCharType="end"/>
            </w:r>
          </w:hyperlink>
        </w:p>
        <w:p w:rsidR="00BC763C" w:rsidRDefault="005D1CB3">
          <w:pPr>
            <w:pStyle w:val="TOC2"/>
            <w:tabs>
              <w:tab w:val="right" w:leader="dot" w:pos="9016"/>
            </w:tabs>
            <w:rPr>
              <w:rFonts w:eastAsiaTheme="minorEastAsia" w:cstheme="minorBidi"/>
              <w:b w:val="0"/>
              <w:bCs w:val="0"/>
              <w:noProof/>
              <w:szCs w:val="22"/>
              <w:lang w:val="en-GB" w:eastAsia="en-GB"/>
            </w:rPr>
          </w:pPr>
          <w:hyperlink w:anchor="_Toc76682017" w:history="1">
            <w:r w:rsidR="00BC763C" w:rsidRPr="00280E2D">
              <w:rPr>
                <w:rStyle w:val="Hyperlink"/>
                <w:noProof/>
              </w:rPr>
              <w:t>1.1. Background</w:t>
            </w:r>
            <w:r w:rsidR="00BC763C">
              <w:rPr>
                <w:noProof/>
                <w:webHidden/>
              </w:rPr>
              <w:tab/>
            </w:r>
            <w:r w:rsidR="00BC763C">
              <w:rPr>
                <w:noProof/>
                <w:webHidden/>
              </w:rPr>
              <w:fldChar w:fldCharType="begin"/>
            </w:r>
            <w:r w:rsidR="00BC763C">
              <w:rPr>
                <w:noProof/>
                <w:webHidden/>
              </w:rPr>
              <w:instrText xml:space="preserve"> PAGEREF _Toc76682017 \h </w:instrText>
            </w:r>
            <w:r w:rsidR="00BC763C">
              <w:rPr>
                <w:noProof/>
                <w:webHidden/>
              </w:rPr>
            </w:r>
            <w:r w:rsidR="00BC763C">
              <w:rPr>
                <w:noProof/>
                <w:webHidden/>
              </w:rPr>
              <w:fldChar w:fldCharType="separate"/>
            </w:r>
            <w:r w:rsidR="00BC763C">
              <w:rPr>
                <w:noProof/>
                <w:webHidden/>
              </w:rPr>
              <w:t>4</w:t>
            </w:r>
            <w:r w:rsidR="00BC763C">
              <w:rPr>
                <w:noProof/>
                <w:webHidden/>
              </w:rPr>
              <w:fldChar w:fldCharType="end"/>
            </w:r>
          </w:hyperlink>
        </w:p>
        <w:p w:rsidR="00BC763C" w:rsidRDefault="005D1CB3">
          <w:pPr>
            <w:pStyle w:val="TOC2"/>
            <w:tabs>
              <w:tab w:val="right" w:leader="dot" w:pos="9016"/>
            </w:tabs>
            <w:rPr>
              <w:rFonts w:eastAsiaTheme="minorEastAsia" w:cstheme="minorBidi"/>
              <w:b w:val="0"/>
              <w:bCs w:val="0"/>
              <w:noProof/>
              <w:szCs w:val="22"/>
              <w:lang w:val="en-GB" w:eastAsia="en-GB"/>
            </w:rPr>
          </w:pPr>
          <w:hyperlink w:anchor="_Toc76682018" w:history="1">
            <w:r w:rsidR="00BC763C" w:rsidRPr="00280E2D">
              <w:rPr>
                <w:rStyle w:val="Hyperlink"/>
                <w:noProof/>
              </w:rPr>
              <w:t>1.2. Research aims and objectives</w:t>
            </w:r>
            <w:r w:rsidR="00BC763C">
              <w:rPr>
                <w:noProof/>
                <w:webHidden/>
              </w:rPr>
              <w:tab/>
            </w:r>
            <w:r w:rsidR="00BC763C">
              <w:rPr>
                <w:noProof/>
                <w:webHidden/>
              </w:rPr>
              <w:fldChar w:fldCharType="begin"/>
            </w:r>
            <w:r w:rsidR="00BC763C">
              <w:rPr>
                <w:noProof/>
                <w:webHidden/>
              </w:rPr>
              <w:instrText xml:space="preserve"> PAGEREF _Toc76682018 \h </w:instrText>
            </w:r>
            <w:r w:rsidR="00BC763C">
              <w:rPr>
                <w:noProof/>
                <w:webHidden/>
              </w:rPr>
            </w:r>
            <w:r w:rsidR="00BC763C">
              <w:rPr>
                <w:noProof/>
                <w:webHidden/>
              </w:rPr>
              <w:fldChar w:fldCharType="separate"/>
            </w:r>
            <w:r w:rsidR="00BC763C">
              <w:rPr>
                <w:noProof/>
                <w:webHidden/>
              </w:rPr>
              <w:t>4</w:t>
            </w:r>
            <w:r w:rsidR="00BC763C">
              <w:rPr>
                <w:noProof/>
                <w:webHidden/>
              </w:rPr>
              <w:fldChar w:fldCharType="end"/>
            </w:r>
          </w:hyperlink>
        </w:p>
        <w:p w:rsidR="00BC763C" w:rsidRDefault="005D1CB3">
          <w:pPr>
            <w:pStyle w:val="TOC2"/>
            <w:tabs>
              <w:tab w:val="right" w:leader="dot" w:pos="9016"/>
            </w:tabs>
            <w:rPr>
              <w:rFonts w:eastAsiaTheme="minorEastAsia" w:cstheme="minorBidi"/>
              <w:b w:val="0"/>
              <w:bCs w:val="0"/>
              <w:noProof/>
              <w:szCs w:val="22"/>
              <w:lang w:val="en-GB" w:eastAsia="en-GB"/>
            </w:rPr>
          </w:pPr>
          <w:hyperlink w:anchor="_Toc76682019" w:history="1">
            <w:r w:rsidR="00BC763C" w:rsidRPr="00280E2D">
              <w:rPr>
                <w:rStyle w:val="Hyperlink"/>
                <w:noProof/>
              </w:rPr>
              <w:t>1.3. Research questions</w:t>
            </w:r>
            <w:r w:rsidR="00BC763C">
              <w:rPr>
                <w:noProof/>
                <w:webHidden/>
              </w:rPr>
              <w:tab/>
            </w:r>
            <w:r w:rsidR="00BC763C">
              <w:rPr>
                <w:noProof/>
                <w:webHidden/>
              </w:rPr>
              <w:fldChar w:fldCharType="begin"/>
            </w:r>
            <w:r w:rsidR="00BC763C">
              <w:rPr>
                <w:noProof/>
                <w:webHidden/>
              </w:rPr>
              <w:instrText xml:space="preserve"> PAGEREF _Toc76682019 \h </w:instrText>
            </w:r>
            <w:r w:rsidR="00BC763C">
              <w:rPr>
                <w:noProof/>
                <w:webHidden/>
              </w:rPr>
            </w:r>
            <w:r w:rsidR="00BC763C">
              <w:rPr>
                <w:noProof/>
                <w:webHidden/>
              </w:rPr>
              <w:fldChar w:fldCharType="separate"/>
            </w:r>
            <w:r w:rsidR="00BC763C">
              <w:rPr>
                <w:noProof/>
                <w:webHidden/>
              </w:rPr>
              <w:t>5</w:t>
            </w:r>
            <w:r w:rsidR="00BC763C">
              <w:rPr>
                <w:noProof/>
                <w:webHidden/>
              </w:rPr>
              <w:fldChar w:fldCharType="end"/>
            </w:r>
          </w:hyperlink>
        </w:p>
        <w:p w:rsidR="00BC763C" w:rsidRDefault="005D1CB3">
          <w:pPr>
            <w:pStyle w:val="TOC2"/>
            <w:tabs>
              <w:tab w:val="right" w:leader="dot" w:pos="9016"/>
            </w:tabs>
            <w:rPr>
              <w:rFonts w:eastAsiaTheme="minorEastAsia" w:cstheme="minorBidi"/>
              <w:b w:val="0"/>
              <w:bCs w:val="0"/>
              <w:noProof/>
              <w:szCs w:val="22"/>
              <w:lang w:val="en-GB" w:eastAsia="en-GB"/>
            </w:rPr>
          </w:pPr>
          <w:hyperlink w:anchor="_Toc76682020" w:history="1">
            <w:r w:rsidR="00BC763C" w:rsidRPr="00280E2D">
              <w:rPr>
                <w:rStyle w:val="Hyperlink"/>
                <w:noProof/>
              </w:rPr>
              <w:t>1.4. Significance of the research</w:t>
            </w:r>
            <w:r w:rsidR="00BC763C">
              <w:rPr>
                <w:noProof/>
                <w:webHidden/>
              </w:rPr>
              <w:tab/>
            </w:r>
            <w:r w:rsidR="00BC763C">
              <w:rPr>
                <w:noProof/>
                <w:webHidden/>
              </w:rPr>
              <w:fldChar w:fldCharType="begin"/>
            </w:r>
            <w:r w:rsidR="00BC763C">
              <w:rPr>
                <w:noProof/>
                <w:webHidden/>
              </w:rPr>
              <w:instrText xml:space="preserve"> PAGEREF _Toc76682020 \h </w:instrText>
            </w:r>
            <w:r w:rsidR="00BC763C">
              <w:rPr>
                <w:noProof/>
                <w:webHidden/>
              </w:rPr>
            </w:r>
            <w:r w:rsidR="00BC763C">
              <w:rPr>
                <w:noProof/>
                <w:webHidden/>
              </w:rPr>
              <w:fldChar w:fldCharType="separate"/>
            </w:r>
            <w:r w:rsidR="00BC763C">
              <w:rPr>
                <w:noProof/>
                <w:webHidden/>
              </w:rPr>
              <w:t>5</w:t>
            </w:r>
            <w:r w:rsidR="00BC763C">
              <w:rPr>
                <w:noProof/>
                <w:webHidden/>
              </w:rPr>
              <w:fldChar w:fldCharType="end"/>
            </w:r>
          </w:hyperlink>
        </w:p>
        <w:p w:rsidR="00BC763C" w:rsidRDefault="005D1CB3">
          <w:pPr>
            <w:pStyle w:val="TOC1"/>
            <w:tabs>
              <w:tab w:val="left" w:pos="440"/>
              <w:tab w:val="right" w:leader="dot" w:pos="9016"/>
            </w:tabs>
            <w:rPr>
              <w:rFonts w:eastAsiaTheme="minorEastAsia" w:cstheme="minorBidi"/>
              <w:b w:val="0"/>
              <w:bCs w:val="0"/>
              <w:i w:val="0"/>
              <w:iCs w:val="0"/>
              <w:noProof/>
              <w:sz w:val="22"/>
              <w:szCs w:val="22"/>
              <w:lang w:val="en-GB" w:eastAsia="en-GB"/>
            </w:rPr>
          </w:pPr>
          <w:hyperlink w:anchor="_Toc76682021" w:history="1">
            <w:r w:rsidR="00BC763C" w:rsidRPr="00280E2D">
              <w:rPr>
                <w:rStyle w:val="Hyperlink"/>
                <w:noProof/>
              </w:rPr>
              <w:t>2.</w:t>
            </w:r>
            <w:r w:rsidR="00BC763C">
              <w:rPr>
                <w:rFonts w:eastAsiaTheme="minorEastAsia" w:cstheme="minorBidi"/>
                <w:b w:val="0"/>
                <w:bCs w:val="0"/>
                <w:i w:val="0"/>
                <w:iCs w:val="0"/>
                <w:noProof/>
                <w:sz w:val="22"/>
                <w:szCs w:val="22"/>
                <w:lang w:val="en-GB" w:eastAsia="en-GB"/>
              </w:rPr>
              <w:tab/>
            </w:r>
            <w:r w:rsidR="00BC763C" w:rsidRPr="00280E2D">
              <w:rPr>
                <w:rStyle w:val="Hyperlink"/>
                <w:noProof/>
              </w:rPr>
              <w:t>Literature Review</w:t>
            </w:r>
            <w:r w:rsidR="00BC763C">
              <w:rPr>
                <w:noProof/>
                <w:webHidden/>
              </w:rPr>
              <w:tab/>
            </w:r>
            <w:r w:rsidR="00BC763C">
              <w:rPr>
                <w:noProof/>
                <w:webHidden/>
              </w:rPr>
              <w:fldChar w:fldCharType="begin"/>
            </w:r>
            <w:r w:rsidR="00BC763C">
              <w:rPr>
                <w:noProof/>
                <w:webHidden/>
              </w:rPr>
              <w:instrText xml:space="preserve"> PAGEREF _Toc76682021 \h </w:instrText>
            </w:r>
            <w:r w:rsidR="00BC763C">
              <w:rPr>
                <w:noProof/>
                <w:webHidden/>
              </w:rPr>
            </w:r>
            <w:r w:rsidR="00BC763C">
              <w:rPr>
                <w:noProof/>
                <w:webHidden/>
              </w:rPr>
              <w:fldChar w:fldCharType="separate"/>
            </w:r>
            <w:r w:rsidR="00BC763C">
              <w:rPr>
                <w:noProof/>
                <w:webHidden/>
              </w:rPr>
              <w:t>5</w:t>
            </w:r>
            <w:r w:rsidR="00BC763C">
              <w:rPr>
                <w:noProof/>
                <w:webHidden/>
              </w:rPr>
              <w:fldChar w:fldCharType="end"/>
            </w:r>
          </w:hyperlink>
        </w:p>
        <w:p w:rsidR="00BC763C" w:rsidRDefault="005D1CB3">
          <w:pPr>
            <w:pStyle w:val="TOC2"/>
            <w:tabs>
              <w:tab w:val="right" w:leader="dot" w:pos="9016"/>
            </w:tabs>
            <w:rPr>
              <w:rFonts w:eastAsiaTheme="minorEastAsia" w:cstheme="minorBidi"/>
              <w:b w:val="0"/>
              <w:bCs w:val="0"/>
              <w:noProof/>
              <w:szCs w:val="22"/>
              <w:lang w:val="en-GB" w:eastAsia="en-GB"/>
            </w:rPr>
          </w:pPr>
          <w:hyperlink w:anchor="_Toc76682022" w:history="1">
            <w:r w:rsidR="00BC763C" w:rsidRPr="00280E2D">
              <w:rPr>
                <w:rStyle w:val="Hyperlink"/>
                <w:noProof/>
              </w:rPr>
              <w:t>2.1. Transparency in financial reporting</w:t>
            </w:r>
            <w:r w:rsidR="00BC763C">
              <w:rPr>
                <w:noProof/>
                <w:webHidden/>
              </w:rPr>
              <w:tab/>
            </w:r>
            <w:r w:rsidR="00BC763C">
              <w:rPr>
                <w:noProof/>
                <w:webHidden/>
              </w:rPr>
              <w:fldChar w:fldCharType="begin"/>
            </w:r>
            <w:r w:rsidR="00BC763C">
              <w:rPr>
                <w:noProof/>
                <w:webHidden/>
              </w:rPr>
              <w:instrText xml:space="preserve"> PAGEREF _Toc76682022 \h </w:instrText>
            </w:r>
            <w:r w:rsidR="00BC763C">
              <w:rPr>
                <w:noProof/>
                <w:webHidden/>
              </w:rPr>
            </w:r>
            <w:r w:rsidR="00BC763C">
              <w:rPr>
                <w:noProof/>
                <w:webHidden/>
              </w:rPr>
              <w:fldChar w:fldCharType="separate"/>
            </w:r>
            <w:r w:rsidR="00BC763C">
              <w:rPr>
                <w:noProof/>
                <w:webHidden/>
              </w:rPr>
              <w:t>5</w:t>
            </w:r>
            <w:r w:rsidR="00BC763C">
              <w:rPr>
                <w:noProof/>
                <w:webHidden/>
              </w:rPr>
              <w:fldChar w:fldCharType="end"/>
            </w:r>
          </w:hyperlink>
        </w:p>
        <w:p w:rsidR="00BC763C" w:rsidRDefault="005D1CB3">
          <w:pPr>
            <w:pStyle w:val="TOC2"/>
            <w:tabs>
              <w:tab w:val="right" w:leader="dot" w:pos="9016"/>
            </w:tabs>
            <w:rPr>
              <w:rFonts w:eastAsiaTheme="minorEastAsia" w:cstheme="minorBidi"/>
              <w:b w:val="0"/>
              <w:bCs w:val="0"/>
              <w:noProof/>
              <w:szCs w:val="22"/>
              <w:lang w:val="en-GB" w:eastAsia="en-GB"/>
            </w:rPr>
          </w:pPr>
          <w:hyperlink w:anchor="_Toc76682023" w:history="1">
            <w:r w:rsidR="00BC763C" w:rsidRPr="00280E2D">
              <w:rPr>
                <w:rStyle w:val="Hyperlink"/>
                <w:noProof/>
              </w:rPr>
              <w:t>2.2. Culture of transparency</w:t>
            </w:r>
            <w:r w:rsidR="00BC763C">
              <w:rPr>
                <w:noProof/>
                <w:webHidden/>
              </w:rPr>
              <w:tab/>
            </w:r>
            <w:r w:rsidR="00BC763C">
              <w:rPr>
                <w:noProof/>
                <w:webHidden/>
              </w:rPr>
              <w:fldChar w:fldCharType="begin"/>
            </w:r>
            <w:r w:rsidR="00BC763C">
              <w:rPr>
                <w:noProof/>
                <w:webHidden/>
              </w:rPr>
              <w:instrText xml:space="preserve"> PAGEREF _Toc76682023 \h </w:instrText>
            </w:r>
            <w:r w:rsidR="00BC763C">
              <w:rPr>
                <w:noProof/>
                <w:webHidden/>
              </w:rPr>
            </w:r>
            <w:r w:rsidR="00BC763C">
              <w:rPr>
                <w:noProof/>
                <w:webHidden/>
              </w:rPr>
              <w:fldChar w:fldCharType="separate"/>
            </w:r>
            <w:r w:rsidR="00BC763C">
              <w:rPr>
                <w:noProof/>
                <w:webHidden/>
              </w:rPr>
              <w:t>6</w:t>
            </w:r>
            <w:r w:rsidR="00BC763C">
              <w:rPr>
                <w:noProof/>
                <w:webHidden/>
              </w:rPr>
              <w:fldChar w:fldCharType="end"/>
            </w:r>
          </w:hyperlink>
        </w:p>
        <w:p w:rsidR="00BC763C" w:rsidRDefault="005D1CB3">
          <w:pPr>
            <w:pStyle w:val="TOC2"/>
            <w:tabs>
              <w:tab w:val="right" w:leader="dot" w:pos="9016"/>
            </w:tabs>
            <w:rPr>
              <w:rFonts w:eastAsiaTheme="minorEastAsia" w:cstheme="minorBidi"/>
              <w:b w:val="0"/>
              <w:bCs w:val="0"/>
              <w:noProof/>
              <w:szCs w:val="22"/>
              <w:lang w:val="en-GB" w:eastAsia="en-GB"/>
            </w:rPr>
          </w:pPr>
          <w:hyperlink w:anchor="_Toc76682024" w:history="1">
            <w:r w:rsidR="00BC763C" w:rsidRPr="00280E2D">
              <w:rPr>
                <w:rStyle w:val="Hyperlink"/>
                <w:noProof/>
              </w:rPr>
              <w:t>2.3. Transparency and effective corporate governance</w:t>
            </w:r>
            <w:r w:rsidR="00BC763C">
              <w:rPr>
                <w:noProof/>
                <w:webHidden/>
              </w:rPr>
              <w:tab/>
            </w:r>
            <w:r w:rsidR="00BC763C">
              <w:rPr>
                <w:noProof/>
                <w:webHidden/>
              </w:rPr>
              <w:fldChar w:fldCharType="begin"/>
            </w:r>
            <w:r w:rsidR="00BC763C">
              <w:rPr>
                <w:noProof/>
                <w:webHidden/>
              </w:rPr>
              <w:instrText xml:space="preserve"> PAGEREF _Toc76682024 \h </w:instrText>
            </w:r>
            <w:r w:rsidR="00BC763C">
              <w:rPr>
                <w:noProof/>
                <w:webHidden/>
              </w:rPr>
            </w:r>
            <w:r w:rsidR="00BC763C">
              <w:rPr>
                <w:noProof/>
                <w:webHidden/>
              </w:rPr>
              <w:fldChar w:fldCharType="separate"/>
            </w:r>
            <w:r w:rsidR="00BC763C">
              <w:rPr>
                <w:noProof/>
                <w:webHidden/>
              </w:rPr>
              <w:t>7</w:t>
            </w:r>
            <w:r w:rsidR="00BC763C">
              <w:rPr>
                <w:noProof/>
                <w:webHidden/>
              </w:rPr>
              <w:fldChar w:fldCharType="end"/>
            </w:r>
          </w:hyperlink>
        </w:p>
        <w:p w:rsidR="00BC763C" w:rsidRDefault="005D1CB3">
          <w:pPr>
            <w:pStyle w:val="TOC1"/>
            <w:tabs>
              <w:tab w:val="left" w:pos="440"/>
              <w:tab w:val="right" w:leader="dot" w:pos="9016"/>
            </w:tabs>
            <w:rPr>
              <w:rFonts w:eastAsiaTheme="minorEastAsia" w:cstheme="minorBidi"/>
              <w:b w:val="0"/>
              <w:bCs w:val="0"/>
              <w:i w:val="0"/>
              <w:iCs w:val="0"/>
              <w:noProof/>
              <w:sz w:val="22"/>
              <w:szCs w:val="22"/>
              <w:lang w:val="en-GB" w:eastAsia="en-GB"/>
            </w:rPr>
          </w:pPr>
          <w:hyperlink w:anchor="_Toc76682025" w:history="1">
            <w:r w:rsidR="00BC763C" w:rsidRPr="00280E2D">
              <w:rPr>
                <w:rStyle w:val="Hyperlink"/>
                <w:noProof/>
              </w:rPr>
              <w:t>3.</w:t>
            </w:r>
            <w:r w:rsidR="00BC763C">
              <w:rPr>
                <w:rFonts w:eastAsiaTheme="minorEastAsia" w:cstheme="minorBidi"/>
                <w:b w:val="0"/>
                <w:bCs w:val="0"/>
                <w:i w:val="0"/>
                <w:iCs w:val="0"/>
                <w:noProof/>
                <w:sz w:val="22"/>
                <w:szCs w:val="22"/>
                <w:lang w:val="en-GB" w:eastAsia="en-GB"/>
              </w:rPr>
              <w:tab/>
            </w:r>
            <w:r w:rsidR="00BC763C" w:rsidRPr="00280E2D">
              <w:rPr>
                <w:rStyle w:val="Hyperlink"/>
                <w:noProof/>
              </w:rPr>
              <w:t>Methodology</w:t>
            </w:r>
            <w:r w:rsidR="00BC763C">
              <w:rPr>
                <w:noProof/>
                <w:webHidden/>
              </w:rPr>
              <w:tab/>
            </w:r>
            <w:r w:rsidR="00BC763C">
              <w:rPr>
                <w:noProof/>
                <w:webHidden/>
              </w:rPr>
              <w:fldChar w:fldCharType="begin"/>
            </w:r>
            <w:r w:rsidR="00BC763C">
              <w:rPr>
                <w:noProof/>
                <w:webHidden/>
              </w:rPr>
              <w:instrText xml:space="preserve"> PAGEREF _Toc76682025 \h </w:instrText>
            </w:r>
            <w:r w:rsidR="00BC763C">
              <w:rPr>
                <w:noProof/>
                <w:webHidden/>
              </w:rPr>
            </w:r>
            <w:r w:rsidR="00BC763C">
              <w:rPr>
                <w:noProof/>
                <w:webHidden/>
              </w:rPr>
              <w:fldChar w:fldCharType="separate"/>
            </w:r>
            <w:r w:rsidR="00BC763C">
              <w:rPr>
                <w:noProof/>
                <w:webHidden/>
              </w:rPr>
              <w:t>8</w:t>
            </w:r>
            <w:r w:rsidR="00BC763C">
              <w:rPr>
                <w:noProof/>
                <w:webHidden/>
              </w:rPr>
              <w:fldChar w:fldCharType="end"/>
            </w:r>
          </w:hyperlink>
        </w:p>
        <w:p w:rsidR="00BC763C" w:rsidRDefault="005D1CB3">
          <w:pPr>
            <w:pStyle w:val="TOC2"/>
            <w:tabs>
              <w:tab w:val="right" w:leader="dot" w:pos="9016"/>
            </w:tabs>
            <w:rPr>
              <w:rFonts w:eastAsiaTheme="minorEastAsia" w:cstheme="minorBidi"/>
              <w:b w:val="0"/>
              <w:bCs w:val="0"/>
              <w:noProof/>
              <w:szCs w:val="22"/>
              <w:lang w:val="en-GB" w:eastAsia="en-GB"/>
            </w:rPr>
          </w:pPr>
          <w:hyperlink w:anchor="_Toc76682026" w:history="1">
            <w:r w:rsidR="00BC763C" w:rsidRPr="00280E2D">
              <w:rPr>
                <w:rStyle w:val="Hyperlink"/>
                <w:noProof/>
              </w:rPr>
              <w:t>3.1. Research framework</w:t>
            </w:r>
            <w:r w:rsidR="00BC763C">
              <w:rPr>
                <w:noProof/>
                <w:webHidden/>
              </w:rPr>
              <w:tab/>
            </w:r>
            <w:r w:rsidR="00BC763C">
              <w:rPr>
                <w:noProof/>
                <w:webHidden/>
              </w:rPr>
              <w:fldChar w:fldCharType="begin"/>
            </w:r>
            <w:r w:rsidR="00BC763C">
              <w:rPr>
                <w:noProof/>
                <w:webHidden/>
              </w:rPr>
              <w:instrText xml:space="preserve"> PAGEREF _Toc76682026 \h </w:instrText>
            </w:r>
            <w:r w:rsidR="00BC763C">
              <w:rPr>
                <w:noProof/>
                <w:webHidden/>
              </w:rPr>
            </w:r>
            <w:r w:rsidR="00BC763C">
              <w:rPr>
                <w:noProof/>
                <w:webHidden/>
              </w:rPr>
              <w:fldChar w:fldCharType="separate"/>
            </w:r>
            <w:r w:rsidR="00BC763C">
              <w:rPr>
                <w:noProof/>
                <w:webHidden/>
              </w:rPr>
              <w:t>8</w:t>
            </w:r>
            <w:r w:rsidR="00BC763C">
              <w:rPr>
                <w:noProof/>
                <w:webHidden/>
              </w:rPr>
              <w:fldChar w:fldCharType="end"/>
            </w:r>
          </w:hyperlink>
        </w:p>
        <w:p w:rsidR="00BC763C" w:rsidRDefault="005D1CB3">
          <w:pPr>
            <w:pStyle w:val="TOC2"/>
            <w:tabs>
              <w:tab w:val="right" w:leader="dot" w:pos="9016"/>
            </w:tabs>
            <w:rPr>
              <w:rFonts w:eastAsiaTheme="minorEastAsia" w:cstheme="minorBidi"/>
              <w:b w:val="0"/>
              <w:bCs w:val="0"/>
              <w:noProof/>
              <w:szCs w:val="22"/>
              <w:lang w:val="en-GB" w:eastAsia="en-GB"/>
            </w:rPr>
          </w:pPr>
          <w:hyperlink w:anchor="_Toc76682027" w:history="1">
            <w:r w:rsidR="00BC763C" w:rsidRPr="00280E2D">
              <w:rPr>
                <w:rStyle w:val="Hyperlink"/>
                <w:noProof/>
              </w:rPr>
              <w:t>3.2. Data collection and procedure</w:t>
            </w:r>
            <w:r w:rsidR="00BC763C">
              <w:rPr>
                <w:noProof/>
                <w:webHidden/>
              </w:rPr>
              <w:tab/>
            </w:r>
            <w:r w:rsidR="00BC763C">
              <w:rPr>
                <w:noProof/>
                <w:webHidden/>
              </w:rPr>
              <w:fldChar w:fldCharType="begin"/>
            </w:r>
            <w:r w:rsidR="00BC763C">
              <w:rPr>
                <w:noProof/>
                <w:webHidden/>
              </w:rPr>
              <w:instrText xml:space="preserve"> PAGEREF _Toc76682027 \h </w:instrText>
            </w:r>
            <w:r w:rsidR="00BC763C">
              <w:rPr>
                <w:noProof/>
                <w:webHidden/>
              </w:rPr>
            </w:r>
            <w:r w:rsidR="00BC763C">
              <w:rPr>
                <w:noProof/>
                <w:webHidden/>
              </w:rPr>
              <w:fldChar w:fldCharType="separate"/>
            </w:r>
            <w:r w:rsidR="00BC763C">
              <w:rPr>
                <w:noProof/>
                <w:webHidden/>
              </w:rPr>
              <w:t>8</w:t>
            </w:r>
            <w:r w:rsidR="00BC763C">
              <w:rPr>
                <w:noProof/>
                <w:webHidden/>
              </w:rPr>
              <w:fldChar w:fldCharType="end"/>
            </w:r>
          </w:hyperlink>
        </w:p>
        <w:p w:rsidR="00BC763C" w:rsidRDefault="005D1CB3">
          <w:pPr>
            <w:pStyle w:val="TOC2"/>
            <w:tabs>
              <w:tab w:val="right" w:leader="dot" w:pos="9016"/>
            </w:tabs>
            <w:rPr>
              <w:rFonts w:eastAsiaTheme="minorEastAsia" w:cstheme="minorBidi"/>
              <w:b w:val="0"/>
              <w:bCs w:val="0"/>
              <w:noProof/>
              <w:szCs w:val="22"/>
              <w:lang w:val="en-GB" w:eastAsia="en-GB"/>
            </w:rPr>
          </w:pPr>
          <w:hyperlink w:anchor="_Toc76682028" w:history="1">
            <w:r w:rsidR="00BC763C" w:rsidRPr="00280E2D">
              <w:rPr>
                <w:rStyle w:val="Hyperlink"/>
                <w:noProof/>
              </w:rPr>
              <w:t>3.3. Data analysis</w:t>
            </w:r>
            <w:r w:rsidR="00BC763C">
              <w:rPr>
                <w:noProof/>
                <w:webHidden/>
              </w:rPr>
              <w:tab/>
            </w:r>
            <w:r w:rsidR="00BC763C">
              <w:rPr>
                <w:noProof/>
                <w:webHidden/>
              </w:rPr>
              <w:fldChar w:fldCharType="begin"/>
            </w:r>
            <w:r w:rsidR="00BC763C">
              <w:rPr>
                <w:noProof/>
                <w:webHidden/>
              </w:rPr>
              <w:instrText xml:space="preserve"> PAGEREF _Toc76682028 \h </w:instrText>
            </w:r>
            <w:r w:rsidR="00BC763C">
              <w:rPr>
                <w:noProof/>
                <w:webHidden/>
              </w:rPr>
            </w:r>
            <w:r w:rsidR="00BC763C">
              <w:rPr>
                <w:noProof/>
                <w:webHidden/>
              </w:rPr>
              <w:fldChar w:fldCharType="separate"/>
            </w:r>
            <w:r w:rsidR="00BC763C">
              <w:rPr>
                <w:noProof/>
                <w:webHidden/>
              </w:rPr>
              <w:t>8</w:t>
            </w:r>
            <w:r w:rsidR="00BC763C">
              <w:rPr>
                <w:noProof/>
                <w:webHidden/>
              </w:rPr>
              <w:fldChar w:fldCharType="end"/>
            </w:r>
          </w:hyperlink>
        </w:p>
        <w:p w:rsidR="00BC763C" w:rsidRDefault="005D1CB3">
          <w:pPr>
            <w:pStyle w:val="TOC1"/>
            <w:tabs>
              <w:tab w:val="left" w:pos="440"/>
              <w:tab w:val="right" w:leader="dot" w:pos="9016"/>
            </w:tabs>
            <w:rPr>
              <w:rFonts w:eastAsiaTheme="minorEastAsia" w:cstheme="minorBidi"/>
              <w:b w:val="0"/>
              <w:bCs w:val="0"/>
              <w:i w:val="0"/>
              <w:iCs w:val="0"/>
              <w:noProof/>
              <w:sz w:val="22"/>
              <w:szCs w:val="22"/>
              <w:lang w:val="en-GB" w:eastAsia="en-GB"/>
            </w:rPr>
          </w:pPr>
          <w:hyperlink w:anchor="_Toc76682029" w:history="1">
            <w:r w:rsidR="00BC763C" w:rsidRPr="00280E2D">
              <w:rPr>
                <w:rStyle w:val="Hyperlink"/>
                <w:noProof/>
              </w:rPr>
              <w:t>4.</w:t>
            </w:r>
            <w:r w:rsidR="00BC763C">
              <w:rPr>
                <w:rFonts w:eastAsiaTheme="minorEastAsia" w:cstheme="minorBidi"/>
                <w:b w:val="0"/>
                <w:bCs w:val="0"/>
                <w:i w:val="0"/>
                <w:iCs w:val="0"/>
                <w:noProof/>
                <w:sz w:val="22"/>
                <w:szCs w:val="22"/>
                <w:lang w:val="en-GB" w:eastAsia="en-GB"/>
              </w:rPr>
              <w:tab/>
            </w:r>
            <w:r w:rsidR="00BC763C" w:rsidRPr="00280E2D">
              <w:rPr>
                <w:rStyle w:val="Hyperlink"/>
                <w:noProof/>
              </w:rPr>
              <w:t>Ethical approach</w:t>
            </w:r>
            <w:r w:rsidR="00BC763C">
              <w:rPr>
                <w:noProof/>
                <w:webHidden/>
              </w:rPr>
              <w:tab/>
            </w:r>
            <w:r w:rsidR="00BC763C">
              <w:rPr>
                <w:noProof/>
                <w:webHidden/>
              </w:rPr>
              <w:fldChar w:fldCharType="begin"/>
            </w:r>
            <w:r w:rsidR="00BC763C">
              <w:rPr>
                <w:noProof/>
                <w:webHidden/>
              </w:rPr>
              <w:instrText xml:space="preserve"> PAGEREF _Toc76682029 \h </w:instrText>
            </w:r>
            <w:r w:rsidR="00BC763C">
              <w:rPr>
                <w:noProof/>
                <w:webHidden/>
              </w:rPr>
            </w:r>
            <w:r w:rsidR="00BC763C">
              <w:rPr>
                <w:noProof/>
                <w:webHidden/>
              </w:rPr>
              <w:fldChar w:fldCharType="separate"/>
            </w:r>
            <w:r w:rsidR="00BC763C">
              <w:rPr>
                <w:noProof/>
                <w:webHidden/>
              </w:rPr>
              <w:t>9</w:t>
            </w:r>
            <w:r w:rsidR="00BC763C">
              <w:rPr>
                <w:noProof/>
                <w:webHidden/>
              </w:rPr>
              <w:fldChar w:fldCharType="end"/>
            </w:r>
          </w:hyperlink>
        </w:p>
        <w:p w:rsidR="00BC763C" w:rsidRDefault="005D1CB3">
          <w:pPr>
            <w:pStyle w:val="TOC2"/>
            <w:tabs>
              <w:tab w:val="right" w:leader="dot" w:pos="9016"/>
            </w:tabs>
            <w:rPr>
              <w:rFonts w:eastAsiaTheme="minorEastAsia" w:cstheme="minorBidi"/>
              <w:b w:val="0"/>
              <w:bCs w:val="0"/>
              <w:noProof/>
              <w:szCs w:val="22"/>
              <w:lang w:val="en-GB" w:eastAsia="en-GB"/>
            </w:rPr>
          </w:pPr>
          <w:hyperlink w:anchor="_Toc76682030" w:history="1">
            <w:r w:rsidR="00BC763C" w:rsidRPr="00280E2D">
              <w:rPr>
                <w:rStyle w:val="Hyperlink"/>
                <w:noProof/>
              </w:rPr>
              <w:t>4.1. Gantt Chart and Limitations</w:t>
            </w:r>
            <w:r w:rsidR="00BC763C">
              <w:rPr>
                <w:noProof/>
                <w:webHidden/>
              </w:rPr>
              <w:tab/>
            </w:r>
            <w:r w:rsidR="00BC763C">
              <w:rPr>
                <w:noProof/>
                <w:webHidden/>
              </w:rPr>
              <w:fldChar w:fldCharType="begin"/>
            </w:r>
            <w:r w:rsidR="00BC763C">
              <w:rPr>
                <w:noProof/>
                <w:webHidden/>
              </w:rPr>
              <w:instrText xml:space="preserve"> PAGEREF _Toc76682030 \h </w:instrText>
            </w:r>
            <w:r w:rsidR="00BC763C">
              <w:rPr>
                <w:noProof/>
                <w:webHidden/>
              </w:rPr>
            </w:r>
            <w:r w:rsidR="00BC763C">
              <w:rPr>
                <w:noProof/>
                <w:webHidden/>
              </w:rPr>
              <w:fldChar w:fldCharType="separate"/>
            </w:r>
            <w:r w:rsidR="00BC763C">
              <w:rPr>
                <w:noProof/>
                <w:webHidden/>
              </w:rPr>
              <w:t>9</w:t>
            </w:r>
            <w:r w:rsidR="00BC763C">
              <w:rPr>
                <w:noProof/>
                <w:webHidden/>
              </w:rPr>
              <w:fldChar w:fldCharType="end"/>
            </w:r>
          </w:hyperlink>
        </w:p>
        <w:p w:rsidR="00225D1D" w:rsidRPr="00073D10" w:rsidRDefault="00225D1D" w:rsidP="00225D1D">
          <w:pPr>
            <w:spacing w:after="0"/>
          </w:pPr>
          <w:r w:rsidRPr="00073D10">
            <w:rPr>
              <w:rFonts w:cstheme="majorBidi"/>
              <w:b/>
              <w:bCs/>
              <w:noProof/>
              <w:szCs w:val="24"/>
            </w:rPr>
            <w:fldChar w:fldCharType="end"/>
          </w:r>
        </w:p>
      </w:sdtContent>
    </w:sdt>
    <w:p w:rsidR="00225D1D" w:rsidRDefault="00225D1D" w:rsidP="00225D1D">
      <w:pPr>
        <w:spacing w:line="259" w:lineRule="auto"/>
      </w:pPr>
    </w:p>
    <w:p w:rsidR="00225D1D" w:rsidRDefault="00225D1D" w:rsidP="00225D1D">
      <w:pPr>
        <w:spacing w:line="259" w:lineRule="auto"/>
      </w:pPr>
    </w:p>
    <w:p w:rsidR="00225D1D" w:rsidRDefault="00225D1D" w:rsidP="00225D1D">
      <w:pPr>
        <w:spacing w:line="259" w:lineRule="auto"/>
      </w:pPr>
    </w:p>
    <w:p w:rsidR="00225D1D" w:rsidRDefault="00225D1D" w:rsidP="00225D1D">
      <w:pPr>
        <w:spacing w:line="259" w:lineRule="auto"/>
      </w:pPr>
    </w:p>
    <w:p w:rsidR="00225D1D" w:rsidRDefault="00225D1D" w:rsidP="00225D1D">
      <w:pPr>
        <w:spacing w:line="259" w:lineRule="auto"/>
      </w:pPr>
    </w:p>
    <w:p w:rsidR="00225D1D" w:rsidRDefault="00225D1D" w:rsidP="00225D1D">
      <w:pPr>
        <w:spacing w:line="259" w:lineRule="auto"/>
      </w:pPr>
    </w:p>
    <w:p w:rsidR="00225D1D" w:rsidRDefault="00225D1D" w:rsidP="00225D1D">
      <w:pPr>
        <w:spacing w:line="259" w:lineRule="auto"/>
      </w:pPr>
    </w:p>
    <w:p w:rsidR="00225D1D" w:rsidRDefault="00225D1D" w:rsidP="00225D1D">
      <w:pPr>
        <w:spacing w:line="259" w:lineRule="auto"/>
      </w:pPr>
    </w:p>
    <w:p w:rsidR="00225D1D" w:rsidRDefault="00225D1D" w:rsidP="00225D1D">
      <w:pPr>
        <w:spacing w:line="259" w:lineRule="auto"/>
      </w:pPr>
    </w:p>
    <w:p w:rsidR="00225D1D" w:rsidRDefault="00225D1D" w:rsidP="00225D1D">
      <w:pPr>
        <w:spacing w:line="259" w:lineRule="auto"/>
      </w:pPr>
    </w:p>
    <w:p w:rsidR="00225D1D" w:rsidRDefault="00225D1D" w:rsidP="00225D1D">
      <w:pPr>
        <w:spacing w:line="259" w:lineRule="auto"/>
      </w:pPr>
    </w:p>
    <w:p w:rsidR="00225D1D" w:rsidRDefault="00225D1D" w:rsidP="00225D1D">
      <w:pPr>
        <w:spacing w:line="259" w:lineRule="auto"/>
      </w:pPr>
    </w:p>
    <w:p w:rsidR="00225D1D" w:rsidRPr="00B6518A" w:rsidRDefault="00225D1D" w:rsidP="006D1618">
      <w:bookmarkStart w:id="0" w:name="_GoBack"/>
      <w:bookmarkEnd w:id="0"/>
      <w:r w:rsidRPr="00B6518A">
        <w:t>Abstract</w:t>
      </w:r>
    </w:p>
    <w:p w:rsidR="00225D1D" w:rsidRDefault="00225D1D" w:rsidP="00680C9D">
      <w:r>
        <w:t xml:space="preserve">Information sharing has a favorable influence on company productivity and the interests of investors and other concerned stakeholders are relevant. Financial accounts that are not correctly reported owing to unintentional or deliberate inaccuracies are a significant risk in business financial statements. Leadership may purposefully withhold important data from a wide range of financial statement customers thereby deceiving investors about the firm's administration and operations.  It is difficult to properly comprehend a firm's financial situation without the relevant documentation.  Investors and private buyers need regular, accurate, and relevant material in enough depth to evaluate staff's stewardship and make educated judgments about share pricing, ownership, and casting. The main of the present research is to investigate the transparency management in corporate financial decisions of the UK banks. The study will be based on the systematic review of the literature using a PRISMA technique. The researcher will be using the content and systematically reviewing the literature to conduct the findings and form a healthy analysis of the secondary data. </w:t>
      </w:r>
    </w:p>
    <w:p w:rsidR="00225D1D" w:rsidRDefault="00225D1D" w:rsidP="00225D1D">
      <w:pPr>
        <w:spacing w:line="259" w:lineRule="auto"/>
        <w:rPr>
          <w:rFonts w:cstheme="majorBidi"/>
          <w:b/>
          <w:szCs w:val="24"/>
        </w:rPr>
      </w:pPr>
      <w:r>
        <w:t xml:space="preserve"> </w:t>
      </w:r>
      <w:r>
        <w:br w:type="page"/>
      </w:r>
    </w:p>
    <w:p w:rsidR="00225D1D" w:rsidRPr="00073D10" w:rsidRDefault="00225D1D" w:rsidP="00225D1D">
      <w:pPr>
        <w:pStyle w:val="Heading1"/>
        <w:jc w:val="center"/>
      </w:pPr>
      <w:bookmarkStart w:id="1" w:name="_Toc76682016"/>
      <w:r>
        <w:lastRenderedPageBreak/>
        <w:t>I</w:t>
      </w:r>
      <w:r w:rsidRPr="00073D10">
        <w:t>ntroduction</w:t>
      </w:r>
      <w:bookmarkEnd w:id="1"/>
    </w:p>
    <w:p w:rsidR="00225D1D" w:rsidRPr="00073D10" w:rsidRDefault="00225D1D" w:rsidP="00680C9D">
      <w:pPr>
        <w:pStyle w:val="Heading2"/>
      </w:pPr>
      <w:bookmarkStart w:id="2" w:name="_Toc76682017"/>
      <w:r>
        <w:t xml:space="preserve">1.1. </w:t>
      </w:r>
      <w:r w:rsidRPr="00073D10">
        <w:t>Background</w:t>
      </w:r>
      <w:bookmarkEnd w:id="2"/>
      <w:r w:rsidRPr="00073D10">
        <w:t xml:space="preserve"> </w:t>
      </w:r>
    </w:p>
    <w:p w:rsidR="00225D1D" w:rsidRPr="00073D10" w:rsidRDefault="00225D1D" w:rsidP="00225D1D">
      <w:pPr>
        <w:spacing w:after="0"/>
        <w:ind w:firstLine="720"/>
        <w:jc w:val="both"/>
        <w:rPr>
          <w:rFonts w:cstheme="majorBidi"/>
          <w:szCs w:val="24"/>
        </w:rPr>
      </w:pPr>
      <w:r w:rsidRPr="00073D10">
        <w:rPr>
          <w:rFonts w:cstheme="majorBidi"/>
          <w:szCs w:val="24"/>
        </w:rPr>
        <w:t xml:space="preserve">The fundamental reason for the importance of transparency, financial disclosure practices and visibility is that it is the necessary foundation for considering the concerns of investors. Full openness and transparency in financial accounting can help to create a secure environment, attract consumers, and improve profitability. Information sharing has a </w:t>
      </w:r>
      <w:proofErr w:type="spellStart"/>
      <w:r w:rsidRPr="00073D10">
        <w:rPr>
          <w:rFonts w:cstheme="majorBidi"/>
          <w:szCs w:val="24"/>
        </w:rPr>
        <w:t>favourable</w:t>
      </w:r>
      <w:proofErr w:type="spellEnd"/>
      <w:r w:rsidRPr="00073D10">
        <w:rPr>
          <w:rFonts w:cstheme="majorBidi"/>
          <w:szCs w:val="24"/>
        </w:rPr>
        <w:t xml:space="preserve"> influence on company productivity and the interests of investors and other concerned stakeholders are relevant (</w:t>
      </w:r>
      <w:r w:rsidRPr="00073D10">
        <w:rPr>
          <w:rFonts w:cstheme="majorBidi"/>
          <w:szCs w:val="24"/>
          <w:shd w:val="clear" w:color="auto" w:fill="FFFFFF"/>
        </w:rPr>
        <w:t>Fung, 2014)</w:t>
      </w:r>
      <w:r w:rsidRPr="00073D10">
        <w:rPr>
          <w:rFonts w:cstheme="majorBidi"/>
          <w:szCs w:val="24"/>
        </w:rPr>
        <w:t xml:space="preserve">. In many other circumstances, if there is a lack of transparency and inconsistency in reporting suspicions of unethical </w:t>
      </w:r>
      <w:proofErr w:type="spellStart"/>
      <w:r w:rsidRPr="00073D10">
        <w:rPr>
          <w:rFonts w:cstheme="majorBidi"/>
          <w:szCs w:val="24"/>
        </w:rPr>
        <w:t>behaviour</w:t>
      </w:r>
      <w:proofErr w:type="spellEnd"/>
      <w:r w:rsidRPr="00073D10">
        <w:rPr>
          <w:rFonts w:cstheme="majorBidi"/>
          <w:szCs w:val="24"/>
        </w:rPr>
        <w:t>, the firm's reputation may suffer.</w:t>
      </w:r>
    </w:p>
    <w:p w:rsidR="00225D1D" w:rsidRPr="00073D10" w:rsidRDefault="00225D1D" w:rsidP="00225D1D">
      <w:pPr>
        <w:spacing w:after="0"/>
        <w:ind w:firstLine="720"/>
        <w:jc w:val="both"/>
        <w:rPr>
          <w:rFonts w:cstheme="majorBidi"/>
          <w:szCs w:val="24"/>
        </w:rPr>
      </w:pPr>
      <w:r w:rsidRPr="00073D10">
        <w:rPr>
          <w:rFonts w:cstheme="majorBidi"/>
          <w:szCs w:val="24"/>
        </w:rPr>
        <w:t>The global financial recession particularly after the occurrences of Black September in 1997 as well as the financial crises involving Enron (Enron) but a number of European and American firms in 2000 ignited highly qualified affiliations' attention towards the concern of transparency in the financial reporting method.  These governments have opted to strive to establish rules that ensure the trust of participants in the financial markets to satisfy the economic activity and the data supplied by them (</w:t>
      </w:r>
      <w:r w:rsidRPr="00073D10">
        <w:rPr>
          <w:rFonts w:cstheme="majorBidi"/>
          <w:szCs w:val="24"/>
          <w:shd w:val="clear" w:color="auto" w:fill="FFFFFF"/>
        </w:rPr>
        <w:t>Grove and Lockhart, 2019)</w:t>
      </w:r>
      <w:r w:rsidRPr="00073D10">
        <w:rPr>
          <w:rFonts w:cstheme="majorBidi"/>
          <w:szCs w:val="24"/>
        </w:rPr>
        <w:t xml:space="preserve">. Thus, a significant level of data sharing can lower the risk judgments. </w:t>
      </w:r>
    </w:p>
    <w:p w:rsidR="00225D1D" w:rsidRPr="00073D10" w:rsidRDefault="00225D1D" w:rsidP="00225D1D">
      <w:pPr>
        <w:spacing w:after="0"/>
        <w:ind w:firstLine="720"/>
        <w:jc w:val="both"/>
        <w:rPr>
          <w:rFonts w:cstheme="majorBidi"/>
          <w:szCs w:val="24"/>
        </w:rPr>
      </w:pPr>
      <w:r w:rsidRPr="00073D10">
        <w:rPr>
          <w:rFonts w:cstheme="majorBidi"/>
          <w:szCs w:val="24"/>
        </w:rPr>
        <w:t xml:space="preserve">According to </w:t>
      </w:r>
      <w:proofErr w:type="spellStart"/>
      <w:r w:rsidRPr="00073D10">
        <w:rPr>
          <w:rFonts w:cstheme="majorBidi"/>
          <w:szCs w:val="24"/>
          <w:shd w:val="clear" w:color="auto" w:fill="FFFFFF"/>
        </w:rPr>
        <w:t>Mohammadi</w:t>
      </w:r>
      <w:proofErr w:type="spellEnd"/>
      <w:r w:rsidRPr="00073D10">
        <w:rPr>
          <w:rFonts w:cstheme="majorBidi"/>
          <w:szCs w:val="24"/>
          <w:shd w:val="clear" w:color="auto" w:fill="FFFFFF"/>
        </w:rPr>
        <w:t xml:space="preserve"> and </w:t>
      </w:r>
      <w:proofErr w:type="spellStart"/>
      <w:r w:rsidRPr="00073D10">
        <w:rPr>
          <w:rFonts w:cstheme="majorBidi"/>
          <w:szCs w:val="24"/>
          <w:shd w:val="clear" w:color="auto" w:fill="FFFFFF"/>
        </w:rPr>
        <w:t>Nezhad</w:t>
      </w:r>
      <w:proofErr w:type="spellEnd"/>
      <w:r w:rsidRPr="00073D10">
        <w:rPr>
          <w:rFonts w:cstheme="majorBidi"/>
          <w:szCs w:val="24"/>
          <w:shd w:val="clear" w:color="auto" w:fill="FFFFFF"/>
        </w:rPr>
        <w:t xml:space="preserve">, (2015), </w:t>
      </w:r>
      <w:r w:rsidRPr="00073D10">
        <w:rPr>
          <w:rFonts w:cstheme="majorBidi"/>
          <w:szCs w:val="24"/>
        </w:rPr>
        <w:t xml:space="preserve">reduced risk also increased the corporation's profitability and some organizations seek transparent disclosure requirements because of its reputation. As a consequence, leadership strategies result in increased trustworthiness, stronger price-to-earnings (P/E) ratios, more liquidity, and lower cost-of-equity returns. In any case, extensive existence of knowledge of the openness and trustworthiness of the performance review, financial status, investment prospects, financial monitoring and insurance companies is a requirement in the research. </w:t>
      </w:r>
    </w:p>
    <w:p w:rsidR="00225D1D" w:rsidRPr="00073D10" w:rsidRDefault="00225D1D" w:rsidP="00225D1D">
      <w:pPr>
        <w:spacing w:after="0"/>
        <w:ind w:firstLine="720"/>
        <w:jc w:val="both"/>
        <w:rPr>
          <w:rFonts w:cstheme="majorBidi"/>
          <w:szCs w:val="24"/>
        </w:rPr>
      </w:pPr>
      <w:r w:rsidRPr="00073D10">
        <w:rPr>
          <w:rFonts w:cstheme="majorBidi"/>
          <w:szCs w:val="24"/>
        </w:rPr>
        <w:t>Nevertheless, when examined more closely, transparency can be separated into three subgroups 1) stakeholder information-based definitions; 2) accountability-based definitions; and 3) legal transparency. The first group (</w:t>
      </w:r>
      <w:proofErr w:type="spellStart"/>
      <w:r w:rsidRPr="00073D10">
        <w:rPr>
          <w:rFonts w:cstheme="majorBidi"/>
          <w:szCs w:val="24"/>
        </w:rPr>
        <w:t>Vishwanath</w:t>
      </w:r>
      <w:proofErr w:type="spellEnd"/>
      <w:r w:rsidRPr="00073D10">
        <w:rPr>
          <w:rFonts w:cstheme="majorBidi"/>
          <w:szCs w:val="24"/>
        </w:rPr>
        <w:t xml:space="preserve"> and Kaufmann, 1999) believes that enhanced openness and reliability of knowledge transfer, as well as timely economical, societal, and legal knowledge that is accessible to all, will improve the quality of life for all. It is, therefore, important to study the transparency management in corporate financial decisions of UK banks.</w:t>
      </w:r>
    </w:p>
    <w:p w:rsidR="00225D1D" w:rsidRPr="00073D10" w:rsidRDefault="00225D1D" w:rsidP="00225D1D">
      <w:pPr>
        <w:pStyle w:val="Heading2"/>
      </w:pPr>
      <w:bookmarkStart w:id="3" w:name="_Toc76682018"/>
      <w:r>
        <w:t xml:space="preserve">1.2. </w:t>
      </w:r>
      <w:r w:rsidRPr="00073D10">
        <w:t>Research aims and objectives</w:t>
      </w:r>
      <w:bookmarkEnd w:id="3"/>
      <w:r w:rsidRPr="00073D10">
        <w:t xml:space="preserve"> </w:t>
      </w:r>
    </w:p>
    <w:p w:rsidR="00225D1D" w:rsidRPr="00073D10" w:rsidRDefault="00225D1D" w:rsidP="00225D1D">
      <w:pPr>
        <w:spacing w:after="0"/>
        <w:ind w:firstLine="720"/>
        <w:jc w:val="both"/>
        <w:rPr>
          <w:rFonts w:cstheme="majorBidi"/>
          <w:szCs w:val="24"/>
        </w:rPr>
      </w:pPr>
      <w:r w:rsidRPr="00073D10">
        <w:rPr>
          <w:rFonts w:cstheme="majorBidi"/>
          <w:szCs w:val="24"/>
        </w:rPr>
        <w:lastRenderedPageBreak/>
        <w:t>The main of the present research is to investigate the transparency management in corporate financial decisions of the UK banks. In this regard, the objectives of the study are as follows,</w:t>
      </w:r>
    </w:p>
    <w:p w:rsidR="00225D1D" w:rsidRPr="00073D10" w:rsidRDefault="00225D1D" w:rsidP="00225D1D">
      <w:pPr>
        <w:pStyle w:val="ListParagraph"/>
        <w:numPr>
          <w:ilvl w:val="0"/>
          <w:numId w:val="1"/>
        </w:numPr>
        <w:spacing w:after="0"/>
        <w:ind w:left="0" w:firstLine="720"/>
        <w:jc w:val="both"/>
        <w:rPr>
          <w:rFonts w:cstheme="majorBidi"/>
          <w:szCs w:val="24"/>
        </w:rPr>
      </w:pPr>
      <w:r w:rsidRPr="00073D10">
        <w:rPr>
          <w:rFonts w:cstheme="majorBidi"/>
          <w:szCs w:val="24"/>
        </w:rPr>
        <w:t>To investigate the transparency management in corporate financial decisions</w:t>
      </w:r>
    </w:p>
    <w:p w:rsidR="00225D1D" w:rsidRPr="00073D10" w:rsidRDefault="00225D1D" w:rsidP="00225D1D">
      <w:pPr>
        <w:pStyle w:val="ListParagraph"/>
        <w:numPr>
          <w:ilvl w:val="0"/>
          <w:numId w:val="1"/>
        </w:numPr>
        <w:spacing w:after="0"/>
        <w:ind w:left="0" w:firstLine="720"/>
        <w:jc w:val="both"/>
        <w:rPr>
          <w:rFonts w:cstheme="majorBidi"/>
          <w:szCs w:val="24"/>
        </w:rPr>
      </w:pPr>
      <w:r w:rsidRPr="00073D10">
        <w:rPr>
          <w:rFonts w:cstheme="majorBidi"/>
          <w:szCs w:val="24"/>
        </w:rPr>
        <w:t>To build an in-depth analysis of the transparency in the banking sector in the UK</w:t>
      </w:r>
    </w:p>
    <w:p w:rsidR="00225D1D" w:rsidRPr="00073D10" w:rsidRDefault="00225D1D" w:rsidP="00225D1D">
      <w:pPr>
        <w:pStyle w:val="ListParagraph"/>
        <w:numPr>
          <w:ilvl w:val="0"/>
          <w:numId w:val="1"/>
        </w:numPr>
        <w:spacing w:after="0"/>
        <w:ind w:left="0" w:firstLine="720"/>
        <w:jc w:val="both"/>
        <w:rPr>
          <w:rFonts w:cstheme="majorBidi"/>
          <w:szCs w:val="24"/>
        </w:rPr>
      </w:pPr>
      <w:r w:rsidRPr="00073D10">
        <w:rPr>
          <w:rFonts w:cstheme="majorBidi"/>
          <w:szCs w:val="24"/>
        </w:rPr>
        <w:t xml:space="preserve">To emphasize the importance of transparent corporate financial decisions </w:t>
      </w:r>
    </w:p>
    <w:p w:rsidR="00225D1D" w:rsidRPr="00073D10" w:rsidRDefault="00225D1D" w:rsidP="00225D1D">
      <w:pPr>
        <w:pStyle w:val="Heading2"/>
      </w:pPr>
      <w:bookmarkStart w:id="4" w:name="_Toc76682019"/>
      <w:r>
        <w:t xml:space="preserve">1.3. </w:t>
      </w:r>
      <w:r w:rsidRPr="00073D10">
        <w:t>Research questions</w:t>
      </w:r>
      <w:bookmarkEnd w:id="4"/>
      <w:r w:rsidRPr="00073D10">
        <w:t xml:space="preserve"> </w:t>
      </w:r>
    </w:p>
    <w:p w:rsidR="00225D1D" w:rsidRPr="00073D10" w:rsidRDefault="00225D1D" w:rsidP="00225D1D">
      <w:pPr>
        <w:spacing w:after="0"/>
        <w:ind w:firstLine="720"/>
        <w:jc w:val="both"/>
        <w:rPr>
          <w:rFonts w:cstheme="majorBidi"/>
          <w:szCs w:val="24"/>
        </w:rPr>
      </w:pPr>
      <w:r w:rsidRPr="00073D10">
        <w:rPr>
          <w:rFonts w:cstheme="majorBidi"/>
          <w:szCs w:val="24"/>
        </w:rPr>
        <w:t>The research aims to answer the following question,</w:t>
      </w:r>
    </w:p>
    <w:p w:rsidR="00225D1D" w:rsidRPr="00073D10" w:rsidRDefault="00225D1D" w:rsidP="00225D1D">
      <w:pPr>
        <w:spacing w:after="0"/>
        <w:ind w:firstLine="720"/>
        <w:jc w:val="both"/>
        <w:rPr>
          <w:rFonts w:cstheme="majorBidi"/>
          <w:szCs w:val="24"/>
        </w:rPr>
      </w:pPr>
      <w:r w:rsidRPr="00073D10">
        <w:rPr>
          <w:rFonts w:cstheme="majorBidi"/>
          <w:szCs w:val="24"/>
        </w:rPr>
        <w:t>“How is transparency maintained in corporate financial decisions of the UK banks?”</w:t>
      </w:r>
    </w:p>
    <w:p w:rsidR="00225D1D" w:rsidRPr="00073D10" w:rsidRDefault="00225D1D" w:rsidP="00225D1D">
      <w:pPr>
        <w:pStyle w:val="Heading2"/>
      </w:pPr>
      <w:bookmarkStart w:id="5" w:name="_Toc76682020"/>
      <w:r>
        <w:t xml:space="preserve">1.4. </w:t>
      </w:r>
      <w:r w:rsidRPr="00073D10">
        <w:t>Significance of the research</w:t>
      </w:r>
      <w:bookmarkEnd w:id="5"/>
      <w:r w:rsidRPr="00073D10">
        <w:t xml:space="preserve"> </w:t>
      </w:r>
    </w:p>
    <w:p w:rsidR="00225D1D" w:rsidRPr="00073D10" w:rsidRDefault="00225D1D" w:rsidP="00225D1D">
      <w:pPr>
        <w:spacing w:after="0"/>
        <w:ind w:firstLine="720"/>
        <w:jc w:val="both"/>
        <w:rPr>
          <w:rFonts w:cstheme="majorBidi"/>
          <w:szCs w:val="24"/>
        </w:rPr>
      </w:pPr>
      <w:r w:rsidRPr="00073D10">
        <w:rPr>
          <w:rFonts w:cstheme="majorBidi"/>
          <w:szCs w:val="24"/>
        </w:rPr>
        <w:t>Some of the greatest essential variables determining a corporation</w:t>
      </w:r>
      <w:r>
        <w:rPr>
          <w:rFonts w:cstheme="majorBidi"/>
          <w:szCs w:val="24"/>
        </w:rPr>
        <w:t>’</w:t>
      </w:r>
      <w:r w:rsidRPr="00073D10">
        <w:rPr>
          <w:rFonts w:cstheme="majorBidi"/>
          <w:szCs w:val="24"/>
        </w:rPr>
        <w:t>s attraction to shareholders are openness, and corporate transparency is among the service</w:t>
      </w:r>
      <w:r>
        <w:rPr>
          <w:rFonts w:cstheme="majorBidi"/>
          <w:szCs w:val="24"/>
        </w:rPr>
        <w:t>’</w:t>
      </w:r>
      <w:r w:rsidRPr="00073D10">
        <w:rPr>
          <w:rFonts w:cstheme="majorBidi"/>
          <w:szCs w:val="24"/>
        </w:rPr>
        <w:t>s key components. The motivation and capability of management to fix any disparities that are relevant to market players determine the degree of transparency. Financial markets will develop in the long run if a transparent data framework is established. Financial data openness plays a vital function in this context. In reality, risk directors who fail to meet the criteria of transparency have a strong reputation that underplays them. In this regard, there is a need to study the manner in which transparency in corporate financial decisions is ensured especially in the case of the banking sector in the UK.</w:t>
      </w:r>
    </w:p>
    <w:p w:rsidR="00225D1D" w:rsidRPr="00073D10" w:rsidRDefault="00225D1D" w:rsidP="00225D1D">
      <w:pPr>
        <w:pStyle w:val="Heading1"/>
        <w:jc w:val="center"/>
      </w:pPr>
      <w:bookmarkStart w:id="6" w:name="_Toc76682021"/>
      <w:r w:rsidRPr="00073D10">
        <w:t>Literature Review</w:t>
      </w:r>
      <w:bookmarkEnd w:id="6"/>
    </w:p>
    <w:p w:rsidR="00225D1D" w:rsidRPr="00073D10" w:rsidRDefault="00225D1D" w:rsidP="00225D1D">
      <w:pPr>
        <w:pStyle w:val="Heading2"/>
      </w:pPr>
      <w:bookmarkStart w:id="7" w:name="_Toc76682022"/>
      <w:r>
        <w:t xml:space="preserve">2.1. </w:t>
      </w:r>
      <w:r w:rsidRPr="00073D10">
        <w:t>Transparency in financial reporting</w:t>
      </w:r>
      <w:bookmarkEnd w:id="7"/>
      <w:r w:rsidRPr="00073D10">
        <w:t xml:space="preserve"> </w:t>
      </w:r>
    </w:p>
    <w:p w:rsidR="00225D1D" w:rsidRPr="00073D10" w:rsidRDefault="00225D1D" w:rsidP="00225D1D">
      <w:pPr>
        <w:spacing w:after="0"/>
        <w:ind w:firstLine="720"/>
        <w:jc w:val="both"/>
        <w:rPr>
          <w:rFonts w:cstheme="majorBidi"/>
          <w:szCs w:val="24"/>
        </w:rPr>
      </w:pPr>
      <w:r w:rsidRPr="00073D10">
        <w:rPr>
          <w:rFonts w:cstheme="majorBidi"/>
          <w:szCs w:val="24"/>
        </w:rPr>
        <w:t>Financial reports are an important piece of data for shareholders to consider when making investment decisions. Financial accounts that are not correctly reported owing to unintentional or deliberate inaccuracies are a significant risk in business financial statements. Leadership may purposefully withhold important data from a wide range of financial statement customers thereby deceiving investors about the firm's administration and operations.  It is difficult to properly comprehend a firm's financial situation without the relevant documentation (</w:t>
      </w:r>
      <w:r w:rsidRPr="00073D10">
        <w:rPr>
          <w:rFonts w:cstheme="majorBidi"/>
          <w:szCs w:val="24"/>
          <w:shd w:val="clear" w:color="auto" w:fill="FFFFFF"/>
        </w:rPr>
        <w:t>Fung, 2014)</w:t>
      </w:r>
      <w:r w:rsidRPr="00073D10">
        <w:rPr>
          <w:rFonts w:cstheme="majorBidi"/>
          <w:szCs w:val="24"/>
        </w:rPr>
        <w:t>. Shareholders, lenders, and retail investors can analyze an entity's financial situation thanks to transparency in accounting disclosure.</w:t>
      </w:r>
    </w:p>
    <w:p w:rsidR="00225D1D" w:rsidRPr="00073D10" w:rsidRDefault="00225D1D" w:rsidP="00225D1D">
      <w:pPr>
        <w:spacing w:after="0"/>
        <w:ind w:firstLine="720"/>
        <w:jc w:val="both"/>
        <w:rPr>
          <w:rFonts w:cstheme="majorBidi"/>
          <w:szCs w:val="24"/>
        </w:rPr>
      </w:pPr>
      <w:r w:rsidRPr="00073D10">
        <w:rPr>
          <w:rFonts w:cstheme="majorBidi"/>
          <w:szCs w:val="24"/>
        </w:rPr>
        <w:t xml:space="preserve">As a result, authorities should strive to guarantee that institutions are fair, competitive, and accessible and that shareholders have equal accessibility to industry market value, and </w:t>
      </w:r>
      <w:r w:rsidRPr="00073D10">
        <w:rPr>
          <w:rFonts w:cstheme="majorBidi"/>
          <w:szCs w:val="24"/>
        </w:rPr>
        <w:lastRenderedPageBreak/>
        <w:t>business data. A complicated and opaque financial report provides no indication of the true risks associated or the corporation's true foundation. Organizations with ambiguous financial statements and convoluted corporate structures are poorer and less profitable enterprises. Some businesses make use of accounting standards in a variety of ways to obstruct openness.</w:t>
      </w:r>
    </w:p>
    <w:p w:rsidR="00225D1D" w:rsidRPr="00073D10" w:rsidRDefault="00225D1D" w:rsidP="00225D1D">
      <w:pPr>
        <w:spacing w:after="0"/>
        <w:ind w:firstLine="720"/>
        <w:jc w:val="both"/>
        <w:rPr>
          <w:rFonts w:cstheme="majorBidi"/>
          <w:szCs w:val="24"/>
        </w:rPr>
      </w:pPr>
      <w:r w:rsidRPr="00073D10">
        <w:rPr>
          <w:rFonts w:cstheme="majorBidi"/>
          <w:szCs w:val="24"/>
        </w:rPr>
        <w:t>Investors are unable to determine their exposure to bankruptcy risk if a corporation covers its obligations. Transparency is also vital for corporate governance since it allows board members to assess a company's performance and, if required, implement early remedial action to address the deterioration in a company's financial status. As a result, it is vital that all corporate entities present a clear, complete, and trustworthy picture of their financial situation and achievements. Shareholders and other consumers of financial statements are least prone to be stunned by unanticipated activities or happenings if the material in financial statements is clear and transparent. </w:t>
      </w:r>
    </w:p>
    <w:p w:rsidR="00225D1D" w:rsidRPr="00073D10" w:rsidRDefault="00225D1D" w:rsidP="00225D1D">
      <w:pPr>
        <w:spacing w:after="0"/>
        <w:ind w:firstLine="720"/>
        <w:jc w:val="both"/>
        <w:rPr>
          <w:rFonts w:cstheme="majorBidi"/>
          <w:szCs w:val="24"/>
        </w:rPr>
      </w:pPr>
      <w:r w:rsidRPr="00073D10">
        <w:rPr>
          <w:rFonts w:cstheme="majorBidi"/>
          <w:szCs w:val="24"/>
        </w:rPr>
        <w:t xml:space="preserve">Financial statements require events to be reported in a clear, uniform, comprehensive, and transparent manner. Financial statements give a framework for presenting financial data in a way that allows for informed decisions to be made. True and accurate accounting principles and relevant procedures are required for financial reports to deliver the facts </w:t>
      </w:r>
      <w:proofErr w:type="gramStart"/>
      <w:r w:rsidRPr="00073D10">
        <w:rPr>
          <w:rFonts w:cstheme="majorBidi"/>
          <w:szCs w:val="24"/>
        </w:rPr>
        <w:t>that shareholders</w:t>
      </w:r>
      <w:proofErr w:type="gramEnd"/>
      <w:r w:rsidRPr="00073D10">
        <w:rPr>
          <w:rFonts w:cstheme="majorBidi"/>
          <w:szCs w:val="24"/>
        </w:rPr>
        <w:t>, as well as other policymakers, demand. Financial transparency has evolved into a governance practices tool for setting standards for prospective firm achievement. Corporate monitoring is no longer limited to financial reports; because it also includes a wide range of other details that should be published in order to provide investors with the crucial information, they require to evaluate their assets. It now contains potential features, like projections on future sales and income projections, therefore is no longer just oriented on historical outcomes. Furthermore, a significant range of non-performance measurements, as well as an ever-increasing range of commercial metrics, must be disclosed.</w:t>
      </w:r>
    </w:p>
    <w:p w:rsidR="00225D1D" w:rsidRPr="00073D10" w:rsidRDefault="00225D1D" w:rsidP="00225D1D">
      <w:pPr>
        <w:spacing w:after="0"/>
        <w:ind w:firstLine="720"/>
        <w:jc w:val="both"/>
        <w:rPr>
          <w:rFonts w:cstheme="majorBidi"/>
          <w:szCs w:val="24"/>
        </w:rPr>
      </w:pPr>
      <w:r w:rsidRPr="00073D10">
        <w:rPr>
          <w:rFonts w:cstheme="majorBidi"/>
          <w:szCs w:val="24"/>
        </w:rPr>
        <w:t>As per the United Nations Conference on Trade and Development's 2006 edition of Guidance on Good Practices in Corporate Governance Disclosure, the instruction emphasizes financial records as well as a variety of non-financial voluntary disclosure including organizational goals, proprietorship and shareholder privileges, alterations in regulation as well as financial institutions dealings, and governance turmoil. Considering the high volatility of the worldwide financial systems effective openness and appropriate company financial statements are critical (</w:t>
      </w:r>
      <w:r w:rsidRPr="00073D10">
        <w:rPr>
          <w:rFonts w:cstheme="majorBidi"/>
          <w:szCs w:val="24"/>
          <w:shd w:val="clear" w:color="auto" w:fill="FFFFFF"/>
        </w:rPr>
        <w:t>Fung, 2014)</w:t>
      </w:r>
      <w:r w:rsidRPr="00073D10">
        <w:rPr>
          <w:rFonts w:cstheme="majorBidi"/>
          <w:szCs w:val="24"/>
        </w:rPr>
        <w:t xml:space="preserve">. Effective corporate governance processes, according to </w:t>
      </w:r>
      <w:r w:rsidRPr="00073D10">
        <w:rPr>
          <w:rFonts w:cstheme="majorBidi"/>
          <w:szCs w:val="24"/>
        </w:rPr>
        <w:lastRenderedPageBreak/>
        <w:t xml:space="preserve">proponents, are critical for sustaining accurate business financial reporting </w:t>
      </w:r>
      <w:proofErr w:type="spellStart"/>
      <w:r w:rsidRPr="00073D10">
        <w:rPr>
          <w:rFonts w:cstheme="majorBidi"/>
          <w:szCs w:val="24"/>
        </w:rPr>
        <w:t>practises</w:t>
      </w:r>
      <w:proofErr w:type="spellEnd"/>
      <w:r w:rsidRPr="00073D10">
        <w:rPr>
          <w:rFonts w:cstheme="majorBidi"/>
          <w:szCs w:val="24"/>
        </w:rPr>
        <w:t xml:space="preserve"> and, as a result, for reducing tensions in global markets.</w:t>
      </w:r>
    </w:p>
    <w:p w:rsidR="00225D1D" w:rsidRPr="00073D10" w:rsidRDefault="00225D1D" w:rsidP="00225D1D">
      <w:pPr>
        <w:pStyle w:val="Heading2"/>
      </w:pPr>
      <w:bookmarkStart w:id="8" w:name="_Toc76682023"/>
      <w:r>
        <w:t xml:space="preserve">2.2. </w:t>
      </w:r>
      <w:r w:rsidRPr="00073D10">
        <w:t>Culture of transparency</w:t>
      </w:r>
      <w:bookmarkEnd w:id="8"/>
      <w:r w:rsidRPr="00073D10">
        <w:t xml:space="preserve"> </w:t>
      </w:r>
    </w:p>
    <w:p w:rsidR="00225D1D" w:rsidRPr="00073D10" w:rsidRDefault="00225D1D" w:rsidP="00225D1D">
      <w:pPr>
        <w:spacing w:after="0"/>
        <w:ind w:firstLine="720"/>
        <w:jc w:val="both"/>
        <w:rPr>
          <w:rFonts w:cstheme="majorBidi"/>
          <w:szCs w:val="24"/>
        </w:rPr>
      </w:pPr>
      <w:r w:rsidRPr="00073D10">
        <w:rPr>
          <w:rFonts w:cstheme="majorBidi"/>
          <w:szCs w:val="24"/>
        </w:rPr>
        <w:t xml:space="preserve">Establishing a transparent culture is a crucial first step toward forming relationships within the governance board.  The option to trust is aided by open as well as genuine dialogue Suspicion arises from a lack of information sharing. So, when an </w:t>
      </w:r>
      <w:proofErr w:type="spellStart"/>
      <w:r w:rsidRPr="00073D10">
        <w:rPr>
          <w:rFonts w:cstheme="majorBidi"/>
          <w:szCs w:val="24"/>
        </w:rPr>
        <w:t>organisation</w:t>
      </w:r>
      <w:proofErr w:type="spellEnd"/>
      <w:r w:rsidRPr="00073D10">
        <w:rPr>
          <w:rFonts w:cstheme="majorBidi"/>
          <w:szCs w:val="24"/>
        </w:rPr>
        <w:t xml:space="preserve"> nurtures an atmosphere of transparency as well as appreciation, stakeholders are comfortable telling it like it is to the board of directors and management. Leaders who are prepared to listen to competing viewpoints and commit to weighing the validity of others' views create the path for a transparent culture. </w:t>
      </w:r>
      <w:proofErr w:type="gramStart"/>
      <w:r w:rsidRPr="00073D10">
        <w:rPr>
          <w:rFonts w:cstheme="majorBidi"/>
          <w:szCs w:val="24"/>
        </w:rPr>
        <w:t>(</w:t>
      </w:r>
      <w:r w:rsidRPr="00073D10">
        <w:rPr>
          <w:rFonts w:cstheme="majorBidi"/>
          <w:szCs w:val="24"/>
          <w:shd w:val="clear" w:color="auto" w:fill="FFFFFF"/>
        </w:rPr>
        <w:t>Fung, 2014).</w:t>
      </w:r>
      <w:proofErr w:type="gramEnd"/>
      <w:r w:rsidRPr="00073D10">
        <w:rPr>
          <w:rFonts w:cstheme="majorBidi"/>
          <w:szCs w:val="24"/>
          <w:shd w:val="clear" w:color="auto" w:fill="FFFFFF"/>
        </w:rPr>
        <w:t xml:space="preserve"> </w:t>
      </w:r>
      <w:r w:rsidRPr="00073D10">
        <w:rPr>
          <w:rFonts w:cstheme="majorBidi"/>
          <w:szCs w:val="24"/>
        </w:rPr>
        <w:t>Transparency, in its broadest sense, relates to how easily information moves within a business, between management and staff and externally to consumers.</w:t>
      </w:r>
    </w:p>
    <w:p w:rsidR="00225D1D" w:rsidRPr="00073D10" w:rsidRDefault="00225D1D" w:rsidP="00225D1D">
      <w:pPr>
        <w:spacing w:after="0"/>
        <w:ind w:firstLine="720"/>
        <w:jc w:val="both"/>
        <w:rPr>
          <w:rFonts w:cstheme="majorBidi"/>
          <w:szCs w:val="24"/>
        </w:rPr>
      </w:pPr>
      <w:proofErr w:type="spellStart"/>
      <w:r w:rsidRPr="00073D10">
        <w:rPr>
          <w:rFonts w:cstheme="majorBidi"/>
          <w:szCs w:val="24"/>
        </w:rPr>
        <w:t>Bennis</w:t>
      </w:r>
      <w:proofErr w:type="spellEnd"/>
      <w:r w:rsidRPr="00073D10">
        <w:rPr>
          <w:rFonts w:cstheme="majorBidi"/>
          <w:szCs w:val="24"/>
        </w:rPr>
        <w:t xml:space="preserve"> and O'Toole (2009) propose seven stages for creating a transparent culture in the workplace including empowering others to speak truth to authority by telling the truth, recognize and reward those who think differently, get used to having difficult conversations, obtain information from a variety of sources, own up to individual errors, encourage transparency inside the </w:t>
      </w:r>
      <w:proofErr w:type="spellStart"/>
      <w:r w:rsidRPr="00073D10">
        <w:rPr>
          <w:rFonts w:cstheme="majorBidi"/>
          <w:szCs w:val="24"/>
        </w:rPr>
        <w:t>organisation</w:t>
      </w:r>
      <w:proofErr w:type="spellEnd"/>
      <w:r w:rsidRPr="00073D10">
        <w:rPr>
          <w:rFonts w:cstheme="majorBidi"/>
          <w:szCs w:val="24"/>
        </w:rPr>
        <w:t xml:space="preserve">. Many companies today are really devoted to transparency, transparency, and sincerity. When data is gathered and made freely available to other stakeholders, it produces an educated and open atmosphere that encourages increased interaction among all members of the </w:t>
      </w:r>
      <w:proofErr w:type="spellStart"/>
      <w:r w:rsidRPr="00073D10">
        <w:rPr>
          <w:rFonts w:cstheme="majorBidi"/>
          <w:szCs w:val="24"/>
        </w:rPr>
        <w:t>organisation</w:t>
      </w:r>
      <w:proofErr w:type="spellEnd"/>
      <w:r w:rsidRPr="00073D10">
        <w:rPr>
          <w:rFonts w:cstheme="majorBidi"/>
          <w:szCs w:val="24"/>
        </w:rPr>
        <w:t>.</w:t>
      </w:r>
    </w:p>
    <w:p w:rsidR="00225D1D" w:rsidRPr="00073D10" w:rsidRDefault="00225D1D" w:rsidP="00225D1D">
      <w:pPr>
        <w:spacing w:after="0"/>
        <w:ind w:firstLine="720"/>
        <w:jc w:val="both"/>
        <w:rPr>
          <w:rFonts w:cstheme="majorBidi"/>
          <w:szCs w:val="24"/>
        </w:rPr>
      </w:pPr>
      <w:r w:rsidRPr="00073D10">
        <w:rPr>
          <w:rFonts w:cstheme="majorBidi"/>
          <w:szCs w:val="24"/>
        </w:rPr>
        <w:t>The firm's executive board is directly responsible for establishing an environment of openness and transparency True independence necessitates the establishment of rules that promote and encourage openness. They meticulously monitoring and manage, engage promptly to clarify things, guarantee that realities are not obfuscated, and ensure that conflicts of interest are avoided. Administration, but on the other side, is responsible for developing the procedures and processes that will ensure that these principles are appropriately implemented (</w:t>
      </w:r>
      <w:proofErr w:type="spellStart"/>
      <w:r w:rsidRPr="00073D10">
        <w:rPr>
          <w:rFonts w:cstheme="majorBidi"/>
          <w:szCs w:val="24"/>
          <w:shd w:val="clear" w:color="auto" w:fill="FFFFFF"/>
        </w:rPr>
        <w:t>Mohammadi</w:t>
      </w:r>
      <w:proofErr w:type="spellEnd"/>
      <w:r w:rsidRPr="00073D10">
        <w:rPr>
          <w:rFonts w:cstheme="majorBidi"/>
          <w:szCs w:val="24"/>
          <w:shd w:val="clear" w:color="auto" w:fill="FFFFFF"/>
        </w:rPr>
        <w:t xml:space="preserve"> and </w:t>
      </w:r>
      <w:proofErr w:type="spellStart"/>
      <w:r w:rsidRPr="00073D10">
        <w:rPr>
          <w:rFonts w:cstheme="majorBidi"/>
          <w:szCs w:val="24"/>
          <w:shd w:val="clear" w:color="auto" w:fill="FFFFFF"/>
        </w:rPr>
        <w:t>Nezhad</w:t>
      </w:r>
      <w:proofErr w:type="spellEnd"/>
      <w:r w:rsidRPr="00073D10">
        <w:rPr>
          <w:rFonts w:cstheme="majorBidi"/>
          <w:szCs w:val="24"/>
          <w:shd w:val="clear" w:color="auto" w:fill="FFFFFF"/>
        </w:rPr>
        <w:t>, 2015)</w:t>
      </w:r>
      <w:r w:rsidRPr="00073D10">
        <w:rPr>
          <w:rFonts w:cstheme="majorBidi"/>
          <w:szCs w:val="24"/>
        </w:rPr>
        <w:t>. Top executives in best-practice firms are steadfastly committed to a transparent culture.</w:t>
      </w:r>
    </w:p>
    <w:p w:rsidR="00225D1D" w:rsidRPr="00073D10" w:rsidRDefault="00225D1D" w:rsidP="00225D1D">
      <w:pPr>
        <w:spacing w:after="0"/>
        <w:ind w:firstLine="720"/>
        <w:jc w:val="both"/>
        <w:rPr>
          <w:rFonts w:cstheme="majorBidi"/>
          <w:b/>
          <w:szCs w:val="24"/>
        </w:rPr>
      </w:pPr>
      <w:r w:rsidRPr="00073D10">
        <w:rPr>
          <w:rFonts w:cstheme="majorBidi"/>
          <w:szCs w:val="24"/>
        </w:rPr>
        <w:t xml:space="preserve">Accountability pervades the </w:t>
      </w:r>
      <w:proofErr w:type="spellStart"/>
      <w:r w:rsidRPr="00073D10">
        <w:rPr>
          <w:rFonts w:cstheme="majorBidi"/>
          <w:szCs w:val="24"/>
        </w:rPr>
        <w:t>organisation</w:t>
      </w:r>
      <w:proofErr w:type="spellEnd"/>
      <w:r w:rsidRPr="00073D10">
        <w:rPr>
          <w:rFonts w:cstheme="majorBidi"/>
          <w:szCs w:val="24"/>
        </w:rPr>
        <w:t xml:space="preserve">, and actual pledges to collaboration and providing knowledge are established, rather than relying on top-down instructions or technical auditing systems. There's interior visibility and outward transparency: clients or consumers both of which are tough to attain yet essential for success. Internal transparency </w:t>
      </w:r>
      <w:r w:rsidRPr="00073D10">
        <w:rPr>
          <w:rFonts w:cstheme="majorBidi"/>
          <w:szCs w:val="24"/>
        </w:rPr>
        <w:lastRenderedPageBreak/>
        <w:t>connects the right people with the correct information in a timely manner (</w:t>
      </w:r>
      <w:proofErr w:type="spellStart"/>
      <w:r w:rsidRPr="00073D10">
        <w:rPr>
          <w:rFonts w:cstheme="majorBidi"/>
          <w:szCs w:val="24"/>
          <w:shd w:val="clear" w:color="auto" w:fill="FFFFFF"/>
        </w:rPr>
        <w:t>Lakhani</w:t>
      </w:r>
      <w:proofErr w:type="spellEnd"/>
      <w:r w:rsidRPr="00073D10">
        <w:rPr>
          <w:rFonts w:cstheme="majorBidi"/>
          <w:szCs w:val="24"/>
          <w:shd w:val="clear" w:color="auto" w:fill="FFFFFF"/>
        </w:rPr>
        <w:t>, 2016)</w:t>
      </w:r>
      <w:r w:rsidRPr="00073D10">
        <w:rPr>
          <w:rFonts w:cstheme="majorBidi"/>
          <w:szCs w:val="24"/>
        </w:rPr>
        <w:t>. Exterior transparency indicates that the firm's ideals are communicated to its clients and stakeholders</w:t>
      </w:r>
    </w:p>
    <w:p w:rsidR="00225D1D" w:rsidRPr="00073D10" w:rsidRDefault="00225D1D" w:rsidP="00225D1D">
      <w:pPr>
        <w:pStyle w:val="Heading2"/>
      </w:pPr>
      <w:bookmarkStart w:id="9" w:name="_Toc76682024"/>
      <w:r>
        <w:t xml:space="preserve">2.3. </w:t>
      </w:r>
      <w:r w:rsidRPr="00073D10">
        <w:t>Transparency and effective corporate governance</w:t>
      </w:r>
      <w:bookmarkEnd w:id="9"/>
    </w:p>
    <w:p w:rsidR="00225D1D" w:rsidRPr="00073D10" w:rsidRDefault="00225D1D" w:rsidP="00225D1D">
      <w:pPr>
        <w:spacing w:after="0"/>
        <w:ind w:firstLine="720"/>
        <w:jc w:val="both"/>
        <w:rPr>
          <w:rFonts w:cstheme="majorBidi"/>
          <w:szCs w:val="24"/>
        </w:rPr>
      </w:pPr>
      <w:r w:rsidRPr="00073D10">
        <w:rPr>
          <w:rFonts w:cstheme="majorBidi"/>
          <w:szCs w:val="24"/>
        </w:rPr>
        <w:t>In light of economic demand businesses frequently provide optional reports that go above the minimal disclosure standards. A strong disclosure policy that fosters true transparency is critical for market-based company inspection and for investors exercising their voting entitlements on an increasing application. Disclosure may be an effective instrument for influencing company conduct and safeguarding investors, according to empirical evidence from nations with strong and dynamic financial markets (</w:t>
      </w:r>
      <w:r w:rsidRPr="00073D10">
        <w:rPr>
          <w:rFonts w:cstheme="majorBidi"/>
          <w:szCs w:val="24"/>
          <w:shd w:val="clear" w:color="auto" w:fill="FFFFFF"/>
        </w:rPr>
        <w:t>Greenwood, 2018)</w:t>
      </w:r>
      <w:r w:rsidRPr="00073D10">
        <w:rPr>
          <w:rFonts w:cstheme="majorBidi"/>
          <w:szCs w:val="24"/>
        </w:rPr>
        <w:t>. A robust disclosure policy can aid in the attraction of capital and the maintenance of investor faith in the financial markets.</w:t>
      </w:r>
    </w:p>
    <w:p w:rsidR="00225D1D" w:rsidRPr="00073D10" w:rsidRDefault="00225D1D" w:rsidP="00225D1D">
      <w:pPr>
        <w:spacing w:after="0"/>
        <w:ind w:firstLine="720"/>
        <w:jc w:val="both"/>
        <w:rPr>
          <w:rFonts w:cstheme="majorBidi"/>
          <w:b/>
          <w:szCs w:val="24"/>
        </w:rPr>
      </w:pPr>
      <w:r w:rsidRPr="00073D10">
        <w:rPr>
          <w:rFonts w:cstheme="majorBidi"/>
          <w:szCs w:val="24"/>
        </w:rPr>
        <w:t xml:space="preserve">On the other hand, inadequate transparency and opaque processes can lead to immoral </w:t>
      </w:r>
      <w:proofErr w:type="spellStart"/>
      <w:r w:rsidRPr="00073D10">
        <w:rPr>
          <w:rFonts w:cstheme="majorBidi"/>
          <w:szCs w:val="24"/>
        </w:rPr>
        <w:t>behaviour</w:t>
      </w:r>
      <w:proofErr w:type="spellEnd"/>
      <w:r w:rsidRPr="00073D10">
        <w:rPr>
          <w:rFonts w:cstheme="majorBidi"/>
          <w:szCs w:val="24"/>
        </w:rPr>
        <w:t xml:space="preserve"> and degradation of marketplace authenticity, both of which come at a high penalty to the firm as well as its investors, as well as to the industry in general.  Investors and private buyers need regular, accurate, and relevant material in enough depth to evaluate staff</w:t>
      </w:r>
      <w:r>
        <w:rPr>
          <w:rFonts w:cstheme="majorBidi"/>
          <w:szCs w:val="24"/>
        </w:rPr>
        <w:t>’</w:t>
      </w:r>
      <w:r w:rsidRPr="00073D10">
        <w:rPr>
          <w:rFonts w:cstheme="majorBidi"/>
          <w:szCs w:val="24"/>
        </w:rPr>
        <w:t>s stewardship and make educated judgments about share pricing, ownership, and casting (</w:t>
      </w:r>
      <w:r w:rsidRPr="00073D10">
        <w:rPr>
          <w:rFonts w:cstheme="majorBidi"/>
          <w:szCs w:val="24"/>
          <w:shd w:val="clear" w:color="auto" w:fill="FFFFFF"/>
        </w:rPr>
        <w:t xml:space="preserve">De </w:t>
      </w:r>
      <w:proofErr w:type="spellStart"/>
      <w:r w:rsidRPr="00073D10">
        <w:rPr>
          <w:rFonts w:cstheme="majorBidi"/>
          <w:szCs w:val="24"/>
          <w:shd w:val="clear" w:color="auto" w:fill="FFFFFF"/>
        </w:rPr>
        <w:t>Haan</w:t>
      </w:r>
      <w:proofErr w:type="spellEnd"/>
      <w:r w:rsidRPr="00073D10">
        <w:rPr>
          <w:rFonts w:cstheme="majorBidi"/>
          <w:szCs w:val="24"/>
          <w:shd w:val="clear" w:color="auto" w:fill="FFFFFF"/>
        </w:rPr>
        <w:t xml:space="preserve"> and </w:t>
      </w:r>
      <w:proofErr w:type="spellStart"/>
      <w:r w:rsidRPr="00073D10">
        <w:rPr>
          <w:rFonts w:cstheme="majorBidi"/>
          <w:szCs w:val="24"/>
          <w:shd w:val="clear" w:color="auto" w:fill="FFFFFF"/>
        </w:rPr>
        <w:t>Vlahu</w:t>
      </w:r>
      <w:proofErr w:type="spellEnd"/>
      <w:r w:rsidRPr="00073D10">
        <w:rPr>
          <w:rFonts w:cstheme="majorBidi"/>
          <w:szCs w:val="24"/>
          <w:shd w:val="clear" w:color="auto" w:fill="FFFFFF"/>
        </w:rPr>
        <w:t>, 2016)</w:t>
      </w:r>
      <w:r w:rsidRPr="00073D10">
        <w:rPr>
          <w:rFonts w:cstheme="majorBidi"/>
          <w:szCs w:val="24"/>
        </w:rPr>
        <w:t>. Inadequate or ambiguous information can impair markets</w:t>
      </w:r>
      <w:r>
        <w:rPr>
          <w:rFonts w:cstheme="majorBidi"/>
          <w:szCs w:val="24"/>
        </w:rPr>
        <w:t>’</w:t>
      </w:r>
      <w:r w:rsidRPr="00073D10">
        <w:rPr>
          <w:rFonts w:cstheme="majorBidi"/>
          <w:szCs w:val="24"/>
        </w:rPr>
        <w:t xml:space="preserve"> capability to perform raise capital costs, and lead to inefficient resource distribution. </w:t>
      </w:r>
    </w:p>
    <w:p w:rsidR="00225D1D" w:rsidRPr="00073D10" w:rsidRDefault="00225D1D" w:rsidP="00225D1D">
      <w:pPr>
        <w:pStyle w:val="Heading1"/>
        <w:jc w:val="center"/>
      </w:pPr>
      <w:bookmarkStart w:id="10" w:name="_Toc76682025"/>
      <w:r w:rsidRPr="00073D10">
        <w:t>Methodology</w:t>
      </w:r>
      <w:bookmarkEnd w:id="10"/>
    </w:p>
    <w:p w:rsidR="00225D1D" w:rsidRPr="00073D10" w:rsidRDefault="00225D1D" w:rsidP="00225D1D">
      <w:pPr>
        <w:pStyle w:val="Heading2"/>
      </w:pPr>
      <w:bookmarkStart w:id="11" w:name="_Toc76682026"/>
      <w:r>
        <w:t xml:space="preserve">3.1. </w:t>
      </w:r>
      <w:r w:rsidRPr="00073D10">
        <w:t>Research framework</w:t>
      </w:r>
      <w:bookmarkEnd w:id="11"/>
      <w:r w:rsidRPr="00073D10">
        <w:t xml:space="preserve"> </w:t>
      </w:r>
    </w:p>
    <w:p w:rsidR="00225D1D" w:rsidRPr="00073D10" w:rsidRDefault="00225D1D" w:rsidP="00225D1D">
      <w:pPr>
        <w:spacing w:after="0"/>
        <w:ind w:firstLine="720"/>
        <w:jc w:val="both"/>
        <w:rPr>
          <w:rFonts w:cstheme="majorBidi"/>
          <w:szCs w:val="24"/>
        </w:rPr>
      </w:pPr>
      <w:r w:rsidRPr="00073D10">
        <w:rPr>
          <w:rFonts w:cstheme="majorBidi"/>
          <w:szCs w:val="24"/>
        </w:rPr>
        <w:t>A researcher may use either an empirical or non-empirical research design in order to conduct a study. An empirical design is the one in which the researcher uses fresh data with primary sources while a non-empirical design is the one in which a researcher uses secondary data to conduct a study (</w:t>
      </w:r>
      <w:proofErr w:type="spellStart"/>
      <w:r w:rsidRPr="00073D10">
        <w:rPr>
          <w:rFonts w:cstheme="majorBidi"/>
          <w:szCs w:val="24"/>
          <w:shd w:val="clear" w:color="auto" w:fill="FFFFFF"/>
        </w:rPr>
        <w:t>Schnackenberg</w:t>
      </w:r>
      <w:proofErr w:type="spellEnd"/>
      <w:r w:rsidRPr="00073D10">
        <w:rPr>
          <w:rFonts w:cstheme="majorBidi"/>
          <w:szCs w:val="24"/>
          <w:shd w:val="clear" w:color="auto" w:fill="FFFFFF"/>
        </w:rPr>
        <w:t xml:space="preserve"> and Tomlinson, 2016)</w:t>
      </w:r>
      <w:r w:rsidRPr="00073D10">
        <w:rPr>
          <w:rFonts w:cstheme="majorBidi"/>
          <w:szCs w:val="24"/>
        </w:rPr>
        <w:t xml:space="preserve">. The main focus of the present study is to investigate the transparency management in corporate financial decisions of the UK banks </w:t>
      </w:r>
      <w:proofErr w:type="gramStart"/>
      <w:r w:rsidRPr="00073D10">
        <w:rPr>
          <w:rFonts w:cstheme="majorBidi"/>
          <w:szCs w:val="24"/>
        </w:rPr>
        <w:t>therefore,</w:t>
      </w:r>
      <w:proofErr w:type="gramEnd"/>
      <w:r w:rsidRPr="00073D10">
        <w:rPr>
          <w:rFonts w:cstheme="majorBidi"/>
          <w:szCs w:val="24"/>
        </w:rPr>
        <w:t xml:space="preserve"> the researcher will be using a non-empirical research design. The study is thus focused on secondary data analysis of the literature. </w:t>
      </w:r>
    </w:p>
    <w:p w:rsidR="00225D1D" w:rsidRPr="00073D10" w:rsidRDefault="00225D1D" w:rsidP="00225D1D">
      <w:pPr>
        <w:pStyle w:val="Heading2"/>
      </w:pPr>
      <w:bookmarkStart w:id="12" w:name="_Toc76682027"/>
      <w:r>
        <w:t xml:space="preserve">3.2. </w:t>
      </w:r>
      <w:r w:rsidRPr="00073D10">
        <w:t>Data collection and procedure</w:t>
      </w:r>
      <w:bookmarkEnd w:id="12"/>
      <w:r w:rsidRPr="00073D10">
        <w:t xml:space="preserve"> </w:t>
      </w:r>
    </w:p>
    <w:p w:rsidR="00225D1D" w:rsidRPr="00073D10" w:rsidRDefault="00225D1D" w:rsidP="00225D1D">
      <w:pPr>
        <w:spacing w:after="0"/>
        <w:ind w:firstLine="720"/>
        <w:jc w:val="both"/>
        <w:rPr>
          <w:rFonts w:cstheme="majorBidi"/>
          <w:szCs w:val="24"/>
        </w:rPr>
      </w:pPr>
      <w:r w:rsidRPr="00073D10">
        <w:rPr>
          <w:rFonts w:cstheme="majorBidi"/>
          <w:szCs w:val="24"/>
        </w:rPr>
        <w:t xml:space="preserve">The data collection procedure with reference to the inclusion criteria of the study is based on choosing only UK bank sector studies that have been published in the last 10 years. Furthermore, the study only comprises the contributions of the authors since 2010. On the </w:t>
      </w:r>
      <w:r w:rsidRPr="00073D10">
        <w:rPr>
          <w:rFonts w:cstheme="majorBidi"/>
          <w:szCs w:val="24"/>
        </w:rPr>
        <w:lastRenderedPageBreak/>
        <w:t xml:space="preserve">other hand, the study will not be using any contribution made in a language other than the English Language. The focus would be on governmental reports, academically researched articles, journals and content available on the website of the UK banks. Databases such as Google Scholar and websites such as </w:t>
      </w:r>
      <w:proofErr w:type="spellStart"/>
      <w:r w:rsidRPr="00073D10">
        <w:rPr>
          <w:rFonts w:cstheme="majorBidi"/>
          <w:szCs w:val="24"/>
        </w:rPr>
        <w:t>Jstor</w:t>
      </w:r>
      <w:proofErr w:type="spellEnd"/>
      <w:r w:rsidRPr="00073D10">
        <w:rPr>
          <w:rFonts w:cstheme="majorBidi"/>
          <w:szCs w:val="24"/>
        </w:rPr>
        <w:t xml:space="preserve">, Taylor &amp; Francis, Emerald and Web of Knowledge would be used to access articles. </w:t>
      </w:r>
    </w:p>
    <w:p w:rsidR="00225D1D" w:rsidRPr="00073D10" w:rsidRDefault="00225D1D" w:rsidP="00225D1D">
      <w:pPr>
        <w:pStyle w:val="Heading2"/>
      </w:pPr>
      <w:bookmarkStart w:id="13" w:name="_Toc76682028"/>
      <w:r>
        <w:t xml:space="preserve">3.3. </w:t>
      </w:r>
      <w:r w:rsidRPr="00073D10">
        <w:t>Data analysis</w:t>
      </w:r>
      <w:bookmarkEnd w:id="13"/>
      <w:r w:rsidRPr="00073D10">
        <w:t xml:space="preserve"> </w:t>
      </w:r>
    </w:p>
    <w:p w:rsidR="00225D1D" w:rsidRPr="00073D10" w:rsidRDefault="00225D1D" w:rsidP="00225D1D">
      <w:pPr>
        <w:spacing w:after="0"/>
        <w:ind w:firstLine="720"/>
        <w:jc w:val="both"/>
        <w:rPr>
          <w:rFonts w:cstheme="majorBidi"/>
          <w:szCs w:val="24"/>
        </w:rPr>
      </w:pPr>
      <w:r w:rsidRPr="00073D10">
        <w:rPr>
          <w:rFonts w:cstheme="majorBidi"/>
          <w:szCs w:val="24"/>
        </w:rPr>
        <w:t>The study will be based on the systematic review of the literature using a PRISMA technique. The researcher will be using the content and systematically reviewing the literature in order to conduct the findings and form a healthy analysis of the secondary data (</w:t>
      </w:r>
      <w:proofErr w:type="spellStart"/>
      <w:r w:rsidRPr="00073D10">
        <w:rPr>
          <w:rFonts w:cstheme="majorBidi"/>
          <w:szCs w:val="24"/>
          <w:shd w:val="clear" w:color="auto" w:fill="FFFFFF"/>
        </w:rPr>
        <w:t>Schoonenboom</w:t>
      </w:r>
      <w:proofErr w:type="spellEnd"/>
      <w:r w:rsidRPr="00073D10">
        <w:rPr>
          <w:rFonts w:cstheme="majorBidi"/>
          <w:szCs w:val="24"/>
          <w:shd w:val="clear" w:color="auto" w:fill="FFFFFF"/>
        </w:rPr>
        <w:t xml:space="preserve"> and Johnson, 2017)</w:t>
      </w:r>
      <w:r w:rsidRPr="00073D10">
        <w:rPr>
          <w:rFonts w:cstheme="majorBidi"/>
          <w:szCs w:val="24"/>
        </w:rPr>
        <w:t xml:space="preserve">. Hence, the study is non-empirical and interpretational in terms of its design with a primary focus on the contributions made by scholars in the area of the study. </w:t>
      </w:r>
    </w:p>
    <w:p w:rsidR="00225D1D" w:rsidRPr="00073D10" w:rsidRDefault="00225D1D" w:rsidP="00225D1D">
      <w:pPr>
        <w:pStyle w:val="Heading1"/>
        <w:jc w:val="center"/>
      </w:pPr>
      <w:bookmarkStart w:id="14" w:name="_Toc76682029"/>
      <w:r w:rsidRPr="00073D10">
        <w:t>Ethical approach</w:t>
      </w:r>
      <w:bookmarkEnd w:id="14"/>
    </w:p>
    <w:p w:rsidR="00225D1D" w:rsidRPr="00073D10" w:rsidRDefault="00225D1D" w:rsidP="00225D1D">
      <w:pPr>
        <w:spacing w:after="0"/>
        <w:ind w:firstLine="720"/>
        <w:rPr>
          <w:rFonts w:cstheme="majorBidi"/>
          <w:szCs w:val="24"/>
        </w:rPr>
      </w:pPr>
      <w:r w:rsidRPr="00073D10">
        <w:rPr>
          <w:rFonts w:cstheme="majorBidi"/>
          <w:szCs w:val="24"/>
        </w:rPr>
        <w:t xml:space="preserve">In the secondary research, the researcher will be taking care of the fact that all of the information cited is referred to properly. The data will be used only for the present research and nothing will be inappropriately cited in the content. </w:t>
      </w:r>
    </w:p>
    <w:p w:rsidR="00225D1D" w:rsidRPr="00073D10" w:rsidRDefault="00225D1D" w:rsidP="00225D1D">
      <w:pPr>
        <w:pStyle w:val="Heading2"/>
      </w:pPr>
      <w:bookmarkStart w:id="15" w:name="_Toc76682030"/>
      <w:r>
        <w:t xml:space="preserve">4.1. </w:t>
      </w:r>
      <w:r w:rsidRPr="00073D10">
        <w:t>Gantt Chart and Limitations</w:t>
      </w:r>
      <w:bookmarkEnd w:id="15"/>
      <w:r w:rsidRPr="00073D10">
        <w:t xml:space="preserve"> </w:t>
      </w:r>
    </w:p>
    <w:p w:rsidR="00225D1D" w:rsidRPr="00073D10" w:rsidRDefault="00225D1D" w:rsidP="00225D1D">
      <w:pPr>
        <w:spacing w:after="0"/>
        <w:ind w:firstLine="720"/>
        <w:rPr>
          <w:rFonts w:cstheme="majorBidi"/>
          <w:szCs w:val="24"/>
        </w:rPr>
      </w:pPr>
      <w:r w:rsidRPr="00073D10">
        <w:rPr>
          <w:rFonts w:cstheme="majorBidi"/>
          <w:szCs w:val="24"/>
        </w:rPr>
        <w:t>The study will be conducted in the following pattern.</w:t>
      </w:r>
    </w:p>
    <w:tbl>
      <w:tblPr>
        <w:tblStyle w:val="TableGrid"/>
        <w:tblW w:w="9033" w:type="dxa"/>
        <w:tblInd w:w="720" w:type="dxa"/>
        <w:tblLook w:val="04A0" w:firstRow="1" w:lastRow="0" w:firstColumn="1" w:lastColumn="0" w:noHBand="0" w:noVBand="1"/>
      </w:tblPr>
      <w:tblGrid>
        <w:gridCol w:w="1806"/>
        <w:gridCol w:w="1806"/>
        <w:gridCol w:w="1807"/>
        <w:gridCol w:w="1807"/>
        <w:gridCol w:w="1807"/>
      </w:tblGrid>
      <w:tr w:rsidR="00225D1D" w:rsidRPr="00073D10" w:rsidTr="00FD691B">
        <w:trPr>
          <w:trHeight w:val="370"/>
        </w:trPr>
        <w:tc>
          <w:tcPr>
            <w:tcW w:w="1806" w:type="dxa"/>
          </w:tcPr>
          <w:p w:rsidR="00225D1D" w:rsidRPr="00073D10" w:rsidRDefault="00225D1D" w:rsidP="00FD691B">
            <w:pPr>
              <w:ind w:firstLine="720"/>
              <w:jc w:val="center"/>
              <w:rPr>
                <w:rFonts w:cstheme="majorBidi"/>
                <w:szCs w:val="24"/>
              </w:rPr>
            </w:pPr>
            <w:r w:rsidRPr="00073D10">
              <w:rPr>
                <w:rFonts w:cstheme="majorBidi"/>
                <w:szCs w:val="24"/>
              </w:rPr>
              <w:t>Task</w:t>
            </w:r>
          </w:p>
        </w:tc>
        <w:tc>
          <w:tcPr>
            <w:tcW w:w="1806" w:type="dxa"/>
          </w:tcPr>
          <w:p w:rsidR="00225D1D" w:rsidRPr="00073D10" w:rsidRDefault="00225D1D" w:rsidP="00FD691B">
            <w:pPr>
              <w:ind w:firstLine="720"/>
              <w:jc w:val="center"/>
              <w:rPr>
                <w:rFonts w:cstheme="majorBidi"/>
                <w:szCs w:val="24"/>
              </w:rPr>
            </w:pPr>
            <w:r w:rsidRPr="00073D10">
              <w:rPr>
                <w:rFonts w:cstheme="majorBidi"/>
                <w:szCs w:val="24"/>
              </w:rPr>
              <w:t>Week 1</w:t>
            </w:r>
          </w:p>
        </w:tc>
        <w:tc>
          <w:tcPr>
            <w:tcW w:w="1807" w:type="dxa"/>
          </w:tcPr>
          <w:p w:rsidR="00225D1D" w:rsidRPr="00073D10" w:rsidRDefault="00225D1D" w:rsidP="00FD691B">
            <w:pPr>
              <w:ind w:firstLine="720"/>
              <w:jc w:val="center"/>
              <w:rPr>
                <w:rFonts w:cstheme="majorBidi"/>
                <w:szCs w:val="24"/>
              </w:rPr>
            </w:pPr>
            <w:r w:rsidRPr="00073D10">
              <w:rPr>
                <w:rFonts w:cstheme="majorBidi"/>
                <w:szCs w:val="24"/>
              </w:rPr>
              <w:t>Week 2</w:t>
            </w:r>
          </w:p>
        </w:tc>
        <w:tc>
          <w:tcPr>
            <w:tcW w:w="1807" w:type="dxa"/>
          </w:tcPr>
          <w:p w:rsidR="00225D1D" w:rsidRPr="00073D10" w:rsidRDefault="00225D1D" w:rsidP="00FD691B">
            <w:pPr>
              <w:ind w:firstLine="720"/>
              <w:jc w:val="center"/>
              <w:rPr>
                <w:rFonts w:cstheme="majorBidi"/>
                <w:szCs w:val="24"/>
              </w:rPr>
            </w:pPr>
            <w:r w:rsidRPr="00073D10">
              <w:rPr>
                <w:rFonts w:cstheme="majorBidi"/>
                <w:szCs w:val="24"/>
              </w:rPr>
              <w:t>Week 3</w:t>
            </w:r>
          </w:p>
        </w:tc>
        <w:tc>
          <w:tcPr>
            <w:tcW w:w="1807" w:type="dxa"/>
          </w:tcPr>
          <w:p w:rsidR="00225D1D" w:rsidRPr="00073D10" w:rsidRDefault="00225D1D" w:rsidP="00FD691B">
            <w:pPr>
              <w:ind w:firstLine="720"/>
              <w:jc w:val="center"/>
              <w:rPr>
                <w:rFonts w:cstheme="majorBidi"/>
                <w:szCs w:val="24"/>
              </w:rPr>
            </w:pPr>
            <w:r w:rsidRPr="00073D10">
              <w:rPr>
                <w:rFonts w:cstheme="majorBidi"/>
                <w:szCs w:val="24"/>
              </w:rPr>
              <w:t>Week 4</w:t>
            </w:r>
          </w:p>
        </w:tc>
      </w:tr>
      <w:tr w:rsidR="00225D1D" w:rsidRPr="00073D10" w:rsidTr="00FD691B">
        <w:trPr>
          <w:trHeight w:val="1111"/>
        </w:trPr>
        <w:tc>
          <w:tcPr>
            <w:tcW w:w="1806" w:type="dxa"/>
          </w:tcPr>
          <w:p w:rsidR="00225D1D" w:rsidRPr="00073D10" w:rsidRDefault="00225D1D" w:rsidP="00FD691B">
            <w:pPr>
              <w:ind w:firstLine="720"/>
              <w:jc w:val="center"/>
              <w:rPr>
                <w:rFonts w:cstheme="majorBidi"/>
                <w:szCs w:val="24"/>
              </w:rPr>
            </w:pPr>
            <w:r w:rsidRPr="00073D10">
              <w:rPr>
                <w:rFonts w:cstheme="majorBidi"/>
                <w:szCs w:val="24"/>
              </w:rPr>
              <w:t>Research aims and objectives</w:t>
            </w:r>
          </w:p>
        </w:tc>
        <w:tc>
          <w:tcPr>
            <w:tcW w:w="1806" w:type="dxa"/>
            <w:shd w:val="clear" w:color="auto" w:fill="B2A1C7" w:themeFill="accent4" w:themeFillTint="99"/>
          </w:tcPr>
          <w:p w:rsidR="00225D1D" w:rsidRPr="00073D10" w:rsidRDefault="00225D1D" w:rsidP="00FD691B">
            <w:pPr>
              <w:ind w:firstLine="720"/>
              <w:jc w:val="center"/>
              <w:rPr>
                <w:rFonts w:cstheme="majorBidi"/>
                <w:szCs w:val="24"/>
              </w:rPr>
            </w:pPr>
          </w:p>
        </w:tc>
        <w:tc>
          <w:tcPr>
            <w:tcW w:w="1807" w:type="dxa"/>
          </w:tcPr>
          <w:p w:rsidR="00225D1D" w:rsidRPr="00073D10" w:rsidRDefault="00225D1D" w:rsidP="00FD691B">
            <w:pPr>
              <w:ind w:firstLine="720"/>
              <w:jc w:val="center"/>
              <w:rPr>
                <w:rFonts w:cstheme="majorBidi"/>
                <w:szCs w:val="24"/>
              </w:rPr>
            </w:pPr>
          </w:p>
        </w:tc>
        <w:tc>
          <w:tcPr>
            <w:tcW w:w="1807" w:type="dxa"/>
          </w:tcPr>
          <w:p w:rsidR="00225D1D" w:rsidRPr="00073D10" w:rsidRDefault="00225D1D" w:rsidP="00FD691B">
            <w:pPr>
              <w:ind w:firstLine="720"/>
              <w:jc w:val="center"/>
              <w:rPr>
                <w:rFonts w:cstheme="majorBidi"/>
                <w:szCs w:val="24"/>
              </w:rPr>
            </w:pPr>
          </w:p>
        </w:tc>
        <w:tc>
          <w:tcPr>
            <w:tcW w:w="1807" w:type="dxa"/>
          </w:tcPr>
          <w:p w:rsidR="00225D1D" w:rsidRPr="00073D10" w:rsidRDefault="00225D1D" w:rsidP="00FD691B">
            <w:pPr>
              <w:ind w:firstLine="720"/>
              <w:jc w:val="center"/>
              <w:rPr>
                <w:rFonts w:cstheme="majorBidi"/>
                <w:szCs w:val="24"/>
              </w:rPr>
            </w:pPr>
          </w:p>
        </w:tc>
      </w:tr>
      <w:tr w:rsidR="00225D1D" w:rsidRPr="00073D10" w:rsidTr="00FD691B">
        <w:trPr>
          <w:trHeight w:val="752"/>
        </w:trPr>
        <w:tc>
          <w:tcPr>
            <w:tcW w:w="1806" w:type="dxa"/>
          </w:tcPr>
          <w:p w:rsidR="00225D1D" w:rsidRPr="00073D10" w:rsidRDefault="00225D1D" w:rsidP="00FD691B">
            <w:pPr>
              <w:ind w:firstLine="720"/>
              <w:jc w:val="center"/>
              <w:rPr>
                <w:rFonts w:cstheme="majorBidi"/>
                <w:szCs w:val="24"/>
              </w:rPr>
            </w:pPr>
            <w:r w:rsidRPr="00073D10">
              <w:rPr>
                <w:rFonts w:cstheme="majorBidi"/>
                <w:szCs w:val="24"/>
              </w:rPr>
              <w:t xml:space="preserve">Literature Review </w:t>
            </w:r>
          </w:p>
        </w:tc>
        <w:tc>
          <w:tcPr>
            <w:tcW w:w="1806" w:type="dxa"/>
          </w:tcPr>
          <w:p w:rsidR="00225D1D" w:rsidRPr="00073D10" w:rsidRDefault="00225D1D" w:rsidP="00FD691B">
            <w:pPr>
              <w:ind w:firstLine="720"/>
              <w:jc w:val="center"/>
              <w:rPr>
                <w:rFonts w:cstheme="majorBidi"/>
                <w:szCs w:val="24"/>
              </w:rPr>
            </w:pPr>
          </w:p>
        </w:tc>
        <w:tc>
          <w:tcPr>
            <w:tcW w:w="1807" w:type="dxa"/>
            <w:shd w:val="clear" w:color="auto" w:fill="B2A1C7" w:themeFill="accent4" w:themeFillTint="99"/>
          </w:tcPr>
          <w:p w:rsidR="00225D1D" w:rsidRPr="00073D10" w:rsidRDefault="00225D1D" w:rsidP="00FD691B">
            <w:pPr>
              <w:ind w:firstLine="720"/>
              <w:jc w:val="center"/>
              <w:rPr>
                <w:rFonts w:cstheme="majorBidi"/>
                <w:szCs w:val="24"/>
              </w:rPr>
            </w:pPr>
          </w:p>
        </w:tc>
        <w:tc>
          <w:tcPr>
            <w:tcW w:w="1807" w:type="dxa"/>
          </w:tcPr>
          <w:p w:rsidR="00225D1D" w:rsidRPr="00073D10" w:rsidRDefault="00225D1D" w:rsidP="00FD691B">
            <w:pPr>
              <w:ind w:firstLine="720"/>
              <w:jc w:val="center"/>
              <w:rPr>
                <w:rFonts w:cstheme="majorBidi"/>
                <w:szCs w:val="24"/>
              </w:rPr>
            </w:pPr>
          </w:p>
        </w:tc>
        <w:tc>
          <w:tcPr>
            <w:tcW w:w="1807" w:type="dxa"/>
          </w:tcPr>
          <w:p w:rsidR="00225D1D" w:rsidRPr="00073D10" w:rsidRDefault="00225D1D" w:rsidP="00FD691B">
            <w:pPr>
              <w:ind w:firstLine="720"/>
              <w:jc w:val="center"/>
              <w:rPr>
                <w:rFonts w:cstheme="majorBidi"/>
                <w:szCs w:val="24"/>
              </w:rPr>
            </w:pPr>
          </w:p>
        </w:tc>
      </w:tr>
      <w:tr w:rsidR="00225D1D" w:rsidRPr="00073D10" w:rsidTr="00FD691B">
        <w:trPr>
          <w:trHeight w:val="741"/>
        </w:trPr>
        <w:tc>
          <w:tcPr>
            <w:tcW w:w="1806" w:type="dxa"/>
          </w:tcPr>
          <w:p w:rsidR="00225D1D" w:rsidRPr="00073D10" w:rsidRDefault="00225D1D" w:rsidP="00FD691B">
            <w:pPr>
              <w:ind w:firstLine="720"/>
              <w:jc w:val="center"/>
              <w:rPr>
                <w:rFonts w:cstheme="majorBidi"/>
                <w:szCs w:val="24"/>
              </w:rPr>
            </w:pPr>
            <w:r w:rsidRPr="00073D10">
              <w:rPr>
                <w:rFonts w:cstheme="majorBidi"/>
                <w:szCs w:val="24"/>
              </w:rPr>
              <w:t xml:space="preserve">Data collection </w:t>
            </w:r>
          </w:p>
        </w:tc>
        <w:tc>
          <w:tcPr>
            <w:tcW w:w="1806" w:type="dxa"/>
          </w:tcPr>
          <w:p w:rsidR="00225D1D" w:rsidRPr="00073D10" w:rsidRDefault="00225D1D" w:rsidP="00FD691B">
            <w:pPr>
              <w:ind w:firstLine="720"/>
              <w:jc w:val="center"/>
              <w:rPr>
                <w:rFonts w:cstheme="majorBidi"/>
                <w:szCs w:val="24"/>
              </w:rPr>
            </w:pPr>
          </w:p>
        </w:tc>
        <w:tc>
          <w:tcPr>
            <w:tcW w:w="1807" w:type="dxa"/>
          </w:tcPr>
          <w:p w:rsidR="00225D1D" w:rsidRPr="00073D10" w:rsidRDefault="00225D1D" w:rsidP="00FD691B">
            <w:pPr>
              <w:ind w:firstLine="720"/>
              <w:jc w:val="center"/>
              <w:rPr>
                <w:rFonts w:cstheme="majorBidi"/>
                <w:szCs w:val="24"/>
              </w:rPr>
            </w:pPr>
          </w:p>
        </w:tc>
        <w:tc>
          <w:tcPr>
            <w:tcW w:w="1807" w:type="dxa"/>
            <w:shd w:val="clear" w:color="auto" w:fill="B2A1C7" w:themeFill="accent4" w:themeFillTint="99"/>
          </w:tcPr>
          <w:p w:rsidR="00225D1D" w:rsidRPr="00073D10" w:rsidRDefault="00225D1D" w:rsidP="00FD691B">
            <w:pPr>
              <w:ind w:firstLine="720"/>
              <w:jc w:val="center"/>
              <w:rPr>
                <w:rFonts w:cstheme="majorBidi"/>
                <w:szCs w:val="24"/>
              </w:rPr>
            </w:pPr>
          </w:p>
        </w:tc>
        <w:tc>
          <w:tcPr>
            <w:tcW w:w="1807" w:type="dxa"/>
          </w:tcPr>
          <w:p w:rsidR="00225D1D" w:rsidRPr="00073D10" w:rsidRDefault="00225D1D" w:rsidP="00FD691B">
            <w:pPr>
              <w:ind w:firstLine="720"/>
              <w:jc w:val="center"/>
              <w:rPr>
                <w:rFonts w:cstheme="majorBidi"/>
                <w:szCs w:val="24"/>
              </w:rPr>
            </w:pPr>
          </w:p>
        </w:tc>
      </w:tr>
      <w:tr w:rsidR="00225D1D" w:rsidRPr="00073D10" w:rsidTr="00FD691B">
        <w:trPr>
          <w:trHeight w:val="1111"/>
        </w:trPr>
        <w:tc>
          <w:tcPr>
            <w:tcW w:w="1806" w:type="dxa"/>
          </w:tcPr>
          <w:p w:rsidR="00225D1D" w:rsidRPr="00073D10" w:rsidRDefault="00225D1D" w:rsidP="00FD691B">
            <w:pPr>
              <w:ind w:firstLine="720"/>
              <w:jc w:val="center"/>
              <w:rPr>
                <w:rFonts w:cstheme="majorBidi"/>
                <w:szCs w:val="24"/>
              </w:rPr>
            </w:pPr>
            <w:r w:rsidRPr="00073D10">
              <w:rPr>
                <w:rFonts w:cstheme="majorBidi"/>
                <w:szCs w:val="24"/>
              </w:rPr>
              <w:t xml:space="preserve">Analysis and discussion </w:t>
            </w:r>
          </w:p>
        </w:tc>
        <w:tc>
          <w:tcPr>
            <w:tcW w:w="1806" w:type="dxa"/>
          </w:tcPr>
          <w:p w:rsidR="00225D1D" w:rsidRPr="00073D10" w:rsidRDefault="00225D1D" w:rsidP="00FD691B">
            <w:pPr>
              <w:ind w:firstLine="720"/>
              <w:jc w:val="center"/>
              <w:rPr>
                <w:rFonts w:cstheme="majorBidi"/>
                <w:szCs w:val="24"/>
              </w:rPr>
            </w:pPr>
          </w:p>
        </w:tc>
        <w:tc>
          <w:tcPr>
            <w:tcW w:w="1807" w:type="dxa"/>
          </w:tcPr>
          <w:p w:rsidR="00225D1D" w:rsidRPr="00073D10" w:rsidRDefault="00225D1D" w:rsidP="00FD691B">
            <w:pPr>
              <w:ind w:firstLine="720"/>
              <w:jc w:val="center"/>
              <w:rPr>
                <w:rFonts w:cstheme="majorBidi"/>
                <w:szCs w:val="24"/>
              </w:rPr>
            </w:pPr>
          </w:p>
        </w:tc>
        <w:tc>
          <w:tcPr>
            <w:tcW w:w="1807" w:type="dxa"/>
          </w:tcPr>
          <w:p w:rsidR="00225D1D" w:rsidRPr="00073D10" w:rsidRDefault="00225D1D" w:rsidP="00FD691B">
            <w:pPr>
              <w:ind w:firstLine="720"/>
              <w:jc w:val="center"/>
              <w:rPr>
                <w:rFonts w:cstheme="majorBidi"/>
                <w:szCs w:val="24"/>
              </w:rPr>
            </w:pPr>
          </w:p>
        </w:tc>
        <w:tc>
          <w:tcPr>
            <w:tcW w:w="1807" w:type="dxa"/>
            <w:shd w:val="clear" w:color="auto" w:fill="B2A1C7" w:themeFill="accent4" w:themeFillTint="99"/>
          </w:tcPr>
          <w:p w:rsidR="00225D1D" w:rsidRPr="00073D10" w:rsidRDefault="00225D1D" w:rsidP="00FD691B">
            <w:pPr>
              <w:ind w:firstLine="720"/>
              <w:jc w:val="center"/>
              <w:rPr>
                <w:rFonts w:cstheme="majorBidi"/>
                <w:szCs w:val="24"/>
              </w:rPr>
            </w:pPr>
          </w:p>
        </w:tc>
      </w:tr>
    </w:tbl>
    <w:p w:rsidR="00225D1D" w:rsidRPr="00073D10" w:rsidRDefault="00225D1D" w:rsidP="00225D1D">
      <w:pPr>
        <w:spacing w:after="0"/>
        <w:ind w:firstLine="720"/>
        <w:rPr>
          <w:rFonts w:cstheme="majorBidi"/>
          <w:szCs w:val="24"/>
        </w:rPr>
      </w:pPr>
    </w:p>
    <w:p w:rsidR="00225D1D" w:rsidRPr="00073D10" w:rsidRDefault="00225D1D" w:rsidP="00225D1D">
      <w:pPr>
        <w:spacing w:after="0"/>
        <w:ind w:firstLine="720"/>
        <w:rPr>
          <w:rFonts w:cstheme="majorBidi"/>
          <w:szCs w:val="24"/>
        </w:rPr>
      </w:pPr>
      <w:r w:rsidRPr="00073D10">
        <w:rPr>
          <w:rFonts w:cstheme="majorBidi"/>
          <w:szCs w:val="24"/>
        </w:rPr>
        <w:lastRenderedPageBreak/>
        <w:t xml:space="preserve">The present study’s limitations include focusing only on the UK banking sector and investigating the transparency area in the financial reporting of banks. The study is also secondary in nature and also is based on the contributions of the scholars in the last 10 years.   </w:t>
      </w:r>
    </w:p>
    <w:p w:rsidR="00225D1D" w:rsidRPr="00073D10" w:rsidRDefault="00225D1D" w:rsidP="00225D1D">
      <w:pPr>
        <w:spacing w:after="0"/>
        <w:ind w:firstLine="720"/>
        <w:rPr>
          <w:rFonts w:cstheme="majorBidi"/>
          <w:szCs w:val="24"/>
        </w:rPr>
      </w:pPr>
    </w:p>
    <w:p w:rsidR="00225D1D" w:rsidRPr="00073D10" w:rsidRDefault="00225D1D" w:rsidP="00225D1D">
      <w:pPr>
        <w:spacing w:after="0"/>
        <w:ind w:firstLine="720"/>
        <w:rPr>
          <w:rFonts w:cstheme="majorBidi"/>
          <w:szCs w:val="24"/>
        </w:rPr>
      </w:pPr>
    </w:p>
    <w:p w:rsidR="00225D1D" w:rsidRPr="00073D10" w:rsidRDefault="00225D1D" w:rsidP="00225D1D">
      <w:pPr>
        <w:spacing w:after="0"/>
        <w:ind w:firstLine="720"/>
        <w:rPr>
          <w:rFonts w:cstheme="majorBidi"/>
          <w:szCs w:val="24"/>
        </w:rPr>
      </w:pPr>
    </w:p>
    <w:p w:rsidR="00225D1D" w:rsidRPr="00073D10" w:rsidRDefault="00225D1D" w:rsidP="00225D1D">
      <w:pPr>
        <w:spacing w:after="0"/>
        <w:ind w:firstLine="720"/>
        <w:rPr>
          <w:rFonts w:cstheme="majorBidi"/>
          <w:szCs w:val="24"/>
        </w:rPr>
      </w:pPr>
    </w:p>
    <w:p w:rsidR="00225D1D" w:rsidRPr="00073D10" w:rsidRDefault="00225D1D" w:rsidP="00225D1D">
      <w:pPr>
        <w:spacing w:after="0"/>
        <w:ind w:firstLine="720"/>
        <w:rPr>
          <w:rFonts w:cstheme="majorBidi"/>
          <w:szCs w:val="24"/>
        </w:rPr>
      </w:pPr>
    </w:p>
    <w:p w:rsidR="00225D1D" w:rsidRPr="00073D10" w:rsidRDefault="00225D1D" w:rsidP="00225D1D">
      <w:pPr>
        <w:spacing w:after="0"/>
        <w:ind w:firstLine="720"/>
        <w:rPr>
          <w:rFonts w:cstheme="majorBidi"/>
          <w:szCs w:val="24"/>
        </w:rPr>
      </w:pPr>
    </w:p>
    <w:p w:rsidR="00225D1D" w:rsidRPr="00073D10" w:rsidRDefault="00225D1D" w:rsidP="00225D1D">
      <w:pPr>
        <w:spacing w:after="0"/>
        <w:ind w:firstLine="720"/>
        <w:rPr>
          <w:rFonts w:cstheme="majorBidi"/>
          <w:szCs w:val="24"/>
        </w:rPr>
      </w:pPr>
    </w:p>
    <w:p w:rsidR="00225D1D" w:rsidRPr="00917510" w:rsidRDefault="00225D1D" w:rsidP="00225D1D">
      <w:pPr>
        <w:spacing w:line="259" w:lineRule="auto"/>
        <w:rPr>
          <w:rFonts w:cstheme="majorBidi"/>
          <w:b/>
          <w:szCs w:val="24"/>
        </w:rPr>
      </w:pPr>
      <w:r w:rsidRPr="00917510">
        <w:rPr>
          <w:b/>
        </w:rPr>
        <w:t xml:space="preserve">References </w:t>
      </w:r>
    </w:p>
    <w:p w:rsidR="00225D1D" w:rsidRPr="00073D10" w:rsidRDefault="00225D1D" w:rsidP="00225D1D">
      <w:pPr>
        <w:spacing w:after="0"/>
        <w:ind w:left="720" w:hanging="720"/>
        <w:rPr>
          <w:rFonts w:cstheme="majorBidi"/>
          <w:szCs w:val="24"/>
          <w:shd w:val="clear" w:color="auto" w:fill="FFFFFF"/>
        </w:rPr>
      </w:pPr>
      <w:r w:rsidRPr="00073D10">
        <w:rPr>
          <w:rFonts w:cstheme="majorBidi"/>
          <w:szCs w:val="24"/>
          <w:shd w:val="clear" w:color="auto" w:fill="FFFFFF"/>
        </w:rPr>
        <w:t xml:space="preserve">De </w:t>
      </w:r>
      <w:proofErr w:type="spellStart"/>
      <w:r w:rsidRPr="00073D10">
        <w:rPr>
          <w:rFonts w:cstheme="majorBidi"/>
          <w:szCs w:val="24"/>
          <w:shd w:val="clear" w:color="auto" w:fill="FFFFFF"/>
        </w:rPr>
        <w:t>Haan</w:t>
      </w:r>
      <w:proofErr w:type="spellEnd"/>
      <w:r w:rsidRPr="00073D10">
        <w:rPr>
          <w:rFonts w:cstheme="majorBidi"/>
          <w:szCs w:val="24"/>
          <w:shd w:val="clear" w:color="auto" w:fill="FFFFFF"/>
        </w:rPr>
        <w:t xml:space="preserve">, J. and </w:t>
      </w:r>
      <w:proofErr w:type="spellStart"/>
      <w:r w:rsidRPr="00073D10">
        <w:rPr>
          <w:rFonts w:cstheme="majorBidi"/>
          <w:szCs w:val="24"/>
          <w:shd w:val="clear" w:color="auto" w:fill="FFFFFF"/>
        </w:rPr>
        <w:t>Vlahu</w:t>
      </w:r>
      <w:proofErr w:type="spellEnd"/>
      <w:r w:rsidRPr="00073D10">
        <w:rPr>
          <w:rFonts w:cstheme="majorBidi"/>
          <w:szCs w:val="24"/>
          <w:shd w:val="clear" w:color="auto" w:fill="FFFFFF"/>
        </w:rPr>
        <w:t>, R., 2016. Corporate governance of banks: A survey. </w:t>
      </w:r>
      <w:proofErr w:type="gramStart"/>
      <w:r w:rsidRPr="00073D10">
        <w:rPr>
          <w:rFonts w:cstheme="majorBidi"/>
          <w:i/>
          <w:iCs/>
          <w:szCs w:val="24"/>
          <w:shd w:val="clear" w:color="auto" w:fill="FFFFFF"/>
        </w:rPr>
        <w:t>Journal of Economic Surveys</w:t>
      </w:r>
      <w:r w:rsidRPr="00073D10">
        <w:rPr>
          <w:rFonts w:cstheme="majorBidi"/>
          <w:szCs w:val="24"/>
          <w:shd w:val="clear" w:color="auto" w:fill="FFFFFF"/>
        </w:rPr>
        <w:t>, </w:t>
      </w:r>
      <w:r w:rsidRPr="00073D10">
        <w:rPr>
          <w:rFonts w:cstheme="majorBidi"/>
          <w:i/>
          <w:iCs/>
          <w:szCs w:val="24"/>
          <w:shd w:val="clear" w:color="auto" w:fill="FFFFFF"/>
        </w:rPr>
        <w:t>30</w:t>
      </w:r>
      <w:r w:rsidRPr="00073D10">
        <w:rPr>
          <w:rFonts w:cstheme="majorBidi"/>
          <w:szCs w:val="24"/>
          <w:shd w:val="clear" w:color="auto" w:fill="FFFFFF"/>
        </w:rPr>
        <w:t>(2), pp.228-277.</w:t>
      </w:r>
      <w:proofErr w:type="gramEnd"/>
    </w:p>
    <w:p w:rsidR="00225D1D" w:rsidRPr="00073D10" w:rsidRDefault="00225D1D" w:rsidP="00225D1D">
      <w:pPr>
        <w:spacing w:after="0"/>
        <w:ind w:left="720" w:hanging="720"/>
        <w:rPr>
          <w:rFonts w:cstheme="majorBidi"/>
          <w:szCs w:val="24"/>
          <w:shd w:val="clear" w:color="auto" w:fill="FFFFFF"/>
        </w:rPr>
      </w:pPr>
      <w:r w:rsidRPr="00073D10">
        <w:rPr>
          <w:rFonts w:cstheme="majorBidi"/>
          <w:szCs w:val="24"/>
          <w:shd w:val="clear" w:color="auto" w:fill="FFFFFF"/>
        </w:rPr>
        <w:t>Fung, B., 2014. The demand and need for transparency and disclosure in corporate governance. </w:t>
      </w:r>
      <w:proofErr w:type="gramStart"/>
      <w:r w:rsidRPr="00073D10">
        <w:rPr>
          <w:rFonts w:cstheme="majorBidi"/>
          <w:i/>
          <w:iCs/>
          <w:szCs w:val="24"/>
          <w:shd w:val="clear" w:color="auto" w:fill="FFFFFF"/>
        </w:rPr>
        <w:t>Universal Journal of Management</w:t>
      </w:r>
      <w:r w:rsidRPr="00073D10">
        <w:rPr>
          <w:rFonts w:cstheme="majorBidi"/>
          <w:szCs w:val="24"/>
          <w:shd w:val="clear" w:color="auto" w:fill="FFFFFF"/>
        </w:rPr>
        <w:t>, </w:t>
      </w:r>
      <w:r w:rsidRPr="00073D10">
        <w:rPr>
          <w:rFonts w:cstheme="majorBidi"/>
          <w:i/>
          <w:iCs/>
          <w:szCs w:val="24"/>
          <w:shd w:val="clear" w:color="auto" w:fill="FFFFFF"/>
        </w:rPr>
        <w:t>2</w:t>
      </w:r>
      <w:r w:rsidRPr="00073D10">
        <w:rPr>
          <w:rFonts w:cstheme="majorBidi"/>
          <w:szCs w:val="24"/>
          <w:shd w:val="clear" w:color="auto" w:fill="FFFFFF"/>
        </w:rPr>
        <w:t>(2), pp.72-80.</w:t>
      </w:r>
      <w:proofErr w:type="gramEnd"/>
    </w:p>
    <w:p w:rsidR="00225D1D" w:rsidRPr="00073D10" w:rsidRDefault="00225D1D" w:rsidP="00225D1D">
      <w:pPr>
        <w:spacing w:after="0"/>
        <w:ind w:left="720" w:hanging="720"/>
        <w:rPr>
          <w:rFonts w:cstheme="majorBidi"/>
          <w:szCs w:val="24"/>
          <w:shd w:val="clear" w:color="auto" w:fill="FFFFFF"/>
        </w:rPr>
      </w:pPr>
      <w:r w:rsidRPr="00073D10">
        <w:rPr>
          <w:rFonts w:cstheme="majorBidi"/>
          <w:szCs w:val="24"/>
          <w:shd w:val="clear" w:color="auto" w:fill="FFFFFF"/>
        </w:rPr>
        <w:t xml:space="preserve">Greenwood, D.J., 2018. </w:t>
      </w:r>
      <w:proofErr w:type="gramStart"/>
      <w:r w:rsidRPr="00073D10">
        <w:rPr>
          <w:rFonts w:cstheme="majorBidi"/>
          <w:szCs w:val="24"/>
          <w:shd w:val="clear" w:color="auto" w:fill="FFFFFF"/>
        </w:rPr>
        <w:t>Corporate governance and bankruptcy.</w:t>
      </w:r>
      <w:proofErr w:type="gramEnd"/>
      <w:r w:rsidRPr="00073D10">
        <w:rPr>
          <w:rFonts w:cstheme="majorBidi"/>
          <w:szCs w:val="24"/>
          <w:shd w:val="clear" w:color="auto" w:fill="FFFFFF"/>
        </w:rPr>
        <w:t> </w:t>
      </w:r>
      <w:r w:rsidRPr="00073D10">
        <w:rPr>
          <w:rFonts w:cstheme="majorBidi"/>
          <w:i/>
          <w:iCs/>
          <w:szCs w:val="24"/>
          <w:shd w:val="clear" w:color="auto" w:fill="FFFFFF"/>
        </w:rPr>
        <w:t>Brook. J. Corp. Fin. &amp; Com. L.</w:t>
      </w:r>
      <w:r w:rsidRPr="00073D10">
        <w:rPr>
          <w:rFonts w:cstheme="majorBidi"/>
          <w:szCs w:val="24"/>
          <w:shd w:val="clear" w:color="auto" w:fill="FFFFFF"/>
        </w:rPr>
        <w:t>, </w:t>
      </w:r>
      <w:r w:rsidRPr="00073D10">
        <w:rPr>
          <w:rFonts w:cstheme="majorBidi"/>
          <w:i/>
          <w:iCs/>
          <w:szCs w:val="24"/>
          <w:shd w:val="clear" w:color="auto" w:fill="FFFFFF"/>
        </w:rPr>
        <w:t>13</w:t>
      </w:r>
      <w:r w:rsidRPr="00073D10">
        <w:rPr>
          <w:rFonts w:cstheme="majorBidi"/>
          <w:szCs w:val="24"/>
          <w:shd w:val="clear" w:color="auto" w:fill="FFFFFF"/>
        </w:rPr>
        <w:t>, p.99.</w:t>
      </w:r>
    </w:p>
    <w:p w:rsidR="00225D1D" w:rsidRPr="00073D10" w:rsidRDefault="00225D1D" w:rsidP="00225D1D">
      <w:pPr>
        <w:spacing w:after="0"/>
        <w:ind w:left="720" w:hanging="720"/>
        <w:rPr>
          <w:rFonts w:cstheme="majorBidi"/>
          <w:szCs w:val="24"/>
          <w:shd w:val="clear" w:color="auto" w:fill="FFFFFF"/>
        </w:rPr>
      </w:pPr>
      <w:r w:rsidRPr="00073D10">
        <w:rPr>
          <w:rFonts w:cstheme="majorBidi"/>
          <w:szCs w:val="24"/>
          <w:shd w:val="clear" w:color="auto" w:fill="FFFFFF"/>
        </w:rPr>
        <w:t xml:space="preserve">Grove, H. and Lockhart, J., 2019. </w:t>
      </w:r>
      <w:proofErr w:type="gramStart"/>
      <w:r w:rsidRPr="00073D10">
        <w:rPr>
          <w:rFonts w:cstheme="majorBidi"/>
          <w:szCs w:val="24"/>
          <w:shd w:val="clear" w:color="auto" w:fill="FFFFFF"/>
        </w:rPr>
        <w:t>Evolution of corporate governance towards intrinsic value.</w:t>
      </w:r>
      <w:proofErr w:type="gramEnd"/>
      <w:r w:rsidRPr="00073D10">
        <w:rPr>
          <w:rFonts w:cstheme="majorBidi"/>
          <w:szCs w:val="24"/>
          <w:shd w:val="clear" w:color="auto" w:fill="FFFFFF"/>
        </w:rPr>
        <w:t> </w:t>
      </w:r>
      <w:proofErr w:type="gramStart"/>
      <w:r w:rsidRPr="00073D10">
        <w:rPr>
          <w:rFonts w:cstheme="majorBidi"/>
          <w:i/>
          <w:iCs/>
          <w:szCs w:val="24"/>
          <w:shd w:val="clear" w:color="auto" w:fill="FFFFFF"/>
        </w:rPr>
        <w:t>Corporate Law &amp; Governance Review</w:t>
      </w:r>
      <w:r w:rsidRPr="00073D10">
        <w:rPr>
          <w:rFonts w:cstheme="majorBidi"/>
          <w:szCs w:val="24"/>
          <w:shd w:val="clear" w:color="auto" w:fill="FFFFFF"/>
        </w:rPr>
        <w:t>, </w:t>
      </w:r>
      <w:r w:rsidRPr="00073D10">
        <w:rPr>
          <w:rFonts w:cstheme="majorBidi"/>
          <w:i/>
          <w:iCs/>
          <w:szCs w:val="24"/>
          <w:shd w:val="clear" w:color="auto" w:fill="FFFFFF"/>
        </w:rPr>
        <w:t>1</w:t>
      </w:r>
      <w:r w:rsidRPr="00073D10">
        <w:rPr>
          <w:rFonts w:cstheme="majorBidi"/>
          <w:szCs w:val="24"/>
          <w:shd w:val="clear" w:color="auto" w:fill="FFFFFF"/>
        </w:rPr>
        <w:t>(1), pp.8-13.</w:t>
      </w:r>
      <w:proofErr w:type="gramEnd"/>
    </w:p>
    <w:p w:rsidR="00225D1D" w:rsidRPr="00073D10" w:rsidRDefault="00225D1D" w:rsidP="00225D1D">
      <w:pPr>
        <w:spacing w:after="0"/>
        <w:ind w:left="720" w:hanging="720"/>
        <w:rPr>
          <w:rFonts w:cstheme="majorBidi"/>
          <w:szCs w:val="24"/>
          <w:shd w:val="clear" w:color="auto" w:fill="FFFFFF"/>
        </w:rPr>
      </w:pPr>
      <w:proofErr w:type="spellStart"/>
      <w:r w:rsidRPr="00073D10">
        <w:rPr>
          <w:rFonts w:cstheme="majorBidi"/>
          <w:szCs w:val="24"/>
          <w:shd w:val="clear" w:color="auto" w:fill="FFFFFF"/>
        </w:rPr>
        <w:t>Lakhani</w:t>
      </w:r>
      <w:proofErr w:type="spellEnd"/>
      <w:r w:rsidRPr="00073D10">
        <w:rPr>
          <w:rFonts w:cstheme="majorBidi"/>
          <w:szCs w:val="24"/>
          <w:shd w:val="clear" w:color="auto" w:fill="FFFFFF"/>
        </w:rPr>
        <w:t xml:space="preserve">, A., 2016. </w:t>
      </w:r>
      <w:proofErr w:type="gramStart"/>
      <w:r w:rsidRPr="00073D10">
        <w:rPr>
          <w:rFonts w:cstheme="majorBidi"/>
          <w:szCs w:val="24"/>
          <w:shd w:val="clear" w:color="auto" w:fill="FFFFFF"/>
        </w:rPr>
        <w:t>Imposing Company Ownership Transparency Requirements: Opportunities for Effective Governance of Equity Capital Markets or Constraints on Corporate Performance.</w:t>
      </w:r>
      <w:proofErr w:type="gramEnd"/>
      <w:r w:rsidRPr="00073D10">
        <w:rPr>
          <w:rFonts w:cstheme="majorBidi"/>
          <w:szCs w:val="24"/>
          <w:shd w:val="clear" w:color="auto" w:fill="FFFFFF"/>
        </w:rPr>
        <w:t> </w:t>
      </w:r>
      <w:r w:rsidRPr="00073D10">
        <w:rPr>
          <w:rFonts w:cstheme="majorBidi"/>
          <w:i/>
          <w:iCs/>
          <w:szCs w:val="24"/>
          <w:shd w:val="clear" w:color="auto" w:fill="FFFFFF"/>
        </w:rPr>
        <w:t>Chi.-Kent J. Int'l &amp; Comp. L.</w:t>
      </w:r>
      <w:r w:rsidRPr="00073D10">
        <w:rPr>
          <w:rFonts w:cstheme="majorBidi"/>
          <w:szCs w:val="24"/>
          <w:shd w:val="clear" w:color="auto" w:fill="FFFFFF"/>
        </w:rPr>
        <w:t>, </w:t>
      </w:r>
      <w:r w:rsidRPr="00073D10">
        <w:rPr>
          <w:rFonts w:cstheme="majorBidi"/>
          <w:i/>
          <w:iCs/>
          <w:szCs w:val="24"/>
          <w:shd w:val="clear" w:color="auto" w:fill="FFFFFF"/>
        </w:rPr>
        <w:t>16</w:t>
      </w:r>
      <w:r w:rsidRPr="00073D10">
        <w:rPr>
          <w:rFonts w:cstheme="majorBidi"/>
          <w:szCs w:val="24"/>
          <w:shd w:val="clear" w:color="auto" w:fill="FFFFFF"/>
        </w:rPr>
        <w:t>, p.122.</w:t>
      </w:r>
    </w:p>
    <w:p w:rsidR="00225D1D" w:rsidRPr="00073D10" w:rsidRDefault="00225D1D" w:rsidP="00225D1D">
      <w:pPr>
        <w:spacing w:after="0"/>
        <w:ind w:left="720" w:hanging="720"/>
        <w:rPr>
          <w:rFonts w:cstheme="majorBidi"/>
          <w:szCs w:val="24"/>
          <w:shd w:val="clear" w:color="auto" w:fill="FFFFFF"/>
        </w:rPr>
      </w:pPr>
      <w:r w:rsidRPr="00073D10">
        <w:rPr>
          <w:rFonts w:cstheme="majorBidi"/>
          <w:szCs w:val="24"/>
          <w:shd w:val="clear" w:color="auto" w:fill="FFFFFF"/>
        </w:rPr>
        <w:t>Lin, L. and Lin, L., 2020. Research Design and methods. </w:t>
      </w:r>
      <w:r w:rsidRPr="00073D10">
        <w:rPr>
          <w:rFonts w:cstheme="majorBidi"/>
          <w:i/>
          <w:iCs/>
          <w:szCs w:val="24"/>
          <w:shd w:val="clear" w:color="auto" w:fill="FFFFFF"/>
        </w:rPr>
        <w:t>Perspectives on the Introductory Phase of Empirical Research Articles: A Study of Rhetorical Structure and Citation Use</w:t>
      </w:r>
      <w:r w:rsidRPr="00073D10">
        <w:rPr>
          <w:rFonts w:cstheme="majorBidi"/>
          <w:szCs w:val="24"/>
          <w:shd w:val="clear" w:color="auto" w:fill="FFFFFF"/>
        </w:rPr>
        <w:t>, pp.101-138.</w:t>
      </w:r>
    </w:p>
    <w:p w:rsidR="00225D1D" w:rsidRPr="00073D10" w:rsidRDefault="00225D1D" w:rsidP="00225D1D">
      <w:pPr>
        <w:spacing w:after="0"/>
        <w:ind w:left="720" w:hanging="720"/>
        <w:rPr>
          <w:rFonts w:cstheme="majorBidi"/>
          <w:szCs w:val="24"/>
          <w:shd w:val="clear" w:color="auto" w:fill="FFFFFF"/>
        </w:rPr>
      </w:pPr>
      <w:proofErr w:type="spellStart"/>
      <w:proofErr w:type="gramStart"/>
      <w:r w:rsidRPr="00073D10">
        <w:rPr>
          <w:rFonts w:cstheme="majorBidi"/>
          <w:szCs w:val="24"/>
          <w:shd w:val="clear" w:color="auto" w:fill="FFFFFF"/>
        </w:rPr>
        <w:t>Mohammadi</w:t>
      </w:r>
      <w:proofErr w:type="spellEnd"/>
      <w:r w:rsidRPr="00073D10">
        <w:rPr>
          <w:rFonts w:cstheme="majorBidi"/>
          <w:szCs w:val="24"/>
          <w:shd w:val="clear" w:color="auto" w:fill="FFFFFF"/>
        </w:rPr>
        <w:t xml:space="preserve">, S. and </w:t>
      </w:r>
      <w:proofErr w:type="spellStart"/>
      <w:r w:rsidRPr="00073D10">
        <w:rPr>
          <w:rFonts w:cstheme="majorBidi"/>
          <w:szCs w:val="24"/>
          <w:shd w:val="clear" w:color="auto" w:fill="FFFFFF"/>
        </w:rPr>
        <w:t>Nezhad</w:t>
      </w:r>
      <w:proofErr w:type="spellEnd"/>
      <w:r w:rsidRPr="00073D10">
        <w:rPr>
          <w:rFonts w:cstheme="majorBidi"/>
          <w:szCs w:val="24"/>
          <w:shd w:val="clear" w:color="auto" w:fill="FFFFFF"/>
        </w:rPr>
        <w:t>, B.M., 2015.</w:t>
      </w:r>
      <w:proofErr w:type="gramEnd"/>
      <w:r w:rsidRPr="00073D10">
        <w:rPr>
          <w:rFonts w:cstheme="majorBidi"/>
          <w:szCs w:val="24"/>
          <w:shd w:val="clear" w:color="auto" w:fill="FFFFFF"/>
        </w:rPr>
        <w:t xml:space="preserve"> </w:t>
      </w:r>
      <w:proofErr w:type="gramStart"/>
      <w:r w:rsidRPr="00073D10">
        <w:rPr>
          <w:rFonts w:cstheme="majorBidi"/>
          <w:szCs w:val="24"/>
          <w:shd w:val="clear" w:color="auto" w:fill="FFFFFF"/>
        </w:rPr>
        <w:t>The role of disclosure and transparency in financial reporting.</w:t>
      </w:r>
      <w:proofErr w:type="gramEnd"/>
      <w:r w:rsidRPr="00073D10">
        <w:rPr>
          <w:rFonts w:cstheme="majorBidi"/>
          <w:szCs w:val="24"/>
          <w:shd w:val="clear" w:color="auto" w:fill="FFFFFF"/>
        </w:rPr>
        <w:t> </w:t>
      </w:r>
      <w:proofErr w:type="gramStart"/>
      <w:r w:rsidRPr="00073D10">
        <w:rPr>
          <w:rFonts w:cstheme="majorBidi"/>
          <w:i/>
          <w:iCs/>
          <w:szCs w:val="24"/>
          <w:shd w:val="clear" w:color="auto" w:fill="FFFFFF"/>
        </w:rPr>
        <w:t>International Journal of Accounting and Economics Studies</w:t>
      </w:r>
      <w:r w:rsidRPr="00073D10">
        <w:rPr>
          <w:rFonts w:cstheme="majorBidi"/>
          <w:szCs w:val="24"/>
          <w:shd w:val="clear" w:color="auto" w:fill="FFFFFF"/>
        </w:rPr>
        <w:t>, </w:t>
      </w:r>
      <w:r w:rsidRPr="00073D10">
        <w:rPr>
          <w:rFonts w:cstheme="majorBidi"/>
          <w:i/>
          <w:iCs/>
          <w:szCs w:val="24"/>
          <w:shd w:val="clear" w:color="auto" w:fill="FFFFFF"/>
        </w:rPr>
        <w:t>3</w:t>
      </w:r>
      <w:r w:rsidRPr="00073D10">
        <w:rPr>
          <w:rFonts w:cstheme="majorBidi"/>
          <w:szCs w:val="24"/>
          <w:shd w:val="clear" w:color="auto" w:fill="FFFFFF"/>
        </w:rPr>
        <w:t>(1), pp.60-62.</w:t>
      </w:r>
      <w:proofErr w:type="gramEnd"/>
    </w:p>
    <w:p w:rsidR="00225D1D" w:rsidRPr="00073D10" w:rsidRDefault="00225D1D" w:rsidP="00225D1D">
      <w:pPr>
        <w:spacing w:after="0"/>
        <w:ind w:left="720" w:hanging="720"/>
        <w:rPr>
          <w:rFonts w:cstheme="majorBidi"/>
          <w:szCs w:val="24"/>
          <w:shd w:val="clear" w:color="auto" w:fill="FFFFFF"/>
        </w:rPr>
      </w:pPr>
      <w:proofErr w:type="gramStart"/>
      <w:r w:rsidRPr="00073D10">
        <w:rPr>
          <w:rFonts w:cstheme="majorBidi"/>
          <w:szCs w:val="24"/>
          <w:shd w:val="clear" w:color="auto" w:fill="FFFFFF"/>
        </w:rPr>
        <w:t xml:space="preserve">O'Toole, J. and </w:t>
      </w:r>
      <w:proofErr w:type="spellStart"/>
      <w:r w:rsidRPr="00073D10">
        <w:rPr>
          <w:rFonts w:cstheme="majorBidi"/>
          <w:szCs w:val="24"/>
          <w:shd w:val="clear" w:color="auto" w:fill="FFFFFF"/>
        </w:rPr>
        <w:t>Bennis</w:t>
      </w:r>
      <w:proofErr w:type="spellEnd"/>
      <w:r w:rsidRPr="00073D10">
        <w:rPr>
          <w:rFonts w:cstheme="majorBidi"/>
          <w:szCs w:val="24"/>
          <w:shd w:val="clear" w:color="auto" w:fill="FFFFFF"/>
        </w:rPr>
        <w:t>, W., 2009.</w:t>
      </w:r>
      <w:proofErr w:type="gramEnd"/>
      <w:r w:rsidRPr="00073D10">
        <w:rPr>
          <w:rFonts w:cstheme="majorBidi"/>
          <w:szCs w:val="24"/>
          <w:shd w:val="clear" w:color="auto" w:fill="FFFFFF"/>
        </w:rPr>
        <w:t xml:space="preserve"> </w:t>
      </w:r>
      <w:proofErr w:type="gramStart"/>
      <w:r w:rsidRPr="00073D10">
        <w:rPr>
          <w:rFonts w:cstheme="majorBidi"/>
          <w:szCs w:val="24"/>
          <w:shd w:val="clear" w:color="auto" w:fill="FFFFFF"/>
        </w:rPr>
        <w:t>A culture of candor.</w:t>
      </w:r>
      <w:proofErr w:type="gramEnd"/>
      <w:r w:rsidRPr="00073D10">
        <w:rPr>
          <w:rFonts w:cstheme="majorBidi"/>
          <w:szCs w:val="24"/>
          <w:shd w:val="clear" w:color="auto" w:fill="FFFFFF"/>
        </w:rPr>
        <w:t> </w:t>
      </w:r>
      <w:r w:rsidRPr="00073D10">
        <w:rPr>
          <w:rFonts w:cstheme="majorBidi"/>
          <w:i/>
          <w:iCs/>
          <w:szCs w:val="24"/>
          <w:shd w:val="clear" w:color="auto" w:fill="FFFFFF"/>
        </w:rPr>
        <w:t xml:space="preserve">Harvard business </w:t>
      </w:r>
      <w:proofErr w:type="gramStart"/>
      <w:r w:rsidRPr="00073D10">
        <w:rPr>
          <w:rFonts w:cstheme="majorBidi"/>
          <w:i/>
          <w:iCs/>
          <w:szCs w:val="24"/>
          <w:shd w:val="clear" w:color="auto" w:fill="FFFFFF"/>
        </w:rPr>
        <w:t>review</w:t>
      </w:r>
      <w:r w:rsidRPr="00073D10">
        <w:rPr>
          <w:rFonts w:cstheme="majorBidi"/>
          <w:szCs w:val="24"/>
          <w:shd w:val="clear" w:color="auto" w:fill="FFFFFF"/>
        </w:rPr>
        <w:t> ,</w:t>
      </w:r>
      <w:proofErr w:type="gramEnd"/>
      <w:r w:rsidRPr="00073D10">
        <w:rPr>
          <w:rFonts w:cstheme="majorBidi"/>
          <w:szCs w:val="24"/>
          <w:shd w:val="clear" w:color="auto" w:fill="FFFFFF"/>
        </w:rPr>
        <w:t> </w:t>
      </w:r>
      <w:r w:rsidRPr="00073D10">
        <w:rPr>
          <w:rFonts w:cstheme="majorBidi"/>
          <w:i/>
          <w:iCs/>
          <w:szCs w:val="24"/>
          <w:shd w:val="clear" w:color="auto" w:fill="FFFFFF"/>
        </w:rPr>
        <w:t>87</w:t>
      </w:r>
      <w:r w:rsidRPr="00073D10">
        <w:rPr>
          <w:rFonts w:cstheme="majorBidi"/>
          <w:szCs w:val="24"/>
          <w:shd w:val="clear" w:color="auto" w:fill="FFFFFF"/>
        </w:rPr>
        <w:t> (6), pp. 54-61.</w:t>
      </w:r>
    </w:p>
    <w:p w:rsidR="00225D1D" w:rsidRPr="00073D10" w:rsidRDefault="00225D1D" w:rsidP="00225D1D">
      <w:pPr>
        <w:spacing w:after="0"/>
        <w:ind w:left="720" w:hanging="720"/>
        <w:rPr>
          <w:rFonts w:cstheme="majorBidi"/>
          <w:szCs w:val="24"/>
          <w:shd w:val="clear" w:color="auto" w:fill="FFFFFF"/>
        </w:rPr>
      </w:pPr>
      <w:proofErr w:type="spellStart"/>
      <w:proofErr w:type="gramStart"/>
      <w:r w:rsidRPr="00073D10">
        <w:rPr>
          <w:rFonts w:cstheme="majorBidi"/>
          <w:szCs w:val="24"/>
          <w:shd w:val="clear" w:color="auto" w:fill="FFFFFF"/>
        </w:rPr>
        <w:lastRenderedPageBreak/>
        <w:t>Rahi</w:t>
      </w:r>
      <w:proofErr w:type="spellEnd"/>
      <w:r w:rsidRPr="00073D10">
        <w:rPr>
          <w:rFonts w:cstheme="majorBidi"/>
          <w:szCs w:val="24"/>
          <w:shd w:val="clear" w:color="auto" w:fill="FFFFFF"/>
        </w:rPr>
        <w:t>, S., 2017.</w:t>
      </w:r>
      <w:proofErr w:type="gramEnd"/>
      <w:r w:rsidRPr="00073D10">
        <w:rPr>
          <w:rFonts w:cstheme="majorBidi"/>
          <w:szCs w:val="24"/>
          <w:shd w:val="clear" w:color="auto" w:fill="FFFFFF"/>
        </w:rPr>
        <w:t xml:space="preserve"> Research design and methods: A systematic review of research paradigms, sampling issues and instruments development. </w:t>
      </w:r>
      <w:proofErr w:type="gramStart"/>
      <w:r w:rsidRPr="00073D10">
        <w:rPr>
          <w:rFonts w:cstheme="majorBidi"/>
          <w:i/>
          <w:iCs/>
          <w:szCs w:val="24"/>
          <w:shd w:val="clear" w:color="auto" w:fill="FFFFFF"/>
        </w:rPr>
        <w:t>International Journal of Economics &amp; Management Sciences</w:t>
      </w:r>
      <w:r w:rsidRPr="00073D10">
        <w:rPr>
          <w:rFonts w:cstheme="majorBidi"/>
          <w:szCs w:val="24"/>
          <w:shd w:val="clear" w:color="auto" w:fill="FFFFFF"/>
        </w:rPr>
        <w:t>, </w:t>
      </w:r>
      <w:r w:rsidRPr="00073D10">
        <w:rPr>
          <w:rFonts w:cstheme="majorBidi"/>
          <w:i/>
          <w:iCs/>
          <w:szCs w:val="24"/>
          <w:shd w:val="clear" w:color="auto" w:fill="FFFFFF"/>
        </w:rPr>
        <w:t>6</w:t>
      </w:r>
      <w:r w:rsidRPr="00073D10">
        <w:rPr>
          <w:rFonts w:cstheme="majorBidi"/>
          <w:szCs w:val="24"/>
          <w:shd w:val="clear" w:color="auto" w:fill="FFFFFF"/>
        </w:rPr>
        <w:t>(2), pp.1-5.</w:t>
      </w:r>
      <w:proofErr w:type="gramEnd"/>
    </w:p>
    <w:p w:rsidR="00225D1D" w:rsidRPr="00073D10" w:rsidRDefault="00225D1D" w:rsidP="00225D1D">
      <w:pPr>
        <w:spacing w:after="0"/>
        <w:ind w:left="720" w:hanging="720"/>
        <w:rPr>
          <w:rFonts w:cstheme="majorBidi"/>
          <w:szCs w:val="24"/>
          <w:shd w:val="clear" w:color="auto" w:fill="FFFFFF"/>
        </w:rPr>
      </w:pPr>
      <w:proofErr w:type="spellStart"/>
      <w:r w:rsidRPr="00073D10">
        <w:rPr>
          <w:rFonts w:cstheme="majorBidi"/>
          <w:szCs w:val="24"/>
          <w:shd w:val="clear" w:color="auto" w:fill="FFFFFF"/>
        </w:rPr>
        <w:t>Schnackenberg</w:t>
      </w:r>
      <w:proofErr w:type="spellEnd"/>
      <w:r w:rsidRPr="00073D10">
        <w:rPr>
          <w:rFonts w:cstheme="majorBidi"/>
          <w:szCs w:val="24"/>
          <w:shd w:val="clear" w:color="auto" w:fill="FFFFFF"/>
        </w:rPr>
        <w:t>, A.K. and Tomlinson, E.C., 2016. Organizational transparency: A new perspective on managing trust in organization-stakeholder relationships. </w:t>
      </w:r>
      <w:proofErr w:type="gramStart"/>
      <w:r w:rsidRPr="00073D10">
        <w:rPr>
          <w:rFonts w:cstheme="majorBidi"/>
          <w:i/>
          <w:iCs/>
          <w:szCs w:val="24"/>
          <w:shd w:val="clear" w:color="auto" w:fill="FFFFFF"/>
        </w:rPr>
        <w:t>Journal of Management</w:t>
      </w:r>
      <w:r w:rsidRPr="00073D10">
        <w:rPr>
          <w:rFonts w:cstheme="majorBidi"/>
          <w:szCs w:val="24"/>
          <w:shd w:val="clear" w:color="auto" w:fill="FFFFFF"/>
        </w:rPr>
        <w:t>, </w:t>
      </w:r>
      <w:r w:rsidRPr="00073D10">
        <w:rPr>
          <w:rFonts w:cstheme="majorBidi"/>
          <w:i/>
          <w:iCs/>
          <w:szCs w:val="24"/>
          <w:shd w:val="clear" w:color="auto" w:fill="FFFFFF"/>
        </w:rPr>
        <w:t>42</w:t>
      </w:r>
      <w:r w:rsidRPr="00073D10">
        <w:rPr>
          <w:rFonts w:cstheme="majorBidi"/>
          <w:szCs w:val="24"/>
          <w:shd w:val="clear" w:color="auto" w:fill="FFFFFF"/>
        </w:rPr>
        <w:t>(7), pp.1784-1810.</w:t>
      </w:r>
      <w:proofErr w:type="gramEnd"/>
    </w:p>
    <w:p w:rsidR="00225D1D" w:rsidRPr="00073D10" w:rsidRDefault="00225D1D" w:rsidP="00225D1D">
      <w:pPr>
        <w:spacing w:after="0"/>
        <w:ind w:left="720" w:hanging="720"/>
        <w:rPr>
          <w:rFonts w:cstheme="majorBidi"/>
          <w:szCs w:val="24"/>
          <w:shd w:val="clear" w:color="auto" w:fill="FFFFFF"/>
        </w:rPr>
      </w:pPr>
      <w:proofErr w:type="spellStart"/>
      <w:r w:rsidRPr="00073D10">
        <w:rPr>
          <w:rFonts w:cstheme="majorBidi"/>
          <w:szCs w:val="24"/>
          <w:shd w:val="clear" w:color="auto" w:fill="FFFFFF"/>
        </w:rPr>
        <w:t>Schoonenboom</w:t>
      </w:r>
      <w:proofErr w:type="spellEnd"/>
      <w:r w:rsidRPr="00073D10">
        <w:rPr>
          <w:rFonts w:cstheme="majorBidi"/>
          <w:szCs w:val="24"/>
          <w:shd w:val="clear" w:color="auto" w:fill="FFFFFF"/>
        </w:rPr>
        <w:t xml:space="preserve">, J. and Johnson, R.B., 2017. </w:t>
      </w:r>
      <w:proofErr w:type="gramStart"/>
      <w:r w:rsidRPr="00073D10">
        <w:rPr>
          <w:rFonts w:cstheme="majorBidi"/>
          <w:szCs w:val="24"/>
          <w:shd w:val="clear" w:color="auto" w:fill="FFFFFF"/>
        </w:rPr>
        <w:t>How to construct a mixed methods research design.</w:t>
      </w:r>
      <w:proofErr w:type="gramEnd"/>
      <w:r w:rsidRPr="00073D10">
        <w:rPr>
          <w:rFonts w:cstheme="majorBidi"/>
          <w:szCs w:val="24"/>
          <w:shd w:val="clear" w:color="auto" w:fill="FFFFFF"/>
        </w:rPr>
        <w:t> </w:t>
      </w:r>
      <w:proofErr w:type="spellStart"/>
      <w:proofErr w:type="gramStart"/>
      <w:r w:rsidRPr="00073D10">
        <w:rPr>
          <w:rFonts w:cstheme="majorBidi"/>
          <w:i/>
          <w:iCs/>
          <w:szCs w:val="24"/>
          <w:shd w:val="clear" w:color="auto" w:fill="FFFFFF"/>
        </w:rPr>
        <w:t>KZfSS</w:t>
      </w:r>
      <w:proofErr w:type="spellEnd"/>
      <w:r w:rsidRPr="00073D10">
        <w:rPr>
          <w:rFonts w:cstheme="majorBidi"/>
          <w:i/>
          <w:iCs/>
          <w:szCs w:val="24"/>
          <w:shd w:val="clear" w:color="auto" w:fill="FFFFFF"/>
        </w:rPr>
        <w:t xml:space="preserve"> </w:t>
      </w:r>
      <w:proofErr w:type="spellStart"/>
      <w:r w:rsidRPr="00073D10">
        <w:rPr>
          <w:rFonts w:cstheme="majorBidi"/>
          <w:i/>
          <w:iCs/>
          <w:szCs w:val="24"/>
          <w:shd w:val="clear" w:color="auto" w:fill="FFFFFF"/>
        </w:rPr>
        <w:t>Kölner</w:t>
      </w:r>
      <w:proofErr w:type="spellEnd"/>
      <w:r w:rsidRPr="00073D10">
        <w:rPr>
          <w:rFonts w:cstheme="majorBidi"/>
          <w:i/>
          <w:iCs/>
          <w:szCs w:val="24"/>
          <w:shd w:val="clear" w:color="auto" w:fill="FFFFFF"/>
        </w:rPr>
        <w:t xml:space="preserve"> </w:t>
      </w:r>
      <w:proofErr w:type="spellStart"/>
      <w:r w:rsidRPr="00073D10">
        <w:rPr>
          <w:rFonts w:cstheme="majorBidi"/>
          <w:i/>
          <w:iCs/>
          <w:szCs w:val="24"/>
          <w:shd w:val="clear" w:color="auto" w:fill="FFFFFF"/>
        </w:rPr>
        <w:t>Zeitschrift</w:t>
      </w:r>
      <w:proofErr w:type="spellEnd"/>
      <w:r w:rsidRPr="00073D10">
        <w:rPr>
          <w:rFonts w:cstheme="majorBidi"/>
          <w:i/>
          <w:iCs/>
          <w:szCs w:val="24"/>
          <w:shd w:val="clear" w:color="auto" w:fill="FFFFFF"/>
        </w:rPr>
        <w:t xml:space="preserve"> </w:t>
      </w:r>
      <w:proofErr w:type="spellStart"/>
      <w:r w:rsidRPr="00073D10">
        <w:rPr>
          <w:rFonts w:cstheme="majorBidi"/>
          <w:i/>
          <w:iCs/>
          <w:szCs w:val="24"/>
          <w:shd w:val="clear" w:color="auto" w:fill="FFFFFF"/>
        </w:rPr>
        <w:t>für</w:t>
      </w:r>
      <w:proofErr w:type="spellEnd"/>
      <w:r w:rsidRPr="00073D10">
        <w:rPr>
          <w:rFonts w:cstheme="majorBidi"/>
          <w:i/>
          <w:iCs/>
          <w:szCs w:val="24"/>
          <w:shd w:val="clear" w:color="auto" w:fill="FFFFFF"/>
        </w:rPr>
        <w:t xml:space="preserve"> </w:t>
      </w:r>
      <w:proofErr w:type="spellStart"/>
      <w:r w:rsidRPr="00073D10">
        <w:rPr>
          <w:rFonts w:cstheme="majorBidi"/>
          <w:i/>
          <w:iCs/>
          <w:szCs w:val="24"/>
          <w:shd w:val="clear" w:color="auto" w:fill="FFFFFF"/>
        </w:rPr>
        <w:t>Soziologie</w:t>
      </w:r>
      <w:proofErr w:type="spellEnd"/>
      <w:r w:rsidRPr="00073D10">
        <w:rPr>
          <w:rFonts w:cstheme="majorBidi"/>
          <w:i/>
          <w:iCs/>
          <w:szCs w:val="24"/>
          <w:shd w:val="clear" w:color="auto" w:fill="FFFFFF"/>
        </w:rPr>
        <w:t xml:space="preserve"> und </w:t>
      </w:r>
      <w:proofErr w:type="spellStart"/>
      <w:r w:rsidRPr="00073D10">
        <w:rPr>
          <w:rFonts w:cstheme="majorBidi"/>
          <w:i/>
          <w:iCs/>
          <w:szCs w:val="24"/>
          <w:shd w:val="clear" w:color="auto" w:fill="FFFFFF"/>
        </w:rPr>
        <w:t>Sozialpsychologie</w:t>
      </w:r>
      <w:proofErr w:type="spellEnd"/>
      <w:r w:rsidRPr="00073D10">
        <w:rPr>
          <w:rFonts w:cstheme="majorBidi"/>
          <w:szCs w:val="24"/>
          <w:shd w:val="clear" w:color="auto" w:fill="FFFFFF"/>
        </w:rPr>
        <w:t>, </w:t>
      </w:r>
      <w:r w:rsidRPr="00073D10">
        <w:rPr>
          <w:rFonts w:cstheme="majorBidi"/>
          <w:i/>
          <w:iCs/>
          <w:szCs w:val="24"/>
          <w:shd w:val="clear" w:color="auto" w:fill="FFFFFF"/>
        </w:rPr>
        <w:t>69</w:t>
      </w:r>
      <w:r w:rsidRPr="00073D10">
        <w:rPr>
          <w:rFonts w:cstheme="majorBidi"/>
          <w:szCs w:val="24"/>
          <w:shd w:val="clear" w:color="auto" w:fill="FFFFFF"/>
        </w:rPr>
        <w:t>(2), pp.107-131.</w:t>
      </w:r>
      <w:proofErr w:type="gramEnd"/>
    </w:p>
    <w:p w:rsidR="00225D1D" w:rsidRPr="00073D10" w:rsidRDefault="00225D1D" w:rsidP="00225D1D">
      <w:pPr>
        <w:spacing w:after="0"/>
        <w:ind w:left="720" w:hanging="720"/>
        <w:rPr>
          <w:rFonts w:cstheme="majorBidi"/>
          <w:szCs w:val="24"/>
          <w:shd w:val="clear" w:color="auto" w:fill="FFFFFF"/>
        </w:rPr>
      </w:pPr>
      <w:proofErr w:type="spellStart"/>
      <w:proofErr w:type="gramStart"/>
      <w:r w:rsidRPr="00073D10">
        <w:rPr>
          <w:rFonts w:cstheme="majorBidi"/>
          <w:szCs w:val="24"/>
          <w:shd w:val="clear" w:color="auto" w:fill="FFFFFF"/>
        </w:rPr>
        <w:t>Vishwanath</w:t>
      </w:r>
      <w:proofErr w:type="spellEnd"/>
      <w:r w:rsidRPr="00073D10">
        <w:rPr>
          <w:rFonts w:cstheme="majorBidi"/>
          <w:szCs w:val="24"/>
          <w:shd w:val="clear" w:color="auto" w:fill="FFFFFF"/>
        </w:rPr>
        <w:t>, T. and Kaufmann, D., 1999.</w:t>
      </w:r>
      <w:proofErr w:type="gramEnd"/>
      <w:r w:rsidRPr="00073D10">
        <w:rPr>
          <w:rFonts w:cstheme="majorBidi"/>
          <w:szCs w:val="24"/>
          <w:shd w:val="clear" w:color="auto" w:fill="FFFFFF"/>
        </w:rPr>
        <w:t xml:space="preserve"> </w:t>
      </w:r>
      <w:proofErr w:type="gramStart"/>
      <w:r w:rsidRPr="00073D10">
        <w:rPr>
          <w:rFonts w:cstheme="majorBidi"/>
          <w:szCs w:val="24"/>
          <w:shd w:val="clear" w:color="auto" w:fill="FFFFFF"/>
        </w:rPr>
        <w:t>Towards transparency in finance and governance.</w:t>
      </w:r>
      <w:proofErr w:type="gramEnd"/>
      <w:r w:rsidRPr="00073D10">
        <w:rPr>
          <w:rFonts w:cstheme="majorBidi"/>
          <w:szCs w:val="24"/>
          <w:shd w:val="clear" w:color="auto" w:fill="FFFFFF"/>
        </w:rPr>
        <w:t> </w:t>
      </w:r>
      <w:proofErr w:type="gramStart"/>
      <w:r w:rsidRPr="00073D10">
        <w:rPr>
          <w:rFonts w:cstheme="majorBidi"/>
          <w:i/>
          <w:iCs/>
          <w:szCs w:val="24"/>
          <w:shd w:val="clear" w:color="auto" w:fill="FFFFFF"/>
        </w:rPr>
        <w:t>Available at SSRN 258978</w:t>
      </w:r>
      <w:r w:rsidRPr="00073D10">
        <w:rPr>
          <w:rFonts w:cstheme="majorBidi"/>
          <w:szCs w:val="24"/>
          <w:shd w:val="clear" w:color="auto" w:fill="FFFFFF"/>
        </w:rPr>
        <w:t>.</w:t>
      </w:r>
      <w:proofErr w:type="gramEnd"/>
    </w:p>
    <w:p w:rsidR="00225D1D" w:rsidRDefault="00225D1D"/>
    <w:sectPr w:rsidR="00225D1D" w:rsidSect="00917510">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D1CB3" w:rsidRDefault="005D1CB3" w:rsidP="00917510">
      <w:pPr>
        <w:spacing w:after="0" w:line="240" w:lineRule="auto"/>
      </w:pPr>
      <w:r>
        <w:separator/>
      </w:r>
    </w:p>
    <w:p w:rsidR="005D1CB3" w:rsidRDefault="005D1CB3"/>
  </w:endnote>
  <w:endnote w:type="continuationSeparator" w:id="0">
    <w:p w:rsidR="005D1CB3" w:rsidRDefault="005D1CB3" w:rsidP="00917510">
      <w:pPr>
        <w:spacing w:after="0" w:line="240" w:lineRule="auto"/>
      </w:pPr>
      <w:r>
        <w:continuationSeparator/>
      </w:r>
    </w:p>
    <w:p w:rsidR="005D1CB3" w:rsidRDefault="005D1CB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17510" w:rsidRDefault="005D1CB3">
    <w:pPr>
      <w:pStyle w:val="Footer"/>
      <w:pBdr>
        <w:top w:val="thinThickSmallGap" w:sz="24" w:space="1" w:color="622423" w:themeColor="accent2" w:themeShade="7F"/>
      </w:pBdr>
      <w:rPr>
        <w:rFonts w:asciiTheme="majorHAnsi" w:eastAsiaTheme="majorEastAsia" w:hAnsiTheme="majorHAnsi" w:cstheme="majorBidi"/>
      </w:rPr>
    </w:pPr>
    <w:sdt>
      <w:sdtPr>
        <w:rPr>
          <w:rFonts w:asciiTheme="majorHAnsi" w:eastAsiaTheme="majorEastAsia" w:hAnsiTheme="majorHAnsi" w:cstheme="majorBidi"/>
        </w:rPr>
        <w:id w:val="76027555"/>
        <w:placeholder>
          <w:docPart w:val="0D5323456C194113A078E574384A8A1A"/>
        </w:placeholder>
        <w:temporary/>
        <w:showingPlcHdr/>
      </w:sdtPr>
      <w:sdtEndPr/>
      <w:sdtContent>
        <w:r w:rsidR="00917510">
          <w:rPr>
            <w:rFonts w:asciiTheme="majorHAnsi" w:eastAsiaTheme="majorEastAsia" w:hAnsiTheme="majorHAnsi" w:cstheme="majorBidi"/>
          </w:rPr>
          <w:t>[Type text]</w:t>
        </w:r>
      </w:sdtContent>
    </w:sdt>
    <w:r w:rsidR="00917510">
      <w:rPr>
        <w:rFonts w:asciiTheme="majorHAnsi" w:eastAsiaTheme="majorEastAsia" w:hAnsiTheme="majorHAnsi" w:cstheme="majorBidi"/>
      </w:rPr>
      <w:ptab w:relativeTo="margin" w:alignment="right" w:leader="none"/>
    </w:r>
    <w:r w:rsidR="00917510">
      <w:rPr>
        <w:rFonts w:asciiTheme="majorHAnsi" w:eastAsiaTheme="majorEastAsia" w:hAnsiTheme="majorHAnsi" w:cstheme="majorBidi"/>
      </w:rPr>
      <w:t xml:space="preserve">Page </w:t>
    </w:r>
    <w:r w:rsidR="00917510">
      <w:rPr>
        <w:rFonts w:asciiTheme="minorHAnsi" w:eastAsiaTheme="minorEastAsia" w:hAnsiTheme="minorHAnsi"/>
      </w:rPr>
      <w:fldChar w:fldCharType="begin"/>
    </w:r>
    <w:r w:rsidR="00917510">
      <w:instrText xml:space="preserve"> PAGE   \* MERGEFORMAT </w:instrText>
    </w:r>
    <w:r w:rsidR="00917510">
      <w:rPr>
        <w:rFonts w:asciiTheme="minorHAnsi" w:eastAsiaTheme="minorEastAsia" w:hAnsiTheme="minorHAnsi"/>
      </w:rPr>
      <w:fldChar w:fldCharType="separate"/>
    </w:r>
    <w:r w:rsidR="006D1618" w:rsidRPr="006D1618">
      <w:rPr>
        <w:rFonts w:asciiTheme="majorHAnsi" w:eastAsiaTheme="majorEastAsia" w:hAnsiTheme="majorHAnsi" w:cstheme="majorBidi"/>
        <w:noProof/>
      </w:rPr>
      <w:t>10</w:t>
    </w:r>
    <w:r w:rsidR="00917510">
      <w:rPr>
        <w:rFonts w:asciiTheme="majorHAnsi" w:eastAsiaTheme="majorEastAsia" w:hAnsiTheme="majorHAnsi" w:cstheme="majorBidi"/>
        <w:noProof/>
      </w:rPr>
      <w:fldChar w:fldCharType="end"/>
    </w:r>
  </w:p>
  <w:p w:rsidR="00917510" w:rsidRDefault="00917510">
    <w:pPr>
      <w:pStyle w:val="Footer"/>
    </w:pPr>
  </w:p>
  <w:p w:rsidR="00DE0D47" w:rsidRDefault="00DE0D47"/>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D1CB3" w:rsidRDefault="005D1CB3" w:rsidP="00917510">
      <w:pPr>
        <w:spacing w:after="0" w:line="240" w:lineRule="auto"/>
      </w:pPr>
      <w:r>
        <w:separator/>
      </w:r>
    </w:p>
    <w:p w:rsidR="005D1CB3" w:rsidRDefault="005D1CB3"/>
  </w:footnote>
  <w:footnote w:type="continuationSeparator" w:id="0">
    <w:p w:rsidR="005D1CB3" w:rsidRDefault="005D1CB3" w:rsidP="00917510">
      <w:pPr>
        <w:spacing w:after="0" w:line="240" w:lineRule="auto"/>
      </w:pPr>
      <w:r>
        <w:continuationSeparator/>
      </w:r>
    </w:p>
    <w:p w:rsidR="005D1CB3" w:rsidRDefault="005D1CB3"/>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EA54EC"/>
    <w:multiLevelType w:val="hybridMultilevel"/>
    <w:tmpl w:val="D8781E28"/>
    <w:lvl w:ilvl="0" w:tplc="384C4100">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4213A4E"/>
    <w:multiLevelType w:val="hybridMultilevel"/>
    <w:tmpl w:val="0032F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94C48"/>
    <w:rsid w:val="00225D1D"/>
    <w:rsid w:val="00394C48"/>
    <w:rsid w:val="005D1CB3"/>
    <w:rsid w:val="00680C9D"/>
    <w:rsid w:val="006D1618"/>
    <w:rsid w:val="007A7084"/>
    <w:rsid w:val="00870982"/>
    <w:rsid w:val="00917510"/>
    <w:rsid w:val="00BC763C"/>
    <w:rsid w:val="00DE0D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25D1D"/>
    <w:pPr>
      <w:spacing w:after="160" w:line="360" w:lineRule="auto"/>
    </w:pPr>
    <w:rPr>
      <w:rFonts w:asciiTheme="majorBidi" w:hAnsiTheme="majorBidi"/>
      <w:sz w:val="24"/>
      <w:lang w:val="en-US"/>
    </w:rPr>
  </w:style>
  <w:style w:type="paragraph" w:styleId="Heading1">
    <w:name w:val="heading 1"/>
    <w:basedOn w:val="Normal"/>
    <w:next w:val="Normal"/>
    <w:link w:val="Heading1Char"/>
    <w:uiPriority w:val="9"/>
    <w:qFormat/>
    <w:rsid w:val="00225D1D"/>
    <w:pPr>
      <w:numPr>
        <w:numId w:val="2"/>
      </w:numPr>
      <w:spacing w:after="0"/>
      <w:jc w:val="both"/>
      <w:outlineLvl w:val="0"/>
    </w:pPr>
    <w:rPr>
      <w:rFonts w:cstheme="majorBidi"/>
      <w:b/>
      <w:szCs w:val="24"/>
    </w:rPr>
  </w:style>
  <w:style w:type="paragraph" w:styleId="Heading2">
    <w:name w:val="heading 2"/>
    <w:basedOn w:val="Normal"/>
    <w:next w:val="Normal"/>
    <w:link w:val="Heading2Char"/>
    <w:uiPriority w:val="9"/>
    <w:unhideWhenUsed/>
    <w:qFormat/>
    <w:rsid w:val="00225D1D"/>
    <w:pPr>
      <w:spacing w:after="0"/>
      <w:jc w:val="both"/>
      <w:outlineLvl w:val="1"/>
    </w:pPr>
    <w:rPr>
      <w:rFonts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5D1D"/>
    <w:rPr>
      <w:rFonts w:asciiTheme="majorBidi" w:hAnsiTheme="majorBidi" w:cstheme="majorBidi"/>
      <w:b/>
      <w:sz w:val="24"/>
      <w:szCs w:val="24"/>
      <w:lang w:val="en-US"/>
    </w:rPr>
  </w:style>
  <w:style w:type="character" w:customStyle="1" w:styleId="Heading2Char">
    <w:name w:val="Heading 2 Char"/>
    <w:basedOn w:val="DefaultParagraphFont"/>
    <w:link w:val="Heading2"/>
    <w:uiPriority w:val="9"/>
    <w:rsid w:val="00225D1D"/>
    <w:rPr>
      <w:rFonts w:asciiTheme="majorBidi" w:hAnsiTheme="majorBidi" w:cstheme="majorBidi"/>
      <w:b/>
      <w:sz w:val="24"/>
      <w:szCs w:val="24"/>
      <w:lang w:val="en-US"/>
    </w:rPr>
  </w:style>
  <w:style w:type="paragraph" w:styleId="ListParagraph">
    <w:name w:val="List Paragraph"/>
    <w:basedOn w:val="Normal"/>
    <w:uiPriority w:val="34"/>
    <w:qFormat/>
    <w:rsid w:val="00225D1D"/>
    <w:pPr>
      <w:ind w:left="720"/>
      <w:contextualSpacing/>
    </w:pPr>
  </w:style>
  <w:style w:type="table" w:styleId="TableGrid">
    <w:name w:val="Table Grid"/>
    <w:basedOn w:val="TableNormal"/>
    <w:uiPriority w:val="39"/>
    <w:rsid w:val="00225D1D"/>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225D1D"/>
    <w:pPr>
      <w:keepNext/>
      <w:keepLines/>
      <w:numPr>
        <w:numId w:val="0"/>
      </w:numPr>
      <w:spacing w:before="480" w:line="276" w:lineRule="auto"/>
      <w:jc w:val="left"/>
      <w:outlineLvl w:val="9"/>
    </w:pPr>
    <w:rPr>
      <w:rFonts w:asciiTheme="majorHAnsi" w:eastAsiaTheme="majorEastAsia" w:hAnsiTheme="majorHAnsi"/>
      <w:bCs/>
      <w:color w:val="365F91" w:themeColor="accent1" w:themeShade="BF"/>
      <w:sz w:val="28"/>
      <w:szCs w:val="28"/>
    </w:rPr>
  </w:style>
  <w:style w:type="paragraph" w:styleId="TOC1">
    <w:name w:val="toc 1"/>
    <w:basedOn w:val="Normal"/>
    <w:next w:val="Normal"/>
    <w:autoRedefine/>
    <w:uiPriority w:val="39"/>
    <w:unhideWhenUsed/>
    <w:qFormat/>
    <w:rsid w:val="00225D1D"/>
    <w:pPr>
      <w:spacing w:before="120" w:after="0"/>
    </w:pPr>
    <w:rPr>
      <w:rFonts w:asciiTheme="minorHAnsi" w:hAnsiTheme="minorHAnsi" w:cstheme="minorHAnsi"/>
      <w:b/>
      <w:bCs/>
      <w:i/>
      <w:iCs/>
      <w:szCs w:val="28"/>
    </w:rPr>
  </w:style>
  <w:style w:type="paragraph" w:styleId="TOC2">
    <w:name w:val="toc 2"/>
    <w:basedOn w:val="Normal"/>
    <w:next w:val="Normal"/>
    <w:autoRedefine/>
    <w:uiPriority w:val="39"/>
    <w:unhideWhenUsed/>
    <w:qFormat/>
    <w:rsid w:val="00225D1D"/>
    <w:pPr>
      <w:spacing w:before="120" w:after="0"/>
      <w:ind w:left="240"/>
    </w:pPr>
    <w:rPr>
      <w:rFonts w:asciiTheme="minorHAnsi" w:hAnsiTheme="minorHAnsi" w:cstheme="minorHAnsi"/>
      <w:b/>
      <w:bCs/>
      <w:sz w:val="22"/>
      <w:szCs w:val="26"/>
    </w:rPr>
  </w:style>
  <w:style w:type="character" w:styleId="Hyperlink">
    <w:name w:val="Hyperlink"/>
    <w:basedOn w:val="DefaultParagraphFont"/>
    <w:uiPriority w:val="99"/>
    <w:unhideWhenUsed/>
    <w:rsid w:val="00225D1D"/>
    <w:rPr>
      <w:color w:val="0000FF" w:themeColor="hyperlink"/>
      <w:u w:val="single"/>
    </w:rPr>
  </w:style>
  <w:style w:type="paragraph" w:styleId="BalloonText">
    <w:name w:val="Balloon Text"/>
    <w:basedOn w:val="Normal"/>
    <w:link w:val="BalloonTextChar"/>
    <w:uiPriority w:val="99"/>
    <w:semiHidden/>
    <w:unhideWhenUsed/>
    <w:rsid w:val="00225D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5D1D"/>
    <w:rPr>
      <w:rFonts w:ascii="Tahoma" w:hAnsi="Tahoma" w:cs="Tahoma"/>
      <w:sz w:val="16"/>
      <w:szCs w:val="16"/>
      <w:lang w:val="en-US"/>
    </w:rPr>
  </w:style>
  <w:style w:type="paragraph" w:styleId="Header">
    <w:name w:val="header"/>
    <w:basedOn w:val="Normal"/>
    <w:link w:val="HeaderChar"/>
    <w:uiPriority w:val="99"/>
    <w:unhideWhenUsed/>
    <w:rsid w:val="009175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7510"/>
    <w:rPr>
      <w:rFonts w:asciiTheme="majorBidi" w:hAnsiTheme="majorBidi"/>
      <w:sz w:val="24"/>
      <w:lang w:val="en-US"/>
    </w:rPr>
  </w:style>
  <w:style w:type="paragraph" w:styleId="Footer">
    <w:name w:val="footer"/>
    <w:basedOn w:val="Normal"/>
    <w:link w:val="FooterChar"/>
    <w:uiPriority w:val="99"/>
    <w:unhideWhenUsed/>
    <w:rsid w:val="009175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7510"/>
    <w:rPr>
      <w:rFonts w:asciiTheme="majorBidi" w:hAnsiTheme="majorBidi"/>
      <w:sz w:val="24"/>
      <w:lang w:val="en-US"/>
    </w:rPr>
  </w:style>
  <w:style w:type="paragraph" w:styleId="TOC3">
    <w:name w:val="toc 3"/>
    <w:basedOn w:val="Normal"/>
    <w:next w:val="Normal"/>
    <w:autoRedefine/>
    <w:uiPriority w:val="39"/>
    <w:semiHidden/>
    <w:unhideWhenUsed/>
    <w:qFormat/>
    <w:rsid w:val="00BC763C"/>
    <w:pPr>
      <w:spacing w:after="100" w:line="276" w:lineRule="auto"/>
      <w:ind w:left="440"/>
    </w:pPr>
    <w:rPr>
      <w:rFonts w:asciiTheme="minorHAnsi" w:eastAsiaTheme="minorEastAsia" w:hAnsiTheme="minorHAnsi"/>
      <w:sz w:val="22"/>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25D1D"/>
    <w:pPr>
      <w:spacing w:after="160" w:line="360" w:lineRule="auto"/>
    </w:pPr>
    <w:rPr>
      <w:rFonts w:asciiTheme="majorBidi" w:hAnsiTheme="majorBidi"/>
      <w:sz w:val="24"/>
      <w:lang w:val="en-US"/>
    </w:rPr>
  </w:style>
  <w:style w:type="paragraph" w:styleId="Heading1">
    <w:name w:val="heading 1"/>
    <w:basedOn w:val="Normal"/>
    <w:next w:val="Normal"/>
    <w:link w:val="Heading1Char"/>
    <w:uiPriority w:val="9"/>
    <w:qFormat/>
    <w:rsid w:val="00225D1D"/>
    <w:pPr>
      <w:numPr>
        <w:numId w:val="2"/>
      </w:numPr>
      <w:spacing w:after="0"/>
      <w:jc w:val="both"/>
      <w:outlineLvl w:val="0"/>
    </w:pPr>
    <w:rPr>
      <w:rFonts w:cstheme="majorBidi"/>
      <w:b/>
      <w:szCs w:val="24"/>
    </w:rPr>
  </w:style>
  <w:style w:type="paragraph" w:styleId="Heading2">
    <w:name w:val="heading 2"/>
    <w:basedOn w:val="Normal"/>
    <w:next w:val="Normal"/>
    <w:link w:val="Heading2Char"/>
    <w:uiPriority w:val="9"/>
    <w:unhideWhenUsed/>
    <w:qFormat/>
    <w:rsid w:val="00225D1D"/>
    <w:pPr>
      <w:spacing w:after="0"/>
      <w:jc w:val="both"/>
      <w:outlineLvl w:val="1"/>
    </w:pPr>
    <w:rPr>
      <w:rFonts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5D1D"/>
    <w:rPr>
      <w:rFonts w:asciiTheme="majorBidi" w:hAnsiTheme="majorBidi" w:cstheme="majorBidi"/>
      <w:b/>
      <w:sz w:val="24"/>
      <w:szCs w:val="24"/>
      <w:lang w:val="en-US"/>
    </w:rPr>
  </w:style>
  <w:style w:type="character" w:customStyle="1" w:styleId="Heading2Char">
    <w:name w:val="Heading 2 Char"/>
    <w:basedOn w:val="DefaultParagraphFont"/>
    <w:link w:val="Heading2"/>
    <w:uiPriority w:val="9"/>
    <w:rsid w:val="00225D1D"/>
    <w:rPr>
      <w:rFonts w:asciiTheme="majorBidi" w:hAnsiTheme="majorBidi" w:cstheme="majorBidi"/>
      <w:b/>
      <w:sz w:val="24"/>
      <w:szCs w:val="24"/>
      <w:lang w:val="en-US"/>
    </w:rPr>
  </w:style>
  <w:style w:type="paragraph" w:styleId="ListParagraph">
    <w:name w:val="List Paragraph"/>
    <w:basedOn w:val="Normal"/>
    <w:uiPriority w:val="34"/>
    <w:qFormat/>
    <w:rsid w:val="00225D1D"/>
    <w:pPr>
      <w:ind w:left="720"/>
      <w:contextualSpacing/>
    </w:pPr>
  </w:style>
  <w:style w:type="table" w:styleId="TableGrid">
    <w:name w:val="Table Grid"/>
    <w:basedOn w:val="TableNormal"/>
    <w:uiPriority w:val="39"/>
    <w:rsid w:val="00225D1D"/>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225D1D"/>
    <w:pPr>
      <w:keepNext/>
      <w:keepLines/>
      <w:numPr>
        <w:numId w:val="0"/>
      </w:numPr>
      <w:spacing w:before="480" w:line="276" w:lineRule="auto"/>
      <w:jc w:val="left"/>
      <w:outlineLvl w:val="9"/>
    </w:pPr>
    <w:rPr>
      <w:rFonts w:asciiTheme="majorHAnsi" w:eastAsiaTheme="majorEastAsia" w:hAnsiTheme="majorHAnsi"/>
      <w:bCs/>
      <w:color w:val="365F91" w:themeColor="accent1" w:themeShade="BF"/>
      <w:sz w:val="28"/>
      <w:szCs w:val="28"/>
    </w:rPr>
  </w:style>
  <w:style w:type="paragraph" w:styleId="TOC1">
    <w:name w:val="toc 1"/>
    <w:basedOn w:val="Normal"/>
    <w:next w:val="Normal"/>
    <w:autoRedefine/>
    <w:uiPriority w:val="39"/>
    <w:unhideWhenUsed/>
    <w:qFormat/>
    <w:rsid w:val="00225D1D"/>
    <w:pPr>
      <w:spacing w:before="120" w:after="0"/>
    </w:pPr>
    <w:rPr>
      <w:rFonts w:asciiTheme="minorHAnsi" w:hAnsiTheme="minorHAnsi" w:cstheme="minorHAnsi"/>
      <w:b/>
      <w:bCs/>
      <w:i/>
      <w:iCs/>
      <w:szCs w:val="28"/>
    </w:rPr>
  </w:style>
  <w:style w:type="paragraph" w:styleId="TOC2">
    <w:name w:val="toc 2"/>
    <w:basedOn w:val="Normal"/>
    <w:next w:val="Normal"/>
    <w:autoRedefine/>
    <w:uiPriority w:val="39"/>
    <w:unhideWhenUsed/>
    <w:qFormat/>
    <w:rsid w:val="00225D1D"/>
    <w:pPr>
      <w:spacing w:before="120" w:after="0"/>
      <w:ind w:left="240"/>
    </w:pPr>
    <w:rPr>
      <w:rFonts w:asciiTheme="minorHAnsi" w:hAnsiTheme="minorHAnsi" w:cstheme="minorHAnsi"/>
      <w:b/>
      <w:bCs/>
      <w:sz w:val="22"/>
      <w:szCs w:val="26"/>
    </w:rPr>
  </w:style>
  <w:style w:type="character" w:styleId="Hyperlink">
    <w:name w:val="Hyperlink"/>
    <w:basedOn w:val="DefaultParagraphFont"/>
    <w:uiPriority w:val="99"/>
    <w:unhideWhenUsed/>
    <w:rsid w:val="00225D1D"/>
    <w:rPr>
      <w:color w:val="0000FF" w:themeColor="hyperlink"/>
      <w:u w:val="single"/>
    </w:rPr>
  </w:style>
  <w:style w:type="paragraph" w:styleId="BalloonText">
    <w:name w:val="Balloon Text"/>
    <w:basedOn w:val="Normal"/>
    <w:link w:val="BalloonTextChar"/>
    <w:uiPriority w:val="99"/>
    <w:semiHidden/>
    <w:unhideWhenUsed/>
    <w:rsid w:val="00225D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5D1D"/>
    <w:rPr>
      <w:rFonts w:ascii="Tahoma" w:hAnsi="Tahoma" w:cs="Tahoma"/>
      <w:sz w:val="16"/>
      <w:szCs w:val="16"/>
      <w:lang w:val="en-US"/>
    </w:rPr>
  </w:style>
  <w:style w:type="paragraph" w:styleId="Header">
    <w:name w:val="header"/>
    <w:basedOn w:val="Normal"/>
    <w:link w:val="HeaderChar"/>
    <w:uiPriority w:val="99"/>
    <w:unhideWhenUsed/>
    <w:rsid w:val="009175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7510"/>
    <w:rPr>
      <w:rFonts w:asciiTheme="majorBidi" w:hAnsiTheme="majorBidi"/>
      <w:sz w:val="24"/>
      <w:lang w:val="en-US"/>
    </w:rPr>
  </w:style>
  <w:style w:type="paragraph" w:styleId="Footer">
    <w:name w:val="footer"/>
    <w:basedOn w:val="Normal"/>
    <w:link w:val="FooterChar"/>
    <w:uiPriority w:val="99"/>
    <w:unhideWhenUsed/>
    <w:rsid w:val="009175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7510"/>
    <w:rPr>
      <w:rFonts w:asciiTheme="majorBidi" w:hAnsiTheme="majorBidi"/>
      <w:sz w:val="24"/>
      <w:lang w:val="en-US"/>
    </w:rPr>
  </w:style>
  <w:style w:type="paragraph" w:styleId="TOC3">
    <w:name w:val="toc 3"/>
    <w:basedOn w:val="Normal"/>
    <w:next w:val="Normal"/>
    <w:autoRedefine/>
    <w:uiPriority w:val="39"/>
    <w:semiHidden/>
    <w:unhideWhenUsed/>
    <w:qFormat/>
    <w:rsid w:val="00BC763C"/>
    <w:pPr>
      <w:spacing w:after="100" w:line="276" w:lineRule="auto"/>
      <w:ind w:left="440"/>
    </w:pPr>
    <w:rPr>
      <w:rFonts w:asciiTheme="minorHAnsi" w:eastAsiaTheme="minorEastAsia" w:hAnsiTheme="minorHAnsi"/>
      <w:sz w:val="22"/>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745B7"/>
    <w:rsid w:val="003278B4"/>
    <w:rsid w:val="00A36E9D"/>
    <w:rsid w:val="00D729E2"/>
    <w:rsid w:val="00E745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D5323456C194113A078E574384A8A1A">
    <w:name w:val="0D5323456C194113A078E574384A8A1A"/>
    <w:rsid w:val="00E745B7"/>
  </w:style>
  <w:style w:type="paragraph" w:customStyle="1" w:styleId="27E7112CE5BF4ED1A9ACE9649F68023C">
    <w:name w:val="27E7112CE5BF4ED1A9ACE9649F68023C"/>
    <w:rsid w:val="00E745B7"/>
  </w:style>
  <w:style w:type="paragraph" w:customStyle="1" w:styleId="46BF341E6FDB4AA79AB1FAFB41447601">
    <w:name w:val="46BF341E6FDB4AA79AB1FAFB41447601"/>
    <w:rsid w:val="00E745B7"/>
  </w:style>
  <w:style w:type="paragraph" w:customStyle="1" w:styleId="B50DE29E821D42BE982CC24E75E209D1">
    <w:name w:val="B50DE29E821D42BE982CC24E75E209D1"/>
    <w:rsid w:val="00E745B7"/>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D5323456C194113A078E574384A8A1A">
    <w:name w:val="0D5323456C194113A078E574384A8A1A"/>
    <w:rsid w:val="00E745B7"/>
  </w:style>
  <w:style w:type="paragraph" w:customStyle="1" w:styleId="27E7112CE5BF4ED1A9ACE9649F68023C">
    <w:name w:val="27E7112CE5BF4ED1A9ACE9649F68023C"/>
    <w:rsid w:val="00E745B7"/>
  </w:style>
  <w:style w:type="paragraph" w:customStyle="1" w:styleId="46BF341E6FDB4AA79AB1FAFB41447601">
    <w:name w:val="46BF341E6FDB4AA79AB1FAFB41447601"/>
    <w:rsid w:val="00E745B7"/>
  </w:style>
  <w:style w:type="paragraph" w:customStyle="1" w:styleId="B50DE29E821D42BE982CC24E75E209D1">
    <w:name w:val="B50DE29E821D42BE982CC24E75E209D1"/>
    <w:rsid w:val="00E745B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E5C1DD-DE13-406B-B783-F29AA6F743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11</Pages>
  <Words>2847</Words>
  <Characters>16229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19038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Velichka Proklinova</dc:creator>
  <cp:keywords/>
  <dc:description/>
  <cp:lastModifiedBy>GAS2</cp:lastModifiedBy>
  <cp:revision>4</cp:revision>
  <dcterms:created xsi:type="dcterms:W3CDTF">2021-07-08T22:18:00Z</dcterms:created>
  <dcterms:modified xsi:type="dcterms:W3CDTF">2021-07-08T23:27:00Z</dcterms:modified>
</cp:coreProperties>
</file>