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815AD" w14:textId="31944718" w:rsidR="00317FC8" w:rsidRPr="001C3AB0" w:rsidRDefault="00317FC8" w:rsidP="00317FC8">
      <w:pPr>
        <w:rPr>
          <w:rFonts w:ascii="Arial" w:hAnsi="Arial" w:cs="Arial"/>
        </w:rPr>
      </w:pPr>
      <w:r w:rsidRPr="001C3AB0">
        <w:rPr>
          <w:rFonts w:ascii="Arial" w:hAnsi="Arial" w:cs="Arial"/>
        </w:rPr>
        <w:t>Our initiative as teachers is to develop a conceptual knowledge and to critically consider the understanding of pedagogies that can develop creative, enterprising and innovative skills in learning. In the Successful Futures</w:t>
      </w:r>
      <w:r w:rsidRPr="001C3AB0">
        <w:rPr>
          <w:rFonts w:ascii="Arial" w:hAnsi="Arial" w:cs="Arial"/>
        </w:rPr>
        <w:t xml:space="preserve"> (2015) </w:t>
      </w:r>
      <w:r w:rsidRPr="001C3AB0">
        <w:rPr>
          <w:rFonts w:ascii="Arial" w:hAnsi="Arial" w:cs="Arial"/>
        </w:rPr>
        <w:t>review, Graham Donaldson states that</w:t>
      </w:r>
      <w:r w:rsidRPr="001C3AB0">
        <w:rPr>
          <w:rFonts w:ascii="Arial" w:hAnsi="Arial" w:cs="Arial"/>
        </w:rPr>
        <w:t>,</w:t>
      </w:r>
    </w:p>
    <w:p w14:paraId="290B07EF" w14:textId="4625317B" w:rsidR="00317FC8" w:rsidRPr="001C3AB0" w:rsidRDefault="00317FC8" w:rsidP="00317FC8">
      <w:pPr>
        <w:rPr>
          <w:rFonts w:ascii="Arial" w:hAnsi="Arial" w:cs="Arial"/>
        </w:rPr>
      </w:pPr>
      <w:r w:rsidRPr="001C3AB0">
        <w:rPr>
          <w:rFonts w:ascii="Arial" w:hAnsi="Arial" w:cs="Arial"/>
        </w:rPr>
        <w:t xml:space="preserve"> ‘Pedagogies that makes full use of the wider skills within and across each area of learning and experience, particularly problem solving, creative and critical thinking is likely to activate such powerful learning for children and young people.’</w:t>
      </w:r>
    </w:p>
    <w:p w14:paraId="273C221C" w14:textId="5DD0EAA2" w:rsidR="00317FC8" w:rsidRPr="001C3AB0" w:rsidRDefault="00317FC8" w:rsidP="00317FC8">
      <w:pPr>
        <w:rPr>
          <w:rFonts w:ascii="Arial" w:hAnsi="Arial" w:cs="Arial"/>
          <w:color w:val="2A2A2A"/>
          <w:shd w:val="clear" w:color="auto" w:fill="FFFFFF"/>
        </w:rPr>
      </w:pPr>
      <w:r w:rsidRPr="001C3AB0">
        <w:rPr>
          <w:rFonts w:ascii="Arial" w:hAnsi="Arial" w:cs="Arial"/>
        </w:rPr>
        <w:t xml:space="preserve">Creativity, as defined by the dictionary </w:t>
      </w:r>
      <w:r w:rsidRPr="001C3AB0">
        <w:rPr>
          <w:rFonts w:ascii="Arial" w:hAnsi="Arial" w:cs="Arial"/>
        </w:rPr>
        <w:t xml:space="preserve">(2018) </w:t>
      </w:r>
      <w:r w:rsidRPr="001C3AB0">
        <w:rPr>
          <w:rFonts w:ascii="Arial" w:hAnsi="Arial" w:cs="Arial"/>
          <w:color w:val="2A2A2A"/>
          <w:shd w:val="clear" w:color="auto" w:fill="FFFFFF"/>
        </w:rPr>
        <w:t xml:space="preserve">the use of imagination or original ideas to </w:t>
      </w:r>
      <w:bookmarkStart w:id="0" w:name="_GoBack"/>
      <w:r w:rsidRPr="001C3AB0">
        <w:rPr>
          <w:rFonts w:ascii="Arial" w:hAnsi="Arial" w:cs="Arial"/>
          <w:color w:val="2A2A2A"/>
          <w:shd w:val="clear" w:color="auto" w:fill="FFFFFF"/>
        </w:rPr>
        <w:t xml:space="preserve">create something; inventiveness. Do we as teachers encourage this? </w:t>
      </w:r>
    </w:p>
    <w:bookmarkEnd w:id="0"/>
    <w:p w14:paraId="77F3DD89" w14:textId="386E67DC" w:rsidR="00317FC8" w:rsidRPr="001C3AB0" w:rsidRDefault="00317FC8" w:rsidP="00317FC8">
      <w:pPr>
        <w:rPr>
          <w:rFonts w:ascii="Arial" w:hAnsi="Arial" w:cs="Arial"/>
          <w:color w:val="2A2A2A"/>
          <w:shd w:val="clear" w:color="auto" w:fill="FFFFFF"/>
        </w:rPr>
      </w:pPr>
      <w:r w:rsidRPr="001C3AB0">
        <w:rPr>
          <w:rFonts w:ascii="Arial" w:hAnsi="Arial" w:cs="Arial"/>
          <w:color w:val="2A2A2A"/>
          <w:shd w:val="clear" w:color="auto" w:fill="FFFFFF"/>
        </w:rPr>
        <w:t>In 1968, George Land conducted a creativity test. This test was created for NASA and was very successful. George Land decided to try it on children ranging from the ages of three to five, then the same children at 10 and finally at 15. The results showed that amongst 5-year olds, 98% scored outstanding creativeness then at 10, 30% and finally at the age of 15 only 12%. Land concluded that non-creative behaviour is learned.</w:t>
      </w:r>
      <w:r w:rsidR="001C3AB0">
        <w:rPr>
          <w:rFonts w:ascii="Arial" w:hAnsi="Arial" w:cs="Arial"/>
          <w:color w:val="2A2A2A"/>
          <w:shd w:val="clear" w:color="auto" w:fill="FFFFFF"/>
        </w:rPr>
        <w:t xml:space="preserve"> (2014)</w:t>
      </w:r>
    </w:p>
    <w:p w14:paraId="6186D192" w14:textId="7C0D4077" w:rsidR="00317FC8" w:rsidRPr="001C3AB0" w:rsidRDefault="00317FC8" w:rsidP="00317FC8">
      <w:pPr>
        <w:rPr>
          <w:rFonts w:ascii="Arial" w:hAnsi="Arial" w:cs="Arial"/>
          <w:color w:val="2A2A2A"/>
          <w:shd w:val="clear" w:color="auto" w:fill="FFFFFF"/>
        </w:rPr>
      </w:pPr>
      <w:r w:rsidRPr="001C3AB0">
        <w:rPr>
          <w:rFonts w:ascii="Arial" w:hAnsi="Arial" w:cs="Arial"/>
          <w:color w:val="2A2A2A"/>
          <w:shd w:val="clear" w:color="auto" w:fill="FFFFFF"/>
        </w:rPr>
        <w:t>Therefore, the children are leaving school a less creative person. Ken Robinson</w:t>
      </w:r>
      <w:r w:rsidR="001C3AB0">
        <w:rPr>
          <w:rFonts w:ascii="Arial" w:hAnsi="Arial" w:cs="Arial"/>
          <w:color w:val="2A2A2A"/>
          <w:shd w:val="clear" w:color="auto" w:fill="FFFFFF"/>
        </w:rPr>
        <w:t xml:space="preserve"> (2015)</w:t>
      </w:r>
      <w:r w:rsidRPr="001C3AB0">
        <w:rPr>
          <w:rFonts w:ascii="Arial" w:hAnsi="Arial" w:cs="Arial"/>
          <w:color w:val="2A2A2A"/>
          <w:shd w:val="clear" w:color="auto" w:fill="FFFFFF"/>
        </w:rPr>
        <w:t xml:space="preserve"> states that creativity is not the opposite of discipline and control, it is in any field and may involve deep knowledge and high levels of practical skill. With this said I believe there to be a lack of lessons or activities that promote the children’s creativeness. as stated by the website ‘creativity at work’</w:t>
      </w:r>
      <w:r w:rsidR="001C3AB0">
        <w:rPr>
          <w:rFonts w:ascii="Arial" w:hAnsi="Arial" w:cs="Arial"/>
          <w:color w:val="2A2A2A"/>
          <w:shd w:val="clear" w:color="auto" w:fill="FFFFFF"/>
        </w:rPr>
        <w:t xml:space="preserve"> (2014)</w:t>
      </w:r>
      <w:r w:rsidRPr="001C3AB0">
        <w:rPr>
          <w:rFonts w:ascii="Arial" w:hAnsi="Arial" w:cs="Arial"/>
          <w:color w:val="2A2A2A"/>
          <w:shd w:val="clear" w:color="auto" w:fill="FFFFFF"/>
        </w:rPr>
        <w:t xml:space="preserve"> creativity can be learned by learning and applying creative thinking also by another source ‘Creativity Catapult’</w:t>
      </w:r>
      <w:r w:rsidR="001C3AB0">
        <w:rPr>
          <w:rFonts w:ascii="Arial" w:hAnsi="Arial" w:cs="Arial"/>
          <w:color w:val="2A2A2A"/>
          <w:shd w:val="clear" w:color="auto" w:fill="FFFFFF"/>
        </w:rPr>
        <w:t xml:space="preserve"> (2018)</w:t>
      </w:r>
      <w:r w:rsidRPr="001C3AB0">
        <w:rPr>
          <w:rFonts w:ascii="Arial" w:hAnsi="Arial" w:cs="Arial"/>
          <w:color w:val="2A2A2A"/>
          <w:shd w:val="clear" w:color="auto" w:fill="FFFFFF"/>
        </w:rPr>
        <w:t xml:space="preserve"> suggest 7 different components these are: Imagination and originality, flexibility, decision making, communication and self-expression, motivation, collaboration and action and movement. Covering 3 key areas cognitive, social and emotional; and physical development.</w:t>
      </w:r>
    </w:p>
    <w:p w14:paraId="1E1B8CA2" w14:textId="15126FA4" w:rsidR="00317FC8" w:rsidRPr="001C3AB0" w:rsidRDefault="00317FC8" w:rsidP="00317FC8">
      <w:pPr>
        <w:rPr>
          <w:rFonts w:ascii="Arial" w:hAnsi="Arial" w:cs="Arial"/>
          <w:color w:val="2A2A2A"/>
          <w:shd w:val="clear" w:color="auto" w:fill="FFFFFF"/>
        </w:rPr>
      </w:pPr>
      <w:r w:rsidRPr="001C3AB0">
        <w:rPr>
          <w:rFonts w:ascii="Arial" w:hAnsi="Arial" w:cs="Arial"/>
          <w:color w:val="2A2A2A"/>
          <w:shd w:val="clear" w:color="auto" w:fill="FFFFFF"/>
        </w:rPr>
        <w:t xml:space="preserve">As well as the teacher’s influence, the learning environment also plays a big influential part in developing the children’s creativity. Through interacting and participating in activities, the environments in which these occur can promote creative thinking. </w:t>
      </w:r>
      <w:r w:rsidR="001C3AB0">
        <w:rPr>
          <w:rFonts w:ascii="Arial" w:hAnsi="Arial" w:cs="Arial"/>
          <w:color w:val="2A2A2A"/>
          <w:shd w:val="clear" w:color="auto" w:fill="FFFFFF"/>
        </w:rPr>
        <w:t xml:space="preserve">(2014) </w:t>
      </w:r>
      <w:r w:rsidRPr="001C3AB0">
        <w:rPr>
          <w:rFonts w:ascii="Arial" w:hAnsi="Arial" w:cs="Arial"/>
          <w:color w:val="2A2A2A"/>
          <w:shd w:val="clear" w:color="auto" w:fill="FFFFFF"/>
        </w:rPr>
        <w:t>By setting up tasks for the children to fail will enable them to use their creative thinking to overcome the obstacle of the task. Where the role of the teacher would be to facilitate them, through doing this the children could be put into a scenario or an environment which enables them to be immersed at that time in their roles. During my time on teaching practice I observed the children creatively thinking, the room was set up as a lunar landing site where there where different challenges around the room that the children could freely choose, there was also scenarios that the children could solve. These activities looked at further development in their creative thinking and creativeness.</w:t>
      </w:r>
      <w:r w:rsidR="001C3AB0">
        <w:rPr>
          <w:rFonts w:ascii="Arial" w:hAnsi="Arial" w:cs="Arial"/>
          <w:color w:val="2A2A2A"/>
          <w:shd w:val="clear" w:color="auto" w:fill="FFFFFF"/>
        </w:rPr>
        <w:t xml:space="preserve"> (2010)</w:t>
      </w:r>
    </w:p>
    <w:p w14:paraId="080A1DF8" w14:textId="38CCF27F" w:rsidR="001C3AB0" w:rsidRDefault="00317FC8" w:rsidP="00317FC8">
      <w:pPr>
        <w:rPr>
          <w:rFonts w:ascii="Arial" w:hAnsi="Arial" w:cs="Arial"/>
          <w:color w:val="2A2A2A"/>
          <w:shd w:val="clear" w:color="auto" w:fill="FFFFFF"/>
        </w:rPr>
      </w:pPr>
      <w:r w:rsidRPr="001C3AB0">
        <w:rPr>
          <w:rFonts w:ascii="Arial" w:hAnsi="Arial" w:cs="Arial"/>
          <w:color w:val="2A2A2A"/>
          <w:shd w:val="clear" w:color="auto" w:fill="FFFFFF"/>
        </w:rPr>
        <w:t>To conclude promoting creative learning in school is essential for the child’s future life in work and in general. As underlined by Donaldson</w:t>
      </w:r>
      <w:r w:rsidR="001C3AB0">
        <w:rPr>
          <w:rFonts w:ascii="Arial" w:hAnsi="Arial" w:cs="Arial"/>
          <w:color w:val="2A2A2A"/>
          <w:shd w:val="clear" w:color="auto" w:fill="FFFFFF"/>
        </w:rPr>
        <w:t xml:space="preserve"> (2015)</w:t>
      </w:r>
      <w:r w:rsidRPr="001C3AB0">
        <w:rPr>
          <w:rFonts w:ascii="Arial" w:hAnsi="Arial" w:cs="Arial"/>
          <w:color w:val="2A2A2A"/>
          <w:shd w:val="clear" w:color="auto" w:fill="FFFFFF"/>
        </w:rPr>
        <w:t xml:space="preserve">, </w:t>
      </w:r>
      <w:r w:rsidRPr="001C3AB0">
        <w:rPr>
          <w:rFonts w:ascii="Arial" w:hAnsi="Arial" w:cs="Arial"/>
          <w:color w:val="2A2A2A"/>
          <w:shd w:val="clear" w:color="auto" w:fill="FFFFFF"/>
        </w:rPr>
        <w:t xml:space="preserve">creative and critical thinking are important in the element of </w:t>
      </w:r>
      <w:r w:rsidR="001C3AB0" w:rsidRPr="001C3AB0">
        <w:rPr>
          <w:rFonts w:ascii="Arial" w:hAnsi="Arial" w:cs="Arial"/>
          <w:color w:val="2A2A2A"/>
          <w:shd w:val="clear" w:color="auto" w:fill="FFFFFF"/>
        </w:rPr>
        <w:t>‘</w:t>
      </w:r>
      <w:r w:rsidRPr="001C3AB0">
        <w:rPr>
          <w:rFonts w:ascii="Arial" w:hAnsi="Arial" w:cs="Arial"/>
          <w:color w:val="2A2A2A"/>
          <w:shd w:val="clear" w:color="auto" w:fill="FFFFFF"/>
        </w:rPr>
        <w:t>problem solving</w:t>
      </w:r>
      <w:r w:rsidR="008726B5" w:rsidRPr="001C3AB0">
        <w:rPr>
          <w:rFonts w:ascii="Arial" w:hAnsi="Arial" w:cs="Arial"/>
          <w:color w:val="2A2A2A"/>
          <w:shd w:val="clear" w:color="auto" w:fill="FFFFFF"/>
        </w:rPr>
        <w:t xml:space="preserve">, providing </w:t>
      </w:r>
      <w:r w:rsidR="001C3AB0" w:rsidRPr="001C3AB0">
        <w:rPr>
          <w:rFonts w:ascii="Arial" w:hAnsi="Arial" w:cs="Arial"/>
          <w:color w:val="2A2A2A"/>
          <w:shd w:val="clear" w:color="auto" w:fill="FFFFFF"/>
        </w:rPr>
        <w:t>processes for analysis, synthesis and evaluation of ideas and products and making unique connections between them.’ It is the teacher’s responsibility to promote this creative thinking amongst the children through different activities and challenges.</w:t>
      </w:r>
    </w:p>
    <w:p w14:paraId="289DBCEE" w14:textId="32B89783" w:rsidR="001C3AB0" w:rsidRDefault="001C3AB0" w:rsidP="00317FC8">
      <w:pPr>
        <w:rPr>
          <w:rFonts w:ascii="Arial" w:hAnsi="Arial" w:cs="Arial"/>
          <w:color w:val="2A2A2A"/>
          <w:shd w:val="clear" w:color="auto" w:fill="FFFFFF"/>
        </w:rPr>
      </w:pPr>
      <w:r>
        <w:rPr>
          <w:rFonts w:ascii="Arial" w:hAnsi="Arial" w:cs="Arial"/>
          <w:color w:val="2A2A2A"/>
          <w:shd w:val="clear" w:color="auto" w:fill="FFFFFF"/>
        </w:rPr>
        <w:t xml:space="preserve"> </w:t>
      </w:r>
    </w:p>
    <w:p w14:paraId="49683D7E" w14:textId="3F0BDD6B" w:rsidR="001C3AB0" w:rsidRDefault="001C3AB0" w:rsidP="00317FC8">
      <w:pPr>
        <w:rPr>
          <w:rFonts w:ascii="Arial" w:hAnsi="Arial" w:cs="Arial"/>
          <w:color w:val="2A2A2A"/>
          <w:shd w:val="clear" w:color="auto" w:fill="FFFFFF"/>
        </w:rPr>
      </w:pPr>
    </w:p>
    <w:p w14:paraId="453A391F" w14:textId="65AE3FA3" w:rsidR="001C3AB0" w:rsidRDefault="001C3AB0" w:rsidP="00317FC8">
      <w:pPr>
        <w:rPr>
          <w:rFonts w:ascii="Arial" w:hAnsi="Arial" w:cs="Arial"/>
          <w:color w:val="2A2A2A"/>
          <w:shd w:val="clear" w:color="auto" w:fill="FFFFFF"/>
        </w:rPr>
      </w:pPr>
    </w:p>
    <w:p w14:paraId="68CC4733" w14:textId="7FD45A72" w:rsidR="001C3AB0" w:rsidRDefault="001C3AB0" w:rsidP="00317FC8">
      <w:pPr>
        <w:rPr>
          <w:rFonts w:ascii="Arial" w:hAnsi="Arial" w:cs="Arial"/>
          <w:color w:val="2A2A2A"/>
          <w:shd w:val="clear" w:color="auto" w:fill="FFFFFF"/>
        </w:rPr>
      </w:pPr>
    </w:p>
    <w:p w14:paraId="109ECF56" w14:textId="3784DCE7" w:rsidR="001C3AB0" w:rsidRDefault="001C3AB0" w:rsidP="00317FC8">
      <w:pPr>
        <w:rPr>
          <w:rFonts w:ascii="Arial" w:hAnsi="Arial" w:cs="Arial"/>
          <w:color w:val="2A2A2A"/>
          <w:shd w:val="clear" w:color="auto" w:fill="FFFFFF"/>
        </w:rPr>
      </w:pPr>
    </w:p>
    <w:p w14:paraId="54C04440" w14:textId="77777777" w:rsidR="001C3AB0" w:rsidRDefault="001C3AB0" w:rsidP="001C3AB0">
      <w:pPr>
        <w:rPr>
          <w:rFonts w:ascii="Arial" w:hAnsi="Arial" w:cs="Arial"/>
          <w:color w:val="2A2A2A"/>
          <w:shd w:val="clear" w:color="auto" w:fill="FFFFFF"/>
        </w:rPr>
      </w:pPr>
      <w:r>
        <w:rPr>
          <w:rFonts w:ascii="Arial" w:hAnsi="Arial" w:cs="Arial"/>
          <w:color w:val="2A2A2A"/>
          <w:shd w:val="clear" w:color="auto" w:fill="FFFFFF"/>
        </w:rPr>
        <w:lastRenderedPageBreak/>
        <w:t>Reference list</w:t>
      </w:r>
    </w:p>
    <w:p w14:paraId="6F072649" w14:textId="77777777" w:rsidR="001C3AB0" w:rsidRPr="001C3AB0" w:rsidRDefault="001C3AB0" w:rsidP="001C3AB0">
      <w:pPr>
        <w:rPr>
          <w:rFonts w:ascii="Arial" w:hAnsi="Arial" w:cs="Arial"/>
          <w:color w:val="000000"/>
        </w:rPr>
      </w:pPr>
      <w:r w:rsidRPr="001C3AB0">
        <w:rPr>
          <w:rFonts w:ascii="Arial" w:hAnsi="Arial" w:cs="Arial"/>
          <w:color w:val="000000"/>
        </w:rPr>
        <w:t xml:space="preserve">Robinson, K and </w:t>
      </w:r>
      <w:proofErr w:type="spellStart"/>
      <w:r w:rsidRPr="001C3AB0">
        <w:rPr>
          <w:rFonts w:ascii="Arial" w:hAnsi="Arial" w:cs="Arial"/>
          <w:color w:val="000000"/>
        </w:rPr>
        <w:t>Aronica</w:t>
      </w:r>
      <w:proofErr w:type="spellEnd"/>
      <w:r w:rsidRPr="001C3AB0">
        <w:rPr>
          <w:rFonts w:ascii="Arial" w:hAnsi="Arial" w:cs="Arial"/>
          <w:color w:val="000000"/>
        </w:rPr>
        <w:t>, L (2015). </w:t>
      </w:r>
      <w:r w:rsidRPr="001C3AB0">
        <w:rPr>
          <w:rFonts w:ascii="Arial" w:hAnsi="Arial" w:cs="Arial"/>
          <w:i/>
          <w:iCs/>
          <w:color w:val="000000"/>
        </w:rPr>
        <w:t>Creative Schools: Revolutionizing Education from the Ground Up</w:t>
      </w:r>
      <w:r w:rsidRPr="001C3AB0">
        <w:rPr>
          <w:rFonts w:ascii="Arial" w:hAnsi="Arial" w:cs="Arial"/>
          <w:color w:val="000000"/>
        </w:rPr>
        <w:t>. UK: Penguin UK.</w:t>
      </w:r>
    </w:p>
    <w:p w14:paraId="0054B2F6" w14:textId="77777777" w:rsidR="001C3AB0" w:rsidRPr="001C3AB0" w:rsidRDefault="001C3AB0" w:rsidP="001C3AB0">
      <w:pPr>
        <w:rPr>
          <w:rFonts w:ascii="Arial" w:hAnsi="Arial" w:cs="Arial"/>
          <w:color w:val="000000"/>
        </w:rPr>
      </w:pPr>
      <w:proofErr w:type="spellStart"/>
      <w:r w:rsidRPr="001C3AB0">
        <w:rPr>
          <w:rFonts w:ascii="Arial" w:hAnsi="Arial" w:cs="Arial"/>
          <w:color w:val="000000"/>
        </w:rPr>
        <w:t>Naiman</w:t>
      </w:r>
      <w:proofErr w:type="spellEnd"/>
      <w:r w:rsidRPr="001C3AB0">
        <w:rPr>
          <w:rFonts w:ascii="Arial" w:hAnsi="Arial" w:cs="Arial"/>
          <w:color w:val="000000"/>
        </w:rPr>
        <w:t>, L. (2014). </w:t>
      </w:r>
      <w:r w:rsidRPr="001C3AB0">
        <w:rPr>
          <w:rFonts w:ascii="Arial" w:hAnsi="Arial" w:cs="Arial"/>
          <w:i/>
          <w:iCs/>
          <w:color w:val="000000"/>
        </w:rPr>
        <w:t>Can Creativity be Taught? Results from Research Studies.</w:t>
      </w:r>
      <w:r w:rsidRPr="001C3AB0">
        <w:rPr>
          <w:rFonts w:ascii="Arial" w:hAnsi="Arial" w:cs="Arial"/>
          <w:color w:val="000000"/>
        </w:rPr>
        <w:t> Available: https://www.creativityatwork.com/2012/03/23/can-creativity-be-taught/. Last accessed 09/03/18.</w:t>
      </w:r>
    </w:p>
    <w:p w14:paraId="4C624555" w14:textId="77777777" w:rsidR="001C3AB0" w:rsidRPr="001C3AB0" w:rsidRDefault="001C3AB0" w:rsidP="001C3AB0">
      <w:pPr>
        <w:rPr>
          <w:rFonts w:ascii="Arial" w:hAnsi="Arial" w:cs="Arial"/>
          <w:color w:val="000000"/>
        </w:rPr>
      </w:pPr>
      <w:r w:rsidRPr="001C3AB0">
        <w:rPr>
          <w:rFonts w:ascii="Arial" w:hAnsi="Arial" w:cs="Arial"/>
          <w:color w:val="000000"/>
        </w:rPr>
        <w:t>Creativity Catapult. (2018). </w:t>
      </w:r>
      <w:r w:rsidRPr="001C3AB0">
        <w:rPr>
          <w:rFonts w:ascii="Arial" w:hAnsi="Arial" w:cs="Arial"/>
          <w:i/>
          <w:iCs/>
          <w:color w:val="000000"/>
        </w:rPr>
        <w:t>7 Components of Creativity.</w:t>
      </w:r>
      <w:r w:rsidRPr="001C3AB0">
        <w:rPr>
          <w:rFonts w:ascii="Arial" w:hAnsi="Arial" w:cs="Arial"/>
          <w:color w:val="000000"/>
        </w:rPr>
        <w:t> Available: https://creativitycatapult.org/about-us/7-components-of-creativity/. Last accessed 09/03/18.</w:t>
      </w:r>
    </w:p>
    <w:p w14:paraId="710AB009" w14:textId="77777777" w:rsidR="001C3AB0" w:rsidRPr="001C3AB0" w:rsidRDefault="001C3AB0" w:rsidP="001C3AB0">
      <w:pPr>
        <w:rPr>
          <w:rFonts w:ascii="Arial" w:hAnsi="Arial" w:cs="Arial"/>
          <w:color w:val="000000"/>
        </w:rPr>
      </w:pPr>
      <w:r w:rsidRPr="001C3AB0">
        <w:rPr>
          <w:rFonts w:ascii="Arial" w:hAnsi="Arial" w:cs="Arial"/>
          <w:color w:val="000000"/>
        </w:rPr>
        <w:t>Creative Curriculum. (2018). </w:t>
      </w:r>
      <w:r w:rsidRPr="001C3AB0">
        <w:rPr>
          <w:rFonts w:ascii="Arial" w:hAnsi="Arial" w:cs="Arial"/>
          <w:i/>
          <w:iCs/>
          <w:color w:val="000000"/>
        </w:rPr>
        <w:t>Theory and Creative Curriculum.</w:t>
      </w:r>
      <w:r w:rsidRPr="001C3AB0">
        <w:rPr>
          <w:rFonts w:ascii="Arial" w:hAnsi="Arial" w:cs="Arial"/>
          <w:color w:val="000000"/>
        </w:rPr>
        <w:t> Available: https://lisawardldes.weebly.com/uploads/1/4/2/7/14272824/theory_and_creative_curriculum.pdf. Last accessed 10/03/18.</w:t>
      </w:r>
    </w:p>
    <w:p w14:paraId="42102F8C" w14:textId="77777777" w:rsidR="001C3AB0" w:rsidRPr="001C3AB0" w:rsidRDefault="001C3AB0" w:rsidP="001C3AB0">
      <w:pPr>
        <w:rPr>
          <w:rFonts w:ascii="Arial" w:hAnsi="Arial" w:cs="Arial"/>
          <w:color w:val="2A2A2A"/>
          <w:shd w:val="clear" w:color="auto" w:fill="FFFFFF"/>
        </w:rPr>
      </w:pPr>
      <w:r w:rsidRPr="001C3AB0">
        <w:rPr>
          <w:rFonts w:ascii="Arial" w:hAnsi="Arial" w:cs="Arial"/>
          <w:color w:val="2A2A2A"/>
          <w:shd w:val="clear" w:color="auto" w:fill="FFFFFF"/>
        </w:rPr>
        <w:t xml:space="preserve">Donaldson, G (2015). </w:t>
      </w:r>
      <w:r w:rsidRPr="001C3AB0">
        <w:rPr>
          <w:rFonts w:ascii="Arial" w:hAnsi="Arial" w:cs="Arial"/>
          <w:i/>
          <w:color w:val="2A2A2A"/>
          <w:shd w:val="clear" w:color="auto" w:fill="FFFFFF"/>
        </w:rPr>
        <w:t xml:space="preserve">Successful Futures Report. </w:t>
      </w:r>
      <w:r w:rsidRPr="001C3AB0">
        <w:rPr>
          <w:rFonts w:ascii="Arial" w:hAnsi="Arial" w:cs="Arial"/>
          <w:color w:val="2A2A2A"/>
          <w:shd w:val="clear" w:color="auto" w:fill="FFFFFF"/>
        </w:rPr>
        <w:t xml:space="preserve">Welsh Government. Wales. </w:t>
      </w:r>
      <w:proofErr w:type="spellStart"/>
      <w:r w:rsidRPr="001C3AB0">
        <w:rPr>
          <w:rFonts w:ascii="Arial" w:hAnsi="Arial" w:cs="Arial"/>
          <w:color w:val="2A2A2A"/>
          <w:shd w:val="clear" w:color="auto" w:fill="FFFFFF"/>
        </w:rPr>
        <w:t>pg</w:t>
      </w:r>
      <w:proofErr w:type="spellEnd"/>
      <w:r w:rsidRPr="001C3AB0">
        <w:rPr>
          <w:rFonts w:ascii="Arial" w:hAnsi="Arial" w:cs="Arial"/>
          <w:color w:val="2A2A2A"/>
          <w:shd w:val="clear" w:color="auto" w:fill="FFFFFF"/>
        </w:rPr>
        <w:t xml:space="preserve"> 10-70</w:t>
      </w:r>
    </w:p>
    <w:p w14:paraId="01FCE574" w14:textId="77777777" w:rsidR="001C3AB0" w:rsidRPr="001C3AB0" w:rsidRDefault="001C3AB0" w:rsidP="001C3AB0">
      <w:pPr>
        <w:rPr>
          <w:rFonts w:ascii="Arial" w:hAnsi="Arial" w:cs="Arial"/>
          <w:color w:val="2A2A2A"/>
          <w:shd w:val="clear" w:color="auto" w:fill="FFFFFF"/>
        </w:rPr>
      </w:pPr>
      <w:r w:rsidRPr="001C3AB0">
        <w:rPr>
          <w:rFonts w:ascii="Arial" w:hAnsi="Arial" w:cs="Arial"/>
          <w:color w:val="2A2A2A"/>
          <w:shd w:val="clear" w:color="auto" w:fill="FFFFFF"/>
        </w:rPr>
        <w:t xml:space="preserve">Harries. S (2014). </w:t>
      </w:r>
      <w:r w:rsidRPr="001C3AB0">
        <w:rPr>
          <w:rFonts w:ascii="Arial" w:hAnsi="Arial" w:cs="Arial"/>
          <w:i/>
          <w:color w:val="2A2A2A"/>
          <w:shd w:val="clear" w:color="auto" w:fill="FFFFFF"/>
        </w:rPr>
        <w:t xml:space="preserve">Importance of creativity. </w:t>
      </w:r>
      <w:r w:rsidRPr="001C3AB0">
        <w:rPr>
          <w:rFonts w:ascii="Arial" w:hAnsi="Arial" w:cs="Arial"/>
          <w:color w:val="2A2A2A"/>
          <w:shd w:val="clear" w:color="auto" w:fill="FFFFFF"/>
        </w:rPr>
        <w:t>Welsh Online. Available: www.walesonline.com. Last accessed: 11/03/18.</w:t>
      </w:r>
    </w:p>
    <w:p w14:paraId="5DFB5394" w14:textId="77777777" w:rsidR="001C3AB0" w:rsidRPr="001C3AB0" w:rsidRDefault="001C3AB0" w:rsidP="001C3AB0">
      <w:pPr>
        <w:rPr>
          <w:rFonts w:ascii="Arial" w:hAnsi="Arial" w:cs="Arial"/>
          <w:color w:val="2A2A2A"/>
          <w:shd w:val="clear" w:color="auto" w:fill="FFFFFF"/>
        </w:rPr>
      </w:pPr>
      <w:r w:rsidRPr="001C3AB0">
        <w:rPr>
          <w:rFonts w:ascii="Arial" w:hAnsi="Arial" w:cs="Arial"/>
          <w:color w:val="2A2A2A"/>
          <w:shd w:val="clear" w:color="auto" w:fill="FFFFFF"/>
        </w:rPr>
        <w:t xml:space="preserve">Davies, G (2010). </w:t>
      </w:r>
      <w:r w:rsidRPr="001C3AB0">
        <w:rPr>
          <w:rFonts w:ascii="Arial" w:hAnsi="Arial" w:cs="Arial"/>
          <w:i/>
          <w:color w:val="2A2A2A"/>
          <w:shd w:val="clear" w:color="auto" w:fill="FFFFFF"/>
        </w:rPr>
        <w:t xml:space="preserve">Is creativity dying. </w:t>
      </w:r>
      <w:r w:rsidRPr="001C3AB0">
        <w:rPr>
          <w:rFonts w:ascii="Arial" w:hAnsi="Arial" w:cs="Arial"/>
          <w:color w:val="2A2A2A"/>
          <w:shd w:val="clear" w:color="auto" w:fill="FFFFFF"/>
        </w:rPr>
        <w:t>The Guardian. Available: www.theguardian.com. Last accessed: 11/03/18.</w:t>
      </w:r>
    </w:p>
    <w:p w14:paraId="0DC236B4" w14:textId="77777777" w:rsidR="001C3AB0" w:rsidRPr="001C3AB0" w:rsidRDefault="001C3AB0" w:rsidP="001C3AB0">
      <w:pPr>
        <w:rPr>
          <w:rFonts w:ascii="Arial" w:hAnsi="Arial" w:cs="Arial"/>
          <w:color w:val="000000"/>
        </w:rPr>
      </w:pPr>
      <w:r w:rsidRPr="001C3AB0">
        <w:rPr>
          <w:rFonts w:ascii="Arial" w:hAnsi="Arial" w:cs="Arial"/>
          <w:color w:val="000000"/>
        </w:rPr>
        <w:t>Wilson, A (2014). </w:t>
      </w:r>
      <w:r w:rsidRPr="001C3AB0">
        <w:rPr>
          <w:rFonts w:ascii="Arial" w:hAnsi="Arial" w:cs="Arial"/>
          <w:i/>
          <w:iCs/>
          <w:color w:val="000000"/>
        </w:rPr>
        <w:t>Creativity in Primary Education</w:t>
      </w:r>
      <w:r w:rsidRPr="001C3AB0">
        <w:rPr>
          <w:rFonts w:ascii="Arial" w:hAnsi="Arial" w:cs="Arial"/>
          <w:color w:val="000000"/>
        </w:rPr>
        <w:t>. 3rd ed. UK. p10-56.</w:t>
      </w:r>
    </w:p>
    <w:p w14:paraId="6EB94B04" w14:textId="77777777" w:rsidR="001C3AB0" w:rsidRPr="001C3AB0" w:rsidRDefault="001C3AB0" w:rsidP="001C3AB0">
      <w:pPr>
        <w:spacing w:before="100" w:beforeAutospacing="1" w:after="100" w:afterAutospacing="1" w:line="240" w:lineRule="auto"/>
        <w:rPr>
          <w:rFonts w:ascii="Arial" w:eastAsia="Times New Roman" w:hAnsi="Arial" w:cs="Arial"/>
          <w:color w:val="000000"/>
          <w:lang w:eastAsia="en-GB"/>
        </w:rPr>
      </w:pPr>
      <w:r w:rsidRPr="008374EC">
        <w:rPr>
          <w:rFonts w:ascii="Arial" w:eastAsia="Times New Roman" w:hAnsi="Arial" w:cs="Arial"/>
          <w:color w:val="000000"/>
          <w:lang w:eastAsia="en-GB"/>
        </w:rPr>
        <w:t>Desailly, J (2015). </w:t>
      </w:r>
      <w:r w:rsidRPr="008374EC">
        <w:rPr>
          <w:rFonts w:ascii="Arial" w:eastAsia="Times New Roman" w:hAnsi="Arial" w:cs="Arial"/>
          <w:i/>
          <w:iCs/>
          <w:color w:val="000000"/>
          <w:lang w:eastAsia="en-GB"/>
        </w:rPr>
        <w:t>Creativity in the Primary Classroom</w:t>
      </w:r>
      <w:r w:rsidRPr="008374EC">
        <w:rPr>
          <w:rFonts w:ascii="Arial" w:eastAsia="Times New Roman" w:hAnsi="Arial" w:cs="Arial"/>
          <w:color w:val="000000"/>
          <w:lang w:eastAsia="en-GB"/>
        </w:rPr>
        <w:t>. 2nd ed. UK: SAGE. 32-127.</w:t>
      </w:r>
    </w:p>
    <w:p w14:paraId="557FB810" w14:textId="77777777" w:rsidR="001C3AB0" w:rsidRPr="001C3AB0" w:rsidRDefault="001C3AB0" w:rsidP="001C3AB0">
      <w:pPr>
        <w:spacing w:before="100" w:beforeAutospacing="1" w:after="100" w:afterAutospacing="1" w:line="240" w:lineRule="auto"/>
        <w:rPr>
          <w:rFonts w:ascii="Arial" w:hAnsi="Arial" w:cs="Arial"/>
          <w:color w:val="000000"/>
        </w:rPr>
      </w:pPr>
      <w:proofErr w:type="spellStart"/>
      <w:r w:rsidRPr="001C3AB0">
        <w:rPr>
          <w:rFonts w:ascii="Arial" w:hAnsi="Arial" w:cs="Arial"/>
          <w:color w:val="000000"/>
        </w:rPr>
        <w:t>Wegerif</w:t>
      </w:r>
      <w:proofErr w:type="spellEnd"/>
      <w:r w:rsidRPr="001C3AB0">
        <w:rPr>
          <w:rFonts w:ascii="Arial" w:hAnsi="Arial" w:cs="Arial"/>
          <w:color w:val="000000"/>
        </w:rPr>
        <w:t>, R (2010). </w:t>
      </w:r>
      <w:r w:rsidRPr="001C3AB0">
        <w:rPr>
          <w:rFonts w:ascii="Arial" w:hAnsi="Arial" w:cs="Arial"/>
          <w:i/>
          <w:iCs/>
          <w:color w:val="000000"/>
        </w:rPr>
        <w:t xml:space="preserve">Mind Expanding: Teaching </w:t>
      </w:r>
      <w:proofErr w:type="gramStart"/>
      <w:r w:rsidRPr="001C3AB0">
        <w:rPr>
          <w:rFonts w:ascii="Arial" w:hAnsi="Arial" w:cs="Arial"/>
          <w:i/>
          <w:iCs/>
          <w:color w:val="000000"/>
        </w:rPr>
        <w:t>For</w:t>
      </w:r>
      <w:proofErr w:type="gramEnd"/>
      <w:r w:rsidRPr="001C3AB0">
        <w:rPr>
          <w:rFonts w:ascii="Arial" w:hAnsi="Arial" w:cs="Arial"/>
          <w:i/>
          <w:iCs/>
          <w:color w:val="000000"/>
        </w:rPr>
        <w:t xml:space="preserve"> Thinking And Creativity In Primary Education</w:t>
      </w:r>
      <w:r w:rsidRPr="001C3AB0">
        <w:rPr>
          <w:rFonts w:ascii="Arial" w:hAnsi="Arial" w:cs="Arial"/>
          <w:color w:val="000000"/>
        </w:rPr>
        <w:t>. UK: Open University Press. pg15-139.</w:t>
      </w:r>
    </w:p>
    <w:p w14:paraId="1FC50EF6" w14:textId="77777777" w:rsidR="001C3AB0" w:rsidRPr="001C3AB0" w:rsidRDefault="001C3AB0" w:rsidP="001C3AB0">
      <w:pPr>
        <w:spacing w:before="100" w:beforeAutospacing="1" w:after="100" w:afterAutospacing="1" w:line="240" w:lineRule="auto"/>
        <w:rPr>
          <w:rFonts w:ascii="Arial" w:hAnsi="Arial" w:cs="Arial"/>
          <w:color w:val="000000"/>
        </w:rPr>
      </w:pPr>
      <w:proofErr w:type="spellStart"/>
      <w:r w:rsidRPr="001C3AB0">
        <w:rPr>
          <w:rFonts w:ascii="Arial" w:hAnsi="Arial" w:cs="Arial"/>
          <w:color w:val="000000"/>
        </w:rPr>
        <w:t>Beetlestone</w:t>
      </w:r>
      <w:proofErr w:type="spellEnd"/>
      <w:r w:rsidRPr="001C3AB0">
        <w:rPr>
          <w:rFonts w:ascii="Arial" w:hAnsi="Arial" w:cs="Arial"/>
          <w:color w:val="000000"/>
        </w:rPr>
        <w:t>, F (1998). </w:t>
      </w:r>
      <w:r w:rsidRPr="001C3AB0">
        <w:rPr>
          <w:rFonts w:ascii="Arial" w:hAnsi="Arial" w:cs="Arial"/>
          <w:i/>
          <w:iCs/>
          <w:color w:val="000000"/>
        </w:rPr>
        <w:t>Creative Children, Imaginative Teaching</w:t>
      </w:r>
      <w:r w:rsidRPr="001C3AB0">
        <w:rPr>
          <w:rFonts w:ascii="Arial" w:hAnsi="Arial" w:cs="Arial"/>
          <w:color w:val="000000"/>
        </w:rPr>
        <w:t>. UK: McGraw-Hill Education. pg2-124.</w:t>
      </w:r>
    </w:p>
    <w:p w14:paraId="65DBC257" w14:textId="77777777" w:rsidR="001C3AB0" w:rsidRPr="008374EC" w:rsidRDefault="001C3AB0" w:rsidP="001C3AB0">
      <w:pPr>
        <w:spacing w:before="100" w:beforeAutospacing="1" w:after="100" w:afterAutospacing="1" w:line="240" w:lineRule="auto"/>
        <w:rPr>
          <w:rFonts w:ascii="Arial" w:eastAsia="Times New Roman" w:hAnsi="Arial" w:cs="Arial"/>
          <w:color w:val="000000"/>
          <w:lang w:eastAsia="en-GB"/>
        </w:rPr>
      </w:pPr>
      <w:r w:rsidRPr="001C3AB0">
        <w:rPr>
          <w:rFonts w:ascii="Arial" w:eastAsia="Times New Roman" w:hAnsi="Arial" w:cs="Arial"/>
          <w:color w:val="000000"/>
          <w:lang w:eastAsia="en-GB"/>
        </w:rPr>
        <w:t xml:space="preserve">Oxford Dictionary (2018)  </w:t>
      </w:r>
    </w:p>
    <w:p w14:paraId="5855202D" w14:textId="77777777" w:rsidR="001C3AB0" w:rsidRPr="001C3AB0" w:rsidRDefault="001C3AB0" w:rsidP="001C3AB0">
      <w:pPr>
        <w:rPr>
          <w:rFonts w:ascii="Arial" w:hAnsi="Arial" w:cs="Arial"/>
          <w:color w:val="2A2A2A"/>
          <w:shd w:val="clear" w:color="auto" w:fill="FFFFFF"/>
        </w:rPr>
      </w:pPr>
    </w:p>
    <w:p w14:paraId="29F3A460" w14:textId="77777777" w:rsidR="00317FC8" w:rsidRDefault="00317FC8" w:rsidP="00317FC8">
      <w:pPr>
        <w:rPr>
          <w:rFonts w:ascii="Arial" w:hAnsi="Arial" w:cs="Arial"/>
          <w:color w:val="2A2A2A"/>
          <w:shd w:val="clear" w:color="auto" w:fill="FFFFFF"/>
        </w:rPr>
      </w:pPr>
    </w:p>
    <w:p w14:paraId="32C62E88" w14:textId="77777777" w:rsidR="00317FC8" w:rsidRDefault="00317FC8" w:rsidP="00317FC8">
      <w:pPr>
        <w:rPr>
          <w:rFonts w:ascii="Arial" w:hAnsi="Arial" w:cs="Arial"/>
          <w:color w:val="2A2A2A"/>
          <w:shd w:val="clear" w:color="auto" w:fill="FFFFFF"/>
        </w:rPr>
      </w:pPr>
    </w:p>
    <w:p w14:paraId="7D882838" w14:textId="77777777" w:rsidR="00317FC8" w:rsidRDefault="00317FC8"/>
    <w:sectPr w:rsidR="00317FC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4E8F7" w14:textId="77777777" w:rsidR="001E430F" w:rsidRDefault="001E430F" w:rsidP="001C3AB0">
      <w:pPr>
        <w:spacing w:after="0" w:line="240" w:lineRule="auto"/>
      </w:pPr>
      <w:r>
        <w:separator/>
      </w:r>
    </w:p>
  </w:endnote>
  <w:endnote w:type="continuationSeparator" w:id="0">
    <w:p w14:paraId="3E38DE48" w14:textId="77777777" w:rsidR="001E430F" w:rsidRDefault="001E430F" w:rsidP="001C3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C0383" w14:textId="77777777" w:rsidR="001E430F" w:rsidRDefault="001E430F" w:rsidP="001C3AB0">
      <w:pPr>
        <w:spacing w:after="0" w:line="240" w:lineRule="auto"/>
      </w:pPr>
      <w:r>
        <w:separator/>
      </w:r>
    </w:p>
  </w:footnote>
  <w:footnote w:type="continuationSeparator" w:id="0">
    <w:p w14:paraId="204296DC" w14:textId="77777777" w:rsidR="001E430F" w:rsidRDefault="001E430F" w:rsidP="001C3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F54B1" w14:textId="6CBCC076" w:rsidR="001C3AB0" w:rsidRDefault="001C3AB0">
    <w:pPr>
      <w:pStyle w:val="Header"/>
    </w:pPr>
    <w:r>
      <w:t>Geraint Denman</w:t>
    </w:r>
  </w:p>
  <w:p w14:paraId="20306A93" w14:textId="69D68F80" w:rsidR="001C3AB0" w:rsidRDefault="001C3AB0">
    <w:pPr>
      <w:pStyle w:val="Header"/>
    </w:pPr>
    <w:r>
      <w:t>1500415</w:t>
    </w:r>
  </w:p>
  <w:p w14:paraId="674C0A3F" w14:textId="3E8B6AEE" w:rsidR="001C3AB0" w:rsidRDefault="001C3AB0">
    <w:pPr>
      <w:pStyle w:val="Header"/>
    </w:pPr>
    <w:r>
      <w:t>ECAD6004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C8"/>
    <w:rsid w:val="001C3AB0"/>
    <w:rsid w:val="001E430F"/>
    <w:rsid w:val="00317FC8"/>
    <w:rsid w:val="00872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8FEC8"/>
  <w15:chartTrackingRefBased/>
  <w15:docId w15:val="{3EF699DB-E0BC-4486-8344-C25072D33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7F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AB0"/>
  </w:style>
  <w:style w:type="paragraph" w:styleId="Footer">
    <w:name w:val="footer"/>
    <w:basedOn w:val="Normal"/>
    <w:link w:val="FooterChar"/>
    <w:uiPriority w:val="99"/>
    <w:unhideWhenUsed/>
    <w:rsid w:val="001C3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Denman (1500415)</dc:creator>
  <cp:keywords/>
  <dc:description/>
  <cp:lastModifiedBy>Geraint Denman (1500415)</cp:lastModifiedBy>
  <cp:revision>1</cp:revision>
  <dcterms:created xsi:type="dcterms:W3CDTF">2018-03-11T13:45:00Z</dcterms:created>
  <dcterms:modified xsi:type="dcterms:W3CDTF">2018-03-11T14:24:00Z</dcterms:modified>
</cp:coreProperties>
</file>