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xmlns:a="http://schemas.openxmlformats.org/drawingml/2006/main" xmlns:pic="http://schemas.openxmlformats.org/drawingml/2006/picture" xmlns:a14="http://schemas.microsoft.com/office/drawing/2010/main" mc:Ignorable="w14 w15 w16se w16cid w16 w16cex w16sdtdh w16sdtfl w16du wp14">
  <w:body>
    <w:p w:rsidR="008E35B6" w:rsidP="1B733C0F" w:rsidRDefault="62B29608" w14:paraId="6E989225" w14:textId="06225ACF">
      <w:pPr>
        <w:spacing w:line="360" w:lineRule="auto"/>
      </w:pPr>
      <w:r w:rsidRPr="1B733C0F">
        <w:rPr>
          <w:rFonts w:ascii="Aptos" w:hAnsi="Aptos" w:eastAsia="Aptos" w:cs="Aptos"/>
        </w:rPr>
        <w:t xml:space="preserve">Student Name: Kiran Naz. </w:t>
      </w:r>
    </w:p>
    <w:p w:rsidR="008E35B6" w:rsidP="1B733C0F" w:rsidRDefault="62B29608" w14:paraId="16DA4A3E" w14:textId="60AD1D21">
      <w:pPr>
        <w:spacing w:line="360" w:lineRule="auto"/>
      </w:pPr>
      <w:r w:rsidRPr="1B733C0F">
        <w:rPr>
          <w:rFonts w:ascii="Aptos" w:hAnsi="Aptos" w:eastAsia="Aptos" w:cs="Aptos"/>
        </w:rPr>
        <w:t xml:space="preserve">Student Number: 2319990 </w:t>
      </w:r>
    </w:p>
    <w:p w:rsidR="008E35B6" w:rsidP="1B733C0F" w:rsidRDefault="62B29608" w14:paraId="6231759D" w14:textId="0DD3B85F">
      <w:pPr>
        <w:spacing w:line="360" w:lineRule="auto"/>
      </w:pPr>
      <w:r w:rsidRPr="1B733C0F">
        <w:rPr>
          <w:rFonts w:ascii="Aptos" w:hAnsi="Aptos" w:eastAsia="Aptos" w:cs="Aptos"/>
        </w:rPr>
        <w:t xml:space="preserve">Module Code: BMHP5016 </w:t>
      </w:r>
    </w:p>
    <w:p w:rsidR="008E35B6" w:rsidP="1B733C0F" w:rsidRDefault="62B29608" w14:paraId="64DC4B4D" w14:textId="0F87C8DA">
      <w:pPr>
        <w:spacing w:line="360" w:lineRule="auto"/>
      </w:pPr>
      <w:r w:rsidRPr="1B733C0F">
        <w:rPr>
          <w:rFonts w:ascii="Aptos" w:hAnsi="Aptos" w:eastAsia="Aptos" w:cs="Aptos"/>
        </w:rPr>
        <w:t xml:space="preserve">Assignment Title: Principles of Health and Social Care Practice in the UK: Reflective Report </w:t>
      </w:r>
    </w:p>
    <w:p w:rsidR="008E35B6" w:rsidP="1B733C0F" w:rsidRDefault="008E35B6" w14:paraId="336CCB2C" w14:textId="1D894EE2">
      <w:pPr>
        <w:spacing w:line="360" w:lineRule="auto"/>
        <w:rPr>
          <w:rFonts w:ascii="Aptos" w:hAnsi="Aptos" w:eastAsia="Aptos" w:cs="Aptos"/>
          <w:u w:val="single"/>
        </w:rPr>
      </w:pPr>
    </w:p>
    <w:p w:rsidRPr="003C104A" w:rsidR="003C104A" w:rsidP="003C104A" w:rsidRDefault="6C322BDB" w14:paraId="5695EA23" w14:textId="379D22CA">
      <w:pPr>
        <w:spacing w:line="360" w:lineRule="auto"/>
        <w:rPr>
          <w:rFonts w:ascii="Aptos" w:hAnsi="Aptos" w:eastAsia="Aptos" w:cs="Aptos"/>
          <w:b/>
          <w:bCs/>
          <w:u w:val="single"/>
        </w:rPr>
      </w:pPr>
      <w:r w:rsidRPr="003C104A">
        <w:rPr>
          <w:rFonts w:ascii="Aptos" w:hAnsi="Aptos" w:eastAsia="Aptos" w:cs="Aptos"/>
          <w:b/>
          <w:bCs/>
          <w:u w:val="single"/>
        </w:rPr>
        <w:t>Content</w:t>
      </w:r>
      <w:r w:rsidRPr="003C104A" w:rsidR="62B29608">
        <w:rPr>
          <w:rFonts w:ascii="Aptos" w:hAnsi="Aptos" w:eastAsia="Aptos" w:cs="Aptos"/>
          <w:b/>
          <w:bCs/>
          <w:u w:val="single"/>
        </w:rPr>
        <w:t xml:space="preserve"> </w:t>
      </w:r>
      <w:r w:rsidRPr="003C104A" w:rsidR="339E2634">
        <w:rPr>
          <w:rFonts w:ascii="Aptos" w:hAnsi="Aptos" w:eastAsia="Aptos" w:cs="Aptos"/>
          <w:b/>
          <w:bCs/>
          <w:u w:val="single"/>
        </w:rPr>
        <w:t>Table</w:t>
      </w:r>
    </w:p>
    <w:p w:rsidR="003C104A" w:rsidRDefault="003C104A" w14:paraId="50443394" w14:textId="77777777">
      <w:pPr>
        <w:pStyle w:val="p2"/>
      </w:pPr>
      <w:r>
        <w:t>Introduction ……………………………………………………………… 3</w:t>
      </w:r>
    </w:p>
    <w:p w:rsidR="003C104A" w:rsidRDefault="003C104A" w14:paraId="637BA010" w14:textId="4590772C">
      <w:pPr>
        <w:pStyle w:val="p2"/>
      </w:pPr>
      <w:r w:rsidR="5A39AFE7">
        <w:rPr/>
        <w:t xml:space="preserve">Task 1: Reflection of the Importance of Health and Social Care </w:t>
      </w:r>
      <w:r w:rsidR="05B3372D">
        <w:rPr/>
        <w:t>Principles.</w:t>
      </w:r>
      <w:r w:rsidR="5A39AFE7">
        <w:rPr/>
        <w:t xml:space="preserve"> 4</w:t>
      </w:r>
    </w:p>
    <w:p w:rsidR="003C104A" w:rsidRDefault="003C104A" w14:paraId="18B863DA" w14:textId="77777777">
      <w:pPr>
        <w:pStyle w:val="p2"/>
      </w:pPr>
      <w:r>
        <w:t>1.1 Person-Centred Care ……………………………………………. 4</w:t>
      </w:r>
    </w:p>
    <w:p w:rsidR="003C104A" w:rsidRDefault="003C104A" w14:paraId="74DB5418" w14:textId="77777777">
      <w:pPr>
        <w:pStyle w:val="p2"/>
      </w:pPr>
      <w:r>
        <w:t>1.2 Partnership Working ……………………………………………. 5</w:t>
      </w:r>
    </w:p>
    <w:p w:rsidR="003C104A" w:rsidRDefault="003C104A" w14:paraId="1D361BE0" w14:textId="77777777">
      <w:pPr>
        <w:pStyle w:val="p2"/>
      </w:pPr>
      <w:r>
        <w:t>1.3 Ethical Practice ………………………………………………… 6</w:t>
      </w:r>
    </w:p>
    <w:p w:rsidR="003C104A" w:rsidRDefault="003C104A" w14:paraId="3FD81D4B" w14:textId="77777777">
      <w:pPr>
        <w:pStyle w:val="p2"/>
      </w:pPr>
      <w:r>
        <w:t>Task 2: Real-World Examples to Demonstrate Concepts …………… 7</w:t>
      </w:r>
    </w:p>
    <w:p w:rsidR="003C104A" w:rsidRDefault="003C104A" w14:paraId="60E89392" w14:textId="77777777">
      <w:pPr>
        <w:pStyle w:val="p2"/>
      </w:pPr>
      <w:r>
        <w:t>Fictional Case Study ………………………………………………… 7</w:t>
      </w:r>
    </w:p>
    <w:p w:rsidR="003C104A" w:rsidRDefault="003C104A" w14:paraId="55723343" w14:textId="77777777">
      <w:pPr>
        <w:pStyle w:val="p2"/>
      </w:pPr>
      <w:r>
        <w:t>Person-Centred Care ………………………………………………… 7</w:t>
      </w:r>
    </w:p>
    <w:p w:rsidR="003C104A" w:rsidRDefault="003C104A" w14:paraId="19256869" w14:textId="77777777">
      <w:pPr>
        <w:pStyle w:val="p2"/>
      </w:pPr>
      <w:r>
        <w:t>Working in Partnership ……………………………………………… 8</w:t>
      </w:r>
    </w:p>
    <w:p w:rsidR="003C104A" w:rsidRDefault="003C104A" w14:paraId="4B233A2B" w14:textId="77777777">
      <w:pPr>
        <w:pStyle w:val="p2"/>
      </w:pPr>
      <w:r>
        <w:t>Ethical Practice ……………………………………………………… 9</w:t>
      </w:r>
    </w:p>
    <w:p w:rsidR="003C104A" w:rsidRDefault="003C104A" w14:paraId="217B5C0A" w14:textId="77777777">
      <w:pPr>
        <w:pStyle w:val="p2"/>
      </w:pPr>
      <w:r>
        <w:t>Task 3: Self-Reflection for the Health and Social Care Practitioner …. 10</w:t>
      </w:r>
    </w:p>
    <w:p w:rsidR="003C104A" w:rsidRDefault="003C104A" w14:paraId="1486AC00" w14:textId="5A7552E1">
      <w:pPr>
        <w:pStyle w:val="p2"/>
      </w:pPr>
      <w:r w:rsidR="5A39AFE7">
        <w:rPr/>
        <w:t>Conclusion …………………………………………………………</w:t>
      </w:r>
      <w:r w:rsidR="09D43A9D">
        <w:rPr/>
        <w:t>….</w:t>
      </w:r>
      <w:r w:rsidR="5A39AFE7">
        <w:rPr/>
        <w:t xml:space="preserve"> 14</w:t>
      </w:r>
    </w:p>
    <w:p w:rsidR="003C104A" w:rsidRDefault="003C104A" w14:paraId="0D81309A" w14:textId="7734DE15">
      <w:pPr>
        <w:pStyle w:val="p2"/>
      </w:pPr>
      <w:r w:rsidR="5A39AFE7">
        <w:rPr/>
        <w:t>Reference List ……………………………………………………</w:t>
      </w:r>
      <w:r w:rsidR="347149CF">
        <w:rPr/>
        <w:t>…...</w:t>
      </w:r>
      <w:r w:rsidR="5A39AFE7">
        <w:rPr/>
        <w:t xml:space="preserve"> 14</w:t>
      </w:r>
    </w:p>
    <w:p w:rsidRPr="00D73F45" w:rsidR="00D73F45" w:rsidP="00D73F45" w:rsidRDefault="00D73F45" w14:paraId="18BAA2B8" w14:textId="19B1F243">
      <w:pPr>
        <w:spacing w:before="100" w:beforeAutospacing="1" w:after="100" w:afterAutospacing="1" w:line="240" w:lineRule="auto"/>
        <w:rPr>
          <w:rFonts w:ascii="Times New Roman" w:hAnsi="Times New Roman" w:cs="Times New Roman"/>
          <w:lang w:val="en-GB" w:eastAsia="en-GB"/>
        </w:rPr>
      </w:pPr>
    </w:p>
    <w:p w:rsidR="008E35B6" w:rsidP="1B733C0F" w:rsidRDefault="008E35B6" w14:paraId="1F41F677" w14:textId="6F852D4B">
      <w:pPr>
        <w:spacing w:line="360" w:lineRule="auto"/>
      </w:pPr>
    </w:p>
    <w:p w:rsidR="20D05FCE" w:rsidP="20D05FCE" w:rsidRDefault="20D05FCE" w14:paraId="1BA95097" w14:textId="6BD47180">
      <w:pPr>
        <w:pStyle w:val="Normal"/>
        <w:spacing w:line="360" w:lineRule="auto"/>
        <w:rPr>
          <w:rFonts w:ascii="Aptos" w:hAnsi="Aptos" w:eastAsia="Aptos" w:cs="Aptos"/>
          <w:u w:val="single"/>
        </w:rPr>
      </w:pPr>
    </w:p>
    <w:p w:rsidR="008E35B6" w:rsidP="20D05FCE" w:rsidRDefault="62B29608" w14:paraId="29F7EE75" w14:textId="7C3E1245">
      <w:pPr>
        <w:pStyle w:val="Normal"/>
        <w:spacing w:line="360" w:lineRule="auto"/>
        <w:rPr>
          <w:rFonts w:ascii="Aptos" w:hAnsi="Aptos" w:eastAsia="Aptos" w:cs="Aptos"/>
          <w:u w:val="single"/>
        </w:rPr>
      </w:pPr>
      <w:r w:rsidRPr="20D05FCE" w:rsidR="3A5F302F">
        <w:rPr>
          <w:rFonts w:ascii="Aptos" w:hAnsi="Aptos" w:eastAsia="Aptos" w:cs="Aptos"/>
          <w:u w:val="single"/>
        </w:rPr>
        <w:t xml:space="preserve">Introduction </w:t>
      </w:r>
    </w:p>
    <w:p w:rsidR="008E35B6" w:rsidP="1B733C0F" w:rsidRDefault="62B29608" w14:paraId="4AC75191" w14:textId="13872B17">
      <w:pPr>
        <w:spacing w:line="360" w:lineRule="auto"/>
      </w:pPr>
      <w:r w:rsidRPr="20D05FCE" w:rsidR="3A5F302F">
        <w:rPr>
          <w:rFonts w:ascii="Aptos" w:hAnsi="Aptos" w:eastAsia="Aptos" w:cs="Aptos"/>
        </w:rPr>
        <w:t xml:space="preserve">Health and social care providers have a legal and ethical duty to provide safe, </w:t>
      </w:r>
      <w:r w:rsidRPr="20D05FCE" w:rsidR="21EE0C9C">
        <w:rPr>
          <w:rFonts w:ascii="Aptos" w:hAnsi="Aptos" w:eastAsia="Aptos" w:cs="Aptos"/>
        </w:rPr>
        <w:t>compassionate,</w:t>
      </w:r>
      <w:r w:rsidRPr="20D05FCE" w:rsidR="3A5F302F">
        <w:rPr>
          <w:rFonts w:ascii="Aptos" w:hAnsi="Aptos" w:eastAsia="Aptos" w:cs="Aptos"/>
        </w:rPr>
        <w:t xml:space="preserve"> and effective care that improves people’s wellbeing. The ideals of person-</w:t>
      </w:r>
      <w:r w:rsidRPr="20D05FCE" w:rsidR="3A5F302F">
        <w:rPr>
          <w:rFonts w:ascii="Aptos" w:hAnsi="Aptos" w:eastAsia="Aptos" w:cs="Aptos"/>
        </w:rPr>
        <w:t>centred</w:t>
      </w:r>
      <w:r w:rsidRPr="20D05FCE" w:rsidR="3A5F302F">
        <w:rPr>
          <w:rFonts w:ascii="Aptos" w:hAnsi="Aptos" w:eastAsia="Aptos" w:cs="Aptos"/>
        </w:rPr>
        <w:t xml:space="preserve"> care, collaborative cooperation and ethical </w:t>
      </w:r>
      <w:r w:rsidRPr="20D05FCE" w:rsidR="57683D6F">
        <w:rPr>
          <w:rFonts w:ascii="Aptos" w:hAnsi="Aptos" w:eastAsia="Aptos" w:cs="Aptos"/>
        </w:rPr>
        <w:t>behavior</w:t>
      </w:r>
      <w:r w:rsidRPr="20D05FCE" w:rsidR="3A5F302F">
        <w:rPr>
          <w:rFonts w:ascii="Aptos" w:hAnsi="Aptos" w:eastAsia="Aptos" w:cs="Aptos"/>
        </w:rPr>
        <w:t xml:space="preserve"> are important to the provision of high-quality services in the United Kingdom (UK). These principles ensure that people are treated with decency, </w:t>
      </w:r>
      <w:r w:rsidRPr="20D05FCE" w:rsidR="4462C27D">
        <w:rPr>
          <w:rFonts w:ascii="Aptos" w:hAnsi="Aptos" w:eastAsia="Aptos" w:cs="Aptos"/>
        </w:rPr>
        <w:t>respect,</w:t>
      </w:r>
      <w:r w:rsidRPr="20D05FCE" w:rsidR="3A5F302F">
        <w:rPr>
          <w:rFonts w:ascii="Aptos" w:hAnsi="Aptos" w:eastAsia="Aptos" w:cs="Aptos"/>
        </w:rPr>
        <w:t xml:space="preserve"> and justice </w:t>
      </w:r>
      <w:r w:rsidRPr="20D05FCE" w:rsidR="0BD97F6C">
        <w:rPr>
          <w:rFonts w:ascii="Aptos" w:hAnsi="Aptos" w:eastAsia="Aptos" w:cs="Aptos"/>
        </w:rPr>
        <w:t>and</w:t>
      </w:r>
      <w:r w:rsidRPr="20D05FCE" w:rsidR="3A5F302F">
        <w:rPr>
          <w:rFonts w:ascii="Aptos" w:hAnsi="Aptos" w:eastAsia="Aptos" w:cs="Aptos"/>
        </w:rPr>
        <w:t xml:space="preserve"> provide a framework for professionals from different disciplines to work together to achieve positive outcomes. Furthermore, legislation and policies in the UK provide a legal framework that guides professional practice and protects the rights of service users (Department of Health and Social Care, 2022). </w:t>
      </w:r>
    </w:p>
    <w:p w:rsidR="008E35B6" w:rsidP="1B733C0F" w:rsidRDefault="008E35B6" w14:paraId="1C9717EB" w14:textId="3F343AA5">
      <w:pPr>
        <w:spacing w:line="360" w:lineRule="auto"/>
      </w:pPr>
    </w:p>
    <w:p w:rsidR="008E35B6" w:rsidP="1B733C0F" w:rsidRDefault="008E35B6" w14:paraId="6C837537" w14:textId="6D1796B9">
      <w:pPr>
        <w:spacing w:line="360" w:lineRule="auto"/>
      </w:pPr>
      <w:r w:rsidRPr="20D05FCE" w:rsidR="0310CD0D">
        <w:rPr>
          <w:rFonts w:ascii="Aptos" w:hAnsi="Aptos" w:eastAsia="Aptos" w:cs="Aptos"/>
          <w:u w:val="none"/>
        </w:rPr>
        <w:t>The importance of person-centred care, teamwork, and ethical behaviour within the context of UK health and social care settings is discussed in this reflection study. It begins with a critical evaluation of these ideas' importance based on pertinent theories and laws. After that, it evaluates their performance using an actual case study. Lastly, it illustrates how these values will impact my future work as a health and social care professional by pointing out my advantages, shortcomings,</w:t>
      </w:r>
    </w:p>
    <w:p w:rsidRPr="003C104A" w:rsidR="008E35B6" w:rsidP="1B733C0F" w:rsidRDefault="62B29608" w14:paraId="2B9C7236" w14:textId="5BA05322">
      <w:pPr>
        <w:spacing w:line="360" w:lineRule="auto"/>
        <w:rPr>
          <w:rFonts w:ascii="Aptos" w:hAnsi="Aptos" w:eastAsia="Aptos" w:cs="Aptos"/>
          <w:b/>
          <w:bCs/>
          <w:u w:val="single"/>
        </w:rPr>
      </w:pPr>
      <w:r w:rsidRPr="003C104A">
        <w:rPr>
          <w:rFonts w:ascii="Aptos" w:hAnsi="Aptos" w:eastAsia="Aptos" w:cs="Aptos"/>
          <w:b/>
          <w:bCs/>
          <w:u w:val="single"/>
        </w:rPr>
        <w:t xml:space="preserve">Task 1: Reflection of the importance of health and social care principles </w:t>
      </w:r>
    </w:p>
    <w:p w:rsidR="008E35B6" w:rsidP="1B733C0F" w:rsidRDefault="62B29608" w14:paraId="36EE172A" w14:textId="6338C7C5">
      <w:pPr>
        <w:spacing w:line="360" w:lineRule="auto"/>
      </w:pPr>
      <w:r w:rsidRPr="20D05FCE" w:rsidR="66E1360B">
        <w:rPr>
          <w:rFonts w:ascii="Aptos" w:hAnsi="Aptos" w:eastAsia="Aptos" w:cs="Aptos"/>
        </w:rPr>
        <w:t>High-quality</w:t>
      </w:r>
      <w:r w:rsidRPr="20D05FCE" w:rsidR="3A5F302F">
        <w:rPr>
          <w:rFonts w:ascii="Aptos" w:hAnsi="Aptos" w:eastAsia="Aptos" w:cs="Aptos"/>
        </w:rPr>
        <w:t xml:space="preserve"> health and social care in the UK </w:t>
      </w:r>
      <w:r w:rsidRPr="20D05FCE" w:rsidR="3A5F302F">
        <w:rPr>
          <w:rFonts w:ascii="Aptos" w:hAnsi="Aptos" w:eastAsia="Aptos" w:cs="Aptos"/>
        </w:rPr>
        <w:t>is</w:t>
      </w:r>
      <w:r w:rsidRPr="20D05FCE" w:rsidR="3A5F302F">
        <w:rPr>
          <w:rFonts w:ascii="Aptos" w:hAnsi="Aptos" w:eastAsia="Aptos" w:cs="Aptos"/>
        </w:rPr>
        <w:t xml:space="preserve"> built on the ideas of person-</w:t>
      </w:r>
      <w:r w:rsidRPr="20D05FCE" w:rsidR="3A5F302F">
        <w:rPr>
          <w:rFonts w:ascii="Aptos" w:hAnsi="Aptos" w:eastAsia="Aptos" w:cs="Aptos"/>
        </w:rPr>
        <w:t>centred</w:t>
      </w:r>
      <w:r w:rsidRPr="20D05FCE" w:rsidR="3A5F302F">
        <w:rPr>
          <w:rFonts w:ascii="Aptos" w:hAnsi="Aptos" w:eastAsia="Aptos" w:cs="Aptos"/>
        </w:rPr>
        <w:t xml:space="preserve"> care, collaborative working and ethical </w:t>
      </w:r>
      <w:r w:rsidRPr="20D05FCE" w:rsidR="5FE1CDC9">
        <w:rPr>
          <w:rFonts w:ascii="Aptos" w:hAnsi="Aptos" w:eastAsia="Aptos" w:cs="Aptos"/>
        </w:rPr>
        <w:t>behaviors</w:t>
      </w:r>
      <w:r w:rsidRPr="20D05FCE" w:rsidR="3A5F302F">
        <w:rPr>
          <w:rFonts w:ascii="Aptos" w:hAnsi="Aptos" w:eastAsia="Aptos" w:cs="Aptos"/>
        </w:rPr>
        <w:t xml:space="preserve">. Although in many cases these concepts are discussed separately, they are interconnected and collectively contribute to patient safety, </w:t>
      </w:r>
      <w:r w:rsidRPr="20D05FCE" w:rsidR="4D64F17C">
        <w:rPr>
          <w:rFonts w:ascii="Aptos" w:hAnsi="Aptos" w:eastAsia="Aptos" w:cs="Aptos"/>
        </w:rPr>
        <w:t>independence,</w:t>
      </w:r>
      <w:r w:rsidRPr="20D05FCE" w:rsidR="3A5F302F">
        <w:rPr>
          <w:rFonts w:ascii="Aptos" w:hAnsi="Aptos" w:eastAsia="Aptos" w:cs="Aptos"/>
        </w:rPr>
        <w:t xml:space="preserve"> and the quality of care. Today, healthcare is increasingly aware that effective therapy is not only about treating a disease, but must also </w:t>
      </w:r>
      <w:r w:rsidRPr="20D05FCE" w:rsidR="021E2D34">
        <w:rPr>
          <w:rFonts w:ascii="Aptos" w:hAnsi="Aptos" w:eastAsia="Aptos" w:cs="Aptos"/>
        </w:rPr>
        <w:t>consider</w:t>
      </w:r>
      <w:r w:rsidRPr="20D05FCE" w:rsidR="3A5F302F">
        <w:rPr>
          <w:rFonts w:ascii="Aptos" w:hAnsi="Aptos" w:eastAsia="Aptos" w:cs="Aptos"/>
        </w:rPr>
        <w:t xml:space="preserve"> the physical, emotional, psychological, </w:t>
      </w:r>
      <w:r w:rsidRPr="20D05FCE" w:rsidR="3A5F302F">
        <w:rPr>
          <w:rFonts w:ascii="Aptos" w:hAnsi="Aptos" w:eastAsia="Aptos" w:cs="Aptos"/>
        </w:rPr>
        <w:t>cultural</w:t>
      </w:r>
      <w:r w:rsidRPr="20D05FCE" w:rsidR="3A5F302F">
        <w:rPr>
          <w:rFonts w:ascii="Aptos" w:hAnsi="Aptos" w:eastAsia="Aptos" w:cs="Aptos"/>
        </w:rPr>
        <w:t xml:space="preserve"> and social needs of each person (NICE, 2023). </w:t>
      </w:r>
    </w:p>
    <w:p w:rsidR="008E35B6" w:rsidP="1B733C0F" w:rsidRDefault="62B29608" w14:paraId="13FD5F7D" w14:textId="156FD831">
      <w:pPr>
        <w:spacing w:line="360" w:lineRule="auto"/>
      </w:pPr>
      <w:r w:rsidRPr="20D05FCE" w:rsidR="3A5F302F">
        <w:rPr>
          <w:rFonts w:ascii="Aptos" w:hAnsi="Aptos" w:eastAsia="Aptos" w:cs="Aptos"/>
        </w:rPr>
        <w:t>Person-</w:t>
      </w:r>
      <w:r w:rsidRPr="20D05FCE" w:rsidR="3A5F302F">
        <w:rPr>
          <w:rFonts w:ascii="Aptos" w:hAnsi="Aptos" w:eastAsia="Aptos" w:cs="Aptos"/>
        </w:rPr>
        <w:t>centred</w:t>
      </w:r>
      <w:r w:rsidRPr="20D05FCE" w:rsidR="3A5F302F">
        <w:rPr>
          <w:rFonts w:ascii="Aptos" w:hAnsi="Aptos" w:eastAsia="Aptos" w:cs="Aptos"/>
        </w:rPr>
        <w:t xml:space="preserve"> care is </w:t>
      </w:r>
      <w:r w:rsidRPr="20D05FCE" w:rsidR="72E0C461">
        <w:rPr>
          <w:rFonts w:ascii="Aptos" w:hAnsi="Aptos" w:eastAsia="Aptos" w:cs="Aptos"/>
        </w:rPr>
        <w:t>recognized</w:t>
      </w:r>
      <w:r w:rsidRPr="20D05FCE" w:rsidR="3A5F302F">
        <w:rPr>
          <w:rFonts w:ascii="Aptos" w:hAnsi="Aptos" w:eastAsia="Aptos" w:cs="Aptos"/>
        </w:rPr>
        <w:t xml:space="preserve"> as one of the most important ideas in modern healthcare, as it puts the individual at the core of all decision-making. Instead of past models that mostly focused on managing the disease, person-</w:t>
      </w:r>
      <w:r w:rsidRPr="20D05FCE" w:rsidR="3A5F302F">
        <w:rPr>
          <w:rFonts w:ascii="Aptos" w:hAnsi="Aptos" w:eastAsia="Aptos" w:cs="Aptos"/>
        </w:rPr>
        <w:t>centred</w:t>
      </w:r>
      <w:r w:rsidRPr="20D05FCE" w:rsidR="3A5F302F">
        <w:rPr>
          <w:rFonts w:ascii="Aptos" w:hAnsi="Aptos" w:eastAsia="Aptos" w:cs="Aptos"/>
        </w:rPr>
        <w:t xml:space="preserve"> care encourages doctors to consider the preferences, beliefs, </w:t>
      </w:r>
      <w:r w:rsidRPr="20D05FCE" w:rsidR="3A5F302F">
        <w:rPr>
          <w:rFonts w:ascii="Aptos" w:hAnsi="Aptos" w:eastAsia="Aptos" w:cs="Aptos"/>
        </w:rPr>
        <w:t>values</w:t>
      </w:r>
      <w:r w:rsidRPr="20D05FCE" w:rsidR="3A5F302F">
        <w:rPr>
          <w:rFonts w:ascii="Aptos" w:hAnsi="Aptos" w:eastAsia="Aptos" w:cs="Aptos"/>
        </w:rPr>
        <w:t xml:space="preserve"> and life experiences of </w:t>
      </w:r>
      <w:r w:rsidRPr="20D05FCE" w:rsidR="7FBC0535">
        <w:rPr>
          <w:rFonts w:ascii="Aptos" w:hAnsi="Aptos" w:eastAsia="Aptos" w:cs="Aptos"/>
        </w:rPr>
        <w:t>everyone</w:t>
      </w:r>
      <w:r w:rsidRPr="20D05FCE" w:rsidR="3A5F302F">
        <w:rPr>
          <w:rFonts w:ascii="Aptos" w:hAnsi="Aptos" w:eastAsia="Aptos" w:cs="Aptos"/>
        </w:rPr>
        <w:t xml:space="preserve"> in designing treatment plans (Health Foundation, 2016). This method preserves the right of the individual to make decisions about their care, thereby supporting autonomy and dignity. </w:t>
      </w:r>
    </w:p>
    <w:p w:rsidR="008E35B6" w:rsidP="1B733C0F" w:rsidRDefault="62B29608" w14:paraId="0E79322F" w14:textId="5875B53C">
      <w:pPr>
        <w:spacing w:line="360" w:lineRule="auto"/>
      </w:pPr>
      <w:r w:rsidRPr="20D05FCE" w:rsidR="3A5F302F">
        <w:rPr>
          <w:rFonts w:ascii="Aptos" w:hAnsi="Aptos" w:eastAsia="Aptos" w:cs="Aptos"/>
        </w:rPr>
        <w:t xml:space="preserve">Maslow’s Hierarchy of Needs is a relevant theory to </w:t>
      </w:r>
      <w:r w:rsidRPr="20D05FCE" w:rsidR="3A5F302F">
        <w:rPr>
          <w:rFonts w:ascii="Aptos" w:hAnsi="Aptos" w:eastAsia="Aptos" w:cs="Aptos"/>
        </w:rPr>
        <w:t>comprehend</w:t>
      </w:r>
      <w:r w:rsidRPr="20D05FCE" w:rsidR="3A5F302F">
        <w:rPr>
          <w:rFonts w:ascii="Aptos" w:hAnsi="Aptos" w:eastAsia="Aptos" w:cs="Aptos"/>
        </w:rPr>
        <w:t xml:space="preserve"> person-</w:t>
      </w:r>
      <w:r w:rsidRPr="20D05FCE" w:rsidR="3A5F302F">
        <w:rPr>
          <w:rFonts w:ascii="Aptos" w:hAnsi="Aptos" w:eastAsia="Aptos" w:cs="Aptos"/>
        </w:rPr>
        <w:t>centred</w:t>
      </w:r>
      <w:r w:rsidRPr="20D05FCE" w:rsidR="3A5F302F">
        <w:rPr>
          <w:rFonts w:ascii="Aptos" w:hAnsi="Aptos" w:eastAsia="Aptos" w:cs="Aptos"/>
        </w:rPr>
        <w:t xml:space="preserve"> care. </w:t>
      </w:r>
      <w:r w:rsidRPr="20D05FCE" w:rsidR="409144BC">
        <w:rPr>
          <w:rFonts w:ascii="Aptos" w:hAnsi="Aptos" w:eastAsia="Aptos" w:cs="Aptos"/>
        </w:rPr>
        <w:t xml:space="preserve"> Maslow (1943) </w:t>
      </w:r>
      <w:r w:rsidRPr="20D05FCE" w:rsidR="409144BC">
        <w:rPr>
          <w:rFonts w:ascii="Aptos" w:hAnsi="Aptos" w:eastAsia="Aptos" w:cs="Aptos"/>
        </w:rPr>
        <w:t>stated</w:t>
      </w:r>
      <w:r w:rsidRPr="20D05FCE" w:rsidR="409144BC">
        <w:rPr>
          <w:rFonts w:ascii="Aptos" w:hAnsi="Aptos" w:eastAsia="Aptos" w:cs="Aptos"/>
        </w:rPr>
        <w:t xml:space="preserve"> that people need to satisfy their physiological and safety needs before they can strive for higher psychological needs like belonging, </w:t>
      </w:r>
      <w:r w:rsidRPr="20D05FCE" w:rsidR="409144BC">
        <w:rPr>
          <w:rFonts w:ascii="Aptos" w:hAnsi="Aptos" w:eastAsia="Aptos" w:cs="Aptos"/>
        </w:rPr>
        <w:t>esteem</w:t>
      </w:r>
      <w:r w:rsidRPr="20D05FCE" w:rsidR="409144BC">
        <w:rPr>
          <w:rFonts w:ascii="Aptos" w:hAnsi="Aptos" w:eastAsia="Aptos" w:cs="Aptos"/>
        </w:rPr>
        <w:t xml:space="preserve"> and self-</w:t>
      </w:r>
      <w:r w:rsidRPr="20D05FCE" w:rsidR="409144BC">
        <w:rPr>
          <w:rFonts w:ascii="Aptos" w:hAnsi="Aptos" w:eastAsia="Aptos" w:cs="Aptos"/>
        </w:rPr>
        <w:t>actualisation</w:t>
      </w:r>
      <w:r w:rsidRPr="20D05FCE" w:rsidR="409144BC">
        <w:rPr>
          <w:rFonts w:ascii="Aptos" w:hAnsi="Aptos" w:eastAsia="Aptos" w:cs="Aptos"/>
        </w:rPr>
        <w:t xml:space="preserve">. The concept is about the necessity for health and social care workers to go beyond medical disorders and to understand the importance of mental health, social contacts, and independence. For example, supporting an older person to </w:t>
      </w:r>
      <w:r w:rsidRPr="20D05FCE" w:rsidR="409144BC">
        <w:rPr>
          <w:rFonts w:ascii="Aptos" w:hAnsi="Aptos" w:eastAsia="Aptos" w:cs="Aptos"/>
        </w:rPr>
        <w:t>establish</w:t>
      </w:r>
      <w:r w:rsidRPr="20D05FCE" w:rsidR="409144BC">
        <w:rPr>
          <w:rFonts w:ascii="Aptos" w:hAnsi="Aptos" w:eastAsia="Aptos" w:cs="Aptos"/>
        </w:rPr>
        <w:t xml:space="preserve"> meaningful social relationships can help battle loneliness and improve mental wellbeing, as well as support physical health. However, Maslow's theory has been criticized for not always accounting for the complexity and individuality of healthcare, as people may rank their needs differently depending on their circumstances (Tay &amp; Diener, 2011). However, the theory still has value in supporting a comprehensive approach to assessment.</w:t>
      </w:r>
    </w:p>
    <w:p w:rsidR="008E35B6" w:rsidP="20D05FCE" w:rsidRDefault="62B29608" w14:paraId="680CE791" w14:textId="343A96C3">
      <w:pPr>
        <w:pStyle w:val="Normal"/>
        <w:spacing w:line="360" w:lineRule="auto"/>
      </w:pPr>
      <w:r w:rsidRPr="20D05FCE" w:rsidR="3A5F302F">
        <w:rPr>
          <w:rFonts w:ascii="Aptos" w:hAnsi="Aptos" w:eastAsia="Aptos" w:cs="Aptos"/>
        </w:rPr>
        <w:t xml:space="preserve">Teamwork amongst professionals is equally important, as no one professional has all the knowledge or abilities to meet the diverse needs of service users. Effective teamwork between nurses, doctors, social workers, occupational therapists, </w:t>
      </w:r>
      <w:r w:rsidRPr="20D05FCE" w:rsidR="3A5F302F">
        <w:rPr>
          <w:rFonts w:ascii="Aptos" w:hAnsi="Aptos" w:eastAsia="Aptos" w:cs="Aptos"/>
        </w:rPr>
        <w:t>physiotherapists</w:t>
      </w:r>
      <w:r w:rsidRPr="20D05FCE" w:rsidR="3A5F302F">
        <w:rPr>
          <w:rFonts w:ascii="Aptos" w:hAnsi="Aptos" w:eastAsia="Aptos" w:cs="Aptos"/>
        </w:rPr>
        <w:t xml:space="preserve"> and family members can produce comprehensive care plans which increase continuity of treatment (Glasby and Dickinson, 2014). Partnership cooperation also encourages better communication, avoids duplication of </w:t>
      </w:r>
      <w:r w:rsidRPr="20D05FCE" w:rsidR="2D0A32F2">
        <w:rPr>
          <w:rFonts w:ascii="Aptos" w:hAnsi="Aptos" w:eastAsia="Aptos" w:cs="Aptos"/>
        </w:rPr>
        <w:t>services,</w:t>
      </w:r>
      <w:r w:rsidRPr="20D05FCE" w:rsidR="3A5F302F">
        <w:rPr>
          <w:rFonts w:ascii="Aptos" w:hAnsi="Aptos" w:eastAsia="Aptos" w:cs="Aptos"/>
        </w:rPr>
        <w:t xml:space="preserve"> and reduces the possibility of errors. </w:t>
      </w:r>
    </w:p>
    <w:p w:rsidR="008E35B6" w:rsidP="1B733C0F" w:rsidRDefault="62B29608" w14:paraId="5993F1E8" w14:textId="6CC49ECF">
      <w:pPr>
        <w:spacing w:line="360" w:lineRule="auto"/>
      </w:pPr>
      <w:r w:rsidRPr="20D05FCE" w:rsidR="7EEB0ED4">
        <w:rPr>
          <w:rFonts w:ascii="Aptos" w:hAnsi="Aptos" w:eastAsia="Aptos" w:cs="Aptos"/>
        </w:rPr>
        <w:t xml:space="preserve">With the introduction of the Health and Care Act 2022, which led to the establishment of Integrated Care Systems (ICSs) across England, collaborative work has become more recognized. These methods encourage collaboration between healthcare </w:t>
      </w:r>
      <w:r w:rsidRPr="20D05FCE" w:rsidR="7EEB0ED4">
        <w:rPr>
          <w:rFonts w:ascii="Aptos" w:hAnsi="Aptos" w:eastAsia="Aptos" w:cs="Aptos"/>
        </w:rPr>
        <w:t>organizations</w:t>
      </w:r>
      <w:r w:rsidRPr="20D05FCE" w:rsidR="7EEB0ED4">
        <w:rPr>
          <w:rFonts w:ascii="Aptos" w:hAnsi="Aptos" w:eastAsia="Aptos" w:cs="Aptos"/>
        </w:rPr>
        <w:t xml:space="preserve">, local </w:t>
      </w:r>
      <w:r w:rsidRPr="20D05FCE" w:rsidR="7EEB0ED4">
        <w:rPr>
          <w:rFonts w:ascii="Aptos" w:hAnsi="Aptos" w:eastAsia="Aptos" w:cs="Aptos"/>
        </w:rPr>
        <w:t>authorities</w:t>
      </w:r>
      <w:r w:rsidRPr="20D05FCE" w:rsidR="7EEB0ED4">
        <w:rPr>
          <w:rFonts w:ascii="Aptos" w:hAnsi="Aptos" w:eastAsia="Aptos" w:cs="Aptos"/>
        </w:rPr>
        <w:t xml:space="preserve"> and voluntary agencies to handle population health needs efficiently (Department of Health and Social Care, 2022).</w:t>
      </w:r>
      <w:r w:rsidRPr="20D05FCE" w:rsidR="3A5F302F">
        <w:rPr>
          <w:rFonts w:ascii="Aptos" w:hAnsi="Aptos" w:eastAsia="Aptos" w:cs="Aptos"/>
        </w:rPr>
        <w:t xml:space="preserve"> Partnership working can bring </w:t>
      </w:r>
      <w:r w:rsidRPr="20D05FCE" w:rsidR="3A5F302F">
        <w:rPr>
          <w:rFonts w:ascii="Aptos" w:hAnsi="Aptos" w:eastAsia="Aptos" w:cs="Aptos"/>
        </w:rPr>
        <w:t>numerous</w:t>
      </w:r>
      <w:r w:rsidRPr="20D05FCE" w:rsidR="3A5F302F">
        <w:rPr>
          <w:rFonts w:ascii="Aptos" w:hAnsi="Aptos" w:eastAsia="Aptos" w:cs="Aptos"/>
        </w:rPr>
        <w:t xml:space="preserve"> </w:t>
      </w:r>
      <w:bookmarkStart w:name="_Int_PWb2KtcU" w:id="638582977"/>
      <w:r w:rsidRPr="20D05FCE" w:rsidR="3A5F302F">
        <w:rPr>
          <w:rFonts w:ascii="Aptos" w:hAnsi="Aptos" w:eastAsia="Aptos" w:cs="Aptos"/>
        </w:rPr>
        <w:t>benefits</w:t>
      </w:r>
      <w:bookmarkEnd w:id="638582977"/>
      <w:r w:rsidRPr="20D05FCE" w:rsidR="3A5F302F">
        <w:rPr>
          <w:rFonts w:ascii="Aptos" w:hAnsi="Aptos" w:eastAsia="Aptos" w:cs="Aptos"/>
        </w:rPr>
        <w:t xml:space="preserve"> but there are also problems such as inadequate communication, clashing professional priorities and limited resources that might </w:t>
      </w:r>
      <w:r w:rsidRPr="20D05FCE" w:rsidR="3A5F302F">
        <w:rPr>
          <w:rFonts w:ascii="Aptos" w:hAnsi="Aptos" w:eastAsia="Aptos" w:cs="Aptos"/>
        </w:rPr>
        <w:t>impact</w:t>
      </w:r>
      <w:r w:rsidRPr="20D05FCE" w:rsidR="3A5F302F">
        <w:rPr>
          <w:rFonts w:ascii="Aptos" w:hAnsi="Aptos" w:eastAsia="Aptos" w:cs="Aptos"/>
        </w:rPr>
        <w:t xml:space="preserve"> upon successful collaboration. Therefore, professionals need to have </w:t>
      </w:r>
      <w:r w:rsidRPr="20D05FCE" w:rsidR="3A5F302F">
        <w:rPr>
          <w:rFonts w:ascii="Aptos" w:hAnsi="Aptos" w:eastAsia="Aptos" w:cs="Aptos"/>
        </w:rPr>
        <w:t>good communication</w:t>
      </w:r>
      <w:r w:rsidRPr="20D05FCE" w:rsidR="3A5F302F">
        <w:rPr>
          <w:rFonts w:ascii="Aptos" w:hAnsi="Aptos" w:eastAsia="Aptos" w:cs="Aptos"/>
        </w:rPr>
        <w:t xml:space="preserve"> and leadership abilities to overcome these barriers. </w:t>
      </w:r>
    </w:p>
    <w:p w:rsidR="008E35B6" w:rsidP="1B733C0F" w:rsidRDefault="62B29608" w14:paraId="20342E8F" w14:textId="699BB3B9">
      <w:pPr>
        <w:spacing w:line="360" w:lineRule="auto"/>
      </w:pPr>
      <w:r w:rsidRPr="20D05FCE" w:rsidR="3A5F302F">
        <w:rPr>
          <w:rFonts w:ascii="Aptos" w:hAnsi="Aptos" w:eastAsia="Aptos" w:cs="Aptos"/>
        </w:rPr>
        <w:t xml:space="preserve">Ethics is the basis of decision making in health and social care. Ethics is the system of moral principles that </w:t>
      </w:r>
      <w:r w:rsidRPr="20D05FCE" w:rsidR="067144E0">
        <w:rPr>
          <w:rFonts w:ascii="Aptos" w:hAnsi="Aptos" w:eastAsia="Aptos" w:cs="Aptos"/>
        </w:rPr>
        <w:t>apply</w:t>
      </w:r>
      <w:r w:rsidRPr="20D05FCE" w:rsidR="3A5F302F">
        <w:rPr>
          <w:rFonts w:ascii="Aptos" w:hAnsi="Aptos" w:eastAsia="Aptos" w:cs="Aptos"/>
        </w:rPr>
        <w:t xml:space="preserve"> to professional conduct and </w:t>
      </w:r>
      <w:r w:rsidRPr="20D05FCE" w:rsidR="608CCE36">
        <w:rPr>
          <w:rFonts w:ascii="Aptos" w:hAnsi="Aptos" w:eastAsia="Aptos" w:cs="Aptos"/>
        </w:rPr>
        <w:t>ensure</w:t>
      </w:r>
      <w:r w:rsidRPr="20D05FCE" w:rsidR="3A5F302F">
        <w:rPr>
          <w:rFonts w:ascii="Aptos" w:hAnsi="Aptos" w:eastAsia="Aptos" w:cs="Aptos"/>
        </w:rPr>
        <w:t xml:space="preserve"> that people receive safe, </w:t>
      </w:r>
      <w:r w:rsidRPr="20D05FCE" w:rsidR="06CFF57D">
        <w:rPr>
          <w:rFonts w:ascii="Aptos" w:hAnsi="Aptos" w:eastAsia="Aptos" w:cs="Aptos"/>
        </w:rPr>
        <w:t>respectful,</w:t>
      </w:r>
      <w:r w:rsidRPr="20D05FCE" w:rsidR="3A5F302F">
        <w:rPr>
          <w:rFonts w:ascii="Aptos" w:hAnsi="Aptos" w:eastAsia="Aptos" w:cs="Aptos"/>
        </w:rPr>
        <w:t xml:space="preserve"> and </w:t>
      </w:r>
      <w:r w:rsidRPr="20D05FCE" w:rsidR="3A5F302F">
        <w:rPr>
          <w:rFonts w:ascii="Aptos" w:hAnsi="Aptos" w:eastAsia="Aptos" w:cs="Aptos"/>
        </w:rPr>
        <w:t>equitable</w:t>
      </w:r>
      <w:r w:rsidRPr="20D05FCE" w:rsidR="3A5F302F">
        <w:rPr>
          <w:rFonts w:ascii="Aptos" w:hAnsi="Aptos" w:eastAsia="Aptos" w:cs="Aptos"/>
        </w:rPr>
        <w:t xml:space="preserve"> care (Beauchamp and Childress, 2019). The four principles of autonomy, beneficence, non-</w:t>
      </w:r>
      <w:r w:rsidRPr="20D05FCE" w:rsidR="1F70BC75">
        <w:rPr>
          <w:rFonts w:ascii="Aptos" w:hAnsi="Aptos" w:eastAsia="Aptos" w:cs="Aptos"/>
        </w:rPr>
        <w:t>maleficence,</w:t>
      </w:r>
      <w:r w:rsidRPr="20D05FCE" w:rsidR="3A5F302F">
        <w:rPr>
          <w:rFonts w:ascii="Aptos" w:hAnsi="Aptos" w:eastAsia="Aptos" w:cs="Aptos"/>
        </w:rPr>
        <w:t xml:space="preserve"> and justice give a framework for ethical decision making. Respecting autonomy implies respecting a person’s right to make informed decisions </w:t>
      </w:r>
      <w:r w:rsidRPr="20D05FCE" w:rsidR="3A5F302F">
        <w:rPr>
          <w:rFonts w:ascii="Aptos" w:hAnsi="Aptos" w:eastAsia="Aptos" w:cs="Aptos"/>
        </w:rPr>
        <w:t>regarding</w:t>
      </w:r>
      <w:r w:rsidRPr="20D05FCE" w:rsidR="3A5F302F">
        <w:rPr>
          <w:rFonts w:ascii="Aptos" w:hAnsi="Aptos" w:eastAsia="Aptos" w:cs="Aptos"/>
        </w:rPr>
        <w:t xml:space="preserve"> his or her care; beneficence requires the professional to </w:t>
      </w:r>
      <w:r w:rsidRPr="20D05FCE" w:rsidR="3A5F302F">
        <w:rPr>
          <w:rFonts w:ascii="Aptos" w:hAnsi="Aptos" w:eastAsia="Aptos" w:cs="Aptos"/>
        </w:rPr>
        <w:t>operate</w:t>
      </w:r>
      <w:r w:rsidRPr="20D05FCE" w:rsidR="3A5F302F">
        <w:rPr>
          <w:rFonts w:ascii="Aptos" w:hAnsi="Aptos" w:eastAsia="Aptos" w:cs="Aptos"/>
        </w:rPr>
        <w:t xml:space="preserve"> in the best interest of the individual. Non-maleficence is the obligation not to do </w:t>
      </w:r>
      <w:r w:rsidRPr="20D05FCE" w:rsidR="37BEAAA2">
        <w:rPr>
          <w:rFonts w:ascii="Aptos" w:hAnsi="Aptos" w:eastAsia="Aptos" w:cs="Aptos"/>
        </w:rPr>
        <w:t>harm,</w:t>
      </w:r>
      <w:r w:rsidRPr="20D05FCE" w:rsidR="3A5F302F">
        <w:rPr>
          <w:rFonts w:ascii="Aptos" w:hAnsi="Aptos" w:eastAsia="Aptos" w:cs="Aptos"/>
        </w:rPr>
        <w:t xml:space="preserve"> and justice is concerned with equal access to healthcare services. </w:t>
      </w:r>
    </w:p>
    <w:p w:rsidR="008E35B6" w:rsidP="1B733C0F" w:rsidRDefault="62B29608" w14:paraId="1BB8770E" w14:textId="2ADB0942">
      <w:pPr>
        <w:spacing w:line="360" w:lineRule="auto"/>
      </w:pPr>
      <w:r w:rsidRPr="20D05FCE" w:rsidR="640F4A7F">
        <w:rPr>
          <w:rFonts w:ascii="Aptos" w:hAnsi="Aptos" w:eastAsia="Aptos" w:cs="Aptos"/>
        </w:rPr>
        <w:t>UK legislation underpins these ethical notions. The Care Act 2014 places a duty on local authorities to promote person-</w:t>
      </w:r>
      <w:r w:rsidRPr="20D05FCE" w:rsidR="640F4A7F">
        <w:rPr>
          <w:rFonts w:ascii="Aptos" w:hAnsi="Aptos" w:eastAsia="Aptos" w:cs="Aptos"/>
        </w:rPr>
        <w:t>centred</w:t>
      </w:r>
      <w:r w:rsidRPr="20D05FCE" w:rsidR="640F4A7F">
        <w:rPr>
          <w:rFonts w:ascii="Aptos" w:hAnsi="Aptos" w:eastAsia="Aptos" w:cs="Aptos"/>
        </w:rPr>
        <w:t xml:space="preserve"> care and individual wellness. The Equality Act 2010 also protects persons from discrimination and ensures that people have equal access to services. The Mental Capacity Act 2005 provides a framework to empower and protect persons who may lack the capacity to make decisions for themselves. It allows decisions to be made on their behalf in their best interests. </w:t>
      </w:r>
      <w:r>
        <w:br/>
      </w:r>
      <w:r>
        <w:br/>
      </w:r>
      <w:r w:rsidRPr="20D05FCE" w:rsidR="640F4A7F">
        <w:rPr>
          <w:rFonts w:ascii="Aptos" w:hAnsi="Aptos" w:eastAsia="Aptos" w:cs="Aptos"/>
        </w:rPr>
        <w:t>In summary, the health and social care needs are person-</w:t>
      </w:r>
      <w:r w:rsidRPr="20D05FCE" w:rsidR="640F4A7F">
        <w:rPr>
          <w:rFonts w:ascii="Aptos" w:hAnsi="Aptos" w:eastAsia="Aptos" w:cs="Aptos"/>
        </w:rPr>
        <w:t>centred</w:t>
      </w:r>
      <w:r w:rsidRPr="20D05FCE" w:rsidR="640F4A7F">
        <w:rPr>
          <w:rFonts w:ascii="Aptos" w:hAnsi="Aptos" w:eastAsia="Aptos" w:cs="Aptos"/>
        </w:rPr>
        <w:t xml:space="preserve"> care, working together and ethical practice.</w:t>
      </w:r>
      <w:r w:rsidRPr="20D05FCE" w:rsidR="3A5F302F">
        <w:rPr>
          <w:rFonts w:ascii="Aptos" w:hAnsi="Aptos" w:eastAsia="Aptos" w:cs="Aptos"/>
        </w:rPr>
        <w:t xml:space="preserve"> The principles remain relevant in providing compassionate, safe and evidence-based care, but service delivery may be impacted by problems such as limited resources, increased demand and workforce pressures. Therefore, health and</w:t>
      </w:r>
    </w:p>
    <w:p w:rsidR="008E35B6" w:rsidP="1B733C0F" w:rsidRDefault="62B29608" w14:paraId="131E26EF" w14:textId="27C18FB1">
      <w:pPr>
        <w:spacing w:line="360" w:lineRule="auto"/>
      </w:pPr>
      <w:r w:rsidRPr="1B733C0F">
        <w:rPr>
          <w:rFonts w:ascii="Aptos" w:hAnsi="Aptos" w:eastAsia="Aptos" w:cs="Aptos"/>
        </w:rPr>
        <w:t xml:space="preserve">social care workers need to continue to reflect on their practice to ensure that these concepts are implemented effectively in healthcare settings. </w:t>
      </w:r>
    </w:p>
    <w:p w:rsidR="008E35B6" w:rsidP="1B733C0F" w:rsidRDefault="008E35B6" w14:paraId="4CC7E6A2" w14:textId="5490FA97">
      <w:pPr>
        <w:spacing w:line="360" w:lineRule="auto"/>
        <w:rPr>
          <w:u w:val="single"/>
        </w:rPr>
      </w:pPr>
    </w:p>
    <w:p w:rsidR="008E35B6" w:rsidP="1B733C0F" w:rsidRDefault="62B29608" w14:paraId="37339472" w14:textId="2261B2EC">
      <w:pPr>
        <w:spacing w:line="360" w:lineRule="auto"/>
        <w:rPr>
          <w:rFonts w:ascii="Aptos" w:hAnsi="Aptos" w:eastAsia="Aptos" w:cs="Aptos"/>
          <w:u w:val="single"/>
        </w:rPr>
      </w:pPr>
      <w:r w:rsidRPr="1B733C0F">
        <w:rPr>
          <w:rFonts w:ascii="Aptos" w:hAnsi="Aptos" w:eastAsia="Aptos" w:cs="Aptos"/>
          <w:u w:val="single"/>
        </w:rPr>
        <w:t xml:space="preserve">Task 2: Real-world Examples to Demonstrate Concepts </w:t>
      </w:r>
    </w:p>
    <w:p w:rsidR="008E35B6" w:rsidP="1B733C0F" w:rsidRDefault="62B29608" w14:paraId="24F8A4EF" w14:textId="18E9BCAF">
      <w:pPr>
        <w:spacing w:line="360" w:lineRule="auto"/>
        <w:rPr>
          <w:rFonts w:ascii="Aptos" w:hAnsi="Aptos" w:eastAsia="Aptos" w:cs="Aptos"/>
          <w:u w:val="single"/>
        </w:rPr>
      </w:pPr>
      <w:r w:rsidRPr="1B733C0F">
        <w:rPr>
          <w:rFonts w:ascii="Aptos" w:hAnsi="Aptos" w:eastAsia="Aptos" w:cs="Aptos"/>
          <w:u w:val="single"/>
        </w:rPr>
        <w:t>Case Study</w:t>
      </w:r>
    </w:p>
    <w:p w:rsidR="008E35B6" w:rsidP="1B733C0F" w:rsidRDefault="62B29608" w14:paraId="5DD69A3C" w14:textId="63DAB846">
      <w:pPr>
        <w:spacing w:line="360" w:lineRule="auto"/>
      </w:pPr>
      <w:r w:rsidRPr="20D05FCE" w:rsidR="37DADB12">
        <w:rPr>
          <w:rFonts w:ascii="Aptos" w:hAnsi="Aptos" w:eastAsia="Aptos" w:cs="Aptos"/>
        </w:rPr>
        <w:t>Mrs.</w:t>
      </w:r>
      <w:r w:rsidRPr="20D05FCE" w:rsidR="3A5F302F">
        <w:rPr>
          <w:rFonts w:ascii="Aptos" w:hAnsi="Aptos" w:eastAsia="Aptos" w:cs="Aptos"/>
        </w:rPr>
        <w:t xml:space="preserve"> Brown is 79 and lives alone since her husband died. Her conditions include chronic obstructive pulmonary disease (COPD), type 2 </w:t>
      </w:r>
      <w:r w:rsidRPr="20D05FCE" w:rsidR="67035A6A">
        <w:rPr>
          <w:rFonts w:ascii="Aptos" w:hAnsi="Aptos" w:eastAsia="Aptos" w:cs="Aptos"/>
        </w:rPr>
        <w:t>diabetes,</w:t>
      </w:r>
      <w:r w:rsidRPr="20D05FCE" w:rsidR="3A5F302F">
        <w:rPr>
          <w:rFonts w:ascii="Aptos" w:hAnsi="Aptos" w:eastAsia="Aptos" w:cs="Aptos"/>
        </w:rPr>
        <w:t xml:space="preserve"> and early-stage dementia. Following her admission to hospital with a chest infection, the multidisciplinary team </w:t>
      </w:r>
      <w:r w:rsidRPr="20D05FCE" w:rsidR="3A5F302F">
        <w:rPr>
          <w:rFonts w:ascii="Aptos" w:hAnsi="Aptos" w:eastAsia="Aptos" w:cs="Aptos"/>
        </w:rPr>
        <w:t>commenced</w:t>
      </w:r>
      <w:r w:rsidRPr="20D05FCE" w:rsidR="3A5F302F">
        <w:rPr>
          <w:rFonts w:ascii="Aptos" w:hAnsi="Aptos" w:eastAsia="Aptos" w:cs="Aptos"/>
        </w:rPr>
        <w:t xml:space="preserve"> the discharge planning. </w:t>
      </w:r>
      <w:r w:rsidRPr="20D05FCE" w:rsidR="3A5F302F">
        <w:rPr>
          <w:rFonts w:ascii="Aptos" w:hAnsi="Aptos" w:eastAsia="Aptos" w:cs="Aptos"/>
        </w:rPr>
        <w:t>Mrs</w:t>
      </w:r>
      <w:r w:rsidRPr="20D05FCE" w:rsidR="3A5F302F">
        <w:rPr>
          <w:rFonts w:ascii="Aptos" w:hAnsi="Aptos" w:eastAsia="Aptos" w:cs="Aptos"/>
        </w:rPr>
        <w:t xml:space="preserve"> Brown was </w:t>
      </w:r>
      <w:r w:rsidRPr="20D05FCE" w:rsidR="3A5F302F">
        <w:rPr>
          <w:rFonts w:ascii="Aptos" w:hAnsi="Aptos" w:eastAsia="Aptos" w:cs="Aptos"/>
        </w:rPr>
        <w:t>very clear</w:t>
      </w:r>
      <w:r w:rsidRPr="20D05FCE" w:rsidR="3A5F302F">
        <w:rPr>
          <w:rFonts w:ascii="Aptos" w:hAnsi="Aptos" w:eastAsia="Aptos" w:cs="Aptos"/>
        </w:rPr>
        <w:t xml:space="preserve"> that she wanted to continue living independently in her own house rather than move into residential care. But her daughter was concerned about her mother’s growing forgetfulness and the danger of </w:t>
      </w:r>
      <w:r w:rsidRPr="20D05FCE" w:rsidR="514D273A">
        <w:rPr>
          <w:rFonts w:ascii="Aptos" w:hAnsi="Aptos" w:eastAsia="Aptos" w:cs="Aptos"/>
        </w:rPr>
        <w:t>fall</w:t>
      </w:r>
      <w:r w:rsidRPr="20D05FCE" w:rsidR="3A5F302F">
        <w:rPr>
          <w:rFonts w:ascii="Aptos" w:hAnsi="Aptos" w:eastAsia="Aptos" w:cs="Aptos"/>
        </w:rPr>
        <w:t xml:space="preserve">. The circumstance required healthcare providers to weigh </w:t>
      </w:r>
      <w:r w:rsidRPr="20D05FCE" w:rsidR="3A5F302F">
        <w:rPr>
          <w:rFonts w:ascii="Aptos" w:hAnsi="Aptos" w:eastAsia="Aptos" w:cs="Aptos"/>
        </w:rPr>
        <w:t>Mrs</w:t>
      </w:r>
      <w:r w:rsidRPr="20D05FCE" w:rsidR="3A5F302F">
        <w:rPr>
          <w:rFonts w:ascii="Aptos" w:hAnsi="Aptos" w:eastAsia="Aptos" w:cs="Aptos"/>
        </w:rPr>
        <w:t xml:space="preserve"> Brown’s wishes with their responsibility to safeguard her, and to act </w:t>
      </w:r>
      <w:r w:rsidRPr="20D05FCE" w:rsidR="3A5F302F">
        <w:rPr>
          <w:rFonts w:ascii="Aptos" w:hAnsi="Aptos" w:eastAsia="Aptos" w:cs="Aptos"/>
        </w:rPr>
        <w:t>in accordance with</w:t>
      </w:r>
      <w:r w:rsidRPr="20D05FCE" w:rsidR="3A5F302F">
        <w:rPr>
          <w:rFonts w:ascii="Aptos" w:hAnsi="Aptos" w:eastAsia="Aptos" w:cs="Aptos"/>
        </w:rPr>
        <w:t xml:space="preserve"> the UK legislation and ethical norms. </w:t>
      </w:r>
    </w:p>
    <w:p w:rsidR="008E35B6" w:rsidP="1B733C0F" w:rsidRDefault="62B29608" w14:paraId="61CD7CDA" w14:textId="11CC5294">
      <w:pPr>
        <w:spacing w:line="360" w:lineRule="auto"/>
        <w:rPr>
          <w:rFonts w:ascii="Aptos" w:hAnsi="Aptos" w:eastAsia="Aptos" w:cs="Aptos"/>
          <w:u w:val="single"/>
        </w:rPr>
      </w:pPr>
      <w:r w:rsidRPr="1B733C0F">
        <w:rPr>
          <w:rFonts w:ascii="Aptos" w:hAnsi="Aptos" w:eastAsia="Aptos" w:cs="Aptos"/>
          <w:u w:val="single"/>
        </w:rPr>
        <w:t xml:space="preserve">Person Centred Care </w:t>
      </w:r>
    </w:p>
    <w:p w:rsidR="008E35B6" w:rsidP="1B733C0F" w:rsidRDefault="008E35B6" w14:paraId="7187A2BB" w14:textId="68E91ECB">
      <w:pPr>
        <w:spacing w:line="360" w:lineRule="auto"/>
      </w:pPr>
      <w:r w:rsidRPr="20D05FCE" w:rsidR="3A5F302F">
        <w:rPr>
          <w:rFonts w:ascii="Aptos" w:hAnsi="Aptos" w:eastAsia="Aptos" w:cs="Aptos"/>
        </w:rPr>
        <w:t xml:space="preserve">This was </w:t>
      </w:r>
      <w:r w:rsidRPr="20D05FCE" w:rsidR="3A5F302F">
        <w:rPr>
          <w:rFonts w:ascii="Aptos" w:hAnsi="Aptos" w:eastAsia="Aptos" w:cs="Aptos"/>
        </w:rPr>
        <w:t>evidenced</w:t>
      </w:r>
      <w:r w:rsidRPr="20D05FCE" w:rsidR="3A5F302F">
        <w:rPr>
          <w:rFonts w:ascii="Aptos" w:hAnsi="Aptos" w:eastAsia="Aptos" w:cs="Aptos"/>
        </w:rPr>
        <w:t xml:space="preserve"> by the active involvement of </w:t>
      </w:r>
      <w:r w:rsidRPr="20D05FCE" w:rsidR="0142691E">
        <w:rPr>
          <w:rFonts w:ascii="Aptos" w:hAnsi="Aptos" w:eastAsia="Aptos" w:cs="Aptos"/>
        </w:rPr>
        <w:t>M</w:t>
      </w:r>
      <w:r w:rsidRPr="20D05FCE" w:rsidR="07D1BA3F">
        <w:rPr>
          <w:rFonts w:ascii="Aptos" w:hAnsi="Aptos" w:eastAsia="Aptos" w:cs="Aptos"/>
        </w:rPr>
        <w:t>rs</w:t>
      </w:r>
      <w:r w:rsidRPr="20D05FCE" w:rsidR="3A5F302F">
        <w:rPr>
          <w:rFonts w:ascii="Aptos" w:hAnsi="Aptos" w:eastAsia="Aptos" w:cs="Aptos"/>
        </w:rPr>
        <w:t xml:space="preserve"> Brown in decisions relating to her discharge plans, rather than decisions being made without her input. The healthcare professionals understood that her independence was crucial to her wellbeing and conducted a full examination that took into account not just her physical health but also </w:t>
      </w:r>
      <w:r w:rsidRPr="20D05FCE" w:rsidR="3A5F302F">
        <w:rPr>
          <w:rFonts w:ascii="Aptos" w:hAnsi="Aptos" w:eastAsia="Aptos" w:cs="Aptos"/>
        </w:rPr>
        <w:t xml:space="preserve">her emotional, </w:t>
      </w:r>
      <w:r w:rsidRPr="20D05FCE" w:rsidR="3A5F302F">
        <w:rPr>
          <w:rFonts w:ascii="Aptos" w:hAnsi="Aptos" w:eastAsia="Aptos" w:cs="Aptos"/>
        </w:rPr>
        <w:t>psychological</w:t>
      </w:r>
      <w:r w:rsidRPr="20D05FCE" w:rsidR="3A5F302F">
        <w:rPr>
          <w:rFonts w:ascii="Aptos" w:hAnsi="Aptos" w:eastAsia="Aptos" w:cs="Aptos"/>
        </w:rPr>
        <w:t xml:space="preserve"> and social requirements. This is consistent with the principles of person-</w:t>
      </w:r>
      <w:r w:rsidRPr="20D05FCE" w:rsidR="3A5F302F">
        <w:rPr>
          <w:rFonts w:ascii="Aptos" w:hAnsi="Aptos" w:eastAsia="Aptos" w:cs="Aptos"/>
        </w:rPr>
        <w:t>centred</w:t>
      </w:r>
      <w:r w:rsidRPr="20D05FCE" w:rsidR="3A5F302F">
        <w:rPr>
          <w:rFonts w:ascii="Aptos" w:hAnsi="Aptos" w:eastAsia="Aptos" w:cs="Aptos"/>
        </w:rPr>
        <w:t xml:space="preserve"> care in the Care Act 2014 which </w:t>
      </w:r>
      <w:r w:rsidRPr="20D05FCE" w:rsidR="0F12D460">
        <w:rPr>
          <w:rFonts w:ascii="Aptos" w:hAnsi="Aptos" w:eastAsia="Aptos" w:cs="Aptos"/>
        </w:rPr>
        <w:t>emphasizes</w:t>
      </w:r>
      <w:r w:rsidRPr="20D05FCE" w:rsidR="3A5F302F">
        <w:rPr>
          <w:rFonts w:ascii="Aptos" w:hAnsi="Aptos" w:eastAsia="Aptos" w:cs="Aptos"/>
        </w:rPr>
        <w:t xml:space="preserve"> the significance of human wellness, </w:t>
      </w:r>
      <w:r w:rsidRPr="20D05FCE" w:rsidR="5136F062">
        <w:rPr>
          <w:rFonts w:ascii="Aptos" w:hAnsi="Aptos" w:eastAsia="Aptos" w:cs="Aptos"/>
        </w:rPr>
        <w:t>dignity,</w:t>
      </w:r>
      <w:r w:rsidRPr="20D05FCE" w:rsidR="3A5F302F">
        <w:rPr>
          <w:rFonts w:ascii="Aptos" w:hAnsi="Aptos" w:eastAsia="Aptos" w:cs="Aptos"/>
        </w:rPr>
        <w:t xml:space="preserve"> and choice in care planning (Care Act 2014). </w:t>
      </w:r>
    </w:p>
    <w:p w:rsidR="008E35B6" w:rsidP="1B733C0F" w:rsidRDefault="62B29608" w14:paraId="20EED409" w14:textId="2A6CEBB9">
      <w:pPr>
        <w:spacing w:line="360" w:lineRule="auto"/>
      </w:pPr>
      <w:r w:rsidRPr="20D05FCE" w:rsidR="3A5F302F">
        <w:rPr>
          <w:rFonts w:ascii="Aptos" w:hAnsi="Aptos" w:eastAsia="Aptos" w:cs="Aptos"/>
        </w:rPr>
        <w:t xml:space="preserve">Professionals acknowledged that, using Maslow’s Hierarchy of demands, </w:t>
      </w:r>
      <w:r w:rsidRPr="20D05FCE" w:rsidR="5EA713B4">
        <w:rPr>
          <w:rFonts w:ascii="Aptos" w:hAnsi="Aptos" w:eastAsia="Aptos" w:cs="Aptos"/>
        </w:rPr>
        <w:t>Mrs.</w:t>
      </w:r>
      <w:r w:rsidRPr="20D05FCE" w:rsidR="3A5F302F">
        <w:rPr>
          <w:rFonts w:ascii="Aptos" w:hAnsi="Aptos" w:eastAsia="Aptos" w:cs="Aptos"/>
        </w:rPr>
        <w:t xml:space="preserve"> Brown’s physiological demands, such as medication and </w:t>
      </w:r>
      <w:r w:rsidRPr="20D05FCE" w:rsidR="7C6C11AF">
        <w:rPr>
          <w:rFonts w:ascii="Aptos" w:hAnsi="Aptos" w:eastAsia="Aptos" w:cs="Aptos"/>
        </w:rPr>
        <w:t>nutrition,</w:t>
      </w:r>
      <w:r w:rsidRPr="20D05FCE" w:rsidR="3A5F302F">
        <w:rPr>
          <w:rFonts w:ascii="Aptos" w:hAnsi="Aptos" w:eastAsia="Aptos" w:cs="Aptos"/>
        </w:rPr>
        <w:t xml:space="preserve"> were vital but so were her needs for belonging, independence and self-esteem (Maslow, 1943). The interdisciplinary team therefore explored other options instead of proposing residential care straight away, such as community nursing visits, occupational therapy assessments, home </w:t>
      </w:r>
      <w:r w:rsidRPr="20D05FCE" w:rsidR="3A5F302F">
        <w:rPr>
          <w:rFonts w:ascii="Aptos" w:hAnsi="Aptos" w:eastAsia="Aptos" w:cs="Aptos"/>
        </w:rPr>
        <w:t>adaptations</w:t>
      </w:r>
      <w:r w:rsidRPr="20D05FCE" w:rsidR="3A5F302F">
        <w:rPr>
          <w:rFonts w:ascii="Aptos" w:hAnsi="Aptos" w:eastAsia="Aptos" w:cs="Aptos"/>
        </w:rPr>
        <w:t xml:space="preserve"> and telecare services. This illustrates that good person-</w:t>
      </w:r>
      <w:r w:rsidRPr="20D05FCE" w:rsidR="3A5F302F">
        <w:rPr>
          <w:rFonts w:ascii="Aptos" w:hAnsi="Aptos" w:eastAsia="Aptos" w:cs="Aptos"/>
        </w:rPr>
        <w:t>centred</w:t>
      </w:r>
      <w:r w:rsidRPr="20D05FCE" w:rsidR="3A5F302F">
        <w:rPr>
          <w:rFonts w:ascii="Aptos" w:hAnsi="Aptos" w:eastAsia="Aptos" w:cs="Aptos"/>
        </w:rPr>
        <w:t xml:space="preserve"> care is not solely about managing sickness but includes considering personal preferences, </w:t>
      </w:r>
      <w:r w:rsidRPr="20D05FCE" w:rsidR="3A5F302F">
        <w:rPr>
          <w:rFonts w:ascii="Aptos" w:hAnsi="Aptos" w:eastAsia="Aptos" w:cs="Aptos"/>
        </w:rPr>
        <w:t>freedom</w:t>
      </w:r>
      <w:r w:rsidRPr="20D05FCE" w:rsidR="3A5F302F">
        <w:rPr>
          <w:rFonts w:ascii="Aptos" w:hAnsi="Aptos" w:eastAsia="Aptos" w:cs="Aptos"/>
        </w:rPr>
        <w:t xml:space="preserve"> and quality of life (Health Foundation, 2016). </w:t>
      </w:r>
    </w:p>
    <w:p w:rsidR="008E35B6" w:rsidP="1B733C0F" w:rsidRDefault="62B29608" w14:paraId="4AFFF0C3" w14:textId="7E8FED81">
      <w:pPr>
        <w:spacing w:line="360" w:lineRule="auto"/>
        <w:rPr>
          <w:rFonts w:ascii="Aptos" w:hAnsi="Aptos" w:eastAsia="Aptos" w:cs="Aptos"/>
        </w:rPr>
      </w:pPr>
      <w:r w:rsidRPr="1B733C0F">
        <w:rPr>
          <w:rFonts w:ascii="Aptos" w:hAnsi="Aptos" w:eastAsia="Aptos" w:cs="Aptos"/>
        </w:rPr>
        <w:t xml:space="preserve">However, a key point to remember is that respecting an individual’s autonomy does not negate the professional responsibility to manage risks. Person-centred care therefore needs professionals to reconcile individual choice with protection responsibilities, especially where cognitive impairment may limit decision-making capacity. </w:t>
      </w:r>
    </w:p>
    <w:p w:rsidR="00D30A07" w:rsidP="1B733C0F" w:rsidRDefault="00D30A07" w14:paraId="0B572D2D" w14:textId="2A6CDF48">
      <w:pPr>
        <w:spacing w:line="360" w:lineRule="auto"/>
      </w:pPr>
      <w:r>
        <w:rPr>
          <w:noProof/>
        </w:rPr>
        <w:lastRenderedPageBreak/>
        <w:drawing>
          <wp:inline distT="0" distB="0" distL="0" distR="0" wp14:anchorId="2DBE8F05" wp14:editId="02817FB2">
            <wp:extent cx="3638601" cy="4181523"/>
            <wp:effectExtent l="0" t="0" r="0" b="0"/>
            <wp:docPr id="511793802"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11793802" name="Picture 511793802"/>
                    <pic:cNvPicPr/>
                  </pic:nvPicPr>
                  <pic:blipFill>
                    <a:blip r:embed="rId4">
                      <a:extLst>
                        <a:ext uri="{28A0092B-C50C-407E-A947-70E740481C1C}">
                          <a14:useLocalDpi xmlns:a14="http://schemas.microsoft.com/office/drawing/2010/main"/>
                        </a:ext>
                      </a:extLst>
                    </a:blip>
                    <a:srcRect l="2955" t="1442" r="2955" b="1121"/>
                    <a:stretch>
                      <a:fillRect/>
                    </a:stretch>
                  </pic:blipFill>
                  <pic:spPr>
                    <a:xfrm>
                      <a:off x="0" y="0"/>
                      <a:ext cx="3638601" cy="4181523"/>
                    </a:xfrm>
                    <a:prstGeom prst="rect">
                      <a:avLst/>
                    </a:prstGeom>
                  </pic:spPr>
                </pic:pic>
              </a:graphicData>
            </a:graphic>
          </wp:inline>
        </w:drawing>
      </w:r>
    </w:p>
    <w:p w:rsidR="008E35B6" w:rsidP="1B733C0F" w:rsidRDefault="62B29608" w14:paraId="005A9C3C" w14:textId="220935E6">
      <w:pPr>
        <w:spacing w:line="360" w:lineRule="auto"/>
      </w:pPr>
      <w:r w:rsidRPr="1B733C0F">
        <w:rPr>
          <w:rFonts w:ascii="Aptos" w:hAnsi="Aptos" w:eastAsia="Aptos" w:cs="Aptos"/>
        </w:rPr>
        <w:t xml:space="preserve">(Maslow, 1943). </w:t>
      </w:r>
    </w:p>
    <w:p w:rsidR="008E35B6" w:rsidP="1B733C0F" w:rsidRDefault="008E35B6" w14:paraId="39E7E27A" w14:textId="7E871DF7">
      <w:pPr>
        <w:spacing w:line="360" w:lineRule="auto"/>
      </w:pPr>
    </w:p>
    <w:p w:rsidR="008E35B6" w:rsidP="1B733C0F" w:rsidRDefault="62B29608" w14:paraId="0715EE20" w14:textId="15726330">
      <w:pPr>
        <w:spacing w:line="360" w:lineRule="auto"/>
        <w:rPr>
          <w:rFonts w:ascii="Aptos" w:hAnsi="Aptos" w:eastAsia="Aptos" w:cs="Aptos"/>
          <w:u w:val="single"/>
        </w:rPr>
      </w:pPr>
      <w:r w:rsidRPr="1B733C0F">
        <w:rPr>
          <w:rFonts w:ascii="Aptos" w:hAnsi="Aptos" w:eastAsia="Aptos" w:cs="Aptos"/>
          <w:u w:val="single"/>
        </w:rPr>
        <w:t xml:space="preserve">Working in Partnership </w:t>
      </w:r>
    </w:p>
    <w:p w:rsidR="008E35B6" w:rsidP="1B733C0F" w:rsidRDefault="008E35B6" w14:paraId="37949B4C" w14:textId="2965ECA5">
      <w:pPr>
        <w:spacing w:line="360" w:lineRule="auto"/>
      </w:pPr>
    </w:p>
    <w:p w:rsidR="008E35B6" w:rsidP="1B733C0F" w:rsidRDefault="62B29608" w14:paraId="68349DC0" w14:textId="541C280F">
      <w:pPr>
        <w:spacing w:line="360" w:lineRule="auto"/>
      </w:pPr>
      <w:r w:rsidRPr="20D05FCE" w:rsidR="3A5F302F">
        <w:rPr>
          <w:rFonts w:ascii="Aptos" w:hAnsi="Aptos" w:eastAsia="Aptos" w:cs="Aptos"/>
        </w:rPr>
        <w:t xml:space="preserve">Effective partnership working was critical to ensure that </w:t>
      </w:r>
      <w:r w:rsidRPr="20D05FCE" w:rsidR="3336659F">
        <w:rPr>
          <w:rFonts w:ascii="Aptos" w:hAnsi="Aptos" w:eastAsia="Aptos" w:cs="Aptos"/>
        </w:rPr>
        <w:t>Mrs.</w:t>
      </w:r>
      <w:r w:rsidRPr="20D05FCE" w:rsidR="3A5F302F">
        <w:rPr>
          <w:rFonts w:ascii="Aptos" w:hAnsi="Aptos" w:eastAsia="Aptos" w:cs="Aptos"/>
        </w:rPr>
        <w:t xml:space="preserve"> Brown had safe and coordinated care following discharge. The multidisciplinary team includes hospital nurses</w:t>
      </w:r>
      <w:r w:rsidRPr="20D05FCE" w:rsidR="58C88F0E">
        <w:rPr>
          <w:rFonts w:ascii="Aptos" w:hAnsi="Aptos" w:eastAsia="Aptos" w:cs="Aptos"/>
        </w:rPr>
        <w:t>, consultants</w:t>
      </w:r>
      <w:r w:rsidRPr="20D05FCE" w:rsidR="3A5F302F">
        <w:rPr>
          <w:rFonts w:ascii="Aptos" w:hAnsi="Aptos" w:eastAsia="Aptos" w:cs="Aptos"/>
        </w:rPr>
        <w:t xml:space="preserve">, general </w:t>
      </w:r>
      <w:r w:rsidRPr="20D05FCE" w:rsidR="0C312D5F">
        <w:rPr>
          <w:rFonts w:ascii="Aptos" w:hAnsi="Aptos" w:eastAsia="Aptos" w:cs="Aptos"/>
        </w:rPr>
        <w:t>practitioners</w:t>
      </w:r>
      <w:r w:rsidRPr="20D05FCE" w:rsidR="3A5F302F">
        <w:rPr>
          <w:rFonts w:ascii="Aptos" w:hAnsi="Aptos" w:eastAsia="Aptos" w:cs="Aptos"/>
        </w:rPr>
        <w:t xml:space="preserve">, occupational </w:t>
      </w:r>
      <w:r w:rsidRPr="20D05FCE" w:rsidR="2DFF5386">
        <w:rPr>
          <w:rFonts w:ascii="Aptos" w:hAnsi="Aptos" w:eastAsia="Aptos" w:cs="Aptos"/>
        </w:rPr>
        <w:t>therapists</w:t>
      </w:r>
      <w:r w:rsidRPr="20D05FCE" w:rsidR="3A5F302F">
        <w:rPr>
          <w:rFonts w:ascii="Aptos" w:hAnsi="Aptos" w:eastAsia="Aptos" w:cs="Aptos"/>
        </w:rPr>
        <w:t xml:space="preserve">, </w:t>
      </w:r>
      <w:r w:rsidRPr="20D05FCE" w:rsidR="2A312403">
        <w:rPr>
          <w:rFonts w:ascii="Aptos" w:hAnsi="Aptos" w:eastAsia="Aptos" w:cs="Aptos"/>
        </w:rPr>
        <w:t>physiotherapists</w:t>
      </w:r>
      <w:r w:rsidRPr="20D05FCE" w:rsidR="3A5F302F">
        <w:rPr>
          <w:rFonts w:ascii="Aptos" w:hAnsi="Aptos" w:eastAsia="Aptos" w:cs="Aptos"/>
        </w:rPr>
        <w:t xml:space="preserve">, social </w:t>
      </w:r>
      <w:r w:rsidRPr="20D05FCE" w:rsidR="2DDE4F4F">
        <w:rPr>
          <w:rFonts w:ascii="Aptos" w:hAnsi="Aptos" w:eastAsia="Aptos" w:cs="Aptos"/>
        </w:rPr>
        <w:t>workers</w:t>
      </w:r>
      <w:r w:rsidRPr="20D05FCE" w:rsidR="3A5F302F">
        <w:rPr>
          <w:rFonts w:ascii="Aptos" w:hAnsi="Aptos" w:eastAsia="Aptos" w:cs="Aptos"/>
        </w:rPr>
        <w:t xml:space="preserve">, community nursing </w:t>
      </w:r>
      <w:r w:rsidRPr="20D05FCE" w:rsidR="49D82BA9">
        <w:rPr>
          <w:rFonts w:ascii="Aptos" w:hAnsi="Aptos" w:eastAsia="Aptos" w:cs="Aptos"/>
        </w:rPr>
        <w:t>personnel,</w:t>
      </w:r>
      <w:r w:rsidRPr="20D05FCE" w:rsidR="3A5F302F">
        <w:rPr>
          <w:rFonts w:ascii="Aptos" w:hAnsi="Aptos" w:eastAsia="Aptos" w:cs="Aptos"/>
        </w:rPr>
        <w:t xml:space="preserve"> and </w:t>
      </w:r>
      <w:r w:rsidRPr="20D05FCE" w:rsidR="49D49399">
        <w:rPr>
          <w:rFonts w:ascii="Aptos" w:hAnsi="Aptos" w:eastAsia="Aptos" w:cs="Aptos"/>
        </w:rPr>
        <w:t>Mrs.</w:t>
      </w:r>
      <w:r w:rsidRPr="20D05FCE" w:rsidR="3A5F302F">
        <w:rPr>
          <w:rFonts w:ascii="Aptos" w:hAnsi="Aptos" w:eastAsia="Aptos" w:cs="Aptos"/>
        </w:rPr>
        <w:t xml:space="preserve"> Brown’s daughter. Each professional brought various knowledge and abilities to the </w:t>
      </w:r>
      <w:r w:rsidRPr="20D05FCE" w:rsidR="05DCD8C0">
        <w:rPr>
          <w:rFonts w:ascii="Aptos" w:hAnsi="Aptos" w:eastAsia="Aptos" w:cs="Aptos"/>
        </w:rPr>
        <w:t>table,</w:t>
      </w:r>
      <w:r w:rsidRPr="20D05FCE" w:rsidR="3A5F302F">
        <w:rPr>
          <w:rFonts w:ascii="Aptos" w:hAnsi="Aptos" w:eastAsia="Aptos" w:cs="Aptos"/>
        </w:rPr>
        <w:t xml:space="preserve"> and this enabled the team to build an integrated care plan that met her health and social care needs. </w:t>
      </w:r>
    </w:p>
    <w:p w:rsidR="008E35B6" w:rsidP="1B733C0F" w:rsidRDefault="008E35B6" w14:paraId="6BEF6D35" w14:textId="4869B964">
      <w:pPr>
        <w:spacing w:line="360" w:lineRule="auto"/>
      </w:pPr>
    </w:p>
    <w:p w:rsidR="008E35B6" w:rsidP="1B733C0F" w:rsidRDefault="62B29608" w14:paraId="42D849DC" w14:textId="5F6523A6">
      <w:pPr>
        <w:spacing w:line="360" w:lineRule="auto"/>
      </w:pPr>
      <w:r w:rsidRPr="20D05FCE" w:rsidR="3A5F302F">
        <w:rPr>
          <w:rFonts w:ascii="Aptos" w:hAnsi="Aptos" w:eastAsia="Aptos" w:cs="Aptos"/>
        </w:rPr>
        <w:t xml:space="preserve">The Health and Care Act 2022 fosters collaboration between health and social care groups to improve the continuity of care and </w:t>
      </w:r>
      <w:r w:rsidRPr="20D05FCE" w:rsidR="3A5F302F">
        <w:rPr>
          <w:rFonts w:ascii="Aptos" w:hAnsi="Aptos" w:eastAsia="Aptos" w:cs="Aptos"/>
        </w:rPr>
        <w:t>eliminate</w:t>
      </w:r>
      <w:r w:rsidRPr="20D05FCE" w:rsidR="3A5F302F">
        <w:rPr>
          <w:rFonts w:ascii="Aptos" w:hAnsi="Aptos" w:eastAsia="Aptos" w:cs="Aptos"/>
        </w:rPr>
        <w:t xml:space="preserve"> fragmented services (Department of Health and Social Care, 2022). In this context, the sharing of information between experts was essential to limit the repetition of assessments and to ensure </w:t>
      </w:r>
      <w:r w:rsidRPr="20D05FCE" w:rsidR="3A5F302F">
        <w:rPr>
          <w:rFonts w:ascii="Aptos" w:hAnsi="Aptos" w:eastAsia="Aptos" w:cs="Aptos"/>
        </w:rPr>
        <w:t>appropriate support</w:t>
      </w:r>
      <w:r w:rsidRPr="20D05FCE" w:rsidR="3A5F302F">
        <w:rPr>
          <w:rFonts w:ascii="Aptos" w:hAnsi="Aptos" w:eastAsia="Aptos" w:cs="Aptos"/>
        </w:rPr>
        <w:t xml:space="preserve"> was </w:t>
      </w:r>
      <w:r w:rsidRPr="20D05FCE" w:rsidR="3637053B">
        <w:rPr>
          <w:rFonts w:ascii="Aptos" w:hAnsi="Aptos" w:eastAsia="Aptos" w:cs="Aptos"/>
        </w:rPr>
        <w:t>available for</w:t>
      </w:r>
      <w:r w:rsidRPr="20D05FCE" w:rsidR="3A5F302F">
        <w:rPr>
          <w:rFonts w:ascii="Aptos" w:hAnsi="Aptos" w:eastAsia="Aptos" w:cs="Aptos"/>
        </w:rPr>
        <w:t xml:space="preserve"> post-discharge. The occupational therapist provided home adaptations to reduce </w:t>
      </w:r>
      <w:r w:rsidRPr="20D05FCE" w:rsidR="0F33A9A7">
        <w:rPr>
          <w:rFonts w:ascii="Aptos" w:hAnsi="Aptos" w:eastAsia="Aptos" w:cs="Aptos"/>
        </w:rPr>
        <w:t>falls of</w:t>
      </w:r>
      <w:r w:rsidRPr="20D05FCE" w:rsidR="3A5F302F">
        <w:rPr>
          <w:rFonts w:ascii="Aptos" w:hAnsi="Aptos" w:eastAsia="Aptos" w:cs="Aptos"/>
        </w:rPr>
        <w:t xml:space="preserve"> risk, while the social worker </w:t>
      </w:r>
      <w:r w:rsidRPr="20D05FCE" w:rsidR="3A5F302F">
        <w:rPr>
          <w:rFonts w:ascii="Aptos" w:hAnsi="Aptos" w:eastAsia="Aptos" w:cs="Aptos"/>
        </w:rPr>
        <w:t>facilitated</w:t>
      </w:r>
      <w:r w:rsidRPr="20D05FCE" w:rsidR="3A5F302F">
        <w:rPr>
          <w:rFonts w:ascii="Aptos" w:hAnsi="Aptos" w:eastAsia="Aptos" w:cs="Aptos"/>
        </w:rPr>
        <w:t xml:space="preserve"> the </w:t>
      </w:r>
      <w:r w:rsidRPr="20D05FCE" w:rsidR="0D8D8413">
        <w:rPr>
          <w:rFonts w:ascii="Aptos" w:hAnsi="Aptos" w:eastAsia="Aptos" w:cs="Aptos"/>
        </w:rPr>
        <w:t>organization</w:t>
      </w:r>
      <w:r w:rsidRPr="20D05FCE" w:rsidR="3A5F302F">
        <w:rPr>
          <w:rFonts w:ascii="Aptos" w:hAnsi="Aptos" w:eastAsia="Aptos" w:cs="Aptos"/>
        </w:rPr>
        <w:t xml:space="preserve"> of care services to help with activities of daily living. </w:t>
      </w:r>
    </w:p>
    <w:p w:rsidR="008E35B6" w:rsidP="20D05FCE" w:rsidRDefault="62B29608" w14:paraId="6871C9DE" w14:textId="507CA49B">
      <w:pPr>
        <w:spacing w:line="360" w:lineRule="auto"/>
        <w:rPr>
          <w:rFonts w:ascii="Aptos" w:hAnsi="Aptos" w:eastAsia="Aptos" w:cs="Aptos"/>
          <w:u w:val="none"/>
        </w:rPr>
      </w:pPr>
      <w:r w:rsidRPr="20D05FCE" w:rsidR="3A5F302F">
        <w:rPr>
          <w:rFonts w:ascii="Aptos" w:hAnsi="Aptos" w:eastAsia="Aptos" w:cs="Aptos"/>
        </w:rPr>
        <w:t xml:space="preserve">Working in cooperation has its benefits but its obstacles too. Decision making may be </w:t>
      </w:r>
      <w:r w:rsidRPr="20D05FCE" w:rsidR="157C7617">
        <w:rPr>
          <w:rFonts w:ascii="Aptos" w:hAnsi="Aptos" w:eastAsia="Aptos" w:cs="Aptos"/>
        </w:rPr>
        <w:t>influenced,</w:t>
      </w:r>
      <w:r w:rsidRPr="20D05FCE" w:rsidR="3A5F302F">
        <w:rPr>
          <w:rFonts w:ascii="Aptos" w:hAnsi="Aptos" w:eastAsia="Aptos" w:cs="Aptos"/>
        </w:rPr>
        <w:t xml:space="preserve"> and service users’ experiences may be affected by differences in professional </w:t>
      </w:r>
      <w:r w:rsidRPr="20D05FCE" w:rsidR="3A5F302F">
        <w:rPr>
          <w:rFonts w:ascii="Aptos" w:hAnsi="Aptos" w:eastAsia="Aptos" w:cs="Aptos"/>
          <w:u w:val="none"/>
        </w:rPr>
        <w:t xml:space="preserve">priorities, resource </w:t>
      </w:r>
      <w:r w:rsidRPr="20D05FCE" w:rsidR="3BE10DA7">
        <w:rPr>
          <w:rFonts w:ascii="Aptos" w:hAnsi="Aptos" w:eastAsia="Aptos" w:cs="Aptos"/>
          <w:u w:val="none"/>
        </w:rPr>
        <w:t>constraints,</w:t>
      </w:r>
      <w:r w:rsidRPr="20D05FCE" w:rsidR="3A5F302F">
        <w:rPr>
          <w:rFonts w:ascii="Aptos" w:hAnsi="Aptos" w:eastAsia="Aptos" w:cs="Aptos"/>
          <w:u w:val="none"/>
        </w:rPr>
        <w:t xml:space="preserve"> and communication challenges (Glasby and Dickinson, 2014). Therefore, effective partnership functioning involves open communication, mutual </w:t>
      </w:r>
      <w:r w:rsidRPr="20D05FCE" w:rsidR="1CCB7050">
        <w:rPr>
          <w:rFonts w:ascii="Aptos" w:hAnsi="Aptos" w:eastAsia="Aptos" w:cs="Aptos"/>
          <w:u w:val="none"/>
        </w:rPr>
        <w:t>respect,</w:t>
      </w:r>
      <w:r w:rsidRPr="20D05FCE" w:rsidR="3A5F302F">
        <w:rPr>
          <w:rFonts w:ascii="Aptos" w:hAnsi="Aptos" w:eastAsia="Aptos" w:cs="Aptos"/>
          <w:u w:val="none"/>
        </w:rPr>
        <w:t xml:space="preserve"> and shared accountability between specialists. </w:t>
      </w:r>
    </w:p>
    <w:p w:rsidR="008E35B6" w:rsidP="20D05FCE" w:rsidRDefault="62B29608" w14:paraId="50F0076C" w14:textId="0A5147A8">
      <w:pPr>
        <w:spacing w:line="360" w:lineRule="auto"/>
        <w:rPr>
          <w:rFonts w:ascii="Aptos" w:hAnsi="Aptos" w:eastAsia="Aptos" w:cs="Aptos"/>
          <w:u w:val="none"/>
        </w:rPr>
      </w:pPr>
      <w:r w:rsidRPr="20D05FCE" w:rsidR="3A5F302F">
        <w:rPr>
          <w:rFonts w:ascii="Aptos" w:hAnsi="Aptos" w:eastAsia="Aptos" w:cs="Aptos"/>
          <w:u w:val="none"/>
        </w:rPr>
        <w:t xml:space="preserve">Ethical Practice </w:t>
      </w:r>
    </w:p>
    <w:p w:rsidR="7911A156" w:rsidP="20D05FCE" w:rsidRDefault="7911A156" w14:paraId="0486460E" w14:textId="19FBF266">
      <w:pPr>
        <w:spacing w:line="360" w:lineRule="auto"/>
        <w:rPr>
          <w:rFonts w:ascii="Aptos" w:hAnsi="Aptos" w:eastAsia="Aptos" w:cs="Aptos"/>
          <w:u w:val="none"/>
        </w:rPr>
      </w:pPr>
      <w:r w:rsidRPr="20D05FCE" w:rsidR="7911A156">
        <w:rPr>
          <w:rFonts w:ascii="Aptos" w:hAnsi="Aptos" w:eastAsia="Aptos" w:cs="Aptos"/>
          <w:u w:val="none"/>
        </w:rPr>
        <w:t xml:space="preserve">Ethical practice was fundamental throughout Mrs. Brown’s care. </w:t>
      </w:r>
      <w:r w:rsidRPr="20D05FCE" w:rsidR="7911A156">
        <w:rPr>
          <w:rFonts w:ascii="Aptos" w:hAnsi="Aptos" w:eastAsia="Aptos" w:cs="Aptos"/>
          <w:u w:val="none"/>
        </w:rPr>
        <w:t>The health professionals acknowledged her right to make decisions and also took into account her mental capacity to appreciate the dangers of going home.</w:t>
      </w:r>
      <w:r w:rsidRPr="20D05FCE" w:rsidR="7911A156">
        <w:rPr>
          <w:rFonts w:ascii="Aptos" w:hAnsi="Aptos" w:eastAsia="Aptos" w:cs="Aptos"/>
          <w:u w:val="none"/>
        </w:rPr>
        <w:t xml:space="preserve"> If there is no evidence that a person does not have capacity, they should be assumed to have capacity, and any decisions taken on their behalf should be in their best interests (Mental Capacity Act 2005). </w:t>
      </w:r>
      <w:r>
        <w:br/>
      </w:r>
      <w:r>
        <w:br/>
      </w:r>
      <w:r w:rsidRPr="20D05FCE" w:rsidR="7911A156">
        <w:rPr>
          <w:rFonts w:ascii="Aptos" w:hAnsi="Aptos" w:eastAsia="Aptos" w:cs="Aptos"/>
          <w:u w:val="none"/>
        </w:rPr>
        <w:t xml:space="preserve">The ethical principles of autonomy, beneficence, non-maleficence, and justice were </w:t>
      </w:r>
      <w:r w:rsidRPr="20D05FCE" w:rsidR="7911A156">
        <w:rPr>
          <w:rFonts w:ascii="Aptos" w:hAnsi="Aptos" w:eastAsia="Aptos" w:cs="Aptos"/>
          <w:u w:val="none"/>
        </w:rPr>
        <w:t>well illustrated</w:t>
      </w:r>
      <w:r w:rsidRPr="20D05FCE" w:rsidR="7911A156">
        <w:rPr>
          <w:rFonts w:ascii="Aptos" w:hAnsi="Aptos" w:eastAsia="Aptos" w:cs="Aptos"/>
          <w:u w:val="none"/>
        </w:rPr>
        <w:t xml:space="preserve"> in this instance (Beauchamp &amp; Childress, 2019). Respect for Mrs. Brown’s autonomy involved listening to her preferences and involving her in discussions about her future care. Professionals had a duty to promote her wellbeing through </w:t>
      </w:r>
      <w:r w:rsidRPr="20D05FCE" w:rsidR="7911A156">
        <w:rPr>
          <w:rFonts w:ascii="Aptos" w:hAnsi="Aptos" w:eastAsia="Aptos" w:cs="Aptos"/>
          <w:u w:val="none"/>
        </w:rPr>
        <w:t>appropriate support</w:t>
      </w:r>
      <w:r w:rsidRPr="20D05FCE" w:rsidR="7911A156">
        <w:rPr>
          <w:rFonts w:ascii="Aptos" w:hAnsi="Aptos" w:eastAsia="Aptos" w:cs="Aptos"/>
          <w:u w:val="none"/>
        </w:rPr>
        <w:t xml:space="preserve"> and to limit risks around falls and medication management. Mrs. Brown was able to get services on an equal basis regardless of her age or mental capacity. </w:t>
      </w:r>
      <w:r>
        <w:br/>
      </w:r>
      <w:r>
        <w:br/>
      </w:r>
      <w:r w:rsidRPr="20D05FCE" w:rsidR="7911A156">
        <w:rPr>
          <w:rFonts w:ascii="Aptos" w:hAnsi="Aptos" w:eastAsia="Aptos" w:cs="Aptos"/>
          <w:u w:val="none"/>
        </w:rPr>
        <w:t xml:space="preserve">This case </w:t>
      </w:r>
      <w:r w:rsidRPr="20D05FCE" w:rsidR="7911A156">
        <w:rPr>
          <w:rFonts w:ascii="Aptos" w:hAnsi="Aptos" w:eastAsia="Aptos" w:cs="Aptos"/>
          <w:u w:val="none"/>
        </w:rPr>
        <w:t>demonstrates</w:t>
      </w:r>
      <w:r w:rsidRPr="20D05FCE" w:rsidR="7911A156">
        <w:rPr>
          <w:rFonts w:ascii="Aptos" w:hAnsi="Aptos" w:eastAsia="Aptos" w:cs="Aptos"/>
          <w:u w:val="none"/>
        </w:rPr>
        <w:t xml:space="preserve"> how person-</w:t>
      </w:r>
      <w:r w:rsidRPr="20D05FCE" w:rsidR="7911A156">
        <w:rPr>
          <w:rFonts w:ascii="Aptos" w:hAnsi="Aptos" w:eastAsia="Aptos" w:cs="Aptos"/>
          <w:u w:val="none"/>
        </w:rPr>
        <w:t>centred</w:t>
      </w:r>
      <w:r w:rsidRPr="20D05FCE" w:rsidR="7911A156">
        <w:rPr>
          <w:rFonts w:ascii="Aptos" w:hAnsi="Aptos" w:eastAsia="Aptos" w:cs="Aptos"/>
          <w:u w:val="none"/>
        </w:rPr>
        <w:t xml:space="preserve"> care, partnership working, and ethical behavior are interrelated factors that underpin outstanding outcomes. Collaborative decision-making </w:t>
      </w:r>
      <w:r w:rsidRPr="20D05FCE" w:rsidR="7911A156">
        <w:rPr>
          <w:rFonts w:ascii="Aptos" w:hAnsi="Aptos" w:eastAsia="Aptos" w:cs="Aptos"/>
          <w:u w:val="none"/>
        </w:rPr>
        <w:t>is supported</w:t>
      </w:r>
      <w:r w:rsidRPr="20D05FCE" w:rsidR="7911A156">
        <w:rPr>
          <w:rFonts w:ascii="Aptos" w:hAnsi="Aptos" w:eastAsia="Aptos" w:cs="Aptos"/>
          <w:u w:val="none"/>
        </w:rPr>
        <w:t xml:space="preserve"> by legislation and professional guidelines.</w:t>
      </w:r>
    </w:p>
    <w:p w:rsidR="20D05FCE" w:rsidP="20D05FCE" w:rsidRDefault="20D05FCE" w14:paraId="18031FE7" w14:textId="0EDE98C6">
      <w:pPr>
        <w:spacing w:line="360" w:lineRule="auto"/>
        <w:rPr>
          <w:rFonts w:ascii="Aptos" w:hAnsi="Aptos" w:eastAsia="Aptos" w:cs="Aptos"/>
          <w:u w:val="single"/>
        </w:rPr>
      </w:pPr>
    </w:p>
    <w:p w:rsidR="008E35B6" w:rsidP="1B733C0F" w:rsidRDefault="62B29608" w14:paraId="0F996162" w14:textId="1FA6C8D0">
      <w:pPr>
        <w:spacing w:line="360" w:lineRule="auto"/>
      </w:pPr>
      <w:r w:rsidRPr="20D05FCE" w:rsidR="3A5F302F">
        <w:rPr>
          <w:rFonts w:ascii="Aptos" w:hAnsi="Aptos" w:eastAsia="Aptos" w:cs="Aptos"/>
          <w:u w:val="single"/>
        </w:rPr>
        <w:t xml:space="preserve">Task 3: Self-Reflection for the Health and Social Care Practitioner </w:t>
      </w:r>
    </w:p>
    <w:p w:rsidR="15E940ED" w:rsidP="20D05FCE" w:rsidRDefault="15E940ED" w14:paraId="3DA9621D" w14:textId="79CDB850">
      <w:pPr>
        <w:spacing w:line="360" w:lineRule="auto"/>
        <w:rPr>
          <w:rFonts w:ascii="Aptos" w:hAnsi="Aptos" w:eastAsia="Aptos" w:cs="Aptos"/>
          <w:u w:val="none"/>
        </w:rPr>
      </w:pPr>
      <w:r w:rsidRPr="20D05FCE" w:rsidR="15E940ED">
        <w:rPr>
          <w:rFonts w:ascii="Aptos" w:hAnsi="Aptos" w:eastAsia="Aptos" w:cs="Aptos"/>
          <w:u w:val="none"/>
        </w:rPr>
        <w:t xml:space="preserve">I want individuals to feel they are heard and involved in decisions about their care.” This is strongly related to autonomy which </w:t>
      </w:r>
      <w:r w:rsidRPr="20D05FCE" w:rsidR="15E940ED">
        <w:rPr>
          <w:rFonts w:ascii="Aptos" w:hAnsi="Aptos" w:eastAsia="Aptos" w:cs="Aptos"/>
          <w:u w:val="none"/>
        </w:rPr>
        <w:t>emphasises</w:t>
      </w:r>
      <w:r w:rsidRPr="20D05FCE" w:rsidR="15E940ED">
        <w:rPr>
          <w:rFonts w:ascii="Aptos" w:hAnsi="Aptos" w:eastAsia="Aptos" w:cs="Aptos"/>
          <w:u w:val="none"/>
        </w:rPr>
        <w:t xml:space="preserve"> the importance of respecting an individual’s right to make decisions about their own life and treatment (Beauchamp and Childress, 2019). </w:t>
      </w:r>
      <w:r>
        <w:br/>
      </w:r>
      <w:r>
        <w:br/>
      </w:r>
      <w:r w:rsidRPr="20D05FCE" w:rsidR="15E940ED">
        <w:rPr>
          <w:rFonts w:ascii="Aptos" w:hAnsi="Aptos" w:eastAsia="Aptos" w:cs="Aptos"/>
          <w:u w:val="none"/>
        </w:rPr>
        <w:t>One of my skills in providing person-</w:t>
      </w:r>
      <w:r w:rsidRPr="20D05FCE" w:rsidR="15E940ED">
        <w:rPr>
          <w:rFonts w:ascii="Aptos" w:hAnsi="Aptos" w:eastAsia="Aptos" w:cs="Aptos"/>
          <w:u w:val="none"/>
        </w:rPr>
        <w:t>centred</w:t>
      </w:r>
      <w:r w:rsidRPr="20D05FCE" w:rsidR="15E940ED">
        <w:rPr>
          <w:rFonts w:ascii="Aptos" w:hAnsi="Aptos" w:eastAsia="Aptos" w:cs="Aptos"/>
          <w:u w:val="none"/>
        </w:rPr>
        <w:t xml:space="preserve"> </w:t>
      </w:r>
      <w:r w:rsidRPr="20D05FCE" w:rsidR="03F968EB">
        <w:rPr>
          <w:rFonts w:ascii="Aptos" w:hAnsi="Aptos" w:eastAsia="Aptos" w:cs="Aptos"/>
          <w:u w:val="none"/>
        </w:rPr>
        <w:t>care,</w:t>
      </w:r>
      <w:r w:rsidRPr="20D05FCE" w:rsidR="15E940ED">
        <w:rPr>
          <w:rFonts w:ascii="Aptos" w:hAnsi="Aptos" w:eastAsia="Aptos" w:cs="Aptos"/>
          <w:u w:val="none"/>
        </w:rPr>
        <w:t xml:space="preserve"> I </w:t>
      </w:r>
      <w:r w:rsidRPr="20D05FCE" w:rsidR="47F78EB9">
        <w:rPr>
          <w:rFonts w:ascii="Aptos" w:hAnsi="Aptos" w:eastAsia="Aptos" w:cs="Aptos"/>
          <w:u w:val="none"/>
        </w:rPr>
        <w:t>believe,</w:t>
      </w:r>
      <w:r w:rsidRPr="20D05FCE" w:rsidR="15E940ED">
        <w:rPr>
          <w:rFonts w:ascii="Aptos" w:hAnsi="Aptos" w:eastAsia="Aptos" w:cs="Aptos"/>
          <w:u w:val="none"/>
        </w:rPr>
        <w:t xml:space="preserve"> is communication. I believe that patience, active </w:t>
      </w:r>
      <w:r w:rsidRPr="20D05FCE" w:rsidR="3ABF199C">
        <w:rPr>
          <w:rFonts w:ascii="Aptos" w:hAnsi="Aptos" w:eastAsia="Aptos" w:cs="Aptos"/>
          <w:u w:val="none"/>
        </w:rPr>
        <w:t>listening,</w:t>
      </w:r>
      <w:r w:rsidRPr="20D05FCE" w:rsidR="15E940ED">
        <w:rPr>
          <w:rFonts w:ascii="Aptos" w:hAnsi="Aptos" w:eastAsia="Aptos" w:cs="Aptos"/>
          <w:u w:val="none"/>
        </w:rPr>
        <w:t xml:space="preserve"> and empathy can help individuals feel accepted and appreciated. Mental health is just as essential as physical </w:t>
      </w:r>
      <w:r w:rsidRPr="20D05FCE" w:rsidR="07203DB2">
        <w:rPr>
          <w:rFonts w:ascii="Aptos" w:hAnsi="Aptos" w:eastAsia="Aptos" w:cs="Aptos"/>
          <w:u w:val="none"/>
        </w:rPr>
        <w:t>health,</w:t>
      </w:r>
      <w:r w:rsidRPr="20D05FCE" w:rsidR="15E940ED">
        <w:rPr>
          <w:rFonts w:ascii="Aptos" w:hAnsi="Aptos" w:eastAsia="Aptos" w:cs="Aptos"/>
          <w:u w:val="none"/>
        </w:rPr>
        <w:t xml:space="preserve"> and listening helps develop trust between professionals and service consumers. Person-</w:t>
      </w:r>
      <w:r w:rsidRPr="20D05FCE" w:rsidR="15E940ED">
        <w:rPr>
          <w:rFonts w:ascii="Aptos" w:hAnsi="Aptos" w:eastAsia="Aptos" w:cs="Aptos"/>
          <w:u w:val="none"/>
        </w:rPr>
        <w:t>centred</w:t>
      </w:r>
      <w:r w:rsidRPr="20D05FCE" w:rsidR="15E940ED">
        <w:rPr>
          <w:rFonts w:ascii="Aptos" w:hAnsi="Aptos" w:eastAsia="Aptos" w:cs="Aptos"/>
          <w:u w:val="none"/>
        </w:rPr>
        <w:t xml:space="preserve"> care, according to the Health Foundation (2016), means building meaningful relationships between people and professionals instead of only thinking about people in terms of their health conditions.</w:t>
      </w:r>
    </w:p>
    <w:p w:rsidR="008E35B6" w:rsidP="1B733C0F" w:rsidRDefault="008E35B6" w14:paraId="390713CE" w14:textId="634CBB86">
      <w:pPr>
        <w:spacing w:line="360" w:lineRule="auto"/>
      </w:pPr>
    </w:p>
    <w:p w:rsidR="008E35B6" w:rsidP="20D05FCE" w:rsidRDefault="62B29608" w14:paraId="0E92A3F5" w14:textId="00B81731">
      <w:pPr>
        <w:spacing w:line="360" w:lineRule="auto"/>
        <w:rPr>
          <w:rFonts w:ascii="Aptos" w:hAnsi="Aptos" w:eastAsia="Aptos" w:cs="Aptos"/>
        </w:rPr>
      </w:pPr>
      <w:r w:rsidRPr="20D05FCE" w:rsidR="3A5F302F">
        <w:rPr>
          <w:rFonts w:ascii="Aptos" w:hAnsi="Aptos" w:eastAsia="Aptos" w:cs="Aptos"/>
        </w:rPr>
        <w:t xml:space="preserve">I do </w:t>
      </w:r>
      <w:r w:rsidRPr="20D05FCE" w:rsidR="7D5DD242">
        <w:rPr>
          <w:rFonts w:ascii="Aptos" w:hAnsi="Aptos" w:eastAsia="Aptos" w:cs="Aptos"/>
        </w:rPr>
        <w:t>appreciate, however,</w:t>
      </w:r>
      <w:r w:rsidRPr="20D05FCE" w:rsidR="3A5F302F">
        <w:rPr>
          <w:rFonts w:ascii="Aptos" w:hAnsi="Aptos" w:eastAsia="Aptos" w:cs="Aptos"/>
        </w:rPr>
        <w:t xml:space="preserve"> that </w:t>
      </w:r>
      <w:bookmarkStart w:name="_Int_TipjPgno" w:id="1608174818"/>
      <w:r w:rsidRPr="20D05FCE" w:rsidR="303C4C5F">
        <w:rPr>
          <w:rFonts w:ascii="Aptos" w:hAnsi="Aptos" w:eastAsia="Aptos" w:cs="Aptos"/>
        </w:rPr>
        <w:t>person</w:t>
      </w:r>
      <w:bookmarkEnd w:id="1608174818"/>
      <w:r w:rsidRPr="20D05FCE" w:rsidR="303C4C5F">
        <w:rPr>
          <w:rFonts w:ascii="Aptos" w:hAnsi="Aptos" w:eastAsia="Aptos" w:cs="Aptos"/>
        </w:rPr>
        <w:t xml:space="preserve"> </w:t>
      </w:r>
      <w:r w:rsidRPr="20D05FCE" w:rsidR="3A5F302F">
        <w:rPr>
          <w:rFonts w:ascii="Aptos" w:hAnsi="Aptos" w:eastAsia="Aptos" w:cs="Aptos"/>
        </w:rPr>
        <w:t>centred</w:t>
      </w:r>
      <w:r w:rsidRPr="20D05FCE" w:rsidR="3A5F302F">
        <w:rPr>
          <w:rFonts w:ascii="Aptos" w:hAnsi="Aptos" w:eastAsia="Aptos" w:cs="Aptos"/>
        </w:rPr>
        <w:t xml:space="preserve"> care is not always easy to implement. Health and social care providers typically work under strain because of staff shortages, restricted </w:t>
      </w:r>
      <w:r w:rsidRPr="20D05FCE" w:rsidR="3A345B3C">
        <w:rPr>
          <w:rFonts w:ascii="Aptos" w:hAnsi="Aptos" w:eastAsia="Aptos" w:cs="Aptos"/>
        </w:rPr>
        <w:t>resources,</w:t>
      </w:r>
      <w:r w:rsidRPr="20D05FCE" w:rsidR="3A5F302F">
        <w:rPr>
          <w:rFonts w:ascii="Aptos" w:hAnsi="Aptos" w:eastAsia="Aptos" w:cs="Aptos"/>
        </w:rPr>
        <w:t xml:space="preserve"> and increased demand. Such limitations may limit the time for meaningful contact.</w:t>
      </w:r>
    </w:p>
    <w:p w:rsidR="008E35B6" w:rsidP="1B733C0F" w:rsidRDefault="62B29608" w14:paraId="12352CA9" w14:textId="378BA86D">
      <w:pPr>
        <w:spacing w:line="360" w:lineRule="auto"/>
      </w:pPr>
      <w:r w:rsidRPr="20D05FCE" w:rsidR="3A5F302F">
        <w:rPr>
          <w:rFonts w:ascii="Aptos" w:hAnsi="Aptos" w:eastAsia="Aptos" w:cs="Aptos"/>
        </w:rPr>
        <w:t xml:space="preserve">Collaborative </w:t>
      </w:r>
      <w:r w:rsidRPr="20D05FCE" w:rsidR="49CEAB88">
        <w:rPr>
          <w:rFonts w:ascii="Aptos" w:hAnsi="Aptos" w:eastAsia="Aptos" w:cs="Aptos"/>
        </w:rPr>
        <w:t>work</w:t>
      </w:r>
      <w:r w:rsidRPr="20D05FCE" w:rsidR="3A5F302F">
        <w:rPr>
          <w:rFonts w:ascii="Aptos" w:hAnsi="Aptos" w:eastAsia="Aptos" w:cs="Aptos"/>
        </w:rPr>
        <w:t xml:space="preserve"> will be another guiding element for my professional progress. I </w:t>
      </w:r>
      <w:r w:rsidRPr="20D05FCE" w:rsidR="3A5F302F">
        <w:rPr>
          <w:rFonts w:ascii="Aptos" w:hAnsi="Aptos" w:eastAsia="Aptos" w:cs="Aptos"/>
        </w:rPr>
        <w:t>recognise</w:t>
      </w:r>
      <w:r w:rsidRPr="20D05FCE" w:rsidR="3A5F302F">
        <w:rPr>
          <w:rFonts w:ascii="Aptos" w:hAnsi="Aptos" w:eastAsia="Aptos" w:cs="Aptos"/>
        </w:rPr>
        <w:t xml:space="preserve"> that </w:t>
      </w:r>
      <w:r w:rsidRPr="20D05FCE" w:rsidR="528A37C8">
        <w:rPr>
          <w:rFonts w:ascii="Aptos" w:hAnsi="Aptos" w:eastAsia="Aptos" w:cs="Aptos"/>
        </w:rPr>
        <w:t>high-quality</w:t>
      </w:r>
      <w:r w:rsidRPr="20D05FCE" w:rsidR="3A5F302F">
        <w:rPr>
          <w:rFonts w:ascii="Aptos" w:hAnsi="Aptos" w:eastAsia="Aptos" w:cs="Aptos"/>
        </w:rPr>
        <w:t xml:space="preserve"> treatment cannot be supplied by one individual operating in isolation. Many people have complicated needs and will require care from a variety of professions including nurses, doctors, social </w:t>
      </w:r>
      <w:r w:rsidRPr="20D05FCE" w:rsidR="5A39AFE7">
        <w:rPr>
          <w:rFonts w:ascii="Aptos" w:hAnsi="Aptos" w:eastAsia="Aptos" w:cs="Aptos"/>
        </w:rPr>
        <w:t>workers,</w:t>
      </w:r>
      <w:r w:rsidRPr="20D05FCE" w:rsidR="3A5F302F">
        <w:rPr>
          <w:rFonts w:ascii="Aptos" w:hAnsi="Aptos" w:eastAsia="Aptos" w:cs="Aptos"/>
        </w:rPr>
        <w:t xml:space="preserve"> and other members of the multi-disciplinary team. “Working as a team allows professionals to share knowledge and provide coordinated support. </w:t>
      </w:r>
    </w:p>
    <w:p w:rsidR="008E35B6" w:rsidP="1B733C0F" w:rsidRDefault="62B29608" w14:paraId="0AB1E0D8" w14:textId="599090D7">
      <w:pPr>
        <w:spacing w:line="360" w:lineRule="auto"/>
      </w:pPr>
      <w:r w:rsidRPr="20D05FCE" w:rsidR="3A5F302F">
        <w:rPr>
          <w:rFonts w:ascii="Aptos" w:hAnsi="Aptos" w:eastAsia="Aptos" w:cs="Aptos"/>
        </w:rPr>
        <w:t xml:space="preserve">The Health and Care Act 2022 </w:t>
      </w:r>
      <w:r w:rsidRPr="20D05FCE" w:rsidR="4637C795">
        <w:rPr>
          <w:rFonts w:ascii="Aptos" w:hAnsi="Aptos" w:eastAsia="Aptos" w:cs="Aptos"/>
        </w:rPr>
        <w:t>emphasizes</w:t>
      </w:r>
      <w:r w:rsidRPr="20D05FCE" w:rsidR="3A5F302F">
        <w:rPr>
          <w:rFonts w:ascii="Aptos" w:hAnsi="Aptos" w:eastAsia="Aptos" w:cs="Aptos"/>
        </w:rPr>
        <w:t xml:space="preserve"> the necessity of working together between health and social care agencies. In my future practice, I hope to be a constructive team member by appreciating my colleagues’ knowledge, communicating effectively, and being open to learning from others. Poor communication can have a detrimental impact on service </w:t>
      </w:r>
      <w:r w:rsidRPr="20D05FCE" w:rsidR="3D0DF0E7">
        <w:rPr>
          <w:rFonts w:ascii="Aptos" w:hAnsi="Aptos" w:eastAsia="Aptos" w:cs="Aptos"/>
        </w:rPr>
        <w:t>consumers,</w:t>
      </w:r>
      <w:r w:rsidRPr="20D05FCE" w:rsidR="3A5F302F">
        <w:rPr>
          <w:rFonts w:ascii="Aptos" w:hAnsi="Aptos" w:eastAsia="Aptos" w:cs="Aptos"/>
        </w:rPr>
        <w:t xml:space="preserve"> therefore enhancing my teamwork skills will remain an essential area for improvement. </w:t>
      </w:r>
    </w:p>
    <w:p w:rsidR="008E35B6" w:rsidP="1B733C0F" w:rsidRDefault="62B29608" w14:paraId="6F9A1327" w14:textId="0560B5EE">
      <w:pPr>
        <w:spacing w:line="360" w:lineRule="auto"/>
      </w:pPr>
      <w:r w:rsidRPr="20D05FCE" w:rsidR="27770C4A">
        <w:rPr>
          <w:rFonts w:ascii="Aptos" w:hAnsi="Aptos" w:eastAsia="Aptos" w:cs="Aptos"/>
        </w:rPr>
        <w:t xml:space="preserve">The Mental Capacity Act 2005 is important as it protects the rights of those who may find it hard to make certain judgements. I understand that professionals should not assume that a person lacks capacity due to a disability, </w:t>
      </w:r>
      <w:r w:rsidRPr="20D05FCE" w:rsidR="54624531">
        <w:rPr>
          <w:rFonts w:ascii="Aptos" w:hAnsi="Aptos" w:eastAsia="Aptos" w:cs="Aptos"/>
        </w:rPr>
        <w:t>illness,</w:t>
      </w:r>
      <w:r w:rsidRPr="20D05FCE" w:rsidR="27770C4A">
        <w:rPr>
          <w:rFonts w:ascii="Aptos" w:hAnsi="Aptos" w:eastAsia="Aptos" w:cs="Aptos"/>
        </w:rPr>
        <w:t xml:space="preserve"> or cognitive impairment. Instead, people should be empowered to make their own choices, wherever </w:t>
      </w:r>
      <w:r w:rsidRPr="20D05FCE" w:rsidR="546D5B8A">
        <w:rPr>
          <w:rFonts w:ascii="Aptos" w:hAnsi="Aptos" w:eastAsia="Aptos" w:cs="Aptos"/>
        </w:rPr>
        <w:t xml:space="preserve">they are </w:t>
      </w:r>
      <w:r w:rsidRPr="20D05FCE" w:rsidR="546D5B8A">
        <w:rPr>
          <w:rFonts w:ascii="Aptos" w:hAnsi="Aptos" w:eastAsia="Aptos" w:cs="Aptos"/>
        </w:rPr>
        <w:t>practicable</w:t>
      </w:r>
      <w:r w:rsidRPr="20D05FCE" w:rsidR="27770C4A">
        <w:rPr>
          <w:rFonts w:ascii="Aptos" w:hAnsi="Aptos" w:eastAsia="Aptos" w:cs="Aptos"/>
        </w:rPr>
        <w:t xml:space="preserve">. This has only made me </w:t>
      </w:r>
      <w:r w:rsidRPr="20D05FCE" w:rsidR="2AF2F182">
        <w:rPr>
          <w:rFonts w:ascii="Aptos" w:hAnsi="Aptos" w:eastAsia="Aptos" w:cs="Aptos"/>
        </w:rPr>
        <w:t>realize</w:t>
      </w:r>
      <w:r w:rsidRPr="20D05FCE" w:rsidR="27770C4A">
        <w:rPr>
          <w:rFonts w:ascii="Aptos" w:hAnsi="Aptos" w:eastAsia="Aptos" w:cs="Aptos"/>
        </w:rPr>
        <w:t xml:space="preserve"> how important it is to respect others' rights, be free, and have your own dignity.</w:t>
      </w:r>
    </w:p>
    <w:p w:rsidR="008E35B6" w:rsidP="1B733C0F" w:rsidRDefault="62B29608" w14:paraId="7B4FA21A" w14:textId="3055D4DD">
      <w:pPr>
        <w:spacing w:line="360" w:lineRule="auto"/>
      </w:pPr>
      <w:r w:rsidRPr="20D05FCE" w:rsidR="3A5F302F">
        <w:rPr>
          <w:rFonts w:ascii="Aptos" w:hAnsi="Aptos" w:eastAsia="Aptos" w:cs="Aptos"/>
        </w:rPr>
        <w:t xml:space="preserve">I am caring, eager to </w:t>
      </w:r>
      <w:r w:rsidRPr="20D05FCE" w:rsidR="67D1DF56">
        <w:rPr>
          <w:rFonts w:ascii="Aptos" w:hAnsi="Aptos" w:eastAsia="Aptos" w:cs="Aptos"/>
        </w:rPr>
        <w:t>learn,</w:t>
      </w:r>
      <w:r w:rsidRPr="20D05FCE" w:rsidR="3A5F302F">
        <w:rPr>
          <w:rFonts w:ascii="Aptos" w:hAnsi="Aptos" w:eastAsia="Aptos" w:cs="Aptos"/>
        </w:rPr>
        <w:t xml:space="preserve"> and take comments. I understand that health and social care </w:t>
      </w:r>
      <w:r w:rsidRPr="20D05FCE" w:rsidR="5A39AFE7">
        <w:rPr>
          <w:rFonts w:ascii="Aptos" w:hAnsi="Aptos" w:eastAsia="Aptos" w:cs="Aptos"/>
        </w:rPr>
        <w:t>need</w:t>
      </w:r>
      <w:r w:rsidRPr="20D05FCE" w:rsidR="3A5F302F">
        <w:rPr>
          <w:rFonts w:ascii="Aptos" w:hAnsi="Aptos" w:eastAsia="Aptos" w:cs="Aptos"/>
        </w:rPr>
        <w:t xml:space="preserve"> to </w:t>
      </w:r>
      <w:r w:rsidRPr="20D05FCE" w:rsidR="3A5F302F">
        <w:rPr>
          <w:rFonts w:ascii="Aptos" w:hAnsi="Aptos" w:eastAsia="Aptos" w:cs="Aptos"/>
        </w:rPr>
        <w:t>be constantly developed</w:t>
      </w:r>
      <w:r w:rsidRPr="20D05FCE" w:rsidR="3A5F302F">
        <w:rPr>
          <w:rFonts w:ascii="Aptos" w:hAnsi="Aptos" w:eastAsia="Aptos" w:cs="Aptos"/>
        </w:rPr>
        <w:t xml:space="preserve"> and reflected upon. The Gibbs Reflective Cycle (1988) is an effective framework that allows professionals to reflect on experiences, </w:t>
      </w:r>
      <w:r w:rsidRPr="20D05FCE" w:rsidR="4397409D">
        <w:rPr>
          <w:rFonts w:ascii="Aptos" w:hAnsi="Aptos" w:eastAsia="Aptos" w:cs="Aptos"/>
        </w:rPr>
        <w:t>analyze</w:t>
      </w:r>
      <w:r w:rsidRPr="20D05FCE" w:rsidR="3A5F302F">
        <w:rPr>
          <w:rFonts w:ascii="Aptos" w:hAnsi="Aptos" w:eastAsia="Aptos" w:cs="Aptos"/>
        </w:rPr>
        <w:t xml:space="preserve"> what they have done, find </w:t>
      </w:r>
      <w:r w:rsidRPr="20D05FCE" w:rsidR="048D493B">
        <w:rPr>
          <w:rFonts w:ascii="Aptos" w:hAnsi="Aptos" w:eastAsia="Aptos" w:cs="Aptos"/>
        </w:rPr>
        <w:t>improvement,</w:t>
      </w:r>
      <w:r w:rsidRPr="20D05FCE" w:rsidR="3A5F302F">
        <w:rPr>
          <w:rFonts w:ascii="Aptos" w:hAnsi="Aptos" w:eastAsia="Aptos" w:cs="Aptos"/>
        </w:rPr>
        <w:t xml:space="preserve"> and formulate an action </w:t>
      </w:r>
      <w:r w:rsidRPr="20D05FCE" w:rsidR="5A39AFE7">
        <w:rPr>
          <w:rFonts w:ascii="Aptos" w:hAnsi="Aptos" w:eastAsia="Aptos" w:cs="Aptos"/>
        </w:rPr>
        <w:t>plan</w:t>
      </w:r>
      <w:r w:rsidRPr="20D05FCE" w:rsidR="3A5F302F">
        <w:rPr>
          <w:rFonts w:ascii="Aptos" w:hAnsi="Aptos" w:eastAsia="Aptos" w:cs="Aptos"/>
        </w:rPr>
        <w:t xml:space="preserve">. </w:t>
      </w:r>
    </w:p>
    <w:p w:rsidR="008E35B6" w:rsidP="1B733C0F" w:rsidRDefault="62B29608" w14:paraId="61B50C87" w14:textId="28ECDDCD">
      <w:pPr>
        <w:spacing w:line="360" w:lineRule="auto"/>
      </w:pPr>
      <w:r w:rsidRPr="20D05FCE" w:rsidR="3A5F302F">
        <w:rPr>
          <w:rFonts w:ascii="Aptos" w:hAnsi="Aptos" w:eastAsia="Aptos" w:cs="Aptos"/>
        </w:rPr>
        <w:t xml:space="preserve">I intend to undertake training, learn from seasoned </w:t>
      </w:r>
      <w:r w:rsidRPr="20D05FCE" w:rsidR="222D1AC7">
        <w:rPr>
          <w:rFonts w:ascii="Aptos" w:hAnsi="Aptos" w:eastAsia="Aptos" w:cs="Aptos"/>
        </w:rPr>
        <w:t>experts,</w:t>
      </w:r>
      <w:r w:rsidRPr="20D05FCE" w:rsidR="3A5F302F">
        <w:rPr>
          <w:rFonts w:ascii="Aptos" w:hAnsi="Aptos" w:eastAsia="Aptos" w:cs="Aptos"/>
        </w:rPr>
        <w:t xml:space="preserve"> and continue to increase my knowledge of legislation and professional guidance. </w:t>
      </w:r>
    </w:p>
    <w:p w:rsidR="008E35B6" w:rsidP="1B733C0F" w:rsidRDefault="62B29608" w14:paraId="2B2F7CA2" w14:textId="72464414">
      <w:pPr>
        <w:spacing w:line="360" w:lineRule="auto"/>
      </w:pPr>
      <w:r w:rsidRPr="20D05FCE" w:rsidR="3A5F302F">
        <w:rPr>
          <w:rFonts w:ascii="Aptos" w:hAnsi="Aptos" w:eastAsia="Aptos" w:cs="Aptos"/>
        </w:rPr>
        <w:t xml:space="preserve">I also want to improve my knowledge of </w:t>
      </w:r>
      <w:r w:rsidRPr="20D05FCE" w:rsidR="5A39AFE7">
        <w:rPr>
          <w:rFonts w:ascii="Aptos" w:hAnsi="Aptos" w:eastAsia="Aptos" w:cs="Aptos"/>
        </w:rPr>
        <w:t>evidence-based</w:t>
      </w:r>
      <w:r w:rsidRPr="20D05FCE" w:rsidR="3A5F302F">
        <w:rPr>
          <w:rFonts w:ascii="Aptos" w:hAnsi="Aptos" w:eastAsia="Aptos" w:cs="Aptos"/>
        </w:rPr>
        <w:t xml:space="preserve"> practice. Health and social care </w:t>
      </w:r>
      <w:r w:rsidRPr="20D05FCE" w:rsidR="64B7F826">
        <w:rPr>
          <w:rFonts w:ascii="Aptos" w:hAnsi="Aptos" w:eastAsia="Aptos" w:cs="Aptos"/>
        </w:rPr>
        <w:t>are</w:t>
      </w:r>
      <w:r w:rsidRPr="20D05FCE" w:rsidR="3A5F302F">
        <w:rPr>
          <w:rFonts w:ascii="Aptos" w:hAnsi="Aptos" w:eastAsia="Aptos" w:cs="Aptos"/>
        </w:rPr>
        <w:t xml:space="preserve"> ever changing. Professionals need to be up to date. I will do this by reading current guidance, </w:t>
      </w:r>
      <w:r w:rsidRPr="20D05FCE" w:rsidR="222D1AC7">
        <w:rPr>
          <w:rFonts w:ascii="Aptos" w:hAnsi="Aptos" w:eastAsia="Aptos" w:cs="Aptos"/>
        </w:rPr>
        <w:t>taking part</w:t>
      </w:r>
      <w:r w:rsidRPr="20D05FCE" w:rsidR="3A5F302F">
        <w:rPr>
          <w:rFonts w:ascii="Aptos" w:hAnsi="Aptos" w:eastAsia="Aptos" w:cs="Aptos"/>
        </w:rPr>
        <w:t xml:space="preserve"> in learning opportunities and reflecting on my work periodically. </w:t>
      </w:r>
    </w:p>
    <w:p w:rsidR="008E35B6" w:rsidP="1B733C0F" w:rsidRDefault="008E35B6" w14:paraId="798B4118" w14:textId="679358CE">
      <w:pPr>
        <w:spacing w:line="360" w:lineRule="auto"/>
      </w:pPr>
      <w:r w:rsidR="1C0AF005">
        <w:rPr/>
        <w:t xml:space="preserve">The Equality Act 2010 has shown me the importance of equality, diversity, and inclusion </w:t>
      </w:r>
      <w:r w:rsidR="1C0AF005">
        <w:rPr/>
        <w:t>to</w:t>
      </w:r>
      <w:r w:rsidR="1C0AF005">
        <w:rPr/>
        <w:t xml:space="preserve"> my future career. I know that everyone must be treated, regardless of where they come from, disabled, age or personal situation. I believe in care that </w:t>
      </w:r>
      <w:r w:rsidR="1C0AF005">
        <w:rPr/>
        <w:t>recognizes</w:t>
      </w:r>
      <w:r w:rsidR="1C0AF005">
        <w:rPr/>
        <w:t xml:space="preserve"> uniqueness and is personalized to each person’s specific needs. </w:t>
      </w:r>
      <w:r>
        <w:br/>
      </w:r>
      <w:r>
        <w:br/>
      </w:r>
      <w:r w:rsidR="1C0AF005">
        <w:rPr/>
        <w:t xml:space="preserve">Thinking about these ideas has enabled me to understand that being a health and social care provider is more than </w:t>
      </w:r>
      <w:r w:rsidR="1C0AF005">
        <w:rPr/>
        <w:t>just about delivering</w:t>
      </w:r>
      <w:r w:rsidR="1C0AF005">
        <w:rPr/>
        <w:t xml:space="preserve"> practical support. It takes compassion and communication and teamwork, and commitment to the preservation of individual rights.</w:t>
      </w:r>
    </w:p>
    <w:p w:rsidR="008E35B6" w:rsidP="1B733C0F" w:rsidRDefault="008E35B6" w14:paraId="3F046A2B" w14:textId="26F41CA3">
      <w:pPr>
        <w:spacing w:line="360" w:lineRule="auto"/>
      </w:pPr>
    </w:p>
    <w:p w:rsidR="008E35B6" w:rsidP="1B733C0F" w:rsidRDefault="008E35B6" w14:paraId="0B2EE482" w14:textId="08E69C4C">
      <w:pPr>
        <w:spacing w:line="360" w:lineRule="auto"/>
      </w:pPr>
    </w:p>
    <w:p w:rsidR="008E35B6" w:rsidP="1B733C0F" w:rsidRDefault="008E35B6" w14:paraId="62833C38" w14:textId="396E9969">
      <w:pPr>
        <w:spacing w:line="360" w:lineRule="auto"/>
        <w:rPr>
          <w:rFonts w:ascii="Aptos" w:hAnsi="Aptos" w:eastAsia="Aptos" w:cs="Aptos"/>
          <w:u w:val="single"/>
        </w:rPr>
      </w:pPr>
    </w:p>
    <w:p w:rsidR="008E35B6" w:rsidP="1B733C0F" w:rsidRDefault="62B29608" w14:paraId="64447006" w14:textId="7E512E26">
      <w:pPr>
        <w:spacing w:line="360" w:lineRule="auto"/>
        <w:rPr>
          <w:rFonts w:ascii="Aptos" w:hAnsi="Aptos" w:eastAsia="Aptos" w:cs="Aptos"/>
          <w:u w:val="single"/>
        </w:rPr>
      </w:pPr>
      <w:r w:rsidRPr="1B733C0F">
        <w:rPr>
          <w:rFonts w:ascii="Aptos" w:hAnsi="Aptos" w:eastAsia="Aptos" w:cs="Aptos"/>
          <w:u w:val="single"/>
        </w:rPr>
        <w:t xml:space="preserve">References </w:t>
      </w:r>
    </w:p>
    <w:p w:rsidR="008E35B6" w:rsidP="1B733C0F" w:rsidRDefault="008E35B6" w14:paraId="1B1909FE" w14:textId="5FD938DA">
      <w:pPr>
        <w:spacing w:line="360" w:lineRule="auto"/>
      </w:pPr>
    </w:p>
    <w:p w:rsidR="008E35B6" w:rsidP="1B733C0F" w:rsidRDefault="62B29608" w14:paraId="58C578AD" w14:textId="6C216891">
      <w:pPr>
        <w:spacing w:line="360" w:lineRule="auto"/>
      </w:pPr>
      <w:r w:rsidRPr="1B733C0F">
        <w:rPr>
          <w:rFonts w:ascii="Aptos" w:hAnsi="Aptos" w:eastAsia="Aptos" w:cs="Aptos"/>
        </w:rPr>
        <w:t xml:space="preserve">Beauchamp, T. L. . &amp; Childress, J. F. (2019) Principles of Biomedical Ethics 8th edition. New York: Oxford University Press, 1987. </w:t>
      </w:r>
    </w:p>
    <w:p w:rsidR="008E35B6" w:rsidP="1B733C0F" w:rsidRDefault="008E35B6" w14:paraId="592CA187" w14:textId="33973C9F">
      <w:pPr>
        <w:spacing w:line="360" w:lineRule="auto"/>
      </w:pPr>
    </w:p>
    <w:p w:rsidR="008E35B6" w:rsidP="1B733C0F" w:rsidRDefault="62B29608" w14:paraId="49D69744" w14:textId="36F5D5AF">
      <w:pPr>
        <w:spacing w:line="360" w:lineRule="auto"/>
      </w:pPr>
      <w:r w:rsidRPr="1B733C0F">
        <w:rPr>
          <w:rFonts w:ascii="Aptos" w:hAnsi="Aptos" w:eastAsia="Aptos" w:cs="Aptos"/>
        </w:rPr>
        <w:t xml:space="preserve">Care Act 2014 Care Act 2014. Care Act 2014. London: The Stationary Office. </w:t>
      </w:r>
    </w:p>
    <w:p w:rsidR="008E35B6" w:rsidP="1B733C0F" w:rsidRDefault="008E35B6" w14:paraId="17FC93A7" w14:textId="3987487B">
      <w:pPr>
        <w:spacing w:line="360" w:lineRule="auto"/>
      </w:pPr>
    </w:p>
    <w:p w:rsidR="008E35B6" w:rsidP="1B733C0F" w:rsidRDefault="62B29608" w14:paraId="3DC73240" w14:textId="7C4A0A9F">
      <w:pPr>
        <w:spacing w:line="360" w:lineRule="auto"/>
      </w:pPr>
      <w:r w:rsidRPr="1B733C0F">
        <w:rPr>
          <w:rFonts w:ascii="Aptos" w:hAnsi="Aptos" w:eastAsia="Aptos" w:cs="Aptos"/>
        </w:rPr>
        <w:t xml:space="preserve">Department of Health and Social Care. 2022. Health and Care Act 2022: Information and guidance. London: Department of Health and Social Care </w:t>
      </w:r>
    </w:p>
    <w:p w:rsidR="008E35B6" w:rsidP="1B733C0F" w:rsidRDefault="008E35B6" w14:paraId="0F93BE27" w14:textId="63EF32D1">
      <w:pPr>
        <w:spacing w:line="360" w:lineRule="auto"/>
      </w:pPr>
    </w:p>
    <w:p w:rsidR="008E35B6" w:rsidP="1B733C0F" w:rsidRDefault="62B29608" w14:paraId="0C271CDD" w14:textId="74579126">
      <w:pPr>
        <w:spacing w:line="360" w:lineRule="auto"/>
      </w:pPr>
      <w:r w:rsidRPr="1B733C0F">
        <w:rPr>
          <w:rFonts w:ascii="Aptos" w:hAnsi="Aptos" w:eastAsia="Aptos" w:cs="Aptos"/>
        </w:rPr>
        <w:t xml:space="preserve">Department of Health and Social Care (2023) Care and support legislative guidance: Issued under the Care Act 2014 London: Department of Health and Social Services. </w:t>
      </w:r>
    </w:p>
    <w:p w:rsidR="008E35B6" w:rsidP="1B733C0F" w:rsidRDefault="008E35B6" w14:paraId="133E73E0" w14:textId="0D7F07A2">
      <w:pPr>
        <w:spacing w:line="360" w:lineRule="auto"/>
      </w:pPr>
    </w:p>
    <w:p w:rsidR="008E35B6" w:rsidP="1B733C0F" w:rsidRDefault="62B29608" w14:paraId="2E557949" w14:textId="79ECFBEB">
      <w:pPr>
        <w:spacing w:line="360" w:lineRule="auto"/>
      </w:pPr>
      <w:r w:rsidRPr="1B733C0F">
        <w:rPr>
          <w:rFonts w:ascii="Aptos" w:hAnsi="Aptos" w:eastAsia="Aptos" w:cs="Aptos"/>
        </w:rPr>
        <w:t xml:space="preserve">Equality Act 2010. 2010. Equality Act 2010. London: The Stationery Office. </w:t>
      </w:r>
    </w:p>
    <w:p w:rsidR="008E35B6" w:rsidP="1B733C0F" w:rsidRDefault="008E35B6" w14:paraId="06CF7FEB" w14:textId="22D6313F">
      <w:pPr>
        <w:spacing w:line="360" w:lineRule="auto"/>
      </w:pPr>
    </w:p>
    <w:p w:rsidR="008E35B6" w:rsidP="1B733C0F" w:rsidRDefault="62B29608" w14:paraId="29BDDEC8" w14:textId="0BFBABF7">
      <w:pPr>
        <w:spacing w:line="360" w:lineRule="auto"/>
      </w:pPr>
      <w:r w:rsidRPr="20D05FCE" w:rsidR="3A5F302F">
        <w:rPr>
          <w:rFonts w:ascii="Aptos" w:hAnsi="Aptos" w:eastAsia="Aptos" w:cs="Aptos"/>
        </w:rPr>
        <w:t xml:space="preserve">Glasby, J. </w:t>
      </w:r>
      <w:r w:rsidRPr="20D05FCE" w:rsidR="3A5F302F">
        <w:rPr>
          <w:rFonts w:ascii="Aptos" w:hAnsi="Aptos" w:eastAsia="Aptos" w:cs="Aptos"/>
        </w:rPr>
        <w:t>201</w:t>
      </w:r>
      <w:r w:rsidRPr="20D05FCE" w:rsidR="3A5F302F">
        <w:rPr>
          <w:rFonts w:ascii="Aptos" w:hAnsi="Aptos" w:eastAsia="Aptos" w:cs="Aptos"/>
        </w:rPr>
        <w:t xml:space="preserve"> and Dickinson H. (2014) Partnership Working</w:t>
      </w:r>
      <w:r w:rsidRPr="20D05FCE" w:rsidR="3A5F302F">
        <w:rPr>
          <w:rFonts w:ascii="Aptos" w:hAnsi="Aptos" w:eastAsia="Aptos" w:cs="Aptos"/>
        </w:rPr>
        <w:t xml:space="preserve"> in Health and Social Care: What Is Integrated Care and How Can We Provide It? 2d ed. Bristol, Policy Press. </w:t>
      </w:r>
    </w:p>
    <w:p w:rsidR="008E35B6" w:rsidP="1B733C0F" w:rsidRDefault="008E35B6" w14:paraId="2C8E6D7B" w14:textId="3CFFF42D">
      <w:pPr>
        <w:spacing w:line="360" w:lineRule="auto"/>
      </w:pPr>
    </w:p>
    <w:p w:rsidR="008E35B6" w:rsidP="1B733C0F" w:rsidRDefault="62B29608" w14:paraId="3749B93B" w14:textId="0CF0E054">
      <w:pPr>
        <w:spacing w:line="360" w:lineRule="auto"/>
      </w:pPr>
      <w:r w:rsidRPr="1B733C0F">
        <w:rPr>
          <w:rFonts w:ascii="Aptos" w:hAnsi="Aptos" w:eastAsia="Aptos" w:cs="Aptos"/>
        </w:rPr>
        <w:t xml:space="preserve">Gibbs, G. ( Learning Through Doing: A Handbook for Professional Learning. (1988). Oxford: Oxford Polytechnic. </w:t>
      </w:r>
    </w:p>
    <w:p w:rsidR="008E35B6" w:rsidP="1B733C0F" w:rsidRDefault="008E35B6" w14:paraId="2E42208F" w14:textId="53005456">
      <w:pPr>
        <w:spacing w:line="360" w:lineRule="auto"/>
      </w:pPr>
    </w:p>
    <w:p w:rsidR="008E35B6" w:rsidP="1B733C0F" w:rsidRDefault="62B29608" w14:paraId="4667ECFB" w14:textId="7BEBB9F8">
      <w:pPr>
        <w:spacing w:line="360" w:lineRule="auto"/>
      </w:pPr>
      <w:r w:rsidRPr="1B733C0F">
        <w:rPr>
          <w:rFonts w:ascii="Aptos" w:hAnsi="Aptos" w:eastAsia="Aptos" w:cs="Aptos"/>
        </w:rPr>
        <w:lastRenderedPageBreak/>
        <w:t xml:space="preserve">Health Foundation (2016) Person-centred care made simple: What everyone must know about person-centred care. London: The Health Foundation. </w:t>
      </w:r>
    </w:p>
    <w:p w:rsidR="008E35B6" w:rsidP="1B733C0F" w:rsidRDefault="008E35B6" w14:paraId="4A11D09E" w14:textId="69F1F194">
      <w:pPr>
        <w:spacing w:line="360" w:lineRule="auto"/>
      </w:pPr>
    </w:p>
    <w:p w:rsidR="008E35B6" w:rsidP="1B733C0F" w:rsidRDefault="62B29608" w14:paraId="352C3448" w14:textId="2834D27F">
      <w:pPr>
        <w:spacing w:line="360" w:lineRule="auto"/>
      </w:pPr>
      <w:r w:rsidRPr="1B733C0F">
        <w:rPr>
          <w:rFonts w:ascii="Aptos" w:hAnsi="Aptos" w:eastAsia="Aptos" w:cs="Aptos"/>
        </w:rPr>
        <w:t xml:space="preserve">Health and Care Act 2022 ( 2022 ) . Health and Care Act 2022 . London: Stationery Office. </w:t>
      </w:r>
    </w:p>
    <w:p w:rsidR="008E35B6" w:rsidP="1B733C0F" w:rsidRDefault="008E35B6" w14:paraId="5AF643E9" w14:textId="73610746">
      <w:pPr>
        <w:spacing w:line="360" w:lineRule="auto"/>
      </w:pPr>
    </w:p>
    <w:p w:rsidR="008E35B6" w:rsidP="1B733C0F" w:rsidRDefault="62B29608" w14:paraId="39A46057" w14:textId="28462EE5">
      <w:pPr>
        <w:spacing w:line="360" w:lineRule="auto"/>
      </w:pPr>
      <w:r w:rsidRPr="1B733C0F">
        <w:rPr>
          <w:rFonts w:ascii="Aptos" w:hAnsi="Aptos" w:eastAsia="Aptos" w:cs="Aptos"/>
        </w:rPr>
        <w:t xml:space="preserve">Maslow, A. H. (1943) ‘A theory of human motivation’, Psychological Review, 50 (4), pp. 370–396. </w:t>
      </w:r>
    </w:p>
    <w:p w:rsidR="008E35B6" w:rsidP="1B733C0F" w:rsidRDefault="008E35B6" w14:paraId="4BE0CECF" w14:textId="3DE7F23D">
      <w:pPr>
        <w:spacing w:line="360" w:lineRule="auto"/>
      </w:pPr>
    </w:p>
    <w:p w:rsidR="008E35B6" w:rsidP="1B733C0F" w:rsidRDefault="62B29608" w14:paraId="02404621" w14:textId="1B870737">
      <w:pPr>
        <w:spacing w:line="360" w:lineRule="auto"/>
      </w:pPr>
      <w:r w:rsidRPr="1B733C0F">
        <w:rPr>
          <w:rFonts w:ascii="Aptos" w:hAnsi="Aptos" w:eastAsia="Aptos" w:cs="Aptos"/>
        </w:rPr>
        <w:t xml:space="preserve">Mental Capacity Act 2005. (2005) Mental Capacity Act. London: The Stationery Office, </w:t>
      </w:r>
    </w:p>
    <w:p w:rsidR="008E35B6" w:rsidP="1B733C0F" w:rsidRDefault="008E35B6" w14:paraId="64379F7F" w14:textId="5DE69EAC">
      <w:pPr>
        <w:spacing w:line="360" w:lineRule="auto"/>
      </w:pPr>
    </w:p>
    <w:p w:rsidR="008E35B6" w:rsidP="1B733C0F" w:rsidRDefault="62B29608" w14:paraId="126EDD0D" w14:textId="7418C798">
      <w:pPr>
        <w:spacing w:line="360" w:lineRule="auto"/>
      </w:pPr>
      <w:r w:rsidRPr="1B733C0F">
        <w:rPr>
          <w:rFonts w:ascii="Aptos" w:hAnsi="Aptos" w:eastAsia="Aptos" w:cs="Aptos"/>
        </w:rPr>
        <w:t xml:space="preserve">National Institute for Health and Care Excellence (NICE) (2022) Shared decision making: NICE guideline NG197 . London: National Institute for Health and Care Excellence. </w:t>
      </w:r>
    </w:p>
    <w:p w:rsidR="008E35B6" w:rsidP="1B733C0F" w:rsidRDefault="008E35B6" w14:paraId="3B2BBFC1" w14:textId="7B6119BA">
      <w:pPr>
        <w:spacing w:line="360" w:lineRule="auto"/>
      </w:pPr>
    </w:p>
    <w:p w:rsidR="008E35B6" w:rsidP="1B733C0F" w:rsidRDefault="62B29608" w14:paraId="47F1C5DC" w14:textId="54398653">
      <w:pPr>
        <w:spacing w:line="360" w:lineRule="auto"/>
      </w:pPr>
      <w:r w:rsidRPr="1B733C0F">
        <w:rPr>
          <w:rFonts w:ascii="Aptos" w:hAnsi="Aptos" w:eastAsia="Aptos" w:cs="Aptos"/>
        </w:rPr>
        <w:t xml:space="preserve">National Institute for Health and Care Excellence (NICE) (2023) People’s experience in adult social care services: Improving the experience of care and support London: National Institute for Health and Clinical Excellence. </w:t>
      </w:r>
    </w:p>
    <w:p w:rsidR="008E35B6" w:rsidP="1B733C0F" w:rsidRDefault="008E35B6" w14:paraId="10AD95D3" w14:textId="71EEF0AC">
      <w:pPr>
        <w:spacing w:line="360" w:lineRule="auto"/>
      </w:pPr>
    </w:p>
    <w:p w:rsidR="008E35B6" w:rsidP="1B733C0F" w:rsidRDefault="62B29608" w14:paraId="2C274E75" w14:textId="1FC22912">
      <w:pPr>
        <w:spacing w:line="360" w:lineRule="auto"/>
      </w:pPr>
      <w:r w:rsidRPr="1B733C0F">
        <w:rPr>
          <w:rFonts w:ascii="Aptos" w:hAnsi="Aptos" w:eastAsia="Aptos" w:cs="Aptos"/>
        </w:rPr>
        <w:t xml:space="preserve">NHS England (2023) The NHS Constitution for England. London: NHS England. </w:t>
      </w:r>
    </w:p>
    <w:p w:rsidR="008E35B6" w:rsidP="1B733C0F" w:rsidRDefault="008E35B6" w14:paraId="615EFACF" w14:textId="383D1881">
      <w:pPr>
        <w:spacing w:line="360" w:lineRule="auto"/>
      </w:pPr>
    </w:p>
    <w:p w:rsidR="008E35B6" w:rsidP="1B733C0F" w:rsidRDefault="62B29608" w14:paraId="06050923" w14:textId="3564CC96">
      <w:pPr>
        <w:spacing w:line="360" w:lineRule="auto"/>
      </w:pPr>
      <w:r w:rsidRPr="1B733C0F">
        <w:rPr>
          <w:rFonts w:ascii="Aptos" w:hAnsi="Aptos" w:eastAsia="Aptos" w:cs="Aptos"/>
        </w:rPr>
        <w:t xml:space="preserve">Nursing and Midwifery Council (NMC) (2018) The Code: Professional standards of conduct and behaviour for nurses, midwives and nursing associates. NMC. London: NMC. </w:t>
      </w:r>
    </w:p>
    <w:p w:rsidR="008E35B6" w:rsidP="1B733C0F" w:rsidRDefault="008E35B6" w14:paraId="305D0EAC" w14:textId="3139C1CF">
      <w:pPr>
        <w:spacing w:line="360" w:lineRule="auto"/>
      </w:pPr>
    </w:p>
    <w:p w:rsidR="008E35B6" w:rsidP="1B733C0F" w:rsidRDefault="62B29608" w14:paraId="421F5350" w14:textId="714C4514">
      <w:pPr>
        <w:spacing w:line="360" w:lineRule="auto"/>
      </w:pPr>
      <w:r w:rsidRPr="20D05FCE" w:rsidR="3A5F302F">
        <w:rPr>
          <w:rFonts w:ascii="Aptos" w:hAnsi="Aptos" w:eastAsia="Aptos" w:cs="Aptos"/>
        </w:rPr>
        <w:t>Skills for Care (2023) The state of the adult social care system and workforce in England. Leeds: Skills for Care</w:t>
      </w:r>
      <w:bookmarkStart w:name="_Int_0JAzpMA3" w:id="771415429"/>
      <w:r w:rsidRPr="20D05FCE" w:rsidR="3A5F302F">
        <w:rPr>
          <w:rFonts w:ascii="Aptos" w:hAnsi="Aptos" w:eastAsia="Aptos" w:cs="Aptos"/>
        </w:rPr>
        <w:t xml:space="preserve">. </w:t>
      </w:r>
      <w:bookmarkEnd w:id="771415429"/>
      <w:r w:rsidRPr="20D05FCE" w:rsidR="3A5F302F">
        <w:rPr>
          <w:rFonts w:ascii="Aptos" w:hAnsi="Aptos" w:eastAsia="Aptos" w:cs="Aptos"/>
        </w:rPr>
        <w:t xml:space="preserve"> </w:t>
      </w:r>
    </w:p>
    <w:p w:rsidR="008E35B6" w:rsidP="1B733C0F" w:rsidRDefault="008E35B6" w14:paraId="6E5AEE58" w14:textId="78EF5BF5">
      <w:pPr>
        <w:spacing w:line="360" w:lineRule="auto"/>
      </w:pPr>
    </w:p>
    <w:p w:rsidR="008E35B6" w:rsidP="1B733C0F" w:rsidRDefault="62B29608" w14:paraId="45C23D64" w14:textId="7FA6CC8F">
      <w:pPr>
        <w:spacing w:line="360" w:lineRule="auto"/>
      </w:pPr>
      <w:r w:rsidRPr="20D05FCE" w:rsidR="3A5F302F">
        <w:rPr>
          <w:rFonts w:ascii="Aptos" w:hAnsi="Aptos" w:eastAsia="Aptos" w:cs="Aptos"/>
        </w:rPr>
        <w:t>L. Tay</w:t>
      </w:r>
      <w:r w:rsidRPr="20D05FCE" w:rsidR="5E353392">
        <w:rPr>
          <w:rFonts w:ascii="Aptos" w:hAnsi="Aptos" w:eastAsia="Aptos" w:cs="Aptos"/>
        </w:rPr>
        <w:t>,.</w:t>
      </w:r>
      <w:r w:rsidRPr="20D05FCE" w:rsidR="3A5F302F">
        <w:rPr>
          <w:rFonts w:ascii="Aptos" w:hAnsi="Aptos" w:eastAsia="Aptos" w:cs="Aptos"/>
        </w:rPr>
        <w:t xml:space="preserve"> and E. Diener. (2011) ‘Needs and subjective well-being around the world’, Journal of Personality and Social Psychology, 101(2), pp.354-365. </w:t>
      </w:r>
    </w:p>
    <w:p w:rsidR="008E35B6" w:rsidP="1B733C0F" w:rsidRDefault="008E35B6" w14:paraId="3E8CCA96" w14:textId="13DDEC74">
      <w:pPr>
        <w:spacing w:line="360" w:lineRule="auto"/>
        <w:rPr>
          <w:rFonts w:ascii="Aptos" w:hAnsi="Aptos" w:eastAsia="Aptos" w:cs="Aptos"/>
        </w:rPr>
      </w:pPr>
    </w:p>
    <w:p w:rsidR="008E35B6" w:rsidP="1B733C0F" w:rsidRDefault="62B29608" w14:paraId="01F0B353" w14:textId="6493AAD2">
      <w:pPr>
        <w:spacing w:line="360" w:lineRule="auto"/>
      </w:pPr>
      <w:r w:rsidRPr="1B733C0F">
        <w:rPr>
          <w:rFonts w:ascii="Aptos" w:hAnsi="Aptos" w:eastAsia="Aptos" w:cs="Aptos"/>
        </w:rPr>
        <w:t xml:space="preserve">World Health Organization (WHO) (2016) Framework for people-centred health services Geneva: WHO. </w:t>
      </w:r>
    </w:p>
    <w:p w:rsidR="008E35B6" w:rsidP="1B733C0F" w:rsidRDefault="008E35B6" w14:paraId="08DD1F18" w14:textId="7C7DC319">
      <w:pPr>
        <w:spacing w:line="360" w:lineRule="auto"/>
        <w:rPr>
          <w:rFonts w:ascii="Aptos" w:hAnsi="Aptos" w:eastAsia="Aptos" w:cs="Aptos"/>
        </w:rPr>
      </w:pPr>
    </w:p>
    <w:p w:rsidR="008E35B6" w:rsidP="1B733C0F" w:rsidRDefault="62B29608" w14:paraId="2C078E63" w14:textId="12E52D4B">
      <w:pPr>
        <w:spacing w:line="360" w:lineRule="auto"/>
      </w:pPr>
      <w:r w:rsidRPr="1B733C0F">
        <w:rPr>
          <w:rFonts w:ascii="Aptos" w:hAnsi="Aptos" w:eastAsia="Aptos" w:cs="Aptos"/>
        </w:rPr>
        <w:t>World Health Organization (WHO) (2021) Global patient safety action plan 2021-2030. Geneva: World Health Organization.</w:t>
      </w:r>
    </w:p>
    <w:sectPr w:rsidR="008E35B6">
      <w:pgSz w:w="12240" w:h="15840"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s>
</file>

<file path=word/intelligence2.xml><?xml version="1.0" encoding="utf-8"?>
<int2:intelligence xmlns:int2="http://schemas.microsoft.com/office/intelligence/2020/intelligence" xmlns:oel="http://schemas.microsoft.com/office/2019/extlst">
  <int2:observations>
    <int2:textHash int2:hashCode="aG+z44WpgrTp0l" int2:id="voPF5aUZ">
      <int2:state int2:type="spell" int2:value="Rejected"/>
    </int2:textHash>
    <int2:textHash int2:hashCode="xQy+KnIliT8rxm" int2:id="lUL6SAQs">
      <int2:state int2:type="spell" int2:value="Rejected"/>
    </int2:textHash>
    <int2:textHash int2:hashCode="HEYy+0nPLNzFKk" int2:id="sf7ahyKT">
      <int2:state int2:type="spell" int2:value="Rejected"/>
    </int2:textHash>
    <int2:textHash int2:hashCode="naXxkq3lfNt95p" int2:id="yj0gVo4B">
      <int2:state int2:type="spell" int2:value="Rejected"/>
    </int2:textHash>
    <int2:textHash int2:hashCode="nRSox3TdiEm2GZ" int2:id="mocYXVuW">
      <int2:state int2:type="spell" int2:value="Rejected"/>
    </int2:textHash>
    <int2:textHash int2:hashCode="Dji+abMBs/wxDx" int2:id="Wm8xVDZz">
      <int2:state int2:type="spell" int2:value="Rejected"/>
    </int2:textHash>
    <int2:bookmark int2:bookmarkName="_Int_TipjPgno" int2:invalidationBookmarkName="" int2:hashCode="05pHUHu+J8KnlI" int2:id="FVi4zDvj">
      <int2:state int2:type="gram" int2:value="Rejected"/>
    </int2:bookmark>
    <int2:bookmark int2:bookmarkName="_Int_0JAzpMA3" int2:invalidationBookmarkName="" int2:hashCode="aPuNeGHJCmQvFB" int2:id="LBWpR809">
      <int2:state int2:type="gram" int2:value="Rejected"/>
    </int2:bookmark>
    <int2:bookmark int2:bookmarkName="_Int_PWb2KtcU" int2:invalidationBookmarkName="" int2:hashCode="1DuiJIAIt4DuyU" int2:id="2VRTr9gb">
      <int2:state int2:type="gram" int2:value="Rejected"/>
    </int2:bookmark>
  </int2:observations>
  <int2:intelligenceSettings/>
  <int2:onDemandWorkflows/>
</int2:intelligence>
</file>

<file path=word/settings.xml><?xml version="1.0" encoding="utf-8"?>
<w:settings xmlns:mc="http://schemas.openxmlformats.org/markup-compatibility/2006" xmlns:m="http://schemas.openxmlformats.org/officeDocument/2006/math" xmlns:r="http://schemas.openxmlformats.org/officeDocument/2006/relationships" xmlns:sl="http://schemas.openxmlformats.org/schemaLibrary/2006/main"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zoom w:percent="83"/>
  <w:proofState w:spelling="clean" w:grammar="dirty"/>
  <w:trackRevisions w:val="false"/>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7AE8CA78"/>
    <w:rsid w:val="000456B9"/>
    <w:rsid w:val="00110C4B"/>
    <w:rsid w:val="003C104A"/>
    <w:rsid w:val="00536A89"/>
    <w:rsid w:val="008E35B6"/>
    <w:rsid w:val="00B646D0"/>
    <w:rsid w:val="00C64BA0"/>
    <w:rsid w:val="00D30A07"/>
    <w:rsid w:val="00D73F45"/>
    <w:rsid w:val="00F6586C"/>
    <w:rsid w:val="0142691E"/>
    <w:rsid w:val="017E563F"/>
    <w:rsid w:val="021E2D34"/>
    <w:rsid w:val="0310CD0D"/>
    <w:rsid w:val="039A3192"/>
    <w:rsid w:val="03F968EB"/>
    <w:rsid w:val="04454A20"/>
    <w:rsid w:val="048D493B"/>
    <w:rsid w:val="04B5D146"/>
    <w:rsid w:val="05B3372D"/>
    <w:rsid w:val="05DCD8C0"/>
    <w:rsid w:val="05DF6541"/>
    <w:rsid w:val="067144E0"/>
    <w:rsid w:val="06724830"/>
    <w:rsid w:val="06CFF57D"/>
    <w:rsid w:val="07203DB2"/>
    <w:rsid w:val="07D1BA3F"/>
    <w:rsid w:val="07D6FC7D"/>
    <w:rsid w:val="0842D194"/>
    <w:rsid w:val="09A30568"/>
    <w:rsid w:val="09D43A9D"/>
    <w:rsid w:val="0BD97F6C"/>
    <w:rsid w:val="0C024A75"/>
    <w:rsid w:val="0C312D5F"/>
    <w:rsid w:val="0C5DE4EF"/>
    <w:rsid w:val="0C6B3A61"/>
    <w:rsid w:val="0D8D8413"/>
    <w:rsid w:val="0F12D460"/>
    <w:rsid w:val="0F33A9A7"/>
    <w:rsid w:val="1063FA1F"/>
    <w:rsid w:val="10ED342B"/>
    <w:rsid w:val="13A22440"/>
    <w:rsid w:val="13F75B13"/>
    <w:rsid w:val="142C504E"/>
    <w:rsid w:val="157C7617"/>
    <w:rsid w:val="15C0DDE0"/>
    <w:rsid w:val="15E940ED"/>
    <w:rsid w:val="1A5130BB"/>
    <w:rsid w:val="1A6B877D"/>
    <w:rsid w:val="1B733C0F"/>
    <w:rsid w:val="1C0AF005"/>
    <w:rsid w:val="1C2E464A"/>
    <w:rsid w:val="1CADB56E"/>
    <w:rsid w:val="1CCB7050"/>
    <w:rsid w:val="1E5ABB0D"/>
    <w:rsid w:val="1F70BC75"/>
    <w:rsid w:val="1F8568B1"/>
    <w:rsid w:val="20849B5A"/>
    <w:rsid w:val="20D05FCE"/>
    <w:rsid w:val="20D591AC"/>
    <w:rsid w:val="21EE0C9C"/>
    <w:rsid w:val="222D1AC7"/>
    <w:rsid w:val="2260D8BD"/>
    <w:rsid w:val="2539CA72"/>
    <w:rsid w:val="26E4BA7B"/>
    <w:rsid w:val="27770C4A"/>
    <w:rsid w:val="28C9B746"/>
    <w:rsid w:val="28DCE54A"/>
    <w:rsid w:val="2A312403"/>
    <w:rsid w:val="2AF2F182"/>
    <w:rsid w:val="2BB6A81A"/>
    <w:rsid w:val="2D0A32F2"/>
    <w:rsid w:val="2DDE4F4F"/>
    <w:rsid w:val="2DFF5386"/>
    <w:rsid w:val="2E96DC22"/>
    <w:rsid w:val="2EDB673C"/>
    <w:rsid w:val="2F685B97"/>
    <w:rsid w:val="2FB1F517"/>
    <w:rsid w:val="303C4C5F"/>
    <w:rsid w:val="324E1F9D"/>
    <w:rsid w:val="327017AB"/>
    <w:rsid w:val="3336659F"/>
    <w:rsid w:val="339E2634"/>
    <w:rsid w:val="34051429"/>
    <w:rsid w:val="342DD913"/>
    <w:rsid w:val="3444BE01"/>
    <w:rsid w:val="3470768C"/>
    <w:rsid w:val="347149CF"/>
    <w:rsid w:val="34E783F6"/>
    <w:rsid w:val="3528AAED"/>
    <w:rsid w:val="35B9107E"/>
    <w:rsid w:val="35C4105B"/>
    <w:rsid w:val="3637053B"/>
    <w:rsid w:val="37BEAAA2"/>
    <w:rsid w:val="37DADB12"/>
    <w:rsid w:val="3A345B3C"/>
    <w:rsid w:val="3A5F302F"/>
    <w:rsid w:val="3AB99DE3"/>
    <w:rsid w:val="3ABF199C"/>
    <w:rsid w:val="3BE10DA7"/>
    <w:rsid w:val="3D0DF0E7"/>
    <w:rsid w:val="3D0FF143"/>
    <w:rsid w:val="3DCC3713"/>
    <w:rsid w:val="3E30081B"/>
    <w:rsid w:val="404207C0"/>
    <w:rsid w:val="407B60FD"/>
    <w:rsid w:val="409144BC"/>
    <w:rsid w:val="41BE038F"/>
    <w:rsid w:val="41C94C1F"/>
    <w:rsid w:val="42D1F130"/>
    <w:rsid w:val="4397409D"/>
    <w:rsid w:val="4462C27D"/>
    <w:rsid w:val="4517B73C"/>
    <w:rsid w:val="4637C795"/>
    <w:rsid w:val="47C74B97"/>
    <w:rsid w:val="47F78EB9"/>
    <w:rsid w:val="482BF8D7"/>
    <w:rsid w:val="48D3E294"/>
    <w:rsid w:val="4958562B"/>
    <w:rsid w:val="499ABC58"/>
    <w:rsid w:val="49CEAB88"/>
    <w:rsid w:val="49D49399"/>
    <w:rsid w:val="49D82BA9"/>
    <w:rsid w:val="4A69F235"/>
    <w:rsid w:val="4AA5F537"/>
    <w:rsid w:val="4D64F17C"/>
    <w:rsid w:val="4EACD24C"/>
    <w:rsid w:val="4FCD1032"/>
    <w:rsid w:val="50512B1E"/>
    <w:rsid w:val="50981F61"/>
    <w:rsid w:val="5136F062"/>
    <w:rsid w:val="514D273A"/>
    <w:rsid w:val="51840106"/>
    <w:rsid w:val="5242BD47"/>
    <w:rsid w:val="528A37C8"/>
    <w:rsid w:val="53CCEC40"/>
    <w:rsid w:val="54624531"/>
    <w:rsid w:val="546D5B8A"/>
    <w:rsid w:val="54C343D5"/>
    <w:rsid w:val="555195B5"/>
    <w:rsid w:val="5630B2A2"/>
    <w:rsid w:val="56CD24A1"/>
    <w:rsid w:val="57683D6F"/>
    <w:rsid w:val="57ACCE54"/>
    <w:rsid w:val="58C88F0E"/>
    <w:rsid w:val="592D4E3F"/>
    <w:rsid w:val="5A39AFE7"/>
    <w:rsid w:val="5B3843EF"/>
    <w:rsid w:val="5B8D4271"/>
    <w:rsid w:val="5C552023"/>
    <w:rsid w:val="5C7035FE"/>
    <w:rsid w:val="5CF741C4"/>
    <w:rsid w:val="5E353392"/>
    <w:rsid w:val="5EA713B4"/>
    <w:rsid w:val="5F5E116C"/>
    <w:rsid w:val="5FE1CDC9"/>
    <w:rsid w:val="6018C68D"/>
    <w:rsid w:val="6087FB50"/>
    <w:rsid w:val="608CCE36"/>
    <w:rsid w:val="60A73F89"/>
    <w:rsid w:val="6186623B"/>
    <w:rsid w:val="62B29608"/>
    <w:rsid w:val="640F4A7F"/>
    <w:rsid w:val="64B7F826"/>
    <w:rsid w:val="65159D6A"/>
    <w:rsid w:val="66E1360B"/>
    <w:rsid w:val="67035A6A"/>
    <w:rsid w:val="674EBB5E"/>
    <w:rsid w:val="675D2FF3"/>
    <w:rsid w:val="67D1DF56"/>
    <w:rsid w:val="68A014FF"/>
    <w:rsid w:val="69B43283"/>
    <w:rsid w:val="6C322BDB"/>
    <w:rsid w:val="6C885D51"/>
    <w:rsid w:val="703AB638"/>
    <w:rsid w:val="70B34DA0"/>
    <w:rsid w:val="715B1C59"/>
    <w:rsid w:val="71D39492"/>
    <w:rsid w:val="72E0C461"/>
    <w:rsid w:val="73ED56E1"/>
    <w:rsid w:val="7467DCE2"/>
    <w:rsid w:val="75F1DF8B"/>
    <w:rsid w:val="764CC9DB"/>
    <w:rsid w:val="769C90E2"/>
    <w:rsid w:val="76CC68B3"/>
    <w:rsid w:val="7911A156"/>
    <w:rsid w:val="795DDD2F"/>
    <w:rsid w:val="79888346"/>
    <w:rsid w:val="7AE8CA78"/>
    <w:rsid w:val="7B91C682"/>
    <w:rsid w:val="7C6C11AF"/>
    <w:rsid w:val="7D5DD242"/>
    <w:rsid w:val="7DC9F6B4"/>
    <w:rsid w:val="7DF525A7"/>
    <w:rsid w:val="7EEB0ED4"/>
    <w:rsid w:val="7FBC0535"/>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724B4DC"/>
  <w15:chartTrackingRefBased/>
  <w15:docId w15:val="{CF938BC3-E597-466D-9BEA-F53CFF83BF0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docDefaults>
    <w:rPrDefault>
      <w:rPr>
        <w:rFonts w:asciiTheme="minorHAnsi" w:hAnsiTheme="minorHAnsi" w:eastAsiaTheme="minorEastAsia"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style>
  <w:style w:type="paragraph" w:styleId="Heading1">
    <w:name w:val="heading 1"/>
    <w:basedOn w:val="Normal"/>
    <w:next w:val="Normal"/>
    <w:link w:val="Heading1Char"/>
    <w:uiPriority w:val="9"/>
    <w:qFormat/>
    <w:rsid w:val="79888346"/>
    <w:pPr>
      <w:keepNext/>
      <w:keepLines/>
      <w:spacing w:before="360" w:after="80"/>
      <w:outlineLvl w:val="0"/>
    </w:pPr>
    <w:rPr>
      <w:rFonts w:asciiTheme="majorHAnsi" w:hAnsiTheme="majorHAnsi" w:eastAsiaTheme="majorEastAsia" w:cstheme="majorBidi"/>
      <w:color w:val="0F4761" w:themeColor="accent1" w:themeShade="BF"/>
      <w:sz w:val="40"/>
      <w:szCs w:val="40"/>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sid w:val="00D73F45"/>
    <w:rPr>
      <w:rFonts w:asciiTheme="majorHAnsi" w:hAnsiTheme="majorHAnsi" w:eastAsiaTheme="majorEastAsia" w:cstheme="majorBidi"/>
      <w:color w:val="0F4761" w:themeColor="accent1" w:themeShade="BF"/>
      <w:sz w:val="40"/>
      <w:szCs w:val="40"/>
    </w:rPr>
  </w:style>
  <w:style w:type="character" w:styleId="s1" w:customStyle="1">
    <w:name w:val="s1"/>
    <w:basedOn w:val="DefaultParagraphFont"/>
    <w:rsid w:val="00D73F45"/>
  </w:style>
  <w:style w:type="paragraph" w:styleId="p3" w:customStyle="1">
    <w:name w:val="p3"/>
    <w:basedOn w:val="Normal"/>
    <w:rsid w:val="00D73F45"/>
    <w:pPr>
      <w:spacing w:before="100" w:beforeAutospacing="1" w:after="100" w:afterAutospacing="1" w:line="240" w:lineRule="auto"/>
    </w:pPr>
    <w:rPr>
      <w:rFonts w:ascii="Times New Roman" w:hAnsi="Times New Roman" w:cs="Times New Roman"/>
      <w:lang w:val="en-GB" w:eastAsia="en-GB"/>
    </w:rPr>
  </w:style>
  <w:style w:type="paragraph" w:styleId="p4" w:customStyle="1">
    <w:name w:val="p4"/>
    <w:basedOn w:val="Normal"/>
    <w:rsid w:val="00D73F45"/>
    <w:pPr>
      <w:spacing w:before="100" w:beforeAutospacing="1" w:after="100" w:afterAutospacing="1" w:line="240" w:lineRule="auto"/>
    </w:pPr>
    <w:rPr>
      <w:rFonts w:ascii="Times New Roman" w:hAnsi="Times New Roman" w:cs="Times New Roman"/>
      <w:lang w:val="en-GB" w:eastAsia="en-GB"/>
    </w:rPr>
  </w:style>
  <w:style w:type="character" w:styleId="s2" w:customStyle="1">
    <w:name w:val="s2"/>
    <w:basedOn w:val="DefaultParagraphFont"/>
    <w:rsid w:val="00D73F45"/>
  </w:style>
  <w:style w:type="paragraph" w:styleId="p5" w:customStyle="1">
    <w:name w:val="p5"/>
    <w:basedOn w:val="Normal"/>
    <w:rsid w:val="00D73F45"/>
    <w:pPr>
      <w:spacing w:before="100" w:beforeAutospacing="1" w:after="100" w:afterAutospacing="1" w:line="240" w:lineRule="auto"/>
    </w:pPr>
    <w:rPr>
      <w:rFonts w:ascii="Times New Roman" w:hAnsi="Times New Roman" w:cs="Times New Roman"/>
      <w:lang w:val="en-GB" w:eastAsia="en-GB"/>
    </w:rPr>
  </w:style>
  <w:style w:type="paragraph" w:styleId="p1" w:customStyle="1">
    <w:name w:val="p1"/>
    <w:basedOn w:val="Normal"/>
    <w:rsid w:val="003C104A"/>
    <w:pPr>
      <w:spacing w:before="100" w:beforeAutospacing="1" w:after="100" w:afterAutospacing="1" w:line="240" w:lineRule="auto"/>
    </w:pPr>
    <w:rPr>
      <w:rFonts w:ascii="Times New Roman" w:hAnsi="Times New Roman" w:cs="Times New Roman"/>
      <w:lang w:val="en-GB" w:eastAsia="en-GB"/>
    </w:rPr>
  </w:style>
  <w:style w:type="paragraph" w:styleId="p2" w:customStyle="1">
    <w:name w:val="p2"/>
    <w:basedOn w:val="Normal"/>
    <w:rsid w:val="003C104A"/>
    <w:pPr>
      <w:spacing w:before="100" w:beforeAutospacing="1" w:after="100" w:afterAutospacing="1" w:line="240" w:lineRule="auto"/>
    </w:pPr>
    <w:rPr>
      <w:rFonts w:ascii="Times New Roman" w:hAnsi="Times New Roman" w:cs="Times New Roman"/>
      <w:lang w:val="en-GB"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3" /><Relationship Type="http://schemas.microsoft.com/office/2020/10/relationships/intelligence" Target="intelligence2.xml" Id="rId7"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theme" Target="theme/theme1.xml" Id="rId6" /><Relationship Type="http://schemas.openxmlformats.org/officeDocument/2006/relationships/fontTable" Target="fontTable.xml" Id="rId5" /><Relationship Type="http://schemas.openxmlformats.org/officeDocument/2006/relationships/image" Target="media/image1.png" Id="rId4" /></Relationships>
</file>

<file path=word/theme/theme1.xml><?xml version="1.0" encoding="utf-8"?>
<a:theme xmlns:a="http://schemas.openxmlformats.org/drawingml/2006/main" xmlns:thm15="http://schemas.microsoft.com/office/thememl/2012/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Word for the web</ap:Application>
  <ap:DocSecurity>0</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Kiran Naz (2319990)</dc:creator>
  <keywords/>
  <dc:description/>
  <lastModifiedBy>Kiran Naz (2319990)</lastModifiedBy>
  <revision>10</revision>
  <dcterms:created xsi:type="dcterms:W3CDTF">2026-06-26T15:56:00.0000000Z</dcterms:created>
  <dcterms:modified xsi:type="dcterms:W3CDTF">2026-07-25T21:49:15.3939402Z</dcterms:modified>
</coreProperties>
</file>