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EED86" w14:textId="77777777" w:rsidR="00A039C0" w:rsidRDefault="00A039C0" w:rsidP="00A039C0">
      <w:pPr>
        <w:spacing w:line="360" w:lineRule="auto"/>
        <w:jc w:val="center"/>
      </w:pPr>
      <w:r>
        <w:rPr>
          <w:noProof/>
        </w:rPr>
        <w:drawing>
          <wp:inline distT="0" distB="0" distL="0" distR="0" wp14:anchorId="230A2F6D" wp14:editId="58CA2583">
            <wp:extent cx="4219575" cy="1123950"/>
            <wp:effectExtent l="0" t="0" r="0" b="0"/>
            <wp:docPr id="51126836" name="Picture 51126836"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6836" name="Picture 51126836" descr="A logo of a universit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219575" cy="1123950"/>
                    </a:xfrm>
                    <a:prstGeom prst="rect">
                      <a:avLst/>
                    </a:prstGeom>
                  </pic:spPr>
                </pic:pic>
              </a:graphicData>
            </a:graphic>
          </wp:inline>
        </w:drawing>
      </w:r>
    </w:p>
    <w:p w14:paraId="1B289684" w14:textId="77777777" w:rsidR="00A039C0" w:rsidRPr="00A039C0" w:rsidRDefault="00A039C0" w:rsidP="00A039C0">
      <w:pPr>
        <w:spacing w:line="360" w:lineRule="auto"/>
        <w:rPr>
          <w:rFonts w:ascii="Arial" w:hAnsi="Arial" w:cs="Arial"/>
        </w:rPr>
      </w:pPr>
      <w:r w:rsidRPr="00A039C0">
        <w:rPr>
          <w:rFonts w:ascii="Arial" w:hAnsi="Arial" w:cs="Arial"/>
        </w:rPr>
        <w:t xml:space="preserve">Daniela </w:t>
      </w:r>
      <w:proofErr w:type="spellStart"/>
      <w:r w:rsidRPr="00A039C0">
        <w:rPr>
          <w:rFonts w:ascii="Arial" w:hAnsi="Arial" w:cs="Arial"/>
        </w:rPr>
        <w:t>Veselinova</w:t>
      </w:r>
      <w:proofErr w:type="spellEnd"/>
      <w:r w:rsidRPr="00A039C0">
        <w:rPr>
          <w:rFonts w:ascii="Arial" w:hAnsi="Arial" w:cs="Arial"/>
        </w:rPr>
        <w:t xml:space="preserve"> Vasileva</w:t>
      </w:r>
    </w:p>
    <w:p w14:paraId="7F2313BA" w14:textId="77777777" w:rsidR="00A039C0" w:rsidRPr="00A039C0" w:rsidRDefault="00A039C0" w:rsidP="00A039C0">
      <w:pPr>
        <w:rPr>
          <w:rFonts w:ascii="Arial" w:hAnsi="Arial" w:cs="Arial"/>
        </w:rPr>
      </w:pPr>
      <w:r w:rsidRPr="00A039C0">
        <w:rPr>
          <w:rFonts w:ascii="Arial" w:hAnsi="Arial" w:cs="Arial"/>
        </w:rPr>
        <w:t>2235335</w:t>
      </w:r>
    </w:p>
    <w:p w14:paraId="7FB8B53C" w14:textId="77777777" w:rsidR="00A039C0" w:rsidRPr="00A039C0" w:rsidRDefault="00A039C0" w:rsidP="00A039C0">
      <w:pPr>
        <w:rPr>
          <w:rFonts w:ascii="Arial" w:hAnsi="Arial" w:cs="Arial"/>
        </w:rPr>
      </w:pPr>
      <w:r w:rsidRPr="00A039C0">
        <w:rPr>
          <w:rFonts w:ascii="Arial" w:hAnsi="Arial" w:cs="Arial"/>
        </w:rPr>
        <w:t>BABM</w:t>
      </w:r>
    </w:p>
    <w:p w14:paraId="6C0DC9F0" w14:textId="77777777" w:rsidR="00A039C0" w:rsidRPr="00A039C0" w:rsidRDefault="00A039C0" w:rsidP="00A039C0">
      <w:pPr>
        <w:rPr>
          <w:rFonts w:ascii="Arial" w:hAnsi="Arial" w:cs="Arial"/>
        </w:rPr>
      </w:pPr>
      <w:r w:rsidRPr="00A039C0">
        <w:rPr>
          <w:rFonts w:ascii="Arial" w:hAnsi="Arial" w:cs="Arial"/>
        </w:rPr>
        <w:t>LCBB4004, Marketing fundamentals</w:t>
      </w:r>
    </w:p>
    <w:p w14:paraId="6808E1DD" w14:textId="77777777" w:rsidR="00A039C0" w:rsidRPr="00A039C0" w:rsidRDefault="00A039C0" w:rsidP="00A039C0">
      <w:pPr>
        <w:rPr>
          <w:rFonts w:ascii="Arial" w:hAnsi="Arial" w:cs="Arial"/>
        </w:rPr>
      </w:pPr>
      <w:proofErr w:type="spellStart"/>
      <w:r w:rsidRPr="00A039C0">
        <w:rPr>
          <w:rFonts w:ascii="Arial" w:hAnsi="Arial" w:cs="Arial"/>
        </w:rPr>
        <w:t>Dr.</w:t>
      </w:r>
      <w:proofErr w:type="spellEnd"/>
      <w:r w:rsidRPr="00A039C0">
        <w:rPr>
          <w:rFonts w:ascii="Arial" w:hAnsi="Arial" w:cs="Arial"/>
        </w:rPr>
        <w:t xml:space="preserve"> </w:t>
      </w:r>
      <w:proofErr w:type="spellStart"/>
      <w:r w:rsidRPr="00A039C0">
        <w:rPr>
          <w:rFonts w:ascii="Arial" w:hAnsi="Arial" w:cs="Arial"/>
        </w:rPr>
        <w:t>Piyumika</w:t>
      </w:r>
      <w:proofErr w:type="spellEnd"/>
      <w:r w:rsidRPr="00A039C0">
        <w:rPr>
          <w:rFonts w:ascii="Arial" w:hAnsi="Arial" w:cs="Arial"/>
        </w:rPr>
        <w:t xml:space="preserve"> </w:t>
      </w:r>
      <w:proofErr w:type="spellStart"/>
      <w:r w:rsidRPr="00A039C0">
        <w:rPr>
          <w:rFonts w:ascii="Arial" w:hAnsi="Arial" w:cs="Arial"/>
        </w:rPr>
        <w:t>Kithulgoda</w:t>
      </w:r>
      <w:proofErr w:type="spellEnd"/>
      <w:r w:rsidRPr="00A039C0">
        <w:rPr>
          <w:rFonts w:ascii="Arial" w:hAnsi="Arial" w:cs="Arial"/>
        </w:rPr>
        <w:t xml:space="preserve"> Gamage</w:t>
      </w:r>
    </w:p>
    <w:p w14:paraId="0BB12AF5" w14:textId="77777777" w:rsidR="00A039C0" w:rsidRDefault="00A039C0" w:rsidP="00A039C0"/>
    <w:p w14:paraId="16127F3F" w14:textId="77777777" w:rsidR="00A039C0" w:rsidRDefault="00A039C0" w:rsidP="00A039C0"/>
    <w:p w14:paraId="79958324" w14:textId="77777777" w:rsidR="00A039C0" w:rsidRDefault="00A039C0" w:rsidP="00A039C0"/>
    <w:p w14:paraId="4254D717" w14:textId="77777777" w:rsidR="00A039C0" w:rsidRDefault="00A039C0" w:rsidP="00A039C0"/>
    <w:p w14:paraId="40666FDC" w14:textId="14F3B3DE" w:rsidR="00A039C0" w:rsidRPr="00BC1B9D" w:rsidRDefault="00E748F4" w:rsidP="00A039C0">
      <w:pPr>
        <w:spacing w:line="360" w:lineRule="auto"/>
        <w:jc w:val="center"/>
        <w:rPr>
          <w:rFonts w:ascii="Arial" w:hAnsi="Arial" w:cs="Arial"/>
        </w:rPr>
      </w:pPr>
      <w:r>
        <w:rPr>
          <w:rFonts w:ascii="Arial" w:hAnsi="Arial" w:cs="Arial"/>
        </w:rPr>
        <w:t>B</w:t>
      </w:r>
      <w:r w:rsidR="00A039C0" w:rsidRPr="00BC1B9D">
        <w:rPr>
          <w:rFonts w:ascii="Arial" w:hAnsi="Arial" w:cs="Arial"/>
        </w:rPr>
        <w:t xml:space="preserve">usiness </w:t>
      </w:r>
      <w:r w:rsidR="008C30D2">
        <w:rPr>
          <w:rFonts w:ascii="Arial" w:hAnsi="Arial" w:cs="Arial"/>
        </w:rPr>
        <w:t xml:space="preserve">and marketing </w:t>
      </w:r>
      <w:r w:rsidR="00A039C0" w:rsidRPr="00BC1B9D">
        <w:rPr>
          <w:rFonts w:ascii="Arial" w:hAnsi="Arial" w:cs="Arial"/>
        </w:rPr>
        <w:t>environment report for Waterdrop company.</w:t>
      </w:r>
    </w:p>
    <w:p w14:paraId="34DE2044" w14:textId="77777777" w:rsidR="00A039C0" w:rsidRPr="00BC1B9D" w:rsidRDefault="00A039C0" w:rsidP="00A039C0">
      <w:pPr>
        <w:spacing w:line="360" w:lineRule="auto"/>
        <w:jc w:val="center"/>
        <w:rPr>
          <w:rFonts w:ascii="Arial" w:hAnsi="Arial" w:cs="Arial"/>
        </w:rPr>
      </w:pPr>
      <w:r w:rsidRPr="00BC1B9D">
        <w:rPr>
          <w:rFonts w:ascii="Arial" w:hAnsi="Arial" w:cs="Arial"/>
        </w:rPr>
        <w:t>Strategies and recommendations.</w:t>
      </w:r>
    </w:p>
    <w:p w14:paraId="2CBE6970" w14:textId="77777777" w:rsidR="00F8170D" w:rsidRDefault="00F8170D" w:rsidP="00FA018D">
      <w:pPr>
        <w:tabs>
          <w:tab w:val="num" w:pos="720"/>
        </w:tabs>
        <w:ind w:left="720" w:hanging="360"/>
      </w:pPr>
    </w:p>
    <w:p w14:paraId="688BF919" w14:textId="77777777" w:rsidR="005E4990" w:rsidRDefault="005E4990" w:rsidP="00BC1B9D">
      <w:pPr>
        <w:spacing w:line="360" w:lineRule="auto"/>
        <w:jc w:val="both"/>
        <w:rPr>
          <w:rFonts w:ascii="Arial" w:hAnsi="Arial" w:cs="Arial"/>
        </w:rPr>
      </w:pPr>
    </w:p>
    <w:p w14:paraId="07FED334" w14:textId="77777777" w:rsidR="005E4990" w:rsidRDefault="005E4990" w:rsidP="00BC1B9D">
      <w:pPr>
        <w:spacing w:line="360" w:lineRule="auto"/>
        <w:jc w:val="both"/>
        <w:rPr>
          <w:rFonts w:ascii="Arial" w:hAnsi="Arial" w:cs="Arial"/>
        </w:rPr>
      </w:pPr>
    </w:p>
    <w:p w14:paraId="509D0A05" w14:textId="77777777" w:rsidR="005E4990" w:rsidRDefault="005E4990" w:rsidP="00BC1B9D">
      <w:pPr>
        <w:spacing w:line="360" w:lineRule="auto"/>
        <w:jc w:val="both"/>
        <w:rPr>
          <w:rFonts w:ascii="Arial" w:hAnsi="Arial" w:cs="Arial"/>
        </w:rPr>
      </w:pPr>
    </w:p>
    <w:p w14:paraId="2710BB78" w14:textId="77777777" w:rsidR="005E4990" w:rsidRDefault="005E4990" w:rsidP="00BC1B9D">
      <w:pPr>
        <w:spacing w:line="360" w:lineRule="auto"/>
        <w:jc w:val="both"/>
        <w:rPr>
          <w:rFonts w:ascii="Arial" w:hAnsi="Arial" w:cs="Arial"/>
        </w:rPr>
      </w:pPr>
    </w:p>
    <w:p w14:paraId="1337D279" w14:textId="77777777" w:rsidR="005E4990" w:rsidRDefault="005E4990" w:rsidP="00BC1B9D">
      <w:pPr>
        <w:spacing w:line="360" w:lineRule="auto"/>
        <w:jc w:val="both"/>
        <w:rPr>
          <w:rFonts w:ascii="Arial" w:hAnsi="Arial" w:cs="Arial"/>
        </w:rPr>
      </w:pPr>
    </w:p>
    <w:p w14:paraId="07C36959" w14:textId="77777777" w:rsidR="005E4990" w:rsidRDefault="005E4990" w:rsidP="00BC1B9D">
      <w:pPr>
        <w:spacing w:line="360" w:lineRule="auto"/>
        <w:jc w:val="both"/>
        <w:rPr>
          <w:rFonts w:ascii="Arial" w:hAnsi="Arial" w:cs="Arial"/>
        </w:rPr>
      </w:pPr>
    </w:p>
    <w:p w14:paraId="054E2859" w14:textId="77777777" w:rsidR="005E4990" w:rsidRDefault="005E4990" w:rsidP="00BC1B9D">
      <w:pPr>
        <w:spacing w:line="360" w:lineRule="auto"/>
        <w:jc w:val="both"/>
        <w:rPr>
          <w:rFonts w:ascii="Arial" w:hAnsi="Arial" w:cs="Arial"/>
        </w:rPr>
      </w:pPr>
    </w:p>
    <w:p w14:paraId="082FB49D" w14:textId="77777777" w:rsidR="005E4990" w:rsidRDefault="005E4990" w:rsidP="00BC1B9D">
      <w:pPr>
        <w:spacing w:line="360" w:lineRule="auto"/>
        <w:jc w:val="both"/>
        <w:rPr>
          <w:rFonts w:ascii="Arial" w:hAnsi="Arial" w:cs="Arial"/>
        </w:rPr>
      </w:pPr>
    </w:p>
    <w:p w14:paraId="4B09C492" w14:textId="77777777" w:rsidR="005E4990" w:rsidRDefault="005E4990" w:rsidP="00BC1B9D">
      <w:pPr>
        <w:spacing w:line="360" w:lineRule="auto"/>
        <w:jc w:val="both"/>
        <w:rPr>
          <w:rFonts w:ascii="Arial" w:hAnsi="Arial" w:cs="Arial"/>
        </w:rPr>
      </w:pPr>
    </w:p>
    <w:p w14:paraId="79A1CC99" w14:textId="77777777" w:rsidR="005E4990" w:rsidRDefault="005E4990" w:rsidP="00BC1B9D">
      <w:pPr>
        <w:spacing w:line="360" w:lineRule="auto"/>
        <w:jc w:val="both"/>
        <w:rPr>
          <w:rFonts w:ascii="Arial" w:hAnsi="Arial" w:cs="Arial"/>
        </w:rPr>
      </w:pPr>
    </w:p>
    <w:p w14:paraId="73BAB962" w14:textId="77777777" w:rsidR="005E4990" w:rsidRDefault="005E4990" w:rsidP="00BC1B9D">
      <w:pPr>
        <w:spacing w:line="360" w:lineRule="auto"/>
        <w:jc w:val="both"/>
        <w:rPr>
          <w:rFonts w:ascii="Arial" w:hAnsi="Arial" w:cs="Arial"/>
        </w:rPr>
      </w:pPr>
    </w:p>
    <w:p w14:paraId="236FF48A" w14:textId="77777777" w:rsidR="005E4990" w:rsidRDefault="005E4990" w:rsidP="00BC1B9D">
      <w:pPr>
        <w:spacing w:line="360" w:lineRule="auto"/>
        <w:jc w:val="both"/>
        <w:rPr>
          <w:rFonts w:ascii="Arial" w:hAnsi="Arial" w:cs="Arial"/>
        </w:rPr>
      </w:pPr>
    </w:p>
    <w:p w14:paraId="3E93489A" w14:textId="77777777" w:rsidR="005E4990" w:rsidRDefault="005E4990" w:rsidP="00BC1B9D">
      <w:pPr>
        <w:spacing w:line="360" w:lineRule="auto"/>
        <w:jc w:val="both"/>
        <w:rPr>
          <w:rFonts w:ascii="Arial" w:hAnsi="Arial" w:cs="Arial"/>
        </w:rPr>
      </w:pPr>
    </w:p>
    <w:sdt>
      <w:sdtPr>
        <w:rPr>
          <w:rFonts w:asciiTheme="minorHAnsi" w:eastAsiaTheme="minorHAnsi" w:hAnsiTheme="minorHAnsi" w:cstheme="minorBidi"/>
          <w:color w:val="auto"/>
          <w:kern w:val="2"/>
          <w:sz w:val="22"/>
          <w:szCs w:val="22"/>
          <w:lang w:eastAsia="en-US"/>
          <w14:ligatures w14:val="standardContextual"/>
        </w:rPr>
        <w:id w:val="-111592563"/>
        <w:docPartObj>
          <w:docPartGallery w:val="Table of Contents"/>
          <w:docPartUnique/>
        </w:docPartObj>
      </w:sdtPr>
      <w:sdtEndPr>
        <w:rPr>
          <w:b/>
          <w:bCs/>
        </w:rPr>
      </w:sdtEndPr>
      <w:sdtContent>
        <w:p w14:paraId="11A1C4FC" w14:textId="46136827" w:rsidR="005E4990" w:rsidRDefault="005E4990">
          <w:pPr>
            <w:pStyle w:val="TOCHeading"/>
          </w:pPr>
          <w:r>
            <w:t>Table of Contents</w:t>
          </w:r>
        </w:p>
        <w:p w14:paraId="59B30096" w14:textId="232E3960" w:rsidR="0067772E" w:rsidRDefault="005E49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2908523" w:history="1">
            <w:r w:rsidR="0067772E" w:rsidRPr="00312250">
              <w:rPr>
                <w:rStyle w:val="Hyperlink"/>
                <w:rFonts w:ascii="Arial" w:hAnsi="Arial" w:cs="Arial"/>
                <w:noProof/>
              </w:rPr>
              <w:t>Introduction</w:t>
            </w:r>
            <w:r w:rsidR="0067772E">
              <w:rPr>
                <w:noProof/>
                <w:webHidden/>
              </w:rPr>
              <w:tab/>
            </w:r>
            <w:r w:rsidR="0067772E">
              <w:rPr>
                <w:noProof/>
                <w:webHidden/>
              </w:rPr>
              <w:fldChar w:fldCharType="begin"/>
            </w:r>
            <w:r w:rsidR="0067772E">
              <w:rPr>
                <w:noProof/>
                <w:webHidden/>
              </w:rPr>
              <w:instrText xml:space="preserve"> PAGEREF _Toc142908523 \h </w:instrText>
            </w:r>
            <w:r w:rsidR="0067772E">
              <w:rPr>
                <w:noProof/>
                <w:webHidden/>
              </w:rPr>
            </w:r>
            <w:r w:rsidR="0067772E">
              <w:rPr>
                <w:noProof/>
                <w:webHidden/>
              </w:rPr>
              <w:fldChar w:fldCharType="separate"/>
            </w:r>
            <w:r w:rsidR="0067772E">
              <w:rPr>
                <w:noProof/>
                <w:webHidden/>
              </w:rPr>
              <w:t>3</w:t>
            </w:r>
            <w:r w:rsidR="0067772E">
              <w:rPr>
                <w:noProof/>
                <w:webHidden/>
              </w:rPr>
              <w:fldChar w:fldCharType="end"/>
            </w:r>
          </w:hyperlink>
        </w:p>
        <w:p w14:paraId="432A5741" w14:textId="1C22194B" w:rsidR="0067772E" w:rsidRDefault="00000000">
          <w:pPr>
            <w:pStyle w:val="TOC1"/>
            <w:tabs>
              <w:tab w:val="right" w:leader="dot" w:pos="9016"/>
            </w:tabs>
            <w:rPr>
              <w:rFonts w:eastAsiaTheme="minorEastAsia"/>
              <w:noProof/>
              <w:lang w:eastAsia="en-GB"/>
            </w:rPr>
          </w:pPr>
          <w:hyperlink w:anchor="_Toc142908524" w:history="1">
            <w:r w:rsidR="0067772E" w:rsidRPr="00312250">
              <w:rPr>
                <w:rStyle w:val="Hyperlink"/>
                <w:rFonts w:ascii="Arial" w:hAnsi="Arial" w:cs="Arial"/>
                <w:noProof/>
              </w:rPr>
              <w:t>Marketing and business environment</w:t>
            </w:r>
            <w:r w:rsidR="0067772E">
              <w:rPr>
                <w:noProof/>
                <w:webHidden/>
              </w:rPr>
              <w:tab/>
            </w:r>
            <w:r w:rsidR="0067772E">
              <w:rPr>
                <w:noProof/>
                <w:webHidden/>
              </w:rPr>
              <w:fldChar w:fldCharType="begin"/>
            </w:r>
            <w:r w:rsidR="0067772E">
              <w:rPr>
                <w:noProof/>
                <w:webHidden/>
              </w:rPr>
              <w:instrText xml:space="preserve"> PAGEREF _Toc142908524 \h </w:instrText>
            </w:r>
            <w:r w:rsidR="0067772E">
              <w:rPr>
                <w:noProof/>
                <w:webHidden/>
              </w:rPr>
            </w:r>
            <w:r w:rsidR="0067772E">
              <w:rPr>
                <w:noProof/>
                <w:webHidden/>
              </w:rPr>
              <w:fldChar w:fldCharType="separate"/>
            </w:r>
            <w:r w:rsidR="0067772E">
              <w:rPr>
                <w:noProof/>
                <w:webHidden/>
              </w:rPr>
              <w:t>3</w:t>
            </w:r>
            <w:r w:rsidR="0067772E">
              <w:rPr>
                <w:noProof/>
                <w:webHidden/>
              </w:rPr>
              <w:fldChar w:fldCharType="end"/>
            </w:r>
          </w:hyperlink>
        </w:p>
        <w:p w14:paraId="4A622D82" w14:textId="3A6296C3" w:rsidR="0067772E" w:rsidRDefault="00000000">
          <w:pPr>
            <w:pStyle w:val="TOC1"/>
            <w:tabs>
              <w:tab w:val="right" w:leader="dot" w:pos="9016"/>
            </w:tabs>
            <w:rPr>
              <w:rFonts w:eastAsiaTheme="minorEastAsia"/>
              <w:noProof/>
              <w:lang w:eastAsia="en-GB"/>
            </w:rPr>
          </w:pPr>
          <w:hyperlink w:anchor="_Toc142908525" w:history="1">
            <w:r w:rsidR="0067772E" w:rsidRPr="00312250">
              <w:rPr>
                <w:rStyle w:val="Hyperlink"/>
                <w:rFonts w:ascii="Arial" w:hAnsi="Arial" w:cs="Arial"/>
                <w:noProof/>
              </w:rPr>
              <w:t>PESTEL analysis for Waterdrop and definition</w:t>
            </w:r>
            <w:r w:rsidR="0067772E">
              <w:rPr>
                <w:noProof/>
                <w:webHidden/>
              </w:rPr>
              <w:tab/>
            </w:r>
            <w:r w:rsidR="0067772E">
              <w:rPr>
                <w:noProof/>
                <w:webHidden/>
              </w:rPr>
              <w:fldChar w:fldCharType="begin"/>
            </w:r>
            <w:r w:rsidR="0067772E">
              <w:rPr>
                <w:noProof/>
                <w:webHidden/>
              </w:rPr>
              <w:instrText xml:space="preserve"> PAGEREF _Toc142908525 \h </w:instrText>
            </w:r>
            <w:r w:rsidR="0067772E">
              <w:rPr>
                <w:noProof/>
                <w:webHidden/>
              </w:rPr>
            </w:r>
            <w:r w:rsidR="0067772E">
              <w:rPr>
                <w:noProof/>
                <w:webHidden/>
              </w:rPr>
              <w:fldChar w:fldCharType="separate"/>
            </w:r>
            <w:r w:rsidR="0067772E">
              <w:rPr>
                <w:noProof/>
                <w:webHidden/>
              </w:rPr>
              <w:t>5</w:t>
            </w:r>
            <w:r w:rsidR="0067772E">
              <w:rPr>
                <w:noProof/>
                <w:webHidden/>
              </w:rPr>
              <w:fldChar w:fldCharType="end"/>
            </w:r>
          </w:hyperlink>
        </w:p>
        <w:p w14:paraId="3378A659" w14:textId="19A32976" w:rsidR="0067772E" w:rsidRDefault="00000000">
          <w:pPr>
            <w:pStyle w:val="TOC1"/>
            <w:tabs>
              <w:tab w:val="right" w:leader="dot" w:pos="9016"/>
            </w:tabs>
            <w:rPr>
              <w:rFonts w:eastAsiaTheme="minorEastAsia"/>
              <w:noProof/>
              <w:lang w:eastAsia="en-GB"/>
            </w:rPr>
          </w:pPr>
          <w:hyperlink w:anchor="_Toc142908526" w:history="1">
            <w:r w:rsidR="0067772E" w:rsidRPr="00312250">
              <w:rPr>
                <w:rStyle w:val="Hyperlink"/>
                <w:rFonts w:ascii="Arial" w:hAnsi="Arial" w:cs="Arial"/>
                <w:noProof/>
              </w:rPr>
              <w:t>Porter's Five Forces Model for Waterdrop and definition</w:t>
            </w:r>
            <w:r w:rsidR="0067772E">
              <w:rPr>
                <w:noProof/>
                <w:webHidden/>
              </w:rPr>
              <w:tab/>
            </w:r>
            <w:r w:rsidR="0067772E">
              <w:rPr>
                <w:noProof/>
                <w:webHidden/>
              </w:rPr>
              <w:fldChar w:fldCharType="begin"/>
            </w:r>
            <w:r w:rsidR="0067772E">
              <w:rPr>
                <w:noProof/>
                <w:webHidden/>
              </w:rPr>
              <w:instrText xml:space="preserve"> PAGEREF _Toc142908526 \h </w:instrText>
            </w:r>
            <w:r w:rsidR="0067772E">
              <w:rPr>
                <w:noProof/>
                <w:webHidden/>
              </w:rPr>
            </w:r>
            <w:r w:rsidR="0067772E">
              <w:rPr>
                <w:noProof/>
                <w:webHidden/>
              </w:rPr>
              <w:fldChar w:fldCharType="separate"/>
            </w:r>
            <w:r w:rsidR="0067772E">
              <w:rPr>
                <w:noProof/>
                <w:webHidden/>
              </w:rPr>
              <w:t>7</w:t>
            </w:r>
            <w:r w:rsidR="0067772E">
              <w:rPr>
                <w:noProof/>
                <w:webHidden/>
              </w:rPr>
              <w:fldChar w:fldCharType="end"/>
            </w:r>
          </w:hyperlink>
        </w:p>
        <w:p w14:paraId="3692812B" w14:textId="6D9AF9C6" w:rsidR="0067772E" w:rsidRDefault="00000000">
          <w:pPr>
            <w:pStyle w:val="TOC1"/>
            <w:tabs>
              <w:tab w:val="right" w:leader="dot" w:pos="9016"/>
            </w:tabs>
            <w:rPr>
              <w:rFonts w:eastAsiaTheme="minorEastAsia"/>
              <w:noProof/>
              <w:lang w:eastAsia="en-GB"/>
            </w:rPr>
          </w:pPr>
          <w:hyperlink w:anchor="_Toc142908527" w:history="1">
            <w:r w:rsidR="0067772E" w:rsidRPr="00312250">
              <w:rPr>
                <w:rStyle w:val="Hyperlink"/>
                <w:rFonts w:ascii="Arial" w:hAnsi="Arial" w:cs="Arial"/>
                <w:noProof/>
              </w:rPr>
              <w:t>Porter's Five Forces Model's advantages and disadvantages for Waterdrop</w:t>
            </w:r>
            <w:r w:rsidR="0067772E">
              <w:rPr>
                <w:noProof/>
                <w:webHidden/>
              </w:rPr>
              <w:tab/>
            </w:r>
            <w:r w:rsidR="0067772E">
              <w:rPr>
                <w:noProof/>
                <w:webHidden/>
              </w:rPr>
              <w:fldChar w:fldCharType="begin"/>
            </w:r>
            <w:r w:rsidR="0067772E">
              <w:rPr>
                <w:noProof/>
                <w:webHidden/>
              </w:rPr>
              <w:instrText xml:space="preserve"> PAGEREF _Toc142908527 \h </w:instrText>
            </w:r>
            <w:r w:rsidR="0067772E">
              <w:rPr>
                <w:noProof/>
                <w:webHidden/>
              </w:rPr>
            </w:r>
            <w:r w:rsidR="0067772E">
              <w:rPr>
                <w:noProof/>
                <w:webHidden/>
              </w:rPr>
              <w:fldChar w:fldCharType="separate"/>
            </w:r>
            <w:r w:rsidR="0067772E">
              <w:rPr>
                <w:noProof/>
                <w:webHidden/>
              </w:rPr>
              <w:t>8</w:t>
            </w:r>
            <w:r w:rsidR="0067772E">
              <w:rPr>
                <w:noProof/>
                <w:webHidden/>
              </w:rPr>
              <w:fldChar w:fldCharType="end"/>
            </w:r>
          </w:hyperlink>
        </w:p>
        <w:p w14:paraId="2D722A7C" w14:textId="5A6F4970" w:rsidR="0067772E" w:rsidRDefault="00000000">
          <w:pPr>
            <w:pStyle w:val="TOC2"/>
            <w:tabs>
              <w:tab w:val="left" w:pos="660"/>
              <w:tab w:val="right" w:leader="dot" w:pos="9016"/>
            </w:tabs>
            <w:rPr>
              <w:rFonts w:eastAsiaTheme="minorEastAsia"/>
              <w:noProof/>
              <w:lang w:eastAsia="en-GB"/>
            </w:rPr>
          </w:pPr>
          <w:hyperlink w:anchor="_Toc142908528" w:history="1">
            <w:r w:rsidR="0067772E" w:rsidRPr="00312250">
              <w:rPr>
                <w:rStyle w:val="Hyperlink"/>
                <w:rFonts w:ascii="Symbol" w:hAnsi="Symbol" w:cs="Arial"/>
                <w:noProof/>
              </w:rPr>
              <w:t></w:t>
            </w:r>
            <w:r w:rsidR="0067772E">
              <w:rPr>
                <w:rFonts w:eastAsiaTheme="minorEastAsia"/>
                <w:noProof/>
                <w:lang w:eastAsia="en-GB"/>
              </w:rPr>
              <w:tab/>
            </w:r>
            <w:r w:rsidR="0067772E" w:rsidRPr="00312250">
              <w:rPr>
                <w:rStyle w:val="Hyperlink"/>
                <w:rFonts w:ascii="Arial" w:hAnsi="Arial" w:cs="Arial"/>
                <w:noProof/>
              </w:rPr>
              <w:t>Advantages</w:t>
            </w:r>
            <w:r w:rsidR="0067772E">
              <w:rPr>
                <w:noProof/>
                <w:webHidden/>
              </w:rPr>
              <w:tab/>
            </w:r>
            <w:r w:rsidR="0067772E">
              <w:rPr>
                <w:noProof/>
                <w:webHidden/>
              </w:rPr>
              <w:fldChar w:fldCharType="begin"/>
            </w:r>
            <w:r w:rsidR="0067772E">
              <w:rPr>
                <w:noProof/>
                <w:webHidden/>
              </w:rPr>
              <w:instrText xml:space="preserve"> PAGEREF _Toc142908528 \h </w:instrText>
            </w:r>
            <w:r w:rsidR="0067772E">
              <w:rPr>
                <w:noProof/>
                <w:webHidden/>
              </w:rPr>
            </w:r>
            <w:r w:rsidR="0067772E">
              <w:rPr>
                <w:noProof/>
                <w:webHidden/>
              </w:rPr>
              <w:fldChar w:fldCharType="separate"/>
            </w:r>
            <w:r w:rsidR="0067772E">
              <w:rPr>
                <w:noProof/>
                <w:webHidden/>
              </w:rPr>
              <w:t>8</w:t>
            </w:r>
            <w:r w:rsidR="0067772E">
              <w:rPr>
                <w:noProof/>
                <w:webHidden/>
              </w:rPr>
              <w:fldChar w:fldCharType="end"/>
            </w:r>
          </w:hyperlink>
        </w:p>
        <w:p w14:paraId="0FD4A50D" w14:textId="528CB66F" w:rsidR="0067772E" w:rsidRDefault="00000000">
          <w:pPr>
            <w:pStyle w:val="TOC2"/>
            <w:tabs>
              <w:tab w:val="left" w:pos="660"/>
              <w:tab w:val="right" w:leader="dot" w:pos="9016"/>
            </w:tabs>
            <w:rPr>
              <w:rFonts w:eastAsiaTheme="minorEastAsia"/>
              <w:noProof/>
              <w:lang w:eastAsia="en-GB"/>
            </w:rPr>
          </w:pPr>
          <w:hyperlink w:anchor="_Toc142908529" w:history="1">
            <w:r w:rsidR="0067772E" w:rsidRPr="00312250">
              <w:rPr>
                <w:rStyle w:val="Hyperlink"/>
                <w:rFonts w:ascii="Symbol" w:hAnsi="Symbol" w:cs="Arial"/>
                <w:noProof/>
              </w:rPr>
              <w:t></w:t>
            </w:r>
            <w:r w:rsidR="0067772E">
              <w:rPr>
                <w:rFonts w:eastAsiaTheme="minorEastAsia"/>
                <w:noProof/>
                <w:lang w:eastAsia="en-GB"/>
              </w:rPr>
              <w:tab/>
            </w:r>
            <w:r w:rsidR="0067772E" w:rsidRPr="00312250">
              <w:rPr>
                <w:rStyle w:val="Hyperlink"/>
                <w:rFonts w:ascii="Arial" w:hAnsi="Arial" w:cs="Arial"/>
                <w:noProof/>
              </w:rPr>
              <w:t>Disadvantages</w:t>
            </w:r>
            <w:r w:rsidR="0067772E">
              <w:rPr>
                <w:noProof/>
                <w:webHidden/>
              </w:rPr>
              <w:tab/>
            </w:r>
            <w:r w:rsidR="0067772E">
              <w:rPr>
                <w:noProof/>
                <w:webHidden/>
              </w:rPr>
              <w:fldChar w:fldCharType="begin"/>
            </w:r>
            <w:r w:rsidR="0067772E">
              <w:rPr>
                <w:noProof/>
                <w:webHidden/>
              </w:rPr>
              <w:instrText xml:space="preserve"> PAGEREF _Toc142908529 \h </w:instrText>
            </w:r>
            <w:r w:rsidR="0067772E">
              <w:rPr>
                <w:noProof/>
                <w:webHidden/>
              </w:rPr>
            </w:r>
            <w:r w:rsidR="0067772E">
              <w:rPr>
                <w:noProof/>
                <w:webHidden/>
              </w:rPr>
              <w:fldChar w:fldCharType="separate"/>
            </w:r>
            <w:r w:rsidR="0067772E">
              <w:rPr>
                <w:noProof/>
                <w:webHidden/>
              </w:rPr>
              <w:t>9</w:t>
            </w:r>
            <w:r w:rsidR="0067772E">
              <w:rPr>
                <w:noProof/>
                <w:webHidden/>
              </w:rPr>
              <w:fldChar w:fldCharType="end"/>
            </w:r>
          </w:hyperlink>
        </w:p>
        <w:p w14:paraId="6BCC9A91" w14:textId="4CFAE1F3" w:rsidR="0067772E" w:rsidRDefault="00000000">
          <w:pPr>
            <w:pStyle w:val="TOC1"/>
            <w:tabs>
              <w:tab w:val="right" w:leader="dot" w:pos="9016"/>
            </w:tabs>
            <w:rPr>
              <w:rFonts w:eastAsiaTheme="minorEastAsia"/>
              <w:noProof/>
              <w:lang w:eastAsia="en-GB"/>
            </w:rPr>
          </w:pPr>
          <w:hyperlink w:anchor="_Toc142908530" w:history="1">
            <w:r w:rsidR="0067772E" w:rsidRPr="00312250">
              <w:rPr>
                <w:rStyle w:val="Hyperlink"/>
                <w:rFonts w:ascii="Arial" w:hAnsi="Arial" w:cs="Arial"/>
                <w:noProof/>
              </w:rPr>
              <w:t>SWOT Analysis</w:t>
            </w:r>
            <w:r w:rsidR="0067772E">
              <w:rPr>
                <w:noProof/>
                <w:webHidden/>
              </w:rPr>
              <w:tab/>
            </w:r>
            <w:r w:rsidR="0067772E">
              <w:rPr>
                <w:noProof/>
                <w:webHidden/>
              </w:rPr>
              <w:fldChar w:fldCharType="begin"/>
            </w:r>
            <w:r w:rsidR="0067772E">
              <w:rPr>
                <w:noProof/>
                <w:webHidden/>
              </w:rPr>
              <w:instrText xml:space="preserve"> PAGEREF _Toc142908530 \h </w:instrText>
            </w:r>
            <w:r w:rsidR="0067772E">
              <w:rPr>
                <w:noProof/>
                <w:webHidden/>
              </w:rPr>
            </w:r>
            <w:r w:rsidR="0067772E">
              <w:rPr>
                <w:noProof/>
                <w:webHidden/>
              </w:rPr>
              <w:fldChar w:fldCharType="separate"/>
            </w:r>
            <w:r w:rsidR="0067772E">
              <w:rPr>
                <w:noProof/>
                <w:webHidden/>
              </w:rPr>
              <w:t>9</w:t>
            </w:r>
            <w:r w:rsidR="0067772E">
              <w:rPr>
                <w:noProof/>
                <w:webHidden/>
              </w:rPr>
              <w:fldChar w:fldCharType="end"/>
            </w:r>
          </w:hyperlink>
        </w:p>
        <w:p w14:paraId="2352AB62" w14:textId="17B416DD" w:rsidR="0067772E" w:rsidRDefault="00000000">
          <w:pPr>
            <w:pStyle w:val="TOC1"/>
            <w:tabs>
              <w:tab w:val="right" w:leader="dot" w:pos="9016"/>
            </w:tabs>
            <w:rPr>
              <w:rFonts w:eastAsiaTheme="minorEastAsia"/>
              <w:noProof/>
              <w:lang w:eastAsia="en-GB"/>
            </w:rPr>
          </w:pPr>
          <w:hyperlink w:anchor="_Toc142908531" w:history="1">
            <w:r w:rsidR="0067772E" w:rsidRPr="00312250">
              <w:rPr>
                <w:rStyle w:val="Hyperlink"/>
                <w:rFonts w:ascii="Arial" w:hAnsi="Arial" w:cs="Arial"/>
                <w:noProof/>
              </w:rPr>
              <w:t>Recommendations as per my opinion.</w:t>
            </w:r>
            <w:r w:rsidR="0067772E">
              <w:rPr>
                <w:noProof/>
                <w:webHidden/>
              </w:rPr>
              <w:tab/>
            </w:r>
            <w:r w:rsidR="0067772E">
              <w:rPr>
                <w:noProof/>
                <w:webHidden/>
              </w:rPr>
              <w:fldChar w:fldCharType="begin"/>
            </w:r>
            <w:r w:rsidR="0067772E">
              <w:rPr>
                <w:noProof/>
                <w:webHidden/>
              </w:rPr>
              <w:instrText xml:space="preserve"> PAGEREF _Toc142908531 \h </w:instrText>
            </w:r>
            <w:r w:rsidR="0067772E">
              <w:rPr>
                <w:noProof/>
                <w:webHidden/>
              </w:rPr>
            </w:r>
            <w:r w:rsidR="0067772E">
              <w:rPr>
                <w:noProof/>
                <w:webHidden/>
              </w:rPr>
              <w:fldChar w:fldCharType="separate"/>
            </w:r>
            <w:r w:rsidR="0067772E">
              <w:rPr>
                <w:noProof/>
                <w:webHidden/>
              </w:rPr>
              <w:t>10</w:t>
            </w:r>
            <w:r w:rsidR="0067772E">
              <w:rPr>
                <w:noProof/>
                <w:webHidden/>
              </w:rPr>
              <w:fldChar w:fldCharType="end"/>
            </w:r>
          </w:hyperlink>
        </w:p>
        <w:p w14:paraId="35858813" w14:textId="1BC38832" w:rsidR="0067772E" w:rsidRDefault="00000000">
          <w:pPr>
            <w:pStyle w:val="TOC1"/>
            <w:tabs>
              <w:tab w:val="right" w:leader="dot" w:pos="9016"/>
            </w:tabs>
            <w:rPr>
              <w:rFonts w:eastAsiaTheme="minorEastAsia"/>
              <w:noProof/>
              <w:lang w:eastAsia="en-GB"/>
            </w:rPr>
          </w:pPr>
          <w:hyperlink w:anchor="_Toc142908532" w:history="1">
            <w:r w:rsidR="0067772E" w:rsidRPr="00312250">
              <w:rPr>
                <w:rStyle w:val="Hyperlink"/>
                <w:rFonts w:ascii="Arial" w:hAnsi="Arial" w:cs="Arial"/>
                <w:noProof/>
              </w:rPr>
              <w:t>Ansoff Matrix</w:t>
            </w:r>
            <w:r w:rsidR="0067772E">
              <w:rPr>
                <w:noProof/>
                <w:webHidden/>
              </w:rPr>
              <w:tab/>
            </w:r>
            <w:r w:rsidR="0067772E">
              <w:rPr>
                <w:noProof/>
                <w:webHidden/>
              </w:rPr>
              <w:fldChar w:fldCharType="begin"/>
            </w:r>
            <w:r w:rsidR="0067772E">
              <w:rPr>
                <w:noProof/>
                <w:webHidden/>
              </w:rPr>
              <w:instrText xml:space="preserve"> PAGEREF _Toc142908532 \h </w:instrText>
            </w:r>
            <w:r w:rsidR="0067772E">
              <w:rPr>
                <w:noProof/>
                <w:webHidden/>
              </w:rPr>
            </w:r>
            <w:r w:rsidR="0067772E">
              <w:rPr>
                <w:noProof/>
                <w:webHidden/>
              </w:rPr>
              <w:fldChar w:fldCharType="separate"/>
            </w:r>
            <w:r w:rsidR="0067772E">
              <w:rPr>
                <w:noProof/>
                <w:webHidden/>
              </w:rPr>
              <w:t>11</w:t>
            </w:r>
            <w:r w:rsidR="0067772E">
              <w:rPr>
                <w:noProof/>
                <w:webHidden/>
              </w:rPr>
              <w:fldChar w:fldCharType="end"/>
            </w:r>
          </w:hyperlink>
        </w:p>
        <w:p w14:paraId="5EC20097" w14:textId="07CC8993" w:rsidR="0067772E" w:rsidRDefault="00000000">
          <w:pPr>
            <w:pStyle w:val="TOC2"/>
            <w:tabs>
              <w:tab w:val="left" w:pos="660"/>
              <w:tab w:val="right" w:leader="dot" w:pos="9016"/>
            </w:tabs>
            <w:rPr>
              <w:rFonts w:eastAsiaTheme="minorEastAsia"/>
              <w:noProof/>
              <w:lang w:eastAsia="en-GB"/>
            </w:rPr>
          </w:pPr>
          <w:hyperlink w:anchor="_Toc142908533" w:history="1">
            <w:r w:rsidR="0067772E" w:rsidRPr="00312250">
              <w:rPr>
                <w:rStyle w:val="Hyperlink"/>
                <w:rFonts w:ascii="Symbol" w:hAnsi="Symbol" w:cs="Arial"/>
                <w:noProof/>
              </w:rPr>
              <w:t></w:t>
            </w:r>
            <w:r w:rsidR="0067772E">
              <w:rPr>
                <w:rFonts w:eastAsiaTheme="minorEastAsia"/>
                <w:noProof/>
                <w:lang w:eastAsia="en-GB"/>
              </w:rPr>
              <w:tab/>
            </w:r>
            <w:r w:rsidR="0067772E" w:rsidRPr="00312250">
              <w:rPr>
                <w:rStyle w:val="Hyperlink"/>
                <w:rFonts w:ascii="Arial" w:hAnsi="Arial" w:cs="Arial"/>
                <w:noProof/>
              </w:rPr>
              <w:t>Market development strategy (expanding to new markets for Waterdrop).</w:t>
            </w:r>
            <w:r w:rsidR="0067772E">
              <w:rPr>
                <w:noProof/>
                <w:webHidden/>
              </w:rPr>
              <w:tab/>
            </w:r>
            <w:r w:rsidR="0067772E">
              <w:rPr>
                <w:noProof/>
                <w:webHidden/>
              </w:rPr>
              <w:fldChar w:fldCharType="begin"/>
            </w:r>
            <w:r w:rsidR="0067772E">
              <w:rPr>
                <w:noProof/>
                <w:webHidden/>
              </w:rPr>
              <w:instrText xml:space="preserve"> PAGEREF _Toc142908533 \h </w:instrText>
            </w:r>
            <w:r w:rsidR="0067772E">
              <w:rPr>
                <w:noProof/>
                <w:webHidden/>
              </w:rPr>
            </w:r>
            <w:r w:rsidR="0067772E">
              <w:rPr>
                <w:noProof/>
                <w:webHidden/>
              </w:rPr>
              <w:fldChar w:fldCharType="separate"/>
            </w:r>
            <w:r w:rsidR="0067772E">
              <w:rPr>
                <w:noProof/>
                <w:webHidden/>
              </w:rPr>
              <w:t>12</w:t>
            </w:r>
            <w:r w:rsidR="0067772E">
              <w:rPr>
                <w:noProof/>
                <w:webHidden/>
              </w:rPr>
              <w:fldChar w:fldCharType="end"/>
            </w:r>
          </w:hyperlink>
        </w:p>
        <w:p w14:paraId="539D89D4" w14:textId="0DDBC718" w:rsidR="0067772E" w:rsidRDefault="00000000">
          <w:pPr>
            <w:pStyle w:val="TOC2"/>
            <w:tabs>
              <w:tab w:val="left" w:pos="660"/>
              <w:tab w:val="right" w:leader="dot" w:pos="9016"/>
            </w:tabs>
            <w:rPr>
              <w:rFonts w:eastAsiaTheme="minorEastAsia"/>
              <w:noProof/>
              <w:lang w:eastAsia="en-GB"/>
            </w:rPr>
          </w:pPr>
          <w:hyperlink w:anchor="_Toc142908534" w:history="1">
            <w:r w:rsidR="0067772E" w:rsidRPr="00312250">
              <w:rPr>
                <w:rStyle w:val="Hyperlink"/>
                <w:rFonts w:ascii="Symbol" w:hAnsi="Symbol" w:cs="Arial"/>
                <w:noProof/>
              </w:rPr>
              <w:t></w:t>
            </w:r>
            <w:r w:rsidR="0067772E">
              <w:rPr>
                <w:rFonts w:eastAsiaTheme="minorEastAsia"/>
                <w:noProof/>
                <w:lang w:eastAsia="en-GB"/>
              </w:rPr>
              <w:tab/>
            </w:r>
            <w:r w:rsidR="0067772E" w:rsidRPr="00312250">
              <w:rPr>
                <w:rStyle w:val="Hyperlink"/>
                <w:rFonts w:ascii="Arial" w:hAnsi="Arial" w:cs="Arial"/>
                <w:noProof/>
              </w:rPr>
              <w:t>Product development strategy (improving the product line of Waterdrop).</w:t>
            </w:r>
            <w:r w:rsidR="0067772E">
              <w:rPr>
                <w:noProof/>
                <w:webHidden/>
              </w:rPr>
              <w:tab/>
            </w:r>
            <w:r w:rsidR="0067772E">
              <w:rPr>
                <w:noProof/>
                <w:webHidden/>
              </w:rPr>
              <w:fldChar w:fldCharType="begin"/>
            </w:r>
            <w:r w:rsidR="0067772E">
              <w:rPr>
                <w:noProof/>
                <w:webHidden/>
              </w:rPr>
              <w:instrText xml:space="preserve"> PAGEREF _Toc142908534 \h </w:instrText>
            </w:r>
            <w:r w:rsidR="0067772E">
              <w:rPr>
                <w:noProof/>
                <w:webHidden/>
              </w:rPr>
            </w:r>
            <w:r w:rsidR="0067772E">
              <w:rPr>
                <w:noProof/>
                <w:webHidden/>
              </w:rPr>
              <w:fldChar w:fldCharType="separate"/>
            </w:r>
            <w:r w:rsidR="0067772E">
              <w:rPr>
                <w:noProof/>
                <w:webHidden/>
              </w:rPr>
              <w:t>12</w:t>
            </w:r>
            <w:r w:rsidR="0067772E">
              <w:rPr>
                <w:noProof/>
                <w:webHidden/>
              </w:rPr>
              <w:fldChar w:fldCharType="end"/>
            </w:r>
          </w:hyperlink>
        </w:p>
        <w:p w14:paraId="5DBD7636" w14:textId="1FB595CD" w:rsidR="0067772E" w:rsidRDefault="00000000">
          <w:pPr>
            <w:pStyle w:val="TOC1"/>
            <w:tabs>
              <w:tab w:val="right" w:leader="dot" w:pos="9016"/>
            </w:tabs>
            <w:rPr>
              <w:rFonts w:eastAsiaTheme="minorEastAsia"/>
              <w:noProof/>
              <w:lang w:eastAsia="en-GB"/>
            </w:rPr>
          </w:pPr>
          <w:hyperlink w:anchor="_Toc142908535" w:history="1">
            <w:r w:rsidR="0067772E" w:rsidRPr="00312250">
              <w:rPr>
                <w:rStyle w:val="Hyperlink"/>
                <w:rFonts w:ascii="Arial" w:hAnsi="Arial" w:cs="Arial"/>
                <w:noProof/>
              </w:rPr>
              <w:t>Conclusion</w:t>
            </w:r>
            <w:r w:rsidR="0067772E">
              <w:rPr>
                <w:noProof/>
                <w:webHidden/>
              </w:rPr>
              <w:tab/>
            </w:r>
            <w:r w:rsidR="0067772E">
              <w:rPr>
                <w:noProof/>
                <w:webHidden/>
              </w:rPr>
              <w:fldChar w:fldCharType="begin"/>
            </w:r>
            <w:r w:rsidR="0067772E">
              <w:rPr>
                <w:noProof/>
                <w:webHidden/>
              </w:rPr>
              <w:instrText xml:space="preserve"> PAGEREF _Toc142908535 \h </w:instrText>
            </w:r>
            <w:r w:rsidR="0067772E">
              <w:rPr>
                <w:noProof/>
                <w:webHidden/>
              </w:rPr>
            </w:r>
            <w:r w:rsidR="0067772E">
              <w:rPr>
                <w:noProof/>
                <w:webHidden/>
              </w:rPr>
              <w:fldChar w:fldCharType="separate"/>
            </w:r>
            <w:r w:rsidR="0067772E">
              <w:rPr>
                <w:noProof/>
                <w:webHidden/>
              </w:rPr>
              <w:t>12</w:t>
            </w:r>
            <w:r w:rsidR="0067772E">
              <w:rPr>
                <w:noProof/>
                <w:webHidden/>
              </w:rPr>
              <w:fldChar w:fldCharType="end"/>
            </w:r>
          </w:hyperlink>
        </w:p>
        <w:p w14:paraId="486CDA8C" w14:textId="50AD66CB" w:rsidR="0067772E" w:rsidRDefault="00000000">
          <w:pPr>
            <w:pStyle w:val="TOC1"/>
            <w:tabs>
              <w:tab w:val="right" w:leader="dot" w:pos="9016"/>
            </w:tabs>
            <w:rPr>
              <w:rFonts w:eastAsiaTheme="minorEastAsia"/>
              <w:noProof/>
              <w:lang w:eastAsia="en-GB"/>
            </w:rPr>
          </w:pPr>
          <w:hyperlink w:anchor="_Toc142908536" w:history="1">
            <w:r w:rsidR="0067772E" w:rsidRPr="00312250">
              <w:rPr>
                <w:rStyle w:val="Hyperlink"/>
                <w:rFonts w:ascii="Arial" w:hAnsi="Arial" w:cs="Arial"/>
                <w:noProof/>
              </w:rPr>
              <w:t>References</w:t>
            </w:r>
            <w:r w:rsidR="0067772E">
              <w:rPr>
                <w:noProof/>
                <w:webHidden/>
              </w:rPr>
              <w:tab/>
            </w:r>
            <w:r w:rsidR="0067772E">
              <w:rPr>
                <w:noProof/>
                <w:webHidden/>
              </w:rPr>
              <w:fldChar w:fldCharType="begin"/>
            </w:r>
            <w:r w:rsidR="0067772E">
              <w:rPr>
                <w:noProof/>
                <w:webHidden/>
              </w:rPr>
              <w:instrText xml:space="preserve"> PAGEREF _Toc142908536 \h </w:instrText>
            </w:r>
            <w:r w:rsidR="0067772E">
              <w:rPr>
                <w:noProof/>
                <w:webHidden/>
              </w:rPr>
            </w:r>
            <w:r w:rsidR="0067772E">
              <w:rPr>
                <w:noProof/>
                <w:webHidden/>
              </w:rPr>
              <w:fldChar w:fldCharType="separate"/>
            </w:r>
            <w:r w:rsidR="0067772E">
              <w:rPr>
                <w:noProof/>
                <w:webHidden/>
              </w:rPr>
              <w:t>14</w:t>
            </w:r>
            <w:r w:rsidR="0067772E">
              <w:rPr>
                <w:noProof/>
                <w:webHidden/>
              </w:rPr>
              <w:fldChar w:fldCharType="end"/>
            </w:r>
          </w:hyperlink>
        </w:p>
        <w:p w14:paraId="060EAB8D" w14:textId="1308FA0A" w:rsidR="005E4990" w:rsidRDefault="005E4990">
          <w:r>
            <w:rPr>
              <w:b/>
              <w:bCs/>
            </w:rPr>
            <w:fldChar w:fldCharType="end"/>
          </w:r>
        </w:p>
      </w:sdtContent>
    </w:sdt>
    <w:p w14:paraId="64005CDE" w14:textId="77777777" w:rsidR="005E4990" w:rsidRDefault="005E4990" w:rsidP="00BC1B9D">
      <w:pPr>
        <w:spacing w:line="360" w:lineRule="auto"/>
        <w:jc w:val="both"/>
        <w:rPr>
          <w:rFonts w:ascii="Arial" w:hAnsi="Arial" w:cs="Arial"/>
        </w:rPr>
      </w:pPr>
    </w:p>
    <w:p w14:paraId="4385212C" w14:textId="77777777" w:rsidR="005E4990" w:rsidRDefault="005E4990" w:rsidP="00BC1B9D">
      <w:pPr>
        <w:spacing w:line="360" w:lineRule="auto"/>
        <w:jc w:val="both"/>
        <w:rPr>
          <w:rFonts w:ascii="Arial" w:hAnsi="Arial" w:cs="Arial"/>
        </w:rPr>
      </w:pPr>
    </w:p>
    <w:p w14:paraId="1C0CB6B1" w14:textId="77777777" w:rsidR="005E4990" w:rsidRDefault="005E4990" w:rsidP="00BC1B9D">
      <w:pPr>
        <w:spacing w:line="360" w:lineRule="auto"/>
        <w:jc w:val="both"/>
        <w:rPr>
          <w:rFonts w:ascii="Arial" w:hAnsi="Arial" w:cs="Arial"/>
        </w:rPr>
      </w:pPr>
    </w:p>
    <w:p w14:paraId="7EC8CCFC" w14:textId="77777777" w:rsidR="005E4990" w:rsidRDefault="005E4990" w:rsidP="00BC1B9D">
      <w:pPr>
        <w:spacing w:line="360" w:lineRule="auto"/>
        <w:jc w:val="both"/>
        <w:rPr>
          <w:rFonts w:ascii="Arial" w:hAnsi="Arial" w:cs="Arial"/>
        </w:rPr>
      </w:pPr>
    </w:p>
    <w:p w14:paraId="0423F6AD" w14:textId="77777777" w:rsidR="005E4990" w:rsidRDefault="005E4990" w:rsidP="00BC1B9D">
      <w:pPr>
        <w:spacing w:line="360" w:lineRule="auto"/>
        <w:jc w:val="both"/>
        <w:rPr>
          <w:rFonts w:ascii="Arial" w:hAnsi="Arial" w:cs="Arial"/>
        </w:rPr>
      </w:pPr>
    </w:p>
    <w:p w14:paraId="0A03901B" w14:textId="77777777" w:rsidR="005E4990" w:rsidRDefault="005E4990" w:rsidP="00BC1B9D">
      <w:pPr>
        <w:spacing w:line="360" w:lineRule="auto"/>
        <w:jc w:val="both"/>
        <w:rPr>
          <w:rFonts w:ascii="Arial" w:hAnsi="Arial" w:cs="Arial"/>
        </w:rPr>
      </w:pPr>
    </w:p>
    <w:p w14:paraId="59DFBDFC" w14:textId="77777777" w:rsidR="005E4990" w:rsidRDefault="005E4990" w:rsidP="00BC1B9D">
      <w:pPr>
        <w:spacing w:line="360" w:lineRule="auto"/>
        <w:jc w:val="both"/>
        <w:rPr>
          <w:rFonts w:ascii="Arial" w:hAnsi="Arial" w:cs="Arial"/>
        </w:rPr>
      </w:pPr>
    </w:p>
    <w:p w14:paraId="43B0423D" w14:textId="77777777" w:rsidR="005E4990" w:rsidRDefault="005E4990" w:rsidP="00BC1B9D">
      <w:pPr>
        <w:spacing w:line="360" w:lineRule="auto"/>
        <w:jc w:val="both"/>
        <w:rPr>
          <w:rFonts w:ascii="Arial" w:hAnsi="Arial" w:cs="Arial"/>
        </w:rPr>
      </w:pPr>
    </w:p>
    <w:p w14:paraId="3923F1F3" w14:textId="77777777" w:rsidR="005E4990" w:rsidRDefault="005E4990" w:rsidP="00BC1B9D">
      <w:pPr>
        <w:spacing w:line="360" w:lineRule="auto"/>
        <w:jc w:val="both"/>
        <w:rPr>
          <w:rFonts w:ascii="Arial" w:hAnsi="Arial" w:cs="Arial"/>
        </w:rPr>
      </w:pPr>
    </w:p>
    <w:p w14:paraId="006B06A1" w14:textId="77777777" w:rsidR="005E4990" w:rsidRDefault="005E4990" w:rsidP="00BC1B9D">
      <w:pPr>
        <w:spacing w:line="360" w:lineRule="auto"/>
        <w:jc w:val="both"/>
        <w:rPr>
          <w:rFonts w:ascii="Arial" w:hAnsi="Arial" w:cs="Arial"/>
        </w:rPr>
      </w:pPr>
    </w:p>
    <w:p w14:paraId="3D85D2FE" w14:textId="77777777" w:rsidR="005E4990" w:rsidRDefault="005E4990" w:rsidP="00BC1B9D">
      <w:pPr>
        <w:spacing w:line="360" w:lineRule="auto"/>
        <w:jc w:val="both"/>
        <w:rPr>
          <w:rFonts w:ascii="Arial" w:hAnsi="Arial" w:cs="Arial"/>
        </w:rPr>
      </w:pPr>
    </w:p>
    <w:p w14:paraId="32DF847F" w14:textId="77777777" w:rsidR="005E4990" w:rsidRDefault="005E4990" w:rsidP="00BC1B9D">
      <w:pPr>
        <w:spacing w:line="360" w:lineRule="auto"/>
        <w:jc w:val="both"/>
        <w:rPr>
          <w:rFonts w:ascii="Arial" w:hAnsi="Arial" w:cs="Arial"/>
        </w:rPr>
      </w:pPr>
    </w:p>
    <w:p w14:paraId="778BA9DD" w14:textId="77777777" w:rsidR="00B16ACE" w:rsidRPr="00900DA7" w:rsidRDefault="00B16ACE" w:rsidP="005D345C">
      <w:pPr>
        <w:pStyle w:val="Heading1"/>
        <w:spacing w:line="360" w:lineRule="auto"/>
        <w:rPr>
          <w:rFonts w:ascii="Arial" w:hAnsi="Arial" w:cs="Arial"/>
          <w:color w:val="auto"/>
          <w:sz w:val="28"/>
          <w:szCs w:val="28"/>
        </w:rPr>
      </w:pPr>
      <w:bookmarkStart w:id="0" w:name="_Toc142908523"/>
      <w:bookmarkStart w:id="1" w:name="_Hlk142553918"/>
      <w:r w:rsidRPr="00900DA7">
        <w:rPr>
          <w:rFonts w:ascii="Arial" w:hAnsi="Arial" w:cs="Arial"/>
          <w:color w:val="auto"/>
          <w:sz w:val="28"/>
          <w:szCs w:val="28"/>
        </w:rPr>
        <w:lastRenderedPageBreak/>
        <w:t>Introduction</w:t>
      </w:r>
      <w:bookmarkEnd w:id="0"/>
    </w:p>
    <w:p w14:paraId="55B14733" w14:textId="722EB7F1" w:rsidR="009551D2" w:rsidRPr="00770F6D" w:rsidRDefault="009551D2" w:rsidP="009551D2">
      <w:pPr>
        <w:spacing w:line="360" w:lineRule="auto"/>
        <w:ind w:firstLine="720"/>
        <w:jc w:val="both"/>
        <w:rPr>
          <w:rFonts w:ascii="Arial" w:hAnsi="Arial" w:cs="Arial"/>
        </w:rPr>
      </w:pPr>
      <w:r w:rsidRPr="00770F6D">
        <w:rPr>
          <w:rFonts w:ascii="Arial" w:hAnsi="Arial" w:cs="Arial"/>
        </w:rPr>
        <w:t>Companies around the world are trying to develop their businesses in a dynamic environment, where marketing plays a crucial role to ensure that certain level of success is achieved. This report aims to elaborate in depth different approaches, having certain methods and practices in place that can support the analysis and findings. The marketing process, according to Kotler et al. (2020, pp.42–52) and Kotler and Keller (2016b), is a set of actions that businesses take to recognise, foresee, and financially meet the needs of clients. It involves applying a strategic approach to understand the market, creating and putting into practise marketing plans, and evaluating the outcomes. The following steps are usually included in the marketing process: marketing research and analysis, segmentation, targeting and positioning, marketing mix of 4 or 7Ps, implementation, control, and evaluation.</w:t>
      </w:r>
    </w:p>
    <w:p w14:paraId="0F45C2F9" w14:textId="17CAE363" w:rsidR="00FA018D" w:rsidRPr="00900DA7" w:rsidRDefault="00AC0302" w:rsidP="005D345C">
      <w:pPr>
        <w:pStyle w:val="Heading1"/>
        <w:spacing w:line="360" w:lineRule="auto"/>
        <w:rPr>
          <w:rFonts w:ascii="Arial" w:hAnsi="Arial" w:cs="Arial"/>
          <w:color w:val="auto"/>
          <w:sz w:val="28"/>
          <w:szCs w:val="28"/>
        </w:rPr>
      </w:pPr>
      <w:bookmarkStart w:id="2" w:name="_Toc142908524"/>
      <w:r>
        <w:rPr>
          <w:rFonts w:ascii="Arial" w:hAnsi="Arial" w:cs="Arial"/>
          <w:color w:val="auto"/>
          <w:sz w:val="28"/>
          <w:szCs w:val="28"/>
        </w:rPr>
        <w:t>M</w:t>
      </w:r>
      <w:r w:rsidR="00FA018D" w:rsidRPr="00900DA7">
        <w:rPr>
          <w:rFonts w:ascii="Arial" w:hAnsi="Arial" w:cs="Arial"/>
          <w:color w:val="auto"/>
          <w:sz w:val="28"/>
          <w:szCs w:val="28"/>
        </w:rPr>
        <w:t>arketing</w:t>
      </w:r>
      <w:r>
        <w:rPr>
          <w:rFonts w:ascii="Arial" w:hAnsi="Arial" w:cs="Arial"/>
          <w:color w:val="auto"/>
          <w:sz w:val="28"/>
          <w:szCs w:val="28"/>
        </w:rPr>
        <w:t xml:space="preserve"> and business environment</w:t>
      </w:r>
      <w:bookmarkEnd w:id="2"/>
    </w:p>
    <w:p w14:paraId="26E782EB" w14:textId="77777777" w:rsidR="00C75C74" w:rsidRPr="00BC1B9D" w:rsidRDefault="00C75C74" w:rsidP="00C75C74">
      <w:pPr>
        <w:spacing w:line="360" w:lineRule="auto"/>
        <w:ind w:firstLine="720"/>
        <w:jc w:val="both"/>
        <w:rPr>
          <w:rFonts w:ascii="Arial" w:hAnsi="Arial" w:cs="Arial"/>
        </w:rPr>
      </w:pPr>
      <w:r w:rsidRPr="00BC1B9D">
        <w:rPr>
          <w:rFonts w:ascii="Arial" w:hAnsi="Arial" w:cs="Arial"/>
        </w:rPr>
        <w:t xml:space="preserve">According to Kotler and Keller (2016a, p.27), </w:t>
      </w:r>
      <w:r>
        <w:rPr>
          <w:rFonts w:ascii="Arial" w:hAnsi="Arial" w:cs="Arial"/>
        </w:rPr>
        <w:t>t</w:t>
      </w:r>
      <w:r w:rsidRPr="00BC1B9D">
        <w:rPr>
          <w:rFonts w:ascii="Arial" w:hAnsi="Arial" w:cs="Arial"/>
        </w:rPr>
        <w:t xml:space="preserve">he American Marketing Association provides the official definition </w:t>
      </w:r>
      <w:r>
        <w:rPr>
          <w:rFonts w:ascii="Arial" w:hAnsi="Arial" w:cs="Arial"/>
        </w:rPr>
        <w:t>of marketing as “</w:t>
      </w:r>
      <w:r w:rsidRPr="00BC1B9D">
        <w:rPr>
          <w:rFonts w:ascii="Arial" w:hAnsi="Arial" w:cs="Arial"/>
        </w:rPr>
        <w:t>The process of developing, communicating, delivering, and trading offerings that are valuable to customers, clients, partners, and society at large collectively is known as marketing.</w:t>
      </w:r>
      <w:r>
        <w:rPr>
          <w:rFonts w:ascii="Arial" w:hAnsi="Arial" w:cs="Arial"/>
        </w:rPr>
        <w:t xml:space="preserve">” </w:t>
      </w:r>
      <w:r w:rsidRPr="00BC1B9D">
        <w:rPr>
          <w:rFonts w:ascii="Arial" w:hAnsi="Arial" w:cs="Arial"/>
        </w:rPr>
        <w:t>Dealing with these trade processes requires a lot of effort and expertise. When at least one party to a possible trade considers how to get the desired answers from other parties, marketing management has occurred. As a result, we define marketing management as the art and science of selecting target markets as well as gaining, keeping, and developing a customer base through the development, supply, and distribution of greater customer value.</w:t>
      </w:r>
    </w:p>
    <w:p w14:paraId="294E20E4" w14:textId="4B74E655" w:rsidR="00FA018D" w:rsidRDefault="00F8170D" w:rsidP="00C05418">
      <w:pPr>
        <w:spacing w:line="360" w:lineRule="auto"/>
        <w:ind w:firstLine="720"/>
        <w:jc w:val="both"/>
        <w:rPr>
          <w:rFonts w:ascii="Arial" w:hAnsi="Arial" w:cs="Arial"/>
        </w:rPr>
      </w:pPr>
      <w:r w:rsidRPr="00BC1B9D">
        <w:rPr>
          <w:rFonts w:ascii="Arial" w:hAnsi="Arial" w:cs="Arial"/>
        </w:rPr>
        <w:t>According to Kotler and Keller (2016c, p.697), Marketing Implementation is the process of turning marketing plans into tasks and ensuring they achieve the plans' stated goals is known as marketing implementation. If a strategic marketing plan is not carried out properly, it is worthless. Implementation deals with the who, where, when, and how of marketing efforts whereas strategy deals with the what and why. They have a close connection</w:t>
      </w:r>
      <w:r w:rsidR="00AC0302">
        <w:rPr>
          <w:rFonts w:ascii="Arial" w:hAnsi="Arial" w:cs="Arial"/>
        </w:rPr>
        <w:t>; f</w:t>
      </w:r>
      <w:r w:rsidRPr="00BC1B9D">
        <w:rPr>
          <w:rFonts w:ascii="Arial" w:hAnsi="Arial" w:cs="Arial"/>
        </w:rPr>
        <w:t>or instance, the strategic choice made by senior management to "harvest" a product must be translated into concrete tasks and directives.</w:t>
      </w:r>
    </w:p>
    <w:p w14:paraId="0463703E" w14:textId="2C7A5514" w:rsidR="00D32B5B" w:rsidRDefault="00D32B5B" w:rsidP="00C05418">
      <w:pPr>
        <w:spacing w:line="360" w:lineRule="auto"/>
        <w:ind w:firstLine="720"/>
        <w:jc w:val="both"/>
        <w:rPr>
          <w:rFonts w:ascii="Arial" w:hAnsi="Arial" w:cs="Arial"/>
        </w:rPr>
      </w:pPr>
      <w:r>
        <w:rPr>
          <w:rFonts w:ascii="Arial" w:hAnsi="Arial" w:cs="Arial"/>
        </w:rPr>
        <w:t>Objectives can be</w:t>
      </w:r>
      <w:r w:rsidR="00AC0302">
        <w:rPr>
          <w:rFonts w:ascii="Arial" w:hAnsi="Arial" w:cs="Arial"/>
        </w:rPr>
        <w:t xml:space="preserve"> set in</w:t>
      </w:r>
      <w:r>
        <w:rPr>
          <w:rFonts w:ascii="Arial" w:hAnsi="Arial" w:cs="Arial"/>
        </w:rPr>
        <w:t xml:space="preserve"> marketing environment, macro and </w:t>
      </w:r>
      <w:proofErr w:type="gramStart"/>
      <w:r>
        <w:rPr>
          <w:rFonts w:ascii="Arial" w:hAnsi="Arial" w:cs="Arial"/>
        </w:rPr>
        <w:t>micro environment</w:t>
      </w:r>
      <w:proofErr w:type="gramEnd"/>
      <w:r>
        <w:rPr>
          <w:rFonts w:ascii="Arial" w:hAnsi="Arial" w:cs="Arial"/>
        </w:rPr>
        <w:t xml:space="preserve">, public, demography, sustainability </w:t>
      </w:r>
      <w:r w:rsidR="005C4F7E">
        <w:rPr>
          <w:rFonts w:ascii="Arial" w:hAnsi="Arial" w:cs="Arial"/>
        </w:rPr>
        <w:t>etc.</w:t>
      </w:r>
      <w:r w:rsidRPr="00D32B5B">
        <w:t xml:space="preserve"> </w:t>
      </w:r>
      <w:r w:rsidRPr="00D32B5B">
        <w:rPr>
          <w:rFonts w:ascii="Arial" w:hAnsi="Arial" w:cs="Arial"/>
        </w:rPr>
        <w:t>(Kotler et al., 2020b, pp.71–96)</w:t>
      </w:r>
      <w:r w:rsidR="00AC0302">
        <w:rPr>
          <w:rFonts w:ascii="Arial" w:hAnsi="Arial" w:cs="Arial"/>
        </w:rPr>
        <w:t>:</w:t>
      </w:r>
      <w:r w:rsidR="00C75C74">
        <w:rPr>
          <w:rFonts w:ascii="Arial" w:hAnsi="Arial" w:cs="Arial"/>
        </w:rPr>
        <w:t xml:space="preserve"> </w:t>
      </w:r>
      <w:r w:rsidR="00C75C74" w:rsidRPr="00C75C74">
        <w:rPr>
          <w:rFonts w:ascii="Arial" w:hAnsi="Arial" w:cs="Arial"/>
        </w:rPr>
        <w:t xml:space="preserve">The </w:t>
      </w:r>
      <w:r w:rsidR="00C75C74" w:rsidRPr="00C75C74">
        <w:rPr>
          <w:rFonts w:ascii="Arial" w:hAnsi="Arial" w:cs="Arial"/>
          <w:u w:val="single"/>
        </w:rPr>
        <w:t>marketing environment</w:t>
      </w:r>
      <w:r w:rsidR="00C75C74" w:rsidRPr="00C75C74">
        <w:rPr>
          <w:rFonts w:ascii="Arial" w:hAnsi="Arial" w:cs="Arial"/>
        </w:rPr>
        <w:t xml:space="preserve"> consists of the external forces that influence a business's ability to operate successfully. Economic, social, technological, political, and cultural issues are among these causes. Setting goals for recognising and adapting to environmental conditions is critical for good marketing strategy.</w:t>
      </w:r>
      <w:r w:rsidR="00C75C74">
        <w:rPr>
          <w:rFonts w:ascii="Arial" w:hAnsi="Arial" w:cs="Arial"/>
        </w:rPr>
        <w:t xml:space="preserve"> </w:t>
      </w:r>
      <w:r w:rsidR="00C75C74" w:rsidRPr="00C75C74">
        <w:rPr>
          <w:rFonts w:ascii="Arial" w:hAnsi="Arial" w:cs="Arial"/>
        </w:rPr>
        <w:t xml:space="preserve">The </w:t>
      </w:r>
      <w:r w:rsidR="00C75C74" w:rsidRPr="00C75C74">
        <w:rPr>
          <w:rFonts w:ascii="Arial" w:hAnsi="Arial" w:cs="Arial"/>
          <w:u w:val="single"/>
        </w:rPr>
        <w:t>macro environment</w:t>
      </w:r>
      <w:r w:rsidR="00C75C74" w:rsidRPr="00C75C74">
        <w:rPr>
          <w:rFonts w:ascii="Arial" w:hAnsi="Arial" w:cs="Arial"/>
        </w:rPr>
        <w:t xml:space="preserve"> refers to the bigger sociological and economic elements that influence a business, such as demography, economic situations, and regulation. Customers, </w:t>
      </w:r>
      <w:r w:rsidR="00C75C74" w:rsidRPr="00C75C74">
        <w:rPr>
          <w:rFonts w:ascii="Arial" w:hAnsi="Arial" w:cs="Arial"/>
        </w:rPr>
        <w:lastRenderedPageBreak/>
        <w:t xml:space="preserve">rivals, suppliers, and middlemen are examples of factors in the </w:t>
      </w:r>
      <w:r w:rsidR="00C75C74" w:rsidRPr="00C75C74">
        <w:rPr>
          <w:rFonts w:ascii="Arial" w:hAnsi="Arial" w:cs="Arial"/>
          <w:u w:val="single"/>
        </w:rPr>
        <w:t>micro-environment</w:t>
      </w:r>
      <w:r w:rsidR="00C75C74" w:rsidRPr="00C75C74">
        <w:rPr>
          <w:rFonts w:ascii="Arial" w:hAnsi="Arial" w:cs="Arial"/>
        </w:rPr>
        <w:t xml:space="preserve"> that are more directly tied to the company. Setting goals for analysing and responding to both macro and micro environmental aspects helps in the development of targeted marketing strategies.</w:t>
      </w:r>
      <w:r w:rsidR="00E025E0">
        <w:rPr>
          <w:rFonts w:ascii="Arial" w:hAnsi="Arial" w:cs="Arial"/>
        </w:rPr>
        <w:t xml:space="preserve"> </w:t>
      </w:r>
      <w:r w:rsidR="00E025E0" w:rsidRPr="00E025E0">
        <w:rPr>
          <w:rFonts w:ascii="Arial" w:hAnsi="Arial" w:cs="Arial"/>
          <w:u w:val="single"/>
        </w:rPr>
        <w:t>Sustainability</w:t>
      </w:r>
      <w:r w:rsidR="00E025E0" w:rsidRPr="00E025E0">
        <w:rPr>
          <w:rFonts w:ascii="Arial" w:hAnsi="Arial" w:cs="Arial"/>
        </w:rPr>
        <w:t xml:space="preserve"> goals include taking responsibility for the environmental and social implications of marketing efforts. Companies are increasingly focused on sustainable practises </w:t>
      </w:r>
      <w:proofErr w:type="gramStart"/>
      <w:r w:rsidR="00E025E0" w:rsidRPr="00E025E0">
        <w:rPr>
          <w:rFonts w:ascii="Arial" w:hAnsi="Arial" w:cs="Arial"/>
        </w:rPr>
        <w:t>in order to</w:t>
      </w:r>
      <w:proofErr w:type="gramEnd"/>
      <w:r w:rsidR="00E025E0" w:rsidRPr="00E025E0">
        <w:rPr>
          <w:rFonts w:ascii="Arial" w:hAnsi="Arial" w:cs="Arial"/>
        </w:rPr>
        <w:t xml:space="preserve"> fit with customer values and make a positive contribution to society. Setting goals for long-term marketing practises helps improve company reputation and consumer loyalty.</w:t>
      </w:r>
    </w:p>
    <w:p w14:paraId="327AE1A6" w14:textId="6C1EAF2A" w:rsidR="002C3F31" w:rsidRPr="00BC1B9D" w:rsidRDefault="002C3F31" w:rsidP="00C05418">
      <w:pPr>
        <w:spacing w:line="360" w:lineRule="auto"/>
        <w:ind w:firstLine="720"/>
        <w:jc w:val="both"/>
        <w:rPr>
          <w:rFonts w:ascii="Arial" w:hAnsi="Arial" w:cs="Arial"/>
        </w:rPr>
      </w:pPr>
      <w:r>
        <w:rPr>
          <w:rFonts w:ascii="Arial" w:hAnsi="Arial" w:cs="Arial"/>
        </w:rPr>
        <w:t>Strategies in marketing are as follows: Segmentation, targeting, positioning, promotion, differentiation</w:t>
      </w:r>
      <w:r w:rsidR="00FF61D0">
        <w:rPr>
          <w:rFonts w:ascii="Arial" w:hAnsi="Arial" w:cs="Arial"/>
        </w:rPr>
        <w:t xml:space="preserve"> </w:t>
      </w:r>
      <w:r w:rsidR="00FF61D0" w:rsidRPr="00FF61D0">
        <w:rPr>
          <w:rFonts w:ascii="Arial" w:hAnsi="Arial" w:cs="Arial"/>
        </w:rPr>
        <w:t>(Kotler et al., 2020c, pp.199–222)</w:t>
      </w:r>
      <w:r>
        <w:rPr>
          <w:rFonts w:ascii="Arial" w:hAnsi="Arial" w:cs="Arial"/>
        </w:rPr>
        <w:t>.</w:t>
      </w:r>
      <w:r w:rsidR="00E025E0" w:rsidRPr="00E025E0">
        <w:t xml:space="preserve"> </w:t>
      </w:r>
      <w:r w:rsidR="00E025E0" w:rsidRPr="00E025E0">
        <w:rPr>
          <w:rFonts w:ascii="Arial" w:hAnsi="Arial" w:cs="Arial"/>
        </w:rPr>
        <w:t>Segmentation is the process of fragmenting a large market into smaller, unique segments based on shared qualities, demands, or behaviours.</w:t>
      </w:r>
      <w:r w:rsidR="00E025E0" w:rsidRPr="00E025E0">
        <w:t xml:space="preserve"> </w:t>
      </w:r>
      <w:r w:rsidR="00E025E0" w:rsidRPr="00E025E0">
        <w:rPr>
          <w:rFonts w:ascii="Arial" w:hAnsi="Arial" w:cs="Arial"/>
        </w:rPr>
        <w:t>After identifying segments, a company chooses one or more specific groups as its target audience. Targeting means evaluating the attractiveness of various segments and choosing which ones best relate with the company's resources and capabilities.</w:t>
      </w:r>
      <w:r w:rsidR="00E025E0" w:rsidRPr="00E025E0">
        <w:t xml:space="preserve"> </w:t>
      </w:r>
      <w:r w:rsidR="00E025E0" w:rsidRPr="00E025E0">
        <w:rPr>
          <w:rFonts w:ascii="Arial" w:hAnsi="Arial" w:cs="Arial"/>
        </w:rPr>
        <w:t>Positioning refers to how a business promotes its products or services to customers in comparison to competitors.</w:t>
      </w:r>
      <w:r w:rsidR="00E025E0">
        <w:rPr>
          <w:rFonts w:ascii="Arial" w:hAnsi="Arial" w:cs="Arial"/>
        </w:rPr>
        <w:t xml:space="preserve"> </w:t>
      </w:r>
      <w:r w:rsidR="00E025E0" w:rsidRPr="00E025E0">
        <w:rPr>
          <w:rFonts w:ascii="Arial" w:hAnsi="Arial" w:cs="Arial"/>
        </w:rPr>
        <w:t xml:space="preserve">Promotion includes </w:t>
      </w:r>
      <w:proofErr w:type="gramStart"/>
      <w:r w:rsidR="00E025E0" w:rsidRPr="00E025E0">
        <w:rPr>
          <w:rFonts w:ascii="Arial" w:hAnsi="Arial" w:cs="Arial"/>
        </w:rPr>
        <w:t>all of</w:t>
      </w:r>
      <w:proofErr w:type="gramEnd"/>
      <w:r w:rsidR="00E025E0" w:rsidRPr="00E025E0">
        <w:rPr>
          <w:rFonts w:ascii="Arial" w:hAnsi="Arial" w:cs="Arial"/>
        </w:rPr>
        <w:t xml:space="preserve"> the actions a business takes to reach out and inform the target market about its goods and services. This includes marketing campaigns such as public relations</w:t>
      </w:r>
      <w:r w:rsidR="00E025E0">
        <w:rPr>
          <w:rFonts w:ascii="Arial" w:hAnsi="Arial" w:cs="Arial"/>
        </w:rPr>
        <w:t xml:space="preserve"> and</w:t>
      </w:r>
      <w:r w:rsidR="00E025E0" w:rsidRPr="00E025E0">
        <w:rPr>
          <w:rFonts w:ascii="Arial" w:hAnsi="Arial" w:cs="Arial"/>
        </w:rPr>
        <w:t xml:space="preserve"> sales promotions</w:t>
      </w:r>
      <w:r w:rsidR="00E025E0">
        <w:rPr>
          <w:rFonts w:ascii="Arial" w:hAnsi="Arial" w:cs="Arial"/>
        </w:rPr>
        <w:t>.</w:t>
      </w:r>
      <w:r w:rsidR="00E63484" w:rsidRPr="00E63484">
        <w:t xml:space="preserve"> </w:t>
      </w:r>
      <w:r w:rsidR="00E63484" w:rsidRPr="00E63484">
        <w:rPr>
          <w:rFonts w:ascii="Arial" w:hAnsi="Arial" w:cs="Arial"/>
        </w:rPr>
        <w:t>Differentiation means creating an original attractive value proposition for a company's goods or services.</w:t>
      </w:r>
    </w:p>
    <w:p w14:paraId="241D3720" w14:textId="3AE63650" w:rsidR="00FA018D" w:rsidRPr="00BC1B9D" w:rsidRDefault="00F8170D" w:rsidP="00C05418">
      <w:pPr>
        <w:spacing w:line="360" w:lineRule="auto"/>
        <w:ind w:firstLine="720"/>
        <w:jc w:val="both"/>
        <w:rPr>
          <w:rFonts w:ascii="Arial" w:hAnsi="Arial" w:cs="Arial"/>
        </w:rPr>
      </w:pPr>
      <w:r w:rsidRPr="00BC1B9D">
        <w:rPr>
          <w:rFonts w:ascii="Arial" w:hAnsi="Arial" w:cs="Arial"/>
        </w:rPr>
        <w:t>The process by which businesses evaluate the results of their marketing initiatives and plans and make the required corrections and modifications is known as marketing control. The four different forms of marketing controls that are required are annual-plan control, profitability control, efficiency control, and strategic control.</w:t>
      </w:r>
    </w:p>
    <w:p w14:paraId="14C381CE" w14:textId="550C95F0" w:rsidR="0027182F" w:rsidRDefault="00956751" w:rsidP="00E63484">
      <w:pPr>
        <w:spacing w:line="360" w:lineRule="auto"/>
        <w:ind w:firstLine="720"/>
        <w:jc w:val="both"/>
        <w:rPr>
          <w:rFonts w:ascii="Arial" w:hAnsi="Arial" w:cs="Arial"/>
        </w:rPr>
      </w:pPr>
      <w:r w:rsidRPr="00BC1B9D">
        <w:rPr>
          <w:rFonts w:ascii="Arial" w:hAnsi="Arial" w:cs="Arial"/>
        </w:rPr>
        <w:t>The marketing process is a continuous cycle of planning, carrying out, reviewing, and adapting to match changing circumstances in the market and client needs rather than a single activity. It is a dynamic and ongoing process that aids in organisational adaptation to the constantly changing business environment.</w:t>
      </w:r>
    </w:p>
    <w:tbl>
      <w:tblPr>
        <w:tblStyle w:val="TableGrid"/>
        <w:tblW w:w="0" w:type="auto"/>
        <w:tblInd w:w="2405" w:type="dxa"/>
        <w:tblLook w:val="04A0" w:firstRow="1" w:lastRow="0" w:firstColumn="1" w:lastColumn="0" w:noHBand="0" w:noVBand="1"/>
      </w:tblPr>
      <w:tblGrid>
        <w:gridCol w:w="6611"/>
      </w:tblGrid>
      <w:tr w:rsidR="0027182F" w14:paraId="737A4E4C" w14:textId="77777777" w:rsidTr="00FF61D0">
        <w:tc>
          <w:tcPr>
            <w:tcW w:w="6611" w:type="dxa"/>
          </w:tcPr>
          <w:p w14:paraId="55673573" w14:textId="4A80BAC3" w:rsidR="0027182F" w:rsidRDefault="0027182F" w:rsidP="00FF61D0">
            <w:pPr>
              <w:spacing w:line="360" w:lineRule="auto"/>
              <w:jc w:val="center"/>
              <w:rPr>
                <w:rFonts w:ascii="Arial" w:hAnsi="Arial" w:cs="Arial"/>
              </w:rPr>
            </w:pPr>
            <w:r>
              <w:rPr>
                <w:rFonts w:ascii="Arial" w:hAnsi="Arial" w:cs="Arial"/>
              </w:rPr>
              <w:t>Situational analysis (as Pestle, SWOT, Porter’s five forces)</w:t>
            </w:r>
          </w:p>
        </w:tc>
      </w:tr>
    </w:tbl>
    <w:p w14:paraId="64ADFAE6" w14:textId="5536A5DE" w:rsidR="00294C5B" w:rsidRPr="00E748F4" w:rsidRDefault="00FF61D0" w:rsidP="00CD75ED">
      <w:pPr>
        <w:spacing w:line="360" w:lineRule="auto"/>
        <w:ind w:left="1440" w:firstLine="720"/>
        <w:jc w:val="center"/>
        <w:rPr>
          <w:rFonts w:ascii="Arial" w:hAnsi="Arial" w:cs="Arial"/>
          <w:sz w:val="18"/>
          <w:szCs w:val="18"/>
        </w:rPr>
      </w:pPr>
      <w:r w:rsidRPr="00E748F4">
        <w:rPr>
          <w:rFonts w:ascii="Arial" w:hAnsi="Arial" w:cs="Arial"/>
          <w:sz w:val="18"/>
          <w:szCs w:val="18"/>
        </w:rPr>
        <w:t>↓</w:t>
      </w:r>
    </w:p>
    <w:tbl>
      <w:tblPr>
        <w:tblStyle w:val="TableGrid"/>
        <w:tblW w:w="0" w:type="auto"/>
        <w:tblInd w:w="2405" w:type="dxa"/>
        <w:tblLook w:val="04A0" w:firstRow="1" w:lastRow="0" w:firstColumn="1" w:lastColumn="0" w:noHBand="0" w:noVBand="1"/>
      </w:tblPr>
      <w:tblGrid>
        <w:gridCol w:w="6611"/>
      </w:tblGrid>
      <w:tr w:rsidR="0027182F" w14:paraId="6AD56756" w14:textId="77777777" w:rsidTr="00FF61D0">
        <w:tc>
          <w:tcPr>
            <w:tcW w:w="6611" w:type="dxa"/>
          </w:tcPr>
          <w:p w14:paraId="23B827A3" w14:textId="1605D3BE" w:rsidR="0027182F" w:rsidRDefault="0027182F" w:rsidP="00FF61D0">
            <w:pPr>
              <w:spacing w:line="360" w:lineRule="auto"/>
              <w:jc w:val="center"/>
              <w:rPr>
                <w:rFonts w:ascii="Arial" w:hAnsi="Arial" w:cs="Arial"/>
              </w:rPr>
            </w:pPr>
            <w:r>
              <w:rPr>
                <w:rFonts w:ascii="Arial" w:hAnsi="Arial" w:cs="Arial"/>
              </w:rPr>
              <w:t>Objectives</w:t>
            </w:r>
          </w:p>
        </w:tc>
      </w:tr>
    </w:tbl>
    <w:p w14:paraId="25CC93DA" w14:textId="2B4BA196" w:rsidR="0027182F" w:rsidRPr="00E748F4" w:rsidRDefault="00FF61D0" w:rsidP="00CD75ED">
      <w:pPr>
        <w:spacing w:line="360" w:lineRule="auto"/>
        <w:ind w:left="1440" w:firstLine="720"/>
        <w:jc w:val="center"/>
        <w:rPr>
          <w:rFonts w:ascii="Arial" w:hAnsi="Arial" w:cs="Arial"/>
          <w:sz w:val="18"/>
          <w:szCs w:val="18"/>
        </w:rPr>
      </w:pPr>
      <w:r w:rsidRPr="00E748F4">
        <w:rPr>
          <w:rFonts w:ascii="Arial" w:hAnsi="Arial" w:cs="Arial"/>
          <w:sz w:val="18"/>
          <w:szCs w:val="18"/>
        </w:rPr>
        <w:t>↓</w:t>
      </w:r>
    </w:p>
    <w:tbl>
      <w:tblPr>
        <w:tblStyle w:val="TableGrid"/>
        <w:tblW w:w="0" w:type="auto"/>
        <w:tblInd w:w="2405" w:type="dxa"/>
        <w:tblLook w:val="04A0" w:firstRow="1" w:lastRow="0" w:firstColumn="1" w:lastColumn="0" w:noHBand="0" w:noVBand="1"/>
      </w:tblPr>
      <w:tblGrid>
        <w:gridCol w:w="6611"/>
      </w:tblGrid>
      <w:tr w:rsidR="0027182F" w14:paraId="386E0E11" w14:textId="77777777" w:rsidTr="00FF61D0">
        <w:tc>
          <w:tcPr>
            <w:tcW w:w="6611" w:type="dxa"/>
          </w:tcPr>
          <w:p w14:paraId="211186D3" w14:textId="2D2908E9" w:rsidR="0027182F" w:rsidRDefault="002C3F31" w:rsidP="00FF61D0">
            <w:pPr>
              <w:spacing w:line="360" w:lineRule="auto"/>
              <w:jc w:val="center"/>
              <w:rPr>
                <w:rFonts w:ascii="Arial" w:hAnsi="Arial" w:cs="Arial"/>
              </w:rPr>
            </w:pPr>
            <w:r>
              <w:rPr>
                <w:rFonts w:ascii="Arial" w:hAnsi="Arial" w:cs="Arial"/>
              </w:rPr>
              <w:t>S</w:t>
            </w:r>
            <w:r w:rsidR="0027182F">
              <w:rPr>
                <w:rFonts w:ascii="Arial" w:hAnsi="Arial" w:cs="Arial"/>
              </w:rPr>
              <w:t>trategies</w:t>
            </w:r>
          </w:p>
        </w:tc>
      </w:tr>
    </w:tbl>
    <w:p w14:paraId="1B1C4636" w14:textId="25893F60" w:rsidR="0027182F" w:rsidRPr="00E748F4" w:rsidRDefault="00FF61D0" w:rsidP="00CD75ED">
      <w:pPr>
        <w:spacing w:line="360" w:lineRule="auto"/>
        <w:ind w:left="1440" w:firstLine="720"/>
        <w:jc w:val="center"/>
        <w:rPr>
          <w:rFonts w:ascii="Arial" w:hAnsi="Arial" w:cs="Arial"/>
          <w:sz w:val="18"/>
          <w:szCs w:val="18"/>
        </w:rPr>
      </w:pPr>
      <w:r w:rsidRPr="00E748F4">
        <w:rPr>
          <w:rFonts w:ascii="Arial" w:hAnsi="Arial" w:cs="Arial"/>
          <w:sz w:val="18"/>
          <w:szCs w:val="18"/>
        </w:rPr>
        <w:t>↓</w:t>
      </w:r>
    </w:p>
    <w:tbl>
      <w:tblPr>
        <w:tblStyle w:val="TableGrid"/>
        <w:tblW w:w="0" w:type="auto"/>
        <w:tblInd w:w="2405" w:type="dxa"/>
        <w:tblLook w:val="04A0" w:firstRow="1" w:lastRow="0" w:firstColumn="1" w:lastColumn="0" w:noHBand="0" w:noVBand="1"/>
      </w:tblPr>
      <w:tblGrid>
        <w:gridCol w:w="6611"/>
      </w:tblGrid>
      <w:tr w:rsidR="0027182F" w14:paraId="71744FFC" w14:textId="77777777" w:rsidTr="00FF61D0">
        <w:tc>
          <w:tcPr>
            <w:tcW w:w="6611" w:type="dxa"/>
          </w:tcPr>
          <w:p w14:paraId="45FC0C65" w14:textId="4621D73A" w:rsidR="0027182F" w:rsidRDefault="002C3F31" w:rsidP="00FF61D0">
            <w:pPr>
              <w:spacing w:line="360" w:lineRule="auto"/>
              <w:jc w:val="center"/>
              <w:rPr>
                <w:rFonts w:ascii="Arial" w:hAnsi="Arial" w:cs="Arial"/>
              </w:rPr>
            </w:pPr>
            <w:r>
              <w:rPr>
                <w:rFonts w:ascii="Arial" w:hAnsi="Arial" w:cs="Arial"/>
              </w:rPr>
              <w:t>I</w:t>
            </w:r>
            <w:r w:rsidR="0027182F">
              <w:rPr>
                <w:rFonts w:ascii="Arial" w:hAnsi="Arial" w:cs="Arial"/>
              </w:rPr>
              <w:t>mplementation</w:t>
            </w:r>
          </w:p>
        </w:tc>
      </w:tr>
    </w:tbl>
    <w:p w14:paraId="3691F4C7" w14:textId="4AC1F218" w:rsidR="0027182F" w:rsidRPr="00E748F4" w:rsidRDefault="00FF61D0" w:rsidP="00CD75ED">
      <w:pPr>
        <w:spacing w:line="360" w:lineRule="auto"/>
        <w:ind w:left="1440" w:firstLine="720"/>
        <w:jc w:val="center"/>
        <w:rPr>
          <w:rFonts w:ascii="Arial" w:hAnsi="Arial" w:cs="Arial"/>
          <w:sz w:val="18"/>
          <w:szCs w:val="18"/>
        </w:rPr>
      </w:pPr>
      <w:r w:rsidRPr="00E748F4">
        <w:rPr>
          <w:rFonts w:ascii="Arial" w:hAnsi="Arial" w:cs="Arial"/>
          <w:sz w:val="18"/>
          <w:szCs w:val="18"/>
        </w:rPr>
        <w:t>↓</w:t>
      </w:r>
    </w:p>
    <w:tbl>
      <w:tblPr>
        <w:tblStyle w:val="TableGrid"/>
        <w:tblW w:w="0" w:type="auto"/>
        <w:tblInd w:w="2405" w:type="dxa"/>
        <w:tblLook w:val="04A0" w:firstRow="1" w:lastRow="0" w:firstColumn="1" w:lastColumn="0" w:noHBand="0" w:noVBand="1"/>
      </w:tblPr>
      <w:tblGrid>
        <w:gridCol w:w="6611"/>
      </w:tblGrid>
      <w:tr w:rsidR="0027182F" w14:paraId="085E0A92" w14:textId="77777777" w:rsidTr="00FF61D0">
        <w:tc>
          <w:tcPr>
            <w:tcW w:w="6611" w:type="dxa"/>
          </w:tcPr>
          <w:p w14:paraId="135A4036" w14:textId="042AC8C4" w:rsidR="0027182F" w:rsidRDefault="00FF61D0" w:rsidP="00FF61D0">
            <w:pPr>
              <w:spacing w:line="360" w:lineRule="auto"/>
              <w:jc w:val="center"/>
              <w:rPr>
                <w:rFonts w:ascii="Arial" w:hAnsi="Arial" w:cs="Arial"/>
              </w:rPr>
            </w:pPr>
            <w:r>
              <w:rPr>
                <w:rFonts w:ascii="Arial" w:hAnsi="Arial" w:cs="Arial"/>
              </w:rPr>
              <w:lastRenderedPageBreak/>
              <w:t>C</w:t>
            </w:r>
            <w:r w:rsidR="0027182F">
              <w:rPr>
                <w:rFonts w:ascii="Arial" w:hAnsi="Arial" w:cs="Arial"/>
              </w:rPr>
              <w:t>ontrol</w:t>
            </w:r>
          </w:p>
        </w:tc>
      </w:tr>
    </w:tbl>
    <w:p w14:paraId="0757F607" w14:textId="77777777" w:rsidR="00294C5B" w:rsidRPr="00FA018D" w:rsidRDefault="00294C5B" w:rsidP="00BC1B9D">
      <w:pPr>
        <w:spacing w:line="360" w:lineRule="auto"/>
        <w:ind w:left="720"/>
        <w:jc w:val="both"/>
        <w:rPr>
          <w:rFonts w:ascii="Arial" w:hAnsi="Arial" w:cs="Arial"/>
        </w:rPr>
      </w:pPr>
    </w:p>
    <w:p w14:paraId="453D5AE4" w14:textId="55A8741E" w:rsidR="00DA6BBC" w:rsidRPr="00294C5B" w:rsidRDefault="005617C8" w:rsidP="00C05418">
      <w:pPr>
        <w:spacing w:line="360" w:lineRule="auto"/>
        <w:ind w:firstLine="720"/>
        <w:jc w:val="both"/>
        <w:rPr>
          <w:rFonts w:ascii="Arial" w:hAnsi="Arial" w:cs="Arial"/>
        </w:rPr>
      </w:pPr>
      <w:r w:rsidRPr="00294C5B">
        <w:rPr>
          <w:rFonts w:ascii="Arial" w:hAnsi="Arial" w:cs="Arial"/>
        </w:rPr>
        <w:t xml:space="preserve">A microenvironment and a macroenvironment both exist in the marketing environment. The microenvironment involves of everyone close to the firm that affect its capacity to engage and service its consumers - the company, suppliers, marketing intermediates, consumers, competitors, and publics. </w:t>
      </w:r>
      <w:r w:rsidR="00DA6BBC" w:rsidRPr="00294C5B">
        <w:rPr>
          <w:rFonts w:ascii="Arial" w:hAnsi="Arial" w:cs="Arial"/>
        </w:rPr>
        <w:t>There are different categories of customer markets: domestic, foreign, business, and reseller.</w:t>
      </w:r>
    </w:p>
    <w:p w14:paraId="3B903F0A" w14:textId="264AF7B7" w:rsidR="005617C8" w:rsidRPr="00294C5B" w:rsidRDefault="005617C8" w:rsidP="00C05418">
      <w:pPr>
        <w:spacing w:line="360" w:lineRule="auto"/>
        <w:ind w:firstLine="720"/>
        <w:jc w:val="both"/>
        <w:rPr>
          <w:rFonts w:ascii="Arial" w:hAnsi="Arial" w:cs="Arial"/>
        </w:rPr>
      </w:pPr>
      <w:r w:rsidRPr="00294C5B">
        <w:rPr>
          <w:rFonts w:ascii="Arial" w:hAnsi="Arial" w:cs="Arial"/>
        </w:rPr>
        <w:t>The macroenvironment is made up of the wider societal forces—demographic, economic, ecological, technical, political, and cultural—that have an impact on the microenvironment</w:t>
      </w:r>
      <w:r w:rsidR="00DA6BBC" w:rsidRPr="00294C5B">
        <w:rPr>
          <w:rFonts w:ascii="Arial" w:hAnsi="Arial" w:cs="Arial"/>
        </w:rPr>
        <w:t>. These forces form opportunities and offer risks to the firm</w:t>
      </w:r>
      <w:r w:rsidR="00060837" w:rsidRPr="00294C5B">
        <w:rPr>
          <w:rFonts w:ascii="Arial" w:hAnsi="Arial" w:cs="Arial"/>
        </w:rPr>
        <w:t xml:space="preserve"> </w:t>
      </w:r>
      <w:r w:rsidR="00DA6BBC" w:rsidRPr="00294C5B">
        <w:rPr>
          <w:rFonts w:ascii="Arial" w:hAnsi="Arial" w:cs="Arial"/>
        </w:rPr>
        <w:t>(Kotler et al., 2020b, pp.71–96)</w:t>
      </w:r>
      <w:r w:rsidR="00060837" w:rsidRPr="00294C5B">
        <w:rPr>
          <w:rFonts w:ascii="Arial" w:hAnsi="Arial" w:cs="Arial"/>
        </w:rPr>
        <w:t>.</w:t>
      </w:r>
    </w:p>
    <w:p w14:paraId="7F60311D" w14:textId="6271DFFC" w:rsidR="00294C5B" w:rsidRPr="00900DA7" w:rsidRDefault="00294C5B" w:rsidP="005D345C">
      <w:pPr>
        <w:pStyle w:val="Heading1"/>
        <w:spacing w:line="360" w:lineRule="auto"/>
        <w:rPr>
          <w:rFonts w:ascii="Arial" w:hAnsi="Arial" w:cs="Arial"/>
          <w:color w:val="auto"/>
          <w:sz w:val="28"/>
          <w:szCs w:val="28"/>
        </w:rPr>
      </w:pPr>
      <w:bookmarkStart w:id="3" w:name="_Toc142908525"/>
      <w:r w:rsidRPr="00900DA7">
        <w:rPr>
          <w:rFonts w:ascii="Arial" w:hAnsi="Arial" w:cs="Arial"/>
          <w:color w:val="auto"/>
          <w:sz w:val="28"/>
          <w:szCs w:val="28"/>
        </w:rPr>
        <w:t>PESTEL analysis for Waterdrop</w:t>
      </w:r>
      <w:r w:rsidR="005E4990" w:rsidRPr="00900DA7">
        <w:rPr>
          <w:rFonts w:ascii="Arial" w:hAnsi="Arial" w:cs="Arial"/>
          <w:color w:val="auto"/>
          <w:sz w:val="28"/>
          <w:szCs w:val="28"/>
        </w:rPr>
        <w:t xml:space="preserve"> and definition</w:t>
      </w:r>
      <w:bookmarkEnd w:id="3"/>
    </w:p>
    <w:p w14:paraId="20844FF2" w14:textId="2F9B744F" w:rsidR="00060837" w:rsidRPr="005E4990" w:rsidRDefault="00E744A2" w:rsidP="005E4990">
      <w:pPr>
        <w:spacing w:line="360" w:lineRule="auto"/>
        <w:ind w:firstLine="720"/>
        <w:jc w:val="both"/>
        <w:rPr>
          <w:rFonts w:ascii="Arial" w:eastAsia="Arial" w:hAnsi="Arial" w:cs="Arial"/>
        </w:rPr>
      </w:pPr>
      <w:r>
        <w:rPr>
          <w:rFonts w:ascii="Arial" w:eastAsia="Arial" w:hAnsi="Arial" w:cs="Arial"/>
        </w:rPr>
        <w:t xml:space="preserve">One </w:t>
      </w:r>
      <w:r w:rsidRPr="00AD416F">
        <w:rPr>
          <w:rFonts w:ascii="Arial" w:eastAsia="Arial" w:hAnsi="Arial" w:cs="Arial"/>
        </w:rPr>
        <w:t>fundamental tool</w:t>
      </w:r>
      <w:r>
        <w:rPr>
          <w:rFonts w:ascii="Arial" w:eastAsia="Arial" w:hAnsi="Arial" w:cs="Arial"/>
        </w:rPr>
        <w:t xml:space="preserve"> </w:t>
      </w:r>
      <w:r w:rsidRPr="00AD416F">
        <w:rPr>
          <w:rFonts w:ascii="Arial" w:eastAsia="Arial" w:hAnsi="Arial" w:cs="Arial"/>
        </w:rPr>
        <w:t>for business strategy and planning is PESTEL analysis</w:t>
      </w:r>
      <w:r>
        <w:rPr>
          <w:rFonts w:ascii="Arial" w:eastAsia="Arial" w:hAnsi="Arial" w:cs="Arial"/>
        </w:rPr>
        <w:t xml:space="preserve">. </w:t>
      </w:r>
      <w:r w:rsidRPr="00886F23">
        <w:rPr>
          <w:rFonts w:ascii="Arial" w:eastAsia="Arial" w:hAnsi="Arial" w:cs="Arial"/>
        </w:rPr>
        <w:t>It is a technique for evaluating the performance of organisation and the effects of the business environment</w:t>
      </w:r>
      <w:r>
        <w:rPr>
          <w:rFonts w:ascii="Arial" w:eastAsia="Arial" w:hAnsi="Arial" w:cs="Arial"/>
        </w:rPr>
        <w:t>.</w:t>
      </w:r>
      <w:r w:rsidRPr="00306E42">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t xml:space="preserve">PESTEL analysis is used to identify the external macro-environmental factors that may influence the operations and strategic decisions of a business. </w:t>
      </w:r>
      <w:r w:rsidRPr="00AD416F">
        <w:rPr>
          <w:rFonts w:ascii="Arial" w:eastAsia="Arial" w:hAnsi="Arial" w:cs="Arial"/>
        </w:rPr>
        <w:t xml:space="preserve"> According to authors (</w:t>
      </w:r>
      <w:r w:rsidRPr="00AD416F">
        <w:rPr>
          <w:rFonts w:ascii="Arial" w:hAnsi="Arial" w:cs="Arial"/>
        </w:rPr>
        <w:t>Whittington et al</w:t>
      </w:r>
      <w:r>
        <w:rPr>
          <w:rFonts w:ascii="Arial" w:hAnsi="Arial" w:cs="Arial"/>
        </w:rPr>
        <w:t>.</w:t>
      </w:r>
      <w:r w:rsidRPr="00AD416F">
        <w:rPr>
          <w:rFonts w:ascii="Arial" w:hAnsi="Arial" w:cs="Arial"/>
        </w:rPr>
        <w:t>, 20</w:t>
      </w:r>
      <w:r>
        <w:rPr>
          <w:rFonts w:ascii="Arial" w:hAnsi="Arial" w:cs="Arial"/>
        </w:rPr>
        <w:t>20;</w:t>
      </w:r>
      <w:r w:rsidRPr="002B08F7">
        <w:t xml:space="preserve"> </w:t>
      </w:r>
      <w:r>
        <w:rPr>
          <w:rStyle w:val="normaltextrun"/>
          <w:rFonts w:ascii="Arial" w:hAnsi="Arial" w:cs="Arial"/>
          <w:color w:val="000000"/>
          <w:shd w:val="clear" w:color="auto" w:fill="FFFFFF"/>
        </w:rPr>
        <w:t xml:space="preserve">PESTEL </w:t>
      </w:r>
      <w:r w:rsidRPr="002B08F7">
        <w:rPr>
          <w:rFonts w:ascii="Arial" w:hAnsi="Arial" w:cs="Arial"/>
        </w:rPr>
        <w:t>Analysis, 2022</w:t>
      </w:r>
      <w:r w:rsidRPr="00AD416F">
        <w:rPr>
          <w:rFonts w:ascii="Arial" w:hAnsi="Arial" w:cs="Arial"/>
        </w:rPr>
        <w:t>) PESTEL analysis is specific political, economic, social, technological, ecological, and legal aspects of the environment. This list indicates that the environment involves both market and nonmarket elements.</w:t>
      </w:r>
      <w:r>
        <w:rPr>
          <w:rFonts w:ascii="Arial" w:hAnsi="Arial" w:cs="Arial"/>
        </w:rPr>
        <w:t xml:space="preserve"> As reported by </w:t>
      </w:r>
      <w:r w:rsidRPr="00712A3D">
        <w:rPr>
          <w:rFonts w:ascii="Arial" w:hAnsi="Arial" w:cs="Arial"/>
        </w:rPr>
        <w:t>PEST</w:t>
      </w:r>
      <w:r>
        <w:rPr>
          <w:rFonts w:ascii="Arial" w:hAnsi="Arial" w:cs="Arial"/>
        </w:rPr>
        <w:t>E</w:t>
      </w:r>
      <w:r w:rsidRPr="00712A3D">
        <w:rPr>
          <w:rFonts w:ascii="Arial" w:hAnsi="Arial" w:cs="Arial"/>
        </w:rPr>
        <w:t>L Analysis (2022)</w:t>
      </w:r>
      <w:r>
        <w:rPr>
          <w:rFonts w:ascii="Arial" w:hAnsi="Arial" w:cs="Arial"/>
        </w:rPr>
        <w:t xml:space="preserve"> details, mention below:</w:t>
      </w:r>
    </w:p>
    <w:p w14:paraId="5579D334" w14:textId="3DA865A8" w:rsidR="00F47FF9" w:rsidRPr="00294C5B" w:rsidRDefault="00060837" w:rsidP="00294C5B">
      <w:pPr>
        <w:pStyle w:val="ListParagraph"/>
        <w:numPr>
          <w:ilvl w:val="0"/>
          <w:numId w:val="2"/>
        </w:numPr>
        <w:spacing w:line="360" w:lineRule="auto"/>
        <w:jc w:val="both"/>
        <w:rPr>
          <w:rFonts w:ascii="Arial" w:hAnsi="Arial" w:cs="Arial"/>
        </w:rPr>
      </w:pPr>
      <w:r w:rsidRPr="00294C5B">
        <w:rPr>
          <w:rFonts w:ascii="Arial" w:hAnsi="Arial" w:cs="Arial"/>
        </w:rPr>
        <w:t xml:space="preserve">Political: </w:t>
      </w:r>
    </w:p>
    <w:p w14:paraId="2ED9AE8F" w14:textId="77777777" w:rsidR="009E16F2" w:rsidRDefault="00E63484" w:rsidP="00761841">
      <w:pPr>
        <w:spacing w:line="360" w:lineRule="auto"/>
        <w:jc w:val="both"/>
        <w:rPr>
          <w:rFonts w:ascii="Arial" w:hAnsi="Arial" w:cs="Arial"/>
        </w:rPr>
      </w:pPr>
      <w:r>
        <w:rPr>
          <w:rFonts w:ascii="Arial" w:hAnsi="Arial" w:cs="Arial"/>
        </w:rPr>
        <w:t xml:space="preserve">The company </w:t>
      </w:r>
      <w:r w:rsidRPr="00E63484">
        <w:rPr>
          <w:rFonts w:ascii="Arial" w:hAnsi="Arial" w:cs="Arial"/>
        </w:rPr>
        <w:t xml:space="preserve">can be affected by various </w:t>
      </w:r>
      <w:r>
        <w:rPr>
          <w:rFonts w:ascii="Arial" w:hAnsi="Arial" w:cs="Arial"/>
        </w:rPr>
        <w:t xml:space="preserve">UK </w:t>
      </w:r>
      <w:r w:rsidRPr="00E63484">
        <w:rPr>
          <w:rFonts w:ascii="Arial" w:hAnsi="Arial" w:cs="Arial"/>
        </w:rPr>
        <w:t>policies</w:t>
      </w:r>
      <w:r>
        <w:rPr>
          <w:rFonts w:ascii="Arial" w:hAnsi="Arial" w:cs="Arial"/>
        </w:rPr>
        <w:t>; for instance: Health and Safety Regulation, Tax Policy,</w:t>
      </w:r>
      <w:r w:rsidR="009E16F2">
        <w:rPr>
          <w:rFonts w:ascii="Arial" w:hAnsi="Arial" w:cs="Arial"/>
        </w:rPr>
        <w:t xml:space="preserve"> Import and Export Policy, </w:t>
      </w:r>
      <w:r w:rsidR="009E16F2" w:rsidRPr="009E16F2">
        <w:rPr>
          <w:rFonts w:ascii="Arial" w:hAnsi="Arial" w:cs="Arial"/>
        </w:rPr>
        <w:t>General Data Protection Regulation</w:t>
      </w:r>
      <w:r w:rsidR="009E16F2">
        <w:rPr>
          <w:rFonts w:ascii="Arial" w:hAnsi="Arial" w:cs="Arial"/>
        </w:rPr>
        <w:t xml:space="preserve"> (</w:t>
      </w:r>
      <w:r w:rsidR="009E16F2" w:rsidRPr="009E16F2">
        <w:rPr>
          <w:rFonts w:ascii="Arial" w:hAnsi="Arial" w:cs="Arial"/>
        </w:rPr>
        <w:t>GDPR</w:t>
      </w:r>
      <w:r w:rsidR="009E16F2">
        <w:rPr>
          <w:rFonts w:ascii="Arial" w:hAnsi="Arial" w:cs="Arial"/>
        </w:rPr>
        <w:t>), Sustainability Regulations.</w:t>
      </w:r>
    </w:p>
    <w:p w14:paraId="526F04D0" w14:textId="700A81C2" w:rsidR="00060837" w:rsidRPr="00294C5B" w:rsidRDefault="00060837" w:rsidP="00761841">
      <w:pPr>
        <w:spacing w:line="360" w:lineRule="auto"/>
        <w:jc w:val="both"/>
        <w:rPr>
          <w:rFonts w:ascii="Arial" w:hAnsi="Arial" w:cs="Arial"/>
        </w:rPr>
      </w:pPr>
      <w:r w:rsidRPr="00294C5B">
        <w:rPr>
          <w:rFonts w:ascii="Arial" w:hAnsi="Arial" w:cs="Arial"/>
        </w:rPr>
        <w:t>Positive</w:t>
      </w:r>
      <w:r w:rsidR="00F47FF9" w:rsidRPr="00294C5B">
        <w:rPr>
          <w:rFonts w:ascii="Arial" w:hAnsi="Arial" w:cs="Arial"/>
        </w:rPr>
        <w:t xml:space="preserve"> impact</w:t>
      </w:r>
      <w:r w:rsidRPr="00294C5B">
        <w:rPr>
          <w:rFonts w:ascii="Arial" w:hAnsi="Arial" w:cs="Arial"/>
        </w:rPr>
        <w:t>: Environmental sustainability are becoming more and more important in the UK. A favourable atmosphere for Waterdrop is created by the government's support for green projects, such as rules that encourage sustainable practises. Additionally, the company's growth prospects are improved by governmental stability and a supportive business environment (British Business Bank plc, 2023).</w:t>
      </w:r>
    </w:p>
    <w:p w14:paraId="0E1519FC" w14:textId="3DA12EA5" w:rsidR="00DA6BBC" w:rsidRPr="00294C5B" w:rsidRDefault="00F47FF9" w:rsidP="00761841">
      <w:pPr>
        <w:spacing w:line="360" w:lineRule="auto"/>
        <w:jc w:val="both"/>
        <w:rPr>
          <w:rFonts w:ascii="Arial" w:hAnsi="Arial" w:cs="Arial"/>
        </w:rPr>
      </w:pPr>
      <w:r w:rsidRPr="00294C5B">
        <w:rPr>
          <w:rFonts w:ascii="Arial" w:hAnsi="Arial" w:cs="Arial"/>
        </w:rPr>
        <w:t>Negative impact</w:t>
      </w:r>
      <w:r w:rsidR="00060837" w:rsidRPr="00294C5B">
        <w:rPr>
          <w:rFonts w:ascii="Arial" w:hAnsi="Arial" w:cs="Arial"/>
        </w:rPr>
        <w:t>: Waterdrop's operations may be impacted by any changes in environmental laws or governmental directives. The company might have to alter its products or procedures in response to new or tighter rules, which could result in higher costs or compliance difficulties</w:t>
      </w:r>
      <w:r w:rsidR="00D83212" w:rsidRPr="00294C5B">
        <w:rPr>
          <w:rFonts w:ascii="Arial" w:hAnsi="Arial" w:cs="Arial"/>
        </w:rPr>
        <w:t xml:space="preserve"> (MacLennan and Forwood, 2021)</w:t>
      </w:r>
      <w:r w:rsidR="00060837" w:rsidRPr="00294C5B">
        <w:rPr>
          <w:rFonts w:ascii="Arial" w:hAnsi="Arial" w:cs="Arial"/>
        </w:rPr>
        <w:t xml:space="preserve">. </w:t>
      </w:r>
    </w:p>
    <w:p w14:paraId="3A033607" w14:textId="283C8608" w:rsidR="00D83212" w:rsidRPr="00294C5B" w:rsidRDefault="00D83212" w:rsidP="00294C5B">
      <w:pPr>
        <w:pStyle w:val="ListParagraph"/>
        <w:numPr>
          <w:ilvl w:val="0"/>
          <w:numId w:val="2"/>
        </w:numPr>
        <w:spacing w:line="360" w:lineRule="auto"/>
        <w:jc w:val="both"/>
        <w:rPr>
          <w:rFonts w:ascii="Arial" w:hAnsi="Arial" w:cs="Arial"/>
        </w:rPr>
      </w:pPr>
      <w:r w:rsidRPr="00294C5B">
        <w:rPr>
          <w:rFonts w:ascii="Arial" w:hAnsi="Arial" w:cs="Arial"/>
        </w:rPr>
        <w:lastRenderedPageBreak/>
        <w:t xml:space="preserve">Economic: </w:t>
      </w:r>
    </w:p>
    <w:p w14:paraId="50DDB94A" w14:textId="2A64EA4E" w:rsidR="009E16F2" w:rsidRDefault="009E16F2" w:rsidP="00761841">
      <w:pPr>
        <w:spacing w:line="360" w:lineRule="auto"/>
        <w:jc w:val="both"/>
        <w:rPr>
          <w:rFonts w:ascii="Arial" w:hAnsi="Arial" w:cs="Arial"/>
        </w:rPr>
      </w:pPr>
      <w:r w:rsidRPr="009E16F2">
        <w:rPr>
          <w:rFonts w:ascii="Arial" w:hAnsi="Arial" w:cs="Arial"/>
        </w:rPr>
        <w:t>A variety of economic conditions in the UK can have an impact on Waterdrop's business operations and strategic decisions. These factors can have an impact on the company's financial performance, pricing tactics, market demand, and overall growth prospects</w:t>
      </w:r>
      <w:r>
        <w:rPr>
          <w:rFonts w:ascii="Arial" w:hAnsi="Arial" w:cs="Arial"/>
        </w:rPr>
        <w:t xml:space="preserve"> (Inflation and exchange rates interest rates, economic growth and stability, employment rates, disposable income)</w:t>
      </w:r>
      <w:r w:rsidRPr="009E16F2">
        <w:rPr>
          <w:rFonts w:ascii="Arial" w:hAnsi="Arial" w:cs="Arial"/>
        </w:rPr>
        <w:t xml:space="preserve">. </w:t>
      </w:r>
    </w:p>
    <w:p w14:paraId="5518F701" w14:textId="42083B74" w:rsidR="00D83212" w:rsidRPr="00294C5B" w:rsidRDefault="00D83212" w:rsidP="00761841">
      <w:pPr>
        <w:spacing w:line="360" w:lineRule="auto"/>
        <w:jc w:val="both"/>
        <w:rPr>
          <w:rFonts w:ascii="Arial" w:hAnsi="Arial" w:cs="Arial"/>
        </w:rPr>
      </w:pPr>
      <w:r w:rsidRPr="00294C5B">
        <w:rPr>
          <w:rFonts w:ascii="Arial" w:hAnsi="Arial" w:cs="Arial"/>
        </w:rPr>
        <w:t xml:space="preserve">Positive impact: Waterdrop has opportunities to attract customers with higher disposable incomes who are prepared to spend in eco-friendly items thanks to the UK's stable and developed economy. </w:t>
      </w:r>
    </w:p>
    <w:p w14:paraId="4117C477" w14:textId="1D9C7F2B" w:rsidR="00D83212" w:rsidRPr="00294C5B" w:rsidRDefault="00D83212" w:rsidP="00761841">
      <w:pPr>
        <w:spacing w:line="360" w:lineRule="auto"/>
        <w:jc w:val="both"/>
        <w:rPr>
          <w:rFonts w:ascii="Arial" w:hAnsi="Arial" w:cs="Arial"/>
        </w:rPr>
      </w:pPr>
      <w:r w:rsidRPr="00294C5B">
        <w:rPr>
          <w:rFonts w:ascii="Arial" w:hAnsi="Arial" w:cs="Arial"/>
        </w:rPr>
        <w:t xml:space="preserve">Negative impact: Changes in the economy, such as periods of recession and </w:t>
      </w:r>
      <w:proofErr w:type="gramStart"/>
      <w:r w:rsidRPr="00294C5B">
        <w:rPr>
          <w:rFonts w:ascii="Arial" w:hAnsi="Arial" w:cs="Arial"/>
        </w:rPr>
        <w:t>todays</w:t>
      </w:r>
      <w:proofErr w:type="gramEnd"/>
      <w:r w:rsidRPr="00294C5B">
        <w:rPr>
          <w:rFonts w:ascii="Arial" w:hAnsi="Arial" w:cs="Arial"/>
        </w:rPr>
        <w:t xml:space="preserve"> inflation</w:t>
      </w:r>
      <w:r w:rsidR="004D206E" w:rsidRPr="00294C5B">
        <w:rPr>
          <w:rFonts w:ascii="Arial" w:hAnsi="Arial" w:cs="Arial"/>
        </w:rPr>
        <w:t xml:space="preserve"> which is</w:t>
      </w:r>
      <w:r w:rsidRPr="00294C5B">
        <w:rPr>
          <w:rFonts w:ascii="Arial" w:hAnsi="Arial" w:cs="Arial"/>
        </w:rPr>
        <w:t xml:space="preserve"> 7.95%</w:t>
      </w:r>
      <w:r w:rsidR="004D206E" w:rsidRPr="00294C5B">
        <w:rPr>
          <w:rFonts w:ascii="Arial" w:hAnsi="Arial" w:cs="Arial"/>
        </w:rPr>
        <w:t xml:space="preserve"> according to (Rate Inflation, 2023</w:t>
      </w:r>
      <w:r w:rsidR="00A36863" w:rsidRPr="00294C5B">
        <w:rPr>
          <w:rFonts w:ascii="Arial" w:hAnsi="Arial" w:cs="Arial"/>
        </w:rPr>
        <w:t>) or</w:t>
      </w:r>
      <w:r w:rsidRPr="00294C5B">
        <w:rPr>
          <w:rFonts w:ascii="Arial" w:hAnsi="Arial" w:cs="Arial"/>
        </w:rPr>
        <w:t xml:space="preserve"> currency instability, may have an effect on consumer spending and corporate investments, which may decrease demand for Waterdrop's products. When times are tough, buyers could choose to forego eco-friendly purchases in favour of necessities.</w:t>
      </w:r>
    </w:p>
    <w:p w14:paraId="6A8AC09E" w14:textId="680C6A27" w:rsidR="00A36863" w:rsidRPr="00294C5B" w:rsidRDefault="00A36863" w:rsidP="00294C5B">
      <w:pPr>
        <w:pStyle w:val="ListParagraph"/>
        <w:numPr>
          <w:ilvl w:val="0"/>
          <w:numId w:val="2"/>
        </w:numPr>
        <w:spacing w:line="360" w:lineRule="auto"/>
        <w:jc w:val="both"/>
        <w:rPr>
          <w:rFonts w:ascii="Arial" w:hAnsi="Arial" w:cs="Arial"/>
        </w:rPr>
      </w:pPr>
      <w:r w:rsidRPr="00294C5B">
        <w:rPr>
          <w:rFonts w:ascii="Arial" w:hAnsi="Arial" w:cs="Arial"/>
        </w:rPr>
        <w:t xml:space="preserve">Social/Cultural: </w:t>
      </w:r>
    </w:p>
    <w:p w14:paraId="55169695" w14:textId="347AF58A" w:rsidR="00A36863" w:rsidRPr="00294C5B" w:rsidRDefault="00A36863" w:rsidP="00761841">
      <w:pPr>
        <w:spacing w:line="360" w:lineRule="auto"/>
        <w:jc w:val="both"/>
        <w:rPr>
          <w:rFonts w:ascii="Arial" w:hAnsi="Arial" w:cs="Arial"/>
        </w:rPr>
      </w:pPr>
      <w:r w:rsidRPr="00294C5B">
        <w:rPr>
          <w:rFonts w:ascii="Arial" w:hAnsi="Arial" w:cs="Arial"/>
        </w:rPr>
        <w:t>Positive impact: Waterdrop's mission is in line with the growing social awareness of environmental issues and sustainability in the UK (Tan, 2023). The market for the company's water-saving solutions is favourable due to the increase in environmentally conscious consumers.</w:t>
      </w:r>
    </w:p>
    <w:p w14:paraId="7D1B3DAF" w14:textId="0FFED9E4" w:rsidR="00F47FF9" w:rsidRPr="00294C5B" w:rsidRDefault="00A36863" w:rsidP="00761841">
      <w:pPr>
        <w:spacing w:line="360" w:lineRule="auto"/>
        <w:jc w:val="both"/>
        <w:rPr>
          <w:rFonts w:ascii="Arial" w:hAnsi="Arial" w:cs="Arial"/>
        </w:rPr>
      </w:pPr>
      <w:r w:rsidRPr="00294C5B">
        <w:rPr>
          <w:rFonts w:ascii="Arial" w:hAnsi="Arial" w:cs="Arial"/>
        </w:rPr>
        <w:t>Negative impact: Different UK regions may have different cultural preferences and attitudes towards water conservation. It could be difficult for Waterdrop to modify marketing messages to appeal to various social values and views</w:t>
      </w:r>
      <w:r w:rsidR="00F45414" w:rsidRPr="00294C5B">
        <w:rPr>
          <w:rFonts w:ascii="Arial" w:hAnsi="Arial" w:cs="Arial"/>
        </w:rPr>
        <w:t xml:space="preserve"> (Gilg and Barr, 2006)</w:t>
      </w:r>
      <w:r w:rsidRPr="00294C5B">
        <w:rPr>
          <w:rFonts w:ascii="Arial" w:hAnsi="Arial" w:cs="Arial"/>
        </w:rPr>
        <w:t>.</w:t>
      </w:r>
    </w:p>
    <w:p w14:paraId="1E43A1BE" w14:textId="23A0AEF9" w:rsidR="0038707C" w:rsidRPr="00294C5B" w:rsidRDefault="0038707C" w:rsidP="00294C5B">
      <w:pPr>
        <w:pStyle w:val="ListParagraph"/>
        <w:numPr>
          <w:ilvl w:val="0"/>
          <w:numId w:val="2"/>
        </w:numPr>
        <w:spacing w:line="360" w:lineRule="auto"/>
        <w:jc w:val="both"/>
        <w:rPr>
          <w:rFonts w:ascii="Arial" w:hAnsi="Arial" w:cs="Arial"/>
        </w:rPr>
      </w:pPr>
      <w:r w:rsidRPr="00294C5B">
        <w:rPr>
          <w:rFonts w:ascii="Arial" w:hAnsi="Arial" w:cs="Arial"/>
        </w:rPr>
        <w:t xml:space="preserve">Technology: </w:t>
      </w:r>
    </w:p>
    <w:p w14:paraId="46CD1CD9" w14:textId="6B933F1B" w:rsidR="0038707C" w:rsidRPr="00294C5B" w:rsidRDefault="0038707C" w:rsidP="00761841">
      <w:pPr>
        <w:spacing w:line="360" w:lineRule="auto"/>
        <w:jc w:val="both"/>
        <w:rPr>
          <w:rFonts w:ascii="Arial" w:hAnsi="Arial" w:cs="Arial"/>
        </w:rPr>
      </w:pPr>
      <w:r w:rsidRPr="00294C5B">
        <w:rPr>
          <w:rFonts w:ascii="Arial" w:hAnsi="Arial" w:cs="Arial"/>
        </w:rPr>
        <w:t>Positive impact: The UK is renowned for its technical innovations which can help Waterdrop's business operations and marketing initiatives. The company's ability to compete can be increased by embracing advances like clever water-saving devices and digital marketing (Waterdrop®, 2020) and (Gao, 2023).</w:t>
      </w:r>
    </w:p>
    <w:p w14:paraId="50984A6F" w14:textId="08976D9F" w:rsidR="005617C8" w:rsidRPr="00294C5B" w:rsidRDefault="0038707C" w:rsidP="00761841">
      <w:pPr>
        <w:spacing w:line="360" w:lineRule="auto"/>
        <w:jc w:val="both"/>
        <w:rPr>
          <w:rFonts w:ascii="Arial" w:hAnsi="Arial" w:cs="Arial"/>
        </w:rPr>
      </w:pPr>
      <w:r w:rsidRPr="00294C5B">
        <w:rPr>
          <w:rFonts w:ascii="Arial" w:hAnsi="Arial" w:cs="Arial"/>
        </w:rPr>
        <w:t>Negative impact: If Waterdrop is unable to keep up with business improvements, rapid technology changes could provide problems. If there are competitors with more sophisticated technologies which can have an advantage.</w:t>
      </w:r>
    </w:p>
    <w:p w14:paraId="2C445B4F" w14:textId="556FB0ED" w:rsidR="00B709AF" w:rsidRPr="00294C5B" w:rsidRDefault="00B709AF" w:rsidP="00294C5B">
      <w:pPr>
        <w:pStyle w:val="ListParagraph"/>
        <w:numPr>
          <w:ilvl w:val="0"/>
          <w:numId w:val="2"/>
        </w:numPr>
        <w:spacing w:line="360" w:lineRule="auto"/>
        <w:jc w:val="both"/>
        <w:rPr>
          <w:rFonts w:ascii="Arial" w:hAnsi="Arial" w:cs="Arial"/>
        </w:rPr>
      </w:pPr>
      <w:r w:rsidRPr="00294C5B">
        <w:rPr>
          <w:rFonts w:ascii="Arial" w:hAnsi="Arial" w:cs="Arial"/>
        </w:rPr>
        <w:t xml:space="preserve">Legal: </w:t>
      </w:r>
    </w:p>
    <w:p w14:paraId="004E045F" w14:textId="5460611E" w:rsidR="00862819" w:rsidRDefault="00862819" w:rsidP="00761841">
      <w:pPr>
        <w:spacing w:line="360" w:lineRule="auto"/>
        <w:jc w:val="both"/>
        <w:rPr>
          <w:rFonts w:ascii="Arial" w:hAnsi="Arial" w:cs="Arial"/>
        </w:rPr>
      </w:pPr>
      <w:r>
        <w:rPr>
          <w:rFonts w:ascii="Arial" w:hAnsi="Arial" w:cs="Arial"/>
        </w:rPr>
        <w:lastRenderedPageBreak/>
        <w:t>In the UK many laws and regulations can affected the Waterdrop business such as Customer Protection Laws, Health and safety Regulations, Environmental Regulations, Intellectual property Law, Employment Laws, Discrimination Laws, GDPR.</w:t>
      </w:r>
    </w:p>
    <w:p w14:paraId="4C3D11C0" w14:textId="107A9AC3" w:rsidR="00B709AF" w:rsidRPr="00294C5B" w:rsidRDefault="00B709AF" w:rsidP="00761841">
      <w:pPr>
        <w:spacing w:line="360" w:lineRule="auto"/>
        <w:jc w:val="both"/>
        <w:rPr>
          <w:rFonts w:ascii="Arial" w:hAnsi="Arial" w:cs="Arial"/>
        </w:rPr>
      </w:pPr>
      <w:r w:rsidRPr="00294C5B">
        <w:rPr>
          <w:rFonts w:ascii="Arial" w:hAnsi="Arial" w:cs="Arial"/>
        </w:rPr>
        <w:t>Positive impact: Waterdrop's mission is in line with the UK's dedication to environmental preservation and sustainable practises (Tan, 2023). The company's reputation and market acceptance are improved by compliance with current environmental and safety laws</w:t>
      </w:r>
      <w:r w:rsidR="00E60FF7" w:rsidRPr="00294C5B">
        <w:rPr>
          <w:rFonts w:ascii="Arial" w:hAnsi="Arial" w:cs="Arial"/>
        </w:rPr>
        <w:t xml:space="preserve"> </w:t>
      </w:r>
      <w:r w:rsidR="0049719D" w:rsidRPr="00294C5B">
        <w:rPr>
          <w:rFonts w:ascii="Arial" w:hAnsi="Arial" w:cs="Arial"/>
        </w:rPr>
        <w:t>(The National Archives, 2011)</w:t>
      </w:r>
      <w:r w:rsidRPr="00294C5B">
        <w:rPr>
          <w:rFonts w:ascii="Arial" w:hAnsi="Arial" w:cs="Arial"/>
        </w:rPr>
        <w:t>.</w:t>
      </w:r>
    </w:p>
    <w:p w14:paraId="4FE714A8" w14:textId="7A15E154" w:rsidR="0038707C" w:rsidRPr="00294C5B" w:rsidRDefault="00B709AF" w:rsidP="00761841">
      <w:pPr>
        <w:spacing w:line="360" w:lineRule="auto"/>
        <w:jc w:val="both"/>
        <w:rPr>
          <w:rFonts w:ascii="Arial" w:hAnsi="Arial" w:cs="Arial"/>
        </w:rPr>
      </w:pPr>
      <w:r w:rsidRPr="00294C5B">
        <w:rPr>
          <w:rFonts w:ascii="Arial" w:hAnsi="Arial" w:cs="Arial"/>
        </w:rPr>
        <w:t>Negative impact: Any adjustments to legal or environmental criteria could raise costs for operations or limit certain practises.</w:t>
      </w:r>
    </w:p>
    <w:p w14:paraId="331C9477" w14:textId="179AAF62" w:rsidR="0049719D" w:rsidRPr="00294C5B" w:rsidRDefault="0049719D" w:rsidP="00294C5B">
      <w:pPr>
        <w:pStyle w:val="ListParagraph"/>
        <w:numPr>
          <w:ilvl w:val="0"/>
          <w:numId w:val="2"/>
        </w:numPr>
        <w:spacing w:line="360" w:lineRule="auto"/>
        <w:jc w:val="both"/>
        <w:rPr>
          <w:rFonts w:ascii="Arial" w:hAnsi="Arial" w:cs="Arial"/>
        </w:rPr>
      </w:pPr>
      <w:r w:rsidRPr="00294C5B">
        <w:rPr>
          <w:rFonts w:ascii="Arial" w:hAnsi="Arial" w:cs="Arial"/>
        </w:rPr>
        <w:t>Environmental:</w:t>
      </w:r>
    </w:p>
    <w:p w14:paraId="29B24D60" w14:textId="77777777" w:rsidR="00761841" w:rsidRDefault="0049719D" w:rsidP="00761841">
      <w:pPr>
        <w:spacing w:line="360" w:lineRule="auto"/>
        <w:jc w:val="both"/>
        <w:rPr>
          <w:rFonts w:ascii="Arial" w:hAnsi="Arial" w:cs="Arial"/>
        </w:rPr>
      </w:pPr>
      <w:r w:rsidRPr="00294C5B">
        <w:rPr>
          <w:rFonts w:ascii="Arial" w:hAnsi="Arial" w:cs="Arial"/>
        </w:rPr>
        <w:t>Positive impact: The UK has a favourable market environment for Waterdrop's products and solutions due to the country's growing awareness of water shortage and the value of water conservation.</w:t>
      </w:r>
    </w:p>
    <w:p w14:paraId="55FCD01F" w14:textId="3EF3CAA7" w:rsidR="0049719D" w:rsidRPr="00294C5B" w:rsidRDefault="0049719D" w:rsidP="00761841">
      <w:pPr>
        <w:spacing w:line="360" w:lineRule="auto"/>
        <w:jc w:val="both"/>
        <w:rPr>
          <w:rFonts w:ascii="Arial" w:hAnsi="Arial" w:cs="Arial"/>
        </w:rPr>
      </w:pPr>
      <w:r w:rsidRPr="00294C5B">
        <w:rPr>
          <w:rFonts w:ascii="Arial" w:hAnsi="Arial" w:cs="Arial"/>
        </w:rPr>
        <w:t>Negative impact: Lack of rainfall may affect the supply of water and consumer behaviour, which could have an impact on Waterdrop's sales and operations.</w:t>
      </w:r>
    </w:p>
    <w:p w14:paraId="62DAF33A" w14:textId="2501C0D8" w:rsidR="0038707C" w:rsidRPr="005E4990" w:rsidRDefault="00902C7C" w:rsidP="005E4990">
      <w:pPr>
        <w:spacing w:line="360" w:lineRule="auto"/>
        <w:jc w:val="both"/>
        <w:rPr>
          <w:rFonts w:ascii="Arial" w:hAnsi="Arial" w:cs="Arial"/>
        </w:rPr>
      </w:pPr>
      <w:r w:rsidRPr="00294C5B">
        <w:rPr>
          <w:rFonts w:ascii="Arial" w:hAnsi="Arial" w:cs="Arial"/>
        </w:rPr>
        <w:t xml:space="preserve">Opportunities for Waterdrop exist </w:t>
      </w:r>
      <w:proofErr w:type="gramStart"/>
      <w:r w:rsidRPr="00294C5B">
        <w:rPr>
          <w:rFonts w:ascii="Arial" w:hAnsi="Arial" w:cs="Arial"/>
        </w:rPr>
        <w:t>as a result of</w:t>
      </w:r>
      <w:proofErr w:type="gramEnd"/>
      <w:r w:rsidRPr="00294C5B">
        <w:rPr>
          <w:rFonts w:ascii="Arial" w:hAnsi="Arial" w:cs="Arial"/>
        </w:rPr>
        <w:t xml:space="preserve"> the country's rising interest in environmental sustainability, stable economy, and technical improvements. Waterdrop needs to address some possible issues, though, like new legal requirements and cultural preferences. Waterdrop can successfully navigate the UK business environment and capitalise on its objective to offer water solutions by utilising the favourable elements and proactively addressing the unfavourable ones.</w:t>
      </w:r>
    </w:p>
    <w:p w14:paraId="2F30C2AE" w14:textId="6C183A7B" w:rsidR="00294C5B" w:rsidRPr="00900DA7" w:rsidRDefault="00294C5B" w:rsidP="005D345C">
      <w:pPr>
        <w:pStyle w:val="Heading1"/>
        <w:spacing w:line="360" w:lineRule="auto"/>
        <w:rPr>
          <w:rFonts w:ascii="Arial" w:hAnsi="Arial" w:cs="Arial"/>
          <w:color w:val="auto"/>
          <w:sz w:val="28"/>
          <w:szCs w:val="28"/>
        </w:rPr>
      </w:pPr>
      <w:bookmarkStart w:id="4" w:name="_Toc142908526"/>
      <w:r w:rsidRPr="00900DA7">
        <w:rPr>
          <w:rFonts w:ascii="Arial" w:hAnsi="Arial" w:cs="Arial"/>
          <w:color w:val="auto"/>
          <w:sz w:val="28"/>
          <w:szCs w:val="28"/>
        </w:rPr>
        <w:t>Porter's Five Forces Model for Waterdrop</w:t>
      </w:r>
      <w:r w:rsidR="0000204D" w:rsidRPr="00900DA7">
        <w:rPr>
          <w:rFonts w:ascii="Arial" w:hAnsi="Arial" w:cs="Arial"/>
          <w:color w:val="auto"/>
          <w:sz w:val="28"/>
          <w:szCs w:val="28"/>
        </w:rPr>
        <w:t xml:space="preserve"> and definition</w:t>
      </w:r>
      <w:bookmarkEnd w:id="4"/>
    </w:p>
    <w:p w14:paraId="0FC6760D" w14:textId="5A724488" w:rsidR="0000204D" w:rsidRDefault="0000204D" w:rsidP="00E0605B">
      <w:pPr>
        <w:spacing w:line="360" w:lineRule="auto"/>
        <w:ind w:firstLine="720"/>
        <w:jc w:val="both"/>
        <w:rPr>
          <w:rFonts w:ascii="Arial" w:eastAsia="Arial" w:hAnsi="Arial" w:cs="Arial"/>
          <w:color w:val="111111"/>
        </w:rPr>
      </w:pPr>
      <w:r>
        <w:rPr>
          <w:rFonts w:ascii="Arial" w:eastAsia="Arial" w:hAnsi="Arial" w:cs="Arial"/>
          <w:color w:val="111111"/>
        </w:rPr>
        <w:t xml:space="preserve">According to Scot (2022) and </w:t>
      </w:r>
      <w:r w:rsidRPr="007246C5">
        <w:rPr>
          <w:rFonts w:ascii="Arial" w:eastAsia="Arial" w:hAnsi="Arial" w:cs="Arial"/>
          <w:color w:val="111111"/>
        </w:rPr>
        <w:t xml:space="preserve">Whittington et al. </w:t>
      </w:r>
      <w:r>
        <w:rPr>
          <w:rFonts w:ascii="Arial" w:eastAsia="Arial" w:hAnsi="Arial" w:cs="Arial"/>
          <w:color w:val="111111"/>
        </w:rPr>
        <w:t>(</w:t>
      </w:r>
      <w:r w:rsidRPr="007246C5">
        <w:rPr>
          <w:rFonts w:ascii="Arial" w:eastAsia="Arial" w:hAnsi="Arial" w:cs="Arial"/>
          <w:color w:val="111111"/>
        </w:rPr>
        <w:t>20</w:t>
      </w:r>
      <w:r>
        <w:rPr>
          <w:rFonts w:ascii="Arial" w:eastAsia="Arial" w:hAnsi="Arial" w:cs="Arial"/>
          <w:color w:val="111111"/>
        </w:rPr>
        <w:t>20</w:t>
      </w:r>
      <w:r w:rsidRPr="00E86369">
        <w:rPr>
          <w:rFonts w:ascii="Arial" w:eastAsia="Arial" w:hAnsi="Arial" w:cs="Arial"/>
          <w:color w:val="111111"/>
        </w:rPr>
        <w:t>)</w:t>
      </w:r>
      <w:r>
        <w:rPr>
          <w:rFonts w:ascii="Arial" w:eastAsia="Arial" w:hAnsi="Arial" w:cs="Arial"/>
          <w:color w:val="111111"/>
        </w:rPr>
        <w:t>, t</w:t>
      </w:r>
      <w:r w:rsidRPr="0066623C">
        <w:rPr>
          <w:rFonts w:ascii="Arial" w:eastAsia="Arial" w:hAnsi="Arial" w:cs="Arial"/>
          <w:color w:val="111111"/>
        </w:rPr>
        <w:t xml:space="preserve">his technique can help to highlight a sector's shortcomings and strengths by identifying and analysing five competitive forces that affect every industry. </w:t>
      </w:r>
      <w:r>
        <w:rPr>
          <w:rFonts w:ascii="Arial" w:eastAsia="Arial" w:hAnsi="Arial" w:cs="Arial"/>
          <w:color w:val="111111"/>
        </w:rPr>
        <w:t>Applying the model for Waterdrop as follow:</w:t>
      </w:r>
    </w:p>
    <w:p w14:paraId="5C1BB004" w14:textId="4BD7E73D" w:rsidR="00294C5B" w:rsidRPr="00E0605B" w:rsidRDefault="005664D2" w:rsidP="00E0605B">
      <w:pPr>
        <w:spacing w:line="360" w:lineRule="auto"/>
        <w:ind w:firstLine="720"/>
        <w:jc w:val="both"/>
        <w:rPr>
          <w:rFonts w:ascii="Arial" w:hAnsi="Arial" w:cs="Arial"/>
        </w:rPr>
      </w:pPr>
      <w:r w:rsidRPr="00E0605B">
        <w:rPr>
          <w:rFonts w:ascii="Arial" w:hAnsi="Arial" w:cs="Arial"/>
        </w:rPr>
        <w:t xml:space="preserve">Threat of New Entrants (Medium): Waterdrop faces a medium threat of new entrants. </w:t>
      </w:r>
      <w:r w:rsidR="005C4942" w:rsidRPr="00E0605B">
        <w:rPr>
          <w:rFonts w:ascii="Arial" w:hAnsi="Arial" w:cs="Arial"/>
        </w:rPr>
        <w:t>Even though</w:t>
      </w:r>
      <w:r w:rsidRPr="00E0605B">
        <w:rPr>
          <w:rFonts w:ascii="Arial" w:hAnsi="Arial" w:cs="Arial"/>
        </w:rPr>
        <w:t xml:space="preserve"> the company offers hydration solutions with extra vitamins and an emphasis on sustainability, the market for such products may still attract new entrants. Establishing a brand presence, producing unique cube compositions, and implementing sustainable practises, on the other hand, could work as entrance challenges.</w:t>
      </w:r>
    </w:p>
    <w:p w14:paraId="08000D89" w14:textId="1F28E403" w:rsidR="005664D2" w:rsidRPr="00E0605B" w:rsidRDefault="005664D2" w:rsidP="00E0605B">
      <w:pPr>
        <w:spacing w:line="360" w:lineRule="auto"/>
        <w:ind w:firstLine="720"/>
        <w:jc w:val="both"/>
        <w:rPr>
          <w:rFonts w:ascii="Arial" w:hAnsi="Arial" w:cs="Arial"/>
        </w:rPr>
      </w:pPr>
      <w:r w:rsidRPr="00E0605B">
        <w:rPr>
          <w:rFonts w:ascii="Arial" w:hAnsi="Arial" w:cs="Arial"/>
        </w:rPr>
        <w:t xml:space="preserve">Supplier Power (Medium): Waterdrop's supplier power is likewise considered medium. Waterdrop may need to rely on a small number of suppliers for its ingredients and packaging </w:t>
      </w:r>
      <w:r w:rsidRPr="00E0605B">
        <w:rPr>
          <w:rFonts w:ascii="Arial" w:hAnsi="Arial" w:cs="Arial"/>
        </w:rPr>
        <w:lastRenderedPageBreak/>
        <w:t>because it offers specialised hydration cubes with unique vitamin mixtures. Diversifying its supplier base and developing good connections might help in reducing possible supplier power.</w:t>
      </w:r>
    </w:p>
    <w:p w14:paraId="299714D6" w14:textId="66909185" w:rsidR="005664D2" w:rsidRPr="00E0605B" w:rsidRDefault="005664D2" w:rsidP="00E0605B">
      <w:pPr>
        <w:spacing w:line="360" w:lineRule="auto"/>
        <w:ind w:firstLine="720"/>
        <w:jc w:val="both"/>
        <w:rPr>
          <w:rFonts w:ascii="Arial" w:hAnsi="Arial" w:cs="Arial"/>
        </w:rPr>
      </w:pPr>
      <w:r w:rsidRPr="00E0605B">
        <w:rPr>
          <w:rFonts w:ascii="Arial" w:hAnsi="Arial" w:cs="Arial"/>
        </w:rPr>
        <w:t>Buyer Power (Medium to High): Waterdrop has a medium to high level of buyer power. The market for hydration solutions is highly competitive, even though the distinctive offers and sustainability focus may have some impact on consumer decisions. Customers have a variety of options for comparable goods, and their price sensitivity may affect their buying power.</w:t>
      </w:r>
    </w:p>
    <w:p w14:paraId="4A47D702" w14:textId="03361916" w:rsidR="005664D2" w:rsidRPr="00E0605B" w:rsidRDefault="005664D2" w:rsidP="00E0605B">
      <w:pPr>
        <w:spacing w:line="360" w:lineRule="auto"/>
        <w:ind w:firstLine="720"/>
        <w:jc w:val="both"/>
        <w:rPr>
          <w:rFonts w:ascii="Arial" w:hAnsi="Arial" w:cs="Arial"/>
        </w:rPr>
      </w:pPr>
      <w:r w:rsidRPr="00E0605B">
        <w:rPr>
          <w:rFonts w:ascii="Arial" w:hAnsi="Arial" w:cs="Arial"/>
        </w:rPr>
        <w:t>Threat of Substitutes (High): There is a high risk that hydration cubes made by Waterdrop will be replaced. The market is filled with a variety of substitute hydration items, including bottled water, additional water boosters, and even additional vitamin supplements. To effectively set itself apart from these alternatives, Waterdrop must highlight its unique advantages and sustainability benefits.</w:t>
      </w:r>
    </w:p>
    <w:p w14:paraId="6EFBB724" w14:textId="34CEF92F" w:rsidR="005664D2" w:rsidRPr="00E0605B" w:rsidRDefault="00E0605B" w:rsidP="00E0605B">
      <w:pPr>
        <w:spacing w:line="360" w:lineRule="auto"/>
        <w:ind w:firstLine="720"/>
        <w:jc w:val="both"/>
        <w:rPr>
          <w:rFonts w:ascii="Arial" w:hAnsi="Arial" w:cs="Arial"/>
        </w:rPr>
      </w:pPr>
      <w:r w:rsidRPr="00E0605B">
        <w:rPr>
          <w:rFonts w:ascii="Arial" w:hAnsi="Arial" w:cs="Arial"/>
        </w:rPr>
        <w:t xml:space="preserve">Competition (High): The level of competition in the market for hydration products and water enhancers is significant. </w:t>
      </w:r>
      <w:r w:rsidR="00704FA3">
        <w:rPr>
          <w:rFonts w:ascii="Arial" w:hAnsi="Arial" w:cs="Arial"/>
        </w:rPr>
        <w:t xml:space="preserve">The competitors are, but not only, </w:t>
      </w:r>
      <w:proofErr w:type="spellStart"/>
      <w:r w:rsidR="00704FA3">
        <w:rPr>
          <w:rFonts w:ascii="Arial" w:hAnsi="Arial" w:cs="Arial"/>
        </w:rPr>
        <w:t>Volvic</w:t>
      </w:r>
      <w:proofErr w:type="spellEnd"/>
      <w:r w:rsidR="00704FA3">
        <w:rPr>
          <w:rFonts w:ascii="Arial" w:hAnsi="Arial" w:cs="Arial"/>
        </w:rPr>
        <w:t xml:space="preserve">, Vitamin water (by Coca Cola), Oshee, Wow Hydrate, Get more vits. </w:t>
      </w:r>
      <w:r w:rsidRPr="00E0605B">
        <w:rPr>
          <w:rFonts w:ascii="Arial" w:hAnsi="Arial" w:cs="Arial"/>
        </w:rPr>
        <w:t>There are many businesses that sell comparable goods, making the market crowded and highly competitive. Waterdrop must constantly develop, sell its distinctive characteristics, and retain a strong brand presence if it is to stay competitive.</w:t>
      </w:r>
    </w:p>
    <w:p w14:paraId="3EC2A699" w14:textId="1BF54F71" w:rsidR="00E0605B" w:rsidRPr="00E0605B" w:rsidRDefault="00E0605B" w:rsidP="00E0605B">
      <w:pPr>
        <w:spacing w:line="360" w:lineRule="auto"/>
        <w:ind w:firstLine="720"/>
        <w:jc w:val="both"/>
        <w:rPr>
          <w:rFonts w:ascii="Arial" w:hAnsi="Arial" w:cs="Arial"/>
        </w:rPr>
      </w:pPr>
      <w:r w:rsidRPr="00E0605B">
        <w:rPr>
          <w:rFonts w:ascii="Arial" w:hAnsi="Arial" w:cs="Arial"/>
        </w:rPr>
        <w:t xml:space="preserve">In summary, </w:t>
      </w:r>
      <w:r w:rsidR="00D32D1B">
        <w:rPr>
          <w:rFonts w:ascii="Arial" w:hAnsi="Arial" w:cs="Arial"/>
        </w:rPr>
        <w:t xml:space="preserve">to </w:t>
      </w:r>
      <w:r w:rsidRPr="00E0605B">
        <w:rPr>
          <w:rFonts w:ascii="Arial" w:hAnsi="Arial" w:cs="Arial"/>
        </w:rPr>
        <w:t>compete in this crowded market space, Waterdrop must continuously focus on distinction, innovation, and successful marketing techniques. For the company to achieve a competitive edge and effectively navigate the competitive landscape, it will be crucial to strengthen the sustainability component and focus on the unique value proposition of its hydration cubes.</w:t>
      </w:r>
    </w:p>
    <w:p w14:paraId="6E5AEF7A" w14:textId="2CF554A1" w:rsidR="00FA018D" w:rsidRPr="00900DA7" w:rsidRDefault="000527F0" w:rsidP="005D345C">
      <w:pPr>
        <w:pStyle w:val="Heading1"/>
        <w:spacing w:line="360" w:lineRule="auto"/>
        <w:rPr>
          <w:rFonts w:ascii="Arial" w:hAnsi="Arial" w:cs="Arial"/>
          <w:color w:val="auto"/>
          <w:sz w:val="28"/>
          <w:szCs w:val="28"/>
        </w:rPr>
      </w:pPr>
      <w:bookmarkStart w:id="5" w:name="_Toc142908527"/>
      <w:r w:rsidRPr="00900DA7">
        <w:rPr>
          <w:rFonts w:ascii="Arial" w:hAnsi="Arial" w:cs="Arial"/>
          <w:color w:val="auto"/>
          <w:sz w:val="28"/>
          <w:szCs w:val="28"/>
        </w:rPr>
        <w:t>Porter's Five Forces Model's advantages and disadvantages for Waterdrop</w:t>
      </w:r>
      <w:bookmarkEnd w:id="5"/>
    </w:p>
    <w:p w14:paraId="4998F421" w14:textId="5F4E10E9" w:rsidR="00CD52D6" w:rsidRPr="005D345C" w:rsidRDefault="00CD52D6" w:rsidP="00E3388E">
      <w:pPr>
        <w:pStyle w:val="Heading2"/>
        <w:numPr>
          <w:ilvl w:val="0"/>
          <w:numId w:val="7"/>
        </w:numPr>
        <w:spacing w:line="360" w:lineRule="auto"/>
        <w:rPr>
          <w:rFonts w:ascii="Arial" w:hAnsi="Arial" w:cs="Arial"/>
          <w:color w:val="auto"/>
          <w:sz w:val="24"/>
          <w:szCs w:val="24"/>
        </w:rPr>
      </w:pPr>
      <w:bookmarkStart w:id="6" w:name="_Toc142908528"/>
      <w:r w:rsidRPr="005D345C">
        <w:rPr>
          <w:rFonts w:ascii="Arial" w:hAnsi="Arial" w:cs="Arial"/>
          <w:color w:val="auto"/>
          <w:sz w:val="24"/>
          <w:szCs w:val="24"/>
        </w:rPr>
        <w:t>Advantages</w:t>
      </w:r>
      <w:bookmarkEnd w:id="6"/>
    </w:p>
    <w:p w14:paraId="0A1A6466" w14:textId="5ABC6F44" w:rsidR="000527F0" w:rsidRPr="00A931B2" w:rsidRDefault="000527F0" w:rsidP="00A931B2">
      <w:pPr>
        <w:spacing w:line="360" w:lineRule="auto"/>
        <w:jc w:val="both"/>
        <w:rPr>
          <w:rFonts w:ascii="Arial" w:hAnsi="Arial" w:cs="Arial"/>
        </w:rPr>
      </w:pPr>
      <w:r w:rsidRPr="00A931B2">
        <w:rPr>
          <w:rFonts w:ascii="Arial" w:hAnsi="Arial" w:cs="Arial"/>
        </w:rPr>
        <w:t>The Porter's Five Forces Model assist Waterdrop in understanding all aspects of competition in its industry. It provides a thorough picture of what is taking place in the market.</w:t>
      </w:r>
    </w:p>
    <w:p w14:paraId="318A5A59" w14:textId="0A056830" w:rsidR="000527F0" w:rsidRPr="00A931B2" w:rsidRDefault="000527F0" w:rsidP="00A931B2">
      <w:pPr>
        <w:spacing w:line="360" w:lineRule="auto"/>
        <w:jc w:val="both"/>
        <w:rPr>
          <w:rFonts w:ascii="Arial" w:hAnsi="Arial" w:cs="Arial"/>
        </w:rPr>
      </w:pPr>
      <w:r w:rsidRPr="00A931B2">
        <w:rPr>
          <w:rFonts w:ascii="Arial" w:hAnsi="Arial" w:cs="Arial"/>
        </w:rPr>
        <w:t>The company Waterdrop can identify possibilities and problems using this method. It functions as a guide for creating effective company plans.</w:t>
      </w:r>
    </w:p>
    <w:p w14:paraId="23B8D223" w14:textId="0C7A9CCF" w:rsidR="000527F0" w:rsidRPr="00A931B2" w:rsidRDefault="000527F0" w:rsidP="00A931B2">
      <w:pPr>
        <w:spacing w:line="360" w:lineRule="auto"/>
        <w:jc w:val="both"/>
        <w:rPr>
          <w:rFonts w:ascii="Arial" w:hAnsi="Arial" w:cs="Arial"/>
        </w:rPr>
      </w:pPr>
      <w:r w:rsidRPr="00A931B2">
        <w:rPr>
          <w:rFonts w:ascii="Arial" w:hAnsi="Arial" w:cs="Arial"/>
        </w:rPr>
        <w:t>Regarding the competition, Waterdrop might think of ways to differentiate themselves and outperform rivals by being aware of how tough the competition is</w:t>
      </w:r>
      <w:r w:rsidR="008115D5">
        <w:rPr>
          <w:rFonts w:ascii="Arial" w:hAnsi="Arial" w:cs="Arial"/>
        </w:rPr>
        <w:t xml:space="preserve">, </w:t>
      </w:r>
      <w:r w:rsidR="00A931B2">
        <w:rPr>
          <w:rFonts w:ascii="Arial" w:hAnsi="Arial" w:cs="Arial"/>
        </w:rPr>
        <w:t>such</w:t>
      </w:r>
      <w:r w:rsidR="008115D5">
        <w:rPr>
          <w:rFonts w:ascii="Arial" w:hAnsi="Arial" w:cs="Arial"/>
        </w:rPr>
        <w:t xml:space="preserve"> as</w:t>
      </w:r>
      <w:r w:rsidR="00A931B2">
        <w:rPr>
          <w:rFonts w:ascii="Arial" w:hAnsi="Arial" w:cs="Arial"/>
        </w:rPr>
        <w:t xml:space="preserve"> </w:t>
      </w:r>
      <w:proofErr w:type="spellStart"/>
      <w:r w:rsidR="00A931B2">
        <w:rPr>
          <w:rFonts w:ascii="Arial" w:hAnsi="Arial" w:cs="Arial"/>
        </w:rPr>
        <w:t>Volvic</w:t>
      </w:r>
      <w:proofErr w:type="spellEnd"/>
      <w:r w:rsidR="00A931B2">
        <w:rPr>
          <w:rFonts w:ascii="Arial" w:hAnsi="Arial" w:cs="Arial"/>
        </w:rPr>
        <w:t>, Vitamin water</w:t>
      </w:r>
      <w:r w:rsidR="008115D5">
        <w:rPr>
          <w:rFonts w:ascii="Arial" w:hAnsi="Arial" w:cs="Arial"/>
        </w:rPr>
        <w:t xml:space="preserve"> (by Coca Cola)</w:t>
      </w:r>
      <w:r w:rsidR="00A931B2">
        <w:rPr>
          <w:rFonts w:ascii="Arial" w:hAnsi="Arial" w:cs="Arial"/>
        </w:rPr>
        <w:t xml:space="preserve">, </w:t>
      </w:r>
      <w:r w:rsidR="008115D5">
        <w:rPr>
          <w:rFonts w:ascii="Arial" w:hAnsi="Arial" w:cs="Arial"/>
        </w:rPr>
        <w:t>Oshee, Wow Hydrate, Get more vits.</w:t>
      </w:r>
    </w:p>
    <w:p w14:paraId="04625F56" w14:textId="6F29C948" w:rsidR="000527F0" w:rsidRPr="00A931B2" w:rsidRDefault="003203E1" w:rsidP="00A931B2">
      <w:pPr>
        <w:spacing w:line="360" w:lineRule="auto"/>
        <w:jc w:val="both"/>
        <w:rPr>
          <w:rFonts w:ascii="Arial" w:hAnsi="Arial" w:cs="Arial"/>
        </w:rPr>
      </w:pPr>
      <w:r w:rsidRPr="00A931B2">
        <w:rPr>
          <w:rFonts w:ascii="Arial" w:hAnsi="Arial" w:cs="Arial"/>
        </w:rPr>
        <w:lastRenderedPageBreak/>
        <w:t xml:space="preserve">The Porter's Five Forces Model </w:t>
      </w:r>
      <w:r w:rsidR="000527F0" w:rsidRPr="00A931B2">
        <w:rPr>
          <w:rFonts w:ascii="Arial" w:hAnsi="Arial" w:cs="Arial"/>
        </w:rPr>
        <w:t>helps Waterdrop in identifying risks such as emerging rivals or substitutes that might replace their own. Being aware of these threats helps them to be ready.</w:t>
      </w:r>
    </w:p>
    <w:p w14:paraId="4440056A" w14:textId="311BD50E" w:rsidR="000527F0" w:rsidRPr="00A931B2" w:rsidRDefault="000527F0" w:rsidP="00A931B2">
      <w:pPr>
        <w:spacing w:line="360" w:lineRule="auto"/>
        <w:jc w:val="both"/>
        <w:rPr>
          <w:rFonts w:ascii="Arial" w:hAnsi="Arial" w:cs="Arial"/>
        </w:rPr>
      </w:pPr>
      <w:r w:rsidRPr="00A931B2">
        <w:rPr>
          <w:rFonts w:ascii="Arial" w:hAnsi="Arial" w:cs="Arial"/>
        </w:rPr>
        <w:t>Porter's strategy examines five crucial areas, allowing Waterdrop to concentrate on the issues that will have the biggest impacts on their company.</w:t>
      </w:r>
    </w:p>
    <w:p w14:paraId="16BEC000" w14:textId="77DC9AB3" w:rsidR="00902C7C" w:rsidRPr="00A931B2" w:rsidRDefault="00CD52D6" w:rsidP="00E3388E">
      <w:pPr>
        <w:pStyle w:val="Heading2"/>
        <w:numPr>
          <w:ilvl w:val="0"/>
          <w:numId w:val="7"/>
        </w:numPr>
        <w:spacing w:line="360" w:lineRule="auto"/>
        <w:rPr>
          <w:rFonts w:ascii="Arial" w:hAnsi="Arial" w:cs="Arial"/>
        </w:rPr>
      </w:pPr>
      <w:bookmarkStart w:id="7" w:name="_Toc142908529"/>
      <w:r w:rsidRPr="005D345C">
        <w:rPr>
          <w:rFonts w:ascii="Arial" w:hAnsi="Arial" w:cs="Arial"/>
          <w:color w:val="auto"/>
          <w:sz w:val="24"/>
          <w:szCs w:val="24"/>
        </w:rPr>
        <w:t>Disadvantages</w:t>
      </w:r>
      <w:bookmarkEnd w:id="7"/>
    </w:p>
    <w:p w14:paraId="6E05CD3A" w14:textId="13C94458" w:rsidR="00CD52D6" w:rsidRPr="00A931B2" w:rsidRDefault="00CD52D6" w:rsidP="00A931B2">
      <w:pPr>
        <w:spacing w:line="360" w:lineRule="auto"/>
        <w:jc w:val="both"/>
        <w:rPr>
          <w:rFonts w:ascii="Arial" w:hAnsi="Arial" w:cs="Arial"/>
        </w:rPr>
      </w:pPr>
      <w:r w:rsidRPr="00A931B2">
        <w:rPr>
          <w:rFonts w:ascii="Arial" w:hAnsi="Arial" w:cs="Arial"/>
        </w:rPr>
        <w:t>The model only considers some aspects of the business environment. Not everything that might have an impact on Waterdrop is covered. For instance, political, economic, social factors and innovation.</w:t>
      </w:r>
    </w:p>
    <w:p w14:paraId="6F9F09C0" w14:textId="0006F288" w:rsidR="00CD52D6" w:rsidRPr="00A931B2" w:rsidRDefault="00CD52D6" w:rsidP="00A931B2">
      <w:pPr>
        <w:spacing w:line="360" w:lineRule="auto"/>
        <w:jc w:val="both"/>
        <w:rPr>
          <w:rFonts w:ascii="Arial" w:hAnsi="Arial" w:cs="Arial"/>
        </w:rPr>
      </w:pPr>
      <w:r w:rsidRPr="00A931B2">
        <w:rPr>
          <w:rFonts w:ascii="Arial" w:hAnsi="Arial" w:cs="Arial"/>
        </w:rPr>
        <w:t>The model provides an overview of the market, which conditions are always changing. What functions today may not function tomorrow.</w:t>
      </w:r>
      <w:r w:rsidR="006F6B55" w:rsidRPr="00A931B2">
        <w:rPr>
          <w:rFonts w:ascii="Arial" w:hAnsi="Arial" w:cs="Arial"/>
        </w:rPr>
        <w:t xml:space="preserve"> For instance, consumers preferences or marketing strategies could be reshaped in rapidly changing business environment.</w:t>
      </w:r>
    </w:p>
    <w:p w14:paraId="4341A91C" w14:textId="4CE7AECD" w:rsidR="00CD52D6" w:rsidRPr="00A931B2" w:rsidRDefault="00CD52D6" w:rsidP="00A931B2">
      <w:pPr>
        <w:spacing w:line="360" w:lineRule="auto"/>
        <w:jc w:val="both"/>
        <w:rPr>
          <w:rFonts w:ascii="Arial" w:hAnsi="Arial" w:cs="Arial"/>
        </w:rPr>
      </w:pPr>
      <w:r w:rsidRPr="00A931B2">
        <w:rPr>
          <w:rFonts w:ascii="Arial" w:hAnsi="Arial" w:cs="Arial"/>
        </w:rPr>
        <w:t>Using the model correctly takes time and effort. It could distract Waterdrop attention from other crucial activities.</w:t>
      </w:r>
    </w:p>
    <w:p w14:paraId="04233E38" w14:textId="6F254821" w:rsidR="004904BE" w:rsidRPr="009551D2" w:rsidRDefault="004904BE" w:rsidP="009551D2">
      <w:pPr>
        <w:pStyle w:val="Heading1"/>
        <w:spacing w:line="480" w:lineRule="auto"/>
        <w:rPr>
          <w:rFonts w:ascii="Arial" w:hAnsi="Arial" w:cs="Arial"/>
          <w:color w:val="auto"/>
          <w:sz w:val="28"/>
          <w:szCs w:val="28"/>
        </w:rPr>
      </w:pPr>
      <w:bookmarkStart w:id="8" w:name="_Toc142908530"/>
      <w:r w:rsidRPr="009551D2">
        <w:rPr>
          <w:rFonts w:ascii="Arial" w:hAnsi="Arial" w:cs="Arial"/>
          <w:color w:val="auto"/>
          <w:sz w:val="28"/>
          <w:szCs w:val="28"/>
        </w:rPr>
        <w:t>SWOT Analysis</w:t>
      </w:r>
      <w:bookmarkEnd w:id="8"/>
    </w:p>
    <w:p w14:paraId="48559114" w14:textId="77777777" w:rsidR="00FA5F7A" w:rsidRDefault="00FA5F7A" w:rsidP="00ED219F">
      <w:pPr>
        <w:spacing w:line="360" w:lineRule="auto"/>
        <w:ind w:firstLine="720"/>
        <w:jc w:val="both"/>
        <w:rPr>
          <w:rFonts w:ascii="Arial" w:eastAsia="Arial" w:hAnsi="Arial" w:cs="Arial"/>
        </w:rPr>
      </w:pPr>
      <w:r w:rsidRPr="00FA5F7A">
        <w:rPr>
          <w:rFonts w:ascii="Arial" w:eastAsia="Arial" w:hAnsi="Arial" w:cs="Arial"/>
        </w:rPr>
        <w:t xml:space="preserve">SWOT analysis is the most popular strategic analysis models. It entails analysing the company's capabilities' strengths and shortcomings as well as any possibilities and risks the company may face, (Whittington et al., 2020). </w:t>
      </w:r>
    </w:p>
    <w:tbl>
      <w:tblPr>
        <w:tblStyle w:val="TableGrid"/>
        <w:tblW w:w="0" w:type="auto"/>
        <w:tblLayout w:type="fixed"/>
        <w:tblLook w:val="06A0" w:firstRow="1" w:lastRow="0" w:firstColumn="1" w:lastColumn="0" w:noHBand="1" w:noVBand="1"/>
      </w:tblPr>
      <w:tblGrid>
        <w:gridCol w:w="4508"/>
        <w:gridCol w:w="4508"/>
      </w:tblGrid>
      <w:tr w:rsidR="00A21C77" w14:paraId="092DA33A" w14:textId="77777777" w:rsidTr="00324ED9">
        <w:trPr>
          <w:trHeight w:val="300"/>
        </w:trPr>
        <w:tc>
          <w:tcPr>
            <w:tcW w:w="4508" w:type="dxa"/>
          </w:tcPr>
          <w:p w14:paraId="56B03FF5" w14:textId="77777777" w:rsidR="00A21C77" w:rsidRPr="00613843" w:rsidRDefault="00A21C77" w:rsidP="00324ED9">
            <w:pPr>
              <w:jc w:val="center"/>
              <w:rPr>
                <w:rFonts w:ascii="Arial" w:eastAsia="Arial" w:hAnsi="Arial" w:cs="Arial"/>
                <w:color w:val="4A4A4A"/>
              </w:rPr>
            </w:pPr>
            <w:r>
              <w:rPr>
                <w:rFonts w:ascii="Arial" w:eastAsia="Arial" w:hAnsi="Arial" w:cs="Arial"/>
                <w:b/>
                <w:bCs/>
                <w:color w:val="4A4A4A"/>
              </w:rPr>
              <w:t>S</w:t>
            </w:r>
            <w:r w:rsidRPr="00613843">
              <w:rPr>
                <w:rFonts w:ascii="Arial" w:eastAsia="Arial" w:hAnsi="Arial" w:cs="Arial"/>
                <w:b/>
                <w:bCs/>
                <w:color w:val="4A4A4A"/>
              </w:rPr>
              <w:t>trength</w:t>
            </w:r>
          </w:p>
        </w:tc>
        <w:tc>
          <w:tcPr>
            <w:tcW w:w="4508" w:type="dxa"/>
          </w:tcPr>
          <w:p w14:paraId="42927F62" w14:textId="77777777" w:rsidR="00A21C77" w:rsidRPr="00613843" w:rsidRDefault="00A21C77" w:rsidP="00324ED9">
            <w:pPr>
              <w:jc w:val="center"/>
              <w:rPr>
                <w:rFonts w:ascii="Arial" w:eastAsia="Arial" w:hAnsi="Arial" w:cs="Arial"/>
                <w:color w:val="4A4A4A"/>
              </w:rPr>
            </w:pPr>
            <w:r w:rsidRPr="00613843">
              <w:rPr>
                <w:rFonts w:ascii="Arial" w:eastAsia="Arial" w:hAnsi="Arial" w:cs="Arial"/>
                <w:b/>
                <w:bCs/>
                <w:color w:val="4A4A4A"/>
              </w:rPr>
              <w:t>Weakness</w:t>
            </w:r>
          </w:p>
        </w:tc>
      </w:tr>
      <w:tr w:rsidR="00A21C77" w14:paraId="73CE6160" w14:textId="77777777" w:rsidTr="00324ED9">
        <w:trPr>
          <w:trHeight w:val="300"/>
        </w:trPr>
        <w:tc>
          <w:tcPr>
            <w:tcW w:w="4508" w:type="dxa"/>
          </w:tcPr>
          <w:p w14:paraId="0EE186A3" w14:textId="777B5A56" w:rsidR="00A21C77" w:rsidRPr="00ED219F" w:rsidRDefault="00D509FD" w:rsidP="00890D18">
            <w:pPr>
              <w:spacing w:line="360" w:lineRule="auto"/>
              <w:jc w:val="both"/>
              <w:rPr>
                <w:rFonts w:ascii="Arial" w:hAnsi="Arial" w:cs="Arial"/>
              </w:rPr>
            </w:pPr>
            <w:r>
              <w:rPr>
                <w:rFonts w:ascii="Arial" w:hAnsi="Arial" w:cs="Arial"/>
              </w:rPr>
              <w:t>Unique products</w:t>
            </w:r>
            <w:r w:rsidR="00A21C77" w:rsidRPr="00ED219F">
              <w:rPr>
                <w:rFonts w:ascii="Arial" w:hAnsi="Arial" w:cs="Arial"/>
              </w:rPr>
              <w:t>.</w:t>
            </w:r>
          </w:p>
          <w:p w14:paraId="7CF6E371" w14:textId="2A0F7713" w:rsidR="00A21C77" w:rsidRPr="00ED219F" w:rsidRDefault="00A21C77" w:rsidP="00890D18">
            <w:pPr>
              <w:spacing w:line="360" w:lineRule="auto"/>
              <w:jc w:val="both"/>
              <w:rPr>
                <w:rFonts w:ascii="Arial" w:hAnsi="Arial" w:cs="Arial"/>
              </w:rPr>
            </w:pPr>
            <w:r w:rsidRPr="00ED219F">
              <w:rPr>
                <w:rFonts w:ascii="Arial" w:hAnsi="Arial" w:cs="Arial"/>
              </w:rPr>
              <w:t xml:space="preserve">Natural </w:t>
            </w:r>
            <w:r w:rsidR="00B27B7E">
              <w:rPr>
                <w:rFonts w:ascii="Arial" w:hAnsi="Arial" w:cs="Arial"/>
              </w:rPr>
              <w:t>m</w:t>
            </w:r>
            <w:r w:rsidRPr="00ED219F">
              <w:rPr>
                <w:rFonts w:ascii="Arial" w:hAnsi="Arial" w:cs="Arial"/>
              </w:rPr>
              <w:t xml:space="preserve">ineral </w:t>
            </w:r>
            <w:r w:rsidR="00D509FD">
              <w:rPr>
                <w:rFonts w:ascii="Arial" w:hAnsi="Arial" w:cs="Arial"/>
              </w:rPr>
              <w:t>solution</w:t>
            </w:r>
            <w:r w:rsidRPr="00ED219F">
              <w:rPr>
                <w:rFonts w:ascii="Arial" w:hAnsi="Arial" w:cs="Arial"/>
              </w:rPr>
              <w:t>.</w:t>
            </w:r>
          </w:p>
          <w:p w14:paraId="26806A27" w14:textId="276BCC40" w:rsidR="00A21C77" w:rsidRPr="00ED219F" w:rsidRDefault="00D509FD" w:rsidP="00890D18">
            <w:pPr>
              <w:spacing w:line="360" w:lineRule="auto"/>
              <w:jc w:val="both"/>
              <w:rPr>
                <w:rFonts w:ascii="Arial" w:hAnsi="Arial" w:cs="Arial"/>
              </w:rPr>
            </w:pPr>
            <w:r>
              <w:rPr>
                <w:rFonts w:ascii="Arial" w:hAnsi="Arial" w:cs="Arial"/>
              </w:rPr>
              <w:t>Easy-</w:t>
            </w:r>
            <w:r w:rsidR="00A21C77" w:rsidRPr="00ED219F">
              <w:rPr>
                <w:rFonts w:ascii="Arial" w:hAnsi="Arial" w:cs="Arial"/>
              </w:rPr>
              <w:t>to</w:t>
            </w:r>
            <w:r>
              <w:rPr>
                <w:rFonts w:ascii="Arial" w:hAnsi="Arial" w:cs="Arial"/>
              </w:rPr>
              <w:t>-</w:t>
            </w:r>
            <w:r w:rsidR="00A21C77" w:rsidRPr="00ED219F">
              <w:rPr>
                <w:rFonts w:ascii="Arial" w:hAnsi="Arial" w:cs="Arial"/>
              </w:rPr>
              <w:t>use</w:t>
            </w:r>
            <w:r>
              <w:rPr>
                <w:rFonts w:ascii="Arial" w:hAnsi="Arial" w:cs="Arial"/>
              </w:rPr>
              <w:t xml:space="preserve"> product</w:t>
            </w:r>
            <w:r w:rsidR="00A21C77" w:rsidRPr="00ED219F">
              <w:rPr>
                <w:rFonts w:ascii="Arial" w:hAnsi="Arial" w:cs="Arial"/>
              </w:rPr>
              <w:t>.</w:t>
            </w:r>
          </w:p>
          <w:p w14:paraId="277516A3" w14:textId="12D91B7A" w:rsidR="00A21C77" w:rsidRDefault="00D509FD" w:rsidP="00890D18">
            <w:pPr>
              <w:spacing w:line="360" w:lineRule="auto"/>
              <w:rPr>
                <w:rFonts w:ascii="Arial" w:hAnsi="Arial" w:cs="Arial"/>
              </w:rPr>
            </w:pPr>
            <w:r>
              <w:rPr>
                <w:rFonts w:ascii="Arial" w:hAnsi="Arial" w:cs="Arial"/>
              </w:rPr>
              <w:t>Big variety of product and benefits.</w:t>
            </w:r>
          </w:p>
          <w:p w14:paraId="2D215C49" w14:textId="71B9DBAA" w:rsidR="00A21C77" w:rsidRPr="0056225F" w:rsidRDefault="00A21C77" w:rsidP="00890D18">
            <w:pPr>
              <w:pBdr>
                <w:top w:val="dotted" w:sz="6" w:space="0" w:color="FFFFFF"/>
                <w:left w:val="dotted" w:sz="6" w:space="0" w:color="FFFFFF"/>
                <w:bottom w:val="dotted" w:sz="6" w:space="0" w:color="FFFFFF"/>
                <w:right w:val="dotted" w:sz="6" w:space="0" w:color="FFFFFF"/>
              </w:pBdr>
              <w:tabs>
                <w:tab w:val="left" w:pos="2853"/>
              </w:tabs>
              <w:spacing w:line="360" w:lineRule="auto"/>
              <w:ind w:right="15"/>
              <w:rPr>
                <w:rFonts w:ascii="Arial" w:eastAsia="Arial" w:hAnsi="Arial" w:cs="Arial"/>
                <w:color w:val="4A4A4A"/>
              </w:rPr>
            </w:pPr>
            <w:r w:rsidRPr="00ED219F">
              <w:rPr>
                <w:rFonts w:ascii="Arial" w:hAnsi="Arial" w:cs="Arial"/>
              </w:rPr>
              <w:t xml:space="preserve">Health and </w:t>
            </w:r>
            <w:r w:rsidR="00B27B7E">
              <w:rPr>
                <w:rFonts w:ascii="Arial" w:hAnsi="Arial" w:cs="Arial"/>
              </w:rPr>
              <w:t>w</w:t>
            </w:r>
            <w:r w:rsidRPr="00ED219F">
              <w:rPr>
                <w:rFonts w:ascii="Arial" w:hAnsi="Arial" w:cs="Arial"/>
              </w:rPr>
              <w:t xml:space="preserve">ellness </w:t>
            </w:r>
            <w:r w:rsidR="00B27B7E">
              <w:rPr>
                <w:rFonts w:ascii="Arial" w:hAnsi="Arial" w:cs="Arial"/>
              </w:rPr>
              <w:t>t</w:t>
            </w:r>
            <w:r w:rsidRPr="00ED219F">
              <w:rPr>
                <w:rFonts w:ascii="Arial" w:hAnsi="Arial" w:cs="Arial"/>
              </w:rPr>
              <w:t>rend.</w:t>
            </w:r>
          </w:p>
        </w:tc>
        <w:tc>
          <w:tcPr>
            <w:tcW w:w="4508" w:type="dxa"/>
          </w:tcPr>
          <w:p w14:paraId="7EAAA59C" w14:textId="6A09DBB8" w:rsidR="00A21C77" w:rsidRDefault="00D509FD" w:rsidP="00890D18">
            <w:pPr>
              <w:pBdr>
                <w:top w:val="dotted" w:sz="6" w:space="0" w:color="FFFFFF"/>
                <w:left w:val="dotted" w:sz="6" w:space="0" w:color="FFFFFF"/>
                <w:bottom w:val="dotted" w:sz="6" w:space="0" w:color="FFFFFF"/>
                <w:right w:val="dotted" w:sz="6" w:space="0" w:color="FFFFFF"/>
              </w:pBdr>
              <w:spacing w:line="360" w:lineRule="auto"/>
              <w:ind w:right="15"/>
              <w:rPr>
                <w:rFonts w:ascii="Arial" w:eastAsia="Arial" w:hAnsi="Arial" w:cs="Arial"/>
              </w:rPr>
            </w:pPr>
            <w:r w:rsidRPr="00D509FD">
              <w:rPr>
                <w:rFonts w:ascii="Arial" w:eastAsia="Arial" w:hAnsi="Arial" w:cs="Arial"/>
              </w:rPr>
              <w:t>Some customers may be unfamiliar with the</w:t>
            </w:r>
            <w:r>
              <w:rPr>
                <w:rFonts w:ascii="Arial" w:eastAsia="Arial" w:hAnsi="Arial" w:cs="Arial"/>
              </w:rPr>
              <w:t xml:space="preserve"> </w:t>
            </w:r>
            <w:r w:rsidRPr="00D509FD">
              <w:rPr>
                <w:rFonts w:ascii="Arial" w:eastAsia="Arial" w:hAnsi="Arial" w:cs="Arial"/>
              </w:rPr>
              <w:t>concept of mineral cubes.</w:t>
            </w:r>
          </w:p>
          <w:p w14:paraId="63A9CA64" w14:textId="0D18B09D" w:rsidR="00D509FD" w:rsidRDefault="00D509FD" w:rsidP="00890D18">
            <w:pPr>
              <w:pBdr>
                <w:top w:val="dotted" w:sz="6" w:space="0" w:color="FFFFFF"/>
                <w:left w:val="dotted" w:sz="6" w:space="0" w:color="FFFFFF"/>
                <w:bottom w:val="dotted" w:sz="6" w:space="0" w:color="FFFFFF"/>
                <w:right w:val="dotted" w:sz="6" w:space="0" w:color="FFFFFF"/>
              </w:pBdr>
              <w:spacing w:line="360" w:lineRule="auto"/>
              <w:ind w:right="15"/>
              <w:rPr>
                <w:rFonts w:ascii="Arial" w:eastAsia="Arial" w:hAnsi="Arial" w:cs="Arial"/>
              </w:rPr>
            </w:pPr>
            <w:r w:rsidRPr="00D509FD">
              <w:rPr>
                <w:rFonts w:ascii="Arial" w:eastAsia="Arial" w:hAnsi="Arial" w:cs="Arial"/>
              </w:rPr>
              <w:t xml:space="preserve">Specific </w:t>
            </w:r>
            <w:r w:rsidR="00B27B7E">
              <w:rPr>
                <w:rFonts w:ascii="Arial" w:eastAsia="Arial" w:hAnsi="Arial" w:cs="Arial"/>
              </w:rPr>
              <w:t>t</w:t>
            </w:r>
            <w:r w:rsidRPr="00D509FD">
              <w:rPr>
                <w:rFonts w:ascii="Arial" w:eastAsia="Arial" w:hAnsi="Arial" w:cs="Arial"/>
              </w:rPr>
              <w:t xml:space="preserve">arget </w:t>
            </w:r>
            <w:r w:rsidR="00B27B7E">
              <w:rPr>
                <w:rFonts w:ascii="Arial" w:eastAsia="Arial" w:hAnsi="Arial" w:cs="Arial"/>
              </w:rPr>
              <w:t>a</w:t>
            </w:r>
            <w:r w:rsidRPr="00D509FD">
              <w:rPr>
                <w:rFonts w:ascii="Arial" w:eastAsia="Arial" w:hAnsi="Arial" w:cs="Arial"/>
              </w:rPr>
              <w:t>udience</w:t>
            </w:r>
            <w:r>
              <w:rPr>
                <w:rFonts w:ascii="Arial" w:eastAsia="Arial" w:hAnsi="Arial" w:cs="Arial"/>
              </w:rPr>
              <w:t>.</w:t>
            </w:r>
          </w:p>
          <w:p w14:paraId="16617F66" w14:textId="4C5BF74A" w:rsidR="00D509FD" w:rsidRDefault="00D509FD" w:rsidP="00890D18">
            <w:pPr>
              <w:pBdr>
                <w:top w:val="dotted" w:sz="6" w:space="0" w:color="FFFFFF"/>
                <w:left w:val="dotted" w:sz="6" w:space="0" w:color="FFFFFF"/>
                <w:bottom w:val="dotted" w:sz="6" w:space="0" w:color="FFFFFF"/>
                <w:right w:val="dotted" w:sz="6" w:space="0" w:color="FFFFFF"/>
              </w:pBdr>
              <w:spacing w:line="360" w:lineRule="auto"/>
              <w:ind w:right="15"/>
              <w:rPr>
                <w:rFonts w:ascii="Arial" w:eastAsia="Arial" w:hAnsi="Arial" w:cs="Arial"/>
              </w:rPr>
            </w:pPr>
            <w:r w:rsidRPr="00D509FD">
              <w:rPr>
                <w:rFonts w:ascii="Arial" w:eastAsia="Arial" w:hAnsi="Arial" w:cs="Arial"/>
              </w:rPr>
              <w:t xml:space="preserve">Competitive </w:t>
            </w:r>
            <w:r w:rsidR="00B27B7E">
              <w:rPr>
                <w:rFonts w:ascii="Arial" w:eastAsia="Arial" w:hAnsi="Arial" w:cs="Arial"/>
              </w:rPr>
              <w:t>e</w:t>
            </w:r>
            <w:r w:rsidRPr="00D509FD">
              <w:rPr>
                <w:rFonts w:ascii="Arial" w:eastAsia="Arial" w:hAnsi="Arial" w:cs="Arial"/>
              </w:rPr>
              <w:t>nvironment</w:t>
            </w:r>
            <w:r>
              <w:rPr>
                <w:rFonts w:ascii="Arial" w:eastAsia="Arial" w:hAnsi="Arial" w:cs="Arial"/>
              </w:rPr>
              <w:t>.</w:t>
            </w:r>
          </w:p>
          <w:p w14:paraId="2AEA265C" w14:textId="18EC812F" w:rsidR="00D509FD" w:rsidRPr="0056225F" w:rsidRDefault="00890D18" w:rsidP="00A21C77">
            <w:pPr>
              <w:pBdr>
                <w:top w:val="dotted" w:sz="6" w:space="0" w:color="FFFFFF"/>
                <w:left w:val="dotted" w:sz="6" w:space="0" w:color="FFFFFF"/>
                <w:bottom w:val="dotted" w:sz="6" w:space="0" w:color="FFFFFF"/>
                <w:right w:val="dotted" w:sz="6" w:space="0" w:color="FFFFFF"/>
              </w:pBdr>
              <w:ind w:right="15"/>
              <w:rPr>
                <w:rFonts w:ascii="Arial" w:eastAsia="Arial" w:hAnsi="Arial" w:cs="Arial"/>
              </w:rPr>
            </w:pPr>
            <w:r w:rsidRPr="00890D18">
              <w:rPr>
                <w:rFonts w:ascii="Arial" w:eastAsia="Arial" w:hAnsi="Arial" w:cs="Arial"/>
              </w:rPr>
              <w:t xml:space="preserve">Environmental </w:t>
            </w:r>
            <w:r w:rsidR="00B27B7E">
              <w:rPr>
                <w:rFonts w:ascii="Arial" w:eastAsia="Arial" w:hAnsi="Arial" w:cs="Arial"/>
              </w:rPr>
              <w:t>c</w:t>
            </w:r>
            <w:r w:rsidRPr="00890D18">
              <w:rPr>
                <w:rFonts w:ascii="Arial" w:eastAsia="Arial" w:hAnsi="Arial" w:cs="Arial"/>
              </w:rPr>
              <w:t>oncerns</w:t>
            </w:r>
            <w:r>
              <w:rPr>
                <w:rFonts w:ascii="Arial" w:eastAsia="Arial" w:hAnsi="Arial" w:cs="Arial"/>
              </w:rPr>
              <w:t>.</w:t>
            </w:r>
          </w:p>
        </w:tc>
      </w:tr>
      <w:tr w:rsidR="00A21C77" w14:paraId="24BE1EAA" w14:textId="77777777" w:rsidTr="00324ED9">
        <w:trPr>
          <w:trHeight w:val="300"/>
        </w:trPr>
        <w:tc>
          <w:tcPr>
            <w:tcW w:w="4508" w:type="dxa"/>
          </w:tcPr>
          <w:p w14:paraId="4F7A846E" w14:textId="77777777" w:rsidR="00A21C77" w:rsidRPr="00613843" w:rsidRDefault="00A21C77" w:rsidP="00324ED9">
            <w:pPr>
              <w:jc w:val="center"/>
              <w:rPr>
                <w:rFonts w:ascii="Arial" w:eastAsia="Arial" w:hAnsi="Arial" w:cs="Arial"/>
                <w:color w:val="4A4A4A"/>
              </w:rPr>
            </w:pPr>
            <w:r>
              <w:rPr>
                <w:rFonts w:ascii="Arial" w:eastAsia="Arial" w:hAnsi="Arial" w:cs="Arial"/>
                <w:b/>
                <w:bCs/>
                <w:color w:val="4A4A4A"/>
              </w:rPr>
              <w:t>Op</w:t>
            </w:r>
            <w:r w:rsidRPr="00613843">
              <w:rPr>
                <w:rFonts w:ascii="Arial" w:eastAsia="Arial" w:hAnsi="Arial" w:cs="Arial"/>
                <w:b/>
                <w:bCs/>
                <w:color w:val="4A4A4A"/>
              </w:rPr>
              <w:t>portunities</w:t>
            </w:r>
          </w:p>
        </w:tc>
        <w:tc>
          <w:tcPr>
            <w:tcW w:w="4508" w:type="dxa"/>
          </w:tcPr>
          <w:p w14:paraId="2A3740CF" w14:textId="77777777" w:rsidR="00A21C77" w:rsidRPr="00613843" w:rsidRDefault="00A21C77" w:rsidP="00324ED9">
            <w:pPr>
              <w:jc w:val="center"/>
              <w:rPr>
                <w:rFonts w:ascii="Arial" w:eastAsia="Arial" w:hAnsi="Arial" w:cs="Arial"/>
                <w:color w:val="4A4A4A"/>
              </w:rPr>
            </w:pPr>
            <w:r w:rsidRPr="00613843">
              <w:rPr>
                <w:rFonts w:ascii="Arial" w:eastAsia="Arial" w:hAnsi="Arial" w:cs="Arial"/>
                <w:b/>
                <w:bCs/>
                <w:color w:val="4A4A4A"/>
              </w:rPr>
              <w:t>Threats</w:t>
            </w:r>
          </w:p>
        </w:tc>
      </w:tr>
      <w:tr w:rsidR="00A21C77" w14:paraId="2C8C8F58" w14:textId="77777777" w:rsidTr="00324ED9">
        <w:trPr>
          <w:trHeight w:val="300"/>
        </w:trPr>
        <w:tc>
          <w:tcPr>
            <w:tcW w:w="4508" w:type="dxa"/>
          </w:tcPr>
          <w:p w14:paraId="1E64F6BD" w14:textId="4796B0C3" w:rsidR="00A21C77" w:rsidRDefault="00890D18" w:rsidP="00890D18">
            <w:pPr>
              <w:pBdr>
                <w:top w:val="dotted" w:sz="6" w:space="0" w:color="FFFFFF"/>
                <w:left w:val="dotted" w:sz="6" w:space="0" w:color="FFFFFF"/>
                <w:bottom w:val="dotted" w:sz="6" w:space="0" w:color="FFFFFF"/>
                <w:right w:val="dotted" w:sz="6" w:space="0" w:color="FFFFFF"/>
              </w:pBdr>
              <w:spacing w:line="360" w:lineRule="auto"/>
              <w:ind w:right="15"/>
              <w:rPr>
                <w:rFonts w:ascii="Arial" w:eastAsia="Arial" w:hAnsi="Arial" w:cs="Arial"/>
                <w:color w:val="4A4A4A"/>
              </w:rPr>
            </w:pPr>
            <w:r w:rsidRPr="00890D18">
              <w:rPr>
                <w:rFonts w:ascii="Arial" w:eastAsia="Arial" w:hAnsi="Arial" w:cs="Arial"/>
                <w:color w:val="4A4A4A"/>
              </w:rPr>
              <w:t xml:space="preserve">Solutions for </w:t>
            </w:r>
            <w:r w:rsidR="00B27B7E">
              <w:rPr>
                <w:rFonts w:ascii="Arial" w:eastAsia="Arial" w:hAnsi="Arial" w:cs="Arial"/>
                <w:color w:val="4A4A4A"/>
              </w:rPr>
              <w:t>f</w:t>
            </w:r>
            <w:r w:rsidRPr="00890D18">
              <w:rPr>
                <w:rFonts w:ascii="Arial" w:eastAsia="Arial" w:hAnsi="Arial" w:cs="Arial"/>
                <w:color w:val="4A4A4A"/>
              </w:rPr>
              <w:t xml:space="preserve">unctional </w:t>
            </w:r>
            <w:r w:rsidR="00B27B7E">
              <w:rPr>
                <w:rFonts w:ascii="Arial" w:eastAsia="Arial" w:hAnsi="Arial" w:cs="Arial"/>
                <w:color w:val="4A4A4A"/>
              </w:rPr>
              <w:t>h</w:t>
            </w:r>
            <w:r w:rsidRPr="00890D18">
              <w:rPr>
                <w:rFonts w:ascii="Arial" w:eastAsia="Arial" w:hAnsi="Arial" w:cs="Arial"/>
                <w:color w:val="4A4A4A"/>
              </w:rPr>
              <w:t>ydration</w:t>
            </w:r>
            <w:r>
              <w:rPr>
                <w:rFonts w:ascii="Arial" w:eastAsia="Arial" w:hAnsi="Arial" w:cs="Arial"/>
                <w:color w:val="4A4A4A"/>
              </w:rPr>
              <w:t>.</w:t>
            </w:r>
          </w:p>
          <w:p w14:paraId="1669D99B" w14:textId="21541C81" w:rsidR="00890D18" w:rsidRDefault="00890D18" w:rsidP="00890D18">
            <w:pPr>
              <w:pBdr>
                <w:top w:val="dotted" w:sz="6" w:space="0" w:color="FFFFFF"/>
                <w:left w:val="dotted" w:sz="6" w:space="0" w:color="FFFFFF"/>
                <w:bottom w:val="dotted" w:sz="6" w:space="0" w:color="FFFFFF"/>
                <w:right w:val="dotted" w:sz="6" w:space="0" w:color="FFFFFF"/>
              </w:pBdr>
              <w:spacing w:line="360" w:lineRule="auto"/>
              <w:ind w:right="15"/>
              <w:rPr>
                <w:rFonts w:ascii="Arial" w:eastAsia="Arial" w:hAnsi="Arial" w:cs="Arial"/>
                <w:color w:val="4A4A4A"/>
              </w:rPr>
            </w:pPr>
            <w:r w:rsidRPr="00890D18">
              <w:rPr>
                <w:rFonts w:ascii="Arial" w:eastAsia="Arial" w:hAnsi="Arial" w:cs="Arial"/>
                <w:color w:val="4A4A4A"/>
              </w:rPr>
              <w:t>E-</w:t>
            </w:r>
            <w:r w:rsidR="00B27B7E">
              <w:rPr>
                <w:rFonts w:ascii="Arial" w:eastAsia="Arial" w:hAnsi="Arial" w:cs="Arial"/>
                <w:color w:val="4A4A4A"/>
              </w:rPr>
              <w:t>c</w:t>
            </w:r>
            <w:r w:rsidRPr="00890D18">
              <w:rPr>
                <w:rFonts w:ascii="Arial" w:eastAsia="Arial" w:hAnsi="Arial" w:cs="Arial"/>
                <w:color w:val="4A4A4A"/>
              </w:rPr>
              <w:t xml:space="preserve">ommerce </w:t>
            </w:r>
            <w:r w:rsidR="00B27B7E">
              <w:rPr>
                <w:rFonts w:ascii="Arial" w:eastAsia="Arial" w:hAnsi="Arial" w:cs="Arial"/>
                <w:color w:val="4A4A4A"/>
              </w:rPr>
              <w:t>d</w:t>
            </w:r>
            <w:r w:rsidRPr="00890D18">
              <w:rPr>
                <w:rFonts w:ascii="Arial" w:eastAsia="Arial" w:hAnsi="Arial" w:cs="Arial"/>
                <w:color w:val="4A4A4A"/>
              </w:rPr>
              <w:t>evelopment</w:t>
            </w:r>
            <w:r>
              <w:rPr>
                <w:rFonts w:ascii="Arial" w:eastAsia="Arial" w:hAnsi="Arial" w:cs="Arial"/>
                <w:color w:val="4A4A4A"/>
              </w:rPr>
              <w:t>.</w:t>
            </w:r>
          </w:p>
          <w:p w14:paraId="3847BB31" w14:textId="612F41EB" w:rsidR="00890D18" w:rsidRDefault="00890D18" w:rsidP="00890D18">
            <w:pPr>
              <w:pBdr>
                <w:top w:val="dotted" w:sz="6" w:space="0" w:color="FFFFFF"/>
                <w:left w:val="dotted" w:sz="6" w:space="0" w:color="FFFFFF"/>
                <w:bottom w:val="dotted" w:sz="6" w:space="0" w:color="FFFFFF"/>
                <w:right w:val="dotted" w:sz="6" w:space="0" w:color="FFFFFF"/>
              </w:pBdr>
              <w:spacing w:line="360" w:lineRule="auto"/>
              <w:ind w:right="15"/>
              <w:rPr>
                <w:rFonts w:ascii="Arial" w:eastAsia="Arial" w:hAnsi="Arial" w:cs="Arial"/>
                <w:color w:val="4A4A4A"/>
              </w:rPr>
            </w:pPr>
            <w:r w:rsidRPr="00890D18">
              <w:rPr>
                <w:rFonts w:ascii="Arial" w:eastAsia="Arial" w:hAnsi="Arial" w:cs="Arial"/>
                <w:color w:val="4A4A4A"/>
              </w:rPr>
              <w:t xml:space="preserve">Customization and </w:t>
            </w:r>
            <w:r w:rsidR="00B27B7E">
              <w:rPr>
                <w:rFonts w:ascii="Arial" w:eastAsia="Arial" w:hAnsi="Arial" w:cs="Arial"/>
                <w:color w:val="4A4A4A"/>
              </w:rPr>
              <w:t>p</w:t>
            </w:r>
            <w:r w:rsidRPr="00890D18">
              <w:rPr>
                <w:rFonts w:ascii="Arial" w:eastAsia="Arial" w:hAnsi="Arial" w:cs="Arial"/>
                <w:color w:val="4A4A4A"/>
              </w:rPr>
              <w:t>ersonalization</w:t>
            </w:r>
            <w:r>
              <w:rPr>
                <w:rFonts w:ascii="Arial" w:eastAsia="Arial" w:hAnsi="Arial" w:cs="Arial"/>
                <w:color w:val="4A4A4A"/>
              </w:rPr>
              <w:t>.</w:t>
            </w:r>
          </w:p>
          <w:p w14:paraId="6C666F73" w14:textId="51A05754" w:rsidR="00890D18" w:rsidRPr="00613843" w:rsidRDefault="00890D18" w:rsidP="00890D18">
            <w:pPr>
              <w:pBdr>
                <w:top w:val="dotted" w:sz="6" w:space="0" w:color="FFFFFF"/>
                <w:left w:val="dotted" w:sz="6" w:space="0" w:color="FFFFFF"/>
                <w:bottom w:val="dotted" w:sz="6" w:space="0" w:color="FFFFFF"/>
                <w:right w:val="dotted" w:sz="6" w:space="0" w:color="FFFFFF"/>
              </w:pBdr>
              <w:spacing w:line="360" w:lineRule="auto"/>
              <w:ind w:right="15"/>
              <w:rPr>
                <w:rFonts w:ascii="Arial" w:eastAsia="Arial" w:hAnsi="Arial" w:cs="Arial"/>
                <w:color w:val="4A4A4A"/>
              </w:rPr>
            </w:pPr>
            <w:r w:rsidRPr="00890D18">
              <w:rPr>
                <w:rFonts w:ascii="Arial" w:eastAsia="Arial" w:hAnsi="Arial" w:cs="Arial"/>
                <w:color w:val="4A4A4A"/>
              </w:rPr>
              <w:t xml:space="preserve">Educational </w:t>
            </w:r>
            <w:r w:rsidR="00B27B7E">
              <w:rPr>
                <w:rFonts w:ascii="Arial" w:eastAsia="Arial" w:hAnsi="Arial" w:cs="Arial"/>
                <w:color w:val="4A4A4A"/>
              </w:rPr>
              <w:t>c</w:t>
            </w:r>
            <w:r w:rsidRPr="00890D18">
              <w:rPr>
                <w:rFonts w:ascii="Arial" w:eastAsia="Arial" w:hAnsi="Arial" w:cs="Arial"/>
                <w:color w:val="4A4A4A"/>
              </w:rPr>
              <w:t>ampaigns</w:t>
            </w:r>
            <w:r>
              <w:rPr>
                <w:rFonts w:ascii="Arial" w:eastAsia="Arial" w:hAnsi="Arial" w:cs="Arial"/>
                <w:color w:val="4A4A4A"/>
              </w:rPr>
              <w:t>.</w:t>
            </w:r>
          </w:p>
        </w:tc>
        <w:tc>
          <w:tcPr>
            <w:tcW w:w="4508" w:type="dxa"/>
          </w:tcPr>
          <w:p w14:paraId="0389E1AC" w14:textId="6F428F9C" w:rsidR="00A21C77" w:rsidRDefault="00890D18" w:rsidP="00890D18">
            <w:pPr>
              <w:pBdr>
                <w:top w:val="dotted" w:sz="6" w:space="0" w:color="FFFFFF"/>
                <w:left w:val="dotted" w:sz="6" w:space="0" w:color="FFFFFF"/>
                <w:bottom w:val="dotted" w:sz="6" w:space="0" w:color="FFFFFF"/>
                <w:right w:val="dotted" w:sz="6" w:space="0" w:color="FFFFFF"/>
              </w:pBdr>
              <w:spacing w:line="360" w:lineRule="auto"/>
              <w:ind w:right="15"/>
              <w:rPr>
                <w:rFonts w:ascii="Arial" w:eastAsia="Arial" w:hAnsi="Arial" w:cs="Arial"/>
                <w:color w:val="4A4A4A"/>
              </w:rPr>
            </w:pPr>
            <w:r w:rsidRPr="00890D18">
              <w:rPr>
                <w:rFonts w:ascii="Arial" w:eastAsia="Arial" w:hAnsi="Arial" w:cs="Arial"/>
                <w:color w:val="4A4A4A"/>
              </w:rPr>
              <w:t xml:space="preserve">Substitute </w:t>
            </w:r>
            <w:r w:rsidR="00B27B7E">
              <w:rPr>
                <w:rFonts w:ascii="Arial" w:eastAsia="Arial" w:hAnsi="Arial" w:cs="Arial"/>
                <w:color w:val="4A4A4A"/>
              </w:rPr>
              <w:t>p</w:t>
            </w:r>
            <w:r w:rsidRPr="00890D18">
              <w:rPr>
                <w:rFonts w:ascii="Arial" w:eastAsia="Arial" w:hAnsi="Arial" w:cs="Arial"/>
                <w:color w:val="4A4A4A"/>
              </w:rPr>
              <w:t>roducts</w:t>
            </w:r>
            <w:r>
              <w:rPr>
                <w:rFonts w:ascii="Arial" w:eastAsia="Arial" w:hAnsi="Arial" w:cs="Arial"/>
                <w:color w:val="4A4A4A"/>
              </w:rPr>
              <w:t>.</w:t>
            </w:r>
          </w:p>
          <w:p w14:paraId="03EB9353" w14:textId="0E0D239B" w:rsidR="00890D18" w:rsidRDefault="00890D18" w:rsidP="00890D18">
            <w:pPr>
              <w:pBdr>
                <w:top w:val="dotted" w:sz="6" w:space="0" w:color="FFFFFF"/>
                <w:left w:val="dotted" w:sz="6" w:space="0" w:color="FFFFFF"/>
                <w:bottom w:val="dotted" w:sz="6" w:space="0" w:color="FFFFFF"/>
                <w:right w:val="dotted" w:sz="6" w:space="0" w:color="FFFFFF"/>
              </w:pBdr>
              <w:spacing w:line="360" w:lineRule="auto"/>
              <w:ind w:right="15"/>
              <w:rPr>
                <w:rFonts w:ascii="Arial" w:eastAsia="Arial" w:hAnsi="Arial" w:cs="Arial"/>
                <w:color w:val="4A4A4A"/>
              </w:rPr>
            </w:pPr>
            <w:r w:rsidRPr="00890D18">
              <w:rPr>
                <w:rFonts w:ascii="Arial" w:eastAsia="Arial" w:hAnsi="Arial" w:cs="Arial"/>
                <w:color w:val="4A4A4A"/>
              </w:rPr>
              <w:t xml:space="preserve">Regulatory </w:t>
            </w:r>
            <w:r w:rsidR="00B27B7E">
              <w:rPr>
                <w:rFonts w:ascii="Arial" w:eastAsia="Arial" w:hAnsi="Arial" w:cs="Arial"/>
                <w:color w:val="4A4A4A"/>
              </w:rPr>
              <w:t>i</w:t>
            </w:r>
            <w:r w:rsidRPr="00890D18">
              <w:rPr>
                <w:rFonts w:ascii="Arial" w:eastAsia="Arial" w:hAnsi="Arial" w:cs="Arial"/>
                <w:color w:val="4A4A4A"/>
              </w:rPr>
              <w:t>nquiry</w:t>
            </w:r>
            <w:r>
              <w:rPr>
                <w:rFonts w:ascii="Arial" w:eastAsia="Arial" w:hAnsi="Arial" w:cs="Arial"/>
                <w:color w:val="4A4A4A"/>
              </w:rPr>
              <w:t>.</w:t>
            </w:r>
          </w:p>
          <w:p w14:paraId="4D0A354A" w14:textId="23D2AD19" w:rsidR="00890D18" w:rsidRDefault="00890D18" w:rsidP="00890D18">
            <w:pPr>
              <w:pBdr>
                <w:top w:val="dotted" w:sz="6" w:space="0" w:color="FFFFFF"/>
                <w:left w:val="dotted" w:sz="6" w:space="0" w:color="FFFFFF"/>
                <w:bottom w:val="dotted" w:sz="6" w:space="0" w:color="FFFFFF"/>
                <w:right w:val="dotted" w:sz="6" w:space="0" w:color="FFFFFF"/>
              </w:pBdr>
              <w:spacing w:line="360" w:lineRule="auto"/>
              <w:ind w:right="15"/>
              <w:rPr>
                <w:rFonts w:ascii="Arial" w:eastAsia="Arial" w:hAnsi="Arial" w:cs="Arial"/>
                <w:color w:val="4A4A4A"/>
              </w:rPr>
            </w:pPr>
            <w:r w:rsidRPr="00890D18">
              <w:rPr>
                <w:rFonts w:ascii="Arial" w:eastAsia="Arial" w:hAnsi="Arial" w:cs="Arial"/>
                <w:color w:val="4A4A4A"/>
              </w:rPr>
              <w:t xml:space="preserve">Perceived </w:t>
            </w:r>
            <w:r w:rsidR="00B27B7E">
              <w:rPr>
                <w:rFonts w:ascii="Arial" w:eastAsia="Arial" w:hAnsi="Arial" w:cs="Arial"/>
                <w:color w:val="4A4A4A"/>
              </w:rPr>
              <w:t>e</w:t>
            </w:r>
            <w:r w:rsidRPr="00890D18">
              <w:rPr>
                <w:rFonts w:ascii="Arial" w:eastAsia="Arial" w:hAnsi="Arial" w:cs="Arial"/>
                <w:color w:val="4A4A4A"/>
              </w:rPr>
              <w:t>ffectiveness</w:t>
            </w:r>
            <w:r>
              <w:rPr>
                <w:rFonts w:ascii="Arial" w:eastAsia="Arial" w:hAnsi="Arial" w:cs="Arial"/>
                <w:color w:val="4A4A4A"/>
              </w:rPr>
              <w:t>.</w:t>
            </w:r>
          </w:p>
          <w:p w14:paraId="5DCD6AF1" w14:textId="23BF1E59" w:rsidR="00890D18" w:rsidRPr="00613843" w:rsidRDefault="00890D18" w:rsidP="00890D18">
            <w:pPr>
              <w:pBdr>
                <w:top w:val="dotted" w:sz="6" w:space="0" w:color="FFFFFF"/>
                <w:left w:val="dotted" w:sz="6" w:space="0" w:color="FFFFFF"/>
                <w:bottom w:val="dotted" w:sz="6" w:space="0" w:color="FFFFFF"/>
                <w:right w:val="dotted" w:sz="6" w:space="0" w:color="FFFFFF"/>
              </w:pBdr>
              <w:spacing w:line="360" w:lineRule="auto"/>
              <w:ind w:right="15"/>
              <w:rPr>
                <w:rFonts w:ascii="Arial" w:eastAsia="Arial" w:hAnsi="Arial" w:cs="Arial"/>
                <w:color w:val="4A4A4A"/>
              </w:rPr>
            </w:pPr>
            <w:r w:rsidRPr="00890D18">
              <w:rPr>
                <w:rFonts w:ascii="Arial" w:eastAsia="Arial" w:hAnsi="Arial" w:cs="Arial"/>
                <w:color w:val="4A4A4A"/>
              </w:rPr>
              <w:t xml:space="preserve">Economic </w:t>
            </w:r>
            <w:r w:rsidR="00B27B7E">
              <w:rPr>
                <w:rFonts w:ascii="Arial" w:eastAsia="Arial" w:hAnsi="Arial" w:cs="Arial"/>
                <w:color w:val="4A4A4A"/>
              </w:rPr>
              <w:t>u</w:t>
            </w:r>
            <w:r w:rsidRPr="00890D18">
              <w:rPr>
                <w:rFonts w:ascii="Arial" w:eastAsia="Arial" w:hAnsi="Arial" w:cs="Arial"/>
                <w:color w:val="4A4A4A"/>
              </w:rPr>
              <w:t>ncertainty</w:t>
            </w:r>
            <w:r>
              <w:rPr>
                <w:rFonts w:ascii="Arial" w:eastAsia="Arial" w:hAnsi="Arial" w:cs="Arial"/>
                <w:color w:val="4A4A4A"/>
              </w:rPr>
              <w:t>.</w:t>
            </w:r>
          </w:p>
        </w:tc>
      </w:tr>
    </w:tbl>
    <w:p w14:paraId="3CFD2639" w14:textId="0CC33702" w:rsidR="00A21C77" w:rsidRPr="00FA5F7A" w:rsidRDefault="00B27B7E" w:rsidP="00B27B7E">
      <w:pPr>
        <w:spacing w:line="360" w:lineRule="auto"/>
        <w:ind w:firstLine="720"/>
        <w:jc w:val="right"/>
        <w:rPr>
          <w:rFonts w:ascii="Arial" w:eastAsia="Arial" w:hAnsi="Arial" w:cs="Arial"/>
        </w:rPr>
      </w:pPr>
      <w:r w:rsidRPr="00B27B7E">
        <w:rPr>
          <w:rFonts w:ascii="Arial" w:eastAsia="Arial" w:hAnsi="Arial" w:cs="Arial"/>
        </w:rPr>
        <w:t>(Waterdrop, 2023)</w:t>
      </w:r>
      <w:r w:rsidR="00E71F30">
        <w:rPr>
          <w:rFonts w:ascii="Arial" w:eastAsia="Arial" w:hAnsi="Arial" w:cs="Arial"/>
        </w:rPr>
        <w:t xml:space="preserve">, </w:t>
      </w:r>
      <w:r w:rsidR="00E71F30" w:rsidRPr="00E71F30">
        <w:rPr>
          <w:rFonts w:ascii="Arial" w:eastAsia="Arial" w:hAnsi="Arial" w:cs="Arial"/>
        </w:rPr>
        <w:t>(ASDA, 2023)</w:t>
      </w:r>
    </w:p>
    <w:p w14:paraId="0B2CAD91" w14:textId="638FC791" w:rsidR="009551D2" w:rsidRDefault="00A21C77" w:rsidP="005F6F3D">
      <w:pPr>
        <w:spacing w:line="360" w:lineRule="auto"/>
        <w:ind w:firstLine="720"/>
        <w:jc w:val="both"/>
        <w:rPr>
          <w:rFonts w:ascii="Arial" w:hAnsi="Arial" w:cs="Arial"/>
        </w:rPr>
      </w:pPr>
      <w:r w:rsidRPr="00ED219F">
        <w:rPr>
          <w:rFonts w:ascii="Arial" w:hAnsi="Arial" w:cs="Arial"/>
        </w:rPr>
        <w:t xml:space="preserve">Offering an original and innovative way to improve water quality by incorporating necessary minerals into drinking water, Waterdrop's mineral cubes may appeal to consumers who are </w:t>
      </w:r>
      <w:proofErr w:type="gramStart"/>
      <w:r w:rsidRPr="00ED219F">
        <w:rPr>
          <w:rFonts w:ascii="Arial" w:hAnsi="Arial" w:cs="Arial"/>
        </w:rPr>
        <w:t>health-conscious</w:t>
      </w:r>
      <w:proofErr w:type="gramEnd"/>
      <w:r w:rsidRPr="00ED219F">
        <w:rPr>
          <w:rFonts w:ascii="Arial" w:hAnsi="Arial" w:cs="Arial"/>
        </w:rPr>
        <w:t>.</w:t>
      </w:r>
      <w:r w:rsidR="009551D2">
        <w:rPr>
          <w:rFonts w:ascii="Arial" w:hAnsi="Arial" w:cs="Arial"/>
        </w:rPr>
        <w:t xml:space="preserve"> U</w:t>
      </w:r>
      <w:r w:rsidR="009551D2" w:rsidRPr="009551D2">
        <w:rPr>
          <w:rFonts w:ascii="Arial" w:hAnsi="Arial" w:cs="Arial"/>
        </w:rPr>
        <w:t>s</w:t>
      </w:r>
      <w:r w:rsidR="009551D2">
        <w:rPr>
          <w:rFonts w:ascii="Arial" w:hAnsi="Arial" w:cs="Arial"/>
        </w:rPr>
        <w:t>age</w:t>
      </w:r>
      <w:r w:rsidR="009551D2" w:rsidRPr="009551D2">
        <w:rPr>
          <w:rFonts w:ascii="Arial" w:hAnsi="Arial" w:cs="Arial"/>
        </w:rPr>
        <w:t xml:space="preserve"> of natural minerals in the cubes fits to the trend of seeking </w:t>
      </w:r>
      <w:r w:rsidR="009551D2" w:rsidRPr="009551D2">
        <w:rPr>
          <w:rFonts w:ascii="Arial" w:hAnsi="Arial" w:cs="Arial"/>
        </w:rPr>
        <w:lastRenderedPageBreak/>
        <w:t>natural and organic solutions, appealing to consumers seeking alternatives to artificial additives.</w:t>
      </w:r>
      <w:r w:rsidRPr="00ED219F">
        <w:rPr>
          <w:rFonts w:ascii="Arial" w:hAnsi="Arial" w:cs="Arial"/>
        </w:rPr>
        <w:t xml:space="preserve"> Mineral cubes are available in a variety of flavours and compositions, such as those that enhance immunity or increase hydration, which can appeal to a wide range of consumer tastes.</w:t>
      </w:r>
      <w:r w:rsidR="009551D2">
        <w:rPr>
          <w:rFonts w:ascii="Arial" w:hAnsi="Arial" w:cs="Arial"/>
        </w:rPr>
        <w:t xml:space="preserve"> </w:t>
      </w:r>
      <w:r w:rsidRPr="00ED219F">
        <w:rPr>
          <w:rFonts w:ascii="Arial" w:hAnsi="Arial" w:cs="Arial"/>
        </w:rPr>
        <w:t>As consumers put a higher value on health and wellness, mineral cubes may benefit from this trend by providing an easy solution to improve the taste and healthfulness of drinking water.</w:t>
      </w:r>
    </w:p>
    <w:p w14:paraId="625C6FFE" w14:textId="77777777" w:rsidR="0032450F" w:rsidRPr="004904BE" w:rsidRDefault="0032450F" w:rsidP="005F6F3D">
      <w:pPr>
        <w:spacing w:line="360" w:lineRule="auto"/>
        <w:ind w:firstLine="720"/>
        <w:jc w:val="both"/>
        <w:rPr>
          <w:rFonts w:ascii="Arial" w:hAnsi="Arial" w:cs="Arial"/>
        </w:rPr>
      </w:pPr>
    </w:p>
    <w:p w14:paraId="77FABC20" w14:textId="07D7AAD7" w:rsidR="008F1C5B" w:rsidRPr="00900DA7" w:rsidRDefault="00B52EFA" w:rsidP="005D345C">
      <w:pPr>
        <w:pStyle w:val="Heading1"/>
        <w:spacing w:line="360" w:lineRule="auto"/>
        <w:rPr>
          <w:rFonts w:ascii="Arial" w:hAnsi="Arial" w:cs="Arial"/>
          <w:color w:val="auto"/>
          <w:sz w:val="28"/>
          <w:szCs w:val="28"/>
        </w:rPr>
      </w:pPr>
      <w:bookmarkStart w:id="9" w:name="_Toc142908531"/>
      <w:r w:rsidRPr="00900DA7">
        <w:rPr>
          <w:rFonts w:ascii="Arial" w:hAnsi="Arial" w:cs="Arial"/>
          <w:color w:val="auto"/>
          <w:sz w:val="28"/>
          <w:szCs w:val="28"/>
        </w:rPr>
        <w:t>Recommendation</w:t>
      </w:r>
      <w:r w:rsidR="004871BA" w:rsidRPr="00900DA7">
        <w:rPr>
          <w:rFonts w:ascii="Arial" w:hAnsi="Arial" w:cs="Arial"/>
          <w:color w:val="auto"/>
          <w:sz w:val="28"/>
          <w:szCs w:val="28"/>
        </w:rPr>
        <w:t>s as per my opinion.</w:t>
      </w:r>
      <w:bookmarkEnd w:id="9"/>
    </w:p>
    <w:p w14:paraId="5A0517A1" w14:textId="19B85A9D" w:rsidR="004871BA" w:rsidRPr="00A931B2" w:rsidRDefault="004871BA" w:rsidP="00C05418">
      <w:pPr>
        <w:spacing w:line="360" w:lineRule="auto"/>
        <w:ind w:firstLine="720"/>
        <w:jc w:val="both"/>
        <w:rPr>
          <w:rFonts w:ascii="Arial" w:hAnsi="Arial" w:cs="Arial"/>
        </w:rPr>
      </w:pPr>
      <w:r w:rsidRPr="00A931B2">
        <w:rPr>
          <w:rFonts w:ascii="Arial" w:hAnsi="Arial" w:cs="Arial"/>
        </w:rPr>
        <w:t>Waterdrop can better understand their competitors and the market thanks to Porter's Five Forces Model. It's a useful tool for making plans and staying on top of things. To make the best decisions, Waterdrop must consider a variety of additional aspects in addition to this model. Combining several strategies can help Waterdrop make better decisions and achieve better outcomes.</w:t>
      </w:r>
    </w:p>
    <w:p w14:paraId="2BE55936" w14:textId="6AEA9EB0" w:rsidR="004871BA" w:rsidRPr="00A931B2" w:rsidRDefault="004871BA" w:rsidP="00C05418">
      <w:pPr>
        <w:spacing w:line="360" w:lineRule="auto"/>
        <w:ind w:firstLine="720"/>
        <w:jc w:val="both"/>
        <w:rPr>
          <w:rFonts w:ascii="Arial" w:hAnsi="Arial" w:cs="Arial"/>
        </w:rPr>
      </w:pPr>
      <w:r w:rsidRPr="00A931B2">
        <w:rPr>
          <w:rFonts w:ascii="Arial" w:hAnsi="Arial" w:cs="Arial"/>
        </w:rPr>
        <w:t>Examine creative packaging ideas that support Waterdrop's commitment to sustainability. This could include the use of biodegradable materials or the creation of packaging that promotes recycling or upcycling. Keep the focus on sustainability in the sourcing, packaging, and design of their products. By employing environmentally friendly products, reducing plastic usage, and following sustainable supply chain practises, Waterdrop may further reduce its impact on the environment.</w:t>
      </w:r>
      <w:r w:rsidR="00C05418">
        <w:rPr>
          <w:rFonts w:ascii="Arial" w:hAnsi="Arial" w:cs="Arial"/>
        </w:rPr>
        <w:t xml:space="preserve"> </w:t>
      </w:r>
      <w:r w:rsidRPr="00A931B2">
        <w:rPr>
          <w:rFonts w:ascii="Arial" w:hAnsi="Arial" w:cs="Arial"/>
        </w:rPr>
        <w:t xml:space="preserve">Company can develop a programme whereby customers can </w:t>
      </w:r>
      <w:proofErr w:type="gramStart"/>
      <w:r w:rsidRPr="00A931B2">
        <w:rPr>
          <w:rFonts w:ascii="Arial" w:hAnsi="Arial" w:cs="Arial"/>
        </w:rPr>
        <w:t>recycle</w:t>
      </w:r>
      <w:proofErr w:type="gramEnd"/>
      <w:r w:rsidRPr="00A931B2">
        <w:rPr>
          <w:rFonts w:ascii="Arial" w:hAnsi="Arial" w:cs="Arial"/>
        </w:rPr>
        <w:t xml:space="preserve"> or reuse used Waterdrop packaging. This shows how dedicated the business is to sustainability and smart usage.</w:t>
      </w:r>
    </w:p>
    <w:p w14:paraId="00C07DA3" w14:textId="0DC582EE" w:rsidR="004871BA" w:rsidRPr="00A931B2" w:rsidRDefault="004871BA" w:rsidP="00C05418">
      <w:pPr>
        <w:spacing w:line="360" w:lineRule="auto"/>
        <w:ind w:firstLine="720"/>
        <w:jc w:val="both"/>
        <w:rPr>
          <w:rFonts w:ascii="Arial" w:hAnsi="Arial" w:cs="Arial"/>
        </w:rPr>
      </w:pPr>
      <w:r w:rsidRPr="00A931B2">
        <w:rPr>
          <w:rFonts w:ascii="Arial" w:hAnsi="Arial" w:cs="Arial"/>
        </w:rPr>
        <w:t>Work together with health retailers, and online marketplaces to increase the reach of Waterdrop goods. This may make it more accessible to a larger audience.</w:t>
      </w:r>
      <w:r w:rsidR="00C05418">
        <w:rPr>
          <w:rFonts w:ascii="Arial" w:hAnsi="Arial" w:cs="Arial"/>
        </w:rPr>
        <w:t xml:space="preserve"> </w:t>
      </w:r>
      <w:r w:rsidRPr="00A931B2">
        <w:rPr>
          <w:rFonts w:ascii="Arial" w:hAnsi="Arial" w:cs="Arial"/>
        </w:rPr>
        <w:t xml:space="preserve">Examine potential clients for collaboration with fitness centres, spas, wellness retreats, and companies that specialise in health. The </w:t>
      </w:r>
      <w:r w:rsidR="005F6F3D">
        <w:rPr>
          <w:rFonts w:ascii="Arial" w:hAnsi="Arial" w:cs="Arial"/>
        </w:rPr>
        <w:t>company</w:t>
      </w:r>
      <w:r w:rsidRPr="00A931B2">
        <w:rPr>
          <w:rFonts w:ascii="Arial" w:hAnsi="Arial" w:cs="Arial"/>
        </w:rPr>
        <w:t xml:space="preserve"> may reach groups of consumers who are active and health-conscious by selling Waterdrop products in these environments.</w:t>
      </w:r>
    </w:p>
    <w:p w14:paraId="50FD218E" w14:textId="4E5775C9" w:rsidR="004871BA" w:rsidRDefault="0032450F" w:rsidP="00C05418">
      <w:pPr>
        <w:spacing w:line="360" w:lineRule="auto"/>
        <w:ind w:firstLine="720"/>
        <w:jc w:val="both"/>
        <w:rPr>
          <w:rFonts w:ascii="Arial" w:hAnsi="Arial" w:cs="Arial"/>
        </w:rPr>
      </w:pPr>
      <w:r w:rsidRPr="00A931B2">
        <w:rPr>
          <w:rFonts w:ascii="Arial" w:hAnsi="Arial" w:cs="Arial"/>
        </w:rPr>
        <w:t>By</w:t>
      </w:r>
      <w:r w:rsidR="00A931B2" w:rsidRPr="00A931B2">
        <w:rPr>
          <w:rFonts w:ascii="Arial" w:hAnsi="Arial" w:cs="Arial"/>
        </w:rPr>
        <w:t xml:space="preserve"> following these recommendations, Waterdrop may establish itself as a leader in the hydration and sustainability industries, capture new markets, and develop long-term relationships with its clients in the UK. With a strong commitment to sustainability, Waterdrop can continue to develop, increase its impact, and establish its position as the leader in the industry of modern hydration solutions.</w:t>
      </w:r>
    </w:p>
    <w:p w14:paraId="3C7A1E01" w14:textId="77777777" w:rsidR="0032450F" w:rsidRDefault="0032450F" w:rsidP="00C05418">
      <w:pPr>
        <w:spacing w:line="360" w:lineRule="auto"/>
        <w:ind w:firstLine="720"/>
        <w:jc w:val="both"/>
        <w:rPr>
          <w:rFonts w:ascii="Arial" w:hAnsi="Arial" w:cs="Arial"/>
        </w:rPr>
      </w:pPr>
    </w:p>
    <w:p w14:paraId="44A0F949" w14:textId="6E883577" w:rsidR="00C05418" w:rsidRPr="00900DA7" w:rsidRDefault="00C05418" w:rsidP="005D345C">
      <w:pPr>
        <w:pStyle w:val="Heading1"/>
        <w:spacing w:line="360" w:lineRule="auto"/>
        <w:rPr>
          <w:rFonts w:ascii="Arial" w:hAnsi="Arial" w:cs="Arial"/>
          <w:color w:val="auto"/>
          <w:sz w:val="28"/>
          <w:szCs w:val="28"/>
        </w:rPr>
      </w:pPr>
      <w:bookmarkStart w:id="10" w:name="_Toc142908532"/>
      <w:r w:rsidRPr="00900DA7">
        <w:rPr>
          <w:rFonts w:ascii="Arial" w:hAnsi="Arial" w:cs="Arial"/>
          <w:color w:val="auto"/>
          <w:sz w:val="28"/>
          <w:szCs w:val="28"/>
        </w:rPr>
        <w:lastRenderedPageBreak/>
        <w:t>Ansoff Matrix</w:t>
      </w:r>
      <w:bookmarkEnd w:id="10"/>
    </w:p>
    <w:p w14:paraId="3213BB3D" w14:textId="0C9E4BE0" w:rsidR="00EE30C9" w:rsidRPr="00C05418" w:rsidRDefault="00874914" w:rsidP="00C05418">
      <w:pPr>
        <w:spacing w:line="360" w:lineRule="auto"/>
        <w:ind w:firstLine="720"/>
        <w:jc w:val="both"/>
        <w:rPr>
          <w:rFonts w:ascii="Arial" w:hAnsi="Arial" w:cs="Arial"/>
        </w:rPr>
      </w:pPr>
      <w:r w:rsidRPr="00C05418">
        <w:rPr>
          <w:rFonts w:ascii="Arial" w:hAnsi="Arial" w:cs="Arial"/>
        </w:rPr>
        <w:t xml:space="preserve">According to Kotler et al. (2020d, p.46), the Ansoff Matrix is a strategic tool that businesses use to think through their growth goals. It comprises of four distinct approaches that show companies how to develop and grow: </w:t>
      </w:r>
      <w:r w:rsidR="00CD4FCE" w:rsidRPr="00C05418">
        <w:rPr>
          <w:rFonts w:ascii="Arial" w:hAnsi="Arial" w:cs="Arial"/>
        </w:rPr>
        <w:t>market penetration</w:t>
      </w:r>
      <w:r w:rsidRPr="00C05418">
        <w:rPr>
          <w:rFonts w:ascii="Arial" w:hAnsi="Arial" w:cs="Arial"/>
        </w:rPr>
        <w:t xml:space="preserve">, market development, product development and diversification. </w:t>
      </w:r>
    </w:p>
    <w:p w14:paraId="4971F589" w14:textId="0395F2F6" w:rsidR="00874914" w:rsidRPr="00C05418" w:rsidRDefault="00CD4FCE" w:rsidP="005D345C">
      <w:pPr>
        <w:spacing w:line="360" w:lineRule="auto"/>
        <w:ind w:firstLine="720"/>
        <w:jc w:val="both"/>
        <w:rPr>
          <w:rFonts w:ascii="Arial" w:hAnsi="Arial" w:cs="Arial"/>
        </w:rPr>
      </w:pPr>
      <w:r w:rsidRPr="00C05418">
        <w:rPr>
          <w:rFonts w:ascii="Arial" w:hAnsi="Arial" w:cs="Arial"/>
        </w:rPr>
        <w:t>Market penetration is the approach, which involves boosting the sales of current products in current markets. Companies seek to increase their customer base or push current consumers to make larger purchases. This can be accomplished via strategies like aggressive advertising, changing the pricing, or improving client loyalty programmes.</w:t>
      </w:r>
    </w:p>
    <w:p w14:paraId="6A1320B7" w14:textId="773926DF" w:rsidR="00CD4FCE" w:rsidRPr="00C05418" w:rsidRDefault="00CD4FCE" w:rsidP="005D345C">
      <w:pPr>
        <w:spacing w:line="360" w:lineRule="auto"/>
        <w:ind w:firstLine="720"/>
        <w:jc w:val="both"/>
        <w:rPr>
          <w:rFonts w:ascii="Arial" w:hAnsi="Arial" w:cs="Arial"/>
        </w:rPr>
      </w:pPr>
      <w:r w:rsidRPr="00C05418">
        <w:rPr>
          <w:rFonts w:ascii="Arial" w:hAnsi="Arial" w:cs="Arial"/>
        </w:rPr>
        <w:t>Market development: With this approach, businesses look to expand by bringing their current items to new markets. This may require expanding into new geographical areas or targeting new type of client. The idea is to come on new market.</w:t>
      </w:r>
    </w:p>
    <w:p w14:paraId="0578E80A" w14:textId="06B7EF8B" w:rsidR="00CD4FCE" w:rsidRPr="00C05418" w:rsidRDefault="00CD4FCE" w:rsidP="005D345C">
      <w:pPr>
        <w:spacing w:line="360" w:lineRule="auto"/>
        <w:ind w:firstLine="720"/>
        <w:jc w:val="both"/>
        <w:rPr>
          <w:rFonts w:ascii="Arial" w:hAnsi="Arial" w:cs="Arial"/>
        </w:rPr>
      </w:pPr>
      <w:r w:rsidRPr="00C05418">
        <w:rPr>
          <w:rFonts w:ascii="Arial" w:hAnsi="Arial" w:cs="Arial"/>
        </w:rPr>
        <w:t xml:space="preserve">Product development: </w:t>
      </w:r>
      <w:r w:rsidR="009B2552" w:rsidRPr="00C05418">
        <w:rPr>
          <w:rFonts w:ascii="Arial" w:hAnsi="Arial" w:cs="Arial"/>
        </w:rPr>
        <w:t>To</w:t>
      </w:r>
      <w:r w:rsidRPr="00C05418">
        <w:rPr>
          <w:rFonts w:ascii="Arial" w:hAnsi="Arial" w:cs="Arial"/>
        </w:rPr>
        <w:t xml:space="preserve"> satisfy the needs of their current clients, businesses that use this strategy concentrate on developing new items or improving existing ones. This strategy heavily relies on innovation and research as companies try to offer better or completely new items to their loyal consumers.</w:t>
      </w:r>
    </w:p>
    <w:p w14:paraId="54C4553B" w14:textId="2249BE3D" w:rsidR="00CD4FCE" w:rsidRPr="00C05418" w:rsidRDefault="003A392F" w:rsidP="005D345C">
      <w:pPr>
        <w:spacing w:line="360" w:lineRule="auto"/>
        <w:ind w:firstLine="720"/>
        <w:jc w:val="both"/>
        <w:rPr>
          <w:rFonts w:ascii="Arial" w:hAnsi="Arial" w:cs="Arial"/>
        </w:rPr>
      </w:pPr>
      <w:r w:rsidRPr="00C05418">
        <w:rPr>
          <w:rFonts w:ascii="Arial" w:hAnsi="Arial" w:cs="Arial"/>
        </w:rPr>
        <w:t xml:space="preserve">Diversification involves introducing new items into new markets. This approach carries risk but also has the potential for profits. It can be done by </w:t>
      </w:r>
      <w:r w:rsidRPr="00C05418">
        <w:rPr>
          <w:rFonts w:ascii="Arial" w:hAnsi="Arial" w:cs="Arial"/>
          <w:u w:val="single"/>
        </w:rPr>
        <w:t>related diversification</w:t>
      </w:r>
      <w:r w:rsidRPr="00C05418">
        <w:rPr>
          <w:rFonts w:ascii="Arial" w:hAnsi="Arial" w:cs="Arial"/>
        </w:rPr>
        <w:t xml:space="preserve">, which means entering a new market with items associated to the company's current portfolio, or </w:t>
      </w:r>
      <w:r w:rsidRPr="00C05418">
        <w:rPr>
          <w:rFonts w:ascii="Arial" w:hAnsi="Arial" w:cs="Arial"/>
          <w:u w:val="single"/>
        </w:rPr>
        <w:t>unrelated diversification</w:t>
      </w:r>
      <w:r w:rsidRPr="00C05418">
        <w:rPr>
          <w:rFonts w:ascii="Arial" w:hAnsi="Arial" w:cs="Arial"/>
        </w:rPr>
        <w:t>, which is entering a new market with unrelated products.</w:t>
      </w:r>
    </w:p>
    <w:p w14:paraId="14B0008E" w14:textId="665DA870" w:rsidR="00FA018D" w:rsidRDefault="00FA018D" w:rsidP="005F6F3D">
      <w:pPr>
        <w:ind w:left="1440" w:firstLine="720"/>
      </w:pPr>
      <w:r w:rsidRPr="00FA018D">
        <w:rPr>
          <w:noProof/>
        </w:rPr>
        <w:drawing>
          <wp:inline distT="0" distB="0" distL="0" distR="0" wp14:anchorId="05A8D802" wp14:editId="39D63410">
            <wp:extent cx="3167063" cy="2163368"/>
            <wp:effectExtent l="0" t="0" r="0" b="8890"/>
            <wp:docPr id="6" name="Content Placeholder 5" descr="A diagram of a market&#10;&#10;Description automatically generated">
              <a:extLst xmlns:a="http://schemas.openxmlformats.org/drawingml/2006/main">
                <a:ext uri="{FF2B5EF4-FFF2-40B4-BE49-F238E27FC236}">
                  <a16:creationId xmlns:a16="http://schemas.microsoft.com/office/drawing/2014/main" id="{253BF660-0A40-F390-B6FB-54805A3921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diagram of a market&#10;&#10;Description automatically generated">
                      <a:extLst>
                        <a:ext uri="{FF2B5EF4-FFF2-40B4-BE49-F238E27FC236}">
                          <a16:creationId xmlns:a16="http://schemas.microsoft.com/office/drawing/2014/main" id="{253BF660-0A40-F390-B6FB-54805A3921A4}"/>
                        </a:ext>
                      </a:extLst>
                    </pic:cNvPr>
                    <pic:cNvPicPr>
                      <a:picLocks noChangeAspect="1"/>
                    </pic:cNvPicPr>
                  </pic:nvPicPr>
                  <pic:blipFill>
                    <a:blip r:embed="rId8">
                      <a:biLevel thresh="50000"/>
                      <a:extLst>
                        <a:ext uri="{28A0092B-C50C-407E-A947-70E740481C1C}">
                          <a14:useLocalDpi xmlns:a14="http://schemas.microsoft.com/office/drawing/2010/main" val="0"/>
                        </a:ext>
                      </a:extLst>
                    </a:blip>
                    <a:stretch>
                      <a:fillRect/>
                    </a:stretch>
                  </pic:blipFill>
                  <pic:spPr bwMode="auto">
                    <a:xfrm>
                      <a:off x="0" y="0"/>
                      <a:ext cx="3184890" cy="2175545"/>
                    </a:xfrm>
                    <a:prstGeom prst="rect">
                      <a:avLst/>
                    </a:prstGeom>
                    <a:noFill/>
                    <a:ln>
                      <a:noFill/>
                    </a:ln>
                  </pic:spPr>
                </pic:pic>
              </a:graphicData>
            </a:graphic>
          </wp:inline>
        </w:drawing>
      </w:r>
    </w:p>
    <w:p w14:paraId="60748DF6" w14:textId="56374C36" w:rsidR="00095F21" w:rsidRDefault="00095F21" w:rsidP="00095F21">
      <w:pPr>
        <w:jc w:val="right"/>
      </w:pPr>
      <w:r w:rsidRPr="00095F21">
        <w:t>(Kotler et al., 2020d, p.46)</w:t>
      </w:r>
    </w:p>
    <w:p w14:paraId="08941B88" w14:textId="6655A4A5" w:rsidR="00874914" w:rsidRPr="00C05418" w:rsidRDefault="00874914" w:rsidP="00C05418">
      <w:pPr>
        <w:spacing w:line="360" w:lineRule="auto"/>
        <w:jc w:val="both"/>
        <w:rPr>
          <w:rFonts w:ascii="Arial" w:hAnsi="Arial" w:cs="Arial"/>
        </w:rPr>
      </w:pPr>
      <w:r w:rsidRPr="00C05418">
        <w:rPr>
          <w:rFonts w:ascii="Arial" w:hAnsi="Arial" w:cs="Arial"/>
        </w:rPr>
        <w:t xml:space="preserve">For </w:t>
      </w:r>
      <w:r w:rsidR="00095F21" w:rsidRPr="00C05418">
        <w:rPr>
          <w:rFonts w:ascii="Arial" w:hAnsi="Arial" w:cs="Arial"/>
        </w:rPr>
        <w:t>Waterdrop company in this</w:t>
      </w:r>
      <w:r w:rsidRPr="00C05418">
        <w:rPr>
          <w:rFonts w:ascii="Arial" w:hAnsi="Arial" w:cs="Arial"/>
        </w:rPr>
        <w:t xml:space="preserve"> repot I choose market development strategy (expanding to new markets) and product development strategy (improving the product line).</w:t>
      </w:r>
    </w:p>
    <w:p w14:paraId="695C12F2" w14:textId="4E9FF40C" w:rsidR="00726D26" w:rsidRPr="00E00798" w:rsidRDefault="00726D26" w:rsidP="00E00798">
      <w:pPr>
        <w:pStyle w:val="Heading2"/>
        <w:numPr>
          <w:ilvl w:val="0"/>
          <w:numId w:val="5"/>
        </w:numPr>
        <w:spacing w:line="360" w:lineRule="auto"/>
        <w:rPr>
          <w:rFonts w:ascii="Arial" w:hAnsi="Arial" w:cs="Arial"/>
          <w:color w:val="auto"/>
          <w:sz w:val="24"/>
          <w:szCs w:val="24"/>
        </w:rPr>
      </w:pPr>
      <w:bookmarkStart w:id="11" w:name="_Toc142908533"/>
      <w:r w:rsidRPr="00E00798">
        <w:rPr>
          <w:rStyle w:val="Heading2Char"/>
          <w:rFonts w:ascii="Arial" w:hAnsi="Arial" w:cs="Arial"/>
          <w:color w:val="auto"/>
          <w:sz w:val="24"/>
          <w:szCs w:val="24"/>
        </w:rPr>
        <w:lastRenderedPageBreak/>
        <w:t>Market development strategy (expanding to new markets</w:t>
      </w:r>
      <w:r w:rsidR="005E4990" w:rsidRPr="00E00798">
        <w:rPr>
          <w:rStyle w:val="Heading2Char"/>
          <w:rFonts w:ascii="Arial" w:hAnsi="Arial" w:cs="Arial"/>
          <w:color w:val="auto"/>
          <w:sz w:val="24"/>
          <w:szCs w:val="24"/>
        </w:rPr>
        <w:t xml:space="preserve"> for Waterdrop</w:t>
      </w:r>
      <w:r w:rsidRPr="00E00798">
        <w:rPr>
          <w:rStyle w:val="Heading2Char"/>
          <w:rFonts w:ascii="Arial" w:hAnsi="Arial" w:cs="Arial"/>
          <w:color w:val="auto"/>
          <w:sz w:val="24"/>
          <w:szCs w:val="24"/>
        </w:rPr>
        <w:t>)</w:t>
      </w:r>
      <w:r w:rsidR="00202811" w:rsidRPr="00E00798">
        <w:rPr>
          <w:rFonts w:ascii="Arial" w:hAnsi="Arial" w:cs="Arial"/>
          <w:color w:val="auto"/>
          <w:sz w:val="24"/>
          <w:szCs w:val="24"/>
        </w:rPr>
        <w:t>.</w:t>
      </w:r>
      <w:bookmarkEnd w:id="11"/>
    </w:p>
    <w:p w14:paraId="3EA47FBC" w14:textId="7FA62D99" w:rsidR="00202811" w:rsidRPr="00C05418" w:rsidRDefault="00202811" w:rsidP="00C05418">
      <w:pPr>
        <w:spacing w:line="360" w:lineRule="auto"/>
        <w:jc w:val="both"/>
        <w:rPr>
          <w:rFonts w:ascii="Arial" w:hAnsi="Arial" w:cs="Arial"/>
        </w:rPr>
      </w:pPr>
      <w:r w:rsidRPr="00C05418">
        <w:rPr>
          <w:rFonts w:ascii="Arial" w:hAnsi="Arial" w:cs="Arial"/>
        </w:rPr>
        <w:t>A business that wants to expand will use market development to bring its current items into new markets. This may require expanding into new geographical areas or targeting and segments new type of client.</w:t>
      </w:r>
    </w:p>
    <w:p w14:paraId="5B50252C" w14:textId="3A095086" w:rsidR="00726D26" w:rsidRPr="00C05418" w:rsidRDefault="00202811" w:rsidP="00C05418">
      <w:pPr>
        <w:spacing w:line="360" w:lineRule="auto"/>
        <w:jc w:val="both"/>
        <w:rPr>
          <w:rFonts w:ascii="Arial" w:hAnsi="Arial" w:cs="Arial"/>
        </w:rPr>
      </w:pPr>
      <w:r w:rsidRPr="00C05418">
        <w:rPr>
          <w:rFonts w:ascii="Arial" w:hAnsi="Arial" w:cs="Arial"/>
        </w:rPr>
        <w:t>Take Waterdrop, the firm that creates those innovative hydration cubes, as an example. Currently, European countries are where they sell these cubes the most. If they decide for a market expansion approach, they might export their hydrating cubes to UK or USA, for example. By doing this, they aim to bring in fresh consumers without changing their offering.</w:t>
      </w:r>
    </w:p>
    <w:p w14:paraId="7B22F341" w14:textId="29AA7853" w:rsidR="00095F21" w:rsidRPr="00E00798" w:rsidRDefault="00726D26" w:rsidP="00E00798">
      <w:pPr>
        <w:pStyle w:val="Heading2"/>
        <w:numPr>
          <w:ilvl w:val="0"/>
          <w:numId w:val="5"/>
        </w:numPr>
        <w:spacing w:line="360" w:lineRule="auto"/>
        <w:rPr>
          <w:rStyle w:val="Heading2Char"/>
          <w:rFonts w:ascii="Arial" w:hAnsi="Arial" w:cs="Arial"/>
          <w:color w:val="auto"/>
          <w:sz w:val="24"/>
          <w:szCs w:val="24"/>
        </w:rPr>
      </w:pPr>
      <w:bookmarkStart w:id="12" w:name="_Toc142908534"/>
      <w:r w:rsidRPr="00E00798">
        <w:rPr>
          <w:rStyle w:val="Heading2Char"/>
          <w:rFonts w:ascii="Arial" w:hAnsi="Arial" w:cs="Arial"/>
          <w:color w:val="auto"/>
          <w:sz w:val="24"/>
          <w:szCs w:val="24"/>
        </w:rPr>
        <w:t>Product development strategy (improving the product line</w:t>
      </w:r>
      <w:r w:rsidR="005E4990" w:rsidRPr="00E00798">
        <w:rPr>
          <w:rStyle w:val="Heading2Char"/>
          <w:rFonts w:ascii="Arial" w:hAnsi="Arial" w:cs="Arial"/>
          <w:color w:val="auto"/>
          <w:sz w:val="24"/>
          <w:szCs w:val="24"/>
        </w:rPr>
        <w:t xml:space="preserve"> of Waterdrop</w:t>
      </w:r>
      <w:r w:rsidRPr="00E00798">
        <w:rPr>
          <w:rStyle w:val="Heading2Char"/>
          <w:rFonts w:ascii="Arial" w:hAnsi="Arial" w:cs="Arial"/>
          <w:color w:val="auto"/>
          <w:sz w:val="24"/>
          <w:szCs w:val="24"/>
        </w:rPr>
        <w:t>)</w:t>
      </w:r>
      <w:r w:rsidR="00202811" w:rsidRPr="00E00798">
        <w:rPr>
          <w:rStyle w:val="Heading2Char"/>
          <w:rFonts w:ascii="Arial" w:hAnsi="Arial" w:cs="Arial"/>
          <w:color w:val="auto"/>
          <w:sz w:val="24"/>
          <w:szCs w:val="24"/>
        </w:rPr>
        <w:t>.</w:t>
      </w:r>
      <w:bookmarkEnd w:id="12"/>
    </w:p>
    <w:p w14:paraId="11749152" w14:textId="521CE194" w:rsidR="006B2310" w:rsidRPr="00C05418" w:rsidRDefault="009B2552" w:rsidP="00C05418">
      <w:pPr>
        <w:spacing w:line="360" w:lineRule="auto"/>
        <w:jc w:val="both"/>
        <w:rPr>
          <w:rFonts w:ascii="Arial" w:hAnsi="Arial" w:cs="Arial"/>
        </w:rPr>
      </w:pPr>
      <w:r w:rsidRPr="00C05418">
        <w:rPr>
          <w:rFonts w:ascii="Arial" w:hAnsi="Arial" w:cs="Arial"/>
        </w:rPr>
        <w:t>To</w:t>
      </w:r>
      <w:r w:rsidR="006B2310" w:rsidRPr="00C05418">
        <w:rPr>
          <w:rFonts w:ascii="Arial" w:hAnsi="Arial" w:cs="Arial"/>
        </w:rPr>
        <w:t xml:space="preserve"> meet the demands and preferences of the existing client base, product development involves creating new products or improving existing ones. </w:t>
      </w:r>
      <w:r w:rsidR="005F6F3D" w:rsidRPr="00C05418">
        <w:rPr>
          <w:rFonts w:ascii="Arial" w:hAnsi="Arial" w:cs="Arial"/>
        </w:rPr>
        <w:t>To</w:t>
      </w:r>
      <w:r w:rsidR="006B2310" w:rsidRPr="00C05418">
        <w:rPr>
          <w:rFonts w:ascii="Arial" w:hAnsi="Arial" w:cs="Arial"/>
        </w:rPr>
        <w:t xml:space="preserve"> keep clients interested, this method seeks to provide something new and interesting.</w:t>
      </w:r>
    </w:p>
    <w:p w14:paraId="43AE0F16" w14:textId="3FF7B428" w:rsidR="00FA018D" w:rsidRPr="00C05418" w:rsidRDefault="006B2310" w:rsidP="00C05418">
      <w:pPr>
        <w:spacing w:line="360" w:lineRule="auto"/>
        <w:jc w:val="both"/>
        <w:rPr>
          <w:rFonts w:ascii="Arial" w:hAnsi="Arial" w:cs="Arial"/>
        </w:rPr>
      </w:pPr>
      <w:r w:rsidRPr="00C05418">
        <w:rPr>
          <w:rFonts w:ascii="Arial" w:hAnsi="Arial" w:cs="Arial"/>
        </w:rPr>
        <w:t>Let's assume that Waterdrop has had success with their hydrating cubes once again. They might experiment with new flavours like strawberry lemonade or even different vitamin combinations as part of a product development plan. By doing this, they're offering their current clients something fresh and interesting to discover, which can boost their loyalty and interest.</w:t>
      </w:r>
    </w:p>
    <w:p w14:paraId="210809D6" w14:textId="1BC0BA05" w:rsidR="006B2310" w:rsidRDefault="006B2310" w:rsidP="00EA4024">
      <w:pPr>
        <w:spacing w:line="360" w:lineRule="auto"/>
        <w:ind w:firstLine="720"/>
        <w:jc w:val="both"/>
        <w:rPr>
          <w:rFonts w:ascii="Arial" w:hAnsi="Arial" w:cs="Arial"/>
        </w:rPr>
      </w:pPr>
      <w:r w:rsidRPr="00C05418">
        <w:rPr>
          <w:rFonts w:ascii="Arial" w:hAnsi="Arial" w:cs="Arial"/>
        </w:rPr>
        <w:t xml:space="preserve">In </w:t>
      </w:r>
      <w:r w:rsidR="00AD300F" w:rsidRPr="00AD300F">
        <w:rPr>
          <w:rFonts w:ascii="Arial" w:hAnsi="Arial" w:cs="Arial"/>
        </w:rPr>
        <w:t>conclusion</w:t>
      </w:r>
      <w:r w:rsidRPr="00C05418">
        <w:rPr>
          <w:rFonts w:ascii="Arial" w:hAnsi="Arial" w:cs="Arial"/>
        </w:rPr>
        <w:t>, product development involves developing new features, variations, or innovations that attract to current customers, but market development focuses on expanding into new markets with existing products.</w:t>
      </w:r>
      <w:r w:rsidR="009E6C80">
        <w:rPr>
          <w:rFonts w:ascii="Arial" w:hAnsi="Arial" w:cs="Arial"/>
        </w:rPr>
        <w:t xml:space="preserve"> </w:t>
      </w:r>
      <w:r w:rsidR="009E6C80" w:rsidRPr="009E6C80">
        <w:rPr>
          <w:rFonts w:ascii="Arial" w:hAnsi="Arial" w:cs="Arial"/>
        </w:rPr>
        <w:t>Both strategies aim to expand and grow the company</w:t>
      </w:r>
      <w:r w:rsidR="005F6F3D">
        <w:rPr>
          <w:rFonts w:ascii="Arial" w:hAnsi="Arial" w:cs="Arial"/>
        </w:rPr>
        <w:t>.</w:t>
      </w:r>
    </w:p>
    <w:p w14:paraId="76DAD65D" w14:textId="477606FD" w:rsidR="005E4990" w:rsidRPr="005D345C" w:rsidRDefault="005E4990" w:rsidP="00AD15C4">
      <w:pPr>
        <w:pStyle w:val="Heading1"/>
        <w:spacing w:line="360" w:lineRule="auto"/>
        <w:rPr>
          <w:rFonts w:ascii="Arial" w:hAnsi="Arial" w:cs="Arial"/>
          <w:color w:val="auto"/>
          <w:sz w:val="28"/>
          <w:szCs w:val="28"/>
        </w:rPr>
      </w:pPr>
      <w:bookmarkStart w:id="13" w:name="_Toc142908535"/>
      <w:r w:rsidRPr="005D345C">
        <w:rPr>
          <w:rFonts w:ascii="Arial" w:hAnsi="Arial" w:cs="Arial"/>
          <w:color w:val="auto"/>
          <w:sz w:val="28"/>
          <w:szCs w:val="28"/>
        </w:rPr>
        <w:t>Conclusion</w:t>
      </w:r>
      <w:bookmarkEnd w:id="13"/>
    </w:p>
    <w:p w14:paraId="3B86CB5B" w14:textId="549CF560" w:rsidR="005E4990" w:rsidRPr="00DC22E4" w:rsidRDefault="00DC4417" w:rsidP="009B2552">
      <w:pPr>
        <w:spacing w:line="360" w:lineRule="auto"/>
        <w:ind w:firstLine="720"/>
        <w:jc w:val="both"/>
        <w:rPr>
          <w:rFonts w:ascii="Arial" w:hAnsi="Arial" w:cs="Arial"/>
        </w:rPr>
      </w:pPr>
      <w:r w:rsidRPr="00DC22E4">
        <w:rPr>
          <w:rFonts w:ascii="Arial" w:hAnsi="Arial" w:cs="Arial"/>
        </w:rPr>
        <w:t xml:space="preserve">In conclusion, every organisation which is desire successfully to passe through the dynamic business environment, must do external analysis. The environment in which Waterdrop operates is affected by </w:t>
      </w:r>
      <w:r w:rsidR="009B2552" w:rsidRPr="00DC22E4">
        <w:rPr>
          <w:rFonts w:ascii="Arial" w:hAnsi="Arial" w:cs="Arial"/>
        </w:rPr>
        <w:t>several</w:t>
      </w:r>
      <w:r w:rsidRPr="00DC22E4">
        <w:rPr>
          <w:rFonts w:ascii="Arial" w:hAnsi="Arial" w:cs="Arial"/>
        </w:rPr>
        <w:t xml:space="preserve"> external forces. This research has critically examined the macroenvironmental factors and the competitive environment that affect Waterdrop's operations in the UK using the PESTEL analysis and Porter's Five Forces Model.</w:t>
      </w:r>
      <w:r w:rsidR="00DC22E4" w:rsidRPr="00DC22E4">
        <w:rPr>
          <w:rFonts w:ascii="Arial" w:hAnsi="Arial" w:cs="Arial"/>
        </w:rPr>
        <w:t xml:space="preserve"> </w:t>
      </w:r>
    </w:p>
    <w:p w14:paraId="18BE1572" w14:textId="735443AB" w:rsidR="00DC22E4" w:rsidRPr="00DC22E4" w:rsidRDefault="00DC22E4" w:rsidP="00DC22E4">
      <w:pPr>
        <w:spacing w:line="360" w:lineRule="auto"/>
        <w:jc w:val="both"/>
        <w:rPr>
          <w:rFonts w:ascii="Arial" w:hAnsi="Arial" w:cs="Arial"/>
        </w:rPr>
      </w:pPr>
      <w:r w:rsidRPr="00DC22E4">
        <w:rPr>
          <w:rFonts w:ascii="Arial" w:hAnsi="Arial" w:cs="Arial"/>
        </w:rPr>
        <w:t>The PESTEL analysis showed that in the UK, where sustainability and health consciousness are highly valued, Waterdrop works in an encouraging political and social/cultural environment. Opportunities for expansion are provided by the strong economy and technological advancements. But difficulties like economic fluctuations and prospective regulatory amendments highlight the significance of flexibility and risk management.</w:t>
      </w:r>
    </w:p>
    <w:p w14:paraId="1EE32A0F" w14:textId="524F5F75" w:rsidR="00DC4417" w:rsidRPr="00DC22E4" w:rsidRDefault="00DC22E4" w:rsidP="00DC22E4">
      <w:pPr>
        <w:spacing w:line="360" w:lineRule="auto"/>
        <w:jc w:val="both"/>
        <w:rPr>
          <w:rFonts w:ascii="Arial" w:hAnsi="Arial" w:cs="Arial"/>
        </w:rPr>
      </w:pPr>
      <w:r w:rsidRPr="00DC22E4">
        <w:rPr>
          <w:rFonts w:ascii="Arial" w:hAnsi="Arial" w:cs="Arial"/>
        </w:rPr>
        <w:t xml:space="preserve">A competitive environment with medium to high buyer power and a high threat of substitutes was identified by Porter's Five Forces Model as being faced by Waterdrop. To keep a </w:t>
      </w:r>
      <w:r w:rsidRPr="00DC22E4">
        <w:rPr>
          <w:rFonts w:ascii="Arial" w:hAnsi="Arial" w:cs="Arial"/>
        </w:rPr>
        <w:lastRenderedPageBreak/>
        <w:t>competitive advantage, the business must differentiate itself, innovate, and build strong brands.</w:t>
      </w:r>
    </w:p>
    <w:p w14:paraId="121B9308" w14:textId="19AB1EDC" w:rsidR="00DC22E4" w:rsidRPr="00DC22E4" w:rsidRDefault="00DC22E4" w:rsidP="009B2552">
      <w:pPr>
        <w:spacing w:line="360" w:lineRule="auto"/>
        <w:ind w:firstLine="720"/>
        <w:jc w:val="both"/>
        <w:rPr>
          <w:rFonts w:ascii="Arial" w:hAnsi="Arial" w:cs="Arial"/>
        </w:rPr>
      </w:pPr>
      <w:r w:rsidRPr="00DC22E4">
        <w:rPr>
          <w:rFonts w:ascii="Arial" w:hAnsi="Arial" w:cs="Arial"/>
        </w:rPr>
        <w:t>Focusing on environmentally friendly packaging, growing collaborations with health retailers, and expressing its dedication to innovation and sustainability are some suggestions for Waterdrop. Additionally, applying the product development plan to improve its product offerings and the market development approach to reach new geographic areas will help Waterdrop in expanding and keeping customers.</w:t>
      </w:r>
    </w:p>
    <w:p w14:paraId="2201675E" w14:textId="38642199" w:rsidR="00DC22E4" w:rsidRPr="00DC22E4" w:rsidRDefault="00DC22E4" w:rsidP="009B2552">
      <w:pPr>
        <w:spacing w:line="360" w:lineRule="auto"/>
        <w:ind w:firstLine="720"/>
        <w:jc w:val="both"/>
        <w:rPr>
          <w:rFonts w:ascii="Arial" w:hAnsi="Arial" w:cs="Arial"/>
        </w:rPr>
      </w:pPr>
      <w:r w:rsidRPr="00DC22E4">
        <w:rPr>
          <w:rFonts w:ascii="Arial" w:hAnsi="Arial" w:cs="Arial"/>
        </w:rPr>
        <w:t xml:space="preserve">Incorporating these guidance and ideas into its strategic planning will help Waterdrop manage the opportunities and difficulties caused by the UK's external business environment. As a </w:t>
      </w:r>
      <w:r w:rsidR="00D01B00" w:rsidRPr="00DC22E4">
        <w:rPr>
          <w:rFonts w:ascii="Arial" w:hAnsi="Arial" w:cs="Arial"/>
        </w:rPr>
        <w:t>result,</w:t>
      </w:r>
      <w:r w:rsidRPr="00DC22E4">
        <w:rPr>
          <w:rFonts w:ascii="Arial" w:hAnsi="Arial" w:cs="Arial"/>
        </w:rPr>
        <w:t xml:space="preserve"> Waterdrop will be in a better position to fulfil its purpose of offering innovative and environmentally friendly hydration solutions, while also expanding into new areas and maintaining its competitive </w:t>
      </w:r>
      <w:r w:rsidR="00D01B00">
        <w:rPr>
          <w:rFonts w:ascii="Arial" w:hAnsi="Arial" w:cs="Arial"/>
        </w:rPr>
        <w:t>advantage</w:t>
      </w:r>
      <w:r w:rsidRPr="00DC22E4">
        <w:rPr>
          <w:rFonts w:ascii="Arial" w:hAnsi="Arial" w:cs="Arial"/>
        </w:rPr>
        <w:t>.</w:t>
      </w:r>
    </w:p>
    <w:p w14:paraId="16EAE3BD" w14:textId="77777777" w:rsidR="005E4990" w:rsidRDefault="005E4990" w:rsidP="00EA4024"/>
    <w:p w14:paraId="2EF17AA0" w14:textId="77777777" w:rsidR="00EA4024" w:rsidRDefault="00EA4024" w:rsidP="00EA4024">
      <w:pPr>
        <w:rPr>
          <w:sz w:val="28"/>
          <w:szCs w:val="28"/>
        </w:rPr>
      </w:pPr>
    </w:p>
    <w:p w14:paraId="154AA087" w14:textId="77777777" w:rsidR="00EA4024" w:rsidRDefault="00EA4024" w:rsidP="00EA4024">
      <w:pPr>
        <w:rPr>
          <w:sz w:val="28"/>
          <w:szCs w:val="28"/>
        </w:rPr>
      </w:pPr>
    </w:p>
    <w:p w14:paraId="24E2DA78" w14:textId="77777777" w:rsidR="00EA4024" w:rsidRDefault="00EA4024" w:rsidP="00EA4024">
      <w:pPr>
        <w:rPr>
          <w:sz w:val="28"/>
          <w:szCs w:val="28"/>
        </w:rPr>
      </w:pPr>
    </w:p>
    <w:p w14:paraId="14F6A643" w14:textId="77777777" w:rsidR="00DC22E4" w:rsidRDefault="00DC22E4" w:rsidP="00EA4024">
      <w:pPr>
        <w:rPr>
          <w:sz w:val="28"/>
          <w:szCs w:val="28"/>
        </w:rPr>
      </w:pPr>
    </w:p>
    <w:p w14:paraId="3948F2E5" w14:textId="77777777" w:rsidR="00DC22E4" w:rsidRDefault="00DC22E4" w:rsidP="00EA4024">
      <w:pPr>
        <w:rPr>
          <w:sz w:val="28"/>
          <w:szCs w:val="28"/>
        </w:rPr>
      </w:pPr>
    </w:p>
    <w:p w14:paraId="5BC54522" w14:textId="77777777" w:rsidR="00DC22E4" w:rsidRDefault="00DC22E4" w:rsidP="00EA4024">
      <w:pPr>
        <w:rPr>
          <w:sz w:val="28"/>
          <w:szCs w:val="28"/>
        </w:rPr>
      </w:pPr>
    </w:p>
    <w:p w14:paraId="487E7348" w14:textId="77777777" w:rsidR="00DC22E4" w:rsidRDefault="00DC22E4" w:rsidP="00EA4024">
      <w:pPr>
        <w:rPr>
          <w:sz w:val="28"/>
          <w:szCs w:val="28"/>
        </w:rPr>
      </w:pPr>
    </w:p>
    <w:p w14:paraId="0858883E" w14:textId="77777777" w:rsidR="00DC22E4" w:rsidRDefault="00DC22E4" w:rsidP="00EA4024">
      <w:pPr>
        <w:rPr>
          <w:sz w:val="28"/>
          <w:szCs w:val="28"/>
        </w:rPr>
      </w:pPr>
    </w:p>
    <w:p w14:paraId="19358DD4" w14:textId="77777777" w:rsidR="00DC22E4" w:rsidRDefault="00DC22E4" w:rsidP="00EA4024">
      <w:pPr>
        <w:rPr>
          <w:sz w:val="28"/>
          <w:szCs w:val="28"/>
        </w:rPr>
      </w:pPr>
    </w:p>
    <w:p w14:paraId="6A490BA0" w14:textId="77777777" w:rsidR="00C46561" w:rsidRDefault="00C46561" w:rsidP="00EA4024">
      <w:pPr>
        <w:rPr>
          <w:sz w:val="28"/>
          <w:szCs w:val="28"/>
        </w:rPr>
      </w:pPr>
    </w:p>
    <w:p w14:paraId="1C2D7596" w14:textId="77777777" w:rsidR="00DC22E4" w:rsidRDefault="00DC22E4" w:rsidP="00EA4024">
      <w:pPr>
        <w:rPr>
          <w:sz w:val="28"/>
          <w:szCs w:val="28"/>
        </w:rPr>
      </w:pPr>
    </w:p>
    <w:p w14:paraId="29857418" w14:textId="77777777" w:rsidR="00DC22E4" w:rsidRDefault="00DC22E4" w:rsidP="00EA4024">
      <w:pPr>
        <w:rPr>
          <w:sz w:val="28"/>
          <w:szCs w:val="28"/>
        </w:rPr>
      </w:pPr>
    </w:p>
    <w:p w14:paraId="58AA549A" w14:textId="77777777" w:rsidR="00EA4024" w:rsidRDefault="00EA4024" w:rsidP="00EA4024">
      <w:pPr>
        <w:rPr>
          <w:sz w:val="28"/>
          <w:szCs w:val="28"/>
        </w:rPr>
      </w:pPr>
    </w:p>
    <w:p w14:paraId="56093EFC" w14:textId="77777777" w:rsidR="00EA4024" w:rsidRDefault="00EA4024" w:rsidP="00EA4024">
      <w:pPr>
        <w:rPr>
          <w:sz w:val="28"/>
          <w:szCs w:val="28"/>
        </w:rPr>
      </w:pPr>
    </w:p>
    <w:p w14:paraId="3E611813" w14:textId="77777777" w:rsidR="003F6942" w:rsidRDefault="003F6942" w:rsidP="00EA4024">
      <w:pPr>
        <w:rPr>
          <w:sz w:val="28"/>
          <w:szCs w:val="28"/>
        </w:rPr>
      </w:pPr>
    </w:p>
    <w:p w14:paraId="0DA35A35" w14:textId="6AFD28E4" w:rsidR="005E4990" w:rsidRDefault="005E4990" w:rsidP="00C46561">
      <w:pPr>
        <w:pStyle w:val="Heading1"/>
        <w:spacing w:line="480" w:lineRule="auto"/>
      </w:pPr>
      <w:bookmarkStart w:id="14" w:name="_Toc142908536"/>
      <w:r w:rsidRPr="005D345C">
        <w:rPr>
          <w:rFonts w:ascii="Arial" w:hAnsi="Arial" w:cs="Arial"/>
          <w:color w:val="auto"/>
          <w:sz w:val="28"/>
          <w:szCs w:val="28"/>
        </w:rPr>
        <w:lastRenderedPageBreak/>
        <w:t>References</w:t>
      </w:r>
      <w:bookmarkEnd w:id="14"/>
    </w:p>
    <w:bookmarkEnd w:id="1"/>
    <w:p w14:paraId="5623908C" w14:textId="77777777" w:rsid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British Business Bank plc (2023). </w:t>
      </w:r>
      <w:r w:rsidRPr="00C46561">
        <w:rPr>
          <w:rFonts w:ascii="Arial" w:hAnsi="Arial" w:cs="Arial"/>
          <w:i/>
          <w:iCs/>
          <w:sz w:val="22"/>
          <w:szCs w:val="22"/>
        </w:rPr>
        <w:t>Green initiatives for your business</w:t>
      </w:r>
      <w:r w:rsidRPr="00C46561">
        <w:rPr>
          <w:rFonts w:ascii="Arial" w:hAnsi="Arial" w:cs="Arial"/>
          <w:sz w:val="22"/>
          <w:szCs w:val="22"/>
        </w:rPr>
        <w:t>. [online] British Business Bank. Available at: https://www.british-business-bank.co.uk/finance-hub/business-guidance/sustainability/make-a-commitment-where-to-sign-up-for-green-initiatives/ [Accessed 8 Aug. 2023].</w:t>
      </w:r>
    </w:p>
    <w:p w14:paraId="4DA4BD41" w14:textId="5ADF505C" w:rsidR="001D24F5" w:rsidRPr="001D24F5" w:rsidRDefault="001D24F5" w:rsidP="001D24F5">
      <w:pPr>
        <w:pStyle w:val="NormalWeb"/>
        <w:numPr>
          <w:ilvl w:val="0"/>
          <w:numId w:val="8"/>
        </w:numPr>
        <w:spacing w:before="0" w:beforeAutospacing="0" w:after="240" w:afterAutospacing="0" w:line="276" w:lineRule="auto"/>
        <w:jc w:val="both"/>
        <w:rPr>
          <w:rFonts w:ascii="Arial" w:hAnsi="Arial" w:cs="Arial"/>
          <w:sz w:val="22"/>
          <w:szCs w:val="22"/>
        </w:rPr>
      </w:pPr>
      <w:r w:rsidRPr="001D24F5">
        <w:rPr>
          <w:rFonts w:ascii="Arial" w:hAnsi="Arial" w:cs="Arial"/>
          <w:sz w:val="22"/>
          <w:szCs w:val="22"/>
        </w:rPr>
        <w:t xml:space="preserve">ASDA (2023). </w:t>
      </w:r>
      <w:r w:rsidRPr="001D24F5">
        <w:rPr>
          <w:rFonts w:ascii="Arial" w:hAnsi="Arial" w:cs="Arial"/>
          <w:i/>
          <w:iCs/>
          <w:sz w:val="22"/>
          <w:szCs w:val="22"/>
        </w:rPr>
        <w:t>Flavoured Water</w:t>
      </w:r>
      <w:r w:rsidRPr="001D24F5">
        <w:rPr>
          <w:rFonts w:ascii="Arial" w:hAnsi="Arial" w:cs="Arial"/>
          <w:sz w:val="22"/>
          <w:szCs w:val="22"/>
        </w:rPr>
        <w:t>. [online] Asda.com. Available at: https://groceries.asda.com/aisle/drinks/water/flavoured-water/1215135760614-1215685911631-1215685911633 [Accessed 14 Aug. 2023].</w:t>
      </w:r>
    </w:p>
    <w:p w14:paraId="2D6D40A6"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Gao, R. (2023). </w:t>
      </w:r>
      <w:r w:rsidRPr="00C46561">
        <w:rPr>
          <w:rFonts w:ascii="Arial" w:hAnsi="Arial" w:cs="Arial"/>
          <w:i/>
          <w:iCs/>
          <w:sz w:val="22"/>
          <w:szCs w:val="22"/>
        </w:rPr>
        <w:t>Waterdrop Introduces Flash Powerful Countertop Water Filtration System</w:t>
      </w:r>
      <w:r w:rsidRPr="00C46561">
        <w:rPr>
          <w:rFonts w:ascii="Arial" w:hAnsi="Arial" w:cs="Arial"/>
          <w:sz w:val="22"/>
          <w:szCs w:val="22"/>
        </w:rPr>
        <w:t>. [online] https://www.newsfilecorp.com/. Available at: https://www.newsfilecorp.com/release/171995/Waterdrop-Introduces-Flash-Powerful-Countertop-Water-Filtration-System [Accessed 8 Aug. 2023].</w:t>
      </w:r>
    </w:p>
    <w:p w14:paraId="5355E876"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Gilg, A. and Barr, S. (2006). Behavioural attitudes towards water saving? Evidence from a study of environmental actions. </w:t>
      </w:r>
      <w:r w:rsidRPr="00C46561">
        <w:rPr>
          <w:rFonts w:ascii="Arial" w:hAnsi="Arial" w:cs="Arial"/>
          <w:i/>
          <w:iCs/>
          <w:sz w:val="22"/>
          <w:szCs w:val="22"/>
        </w:rPr>
        <w:t>Ecological Economics</w:t>
      </w:r>
      <w:r w:rsidRPr="00C46561">
        <w:rPr>
          <w:rFonts w:ascii="Arial" w:hAnsi="Arial" w:cs="Arial"/>
          <w:sz w:val="22"/>
          <w:szCs w:val="22"/>
        </w:rPr>
        <w:t xml:space="preserve">, [online] 57(3), pp.400–414. </w:t>
      </w:r>
      <w:proofErr w:type="spellStart"/>
      <w:proofErr w:type="gramStart"/>
      <w:r w:rsidRPr="00C46561">
        <w:rPr>
          <w:rFonts w:ascii="Arial" w:hAnsi="Arial" w:cs="Arial"/>
          <w:sz w:val="22"/>
          <w:szCs w:val="22"/>
        </w:rPr>
        <w:t>doi:https</w:t>
      </w:r>
      <w:proofErr w:type="spellEnd"/>
      <w:r w:rsidRPr="00C46561">
        <w:rPr>
          <w:rFonts w:ascii="Arial" w:hAnsi="Arial" w:cs="Arial"/>
          <w:sz w:val="22"/>
          <w:szCs w:val="22"/>
        </w:rPr>
        <w:t>://doi.org/10.1016/j.ecolecon.2005.04.010</w:t>
      </w:r>
      <w:proofErr w:type="gramEnd"/>
      <w:r w:rsidRPr="00C46561">
        <w:rPr>
          <w:rFonts w:ascii="Arial" w:hAnsi="Arial" w:cs="Arial"/>
          <w:sz w:val="22"/>
          <w:szCs w:val="22"/>
        </w:rPr>
        <w:t>.</w:t>
      </w:r>
    </w:p>
    <w:p w14:paraId="21C3CDA3"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Kotler, P., Armstrong, G., Harris, L.C. and He, H. (2020a). </w:t>
      </w:r>
      <w:r w:rsidRPr="00C46561">
        <w:rPr>
          <w:rFonts w:ascii="Arial" w:hAnsi="Arial" w:cs="Arial"/>
          <w:i/>
          <w:iCs/>
          <w:sz w:val="22"/>
          <w:szCs w:val="22"/>
        </w:rPr>
        <w:t>Principles of Marketing</w:t>
      </w:r>
      <w:r w:rsidRPr="00C46561">
        <w:rPr>
          <w:rFonts w:ascii="Arial" w:hAnsi="Arial" w:cs="Arial"/>
          <w:sz w:val="22"/>
          <w:szCs w:val="22"/>
        </w:rPr>
        <w:t>. Eight European Edition ed. Pearson UK, pp.42–52.</w:t>
      </w:r>
    </w:p>
    <w:p w14:paraId="6FB4A6BA"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Kotler, P., Armstrong, G., Harris, L.C. and He, H. (2020b). </w:t>
      </w:r>
      <w:r w:rsidRPr="00C46561">
        <w:rPr>
          <w:rFonts w:ascii="Arial" w:hAnsi="Arial" w:cs="Arial"/>
          <w:i/>
          <w:iCs/>
          <w:sz w:val="22"/>
          <w:szCs w:val="22"/>
        </w:rPr>
        <w:t>Principles of Marketing</w:t>
      </w:r>
      <w:r w:rsidRPr="00C46561">
        <w:rPr>
          <w:rFonts w:ascii="Arial" w:hAnsi="Arial" w:cs="Arial"/>
          <w:sz w:val="22"/>
          <w:szCs w:val="22"/>
        </w:rPr>
        <w:t>. Eight European Edition ed. Pearson UK, pp.71–96.</w:t>
      </w:r>
    </w:p>
    <w:p w14:paraId="006D1679"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Kotler, P., Armstrong, G., Harris, L.C. and He, H. (2020c). </w:t>
      </w:r>
      <w:r w:rsidRPr="00C46561">
        <w:rPr>
          <w:rFonts w:ascii="Arial" w:hAnsi="Arial" w:cs="Arial"/>
          <w:i/>
          <w:iCs/>
          <w:sz w:val="22"/>
          <w:szCs w:val="22"/>
        </w:rPr>
        <w:t>Principles of Marketing</w:t>
      </w:r>
      <w:r w:rsidRPr="00C46561">
        <w:rPr>
          <w:rFonts w:ascii="Arial" w:hAnsi="Arial" w:cs="Arial"/>
          <w:sz w:val="22"/>
          <w:szCs w:val="22"/>
        </w:rPr>
        <w:t>. Eight European Edition ed. Pearson UK, pp.199–222.</w:t>
      </w:r>
    </w:p>
    <w:p w14:paraId="7403DED2"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Kotler, P., Armstrong, G., Harris, L.C. and He, H. (2020d). </w:t>
      </w:r>
      <w:r w:rsidRPr="00C46561">
        <w:rPr>
          <w:rFonts w:ascii="Arial" w:hAnsi="Arial" w:cs="Arial"/>
          <w:i/>
          <w:iCs/>
          <w:sz w:val="22"/>
          <w:szCs w:val="22"/>
        </w:rPr>
        <w:t>Principles of Marketing</w:t>
      </w:r>
      <w:r w:rsidRPr="00C46561">
        <w:rPr>
          <w:rFonts w:ascii="Arial" w:hAnsi="Arial" w:cs="Arial"/>
          <w:sz w:val="22"/>
          <w:szCs w:val="22"/>
        </w:rPr>
        <w:t>. Eight European Edition ed. Pearson UK, p.46.</w:t>
      </w:r>
    </w:p>
    <w:p w14:paraId="53880757"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Kotler, </w:t>
      </w:r>
      <w:proofErr w:type="gramStart"/>
      <w:r w:rsidRPr="00C46561">
        <w:rPr>
          <w:rFonts w:ascii="Arial" w:hAnsi="Arial" w:cs="Arial"/>
          <w:sz w:val="22"/>
          <w:szCs w:val="22"/>
        </w:rPr>
        <w:t>P.</w:t>
      </w:r>
      <w:proofErr w:type="gramEnd"/>
      <w:r w:rsidRPr="00C46561">
        <w:rPr>
          <w:rFonts w:ascii="Arial" w:hAnsi="Arial" w:cs="Arial"/>
          <w:sz w:val="22"/>
          <w:szCs w:val="22"/>
        </w:rPr>
        <w:t xml:space="preserve"> and Keller, K.L. (2016a). </w:t>
      </w:r>
      <w:r w:rsidRPr="00C46561">
        <w:rPr>
          <w:rFonts w:ascii="Arial" w:hAnsi="Arial" w:cs="Arial"/>
          <w:i/>
          <w:iCs/>
          <w:sz w:val="22"/>
          <w:szCs w:val="22"/>
        </w:rPr>
        <w:t>Marketing Management</w:t>
      </w:r>
      <w:r w:rsidRPr="00C46561">
        <w:rPr>
          <w:rFonts w:ascii="Arial" w:hAnsi="Arial" w:cs="Arial"/>
          <w:sz w:val="22"/>
          <w:szCs w:val="22"/>
        </w:rPr>
        <w:t>. 15th ed. Boston: Pearson, p.27.</w:t>
      </w:r>
    </w:p>
    <w:p w14:paraId="248E6CF3"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Kotler, </w:t>
      </w:r>
      <w:proofErr w:type="gramStart"/>
      <w:r w:rsidRPr="00C46561">
        <w:rPr>
          <w:rFonts w:ascii="Arial" w:hAnsi="Arial" w:cs="Arial"/>
          <w:sz w:val="22"/>
          <w:szCs w:val="22"/>
        </w:rPr>
        <w:t>P.</w:t>
      </w:r>
      <w:proofErr w:type="gramEnd"/>
      <w:r w:rsidRPr="00C46561">
        <w:rPr>
          <w:rFonts w:ascii="Arial" w:hAnsi="Arial" w:cs="Arial"/>
          <w:sz w:val="22"/>
          <w:szCs w:val="22"/>
        </w:rPr>
        <w:t xml:space="preserve"> and Keller, K.L. (2016b). </w:t>
      </w:r>
      <w:r w:rsidRPr="00C46561">
        <w:rPr>
          <w:rFonts w:ascii="Arial" w:hAnsi="Arial" w:cs="Arial"/>
          <w:i/>
          <w:iCs/>
          <w:sz w:val="22"/>
          <w:szCs w:val="22"/>
        </w:rPr>
        <w:t>Marketing Management</w:t>
      </w:r>
      <w:r w:rsidRPr="00C46561">
        <w:rPr>
          <w:rFonts w:ascii="Arial" w:hAnsi="Arial" w:cs="Arial"/>
          <w:sz w:val="22"/>
          <w:szCs w:val="22"/>
        </w:rPr>
        <w:t>. 15th ed. Boston: Pearson.</w:t>
      </w:r>
    </w:p>
    <w:p w14:paraId="06F65FAD"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Kotler, </w:t>
      </w:r>
      <w:proofErr w:type="gramStart"/>
      <w:r w:rsidRPr="00C46561">
        <w:rPr>
          <w:rFonts w:ascii="Arial" w:hAnsi="Arial" w:cs="Arial"/>
          <w:sz w:val="22"/>
          <w:szCs w:val="22"/>
        </w:rPr>
        <w:t>P.</w:t>
      </w:r>
      <w:proofErr w:type="gramEnd"/>
      <w:r w:rsidRPr="00C46561">
        <w:rPr>
          <w:rFonts w:ascii="Arial" w:hAnsi="Arial" w:cs="Arial"/>
          <w:sz w:val="22"/>
          <w:szCs w:val="22"/>
        </w:rPr>
        <w:t xml:space="preserve"> and Keller, K.L. (2016c). </w:t>
      </w:r>
      <w:r w:rsidRPr="00C46561">
        <w:rPr>
          <w:rFonts w:ascii="Arial" w:hAnsi="Arial" w:cs="Arial"/>
          <w:i/>
          <w:iCs/>
          <w:sz w:val="22"/>
          <w:szCs w:val="22"/>
        </w:rPr>
        <w:t>Marketing Management</w:t>
      </w:r>
      <w:r w:rsidRPr="00C46561">
        <w:rPr>
          <w:rFonts w:ascii="Arial" w:hAnsi="Arial" w:cs="Arial"/>
          <w:sz w:val="22"/>
          <w:szCs w:val="22"/>
        </w:rPr>
        <w:t>. 15th ed. Boston: Pearson, p.697.</w:t>
      </w:r>
    </w:p>
    <w:p w14:paraId="34C12892"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MacLennan, J. and Forwood, G. (2021). </w:t>
      </w:r>
      <w:r w:rsidRPr="00C46561">
        <w:rPr>
          <w:rFonts w:ascii="Arial" w:hAnsi="Arial" w:cs="Arial"/>
          <w:i/>
          <w:iCs/>
          <w:sz w:val="22"/>
          <w:szCs w:val="22"/>
        </w:rPr>
        <w:t>Environmental law after Brexit | White &amp; Case LLP</w:t>
      </w:r>
      <w:r w:rsidRPr="00C46561">
        <w:rPr>
          <w:rFonts w:ascii="Arial" w:hAnsi="Arial" w:cs="Arial"/>
          <w:sz w:val="22"/>
          <w:szCs w:val="22"/>
        </w:rPr>
        <w:t>. [online] www.whitecase.com. Available at: https://www.whitecase.com/insight-alert/environmental-law-after-brexit#:~:text=For%20the%20most%20part%2C%20there%20have%20not%20been [Accessed 8 Aug. 2023].</w:t>
      </w:r>
    </w:p>
    <w:p w14:paraId="713E2FC5"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PESTLE Analysis (2022). </w:t>
      </w:r>
      <w:r w:rsidRPr="00C46561">
        <w:rPr>
          <w:rFonts w:ascii="Arial" w:hAnsi="Arial" w:cs="Arial"/>
          <w:i/>
          <w:iCs/>
          <w:sz w:val="22"/>
          <w:szCs w:val="22"/>
        </w:rPr>
        <w:t>The PESTEL Framework Explained: 6 Important Factors</w:t>
      </w:r>
      <w:r w:rsidRPr="00C46561">
        <w:rPr>
          <w:rFonts w:ascii="Arial" w:hAnsi="Arial" w:cs="Arial"/>
          <w:sz w:val="22"/>
          <w:szCs w:val="22"/>
        </w:rPr>
        <w:t>. [online] PESTLE Analysis. Available at: https://pestleanalysis.com/pestel-framework/#Political_Factors_in_the_PESTEL_Framework [Accessed 7 Aug. 2023].</w:t>
      </w:r>
    </w:p>
    <w:p w14:paraId="79BB8463"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lastRenderedPageBreak/>
        <w:t xml:space="preserve">Rate Inflation (2023). </w:t>
      </w:r>
      <w:r w:rsidRPr="00C46561">
        <w:rPr>
          <w:rFonts w:ascii="Arial" w:hAnsi="Arial" w:cs="Arial"/>
          <w:i/>
          <w:iCs/>
          <w:sz w:val="22"/>
          <w:szCs w:val="22"/>
        </w:rPr>
        <w:t>UK Inflation Rate</w:t>
      </w:r>
      <w:r w:rsidRPr="00C46561">
        <w:rPr>
          <w:rFonts w:ascii="Arial" w:hAnsi="Arial" w:cs="Arial"/>
          <w:sz w:val="22"/>
          <w:szCs w:val="22"/>
        </w:rPr>
        <w:t>. [online] www.rateinflation.com. Available at: https://www.rateinflation.com/inflation-rate/uk-inflation-rate/#:~:text=Current%20UK%20inflation%20rate%20June%202023%207.950%25%20The [Accessed 8 Aug. 2023].</w:t>
      </w:r>
    </w:p>
    <w:p w14:paraId="29D2B27E"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Scott, G. (2022a). </w:t>
      </w:r>
      <w:r w:rsidRPr="00C46561">
        <w:rPr>
          <w:rFonts w:ascii="Arial" w:hAnsi="Arial" w:cs="Arial"/>
          <w:i/>
          <w:iCs/>
          <w:sz w:val="22"/>
          <w:szCs w:val="22"/>
        </w:rPr>
        <w:t>Porter’s 5 Forces Explained and How to Use the Model</w:t>
      </w:r>
      <w:r w:rsidRPr="00C46561">
        <w:rPr>
          <w:rFonts w:ascii="Arial" w:hAnsi="Arial" w:cs="Arial"/>
          <w:sz w:val="22"/>
          <w:szCs w:val="22"/>
        </w:rPr>
        <w:t>. [online] Investopedia. Available at: https://www.investopedia.com/terms/p/porter.asp [Accessed 7 Aug. 2023].</w:t>
      </w:r>
    </w:p>
    <w:p w14:paraId="13164E3D"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Scott, G. (2022b). </w:t>
      </w:r>
      <w:r w:rsidRPr="00C46561">
        <w:rPr>
          <w:rFonts w:ascii="Arial" w:hAnsi="Arial" w:cs="Arial"/>
          <w:i/>
          <w:iCs/>
          <w:sz w:val="22"/>
          <w:szCs w:val="22"/>
        </w:rPr>
        <w:t>Porter’s 5 Forces Explained and How to Use the Model</w:t>
      </w:r>
      <w:r w:rsidRPr="00C46561">
        <w:rPr>
          <w:rFonts w:ascii="Arial" w:hAnsi="Arial" w:cs="Arial"/>
          <w:sz w:val="22"/>
          <w:szCs w:val="22"/>
        </w:rPr>
        <w:t>. [online] Investopedia. Available at: https://www.investopedia.com/terms/p/porter.asp [Accessed 9 Apr. 2023].</w:t>
      </w:r>
    </w:p>
    <w:p w14:paraId="59C4320E"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State Department (2022). </w:t>
      </w:r>
      <w:r w:rsidRPr="00C46561">
        <w:rPr>
          <w:rFonts w:ascii="Arial" w:hAnsi="Arial" w:cs="Arial"/>
          <w:i/>
          <w:iCs/>
          <w:sz w:val="22"/>
          <w:szCs w:val="22"/>
        </w:rPr>
        <w:t>United Kingdom - Investment Climate Statement</w:t>
      </w:r>
      <w:r w:rsidRPr="00C46561">
        <w:rPr>
          <w:rFonts w:ascii="Arial" w:hAnsi="Arial" w:cs="Arial"/>
          <w:sz w:val="22"/>
          <w:szCs w:val="22"/>
        </w:rPr>
        <w:t>. [online] www.trade.gov. Available at: https://www.trade.gov/country-commercial-guides/united-kingdom-investment-climate-statement [Accessed 7 Aug. 2023].</w:t>
      </w:r>
    </w:p>
    <w:p w14:paraId="56C13041"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Tan, C. (2023). </w:t>
      </w:r>
      <w:r w:rsidRPr="00C46561">
        <w:rPr>
          <w:rFonts w:ascii="Arial" w:hAnsi="Arial" w:cs="Arial"/>
          <w:i/>
          <w:iCs/>
          <w:sz w:val="22"/>
          <w:szCs w:val="22"/>
        </w:rPr>
        <w:t>Sustainability in Production: The waterdrop® Way</w:t>
      </w:r>
      <w:r w:rsidRPr="00C46561">
        <w:rPr>
          <w:rFonts w:ascii="Arial" w:hAnsi="Arial" w:cs="Arial"/>
          <w:sz w:val="22"/>
          <w:szCs w:val="22"/>
        </w:rPr>
        <w:t>. [online] waterdrop® UK. Available at: https://en.waterdrop.com/blogs/magazine/sustainability-in-production [Accessed 27 Jun. 2023].</w:t>
      </w:r>
    </w:p>
    <w:p w14:paraId="4C652067"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The National Archives (2011). </w:t>
      </w:r>
      <w:r w:rsidRPr="00C46561">
        <w:rPr>
          <w:rFonts w:ascii="Arial" w:hAnsi="Arial" w:cs="Arial"/>
          <w:i/>
          <w:iCs/>
          <w:sz w:val="22"/>
          <w:szCs w:val="22"/>
        </w:rPr>
        <w:t>Legislation.gov.uk</w:t>
      </w:r>
      <w:r w:rsidRPr="00C46561">
        <w:rPr>
          <w:rFonts w:ascii="Arial" w:hAnsi="Arial" w:cs="Arial"/>
          <w:sz w:val="22"/>
          <w:szCs w:val="22"/>
        </w:rPr>
        <w:t>. [online] Legislation.gov.uk. Available at: https://www.legislation.gov.uk/all?theme=environment.</w:t>
      </w:r>
    </w:p>
    <w:p w14:paraId="5E98F3BF"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Waterdrop (2023). </w:t>
      </w:r>
      <w:proofErr w:type="spellStart"/>
      <w:r w:rsidRPr="00C46561">
        <w:rPr>
          <w:rFonts w:ascii="Arial" w:hAnsi="Arial" w:cs="Arial"/>
          <w:i/>
          <w:iCs/>
          <w:sz w:val="22"/>
          <w:szCs w:val="22"/>
        </w:rPr>
        <w:t>Microdrink</w:t>
      </w:r>
      <w:proofErr w:type="spellEnd"/>
      <w:r w:rsidRPr="00C46561">
        <w:rPr>
          <w:rFonts w:ascii="Arial" w:hAnsi="Arial" w:cs="Arial"/>
          <w:i/>
          <w:iCs/>
          <w:sz w:val="22"/>
          <w:szCs w:val="22"/>
        </w:rPr>
        <w:t xml:space="preserve"> Ingredients (natural fruit extracts) | waterdrop®</w:t>
      </w:r>
      <w:r w:rsidRPr="00C46561">
        <w:rPr>
          <w:rFonts w:ascii="Arial" w:hAnsi="Arial" w:cs="Arial"/>
          <w:sz w:val="22"/>
          <w:szCs w:val="22"/>
        </w:rPr>
        <w:t>. [online] waterdrop® UK. Available at: https://en.waterdrop.com/pages/ingredients-waterdrop [Accessed 17 Jul. 2023].</w:t>
      </w:r>
    </w:p>
    <w:p w14:paraId="2CCBC88B" w14:textId="77777777" w:rsidR="00C46561"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Waterdrop® (2020). </w:t>
      </w:r>
      <w:r w:rsidRPr="00C46561">
        <w:rPr>
          <w:rFonts w:ascii="Arial" w:hAnsi="Arial" w:cs="Arial"/>
          <w:i/>
          <w:iCs/>
          <w:sz w:val="22"/>
          <w:szCs w:val="22"/>
        </w:rPr>
        <w:t>LUCY Smart Cap</w:t>
      </w:r>
      <w:r w:rsidRPr="00C46561">
        <w:rPr>
          <w:rFonts w:ascii="Arial" w:hAnsi="Arial" w:cs="Arial"/>
          <w:sz w:val="22"/>
          <w:szCs w:val="22"/>
        </w:rPr>
        <w:t>. [online] waterdrop® UK. Available at: https://en.waterdrop.com/collections/lucy-smart-cap [Accessed 10 Jul. 2023].</w:t>
      </w:r>
    </w:p>
    <w:p w14:paraId="6B2829C6" w14:textId="7885963E" w:rsidR="005E4990" w:rsidRPr="00C46561" w:rsidRDefault="00C46561" w:rsidP="001D24F5">
      <w:pPr>
        <w:pStyle w:val="NormalWeb"/>
        <w:numPr>
          <w:ilvl w:val="0"/>
          <w:numId w:val="8"/>
        </w:numPr>
        <w:spacing w:before="0" w:beforeAutospacing="0" w:after="240" w:afterAutospacing="0" w:line="276" w:lineRule="auto"/>
        <w:jc w:val="both"/>
        <w:rPr>
          <w:rFonts w:ascii="Arial" w:hAnsi="Arial" w:cs="Arial"/>
          <w:sz w:val="22"/>
          <w:szCs w:val="22"/>
        </w:rPr>
      </w:pPr>
      <w:r w:rsidRPr="00C46561">
        <w:rPr>
          <w:rFonts w:ascii="Arial" w:hAnsi="Arial" w:cs="Arial"/>
          <w:sz w:val="22"/>
          <w:szCs w:val="22"/>
        </w:rPr>
        <w:t xml:space="preserve">Whittington, R., Regner, P., Angwin, D., Johnson, G. and Scholes, K. (2020). </w:t>
      </w:r>
      <w:r w:rsidRPr="00C46561">
        <w:rPr>
          <w:rFonts w:ascii="Arial" w:hAnsi="Arial" w:cs="Arial"/>
          <w:i/>
          <w:iCs/>
          <w:sz w:val="22"/>
          <w:szCs w:val="22"/>
        </w:rPr>
        <w:t>Exploring Strategy</w:t>
      </w:r>
      <w:r w:rsidRPr="00C46561">
        <w:rPr>
          <w:rFonts w:ascii="Arial" w:hAnsi="Arial" w:cs="Arial"/>
          <w:sz w:val="22"/>
          <w:szCs w:val="22"/>
        </w:rPr>
        <w:t>. 12th ed. Hoboken: Pearson.</w:t>
      </w:r>
    </w:p>
    <w:sectPr w:rsidR="005E4990" w:rsidRPr="00C4656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F698B" w14:textId="77777777" w:rsidR="007E37A1" w:rsidRDefault="007E37A1" w:rsidP="009D642D">
      <w:pPr>
        <w:spacing w:after="0" w:line="240" w:lineRule="auto"/>
      </w:pPr>
      <w:r>
        <w:separator/>
      </w:r>
    </w:p>
  </w:endnote>
  <w:endnote w:type="continuationSeparator" w:id="0">
    <w:p w14:paraId="44D4FB6A" w14:textId="77777777" w:rsidR="007E37A1" w:rsidRDefault="007E37A1" w:rsidP="009D6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767083"/>
      <w:docPartObj>
        <w:docPartGallery w:val="Page Numbers (Bottom of Page)"/>
        <w:docPartUnique/>
      </w:docPartObj>
    </w:sdtPr>
    <w:sdtEndPr>
      <w:rPr>
        <w:color w:val="7F7F7F" w:themeColor="background1" w:themeShade="7F"/>
        <w:spacing w:val="60"/>
      </w:rPr>
    </w:sdtEndPr>
    <w:sdtContent>
      <w:p w14:paraId="63311AB4" w14:textId="4E7229BA" w:rsidR="009D642D" w:rsidRDefault="009D642D">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1874BF03" w14:textId="77777777" w:rsidR="009D642D" w:rsidRDefault="009D6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B7FD1" w14:textId="77777777" w:rsidR="007E37A1" w:rsidRDefault="007E37A1" w:rsidP="009D642D">
      <w:pPr>
        <w:spacing w:after="0" w:line="240" w:lineRule="auto"/>
      </w:pPr>
      <w:r>
        <w:separator/>
      </w:r>
    </w:p>
  </w:footnote>
  <w:footnote w:type="continuationSeparator" w:id="0">
    <w:p w14:paraId="488445A3" w14:textId="77777777" w:rsidR="007E37A1" w:rsidRDefault="007E37A1" w:rsidP="009D64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97E1F"/>
    <w:multiLevelType w:val="hybridMultilevel"/>
    <w:tmpl w:val="8488F5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E57F74"/>
    <w:multiLevelType w:val="hybridMultilevel"/>
    <w:tmpl w:val="EFF4E394"/>
    <w:lvl w:ilvl="0" w:tplc="549EAB1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2D7566E"/>
    <w:multiLevelType w:val="hybridMultilevel"/>
    <w:tmpl w:val="184A1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215829"/>
    <w:multiLevelType w:val="hybridMultilevel"/>
    <w:tmpl w:val="004CDD0E"/>
    <w:lvl w:ilvl="0" w:tplc="C54ED4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3C41F6D"/>
    <w:multiLevelType w:val="hybridMultilevel"/>
    <w:tmpl w:val="BFB645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88024F"/>
    <w:multiLevelType w:val="hybridMultilevel"/>
    <w:tmpl w:val="9C9E0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5E5A0B"/>
    <w:multiLevelType w:val="hybridMultilevel"/>
    <w:tmpl w:val="31F03208"/>
    <w:lvl w:ilvl="0" w:tplc="D7C40D7A">
      <w:start w:val="1"/>
      <w:numFmt w:val="decimal"/>
      <w:lvlText w:val="%1."/>
      <w:lvlJc w:val="left"/>
      <w:pPr>
        <w:tabs>
          <w:tab w:val="num" w:pos="720"/>
        </w:tabs>
        <w:ind w:left="720" w:hanging="360"/>
      </w:pPr>
    </w:lvl>
    <w:lvl w:ilvl="1" w:tplc="4D10D0D0" w:tentative="1">
      <w:start w:val="1"/>
      <w:numFmt w:val="decimal"/>
      <w:lvlText w:val="%2."/>
      <w:lvlJc w:val="left"/>
      <w:pPr>
        <w:tabs>
          <w:tab w:val="num" w:pos="1440"/>
        </w:tabs>
        <w:ind w:left="1440" w:hanging="360"/>
      </w:pPr>
    </w:lvl>
    <w:lvl w:ilvl="2" w:tplc="5232C040" w:tentative="1">
      <w:start w:val="1"/>
      <w:numFmt w:val="decimal"/>
      <w:lvlText w:val="%3."/>
      <w:lvlJc w:val="left"/>
      <w:pPr>
        <w:tabs>
          <w:tab w:val="num" w:pos="2160"/>
        </w:tabs>
        <w:ind w:left="2160" w:hanging="360"/>
      </w:pPr>
    </w:lvl>
    <w:lvl w:ilvl="3" w:tplc="FEE8C106" w:tentative="1">
      <w:start w:val="1"/>
      <w:numFmt w:val="decimal"/>
      <w:lvlText w:val="%4."/>
      <w:lvlJc w:val="left"/>
      <w:pPr>
        <w:tabs>
          <w:tab w:val="num" w:pos="2880"/>
        </w:tabs>
        <w:ind w:left="2880" w:hanging="360"/>
      </w:pPr>
    </w:lvl>
    <w:lvl w:ilvl="4" w:tplc="7C90220E" w:tentative="1">
      <w:start w:val="1"/>
      <w:numFmt w:val="decimal"/>
      <w:lvlText w:val="%5."/>
      <w:lvlJc w:val="left"/>
      <w:pPr>
        <w:tabs>
          <w:tab w:val="num" w:pos="3600"/>
        </w:tabs>
        <w:ind w:left="3600" w:hanging="360"/>
      </w:pPr>
    </w:lvl>
    <w:lvl w:ilvl="5" w:tplc="DA404FB4" w:tentative="1">
      <w:start w:val="1"/>
      <w:numFmt w:val="decimal"/>
      <w:lvlText w:val="%6."/>
      <w:lvlJc w:val="left"/>
      <w:pPr>
        <w:tabs>
          <w:tab w:val="num" w:pos="4320"/>
        </w:tabs>
        <w:ind w:left="4320" w:hanging="360"/>
      </w:pPr>
    </w:lvl>
    <w:lvl w:ilvl="6" w:tplc="469414F4" w:tentative="1">
      <w:start w:val="1"/>
      <w:numFmt w:val="decimal"/>
      <w:lvlText w:val="%7."/>
      <w:lvlJc w:val="left"/>
      <w:pPr>
        <w:tabs>
          <w:tab w:val="num" w:pos="5040"/>
        </w:tabs>
        <w:ind w:left="5040" w:hanging="360"/>
      </w:pPr>
    </w:lvl>
    <w:lvl w:ilvl="7" w:tplc="4E129322" w:tentative="1">
      <w:start w:val="1"/>
      <w:numFmt w:val="decimal"/>
      <w:lvlText w:val="%8."/>
      <w:lvlJc w:val="left"/>
      <w:pPr>
        <w:tabs>
          <w:tab w:val="num" w:pos="5760"/>
        </w:tabs>
        <w:ind w:left="5760" w:hanging="360"/>
      </w:pPr>
    </w:lvl>
    <w:lvl w:ilvl="8" w:tplc="1BD4F3F6" w:tentative="1">
      <w:start w:val="1"/>
      <w:numFmt w:val="decimal"/>
      <w:lvlText w:val="%9."/>
      <w:lvlJc w:val="left"/>
      <w:pPr>
        <w:tabs>
          <w:tab w:val="num" w:pos="6480"/>
        </w:tabs>
        <w:ind w:left="6480" w:hanging="360"/>
      </w:pPr>
    </w:lvl>
  </w:abstractNum>
  <w:abstractNum w:abstractNumId="7" w15:restartNumberingAfterBreak="0">
    <w:nsid w:val="7239408F"/>
    <w:multiLevelType w:val="hybridMultilevel"/>
    <w:tmpl w:val="86F4CE9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04278910">
    <w:abstractNumId w:val="6"/>
  </w:num>
  <w:num w:numId="2" w16cid:durableId="352850939">
    <w:abstractNumId w:val="1"/>
  </w:num>
  <w:num w:numId="3" w16cid:durableId="197813960">
    <w:abstractNumId w:val="3"/>
  </w:num>
  <w:num w:numId="4" w16cid:durableId="1986397970">
    <w:abstractNumId w:val="4"/>
  </w:num>
  <w:num w:numId="5" w16cid:durableId="316887257">
    <w:abstractNumId w:val="2"/>
  </w:num>
  <w:num w:numId="6" w16cid:durableId="2078895312">
    <w:abstractNumId w:val="7"/>
  </w:num>
  <w:num w:numId="7" w16cid:durableId="564222560">
    <w:abstractNumId w:val="5"/>
  </w:num>
  <w:num w:numId="8" w16cid:durableId="1601838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6D9"/>
    <w:rsid w:val="0000204D"/>
    <w:rsid w:val="00002C84"/>
    <w:rsid w:val="000432E3"/>
    <w:rsid w:val="000527F0"/>
    <w:rsid w:val="00060837"/>
    <w:rsid w:val="00095F21"/>
    <w:rsid w:val="000F26D9"/>
    <w:rsid w:val="001D24F5"/>
    <w:rsid w:val="00202811"/>
    <w:rsid w:val="002064BF"/>
    <w:rsid w:val="00244AD0"/>
    <w:rsid w:val="0027182F"/>
    <w:rsid w:val="00282723"/>
    <w:rsid w:val="00294C5B"/>
    <w:rsid w:val="002C3F31"/>
    <w:rsid w:val="002F79CE"/>
    <w:rsid w:val="003203E1"/>
    <w:rsid w:val="0032450F"/>
    <w:rsid w:val="003556AE"/>
    <w:rsid w:val="00376AC8"/>
    <w:rsid w:val="0038707C"/>
    <w:rsid w:val="003A392F"/>
    <w:rsid w:val="003D1A1F"/>
    <w:rsid w:val="003F4294"/>
    <w:rsid w:val="003F6942"/>
    <w:rsid w:val="00400E0C"/>
    <w:rsid w:val="004871BA"/>
    <w:rsid w:val="004904BE"/>
    <w:rsid w:val="004945EB"/>
    <w:rsid w:val="0049719D"/>
    <w:rsid w:val="004D206E"/>
    <w:rsid w:val="005617C8"/>
    <w:rsid w:val="005664D2"/>
    <w:rsid w:val="005B1094"/>
    <w:rsid w:val="005C4942"/>
    <w:rsid w:val="005C4F7E"/>
    <w:rsid w:val="005D345C"/>
    <w:rsid w:val="005E4990"/>
    <w:rsid w:val="005F6F3D"/>
    <w:rsid w:val="0067772E"/>
    <w:rsid w:val="006B2310"/>
    <w:rsid w:val="006F1B98"/>
    <w:rsid w:val="006F425F"/>
    <w:rsid w:val="006F6B55"/>
    <w:rsid w:val="00704FA3"/>
    <w:rsid w:val="00726D26"/>
    <w:rsid w:val="00761841"/>
    <w:rsid w:val="00766208"/>
    <w:rsid w:val="007B2E7B"/>
    <w:rsid w:val="007E37A1"/>
    <w:rsid w:val="008115D5"/>
    <w:rsid w:val="00831265"/>
    <w:rsid w:val="00851C9D"/>
    <w:rsid w:val="00862819"/>
    <w:rsid w:val="00874914"/>
    <w:rsid w:val="00890D18"/>
    <w:rsid w:val="008C30D2"/>
    <w:rsid w:val="008D3B82"/>
    <w:rsid w:val="008E7CE3"/>
    <w:rsid w:val="008F1C5B"/>
    <w:rsid w:val="00900DA7"/>
    <w:rsid w:val="00902C7C"/>
    <w:rsid w:val="009551D2"/>
    <w:rsid w:val="00956751"/>
    <w:rsid w:val="009B2552"/>
    <w:rsid w:val="009D54EB"/>
    <w:rsid w:val="009D642D"/>
    <w:rsid w:val="009E0605"/>
    <w:rsid w:val="009E16F2"/>
    <w:rsid w:val="009E6C80"/>
    <w:rsid w:val="00A039C0"/>
    <w:rsid w:val="00A0754D"/>
    <w:rsid w:val="00A21C77"/>
    <w:rsid w:val="00A255B1"/>
    <w:rsid w:val="00A36863"/>
    <w:rsid w:val="00A411F3"/>
    <w:rsid w:val="00A60830"/>
    <w:rsid w:val="00A73422"/>
    <w:rsid w:val="00A931B2"/>
    <w:rsid w:val="00AC0302"/>
    <w:rsid w:val="00AD15C4"/>
    <w:rsid w:val="00AD300F"/>
    <w:rsid w:val="00AD578E"/>
    <w:rsid w:val="00B062E7"/>
    <w:rsid w:val="00B16ACE"/>
    <w:rsid w:val="00B27B7E"/>
    <w:rsid w:val="00B45D8B"/>
    <w:rsid w:val="00B52EFA"/>
    <w:rsid w:val="00B709AF"/>
    <w:rsid w:val="00B73DF4"/>
    <w:rsid w:val="00B908A5"/>
    <w:rsid w:val="00BC1B9D"/>
    <w:rsid w:val="00C05418"/>
    <w:rsid w:val="00C25637"/>
    <w:rsid w:val="00C46561"/>
    <w:rsid w:val="00C75C74"/>
    <w:rsid w:val="00C91B7C"/>
    <w:rsid w:val="00CD4FCE"/>
    <w:rsid w:val="00CD52D6"/>
    <w:rsid w:val="00CD75ED"/>
    <w:rsid w:val="00D01B00"/>
    <w:rsid w:val="00D24EFA"/>
    <w:rsid w:val="00D32B5B"/>
    <w:rsid w:val="00D32D1B"/>
    <w:rsid w:val="00D509FD"/>
    <w:rsid w:val="00D76161"/>
    <w:rsid w:val="00D83212"/>
    <w:rsid w:val="00D91177"/>
    <w:rsid w:val="00DA6BBC"/>
    <w:rsid w:val="00DA7BD9"/>
    <w:rsid w:val="00DC22E4"/>
    <w:rsid w:val="00DC4417"/>
    <w:rsid w:val="00E00798"/>
    <w:rsid w:val="00E025E0"/>
    <w:rsid w:val="00E0605B"/>
    <w:rsid w:val="00E2781F"/>
    <w:rsid w:val="00E3388E"/>
    <w:rsid w:val="00E42776"/>
    <w:rsid w:val="00E60FF7"/>
    <w:rsid w:val="00E63484"/>
    <w:rsid w:val="00E71F30"/>
    <w:rsid w:val="00E72B09"/>
    <w:rsid w:val="00E744A2"/>
    <w:rsid w:val="00E748F4"/>
    <w:rsid w:val="00EA4024"/>
    <w:rsid w:val="00ED219F"/>
    <w:rsid w:val="00EE30C9"/>
    <w:rsid w:val="00EF17AC"/>
    <w:rsid w:val="00F11D20"/>
    <w:rsid w:val="00F34C44"/>
    <w:rsid w:val="00F45414"/>
    <w:rsid w:val="00F47FF9"/>
    <w:rsid w:val="00F62566"/>
    <w:rsid w:val="00F8170D"/>
    <w:rsid w:val="00F843E2"/>
    <w:rsid w:val="00F86A7A"/>
    <w:rsid w:val="00FA018D"/>
    <w:rsid w:val="00FA0842"/>
    <w:rsid w:val="00FA5F7A"/>
    <w:rsid w:val="00FA60D2"/>
    <w:rsid w:val="00FF6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69C4F"/>
  <w15:chartTrackingRefBased/>
  <w15:docId w15:val="{954029CD-CA1F-4F43-913E-EF4D8BB27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9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49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18D"/>
    <w:pPr>
      <w:ind w:left="720"/>
      <w:contextualSpacing/>
    </w:pPr>
  </w:style>
  <w:style w:type="character" w:customStyle="1" w:styleId="normaltextrun">
    <w:name w:val="normaltextrun"/>
    <w:basedOn w:val="DefaultParagraphFont"/>
    <w:rsid w:val="00E744A2"/>
  </w:style>
  <w:style w:type="table" w:styleId="TableGrid">
    <w:name w:val="Table Grid"/>
    <w:basedOn w:val="TableNormal"/>
    <w:uiPriority w:val="59"/>
    <w:rsid w:val="00271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E499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499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E4990"/>
    <w:pPr>
      <w:outlineLvl w:val="9"/>
    </w:pPr>
    <w:rPr>
      <w:kern w:val="0"/>
      <w:lang w:eastAsia="en-GB"/>
      <w14:ligatures w14:val="none"/>
    </w:rPr>
  </w:style>
  <w:style w:type="paragraph" w:styleId="TOC1">
    <w:name w:val="toc 1"/>
    <w:basedOn w:val="Normal"/>
    <w:next w:val="Normal"/>
    <w:autoRedefine/>
    <w:uiPriority w:val="39"/>
    <w:unhideWhenUsed/>
    <w:rsid w:val="005E4990"/>
    <w:pPr>
      <w:spacing w:after="100"/>
    </w:pPr>
  </w:style>
  <w:style w:type="paragraph" w:styleId="TOC2">
    <w:name w:val="toc 2"/>
    <w:basedOn w:val="Normal"/>
    <w:next w:val="Normal"/>
    <w:autoRedefine/>
    <w:uiPriority w:val="39"/>
    <w:unhideWhenUsed/>
    <w:rsid w:val="005E4990"/>
    <w:pPr>
      <w:spacing w:after="100"/>
      <w:ind w:left="220"/>
    </w:pPr>
  </w:style>
  <w:style w:type="character" w:styleId="Hyperlink">
    <w:name w:val="Hyperlink"/>
    <w:basedOn w:val="DefaultParagraphFont"/>
    <w:uiPriority w:val="99"/>
    <w:unhideWhenUsed/>
    <w:rsid w:val="005E4990"/>
    <w:rPr>
      <w:color w:val="0563C1" w:themeColor="hyperlink"/>
      <w:u w:val="single"/>
    </w:rPr>
  </w:style>
  <w:style w:type="paragraph" w:styleId="Header">
    <w:name w:val="header"/>
    <w:basedOn w:val="Normal"/>
    <w:link w:val="HeaderChar"/>
    <w:uiPriority w:val="99"/>
    <w:unhideWhenUsed/>
    <w:rsid w:val="009D64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42D"/>
  </w:style>
  <w:style w:type="paragraph" w:styleId="Footer">
    <w:name w:val="footer"/>
    <w:basedOn w:val="Normal"/>
    <w:link w:val="FooterChar"/>
    <w:uiPriority w:val="99"/>
    <w:unhideWhenUsed/>
    <w:rsid w:val="009D64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42D"/>
  </w:style>
  <w:style w:type="paragraph" w:styleId="NormalWeb">
    <w:name w:val="Normal (Web)"/>
    <w:basedOn w:val="Normal"/>
    <w:uiPriority w:val="99"/>
    <w:unhideWhenUsed/>
    <w:rsid w:val="00EA402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B27B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80695">
      <w:bodyDiv w:val="1"/>
      <w:marLeft w:val="0"/>
      <w:marRight w:val="0"/>
      <w:marTop w:val="0"/>
      <w:marBottom w:val="0"/>
      <w:divBdr>
        <w:top w:val="none" w:sz="0" w:space="0" w:color="auto"/>
        <w:left w:val="none" w:sz="0" w:space="0" w:color="auto"/>
        <w:bottom w:val="none" w:sz="0" w:space="0" w:color="auto"/>
        <w:right w:val="none" w:sz="0" w:space="0" w:color="auto"/>
      </w:divBdr>
      <w:divsChild>
        <w:div w:id="1011297407">
          <w:marLeft w:val="0"/>
          <w:marRight w:val="0"/>
          <w:marTop w:val="0"/>
          <w:marBottom w:val="0"/>
          <w:divBdr>
            <w:top w:val="none" w:sz="0" w:space="0" w:color="auto"/>
            <w:left w:val="none" w:sz="0" w:space="0" w:color="auto"/>
            <w:bottom w:val="none" w:sz="0" w:space="0" w:color="auto"/>
            <w:right w:val="none" w:sz="0" w:space="0" w:color="auto"/>
          </w:divBdr>
        </w:div>
      </w:divsChild>
    </w:div>
    <w:div w:id="401686818">
      <w:bodyDiv w:val="1"/>
      <w:marLeft w:val="0"/>
      <w:marRight w:val="0"/>
      <w:marTop w:val="0"/>
      <w:marBottom w:val="0"/>
      <w:divBdr>
        <w:top w:val="none" w:sz="0" w:space="0" w:color="auto"/>
        <w:left w:val="none" w:sz="0" w:space="0" w:color="auto"/>
        <w:bottom w:val="none" w:sz="0" w:space="0" w:color="auto"/>
        <w:right w:val="none" w:sz="0" w:space="0" w:color="auto"/>
      </w:divBdr>
    </w:div>
    <w:div w:id="826747307">
      <w:bodyDiv w:val="1"/>
      <w:marLeft w:val="0"/>
      <w:marRight w:val="0"/>
      <w:marTop w:val="0"/>
      <w:marBottom w:val="0"/>
      <w:divBdr>
        <w:top w:val="none" w:sz="0" w:space="0" w:color="auto"/>
        <w:left w:val="none" w:sz="0" w:space="0" w:color="auto"/>
        <w:bottom w:val="none" w:sz="0" w:space="0" w:color="auto"/>
        <w:right w:val="none" w:sz="0" w:space="0" w:color="auto"/>
      </w:divBdr>
      <w:divsChild>
        <w:div w:id="2057048383">
          <w:marLeft w:val="0"/>
          <w:marRight w:val="0"/>
          <w:marTop w:val="0"/>
          <w:marBottom w:val="0"/>
          <w:divBdr>
            <w:top w:val="none" w:sz="0" w:space="0" w:color="auto"/>
            <w:left w:val="none" w:sz="0" w:space="0" w:color="auto"/>
            <w:bottom w:val="none" w:sz="0" w:space="0" w:color="auto"/>
            <w:right w:val="none" w:sz="0" w:space="0" w:color="auto"/>
          </w:divBdr>
        </w:div>
      </w:divsChild>
    </w:div>
    <w:div w:id="889730110">
      <w:bodyDiv w:val="1"/>
      <w:marLeft w:val="0"/>
      <w:marRight w:val="0"/>
      <w:marTop w:val="0"/>
      <w:marBottom w:val="0"/>
      <w:divBdr>
        <w:top w:val="none" w:sz="0" w:space="0" w:color="auto"/>
        <w:left w:val="none" w:sz="0" w:space="0" w:color="auto"/>
        <w:bottom w:val="none" w:sz="0" w:space="0" w:color="auto"/>
        <w:right w:val="none" w:sz="0" w:space="0" w:color="auto"/>
      </w:divBdr>
      <w:divsChild>
        <w:div w:id="1929117907">
          <w:marLeft w:val="0"/>
          <w:marRight w:val="0"/>
          <w:marTop w:val="0"/>
          <w:marBottom w:val="0"/>
          <w:divBdr>
            <w:top w:val="none" w:sz="0" w:space="0" w:color="auto"/>
            <w:left w:val="none" w:sz="0" w:space="0" w:color="auto"/>
            <w:bottom w:val="none" w:sz="0" w:space="0" w:color="auto"/>
            <w:right w:val="none" w:sz="0" w:space="0" w:color="auto"/>
          </w:divBdr>
        </w:div>
      </w:divsChild>
    </w:div>
    <w:div w:id="1295526982">
      <w:bodyDiv w:val="1"/>
      <w:marLeft w:val="0"/>
      <w:marRight w:val="0"/>
      <w:marTop w:val="0"/>
      <w:marBottom w:val="0"/>
      <w:divBdr>
        <w:top w:val="none" w:sz="0" w:space="0" w:color="auto"/>
        <w:left w:val="none" w:sz="0" w:space="0" w:color="auto"/>
        <w:bottom w:val="none" w:sz="0" w:space="0" w:color="auto"/>
        <w:right w:val="none" w:sz="0" w:space="0" w:color="auto"/>
      </w:divBdr>
      <w:divsChild>
        <w:div w:id="735053680">
          <w:marLeft w:val="0"/>
          <w:marRight w:val="0"/>
          <w:marTop w:val="0"/>
          <w:marBottom w:val="0"/>
          <w:divBdr>
            <w:top w:val="none" w:sz="0" w:space="0" w:color="auto"/>
            <w:left w:val="none" w:sz="0" w:space="0" w:color="auto"/>
            <w:bottom w:val="none" w:sz="0" w:space="0" w:color="auto"/>
            <w:right w:val="none" w:sz="0" w:space="0" w:color="auto"/>
          </w:divBdr>
        </w:div>
      </w:divsChild>
    </w:div>
    <w:div w:id="1761676347">
      <w:bodyDiv w:val="1"/>
      <w:marLeft w:val="0"/>
      <w:marRight w:val="0"/>
      <w:marTop w:val="0"/>
      <w:marBottom w:val="0"/>
      <w:divBdr>
        <w:top w:val="none" w:sz="0" w:space="0" w:color="auto"/>
        <w:left w:val="none" w:sz="0" w:space="0" w:color="auto"/>
        <w:bottom w:val="none" w:sz="0" w:space="0" w:color="auto"/>
        <w:right w:val="none" w:sz="0" w:space="0" w:color="auto"/>
      </w:divBdr>
    </w:div>
    <w:div w:id="2053845085">
      <w:bodyDiv w:val="1"/>
      <w:marLeft w:val="0"/>
      <w:marRight w:val="0"/>
      <w:marTop w:val="0"/>
      <w:marBottom w:val="0"/>
      <w:divBdr>
        <w:top w:val="none" w:sz="0" w:space="0" w:color="auto"/>
        <w:left w:val="none" w:sz="0" w:space="0" w:color="auto"/>
        <w:bottom w:val="none" w:sz="0" w:space="0" w:color="auto"/>
        <w:right w:val="none" w:sz="0" w:space="0" w:color="auto"/>
      </w:divBdr>
      <w:divsChild>
        <w:div w:id="1497762644">
          <w:marLeft w:val="806"/>
          <w:marRight w:val="0"/>
          <w:marTop w:val="115"/>
          <w:marBottom w:val="0"/>
          <w:divBdr>
            <w:top w:val="none" w:sz="0" w:space="0" w:color="auto"/>
            <w:left w:val="none" w:sz="0" w:space="0" w:color="auto"/>
            <w:bottom w:val="none" w:sz="0" w:space="0" w:color="auto"/>
            <w:right w:val="none" w:sz="0" w:space="0" w:color="auto"/>
          </w:divBdr>
        </w:div>
        <w:div w:id="396443860">
          <w:marLeft w:val="806"/>
          <w:marRight w:val="0"/>
          <w:marTop w:val="115"/>
          <w:marBottom w:val="0"/>
          <w:divBdr>
            <w:top w:val="none" w:sz="0" w:space="0" w:color="auto"/>
            <w:left w:val="none" w:sz="0" w:space="0" w:color="auto"/>
            <w:bottom w:val="none" w:sz="0" w:space="0" w:color="auto"/>
            <w:right w:val="none" w:sz="0" w:space="0" w:color="auto"/>
          </w:divBdr>
        </w:div>
        <w:div w:id="953442310">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15</Pages>
  <Words>4437</Words>
  <Characters>25292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Daniela</cp:lastModifiedBy>
  <cp:revision>9</cp:revision>
  <dcterms:created xsi:type="dcterms:W3CDTF">2023-08-14T11:30:00Z</dcterms:created>
  <dcterms:modified xsi:type="dcterms:W3CDTF">2023-08-15T09:26:00Z</dcterms:modified>
</cp:coreProperties>
</file>