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311652"/>
        <w:docPartObj>
          <w:docPartGallery w:val="Cover Pages"/>
          <w:docPartUnique/>
        </w:docPartObj>
      </w:sdtPr>
      <w:sdtEndPr>
        <w:rPr>
          <w:rFonts w:ascii="Arial" w:hAnsi="Arial" w:cs="Arial"/>
          <w:sz w:val="22"/>
          <w:szCs w:val="22"/>
          <w:lang w:val="en-CA"/>
        </w:rPr>
      </w:sdtEndPr>
      <w:sdtContent>
        <w:p w14:paraId="5B9373A9" w14:textId="77777777" w:rsidR="00E85EB7" w:rsidRDefault="00E85EB7" w:rsidP="00E85EB7"/>
        <w:p w14:paraId="42C905EB" w14:textId="6D2C655F" w:rsidR="00E85EB7" w:rsidRDefault="00834CE0" w:rsidP="00E85EB7">
          <w:pPr>
            <w:rPr>
              <w:rFonts w:ascii="Arial" w:hAnsi="Arial" w:cs="Arial"/>
              <w:sz w:val="22"/>
              <w:szCs w:val="22"/>
              <w:lang w:val="en-CA"/>
            </w:rPr>
          </w:pPr>
          <w:r>
            <w:rPr>
              <w:noProof/>
              <w:lang w:eastAsia="zh-CN"/>
            </w:rPr>
            <mc:AlternateContent>
              <mc:Choice Requires="wps">
                <w:drawing>
                  <wp:anchor distT="0" distB="0" distL="182880" distR="182880" simplePos="0" relativeHeight="251663360" behindDoc="0" locked="0" layoutInCell="1" allowOverlap="1" wp14:anchorId="41A6A1E3" wp14:editId="6878DBE3">
                    <wp:simplePos x="0" y="0"/>
                    <wp:positionH relativeFrom="margin">
                      <wp:posOffset>601134</wp:posOffset>
                    </wp:positionH>
                    <wp:positionV relativeFrom="page">
                      <wp:posOffset>2479675</wp:posOffset>
                    </wp:positionV>
                    <wp:extent cx="4686300" cy="2311400"/>
                    <wp:effectExtent l="0" t="0" r="3810" b="0"/>
                    <wp:wrapSquare wrapText="bothSides"/>
                    <wp:docPr id="131" name="Text Box 21"/>
                    <wp:cNvGraphicFramePr/>
                    <a:graphic xmlns:a="http://schemas.openxmlformats.org/drawingml/2006/main">
                      <a:graphicData uri="http://schemas.microsoft.com/office/word/2010/wordprocessingShape">
                        <wps:wsp>
                          <wps:cNvSpPr txBox="1"/>
                          <wps:spPr>
                            <a:xfrm>
                              <a:off x="0" y="0"/>
                              <a:ext cx="4686300" cy="2311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F2DA7" w14:textId="17C2D024" w:rsidR="00834CE0" w:rsidRDefault="00000000" w:rsidP="00834CE0">
                                <w:pPr>
                                  <w:pStyle w:val="NoSpacing"/>
                                  <w:spacing w:before="40" w:after="560" w:line="216" w:lineRule="auto"/>
                                  <w:rPr>
                                    <w:color w:val="156082" w:themeColor="accent1"/>
                                    <w:sz w:val="72"/>
                                    <w:szCs w:val="72"/>
                                  </w:rPr>
                                </w:pPr>
                                <w:sdt>
                                  <w:sdtPr>
                                    <w:rPr>
                                      <w:color w:val="000000" w:themeColor="text1"/>
                                      <w:sz w:val="72"/>
                                      <w:szCs w:val="72"/>
                                    </w:rPr>
                                    <w:alias w:val="Title"/>
                                    <w:tag w:val=""/>
                                    <w:id w:val="654565825"/>
                                    <w:dataBinding w:prefixMappings="xmlns:ns0='http://purl.org/dc/elements/1.1/' xmlns:ns1='http://schemas.openxmlformats.org/package/2006/metadata/core-properties' " w:xpath="/ns1:coreProperties[1]/ns0:title[1]" w:storeItemID="{6C3C8BC8-F283-45AE-878A-BAB7291924A1}"/>
                                    <w:text/>
                                  </w:sdtPr>
                                  <w:sdtContent>
                                    <w:r w:rsidR="00834CE0">
                                      <w:rPr>
                                        <w:color w:val="000000" w:themeColor="text1"/>
                                        <w:sz w:val="72"/>
                                        <w:szCs w:val="72"/>
                                      </w:rPr>
                                      <w:t>Module 2 – BMPF 7323</w:t>
                                    </w:r>
                                  </w:sdtContent>
                                </w:sdt>
                              </w:p>
                              <w:sdt>
                                <w:sdtPr>
                                  <w:rPr>
                                    <w:caps/>
                                    <w:color w:val="000000" w:themeColor="text1"/>
                                    <w:sz w:val="32"/>
                                    <w:szCs w:val="32"/>
                                  </w:rPr>
                                  <w:alias w:val="Subtitle"/>
                                  <w:tag w:val=""/>
                                  <w:id w:val="628282839"/>
                                  <w:dataBinding w:prefixMappings="xmlns:ns0='http://purl.org/dc/elements/1.1/' xmlns:ns1='http://schemas.openxmlformats.org/package/2006/metadata/core-properties' " w:xpath="/ns1:coreProperties[1]/ns0:subject[1]" w:storeItemID="{6C3C8BC8-F283-45AE-878A-BAB7291924A1}"/>
                                  <w:text/>
                                </w:sdtPr>
                                <w:sdtContent>
                                  <w:p w14:paraId="5B573DED" w14:textId="5905D035" w:rsidR="00834CE0" w:rsidRPr="00FE7261" w:rsidRDefault="00834CE0" w:rsidP="00834CE0">
                                    <w:pPr>
                                      <w:pStyle w:val="NoSpacing"/>
                                      <w:spacing w:before="40" w:after="40"/>
                                      <w:jc w:val="center"/>
                                      <w:rPr>
                                        <w:caps/>
                                        <w:color w:val="000000" w:themeColor="text1"/>
                                        <w:sz w:val="32"/>
                                        <w:szCs w:val="32"/>
                                      </w:rPr>
                                    </w:pPr>
                                    <w:r>
                                      <w:rPr>
                                        <w:caps/>
                                        <w:color w:val="000000" w:themeColor="text1"/>
                                        <w:sz w:val="32"/>
                                        <w:szCs w:val="32"/>
                                      </w:rPr>
                                      <w:t>Research Methodology and Ethics</w:t>
                                    </w:r>
                                  </w:p>
                                </w:sdtContent>
                              </w:sdt>
                              <w:sdt>
                                <w:sdtPr>
                                  <w:rPr>
                                    <w:caps/>
                                    <w:color w:val="000000" w:themeColor="text1"/>
                                    <w:sz w:val="24"/>
                                    <w:szCs w:val="24"/>
                                  </w:rPr>
                                  <w:alias w:val="Author"/>
                                  <w:tag w:val=""/>
                                  <w:id w:val="-228455979"/>
                                  <w:dataBinding w:prefixMappings="xmlns:ns0='http://purl.org/dc/elements/1.1/' xmlns:ns1='http://schemas.openxmlformats.org/package/2006/metadata/core-properties' " w:xpath="/ns1:coreProperties[1]/ns0:creator[1]" w:storeItemID="{6C3C8BC8-F283-45AE-878A-BAB7291924A1}"/>
                                  <w:text/>
                                </w:sdtPr>
                                <w:sdtContent>
                                  <w:p w14:paraId="3CEF9A45" w14:textId="09D62269" w:rsidR="00834CE0" w:rsidRPr="00FE7261" w:rsidRDefault="00834CE0" w:rsidP="00834CE0">
                                    <w:pPr>
                                      <w:pStyle w:val="NoSpacing"/>
                                      <w:spacing w:before="80" w:after="40"/>
                                      <w:jc w:val="center"/>
                                      <w:rPr>
                                        <w:caps/>
                                        <w:color w:val="000000" w:themeColor="text1"/>
                                        <w:sz w:val="24"/>
                                        <w:szCs w:val="24"/>
                                      </w:rPr>
                                    </w:pPr>
                                    <w:r>
                                      <w:rPr>
                                        <w:caps/>
                                        <w:color w:val="000000" w:themeColor="text1"/>
                                        <w:sz w:val="24"/>
                                        <w:szCs w:val="24"/>
                                      </w:rPr>
                                      <w:t>Angelina Van Dyke</w:t>
                                    </w:r>
                                  </w:p>
                                </w:sdtContent>
                              </w:sdt>
                              <w:p w14:paraId="4EFE157E" w14:textId="77777777" w:rsidR="00834CE0" w:rsidRPr="00FE7261" w:rsidRDefault="00834CE0" w:rsidP="00834CE0">
                                <w:pPr>
                                  <w:pStyle w:val="NoSpacing"/>
                                  <w:spacing w:before="80" w:after="40"/>
                                  <w:jc w:val="center"/>
                                  <w:rPr>
                                    <w:caps/>
                                    <w:color w:val="000000" w:themeColor="text1"/>
                                    <w:sz w:val="24"/>
                                    <w:szCs w:val="24"/>
                                  </w:rPr>
                                </w:pPr>
                                <w:r w:rsidRPr="00FE7261">
                                  <w:rPr>
                                    <w:caps/>
                                    <w:color w:val="000000" w:themeColor="text1"/>
                                    <w:sz w:val="24"/>
                                    <w:szCs w:val="24"/>
                                  </w:rPr>
                                  <w:t>Student No. 2316809</w:t>
                                </w:r>
                              </w:p>
                              <w:p w14:paraId="048B671B" w14:textId="0A780CDE" w:rsidR="00834CE0" w:rsidRPr="00FE7261" w:rsidRDefault="00834CE0" w:rsidP="00834CE0">
                                <w:pPr>
                                  <w:pStyle w:val="NoSpacing"/>
                                  <w:spacing w:before="80" w:after="40"/>
                                  <w:jc w:val="center"/>
                                  <w:rPr>
                                    <w:caps/>
                                    <w:color w:val="000000" w:themeColor="text1"/>
                                    <w:sz w:val="24"/>
                                    <w:szCs w:val="24"/>
                                  </w:rPr>
                                </w:pPr>
                                <w:r w:rsidRPr="00FE7261">
                                  <w:rPr>
                                    <w:caps/>
                                    <w:color w:val="000000" w:themeColor="text1"/>
                                    <w:sz w:val="24"/>
                                    <w:szCs w:val="24"/>
                                  </w:rPr>
                                  <w:t xml:space="preserve">Word Count: </w:t>
                                </w:r>
                                <w:r w:rsidR="00D57A73">
                                  <w:rPr>
                                    <w:caps/>
                                    <w:color w:val="000000" w:themeColor="text1"/>
                                    <w:sz w:val="24"/>
                                    <w:szCs w:val="24"/>
                                  </w:rPr>
                                  <w:t>4</w:t>
                                </w:r>
                                <w:r w:rsidR="00FA08D0">
                                  <w:rPr>
                                    <w:caps/>
                                    <w:color w:val="000000" w:themeColor="text1"/>
                                    <w:sz w:val="24"/>
                                    <w:szCs w:val="24"/>
                                  </w:rPr>
                                  <w:t>1</w:t>
                                </w:r>
                                <w:r w:rsidR="00FB6301">
                                  <w:rPr>
                                    <w:caps/>
                                    <w:color w:val="000000" w:themeColor="text1"/>
                                    <w:sz w:val="24"/>
                                    <w:szCs w:val="24"/>
                                  </w:rPr>
                                  <w:t>1</w:t>
                                </w:r>
                                <w:r w:rsidR="00BA5D8D">
                                  <w:rPr>
                                    <w:caps/>
                                    <w:color w:val="000000" w:themeColor="text1"/>
                                    <w:sz w:val="24"/>
                                    <w:szCs w:val="24"/>
                                  </w:rPr>
                                  <w:t>7</w:t>
                                </w:r>
                              </w:p>
                              <w:p w14:paraId="72FF3299" w14:textId="77777777" w:rsidR="00834CE0" w:rsidRDefault="00834CE0" w:rsidP="00834CE0">
                                <w:pPr>
                                  <w:pStyle w:val="NoSpacing"/>
                                  <w:spacing w:before="80" w:after="40"/>
                                  <w:jc w:val="center"/>
                                  <w:rPr>
                                    <w:caps/>
                                    <w:color w:val="A02B93" w:themeColor="accent5"/>
                                    <w:sz w:val="24"/>
                                    <w:szCs w:val="24"/>
                                  </w:rPr>
                                </w:pPr>
                              </w:p>
                              <w:p w14:paraId="434515D6" w14:textId="77777777" w:rsidR="00834CE0" w:rsidRPr="00FE7261" w:rsidRDefault="00834CE0" w:rsidP="00834CE0">
                                <w:pPr>
                                  <w:pStyle w:val="NoSpacing"/>
                                  <w:spacing w:before="40" w:after="40"/>
                                  <w:jc w:val="center"/>
                                  <w:rPr>
                                    <w:caps/>
                                    <w:color w:val="501549" w:themeColor="accent5" w:themeShade="80"/>
                                    <w:sz w:val="32"/>
                                    <w:szCs w:val="32"/>
                                  </w:rPr>
                                </w:pPr>
                              </w:p>
                              <w:p w14:paraId="4C638F21" w14:textId="77777777" w:rsidR="00834CE0" w:rsidRDefault="00834CE0" w:rsidP="00834CE0">
                                <w:pPr>
                                  <w:pStyle w:val="NoSpacing"/>
                                  <w:spacing w:before="80" w:after="40"/>
                                  <w:jc w:val="center"/>
                                  <w:rPr>
                                    <w:caps/>
                                    <w:color w:val="A02B93" w:themeColor="accent5"/>
                                    <w:sz w:val="24"/>
                                    <w:szCs w:val="24"/>
                                  </w:rPr>
                                </w:pPr>
                              </w:p>
                              <w:p w14:paraId="2276BD68" w14:textId="77777777" w:rsidR="00834CE0" w:rsidRDefault="00834CE0" w:rsidP="00834CE0">
                                <w:pPr>
                                  <w:pStyle w:val="NoSpacing"/>
                                  <w:spacing w:before="80" w:after="40"/>
                                  <w:jc w:val="center"/>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1A6A1E3" id="_x0000_t202" coordsize="21600,21600" o:spt="202" path="m,l,21600r21600,l21600,xe">
                    <v:stroke joinstyle="miter"/>
                    <v:path gradientshapeok="t" o:connecttype="rect"/>
                  </v:shapetype>
                  <v:shape id="Text Box 21" o:spid="_x0000_s1026" type="#_x0000_t202" style="position:absolute;margin-left:47.35pt;margin-top:195.25pt;width:369pt;height:182pt;z-index:251663360;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" filled="f" stroked="f" strokeweight=".5pt">
                    <v:textbox inset="0,0,0,0">
                      <w:txbxContent>
                        <w:p w14:paraId="420F2DA7" w14:textId="17C2D024" w:rsidR="00834CE0" w:rsidRDefault="00000000" w:rsidP="00834CE0">
                          <w:pPr>
                            <w:pStyle w:val="NoSpacing"/>
                            <w:spacing w:before="40" w:after="560" w:line="216" w:lineRule="auto"/>
                            <w:rPr>
                              <w:color w:val="156082" w:themeColor="accent1"/>
                              <w:sz w:val="72"/>
                              <w:szCs w:val="72"/>
                            </w:rPr>
                          </w:pPr>
                          <w:sdt>
                            <w:sdtPr>
                              <w:rPr>
                                <w:color w:val="000000" w:themeColor="text1"/>
                                <w:sz w:val="72"/>
                                <w:szCs w:val="72"/>
                              </w:rPr>
                              <w:alias w:val="Title"/>
                              <w:tag w:val=""/>
                              <w:id w:val="654565825"/>
                              <w:dataBinding w:prefixMappings="xmlns:ns0='http://purl.org/dc/elements/1.1/' xmlns:ns1='http://schemas.openxmlformats.org/package/2006/metadata/core-properties' " w:xpath="/ns1:coreProperties[1]/ns0:title[1]" w:storeItemID="{6C3C8BC8-F283-45AE-878A-BAB7291924A1}"/>
                              <w:text/>
                            </w:sdtPr>
                            <w:sdtContent>
                              <w:r w:rsidR="00834CE0">
                                <w:rPr>
                                  <w:color w:val="000000" w:themeColor="text1"/>
                                  <w:sz w:val="72"/>
                                  <w:szCs w:val="72"/>
                                </w:rPr>
                                <w:t>Module 2 – BMPF 7323</w:t>
                              </w:r>
                            </w:sdtContent>
                          </w:sdt>
                        </w:p>
                        <w:sdt>
                          <w:sdtPr>
                            <w:rPr>
                              <w:caps/>
                              <w:color w:val="000000" w:themeColor="text1"/>
                              <w:sz w:val="32"/>
                              <w:szCs w:val="32"/>
                            </w:rPr>
                            <w:alias w:val="Subtitle"/>
                            <w:tag w:val=""/>
                            <w:id w:val="628282839"/>
                            <w:dataBinding w:prefixMappings="xmlns:ns0='http://purl.org/dc/elements/1.1/' xmlns:ns1='http://schemas.openxmlformats.org/package/2006/metadata/core-properties' " w:xpath="/ns1:coreProperties[1]/ns0:subject[1]" w:storeItemID="{6C3C8BC8-F283-45AE-878A-BAB7291924A1}"/>
                            <w:text/>
                          </w:sdtPr>
                          <w:sdtContent>
                            <w:p w14:paraId="5B573DED" w14:textId="5905D035" w:rsidR="00834CE0" w:rsidRPr="00FE7261" w:rsidRDefault="00834CE0" w:rsidP="00834CE0">
                              <w:pPr>
                                <w:pStyle w:val="NoSpacing"/>
                                <w:spacing w:before="40" w:after="40"/>
                                <w:jc w:val="center"/>
                                <w:rPr>
                                  <w:caps/>
                                  <w:color w:val="000000" w:themeColor="text1"/>
                                  <w:sz w:val="32"/>
                                  <w:szCs w:val="32"/>
                                </w:rPr>
                              </w:pPr>
                              <w:r>
                                <w:rPr>
                                  <w:caps/>
                                  <w:color w:val="000000" w:themeColor="text1"/>
                                  <w:sz w:val="32"/>
                                  <w:szCs w:val="32"/>
                                </w:rPr>
                                <w:t>Research Methodology and Ethics</w:t>
                              </w:r>
                            </w:p>
                          </w:sdtContent>
                        </w:sdt>
                        <w:sdt>
                          <w:sdtPr>
                            <w:rPr>
                              <w:caps/>
                              <w:color w:val="000000" w:themeColor="text1"/>
                              <w:sz w:val="24"/>
                              <w:szCs w:val="24"/>
                            </w:rPr>
                            <w:alias w:val="Author"/>
                            <w:tag w:val=""/>
                            <w:id w:val="-228455979"/>
                            <w:dataBinding w:prefixMappings="xmlns:ns0='http://purl.org/dc/elements/1.1/' xmlns:ns1='http://schemas.openxmlformats.org/package/2006/metadata/core-properties' " w:xpath="/ns1:coreProperties[1]/ns0:creator[1]" w:storeItemID="{6C3C8BC8-F283-45AE-878A-BAB7291924A1}"/>
                            <w:text/>
                          </w:sdtPr>
                          <w:sdtContent>
                            <w:p w14:paraId="3CEF9A45" w14:textId="09D62269" w:rsidR="00834CE0" w:rsidRPr="00FE7261" w:rsidRDefault="00834CE0" w:rsidP="00834CE0">
                              <w:pPr>
                                <w:pStyle w:val="NoSpacing"/>
                                <w:spacing w:before="80" w:after="40"/>
                                <w:jc w:val="center"/>
                                <w:rPr>
                                  <w:caps/>
                                  <w:color w:val="000000" w:themeColor="text1"/>
                                  <w:sz w:val="24"/>
                                  <w:szCs w:val="24"/>
                                </w:rPr>
                              </w:pPr>
                              <w:r>
                                <w:rPr>
                                  <w:caps/>
                                  <w:color w:val="000000" w:themeColor="text1"/>
                                  <w:sz w:val="24"/>
                                  <w:szCs w:val="24"/>
                                </w:rPr>
                                <w:t>Angelina Van Dyke</w:t>
                              </w:r>
                            </w:p>
                          </w:sdtContent>
                        </w:sdt>
                        <w:p w14:paraId="4EFE157E" w14:textId="77777777" w:rsidR="00834CE0" w:rsidRPr="00FE7261" w:rsidRDefault="00834CE0" w:rsidP="00834CE0">
                          <w:pPr>
                            <w:pStyle w:val="NoSpacing"/>
                            <w:spacing w:before="80" w:after="40"/>
                            <w:jc w:val="center"/>
                            <w:rPr>
                              <w:caps/>
                              <w:color w:val="000000" w:themeColor="text1"/>
                              <w:sz w:val="24"/>
                              <w:szCs w:val="24"/>
                            </w:rPr>
                          </w:pPr>
                          <w:r w:rsidRPr="00FE7261">
                            <w:rPr>
                              <w:caps/>
                              <w:color w:val="000000" w:themeColor="text1"/>
                              <w:sz w:val="24"/>
                              <w:szCs w:val="24"/>
                            </w:rPr>
                            <w:t>Student No. 2316809</w:t>
                          </w:r>
                        </w:p>
                        <w:p w14:paraId="048B671B" w14:textId="0A780CDE" w:rsidR="00834CE0" w:rsidRPr="00FE7261" w:rsidRDefault="00834CE0" w:rsidP="00834CE0">
                          <w:pPr>
                            <w:pStyle w:val="NoSpacing"/>
                            <w:spacing w:before="80" w:after="40"/>
                            <w:jc w:val="center"/>
                            <w:rPr>
                              <w:caps/>
                              <w:color w:val="000000" w:themeColor="text1"/>
                              <w:sz w:val="24"/>
                              <w:szCs w:val="24"/>
                            </w:rPr>
                          </w:pPr>
                          <w:r w:rsidRPr="00FE7261">
                            <w:rPr>
                              <w:caps/>
                              <w:color w:val="000000" w:themeColor="text1"/>
                              <w:sz w:val="24"/>
                              <w:szCs w:val="24"/>
                            </w:rPr>
                            <w:t xml:space="preserve">Word Count: </w:t>
                          </w:r>
                          <w:r w:rsidR="00D57A73">
                            <w:rPr>
                              <w:caps/>
                              <w:color w:val="000000" w:themeColor="text1"/>
                              <w:sz w:val="24"/>
                              <w:szCs w:val="24"/>
                            </w:rPr>
                            <w:t>4</w:t>
                          </w:r>
                          <w:r w:rsidR="00FA08D0">
                            <w:rPr>
                              <w:caps/>
                              <w:color w:val="000000" w:themeColor="text1"/>
                              <w:sz w:val="24"/>
                              <w:szCs w:val="24"/>
                            </w:rPr>
                            <w:t>1</w:t>
                          </w:r>
                          <w:r w:rsidR="00FB6301">
                            <w:rPr>
                              <w:caps/>
                              <w:color w:val="000000" w:themeColor="text1"/>
                              <w:sz w:val="24"/>
                              <w:szCs w:val="24"/>
                            </w:rPr>
                            <w:t>1</w:t>
                          </w:r>
                          <w:r w:rsidR="00BA5D8D">
                            <w:rPr>
                              <w:caps/>
                              <w:color w:val="000000" w:themeColor="text1"/>
                              <w:sz w:val="24"/>
                              <w:szCs w:val="24"/>
                            </w:rPr>
                            <w:t>7</w:t>
                          </w:r>
                        </w:p>
                        <w:p w14:paraId="72FF3299" w14:textId="77777777" w:rsidR="00834CE0" w:rsidRDefault="00834CE0" w:rsidP="00834CE0">
                          <w:pPr>
                            <w:pStyle w:val="NoSpacing"/>
                            <w:spacing w:before="80" w:after="40"/>
                            <w:jc w:val="center"/>
                            <w:rPr>
                              <w:caps/>
                              <w:color w:val="A02B93" w:themeColor="accent5"/>
                              <w:sz w:val="24"/>
                              <w:szCs w:val="24"/>
                            </w:rPr>
                          </w:pPr>
                        </w:p>
                        <w:p w14:paraId="434515D6" w14:textId="77777777" w:rsidR="00834CE0" w:rsidRPr="00FE7261" w:rsidRDefault="00834CE0" w:rsidP="00834CE0">
                          <w:pPr>
                            <w:pStyle w:val="NoSpacing"/>
                            <w:spacing w:before="40" w:after="40"/>
                            <w:jc w:val="center"/>
                            <w:rPr>
                              <w:caps/>
                              <w:color w:val="501549" w:themeColor="accent5" w:themeShade="80"/>
                              <w:sz w:val="32"/>
                              <w:szCs w:val="32"/>
                            </w:rPr>
                          </w:pPr>
                        </w:p>
                        <w:p w14:paraId="4C638F21" w14:textId="77777777" w:rsidR="00834CE0" w:rsidRDefault="00834CE0" w:rsidP="00834CE0">
                          <w:pPr>
                            <w:pStyle w:val="NoSpacing"/>
                            <w:spacing w:before="80" w:after="40"/>
                            <w:jc w:val="center"/>
                            <w:rPr>
                              <w:caps/>
                              <w:color w:val="A02B93" w:themeColor="accent5"/>
                              <w:sz w:val="24"/>
                              <w:szCs w:val="24"/>
                            </w:rPr>
                          </w:pPr>
                        </w:p>
                        <w:p w14:paraId="2276BD68" w14:textId="77777777" w:rsidR="00834CE0" w:rsidRDefault="00834CE0" w:rsidP="00834CE0">
                          <w:pPr>
                            <w:pStyle w:val="NoSpacing"/>
                            <w:spacing w:before="80" w:after="40"/>
                            <w:jc w:val="center"/>
                            <w:rPr>
                              <w:caps/>
                              <w:color w:val="A02B93" w:themeColor="accent5"/>
                              <w:sz w:val="24"/>
                              <w:szCs w:val="24"/>
                            </w:rPr>
                          </w:pPr>
                        </w:p>
                      </w:txbxContent>
                    </v:textbox>
                    <w10:wrap type="square" anchorx="margin" anchory="page"/>
                  </v:shape>
                </w:pict>
              </mc:Fallback>
            </mc:AlternateContent>
          </w:r>
          <w:r w:rsidR="00E85EB7">
            <w:rPr>
              <w:rFonts w:ascii="Arial" w:hAnsi="Arial" w:cs="Arial"/>
              <w:sz w:val="22"/>
              <w:szCs w:val="22"/>
              <w:lang w:val="en-CA"/>
            </w:rPr>
            <w:br w:type="page"/>
          </w:r>
        </w:p>
      </w:sdtContent>
    </w:sdt>
    <w:p w14:paraId="34F4D4F3" w14:textId="77777777" w:rsidR="00E85EB7" w:rsidRPr="003432F0" w:rsidRDefault="00E85EB7" w:rsidP="00E85EB7">
      <w:pPr>
        <w:spacing w:line="360" w:lineRule="auto"/>
        <w:rPr>
          <w:rFonts w:ascii="Arial" w:hAnsi="Arial" w:cs="Arial"/>
          <w:b/>
          <w:bCs/>
          <w:sz w:val="22"/>
          <w:szCs w:val="22"/>
          <w:lang w:val="en-CA"/>
        </w:rPr>
      </w:pPr>
      <w:r w:rsidRPr="003432F0">
        <w:rPr>
          <w:rFonts w:ascii="Arial" w:hAnsi="Arial" w:cs="Arial"/>
          <w:b/>
          <w:bCs/>
          <w:sz w:val="22"/>
          <w:szCs w:val="22"/>
          <w:lang w:val="en-CA"/>
        </w:rPr>
        <w:lastRenderedPageBreak/>
        <w:t>Intr</w:t>
      </w:r>
      <w:r>
        <w:rPr>
          <w:rFonts w:ascii="Arial" w:hAnsi="Arial" w:cs="Arial"/>
          <w:b/>
          <w:bCs/>
          <w:sz w:val="22"/>
          <w:szCs w:val="22"/>
          <w:lang w:val="en-CA"/>
        </w:rPr>
        <w:t>o</w:t>
      </w:r>
      <w:r w:rsidRPr="003432F0">
        <w:rPr>
          <w:rFonts w:ascii="Arial" w:hAnsi="Arial" w:cs="Arial"/>
          <w:b/>
          <w:bCs/>
          <w:sz w:val="22"/>
          <w:szCs w:val="22"/>
          <w:lang w:val="en-CA"/>
        </w:rPr>
        <w:t xml:space="preserve">duction </w:t>
      </w:r>
    </w:p>
    <w:p w14:paraId="2F9A3A2E" w14:textId="77777777" w:rsidR="00E85EB7" w:rsidRDefault="00E85EB7" w:rsidP="00E85EB7">
      <w:pPr>
        <w:spacing w:line="360" w:lineRule="auto"/>
        <w:rPr>
          <w:rFonts w:ascii="Arial" w:hAnsi="Arial" w:cs="Arial"/>
          <w:color w:val="000000" w:themeColor="text1"/>
          <w:sz w:val="22"/>
          <w:szCs w:val="22"/>
          <w:shd w:val="clear" w:color="auto" w:fill="FFFFFF"/>
        </w:rPr>
      </w:pPr>
    </w:p>
    <w:p w14:paraId="4AB6D0A0" w14:textId="131FB3E3" w:rsidR="00E85EB7" w:rsidRDefault="00E85EB7" w:rsidP="00E85EB7">
      <w:pPr>
        <w:spacing w:line="360" w:lineRule="auto"/>
        <w:rPr>
          <w:rFonts w:ascii="Arial" w:hAnsi="Arial" w:cs="Arial"/>
          <w:color w:val="000000" w:themeColor="text1"/>
          <w:sz w:val="22"/>
          <w:szCs w:val="22"/>
          <w:shd w:val="clear" w:color="auto" w:fill="FFFFFF"/>
        </w:rPr>
      </w:pPr>
      <w:r w:rsidRPr="00606054">
        <w:rPr>
          <w:rFonts w:ascii="Arial" w:hAnsi="Arial" w:cs="Arial"/>
          <w:color w:val="0D0D0D"/>
          <w:sz w:val="22"/>
          <w:szCs w:val="22"/>
          <w:shd w:val="clear" w:color="auto" w:fill="FFFFFF"/>
        </w:rPr>
        <w:t xml:space="preserve">This </w:t>
      </w:r>
      <w:r w:rsidR="00BA5D8D">
        <w:rPr>
          <w:rFonts w:ascii="Arial" w:hAnsi="Arial" w:cs="Arial"/>
          <w:color w:val="0D0D0D"/>
          <w:sz w:val="22"/>
          <w:szCs w:val="22"/>
          <w:shd w:val="clear" w:color="auto" w:fill="FFFFFF"/>
        </w:rPr>
        <w:t xml:space="preserve">examination of research design </w:t>
      </w:r>
      <w:r>
        <w:rPr>
          <w:rFonts w:ascii="Arial" w:hAnsi="Arial" w:cs="Arial"/>
          <w:color w:val="0D0D0D"/>
          <w:sz w:val="22"/>
          <w:szCs w:val="22"/>
          <w:shd w:val="clear" w:color="auto" w:fill="FFFFFF"/>
        </w:rPr>
        <w:t>commences</w:t>
      </w:r>
      <w:r w:rsidRPr="00606054">
        <w:rPr>
          <w:rFonts w:ascii="Arial" w:hAnsi="Arial" w:cs="Arial"/>
          <w:color w:val="0D0D0D"/>
          <w:sz w:val="22"/>
          <w:szCs w:val="22"/>
          <w:shd w:val="clear" w:color="auto" w:fill="FFFFFF"/>
        </w:rPr>
        <w:t xml:space="preserve"> with an exploration of ontology and epistemology</w:t>
      </w:r>
      <w:r>
        <w:rPr>
          <w:rFonts w:ascii="Arial" w:hAnsi="Arial" w:cs="Arial"/>
          <w:color w:val="0D0D0D"/>
          <w:sz w:val="22"/>
          <w:szCs w:val="22"/>
          <w:shd w:val="clear" w:color="auto" w:fill="FFFFFF"/>
        </w:rPr>
        <w:t xml:space="preserve"> to clarify</w:t>
      </w:r>
      <w:r w:rsidRPr="00606054">
        <w:rPr>
          <w:rFonts w:ascii="Arial" w:hAnsi="Arial" w:cs="Arial"/>
          <w:color w:val="0D0D0D"/>
          <w:sz w:val="22"/>
          <w:szCs w:val="22"/>
          <w:shd w:val="clear" w:color="auto" w:fill="FFFFFF"/>
        </w:rPr>
        <w:t xml:space="preserve"> my personal ontological standpoint, considering both subjective perspectives and broader philosophical implications </w:t>
      </w:r>
      <w:r>
        <w:rPr>
          <w:rFonts w:ascii="Arial" w:hAnsi="Arial" w:cs="Arial"/>
          <w:color w:val="0D0D0D"/>
          <w:sz w:val="22"/>
          <w:szCs w:val="22"/>
          <w:shd w:val="clear" w:color="auto" w:fill="FFFFFF"/>
        </w:rPr>
        <w:t>of the concepts of worldview and spirituality and their impact on singing career motivation and artistic expression</w:t>
      </w:r>
      <w:r w:rsidRPr="00606054">
        <w:rPr>
          <w:rFonts w:ascii="Arial" w:hAnsi="Arial" w:cs="Arial"/>
          <w:color w:val="0D0D0D"/>
          <w:sz w:val="22"/>
          <w:szCs w:val="22"/>
          <w:shd w:val="clear" w:color="auto" w:fill="FFFFFF"/>
        </w:rPr>
        <w:t xml:space="preserve">. </w:t>
      </w:r>
      <w:r>
        <w:rPr>
          <w:rFonts w:ascii="Arial" w:hAnsi="Arial" w:cs="Arial"/>
          <w:color w:val="0D0D0D"/>
          <w:sz w:val="22"/>
          <w:szCs w:val="22"/>
          <w:shd w:val="clear" w:color="auto" w:fill="FFFFFF"/>
        </w:rPr>
        <w:t>Since people make decisions based on their worldview or framework of understanding (Steiner, 1983), it is reasonable to link worldview and career motivation on the one hand and spirituality and artistic choices on the other</w:t>
      </w:r>
      <w:r w:rsidRPr="00A205F3">
        <w:rPr>
          <w:rFonts w:ascii="Arial" w:hAnsi="Arial" w:cs="Arial"/>
          <w:color w:val="000000" w:themeColor="text1"/>
          <w:sz w:val="22"/>
          <w:szCs w:val="22"/>
          <w:shd w:val="clear" w:color="auto" w:fill="FFFFFF"/>
        </w:rPr>
        <w:t xml:space="preserve">. Career decisions often reflect intellectual priorities, while artistic output tends to mirror the spiritual values of the artist. </w:t>
      </w:r>
    </w:p>
    <w:p w14:paraId="626E62C3" w14:textId="77777777" w:rsidR="00E85EB7" w:rsidRDefault="00E85EB7" w:rsidP="00E85EB7">
      <w:pPr>
        <w:spacing w:line="360" w:lineRule="auto"/>
        <w:rPr>
          <w:rFonts w:ascii="Arial" w:hAnsi="Arial" w:cs="Arial"/>
          <w:color w:val="000000" w:themeColor="text1"/>
          <w:sz w:val="22"/>
          <w:szCs w:val="22"/>
          <w:shd w:val="clear" w:color="auto" w:fill="FFFFFF"/>
        </w:rPr>
      </w:pPr>
    </w:p>
    <w:p w14:paraId="3FCFCE79" w14:textId="18665A88" w:rsidR="00E85EB7" w:rsidRDefault="00E85EB7" w:rsidP="00E85EB7">
      <w:pPr>
        <w:spacing w:line="360" w:lineRule="auto"/>
        <w:rPr>
          <w:rFonts w:ascii="Arial" w:hAnsi="Arial" w:cs="Arial"/>
          <w:color w:val="0D0D0D"/>
          <w:sz w:val="22"/>
          <w:szCs w:val="22"/>
          <w:shd w:val="clear" w:color="auto" w:fill="FFFFFF"/>
        </w:rPr>
      </w:pPr>
      <w:r w:rsidRPr="00606054">
        <w:rPr>
          <w:rFonts w:ascii="Arial" w:hAnsi="Arial" w:cs="Arial"/>
          <w:color w:val="0D0D0D"/>
          <w:sz w:val="22"/>
          <w:szCs w:val="22"/>
          <w:shd w:val="clear" w:color="auto" w:fill="FFFFFF"/>
        </w:rPr>
        <w:t>Various</w:t>
      </w:r>
      <w:r>
        <w:rPr>
          <w:rFonts w:ascii="Arial" w:hAnsi="Arial" w:cs="Arial"/>
          <w:color w:val="0D0D0D"/>
          <w:sz w:val="22"/>
          <w:szCs w:val="22"/>
          <w:shd w:val="clear" w:color="auto" w:fill="FFFFFF"/>
        </w:rPr>
        <w:t xml:space="preserve"> research </w:t>
      </w:r>
      <w:r w:rsidRPr="00606054">
        <w:rPr>
          <w:rFonts w:ascii="Arial" w:hAnsi="Arial" w:cs="Arial"/>
          <w:color w:val="0D0D0D"/>
          <w:sz w:val="22"/>
          <w:szCs w:val="22"/>
          <w:shd w:val="clear" w:color="auto" w:fill="FFFFFF"/>
        </w:rPr>
        <w:t>paradigms will be reviewed, with a critical assessment of their relevance to</w:t>
      </w:r>
      <w:r>
        <w:rPr>
          <w:rFonts w:ascii="Arial" w:hAnsi="Arial" w:cs="Arial"/>
          <w:color w:val="0D0D0D"/>
          <w:sz w:val="22"/>
          <w:szCs w:val="22"/>
          <w:shd w:val="clear" w:color="auto" w:fill="FFFFFF"/>
        </w:rPr>
        <w:t xml:space="preserve"> the proposed </w:t>
      </w:r>
      <w:r w:rsidRPr="00606054">
        <w:rPr>
          <w:rFonts w:ascii="Arial" w:hAnsi="Arial" w:cs="Arial"/>
          <w:color w:val="0D0D0D"/>
          <w:sz w:val="22"/>
          <w:szCs w:val="22"/>
          <w:shd w:val="clear" w:color="auto" w:fill="FFFFFF"/>
        </w:rPr>
        <w:t xml:space="preserve">research. </w:t>
      </w:r>
      <w:r w:rsidRPr="00DD7FAA">
        <w:rPr>
          <w:rFonts w:ascii="Arial" w:hAnsi="Arial" w:cs="Arial"/>
          <w:color w:val="0D0D0D"/>
          <w:sz w:val="22"/>
          <w:szCs w:val="22"/>
        </w:rPr>
        <w:t xml:space="preserve">Methodological considerations include ontological and epistemological assumptions, </w:t>
      </w:r>
      <w:r w:rsidR="00C74539">
        <w:rPr>
          <w:rFonts w:ascii="Arial" w:hAnsi="Arial" w:cs="Arial"/>
          <w:color w:val="0D0D0D"/>
          <w:sz w:val="22"/>
          <w:szCs w:val="22"/>
        </w:rPr>
        <w:t xml:space="preserve">types of </w:t>
      </w:r>
      <w:r w:rsidRPr="00DD7FAA">
        <w:rPr>
          <w:rFonts w:ascii="Arial" w:hAnsi="Arial" w:cs="Arial"/>
          <w:color w:val="0D0D0D"/>
          <w:sz w:val="22"/>
          <w:szCs w:val="22"/>
        </w:rPr>
        <w:t>research paradigms, and approaches to data collection and analysis.</w:t>
      </w:r>
      <w:r>
        <w:rPr>
          <w:rFonts w:ascii="Arial" w:hAnsi="Arial" w:cs="Arial"/>
          <w:color w:val="0D0D0D"/>
          <w:sz w:val="22"/>
          <w:szCs w:val="22"/>
          <w:shd w:val="clear" w:color="auto" w:fill="FFFFFF"/>
        </w:rPr>
        <w:t xml:space="preserve"> Deliberating</w:t>
      </w:r>
      <w:r w:rsidRPr="0000673F">
        <w:rPr>
          <w:rFonts w:ascii="Arial" w:hAnsi="Arial" w:cs="Arial"/>
          <w:color w:val="0D0D0D"/>
          <w:sz w:val="22"/>
          <w:szCs w:val="22"/>
          <w:shd w:val="clear" w:color="auto" w:fill="FFFFFF"/>
        </w:rPr>
        <w:t xml:space="preserve"> on </w:t>
      </w:r>
      <w:r>
        <w:rPr>
          <w:rFonts w:ascii="Arial" w:hAnsi="Arial" w:cs="Arial"/>
          <w:color w:val="0D0D0D"/>
          <w:sz w:val="22"/>
          <w:szCs w:val="22"/>
          <w:shd w:val="clear" w:color="auto" w:fill="FFFFFF"/>
        </w:rPr>
        <w:t>a suitable</w:t>
      </w:r>
      <w:r w:rsidRPr="0000673F">
        <w:rPr>
          <w:rFonts w:ascii="Arial" w:hAnsi="Arial" w:cs="Arial"/>
          <w:color w:val="0D0D0D"/>
          <w:sz w:val="22"/>
          <w:szCs w:val="22"/>
          <w:shd w:val="clear" w:color="auto" w:fill="FFFFFF"/>
        </w:rPr>
        <w:t xml:space="preserve"> theoretical perspective</w:t>
      </w:r>
      <w:r>
        <w:rPr>
          <w:rFonts w:ascii="Arial" w:hAnsi="Arial" w:cs="Arial"/>
          <w:color w:val="0D0D0D"/>
          <w:sz w:val="22"/>
          <w:szCs w:val="22"/>
          <w:shd w:val="clear" w:color="auto" w:fill="FFFFFF"/>
        </w:rPr>
        <w:t xml:space="preserve"> to undergird my methodology, I will explore v</w:t>
      </w:r>
      <w:r w:rsidRPr="0000673F">
        <w:rPr>
          <w:rFonts w:ascii="Arial" w:hAnsi="Arial" w:cs="Arial"/>
          <w:color w:val="0D0D0D"/>
          <w:sz w:val="22"/>
          <w:szCs w:val="22"/>
          <w:shd w:val="clear" w:color="auto" w:fill="FFFFFF"/>
        </w:rPr>
        <w:t xml:space="preserve">arious </w:t>
      </w:r>
      <w:r>
        <w:rPr>
          <w:rFonts w:ascii="Arial" w:hAnsi="Arial" w:cs="Arial"/>
          <w:color w:val="0D0D0D"/>
          <w:sz w:val="22"/>
          <w:szCs w:val="22"/>
          <w:shd w:val="clear" w:color="auto" w:fill="FFFFFF"/>
        </w:rPr>
        <w:t xml:space="preserve">frameworks, realizing that different </w:t>
      </w:r>
      <w:r w:rsidRPr="0000673F">
        <w:rPr>
          <w:rFonts w:ascii="Arial" w:hAnsi="Arial" w:cs="Arial"/>
          <w:color w:val="0D0D0D"/>
          <w:sz w:val="22"/>
          <w:szCs w:val="22"/>
          <w:shd w:val="clear" w:color="auto" w:fill="FFFFFF"/>
        </w:rPr>
        <w:t xml:space="preserve">theoretical perspectives </w:t>
      </w:r>
      <w:r>
        <w:rPr>
          <w:rFonts w:ascii="Arial" w:hAnsi="Arial" w:cs="Arial"/>
          <w:color w:val="0D0D0D"/>
          <w:sz w:val="22"/>
          <w:szCs w:val="22"/>
          <w:shd w:val="clear" w:color="auto" w:fill="FFFFFF"/>
        </w:rPr>
        <w:t>reassemble</w:t>
      </w:r>
      <w:r w:rsidRPr="0000673F">
        <w:rPr>
          <w:rFonts w:ascii="Arial" w:hAnsi="Arial" w:cs="Arial"/>
          <w:color w:val="0D0D0D"/>
          <w:sz w:val="22"/>
          <w:szCs w:val="22"/>
          <w:shd w:val="clear" w:color="auto" w:fill="FFFFFF"/>
        </w:rPr>
        <w:t xml:space="preserve"> the elements of the world under investigation into novel configurations, each theory offering unique insights</w:t>
      </w:r>
      <w:r w:rsidRPr="0000673F">
        <w:rPr>
          <w:rFonts w:ascii="Arial" w:hAnsi="Arial" w:cs="Arial"/>
          <w:sz w:val="22"/>
          <w:szCs w:val="22"/>
        </w:rPr>
        <w:t xml:space="preserve"> </w:t>
      </w:r>
      <w:r w:rsidRPr="00F830AB">
        <w:rPr>
          <w:rFonts w:ascii="Arial" w:hAnsi="Arial" w:cs="Arial"/>
          <w:sz w:val="22"/>
          <w:szCs w:val="22"/>
        </w:rPr>
        <w:t>(Gilbert, 1999). For</w:t>
      </w:r>
      <w:r w:rsidRPr="008C37B1">
        <w:rPr>
          <w:rFonts w:ascii="Arial" w:hAnsi="Arial" w:cs="Arial"/>
          <w:sz w:val="22"/>
          <w:szCs w:val="22"/>
        </w:rPr>
        <w:t xml:space="preserve"> example</w:t>
      </w:r>
      <w:r>
        <w:rPr>
          <w:rFonts w:ascii="Arial" w:hAnsi="Arial" w:cs="Arial"/>
          <w:sz w:val="22"/>
          <w:szCs w:val="22"/>
        </w:rPr>
        <w:t xml:space="preserve">, the construct of motivation in my study can be viewed from several psychological perspectives, each involving different notions about the individual within society and professional life. </w:t>
      </w:r>
      <w:r>
        <w:rPr>
          <w:rFonts w:ascii="Arial" w:hAnsi="Arial" w:cs="Arial"/>
          <w:color w:val="0D0D0D"/>
          <w:sz w:val="22"/>
          <w:szCs w:val="22"/>
          <w:shd w:val="clear" w:color="auto" w:fill="FFFFFF"/>
        </w:rPr>
        <w:t>An</w:t>
      </w:r>
      <w:r w:rsidRPr="00606054">
        <w:rPr>
          <w:rFonts w:ascii="Arial" w:hAnsi="Arial" w:cs="Arial"/>
          <w:color w:val="0D0D0D"/>
          <w:sz w:val="22"/>
          <w:szCs w:val="22"/>
          <w:shd w:val="clear" w:color="auto" w:fill="FFFFFF"/>
        </w:rPr>
        <w:t xml:space="preserve"> overview and evaluation of quantitative and qualitative research methodologies</w:t>
      </w:r>
      <w:r>
        <w:rPr>
          <w:rFonts w:ascii="Arial" w:hAnsi="Arial" w:cs="Arial"/>
          <w:color w:val="0D0D0D"/>
          <w:sz w:val="22"/>
          <w:szCs w:val="22"/>
          <w:shd w:val="clear" w:color="auto" w:fill="FFFFFF"/>
        </w:rPr>
        <w:t>, research designs,</w:t>
      </w:r>
      <w:r w:rsidRPr="00606054">
        <w:rPr>
          <w:rFonts w:ascii="Arial" w:hAnsi="Arial" w:cs="Arial"/>
          <w:color w:val="0D0D0D"/>
          <w:sz w:val="22"/>
          <w:szCs w:val="22"/>
          <w:shd w:val="clear" w:color="auto" w:fill="FFFFFF"/>
        </w:rPr>
        <w:t xml:space="preserve"> and </w:t>
      </w:r>
      <w:r>
        <w:rPr>
          <w:rFonts w:ascii="Arial" w:hAnsi="Arial" w:cs="Arial"/>
          <w:color w:val="0D0D0D"/>
          <w:sz w:val="22"/>
          <w:szCs w:val="22"/>
          <w:shd w:val="clear" w:color="auto" w:fill="FFFFFF"/>
        </w:rPr>
        <w:t>methods will be provided</w:t>
      </w:r>
      <w:r w:rsidRPr="00606054">
        <w:rPr>
          <w:rFonts w:ascii="Arial" w:hAnsi="Arial" w:cs="Arial"/>
          <w:color w:val="0D0D0D"/>
          <w:sz w:val="22"/>
          <w:szCs w:val="22"/>
          <w:shd w:val="clear" w:color="auto" w:fill="FFFFFF"/>
        </w:rPr>
        <w:t xml:space="preserve">. </w:t>
      </w:r>
    </w:p>
    <w:p w14:paraId="2230C68F" w14:textId="77777777" w:rsidR="00E85EB7" w:rsidRDefault="00E85EB7" w:rsidP="00E85EB7">
      <w:pPr>
        <w:spacing w:line="360" w:lineRule="auto"/>
        <w:rPr>
          <w:rFonts w:ascii="Arial" w:hAnsi="Arial" w:cs="Arial"/>
          <w:color w:val="0D0D0D"/>
          <w:sz w:val="22"/>
          <w:szCs w:val="22"/>
          <w:shd w:val="clear" w:color="auto" w:fill="FFFFFF"/>
        </w:rPr>
      </w:pPr>
    </w:p>
    <w:p w14:paraId="443E242E" w14:textId="77777777" w:rsidR="00E85EB7" w:rsidRPr="0007285A" w:rsidRDefault="00E85EB7" w:rsidP="00E85EB7">
      <w:pPr>
        <w:spacing w:line="360" w:lineRule="auto"/>
        <w:rPr>
          <w:rFonts w:ascii="Arial" w:hAnsi="Arial" w:cs="Arial"/>
          <w:sz w:val="22"/>
          <w:szCs w:val="22"/>
        </w:rPr>
      </w:pPr>
      <w:r>
        <w:rPr>
          <w:rFonts w:ascii="Arial" w:hAnsi="Arial" w:cs="Arial"/>
          <w:color w:val="0D0D0D"/>
          <w:sz w:val="22"/>
          <w:szCs w:val="22"/>
          <w:shd w:val="clear" w:color="auto" w:fill="FFFFFF"/>
        </w:rPr>
        <w:t>Issues</w:t>
      </w:r>
      <w:r w:rsidRPr="00606054">
        <w:rPr>
          <w:rFonts w:ascii="Arial" w:hAnsi="Arial" w:cs="Arial"/>
          <w:color w:val="0D0D0D"/>
          <w:sz w:val="22"/>
          <w:szCs w:val="22"/>
          <w:shd w:val="clear" w:color="auto" w:fill="FFFFFF"/>
        </w:rPr>
        <w:t xml:space="preserve"> surrounding my future research proposals will be examined</w:t>
      </w:r>
      <w:r>
        <w:rPr>
          <w:rFonts w:ascii="Arial" w:hAnsi="Arial" w:cs="Arial"/>
          <w:color w:val="0D0D0D"/>
          <w:sz w:val="22"/>
          <w:szCs w:val="22"/>
          <w:shd w:val="clear" w:color="auto" w:fill="FFFFFF"/>
        </w:rPr>
        <w:t xml:space="preserve"> concerning</w:t>
      </w:r>
      <w:r w:rsidRPr="00606054">
        <w:rPr>
          <w:rFonts w:ascii="Arial" w:hAnsi="Arial" w:cs="Arial"/>
          <w:color w:val="0D0D0D"/>
          <w:sz w:val="22"/>
          <w:szCs w:val="22"/>
          <w:shd w:val="clear" w:color="auto" w:fill="FFFFFF"/>
        </w:rPr>
        <w:t xml:space="preserve"> the potential impact of insider researcher status on my research</w:t>
      </w:r>
      <w:r>
        <w:rPr>
          <w:rFonts w:ascii="Arial" w:hAnsi="Arial" w:cs="Arial"/>
          <w:color w:val="0D0D0D"/>
          <w:sz w:val="22"/>
          <w:szCs w:val="22"/>
          <w:shd w:val="clear" w:color="auto" w:fill="FFFFFF"/>
        </w:rPr>
        <w:t xml:space="preserve"> involving colleagues and mentors. While insider </w:t>
      </w:r>
      <w:r w:rsidRPr="0007285A">
        <w:rPr>
          <w:rFonts w:ascii="Arial" w:hAnsi="Arial" w:cs="Arial"/>
          <w:color w:val="0D0D0D"/>
          <w:sz w:val="22"/>
          <w:szCs w:val="22"/>
          <w:shd w:val="clear" w:color="auto" w:fill="FFFFFF"/>
        </w:rPr>
        <w:t xml:space="preserve">research offers a unique perspective on the topic, there are challenges such as subjectivity and potential bias. Triangulating insights from historical sources and employing a mixed methods approach help mitigate these issues. </w:t>
      </w:r>
      <w:r>
        <w:rPr>
          <w:rFonts w:ascii="Arial" w:hAnsi="Arial" w:cs="Arial"/>
          <w:color w:val="0D0D0D"/>
          <w:sz w:val="22"/>
          <w:szCs w:val="22"/>
          <w:shd w:val="clear" w:color="auto" w:fill="FFFFFF"/>
        </w:rPr>
        <w:t>Foregrounded ethical</w:t>
      </w:r>
      <w:r w:rsidRPr="0007285A">
        <w:rPr>
          <w:rFonts w:ascii="Arial" w:hAnsi="Arial" w:cs="Arial"/>
          <w:color w:val="0D0D0D"/>
          <w:sz w:val="22"/>
          <w:szCs w:val="22"/>
          <w:shd w:val="clear" w:color="auto" w:fill="FFFFFF"/>
        </w:rPr>
        <w:t xml:space="preserve"> co</w:t>
      </w:r>
      <w:r>
        <w:rPr>
          <w:rFonts w:ascii="Arial" w:hAnsi="Arial" w:cs="Arial"/>
          <w:color w:val="0D0D0D"/>
          <w:sz w:val="22"/>
          <w:szCs w:val="22"/>
          <w:shd w:val="clear" w:color="auto" w:fill="FFFFFF"/>
        </w:rPr>
        <w:t xml:space="preserve">nsiderations are </w:t>
      </w:r>
      <w:r w:rsidRPr="0007285A">
        <w:rPr>
          <w:rFonts w:ascii="Arial" w:hAnsi="Arial" w:cs="Arial"/>
          <w:color w:val="0D0D0D"/>
          <w:sz w:val="22"/>
          <w:szCs w:val="22"/>
          <w:shd w:val="clear" w:color="auto" w:fill="FFFFFF"/>
        </w:rPr>
        <w:t>informed consent, confidentiality, maintaining integrity, and refraining from altering findings.</w:t>
      </w:r>
      <w:r>
        <w:rPr>
          <w:rFonts w:ascii="Segoe UI" w:hAnsi="Segoe UI" w:cs="Segoe UI"/>
          <w:color w:val="0D0D0D"/>
          <w:shd w:val="clear" w:color="auto" w:fill="FFFFFF"/>
        </w:rPr>
        <w:t xml:space="preserve"> </w:t>
      </w:r>
    </w:p>
    <w:p w14:paraId="1EFED673" w14:textId="77777777" w:rsidR="00E85EB7" w:rsidRPr="002C1082" w:rsidRDefault="00E85EB7" w:rsidP="00E85EB7">
      <w:pPr>
        <w:spacing w:line="360" w:lineRule="auto"/>
        <w:rPr>
          <w:rFonts w:ascii="Arial" w:hAnsi="Arial" w:cs="Arial"/>
          <w:sz w:val="22"/>
          <w:szCs w:val="22"/>
          <w:lang w:val="en-CA"/>
        </w:rPr>
      </w:pPr>
    </w:p>
    <w:p w14:paraId="3175B62C" w14:textId="77777777" w:rsidR="00E85EB7" w:rsidRPr="003432F0" w:rsidRDefault="00E85EB7" w:rsidP="00E85EB7">
      <w:pPr>
        <w:spacing w:line="360" w:lineRule="auto"/>
        <w:rPr>
          <w:rFonts w:ascii="Arial" w:hAnsi="Arial" w:cs="Arial"/>
          <w:b/>
          <w:bCs/>
          <w:sz w:val="22"/>
          <w:szCs w:val="22"/>
          <w:lang w:val="en-CA"/>
        </w:rPr>
      </w:pPr>
      <w:r w:rsidRPr="003432F0">
        <w:rPr>
          <w:rFonts w:ascii="Arial" w:hAnsi="Arial" w:cs="Arial"/>
          <w:b/>
          <w:bCs/>
          <w:sz w:val="22"/>
          <w:szCs w:val="22"/>
          <w:lang w:val="en-CA"/>
        </w:rPr>
        <w:t xml:space="preserve">Critical Evaluation </w:t>
      </w:r>
    </w:p>
    <w:p w14:paraId="0BDA78E6" w14:textId="0916F407" w:rsidR="00E85EB7" w:rsidRDefault="00E85EB7" w:rsidP="00E85EB7">
      <w:pPr>
        <w:pStyle w:val="NormalWeb"/>
        <w:shd w:val="clear" w:color="auto" w:fill="FFFFFF"/>
        <w:spacing w:before="180" w:beforeAutospacing="0" w:after="180" w:afterAutospacing="0" w:line="360" w:lineRule="auto"/>
        <w:rPr>
          <w:rFonts w:ascii="Segoe UI" w:hAnsi="Segoe UI" w:cs="Segoe UI"/>
          <w:color w:val="0D0D0D"/>
          <w:shd w:val="clear" w:color="auto" w:fill="FFFFFF"/>
        </w:rPr>
      </w:pPr>
      <w:r w:rsidRPr="002B6F56">
        <w:rPr>
          <w:rFonts w:ascii="Arial" w:hAnsi="Arial" w:cs="Arial"/>
          <w:b/>
          <w:bCs/>
          <w:color w:val="000000" w:themeColor="text1"/>
          <w:sz w:val="22"/>
          <w:szCs w:val="22"/>
        </w:rPr>
        <w:t xml:space="preserve">Ontology </w:t>
      </w:r>
      <w:r>
        <w:rPr>
          <w:rFonts w:ascii="Arial" w:hAnsi="Arial" w:cs="Arial"/>
          <w:color w:val="000000" w:themeColor="text1"/>
          <w:sz w:val="22"/>
          <w:szCs w:val="22"/>
        </w:rPr>
        <w:t xml:space="preserve">is the study of being or what is considered reality. </w:t>
      </w:r>
      <w:r w:rsidR="001C0205">
        <w:rPr>
          <w:rFonts w:ascii="Arial" w:hAnsi="Arial" w:cs="Arial"/>
          <w:color w:val="000000" w:themeColor="text1"/>
          <w:sz w:val="22"/>
          <w:szCs w:val="22"/>
        </w:rPr>
        <w:t>My</w:t>
      </w:r>
      <w:r>
        <w:rPr>
          <w:rFonts w:ascii="Arial" w:hAnsi="Arial" w:cs="Arial"/>
          <w:color w:val="000000" w:themeColor="text1"/>
          <w:sz w:val="22"/>
          <w:szCs w:val="22"/>
        </w:rPr>
        <w:t xml:space="preserve"> ontology assumes</w:t>
      </w:r>
      <w:r w:rsidR="008337B3">
        <w:rPr>
          <w:rFonts w:ascii="Arial" w:hAnsi="Arial" w:cs="Arial"/>
          <w:color w:val="000000" w:themeColor="text1"/>
          <w:sz w:val="22"/>
          <w:szCs w:val="22"/>
        </w:rPr>
        <w:t xml:space="preserve"> </w:t>
      </w:r>
      <w:r>
        <w:rPr>
          <w:rFonts w:ascii="Arial" w:hAnsi="Arial" w:cs="Arial"/>
          <w:color w:val="000000" w:themeColor="text1"/>
          <w:sz w:val="22"/>
          <w:szCs w:val="22"/>
        </w:rPr>
        <w:t xml:space="preserve">a </w:t>
      </w:r>
      <w:r w:rsidR="00D024A4">
        <w:rPr>
          <w:rFonts w:ascii="Arial" w:hAnsi="Arial" w:cs="Arial"/>
          <w:color w:val="000000" w:themeColor="text1"/>
          <w:sz w:val="22"/>
          <w:szCs w:val="22"/>
        </w:rPr>
        <w:t>rational universe in which</w:t>
      </w:r>
      <w:r>
        <w:rPr>
          <w:rFonts w:ascii="Arial" w:hAnsi="Arial" w:cs="Arial"/>
          <w:color w:val="000000" w:themeColor="text1"/>
          <w:sz w:val="22"/>
          <w:szCs w:val="22"/>
        </w:rPr>
        <w:t xml:space="preserve"> reality</w:t>
      </w:r>
      <w:r w:rsidR="008337B3">
        <w:rPr>
          <w:rFonts w:ascii="Arial" w:hAnsi="Arial" w:cs="Arial"/>
          <w:color w:val="000000" w:themeColor="text1"/>
          <w:sz w:val="22"/>
          <w:szCs w:val="22"/>
        </w:rPr>
        <w:t xml:space="preserve"> </w:t>
      </w:r>
      <w:r w:rsidR="00D024A4">
        <w:rPr>
          <w:rFonts w:ascii="Arial" w:hAnsi="Arial" w:cs="Arial"/>
          <w:color w:val="000000" w:themeColor="text1"/>
          <w:sz w:val="22"/>
          <w:szCs w:val="22"/>
        </w:rPr>
        <w:t>is composed of interacting, yet</w:t>
      </w:r>
      <w:r w:rsidR="007E120A">
        <w:rPr>
          <w:rFonts w:ascii="Arial" w:hAnsi="Arial" w:cs="Arial"/>
          <w:color w:val="000000" w:themeColor="text1"/>
          <w:sz w:val="22"/>
          <w:szCs w:val="22"/>
        </w:rPr>
        <w:t xml:space="preserve"> separate</w:t>
      </w:r>
      <w:r w:rsidR="00D024A4">
        <w:rPr>
          <w:rFonts w:ascii="Arial" w:hAnsi="Arial" w:cs="Arial"/>
          <w:color w:val="000000" w:themeColor="text1"/>
          <w:sz w:val="22"/>
          <w:szCs w:val="22"/>
        </w:rPr>
        <w:t>,</w:t>
      </w:r>
      <w:r w:rsidR="007E120A">
        <w:rPr>
          <w:rFonts w:ascii="Arial" w:hAnsi="Arial" w:cs="Arial"/>
          <w:color w:val="000000" w:themeColor="text1"/>
          <w:sz w:val="22"/>
          <w:szCs w:val="22"/>
        </w:rPr>
        <w:t xml:space="preserve"> </w:t>
      </w:r>
      <w:proofErr w:type="gramStart"/>
      <w:r w:rsidR="008337B3">
        <w:rPr>
          <w:rFonts w:ascii="Arial" w:hAnsi="Arial" w:cs="Arial"/>
          <w:color w:val="000000" w:themeColor="text1"/>
          <w:sz w:val="22"/>
          <w:szCs w:val="22"/>
        </w:rPr>
        <w:t>physical</w:t>
      </w:r>
      <w:proofErr w:type="gramEnd"/>
      <w:r w:rsidR="008337B3">
        <w:rPr>
          <w:rFonts w:ascii="Arial" w:hAnsi="Arial" w:cs="Arial"/>
          <w:color w:val="000000" w:themeColor="text1"/>
          <w:sz w:val="22"/>
          <w:szCs w:val="22"/>
        </w:rPr>
        <w:t xml:space="preserve"> and </w:t>
      </w:r>
      <w:r>
        <w:rPr>
          <w:rFonts w:ascii="Arial" w:hAnsi="Arial" w:cs="Arial"/>
          <w:color w:val="000000" w:themeColor="text1"/>
          <w:sz w:val="22"/>
          <w:szCs w:val="22"/>
        </w:rPr>
        <w:t xml:space="preserve">metaphysical </w:t>
      </w:r>
      <w:r w:rsidR="00D024A4">
        <w:rPr>
          <w:rFonts w:ascii="Arial" w:hAnsi="Arial" w:cs="Arial"/>
          <w:color w:val="000000" w:themeColor="text1"/>
          <w:sz w:val="22"/>
          <w:szCs w:val="22"/>
        </w:rPr>
        <w:t>mechanisms</w:t>
      </w:r>
      <w:r>
        <w:rPr>
          <w:rFonts w:ascii="Arial" w:hAnsi="Arial" w:cs="Arial"/>
          <w:color w:val="000000" w:themeColor="text1"/>
          <w:sz w:val="22"/>
          <w:szCs w:val="22"/>
        </w:rPr>
        <w:t xml:space="preserve">, which </w:t>
      </w:r>
      <w:r w:rsidR="008337B3">
        <w:rPr>
          <w:rFonts w:ascii="Arial" w:hAnsi="Arial" w:cs="Arial"/>
          <w:color w:val="000000" w:themeColor="text1"/>
          <w:sz w:val="22"/>
          <w:szCs w:val="22"/>
        </w:rPr>
        <w:t>individuals</w:t>
      </w:r>
      <w:r>
        <w:rPr>
          <w:rFonts w:ascii="Arial" w:hAnsi="Arial" w:cs="Arial"/>
          <w:color w:val="000000" w:themeColor="text1"/>
          <w:sz w:val="22"/>
          <w:szCs w:val="22"/>
        </w:rPr>
        <w:t xml:space="preserve"> </w:t>
      </w:r>
      <w:r w:rsidR="00BB67C4">
        <w:rPr>
          <w:rFonts w:ascii="Arial" w:hAnsi="Arial" w:cs="Arial"/>
          <w:color w:val="000000" w:themeColor="text1"/>
          <w:sz w:val="22"/>
          <w:szCs w:val="22"/>
        </w:rPr>
        <w:t xml:space="preserve">apprehend and </w:t>
      </w:r>
      <w:r>
        <w:rPr>
          <w:rFonts w:ascii="Arial" w:hAnsi="Arial" w:cs="Arial"/>
          <w:color w:val="000000" w:themeColor="text1"/>
          <w:sz w:val="22"/>
          <w:szCs w:val="22"/>
        </w:rPr>
        <w:t xml:space="preserve">respond </w:t>
      </w:r>
      <w:r w:rsidR="00BB67C4">
        <w:rPr>
          <w:rFonts w:ascii="Arial" w:hAnsi="Arial" w:cs="Arial"/>
          <w:color w:val="000000" w:themeColor="text1"/>
          <w:sz w:val="22"/>
          <w:szCs w:val="22"/>
        </w:rPr>
        <w:t xml:space="preserve">to </w:t>
      </w:r>
      <w:r>
        <w:rPr>
          <w:rFonts w:ascii="Arial" w:hAnsi="Arial" w:cs="Arial"/>
          <w:color w:val="000000" w:themeColor="text1"/>
          <w:sz w:val="22"/>
          <w:szCs w:val="22"/>
        </w:rPr>
        <w:t>from within their perspectival means</w:t>
      </w:r>
      <w:r w:rsidR="008337B3">
        <w:rPr>
          <w:rFonts w:ascii="Arial" w:hAnsi="Arial" w:cs="Arial"/>
          <w:color w:val="000000" w:themeColor="text1"/>
          <w:sz w:val="22"/>
          <w:szCs w:val="22"/>
        </w:rPr>
        <w:t xml:space="preserve"> (</w:t>
      </w:r>
      <w:r w:rsidR="00F97543">
        <w:rPr>
          <w:rFonts w:ascii="Arial" w:hAnsi="Arial" w:cs="Arial"/>
          <w:color w:val="000000" w:themeColor="text1"/>
          <w:sz w:val="22"/>
          <w:szCs w:val="22"/>
        </w:rPr>
        <w:t xml:space="preserve">Frame, 2012; </w:t>
      </w:r>
      <w:r w:rsidR="008337B3">
        <w:rPr>
          <w:rFonts w:ascii="Arial" w:hAnsi="Arial" w:cs="Arial"/>
          <w:color w:val="000000" w:themeColor="text1"/>
          <w:sz w:val="22"/>
          <w:szCs w:val="22"/>
        </w:rPr>
        <w:t>Poythress, 2014)</w:t>
      </w:r>
      <w:r>
        <w:rPr>
          <w:rFonts w:ascii="Arial" w:hAnsi="Arial" w:cs="Arial"/>
          <w:color w:val="000000" w:themeColor="text1"/>
          <w:sz w:val="22"/>
          <w:szCs w:val="22"/>
        </w:rPr>
        <w:t xml:space="preserve">. </w:t>
      </w:r>
      <w:r w:rsidR="00D024A4">
        <w:rPr>
          <w:rFonts w:ascii="Arial" w:hAnsi="Arial" w:cs="Arial"/>
          <w:color w:val="000000" w:themeColor="text1"/>
          <w:sz w:val="22"/>
          <w:szCs w:val="22"/>
        </w:rPr>
        <w:t xml:space="preserve">While it is not possible </w:t>
      </w:r>
      <w:r w:rsidR="00F747A8">
        <w:rPr>
          <w:rFonts w:ascii="Arial" w:hAnsi="Arial" w:cs="Arial"/>
          <w:color w:val="000000" w:themeColor="text1"/>
          <w:sz w:val="22"/>
          <w:szCs w:val="22"/>
        </w:rPr>
        <w:t xml:space="preserve">to </w:t>
      </w:r>
      <w:r w:rsidR="00D024A4">
        <w:rPr>
          <w:rFonts w:ascii="Arial" w:hAnsi="Arial" w:cs="Arial"/>
          <w:color w:val="000000" w:themeColor="text1"/>
          <w:sz w:val="22"/>
          <w:szCs w:val="22"/>
        </w:rPr>
        <w:t xml:space="preserve">reduce metaphysical experience to </w:t>
      </w:r>
      <w:r w:rsidR="00D024A4">
        <w:rPr>
          <w:rFonts w:ascii="Arial" w:hAnsi="Arial" w:cs="Arial"/>
          <w:color w:val="000000" w:themeColor="text1"/>
          <w:sz w:val="22"/>
          <w:szCs w:val="22"/>
        </w:rPr>
        <w:lastRenderedPageBreak/>
        <w:t xml:space="preserve">mathematical equations </w:t>
      </w:r>
      <w:r w:rsidR="00E826EE">
        <w:rPr>
          <w:rFonts w:ascii="Arial" w:hAnsi="Arial" w:cs="Arial"/>
          <w:color w:val="000000" w:themeColor="text1"/>
          <w:sz w:val="22"/>
          <w:szCs w:val="22"/>
        </w:rPr>
        <w:t>or</w:t>
      </w:r>
      <w:r w:rsidR="00D024A4">
        <w:rPr>
          <w:rFonts w:ascii="Arial" w:hAnsi="Arial" w:cs="Arial"/>
          <w:color w:val="000000" w:themeColor="text1"/>
          <w:sz w:val="22"/>
          <w:szCs w:val="22"/>
        </w:rPr>
        <w:t xml:space="preserve"> empirical evidence, repeatable patterns </w:t>
      </w:r>
      <w:r w:rsidR="00F15D50">
        <w:rPr>
          <w:rFonts w:ascii="Arial" w:hAnsi="Arial" w:cs="Arial"/>
          <w:color w:val="000000" w:themeColor="text1"/>
          <w:sz w:val="22"/>
          <w:szCs w:val="22"/>
        </w:rPr>
        <w:t xml:space="preserve">of </w:t>
      </w:r>
      <w:r w:rsidR="00D024A4">
        <w:rPr>
          <w:rFonts w:ascii="Arial" w:hAnsi="Arial" w:cs="Arial"/>
          <w:color w:val="000000" w:themeColor="text1"/>
          <w:sz w:val="22"/>
          <w:szCs w:val="22"/>
        </w:rPr>
        <w:t xml:space="preserve">subjective </w:t>
      </w:r>
      <w:r w:rsidR="00F747A8">
        <w:rPr>
          <w:rFonts w:ascii="Arial" w:hAnsi="Arial" w:cs="Arial"/>
          <w:color w:val="000000" w:themeColor="text1"/>
          <w:sz w:val="22"/>
          <w:szCs w:val="22"/>
        </w:rPr>
        <w:t xml:space="preserve">spiritual </w:t>
      </w:r>
      <w:r w:rsidR="00F15D50">
        <w:rPr>
          <w:rFonts w:ascii="Arial" w:hAnsi="Arial" w:cs="Arial"/>
          <w:color w:val="000000" w:themeColor="text1"/>
          <w:sz w:val="22"/>
          <w:szCs w:val="22"/>
        </w:rPr>
        <w:t>experience</w:t>
      </w:r>
      <w:r w:rsidR="00D024A4">
        <w:rPr>
          <w:rFonts w:ascii="Arial" w:hAnsi="Arial" w:cs="Arial"/>
          <w:color w:val="000000" w:themeColor="text1"/>
          <w:sz w:val="22"/>
          <w:szCs w:val="22"/>
        </w:rPr>
        <w:t xml:space="preserve"> can be rationally described and discussed, moving the topic </w:t>
      </w:r>
      <w:r w:rsidR="00F747A8">
        <w:rPr>
          <w:rFonts w:ascii="Arial" w:hAnsi="Arial" w:cs="Arial"/>
          <w:color w:val="000000" w:themeColor="text1"/>
          <w:sz w:val="22"/>
          <w:szCs w:val="22"/>
        </w:rPr>
        <w:t xml:space="preserve">beyond conjecture toward a measurable scale of </w:t>
      </w:r>
      <w:r w:rsidR="00F15D50">
        <w:rPr>
          <w:rFonts w:ascii="Arial" w:hAnsi="Arial" w:cs="Arial"/>
          <w:color w:val="000000" w:themeColor="text1"/>
          <w:sz w:val="22"/>
          <w:szCs w:val="22"/>
        </w:rPr>
        <w:t>qualities</w:t>
      </w:r>
      <w:r w:rsidR="00F747A8">
        <w:rPr>
          <w:rFonts w:ascii="Arial" w:hAnsi="Arial" w:cs="Arial"/>
          <w:color w:val="000000" w:themeColor="text1"/>
          <w:sz w:val="22"/>
          <w:szCs w:val="22"/>
        </w:rPr>
        <w:t xml:space="preserve"> such as awe, peace, or compassion (Underwood, 2011)</w:t>
      </w:r>
      <w:r w:rsidR="00D024A4">
        <w:rPr>
          <w:rFonts w:ascii="Arial" w:hAnsi="Arial" w:cs="Arial"/>
          <w:color w:val="000000" w:themeColor="text1"/>
          <w:sz w:val="22"/>
          <w:szCs w:val="22"/>
        </w:rPr>
        <w:t xml:space="preserve">. </w:t>
      </w:r>
      <w:r w:rsidR="00250F4A">
        <w:rPr>
          <w:rFonts w:ascii="Arial" w:hAnsi="Arial" w:cs="Arial"/>
          <w:color w:val="000000" w:themeColor="text1"/>
          <w:sz w:val="22"/>
          <w:szCs w:val="22"/>
        </w:rPr>
        <w:t>One can</w:t>
      </w:r>
      <w:r w:rsidR="00F15D50">
        <w:rPr>
          <w:rFonts w:ascii="Arial" w:hAnsi="Arial" w:cs="Arial"/>
          <w:color w:val="000000" w:themeColor="text1"/>
          <w:sz w:val="22"/>
          <w:szCs w:val="22"/>
        </w:rPr>
        <w:t xml:space="preserve"> postpone questions of ontology with a rational, realistic phenomenology that </w:t>
      </w:r>
      <w:r w:rsidR="000945AF">
        <w:rPr>
          <w:rFonts w:ascii="Arial" w:hAnsi="Arial" w:cs="Arial"/>
          <w:color w:val="000000" w:themeColor="text1"/>
          <w:sz w:val="22"/>
          <w:szCs w:val="22"/>
        </w:rPr>
        <w:t>contrasts with</w:t>
      </w:r>
      <w:r w:rsidR="00F15D50">
        <w:rPr>
          <w:rFonts w:ascii="Arial" w:hAnsi="Arial" w:cs="Arial"/>
          <w:color w:val="000000" w:themeColor="text1"/>
          <w:sz w:val="22"/>
          <w:szCs w:val="22"/>
        </w:rPr>
        <w:t xml:space="preserve"> the rational, materialistic ontology of </w:t>
      </w:r>
      <w:r w:rsidR="005718B9">
        <w:rPr>
          <w:rFonts w:ascii="Arial" w:hAnsi="Arial" w:cs="Arial"/>
          <w:color w:val="000000" w:themeColor="text1"/>
          <w:sz w:val="22"/>
          <w:szCs w:val="22"/>
        </w:rPr>
        <w:t>positivism</w:t>
      </w:r>
      <w:r w:rsidR="00F15D50">
        <w:rPr>
          <w:rFonts w:ascii="Arial" w:hAnsi="Arial" w:cs="Arial"/>
          <w:color w:val="000000" w:themeColor="text1"/>
          <w:sz w:val="22"/>
          <w:szCs w:val="22"/>
        </w:rPr>
        <w:t xml:space="preserve"> and the subjective, non-materialistic phenomenology of most spirituality</w:t>
      </w:r>
      <w:r w:rsidR="00250F4A">
        <w:rPr>
          <w:rFonts w:ascii="Arial" w:hAnsi="Arial" w:cs="Arial"/>
          <w:color w:val="000000" w:themeColor="text1"/>
          <w:sz w:val="22"/>
          <w:szCs w:val="22"/>
        </w:rPr>
        <w:t xml:space="preserve"> (Hartmann, 2017)</w:t>
      </w:r>
      <w:r w:rsidR="00F15D50">
        <w:rPr>
          <w:rFonts w:ascii="Arial" w:hAnsi="Arial" w:cs="Arial"/>
          <w:color w:val="000000" w:themeColor="text1"/>
          <w:sz w:val="22"/>
          <w:szCs w:val="22"/>
        </w:rPr>
        <w:t>. T</w:t>
      </w:r>
      <w:r>
        <w:rPr>
          <w:rFonts w:ascii="Arial" w:hAnsi="Arial" w:cs="Arial"/>
          <w:color w:val="000000" w:themeColor="text1"/>
          <w:sz w:val="22"/>
          <w:szCs w:val="22"/>
        </w:rPr>
        <w:t>he ‘being’ of the subject is included in the reality being examined, separate from, yet interactive within it</w:t>
      </w:r>
      <w:r w:rsidR="00D41346">
        <w:rPr>
          <w:rFonts w:ascii="Arial" w:hAnsi="Arial" w:cs="Arial"/>
          <w:color w:val="000000" w:themeColor="text1"/>
          <w:sz w:val="22"/>
          <w:szCs w:val="22"/>
        </w:rPr>
        <w:t>, providing a rich hermeneutic</w:t>
      </w:r>
      <w:r w:rsidR="00016235">
        <w:rPr>
          <w:rFonts w:ascii="Arial" w:hAnsi="Arial" w:cs="Arial"/>
          <w:color w:val="000000" w:themeColor="text1"/>
          <w:sz w:val="22"/>
          <w:szCs w:val="22"/>
        </w:rPr>
        <w:t xml:space="preserve"> (Heid</w:t>
      </w:r>
      <w:r w:rsidR="00A10779">
        <w:rPr>
          <w:rFonts w:ascii="Arial" w:hAnsi="Arial" w:cs="Arial"/>
          <w:color w:val="000000" w:themeColor="text1"/>
          <w:sz w:val="22"/>
          <w:szCs w:val="22"/>
        </w:rPr>
        <w:t>e</w:t>
      </w:r>
      <w:r w:rsidR="00016235">
        <w:rPr>
          <w:rFonts w:ascii="Arial" w:hAnsi="Arial" w:cs="Arial"/>
          <w:color w:val="000000" w:themeColor="text1"/>
          <w:sz w:val="22"/>
          <w:szCs w:val="22"/>
        </w:rPr>
        <w:t>gger</w:t>
      </w:r>
      <w:r w:rsidR="007D2F5E">
        <w:rPr>
          <w:rFonts w:ascii="Arial" w:hAnsi="Arial" w:cs="Arial"/>
          <w:color w:val="000000" w:themeColor="text1"/>
          <w:sz w:val="22"/>
          <w:szCs w:val="22"/>
        </w:rPr>
        <w:t xml:space="preserve"> </w:t>
      </w:r>
      <w:r w:rsidR="00A10779">
        <w:rPr>
          <w:rFonts w:ascii="Arial" w:hAnsi="Arial" w:cs="Arial"/>
          <w:color w:val="000000" w:themeColor="text1"/>
          <w:sz w:val="22"/>
          <w:szCs w:val="22"/>
        </w:rPr>
        <w:t>et al., 2008)</w:t>
      </w:r>
      <w:r>
        <w:rPr>
          <w:rFonts w:ascii="Arial" w:hAnsi="Arial" w:cs="Arial"/>
          <w:color w:val="000000" w:themeColor="text1"/>
          <w:sz w:val="22"/>
          <w:szCs w:val="22"/>
        </w:rPr>
        <w:t xml:space="preserve">. For example, </w:t>
      </w:r>
      <w:r w:rsidR="007D2F5E">
        <w:rPr>
          <w:rFonts w:ascii="Arial" w:hAnsi="Arial" w:cs="Arial"/>
          <w:color w:val="000000" w:themeColor="text1"/>
          <w:sz w:val="22"/>
          <w:szCs w:val="22"/>
        </w:rPr>
        <w:t xml:space="preserve">in a performance </w:t>
      </w:r>
      <w:r w:rsidRPr="009577E6">
        <w:rPr>
          <w:rFonts w:ascii="Arial" w:hAnsi="Arial" w:cs="Arial"/>
          <w:color w:val="0D0D0D"/>
          <w:sz w:val="22"/>
          <w:szCs w:val="22"/>
          <w:shd w:val="clear" w:color="auto" w:fill="FFFFFF"/>
        </w:rPr>
        <w:t xml:space="preserve">a soloist exists as an individual entity within the reality of </w:t>
      </w:r>
      <w:r w:rsidR="007D2F5E">
        <w:rPr>
          <w:rFonts w:ascii="Arial" w:hAnsi="Arial" w:cs="Arial"/>
          <w:color w:val="0D0D0D"/>
          <w:sz w:val="22"/>
          <w:szCs w:val="22"/>
          <w:shd w:val="clear" w:color="auto" w:fill="FFFFFF"/>
        </w:rPr>
        <w:t>a</w:t>
      </w:r>
      <w:r w:rsidRPr="009577E6">
        <w:rPr>
          <w:rFonts w:ascii="Arial" w:hAnsi="Arial" w:cs="Arial"/>
          <w:color w:val="0D0D0D"/>
          <w:sz w:val="22"/>
          <w:szCs w:val="22"/>
          <w:shd w:val="clear" w:color="auto" w:fill="FFFFFF"/>
        </w:rPr>
        <w:t xml:space="preserve"> performance space, separate from the audience and other performers</w:t>
      </w:r>
      <w:r w:rsidR="00CE26CF">
        <w:rPr>
          <w:rFonts w:ascii="Arial" w:hAnsi="Arial" w:cs="Arial"/>
          <w:color w:val="0D0D0D"/>
          <w:sz w:val="22"/>
          <w:szCs w:val="22"/>
          <w:shd w:val="clear" w:color="auto" w:fill="FFFFFF"/>
        </w:rPr>
        <w:t xml:space="preserve"> (Levinson, 2011)</w:t>
      </w:r>
      <w:r>
        <w:rPr>
          <w:rFonts w:ascii="Arial" w:hAnsi="Arial" w:cs="Arial"/>
          <w:color w:val="0D0D0D"/>
          <w:sz w:val="22"/>
          <w:szCs w:val="22"/>
          <w:shd w:val="clear" w:color="auto" w:fill="FFFFFF"/>
        </w:rPr>
        <w:t xml:space="preserve">. </w:t>
      </w:r>
      <w:r w:rsidRPr="009577E6">
        <w:rPr>
          <w:rFonts w:ascii="Arial" w:hAnsi="Arial" w:cs="Arial"/>
          <w:color w:val="0D0D0D"/>
          <w:sz w:val="22"/>
          <w:szCs w:val="22"/>
          <w:shd w:val="clear" w:color="auto" w:fill="FFFFFF"/>
        </w:rPr>
        <w:t xml:space="preserve">However, the soloist's 'being' interacts with the music, lyrics, and emotional expression of the song, </w:t>
      </w:r>
      <w:r>
        <w:rPr>
          <w:rFonts w:ascii="Arial" w:hAnsi="Arial" w:cs="Arial"/>
          <w:color w:val="0D0D0D"/>
          <w:sz w:val="22"/>
          <w:szCs w:val="22"/>
          <w:shd w:val="clear" w:color="auto" w:fill="FFFFFF"/>
        </w:rPr>
        <w:t xml:space="preserve">intentionally </w:t>
      </w:r>
      <w:r w:rsidRPr="009577E6">
        <w:rPr>
          <w:rFonts w:ascii="Arial" w:hAnsi="Arial" w:cs="Arial"/>
          <w:color w:val="0D0D0D"/>
          <w:sz w:val="22"/>
          <w:szCs w:val="22"/>
          <w:shd w:val="clear" w:color="auto" w:fill="FFFFFF"/>
        </w:rPr>
        <w:t xml:space="preserve">shaping the atmosphere and energy of the performance space for both </w:t>
      </w:r>
      <w:r>
        <w:rPr>
          <w:rFonts w:ascii="Arial" w:hAnsi="Arial" w:cs="Arial"/>
          <w:color w:val="0D0D0D"/>
          <w:sz w:val="22"/>
          <w:szCs w:val="22"/>
          <w:shd w:val="clear" w:color="auto" w:fill="FFFFFF"/>
        </w:rPr>
        <w:t>soloist and</w:t>
      </w:r>
      <w:r w:rsidRPr="009577E6">
        <w:rPr>
          <w:rFonts w:ascii="Arial" w:hAnsi="Arial" w:cs="Arial"/>
          <w:color w:val="0D0D0D"/>
          <w:sz w:val="22"/>
          <w:szCs w:val="22"/>
          <w:shd w:val="clear" w:color="auto" w:fill="FFFFFF"/>
        </w:rPr>
        <w:t xml:space="preserve"> audience</w:t>
      </w:r>
      <w:r>
        <w:rPr>
          <w:rFonts w:ascii="Arial" w:hAnsi="Arial" w:cs="Arial"/>
          <w:color w:val="0D0D0D"/>
          <w:sz w:val="22"/>
          <w:szCs w:val="22"/>
          <w:shd w:val="clear" w:color="auto" w:fill="FFFFFF"/>
        </w:rPr>
        <w:t xml:space="preserve"> (Foulds-Elliott, 2004). </w:t>
      </w:r>
      <w:r w:rsidR="007D2F5E">
        <w:rPr>
          <w:rFonts w:ascii="Arial" w:hAnsi="Arial" w:cs="Arial"/>
          <w:color w:val="0D0D0D"/>
          <w:sz w:val="22"/>
          <w:szCs w:val="22"/>
          <w:shd w:val="clear" w:color="auto" w:fill="FFFFFF"/>
        </w:rPr>
        <w:t xml:space="preserve">This interactive involvement </w:t>
      </w:r>
      <w:r w:rsidRPr="009577E6">
        <w:rPr>
          <w:rFonts w:ascii="Arial" w:hAnsi="Arial" w:cs="Arial"/>
          <w:color w:val="0D0D0D"/>
          <w:sz w:val="22"/>
          <w:szCs w:val="22"/>
          <w:shd w:val="clear" w:color="auto" w:fill="FFFFFF"/>
        </w:rPr>
        <w:t>illustrat</w:t>
      </w:r>
      <w:r>
        <w:rPr>
          <w:rFonts w:ascii="Arial" w:hAnsi="Arial" w:cs="Arial"/>
          <w:color w:val="0D0D0D"/>
          <w:sz w:val="22"/>
          <w:szCs w:val="22"/>
          <w:shd w:val="clear" w:color="auto" w:fill="FFFFFF"/>
        </w:rPr>
        <w:t>es</w:t>
      </w:r>
      <w:r w:rsidRPr="009577E6">
        <w:rPr>
          <w:rFonts w:ascii="Arial" w:hAnsi="Arial" w:cs="Arial"/>
          <w:color w:val="0D0D0D"/>
          <w:sz w:val="22"/>
          <w:szCs w:val="22"/>
          <w:shd w:val="clear" w:color="auto" w:fill="FFFFFF"/>
        </w:rPr>
        <w:t xml:space="preserve"> how the 'being' of the soloist, is included in the reality of the performance while remaining distinct from </w:t>
      </w:r>
      <w:r>
        <w:rPr>
          <w:rFonts w:ascii="Arial" w:hAnsi="Arial" w:cs="Arial"/>
          <w:color w:val="0D0D0D"/>
          <w:sz w:val="22"/>
          <w:szCs w:val="22"/>
          <w:shd w:val="clear" w:color="auto" w:fill="FFFFFF"/>
        </w:rPr>
        <w:t>it</w:t>
      </w:r>
      <w:r w:rsidRPr="009577E6">
        <w:rPr>
          <w:rFonts w:ascii="Arial" w:hAnsi="Arial" w:cs="Arial"/>
          <w:color w:val="0D0D0D"/>
          <w:sz w:val="22"/>
          <w:szCs w:val="22"/>
          <w:shd w:val="clear" w:color="auto" w:fill="FFFFFF"/>
        </w:rPr>
        <w:t>.</w:t>
      </w:r>
    </w:p>
    <w:p w14:paraId="2F97E861" w14:textId="77777777" w:rsidR="005803F8" w:rsidRDefault="00022281" w:rsidP="00022281">
      <w:pPr>
        <w:pStyle w:val="NormalWeb"/>
        <w:shd w:val="clear" w:color="auto" w:fill="FFFFFF"/>
        <w:spacing w:before="180" w:beforeAutospacing="0" w:after="180" w:afterAutospacing="0" w:line="360" w:lineRule="auto"/>
      </w:pPr>
      <w:r w:rsidRPr="002B6F56">
        <w:rPr>
          <w:rFonts w:ascii="Arial" w:hAnsi="Arial" w:cs="Arial"/>
          <w:b/>
          <w:bCs/>
          <w:color w:val="000000" w:themeColor="text1"/>
          <w:sz w:val="22"/>
          <w:szCs w:val="22"/>
        </w:rPr>
        <w:t>Epistemology</w:t>
      </w:r>
      <w:r>
        <w:rPr>
          <w:rFonts w:ascii="Arial" w:hAnsi="Arial" w:cs="Arial"/>
          <w:color w:val="000000" w:themeColor="text1"/>
          <w:sz w:val="22"/>
          <w:szCs w:val="22"/>
        </w:rPr>
        <w:t xml:space="preserve"> </w:t>
      </w:r>
      <w:r w:rsidR="005803F8">
        <w:rPr>
          <w:rFonts w:ascii="Arial" w:hAnsi="Arial" w:cs="Arial"/>
          <w:color w:val="000000" w:themeColor="text1"/>
          <w:sz w:val="22"/>
          <w:szCs w:val="22"/>
        </w:rPr>
        <w:t>studies</w:t>
      </w:r>
      <w:r>
        <w:rPr>
          <w:rFonts w:ascii="Arial" w:hAnsi="Arial" w:cs="Arial"/>
          <w:color w:val="000000" w:themeColor="text1"/>
          <w:sz w:val="22"/>
          <w:szCs w:val="22"/>
        </w:rPr>
        <w:t xml:space="preserve"> truth claims</w:t>
      </w:r>
      <w:r w:rsidR="005803F8">
        <w:rPr>
          <w:rFonts w:ascii="Arial" w:hAnsi="Arial" w:cs="Arial"/>
          <w:color w:val="000000" w:themeColor="text1"/>
          <w:sz w:val="22"/>
          <w:szCs w:val="22"/>
        </w:rPr>
        <w:t xml:space="preserve"> and</w:t>
      </w:r>
      <w:r>
        <w:rPr>
          <w:rFonts w:ascii="Arial" w:hAnsi="Arial" w:cs="Arial"/>
          <w:color w:val="000000" w:themeColor="text1"/>
          <w:sz w:val="22"/>
          <w:szCs w:val="22"/>
        </w:rPr>
        <w:t xml:space="preserve"> what can be accepted as knowledge. </w:t>
      </w:r>
      <w:r w:rsidR="005803F8">
        <w:rPr>
          <w:rFonts w:ascii="Arial" w:hAnsi="Arial" w:cs="Arial"/>
          <w:color w:val="0D0D0D"/>
          <w:sz w:val="22"/>
          <w:szCs w:val="22"/>
          <w:shd w:val="clear" w:color="auto" w:fill="FFFFFF"/>
        </w:rPr>
        <w:t>It explores whether</w:t>
      </w:r>
      <w:r w:rsidRPr="00191F4D">
        <w:rPr>
          <w:rFonts w:ascii="Arial" w:hAnsi="Arial" w:cs="Arial"/>
          <w:color w:val="0D0D0D"/>
          <w:sz w:val="22"/>
          <w:szCs w:val="22"/>
          <w:shd w:val="clear" w:color="auto" w:fill="FFFFFF"/>
        </w:rPr>
        <w:t xml:space="preserve"> knowledge is limited to verified facts or </w:t>
      </w:r>
      <w:r w:rsidR="005803F8">
        <w:rPr>
          <w:rFonts w:ascii="Arial" w:hAnsi="Arial" w:cs="Arial"/>
          <w:color w:val="0D0D0D"/>
          <w:sz w:val="22"/>
          <w:szCs w:val="22"/>
          <w:shd w:val="clear" w:color="auto" w:fill="FFFFFF"/>
        </w:rPr>
        <w:t xml:space="preserve">includes </w:t>
      </w:r>
      <w:r w:rsidRPr="00191F4D">
        <w:rPr>
          <w:rFonts w:ascii="Arial" w:hAnsi="Arial" w:cs="Arial"/>
          <w:color w:val="0D0D0D"/>
          <w:sz w:val="22"/>
          <w:szCs w:val="22"/>
          <w:shd w:val="clear" w:color="auto" w:fill="FFFFFF"/>
        </w:rPr>
        <w:t xml:space="preserve">presuppositions, intuitions, and </w:t>
      </w:r>
      <w:r w:rsidR="005803F8">
        <w:rPr>
          <w:rFonts w:ascii="Arial" w:hAnsi="Arial" w:cs="Arial"/>
          <w:color w:val="0D0D0D"/>
          <w:sz w:val="22"/>
          <w:szCs w:val="22"/>
          <w:shd w:val="clear" w:color="auto" w:fill="FFFFFF"/>
        </w:rPr>
        <w:t>non-empirical logic</w:t>
      </w:r>
      <w:r>
        <w:rPr>
          <w:rFonts w:ascii="Arial" w:hAnsi="Arial" w:cs="Arial"/>
          <w:color w:val="0D0D0D"/>
          <w:sz w:val="22"/>
          <w:szCs w:val="22"/>
          <w:shd w:val="clear" w:color="auto" w:fill="FFFFFF"/>
        </w:rPr>
        <w:t xml:space="preserve"> (Ravitch and Riggan, 2012)</w:t>
      </w:r>
      <w:r w:rsidRPr="00191F4D">
        <w:rPr>
          <w:rFonts w:ascii="Arial" w:hAnsi="Arial" w:cs="Arial"/>
          <w:color w:val="0D0D0D"/>
          <w:sz w:val="22"/>
          <w:szCs w:val="22"/>
          <w:shd w:val="clear" w:color="auto" w:fill="FFFFFF"/>
        </w:rPr>
        <w:t>.</w:t>
      </w:r>
      <w:r>
        <w:rPr>
          <w:rFonts w:ascii="Segoe UI" w:hAnsi="Segoe UI" w:cs="Segoe UI"/>
          <w:color w:val="0D0D0D"/>
          <w:shd w:val="clear" w:color="auto" w:fill="FFFFFF"/>
        </w:rPr>
        <w:t xml:space="preserve"> </w:t>
      </w:r>
      <w:r>
        <w:rPr>
          <w:rFonts w:ascii="Arial" w:hAnsi="Arial" w:cs="Arial"/>
          <w:color w:val="000000" w:themeColor="text1"/>
          <w:sz w:val="22"/>
          <w:szCs w:val="22"/>
        </w:rPr>
        <w:t>Dudovskiy (2022) categorized knowledge as intuitive, authoritarian, logical, or empirical</w:t>
      </w:r>
      <w:r w:rsidR="00950A29">
        <w:rPr>
          <w:rFonts w:ascii="Arial" w:hAnsi="Arial" w:cs="Arial"/>
          <w:color w:val="000000" w:themeColor="text1"/>
          <w:sz w:val="22"/>
          <w:szCs w:val="22"/>
        </w:rPr>
        <w:t xml:space="preserve">, </w:t>
      </w:r>
      <w:r w:rsidR="005803F8">
        <w:rPr>
          <w:rFonts w:ascii="Arial" w:hAnsi="Arial" w:cs="Arial"/>
          <w:color w:val="000000" w:themeColor="text1"/>
          <w:sz w:val="22"/>
          <w:szCs w:val="22"/>
        </w:rPr>
        <w:t>emphasizing</w:t>
      </w:r>
      <w:r w:rsidR="00950A29">
        <w:rPr>
          <w:rFonts w:ascii="Arial" w:hAnsi="Arial" w:cs="Arial"/>
          <w:color w:val="000000" w:themeColor="text1"/>
          <w:sz w:val="22"/>
          <w:szCs w:val="22"/>
        </w:rPr>
        <w:t xml:space="preserve"> objectivity. </w:t>
      </w:r>
      <w:r>
        <w:rPr>
          <w:rFonts w:ascii="Arial" w:hAnsi="Arial" w:cs="Arial"/>
          <w:color w:val="000000" w:themeColor="text1"/>
          <w:sz w:val="22"/>
          <w:szCs w:val="22"/>
        </w:rPr>
        <w:t xml:space="preserve">Heron and Reason (1997) and Heron (1996) </w:t>
      </w:r>
      <w:r w:rsidR="00950A29">
        <w:rPr>
          <w:rFonts w:ascii="Arial" w:hAnsi="Arial" w:cs="Arial"/>
          <w:color w:val="000000" w:themeColor="text1"/>
          <w:sz w:val="22"/>
          <w:szCs w:val="22"/>
        </w:rPr>
        <w:t>prioritize</w:t>
      </w:r>
      <w:r w:rsidR="005803F8">
        <w:rPr>
          <w:rFonts w:ascii="Arial" w:hAnsi="Arial" w:cs="Arial"/>
          <w:color w:val="000000" w:themeColor="text1"/>
          <w:sz w:val="22"/>
          <w:szCs w:val="22"/>
        </w:rPr>
        <w:t>d</w:t>
      </w:r>
      <w:r>
        <w:rPr>
          <w:rFonts w:ascii="Arial" w:hAnsi="Arial" w:cs="Arial"/>
          <w:color w:val="000000" w:themeColor="text1"/>
          <w:sz w:val="22"/>
          <w:szCs w:val="22"/>
        </w:rPr>
        <w:t xml:space="preserve"> experiential, presentational, propositional, and practical</w:t>
      </w:r>
      <w:r w:rsidR="00950A29">
        <w:rPr>
          <w:rFonts w:ascii="Arial" w:hAnsi="Arial" w:cs="Arial"/>
          <w:color w:val="000000" w:themeColor="text1"/>
          <w:sz w:val="22"/>
          <w:szCs w:val="22"/>
        </w:rPr>
        <w:t xml:space="preserve"> knowledge, </w:t>
      </w:r>
      <w:r w:rsidR="005803F8">
        <w:rPr>
          <w:rFonts w:ascii="Arial" w:hAnsi="Arial" w:cs="Arial"/>
          <w:color w:val="000000" w:themeColor="text1"/>
          <w:sz w:val="22"/>
          <w:szCs w:val="22"/>
        </w:rPr>
        <w:t>advocating for</w:t>
      </w:r>
      <w:r w:rsidR="00950A29">
        <w:rPr>
          <w:rFonts w:ascii="Arial" w:hAnsi="Arial" w:cs="Arial"/>
          <w:color w:val="000000" w:themeColor="text1"/>
          <w:sz w:val="22"/>
          <w:szCs w:val="22"/>
        </w:rPr>
        <w:t xml:space="preserve"> social change</w:t>
      </w:r>
      <w:r>
        <w:rPr>
          <w:rFonts w:ascii="Arial" w:hAnsi="Arial" w:cs="Arial"/>
          <w:color w:val="000000" w:themeColor="text1"/>
          <w:sz w:val="22"/>
          <w:szCs w:val="22"/>
        </w:rPr>
        <w:t xml:space="preserve">. </w:t>
      </w:r>
      <w:r w:rsidR="005803F8" w:rsidRPr="005803F8">
        <w:rPr>
          <w:rFonts w:ascii="Arial" w:hAnsi="Arial" w:cs="Arial"/>
          <w:sz w:val="22"/>
          <w:szCs w:val="22"/>
        </w:rPr>
        <w:t>The epistemological spectrum ranges from objective positivism, based on quantitative data, to subjective interpretivism, based on researchers' and participants' experiences (Scott, 2022). Pragmatism integrates multiple methods for practical outcomes, alongside positivism and interpretivism, requiring high standards for justifying knowledge claims and research design (Sol &amp; Heng, 2022).</w:t>
      </w:r>
      <w:r w:rsidR="005803F8">
        <w:t xml:space="preserve"> </w:t>
      </w:r>
      <w:r w:rsidR="0094432B" w:rsidRPr="0094432B">
        <w:rPr>
          <w:rFonts w:ascii="Arial" w:hAnsi="Arial" w:cs="Arial"/>
          <w:sz w:val="22"/>
          <w:szCs w:val="22"/>
        </w:rPr>
        <w:t>These constructs should form a coherent whole, unifying understanding with both data and theory-driven approaches.</w:t>
      </w:r>
      <w:r w:rsidR="0094432B">
        <w:t xml:space="preserve"> </w:t>
      </w:r>
    </w:p>
    <w:p w14:paraId="5FBB877D" w14:textId="70A783A0" w:rsidR="00022281" w:rsidRPr="002837B0" w:rsidRDefault="00022281" w:rsidP="005803F8">
      <w:pPr>
        <w:pStyle w:val="NormalWeb"/>
        <w:shd w:val="clear" w:color="auto" w:fill="FFFFFF"/>
        <w:spacing w:before="180" w:beforeAutospacing="0" w:after="180" w:afterAutospacing="0" w:line="360" w:lineRule="auto"/>
        <w:rPr>
          <w:rFonts w:ascii="Arial" w:hAnsi="Arial" w:cs="Arial"/>
          <w:sz w:val="22"/>
          <w:szCs w:val="22"/>
        </w:rPr>
      </w:pPr>
      <w:r>
        <w:rPr>
          <w:rFonts w:ascii="Arial" w:hAnsi="Arial" w:cs="Arial"/>
          <w:color w:val="000000" w:themeColor="text1"/>
          <w:sz w:val="22"/>
          <w:szCs w:val="22"/>
        </w:rPr>
        <w:t xml:space="preserve">My </w:t>
      </w:r>
      <w:r w:rsidR="00B320AD">
        <w:rPr>
          <w:rFonts w:ascii="Arial" w:hAnsi="Arial" w:cs="Arial"/>
          <w:color w:val="000000" w:themeColor="text1"/>
          <w:sz w:val="22"/>
          <w:szCs w:val="22"/>
        </w:rPr>
        <w:t>epistemological stance</w:t>
      </w:r>
      <w:r>
        <w:rPr>
          <w:rFonts w:ascii="Arial" w:hAnsi="Arial" w:cs="Arial"/>
          <w:color w:val="000000" w:themeColor="text1"/>
          <w:sz w:val="22"/>
          <w:szCs w:val="22"/>
        </w:rPr>
        <w:t xml:space="preserve"> </w:t>
      </w:r>
      <w:r w:rsidR="00950A29">
        <w:rPr>
          <w:rFonts w:ascii="Arial" w:hAnsi="Arial" w:cs="Arial"/>
          <w:color w:val="000000" w:themeColor="text1"/>
          <w:sz w:val="22"/>
          <w:szCs w:val="22"/>
        </w:rPr>
        <w:t>acknowledges</w:t>
      </w:r>
      <w:r>
        <w:rPr>
          <w:rFonts w:ascii="Arial" w:hAnsi="Arial" w:cs="Arial"/>
          <w:color w:val="000000" w:themeColor="text1"/>
          <w:sz w:val="22"/>
          <w:szCs w:val="22"/>
        </w:rPr>
        <w:t xml:space="preserve"> objective truth</w:t>
      </w:r>
      <w:r w:rsidR="005803F8">
        <w:rPr>
          <w:rFonts w:ascii="Arial" w:hAnsi="Arial" w:cs="Arial"/>
          <w:color w:val="000000" w:themeColor="text1"/>
          <w:sz w:val="22"/>
          <w:szCs w:val="22"/>
        </w:rPr>
        <w:t xml:space="preserve">, </w:t>
      </w:r>
      <w:r>
        <w:rPr>
          <w:rFonts w:ascii="Arial" w:hAnsi="Arial" w:cs="Arial"/>
          <w:color w:val="000000" w:themeColor="text1"/>
          <w:sz w:val="22"/>
          <w:szCs w:val="22"/>
        </w:rPr>
        <w:t xml:space="preserve">subjectively perceived through </w:t>
      </w:r>
      <w:r w:rsidR="005803F8">
        <w:rPr>
          <w:rFonts w:ascii="Arial" w:hAnsi="Arial" w:cs="Arial"/>
          <w:color w:val="000000" w:themeColor="text1"/>
          <w:sz w:val="22"/>
          <w:szCs w:val="22"/>
        </w:rPr>
        <w:t xml:space="preserve">individual </w:t>
      </w:r>
      <w:r>
        <w:rPr>
          <w:rFonts w:ascii="Arial" w:hAnsi="Arial" w:cs="Arial"/>
          <w:color w:val="000000" w:themeColor="text1"/>
          <w:sz w:val="22"/>
          <w:szCs w:val="22"/>
        </w:rPr>
        <w:t>engagement with realities</w:t>
      </w:r>
      <w:r w:rsidR="005803F8">
        <w:rPr>
          <w:rFonts w:ascii="Arial" w:hAnsi="Arial" w:cs="Arial"/>
          <w:color w:val="000000" w:themeColor="text1"/>
          <w:sz w:val="22"/>
          <w:szCs w:val="22"/>
        </w:rPr>
        <w:t xml:space="preserve">, allowing for knowledge construction through </w:t>
      </w:r>
      <w:r>
        <w:rPr>
          <w:rFonts w:ascii="Arial" w:hAnsi="Arial" w:cs="Arial"/>
          <w:color w:val="000000" w:themeColor="text1"/>
          <w:sz w:val="22"/>
          <w:szCs w:val="22"/>
        </w:rPr>
        <w:t xml:space="preserve">mental representations (Piaget, 1970). </w:t>
      </w:r>
      <w:r w:rsidR="005803F8">
        <w:rPr>
          <w:rFonts w:ascii="Arial" w:hAnsi="Arial" w:cs="Arial"/>
          <w:color w:val="000000" w:themeColor="text1"/>
          <w:sz w:val="22"/>
          <w:szCs w:val="22"/>
        </w:rPr>
        <w:t>For example,</w:t>
      </w:r>
      <w:r>
        <w:rPr>
          <w:rFonts w:ascii="Arial" w:hAnsi="Arial" w:cs="Arial"/>
          <w:color w:val="0D0D0D"/>
          <w:sz w:val="22"/>
          <w:szCs w:val="22"/>
          <w:shd w:val="clear" w:color="auto" w:fill="FFFFFF"/>
        </w:rPr>
        <w:t xml:space="preserve"> a</w:t>
      </w:r>
      <w:r w:rsidRPr="00FF410A">
        <w:rPr>
          <w:rFonts w:ascii="Arial" w:hAnsi="Arial" w:cs="Arial"/>
          <w:color w:val="0D0D0D"/>
          <w:sz w:val="22"/>
          <w:szCs w:val="22"/>
          <w:shd w:val="clear" w:color="auto" w:fill="FFFFFF"/>
        </w:rPr>
        <w:t xml:space="preserve"> study </w:t>
      </w:r>
      <w:r>
        <w:rPr>
          <w:rFonts w:ascii="Arial" w:hAnsi="Arial" w:cs="Arial"/>
          <w:color w:val="0D0D0D"/>
          <w:sz w:val="22"/>
          <w:szCs w:val="22"/>
          <w:shd w:val="clear" w:color="auto" w:fill="FFFFFF"/>
        </w:rPr>
        <w:t xml:space="preserve">examining </w:t>
      </w:r>
      <w:r w:rsidRPr="00FF410A">
        <w:rPr>
          <w:rFonts w:ascii="Arial" w:hAnsi="Arial" w:cs="Arial"/>
          <w:color w:val="0D0D0D"/>
          <w:sz w:val="22"/>
          <w:szCs w:val="22"/>
          <w:shd w:val="clear" w:color="auto" w:fill="FFFFFF"/>
        </w:rPr>
        <w:t>audience perceptions of vocal performances</w:t>
      </w:r>
      <w:r w:rsidR="005803F8">
        <w:rPr>
          <w:rFonts w:ascii="Arial" w:hAnsi="Arial" w:cs="Arial"/>
          <w:color w:val="0D0D0D"/>
          <w:sz w:val="22"/>
          <w:szCs w:val="22"/>
          <w:shd w:val="clear" w:color="auto" w:fill="FFFFFF"/>
        </w:rPr>
        <w:t xml:space="preserve"> </w:t>
      </w:r>
      <w:r w:rsidR="005803F8" w:rsidRPr="005803F8">
        <w:rPr>
          <w:rFonts w:ascii="Arial" w:hAnsi="Arial" w:cs="Arial"/>
          <w:color w:val="0D0D0D"/>
          <w:sz w:val="22"/>
          <w:szCs w:val="22"/>
          <w:shd w:val="clear" w:color="auto" w:fill="FFFFFF"/>
        </w:rPr>
        <w:t>may</w:t>
      </w:r>
      <w:r w:rsidR="0042571B" w:rsidRPr="005803F8">
        <w:rPr>
          <w:rFonts w:ascii="Arial" w:hAnsi="Arial" w:cs="Arial"/>
          <w:color w:val="0D0D0D"/>
          <w:sz w:val="22"/>
          <w:szCs w:val="22"/>
          <w:shd w:val="clear" w:color="auto" w:fill="FFFFFF"/>
        </w:rPr>
        <w:t xml:space="preserve"> </w:t>
      </w:r>
      <w:r w:rsidR="005803F8" w:rsidRPr="005803F8">
        <w:rPr>
          <w:rFonts w:ascii="Arial" w:hAnsi="Arial" w:cs="Arial"/>
          <w:sz w:val="22"/>
          <w:szCs w:val="22"/>
        </w:rPr>
        <w:t>require both quantitative and qualitative methods to capture the full experience (Scott, 2022)</w:t>
      </w:r>
      <w:r w:rsidR="005803F8" w:rsidRPr="005803F8">
        <w:rPr>
          <w:rFonts w:ascii="Arial" w:hAnsi="Arial" w:cs="Arial"/>
          <w:color w:val="0D0D0D"/>
          <w:sz w:val="22"/>
          <w:szCs w:val="22"/>
          <w:shd w:val="clear" w:color="auto" w:fill="FFFFFF"/>
        </w:rPr>
        <w:t>.</w:t>
      </w:r>
      <w:r w:rsidR="00B320AD">
        <w:rPr>
          <w:rFonts w:ascii="Arial" w:hAnsi="Arial" w:cs="Arial"/>
          <w:color w:val="0D0D0D"/>
          <w:sz w:val="22"/>
          <w:szCs w:val="22"/>
          <w:shd w:val="clear" w:color="auto" w:fill="FFFFFF"/>
        </w:rPr>
        <w:t xml:space="preserve"> </w:t>
      </w:r>
      <w:r w:rsidR="007C26CE">
        <w:rPr>
          <w:rFonts w:ascii="Arial" w:hAnsi="Arial" w:cs="Arial"/>
          <w:color w:val="0D0D0D"/>
          <w:sz w:val="22"/>
          <w:szCs w:val="22"/>
          <w:shd w:val="clear" w:color="auto" w:fill="FFFFFF"/>
        </w:rPr>
        <w:t xml:space="preserve">Quantitative </w:t>
      </w:r>
      <w:r w:rsidR="00C80035">
        <w:rPr>
          <w:rFonts w:ascii="Arial" w:hAnsi="Arial" w:cs="Arial"/>
          <w:color w:val="0D0D0D"/>
          <w:sz w:val="22"/>
          <w:szCs w:val="22"/>
          <w:shd w:val="clear" w:color="auto" w:fill="FFFFFF"/>
        </w:rPr>
        <w:t>analysis</w:t>
      </w:r>
      <w:r w:rsidR="007C26CE">
        <w:rPr>
          <w:rFonts w:ascii="Arial" w:hAnsi="Arial" w:cs="Arial"/>
          <w:color w:val="0D0D0D"/>
          <w:sz w:val="22"/>
          <w:szCs w:val="22"/>
          <w:shd w:val="clear" w:color="auto" w:fill="FFFFFF"/>
        </w:rPr>
        <w:t xml:space="preserve"> tests hypotheses and theories, </w:t>
      </w:r>
      <w:r w:rsidR="0028458E">
        <w:rPr>
          <w:rFonts w:ascii="Arial" w:hAnsi="Arial" w:cs="Arial"/>
          <w:color w:val="0D0D0D"/>
          <w:sz w:val="22"/>
          <w:szCs w:val="22"/>
          <w:shd w:val="clear" w:color="auto" w:fill="FFFFFF"/>
        </w:rPr>
        <w:t xml:space="preserve">objectively reporting </w:t>
      </w:r>
      <w:r w:rsidR="007C26CE">
        <w:rPr>
          <w:rFonts w:ascii="Arial" w:hAnsi="Arial" w:cs="Arial"/>
          <w:color w:val="0D0D0D"/>
          <w:sz w:val="22"/>
          <w:szCs w:val="22"/>
          <w:shd w:val="clear" w:color="auto" w:fill="FFFFFF"/>
        </w:rPr>
        <w:t xml:space="preserve">statistical analysis </w:t>
      </w:r>
      <w:r w:rsidR="005D643D">
        <w:rPr>
          <w:rFonts w:ascii="Arial" w:hAnsi="Arial" w:cs="Arial"/>
          <w:color w:val="0D0D0D"/>
          <w:sz w:val="22"/>
          <w:szCs w:val="22"/>
          <w:shd w:val="clear" w:color="auto" w:fill="FFFFFF"/>
        </w:rPr>
        <w:t>of large sample data numerically</w:t>
      </w:r>
      <w:r w:rsidR="007C26CE">
        <w:rPr>
          <w:rFonts w:ascii="Arial" w:hAnsi="Arial" w:cs="Arial"/>
          <w:color w:val="0D0D0D"/>
          <w:sz w:val="22"/>
          <w:szCs w:val="22"/>
          <w:shd w:val="clear" w:color="auto" w:fill="FFFFFF"/>
        </w:rPr>
        <w:t>, whereas qualitative analysis</w:t>
      </w:r>
      <w:r w:rsidR="0028458E">
        <w:rPr>
          <w:rFonts w:ascii="Arial" w:hAnsi="Arial" w:cs="Arial"/>
          <w:color w:val="0D0D0D"/>
          <w:sz w:val="22"/>
          <w:szCs w:val="22"/>
          <w:shd w:val="clear" w:color="auto" w:fill="FFFFFF"/>
        </w:rPr>
        <w:t xml:space="preserve"> subjectively explores ideas for forming theories or hypotheses, categorising, summarising</w:t>
      </w:r>
      <w:r w:rsidR="004A7DA6">
        <w:rPr>
          <w:rFonts w:ascii="Arial" w:hAnsi="Arial" w:cs="Arial"/>
          <w:color w:val="0D0D0D"/>
          <w:sz w:val="22"/>
          <w:szCs w:val="22"/>
          <w:shd w:val="clear" w:color="auto" w:fill="FFFFFF"/>
        </w:rPr>
        <w:t>,</w:t>
      </w:r>
      <w:r w:rsidR="0028458E">
        <w:rPr>
          <w:rFonts w:ascii="Arial" w:hAnsi="Arial" w:cs="Arial"/>
          <w:color w:val="0D0D0D"/>
          <w:sz w:val="22"/>
          <w:szCs w:val="22"/>
          <w:shd w:val="clear" w:color="auto" w:fill="FFFFFF"/>
        </w:rPr>
        <w:t xml:space="preserve"> or interpreting smaller sample data </w:t>
      </w:r>
      <w:r w:rsidR="0099342B">
        <w:rPr>
          <w:rFonts w:ascii="Arial" w:hAnsi="Arial" w:cs="Arial"/>
          <w:color w:val="0D0D0D"/>
          <w:sz w:val="22"/>
          <w:szCs w:val="22"/>
          <w:shd w:val="clear" w:color="auto" w:fill="FFFFFF"/>
        </w:rPr>
        <w:t xml:space="preserve">in </w:t>
      </w:r>
      <w:r w:rsidR="0028458E">
        <w:rPr>
          <w:rFonts w:ascii="Arial" w:hAnsi="Arial" w:cs="Arial"/>
          <w:color w:val="0D0D0D"/>
          <w:sz w:val="22"/>
          <w:szCs w:val="22"/>
          <w:shd w:val="clear" w:color="auto" w:fill="FFFFFF"/>
        </w:rPr>
        <w:t>words</w:t>
      </w:r>
      <w:r w:rsidR="004A7DA6">
        <w:rPr>
          <w:rFonts w:ascii="Arial" w:hAnsi="Arial" w:cs="Arial"/>
          <w:color w:val="0D0D0D"/>
          <w:sz w:val="22"/>
          <w:szCs w:val="22"/>
          <w:shd w:val="clear" w:color="auto" w:fill="FFFFFF"/>
        </w:rPr>
        <w:t xml:space="preserve"> (Creswell and Creswell, 2022)</w:t>
      </w:r>
      <w:r w:rsidR="0028458E">
        <w:rPr>
          <w:rFonts w:ascii="Arial" w:hAnsi="Arial" w:cs="Arial"/>
          <w:color w:val="0D0D0D"/>
          <w:sz w:val="22"/>
          <w:szCs w:val="22"/>
          <w:shd w:val="clear" w:color="auto" w:fill="FFFFFF"/>
        </w:rPr>
        <w:t>.</w:t>
      </w:r>
      <w:r w:rsidR="007C26CE">
        <w:rPr>
          <w:rFonts w:ascii="Arial" w:hAnsi="Arial" w:cs="Arial"/>
          <w:color w:val="0D0D0D"/>
          <w:sz w:val="22"/>
          <w:szCs w:val="22"/>
          <w:shd w:val="clear" w:color="auto" w:fill="FFFFFF"/>
        </w:rPr>
        <w:t xml:space="preserve"> </w:t>
      </w:r>
      <w:r w:rsidR="00FB6301" w:rsidRPr="00FB6301">
        <w:rPr>
          <w:rFonts w:ascii="Arial" w:hAnsi="Arial" w:cs="Arial"/>
          <w:sz w:val="22"/>
          <w:szCs w:val="22"/>
        </w:rPr>
        <w:t xml:space="preserve">Merrill (2023) used a </w:t>
      </w:r>
      <w:r w:rsidR="00FB6301" w:rsidRPr="00FB6301">
        <w:rPr>
          <w:rFonts w:ascii="Arial" w:hAnsi="Arial" w:cs="Arial"/>
          <w:sz w:val="22"/>
          <w:szCs w:val="22"/>
        </w:rPr>
        <w:lastRenderedPageBreak/>
        <w:t>mixed-methods approach to study untrained listeners' perceptions of singing, combining a quantitative questionnaire and qualitative interviews to link vocal characteristics with listener reactions.</w:t>
      </w:r>
      <w:r w:rsidR="007C26CE" w:rsidRPr="00C80035">
        <w:rPr>
          <w:rFonts w:ascii="Arial" w:hAnsi="Arial" w:cs="Arial"/>
          <w:sz w:val="22"/>
          <w:szCs w:val="22"/>
        </w:rPr>
        <w:t xml:space="preserve"> </w:t>
      </w:r>
      <w:r w:rsidR="004F2CED">
        <w:rPr>
          <w:rFonts w:ascii="Arial" w:hAnsi="Arial" w:cs="Arial"/>
          <w:sz w:val="22"/>
          <w:szCs w:val="22"/>
        </w:rPr>
        <w:t xml:space="preserve">Qualitative analysis </w:t>
      </w:r>
      <w:r w:rsidR="004C7EA2">
        <w:rPr>
          <w:rFonts w:ascii="Arial" w:hAnsi="Arial" w:cs="Arial"/>
          <w:sz w:val="22"/>
          <w:szCs w:val="22"/>
        </w:rPr>
        <w:t>manage</w:t>
      </w:r>
      <w:r w:rsidR="004F2CED">
        <w:rPr>
          <w:rFonts w:ascii="Arial" w:hAnsi="Arial" w:cs="Arial"/>
          <w:sz w:val="22"/>
          <w:szCs w:val="22"/>
        </w:rPr>
        <w:t>d</w:t>
      </w:r>
      <w:r w:rsidR="004C7EA2">
        <w:rPr>
          <w:rFonts w:ascii="Arial" w:hAnsi="Arial" w:cs="Arial"/>
          <w:sz w:val="22"/>
          <w:szCs w:val="22"/>
        </w:rPr>
        <w:t xml:space="preserve"> the psychosocial nature of </w:t>
      </w:r>
      <w:r w:rsidR="005D643D">
        <w:rPr>
          <w:rFonts w:ascii="Arial" w:hAnsi="Arial" w:cs="Arial"/>
          <w:sz w:val="22"/>
          <w:szCs w:val="22"/>
        </w:rPr>
        <w:t>vocal research</w:t>
      </w:r>
      <w:r w:rsidR="004F2CED">
        <w:rPr>
          <w:rFonts w:ascii="Arial" w:hAnsi="Arial" w:cs="Arial"/>
          <w:sz w:val="22"/>
          <w:szCs w:val="22"/>
        </w:rPr>
        <w:t xml:space="preserve"> within a</w:t>
      </w:r>
      <w:r w:rsidR="004C7EA2">
        <w:rPr>
          <w:rFonts w:ascii="Arial" w:hAnsi="Arial" w:cs="Arial"/>
          <w:sz w:val="22"/>
          <w:szCs w:val="22"/>
        </w:rPr>
        <w:t xml:space="preserve"> pragmatist-realist paradigm</w:t>
      </w:r>
      <w:r w:rsidR="004F2CED">
        <w:rPr>
          <w:rFonts w:ascii="Arial" w:hAnsi="Arial" w:cs="Arial"/>
          <w:sz w:val="22"/>
          <w:szCs w:val="22"/>
        </w:rPr>
        <w:t>,</w:t>
      </w:r>
      <w:r w:rsidR="004C7EA2">
        <w:rPr>
          <w:rFonts w:ascii="Arial" w:hAnsi="Arial" w:cs="Arial"/>
          <w:sz w:val="22"/>
          <w:szCs w:val="22"/>
        </w:rPr>
        <w:t xml:space="preserve"> allow</w:t>
      </w:r>
      <w:r w:rsidR="004F2CED">
        <w:rPr>
          <w:rFonts w:ascii="Arial" w:hAnsi="Arial" w:cs="Arial"/>
          <w:sz w:val="22"/>
          <w:szCs w:val="22"/>
        </w:rPr>
        <w:t>ing for a</w:t>
      </w:r>
      <w:r w:rsidR="004C7EA2">
        <w:rPr>
          <w:rFonts w:ascii="Arial" w:hAnsi="Arial" w:cs="Arial"/>
          <w:sz w:val="22"/>
          <w:szCs w:val="22"/>
        </w:rPr>
        <w:t xml:space="preserve"> </w:t>
      </w:r>
      <w:r w:rsidR="004F2CED">
        <w:rPr>
          <w:rFonts w:ascii="Arial" w:hAnsi="Arial" w:cs="Arial"/>
          <w:sz w:val="22"/>
          <w:szCs w:val="22"/>
        </w:rPr>
        <w:t>thoughtful</w:t>
      </w:r>
      <w:r w:rsidR="004C7EA2">
        <w:rPr>
          <w:rFonts w:ascii="Arial" w:hAnsi="Arial" w:cs="Arial"/>
          <w:sz w:val="22"/>
          <w:szCs w:val="22"/>
        </w:rPr>
        <w:t xml:space="preserve"> </w:t>
      </w:r>
      <w:r w:rsidR="004F2CED">
        <w:rPr>
          <w:rFonts w:ascii="Arial" w:hAnsi="Arial" w:cs="Arial"/>
          <w:sz w:val="22"/>
          <w:szCs w:val="22"/>
        </w:rPr>
        <w:t xml:space="preserve">mix </w:t>
      </w:r>
      <w:r w:rsidR="004C7EA2">
        <w:rPr>
          <w:rFonts w:ascii="Arial" w:hAnsi="Arial" w:cs="Arial"/>
          <w:sz w:val="22"/>
          <w:szCs w:val="22"/>
        </w:rPr>
        <w:t>of quantitative and qualitative data collection and analys</w:t>
      </w:r>
      <w:r w:rsidR="00B60FEF">
        <w:rPr>
          <w:rFonts w:ascii="Arial" w:hAnsi="Arial" w:cs="Arial"/>
          <w:sz w:val="22"/>
          <w:szCs w:val="22"/>
        </w:rPr>
        <w:t>e</w:t>
      </w:r>
      <w:r w:rsidR="004C7EA2">
        <w:rPr>
          <w:rFonts w:ascii="Arial" w:hAnsi="Arial" w:cs="Arial"/>
          <w:sz w:val="22"/>
          <w:szCs w:val="22"/>
        </w:rPr>
        <w:t xml:space="preserve">s </w:t>
      </w:r>
      <w:r w:rsidR="00451616">
        <w:rPr>
          <w:rFonts w:ascii="Arial" w:hAnsi="Arial" w:cs="Arial"/>
          <w:sz w:val="22"/>
          <w:szCs w:val="22"/>
        </w:rPr>
        <w:t>(</w:t>
      </w:r>
      <w:r w:rsidR="004C7EA2">
        <w:rPr>
          <w:rFonts w:ascii="Arial" w:hAnsi="Arial" w:cs="Arial"/>
          <w:sz w:val="22"/>
          <w:szCs w:val="22"/>
        </w:rPr>
        <w:t>Scott, 2022).</w:t>
      </w:r>
      <w:r w:rsidR="004F2CED">
        <w:rPr>
          <w:rFonts w:ascii="Arial" w:hAnsi="Arial" w:cs="Arial"/>
          <w:sz w:val="22"/>
          <w:szCs w:val="22"/>
        </w:rPr>
        <w:t xml:space="preserve"> In short, t</w:t>
      </w:r>
      <w:r w:rsidR="004C7EA2">
        <w:rPr>
          <w:rFonts w:ascii="Arial" w:hAnsi="Arial" w:cs="Arial"/>
          <w:sz w:val="22"/>
          <w:szCs w:val="22"/>
        </w:rPr>
        <w:t xml:space="preserve">he </w:t>
      </w:r>
      <w:r w:rsidR="004A7DA6">
        <w:rPr>
          <w:rFonts w:ascii="Arial" w:hAnsi="Arial" w:cs="Arial"/>
          <w:color w:val="0D0D0D"/>
          <w:sz w:val="22"/>
          <w:szCs w:val="22"/>
          <w:shd w:val="clear" w:color="auto" w:fill="FFFFFF"/>
        </w:rPr>
        <w:t>p</w:t>
      </w:r>
      <w:r w:rsidR="007C26CE" w:rsidRPr="00FF410A">
        <w:rPr>
          <w:rFonts w:ascii="Arial" w:hAnsi="Arial" w:cs="Arial"/>
          <w:color w:val="0D0D0D"/>
          <w:sz w:val="22"/>
          <w:szCs w:val="22"/>
          <w:shd w:val="clear" w:color="auto" w:fill="FFFFFF"/>
        </w:rPr>
        <w:t>ositivis</w:t>
      </w:r>
      <w:r w:rsidR="004A7DA6">
        <w:rPr>
          <w:rFonts w:ascii="Arial" w:hAnsi="Arial" w:cs="Arial"/>
          <w:color w:val="0D0D0D"/>
          <w:sz w:val="22"/>
          <w:szCs w:val="22"/>
          <w:shd w:val="clear" w:color="auto" w:fill="FFFFFF"/>
        </w:rPr>
        <w:t>t</w:t>
      </w:r>
      <w:r w:rsidR="007C26CE" w:rsidRPr="00FF410A">
        <w:rPr>
          <w:rFonts w:ascii="Arial" w:hAnsi="Arial" w:cs="Arial"/>
          <w:color w:val="0D0D0D"/>
          <w:sz w:val="22"/>
          <w:szCs w:val="22"/>
          <w:shd w:val="clear" w:color="auto" w:fill="FFFFFF"/>
        </w:rPr>
        <w:t>, interpretivis</w:t>
      </w:r>
      <w:r w:rsidR="004A7DA6">
        <w:rPr>
          <w:rFonts w:ascii="Arial" w:hAnsi="Arial" w:cs="Arial"/>
          <w:color w:val="0D0D0D"/>
          <w:sz w:val="22"/>
          <w:szCs w:val="22"/>
          <w:shd w:val="clear" w:color="auto" w:fill="FFFFFF"/>
        </w:rPr>
        <w:t>t</w:t>
      </w:r>
      <w:r w:rsidR="007C26CE" w:rsidRPr="00FF410A">
        <w:rPr>
          <w:rFonts w:ascii="Arial" w:hAnsi="Arial" w:cs="Arial"/>
          <w:color w:val="0D0D0D"/>
          <w:sz w:val="22"/>
          <w:szCs w:val="22"/>
          <w:shd w:val="clear" w:color="auto" w:fill="FFFFFF"/>
        </w:rPr>
        <w:t>, and pragmatis</w:t>
      </w:r>
      <w:r w:rsidR="004A7DA6">
        <w:rPr>
          <w:rFonts w:ascii="Arial" w:hAnsi="Arial" w:cs="Arial"/>
          <w:color w:val="0D0D0D"/>
          <w:sz w:val="22"/>
          <w:szCs w:val="22"/>
          <w:shd w:val="clear" w:color="auto" w:fill="FFFFFF"/>
        </w:rPr>
        <w:t>t</w:t>
      </w:r>
      <w:r w:rsidR="007C26CE" w:rsidRPr="00FF410A">
        <w:rPr>
          <w:rFonts w:ascii="Arial" w:hAnsi="Arial" w:cs="Arial"/>
          <w:color w:val="0D0D0D"/>
          <w:sz w:val="22"/>
          <w:szCs w:val="22"/>
          <w:shd w:val="clear" w:color="auto" w:fill="FFFFFF"/>
        </w:rPr>
        <w:t xml:space="preserve"> </w:t>
      </w:r>
      <w:r w:rsidR="004A7DA6">
        <w:rPr>
          <w:rFonts w:ascii="Arial" w:hAnsi="Arial" w:cs="Arial"/>
          <w:color w:val="0D0D0D"/>
          <w:sz w:val="22"/>
          <w:szCs w:val="22"/>
          <w:shd w:val="clear" w:color="auto" w:fill="FFFFFF"/>
        </w:rPr>
        <w:t>l</w:t>
      </w:r>
      <w:r w:rsidR="007C26CE" w:rsidRPr="00FF410A">
        <w:rPr>
          <w:rFonts w:ascii="Arial" w:hAnsi="Arial" w:cs="Arial"/>
          <w:color w:val="0D0D0D"/>
          <w:sz w:val="22"/>
          <w:szCs w:val="22"/>
          <w:shd w:val="clear" w:color="auto" w:fill="FFFFFF"/>
        </w:rPr>
        <w:t>enses</w:t>
      </w:r>
      <w:r w:rsidR="00B60FEF">
        <w:rPr>
          <w:rFonts w:ascii="Arial" w:hAnsi="Arial" w:cs="Arial"/>
          <w:color w:val="0D0D0D"/>
          <w:sz w:val="22"/>
          <w:szCs w:val="22"/>
          <w:shd w:val="clear" w:color="auto" w:fill="FFFFFF"/>
        </w:rPr>
        <w:t xml:space="preserve"> </w:t>
      </w:r>
      <w:r w:rsidR="0099342B">
        <w:rPr>
          <w:rFonts w:ascii="Arial" w:hAnsi="Arial" w:cs="Arial"/>
          <w:color w:val="0D0D0D"/>
          <w:sz w:val="22"/>
          <w:szCs w:val="22"/>
          <w:shd w:val="clear" w:color="auto" w:fill="FFFFFF"/>
        </w:rPr>
        <w:t xml:space="preserve">offer different ways to </w:t>
      </w:r>
      <w:r w:rsidR="00C80035">
        <w:rPr>
          <w:rFonts w:ascii="Arial" w:hAnsi="Arial" w:cs="Arial"/>
          <w:color w:val="0D0D0D"/>
          <w:sz w:val="22"/>
          <w:szCs w:val="22"/>
          <w:shd w:val="clear" w:color="auto" w:fill="FFFFFF"/>
        </w:rPr>
        <w:t>investigate</w:t>
      </w:r>
      <w:r w:rsidR="007C26CE" w:rsidRPr="00FF410A">
        <w:rPr>
          <w:rFonts w:ascii="Arial" w:hAnsi="Arial" w:cs="Arial"/>
          <w:color w:val="0D0D0D"/>
          <w:sz w:val="22"/>
          <w:szCs w:val="22"/>
          <w:shd w:val="clear" w:color="auto" w:fill="FFFFFF"/>
        </w:rPr>
        <w:t xml:space="preserve"> audience perceptions</w:t>
      </w:r>
      <w:r w:rsidR="004A7DA6">
        <w:rPr>
          <w:rFonts w:ascii="Arial" w:hAnsi="Arial" w:cs="Arial"/>
          <w:color w:val="0D0D0D"/>
          <w:sz w:val="22"/>
          <w:szCs w:val="22"/>
          <w:shd w:val="clear" w:color="auto" w:fill="FFFFFF"/>
        </w:rPr>
        <w:t>: p</w:t>
      </w:r>
      <w:r w:rsidR="007C26CE" w:rsidRPr="00FF410A">
        <w:rPr>
          <w:rFonts w:ascii="Arial" w:hAnsi="Arial" w:cs="Arial"/>
          <w:color w:val="0D0D0D"/>
          <w:sz w:val="22"/>
          <w:szCs w:val="22"/>
          <w:shd w:val="clear" w:color="auto" w:fill="FFFFFF"/>
        </w:rPr>
        <w:t>ositivis</w:t>
      </w:r>
      <w:r w:rsidR="007C26CE">
        <w:rPr>
          <w:rFonts w:ascii="Arial" w:hAnsi="Arial" w:cs="Arial"/>
          <w:color w:val="0D0D0D"/>
          <w:sz w:val="22"/>
          <w:szCs w:val="22"/>
          <w:shd w:val="clear" w:color="auto" w:fill="FFFFFF"/>
        </w:rPr>
        <w:t>t methods</w:t>
      </w:r>
      <w:r w:rsidR="007C26CE" w:rsidRPr="00FF410A">
        <w:rPr>
          <w:rFonts w:ascii="Arial" w:hAnsi="Arial" w:cs="Arial"/>
          <w:color w:val="0D0D0D"/>
          <w:sz w:val="22"/>
          <w:szCs w:val="22"/>
          <w:shd w:val="clear" w:color="auto" w:fill="FFFFFF"/>
        </w:rPr>
        <w:t xml:space="preserve"> </w:t>
      </w:r>
      <w:r w:rsidR="007C26CE">
        <w:rPr>
          <w:rFonts w:ascii="Arial" w:hAnsi="Arial" w:cs="Arial"/>
          <w:color w:val="0D0D0D"/>
          <w:sz w:val="22"/>
          <w:szCs w:val="22"/>
          <w:shd w:val="clear" w:color="auto" w:fill="FFFFFF"/>
        </w:rPr>
        <w:t>quantify</w:t>
      </w:r>
      <w:r w:rsidR="007C26CE" w:rsidRPr="00FF410A">
        <w:rPr>
          <w:rFonts w:ascii="Arial" w:hAnsi="Arial" w:cs="Arial"/>
          <w:color w:val="0D0D0D"/>
          <w:sz w:val="22"/>
          <w:szCs w:val="22"/>
          <w:shd w:val="clear" w:color="auto" w:fill="FFFFFF"/>
        </w:rPr>
        <w:t xml:space="preserve"> </w:t>
      </w:r>
      <w:r w:rsidR="007C26CE">
        <w:rPr>
          <w:rFonts w:ascii="Arial" w:hAnsi="Arial" w:cs="Arial"/>
          <w:color w:val="0D0D0D"/>
          <w:sz w:val="22"/>
          <w:szCs w:val="22"/>
          <w:shd w:val="clear" w:color="auto" w:fill="FFFFFF"/>
        </w:rPr>
        <w:t>experimental or survey data such as tracking eye movements (Kawase and Obata, 2016)</w:t>
      </w:r>
      <w:r w:rsidR="007C26CE" w:rsidRPr="00FF410A">
        <w:rPr>
          <w:rFonts w:ascii="Arial" w:hAnsi="Arial" w:cs="Arial"/>
          <w:color w:val="0D0D0D"/>
          <w:sz w:val="22"/>
          <w:szCs w:val="22"/>
          <w:shd w:val="clear" w:color="auto" w:fill="FFFFFF"/>
        </w:rPr>
        <w:t>, interpretivism values understanding meaning from individual viewpoints through interviews or observation</w:t>
      </w:r>
      <w:r w:rsidR="007C26CE">
        <w:rPr>
          <w:rFonts w:ascii="Arial" w:hAnsi="Arial" w:cs="Arial"/>
          <w:color w:val="0D0D0D"/>
          <w:sz w:val="22"/>
          <w:szCs w:val="22"/>
          <w:shd w:val="clear" w:color="auto" w:fill="FFFFFF"/>
        </w:rPr>
        <w:t xml:space="preserve"> (Heim, 2022)</w:t>
      </w:r>
      <w:r w:rsidR="007C26CE" w:rsidRPr="00FF410A">
        <w:rPr>
          <w:rFonts w:ascii="Arial" w:hAnsi="Arial" w:cs="Arial"/>
          <w:color w:val="0D0D0D"/>
          <w:sz w:val="22"/>
          <w:szCs w:val="22"/>
          <w:shd w:val="clear" w:color="auto" w:fill="FFFFFF"/>
        </w:rPr>
        <w:t>, and pragmatism employs mixed methodologies to consider both objective and subjective indicators of performance quality</w:t>
      </w:r>
      <w:r w:rsidR="007C26CE">
        <w:rPr>
          <w:rFonts w:ascii="Arial" w:hAnsi="Arial" w:cs="Arial"/>
          <w:color w:val="0D0D0D"/>
          <w:sz w:val="22"/>
          <w:szCs w:val="22"/>
          <w:shd w:val="clear" w:color="auto" w:fill="FFFFFF"/>
        </w:rPr>
        <w:t xml:space="preserve"> and audience engagement</w:t>
      </w:r>
      <w:r w:rsidR="007C26CE" w:rsidRPr="00FF410A">
        <w:rPr>
          <w:rFonts w:ascii="Arial" w:hAnsi="Arial" w:cs="Arial"/>
          <w:color w:val="0D0D0D"/>
          <w:sz w:val="22"/>
          <w:szCs w:val="22"/>
          <w:shd w:val="clear" w:color="auto" w:fill="FFFFFF"/>
        </w:rPr>
        <w:t xml:space="preserve"> for practical insights</w:t>
      </w:r>
      <w:r w:rsidR="007C26CE">
        <w:rPr>
          <w:rFonts w:ascii="Arial" w:hAnsi="Arial" w:cs="Arial"/>
          <w:color w:val="0D0D0D"/>
          <w:sz w:val="22"/>
          <w:szCs w:val="22"/>
          <w:shd w:val="clear" w:color="auto" w:fill="FFFFFF"/>
        </w:rPr>
        <w:t xml:space="preserve"> </w:t>
      </w:r>
      <w:r w:rsidR="00451616">
        <w:rPr>
          <w:rFonts w:ascii="Arial" w:hAnsi="Arial" w:cs="Arial"/>
          <w:color w:val="0D0D0D"/>
          <w:sz w:val="22"/>
          <w:szCs w:val="22"/>
          <w:shd w:val="clear" w:color="auto" w:fill="FFFFFF"/>
        </w:rPr>
        <w:t>(</w:t>
      </w:r>
      <w:r w:rsidR="007C26CE">
        <w:rPr>
          <w:rFonts w:ascii="Arial" w:hAnsi="Arial" w:cs="Arial"/>
          <w:color w:val="0D0D0D"/>
          <w:sz w:val="22"/>
          <w:szCs w:val="22"/>
          <w:shd w:val="clear" w:color="auto" w:fill="FFFFFF"/>
        </w:rPr>
        <w:t>Merrill and Ackerman, 2020)</w:t>
      </w:r>
      <w:r w:rsidR="007C26CE" w:rsidRPr="00FF410A">
        <w:rPr>
          <w:rFonts w:ascii="Arial" w:hAnsi="Arial" w:cs="Arial"/>
          <w:color w:val="0D0D0D"/>
          <w:sz w:val="22"/>
          <w:szCs w:val="22"/>
          <w:shd w:val="clear" w:color="auto" w:fill="FFFFFF"/>
        </w:rPr>
        <w:t>.</w:t>
      </w:r>
      <w:r w:rsidR="007C26CE" w:rsidRPr="00FF410A">
        <w:rPr>
          <w:rFonts w:ascii="Arial" w:hAnsi="Arial" w:cs="Arial"/>
          <w:color w:val="000000" w:themeColor="text1"/>
          <w:sz w:val="22"/>
          <w:szCs w:val="22"/>
        </w:rPr>
        <w:t xml:space="preserve"> </w:t>
      </w:r>
    </w:p>
    <w:p w14:paraId="3849BD9F" w14:textId="6D4332C9" w:rsidR="00022281" w:rsidRDefault="00022281" w:rsidP="00022281">
      <w:pPr>
        <w:pStyle w:val="NormalWeb"/>
        <w:shd w:val="clear" w:color="auto" w:fill="FFFFFF"/>
        <w:spacing w:before="180" w:beforeAutospacing="0" w:after="180" w:afterAutospacing="0" w:line="360" w:lineRule="auto"/>
        <w:rPr>
          <w:rFonts w:ascii="Segoe UI" w:hAnsi="Segoe UI" w:cs="Segoe UI"/>
          <w:color w:val="0D0D0D"/>
          <w:shd w:val="clear" w:color="auto" w:fill="FFFFFF"/>
        </w:rPr>
      </w:pPr>
      <w:r w:rsidRPr="002B6F56">
        <w:rPr>
          <w:rFonts w:ascii="Arial" w:hAnsi="Arial" w:cs="Arial"/>
          <w:b/>
          <w:bCs/>
          <w:color w:val="000000" w:themeColor="text1"/>
          <w:sz w:val="22"/>
          <w:szCs w:val="22"/>
        </w:rPr>
        <w:t>Axiology</w:t>
      </w:r>
      <w:r>
        <w:rPr>
          <w:rFonts w:ascii="Arial" w:hAnsi="Arial" w:cs="Arial"/>
          <w:b/>
          <w:bCs/>
          <w:color w:val="000000" w:themeColor="text1"/>
          <w:sz w:val="22"/>
          <w:szCs w:val="22"/>
        </w:rPr>
        <w:t xml:space="preserve"> </w:t>
      </w:r>
      <w:r>
        <w:rPr>
          <w:rFonts w:ascii="Arial" w:hAnsi="Arial" w:cs="Arial"/>
          <w:color w:val="000000" w:themeColor="text1"/>
          <w:sz w:val="22"/>
          <w:szCs w:val="22"/>
        </w:rPr>
        <w:t>is what you believe about something, namely the study of values or axioms. Determining beliefs depends on the relative value placed on knowledge based on intuition, faith, books, research, experts, logical reasoning, established facts, or practical experience</w:t>
      </w:r>
      <w:r w:rsidR="008570F6">
        <w:rPr>
          <w:rFonts w:ascii="Arial" w:hAnsi="Arial" w:cs="Arial"/>
          <w:color w:val="000000" w:themeColor="text1"/>
          <w:sz w:val="22"/>
          <w:szCs w:val="22"/>
        </w:rPr>
        <w:t xml:space="preserve"> (Scott, 2022)</w:t>
      </w:r>
      <w:r>
        <w:rPr>
          <w:rFonts w:ascii="Arial" w:hAnsi="Arial" w:cs="Arial"/>
          <w:color w:val="000000" w:themeColor="text1"/>
          <w:sz w:val="22"/>
          <w:szCs w:val="22"/>
        </w:rPr>
        <w:t xml:space="preserve">. </w:t>
      </w:r>
      <w:r w:rsidR="009F3118" w:rsidRPr="009F3118">
        <w:rPr>
          <w:rFonts w:ascii="Arial" w:hAnsi="Arial" w:cs="Arial"/>
          <w:color w:val="000000" w:themeColor="text1"/>
          <w:sz w:val="22"/>
          <w:szCs w:val="22"/>
        </w:rPr>
        <w:t>Hatfield’s (2024) case study on motivation in elite musicians and sports athletes employed semi-structured interviews within a post-positivistic framework of critical realism. This approach recognizes an objective reality while acknowledging the limitations and biases in human knowledge, affirming that social phenomena occur both in the mind and the external world (Bhaskar, 2015; Miles and Huberman, 1994).</w:t>
      </w:r>
      <w:r w:rsidR="009F3118" w:rsidRPr="009F3118">
        <w:rPr>
          <w:color w:val="000000" w:themeColor="text1"/>
        </w:rPr>
        <w:t xml:space="preserve"> </w:t>
      </w:r>
      <w:r>
        <w:rPr>
          <w:rFonts w:ascii="Arial" w:hAnsi="Arial" w:cs="Arial"/>
          <w:color w:val="000000" w:themeColor="text1"/>
          <w:sz w:val="22"/>
          <w:szCs w:val="22"/>
        </w:rPr>
        <w:t xml:space="preserve">Specifically, social interaction relates to Theory of Mind (Leslie, 1987), the ability to attribute mental states such as beliefs, desires, intentions, and emotions to oneself and others, a critical skill for understanding and predicting the behaviour of others and navigating social interactions effectively. Since Hatfield’s study (2024) is embedded in Self-Determination Theory (SDT) (Deci and Ryan, 1985, 2000; Ryan and Deci, 2020), the inquiry and subsequent data analyses abductively expanded the theory by triangulating inductive extra-theoretical explorations with deductive, theory-confirming strategies. </w:t>
      </w:r>
      <w:r w:rsidRPr="00FD2BE5">
        <w:rPr>
          <w:rFonts w:ascii="Arial" w:hAnsi="Arial" w:cs="Arial"/>
          <w:color w:val="0D0D0D"/>
          <w:sz w:val="22"/>
          <w:szCs w:val="22"/>
          <w:shd w:val="clear" w:color="auto" w:fill="FFFFFF"/>
        </w:rPr>
        <w:t>Furthermore, in SDT, Deci and Ryan posit that intrinsic motivation is driven by the fulfillment of autonomy, competence, and relatedness needs, which complements self-discrepancy theory (Higgins, 1987), suggesting that discrepancies between actual and ideal selves motivate change and enhance well-being, as measured in terms of autonomy, competence, and relatedness</w:t>
      </w:r>
      <w:r>
        <w:rPr>
          <w:rFonts w:ascii="Arial" w:hAnsi="Arial" w:cs="Arial"/>
          <w:color w:val="0D0D0D"/>
          <w:sz w:val="22"/>
          <w:szCs w:val="22"/>
          <w:shd w:val="clear" w:color="auto" w:fill="FFFFFF"/>
        </w:rPr>
        <w:t xml:space="preserve">. Where self-discrepancy theory may fall short is in its negative focus on the gap between real and ideal and the neglect of other factors influencing career motivation, such as evolving opportunities, calling, or intrinsic passion for music (Dobrow, 2013). </w:t>
      </w:r>
    </w:p>
    <w:p w14:paraId="7FFC5639" w14:textId="77777777" w:rsidR="00022281" w:rsidRPr="00FD2BE5" w:rsidRDefault="00022281" w:rsidP="00022281">
      <w:pPr>
        <w:pStyle w:val="NormalWeb"/>
        <w:shd w:val="clear" w:color="auto" w:fill="FFFFFF"/>
        <w:spacing w:before="180" w:beforeAutospacing="0" w:after="180" w:afterAutospacing="0" w:line="360" w:lineRule="auto"/>
        <w:rPr>
          <w:rFonts w:ascii="Segoe UI" w:hAnsi="Segoe UI" w:cs="Segoe UI"/>
          <w:color w:val="0D0D0D"/>
          <w:shd w:val="clear" w:color="auto" w:fill="FFFFFF"/>
        </w:rPr>
      </w:pPr>
      <w:r>
        <w:rPr>
          <w:rFonts w:ascii="Arial" w:hAnsi="Arial" w:cs="Arial"/>
          <w:color w:val="000000" w:themeColor="text1"/>
          <w:sz w:val="22"/>
          <w:szCs w:val="22"/>
        </w:rPr>
        <w:lastRenderedPageBreak/>
        <w:t>Hatfield’s (2024) model of inquiry is a good candidate for my study of late 20</w:t>
      </w:r>
      <w:r w:rsidRPr="006C4D30">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century classical singers, since the semi-structured interviews are both exploratory and provide evidence for hypothesising that worldview and spirituality significantly impact professional career motivation.  Not only is the topic of motivation highlighted within a similar participant category in Hatfield’s study, but also the theoretical impact of the singer’s worldview and spirituality can be analysed within this epistemological framework. </w:t>
      </w:r>
    </w:p>
    <w:p w14:paraId="0E84C444" w14:textId="77777777" w:rsidR="00022281" w:rsidRPr="003432F0" w:rsidRDefault="00022281" w:rsidP="00022281">
      <w:pPr>
        <w:pStyle w:val="NormalWeb"/>
        <w:shd w:val="clear" w:color="auto" w:fill="FFFFFF"/>
        <w:spacing w:before="180" w:beforeAutospacing="0" w:after="180" w:afterAutospacing="0" w:line="360" w:lineRule="auto"/>
        <w:rPr>
          <w:rFonts w:ascii="Arial" w:hAnsi="Arial" w:cs="Arial"/>
          <w:b/>
          <w:bCs/>
          <w:color w:val="000000" w:themeColor="text1"/>
          <w:sz w:val="22"/>
          <w:szCs w:val="22"/>
        </w:rPr>
      </w:pPr>
      <w:r w:rsidRPr="003432F0">
        <w:rPr>
          <w:rFonts w:ascii="Arial" w:hAnsi="Arial" w:cs="Arial"/>
          <w:b/>
          <w:bCs/>
          <w:color w:val="000000" w:themeColor="text1"/>
          <w:sz w:val="22"/>
          <w:szCs w:val="22"/>
        </w:rPr>
        <w:t>Paradigms</w:t>
      </w:r>
    </w:p>
    <w:p w14:paraId="4A695D70" w14:textId="30C4A652" w:rsidR="0094432B" w:rsidRDefault="00022281" w:rsidP="00022281">
      <w:pPr>
        <w:pStyle w:val="NormalWeb"/>
        <w:shd w:val="clear" w:color="auto" w:fill="FFFFFF"/>
        <w:spacing w:before="180" w:beforeAutospacing="0" w:after="180" w:afterAutospacing="0" w:line="360" w:lineRule="auto"/>
      </w:pPr>
      <w:r>
        <w:rPr>
          <w:rFonts w:ascii="Arial" w:hAnsi="Arial" w:cs="Arial"/>
          <w:color w:val="000000" w:themeColor="text1"/>
          <w:sz w:val="22"/>
          <w:szCs w:val="22"/>
        </w:rPr>
        <w:t xml:space="preserve">Schwandt (2007) defines a paradigm as a shared worldview guiding how problems are investigated and solved. Kuhn (1962) describes it as a set of beliefs, values, methods, and assumptions in a scientific community. </w:t>
      </w:r>
      <w:r w:rsidR="00B11AAF">
        <w:rPr>
          <w:rFonts w:ascii="Arial" w:hAnsi="Arial" w:cs="Arial"/>
          <w:color w:val="000000" w:themeColor="text1"/>
          <w:sz w:val="22"/>
          <w:szCs w:val="22"/>
        </w:rPr>
        <w:t>Outlining the paradigm wars since the 1970s, Denzin (2010) describes the movement from positivism to post-positivism, which</w:t>
      </w:r>
      <w:r w:rsidR="00B11AAF" w:rsidRPr="00B11AAF">
        <w:rPr>
          <w:rFonts w:ascii="Arial" w:hAnsi="Arial" w:cs="Arial"/>
          <w:color w:val="000000" w:themeColor="text1"/>
          <w:sz w:val="22"/>
          <w:szCs w:val="22"/>
        </w:rPr>
        <w:t xml:space="preserve"> </w:t>
      </w:r>
      <w:r w:rsidR="00B11AAF" w:rsidRPr="00B11AAF">
        <w:rPr>
          <w:rFonts w:ascii="Arial" w:hAnsi="Arial" w:cs="Arial"/>
          <w:sz w:val="22"/>
          <w:szCs w:val="22"/>
        </w:rPr>
        <w:t xml:space="preserve">recognizes the existence of objective reality but acknowledges that our understanding of it is inherently </w:t>
      </w:r>
      <w:r w:rsidR="00EA4E61">
        <w:rPr>
          <w:rFonts w:ascii="Arial" w:hAnsi="Arial" w:cs="Arial"/>
          <w:sz w:val="22"/>
          <w:szCs w:val="22"/>
        </w:rPr>
        <w:t xml:space="preserve">imperfect and </w:t>
      </w:r>
      <w:r w:rsidR="00B11AAF" w:rsidRPr="00B11AAF">
        <w:rPr>
          <w:rFonts w:ascii="Arial" w:hAnsi="Arial" w:cs="Arial"/>
          <w:sz w:val="22"/>
          <w:szCs w:val="22"/>
        </w:rPr>
        <w:t>influenced by human perspectives and biases</w:t>
      </w:r>
      <w:r w:rsidR="00EA4E61">
        <w:rPr>
          <w:rFonts w:ascii="Arial" w:hAnsi="Arial" w:cs="Arial"/>
          <w:sz w:val="22"/>
          <w:szCs w:val="22"/>
        </w:rPr>
        <w:t>. Debates</w:t>
      </w:r>
      <w:r w:rsidR="00B11AAF">
        <w:rPr>
          <w:rFonts w:ascii="Arial" w:hAnsi="Arial" w:cs="Arial"/>
          <w:color w:val="000000" w:themeColor="text1"/>
          <w:sz w:val="22"/>
          <w:szCs w:val="22"/>
        </w:rPr>
        <w:t xml:space="preserve"> </w:t>
      </w:r>
      <w:r w:rsidR="00EA4E61">
        <w:rPr>
          <w:rFonts w:ascii="Arial" w:hAnsi="Arial" w:cs="Arial"/>
          <w:color w:val="000000" w:themeColor="text1"/>
          <w:sz w:val="22"/>
          <w:szCs w:val="22"/>
        </w:rPr>
        <w:t>between quantitative (post-positivist) and qualitative (constructivist and interpretivist) ca</w:t>
      </w:r>
      <w:r w:rsidR="00EA4E61" w:rsidRPr="00EA4E61">
        <w:rPr>
          <w:rFonts w:ascii="Arial" w:hAnsi="Arial" w:cs="Arial"/>
          <w:color w:val="000000" w:themeColor="text1"/>
          <w:sz w:val="22"/>
          <w:szCs w:val="22"/>
        </w:rPr>
        <w:t xml:space="preserve">mps </w:t>
      </w:r>
      <w:r w:rsidR="00EA4E61" w:rsidRPr="00EA4E61">
        <w:rPr>
          <w:rFonts w:ascii="Arial" w:hAnsi="Arial" w:cs="Arial"/>
          <w:sz w:val="22"/>
          <w:szCs w:val="22"/>
        </w:rPr>
        <w:t>advocating for the superiority of their approach in generating valid knowledge</w:t>
      </w:r>
      <w:r w:rsidR="00EA4E61">
        <w:rPr>
          <w:rFonts w:ascii="Arial" w:hAnsi="Arial" w:cs="Arial"/>
          <w:color w:val="000000" w:themeColor="text1"/>
          <w:sz w:val="22"/>
          <w:szCs w:val="22"/>
        </w:rPr>
        <w:t xml:space="preserve"> </w:t>
      </w:r>
      <w:r w:rsidR="00B11AAF">
        <w:rPr>
          <w:rFonts w:ascii="Arial" w:hAnsi="Arial" w:cs="Arial"/>
          <w:color w:val="000000" w:themeColor="text1"/>
          <w:sz w:val="22"/>
          <w:szCs w:val="22"/>
        </w:rPr>
        <w:t>have reconfigured the relationship between paradigms, methodology</w:t>
      </w:r>
      <w:r w:rsidR="00EA4E61">
        <w:rPr>
          <w:rFonts w:ascii="Arial" w:hAnsi="Arial" w:cs="Arial"/>
          <w:color w:val="000000" w:themeColor="text1"/>
          <w:sz w:val="22"/>
          <w:szCs w:val="22"/>
        </w:rPr>
        <w:t xml:space="preserve">, </w:t>
      </w:r>
      <w:r w:rsidR="00B11AAF">
        <w:rPr>
          <w:rFonts w:ascii="Arial" w:hAnsi="Arial" w:cs="Arial"/>
          <w:color w:val="000000" w:themeColor="text1"/>
          <w:sz w:val="22"/>
          <w:szCs w:val="22"/>
        </w:rPr>
        <w:t>epistemology</w:t>
      </w:r>
      <w:r w:rsidR="00EA4E61">
        <w:rPr>
          <w:rFonts w:ascii="Arial" w:hAnsi="Arial" w:cs="Arial"/>
          <w:color w:val="000000" w:themeColor="text1"/>
          <w:sz w:val="22"/>
          <w:szCs w:val="22"/>
        </w:rPr>
        <w:t>,</w:t>
      </w:r>
      <w:r w:rsidR="00B11AAF">
        <w:rPr>
          <w:rFonts w:ascii="Arial" w:hAnsi="Arial" w:cs="Arial"/>
          <w:color w:val="000000" w:themeColor="text1"/>
          <w:sz w:val="22"/>
          <w:szCs w:val="22"/>
        </w:rPr>
        <w:t xml:space="preserve"> and ethics</w:t>
      </w:r>
      <w:r w:rsidR="00EA4E61">
        <w:rPr>
          <w:rFonts w:ascii="Arial" w:hAnsi="Arial" w:cs="Arial"/>
          <w:color w:val="000000" w:themeColor="text1"/>
          <w:sz w:val="22"/>
          <w:szCs w:val="22"/>
        </w:rPr>
        <w:t xml:space="preserve"> </w:t>
      </w:r>
      <w:r w:rsidR="00EA4E61">
        <w:rPr>
          <w:rFonts w:ascii="Arial" w:hAnsi="Arial" w:cs="Arial"/>
          <w:sz w:val="22"/>
          <w:szCs w:val="22"/>
        </w:rPr>
        <w:t>(Denzin, 2010)</w:t>
      </w:r>
      <w:r w:rsidR="00B11AAF" w:rsidRPr="00EA4E61">
        <w:rPr>
          <w:rFonts w:ascii="Arial" w:hAnsi="Arial" w:cs="Arial"/>
          <w:sz w:val="22"/>
          <w:szCs w:val="22"/>
        </w:rPr>
        <w:t>.</w:t>
      </w:r>
      <w:r w:rsidR="00EA4E61" w:rsidRPr="00EA4E61">
        <w:rPr>
          <w:rFonts w:ascii="Arial" w:hAnsi="Arial" w:cs="Arial"/>
          <w:sz w:val="22"/>
          <w:szCs w:val="22"/>
        </w:rPr>
        <w:t xml:space="preserve"> </w:t>
      </w:r>
      <w:r w:rsidR="00CB221D">
        <w:rPr>
          <w:rFonts w:ascii="Arial" w:hAnsi="Arial" w:cs="Arial"/>
          <w:sz w:val="22"/>
          <w:szCs w:val="22"/>
        </w:rPr>
        <w:t>Consequently</w:t>
      </w:r>
      <w:r w:rsidR="000A4FE5">
        <w:rPr>
          <w:rFonts w:ascii="Arial" w:hAnsi="Arial" w:cs="Arial"/>
          <w:sz w:val="22"/>
          <w:szCs w:val="22"/>
        </w:rPr>
        <w:t xml:space="preserve">, </w:t>
      </w:r>
      <w:r w:rsidR="00EA4E61">
        <w:rPr>
          <w:rFonts w:ascii="Arial" w:hAnsi="Arial" w:cs="Arial"/>
          <w:sz w:val="22"/>
          <w:szCs w:val="22"/>
        </w:rPr>
        <w:t>inc</w:t>
      </w:r>
      <w:r w:rsidR="00141BDF">
        <w:rPr>
          <w:rFonts w:ascii="Arial" w:hAnsi="Arial" w:cs="Arial"/>
          <w:sz w:val="22"/>
          <w:szCs w:val="22"/>
        </w:rPr>
        <w:t xml:space="preserve">ommensurability </w:t>
      </w:r>
      <w:r w:rsidR="000A4FE5">
        <w:rPr>
          <w:rFonts w:ascii="Arial" w:hAnsi="Arial" w:cs="Arial"/>
          <w:sz w:val="22"/>
          <w:szCs w:val="22"/>
        </w:rPr>
        <w:t xml:space="preserve">theories have </w:t>
      </w:r>
      <w:r w:rsidR="00141BDF">
        <w:rPr>
          <w:rFonts w:ascii="Arial" w:hAnsi="Arial" w:cs="Arial"/>
          <w:sz w:val="22"/>
          <w:szCs w:val="22"/>
        </w:rPr>
        <w:t xml:space="preserve">given way to </w:t>
      </w:r>
      <w:r w:rsidR="00FC1496">
        <w:rPr>
          <w:rFonts w:ascii="Arial" w:hAnsi="Arial" w:cs="Arial"/>
          <w:sz w:val="22"/>
          <w:szCs w:val="22"/>
        </w:rPr>
        <w:t>complementarity</w:t>
      </w:r>
      <w:r w:rsidR="000A4FE5">
        <w:rPr>
          <w:rFonts w:ascii="Arial" w:hAnsi="Arial" w:cs="Arial"/>
          <w:sz w:val="22"/>
          <w:szCs w:val="22"/>
        </w:rPr>
        <w:t xml:space="preserve">, </w:t>
      </w:r>
      <w:r w:rsidR="00CB221D">
        <w:rPr>
          <w:rFonts w:ascii="Arial" w:hAnsi="Arial" w:cs="Arial"/>
          <w:sz w:val="22"/>
          <w:szCs w:val="22"/>
        </w:rPr>
        <w:t>en</w:t>
      </w:r>
      <w:r w:rsidR="00C515A5">
        <w:rPr>
          <w:rFonts w:ascii="Arial" w:hAnsi="Arial" w:cs="Arial"/>
          <w:sz w:val="22"/>
          <w:szCs w:val="22"/>
        </w:rPr>
        <w:t>couraging</w:t>
      </w:r>
      <w:r w:rsidR="000A4FE5">
        <w:rPr>
          <w:rFonts w:ascii="Arial" w:hAnsi="Arial" w:cs="Arial"/>
          <w:sz w:val="22"/>
          <w:szCs w:val="22"/>
        </w:rPr>
        <w:t xml:space="preserve"> </w:t>
      </w:r>
      <w:r w:rsidR="00C515A5">
        <w:rPr>
          <w:rFonts w:ascii="Arial" w:hAnsi="Arial" w:cs="Arial"/>
          <w:sz w:val="22"/>
          <w:szCs w:val="22"/>
        </w:rPr>
        <w:t>a combination of methods and perspectives</w:t>
      </w:r>
      <w:r w:rsidR="00FC1496">
        <w:rPr>
          <w:rFonts w:ascii="Arial" w:hAnsi="Arial" w:cs="Arial"/>
          <w:sz w:val="22"/>
          <w:szCs w:val="22"/>
        </w:rPr>
        <w:t xml:space="preserve"> (Dalwadi et al., 2021)</w:t>
      </w:r>
      <w:r w:rsidR="000A4FE5" w:rsidRPr="0094432B">
        <w:rPr>
          <w:rFonts w:ascii="Arial" w:hAnsi="Arial" w:cs="Arial"/>
          <w:sz w:val="22"/>
          <w:szCs w:val="22"/>
        </w:rPr>
        <w:t xml:space="preserve">. </w:t>
      </w:r>
      <w:r w:rsidR="0094432B" w:rsidRPr="0094432B">
        <w:rPr>
          <w:rFonts w:ascii="Arial" w:hAnsi="Arial" w:cs="Arial"/>
          <w:sz w:val="22"/>
          <w:szCs w:val="22"/>
        </w:rPr>
        <w:t xml:space="preserve">My future study will use a mixed-methods approach to comprehensively address the research questions (Creswell and Creswell, 2022). It will integrate post-positivist and interpretivist frameworks within a </w:t>
      </w:r>
      <w:r w:rsidR="005A50B3">
        <w:rPr>
          <w:rFonts w:ascii="Arial" w:hAnsi="Arial" w:cs="Arial"/>
          <w:sz w:val="22"/>
          <w:szCs w:val="22"/>
        </w:rPr>
        <w:t xml:space="preserve">complimentary </w:t>
      </w:r>
      <w:r w:rsidR="0094432B" w:rsidRPr="0094432B">
        <w:rPr>
          <w:rFonts w:ascii="Arial" w:hAnsi="Arial" w:cs="Arial"/>
          <w:sz w:val="22"/>
          <w:szCs w:val="22"/>
        </w:rPr>
        <w:t>pragmatist paradigm (Fetters, 2016), prioritizing flexible design over a strict epistemological stance to produce socially useful knowledge (</w:t>
      </w:r>
      <w:proofErr w:type="spellStart"/>
      <w:r w:rsidR="0094432B" w:rsidRPr="0094432B">
        <w:rPr>
          <w:rFonts w:ascii="Arial" w:hAnsi="Arial" w:cs="Arial"/>
          <w:sz w:val="22"/>
          <w:szCs w:val="22"/>
        </w:rPr>
        <w:t>Felizer</w:t>
      </w:r>
      <w:proofErr w:type="spellEnd"/>
      <w:r w:rsidR="0094432B" w:rsidRPr="0094432B">
        <w:rPr>
          <w:rFonts w:ascii="Arial" w:hAnsi="Arial" w:cs="Arial"/>
          <w:sz w:val="22"/>
          <w:szCs w:val="22"/>
        </w:rPr>
        <w:t>, 2010).</w:t>
      </w:r>
    </w:p>
    <w:p w14:paraId="02368B78" w14:textId="177ABA5E" w:rsidR="00022281" w:rsidRPr="00464BE4" w:rsidRDefault="00022281" w:rsidP="00022281">
      <w:pPr>
        <w:pStyle w:val="NormalWeb"/>
        <w:shd w:val="clear" w:color="auto" w:fill="FFFFFF"/>
        <w:spacing w:before="180" w:beforeAutospacing="0" w:after="180" w:afterAutospacing="0" w:line="360" w:lineRule="auto"/>
        <w:rPr>
          <w:rFonts w:ascii="Arial" w:hAnsi="Arial" w:cs="Arial"/>
          <w:sz w:val="22"/>
          <w:szCs w:val="22"/>
        </w:rPr>
      </w:pPr>
      <w:r w:rsidRPr="00464BE4">
        <w:rPr>
          <w:rFonts w:ascii="Arial" w:hAnsi="Arial" w:cs="Arial"/>
          <w:sz w:val="22"/>
          <w:szCs w:val="22"/>
        </w:rPr>
        <w:t xml:space="preserve">Understanding the experience of professional singers and their capacity to tap into their spiritual and intellectual resources during singing requires open research methods (Flick, 2018). </w:t>
      </w:r>
      <w:r w:rsidR="007C53A7" w:rsidRPr="007C53A7">
        <w:rPr>
          <w:rFonts w:ascii="Arial" w:hAnsi="Arial" w:cs="Arial"/>
          <w:sz w:val="22"/>
          <w:szCs w:val="22"/>
        </w:rPr>
        <w:t xml:space="preserve">A constructivist paradigm, which values multiple perspectives and suggests reality is shaped by human interactions (Creswell and Plano Clark, 2018), </w:t>
      </w:r>
      <w:r w:rsidR="00451616">
        <w:rPr>
          <w:rFonts w:ascii="Arial" w:hAnsi="Arial" w:cs="Arial"/>
          <w:sz w:val="22"/>
          <w:szCs w:val="22"/>
        </w:rPr>
        <w:t>is a candidate for</w:t>
      </w:r>
      <w:r w:rsidR="007C53A7" w:rsidRPr="007C53A7">
        <w:rPr>
          <w:rFonts w:ascii="Arial" w:hAnsi="Arial" w:cs="Arial"/>
          <w:sz w:val="22"/>
          <w:szCs w:val="22"/>
        </w:rPr>
        <w:t xml:space="preserve"> analyz</w:t>
      </w:r>
      <w:r w:rsidR="00451616">
        <w:rPr>
          <w:rFonts w:ascii="Arial" w:hAnsi="Arial" w:cs="Arial"/>
          <w:sz w:val="22"/>
          <w:szCs w:val="22"/>
        </w:rPr>
        <w:t xml:space="preserve">ing </w:t>
      </w:r>
      <w:r w:rsidR="007C53A7" w:rsidRPr="007C53A7">
        <w:rPr>
          <w:rFonts w:ascii="Arial" w:hAnsi="Arial" w:cs="Arial"/>
          <w:sz w:val="22"/>
          <w:szCs w:val="22"/>
        </w:rPr>
        <w:t xml:space="preserve">semi-structured and narrative interviews, allowing for the interpretation of participants' experiences and realities (Pringle-Nelson, 2023). </w:t>
      </w:r>
      <w:r w:rsidRPr="007C53A7">
        <w:rPr>
          <w:rFonts w:ascii="Arial" w:hAnsi="Arial" w:cs="Arial"/>
          <w:sz w:val="22"/>
          <w:szCs w:val="22"/>
        </w:rPr>
        <w:t>This</w:t>
      </w:r>
      <w:r w:rsidRPr="00464BE4">
        <w:rPr>
          <w:rFonts w:ascii="Arial" w:hAnsi="Arial" w:cs="Arial"/>
          <w:sz w:val="22"/>
          <w:szCs w:val="22"/>
        </w:rPr>
        <w:t xml:space="preserve"> interpretivist approach w</w:t>
      </w:r>
      <w:r w:rsidR="00C839B3">
        <w:rPr>
          <w:rFonts w:ascii="Arial" w:hAnsi="Arial" w:cs="Arial"/>
          <w:sz w:val="22"/>
          <w:szCs w:val="22"/>
        </w:rPr>
        <w:t>ould</w:t>
      </w:r>
      <w:r w:rsidRPr="00464BE4">
        <w:rPr>
          <w:rFonts w:ascii="Arial" w:hAnsi="Arial" w:cs="Arial"/>
          <w:sz w:val="22"/>
          <w:szCs w:val="22"/>
        </w:rPr>
        <w:t xml:space="preserve"> contextualize these experiences, acknowledging multiple realities and perspectives (Willis, 2007) within a constructivist pragmatist </w:t>
      </w:r>
      <w:r>
        <w:rPr>
          <w:rFonts w:ascii="Arial" w:hAnsi="Arial" w:cs="Arial"/>
          <w:sz w:val="22"/>
          <w:szCs w:val="22"/>
        </w:rPr>
        <w:t xml:space="preserve">framework </w:t>
      </w:r>
      <w:r w:rsidRPr="00464BE4">
        <w:rPr>
          <w:rFonts w:ascii="Arial" w:hAnsi="Arial" w:cs="Arial"/>
          <w:sz w:val="22"/>
          <w:szCs w:val="22"/>
        </w:rPr>
        <w:t xml:space="preserve">to emphasize the practical consequences of beliefs and actions (McChesney and Aldridge, 2019). </w:t>
      </w:r>
      <w:r w:rsidR="00EF2119" w:rsidRPr="00EF2119">
        <w:rPr>
          <w:rFonts w:ascii="Arial" w:hAnsi="Arial" w:cs="Arial"/>
          <w:sz w:val="22"/>
          <w:szCs w:val="22"/>
        </w:rPr>
        <w:t xml:space="preserve">Constructivism emphasizes the process of knowledge </w:t>
      </w:r>
      <w:r w:rsidR="00141BDF">
        <w:rPr>
          <w:rFonts w:ascii="Arial" w:hAnsi="Arial" w:cs="Arial"/>
          <w:sz w:val="22"/>
          <w:szCs w:val="22"/>
        </w:rPr>
        <w:t>formation</w:t>
      </w:r>
      <w:r w:rsidR="00EF2119" w:rsidRPr="00EF2119">
        <w:rPr>
          <w:rFonts w:ascii="Arial" w:hAnsi="Arial" w:cs="Arial"/>
          <w:sz w:val="22"/>
          <w:szCs w:val="22"/>
        </w:rPr>
        <w:t xml:space="preserve"> and the existence of multiple realities based on individual experiences, while interpretivism </w:t>
      </w:r>
      <w:r w:rsidR="00EF2119">
        <w:rPr>
          <w:rFonts w:ascii="Arial" w:hAnsi="Arial" w:cs="Arial"/>
          <w:sz w:val="22"/>
          <w:szCs w:val="22"/>
        </w:rPr>
        <w:t>prioritises</w:t>
      </w:r>
      <w:r w:rsidR="00EF2119" w:rsidRPr="00EF2119">
        <w:rPr>
          <w:rFonts w:ascii="Arial" w:hAnsi="Arial" w:cs="Arial"/>
          <w:sz w:val="22"/>
          <w:szCs w:val="22"/>
        </w:rPr>
        <w:t xml:space="preserve"> understanding and interpreting the subjective meanings and </w:t>
      </w:r>
      <w:r w:rsidR="00EF2119" w:rsidRPr="00EF2119">
        <w:rPr>
          <w:rFonts w:ascii="Arial" w:hAnsi="Arial" w:cs="Arial"/>
          <w:sz w:val="22"/>
          <w:szCs w:val="22"/>
        </w:rPr>
        <w:lastRenderedPageBreak/>
        <w:t>experiences of individuals within their specific contexts (Denzin and Lincoln, 2018)</w:t>
      </w:r>
      <w:r w:rsidR="00C515A5">
        <w:rPr>
          <w:rFonts w:ascii="Arial" w:hAnsi="Arial" w:cs="Arial"/>
          <w:sz w:val="22"/>
          <w:szCs w:val="22"/>
        </w:rPr>
        <w:t>. Employing hermeneutical phenomenology t</w:t>
      </w:r>
      <w:r w:rsidR="00EF2119">
        <w:rPr>
          <w:rFonts w:ascii="Arial" w:hAnsi="Arial" w:cs="Arial"/>
          <w:sz w:val="22"/>
          <w:szCs w:val="22"/>
        </w:rPr>
        <w:t xml:space="preserve">o </w:t>
      </w:r>
      <w:r w:rsidRPr="00464BE4">
        <w:rPr>
          <w:rFonts w:ascii="Arial" w:hAnsi="Arial" w:cs="Arial"/>
          <w:sz w:val="22"/>
          <w:szCs w:val="22"/>
        </w:rPr>
        <w:t>interpret complex meanings and assumptions about worldview and spirituality from participant contributions</w:t>
      </w:r>
      <w:r w:rsidR="00C515A5">
        <w:rPr>
          <w:rFonts w:ascii="Arial" w:hAnsi="Arial" w:cs="Arial"/>
          <w:sz w:val="22"/>
          <w:szCs w:val="22"/>
        </w:rPr>
        <w:t xml:space="preserve"> </w:t>
      </w:r>
      <w:r w:rsidR="00EF2119" w:rsidRPr="00464BE4">
        <w:rPr>
          <w:rFonts w:ascii="Arial" w:hAnsi="Arial" w:cs="Arial"/>
          <w:sz w:val="22"/>
          <w:szCs w:val="22"/>
        </w:rPr>
        <w:t>(Gadamer, 1998)</w:t>
      </w:r>
      <w:r w:rsidR="00C515A5">
        <w:rPr>
          <w:rFonts w:ascii="Arial" w:hAnsi="Arial" w:cs="Arial"/>
          <w:sz w:val="22"/>
          <w:szCs w:val="22"/>
        </w:rPr>
        <w:t>, r</w:t>
      </w:r>
      <w:r w:rsidRPr="00464BE4">
        <w:rPr>
          <w:rFonts w:ascii="Arial" w:hAnsi="Arial" w:cs="Arial"/>
          <w:sz w:val="22"/>
          <w:szCs w:val="22"/>
        </w:rPr>
        <w:t>esearchers avoid self-focused interpretations by "bracketing out" their own experiences, focusing on the phenomena revealed (Finlay, 2012).</w:t>
      </w:r>
    </w:p>
    <w:p w14:paraId="01912D79" w14:textId="177D4963" w:rsidR="00022281" w:rsidRDefault="00022281" w:rsidP="00022281">
      <w:pPr>
        <w:pStyle w:val="NormalWeb"/>
        <w:shd w:val="clear" w:color="auto" w:fill="FFFFFF"/>
        <w:spacing w:before="180" w:beforeAutospacing="0" w:after="180" w:afterAutospacing="0" w:line="360" w:lineRule="auto"/>
        <w:rPr>
          <w:rFonts w:ascii="Arial" w:hAnsi="Arial" w:cs="Arial"/>
          <w:sz w:val="22"/>
          <w:szCs w:val="22"/>
        </w:rPr>
      </w:pPr>
      <w:r w:rsidRPr="00C85689">
        <w:rPr>
          <w:rFonts w:ascii="Arial" w:hAnsi="Arial" w:cs="Arial"/>
          <w:sz w:val="22"/>
          <w:szCs w:val="22"/>
        </w:rPr>
        <w:t>The mixed-method approach in this study is</w:t>
      </w:r>
      <w:r w:rsidR="00970324">
        <w:rPr>
          <w:rFonts w:ascii="Arial" w:hAnsi="Arial" w:cs="Arial"/>
          <w:sz w:val="22"/>
          <w:szCs w:val="22"/>
        </w:rPr>
        <w:t xml:space="preserve"> </w:t>
      </w:r>
      <w:r w:rsidR="00C515A5">
        <w:rPr>
          <w:rFonts w:ascii="Arial" w:hAnsi="Arial" w:cs="Arial"/>
          <w:sz w:val="22"/>
          <w:szCs w:val="22"/>
        </w:rPr>
        <w:t>modeled after</w:t>
      </w:r>
      <w:r w:rsidRPr="00C85689">
        <w:rPr>
          <w:rFonts w:ascii="Arial" w:hAnsi="Arial" w:cs="Arial"/>
          <w:sz w:val="22"/>
          <w:szCs w:val="22"/>
        </w:rPr>
        <w:t xml:space="preserve"> philosophical pragmatism, avoiding a specific problem-focused approach which can lead to an "everything-is-okay-as-long-as-the-work-gets-done" mindset (Gibson, 2016). </w:t>
      </w:r>
      <w:r w:rsidR="00587380">
        <w:rPr>
          <w:rFonts w:ascii="Arial" w:hAnsi="Arial" w:cs="Arial"/>
          <w:sz w:val="22"/>
          <w:szCs w:val="22"/>
        </w:rPr>
        <w:t>Bolstered by</w:t>
      </w:r>
      <w:r w:rsidR="00970324">
        <w:rPr>
          <w:rFonts w:ascii="Arial" w:hAnsi="Arial" w:cs="Arial"/>
          <w:sz w:val="22"/>
          <w:szCs w:val="22"/>
        </w:rPr>
        <w:t xml:space="preserve"> critical realism, a layered ontology </w:t>
      </w:r>
      <w:r w:rsidR="00970324" w:rsidRPr="00970324">
        <w:rPr>
          <w:rFonts w:ascii="Arial" w:hAnsi="Arial" w:cs="Arial"/>
          <w:sz w:val="22"/>
          <w:szCs w:val="22"/>
        </w:rPr>
        <w:t xml:space="preserve">which differentiates between the empirical, actual, and real levels of reality </w:t>
      </w:r>
      <w:r w:rsidR="00587380">
        <w:rPr>
          <w:rFonts w:ascii="Arial" w:hAnsi="Arial" w:cs="Arial"/>
          <w:sz w:val="22"/>
          <w:szCs w:val="22"/>
        </w:rPr>
        <w:t xml:space="preserve">causing </w:t>
      </w:r>
      <w:r w:rsidR="00970324" w:rsidRPr="00970324">
        <w:rPr>
          <w:rFonts w:ascii="Arial" w:hAnsi="Arial" w:cs="Arial"/>
          <w:sz w:val="22"/>
          <w:szCs w:val="22"/>
        </w:rPr>
        <w:t>observable phenomena</w:t>
      </w:r>
      <w:r w:rsidR="00970324">
        <w:rPr>
          <w:rFonts w:ascii="Arial" w:hAnsi="Arial" w:cs="Arial"/>
          <w:sz w:val="22"/>
          <w:szCs w:val="22"/>
        </w:rPr>
        <w:t xml:space="preserve"> (Maxwell and </w:t>
      </w:r>
      <w:proofErr w:type="spellStart"/>
      <w:r w:rsidR="00970324">
        <w:rPr>
          <w:rFonts w:ascii="Arial" w:hAnsi="Arial" w:cs="Arial"/>
          <w:sz w:val="22"/>
          <w:szCs w:val="22"/>
        </w:rPr>
        <w:t>Mittapalli</w:t>
      </w:r>
      <w:proofErr w:type="spellEnd"/>
      <w:r w:rsidR="00970324">
        <w:rPr>
          <w:rFonts w:ascii="Arial" w:hAnsi="Arial" w:cs="Arial"/>
          <w:sz w:val="22"/>
          <w:szCs w:val="22"/>
        </w:rPr>
        <w:t>, 2010)</w:t>
      </w:r>
      <w:r w:rsidR="00587380">
        <w:rPr>
          <w:rFonts w:ascii="Arial" w:hAnsi="Arial" w:cs="Arial"/>
          <w:sz w:val="22"/>
          <w:szCs w:val="22"/>
        </w:rPr>
        <w:t xml:space="preserve">, the practical insights of pragmatism applied to the field of vocal pedagogy are complimented by a nuanced understanding of the hidden influences of spirituality and worldview. </w:t>
      </w:r>
      <w:r w:rsidRPr="00C85689">
        <w:rPr>
          <w:rFonts w:ascii="Arial" w:hAnsi="Arial" w:cs="Arial"/>
          <w:sz w:val="22"/>
          <w:szCs w:val="22"/>
        </w:rPr>
        <w:t xml:space="preserve">Triangulating various methods helps mitigate </w:t>
      </w:r>
      <w:r w:rsidR="00587380">
        <w:rPr>
          <w:rFonts w:ascii="Arial" w:hAnsi="Arial" w:cs="Arial"/>
          <w:sz w:val="22"/>
          <w:szCs w:val="22"/>
        </w:rPr>
        <w:t xml:space="preserve">researcher </w:t>
      </w:r>
      <w:r w:rsidRPr="00C85689">
        <w:rPr>
          <w:rFonts w:ascii="Arial" w:hAnsi="Arial" w:cs="Arial"/>
          <w:sz w:val="22"/>
          <w:szCs w:val="22"/>
        </w:rPr>
        <w:t>bias, ensuring epistemological and ontological integrity and sensitivity (Burke, 2016).</w:t>
      </w:r>
      <w:r>
        <w:t xml:space="preserve"> </w:t>
      </w:r>
      <w:r>
        <w:rPr>
          <w:rFonts w:ascii="ArialMT" w:hAnsi="ArialMT"/>
          <w:sz w:val="22"/>
          <w:szCs w:val="22"/>
        </w:rPr>
        <w:t>However</w:t>
      </w:r>
      <w:r w:rsidRPr="00204467">
        <w:rPr>
          <w:rFonts w:ascii="Arial" w:hAnsi="Arial" w:cs="Arial"/>
          <w:color w:val="0D0D0D"/>
          <w:sz w:val="22"/>
          <w:szCs w:val="22"/>
          <w:shd w:val="clear" w:color="auto" w:fill="FFFFFF"/>
        </w:rPr>
        <w:t xml:space="preserve">, combining </w:t>
      </w:r>
      <w:r>
        <w:rPr>
          <w:rFonts w:ascii="Arial" w:hAnsi="Arial" w:cs="Arial"/>
          <w:color w:val="0D0D0D"/>
          <w:sz w:val="22"/>
          <w:szCs w:val="22"/>
          <w:shd w:val="clear" w:color="auto" w:fill="FFFFFF"/>
        </w:rPr>
        <w:t xml:space="preserve">qualitative understanding and quantitative measurement </w:t>
      </w:r>
      <w:r w:rsidRPr="00204467">
        <w:rPr>
          <w:rFonts w:ascii="Arial" w:hAnsi="Arial" w:cs="Arial"/>
          <w:color w:val="0D0D0D"/>
          <w:sz w:val="22"/>
          <w:szCs w:val="22"/>
          <w:shd w:val="clear" w:color="auto" w:fill="FFFFFF"/>
        </w:rPr>
        <w:t xml:space="preserve">through triangulation is </w:t>
      </w:r>
      <w:r>
        <w:rPr>
          <w:rFonts w:ascii="Arial" w:hAnsi="Arial" w:cs="Arial"/>
          <w:color w:val="0D0D0D"/>
          <w:sz w:val="22"/>
          <w:szCs w:val="22"/>
          <w:shd w:val="clear" w:color="auto" w:fill="FFFFFF"/>
        </w:rPr>
        <w:t>challenging (Mertens and Hesse-Biber, 2012)</w:t>
      </w:r>
      <w:r w:rsidRPr="00204467">
        <w:rPr>
          <w:rFonts w:ascii="Arial" w:hAnsi="Arial" w:cs="Arial"/>
          <w:color w:val="0D0D0D"/>
          <w:sz w:val="22"/>
          <w:szCs w:val="22"/>
          <w:shd w:val="clear" w:color="auto" w:fill="FFFFFF"/>
        </w:rPr>
        <w:t>.</w:t>
      </w:r>
      <w:r>
        <w:rPr>
          <w:rFonts w:ascii="Arial" w:hAnsi="Arial" w:cs="Arial"/>
          <w:color w:val="0D0D0D"/>
          <w:sz w:val="22"/>
          <w:szCs w:val="22"/>
          <w:shd w:val="clear" w:color="auto" w:fill="FFFFFF"/>
        </w:rPr>
        <w:t xml:space="preserve"> </w:t>
      </w:r>
      <w:r w:rsidRPr="00A179EB">
        <w:rPr>
          <w:rFonts w:ascii="Arial" w:hAnsi="Arial" w:cs="Arial"/>
          <w:sz w:val="22"/>
          <w:szCs w:val="22"/>
        </w:rPr>
        <w:t>Triangulation in qualitative sociological research considers agential causation (A-causation) capturing human behaviour intentions and quantitative mechanical causation (M-causation) for ordered behaviour processes (Howe, 2012). Both methods address these causations, showing compatibility at the technique and procedures level (Howe, 2012). For example, a quantitative survey identifying why professional singers teach later in life can find A-causal relationships, compared with qualitative data from interviews. Mixed methods interpretivism reverses the role of quantitative methods to descriptions and qualitative methods to explanations of causation (Howe, 2012). Integration of quantitative and qualitative data should provide a coherent explanatory framework, not just agreement between data sets.</w:t>
      </w:r>
    </w:p>
    <w:p w14:paraId="398A3B40" w14:textId="6F566E1B" w:rsidR="00022281" w:rsidRDefault="00022281" w:rsidP="00022281">
      <w:pPr>
        <w:pStyle w:val="NormalWeb"/>
        <w:shd w:val="clear" w:color="auto" w:fill="FFFFFF"/>
        <w:spacing w:before="180" w:beforeAutospacing="0" w:after="180" w:afterAutospacing="0" w:line="360" w:lineRule="auto"/>
        <w:rPr>
          <w:rFonts w:ascii="Arial" w:hAnsi="Arial" w:cs="Arial"/>
          <w:color w:val="000000" w:themeColor="text1"/>
          <w:sz w:val="22"/>
          <w:szCs w:val="22"/>
        </w:rPr>
      </w:pPr>
      <w:r>
        <w:rPr>
          <w:rFonts w:ascii="Arial" w:hAnsi="Arial" w:cs="Arial"/>
          <w:color w:val="000000" w:themeColor="text1"/>
          <w:sz w:val="22"/>
          <w:szCs w:val="22"/>
        </w:rPr>
        <w:t xml:space="preserve">In </w:t>
      </w:r>
      <w:r w:rsidR="00BA5D8D">
        <w:rPr>
          <w:rFonts w:ascii="Arial" w:hAnsi="Arial" w:cs="Arial"/>
          <w:color w:val="000000" w:themeColor="text1"/>
          <w:sz w:val="22"/>
          <w:szCs w:val="22"/>
        </w:rPr>
        <w:t>my own study design</w:t>
      </w:r>
      <w:r>
        <w:rPr>
          <w:rFonts w:ascii="Arial" w:hAnsi="Arial" w:cs="Arial"/>
          <w:color w:val="000000" w:themeColor="text1"/>
          <w:sz w:val="22"/>
          <w:szCs w:val="22"/>
        </w:rPr>
        <w:t xml:space="preserve">, a qualitative analysis of text for keywords, meanings, and themes from participant interview data would be an essential component of flagging a causal relationship between worldview and career motivation, and spirituality and artistic expression. The biographical content analysis provides a larger sampling, allowing for numbered occurrences of references to spirituality, religion, worldview, emotion, motivation, expression, artistic vision and singing. Following Howe’s explanation (2012), the quantified biographical data would describe agential causation, while the qualitative interview data would explain it. </w:t>
      </w:r>
    </w:p>
    <w:p w14:paraId="5100B3C4" w14:textId="77777777" w:rsidR="00FB6301" w:rsidRDefault="00FB6301" w:rsidP="00022281">
      <w:pPr>
        <w:pStyle w:val="NormalWeb"/>
        <w:shd w:val="clear" w:color="auto" w:fill="FFFFFF"/>
        <w:spacing w:before="180" w:beforeAutospacing="0" w:after="180" w:afterAutospacing="0" w:line="360" w:lineRule="auto"/>
        <w:rPr>
          <w:rFonts w:ascii="Arial" w:hAnsi="Arial" w:cs="Arial"/>
          <w:color w:val="000000" w:themeColor="text1"/>
          <w:sz w:val="22"/>
          <w:szCs w:val="22"/>
        </w:rPr>
      </w:pPr>
    </w:p>
    <w:p w14:paraId="070FCAE2" w14:textId="65719226" w:rsidR="00022281" w:rsidRDefault="00022281" w:rsidP="00022281">
      <w:pPr>
        <w:pStyle w:val="NormalWeb"/>
        <w:shd w:val="clear" w:color="auto" w:fill="FFFFFF"/>
        <w:spacing w:before="180" w:beforeAutospacing="0" w:after="180" w:afterAutospacing="0" w:line="360" w:lineRule="auto"/>
        <w:rPr>
          <w:rFonts w:ascii="Arial" w:hAnsi="Arial" w:cs="Arial"/>
          <w:b/>
          <w:bCs/>
          <w:color w:val="000000" w:themeColor="text1"/>
          <w:sz w:val="22"/>
          <w:szCs w:val="22"/>
        </w:rPr>
      </w:pPr>
      <w:r w:rsidRPr="003432F0">
        <w:rPr>
          <w:rFonts w:ascii="Arial" w:hAnsi="Arial" w:cs="Arial"/>
          <w:b/>
          <w:bCs/>
          <w:color w:val="000000" w:themeColor="text1"/>
          <w:sz w:val="22"/>
          <w:szCs w:val="22"/>
        </w:rPr>
        <w:lastRenderedPageBreak/>
        <w:t>Research Design and Methodology</w:t>
      </w:r>
    </w:p>
    <w:p w14:paraId="6F1BD322" w14:textId="54580689" w:rsidR="00587380" w:rsidRDefault="00587380" w:rsidP="00587380">
      <w:pPr>
        <w:pStyle w:val="NormalWeb"/>
        <w:shd w:val="clear" w:color="auto" w:fill="FFFFFF"/>
        <w:spacing w:before="180" w:beforeAutospacing="0" w:after="180" w:afterAutospacing="0" w:line="360" w:lineRule="auto"/>
        <w:rPr>
          <w:rFonts w:ascii="Arial" w:hAnsi="Arial" w:cs="Arial"/>
          <w:color w:val="000000" w:themeColor="text1"/>
          <w:sz w:val="22"/>
          <w:szCs w:val="22"/>
        </w:rPr>
      </w:pPr>
      <w:r w:rsidRPr="006D0E7D">
        <w:rPr>
          <w:rFonts w:ascii="Arial" w:hAnsi="Arial" w:cs="Arial"/>
          <w:noProof/>
          <w:color w:val="0D0D0D"/>
          <w:sz w:val="22"/>
          <w:szCs w:val="22"/>
        </w:rPr>
        <w:drawing>
          <wp:anchor distT="0" distB="0" distL="114300" distR="114300" simplePos="0" relativeHeight="251665408" behindDoc="1" locked="0" layoutInCell="1" allowOverlap="1" wp14:anchorId="2A6825F3" wp14:editId="2C22F685">
            <wp:simplePos x="0" y="0"/>
            <wp:positionH relativeFrom="column">
              <wp:posOffset>-101600</wp:posOffset>
            </wp:positionH>
            <wp:positionV relativeFrom="paragraph">
              <wp:posOffset>2253403</wp:posOffset>
            </wp:positionV>
            <wp:extent cx="6174740" cy="4156710"/>
            <wp:effectExtent l="0" t="0" r="0" b="0"/>
            <wp:wrapTight wrapText="bothSides">
              <wp:wrapPolygon edited="0">
                <wp:start x="0" y="0"/>
                <wp:lineTo x="0" y="21514"/>
                <wp:lineTo x="21547" y="21514"/>
                <wp:lineTo x="21547" y="0"/>
                <wp:lineTo x="0" y="0"/>
              </wp:wrapPolygon>
            </wp:wrapTight>
            <wp:docPr id="1298930437"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30437" name="Picture 1" descr="A diagram of a proces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174740" cy="4156710"/>
                    </a:xfrm>
                    <a:prstGeom prst="rect">
                      <a:avLst/>
                    </a:prstGeom>
                  </pic:spPr>
                </pic:pic>
              </a:graphicData>
            </a:graphic>
            <wp14:sizeRelH relativeFrom="page">
              <wp14:pctWidth>0</wp14:pctWidth>
            </wp14:sizeRelH>
            <wp14:sizeRelV relativeFrom="page">
              <wp14:pctHeight>0</wp14:pctHeight>
            </wp14:sizeRelV>
          </wp:anchor>
        </w:drawing>
      </w:r>
      <w:r w:rsidR="00022281">
        <w:rPr>
          <w:rFonts w:ascii="Arial" w:hAnsi="Arial" w:cs="Arial"/>
          <w:color w:val="000000" w:themeColor="text1"/>
          <w:sz w:val="22"/>
          <w:szCs w:val="22"/>
        </w:rPr>
        <w:t>Research design provides the overarching structure for a study, outlining its purpose, scope, approach, and intended outcomes</w:t>
      </w:r>
      <w:r w:rsidR="00C80035">
        <w:rPr>
          <w:rFonts w:ascii="Arial" w:hAnsi="Arial" w:cs="Arial"/>
          <w:color w:val="000000" w:themeColor="text1"/>
          <w:sz w:val="22"/>
          <w:szCs w:val="22"/>
        </w:rPr>
        <w:t xml:space="preserve"> (Creswell and Creswell, 2022)</w:t>
      </w:r>
      <w:r w:rsidR="00022281">
        <w:rPr>
          <w:rFonts w:ascii="Arial" w:hAnsi="Arial" w:cs="Arial"/>
          <w:color w:val="000000" w:themeColor="text1"/>
          <w:sz w:val="22"/>
          <w:szCs w:val="22"/>
        </w:rPr>
        <w:t xml:space="preserve">. </w:t>
      </w:r>
      <w:r w:rsidR="00970324">
        <w:rPr>
          <w:rFonts w:ascii="Arial" w:hAnsi="Arial" w:cs="Arial"/>
          <w:color w:val="000000" w:themeColor="text1"/>
          <w:sz w:val="22"/>
          <w:szCs w:val="22"/>
        </w:rPr>
        <w:t>Q</w:t>
      </w:r>
      <w:r w:rsidR="004F6880">
        <w:rPr>
          <w:rFonts w:ascii="Arial" w:hAnsi="Arial" w:cs="Arial"/>
          <w:color w:val="000000" w:themeColor="text1"/>
          <w:sz w:val="22"/>
          <w:szCs w:val="22"/>
        </w:rPr>
        <w:t xml:space="preserve">uantitative and qualitative methods within a complementary </w:t>
      </w:r>
      <w:r w:rsidR="004F6880">
        <w:rPr>
          <w:rFonts w:ascii="Arial" w:hAnsi="Arial" w:cs="Arial"/>
          <w:sz w:val="22"/>
          <w:szCs w:val="22"/>
        </w:rPr>
        <w:t>p</w:t>
      </w:r>
      <w:r w:rsidR="004F6880" w:rsidRPr="0094432B">
        <w:rPr>
          <w:rFonts w:ascii="Arial" w:hAnsi="Arial" w:cs="Arial"/>
          <w:sz w:val="22"/>
          <w:szCs w:val="22"/>
        </w:rPr>
        <w:t>ost-positivist and interpretivist</w:t>
      </w:r>
      <w:r w:rsidR="004F6880">
        <w:rPr>
          <w:rFonts w:ascii="Arial" w:hAnsi="Arial" w:cs="Arial"/>
          <w:sz w:val="22"/>
          <w:szCs w:val="22"/>
        </w:rPr>
        <w:t xml:space="preserve"> </w:t>
      </w:r>
      <w:r w:rsidR="004F6880" w:rsidRPr="0094432B">
        <w:rPr>
          <w:rFonts w:ascii="Arial" w:hAnsi="Arial" w:cs="Arial"/>
          <w:sz w:val="22"/>
          <w:szCs w:val="22"/>
        </w:rPr>
        <w:t xml:space="preserve">paradigm </w:t>
      </w:r>
      <w:r w:rsidR="006023D4">
        <w:rPr>
          <w:rFonts w:ascii="Arial" w:hAnsi="Arial" w:cs="Arial"/>
          <w:sz w:val="22"/>
          <w:szCs w:val="22"/>
        </w:rPr>
        <w:t xml:space="preserve">of </w:t>
      </w:r>
      <w:r>
        <w:rPr>
          <w:rFonts w:ascii="Arial" w:hAnsi="Arial" w:cs="Arial"/>
          <w:sz w:val="22"/>
          <w:szCs w:val="22"/>
        </w:rPr>
        <w:t xml:space="preserve">pragmatism and critical realism </w:t>
      </w:r>
      <w:r w:rsidR="004F6880">
        <w:rPr>
          <w:rFonts w:ascii="Arial" w:hAnsi="Arial" w:cs="Arial"/>
          <w:sz w:val="22"/>
          <w:szCs w:val="22"/>
        </w:rPr>
        <w:t xml:space="preserve">are kept separate to realize the strength of each paradigmatic position (Teddlie and </w:t>
      </w:r>
      <w:proofErr w:type="spellStart"/>
      <w:r w:rsidR="004F6880">
        <w:rPr>
          <w:rFonts w:ascii="Arial" w:hAnsi="Arial" w:cs="Arial"/>
          <w:sz w:val="22"/>
          <w:szCs w:val="22"/>
        </w:rPr>
        <w:t>Tashakkori</w:t>
      </w:r>
      <w:proofErr w:type="spellEnd"/>
      <w:r w:rsidR="004F6880">
        <w:rPr>
          <w:rFonts w:ascii="Arial" w:hAnsi="Arial" w:cs="Arial"/>
          <w:sz w:val="22"/>
          <w:szCs w:val="22"/>
        </w:rPr>
        <w:t xml:space="preserve">, 2010). </w:t>
      </w:r>
      <w:r w:rsidR="00022281">
        <w:rPr>
          <w:rFonts w:ascii="Arial" w:hAnsi="Arial" w:cs="Arial"/>
          <w:color w:val="000000" w:themeColor="text1"/>
          <w:sz w:val="22"/>
          <w:szCs w:val="22"/>
        </w:rPr>
        <w:t>This study utilizes a mixed methods approach, including biographical surveys, case studies, and interviews, to explore the impact of worldview and spirituality on 20</w:t>
      </w:r>
      <w:r w:rsidR="00022281" w:rsidRPr="00CF1189">
        <w:rPr>
          <w:rFonts w:ascii="Arial" w:hAnsi="Arial" w:cs="Arial"/>
          <w:color w:val="000000" w:themeColor="text1"/>
          <w:sz w:val="22"/>
          <w:szCs w:val="22"/>
          <w:vertAlign w:val="superscript"/>
        </w:rPr>
        <w:t>th</w:t>
      </w:r>
      <w:r w:rsidR="00022281">
        <w:rPr>
          <w:rFonts w:ascii="Arial" w:hAnsi="Arial" w:cs="Arial"/>
          <w:color w:val="000000" w:themeColor="text1"/>
          <w:sz w:val="22"/>
          <w:szCs w:val="22"/>
        </w:rPr>
        <w:t xml:space="preserve">-century North American classical singers’ careers and artistic expressions. Data will be collected from 75-100 biographies, select case studies, and 3-5 participant interviews, all analysed using Carney’s (1990) ladder of abstraction (in Miles and Huberman, 1994, p. 92). </w:t>
      </w:r>
    </w:p>
    <w:p w14:paraId="627A257B" w14:textId="77777777" w:rsidR="0017037A" w:rsidRDefault="0017037A" w:rsidP="00451616">
      <w:pPr>
        <w:pStyle w:val="NormalWeb"/>
        <w:shd w:val="clear" w:color="auto" w:fill="FFFFFF"/>
        <w:spacing w:before="180" w:beforeAutospacing="0" w:after="180" w:afterAutospacing="0" w:line="360" w:lineRule="auto"/>
        <w:rPr>
          <w:rFonts w:ascii="Arial" w:hAnsi="Arial" w:cs="Arial"/>
          <w:color w:val="0D0D0D"/>
          <w:sz w:val="22"/>
          <w:szCs w:val="22"/>
        </w:rPr>
      </w:pPr>
    </w:p>
    <w:p w14:paraId="515013C1" w14:textId="60D4E5A0" w:rsidR="00022281" w:rsidRPr="00451616" w:rsidRDefault="00022281" w:rsidP="00451616">
      <w:pPr>
        <w:pStyle w:val="NormalWeb"/>
        <w:shd w:val="clear" w:color="auto" w:fill="FFFFFF"/>
        <w:spacing w:before="180" w:beforeAutospacing="0" w:after="180" w:afterAutospacing="0" w:line="360" w:lineRule="auto"/>
        <w:rPr>
          <w:rFonts w:ascii="Arial" w:hAnsi="Arial" w:cs="Arial"/>
          <w:color w:val="000000" w:themeColor="text1"/>
          <w:sz w:val="22"/>
          <w:szCs w:val="22"/>
        </w:rPr>
      </w:pPr>
      <w:r>
        <w:rPr>
          <w:rFonts w:ascii="Arial" w:hAnsi="Arial" w:cs="Arial"/>
          <w:color w:val="0D0D0D"/>
          <w:sz w:val="22"/>
          <w:szCs w:val="22"/>
        </w:rPr>
        <w:t xml:space="preserve">These levels of abstraction are analogous to cycles of coding text, first descriptive, then interpretive, and finally explanatory, delineating patterns, themes, and causal links (Miles and Huberman, 1994; Saldaña, 2016). Some codes will be pre-defined in relation to key research variables, such as setting and context, worldview, spirituality, ways of thinking, motivations, and </w:t>
      </w:r>
      <w:r>
        <w:rPr>
          <w:rFonts w:ascii="Arial" w:hAnsi="Arial" w:cs="Arial"/>
          <w:color w:val="0D0D0D"/>
          <w:sz w:val="22"/>
          <w:szCs w:val="22"/>
        </w:rPr>
        <w:lastRenderedPageBreak/>
        <w:t xml:space="preserve">relationships to societal structures. This initial etic perspective would be processed into a more inductive post-defined coding approach, taking cue from grounded theory and the emic stance of participant data </w:t>
      </w:r>
      <w:r w:rsidRPr="00D7168A">
        <w:rPr>
          <w:rFonts w:ascii="Arial" w:hAnsi="Arial" w:cs="Arial"/>
          <w:color w:val="0D0D0D"/>
          <w:sz w:val="22"/>
          <w:szCs w:val="22"/>
        </w:rPr>
        <w:t>i</w:t>
      </w:r>
      <w:r w:rsidRPr="00D7168A">
        <w:rPr>
          <w:rFonts w:ascii="Arial" w:hAnsi="Arial" w:cs="Arial"/>
          <w:color w:val="0D0D0D"/>
          <w:sz w:val="22"/>
          <w:szCs w:val="22"/>
          <w:shd w:val="clear" w:color="auto" w:fill="FFFFFF"/>
        </w:rPr>
        <w:t>nstead of prioritizing the researcher's perspective and the opportunistic application of theories</w:t>
      </w:r>
      <w:r>
        <w:rPr>
          <w:rFonts w:ascii="Arial" w:hAnsi="Arial" w:cs="Arial"/>
          <w:color w:val="0D0D0D"/>
          <w:sz w:val="22"/>
          <w:szCs w:val="22"/>
        </w:rPr>
        <w:t xml:space="preserve"> (Glaser and Strauss, 2017). </w:t>
      </w:r>
    </w:p>
    <w:p w14:paraId="0812B98B" w14:textId="77777777" w:rsidR="00022281" w:rsidRDefault="00022281" w:rsidP="00022281">
      <w:pPr>
        <w:spacing w:line="360" w:lineRule="auto"/>
        <w:rPr>
          <w:rFonts w:ascii="Arial" w:hAnsi="Arial" w:cs="Arial"/>
          <w:color w:val="0D0D0D"/>
          <w:sz w:val="22"/>
          <w:szCs w:val="22"/>
        </w:rPr>
      </w:pPr>
      <w:r w:rsidRPr="00C33279">
        <w:rPr>
          <w:rFonts w:ascii="Arial" w:hAnsi="Arial" w:cs="Arial"/>
          <w:color w:val="000000" w:themeColor="text1"/>
          <w:sz w:val="22"/>
          <w:szCs w:val="22"/>
        </w:rPr>
        <w:t>A basic qualitative research study applied to the participant interviews aims to understand how subjects make meaning of their experiences. Added dimensions will include</w:t>
      </w:r>
      <w:r w:rsidRPr="00C33279">
        <w:rPr>
          <w:rFonts w:ascii="Arial" w:hAnsi="Arial" w:cs="Arial"/>
          <w:sz w:val="22"/>
          <w:szCs w:val="22"/>
        </w:rPr>
        <w:t xml:space="preserve"> phenomenological </w:t>
      </w:r>
      <w:r>
        <w:rPr>
          <w:rFonts w:ascii="Arial" w:hAnsi="Arial" w:cs="Arial"/>
          <w:sz w:val="22"/>
          <w:szCs w:val="22"/>
        </w:rPr>
        <w:t xml:space="preserve">and narrative analysis to focus on both </w:t>
      </w:r>
      <w:r w:rsidRPr="00C33279">
        <w:rPr>
          <w:rFonts w:ascii="Arial" w:hAnsi="Arial" w:cs="Arial"/>
          <w:sz w:val="22"/>
          <w:szCs w:val="22"/>
        </w:rPr>
        <w:t>the essence or underlying structure of a phenom</w:t>
      </w:r>
      <w:r>
        <w:rPr>
          <w:rFonts w:ascii="Arial" w:hAnsi="Arial" w:cs="Arial"/>
          <w:sz w:val="22"/>
          <w:szCs w:val="22"/>
        </w:rPr>
        <w:t xml:space="preserve">enon and the </w:t>
      </w:r>
      <w:r w:rsidRPr="00C33279">
        <w:rPr>
          <w:rFonts w:ascii="Arial" w:hAnsi="Arial" w:cs="Arial"/>
          <w:sz w:val="22"/>
          <w:szCs w:val="22"/>
        </w:rPr>
        <w:t>use</w:t>
      </w:r>
      <w:r>
        <w:rPr>
          <w:rFonts w:ascii="Arial" w:hAnsi="Arial" w:cs="Arial"/>
          <w:sz w:val="22"/>
          <w:szCs w:val="22"/>
        </w:rPr>
        <w:t xml:space="preserve"> of</w:t>
      </w:r>
      <w:r w:rsidRPr="00C33279">
        <w:rPr>
          <w:rFonts w:ascii="Arial" w:hAnsi="Arial" w:cs="Arial"/>
          <w:sz w:val="22"/>
          <w:szCs w:val="22"/>
        </w:rPr>
        <w:t xml:space="preserve"> people’s stories to understand experience</w:t>
      </w:r>
      <w:r>
        <w:rPr>
          <w:rFonts w:ascii="Arial" w:hAnsi="Arial" w:cs="Arial"/>
          <w:sz w:val="22"/>
          <w:szCs w:val="22"/>
        </w:rPr>
        <w:t xml:space="preserve"> (Miriam and Tisdell, 2015).</w:t>
      </w:r>
    </w:p>
    <w:p w14:paraId="5164C896" w14:textId="77777777" w:rsidR="00022281" w:rsidRPr="00250F4A" w:rsidRDefault="00022281" w:rsidP="00022281">
      <w:pPr>
        <w:spacing w:line="360" w:lineRule="auto"/>
        <w:rPr>
          <w:rFonts w:ascii="Arial" w:hAnsi="Arial" w:cs="Arial"/>
          <w:color w:val="0D0D0D"/>
          <w:sz w:val="22"/>
          <w:szCs w:val="22"/>
        </w:rPr>
      </w:pPr>
      <w:r w:rsidRPr="002F03CA">
        <w:rPr>
          <w:rFonts w:ascii="Arial" w:hAnsi="Arial" w:cs="Arial"/>
          <w:noProof/>
          <w:sz w:val="22"/>
          <w:szCs w:val="22"/>
        </w:rPr>
        <w:drawing>
          <wp:inline distT="0" distB="0" distL="0" distR="0" wp14:anchorId="12C6B85F" wp14:editId="6C9BD03A">
            <wp:extent cx="5555241" cy="3699933"/>
            <wp:effectExtent l="0" t="0" r="0" b="0"/>
            <wp:docPr id="474764035" name="Picture 1" descr="A diagram of a basic qualitative st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12416" name="Picture 1" descr="A diagram of a basic qualitative study&#10;&#10;Description automatically generated"/>
                    <pic:cNvPicPr/>
                  </pic:nvPicPr>
                  <pic:blipFill>
                    <a:blip r:embed="rId9"/>
                    <a:stretch>
                      <a:fillRect/>
                    </a:stretch>
                  </pic:blipFill>
                  <pic:spPr>
                    <a:xfrm>
                      <a:off x="0" y="0"/>
                      <a:ext cx="5567113" cy="3707840"/>
                    </a:xfrm>
                    <a:prstGeom prst="rect">
                      <a:avLst/>
                    </a:prstGeom>
                  </pic:spPr>
                </pic:pic>
              </a:graphicData>
            </a:graphic>
          </wp:inline>
        </w:drawing>
      </w:r>
      <w:r>
        <w:rPr>
          <w:rFonts w:ascii="Arial" w:hAnsi="Arial" w:cs="Arial"/>
          <w:i/>
          <w:iCs/>
          <w:sz w:val="18"/>
          <w:szCs w:val="18"/>
        </w:rPr>
        <w:t xml:space="preserve">     Figure from Miriam and Tisdell, 2015, p. 42. Types of Qualitative Research</w:t>
      </w:r>
    </w:p>
    <w:p w14:paraId="226FFA16" w14:textId="77777777" w:rsidR="00022281" w:rsidRPr="00250F4A" w:rsidRDefault="00022281" w:rsidP="00022281">
      <w:pPr>
        <w:pStyle w:val="NormalWeb"/>
        <w:spacing w:line="360" w:lineRule="auto"/>
        <w:rPr>
          <w:rFonts w:ascii="Arial" w:hAnsi="Arial" w:cs="Arial"/>
          <w:sz w:val="22"/>
          <w:szCs w:val="22"/>
        </w:rPr>
      </w:pPr>
      <w:r>
        <w:rPr>
          <w:rFonts w:ascii="Arial" w:hAnsi="Arial" w:cs="Arial"/>
          <w:sz w:val="22"/>
          <w:szCs w:val="22"/>
        </w:rPr>
        <w:t>T</w:t>
      </w:r>
      <w:r w:rsidRPr="002F03CA">
        <w:rPr>
          <w:rFonts w:ascii="Arial" w:hAnsi="Arial" w:cs="Arial"/>
          <w:sz w:val="22"/>
          <w:szCs w:val="22"/>
        </w:rPr>
        <w:t xml:space="preserve">hus, </w:t>
      </w:r>
      <w:r w:rsidRPr="002F03CA">
        <w:rPr>
          <w:rFonts w:ascii="Arial" w:hAnsi="Arial" w:cs="Arial"/>
          <w:color w:val="000000" w:themeColor="text1"/>
          <w:sz w:val="22"/>
          <w:szCs w:val="22"/>
        </w:rPr>
        <w:t>participants</w:t>
      </w:r>
      <w:r w:rsidRPr="00550D28">
        <w:rPr>
          <w:rFonts w:ascii="Arial" w:hAnsi="Arial" w:cs="Arial"/>
          <w:color w:val="000000" w:themeColor="text1"/>
          <w:sz w:val="22"/>
          <w:szCs w:val="22"/>
        </w:rPr>
        <w:t xml:space="preserve"> </w:t>
      </w:r>
      <w:r>
        <w:rPr>
          <w:rFonts w:ascii="Arial" w:hAnsi="Arial" w:cs="Arial"/>
          <w:color w:val="000000" w:themeColor="text1"/>
          <w:sz w:val="22"/>
          <w:szCs w:val="22"/>
        </w:rPr>
        <w:t xml:space="preserve">can </w:t>
      </w:r>
      <w:r w:rsidRPr="00550D28">
        <w:rPr>
          <w:rFonts w:ascii="Arial" w:hAnsi="Arial" w:cs="Arial"/>
          <w:color w:val="000000" w:themeColor="text1"/>
          <w:sz w:val="22"/>
          <w:szCs w:val="22"/>
        </w:rPr>
        <w:t xml:space="preserve">construct how the phenomenon of worldview and spirituality influences </w:t>
      </w:r>
      <w:r>
        <w:rPr>
          <w:rFonts w:ascii="Arial" w:hAnsi="Arial" w:cs="Arial"/>
          <w:color w:val="000000" w:themeColor="text1"/>
          <w:sz w:val="22"/>
          <w:szCs w:val="22"/>
        </w:rPr>
        <w:t xml:space="preserve">career and </w:t>
      </w:r>
      <w:r w:rsidRPr="00550D28">
        <w:rPr>
          <w:rFonts w:ascii="Arial" w:hAnsi="Arial" w:cs="Arial"/>
          <w:color w:val="000000" w:themeColor="text1"/>
          <w:sz w:val="22"/>
          <w:szCs w:val="22"/>
        </w:rPr>
        <w:t>singing expression and what this means for singers, audiences, and pedagogues. A narrative analysis w</w:t>
      </w:r>
      <w:r>
        <w:rPr>
          <w:rFonts w:ascii="Arial" w:hAnsi="Arial" w:cs="Arial"/>
          <w:color w:val="000000" w:themeColor="text1"/>
          <w:sz w:val="22"/>
          <w:szCs w:val="22"/>
        </w:rPr>
        <w:t>ould interpret</w:t>
      </w:r>
      <w:r w:rsidRPr="00550D28">
        <w:rPr>
          <w:rFonts w:ascii="Arial" w:hAnsi="Arial" w:cs="Arial"/>
          <w:color w:val="000000" w:themeColor="text1"/>
          <w:sz w:val="22"/>
          <w:szCs w:val="22"/>
        </w:rPr>
        <w:t xml:space="preserve"> the stories of participants to </w:t>
      </w:r>
      <w:r>
        <w:rPr>
          <w:rFonts w:ascii="Arial" w:hAnsi="Arial" w:cs="Arial"/>
          <w:color w:val="000000" w:themeColor="text1"/>
          <w:sz w:val="22"/>
          <w:szCs w:val="22"/>
        </w:rPr>
        <w:t>construct</w:t>
      </w:r>
      <w:r w:rsidRPr="00550D28">
        <w:rPr>
          <w:rFonts w:ascii="Arial" w:hAnsi="Arial" w:cs="Arial"/>
          <w:color w:val="000000" w:themeColor="text1"/>
          <w:sz w:val="22"/>
          <w:szCs w:val="22"/>
        </w:rPr>
        <w:t xml:space="preserve"> the meaning of their experiences, </w:t>
      </w:r>
      <w:r>
        <w:rPr>
          <w:rFonts w:ascii="Arial" w:hAnsi="Arial" w:cs="Arial"/>
          <w:color w:val="000000" w:themeColor="text1"/>
          <w:sz w:val="22"/>
          <w:szCs w:val="22"/>
        </w:rPr>
        <w:t>much like Tisdell’s (2003) study of 31 adult educators in understanding</w:t>
      </w:r>
      <w:r w:rsidRPr="00550D28">
        <w:rPr>
          <w:rFonts w:ascii="Arial" w:hAnsi="Arial" w:cs="Arial"/>
          <w:color w:val="000000" w:themeColor="text1"/>
          <w:sz w:val="22"/>
          <w:szCs w:val="22"/>
        </w:rPr>
        <w:t xml:space="preserve"> </w:t>
      </w:r>
      <w:r>
        <w:rPr>
          <w:rFonts w:ascii="Arial" w:hAnsi="Arial" w:cs="Arial"/>
          <w:color w:val="000000" w:themeColor="text1"/>
          <w:sz w:val="22"/>
          <w:szCs w:val="22"/>
        </w:rPr>
        <w:t>how spirituality informed their own development and efforts as cultural workers</w:t>
      </w:r>
      <w:r w:rsidRPr="00550D28">
        <w:rPr>
          <w:rFonts w:ascii="Arial" w:hAnsi="Arial" w:cs="Arial"/>
          <w:color w:val="000000" w:themeColor="text1"/>
          <w:sz w:val="22"/>
          <w:szCs w:val="22"/>
        </w:rPr>
        <w:t xml:space="preserve"> (</w:t>
      </w:r>
      <w:r>
        <w:rPr>
          <w:rFonts w:ascii="Arial" w:hAnsi="Arial" w:cs="Arial"/>
          <w:color w:val="000000" w:themeColor="text1"/>
          <w:sz w:val="22"/>
          <w:szCs w:val="22"/>
        </w:rPr>
        <w:t xml:space="preserve">in </w:t>
      </w:r>
      <w:r w:rsidRPr="00550D28">
        <w:rPr>
          <w:rFonts w:ascii="Arial" w:hAnsi="Arial" w:cs="Arial"/>
          <w:color w:val="000000" w:themeColor="text1"/>
          <w:sz w:val="22"/>
          <w:szCs w:val="22"/>
        </w:rPr>
        <w:t>Merriam and Tisdell, 201</w:t>
      </w:r>
      <w:r>
        <w:rPr>
          <w:rFonts w:ascii="Arial" w:hAnsi="Arial" w:cs="Arial"/>
          <w:color w:val="000000" w:themeColor="text1"/>
          <w:sz w:val="22"/>
          <w:szCs w:val="22"/>
        </w:rPr>
        <w:t>5, p. 25</w:t>
      </w:r>
      <w:r w:rsidRPr="00550D28">
        <w:rPr>
          <w:rFonts w:ascii="Arial" w:hAnsi="Arial" w:cs="Arial"/>
          <w:color w:val="000000" w:themeColor="text1"/>
          <w:sz w:val="22"/>
          <w:szCs w:val="22"/>
        </w:rPr>
        <w:t>)</w:t>
      </w:r>
      <w:r>
        <w:rPr>
          <w:rFonts w:ascii="Arial" w:hAnsi="Arial" w:cs="Arial"/>
          <w:color w:val="000000" w:themeColor="text1"/>
          <w:sz w:val="22"/>
          <w:szCs w:val="22"/>
        </w:rPr>
        <w:t xml:space="preserve">. </w:t>
      </w:r>
    </w:p>
    <w:p w14:paraId="3CD9DE6E" w14:textId="77777777" w:rsidR="00022281" w:rsidRDefault="00022281" w:rsidP="00022281">
      <w:pPr>
        <w:pStyle w:val="NormalWeb"/>
        <w:spacing w:line="360" w:lineRule="auto"/>
        <w:rPr>
          <w:rFonts w:ascii="Arial" w:hAnsi="Arial" w:cs="Arial"/>
          <w:color w:val="000000" w:themeColor="text1"/>
          <w:sz w:val="22"/>
          <w:szCs w:val="22"/>
        </w:rPr>
      </w:pPr>
      <w:r w:rsidRPr="00884518">
        <w:rPr>
          <w:rFonts w:ascii="Arial" w:hAnsi="Arial" w:cs="Arial"/>
          <w:color w:val="0D0D0D"/>
          <w:sz w:val="22"/>
          <w:szCs w:val="22"/>
          <w:shd w:val="clear" w:color="auto" w:fill="FFFFFF"/>
        </w:rPr>
        <w:t xml:space="preserve">Both Husserl's phenomenology and Heidegger's hermeneutic circle offer philosophical </w:t>
      </w:r>
      <w:r>
        <w:rPr>
          <w:rFonts w:ascii="Arial" w:hAnsi="Arial" w:cs="Arial"/>
          <w:color w:val="0D0D0D"/>
          <w:sz w:val="22"/>
          <w:szCs w:val="22"/>
          <w:shd w:val="clear" w:color="auto" w:fill="FFFFFF"/>
        </w:rPr>
        <w:t>frameworks</w:t>
      </w:r>
      <w:r w:rsidRPr="00884518">
        <w:rPr>
          <w:rFonts w:ascii="Arial" w:hAnsi="Arial" w:cs="Arial"/>
          <w:color w:val="0D0D0D"/>
          <w:sz w:val="22"/>
          <w:szCs w:val="22"/>
          <w:shd w:val="clear" w:color="auto" w:fill="FFFFFF"/>
        </w:rPr>
        <w:t xml:space="preserve"> </w:t>
      </w:r>
      <w:r>
        <w:rPr>
          <w:rFonts w:ascii="Arial" w:hAnsi="Arial" w:cs="Arial"/>
          <w:color w:val="0D0D0D"/>
          <w:sz w:val="22"/>
          <w:szCs w:val="22"/>
          <w:shd w:val="clear" w:color="auto" w:fill="FFFFFF"/>
        </w:rPr>
        <w:t>for comprehending</w:t>
      </w:r>
      <w:r w:rsidRPr="00884518">
        <w:rPr>
          <w:rFonts w:ascii="Arial" w:hAnsi="Arial" w:cs="Arial"/>
          <w:color w:val="0D0D0D"/>
          <w:sz w:val="22"/>
          <w:szCs w:val="22"/>
          <w:shd w:val="clear" w:color="auto" w:fill="FFFFFF"/>
        </w:rPr>
        <w:t xml:space="preserve"> human experience</w:t>
      </w:r>
      <w:r>
        <w:rPr>
          <w:rFonts w:ascii="Arial" w:hAnsi="Arial" w:cs="Arial"/>
          <w:color w:val="0D0D0D"/>
          <w:sz w:val="22"/>
          <w:szCs w:val="22"/>
          <w:shd w:val="clear" w:color="auto" w:fill="FFFFFF"/>
        </w:rPr>
        <w:t xml:space="preserve">. </w:t>
      </w:r>
      <w:r w:rsidRPr="0016255F">
        <w:rPr>
          <w:rFonts w:ascii="Arial" w:hAnsi="Arial" w:cs="Arial"/>
          <w:color w:val="0D0D0D"/>
          <w:sz w:val="22"/>
          <w:szCs w:val="22"/>
          <w:shd w:val="clear" w:color="auto" w:fill="FFFFFF"/>
        </w:rPr>
        <w:t xml:space="preserve">Husserl's </w:t>
      </w:r>
      <w:r>
        <w:rPr>
          <w:rFonts w:ascii="Arial" w:hAnsi="Arial" w:cs="Arial"/>
          <w:color w:val="0D0D0D"/>
          <w:sz w:val="22"/>
          <w:szCs w:val="22"/>
          <w:shd w:val="clear" w:color="auto" w:fill="FFFFFF"/>
        </w:rPr>
        <w:t xml:space="preserve">(1988) </w:t>
      </w:r>
      <w:r w:rsidRPr="0016255F">
        <w:rPr>
          <w:rFonts w:ascii="Arial" w:hAnsi="Arial" w:cs="Arial"/>
          <w:color w:val="0D0D0D"/>
          <w:sz w:val="22"/>
          <w:szCs w:val="22"/>
          <w:shd w:val="clear" w:color="auto" w:fill="FFFFFF"/>
        </w:rPr>
        <w:t xml:space="preserve">phenomenological </w:t>
      </w:r>
      <w:r w:rsidRPr="0016255F">
        <w:rPr>
          <w:rFonts w:ascii="Arial" w:hAnsi="Arial" w:cs="Arial"/>
          <w:color w:val="0D0D0D"/>
          <w:sz w:val="22"/>
          <w:szCs w:val="22"/>
          <w:shd w:val="clear" w:color="auto" w:fill="FFFFFF"/>
        </w:rPr>
        <w:lastRenderedPageBreak/>
        <w:t>philosophy focuses on qualitative phenomenology, exploring how lived experiences are transformed into consciousness.</w:t>
      </w:r>
      <w:r>
        <w:rPr>
          <w:rFonts w:ascii="Arial" w:hAnsi="Arial" w:cs="Arial"/>
          <w:color w:val="0D0D0D"/>
          <w:sz w:val="22"/>
          <w:szCs w:val="22"/>
          <w:shd w:val="clear" w:color="auto" w:fill="FFFFFF"/>
        </w:rPr>
        <w:t xml:space="preserve"> </w:t>
      </w:r>
      <w:r w:rsidRPr="0016255F">
        <w:rPr>
          <w:rFonts w:ascii="Arial" w:hAnsi="Arial" w:cs="Arial"/>
          <w:color w:val="0D0D0D"/>
          <w:sz w:val="22"/>
          <w:szCs w:val="22"/>
          <w:shd w:val="clear" w:color="auto" w:fill="FFFFFF"/>
        </w:rPr>
        <w:t>It challenges positivism in psychology by emphasizing the inherent connection between subject and object,</w:t>
      </w:r>
      <w:r>
        <w:rPr>
          <w:rFonts w:ascii="Segoe UI" w:hAnsi="Segoe UI" w:cs="Segoe UI"/>
          <w:color w:val="0D0D0D"/>
          <w:shd w:val="clear" w:color="auto" w:fill="FFFFFF"/>
        </w:rPr>
        <w:t xml:space="preserve"> </w:t>
      </w:r>
      <w:r w:rsidRPr="00FC6EFD">
        <w:rPr>
          <w:rFonts w:ascii="Arial" w:hAnsi="Arial" w:cs="Arial"/>
          <w:color w:val="000000" w:themeColor="text1"/>
          <w:sz w:val="22"/>
          <w:szCs w:val="22"/>
          <w:shd w:val="clear" w:color="auto" w:fill="FFFFFF"/>
        </w:rPr>
        <w:t>suggesting a strong embodiment perspective that implies limitations to transcending one’s physical environment.</w:t>
      </w:r>
      <w:r w:rsidRPr="00FC6EFD">
        <w:rPr>
          <w:rFonts w:ascii="Arial" w:hAnsi="Arial" w:cs="Arial"/>
          <w:color w:val="000000" w:themeColor="text1"/>
          <w:sz w:val="22"/>
          <w:szCs w:val="22"/>
        </w:rPr>
        <w:t xml:space="preserve"> </w:t>
      </w:r>
      <w:r>
        <w:rPr>
          <w:rFonts w:ascii="Arial" w:hAnsi="Arial" w:cs="Arial"/>
          <w:color w:val="000000" w:themeColor="text1"/>
          <w:sz w:val="22"/>
          <w:szCs w:val="22"/>
        </w:rPr>
        <w:t>T</w:t>
      </w:r>
      <w:r w:rsidRPr="00FC6EFD">
        <w:rPr>
          <w:rFonts w:ascii="Arial" w:hAnsi="Arial" w:cs="Arial"/>
          <w:color w:val="000000" w:themeColor="text1"/>
          <w:sz w:val="22"/>
          <w:szCs w:val="22"/>
        </w:rPr>
        <w:t>his perspective is taken by Dallas Willard (</w:t>
      </w:r>
      <w:r>
        <w:rPr>
          <w:rFonts w:ascii="Arial" w:hAnsi="Arial" w:cs="Arial"/>
          <w:color w:val="000000" w:themeColor="text1"/>
          <w:sz w:val="22"/>
          <w:szCs w:val="22"/>
        </w:rPr>
        <w:t>2021</w:t>
      </w:r>
      <w:r w:rsidRPr="00FC6EFD">
        <w:rPr>
          <w:rFonts w:ascii="Arial" w:hAnsi="Arial" w:cs="Arial"/>
          <w:color w:val="000000" w:themeColor="text1"/>
          <w:sz w:val="22"/>
          <w:szCs w:val="22"/>
        </w:rPr>
        <w:t xml:space="preserve">) who states, </w:t>
      </w:r>
      <w:r w:rsidRPr="0016255F">
        <w:rPr>
          <w:rFonts w:ascii="Arial" w:hAnsi="Arial" w:cs="Arial"/>
          <w:i/>
          <w:iCs/>
          <w:color w:val="000000" w:themeColor="text1"/>
          <w:sz w:val="22"/>
          <w:szCs w:val="22"/>
        </w:rPr>
        <w:t xml:space="preserve">“The body lies right at the center of spiritual life – a strange combination of words to most people. One can immediately see all around us that the human body is a (perhaps in some cases even the) primary barrier to conformity to Christ” </w:t>
      </w:r>
      <w:r w:rsidRPr="00FC6EFD">
        <w:rPr>
          <w:rFonts w:ascii="Arial" w:hAnsi="Arial" w:cs="Arial"/>
          <w:color w:val="000000" w:themeColor="text1"/>
          <w:sz w:val="22"/>
          <w:szCs w:val="22"/>
        </w:rPr>
        <w:t>(p. 159).</w:t>
      </w:r>
      <w:r>
        <w:rPr>
          <w:rFonts w:ascii="Arial" w:hAnsi="Arial" w:cs="Arial"/>
          <w:color w:val="000000" w:themeColor="text1"/>
          <w:sz w:val="22"/>
          <w:szCs w:val="22"/>
        </w:rPr>
        <w:t xml:space="preserve"> While a perceived obstacle to conformity to Christ, the body is not necessarily the centre of spiritual life, just as tension in one’s psoas muscles inhibits breathing and singing but is not the centre of breathing and singing (Koch, 2017; </w:t>
      </w:r>
      <w:proofErr w:type="spellStart"/>
      <w:r>
        <w:rPr>
          <w:rFonts w:ascii="Arial" w:hAnsi="Arial" w:cs="Arial"/>
          <w:color w:val="000000" w:themeColor="text1"/>
          <w:sz w:val="22"/>
          <w:szCs w:val="22"/>
        </w:rPr>
        <w:t>Bartoskova</w:t>
      </w:r>
      <w:proofErr w:type="spellEnd"/>
      <w:r>
        <w:rPr>
          <w:rFonts w:ascii="Arial" w:hAnsi="Arial" w:cs="Arial"/>
          <w:color w:val="000000" w:themeColor="text1"/>
          <w:sz w:val="22"/>
          <w:szCs w:val="22"/>
        </w:rPr>
        <w:t xml:space="preserve">, 2021). On point, it is more certainly the soul which lies at the centre of spiritual life (Bolman and Terrence, 2001).  </w:t>
      </w:r>
    </w:p>
    <w:p w14:paraId="0D3703E5" w14:textId="77777777" w:rsidR="00022281" w:rsidRDefault="00022281" w:rsidP="00022281">
      <w:pPr>
        <w:pStyle w:val="NormalWeb"/>
        <w:spacing w:line="360" w:lineRule="auto"/>
        <w:rPr>
          <w:rFonts w:ascii="Arial" w:hAnsi="Arial" w:cs="Arial"/>
          <w:sz w:val="22"/>
          <w:szCs w:val="22"/>
          <w:shd w:val="clear" w:color="auto" w:fill="FFFFFF"/>
        </w:rPr>
      </w:pPr>
      <w:r>
        <w:rPr>
          <w:rFonts w:ascii="Arial" w:hAnsi="Arial" w:cs="Arial"/>
          <w:color w:val="000000" w:themeColor="text1"/>
          <w:sz w:val="22"/>
          <w:szCs w:val="22"/>
        </w:rPr>
        <w:t xml:space="preserve">While any attempt to transform self that ignores the physical body is doomed to failure, embodiment as a central spiritual principle implies that all mental life is evaluated solely in relation to physicality. In contrast, </w:t>
      </w:r>
      <w:r w:rsidRPr="00884518">
        <w:rPr>
          <w:rFonts w:ascii="Arial" w:hAnsi="Arial" w:cs="Arial"/>
          <w:color w:val="0D0D0D"/>
          <w:sz w:val="22"/>
          <w:szCs w:val="22"/>
          <w:shd w:val="clear" w:color="auto" w:fill="FFFFFF"/>
        </w:rPr>
        <w:t>Heidegger's hermeneutic circle</w:t>
      </w:r>
      <w:r>
        <w:rPr>
          <w:rFonts w:ascii="Arial" w:hAnsi="Arial" w:cs="Arial"/>
          <w:color w:val="0D0D0D"/>
          <w:sz w:val="22"/>
          <w:szCs w:val="22"/>
          <w:shd w:val="clear" w:color="auto" w:fill="FFFFFF"/>
        </w:rPr>
        <w:t xml:space="preserve"> (</w:t>
      </w:r>
      <w:r w:rsidRPr="00A10779">
        <w:rPr>
          <w:rFonts w:ascii="Arial" w:hAnsi="Arial" w:cs="Arial"/>
          <w:i/>
          <w:iCs/>
          <w:color w:val="0D0D0D"/>
          <w:sz w:val="22"/>
          <w:szCs w:val="22"/>
          <w:shd w:val="clear" w:color="auto" w:fill="FFFFFF"/>
        </w:rPr>
        <w:t>Being in Time,</w:t>
      </w:r>
      <w:r>
        <w:rPr>
          <w:rFonts w:ascii="Arial" w:hAnsi="Arial" w:cs="Arial"/>
          <w:color w:val="0D0D0D"/>
          <w:sz w:val="22"/>
          <w:szCs w:val="22"/>
          <w:shd w:val="clear" w:color="auto" w:fill="FFFFFF"/>
        </w:rPr>
        <w:t xml:space="preserve"> 1927) </w:t>
      </w:r>
      <w:r w:rsidRPr="00884518">
        <w:rPr>
          <w:rFonts w:ascii="Arial" w:hAnsi="Arial" w:cs="Arial"/>
          <w:color w:val="0D0D0D"/>
          <w:sz w:val="22"/>
          <w:szCs w:val="22"/>
          <w:shd w:val="clear" w:color="auto" w:fill="FFFFFF"/>
        </w:rPr>
        <w:t>involves deriving new insights by continually moving between the whole of an experience and its individual parts, reflecting a shift towards subjectivism and introspecti</w:t>
      </w:r>
      <w:r>
        <w:rPr>
          <w:rFonts w:ascii="Arial" w:hAnsi="Arial" w:cs="Arial"/>
          <w:color w:val="0D0D0D"/>
          <w:sz w:val="22"/>
          <w:szCs w:val="22"/>
          <w:shd w:val="clear" w:color="auto" w:fill="FFFFFF"/>
        </w:rPr>
        <w:t xml:space="preserve">ve </w:t>
      </w:r>
      <w:r w:rsidRPr="00884518">
        <w:rPr>
          <w:rFonts w:ascii="Arial" w:hAnsi="Arial" w:cs="Arial"/>
          <w:color w:val="0D0D0D"/>
          <w:sz w:val="22"/>
          <w:szCs w:val="22"/>
          <w:shd w:val="clear" w:color="auto" w:fill="FFFFFF"/>
        </w:rPr>
        <w:t>analysis</w:t>
      </w:r>
      <w:r>
        <w:rPr>
          <w:rFonts w:ascii="Arial" w:hAnsi="Arial" w:cs="Arial"/>
          <w:color w:val="0D0D0D"/>
          <w:sz w:val="22"/>
          <w:szCs w:val="22"/>
          <w:shd w:val="clear" w:color="auto" w:fill="FFFFFF"/>
        </w:rPr>
        <w:t xml:space="preserve"> (Gadamer, 1998</w:t>
      </w:r>
      <w:r w:rsidRPr="005D447C">
        <w:rPr>
          <w:rFonts w:ascii="Arial" w:hAnsi="Arial" w:cs="Arial"/>
          <w:color w:val="0D0D0D"/>
          <w:sz w:val="22"/>
          <w:szCs w:val="22"/>
          <w:shd w:val="clear" w:color="auto" w:fill="FFFFFF"/>
        </w:rPr>
        <w:t>). In "The Origin of the Work of Art" (1935–1936) Heidegger contends that artists and artworks are interdependent</w:t>
      </w:r>
      <w:r>
        <w:rPr>
          <w:rFonts w:ascii="Arial" w:hAnsi="Arial" w:cs="Arial"/>
          <w:color w:val="0D0D0D"/>
          <w:sz w:val="22"/>
          <w:szCs w:val="22"/>
          <w:shd w:val="clear" w:color="auto" w:fill="FFFFFF"/>
        </w:rPr>
        <w:t>, asserting</w:t>
      </w:r>
      <w:r w:rsidRPr="005D447C">
        <w:rPr>
          <w:rFonts w:ascii="Arial" w:hAnsi="Arial" w:cs="Arial"/>
          <w:color w:val="0D0D0D"/>
          <w:sz w:val="22"/>
          <w:szCs w:val="22"/>
          <w:shd w:val="clear" w:color="auto" w:fill="FFFFFF"/>
        </w:rPr>
        <w:t xml:space="preserve"> that the concept of 'art' itself is inseparable from both artists and artworks. </w:t>
      </w:r>
      <w:r w:rsidRPr="00884518">
        <w:rPr>
          <w:rFonts w:ascii="Arial" w:hAnsi="Arial" w:cs="Arial"/>
          <w:sz w:val="22"/>
          <w:szCs w:val="22"/>
          <w:shd w:val="clear" w:color="auto" w:fill="FFFFFF"/>
        </w:rPr>
        <w:t>An example of the hermeneutic circle in arts research is Paterson and Higgs (2005)</w:t>
      </w:r>
      <w:r>
        <w:rPr>
          <w:rFonts w:ascii="Arial" w:hAnsi="Arial" w:cs="Arial"/>
          <w:sz w:val="22"/>
          <w:szCs w:val="22"/>
          <w:shd w:val="clear" w:color="auto" w:fill="FFFFFF"/>
        </w:rPr>
        <w:t xml:space="preserve">, who use </w:t>
      </w:r>
      <w:r w:rsidRPr="00884518">
        <w:rPr>
          <w:rFonts w:ascii="Arial" w:hAnsi="Arial" w:cs="Arial"/>
          <w:sz w:val="22"/>
          <w:szCs w:val="22"/>
          <w:shd w:val="clear" w:color="auto" w:fill="FFFFFF"/>
        </w:rPr>
        <w:t>open-ended interviews, focus groups,</w:t>
      </w:r>
      <w:r>
        <w:rPr>
          <w:rFonts w:ascii="Arial" w:hAnsi="Arial" w:cs="Arial"/>
          <w:sz w:val="22"/>
          <w:szCs w:val="22"/>
          <w:shd w:val="clear" w:color="auto" w:fill="FFFFFF"/>
        </w:rPr>
        <w:t xml:space="preserve"> </w:t>
      </w:r>
      <w:r w:rsidRPr="00884518">
        <w:rPr>
          <w:rFonts w:ascii="Arial" w:hAnsi="Arial" w:cs="Arial"/>
          <w:sz w:val="22"/>
          <w:szCs w:val="22"/>
          <w:shd w:val="clear" w:color="auto" w:fill="FFFFFF"/>
        </w:rPr>
        <w:t>extensive literature review, and hermeneutic circle throughout their spiraling interpretive process</w:t>
      </w:r>
      <w:r>
        <w:rPr>
          <w:rFonts w:ascii="Arial" w:hAnsi="Arial" w:cs="Arial"/>
          <w:sz w:val="22"/>
          <w:szCs w:val="22"/>
          <w:shd w:val="clear" w:color="auto" w:fill="FFFFFF"/>
        </w:rPr>
        <w:t>, underlining</w:t>
      </w:r>
      <w:r w:rsidRPr="00884518">
        <w:rPr>
          <w:rFonts w:ascii="Arial" w:hAnsi="Arial" w:cs="Arial"/>
          <w:sz w:val="22"/>
          <w:szCs w:val="22"/>
          <w:shd w:val="clear" w:color="auto" w:fill="FFFFFF"/>
        </w:rPr>
        <w:t xml:space="preserve"> the harmoni</w:t>
      </w:r>
      <w:r>
        <w:rPr>
          <w:rFonts w:ascii="Arial" w:hAnsi="Arial" w:cs="Arial"/>
          <w:sz w:val="22"/>
          <w:szCs w:val="22"/>
          <w:shd w:val="clear" w:color="auto" w:fill="FFFFFF"/>
        </w:rPr>
        <w:t>ous</w:t>
      </w:r>
      <w:r w:rsidRPr="00884518">
        <w:rPr>
          <w:rFonts w:ascii="Arial" w:hAnsi="Arial" w:cs="Arial"/>
          <w:sz w:val="22"/>
          <w:szCs w:val="22"/>
          <w:shd w:val="clear" w:color="auto" w:fill="FFFFFF"/>
        </w:rPr>
        <w:t xml:space="preserve"> relationship</w:t>
      </w:r>
      <w:r>
        <w:rPr>
          <w:rFonts w:ascii="Arial" w:hAnsi="Arial" w:cs="Arial"/>
          <w:sz w:val="22"/>
          <w:szCs w:val="22"/>
          <w:shd w:val="clear" w:color="auto" w:fill="FFFFFF"/>
        </w:rPr>
        <w:t xml:space="preserve"> </w:t>
      </w:r>
      <w:r w:rsidRPr="00884518">
        <w:rPr>
          <w:rFonts w:ascii="Arial" w:hAnsi="Arial" w:cs="Arial"/>
          <w:sz w:val="22"/>
          <w:szCs w:val="22"/>
          <w:shd w:val="clear" w:color="auto" w:fill="FFFFFF"/>
        </w:rPr>
        <w:t>between the</w:t>
      </w:r>
      <w:r>
        <w:rPr>
          <w:rFonts w:ascii="Arial" w:hAnsi="Arial" w:cs="Arial"/>
          <w:sz w:val="22"/>
          <w:szCs w:val="22"/>
          <w:shd w:val="clear" w:color="auto" w:fill="FFFFFF"/>
        </w:rPr>
        <w:t xml:space="preserve"> research topic and approach. </w:t>
      </w:r>
    </w:p>
    <w:p w14:paraId="129D2B2E" w14:textId="06613D55" w:rsidR="00022281" w:rsidRPr="008D0343" w:rsidRDefault="00022281" w:rsidP="00022281">
      <w:pPr>
        <w:spacing w:line="360" w:lineRule="auto"/>
        <w:rPr>
          <w:rFonts w:ascii="Arial" w:hAnsi="Arial" w:cs="Arial"/>
          <w:color w:val="000000" w:themeColor="text1"/>
          <w:sz w:val="22"/>
          <w:szCs w:val="22"/>
        </w:rPr>
      </w:pPr>
      <w:r w:rsidRPr="008D0343">
        <w:rPr>
          <w:rFonts w:ascii="Arial" w:hAnsi="Arial" w:cs="Arial"/>
          <w:color w:val="000000" w:themeColor="text1"/>
          <w:sz w:val="22"/>
          <w:szCs w:val="22"/>
          <w:shd w:val="clear" w:color="auto" w:fill="FFFFFF"/>
        </w:rPr>
        <w:t>Evaluating these two frameworks for my proposed research</w:t>
      </w:r>
      <w:r w:rsidR="00BA5D8D">
        <w:rPr>
          <w:rFonts w:ascii="Arial" w:hAnsi="Arial" w:cs="Arial"/>
          <w:color w:val="000000" w:themeColor="text1"/>
          <w:sz w:val="22"/>
          <w:szCs w:val="22"/>
          <w:shd w:val="clear" w:color="auto" w:fill="FFFFFF"/>
        </w:rPr>
        <w:t xml:space="preserve"> shows that</w:t>
      </w:r>
      <w:r w:rsidRPr="008D0343">
        <w:rPr>
          <w:rFonts w:ascii="Arial" w:hAnsi="Arial" w:cs="Arial"/>
          <w:color w:val="000000" w:themeColor="text1"/>
          <w:sz w:val="22"/>
          <w:szCs w:val="22"/>
          <w:shd w:val="clear" w:color="auto" w:fill="FFFFFF"/>
        </w:rPr>
        <w:t xml:space="preserve"> both are compatible with post-positivist and interpretivist paradigms. </w:t>
      </w:r>
      <w:r w:rsidRPr="008D0343">
        <w:rPr>
          <w:rFonts w:ascii="Arial" w:hAnsi="Arial" w:cs="Arial"/>
          <w:color w:val="000000" w:themeColor="text1"/>
          <w:sz w:val="22"/>
          <w:szCs w:val="22"/>
        </w:rPr>
        <w:t>A phenomenological approach requires bracketing out researcher bias to protect research integrity, while hermeneutics emphasizes reflecting on the researcher's role in interpreting results (Winter, 2024). For analyzing participant interviews on worldview's influence on career motivation and spirituality's impact on artistic expression, a social constructivist hermeneutic approach may be more suitable. Hermeneutics enables deep exploration of subjective perspectives and interpretations, drawing on the researcher's expertise for self-reflection and understanding (Kvale, 1996). This approach allows for a nuanced analysis of worldview, spirituality, career motivation, and artistic expression, considering their interconnectedness and broader context.</w:t>
      </w:r>
    </w:p>
    <w:p w14:paraId="328E4606" w14:textId="77777777" w:rsidR="00022281" w:rsidRDefault="00022281" w:rsidP="00022281">
      <w:pPr>
        <w:spacing w:line="360" w:lineRule="auto"/>
        <w:rPr>
          <w:rFonts w:ascii="Arial" w:hAnsi="Arial" w:cs="Arial"/>
          <w:b/>
          <w:bCs/>
          <w:sz w:val="22"/>
          <w:szCs w:val="22"/>
          <w:shd w:val="clear" w:color="auto" w:fill="FFFFFF"/>
        </w:rPr>
      </w:pPr>
    </w:p>
    <w:p w14:paraId="17212481" w14:textId="77777777" w:rsidR="00022281" w:rsidRPr="003432F0" w:rsidRDefault="00022281" w:rsidP="00022281">
      <w:pPr>
        <w:spacing w:line="360" w:lineRule="auto"/>
        <w:rPr>
          <w:rFonts w:ascii="Arial" w:hAnsi="Arial" w:cs="Arial"/>
          <w:b/>
          <w:bCs/>
          <w:sz w:val="22"/>
          <w:szCs w:val="22"/>
          <w:shd w:val="clear" w:color="auto" w:fill="FFFFFF"/>
        </w:rPr>
      </w:pPr>
      <w:r w:rsidRPr="003432F0">
        <w:rPr>
          <w:rFonts w:ascii="Arial" w:hAnsi="Arial" w:cs="Arial"/>
          <w:b/>
          <w:bCs/>
          <w:sz w:val="22"/>
          <w:szCs w:val="22"/>
          <w:shd w:val="clear" w:color="auto" w:fill="FFFFFF"/>
        </w:rPr>
        <w:lastRenderedPageBreak/>
        <w:t>Research Methods</w:t>
      </w:r>
    </w:p>
    <w:p w14:paraId="6D8237E9" w14:textId="77777777" w:rsidR="00022281" w:rsidRDefault="00022281" w:rsidP="00022281">
      <w:pPr>
        <w:pStyle w:val="NormalWeb"/>
        <w:shd w:val="clear" w:color="auto" w:fill="FFFFFF"/>
        <w:spacing w:before="180" w:beforeAutospacing="0" w:after="180" w:afterAutospacing="0" w:line="360" w:lineRule="auto"/>
      </w:pPr>
      <w:r w:rsidRPr="00DD7FAA">
        <w:rPr>
          <w:rFonts w:ascii="Arial" w:hAnsi="Arial" w:cs="Arial"/>
          <w:color w:val="0D0D0D"/>
          <w:sz w:val="22"/>
          <w:szCs w:val="22"/>
          <w:shd w:val="clear" w:color="auto" w:fill="FFFFFF"/>
        </w:rPr>
        <w:t>Research methods are the specific techniques</w:t>
      </w:r>
      <w:r>
        <w:rPr>
          <w:rFonts w:ascii="Arial" w:hAnsi="Arial" w:cs="Arial"/>
          <w:color w:val="0D0D0D"/>
          <w:sz w:val="22"/>
          <w:szCs w:val="22"/>
          <w:shd w:val="clear" w:color="auto" w:fill="FFFFFF"/>
        </w:rPr>
        <w:t>, practical tools,</w:t>
      </w:r>
      <w:r w:rsidRPr="00DD7FAA">
        <w:rPr>
          <w:rFonts w:ascii="Arial" w:hAnsi="Arial" w:cs="Arial"/>
          <w:color w:val="0D0D0D"/>
          <w:sz w:val="22"/>
          <w:szCs w:val="22"/>
          <w:shd w:val="clear" w:color="auto" w:fill="FFFFFF"/>
        </w:rPr>
        <w:t xml:space="preserve"> or procedures used to collect, analyze, and interpret data in a study. </w:t>
      </w:r>
      <w:r>
        <w:rPr>
          <w:rFonts w:ascii="Arial" w:hAnsi="Arial" w:cs="Arial"/>
          <w:sz w:val="22"/>
          <w:szCs w:val="22"/>
          <w:shd w:val="clear" w:color="auto" w:fill="FFFFFF"/>
        </w:rPr>
        <w:t xml:space="preserve">Content analysis will investigate textual </w:t>
      </w:r>
      <w:r w:rsidRPr="00233412">
        <w:rPr>
          <w:rFonts w:ascii="Arial" w:hAnsi="Arial" w:cs="Arial"/>
          <w:sz w:val="22"/>
          <w:szCs w:val="22"/>
          <w:shd w:val="clear" w:color="auto" w:fill="FFFFFF"/>
        </w:rPr>
        <w:t xml:space="preserve">data </w:t>
      </w:r>
      <w:r>
        <w:rPr>
          <w:rFonts w:ascii="Arial" w:hAnsi="Arial" w:cs="Arial"/>
          <w:sz w:val="22"/>
          <w:szCs w:val="22"/>
          <w:shd w:val="clear" w:color="auto" w:fill="FFFFFF"/>
        </w:rPr>
        <w:t xml:space="preserve">from singers’ biographies, </w:t>
      </w:r>
      <w:r w:rsidRPr="00F4330E">
        <w:rPr>
          <w:rFonts w:ascii="Arial" w:hAnsi="Arial" w:cs="Arial"/>
          <w:sz w:val="22"/>
          <w:szCs w:val="22"/>
        </w:rPr>
        <w:t>identifying trends connecting worldview and career trajectory</w:t>
      </w:r>
      <w:r>
        <w:t xml:space="preserve"> </w:t>
      </w:r>
      <w:r w:rsidRPr="00233412">
        <w:rPr>
          <w:rFonts w:ascii="Arial" w:hAnsi="Arial" w:cs="Arial"/>
          <w:sz w:val="22"/>
          <w:szCs w:val="22"/>
          <w:shd w:val="clear" w:color="auto" w:fill="FFFFFF"/>
        </w:rPr>
        <w:t xml:space="preserve">(Hsieh </w:t>
      </w:r>
      <w:r>
        <w:rPr>
          <w:rFonts w:ascii="Arial" w:hAnsi="Arial" w:cs="Arial"/>
          <w:sz w:val="22"/>
          <w:szCs w:val="22"/>
          <w:shd w:val="clear" w:color="auto" w:fill="FFFFFF"/>
        </w:rPr>
        <w:t>and</w:t>
      </w:r>
      <w:r w:rsidRPr="00233412">
        <w:rPr>
          <w:rFonts w:ascii="Arial" w:hAnsi="Arial" w:cs="Arial"/>
          <w:sz w:val="22"/>
          <w:szCs w:val="22"/>
          <w:shd w:val="clear" w:color="auto" w:fill="FFFFFF"/>
        </w:rPr>
        <w:t xml:space="preserve"> Shannon, 2005</w:t>
      </w:r>
      <w:r>
        <w:rPr>
          <w:rFonts w:ascii="Arial" w:hAnsi="Arial" w:cs="Arial"/>
          <w:sz w:val="22"/>
          <w:szCs w:val="22"/>
          <w:shd w:val="clear" w:color="auto" w:fill="FFFFFF"/>
        </w:rPr>
        <w:t>; Krippendorf, 2019</w:t>
      </w:r>
      <w:r w:rsidRPr="00233412">
        <w:rPr>
          <w:rFonts w:ascii="Arial" w:hAnsi="Arial" w:cs="Arial"/>
          <w:sz w:val="22"/>
          <w:szCs w:val="22"/>
          <w:shd w:val="clear" w:color="auto" w:fill="FFFFFF"/>
        </w:rPr>
        <w:t xml:space="preserve">). </w:t>
      </w:r>
      <w:r w:rsidRPr="004C7866">
        <w:rPr>
          <w:rFonts w:ascii="Arial" w:hAnsi="Arial" w:cs="Arial"/>
          <w:sz w:val="22"/>
          <w:szCs w:val="22"/>
          <w:shd w:val="clear" w:color="auto" w:fill="FFFFFF"/>
        </w:rPr>
        <w:t>I</w:t>
      </w:r>
      <w:r w:rsidRPr="004C7866">
        <w:rPr>
          <w:rFonts w:ascii="Arial" w:hAnsi="Arial" w:cs="Arial"/>
          <w:sz w:val="22"/>
          <w:szCs w:val="22"/>
        </w:rPr>
        <w:t>t allows for the identification of qualitative keywords and themes, as well as the quantitative counting of references to spirituality and singing in printed material. This approach enables the researcher to identify trends connecting worldview and career trajectory, as well as spirituality and artistic expression.</w:t>
      </w:r>
      <w:r>
        <w:t xml:space="preserve"> </w:t>
      </w:r>
    </w:p>
    <w:p w14:paraId="37A7D7B0" w14:textId="77777777" w:rsidR="00022281" w:rsidRPr="004C7866" w:rsidRDefault="00022281" w:rsidP="00022281">
      <w:pPr>
        <w:pStyle w:val="NormalWeb"/>
        <w:shd w:val="clear" w:color="auto" w:fill="FFFFFF"/>
        <w:spacing w:before="180" w:beforeAutospacing="0" w:after="180" w:afterAutospacing="0" w:line="360" w:lineRule="auto"/>
      </w:pPr>
      <w:r>
        <w:rPr>
          <w:rFonts w:ascii="Arial" w:hAnsi="Arial" w:cs="Arial"/>
          <w:sz w:val="22"/>
          <w:szCs w:val="22"/>
          <w:shd w:val="clear" w:color="auto" w:fill="FFFFFF"/>
        </w:rPr>
        <w:t xml:space="preserve">Relevant case studies of classical singers with substantial biographical data will be analyzed hermeneutically to understand the culture of singing and address research </w:t>
      </w:r>
      <w:r w:rsidRPr="003B7162">
        <w:rPr>
          <w:rFonts w:ascii="Arial" w:hAnsi="Arial" w:cs="Arial"/>
          <w:sz w:val="22"/>
          <w:szCs w:val="22"/>
          <w:shd w:val="clear" w:color="auto" w:fill="FFFFFF"/>
        </w:rPr>
        <w:t xml:space="preserve">questions </w:t>
      </w:r>
      <w:r w:rsidRPr="003B7162">
        <w:rPr>
          <w:rFonts w:ascii="Arial" w:hAnsi="Arial" w:cs="Arial"/>
          <w:color w:val="0D0D0D"/>
          <w:sz w:val="22"/>
          <w:szCs w:val="22"/>
          <w:shd w:val="clear" w:color="auto" w:fill="FFFFFF"/>
        </w:rPr>
        <w:t>creatively, prioritizing investigation content and purpose over method</w:t>
      </w:r>
      <w:r w:rsidRPr="003B7162">
        <w:rPr>
          <w:rFonts w:ascii="Arial" w:hAnsi="Arial" w:cs="Arial"/>
          <w:sz w:val="22"/>
          <w:szCs w:val="22"/>
          <w:shd w:val="clear" w:color="auto" w:fill="FFFFFF"/>
        </w:rPr>
        <w:t xml:space="preserve"> (Kvale, 1996).</w:t>
      </w:r>
      <w:r>
        <w:rPr>
          <w:rFonts w:ascii="Arial" w:hAnsi="Arial" w:cs="Arial"/>
          <w:sz w:val="22"/>
          <w:szCs w:val="22"/>
          <w:shd w:val="clear" w:color="auto" w:fill="FFFFFF"/>
        </w:rPr>
        <w:t xml:space="preserve"> Case studies contribute to understanding the dynamics present within a single setting (Eisenhardt, 1989), but their inherent subjectivity tends to lack reliability and generalisability. Therefore, care must be taken not to overstate claims or the validity of findings, clearly distinguishing between petite generalisations, grand generalisations, and theory-building generalisations (Stake, 1995).  </w:t>
      </w:r>
    </w:p>
    <w:p w14:paraId="3D0A3FF2" w14:textId="77777777" w:rsidR="00022281" w:rsidRPr="00B9234E" w:rsidRDefault="00022281" w:rsidP="00022281">
      <w:pPr>
        <w:pStyle w:val="NormalWeb"/>
        <w:shd w:val="clear" w:color="auto" w:fill="FFFFFF"/>
        <w:spacing w:before="180" w:beforeAutospacing="0" w:after="180" w:afterAutospacing="0" w:line="360" w:lineRule="auto"/>
        <w:rPr>
          <w:rFonts w:ascii="Arial" w:hAnsi="Arial" w:cs="Arial"/>
          <w:color w:val="000000" w:themeColor="text1"/>
          <w:sz w:val="22"/>
          <w:szCs w:val="22"/>
          <w:shd w:val="clear" w:color="auto" w:fill="FFFFFF"/>
        </w:rPr>
      </w:pPr>
      <w:r w:rsidRPr="003B0788">
        <w:rPr>
          <w:rFonts w:ascii="Arial" w:hAnsi="Arial" w:cs="Arial"/>
          <w:color w:val="000000" w:themeColor="text1"/>
          <w:sz w:val="22"/>
          <w:szCs w:val="22"/>
          <w:shd w:val="clear" w:color="auto" w:fill="FFFFFF"/>
        </w:rPr>
        <w:t>T</w:t>
      </w:r>
      <w:r>
        <w:rPr>
          <w:rFonts w:ascii="Arial" w:hAnsi="Arial" w:cs="Arial"/>
          <w:color w:val="000000" w:themeColor="text1"/>
          <w:sz w:val="22"/>
          <w:szCs w:val="22"/>
          <w:shd w:val="clear" w:color="auto" w:fill="FFFFFF"/>
        </w:rPr>
        <w:t xml:space="preserve">o ensure better reliability the </w:t>
      </w:r>
      <w:r w:rsidRPr="003B0788">
        <w:rPr>
          <w:rFonts w:ascii="Arial" w:hAnsi="Arial" w:cs="Arial"/>
          <w:color w:val="000000" w:themeColor="text1"/>
          <w:sz w:val="22"/>
          <w:szCs w:val="22"/>
          <w:shd w:val="clear" w:color="auto" w:fill="FFFFFF"/>
        </w:rPr>
        <w:t xml:space="preserve">method includes case studies </w:t>
      </w:r>
      <w:r>
        <w:rPr>
          <w:rFonts w:ascii="Arial" w:hAnsi="Arial" w:cs="Arial"/>
          <w:color w:val="000000" w:themeColor="text1"/>
          <w:sz w:val="22"/>
          <w:szCs w:val="22"/>
          <w:shd w:val="clear" w:color="auto" w:fill="FFFFFF"/>
        </w:rPr>
        <w:t xml:space="preserve">in comparison </w:t>
      </w:r>
      <w:r w:rsidRPr="003B0788">
        <w:rPr>
          <w:rFonts w:ascii="Arial" w:hAnsi="Arial" w:cs="Arial"/>
          <w:color w:val="000000" w:themeColor="text1"/>
          <w:sz w:val="22"/>
          <w:szCs w:val="22"/>
          <w:shd w:val="clear" w:color="auto" w:fill="FFFFFF"/>
        </w:rPr>
        <w:t>with semi-structured interviews in conversational style</w:t>
      </w:r>
      <w:r>
        <w:rPr>
          <w:rFonts w:ascii="Arial" w:hAnsi="Arial" w:cs="Arial"/>
          <w:color w:val="000000" w:themeColor="text1"/>
          <w:sz w:val="22"/>
          <w:szCs w:val="22"/>
          <w:shd w:val="clear" w:color="auto" w:fill="FFFFFF"/>
        </w:rPr>
        <w:t xml:space="preserve"> (Flick, 2018). </w:t>
      </w:r>
      <w:r w:rsidRPr="008D0343">
        <w:rPr>
          <w:rFonts w:ascii="Arial" w:hAnsi="Arial" w:cs="Arial"/>
          <w:sz w:val="22"/>
          <w:szCs w:val="22"/>
        </w:rPr>
        <w:t>Semi-structured interviews will combine structure with exploration, eliciting depth and detail</w:t>
      </w:r>
      <w:r w:rsidRPr="008D0343">
        <w:rPr>
          <w:rFonts w:ascii="Arial" w:hAnsi="Arial" w:cs="Arial"/>
          <w:color w:val="000000" w:themeColor="text1"/>
          <w:sz w:val="22"/>
          <w:szCs w:val="22"/>
          <w:shd w:val="clear" w:color="auto" w:fill="FFFFFF"/>
        </w:rPr>
        <w:t xml:space="preserve"> (Rubin and Rubin, 2012).</w:t>
      </w:r>
      <w:r w:rsidRPr="003B0788">
        <w:rPr>
          <w:rFonts w:ascii="Arial" w:hAnsi="Arial" w:cs="Arial"/>
          <w:color w:val="000000" w:themeColor="text1"/>
          <w:sz w:val="22"/>
          <w:szCs w:val="22"/>
          <w:shd w:val="clear" w:color="auto" w:fill="FFFFFF"/>
        </w:rPr>
        <w:t xml:space="preserve"> </w:t>
      </w:r>
      <w:r w:rsidRPr="008D0343">
        <w:rPr>
          <w:rFonts w:ascii="Arial" w:hAnsi="Arial" w:cs="Arial"/>
          <w:sz w:val="22"/>
          <w:szCs w:val="22"/>
        </w:rPr>
        <w:t>Buys et al. (2022) used semi-structured interviews with colleagues in an academic setting, finding them humbling and rewarding due to rigorous research processes supported by theoretical constructs and open, honest discussions with participants</w:t>
      </w:r>
      <w:r w:rsidRPr="008D0343">
        <w:rPr>
          <w:rFonts w:ascii="Arial" w:hAnsi="Arial" w:cs="Arial"/>
          <w:color w:val="000000" w:themeColor="text1"/>
          <w:sz w:val="22"/>
          <w:szCs w:val="22"/>
          <w:shd w:val="clear" w:color="auto" w:fill="FFFFFF"/>
        </w:rPr>
        <w:t>.</w:t>
      </w:r>
      <w:r w:rsidRPr="003B0788">
        <w:rPr>
          <w:rFonts w:ascii="Arial" w:hAnsi="Arial" w:cs="Arial"/>
          <w:color w:val="000000" w:themeColor="text1"/>
          <w:sz w:val="22"/>
          <w:szCs w:val="22"/>
          <w:shd w:val="clear" w:color="auto" w:fill="FFFFFF"/>
        </w:rPr>
        <w:t xml:space="preserve"> In keeping with this approach, the theoretical constructs of spirituality</w:t>
      </w:r>
      <w:r>
        <w:rPr>
          <w:rFonts w:ascii="Arial" w:hAnsi="Arial" w:cs="Arial"/>
          <w:color w:val="000000" w:themeColor="text1"/>
          <w:sz w:val="22"/>
          <w:szCs w:val="22"/>
          <w:shd w:val="clear" w:color="auto" w:fill="FFFFFF"/>
        </w:rPr>
        <w:t>,</w:t>
      </w:r>
      <w:r w:rsidRPr="003B0788">
        <w:rPr>
          <w:rFonts w:ascii="Arial" w:hAnsi="Arial" w:cs="Arial"/>
          <w:color w:val="000000" w:themeColor="text1"/>
          <w:sz w:val="22"/>
          <w:szCs w:val="22"/>
          <w:shd w:val="clear" w:color="auto" w:fill="FFFFFF"/>
        </w:rPr>
        <w:t xml:space="preserve"> worldview</w:t>
      </w:r>
      <w:r>
        <w:rPr>
          <w:rFonts w:ascii="Arial" w:hAnsi="Arial" w:cs="Arial"/>
          <w:color w:val="000000" w:themeColor="text1"/>
          <w:sz w:val="22"/>
          <w:szCs w:val="22"/>
          <w:shd w:val="clear" w:color="auto" w:fill="FFFFFF"/>
        </w:rPr>
        <w:t>, and motivation</w:t>
      </w:r>
      <w:r w:rsidRPr="003B0788">
        <w:rPr>
          <w:rFonts w:ascii="Arial" w:hAnsi="Arial" w:cs="Arial"/>
          <w:color w:val="000000" w:themeColor="text1"/>
          <w:sz w:val="22"/>
          <w:szCs w:val="22"/>
          <w:shd w:val="clear" w:color="auto" w:fill="FFFFFF"/>
        </w:rPr>
        <w:t xml:space="preserve"> scaffolding the investigation of my study will be made explicit to interviewees, so that the horizons of the study will not be an exploration of these constructs </w:t>
      </w:r>
      <w:r w:rsidRPr="003B0788">
        <w:rPr>
          <w:rFonts w:ascii="Arial" w:hAnsi="Arial" w:cs="Arial"/>
          <w:i/>
          <w:iCs/>
          <w:color w:val="000000" w:themeColor="text1"/>
          <w:sz w:val="22"/>
          <w:szCs w:val="22"/>
          <w:shd w:val="clear" w:color="auto" w:fill="FFFFFF"/>
        </w:rPr>
        <w:t>per se</w:t>
      </w:r>
      <w:r w:rsidRPr="003B0788">
        <w:rPr>
          <w:rFonts w:ascii="Arial" w:hAnsi="Arial" w:cs="Arial"/>
          <w:color w:val="000000" w:themeColor="text1"/>
          <w:sz w:val="22"/>
          <w:szCs w:val="22"/>
          <w:shd w:val="clear" w:color="auto" w:fill="FFFFFF"/>
        </w:rPr>
        <w:t xml:space="preserve">, but of their interactions and resulting phenomenon when combined with singing and career motivation.  </w:t>
      </w:r>
    </w:p>
    <w:p w14:paraId="4D440BEB" w14:textId="77777777" w:rsidR="00022281" w:rsidRPr="007003C5" w:rsidRDefault="00022281" w:rsidP="00022281">
      <w:pPr>
        <w:pStyle w:val="NormalWeb"/>
        <w:shd w:val="clear" w:color="auto" w:fill="FFFFFF"/>
        <w:spacing w:before="180" w:beforeAutospacing="0" w:after="180" w:afterAutospacing="0" w:line="360" w:lineRule="auto"/>
        <w:rPr>
          <w:rFonts w:ascii="Arial" w:hAnsi="Arial" w:cs="Arial"/>
          <w:sz w:val="22"/>
          <w:szCs w:val="22"/>
        </w:rPr>
      </w:pPr>
      <w:r w:rsidRPr="007003C5">
        <w:rPr>
          <w:rFonts w:ascii="Arial" w:hAnsi="Arial" w:cs="Arial"/>
          <w:sz w:val="22"/>
          <w:szCs w:val="22"/>
        </w:rPr>
        <w:t xml:space="preserve">Focus groups, as noted by Berg (2009), can be stimulating and dynamic, allowing opinions to flow and views to build. Paterson and Higgs (2005) utilized focus groups before conducting semi-structured interviews on professional artistry in occupational therapy, highlighting their ability to triangulate research and provide a forum for experts to review findings and complete the hermeneutic circle (Paterson and Higgs, 2005). Participants who made interesting or insightful comments during the focus groups were invited for interviews. While focus groups may be appealing for initiating discussions among singers about spirituality and career </w:t>
      </w:r>
      <w:r w:rsidRPr="007003C5">
        <w:rPr>
          <w:rFonts w:ascii="Arial" w:hAnsi="Arial" w:cs="Arial"/>
          <w:sz w:val="22"/>
          <w:szCs w:val="22"/>
        </w:rPr>
        <w:lastRenderedPageBreak/>
        <w:t>motivation, conducting them over Zoom calls may be impractical due to difficulties in establishing rapport and the invisibility of non-verbal communication within the group (St. John, 1999).</w:t>
      </w:r>
    </w:p>
    <w:p w14:paraId="468A0A84" w14:textId="63CD1388" w:rsidR="00022281" w:rsidRPr="0038214A" w:rsidRDefault="00022281" w:rsidP="00022281">
      <w:pPr>
        <w:pStyle w:val="NormalWeb"/>
        <w:shd w:val="clear" w:color="auto" w:fill="FFFFFF"/>
        <w:spacing w:before="180" w:beforeAutospacing="0" w:after="180" w:afterAutospacing="0" w:line="360" w:lineRule="auto"/>
        <w:rPr>
          <w:rFonts w:ascii="Arial" w:hAnsi="Arial" w:cs="Arial"/>
          <w:sz w:val="22"/>
          <w:szCs w:val="22"/>
          <w:shd w:val="clear" w:color="auto" w:fill="FFFFFF"/>
        </w:rPr>
      </w:pPr>
      <w:r>
        <w:rPr>
          <w:rFonts w:ascii="Arial" w:hAnsi="Arial" w:cs="Arial"/>
          <w:sz w:val="22"/>
          <w:szCs w:val="22"/>
          <w:shd w:val="clear" w:color="auto" w:fill="FFFFFF"/>
        </w:rPr>
        <w:t xml:space="preserve">Instead of a focus group, my study utilizes a preliminary pilot study interview to examine question structure, answerability, and typical responses offered by singers, steering the horizons of my investigation (Castillo-Montoya, 2016). What became apparent in pilot interviews was how the chronological order of the questions changed depending on the topics each participant spontaneously brought up, emphasizing the need to be flexible in semi-structured interviews (Kvale et al., 2015). In addition, the phenomenon of worldview and spirituality were not always clear in how singers narrated their experience, even after I had defined them. A </w:t>
      </w:r>
      <w:r w:rsidRPr="008829D9">
        <w:rPr>
          <w:rFonts w:ascii="Arial" w:hAnsi="Arial" w:cs="Arial"/>
          <w:i/>
          <w:iCs/>
          <w:sz w:val="22"/>
          <w:szCs w:val="22"/>
          <w:shd w:val="clear" w:color="auto" w:fill="FFFFFF"/>
        </w:rPr>
        <w:t>post hoc</w:t>
      </w:r>
      <w:r>
        <w:rPr>
          <w:rFonts w:ascii="Arial" w:hAnsi="Arial" w:cs="Arial"/>
          <w:sz w:val="22"/>
          <w:szCs w:val="22"/>
          <w:shd w:val="clear" w:color="auto" w:fill="FFFFFF"/>
        </w:rPr>
        <w:t xml:space="preserve"> definition may not serve the study best, but coming from the perspective of grounded theory, it would allow themes to emerge </w:t>
      </w:r>
      <w:r w:rsidR="00C839B3">
        <w:rPr>
          <w:rFonts w:ascii="Arial" w:hAnsi="Arial" w:cs="Arial"/>
          <w:sz w:val="22"/>
          <w:szCs w:val="22"/>
          <w:shd w:val="clear" w:color="auto" w:fill="FFFFFF"/>
        </w:rPr>
        <w:t>from the analyses</w:t>
      </w:r>
      <w:r>
        <w:rPr>
          <w:rFonts w:ascii="Arial" w:hAnsi="Arial" w:cs="Arial"/>
          <w:sz w:val="22"/>
          <w:szCs w:val="22"/>
          <w:shd w:val="clear" w:color="auto" w:fill="FFFFFF"/>
        </w:rPr>
        <w:t xml:space="preserve"> that give shape to the notions of spirituality and worldview</w:t>
      </w:r>
      <w:r w:rsidR="00C839B3">
        <w:rPr>
          <w:rFonts w:ascii="Arial" w:hAnsi="Arial" w:cs="Arial"/>
          <w:sz w:val="22"/>
          <w:szCs w:val="22"/>
          <w:shd w:val="clear" w:color="auto" w:fill="FFFFFF"/>
        </w:rPr>
        <w:t xml:space="preserve">. </w:t>
      </w:r>
      <w:r w:rsidR="00C839B3" w:rsidRPr="00C839B3">
        <w:rPr>
          <w:rFonts w:ascii="Arial" w:hAnsi="Arial" w:cs="Arial"/>
          <w:sz w:val="22"/>
          <w:szCs w:val="22"/>
        </w:rPr>
        <w:t xml:space="preserve">In grounded theory, concepts and theories are generated from the data itself, not by proving or disproving </w:t>
      </w:r>
      <w:r w:rsidR="00C839B3" w:rsidRPr="00C839B3">
        <w:rPr>
          <w:rFonts w:ascii="Arial" w:hAnsi="Arial" w:cs="Arial"/>
          <w:i/>
          <w:iCs/>
          <w:sz w:val="22"/>
          <w:szCs w:val="22"/>
        </w:rPr>
        <w:t>a priori</w:t>
      </w:r>
      <w:r w:rsidR="00C839B3" w:rsidRPr="00C839B3">
        <w:rPr>
          <w:rFonts w:ascii="Arial" w:hAnsi="Arial" w:cs="Arial"/>
          <w:sz w:val="22"/>
          <w:szCs w:val="22"/>
        </w:rPr>
        <w:t xml:space="preserve"> hypotheses (Glaser and Strauss, 2017).</w:t>
      </w:r>
    </w:p>
    <w:p w14:paraId="38C2431E" w14:textId="77777777" w:rsidR="00022281" w:rsidRPr="003432F0" w:rsidRDefault="00022281" w:rsidP="00022281">
      <w:pPr>
        <w:pStyle w:val="NormalWeb"/>
        <w:shd w:val="clear" w:color="auto" w:fill="FFFFFF"/>
        <w:spacing w:before="180" w:beforeAutospacing="0" w:after="180" w:afterAutospacing="0" w:line="360" w:lineRule="auto"/>
        <w:rPr>
          <w:rFonts w:ascii="Arial" w:hAnsi="Arial" w:cs="Arial"/>
          <w:b/>
          <w:bCs/>
          <w:color w:val="000000" w:themeColor="text1"/>
          <w:sz w:val="22"/>
          <w:szCs w:val="22"/>
        </w:rPr>
      </w:pPr>
      <w:r w:rsidRPr="003432F0">
        <w:rPr>
          <w:rFonts w:ascii="Arial" w:hAnsi="Arial" w:cs="Arial"/>
          <w:b/>
          <w:bCs/>
          <w:color w:val="000000" w:themeColor="text1"/>
          <w:sz w:val="22"/>
          <w:szCs w:val="22"/>
        </w:rPr>
        <w:t>Insider Research</w:t>
      </w:r>
    </w:p>
    <w:p w14:paraId="0F95B596" w14:textId="77777777" w:rsidR="00022281" w:rsidRDefault="00022281" w:rsidP="00022281">
      <w:pPr>
        <w:pStyle w:val="NormalWeb"/>
        <w:shd w:val="clear" w:color="auto" w:fill="FFFFFF"/>
        <w:spacing w:before="180" w:beforeAutospacing="0" w:after="180" w:afterAutospacing="0" w:line="360" w:lineRule="auto"/>
        <w:rPr>
          <w:rFonts w:ascii="Arial" w:hAnsi="Arial" w:cs="Arial"/>
          <w:color w:val="000000" w:themeColor="text1"/>
          <w:sz w:val="22"/>
          <w:szCs w:val="22"/>
        </w:rPr>
      </w:pPr>
      <w:r>
        <w:rPr>
          <w:rFonts w:ascii="Arial" w:hAnsi="Arial" w:cs="Arial"/>
          <w:color w:val="000000" w:themeColor="text1"/>
          <w:sz w:val="22"/>
          <w:szCs w:val="22"/>
        </w:rPr>
        <w:t>The i</w:t>
      </w:r>
      <w:r w:rsidRPr="003432F0">
        <w:rPr>
          <w:rFonts w:ascii="Arial" w:hAnsi="Arial" w:cs="Arial"/>
          <w:color w:val="000000" w:themeColor="text1"/>
          <w:sz w:val="22"/>
          <w:szCs w:val="22"/>
        </w:rPr>
        <w:t>mmersed quality of insider research for singing teachers (Easterby-Smith et al., 2008)</w:t>
      </w:r>
      <w:r>
        <w:rPr>
          <w:rFonts w:ascii="Arial" w:hAnsi="Arial" w:cs="Arial"/>
          <w:color w:val="000000" w:themeColor="text1"/>
          <w:sz w:val="22"/>
          <w:szCs w:val="22"/>
        </w:rPr>
        <w:t xml:space="preserve"> has both advantages and disadvantages. </w:t>
      </w:r>
      <w:r>
        <w:rPr>
          <w:rFonts w:ascii="Arial" w:hAnsi="Arial" w:cs="Arial"/>
          <w:sz w:val="22"/>
          <w:szCs w:val="22"/>
        </w:rPr>
        <w:t>Advantageously, my investigation indirectly examines my own practice, distancing my teaching and performing from some of the ambiguities of my role as both researcher and practitioner (Hanson, 201</w:t>
      </w:r>
      <w:r w:rsidRPr="00FE1406">
        <w:rPr>
          <w:rFonts w:ascii="Arial" w:hAnsi="Arial" w:cs="Arial"/>
          <w:sz w:val="22"/>
          <w:szCs w:val="22"/>
        </w:rPr>
        <w:t xml:space="preserve">3). </w:t>
      </w:r>
      <w:r>
        <w:rPr>
          <w:rFonts w:ascii="Arial" w:hAnsi="Arial" w:cs="Arial"/>
          <w:sz w:val="22"/>
          <w:szCs w:val="22"/>
        </w:rPr>
        <w:t xml:space="preserve">Therefore, </w:t>
      </w:r>
      <w:r w:rsidRPr="00FE1406">
        <w:rPr>
          <w:rFonts w:ascii="Arial" w:hAnsi="Arial" w:cs="Arial"/>
          <w:color w:val="000000" w:themeColor="text1"/>
          <w:sz w:val="22"/>
          <w:szCs w:val="22"/>
        </w:rPr>
        <w:t>insider research</w:t>
      </w:r>
      <w:r>
        <w:rPr>
          <w:rFonts w:ascii="Arial" w:hAnsi="Arial" w:cs="Arial"/>
          <w:color w:val="000000" w:themeColor="text1"/>
          <w:sz w:val="22"/>
          <w:szCs w:val="22"/>
        </w:rPr>
        <w:t xml:space="preserve"> as action research</w:t>
      </w:r>
      <w:r w:rsidRPr="00FE1406">
        <w:rPr>
          <w:rFonts w:ascii="Arial" w:hAnsi="Arial" w:cs="Arial"/>
          <w:color w:val="000000" w:themeColor="text1"/>
          <w:sz w:val="22"/>
          <w:szCs w:val="22"/>
        </w:rPr>
        <w:t xml:space="preserve"> (Costley, 2009, 2013) </w:t>
      </w:r>
      <w:r>
        <w:rPr>
          <w:rFonts w:ascii="Arial" w:hAnsi="Arial" w:cs="Arial"/>
          <w:color w:val="000000" w:themeColor="text1"/>
          <w:sz w:val="22"/>
          <w:szCs w:val="22"/>
        </w:rPr>
        <w:t>is not</w:t>
      </w:r>
      <w:r w:rsidRPr="00FE1406">
        <w:rPr>
          <w:rFonts w:ascii="Arial" w:hAnsi="Arial" w:cs="Arial"/>
          <w:color w:val="000000" w:themeColor="text1"/>
          <w:sz w:val="22"/>
          <w:szCs w:val="22"/>
        </w:rPr>
        <w:t xml:space="preserve"> </w:t>
      </w:r>
      <w:r>
        <w:rPr>
          <w:rFonts w:ascii="Arial" w:hAnsi="Arial" w:cs="Arial"/>
          <w:color w:val="000000" w:themeColor="text1"/>
          <w:sz w:val="22"/>
          <w:szCs w:val="22"/>
        </w:rPr>
        <w:t>applicable to my study</w:t>
      </w:r>
      <w:r w:rsidRPr="00FE1406">
        <w:rPr>
          <w:rFonts w:ascii="Arial" w:hAnsi="Arial" w:cs="Arial"/>
          <w:color w:val="000000" w:themeColor="text1"/>
          <w:sz w:val="22"/>
          <w:szCs w:val="22"/>
        </w:rPr>
        <w:t xml:space="preserve">, but </w:t>
      </w:r>
      <w:r>
        <w:rPr>
          <w:rFonts w:ascii="Arial" w:hAnsi="Arial" w:cs="Arial"/>
          <w:color w:val="000000" w:themeColor="text1"/>
          <w:sz w:val="22"/>
          <w:szCs w:val="22"/>
        </w:rPr>
        <w:t>subsequent</w:t>
      </w:r>
      <w:r w:rsidRPr="00FE1406">
        <w:rPr>
          <w:rFonts w:ascii="Arial" w:hAnsi="Arial" w:cs="Arial"/>
          <w:color w:val="000000" w:themeColor="text1"/>
          <w:sz w:val="22"/>
          <w:szCs w:val="22"/>
        </w:rPr>
        <w:t xml:space="preserve"> practice </w:t>
      </w:r>
      <w:r>
        <w:rPr>
          <w:rFonts w:ascii="Arial" w:hAnsi="Arial" w:cs="Arial"/>
          <w:color w:val="000000" w:themeColor="text1"/>
          <w:sz w:val="22"/>
          <w:szCs w:val="22"/>
        </w:rPr>
        <w:t xml:space="preserve">in teaching and performing </w:t>
      </w:r>
      <w:r w:rsidRPr="00FE1406">
        <w:rPr>
          <w:rFonts w:ascii="Arial" w:hAnsi="Arial" w:cs="Arial"/>
          <w:color w:val="000000" w:themeColor="text1"/>
          <w:sz w:val="22"/>
          <w:szCs w:val="22"/>
        </w:rPr>
        <w:t xml:space="preserve">can </w:t>
      </w:r>
      <w:r>
        <w:rPr>
          <w:rFonts w:ascii="Arial" w:hAnsi="Arial" w:cs="Arial"/>
          <w:color w:val="000000" w:themeColor="text1"/>
          <w:sz w:val="22"/>
          <w:szCs w:val="22"/>
        </w:rPr>
        <w:t xml:space="preserve">be enriched by my findings, thereby </w:t>
      </w:r>
      <w:r w:rsidRPr="00FE1406">
        <w:rPr>
          <w:rFonts w:ascii="Arial" w:hAnsi="Arial" w:cs="Arial"/>
          <w:color w:val="000000" w:themeColor="text1"/>
          <w:sz w:val="22"/>
          <w:szCs w:val="22"/>
        </w:rPr>
        <w:t>affirm</w:t>
      </w:r>
      <w:r>
        <w:rPr>
          <w:rFonts w:ascii="Arial" w:hAnsi="Arial" w:cs="Arial"/>
          <w:color w:val="000000" w:themeColor="text1"/>
          <w:sz w:val="22"/>
          <w:szCs w:val="22"/>
        </w:rPr>
        <w:t>ing them.</w:t>
      </w:r>
    </w:p>
    <w:p w14:paraId="7D63ED3E" w14:textId="77777777" w:rsidR="00022281" w:rsidRDefault="00022281" w:rsidP="00022281">
      <w:pPr>
        <w:pStyle w:val="NormalWeb"/>
        <w:shd w:val="clear" w:color="auto" w:fill="FFFFFF"/>
        <w:spacing w:before="180" w:beforeAutospacing="0" w:after="180" w:afterAutospacing="0" w:line="360" w:lineRule="auto"/>
        <w:rPr>
          <w:rFonts w:ascii="Arial" w:hAnsi="Arial" w:cs="Arial"/>
          <w:sz w:val="22"/>
          <w:szCs w:val="22"/>
        </w:rPr>
      </w:pPr>
      <w:r>
        <w:rPr>
          <w:rFonts w:ascii="Arial" w:hAnsi="Arial" w:cs="Arial"/>
          <w:sz w:val="22"/>
          <w:szCs w:val="22"/>
        </w:rPr>
        <w:t>Having a passion for the topic under investigation, the interface between spirituality and worldview as it impacts singing expression and career motivation interests me intensely as I sing for my church and teach others. Learning how other professional classical singers navigate this interface is an exciting opportunity for me to grow professionally, pedagogically, and to take the lead in a new field of inquiry (Costley and Gibbs, 2006). The inherent subjectivity of insider research and the tendency towards biased results (Mercer, 2007) are mitigated by triangulating insights from 20</w:t>
      </w:r>
      <w:r w:rsidRPr="00BC19CF">
        <w:rPr>
          <w:rFonts w:ascii="Arial" w:hAnsi="Arial" w:cs="Arial"/>
          <w:sz w:val="22"/>
          <w:szCs w:val="22"/>
          <w:vertAlign w:val="superscript"/>
        </w:rPr>
        <w:t>th</w:t>
      </w:r>
      <w:r>
        <w:rPr>
          <w:rFonts w:ascii="Arial" w:hAnsi="Arial" w:cs="Arial"/>
          <w:sz w:val="22"/>
          <w:szCs w:val="22"/>
        </w:rPr>
        <w:t xml:space="preserve"> century singers and their biographies. With this historical distance and mixed methods approach, my insider position should not negatively impact attention to pertinent issues and findings (Greene, 2014). </w:t>
      </w:r>
    </w:p>
    <w:p w14:paraId="4B6CC22F" w14:textId="3505EBE1" w:rsidR="00022281" w:rsidRPr="00E54CFF" w:rsidRDefault="00022281" w:rsidP="00022281">
      <w:pPr>
        <w:pStyle w:val="NormalWeb"/>
        <w:shd w:val="clear" w:color="auto" w:fill="FFFFFF"/>
        <w:spacing w:before="180" w:beforeAutospacing="0" w:after="180" w:afterAutospacing="0" w:line="360" w:lineRule="auto"/>
        <w:rPr>
          <w:rFonts w:ascii="Arial" w:hAnsi="Arial" w:cs="Arial"/>
          <w:sz w:val="22"/>
          <w:szCs w:val="22"/>
        </w:rPr>
      </w:pPr>
      <w:r>
        <w:rPr>
          <w:rFonts w:ascii="Arial" w:hAnsi="Arial" w:cs="Arial"/>
          <w:sz w:val="22"/>
          <w:szCs w:val="22"/>
        </w:rPr>
        <w:t xml:space="preserve">However, the challenges of insider research remain with the case study interviews of select colleagues and mentors, and the problem of over-familiarity or lack of self-awareness of my own </w:t>
      </w:r>
      <w:r>
        <w:rPr>
          <w:rFonts w:ascii="Arial" w:hAnsi="Arial" w:cs="Arial"/>
          <w:sz w:val="22"/>
          <w:szCs w:val="22"/>
        </w:rPr>
        <w:lastRenderedPageBreak/>
        <w:t>assumptions and biases could impact the validity of the research (Curtis, Murphy, and Shields, 2013). Additionally, the accuracy of conclusions drawn from the research may be limited by the exploratory interpretive nature of the research and its internal and external construct validity. Issues of generalizability aside, insider pitfalls can be avoided by practicing reflexivity to explore the space between both insider and outsider research positions (Dwyer and Buckle, 2009) and through member checking for data verification (Guba, 1981).</w:t>
      </w:r>
    </w:p>
    <w:p w14:paraId="266251BA" w14:textId="77777777" w:rsidR="00022281" w:rsidRDefault="00022281" w:rsidP="00022281">
      <w:pPr>
        <w:spacing w:line="360" w:lineRule="auto"/>
        <w:rPr>
          <w:rFonts w:ascii="Arial" w:hAnsi="Arial" w:cs="Arial"/>
          <w:b/>
          <w:bCs/>
          <w:sz w:val="22"/>
          <w:szCs w:val="22"/>
          <w:lang w:val="en-CA"/>
        </w:rPr>
      </w:pPr>
      <w:r w:rsidRPr="00E54CFF">
        <w:rPr>
          <w:rFonts w:ascii="Arial" w:hAnsi="Arial" w:cs="Arial"/>
          <w:b/>
          <w:bCs/>
          <w:sz w:val="22"/>
          <w:szCs w:val="22"/>
          <w:lang w:val="en-CA"/>
        </w:rPr>
        <w:t>Ethics</w:t>
      </w:r>
    </w:p>
    <w:p w14:paraId="24E61F71" w14:textId="77777777" w:rsidR="00022281" w:rsidRPr="00E54CFF" w:rsidRDefault="00022281" w:rsidP="00022281">
      <w:pPr>
        <w:spacing w:line="360" w:lineRule="auto"/>
        <w:rPr>
          <w:rFonts w:ascii="Arial" w:hAnsi="Arial" w:cs="Arial"/>
          <w:b/>
          <w:bCs/>
          <w:sz w:val="22"/>
          <w:szCs w:val="22"/>
          <w:lang w:val="en-CA"/>
        </w:rPr>
      </w:pPr>
    </w:p>
    <w:p w14:paraId="2B5107D8" w14:textId="77777777" w:rsidR="00022281" w:rsidRPr="008236BC" w:rsidRDefault="00022281" w:rsidP="00022281">
      <w:pPr>
        <w:spacing w:line="360" w:lineRule="auto"/>
        <w:rPr>
          <w:rFonts w:ascii="Arial" w:hAnsi="Arial" w:cs="Arial"/>
          <w:color w:val="000000"/>
          <w:sz w:val="22"/>
          <w:szCs w:val="22"/>
          <w:lang w:val="en-CA"/>
        </w:rPr>
      </w:pPr>
      <w:r>
        <w:rPr>
          <w:rFonts w:ascii="Arial" w:hAnsi="Arial" w:cs="Arial"/>
          <w:sz w:val="22"/>
          <w:szCs w:val="22"/>
          <w:lang w:val="en-CA"/>
        </w:rPr>
        <w:t xml:space="preserve">When executing hermeneutical research with interview data, ethical considerations include ensuring informed consent, privacy, anonymity, and managing sensitive information with care and confidentiality throughout the process (Paterson and Higgs, </w:t>
      </w:r>
      <w:r w:rsidRPr="008236BC">
        <w:rPr>
          <w:rFonts w:ascii="Arial" w:hAnsi="Arial" w:cs="Arial"/>
          <w:sz w:val="22"/>
          <w:szCs w:val="22"/>
          <w:lang w:val="en-CA"/>
        </w:rPr>
        <w:t xml:space="preserve">2005). </w:t>
      </w:r>
      <w:r>
        <w:rPr>
          <w:rFonts w:ascii="Arial" w:hAnsi="Arial" w:cs="Arial"/>
          <w:color w:val="000000"/>
          <w:sz w:val="22"/>
          <w:szCs w:val="22"/>
          <w:lang w:val="en-CA"/>
        </w:rPr>
        <w:t xml:space="preserve">Some participants may be too well-known to maintain anonymity. If participants consent to be named initially, they will be </w:t>
      </w:r>
      <w:proofErr w:type="spellStart"/>
      <w:r>
        <w:rPr>
          <w:rFonts w:ascii="Arial" w:hAnsi="Arial" w:cs="Arial"/>
          <w:color w:val="000000"/>
          <w:sz w:val="22"/>
          <w:szCs w:val="22"/>
          <w:lang w:val="en-CA"/>
        </w:rPr>
        <w:t>anonymised</w:t>
      </w:r>
      <w:proofErr w:type="spellEnd"/>
      <w:r>
        <w:rPr>
          <w:rFonts w:ascii="Arial" w:hAnsi="Arial" w:cs="Arial"/>
          <w:color w:val="000000"/>
          <w:sz w:val="22"/>
          <w:szCs w:val="22"/>
          <w:lang w:val="en-CA"/>
        </w:rPr>
        <w:t xml:space="preserve"> in the body of the work. This will enable me as the researcher to maintain distance from the subject and data to portray content</w:t>
      </w:r>
      <w:r w:rsidRPr="008236BC">
        <w:rPr>
          <w:rFonts w:ascii="Arial" w:hAnsi="Arial" w:cs="Arial"/>
          <w:color w:val="0D0D0D"/>
          <w:sz w:val="22"/>
          <w:szCs w:val="22"/>
          <w:shd w:val="clear" w:color="auto" w:fill="FFFFFF"/>
        </w:rPr>
        <w:t xml:space="preserve"> with integrity and confidence, refraining from altering the text and interview findings</w:t>
      </w:r>
      <w:r w:rsidRPr="008236BC">
        <w:rPr>
          <w:rFonts w:ascii="Arial" w:hAnsi="Arial" w:cs="Arial"/>
          <w:sz w:val="22"/>
          <w:szCs w:val="22"/>
          <w:lang w:val="en-CA"/>
        </w:rPr>
        <w:t xml:space="preserve">. </w:t>
      </w:r>
      <w:r>
        <w:rPr>
          <w:rFonts w:ascii="Arial" w:hAnsi="Arial" w:cs="Arial"/>
          <w:sz w:val="22"/>
          <w:szCs w:val="22"/>
          <w:lang w:val="en-CA"/>
        </w:rPr>
        <w:t>Miles and Huberman (1994, pp. 290-297) provide a synopsis of key ethical questions:</w:t>
      </w:r>
    </w:p>
    <w:p w14:paraId="5EA6C27B" w14:textId="77777777" w:rsidR="00022281" w:rsidRPr="001617D4"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 xml:space="preserve">Worthiness of the project: Will the research contribute in some significant way? </w:t>
      </w:r>
    </w:p>
    <w:p w14:paraId="3E7FE0CB" w14:textId="77777777" w:rsidR="00022281" w:rsidRPr="006F05FC"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 xml:space="preserve">Competence boundaries: Do I have the expertise to carry out the study and am I </w:t>
      </w:r>
      <w:r w:rsidRPr="006F05FC">
        <w:rPr>
          <w:rFonts w:ascii="Arial" w:hAnsi="Arial" w:cs="Arial"/>
          <w:sz w:val="22"/>
          <w:szCs w:val="22"/>
        </w:rPr>
        <w:t xml:space="preserve">prepared to study and consult with others? </w:t>
      </w:r>
    </w:p>
    <w:p w14:paraId="4ADFAC1B" w14:textId="77777777" w:rsidR="00022281" w:rsidRPr="001617D4"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 xml:space="preserve">Informed consent: Do the participants have full information about the study? </w:t>
      </w:r>
    </w:p>
    <w:p w14:paraId="01DA51EB" w14:textId="77777777" w:rsidR="00022281" w:rsidRPr="001617D4"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Benefits, costs</w:t>
      </w:r>
      <w:r>
        <w:rPr>
          <w:rFonts w:ascii="Arial" w:hAnsi="Arial" w:cs="Arial"/>
          <w:sz w:val="22"/>
          <w:szCs w:val="22"/>
        </w:rPr>
        <w:t>,</w:t>
      </w:r>
      <w:r w:rsidRPr="001617D4">
        <w:rPr>
          <w:rFonts w:ascii="Arial" w:hAnsi="Arial" w:cs="Arial"/>
          <w:sz w:val="22"/>
          <w:szCs w:val="22"/>
        </w:rPr>
        <w:t xml:space="preserve"> and reciprocity: </w:t>
      </w:r>
      <w:r>
        <w:rPr>
          <w:rFonts w:ascii="Arial" w:hAnsi="Arial" w:cs="Arial"/>
          <w:sz w:val="22"/>
          <w:szCs w:val="22"/>
        </w:rPr>
        <w:t>Do participants gain equitably from their investment of time, energy, and expertise</w:t>
      </w:r>
      <w:r w:rsidRPr="001617D4">
        <w:rPr>
          <w:rFonts w:ascii="Arial" w:hAnsi="Arial" w:cs="Arial"/>
          <w:sz w:val="22"/>
          <w:szCs w:val="22"/>
        </w:rPr>
        <w:t xml:space="preserve">? </w:t>
      </w:r>
    </w:p>
    <w:p w14:paraId="2F854A23" w14:textId="77777777" w:rsidR="00022281" w:rsidRPr="001617D4"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 xml:space="preserve">Harm and risk: What might this study do to hurt people? </w:t>
      </w:r>
    </w:p>
    <w:p w14:paraId="2779E92D" w14:textId="77777777" w:rsidR="00022281" w:rsidRPr="001617D4"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Honesty and trust: Am I telling the truth</w:t>
      </w:r>
      <w:r>
        <w:rPr>
          <w:rFonts w:ascii="Arial" w:hAnsi="Arial" w:cs="Arial"/>
          <w:sz w:val="22"/>
          <w:szCs w:val="22"/>
        </w:rPr>
        <w:t>,</w:t>
      </w:r>
      <w:r w:rsidRPr="001617D4">
        <w:rPr>
          <w:rFonts w:ascii="Arial" w:hAnsi="Arial" w:cs="Arial"/>
          <w:sz w:val="22"/>
          <w:szCs w:val="22"/>
        </w:rPr>
        <w:t xml:space="preserve"> and do we trust each other? </w:t>
      </w:r>
    </w:p>
    <w:p w14:paraId="0AF32045" w14:textId="77777777" w:rsidR="00022281" w:rsidRPr="001617D4"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Privacy, confidentiality</w:t>
      </w:r>
      <w:r>
        <w:rPr>
          <w:rFonts w:ascii="Arial" w:hAnsi="Arial" w:cs="Arial"/>
          <w:sz w:val="22"/>
          <w:szCs w:val="22"/>
        </w:rPr>
        <w:t>,</w:t>
      </w:r>
      <w:r w:rsidRPr="001617D4">
        <w:rPr>
          <w:rFonts w:ascii="Arial" w:hAnsi="Arial" w:cs="Arial"/>
          <w:sz w:val="22"/>
          <w:szCs w:val="22"/>
        </w:rPr>
        <w:t xml:space="preserve"> and anonymity: How identifiable are the individuals? </w:t>
      </w:r>
    </w:p>
    <w:p w14:paraId="2C299E08" w14:textId="77777777" w:rsidR="00022281" w:rsidRDefault="00022281" w:rsidP="00022281">
      <w:pPr>
        <w:pStyle w:val="NormalWeb"/>
        <w:numPr>
          <w:ilvl w:val="0"/>
          <w:numId w:val="9"/>
        </w:numPr>
        <w:spacing w:line="360" w:lineRule="auto"/>
        <w:rPr>
          <w:rFonts w:ascii="Arial" w:hAnsi="Arial" w:cs="Arial"/>
          <w:sz w:val="22"/>
          <w:szCs w:val="22"/>
        </w:rPr>
      </w:pPr>
      <w:r w:rsidRPr="001617D4">
        <w:rPr>
          <w:rFonts w:ascii="Arial" w:hAnsi="Arial" w:cs="Arial"/>
          <w:sz w:val="22"/>
          <w:szCs w:val="22"/>
        </w:rPr>
        <w:t xml:space="preserve">Integrity and quality: Was the study conducted carefully, thoughtfully, and correctly in </w:t>
      </w:r>
      <w:r w:rsidRPr="00F21D54">
        <w:rPr>
          <w:rFonts w:ascii="Arial" w:hAnsi="Arial" w:cs="Arial"/>
          <w:sz w:val="22"/>
          <w:szCs w:val="22"/>
        </w:rPr>
        <w:t xml:space="preserve">terms of some reasonable set of standards? </w:t>
      </w:r>
    </w:p>
    <w:p w14:paraId="4A39FF45" w14:textId="3F36D887" w:rsidR="00022281" w:rsidRDefault="00022281" w:rsidP="00C839B3">
      <w:pPr>
        <w:pStyle w:val="NormalWeb"/>
        <w:spacing w:line="360" w:lineRule="auto"/>
        <w:rPr>
          <w:rFonts w:ascii="Arial" w:hAnsi="Arial" w:cs="Arial"/>
          <w:sz w:val="22"/>
          <w:szCs w:val="22"/>
        </w:rPr>
      </w:pPr>
      <w:r>
        <w:rPr>
          <w:rFonts w:ascii="Arial" w:hAnsi="Arial" w:cs="Arial"/>
          <w:sz w:val="22"/>
          <w:szCs w:val="22"/>
        </w:rPr>
        <w:t xml:space="preserve">Informed consent with a participation information sheet will be processed and secured before the interviews take place. The integrity and quality of the study depends on satisfying ethical standards (Guillemin and Gillam, 2004) and ensuring meaningful academic conversation by preparing background research and reading widely on related topics (Bryman, 2012). In terms of potential harms and risks to participants, due care must be taken to preserve anonymity, </w:t>
      </w:r>
      <w:r>
        <w:rPr>
          <w:rFonts w:ascii="Arial" w:hAnsi="Arial" w:cs="Arial"/>
          <w:sz w:val="22"/>
          <w:szCs w:val="22"/>
        </w:rPr>
        <w:lastRenderedPageBreak/>
        <w:t>psychological well-being, and access to participant interview data (</w:t>
      </w:r>
      <w:r w:rsidR="004328EA">
        <w:rPr>
          <w:rFonts w:ascii="Arial" w:hAnsi="Arial" w:cs="Arial"/>
          <w:sz w:val="22"/>
          <w:szCs w:val="22"/>
        </w:rPr>
        <w:t xml:space="preserve">Costley and Gibbs, 2006; </w:t>
      </w:r>
      <w:r>
        <w:rPr>
          <w:rFonts w:ascii="Arial" w:hAnsi="Arial" w:cs="Arial"/>
          <w:sz w:val="22"/>
          <w:szCs w:val="22"/>
        </w:rPr>
        <w:t xml:space="preserve">Heggen and Guillemin, 2012). During the interview trust is developed and maintained by a comfortable level of self-disclosure without over-sharing (Buys et al., 2022). The credibility or quality of the study can be assessed by the accuracy with which the interpretations of the data reflect the constructed realities of the participants (Burke, 2016). </w:t>
      </w:r>
    </w:p>
    <w:p w14:paraId="2E02D674" w14:textId="361D78F4" w:rsidR="00022281" w:rsidRPr="00EF3BB0" w:rsidRDefault="00022281" w:rsidP="00022281">
      <w:pPr>
        <w:spacing w:line="360" w:lineRule="auto"/>
        <w:rPr>
          <w:rFonts w:ascii="Arial" w:hAnsi="Arial" w:cs="Arial"/>
          <w:b/>
          <w:bCs/>
          <w:sz w:val="22"/>
          <w:szCs w:val="22"/>
          <w:lang w:val="en-CA"/>
        </w:rPr>
      </w:pPr>
      <w:r w:rsidRPr="003432F0">
        <w:rPr>
          <w:rFonts w:ascii="Arial" w:hAnsi="Arial" w:cs="Arial"/>
          <w:b/>
          <w:bCs/>
          <w:sz w:val="22"/>
          <w:szCs w:val="22"/>
          <w:lang w:val="en-CA"/>
        </w:rPr>
        <w:t xml:space="preserve">Conclusion </w:t>
      </w:r>
    </w:p>
    <w:p w14:paraId="3DE9F88E" w14:textId="77777777" w:rsidR="00022281" w:rsidRDefault="00022281" w:rsidP="00022281">
      <w:pPr>
        <w:spacing w:line="360" w:lineRule="auto"/>
        <w:rPr>
          <w:rFonts w:ascii="Arial" w:hAnsi="Arial" w:cs="Arial"/>
          <w:color w:val="000000" w:themeColor="text1"/>
          <w:sz w:val="22"/>
          <w:szCs w:val="22"/>
        </w:rPr>
      </w:pPr>
    </w:p>
    <w:p w14:paraId="53F14650" w14:textId="77777777" w:rsidR="00022281" w:rsidRDefault="00022281" w:rsidP="00022281">
      <w:pPr>
        <w:spacing w:line="360" w:lineRule="auto"/>
        <w:rPr>
          <w:rFonts w:ascii="Arial" w:hAnsi="Arial" w:cs="Arial"/>
          <w:color w:val="000000" w:themeColor="text1"/>
          <w:sz w:val="22"/>
          <w:szCs w:val="22"/>
        </w:rPr>
      </w:pPr>
      <w:r>
        <w:rPr>
          <w:rFonts w:ascii="Arial" w:hAnsi="Arial" w:cs="Arial"/>
          <w:color w:val="000000"/>
          <w:kern w:val="0"/>
          <w:sz w:val="22"/>
          <w:szCs w:val="22"/>
        </w:rPr>
        <w:t>H</w:t>
      </w:r>
      <w:r w:rsidRPr="00E54CFF">
        <w:rPr>
          <w:rFonts w:ascii="Arial" w:hAnsi="Arial" w:cs="Arial"/>
          <w:color w:val="000000"/>
          <w:kern w:val="0"/>
          <w:sz w:val="22"/>
          <w:szCs w:val="22"/>
        </w:rPr>
        <w:t xml:space="preserve">aving considered </w:t>
      </w:r>
      <w:r>
        <w:rPr>
          <w:rFonts w:ascii="Arial" w:hAnsi="Arial" w:cs="Arial"/>
          <w:color w:val="000000"/>
          <w:kern w:val="0"/>
          <w:sz w:val="22"/>
          <w:szCs w:val="22"/>
        </w:rPr>
        <w:t>several</w:t>
      </w:r>
      <w:r w:rsidRPr="00E54CFF">
        <w:rPr>
          <w:rFonts w:ascii="Arial" w:hAnsi="Arial" w:cs="Arial"/>
          <w:color w:val="000000"/>
          <w:kern w:val="0"/>
          <w:sz w:val="22"/>
          <w:szCs w:val="22"/>
        </w:rPr>
        <w:t xml:space="preserve"> elements of research design</w:t>
      </w:r>
      <w:r w:rsidRPr="00EF3BB0">
        <w:rPr>
          <w:rFonts w:ascii="Arial" w:hAnsi="Arial" w:cs="Arial"/>
          <w:color w:val="000000" w:themeColor="text1"/>
          <w:sz w:val="22"/>
          <w:szCs w:val="22"/>
        </w:rPr>
        <w:t xml:space="preserve"> </w:t>
      </w:r>
      <w:r>
        <w:rPr>
          <w:rFonts w:ascii="Arial" w:hAnsi="Arial" w:cs="Arial"/>
          <w:color w:val="000000" w:themeColor="text1"/>
          <w:sz w:val="22"/>
          <w:szCs w:val="22"/>
        </w:rPr>
        <w:t xml:space="preserve">the proposed methodology and design </w:t>
      </w:r>
      <w:r w:rsidRPr="00EF3BB0">
        <w:rPr>
          <w:rFonts w:ascii="Arial" w:hAnsi="Arial" w:cs="Arial"/>
          <w:color w:val="000000" w:themeColor="text1"/>
          <w:sz w:val="22"/>
          <w:szCs w:val="22"/>
        </w:rPr>
        <w:t xml:space="preserve">provide a comprehensive framework for exploring the influence of worldview and spirituality on 20th century North American classical singers' career motivations and artistic expressions. By employing a mixed methods approach that integrates </w:t>
      </w:r>
      <w:r>
        <w:rPr>
          <w:rFonts w:ascii="Arial" w:hAnsi="Arial" w:cs="Arial"/>
          <w:color w:val="000000" w:themeColor="text1"/>
          <w:sz w:val="22"/>
          <w:szCs w:val="22"/>
        </w:rPr>
        <w:t>content analysis of biographical data</w:t>
      </w:r>
      <w:r w:rsidRPr="00EF3BB0">
        <w:rPr>
          <w:rFonts w:ascii="Arial" w:hAnsi="Arial" w:cs="Arial"/>
          <w:color w:val="000000" w:themeColor="text1"/>
          <w:sz w:val="22"/>
          <w:szCs w:val="22"/>
        </w:rPr>
        <w:t xml:space="preserve"> </w:t>
      </w:r>
      <w:r>
        <w:rPr>
          <w:rFonts w:ascii="Arial" w:hAnsi="Arial" w:cs="Arial"/>
          <w:color w:val="000000" w:themeColor="text1"/>
          <w:sz w:val="22"/>
          <w:szCs w:val="22"/>
        </w:rPr>
        <w:t xml:space="preserve">and hermeneutic interpretation of </w:t>
      </w:r>
      <w:r w:rsidRPr="00EF3BB0">
        <w:rPr>
          <w:rFonts w:ascii="Arial" w:hAnsi="Arial" w:cs="Arial"/>
          <w:color w:val="000000" w:themeColor="text1"/>
          <w:sz w:val="22"/>
          <w:szCs w:val="22"/>
        </w:rPr>
        <w:t xml:space="preserve">historical case studies and conversational interviews, this study aims to uncover nuanced insights into how subjective beliefs and feelings impact professional trajectories in the arts. The use of Carney’s </w:t>
      </w:r>
      <w:r>
        <w:rPr>
          <w:rFonts w:ascii="Arial" w:hAnsi="Arial" w:cs="Arial"/>
          <w:color w:val="000000" w:themeColor="text1"/>
          <w:sz w:val="22"/>
          <w:szCs w:val="22"/>
        </w:rPr>
        <w:t xml:space="preserve">(1990) </w:t>
      </w:r>
      <w:r w:rsidRPr="00EF3BB0">
        <w:rPr>
          <w:rFonts w:ascii="Arial" w:hAnsi="Arial" w:cs="Arial"/>
          <w:color w:val="000000" w:themeColor="text1"/>
          <w:sz w:val="22"/>
          <w:szCs w:val="22"/>
        </w:rPr>
        <w:t>ladder of abstraction for data analysis ensures a systematic progression from data summarization to the construction of an explanatory framework, enhancing the study's rigor and depth.</w:t>
      </w:r>
      <w:r w:rsidRPr="00EF3BB0">
        <w:rPr>
          <w:rFonts w:ascii="Segoe UI" w:hAnsi="Segoe UI" w:cs="Segoe UI"/>
          <w:color w:val="0D0D0D"/>
          <w:shd w:val="clear" w:color="auto" w:fill="FFFFFF"/>
        </w:rPr>
        <w:t xml:space="preserve"> </w:t>
      </w:r>
      <w:r w:rsidRPr="00EF3BB0">
        <w:rPr>
          <w:rFonts w:ascii="Arial" w:hAnsi="Arial" w:cs="Arial"/>
          <w:color w:val="0D0D0D"/>
          <w:sz w:val="22"/>
          <w:szCs w:val="22"/>
          <w:shd w:val="clear" w:color="auto" w:fill="FFFFFF"/>
        </w:rPr>
        <w:t>Triangulating data sources and types enhances reliability and validity by cross-checking information from multiple sources and methods (Miles and Huberman, 1994).</w:t>
      </w:r>
    </w:p>
    <w:p w14:paraId="6A234606" w14:textId="77777777" w:rsidR="00022281" w:rsidRPr="00EF3BB0" w:rsidRDefault="00022281" w:rsidP="00022281">
      <w:pPr>
        <w:spacing w:line="360" w:lineRule="auto"/>
        <w:rPr>
          <w:rFonts w:ascii="Arial" w:hAnsi="Arial" w:cs="Arial"/>
          <w:color w:val="000000" w:themeColor="text1"/>
          <w:sz w:val="22"/>
          <w:szCs w:val="22"/>
        </w:rPr>
      </w:pPr>
    </w:p>
    <w:p w14:paraId="664241A6" w14:textId="77777777" w:rsidR="00022281" w:rsidRDefault="00022281" w:rsidP="00022281">
      <w:pPr>
        <w:spacing w:line="360" w:lineRule="auto"/>
        <w:rPr>
          <w:rFonts w:ascii="Arial" w:hAnsi="Arial" w:cs="Arial"/>
          <w:color w:val="000000" w:themeColor="text1"/>
          <w:sz w:val="22"/>
          <w:szCs w:val="22"/>
        </w:rPr>
      </w:pPr>
      <w:r w:rsidRPr="00EF3BB0">
        <w:rPr>
          <w:rFonts w:ascii="Arial" w:hAnsi="Arial" w:cs="Arial"/>
          <w:color w:val="000000" w:themeColor="text1"/>
          <w:sz w:val="22"/>
          <w:szCs w:val="22"/>
        </w:rPr>
        <w:t>The theoretica</w:t>
      </w:r>
      <w:r>
        <w:rPr>
          <w:rFonts w:ascii="Arial" w:hAnsi="Arial" w:cs="Arial"/>
          <w:color w:val="000000" w:themeColor="text1"/>
          <w:sz w:val="22"/>
          <w:szCs w:val="22"/>
        </w:rPr>
        <w:t xml:space="preserve">l and philosophical </w:t>
      </w:r>
      <w:r w:rsidRPr="00EF3BB0">
        <w:rPr>
          <w:rFonts w:ascii="Arial" w:hAnsi="Arial" w:cs="Arial"/>
          <w:color w:val="000000" w:themeColor="text1"/>
          <w:sz w:val="22"/>
          <w:szCs w:val="22"/>
        </w:rPr>
        <w:t xml:space="preserve">underpinnings of the research, supported by </w:t>
      </w:r>
      <w:r>
        <w:rPr>
          <w:rFonts w:ascii="Arial" w:hAnsi="Arial" w:cs="Arial"/>
          <w:color w:val="000000" w:themeColor="text1"/>
          <w:sz w:val="22"/>
          <w:szCs w:val="22"/>
        </w:rPr>
        <w:t xml:space="preserve">the psychological </w:t>
      </w:r>
      <w:r w:rsidRPr="00EF3BB0">
        <w:rPr>
          <w:rFonts w:ascii="Arial" w:hAnsi="Arial" w:cs="Arial"/>
          <w:color w:val="000000" w:themeColor="text1"/>
          <w:sz w:val="22"/>
          <w:szCs w:val="22"/>
        </w:rPr>
        <w:t>self-determination and self-discrepancy theor</w:t>
      </w:r>
      <w:r>
        <w:rPr>
          <w:rFonts w:ascii="Arial" w:hAnsi="Arial" w:cs="Arial"/>
          <w:color w:val="000000" w:themeColor="text1"/>
          <w:sz w:val="22"/>
          <w:szCs w:val="22"/>
        </w:rPr>
        <w:t>ies</w:t>
      </w:r>
      <w:r w:rsidRPr="00EF3BB0">
        <w:rPr>
          <w:rFonts w:ascii="Arial" w:hAnsi="Arial" w:cs="Arial"/>
          <w:color w:val="000000" w:themeColor="text1"/>
          <w:sz w:val="22"/>
          <w:szCs w:val="22"/>
        </w:rPr>
        <w:t xml:space="preserve">, provide a robust foundation for interpreting the multifaceted dimensions of singers' experiences. </w:t>
      </w:r>
      <w:r>
        <w:rPr>
          <w:rFonts w:ascii="Arial" w:hAnsi="Arial" w:cs="Arial"/>
          <w:color w:val="000000" w:themeColor="text1"/>
          <w:sz w:val="22"/>
          <w:szCs w:val="22"/>
        </w:rPr>
        <w:t>Together with clear definitions of worldview and spirituality bounding the inquiry, t</w:t>
      </w:r>
      <w:r w:rsidRPr="00EF3BB0">
        <w:rPr>
          <w:rFonts w:ascii="Arial" w:hAnsi="Arial" w:cs="Arial"/>
          <w:color w:val="000000" w:themeColor="text1"/>
          <w:sz w:val="22"/>
          <w:szCs w:val="22"/>
        </w:rPr>
        <w:t>his framework allows for a holistic exploration of physical, psychological, emotional, intellectual, and spiritual levels of awareness, contributing to a deeper understanding of the interplay between personal beliefs and professional practices.</w:t>
      </w:r>
    </w:p>
    <w:p w14:paraId="16DD659C" w14:textId="77777777" w:rsidR="00022281" w:rsidRPr="00EF3BB0" w:rsidRDefault="00022281" w:rsidP="00022281">
      <w:pPr>
        <w:spacing w:line="360" w:lineRule="auto"/>
        <w:rPr>
          <w:rFonts w:ascii="Arial" w:hAnsi="Arial" w:cs="Arial"/>
          <w:color w:val="000000" w:themeColor="text1"/>
          <w:sz w:val="22"/>
          <w:szCs w:val="22"/>
        </w:rPr>
      </w:pPr>
    </w:p>
    <w:p w14:paraId="1E4E1C9A" w14:textId="0CDA0FD4" w:rsidR="00022281" w:rsidRPr="0017037A" w:rsidRDefault="00022281" w:rsidP="00022281">
      <w:pPr>
        <w:spacing w:line="360" w:lineRule="auto"/>
        <w:rPr>
          <w:rFonts w:ascii="Arial" w:hAnsi="Arial" w:cs="Arial"/>
          <w:color w:val="000000" w:themeColor="text1"/>
          <w:sz w:val="22"/>
          <w:szCs w:val="22"/>
          <w:lang w:val="en-CA"/>
        </w:rPr>
      </w:pPr>
      <w:r w:rsidRPr="00EF3BB0">
        <w:rPr>
          <w:rFonts w:ascii="Arial" w:hAnsi="Arial" w:cs="Arial"/>
          <w:color w:val="000000" w:themeColor="text1"/>
          <w:sz w:val="22"/>
          <w:szCs w:val="22"/>
        </w:rPr>
        <w:t xml:space="preserve">Furthermore, the utilization of </w:t>
      </w:r>
      <w:r>
        <w:rPr>
          <w:rFonts w:ascii="Arial" w:hAnsi="Arial" w:cs="Arial"/>
          <w:color w:val="000000" w:themeColor="text1"/>
          <w:sz w:val="22"/>
          <w:szCs w:val="22"/>
        </w:rPr>
        <w:t>content analysis</w:t>
      </w:r>
      <w:r w:rsidRPr="00EF3BB0">
        <w:rPr>
          <w:rFonts w:ascii="Arial" w:hAnsi="Arial" w:cs="Arial"/>
          <w:color w:val="000000" w:themeColor="text1"/>
          <w:sz w:val="22"/>
          <w:szCs w:val="22"/>
        </w:rPr>
        <w:t xml:space="preserve"> and hermeneutical interpretation enriches the study by capturing the cultural nuances and lived experiences of the singers. These methods not only ensure a rigorous analysis of case studies and interview data but also facilitate a creative and reflexive approach to constructing narratives that resonate with the complexities of artistic expression and career development. Ultimately, this research seeks to contribute to both theoretical advancements in the fields of arts and humanities and practical insights that can inform the pedagogy and mentoring of future generations of classical singers.</w:t>
      </w:r>
    </w:p>
    <w:p w14:paraId="35AC09AD" w14:textId="77777777" w:rsidR="00022281" w:rsidRPr="00474805" w:rsidRDefault="00022281" w:rsidP="00022281">
      <w:pPr>
        <w:spacing w:line="360" w:lineRule="auto"/>
        <w:rPr>
          <w:rFonts w:ascii="Arial" w:hAnsi="Arial" w:cs="Arial"/>
          <w:b/>
          <w:bCs/>
          <w:sz w:val="22"/>
          <w:szCs w:val="22"/>
          <w:lang w:val="en-CA"/>
        </w:rPr>
      </w:pPr>
      <w:r w:rsidRPr="00474805">
        <w:rPr>
          <w:rFonts w:ascii="Arial" w:hAnsi="Arial" w:cs="Arial"/>
          <w:b/>
          <w:bCs/>
          <w:sz w:val="22"/>
          <w:szCs w:val="22"/>
          <w:lang w:val="en-CA"/>
        </w:rPr>
        <w:lastRenderedPageBreak/>
        <w:t>References</w:t>
      </w:r>
    </w:p>
    <w:p w14:paraId="23FC0180" w14:textId="77777777" w:rsidR="00022281" w:rsidRPr="00A76B20" w:rsidRDefault="00022281" w:rsidP="00022281">
      <w:pPr>
        <w:pStyle w:val="NormalWeb"/>
        <w:rPr>
          <w:rFonts w:ascii="Arial" w:hAnsi="Arial" w:cs="Arial"/>
          <w:color w:val="333333"/>
          <w:sz w:val="22"/>
          <w:szCs w:val="22"/>
          <w:shd w:val="clear" w:color="auto" w:fill="EAEAEA"/>
        </w:rPr>
      </w:pPr>
      <w:proofErr w:type="spellStart"/>
      <w:r w:rsidRPr="00A76B20">
        <w:rPr>
          <w:rFonts w:ascii="Arial" w:hAnsi="Arial" w:cs="Arial"/>
          <w:color w:val="000000"/>
          <w:sz w:val="22"/>
          <w:szCs w:val="22"/>
          <w:shd w:val="clear" w:color="auto" w:fill="FFFFFF"/>
        </w:rPr>
        <w:t>Bartoskova</w:t>
      </w:r>
      <w:proofErr w:type="spellEnd"/>
      <w:r>
        <w:rPr>
          <w:rFonts w:ascii="Arial" w:hAnsi="Arial" w:cs="Arial"/>
          <w:color w:val="000000"/>
          <w:sz w:val="22"/>
          <w:szCs w:val="22"/>
          <w:shd w:val="clear" w:color="auto" w:fill="FFFFFF"/>
        </w:rPr>
        <w:t>,</w:t>
      </w:r>
      <w:r w:rsidRPr="00A76B20">
        <w:rPr>
          <w:rFonts w:ascii="Arial" w:hAnsi="Arial" w:cs="Arial"/>
          <w:color w:val="000000"/>
          <w:sz w:val="22"/>
          <w:szCs w:val="22"/>
          <w:shd w:val="clear" w:color="auto" w:fill="FFFFFF"/>
        </w:rPr>
        <w:t xml:space="preserve"> M</w:t>
      </w:r>
      <w:r>
        <w:rPr>
          <w:rFonts w:ascii="Arial" w:hAnsi="Arial" w:cs="Arial"/>
          <w:color w:val="000000"/>
          <w:sz w:val="22"/>
          <w:szCs w:val="22"/>
          <w:shd w:val="clear" w:color="auto" w:fill="FFFFFF"/>
        </w:rPr>
        <w:t>.</w:t>
      </w:r>
      <w:r w:rsidRPr="00A76B20">
        <w:rPr>
          <w:rFonts w:ascii="Arial" w:hAnsi="Arial" w:cs="Arial"/>
          <w:color w:val="000000"/>
          <w:sz w:val="22"/>
          <w:szCs w:val="22"/>
          <w:shd w:val="clear" w:color="auto" w:fill="FFFFFF"/>
        </w:rPr>
        <w:t xml:space="preserve"> (2021) The </w:t>
      </w:r>
      <w:r>
        <w:rPr>
          <w:rFonts w:ascii="Arial" w:hAnsi="Arial" w:cs="Arial"/>
          <w:color w:val="000000"/>
          <w:sz w:val="22"/>
          <w:szCs w:val="22"/>
          <w:shd w:val="clear" w:color="auto" w:fill="FFFFFF"/>
        </w:rPr>
        <w:t>r</w:t>
      </w:r>
      <w:r w:rsidRPr="00A76B20">
        <w:rPr>
          <w:rFonts w:ascii="Arial" w:hAnsi="Arial" w:cs="Arial"/>
          <w:color w:val="000000"/>
          <w:sz w:val="22"/>
          <w:szCs w:val="22"/>
          <w:shd w:val="clear" w:color="auto" w:fill="FFFFFF"/>
        </w:rPr>
        <w:t xml:space="preserve">ole of the </w:t>
      </w:r>
      <w:r>
        <w:rPr>
          <w:rFonts w:ascii="Arial" w:hAnsi="Arial" w:cs="Arial"/>
          <w:color w:val="000000"/>
          <w:sz w:val="22"/>
          <w:szCs w:val="22"/>
          <w:shd w:val="clear" w:color="auto" w:fill="FFFFFF"/>
        </w:rPr>
        <w:t>p</w:t>
      </w:r>
      <w:r w:rsidRPr="00A76B20">
        <w:rPr>
          <w:rFonts w:ascii="Arial" w:hAnsi="Arial" w:cs="Arial"/>
          <w:color w:val="000000"/>
          <w:sz w:val="22"/>
          <w:szCs w:val="22"/>
          <w:shd w:val="clear" w:color="auto" w:fill="FFFFFF"/>
        </w:rPr>
        <w:t xml:space="preserve">soas </w:t>
      </w:r>
      <w:r>
        <w:rPr>
          <w:rFonts w:ascii="Arial" w:hAnsi="Arial" w:cs="Arial"/>
          <w:color w:val="000000"/>
          <w:sz w:val="22"/>
          <w:szCs w:val="22"/>
          <w:shd w:val="clear" w:color="auto" w:fill="FFFFFF"/>
        </w:rPr>
        <w:t>m</w:t>
      </w:r>
      <w:r w:rsidRPr="00A76B20">
        <w:rPr>
          <w:rFonts w:ascii="Arial" w:hAnsi="Arial" w:cs="Arial"/>
          <w:color w:val="000000"/>
          <w:sz w:val="22"/>
          <w:szCs w:val="22"/>
          <w:shd w:val="clear" w:color="auto" w:fill="FFFFFF"/>
        </w:rPr>
        <w:t xml:space="preserve">ajor </w:t>
      </w:r>
      <w:r>
        <w:rPr>
          <w:rFonts w:ascii="Arial" w:hAnsi="Arial" w:cs="Arial"/>
          <w:color w:val="000000"/>
          <w:sz w:val="22"/>
          <w:szCs w:val="22"/>
          <w:shd w:val="clear" w:color="auto" w:fill="FFFFFF"/>
        </w:rPr>
        <w:t>m</w:t>
      </w:r>
      <w:r w:rsidRPr="00A76B20">
        <w:rPr>
          <w:rFonts w:ascii="Arial" w:hAnsi="Arial" w:cs="Arial"/>
          <w:color w:val="000000"/>
          <w:sz w:val="22"/>
          <w:szCs w:val="22"/>
          <w:shd w:val="clear" w:color="auto" w:fill="FFFFFF"/>
        </w:rPr>
        <w:t xml:space="preserve">uscle in </w:t>
      </w:r>
      <w:r>
        <w:rPr>
          <w:rFonts w:ascii="Arial" w:hAnsi="Arial" w:cs="Arial"/>
          <w:color w:val="000000"/>
          <w:sz w:val="22"/>
          <w:szCs w:val="22"/>
          <w:shd w:val="clear" w:color="auto" w:fill="FFFFFF"/>
        </w:rPr>
        <w:t>s</w:t>
      </w:r>
      <w:r w:rsidRPr="00A76B20">
        <w:rPr>
          <w:rFonts w:ascii="Arial" w:hAnsi="Arial" w:cs="Arial"/>
          <w:color w:val="000000"/>
          <w:sz w:val="22"/>
          <w:szCs w:val="22"/>
          <w:shd w:val="clear" w:color="auto" w:fill="FFFFFF"/>
        </w:rPr>
        <w:t xml:space="preserve">peaking and </w:t>
      </w:r>
      <w:r>
        <w:rPr>
          <w:rFonts w:ascii="Arial" w:hAnsi="Arial" w:cs="Arial"/>
          <w:color w:val="000000"/>
          <w:sz w:val="22"/>
          <w:szCs w:val="22"/>
          <w:shd w:val="clear" w:color="auto" w:fill="FFFFFF"/>
        </w:rPr>
        <w:t>s</w:t>
      </w:r>
      <w:r w:rsidRPr="00A76B20">
        <w:rPr>
          <w:rFonts w:ascii="Arial" w:hAnsi="Arial" w:cs="Arial"/>
          <w:color w:val="000000"/>
          <w:sz w:val="22"/>
          <w:szCs w:val="22"/>
          <w:shd w:val="clear" w:color="auto" w:fill="FFFFFF"/>
        </w:rPr>
        <w:t>inging. </w:t>
      </w:r>
      <w:r w:rsidRPr="00A76B20">
        <w:rPr>
          <w:rFonts w:ascii="Arial" w:hAnsi="Arial" w:cs="Arial"/>
          <w:i/>
          <w:iCs/>
          <w:color w:val="000000"/>
          <w:sz w:val="22"/>
          <w:szCs w:val="22"/>
          <w:shd w:val="clear" w:color="auto" w:fill="FFFFFF"/>
        </w:rPr>
        <w:t xml:space="preserve">Voice &amp; </w:t>
      </w:r>
      <w:r>
        <w:rPr>
          <w:rFonts w:ascii="Arial" w:hAnsi="Arial" w:cs="Arial"/>
          <w:i/>
          <w:iCs/>
          <w:color w:val="000000"/>
          <w:sz w:val="22"/>
          <w:szCs w:val="22"/>
          <w:shd w:val="clear" w:color="auto" w:fill="FFFFFF"/>
        </w:rPr>
        <w:tab/>
        <w:t>S</w:t>
      </w:r>
      <w:r w:rsidRPr="00A76B20">
        <w:rPr>
          <w:rFonts w:ascii="Arial" w:hAnsi="Arial" w:cs="Arial"/>
          <w:i/>
          <w:iCs/>
          <w:color w:val="000000"/>
          <w:sz w:val="22"/>
          <w:szCs w:val="22"/>
          <w:shd w:val="clear" w:color="auto" w:fill="FFFFFF"/>
        </w:rPr>
        <w:t xml:space="preserve">peech </w:t>
      </w:r>
      <w:r>
        <w:rPr>
          <w:rFonts w:ascii="Arial" w:hAnsi="Arial" w:cs="Arial"/>
          <w:i/>
          <w:iCs/>
          <w:color w:val="000000"/>
          <w:sz w:val="22"/>
          <w:szCs w:val="22"/>
          <w:shd w:val="clear" w:color="auto" w:fill="FFFFFF"/>
        </w:rPr>
        <w:t>R</w:t>
      </w:r>
      <w:r w:rsidRPr="00A76B20">
        <w:rPr>
          <w:rFonts w:ascii="Arial" w:hAnsi="Arial" w:cs="Arial"/>
          <w:i/>
          <w:iCs/>
          <w:color w:val="000000"/>
          <w:sz w:val="22"/>
          <w:szCs w:val="22"/>
          <w:shd w:val="clear" w:color="auto" w:fill="FFFFFF"/>
        </w:rPr>
        <w:t>eview</w:t>
      </w:r>
      <w:r w:rsidRPr="00A76B20">
        <w:rPr>
          <w:rFonts w:ascii="Arial" w:hAnsi="Arial" w:cs="Arial"/>
          <w:color w:val="000000"/>
          <w:sz w:val="22"/>
          <w:szCs w:val="22"/>
          <w:shd w:val="clear" w:color="auto" w:fill="FFFFFF"/>
        </w:rPr>
        <w:t> </w:t>
      </w:r>
      <w:r>
        <w:rPr>
          <w:rFonts w:ascii="Arial" w:hAnsi="Arial" w:cs="Arial"/>
          <w:color w:val="000000"/>
          <w:sz w:val="22"/>
          <w:szCs w:val="22"/>
          <w:shd w:val="clear" w:color="auto" w:fill="FFFFFF"/>
        </w:rPr>
        <w:t>,</w:t>
      </w:r>
      <w:r w:rsidRPr="00A76B20">
        <w:rPr>
          <w:rFonts w:ascii="Arial" w:hAnsi="Arial" w:cs="Arial"/>
          <w:color w:val="000000"/>
          <w:sz w:val="22"/>
          <w:szCs w:val="22"/>
          <w:shd w:val="clear" w:color="auto" w:fill="FFFFFF"/>
        </w:rPr>
        <w:t>15(2)</w:t>
      </w:r>
      <w:r>
        <w:rPr>
          <w:rFonts w:ascii="Arial" w:hAnsi="Arial" w:cs="Arial"/>
          <w:color w:val="000000"/>
          <w:sz w:val="22"/>
          <w:szCs w:val="22"/>
          <w:shd w:val="clear" w:color="auto" w:fill="FFFFFF"/>
        </w:rPr>
        <w:t>, pp.</w:t>
      </w:r>
      <w:r w:rsidRPr="00A76B20">
        <w:rPr>
          <w:rFonts w:ascii="Arial" w:hAnsi="Arial" w:cs="Arial"/>
          <w:color w:val="000000"/>
          <w:sz w:val="22"/>
          <w:szCs w:val="22"/>
          <w:shd w:val="clear" w:color="auto" w:fill="FFFFFF"/>
        </w:rPr>
        <w:t xml:space="preserve"> 200–210.</w:t>
      </w:r>
    </w:p>
    <w:p w14:paraId="15D24233" w14:textId="77777777" w:rsidR="00022281" w:rsidRPr="00E13633" w:rsidRDefault="00022281" w:rsidP="00022281">
      <w:pPr>
        <w:pStyle w:val="NormalWeb"/>
        <w:rPr>
          <w:rFonts w:ascii="Arial" w:hAnsi="Arial" w:cs="Arial"/>
          <w:color w:val="000000"/>
          <w:sz w:val="22"/>
          <w:szCs w:val="22"/>
          <w:shd w:val="clear" w:color="auto" w:fill="FFFFFF"/>
        </w:rPr>
      </w:pPr>
      <w:r w:rsidRPr="00E13633">
        <w:rPr>
          <w:rFonts w:ascii="Arial" w:hAnsi="Arial" w:cs="Arial"/>
          <w:color w:val="000000"/>
          <w:sz w:val="22"/>
          <w:szCs w:val="22"/>
          <w:shd w:val="clear" w:color="auto" w:fill="FFFFFF"/>
        </w:rPr>
        <w:t>Berg, B.L. (2009) </w:t>
      </w:r>
      <w:r w:rsidRPr="00E13633">
        <w:rPr>
          <w:rFonts w:ascii="Arial" w:hAnsi="Arial" w:cs="Arial"/>
          <w:i/>
          <w:iCs/>
          <w:color w:val="000000"/>
          <w:sz w:val="22"/>
          <w:szCs w:val="22"/>
          <w:shd w:val="clear" w:color="auto" w:fill="FFFFFF"/>
        </w:rPr>
        <w:t xml:space="preserve">Qualitative Research Methods for the Social Sciences, </w:t>
      </w:r>
      <w:r w:rsidRPr="00E13633">
        <w:rPr>
          <w:rFonts w:ascii="Arial" w:hAnsi="Arial" w:cs="Arial"/>
          <w:color w:val="000000"/>
          <w:sz w:val="22"/>
          <w:szCs w:val="22"/>
          <w:shd w:val="clear" w:color="auto" w:fill="FFFFFF"/>
        </w:rPr>
        <w:t>7th ed. Allyn &amp; Bacon.</w:t>
      </w:r>
    </w:p>
    <w:p w14:paraId="3E4268EE" w14:textId="77777777" w:rsidR="00022281" w:rsidRPr="002B6F56" w:rsidRDefault="00022281" w:rsidP="00022281">
      <w:pPr>
        <w:pStyle w:val="NormalWeb"/>
        <w:rPr>
          <w:rFonts w:ascii="Arial" w:hAnsi="Arial" w:cs="Arial"/>
          <w:sz w:val="22"/>
          <w:szCs w:val="22"/>
        </w:rPr>
      </w:pPr>
      <w:r w:rsidRPr="002B6F56">
        <w:rPr>
          <w:rFonts w:ascii="Arial" w:hAnsi="Arial" w:cs="Arial"/>
          <w:sz w:val="22"/>
          <w:szCs w:val="22"/>
        </w:rPr>
        <w:t xml:space="preserve">Bhaskar, R. (2015) </w:t>
      </w:r>
      <w:r w:rsidRPr="002B6F56">
        <w:rPr>
          <w:rFonts w:ascii="Arial" w:hAnsi="Arial" w:cs="Arial"/>
          <w:i/>
          <w:iCs/>
          <w:sz w:val="22"/>
          <w:szCs w:val="22"/>
        </w:rPr>
        <w:t>The possibility of naturalism: A philosophical critique of the contemporary</w:t>
      </w:r>
      <w:r>
        <w:rPr>
          <w:rFonts w:ascii="Arial" w:hAnsi="Arial" w:cs="Arial"/>
          <w:i/>
          <w:iCs/>
          <w:sz w:val="22"/>
          <w:szCs w:val="22"/>
        </w:rPr>
        <w:tab/>
      </w:r>
      <w:r>
        <w:rPr>
          <w:rFonts w:ascii="Arial" w:hAnsi="Arial" w:cs="Arial"/>
          <w:i/>
          <w:iCs/>
          <w:sz w:val="22"/>
          <w:szCs w:val="22"/>
        </w:rPr>
        <w:tab/>
      </w:r>
      <w:r w:rsidRPr="002B6F56">
        <w:rPr>
          <w:rFonts w:ascii="Arial" w:hAnsi="Arial" w:cs="Arial"/>
          <w:i/>
          <w:iCs/>
          <w:sz w:val="22"/>
          <w:szCs w:val="22"/>
        </w:rPr>
        <w:t xml:space="preserve"> human sciences </w:t>
      </w:r>
      <w:r w:rsidRPr="002B6F56">
        <w:rPr>
          <w:rFonts w:ascii="Arial" w:hAnsi="Arial" w:cs="Arial"/>
          <w:sz w:val="22"/>
          <w:szCs w:val="22"/>
        </w:rPr>
        <w:t xml:space="preserve">(4th ed.). Routledge. </w:t>
      </w:r>
    </w:p>
    <w:p w14:paraId="14C05A77" w14:textId="77777777" w:rsidR="00022281" w:rsidRPr="00F51864" w:rsidRDefault="00022281" w:rsidP="00022281">
      <w:pPr>
        <w:pStyle w:val="NormalWeb"/>
        <w:rPr>
          <w:rFonts w:ascii="Arial" w:hAnsi="Arial" w:cs="Arial"/>
          <w:color w:val="000000"/>
          <w:sz w:val="22"/>
          <w:szCs w:val="22"/>
          <w:shd w:val="clear" w:color="auto" w:fill="FFFFFF"/>
        </w:rPr>
      </w:pPr>
      <w:r w:rsidRPr="00F51864">
        <w:rPr>
          <w:rFonts w:ascii="Arial" w:hAnsi="Arial" w:cs="Arial"/>
          <w:color w:val="000000"/>
          <w:sz w:val="22"/>
          <w:szCs w:val="22"/>
          <w:shd w:val="clear" w:color="auto" w:fill="FFFFFF"/>
        </w:rPr>
        <w:t xml:space="preserve">Bolman, L. G. and Deal, T. E. (2001) </w:t>
      </w:r>
      <w:r w:rsidRPr="00F51864">
        <w:rPr>
          <w:rFonts w:ascii="Arial" w:hAnsi="Arial" w:cs="Arial"/>
          <w:i/>
          <w:iCs/>
          <w:color w:val="000000"/>
          <w:sz w:val="22"/>
          <w:szCs w:val="22"/>
          <w:shd w:val="clear" w:color="auto" w:fill="FFFFFF"/>
        </w:rPr>
        <w:t>Leading with Soul: An Uncommon Journey of Spirit</w:t>
      </w:r>
      <w:r w:rsidRPr="00F51864">
        <w:rPr>
          <w:rFonts w:ascii="Arial" w:hAnsi="Arial" w:cs="Arial"/>
          <w:color w:val="000000"/>
          <w:sz w:val="22"/>
          <w:szCs w:val="22"/>
          <w:shd w:val="clear" w:color="auto" w:fill="FFFFFF"/>
        </w:rPr>
        <w:t xml:space="preserve">. United </w:t>
      </w:r>
      <w:r>
        <w:rPr>
          <w:rFonts w:ascii="Arial" w:hAnsi="Arial" w:cs="Arial"/>
          <w:color w:val="000000"/>
          <w:sz w:val="22"/>
          <w:szCs w:val="22"/>
          <w:shd w:val="clear" w:color="auto" w:fill="FFFFFF"/>
        </w:rPr>
        <w:tab/>
      </w:r>
      <w:r w:rsidRPr="00F51864">
        <w:rPr>
          <w:rFonts w:ascii="Arial" w:hAnsi="Arial" w:cs="Arial"/>
          <w:color w:val="000000"/>
          <w:sz w:val="22"/>
          <w:szCs w:val="22"/>
          <w:shd w:val="clear" w:color="auto" w:fill="FFFFFF"/>
        </w:rPr>
        <w:t>States: John Wiley &amp; Sons, Incorporated.</w:t>
      </w:r>
    </w:p>
    <w:p w14:paraId="325B3F34" w14:textId="77777777" w:rsidR="00022281" w:rsidRPr="00081B18" w:rsidRDefault="00022281" w:rsidP="00022281">
      <w:pPr>
        <w:pStyle w:val="NormalWeb"/>
        <w:rPr>
          <w:rFonts w:ascii="Arial" w:hAnsi="Arial" w:cs="Arial"/>
          <w:color w:val="000000"/>
          <w:sz w:val="22"/>
          <w:szCs w:val="22"/>
          <w:shd w:val="clear" w:color="auto" w:fill="FFFFFF"/>
        </w:rPr>
      </w:pPr>
      <w:r w:rsidRPr="00081B18">
        <w:rPr>
          <w:rFonts w:ascii="Arial" w:hAnsi="Arial" w:cs="Arial"/>
          <w:color w:val="000000"/>
          <w:sz w:val="22"/>
          <w:szCs w:val="22"/>
          <w:shd w:val="clear" w:color="auto" w:fill="FFFFFF"/>
        </w:rPr>
        <w:t>Buys, T., Casteleijn, D., Heyns, T., et al. (2022) A reflexive lens on preparing and conducting</w:t>
      </w:r>
      <w:r>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ab/>
      </w:r>
      <w:r w:rsidRPr="00081B18">
        <w:rPr>
          <w:rFonts w:ascii="Arial" w:hAnsi="Arial" w:cs="Arial"/>
          <w:color w:val="000000"/>
          <w:sz w:val="22"/>
          <w:szCs w:val="22"/>
          <w:shd w:val="clear" w:color="auto" w:fill="FFFFFF"/>
        </w:rPr>
        <w:t>semi-structured interviews with academic colleagues. </w:t>
      </w:r>
      <w:r w:rsidRPr="00081B18">
        <w:rPr>
          <w:rFonts w:ascii="Arial" w:hAnsi="Arial" w:cs="Arial"/>
          <w:i/>
          <w:iCs/>
          <w:color w:val="000000"/>
          <w:sz w:val="22"/>
          <w:szCs w:val="22"/>
          <w:shd w:val="clear" w:color="auto" w:fill="FFFFFF"/>
        </w:rPr>
        <w:t xml:space="preserve">Qualitative Health </w:t>
      </w:r>
      <w:r>
        <w:rPr>
          <w:rFonts w:ascii="Arial" w:hAnsi="Arial" w:cs="Arial"/>
          <w:i/>
          <w:iCs/>
          <w:color w:val="000000"/>
          <w:sz w:val="22"/>
          <w:szCs w:val="22"/>
          <w:shd w:val="clear" w:color="auto" w:fill="FFFFFF"/>
        </w:rPr>
        <w:tab/>
      </w:r>
      <w:r w:rsidRPr="00081B18">
        <w:rPr>
          <w:rFonts w:ascii="Arial" w:hAnsi="Arial" w:cs="Arial"/>
          <w:i/>
          <w:iCs/>
          <w:color w:val="000000"/>
          <w:sz w:val="22"/>
          <w:szCs w:val="22"/>
          <w:shd w:val="clear" w:color="auto" w:fill="FFFFFF"/>
        </w:rPr>
        <w:t>Research</w:t>
      </w:r>
      <w:r>
        <w:rPr>
          <w:rFonts w:ascii="Arial" w:hAnsi="Arial" w:cs="Arial"/>
          <w:i/>
          <w:iCs/>
          <w:color w:val="000000"/>
          <w:sz w:val="22"/>
          <w:szCs w:val="22"/>
          <w:shd w:val="clear" w:color="auto" w:fill="FFFFFF"/>
        </w:rPr>
        <w:t>,</w:t>
      </w:r>
      <w:r w:rsidRPr="00081B18">
        <w:rPr>
          <w:rFonts w:ascii="Arial" w:hAnsi="Arial" w:cs="Arial"/>
          <w:color w:val="000000"/>
          <w:sz w:val="22"/>
          <w:szCs w:val="22"/>
          <w:shd w:val="clear" w:color="auto" w:fill="FFFFFF"/>
        </w:rPr>
        <w:t> 32(13), pp. 2030–2039.</w:t>
      </w:r>
    </w:p>
    <w:p w14:paraId="71947BAA" w14:textId="77777777" w:rsidR="00022281" w:rsidRDefault="00022281" w:rsidP="00022281">
      <w:pPr>
        <w:pStyle w:val="NormalWeb"/>
        <w:rPr>
          <w:rFonts w:ascii="Arial" w:hAnsi="Arial" w:cs="Arial"/>
          <w:sz w:val="22"/>
          <w:szCs w:val="22"/>
        </w:rPr>
      </w:pPr>
      <w:r>
        <w:rPr>
          <w:rFonts w:ascii="Arial" w:hAnsi="Arial" w:cs="Arial"/>
          <w:sz w:val="22"/>
          <w:szCs w:val="22"/>
        </w:rPr>
        <w:t xml:space="preserve">Burke, S. (2016) Rethinking ‘validity’ and ‘trustworthiness’ in qualitative inquiry: How might we </w:t>
      </w:r>
      <w:r>
        <w:rPr>
          <w:rFonts w:ascii="Arial" w:hAnsi="Arial" w:cs="Arial"/>
          <w:sz w:val="22"/>
          <w:szCs w:val="22"/>
        </w:rPr>
        <w:tab/>
        <w:t xml:space="preserve">judge the quality of qualitative research in sport and exercise sciences? In Brett Smith </w:t>
      </w:r>
      <w:r>
        <w:rPr>
          <w:rFonts w:ascii="Arial" w:hAnsi="Arial" w:cs="Arial"/>
          <w:sz w:val="22"/>
          <w:szCs w:val="22"/>
        </w:rPr>
        <w:tab/>
        <w:t xml:space="preserve">and Andrew C. Sparkes (Eds.), </w:t>
      </w:r>
      <w:r>
        <w:rPr>
          <w:rFonts w:ascii="Arial" w:hAnsi="Arial" w:cs="Arial"/>
          <w:i/>
          <w:iCs/>
          <w:sz w:val="22"/>
          <w:szCs w:val="22"/>
        </w:rPr>
        <w:t xml:space="preserve">Routledge Handbook of Qualitative Research in Sport </w:t>
      </w:r>
      <w:r>
        <w:rPr>
          <w:rFonts w:ascii="Arial" w:hAnsi="Arial" w:cs="Arial"/>
          <w:i/>
          <w:iCs/>
          <w:sz w:val="22"/>
          <w:szCs w:val="22"/>
        </w:rPr>
        <w:tab/>
        <w:t xml:space="preserve">and Exercise. </w:t>
      </w:r>
      <w:r>
        <w:rPr>
          <w:rFonts w:ascii="Arial" w:hAnsi="Arial" w:cs="Arial"/>
          <w:sz w:val="22"/>
          <w:szCs w:val="22"/>
        </w:rPr>
        <w:t>(pp. 330-339). Routledge.</w:t>
      </w:r>
    </w:p>
    <w:p w14:paraId="6859176D" w14:textId="77777777" w:rsidR="00022281" w:rsidRPr="009F54DE" w:rsidRDefault="00022281" w:rsidP="00022281">
      <w:pPr>
        <w:pStyle w:val="NormalWeb"/>
        <w:rPr>
          <w:rFonts w:ascii="Arial" w:hAnsi="Arial" w:cs="Arial"/>
          <w:sz w:val="22"/>
          <w:szCs w:val="22"/>
        </w:rPr>
      </w:pPr>
      <w:r w:rsidRPr="009F54DE">
        <w:rPr>
          <w:rFonts w:ascii="Arial" w:hAnsi="Arial" w:cs="Arial"/>
          <w:sz w:val="22"/>
          <w:szCs w:val="22"/>
        </w:rPr>
        <w:t xml:space="preserve">Bryman, A. (2012) </w:t>
      </w:r>
      <w:r w:rsidRPr="009F54DE">
        <w:rPr>
          <w:rFonts w:ascii="Arial" w:hAnsi="Arial" w:cs="Arial"/>
          <w:i/>
          <w:iCs/>
          <w:sz w:val="22"/>
          <w:szCs w:val="22"/>
        </w:rPr>
        <w:t>Social research methods</w:t>
      </w:r>
      <w:r w:rsidRPr="009F54DE">
        <w:rPr>
          <w:rFonts w:ascii="Arial" w:hAnsi="Arial" w:cs="Arial"/>
          <w:sz w:val="22"/>
          <w:szCs w:val="22"/>
        </w:rPr>
        <w:t xml:space="preserve"> (4th ed.). Oxford University Press. </w:t>
      </w:r>
      <w:r>
        <w:rPr>
          <w:rFonts w:ascii="Arial" w:hAnsi="Arial" w:cs="Arial"/>
          <w:sz w:val="22"/>
          <w:szCs w:val="22"/>
        </w:rPr>
        <w:tab/>
      </w:r>
      <w:r w:rsidRPr="009F54DE">
        <w:rPr>
          <w:rFonts w:ascii="Arial" w:hAnsi="Arial" w:cs="Arial"/>
          <w:color w:val="0000FF"/>
          <w:sz w:val="22"/>
          <w:szCs w:val="22"/>
        </w:rPr>
        <w:t xml:space="preserve">https://books.google.co.za/books?id= vCq5m2hPkOMC </w:t>
      </w:r>
    </w:p>
    <w:p w14:paraId="3CE49560" w14:textId="77777777" w:rsidR="00022281" w:rsidRPr="00105CD0" w:rsidRDefault="00022281" w:rsidP="00022281">
      <w:pPr>
        <w:pStyle w:val="NormalWeb"/>
        <w:rPr>
          <w:rFonts w:ascii="Arial" w:hAnsi="Arial" w:cs="Arial"/>
          <w:sz w:val="22"/>
          <w:szCs w:val="22"/>
        </w:rPr>
      </w:pPr>
      <w:r>
        <w:rPr>
          <w:rFonts w:ascii="Arial" w:hAnsi="Arial" w:cs="Arial"/>
          <w:sz w:val="22"/>
          <w:szCs w:val="22"/>
        </w:rPr>
        <w:t xml:space="preserve">Carney, T. F. (1990). </w:t>
      </w:r>
      <w:r>
        <w:rPr>
          <w:rFonts w:ascii="Arial" w:hAnsi="Arial" w:cs="Arial"/>
          <w:i/>
          <w:iCs/>
          <w:sz w:val="22"/>
          <w:szCs w:val="22"/>
        </w:rPr>
        <w:t xml:space="preserve">Collaborative Inquiry Methodology. </w:t>
      </w:r>
      <w:r>
        <w:rPr>
          <w:rFonts w:ascii="Arial" w:hAnsi="Arial" w:cs="Arial"/>
          <w:sz w:val="22"/>
          <w:szCs w:val="22"/>
        </w:rPr>
        <w:t xml:space="preserve">Windsor, Ontario, Canada: University </w:t>
      </w:r>
      <w:r>
        <w:rPr>
          <w:rFonts w:ascii="Arial" w:hAnsi="Arial" w:cs="Arial"/>
          <w:sz w:val="22"/>
          <w:szCs w:val="22"/>
        </w:rPr>
        <w:tab/>
        <w:t>of Windsor, Division for Instructional Development.</w:t>
      </w:r>
    </w:p>
    <w:p w14:paraId="2843697B" w14:textId="77777777" w:rsidR="00022281" w:rsidRPr="001617D4" w:rsidRDefault="00022281" w:rsidP="00022281">
      <w:pPr>
        <w:pStyle w:val="NormalWeb"/>
        <w:rPr>
          <w:rFonts w:ascii="Arial" w:hAnsi="Arial" w:cs="Arial"/>
          <w:sz w:val="22"/>
          <w:szCs w:val="22"/>
        </w:rPr>
      </w:pPr>
      <w:r w:rsidRPr="001617D4">
        <w:rPr>
          <w:rFonts w:ascii="Arial" w:hAnsi="Arial" w:cs="Arial"/>
          <w:sz w:val="22"/>
          <w:szCs w:val="22"/>
        </w:rPr>
        <w:t xml:space="preserve">Castillo-Montoya, M. (2016) ‘Preparing for interview research: The Interview Protocol </w:t>
      </w:r>
      <w:r w:rsidRPr="001617D4">
        <w:rPr>
          <w:rFonts w:ascii="Arial" w:hAnsi="Arial" w:cs="Arial"/>
          <w:sz w:val="22"/>
          <w:szCs w:val="22"/>
        </w:rPr>
        <w:tab/>
        <w:t xml:space="preserve">Refinement Framework’, </w:t>
      </w:r>
      <w:r w:rsidRPr="001617D4">
        <w:rPr>
          <w:rFonts w:ascii="Arial" w:hAnsi="Arial" w:cs="Arial"/>
          <w:i/>
          <w:iCs/>
          <w:sz w:val="22"/>
          <w:szCs w:val="22"/>
        </w:rPr>
        <w:t xml:space="preserve">The Qualitative Report, </w:t>
      </w:r>
      <w:r w:rsidRPr="001617D4">
        <w:rPr>
          <w:rFonts w:ascii="Arial" w:hAnsi="Arial" w:cs="Arial"/>
          <w:sz w:val="22"/>
          <w:szCs w:val="22"/>
        </w:rPr>
        <w:t>21(5), pp. 811-831.</w:t>
      </w:r>
    </w:p>
    <w:p w14:paraId="3D3252D9" w14:textId="77777777" w:rsidR="00022281" w:rsidRDefault="00022281" w:rsidP="00022281">
      <w:pPr>
        <w:pStyle w:val="NormalWeb"/>
        <w:shd w:val="clear" w:color="auto" w:fill="FFFFFF"/>
        <w:rPr>
          <w:rFonts w:ascii="Arial" w:hAnsi="Arial" w:cs="Arial"/>
          <w:color w:val="000000"/>
          <w:sz w:val="22"/>
          <w:szCs w:val="22"/>
          <w:shd w:val="clear" w:color="auto" w:fill="FFFFFF"/>
        </w:rPr>
      </w:pPr>
      <w:r w:rsidRPr="00CC7364">
        <w:rPr>
          <w:rFonts w:ascii="Arial" w:hAnsi="Arial" w:cs="Arial"/>
          <w:color w:val="000000"/>
          <w:sz w:val="22"/>
          <w:szCs w:val="22"/>
          <w:shd w:val="clear" w:color="auto" w:fill="FFFFFF"/>
        </w:rPr>
        <w:t>Costley</w:t>
      </w:r>
      <w:r>
        <w:rPr>
          <w:rFonts w:ascii="Arial" w:hAnsi="Arial" w:cs="Arial"/>
          <w:color w:val="000000"/>
          <w:sz w:val="22"/>
          <w:szCs w:val="22"/>
          <w:shd w:val="clear" w:color="auto" w:fill="FFFFFF"/>
        </w:rPr>
        <w:t>,</w:t>
      </w:r>
      <w:r w:rsidRPr="00CC7364">
        <w:rPr>
          <w:rFonts w:ascii="Arial" w:hAnsi="Arial" w:cs="Arial"/>
          <w:color w:val="000000"/>
          <w:sz w:val="22"/>
          <w:szCs w:val="22"/>
          <w:shd w:val="clear" w:color="auto" w:fill="FFFFFF"/>
        </w:rPr>
        <w:t xml:space="preserve"> C</w:t>
      </w:r>
      <w:r>
        <w:rPr>
          <w:rFonts w:ascii="Arial" w:hAnsi="Arial" w:cs="Arial"/>
          <w:color w:val="000000"/>
          <w:sz w:val="22"/>
          <w:szCs w:val="22"/>
          <w:shd w:val="clear" w:color="auto" w:fill="FFFFFF"/>
        </w:rPr>
        <w:t>.</w:t>
      </w:r>
      <w:r w:rsidRPr="00CC7364">
        <w:rPr>
          <w:rFonts w:ascii="Arial" w:hAnsi="Arial" w:cs="Arial"/>
          <w:color w:val="000000"/>
          <w:sz w:val="22"/>
          <w:szCs w:val="22"/>
          <w:shd w:val="clear" w:color="auto" w:fill="FFFFFF"/>
        </w:rPr>
        <w:t xml:space="preserve"> and Gibbs</w:t>
      </w:r>
      <w:r>
        <w:rPr>
          <w:rFonts w:ascii="Arial" w:hAnsi="Arial" w:cs="Arial"/>
          <w:color w:val="000000"/>
          <w:sz w:val="22"/>
          <w:szCs w:val="22"/>
          <w:shd w:val="clear" w:color="auto" w:fill="FFFFFF"/>
        </w:rPr>
        <w:t>,</w:t>
      </w:r>
      <w:r w:rsidRPr="00CC7364">
        <w:rPr>
          <w:rFonts w:ascii="Arial" w:hAnsi="Arial" w:cs="Arial"/>
          <w:color w:val="000000"/>
          <w:sz w:val="22"/>
          <w:szCs w:val="22"/>
          <w:shd w:val="clear" w:color="auto" w:fill="FFFFFF"/>
        </w:rPr>
        <w:t xml:space="preserve"> P</w:t>
      </w:r>
      <w:r>
        <w:rPr>
          <w:rFonts w:ascii="Arial" w:hAnsi="Arial" w:cs="Arial"/>
          <w:color w:val="000000"/>
          <w:sz w:val="22"/>
          <w:szCs w:val="22"/>
          <w:shd w:val="clear" w:color="auto" w:fill="FFFFFF"/>
        </w:rPr>
        <w:t>.</w:t>
      </w:r>
      <w:r w:rsidRPr="00CC7364">
        <w:rPr>
          <w:rFonts w:ascii="Arial" w:hAnsi="Arial" w:cs="Arial"/>
          <w:color w:val="000000"/>
          <w:sz w:val="22"/>
          <w:szCs w:val="22"/>
          <w:shd w:val="clear" w:color="auto" w:fill="FFFFFF"/>
        </w:rPr>
        <w:t xml:space="preserve"> (2006) Researching others: </w:t>
      </w:r>
      <w:r>
        <w:rPr>
          <w:rFonts w:ascii="Arial" w:hAnsi="Arial" w:cs="Arial"/>
          <w:color w:val="000000"/>
          <w:sz w:val="22"/>
          <w:szCs w:val="22"/>
          <w:shd w:val="clear" w:color="auto" w:fill="FFFFFF"/>
        </w:rPr>
        <w:t>C</w:t>
      </w:r>
      <w:r w:rsidRPr="00CC7364">
        <w:rPr>
          <w:rFonts w:ascii="Arial" w:hAnsi="Arial" w:cs="Arial"/>
          <w:color w:val="000000"/>
          <w:sz w:val="22"/>
          <w:szCs w:val="22"/>
          <w:shd w:val="clear" w:color="auto" w:fill="FFFFFF"/>
        </w:rPr>
        <w:t xml:space="preserve">are as an ethic for practitioner </w:t>
      </w:r>
      <w:r>
        <w:rPr>
          <w:rFonts w:ascii="Arial" w:hAnsi="Arial" w:cs="Arial"/>
          <w:color w:val="000000"/>
          <w:sz w:val="22"/>
          <w:szCs w:val="22"/>
          <w:shd w:val="clear" w:color="auto" w:fill="FFFFFF"/>
        </w:rPr>
        <w:tab/>
      </w:r>
      <w:r w:rsidRPr="00CC7364">
        <w:rPr>
          <w:rFonts w:ascii="Arial" w:hAnsi="Arial" w:cs="Arial"/>
          <w:color w:val="000000"/>
          <w:sz w:val="22"/>
          <w:szCs w:val="22"/>
          <w:shd w:val="clear" w:color="auto" w:fill="FFFFFF"/>
        </w:rPr>
        <w:t>researchers. </w:t>
      </w:r>
      <w:r w:rsidRPr="00CC7364">
        <w:rPr>
          <w:rFonts w:ascii="Arial" w:hAnsi="Arial" w:cs="Arial"/>
          <w:i/>
          <w:iCs/>
          <w:color w:val="000000"/>
          <w:sz w:val="22"/>
          <w:szCs w:val="22"/>
          <w:shd w:val="clear" w:color="auto" w:fill="FFFFFF"/>
        </w:rPr>
        <w:t xml:space="preserve">Studies in </w:t>
      </w:r>
      <w:r>
        <w:rPr>
          <w:rFonts w:ascii="Arial" w:hAnsi="Arial" w:cs="Arial"/>
          <w:i/>
          <w:iCs/>
          <w:color w:val="000000"/>
          <w:sz w:val="22"/>
          <w:szCs w:val="22"/>
          <w:shd w:val="clear" w:color="auto" w:fill="FFFFFF"/>
        </w:rPr>
        <w:t>H</w:t>
      </w:r>
      <w:r w:rsidRPr="00CC7364">
        <w:rPr>
          <w:rFonts w:ascii="Arial" w:hAnsi="Arial" w:cs="Arial"/>
          <w:i/>
          <w:iCs/>
          <w:color w:val="000000"/>
          <w:sz w:val="22"/>
          <w:szCs w:val="22"/>
          <w:shd w:val="clear" w:color="auto" w:fill="FFFFFF"/>
        </w:rPr>
        <w:t xml:space="preserve">igher </w:t>
      </w:r>
      <w:r>
        <w:rPr>
          <w:rFonts w:ascii="Arial" w:hAnsi="Arial" w:cs="Arial"/>
          <w:i/>
          <w:iCs/>
          <w:color w:val="000000"/>
          <w:sz w:val="22"/>
          <w:szCs w:val="22"/>
          <w:shd w:val="clear" w:color="auto" w:fill="FFFFFF"/>
        </w:rPr>
        <w:t>E</w:t>
      </w:r>
      <w:r w:rsidRPr="00CC7364">
        <w:rPr>
          <w:rFonts w:ascii="Arial" w:hAnsi="Arial" w:cs="Arial"/>
          <w:i/>
          <w:iCs/>
          <w:color w:val="000000"/>
          <w:sz w:val="22"/>
          <w:szCs w:val="22"/>
          <w:shd w:val="clear" w:color="auto" w:fill="FFFFFF"/>
        </w:rPr>
        <w:t>ducation (Dorchester-on-Thames)</w:t>
      </w:r>
      <w:r w:rsidRPr="00CC7364">
        <w:rPr>
          <w:rFonts w:ascii="Arial" w:hAnsi="Arial" w:cs="Arial"/>
          <w:color w:val="000000"/>
          <w:sz w:val="22"/>
          <w:szCs w:val="22"/>
          <w:shd w:val="clear" w:color="auto" w:fill="FFFFFF"/>
        </w:rPr>
        <w:t> 31(1</w:t>
      </w:r>
      <w:r>
        <w:rPr>
          <w:rFonts w:ascii="Arial" w:hAnsi="Arial" w:cs="Arial"/>
          <w:color w:val="000000"/>
          <w:sz w:val="22"/>
          <w:szCs w:val="22"/>
          <w:shd w:val="clear" w:color="auto" w:fill="FFFFFF"/>
        </w:rPr>
        <w:t>), pp.</w:t>
      </w:r>
      <w:r w:rsidRPr="00CC7364">
        <w:rPr>
          <w:rFonts w:ascii="Arial" w:hAnsi="Arial" w:cs="Arial"/>
          <w:color w:val="000000"/>
          <w:sz w:val="22"/>
          <w:szCs w:val="22"/>
          <w:shd w:val="clear" w:color="auto" w:fill="FFFFFF"/>
        </w:rPr>
        <w:t xml:space="preserve"> 89–98.</w:t>
      </w:r>
    </w:p>
    <w:p w14:paraId="0F590CFF" w14:textId="4E871CDA" w:rsidR="0028458E" w:rsidRDefault="0028458E" w:rsidP="00022281">
      <w:pPr>
        <w:pStyle w:val="NormalWeb"/>
        <w:shd w:val="clear" w:color="auto" w:fill="FFFFFF"/>
        <w:rPr>
          <w:rFonts w:ascii="Arial" w:hAnsi="Arial" w:cs="Arial"/>
          <w:sz w:val="22"/>
          <w:szCs w:val="22"/>
        </w:rPr>
      </w:pPr>
      <w:r>
        <w:rPr>
          <w:rFonts w:ascii="Arial" w:hAnsi="Arial" w:cs="Arial"/>
          <w:color w:val="000000"/>
          <w:sz w:val="22"/>
          <w:szCs w:val="22"/>
          <w:shd w:val="clear" w:color="auto" w:fill="FFFFFF"/>
        </w:rPr>
        <w:t>Creswell, J. W.</w:t>
      </w:r>
      <w:r w:rsidR="004A7DA6">
        <w:rPr>
          <w:rFonts w:ascii="Arial" w:hAnsi="Arial" w:cs="Arial"/>
          <w:color w:val="000000"/>
          <w:sz w:val="22"/>
          <w:szCs w:val="22"/>
          <w:shd w:val="clear" w:color="auto" w:fill="FFFFFF"/>
        </w:rPr>
        <w:t xml:space="preserve"> and Creswell, J. D.</w:t>
      </w:r>
      <w:r>
        <w:rPr>
          <w:rFonts w:ascii="Arial" w:hAnsi="Arial" w:cs="Arial"/>
          <w:color w:val="000000"/>
          <w:sz w:val="22"/>
          <w:szCs w:val="22"/>
          <w:shd w:val="clear" w:color="auto" w:fill="FFFFFF"/>
        </w:rPr>
        <w:t xml:space="preserve"> (20</w:t>
      </w:r>
      <w:r w:rsidR="004A7DA6">
        <w:rPr>
          <w:rFonts w:ascii="Arial" w:hAnsi="Arial" w:cs="Arial"/>
          <w:color w:val="000000"/>
          <w:sz w:val="22"/>
          <w:szCs w:val="22"/>
          <w:shd w:val="clear" w:color="auto" w:fill="FFFFFF"/>
        </w:rPr>
        <w:t>22</w:t>
      </w:r>
      <w:r>
        <w:rPr>
          <w:rFonts w:ascii="Arial" w:hAnsi="Arial" w:cs="Arial"/>
          <w:color w:val="000000"/>
          <w:sz w:val="22"/>
          <w:szCs w:val="22"/>
          <w:shd w:val="clear" w:color="auto" w:fill="FFFFFF"/>
        </w:rPr>
        <w:t>) Research design</w:t>
      </w:r>
      <w:r w:rsidR="004A7DA6">
        <w:rPr>
          <w:rFonts w:ascii="Arial" w:hAnsi="Arial" w:cs="Arial"/>
          <w:color w:val="000000"/>
          <w:sz w:val="22"/>
          <w:szCs w:val="22"/>
          <w:shd w:val="clear" w:color="auto" w:fill="FFFFFF"/>
        </w:rPr>
        <w:t xml:space="preserve">: Qualitative, quantitative, and mixed </w:t>
      </w:r>
      <w:r w:rsidR="004A7DA6">
        <w:rPr>
          <w:rFonts w:ascii="Arial" w:hAnsi="Arial" w:cs="Arial"/>
          <w:color w:val="000000"/>
          <w:sz w:val="22"/>
          <w:szCs w:val="22"/>
          <w:shd w:val="clear" w:color="auto" w:fill="FFFFFF"/>
        </w:rPr>
        <w:tab/>
        <w:t xml:space="preserve">methods </w:t>
      </w:r>
      <w:proofErr w:type="gramStart"/>
      <w:r w:rsidR="004A7DA6">
        <w:rPr>
          <w:rFonts w:ascii="Arial" w:hAnsi="Arial" w:cs="Arial"/>
          <w:color w:val="000000"/>
          <w:sz w:val="22"/>
          <w:szCs w:val="22"/>
          <w:shd w:val="clear" w:color="auto" w:fill="FFFFFF"/>
        </w:rPr>
        <w:t>approaches</w:t>
      </w:r>
      <w:proofErr w:type="gramEnd"/>
      <w:r w:rsidR="004A7DA6">
        <w:rPr>
          <w:rFonts w:ascii="Arial" w:hAnsi="Arial" w:cs="Arial"/>
          <w:color w:val="000000"/>
          <w:sz w:val="22"/>
          <w:szCs w:val="22"/>
          <w:shd w:val="clear" w:color="auto" w:fill="FFFFFF"/>
        </w:rPr>
        <w:t xml:space="preserve"> (6</w:t>
      </w:r>
      <w:r w:rsidR="004A7DA6" w:rsidRPr="004A7DA6">
        <w:rPr>
          <w:rFonts w:ascii="Arial" w:hAnsi="Arial" w:cs="Arial"/>
          <w:color w:val="000000"/>
          <w:sz w:val="22"/>
          <w:szCs w:val="22"/>
          <w:shd w:val="clear" w:color="auto" w:fill="FFFFFF"/>
          <w:vertAlign w:val="superscript"/>
        </w:rPr>
        <w:t>th</w:t>
      </w:r>
      <w:r w:rsidR="004A7DA6">
        <w:rPr>
          <w:rFonts w:ascii="Arial" w:hAnsi="Arial" w:cs="Arial"/>
          <w:color w:val="000000"/>
          <w:sz w:val="22"/>
          <w:szCs w:val="22"/>
          <w:shd w:val="clear" w:color="auto" w:fill="FFFFFF"/>
        </w:rPr>
        <w:t xml:space="preserve"> ed.). Sage Publications</w:t>
      </w:r>
    </w:p>
    <w:p w14:paraId="6482AA0E" w14:textId="2A66197B" w:rsidR="007C53A7" w:rsidRPr="00970324" w:rsidRDefault="007C53A7" w:rsidP="00022281">
      <w:pPr>
        <w:pStyle w:val="NormalWeb"/>
        <w:rPr>
          <w:rFonts w:ascii="Arial" w:hAnsi="Arial" w:cs="Arial"/>
          <w:sz w:val="22"/>
          <w:szCs w:val="22"/>
        </w:rPr>
      </w:pPr>
      <w:r w:rsidRPr="007C53A7">
        <w:rPr>
          <w:rFonts w:ascii="Arial" w:hAnsi="Arial" w:cs="Arial"/>
          <w:sz w:val="22"/>
          <w:szCs w:val="22"/>
        </w:rPr>
        <w:t xml:space="preserve">Creswell, J. W., &amp; Plano Clark, V. L. (2018). </w:t>
      </w:r>
      <w:r w:rsidRPr="007C53A7">
        <w:rPr>
          <w:rFonts w:ascii="Arial" w:hAnsi="Arial" w:cs="Arial"/>
          <w:i/>
          <w:iCs/>
          <w:sz w:val="22"/>
          <w:szCs w:val="22"/>
        </w:rPr>
        <w:t xml:space="preserve">Designing and </w:t>
      </w:r>
      <w:r>
        <w:rPr>
          <w:rFonts w:ascii="Arial" w:hAnsi="Arial" w:cs="Arial"/>
          <w:i/>
          <w:iCs/>
          <w:sz w:val="22"/>
          <w:szCs w:val="22"/>
        </w:rPr>
        <w:t>c</w:t>
      </w:r>
      <w:r w:rsidRPr="007C53A7">
        <w:rPr>
          <w:rFonts w:ascii="Arial" w:hAnsi="Arial" w:cs="Arial"/>
          <w:i/>
          <w:iCs/>
          <w:sz w:val="22"/>
          <w:szCs w:val="22"/>
        </w:rPr>
        <w:t xml:space="preserve">onducting </w:t>
      </w:r>
      <w:r>
        <w:rPr>
          <w:rFonts w:ascii="Arial" w:hAnsi="Arial" w:cs="Arial"/>
          <w:i/>
          <w:iCs/>
          <w:sz w:val="22"/>
          <w:szCs w:val="22"/>
        </w:rPr>
        <w:t>m</w:t>
      </w:r>
      <w:r w:rsidRPr="007C53A7">
        <w:rPr>
          <w:rFonts w:ascii="Arial" w:hAnsi="Arial" w:cs="Arial"/>
          <w:i/>
          <w:iCs/>
          <w:sz w:val="22"/>
          <w:szCs w:val="22"/>
        </w:rPr>
        <w:t xml:space="preserve">ixed </w:t>
      </w:r>
      <w:r>
        <w:rPr>
          <w:rFonts w:ascii="Arial" w:hAnsi="Arial" w:cs="Arial"/>
          <w:i/>
          <w:iCs/>
          <w:sz w:val="22"/>
          <w:szCs w:val="22"/>
        </w:rPr>
        <w:t>m</w:t>
      </w:r>
      <w:r w:rsidRPr="007C53A7">
        <w:rPr>
          <w:rFonts w:ascii="Arial" w:hAnsi="Arial" w:cs="Arial"/>
          <w:i/>
          <w:iCs/>
          <w:sz w:val="22"/>
          <w:szCs w:val="22"/>
        </w:rPr>
        <w:t xml:space="preserve">ethods </w:t>
      </w:r>
      <w:r w:rsidRPr="007C53A7">
        <w:rPr>
          <w:rFonts w:ascii="Arial" w:hAnsi="Arial" w:cs="Arial"/>
          <w:i/>
          <w:iCs/>
          <w:sz w:val="22"/>
          <w:szCs w:val="22"/>
        </w:rPr>
        <w:tab/>
      </w:r>
      <w:r>
        <w:rPr>
          <w:rFonts w:ascii="Arial" w:hAnsi="Arial" w:cs="Arial"/>
          <w:i/>
          <w:iCs/>
          <w:sz w:val="22"/>
          <w:szCs w:val="22"/>
        </w:rPr>
        <w:t>r</w:t>
      </w:r>
      <w:r w:rsidRPr="007C53A7">
        <w:rPr>
          <w:rFonts w:ascii="Arial" w:hAnsi="Arial" w:cs="Arial"/>
          <w:i/>
          <w:iCs/>
          <w:sz w:val="22"/>
          <w:szCs w:val="22"/>
        </w:rPr>
        <w:t>esearch</w:t>
      </w:r>
      <w:r w:rsidRPr="007C53A7">
        <w:rPr>
          <w:rFonts w:ascii="Arial" w:hAnsi="Arial" w:cs="Arial"/>
          <w:sz w:val="22"/>
          <w:szCs w:val="22"/>
        </w:rPr>
        <w:t xml:space="preserve"> (3rd ed.). Sage Publications. </w:t>
      </w:r>
    </w:p>
    <w:p w14:paraId="18573803" w14:textId="05F0087F" w:rsidR="00022281" w:rsidRDefault="00022281" w:rsidP="00022281">
      <w:pPr>
        <w:pStyle w:val="NormalWeb"/>
        <w:rPr>
          <w:rFonts w:ascii="Arial" w:hAnsi="Arial" w:cs="Arial"/>
          <w:color w:val="000000"/>
          <w:sz w:val="22"/>
          <w:szCs w:val="22"/>
          <w:shd w:val="clear" w:color="auto" w:fill="FFFFFF"/>
        </w:rPr>
      </w:pPr>
      <w:r w:rsidRPr="00AB6021">
        <w:rPr>
          <w:rFonts w:ascii="Arial" w:hAnsi="Arial" w:cs="Arial"/>
          <w:color w:val="000000"/>
          <w:sz w:val="22"/>
          <w:szCs w:val="22"/>
          <w:shd w:val="clear" w:color="auto" w:fill="FFFFFF"/>
        </w:rPr>
        <w:t>Curtis, W., Murphy, M. and Shields, S. (2014) The position of the researcher. In: </w:t>
      </w:r>
      <w:r w:rsidRPr="00AB6021">
        <w:rPr>
          <w:rFonts w:ascii="Arial" w:hAnsi="Arial" w:cs="Arial"/>
          <w:i/>
          <w:iCs/>
          <w:color w:val="000000"/>
          <w:sz w:val="22"/>
          <w:szCs w:val="22"/>
          <w:shd w:val="clear" w:color="auto" w:fill="FFFFFF"/>
        </w:rPr>
        <w:t xml:space="preserve">Research and </w:t>
      </w:r>
      <w:r>
        <w:rPr>
          <w:rFonts w:ascii="Arial" w:hAnsi="Arial" w:cs="Arial"/>
          <w:i/>
          <w:iCs/>
          <w:color w:val="000000"/>
          <w:sz w:val="22"/>
          <w:szCs w:val="22"/>
          <w:shd w:val="clear" w:color="auto" w:fill="FFFFFF"/>
        </w:rPr>
        <w:tab/>
      </w:r>
      <w:r w:rsidRPr="00AB6021">
        <w:rPr>
          <w:rFonts w:ascii="Arial" w:hAnsi="Arial" w:cs="Arial"/>
          <w:i/>
          <w:iCs/>
          <w:color w:val="000000"/>
          <w:sz w:val="22"/>
          <w:szCs w:val="22"/>
          <w:shd w:val="clear" w:color="auto" w:fill="FFFFFF"/>
        </w:rPr>
        <w:t>Education</w:t>
      </w:r>
      <w:r w:rsidRPr="00AB6021">
        <w:rPr>
          <w:rFonts w:ascii="Arial" w:hAnsi="Arial" w:cs="Arial"/>
          <w:color w:val="000000"/>
          <w:sz w:val="22"/>
          <w:szCs w:val="22"/>
          <w:shd w:val="clear" w:color="auto" w:fill="FFFFFF"/>
        </w:rPr>
        <w:t>. Routledge, pp. 187–194.</w:t>
      </w:r>
    </w:p>
    <w:p w14:paraId="650C8708" w14:textId="77777777" w:rsidR="00022281" w:rsidRPr="006C4D30" w:rsidRDefault="00022281" w:rsidP="00022281">
      <w:pPr>
        <w:pStyle w:val="NormalWeb"/>
        <w:rPr>
          <w:rFonts w:ascii="Arial" w:hAnsi="Arial" w:cs="Arial"/>
          <w:sz w:val="22"/>
          <w:szCs w:val="22"/>
        </w:rPr>
      </w:pPr>
      <w:proofErr w:type="spellStart"/>
      <w:r w:rsidRPr="006C4D30">
        <w:rPr>
          <w:rFonts w:ascii="Arial" w:hAnsi="Arial" w:cs="Arial"/>
          <w:sz w:val="22"/>
          <w:szCs w:val="22"/>
        </w:rPr>
        <w:t>Dawadi</w:t>
      </w:r>
      <w:proofErr w:type="spellEnd"/>
      <w:r w:rsidRPr="006C4D30">
        <w:rPr>
          <w:rFonts w:ascii="Arial" w:hAnsi="Arial" w:cs="Arial"/>
          <w:sz w:val="22"/>
          <w:szCs w:val="22"/>
        </w:rPr>
        <w:t xml:space="preserve">, S., Shrestha, S. and Giri, R. A. (2021) Mixed-methods research: A discussion on its </w:t>
      </w:r>
      <w:r>
        <w:rPr>
          <w:rFonts w:ascii="Arial" w:hAnsi="Arial" w:cs="Arial"/>
          <w:sz w:val="22"/>
          <w:szCs w:val="22"/>
        </w:rPr>
        <w:tab/>
      </w:r>
      <w:r w:rsidRPr="006C4D30">
        <w:rPr>
          <w:rFonts w:ascii="Arial" w:hAnsi="Arial" w:cs="Arial"/>
          <w:sz w:val="22"/>
          <w:szCs w:val="22"/>
        </w:rPr>
        <w:t xml:space="preserve">types, challenges, and criticisms. </w:t>
      </w:r>
      <w:r w:rsidRPr="006C4D30">
        <w:rPr>
          <w:rFonts w:ascii="Arial" w:hAnsi="Arial" w:cs="Arial"/>
          <w:i/>
          <w:iCs/>
          <w:sz w:val="22"/>
          <w:szCs w:val="22"/>
        </w:rPr>
        <w:t>Journal of Practical Studies in Education</w:t>
      </w:r>
      <w:r w:rsidRPr="006C4D30">
        <w:rPr>
          <w:rFonts w:ascii="Arial" w:hAnsi="Arial" w:cs="Arial"/>
          <w:sz w:val="22"/>
          <w:szCs w:val="22"/>
        </w:rPr>
        <w:t>, 2(2), pp. 25-</w:t>
      </w:r>
      <w:r>
        <w:rPr>
          <w:rFonts w:ascii="Arial" w:hAnsi="Arial" w:cs="Arial"/>
          <w:sz w:val="22"/>
          <w:szCs w:val="22"/>
        </w:rPr>
        <w:tab/>
      </w:r>
      <w:r w:rsidRPr="006C4D30">
        <w:rPr>
          <w:rFonts w:ascii="Arial" w:hAnsi="Arial" w:cs="Arial"/>
          <w:sz w:val="22"/>
          <w:szCs w:val="22"/>
        </w:rPr>
        <w:t xml:space="preserve">36. </w:t>
      </w:r>
      <w:hyperlink r:id="rId10" w:history="1">
        <w:r w:rsidRPr="006C4D30">
          <w:rPr>
            <w:rFonts w:ascii="Arial" w:eastAsiaTheme="minorHAnsi" w:hAnsi="Arial" w:cs="Arial"/>
            <w:color w:val="009DE5"/>
            <w:kern w:val="2"/>
            <w:sz w:val="22"/>
            <w:szCs w:val="22"/>
            <w:u w:val="single"/>
            <w:shd w:val="clear" w:color="auto" w:fill="FFFFFF"/>
            <w:lang w:val="en-US"/>
            <w14:ligatures w14:val="standardContextual"/>
          </w:rPr>
          <w:t>https://doi.org/10.46809/jpse.v2i2.20</w:t>
        </w:r>
      </w:hyperlink>
    </w:p>
    <w:p w14:paraId="2CA523BC" w14:textId="77777777" w:rsidR="00022281" w:rsidRDefault="00022281" w:rsidP="00022281">
      <w:pPr>
        <w:pStyle w:val="NormalWeb"/>
        <w:rPr>
          <w:rFonts w:ascii="Arial" w:hAnsi="Arial" w:cs="Arial"/>
          <w:sz w:val="22"/>
          <w:szCs w:val="22"/>
        </w:rPr>
      </w:pPr>
      <w:r w:rsidRPr="00A0571A">
        <w:rPr>
          <w:rFonts w:ascii="Arial" w:hAnsi="Arial" w:cs="Arial"/>
          <w:sz w:val="22"/>
          <w:szCs w:val="22"/>
        </w:rPr>
        <w:t xml:space="preserve">Deci, E. L., </w:t>
      </w:r>
      <w:r>
        <w:rPr>
          <w:rFonts w:ascii="Arial" w:hAnsi="Arial" w:cs="Arial"/>
          <w:sz w:val="22"/>
          <w:szCs w:val="22"/>
        </w:rPr>
        <w:t xml:space="preserve">and </w:t>
      </w:r>
      <w:r w:rsidRPr="00A0571A">
        <w:rPr>
          <w:rFonts w:ascii="Arial" w:hAnsi="Arial" w:cs="Arial"/>
          <w:sz w:val="22"/>
          <w:szCs w:val="22"/>
        </w:rPr>
        <w:t xml:space="preserve">Ryan, R. M. (1985) </w:t>
      </w:r>
      <w:r w:rsidRPr="00A0571A">
        <w:rPr>
          <w:rFonts w:ascii="Arial" w:hAnsi="Arial" w:cs="Arial"/>
          <w:i/>
          <w:iCs/>
          <w:sz w:val="22"/>
          <w:szCs w:val="22"/>
        </w:rPr>
        <w:t xml:space="preserve">Intrinsic motivation and self-determination in human </w:t>
      </w:r>
      <w:r>
        <w:rPr>
          <w:rFonts w:ascii="Arial" w:hAnsi="Arial" w:cs="Arial"/>
          <w:i/>
          <w:iCs/>
          <w:sz w:val="22"/>
          <w:szCs w:val="22"/>
        </w:rPr>
        <w:tab/>
      </w:r>
      <w:r w:rsidRPr="00A0571A">
        <w:rPr>
          <w:rFonts w:ascii="Arial" w:hAnsi="Arial" w:cs="Arial"/>
          <w:i/>
          <w:iCs/>
          <w:sz w:val="22"/>
          <w:szCs w:val="22"/>
        </w:rPr>
        <w:t>behavior</w:t>
      </w:r>
      <w:r w:rsidRPr="00A0571A">
        <w:rPr>
          <w:rFonts w:ascii="Arial" w:hAnsi="Arial" w:cs="Arial"/>
          <w:sz w:val="22"/>
          <w:szCs w:val="22"/>
        </w:rPr>
        <w:t xml:space="preserve">. Plenum. </w:t>
      </w:r>
    </w:p>
    <w:p w14:paraId="5658B75E" w14:textId="77777777" w:rsidR="00022281" w:rsidRPr="00A0571A" w:rsidRDefault="00022281" w:rsidP="00022281">
      <w:pPr>
        <w:pStyle w:val="NormalWeb"/>
        <w:rPr>
          <w:rFonts w:ascii="Arial" w:hAnsi="Arial" w:cs="Arial"/>
          <w:sz w:val="22"/>
          <w:szCs w:val="22"/>
        </w:rPr>
      </w:pPr>
      <w:r w:rsidRPr="00A0571A">
        <w:rPr>
          <w:rFonts w:ascii="Arial" w:hAnsi="Arial" w:cs="Arial"/>
          <w:sz w:val="22"/>
          <w:szCs w:val="22"/>
        </w:rPr>
        <w:lastRenderedPageBreak/>
        <w:t xml:space="preserve">Deci, E. L., </w:t>
      </w:r>
      <w:r>
        <w:rPr>
          <w:rFonts w:ascii="Arial" w:hAnsi="Arial" w:cs="Arial"/>
          <w:sz w:val="22"/>
          <w:szCs w:val="22"/>
        </w:rPr>
        <w:t>and</w:t>
      </w:r>
      <w:r w:rsidRPr="00A0571A">
        <w:rPr>
          <w:rFonts w:ascii="Arial" w:hAnsi="Arial" w:cs="Arial"/>
          <w:sz w:val="22"/>
          <w:szCs w:val="22"/>
        </w:rPr>
        <w:t xml:space="preserve"> Ryan, R. M. (2000) The “what” and “why” of goal pursuits: Human needs and </w:t>
      </w:r>
      <w:r>
        <w:rPr>
          <w:rFonts w:ascii="Arial" w:hAnsi="Arial" w:cs="Arial"/>
          <w:sz w:val="22"/>
          <w:szCs w:val="22"/>
        </w:rPr>
        <w:tab/>
      </w:r>
      <w:r w:rsidRPr="00A0571A">
        <w:rPr>
          <w:rFonts w:ascii="Arial" w:hAnsi="Arial" w:cs="Arial"/>
          <w:sz w:val="22"/>
          <w:szCs w:val="22"/>
        </w:rPr>
        <w:t xml:space="preserve">the self- determination of behavior. </w:t>
      </w:r>
      <w:r w:rsidRPr="00A0571A">
        <w:rPr>
          <w:rFonts w:ascii="Arial" w:hAnsi="Arial" w:cs="Arial"/>
          <w:i/>
          <w:iCs/>
          <w:sz w:val="22"/>
          <w:szCs w:val="22"/>
        </w:rPr>
        <w:t>Psychological Inquiry</w:t>
      </w:r>
      <w:r w:rsidRPr="00A0571A">
        <w:rPr>
          <w:rFonts w:ascii="Arial" w:hAnsi="Arial" w:cs="Arial"/>
          <w:sz w:val="22"/>
          <w:szCs w:val="22"/>
        </w:rPr>
        <w:t xml:space="preserve">, 11(4), </w:t>
      </w:r>
      <w:r>
        <w:rPr>
          <w:rFonts w:ascii="Arial" w:hAnsi="Arial" w:cs="Arial"/>
          <w:sz w:val="22"/>
          <w:szCs w:val="22"/>
        </w:rPr>
        <w:t xml:space="preserve">pp. </w:t>
      </w:r>
      <w:r w:rsidRPr="00A0571A">
        <w:rPr>
          <w:rFonts w:ascii="Arial" w:hAnsi="Arial" w:cs="Arial"/>
          <w:sz w:val="22"/>
          <w:szCs w:val="22"/>
        </w:rPr>
        <w:t>227–268</w:t>
      </w:r>
    </w:p>
    <w:p w14:paraId="46130AC6" w14:textId="77777777" w:rsidR="00022281" w:rsidRPr="00B11AAF" w:rsidRDefault="00022281" w:rsidP="00022281">
      <w:pPr>
        <w:pStyle w:val="NormalWeb"/>
        <w:rPr>
          <w:rFonts w:ascii="Arial" w:hAnsi="Arial" w:cs="Arial"/>
          <w:sz w:val="22"/>
          <w:szCs w:val="22"/>
        </w:rPr>
      </w:pPr>
      <w:r w:rsidRPr="00B11AAF">
        <w:rPr>
          <w:rFonts w:ascii="Arial" w:hAnsi="Arial" w:cs="Arial"/>
          <w:color w:val="000000"/>
          <w:sz w:val="22"/>
          <w:szCs w:val="22"/>
          <w:shd w:val="clear" w:color="auto" w:fill="FFFFFF"/>
        </w:rPr>
        <w:t>Denzin, N. K. (2010) Moments, mixed methods, and paradigm dialogs. </w:t>
      </w:r>
      <w:r w:rsidRPr="00B11AAF">
        <w:rPr>
          <w:rFonts w:ascii="Arial" w:hAnsi="Arial" w:cs="Arial"/>
          <w:i/>
          <w:iCs/>
          <w:color w:val="000000"/>
          <w:sz w:val="22"/>
          <w:szCs w:val="22"/>
          <w:shd w:val="clear" w:color="auto" w:fill="FFFFFF"/>
        </w:rPr>
        <w:t xml:space="preserve">Qualitative </w:t>
      </w:r>
      <w:r w:rsidRPr="00B11AAF">
        <w:rPr>
          <w:rFonts w:ascii="Arial" w:hAnsi="Arial" w:cs="Arial"/>
          <w:i/>
          <w:iCs/>
          <w:color w:val="000000"/>
          <w:sz w:val="22"/>
          <w:szCs w:val="22"/>
          <w:shd w:val="clear" w:color="auto" w:fill="FFFFFF"/>
        </w:rPr>
        <w:tab/>
        <w:t>Inquiry,</w:t>
      </w:r>
      <w:r w:rsidRPr="00B11AAF">
        <w:rPr>
          <w:rFonts w:ascii="Arial" w:hAnsi="Arial" w:cs="Arial"/>
          <w:color w:val="000000"/>
          <w:sz w:val="22"/>
          <w:szCs w:val="22"/>
          <w:shd w:val="clear" w:color="auto" w:fill="FFFFFF"/>
        </w:rPr>
        <w:t xml:space="preserve"> 16(6), </w:t>
      </w:r>
      <w:r w:rsidRPr="00B11AAF">
        <w:rPr>
          <w:rFonts w:ascii="Arial" w:hAnsi="Arial" w:cs="Arial"/>
          <w:color w:val="000000"/>
          <w:sz w:val="22"/>
          <w:szCs w:val="22"/>
          <w:shd w:val="clear" w:color="auto" w:fill="FFFFFF"/>
        </w:rPr>
        <w:tab/>
        <w:t>pp. 419-427. Los Angeles, CA: SAGE Publications.</w:t>
      </w:r>
    </w:p>
    <w:p w14:paraId="639125AB" w14:textId="77777777" w:rsidR="00022281" w:rsidRPr="003043C2" w:rsidRDefault="00022281" w:rsidP="00022281">
      <w:pPr>
        <w:pStyle w:val="NormalWeb"/>
        <w:rPr>
          <w:rFonts w:ascii="Arial" w:hAnsi="Arial" w:cs="Arial"/>
          <w:sz w:val="22"/>
          <w:szCs w:val="22"/>
        </w:rPr>
      </w:pPr>
      <w:r w:rsidRPr="007C53A7">
        <w:rPr>
          <w:rFonts w:ascii="Arial" w:hAnsi="Arial" w:cs="Arial"/>
          <w:sz w:val="22"/>
          <w:szCs w:val="22"/>
        </w:rPr>
        <w:t xml:space="preserve">Denzin, N. K. (2012) Triangulation 2.0. </w:t>
      </w:r>
      <w:r w:rsidRPr="007C53A7">
        <w:rPr>
          <w:rFonts w:ascii="Arial" w:hAnsi="Arial" w:cs="Arial"/>
          <w:i/>
          <w:iCs/>
          <w:sz w:val="22"/>
          <w:szCs w:val="22"/>
        </w:rPr>
        <w:t>Journal of Mixed Methods Research</w:t>
      </w:r>
      <w:r w:rsidRPr="007C53A7">
        <w:rPr>
          <w:rFonts w:ascii="Arial" w:hAnsi="Arial" w:cs="Arial"/>
          <w:sz w:val="22"/>
          <w:szCs w:val="22"/>
        </w:rPr>
        <w:t>, 6(2), pp. 80–88.</w:t>
      </w:r>
    </w:p>
    <w:p w14:paraId="6DCD1048" w14:textId="3BDD396A" w:rsidR="00EF2119" w:rsidRPr="00EF2119" w:rsidRDefault="00EF2119" w:rsidP="00022281">
      <w:pPr>
        <w:pStyle w:val="NormalWeb"/>
        <w:rPr>
          <w:rFonts w:ascii="Arial" w:hAnsi="Arial" w:cs="Arial"/>
          <w:color w:val="000000"/>
          <w:sz w:val="22"/>
          <w:szCs w:val="22"/>
          <w:shd w:val="clear" w:color="auto" w:fill="FFFFFF"/>
        </w:rPr>
      </w:pPr>
      <w:r w:rsidRPr="00EF2119">
        <w:rPr>
          <w:rFonts w:ascii="Arial" w:hAnsi="Arial" w:cs="Arial"/>
          <w:sz w:val="22"/>
          <w:szCs w:val="22"/>
        </w:rPr>
        <w:t xml:space="preserve">Denzin, N. K., and Lincoln, Y. S. (Eds.). (2018) </w:t>
      </w:r>
      <w:r w:rsidRPr="00EF2119">
        <w:rPr>
          <w:rStyle w:val="Emphasis"/>
          <w:rFonts w:ascii="Arial" w:eastAsiaTheme="majorEastAsia" w:hAnsi="Arial" w:cs="Arial"/>
          <w:sz w:val="22"/>
          <w:szCs w:val="22"/>
        </w:rPr>
        <w:t>The Sage Handbook of Qualitative Research</w:t>
      </w:r>
      <w:r w:rsidRPr="00EF2119">
        <w:rPr>
          <w:rFonts w:ascii="Arial" w:hAnsi="Arial" w:cs="Arial"/>
          <w:sz w:val="22"/>
          <w:szCs w:val="22"/>
        </w:rPr>
        <w:t xml:space="preserve"> </w:t>
      </w:r>
      <w:r w:rsidRPr="00EF2119">
        <w:rPr>
          <w:rFonts w:ascii="Arial" w:hAnsi="Arial" w:cs="Arial"/>
          <w:sz w:val="22"/>
          <w:szCs w:val="22"/>
        </w:rPr>
        <w:tab/>
        <w:t>(5th ed.). Sage Publications</w:t>
      </w:r>
    </w:p>
    <w:p w14:paraId="525F05DC" w14:textId="6FB42A70" w:rsidR="00022281" w:rsidRPr="006C4D30" w:rsidRDefault="00022281" w:rsidP="00022281">
      <w:pPr>
        <w:pStyle w:val="NormalWeb"/>
        <w:rPr>
          <w:rFonts w:ascii="Arial" w:hAnsi="Arial" w:cs="Arial"/>
          <w:sz w:val="22"/>
          <w:szCs w:val="22"/>
          <w:lang w:val="en-GB"/>
        </w:rPr>
      </w:pPr>
      <w:r w:rsidRPr="006C4D30">
        <w:rPr>
          <w:rFonts w:ascii="Arial" w:hAnsi="Arial" w:cs="Arial"/>
          <w:color w:val="000000"/>
          <w:sz w:val="22"/>
          <w:szCs w:val="22"/>
          <w:shd w:val="clear" w:color="auto" w:fill="FFFFFF"/>
        </w:rPr>
        <w:t>Dobrow, S.R. (2013) Dynamics of calling: A longitudinal study of musicians. </w:t>
      </w:r>
      <w:r w:rsidRPr="006C4D30">
        <w:rPr>
          <w:rFonts w:ascii="Arial" w:hAnsi="Arial" w:cs="Arial"/>
          <w:i/>
          <w:iCs/>
          <w:color w:val="000000"/>
          <w:sz w:val="22"/>
          <w:szCs w:val="22"/>
          <w:shd w:val="clear" w:color="auto" w:fill="FFFFFF"/>
        </w:rPr>
        <w:t xml:space="preserve">Journal of </w:t>
      </w:r>
      <w:r>
        <w:rPr>
          <w:rFonts w:ascii="Arial" w:hAnsi="Arial" w:cs="Arial"/>
          <w:i/>
          <w:iCs/>
          <w:color w:val="000000"/>
          <w:sz w:val="22"/>
          <w:szCs w:val="22"/>
          <w:shd w:val="clear" w:color="auto" w:fill="FFFFFF"/>
        </w:rPr>
        <w:tab/>
      </w:r>
      <w:r w:rsidRPr="006C4D30">
        <w:rPr>
          <w:rFonts w:ascii="Arial" w:hAnsi="Arial" w:cs="Arial"/>
          <w:i/>
          <w:iCs/>
          <w:color w:val="000000"/>
          <w:sz w:val="22"/>
          <w:szCs w:val="22"/>
          <w:shd w:val="clear" w:color="auto" w:fill="FFFFFF"/>
        </w:rPr>
        <w:t>Organizational Behavior,</w:t>
      </w:r>
      <w:r w:rsidRPr="006C4D30">
        <w:rPr>
          <w:rFonts w:ascii="Arial" w:hAnsi="Arial" w:cs="Arial"/>
          <w:color w:val="000000"/>
          <w:sz w:val="22"/>
          <w:szCs w:val="22"/>
          <w:shd w:val="clear" w:color="auto" w:fill="FFFFFF"/>
        </w:rPr>
        <w:t> 34(4), pp. 431–452.</w:t>
      </w:r>
    </w:p>
    <w:p w14:paraId="2270A29D" w14:textId="77777777" w:rsidR="00022281" w:rsidRPr="0042297B" w:rsidRDefault="00022281" w:rsidP="00022281">
      <w:pPr>
        <w:pStyle w:val="NormalWeb"/>
        <w:rPr>
          <w:rFonts w:ascii="Arial" w:hAnsi="Arial" w:cs="Arial"/>
          <w:sz w:val="22"/>
          <w:szCs w:val="22"/>
          <w:lang w:val="en-GB"/>
        </w:rPr>
      </w:pPr>
      <w:r w:rsidRPr="0042297B">
        <w:rPr>
          <w:rFonts w:ascii="Arial" w:hAnsi="Arial" w:cs="Arial"/>
          <w:sz w:val="22"/>
          <w:szCs w:val="22"/>
          <w:lang w:val="en-GB"/>
        </w:rPr>
        <w:t>Dudovskiy, J. (2022). The Ultimate Guide to Writing a Dissertation in Business Studies: A Step-</w:t>
      </w:r>
      <w:r>
        <w:rPr>
          <w:rFonts w:ascii="Arial" w:hAnsi="Arial" w:cs="Arial"/>
          <w:sz w:val="22"/>
          <w:szCs w:val="22"/>
          <w:lang w:val="en-GB"/>
        </w:rPr>
        <w:tab/>
      </w:r>
      <w:r w:rsidRPr="0042297B">
        <w:rPr>
          <w:rFonts w:ascii="Arial" w:hAnsi="Arial" w:cs="Arial"/>
          <w:sz w:val="22"/>
          <w:szCs w:val="22"/>
          <w:lang w:val="en-GB"/>
        </w:rPr>
        <w:t>by-Step Assistance (6th ed.).</w:t>
      </w:r>
    </w:p>
    <w:p w14:paraId="561B24C5" w14:textId="77777777" w:rsidR="00022281" w:rsidRDefault="00022281" w:rsidP="00022281">
      <w:pPr>
        <w:pStyle w:val="NormalWeb"/>
        <w:rPr>
          <w:rFonts w:ascii="Arial" w:hAnsi="Arial" w:cs="Arial"/>
          <w:sz w:val="22"/>
          <w:szCs w:val="22"/>
        </w:rPr>
      </w:pPr>
      <w:r w:rsidRPr="003432F0">
        <w:rPr>
          <w:rFonts w:ascii="Arial" w:hAnsi="Arial" w:cs="Arial"/>
          <w:sz w:val="22"/>
          <w:szCs w:val="22"/>
        </w:rPr>
        <w:t>Dwyer, S. C.</w:t>
      </w:r>
      <w:r>
        <w:rPr>
          <w:rFonts w:ascii="Arial" w:hAnsi="Arial" w:cs="Arial"/>
          <w:sz w:val="22"/>
          <w:szCs w:val="22"/>
        </w:rPr>
        <w:t xml:space="preserve"> and</w:t>
      </w:r>
      <w:r w:rsidRPr="003432F0">
        <w:rPr>
          <w:rFonts w:ascii="Arial" w:hAnsi="Arial" w:cs="Arial"/>
          <w:sz w:val="22"/>
          <w:szCs w:val="22"/>
        </w:rPr>
        <w:t xml:space="preserve"> Buckle, J. L. (2009) The space between: On being an insider-outsider in </w:t>
      </w:r>
      <w:r>
        <w:rPr>
          <w:rFonts w:ascii="Arial" w:hAnsi="Arial" w:cs="Arial"/>
          <w:sz w:val="22"/>
          <w:szCs w:val="22"/>
        </w:rPr>
        <w:tab/>
      </w:r>
      <w:r w:rsidRPr="003432F0">
        <w:rPr>
          <w:rFonts w:ascii="Arial" w:hAnsi="Arial" w:cs="Arial"/>
          <w:sz w:val="22"/>
          <w:szCs w:val="22"/>
        </w:rPr>
        <w:t xml:space="preserve">qualitative research. </w:t>
      </w:r>
      <w:r w:rsidRPr="003432F0">
        <w:rPr>
          <w:rFonts w:ascii="Arial" w:hAnsi="Arial" w:cs="Arial"/>
          <w:i/>
          <w:iCs/>
          <w:sz w:val="22"/>
          <w:szCs w:val="22"/>
        </w:rPr>
        <w:t>International Journal of Qualitative Methods</w:t>
      </w:r>
      <w:r w:rsidRPr="003432F0">
        <w:rPr>
          <w:rFonts w:ascii="Arial" w:hAnsi="Arial" w:cs="Arial"/>
          <w:sz w:val="22"/>
          <w:szCs w:val="22"/>
        </w:rPr>
        <w:t xml:space="preserve">, 8, </w:t>
      </w:r>
      <w:r>
        <w:rPr>
          <w:rFonts w:ascii="Arial" w:hAnsi="Arial" w:cs="Arial"/>
          <w:sz w:val="22"/>
          <w:szCs w:val="22"/>
        </w:rPr>
        <w:t xml:space="preserve">pp. </w:t>
      </w:r>
      <w:r w:rsidRPr="003432F0">
        <w:rPr>
          <w:rFonts w:ascii="Arial" w:hAnsi="Arial" w:cs="Arial"/>
          <w:sz w:val="22"/>
          <w:szCs w:val="22"/>
        </w:rPr>
        <w:t xml:space="preserve">54–63. </w:t>
      </w:r>
    </w:p>
    <w:p w14:paraId="6A5E7B32" w14:textId="77777777" w:rsidR="00022281" w:rsidRPr="00E13633" w:rsidRDefault="00022281" w:rsidP="00022281">
      <w:pPr>
        <w:pStyle w:val="NormalWeb"/>
        <w:rPr>
          <w:rFonts w:ascii="Arial" w:hAnsi="Arial" w:cs="Arial"/>
          <w:sz w:val="22"/>
          <w:szCs w:val="22"/>
        </w:rPr>
      </w:pPr>
      <w:r w:rsidRPr="00E13633">
        <w:rPr>
          <w:rFonts w:ascii="Arial" w:hAnsi="Arial" w:cs="Arial"/>
          <w:color w:val="000000"/>
          <w:sz w:val="22"/>
          <w:szCs w:val="22"/>
          <w:shd w:val="clear" w:color="auto" w:fill="FFFFFF"/>
        </w:rPr>
        <w:t>Eisenhardt, K.M. (1989) Building theories from case study research. </w:t>
      </w:r>
      <w:r w:rsidRPr="00E13633">
        <w:rPr>
          <w:rFonts w:ascii="Arial" w:hAnsi="Arial" w:cs="Arial"/>
          <w:i/>
          <w:iCs/>
          <w:color w:val="000000"/>
          <w:sz w:val="22"/>
          <w:szCs w:val="22"/>
          <w:shd w:val="clear" w:color="auto" w:fill="FFFFFF"/>
        </w:rPr>
        <w:t xml:space="preserve">The Academy of </w:t>
      </w:r>
      <w:r>
        <w:rPr>
          <w:rFonts w:ascii="Arial" w:hAnsi="Arial" w:cs="Arial"/>
          <w:i/>
          <w:iCs/>
          <w:color w:val="000000"/>
          <w:sz w:val="22"/>
          <w:szCs w:val="22"/>
          <w:shd w:val="clear" w:color="auto" w:fill="FFFFFF"/>
        </w:rPr>
        <w:tab/>
      </w:r>
      <w:r w:rsidRPr="00E13633">
        <w:rPr>
          <w:rFonts w:ascii="Arial" w:hAnsi="Arial" w:cs="Arial"/>
          <w:i/>
          <w:iCs/>
          <w:color w:val="000000"/>
          <w:sz w:val="22"/>
          <w:szCs w:val="22"/>
          <w:shd w:val="clear" w:color="auto" w:fill="FFFFFF"/>
        </w:rPr>
        <w:t>Management Review,</w:t>
      </w:r>
      <w:r w:rsidRPr="00E13633">
        <w:rPr>
          <w:rFonts w:ascii="Arial" w:hAnsi="Arial" w:cs="Arial"/>
          <w:color w:val="000000"/>
          <w:sz w:val="22"/>
          <w:szCs w:val="22"/>
          <w:shd w:val="clear" w:color="auto" w:fill="FFFFFF"/>
        </w:rPr>
        <w:t> 14(4), pp. 532–550</w:t>
      </w:r>
    </w:p>
    <w:p w14:paraId="45A92101" w14:textId="77777777" w:rsidR="00022281" w:rsidRPr="000C69FE" w:rsidRDefault="00022281" w:rsidP="00022281">
      <w:pPr>
        <w:pStyle w:val="NormalWeb"/>
        <w:rPr>
          <w:rFonts w:ascii="Arial" w:hAnsi="Arial" w:cs="Arial"/>
          <w:sz w:val="22"/>
          <w:szCs w:val="22"/>
        </w:rPr>
      </w:pPr>
      <w:r w:rsidRPr="000C69FE">
        <w:rPr>
          <w:rFonts w:ascii="Arial" w:hAnsi="Arial" w:cs="Arial"/>
          <w:sz w:val="22"/>
          <w:szCs w:val="22"/>
        </w:rPr>
        <w:t xml:space="preserve">Fetters, M. D. (2016) Haven’t we always been doing mixed methods research? Lessons learned </w:t>
      </w:r>
      <w:r>
        <w:rPr>
          <w:rFonts w:ascii="Arial" w:hAnsi="Arial" w:cs="Arial"/>
          <w:sz w:val="22"/>
          <w:szCs w:val="22"/>
        </w:rPr>
        <w:tab/>
      </w:r>
      <w:r w:rsidRPr="000C69FE">
        <w:rPr>
          <w:rFonts w:ascii="Arial" w:hAnsi="Arial" w:cs="Arial"/>
          <w:sz w:val="22"/>
          <w:szCs w:val="22"/>
        </w:rPr>
        <w:t xml:space="preserve">from the development of the horseless carriage. </w:t>
      </w:r>
      <w:r w:rsidRPr="000C69FE">
        <w:rPr>
          <w:rFonts w:ascii="Arial" w:hAnsi="Arial" w:cs="Arial"/>
          <w:i/>
          <w:iCs/>
          <w:sz w:val="22"/>
          <w:szCs w:val="22"/>
        </w:rPr>
        <w:t>Journal of Mixed Methods Research,</w:t>
      </w:r>
      <w:r w:rsidRPr="000C69FE">
        <w:rPr>
          <w:rFonts w:ascii="Arial" w:hAnsi="Arial" w:cs="Arial"/>
          <w:sz w:val="22"/>
          <w:szCs w:val="22"/>
        </w:rPr>
        <w:t xml:space="preserve"> </w:t>
      </w:r>
      <w:r>
        <w:rPr>
          <w:rFonts w:ascii="Arial" w:hAnsi="Arial" w:cs="Arial"/>
          <w:sz w:val="22"/>
          <w:szCs w:val="22"/>
        </w:rPr>
        <w:tab/>
      </w:r>
      <w:r w:rsidRPr="000C69FE">
        <w:rPr>
          <w:rFonts w:ascii="Arial" w:hAnsi="Arial" w:cs="Arial"/>
          <w:sz w:val="22"/>
          <w:szCs w:val="22"/>
        </w:rPr>
        <w:t xml:space="preserve">10(1), </w:t>
      </w:r>
      <w:r>
        <w:rPr>
          <w:rFonts w:ascii="Arial" w:hAnsi="Arial" w:cs="Arial"/>
          <w:sz w:val="22"/>
          <w:szCs w:val="22"/>
        </w:rPr>
        <w:t xml:space="preserve">pp. </w:t>
      </w:r>
      <w:r w:rsidRPr="000C69FE">
        <w:rPr>
          <w:rFonts w:ascii="Arial" w:hAnsi="Arial" w:cs="Arial"/>
          <w:sz w:val="22"/>
          <w:szCs w:val="22"/>
        </w:rPr>
        <w:t xml:space="preserve">3–11. </w:t>
      </w:r>
      <w:r w:rsidRPr="000C69FE">
        <w:rPr>
          <w:rFonts w:ascii="Arial" w:hAnsi="Arial" w:cs="Arial"/>
          <w:color w:val="0560BF"/>
          <w:sz w:val="22"/>
          <w:szCs w:val="22"/>
        </w:rPr>
        <w:t xml:space="preserve">https://doi.org/10.1177/1558689815620883 </w:t>
      </w:r>
    </w:p>
    <w:p w14:paraId="0463F62A" w14:textId="77777777" w:rsidR="00022281" w:rsidRDefault="00022281" w:rsidP="00022281">
      <w:pPr>
        <w:pStyle w:val="NormalWeb"/>
        <w:rPr>
          <w:rFonts w:ascii="Arial" w:hAnsi="Arial" w:cs="Arial"/>
          <w:sz w:val="22"/>
          <w:szCs w:val="22"/>
        </w:rPr>
      </w:pPr>
      <w:r w:rsidRPr="00392177">
        <w:rPr>
          <w:rFonts w:ascii="Arial" w:hAnsi="Arial" w:cs="Arial"/>
          <w:sz w:val="22"/>
          <w:szCs w:val="22"/>
        </w:rPr>
        <w:t xml:space="preserve">Finlay, L. (2012) Debating phenomenological research methods. In N. Friesen, C. Henriksson, </w:t>
      </w:r>
      <w:r>
        <w:rPr>
          <w:rFonts w:ascii="Arial" w:hAnsi="Arial" w:cs="Arial"/>
          <w:sz w:val="22"/>
          <w:szCs w:val="22"/>
        </w:rPr>
        <w:tab/>
        <w:t>and</w:t>
      </w:r>
      <w:r w:rsidRPr="00392177">
        <w:rPr>
          <w:rFonts w:ascii="Arial" w:hAnsi="Arial" w:cs="Arial"/>
          <w:sz w:val="22"/>
          <w:szCs w:val="22"/>
        </w:rPr>
        <w:t xml:space="preserve"> T. </w:t>
      </w:r>
      <w:proofErr w:type="spellStart"/>
      <w:r w:rsidRPr="00392177">
        <w:rPr>
          <w:rFonts w:ascii="Arial" w:hAnsi="Arial" w:cs="Arial"/>
          <w:sz w:val="22"/>
          <w:szCs w:val="22"/>
        </w:rPr>
        <w:t>Saevi</w:t>
      </w:r>
      <w:proofErr w:type="spellEnd"/>
      <w:r w:rsidRPr="00392177">
        <w:rPr>
          <w:rFonts w:ascii="Arial" w:hAnsi="Arial" w:cs="Arial"/>
          <w:sz w:val="22"/>
          <w:szCs w:val="22"/>
        </w:rPr>
        <w:t xml:space="preserve"> (Eds.), </w:t>
      </w:r>
      <w:r w:rsidRPr="00392177">
        <w:rPr>
          <w:rFonts w:ascii="Arial" w:hAnsi="Arial" w:cs="Arial"/>
          <w:i/>
          <w:iCs/>
          <w:sz w:val="22"/>
          <w:szCs w:val="22"/>
        </w:rPr>
        <w:t xml:space="preserve">Hermeneutic Phenomenology in Education </w:t>
      </w:r>
      <w:r w:rsidRPr="00392177">
        <w:rPr>
          <w:rFonts w:ascii="Arial" w:hAnsi="Arial" w:cs="Arial"/>
          <w:sz w:val="22"/>
          <w:szCs w:val="22"/>
        </w:rPr>
        <w:t xml:space="preserve">(pp. 17–39). Sense </w:t>
      </w:r>
      <w:r>
        <w:rPr>
          <w:rFonts w:ascii="Arial" w:hAnsi="Arial" w:cs="Arial"/>
          <w:sz w:val="22"/>
          <w:szCs w:val="22"/>
        </w:rPr>
        <w:tab/>
      </w:r>
      <w:r w:rsidRPr="00392177">
        <w:rPr>
          <w:rFonts w:ascii="Arial" w:hAnsi="Arial" w:cs="Arial"/>
          <w:sz w:val="22"/>
          <w:szCs w:val="22"/>
        </w:rPr>
        <w:t xml:space="preserve">Publishers. </w:t>
      </w:r>
    </w:p>
    <w:p w14:paraId="09E751B9" w14:textId="77777777" w:rsidR="00022281" w:rsidRPr="00D375DF" w:rsidRDefault="00022281" w:rsidP="00022281">
      <w:pPr>
        <w:pStyle w:val="NormalWeb"/>
        <w:shd w:val="clear" w:color="auto" w:fill="FFFFFF"/>
        <w:rPr>
          <w:rFonts w:ascii="Arial" w:hAnsi="Arial" w:cs="Arial"/>
          <w:sz w:val="22"/>
          <w:szCs w:val="22"/>
        </w:rPr>
      </w:pPr>
      <w:r w:rsidRPr="00D375DF">
        <w:rPr>
          <w:rFonts w:ascii="Arial" w:hAnsi="Arial" w:cs="Arial"/>
          <w:sz w:val="22"/>
          <w:szCs w:val="22"/>
        </w:rPr>
        <w:t xml:space="preserve">Flick, U. (2018) </w:t>
      </w:r>
      <w:r w:rsidRPr="00D375DF">
        <w:rPr>
          <w:rFonts w:ascii="Arial" w:hAnsi="Arial" w:cs="Arial"/>
          <w:i/>
          <w:iCs/>
          <w:sz w:val="22"/>
          <w:szCs w:val="22"/>
        </w:rPr>
        <w:t xml:space="preserve">An introduction to qualitative research </w:t>
      </w:r>
      <w:r w:rsidRPr="00D375DF">
        <w:rPr>
          <w:rFonts w:ascii="Arial" w:hAnsi="Arial" w:cs="Arial"/>
          <w:sz w:val="22"/>
          <w:szCs w:val="22"/>
        </w:rPr>
        <w:t xml:space="preserve">(6th ed.). Sage Publications. </w:t>
      </w:r>
      <w:r>
        <w:rPr>
          <w:rFonts w:ascii="Arial" w:hAnsi="Arial" w:cs="Arial"/>
          <w:sz w:val="22"/>
          <w:szCs w:val="22"/>
        </w:rPr>
        <w:tab/>
      </w:r>
      <w:r w:rsidRPr="00D375DF">
        <w:rPr>
          <w:rFonts w:ascii="Arial" w:hAnsi="Arial" w:cs="Arial"/>
          <w:sz w:val="22"/>
          <w:szCs w:val="22"/>
        </w:rPr>
        <w:t xml:space="preserve">https://us.sagepub.com/en-us/nam/an-introduction-to-qualitative-research/book261109 </w:t>
      </w:r>
    </w:p>
    <w:p w14:paraId="0A36DCFC" w14:textId="77777777" w:rsidR="00022281" w:rsidRDefault="00022281" w:rsidP="00022281">
      <w:pPr>
        <w:pStyle w:val="NormalWeb"/>
        <w:rPr>
          <w:rFonts w:ascii="Arial" w:hAnsi="Arial" w:cs="Arial"/>
          <w:sz w:val="22"/>
          <w:szCs w:val="22"/>
        </w:rPr>
      </w:pPr>
      <w:r>
        <w:rPr>
          <w:rFonts w:ascii="Arial" w:hAnsi="Arial" w:cs="Arial"/>
          <w:sz w:val="22"/>
          <w:szCs w:val="22"/>
        </w:rPr>
        <w:t xml:space="preserve">Frame, J. (2012) A primer on </w:t>
      </w:r>
      <w:proofErr w:type="spellStart"/>
      <w:r>
        <w:rPr>
          <w:rFonts w:ascii="Arial" w:hAnsi="Arial" w:cs="Arial"/>
          <w:sz w:val="22"/>
          <w:szCs w:val="22"/>
        </w:rPr>
        <w:t>perspectivalism</w:t>
      </w:r>
      <w:proofErr w:type="spellEnd"/>
      <w:r>
        <w:rPr>
          <w:rFonts w:ascii="Arial" w:hAnsi="Arial" w:cs="Arial"/>
          <w:sz w:val="22"/>
          <w:szCs w:val="22"/>
        </w:rPr>
        <w:t xml:space="preserve">. The works of John Frame &amp; Vern Poythress. </w:t>
      </w:r>
      <w:r>
        <w:rPr>
          <w:rFonts w:ascii="Arial" w:hAnsi="Arial" w:cs="Arial"/>
          <w:sz w:val="22"/>
          <w:szCs w:val="22"/>
        </w:rPr>
        <w:tab/>
      </w:r>
      <w:r w:rsidRPr="00F97543">
        <w:rPr>
          <w:rFonts w:ascii="Arial" w:hAnsi="Arial" w:cs="Arial"/>
          <w:sz w:val="22"/>
          <w:szCs w:val="22"/>
        </w:rPr>
        <w:t>https://frame-poythress.org/a-primer-on-perspectivalism/</w:t>
      </w:r>
    </w:p>
    <w:p w14:paraId="75C85A8E" w14:textId="77777777" w:rsidR="00022281" w:rsidRDefault="00022281" w:rsidP="00022281">
      <w:pPr>
        <w:pStyle w:val="NormalWeb"/>
        <w:rPr>
          <w:rFonts w:ascii="Arial" w:hAnsi="Arial" w:cs="Arial"/>
          <w:sz w:val="22"/>
          <w:szCs w:val="22"/>
        </w:rPr>
      </w:pPr>
      <w:r>
        <w:rPr>
          <w:rFonts w:ascii="Arial" w:hAnsi="Arial" w:cs="Arial"/>
          <w:sz w:val="22"/>
          <w:szCs w:val="22"/>
        </w:rPr>
        <w:t xml:space="preserve">Foulds-Elliott, S. D. (2004). Respiration in operatic singing: Intention to communicate. PhD </w:t>
      </w:r>
      <w:r>
        <w:rPr>
          <w:rFonts w:ascii="Arial" w:hAnsi="Arial" w:cs="Arial"/>
          <w:sz w:val="22"/>
          <w:szCs w:val="22"/>
        </w:rPr>
        <w:tab/>
        <w:t>Thesis, School of Communication Science and Disorders, University of Sydney.</w:t>
      </w:r>
    </w:p>
    <w:p w14:paraId="2246DD78" w14:textId="77777777" w:rsidR="00022281" w:rsidRDefault="00022281" w:rsidP="00022281">
      <w:pPr>
        <w:pStyle w:val="NormalWeb"/>
        <w:rPr>
          <w:rFonts w:ascii="Arial" w:hAnsi="Arial" w:cs="Arial"/>
          <w:sz w:val="22"/>
          <w:szCs w:val="22"/>
        </w:rPr>
      </w:pPr>
      <w:r w:rsidRPr="00EB767C">
        <w:rPr>
          <w:rFonts w:ascii="Arial" w:hAnsi="Arial" w:cs="Arial"/>
          <w:sz w:val="22"/>
          <w:szCs w:val="22"/>
        </w:rPr>
        <w:t xml:space="preserve">Gadamer, H. (1998). </w:t>
      </w:r>
      <w:r w:rsidRPr="00EB767C">
        <w:rPr>
          <w:rFonts w:ascii="Arial" w:hAnsi="Arial" w:cs="Arial"/>
          <w:i/>
          <w:iCs/>
          <w:sz w:val="22"/>
          <w:szCs w:val="22"/>
        </w:rPr>
        <w:t xml:space="preserve">Truth and method </w:t>
      </w:r>
      <w:r w:rsidRPr="00EB767C">
        <w:rPr>
          <w:rFonts w:ascii="Arial" w:hAnsi="Arial" w:cs="Arial"/>
          <w:sz w:val="22"/>
          <w:szCs w:val="22"/>
        </w:rPr>
        <w:t>(2nd ed.). Continuum.</w:t>
      </w:r>
    </w:p>
    <w:p w14:paraId="13AAFD05" w14:textId="77777777" w:rsidR="00022281" w:rsidRPr="00DE2BFD" w:rsidRDefault="00022281" w:rsidP="00022281">
      <w:pPr>
        <w:pStyle w:val="NormalWeb"/>
        <w:shd w:val="clear" w:color="auto" w:fill="FFFFFF"/>
        <w:rPr>
          <w:rFonts w:ascii="Arial" w:hAnsi="Arial" w:cs="Arial"/>
          <w:sz w:val="22"/>
          <w:szCs w:val="22"/>
        </w:rPr>
      </w:pPr>
      <w:r>
        <w:rPr>
          <w:rFonts w:ascii="Arial" w:hAnsi="Arial" w:cs="Arial"/>
          <w:sz w:val="22"/>
          <w:szCs w:val="22"/>
        </w:rPr>
        <w:t xml:space="preserve">Gibson, K. (2016) Mixed methods research in sport and exercise: integrating qualitative </w:t>
      </w:r>
      <w:r>
        <w:rPr>
          <w:rFonts w:ascii="Arial" w:hAnsi="Arial" w:cs="Arial"/>
          <w:sz w:val="22"/>
          <w:szCs w:val="22"/>
        </w:rPr>
        <w:tab/>
        <w:t xml:space="preserve">research. In Brett Smith and Andrew C. Sparkes (Eds.), </w:t>
      </w:r>
      <w:r>
        <w:rPr>
          <w:rFonts w:ascii="Arial" w:hAnsi="Arial" w:cs="Arial"/>
          <w:i/>
          <w:iCs/>
          <w:sz w:val="22"/>
          <w:szCs w:val="22"/>
        </w:rPr>
        <w:t xml:space="preserve">Routledge Handbook of </w:t>
      </w:r>
      <w:r>
        <w:rPr>
          <w:rFonts w:ascii="Arial" w:hAnsi="Arial" w:cs="Arial"/>
          <w:i/>
          <w:iCs/>
          <w:sz w:val="22"/>
          <w:szCs w:val="22"/>
        </w:rPr>
        <w:tab/>
        <w:t xml:space="preserve">Qualitative Research in Sport and Exercise. </w:t>
      </w:r>
      <w:r>
        <w:rPr>
          <w:rFonts w:ascii="Arial" w:hAnsi="Arial" w:cs="Arial"/>
          <w:sz w:val="22"/>
          <w:szCs w:val="22"/>
        </w:rPr>
        <w:t>(pp. 382-396). Routledge.</w:t>
      </w:r>
    </w:p>
    <w:p w14:paraId="21B953AD" w14:textId="77777777" w:rsidR="00022281" w:rsidRPr="00FA7C86" w:rsidRDefault="00022281" w:rsidP="00022281">
      <w:pPr>
        <w:pStyle w:val="NormalWeb"/>
        <w:rPr>
          <w:rFonts w:ascii="Arial" w:hAnsi="Arial" w:cs="Arial"/>
          <w:sz w:val="22"/>
          <w:szCs w:val="22"/>
        </w:rPr>
      </w:pPr>
      <w:r w:rsidRPr="00FA7C86">
        <w:rPr>
          <w:rFonts w:ascii="Arial" w:hAnsi="Arial" w:cs="Arial"/>
          <w:sz w:val="22"/>
          <w:szCs w:val="22"/>
        </w:rPr>
        <w:t xml:space="preserve">Gilbert, N. (1999) </w:t>
      </w:r>
      <w:r w:rsidRPr="00FA7C86">
        <w:rPr>
          <w:rFonts w:ascii="Arial" w:hAnsi="Arial" w:cs="Arial"/>
          <w:i/>
          <w:iCs/>
          <w:sz w:val="22"/>
          <w:szCs w:val="22"/>
        </w:rPr>
        <w:t xml:space="preserve">Researching </w:t>
      </w:r>
      <w:r>
        <w:rPr>
          <w:rFonts w:ascii="Arial" w:hAnsi="Arial" w:cs="Arial"/>
          <w:i/>
          <w:iCs/>
          <w:sz w:val="22"/>
          <w:szCs w:val="22"/>
        </w:rPr>
        <w:t>s</w:t>
      </w:r>
      <w:r w:rsidRPr="00FA7C86">
        <w:rPr>
          <w:rFonts w:ascii="Arial" w:hAnsi="Arial" w:cs="Arial"/>
          <w:i/>
          <w:iCs/>
          <w:sz w:val="22"/>
          <w:szCs w:val="22"/>
        </w:rPr>
        <w:t xml:space="preserve">ocial </w:t>
      </w:r>
      <w:r>
        <w:rPr>
          <w:rFonts w:ascii="Arial" w:hAnsi="Arial" w:cs="Arial"/>
          <w:i/>
          <w:iCs/>
          <w:sz w:val="22"/>
          <w:szCs w:val="22"/>
        </w:rPr>
        <w:t>l</w:t>
      </w:r>
      <w:r w:rsidRPr="00FA7C86">
        <w:rPr>
          <w:rFonts w:ascii="Arial" w:hAnsi="Arial" w:cs="Arial"/>
          <w:i/>
          <w:iCs/>
          <w:sz w:val="22"/>
          <w:szCs w:val="22"/>
        </w:rPr>
        <w:t>ife</w:t>
      </w:r>
      <w:r w:rsidRPr="00FA7C86">
        <w:rPr>
          <w:rFonts w:ascii="Arial" w:hAnsi="Arial" w:cs="Arial"/>
          <w:sz w:val="22"/>
          <w:szCs w:val="22"/>
        </w:rPr>
        <w:t>, Sage Publications, London</w:t>
      </w:r>
    </w:p>
    <w:p w14:paraId="5DCBE9CA" w14:textId="77777777" w:rsidR="00022281" w:rsidRPr="00D7168A" w:rsidRDefault="00022281" w:rsidP="00022281">
      <w:pPr>
        <w:pStyle w:val="NormalWeb"/>
        <w:shd w:val="clear" w:color="auto" w:fill="FFFFFF"/>
        <w:rPr>
          <w:rFonts w:ascii="Arial" w:hAnsi="Arial" w:cs="Arial"/>
          <w:sz w:val="22"/>
          <w:szCs w:val="22"/>
        </w:rPr>
      </w:pPr>
      <w:r w:rsidRPr="00D7168A">
        <w:rPr>
          <w:rFonts w:ascii="Arial" w:hAnsi="Arial" w:cs="Arial"/>
          <w:color w:val="000000"/>
          <w:sz w:val="22"/>
          <w:szCs w:val="22"/>
          <w:shd w:val="clear" w:color="auto" w:fill="FFFFFF"/>
        </w:rPr>
        <w:lastRenderedPageBreak/>
        <w:t>Glaser, B. G. and Strauss, A.  L. (2017) </w:t>
      </w:r>
      <w:r w:rsidRPr="00D7168A">
        <w:rPr>
          <w:rFonts w:ascii="Arial" w:hAnsi="Arial" w:cs="Arial"/>
          <w:i/>
          <w:iCs/>
          <w:color w:val="000000"/>
          <w:sz w:val="22"/>
          <w:szCs w:val="22"/>
          <w:shd w:val="clear" w:color="auto" w:fill="FFFFFF"/>
        </w:rPr>
        <w:t xml:space="preserve">The </w:t>
      </w:r>
      <w:r>
        <w:rPr>
          <w:rFonts w:ascii="Arial" w:hAnsi="Arial" w:cs="Arial"/>
          <w:i/>
          <w:iCs/>
          <w:color w:val="000000"/>
          <w:sz w:val="22"/>
          <w:szCs w:val="22"/>
          <w:shd w:val="clear" w:color="auto" w:fill="FFFFFF"/>
        </w:rPr>
        <w:t>d</w:t>
      </w:r>
      <w:r w:rsidRPr="00D7168A">
        <w:rPr>
          <w:rFonts w:ascii="Arial" w:hAnsi="Arial" w:cs="Arial"/>
          <w:i/>
          <w:iCs/>
          <w:color w:val="000000"/>
          <w:sz w:val="22"/>
          <w:szCs w:val="22"/>
          <w:shd w:val="clear" w:color="auto" w:fill="FFFFFF"/>
        </w:rPr>
        <w:t xml:space="preserve">iscovery of </w:t>
      </w:r>
      <w:r>
        <w:rPr>
          <w:rFonts w:ascii="Arial" w:hAnsi="Arial" w:cs="Arial"/>
          <w:i/>
          <w:iCs/>
          <w:color w:val="000000"/>
          <w:sz w:val="22"/>
          <w:szCs w:val="22"/>
          <w:shd w:val="clear" w:color="auto" w:fill="FFFFFF"/>
        </w:rPr>
        <w:t>g</w:t>
      </w:r>
      <w:r w:rsidRPr="00D7168A">
        <w:rPr>
          <w:rFonts w:ascii="Arial" w:hAnsi="Arial" w:cs="Arial"/>
          <w:i/>
          <w:iCs/>
          <w:color w:val="000000"/>
          <w:sz w:val="22"/>
          <w:szCs w:val="22"/>
          <w:shd w:val="clear" w:color="auto" w:fill="FFFFFF"/>
        </w:rPr>
        <w:t xml:space="preserve">rounded </w:t>
      </w:r>
      <w:r>
        <w:rPr>
          <w:rFonts w:ascii="Arial" w:hAnsi="Arial" w:cs="Arial"/>
          <w:i/>
          <w:iCs/>
          <w:color w:val="000000"/>
          <w:sz w:val="22"/>
          <w:szCs w:val="22"/>
          <w:shd w:val="clear" w:color="auto" w:fill="FFFFFF"/>
        </w:rPr>
        <w:t>t</w:t>
      </w:r>
      <w:r w:rsidRPr="00D7168A">
        <w:rPr>
          <w:rFonts w:ascii="Arial" w:hAnsi="Arial" w:cs="Arial"/>
          <w:i/>
          <w:iCs/>
          <w:color w:val="000000"/>
          <w:sz w:val="22"/>
          <w:szCs w:val="22"/>
          <w:shd w:val="clear" w:color="auto" w:fill="FFFFFF"/>
        </w:rPr>
        <w:t xml:space="preserve">heory: Strategies for </w:t>
      </w:r>
      <w:r>
        <w:rPr>
          <w:rFonts w:ascii="Arial" w:hAnsi="Arial" w:cs="Arial"/>
          <w:i/>
          <w:iCs/>
          <w:color w:val="000000"/>
          <w:sz w:val="22"/>
          <w:szCs w:val="22"/>
          <w:shd w:val="clear" w:color="auto" w:fill="FFFFFF"/>
        </w:rPr>
        <w:tab/>
        <w:t>q</w:t>
      </w:r>
      <w:r w:rsidRPr="00D7168A">
        <w:rPr>
          <w:rFonts w:ascii="Arial" w:hAnsi="Arial" w:cs="Arial"/>
          <w:i/>
          <w:iCs/>
          <w:color w:val="000000"/>
          <w:sz w:val="22"/>
          <w:szCs w:val="22"/>
          <w:shd w:val="clear" w:color="auto" w:fill="FFFFFF"/>
        </w:rPr>
        <w:t xml:space="preserve">ualitative </w:t>
      </w:r>
      <w:r>
        <w:rPr>
          <w:rFonts w:ascii="Arial" w:hAnsi="Arial" w:cs="Arial"/>
          <w:i/>
          <w:iCs/>
          <w:color w:val="000000"/>
          <w:sz w:val="22"/>
          <w:szCs w:val="22"/>
          <w:shd w:val="clear" w:color="auto" w:fill="FFFFFF"/>
        </w:rPr>
        <w:t>r</w:t>
      </w:r>
      <w:r w:rsidRPr="00D7168A">
        <w:rPr>
          <w:rFonts w:ascii="Arial" w:hAnsi="Arial" w:cs="Arial"/>
          <w:i/>
          <w:iCs/>
          <w:color w:val="000000"/>
          <w:sz w:val="22"/>
          <w:szCs w:val="22"/>
          <w:shd w:val="clear" w:color="auto" w:fill="FFFFFF"/>
        </w:rPr>
        <w:t xml:space="preserve">esearch, </w:t>
      </w:r>
      <w:r w:rsidRPr="00D7168A">
        <w:rPr>
          <w:rFonts w:ascii="Arial" w:hAnsi="Arial" w:cs="Arial"/>
          <w:color w:val="000000"/>
          <w:sz w:val="22"/>
          <w:szCs w:val="22"/>
          <w:shd w:val="clear" w:color="auto" w:fill="FFFFFF"/>
        </w:rPr>
        <w:t>First edition. Routledge.</w:t>
      </w:r>
    </w:p>
    <w:p w14:paraId="72D4D155" w14:textId="77777777" w:rsidR="00022281" w:rsidRDefault="00022281" w:rsidP="00022281">
      <w:pPr>
        <w:pStyle w:val="NormalWeb"/>
        <w:shd w:val="clear" w:color="auto" w:fill="FFFFFF"/>
        <w:rPr>
          <w:rFonts w:ascii="Arial" w:hAnsi="Arial" w:cs="Arial"/>
          <w:sz w:val="22"/>
          <w:szCs w:val="22"/>
        </w:rPr>
      </w:pPr>
      <w:r w:rsidRPr="00164BA4">
        <w:rPr>
          <w:rFonts w:ascii="Arial" w:hAnsi="Arial" w:cs="Arial"/>
          <w:sz w:val="22"/>
          <w:szCs w:val="22"/>
        </w:rPr>
        <w:t xml:space="preserve">Gray, D. E. (2004). </w:t>
      </w:r>
      <w:r w:rsidRPr="00164BA4">
        <w:rPr>
          <w:rFonts w:ascii="Arial" w:hAnsi="Arial" w:cs="Arial"/>
          <w:i/>
          <w:iCs/>
          <w:sz w:val="22"/>
          <w:szCs w:val="22"/>
        </w:rPr>
        <w:t>Doing research in the real world</w:t>
      </w:r>
      <w:r w:rsidRPr="00164BA4">
        <w:rPr>
          <w:rFonts w:ascii="Arial" w:hAnsi="Arial" w:cs="Arial"/>
          <w:sz w:val="22"/>
          <w:szCs w:val="22"/>
        </w:rPr>
        <w:t xml:space="preserve">. Sage Publications. </w:t>
      </w:r>
      <w:r>
        <w:rPr>
          <w:rFonts w:ascii="Arial" w:hAnsi="Arial" w:cs="Arial"/>
          <w:sz w:val="22"/>
          <w:szCs w:val="22"/>
        </w:rPr>
        <w:tab/>
      </w:r>
      <w:r w:rsidRPr="00164BA4">
        <w:rPr>
          <w:rFonts w:ascii="Arial" w:hAnsi="Arial" w:cs="Arial"/>
          <w:sz w:val="22"/>
          <w:szCs w:val="22"/>
        </w:rPr>
        <w:t xml:space="preserve">https://us.sagepub.com/en-us/nam/doing-research-in-the-real- world/book224992 </w:t>
      </w:r>
    </w:p>
    <w:p w14:paraId="696F99BF" w14:textId="77777777" w:rsidR="00022281" w:rsidRPr="006748DD" w:rsidRDefault="00022281" w:rsidP="00022281">
      <w:pPr>
        <w:pStyle w:val="NormalWeb"/>
        <w:shd w:val="clear" w:color="auto" w:fill="FFFFFF"/>
        <w:rPr>
          <w:rFonts w:ascii="Arial" w:hAnsi="Arial" w:cs="Arial"/>
          <w:color w:val="000000"/>
          <w:sz w:val="22"/>
          <w:szCs w:val="22"/>
          <w:shd w:val="clear" w:color="auto" w:fill="FFFFFF"/>
        </w:rPr>
      </w:pPr>
      <w:r w:rsidRPr="006748DD">
        <w:rPr>
          <w:rFonts w:ascii="Arial" w:hAnsi="Arial" w:cs="Arial"/>
          <w:color w:val="000000"/>
          <w:sz w:val="22"/>
          <w:szCs w:val="22"/>
          <w:shd w:val="clear" w:color="auto" w:fill="FFFFFF"/>
        </w:rPr>
        <w:t>Greene</w:t>
      </w:r>
      <w:r>
        <w:rPr>
          <w:rFonts w:ascii="Arial" w:hAnsi="Arial" w:cs="Arial"/>
          <w:color w:val="000000"/>
          <w:sz w:val="22"/>
          <w:szCs w:val="22"/>
          <w:shd w:val="clear" w:color="auto" w:fill="FFFFFF"/>
        </w:rPr>
        <w:t>,</w:t>
      </w:r>
      <w:r w:rsidRPr="006748DD">
        <w:rPr>
          <w:rFonts w:ascii="Arial" w:hAnsi="Arial" w:cs="Arial"/>
          <w:color w:val="000000"/>
          <w:sz w:val="22"/>
          <w:szCs w:val="22"/>
          <w:shd w:val="clear" w:color="auto" w:fill="FFFFFF"/>
        </w:rPr>
        <w:t xml:space="preserve"> M</w:t>
      </w:r>
      <w:r>
        <w:rPr>
          <w:rFonts w:ascii="Arial" w:hAnsi="Arial" w:cs="Arial"/>
          <w:color w:val="000000"/>
          <w:sz w:val="22"/>
          <w:szCs w:val="22"/>
          <w:shd w:val="clear" w:color="auto" w:fill="FFFFFF"/>
        </w:rPr>
        <w:t>.</w:t>
      </w:r>
      <w:r w:rsidRPr="006748DD">
        <w:rPr>
          <w:rFonts w:ascii="Arial" w:hAnsi="Arial" w:cs="Arial"/>
          <w:color w:val="000000"/>
          <w:sz w:val="22"/>
          <w:szCs w:val="22"/>
          <w:shd w:val="clear" w:color="auto" w:fill="FFFFFF"/>
        </w:rPr>
        <w:t>J</w:t>
      </w:r>
      <w:r>
        <w:rPr>
          <w:rFonts w:ascii="Arial" w:hAnsi="Arial" w:cs="Arial"/>
          <w:color w:val="000000"/>
          <w:sz w:val="22"/>
          <w:szCs w:val="22"/>
          <w:shd w:val="clear" w:color="auto" w:fill="FFFFFF"/>
        </w:rPr>
        <w:t>.</w:t>
      </w:r>
      <w:r w:rsidRPr="006748DD">
        <w:rPr>
          <w:rFonts w:ascii="Arial" w:hAnsi="Arial" w:cs="Arial"/>
          <w:color w:val="000000"/>
          <w:sz w:val="22"/>
          <w:szCs w:val="22"/>
          <w:shd w:val="clear" w:color="auto" w:fill="FFFFFF"/>
        </w:rPr>
        <w:t xml:space="preserve"> (2014) On the </w:t>
      </w:r>
      <w:r>
        <w:rPr>
          <w:rFonts w:ascii="Arial" w:hAnsi="Arial" w:cs="Arial"/>
          <w:color w:val="000000"/>
          <w:sz w:val="22"/>
          <w:szCs w:val="22"/>
          <w:shd w:val="clear" w:color="auto" w:fill="FFFFFF"/>
        </w:rPr>
        <w:t>i</w:t>
      </w:r>
      <w:r w:rsidRPr="006748DD">
        <w:rPr>
          <w:rFonts w:ascii="Arial" w:hAnsi="Arial" w:cs="Arial"/>
          <w:color w:val="000000"/>
          <w:sz w:val="22"/>
          <w:szCs w:val="22"/>
          <w:shd w:val="clear" w:color="auto" w:fill="FFFFFF"/>
        </w:rPr>
        <w:t xml:space="preserve">nside </w:t>
      </w:r>
      <w:r>
        <w:rPr>
          <w:rFonts w:ascii="Arial" w:hAnsi="Arial" w:cs="Arial"/>
          <w:color w:val="000000"/>
          <w:sz w:val="22"/>
          <w:szCs w:val="22"/>
          <w:shd w:val="clear" w:color="auto" w:fill="FFFFFF"/>
        </w:rPr>
        <w:t>l</w:t>
      </w:r>
      <w:r w:rsidRPr="006748DD">
        <w:rPr>
          <w:rFonts w:ascii="Arial" w:hAnsi="Arial" w:cs="Arial"/>
          <w:color w:val="000000"/>
          <w:sz w:val="22"/>
          <w:szCs w:val="22"/>
          <w:shd w:val="clear" w:color="auto" w:fill="FFFFFF"/>
        </w:rPr>
        <w:t xml:space="preserve">ooking </w:t>
      </w:r>
      <w:r>
        <w:rPr>
          <w:rFonts w:ascii="Arial" w:hAnsi="Arial" w:cs="Arial"/>
          <w:color w:val="000000"/>
          <w:sz w:val="22"/>
          <w:szCs w:val="22"/>
          <w:shd w:val="clear" w:color="auto" w:fill="FFFFFF"/>
        </w:rPr>
        <w:t>i</w:t>
      </w:r>
      <w:r w:rsidRPr="006748DD">
        <w:rPr>
          <w:rFonts w:ascii="Arial" w:hAnsi="Arial" w:cs="Arial"/>
          <w:color w:val="000000"/>
          <w:sz w:val="22"/>
          <w:szCs w:val="22"/>
          <w:shd w:val="clear" w:color="auto" w:fill="FFFFFF"/>
        </w:rPr>
        <w:t xml:space="preserve">n: Methodological </w:t>
      </w:r>
      <w:r>
        <w:rPr>
          <w:rFonts w:ascii="Arial" w:hAnsi="Arial" w:cs="Arial"/>
          <w:color w:val="000000"/>
          <w:sz w:val="22"/>
          <w:szCs w:val="22"/>
          <w:shd w:val="clear" w:color="auto" w:fill="FFFFFF"/>
        </w:rPr>
        <w:t>i</w:t>
      </w:r>
      <w:r w:rsidRPr="006748DD">
        <w:rPr>
          <w:rFonts w:ascii="Arial" w:hAnsi="Arial" w:cs="Arial"/>
          <w:color w:val="000000"/>
          <w:sz w:val="22"/>
          <w:szCs w:val="22"/>
          <w:shd w:val="clear" w:color="auto" w:fill="FFFFFF"/>
        </w:rPr>
        <w:t xml:space="preserve">nsights and </w:t>
      </w:r>
      <w:r>
        <w:rPr>
          <w:rFonts w:ascii="Arial" w:hAnsi="Arial" w:cs="Arial"/>
          <w:color w:val="000000"/>
          <w:sz w:val="22"/>
          <w:szCs w:val="22"/>
          <w:shd w:val="clear" w:color="auto" w:fill="FFFFFF"/>
        </w:rPr>
        <w:t>c</w:t>
      </w:r>
      <w:r w:rsidRPr="006748DD">
        <w:rPr>
          <w:rFonts w:ascii="Arial" w:hAnsi="Arial" w:cs="Arial"/>
          <w:color w:val="000000"/>
          <w:sz w:val="22"/>
          <w:szCs w:val="22"/>
          <w:shd w:val="clear" w:color="auto" w:fill="FFFFFF"/>
        </w:rPr>
        <w:t xml:space="preserve">hallenges in </w:t>
      </w:r>
      <w:r>
        <w:rPr>
          <w:rFonts w:ascii="Arial" w:hAnsi="Arial" w:cs="Arial"/>
          <w:color w:val="000000"/>
          <w:sz w:val="22"/>
          <w:szCs w:val="22"/>
          <w:shd w:val="clear" w:color="auto" w:fill="FFFFFF"/>
        </w:rPr>
        <w:tab/>
        <w:t>c</w:t>
      </w:r>
      <w:r w:rsidRPr="006748DD">
        <w:rPr>
          <w:rFonts w:ascii="Arial" w:hAnsi="Arial" w:cs="Arial"/>
          <w:color w:val="000000"/>
          <w:sz w:val="22"/>
          <w:szCs w:val="22"/>
          <w:shd w:val="clear" w:color="auto" w:fill="FFFFFF"/>
        </w:rPr>
        <w:t xml:space="preserve">onducting </w:t>
      </w:r>
      <w:r>
        <w:rPr>
          <w:rFonts w:ascii="Arial" w:hAnsi="Arial" w:cs="Arial"/>
          <w:color w:val="000000"/>
          <w:sz w:val="22"/>
          <w:szCs w:val="22"/>
          <w:shd w:val="clear" w:color="auto" w:fill="FFFFFF"/>
        </w:rPr>
        <w:t>q</w:t>
      </w:r>
      <w:r w:rsidRPr="006748DD">
        <w:rPr>
          <w:rFonts w:ascii="Arial" w:hAnsi="Arial" w:cs="Arial"/>
          <w:color w:val="000000"/>
          <w:sz w:val="22"/>
          <w:szCs w:val="22"/>
          <w:shd w:val="clear" w:color="auto" w:fill="FFFFFF"/>
        </w:rPr>
        <w:t xml:space="preserve">ualitative </w:t>
      </w:r>
      <w:r>
        <w:rPr>
          <w:rFonts w:ascii="Arial" w:hAnsi="Arial" w:cs="Arial"/>
          <w:color w:val="000000"/>
          <w:sz w:val="22"/>
          <w:szCs w:val="22"/>
          <w:shd w:val="clear" w:color="auto" w:fill="FFFFFF"/>
        </w:rPr>
        <w:t>i</w:t>
      </w:r>
      <w:r w:rsidRPr="006748DD">
        <w:rPr>
          <w:rFonts w:ascii="Arial" w:hAnsi="Arial" w:cs="Arial"/>
          <w:color w:val="000000"/>
          <w:sz w:val="22"/>
          <w:szCs w:val="22"/>
          <w:shd w:val="clear" w:color="auto" w:fill="FFFFFF"/>
        </w:rPr>
        <w:t xml:space="preserve">nsider </w:t>
      </w:r>
      <w:r>
        <w:rPr>
          <w:rFonts w:ascii="Arial" w:hAnsi="Arial" w:cs="Arial"/>
          <w:color w:val="000000"/>
          <w:sz w:val="22"/>
          <w:szCs w:val="22"/>
          <w:shd w:val="clear" w:color="auto" w:fill="FFFFFF"/>
        </w:rPr>
        <w:t>r</w:t>
      </w:r>
      <w:r w:rsidRPr="006748DD">
        <w:rPr>
          <w:rFonts w:ascii="Arial" w:hAnsi="Arial" w:cs="Arial"/>
          <w:color w:val="000000"/>
          <w:sz w:val="22"/>
          <w:szCs w:val="22"/>
          <w:shd w:val="clear" w:color="auto" w:fill="FFFFFF"/>
        </w:rPr>
        <w:t>esearch. </w:t>
      </w:r>
      <w:r w:rsidRPr="006748DD">
        <w:rPr>
          <w:rFonts w:ascii="Arial" w:hAnsi="Arial" w:cs="Arial"/>
          <w:i/>
          <w:iCs/>
          <w:color w:val="000000"/>
          <w:sz w:val="22"/>
          <w:szCs w:val="22"/>
          <w:shd w:val="clear" w:color="auto" w:fill="FFFFFF"/>
        </w:rPr>
        <w:t xml:space="preserve">Qualitative </w:t>
      </w:r>
      <w:r>
        <w:rPr>
          <w:rFonts w:ascii="Arial" w:hAnsi="Arial" w:cs="Arial"/>
          <w:i/>
          <w:iCs/>
          <w:color w:val="000000"/>
          <w:sz w:val="22"/>
          <w:szCs w:val="22"/>
          <w:shd w:val="clear" w:color="auto" w:fill="FFFFFF"/>
        </w:rPr>
        <w:t>R</w:t>
      </w:r>
      <w:r w:rsidRPr="006748DD">
        <w:rPr>
          <w:rFonts w:ascii="Arial" w:hAnsi="Arial" w:cs="Arial"/>
          <w:i/>
          <w:iCs/>
          <w:color w:val="000000"/>
          <w:sz w:val="22"/>
          <w:szCs w:val="22"/>
          <w:shd w:val="clear" w:color="auto" w:fill="FFFFFF"/>
        </w:rPr>
        <w:t>eport</w:t>
      </w:r>
      <w:r w:rsidRPr="006748DD">
        <w:rPr>
          <w:rFonts w:ascii="Arial" w:hAnsi="Arial" w:cs="Arial"/>
          <w:color w:val="000000"/>
          <w:sz w:val="22"/>
          <w:szCs w:val="22"/>
          <w:shd w:val="clear" w:color="auto" w:fill="FFFFFF"/>
        </w:rPr>
        <w:t> 19(29)</w:t>
      </w:r>
      <w:r>
        <w:rPr>
          <w:rFonts w:ascii="Arial" w:hAnsi="Arial" w:cs="Arial"/>
          <w:color w:val="000000"/>
          <w:sz w:val="22"/>
          <w:szCs w:val="22"/>
          <w:shd w:val="clear" w:color="auto" w:fill="FFFFFF"/>
        </w:rPr>
        <w:t>, pp.</w:t>
      </w:r>
      <w:r w:rsidRPr="006748DD">
        <w:rPr>
          <w:rFonts w:ascii="Arial" w:hAnsi="Arial" w:cs="Arial"/>
          <w:color w:val="000000"/>
          <w:sz w:val="22"/>
          <w:szCs w:val="22"/>
          <w:shd w:val="clear" w:color="auto" w:fill="FFFFFF"/>
        </w:rPr>
        <w:t>1–13.</w:t>
      </w:r>
    </w:p>
    <w:p w14:paraId="796A1591" w14:textId="77777777" w:rsidR="00022281" w:rsidRDefault="00022281" w:rsidP="00022281">
      <w:pPr>
        <w:pStyle w:val="NormalWeb"/>
        <w:rPr>
          <w:rFonts w:ascii="Arial" w:hAnsi="Arial" w:cs="Arial"/>
          <w:sz w:val="22"/>
          <w:szCs w:val="22"/>
        </w:rPr>
      </w:pPr>
      <w:r w:rsidRPr="00954E46">
        <w:rPr>
          <w:rFonts w:ascii="Arial" w:hAnsi="Arial" w:cs="Arial"/>
          <w:sz w:val="22"/>
          <w:szCs w:val="22"/>
        </w:rPr>
        <w:t>Guba, E. G. (1981) Criteria for assessing the trustworthiness of naturalistic inquiries.</w:t>
      </w:r>
      <w:r w:rsidRPr="00954E46">
        <w:rPr>
          <w:rFonts w:ascii="Arial" w:hAnsi="Arial" w:cs="Arial"/>
          <w:sz w:val="22"/>
          <w:szCs w:val="22"/>
        </w:rPr>
        <w:tab/>
      </w:r>
      <w:r w:rsidRPr="00954E46">
        <w:rPr>
          <w:rFonts w:ascii="Arial" w:hAnsi="Arial" w:cs="Arial"/>
          <w:i/>
          <w:iCs/>
          <w:sz w:val="22"/>
          <w:szCs w:val="22"/>
        </w:rPr>
        <w:t>Educational Communication and Technology Journal, 29</w:t>
      </w:r>
      <w:r w:rsidRPr="00954E46">
        <w:rPr>
          <w:rFonts w:ascii="Arial" w:hAnsi="Arial" w:cs="Arial"/>
          <w:sz w:val="22"/>
          <w:szCs w:val="22"/>
        </w:rPr>
        <w:t xml:space="preserve">, </w:t>
      </w:r>
      <w:r>
        <w:rPr>
          <w:rFonts w:ascii="Arial" w:hAnsi="Arial" w:cs="Arial"/>
          <w:sz w:val="22"/>
          <w:szCs w:val="22"/>
        </w:rPr>
        <w:t xml:space="preserve">pp. </w:t>
      </w:r>
      <w:r w:rsidRPr="00954E46">
        <w:rPr>
          <w:rFonts w:ascii="Arial" w:hAnsi="Arial" w:cs="Arial"/>
          <w:sz w:val="22"/>
          <w:szCs w:val="22"/>
        </w:rPr>
        <w:t>75-92.</w:t>
      </w:r>
    </w:p>
    <w:p w14:paraId="75CA4C11" w14:textId="77777777" w:rsidR="00022281" w:rsidRPr="009F54DE" w:rsidRDefault="00022281" w:rsidP="00022281">
      <w:pPr>
        <w:pStyle w:val="NormalWeb"/>
        <w:rPr>
          <w:rFonts w:ascii="Arial" w:hAnsi="Arial" w:cs="Arial"/>
          <w:sz w:val="22"/>
          <w:szCs w:val="22"/>
        </w:rPr>
      </w:pPr>
      <w:r w:rsidRPr="009F54DE">
        <w:rPr>
          <w:rFonts w:ascii="Arial" w:hAnsi="Arial" w:cs="Arial"/>
          <w:sz w:val="22"/>
          <w:szCs w:val="22"/>
        </w:rPr>
        <w:t xml:space="preserve">Guillemin, M., </w:t>
      </w:r>
      <w:proofErr w:type="spellStart"/>
      <w:r>
        <w:rPr>
          <w:rFonts w:ascii="Arial" w:hAnsi="Arial" w:cs="Arial"/>
          <w:sz w:val="22"/>
          <w:szCs w:val="22"/>
        </w:rPr>
        <w:t>ane</w:t>
      </w:r>
      <w:proofErr w:type="spellEnd"/>
      <w:r w:rsidRPr="009F54DE">
        <w:rPr>
          <w:rFonts w:ascii="Arial" w:hAnsi="Arial" w:cs="Arial"/>
          <w:sz w:val="22"/>
          <w:szCs w:val="22"/>
        </w:rPr>
        <w:t xml:space="preserve"> Gillam, L. (2004) Ethics, reflexivity, and “ethically important moments” in </w:t>
      </w:r>
      <w:r>
        <w:rPr>
          <w:rFonts w:ascii="Arial" w:hAnsi="Arial" w:cs="Arial"/>
          <w:sz w:val="22"/>
          <w:szCs w:val="22"/>
        </w:rPr>
        <w:tab/>
      </w:r>
      <w:r w:rsidRPr="009F54DE">
        <w:rPr>
          <w:rFonts w:ascii="Arial" w:hAnsi="Arial" w:cs="Arial"/>
          <w:sz w:val="22"/>
          <w:szCs w:val="22"/>
        </w:rPr>
        <w:t xml:space="preserve">research. </w:t>
      </w:r>
      <w:r w:rsidRPr="009F54DE">
        <w:rPr>
          <w:rFonts w:ascii="Arial" w:hAnsi="Arial" w:cs="Arial"/>
          <w:i/>
          <w:iCs/>
          <w:sz w:val="22"/>
          <w:szCs w:val="22"/>
        </w:rPr>
        <w:t>Qualitative Inquiry,</w:t>
      </w:r>
      <w:r w:rsidRPr="009F54DE">
        <w:rPr>
          <w:rFonts w:ascii="Arial" w:hAnsi="Arial" w:cs="Arial"/>
          <w:sz w:val="22"/>
          <w:szCs w:val="22"/>
        </w:rPr>
        <w:t xml:space="preserve"> 10(2), </w:t>
      </w:r>
      <w:r>
        <w:rPr>
          <w:rFonts w:ascii="Arial" w:hAnsi="Arial" w:cs="Arial"/>
          <w:sz w:val="22"/>
          <w:szCs w:val="22"/>
        </w:rPr>
        <w:t xml:space="preserve">pp. </w:t>
      </w:r>
      <w:r w:rsidRPr="009F54DE">
        <w:rPr>
          <w:rFonts w:ascii="Arial" w:hAnsi="Arial" w:cs="Arial"/>
          <w:sz w:val="22"/>
          <w:szCs w:val="22"/>
        </w:rPr>
        <w:t xml:space="preserve">261–280. </w:t>
      </w:r>
      <w:hyperlink r:id="rId11" w:history="1">
        <w:r w:rsidRPr="00180D3B">
          <w:rPr>
            <w:rStyle w:val="Hyperlink"/>
            <w:rFonts w:ascii="Arial" w:hAnsi="Arial" w:cs="Arial"/>
            <w:sz w:val="22"/>
            <w:szCs w:val="22"/>
          </w:rPr>
          <w:t>https://doi.org/10.1177/</w:t>
        </w:r>
      </w:hyperlink>
      <w:r w:rsidRPr="009F54DE">
        <w:rPr>
          <w:rFonts w:ascii="Arial" w:hAnsi="Arial" w:cs="Arial"/>
          <w:color w:val="0000FF"/>
          <w:sz w:val="22"/>
          <w:szCs w:val="22"/>
        </w:rPr>
        <w:t xml:space="preserve"> </w:t>
      </w:r>
      <w:r>
        <w:rPr>
          <w:rFonts w:ascii="Arial" w:hAnsi="Arial" w:cs="Arial"/>
          <w:color w:val="0000FF"/>
          <w:sz w:val="22"/>
          <w:szCs w:val="22"/>
        </w:rPr>
        <w:tab/>
      </w:r>
      <w:r w:rsidRPr="009F54DE">
        <w:rPr>
          <w:rFonts w:ascii="Arial" w:hAnsi="Arial" w:cs="Arial"/>
          <w:color w:val="0000FF"/>
          <w:sz w:val="22"/>
          <w:szCs w:val="22"/>
        </w:rPr>
        <w:t xml:space="preserve">1077800403262360 </w:t>
      </w:r>
    </w:p>
    <w:p w14:paraId="6CD513B2" w14:textId="77777777" w:rsidR="00022281" w:rsidRDefault="00022281" w:rsidP="00022281">
      <w:pPr>
        <w:pStyle w:val="NormalWeb"/>
        <w:shd w:val="clear" w:color="auto" w:fill="FFFFFF"/>
        <w:rPr>
          <w:rFonts w:ascii="Arial" w:hAnsi="Arial" w:cs="Arial"/>
          <w:color w:val="000000"/>
          <w:sz w:val="22"/>
          <w:szCs w:val="22"/>
          <w:shd w:val="clear" w:color="auto" w:fill="FFFFFF"/>
        </w:rPr>
      </w:pPr>
      <w:r w:rsidRPr="003432F0">
        <w:rPr>
          <w:rFonts w:ascii="Arial" w:hAnsi="Arial" w:cs="Arial"/>
          <w:color w:val="000000"/>
          <w:sz w:val="22"/>
          <w:szCs w:val="22"/>
          <w:shd w:val="clear" w:color="auto" w:fill="FFFFFF"/>
        </w:rPr>
        <w:t>Hanson</w:t>
      </w:r>
      <w:r>
        <w:rPr>
          <w:rFonts w:ascii="Arial" w:hAnsi="Arial" w:cs="Arial"/>
          <w:color w:val="000000"/>
          <w:sz w:val="22"/>
          <w:szCs w:val="22"/>
          <w:shd w:val="clear" w:color="auto" w:fill="FFFFFF"/>
        </w:rPr>
        <w:t>,</w:t>
      </w:r>
      <w:r w:rsidRPr="003432F0">
        <w:rPr>
          <w:rFonts w:ascii="Arial" w:hAnsi="Arial" w:cs="Arial"/>
          <w:color w:val="000000"/>
          <w:sz w:val="22"/>
          <w:szCs w:val="22"/>
          <w:shd w:val="clear" w:color="auto" w:fill="FFFFFF"/>
        </w:rPr>
        <w:t xml:space="preserve"> J</w:t>
      </w:r>
      <w:r>
        <w:rPr>
          <w:rFonts w:ascii="Arial" w:hAnsi="Arial" w:cs="Arial"/>
          <w:color w:val="000000"/>
          <w:sz w:val="22"/>
          <w:szCs w:val="22"/>
          <w:shd w:val="clear" w:color="auto" w:fill="FFFFFF"/>
        </w:rPr>
        <w:t>.</w:t>
      </w:r>
      <w:r w:rsidRPr="003432F0">
        <w:rPr>
          <w:rFonts w:ascii="Arial" w:hAnsi="Arial" w:cs="Arial"/>
          <w:color w:val="000000"/>
          <w:sz w:val="22"/>
          <w:szCs w:val="22"/>
          <w:shd w:val="clear" w:color="auto" w:fill="FFFFFF"/>
        </w:rPr>
        <w:t xml:space="preserve"> (2013) Educational developers as researchers: </w:t>
      </w:r>
      <w:r>
        <w:rPr>
          <w:rFonts w:ascii="Arial" w:hAnsi="Arial" w:cs="Arial"/>
          <w:color w:val="000000"/>
          <w:sz w:val="22"/>
          <w:szCs w:val="22"/>
          <w:shd w:val="clear" w:color="auto" w:fill="FFFFFF"/>
        </w:rPr>
        <w:t>T</w:t>
      </w:r>
      <w:r w:rsidRPr="003432F0">
        <w:rPr>
          <w:rFonts w:ascii="Arial" w:hAnsi="Arial" w:cs="Arial"/>
          <w:color w:val="000000"/>
          <w:sz w:val="22"/>
          <w:szCs w:val="22"/>
          <w:shd w:val="clear" w:color="auto" w:fill="FFFFFF"/>
        </w:rPr>
        <w:t xml:space="preserve">he contribution of insider research </w:t>
      </w:r>
      <w:r>
        <w:rPr>
          <w:rFonts w:ascii="Arial" w:hAnsi="Arial" w:cs="Arial"/>
          <w:color w:val="000000"/>
          <w:sz w:val="22"/>
          <w:szCs w:val="22"/>
          <w:shd w:val="clear" w:color="auto" w:fill="FFFFFF"/>
        </w:rPr>
        <w:tab/>
      </w:r>
      <w:r w:rsidRPr="003432F0">
        <w:rPr>
          <w:rFonts w:ascii="Arial" w:hAnsi="Arial" w:cs="Arial"/>
          <w:color w:val="000000"/>
          <w:sz w:val="22"/>
          <w:szCs w:val="22"/>
          <w:shd w:val="clear" w:color="auto" w:fill="FFFFFF"/>
        </w:rPr>
        <w:t xml:space="preserve">to enhancing understanding of role, </w:t>
      </w:r>
      <w:proofErr w:type="gramStart"/>
      <w:r w:rsidRPr="003432F0">
        <w:rPr>
          <w:rFonts w:ascii="Arial" w:hAnsi="Arial" w:cs="Arial"/>
          <w:color w:val="000000"/>
          <w:sz w:val="22"/>
          <w:szCs w:val="22"/>
          <w:shd w:val="clear" w:color="auto" w:fill="FFFFFF"/>
        </w:rPr>
        <w:t>identity</w:t>
      </w:r>
      <w:proofErr w:type="gramEnd"/>
      <w:r w:rsidRPr="003432F0">
        <w:rPr>
          <w:rFonts w:ascii="Arial" w:hAnsi="Arial" w:cs="Arial"/>
          <w:color w:val="000000"/>
          <w:sz w:val="22"/>
          <w:szCs w:val="22"/>
          <w:shd w:val="clear" w:color="auto" w:fill="FFFFFF"/>
        </w:rPr>
        <w:t xml:space="preserve"> and practice. </w:t>
      </w:r>
      <w:r w:rsidRPr="003432F0">
        <w:rPr>
          <w:rFonts w:ascii="Arial" w:hAnsi="Arial" w:cs="Arial"/>
          <w:i/>
          <w:iCs/>
          <w:color w:val="000000"/>
          <w:sz w:val="22"/>
          <w:szCs w:val="22"/>
          <w:shd w:val="clear" w:color="auto" w:fill="FFFFFF"/>
        </w:rPr>
        <w:t xml:space="preserve">Innovations in </w:t>
      </w:r>
      <w:r>
        <w:rPr>
          <w:rFonts w:ascii="Arial" w:hAnsi="Arial" w:cs="Arial"/>
          <w:i/>
          <w:iCs/>
          <w:color w:val="000000"/>
          <w:sz w:val="22"/>
          <w:szCs w:val="22"/>
          <w:shd w:val="clear" w:color="auto" w:fill="FFFFFF"/>
        </w:rPr>
        <w:t>E</w:t>
      </w:r>
      <w:r w:rsidRPr="003432F0">
        <w:rPr>
          <w:rFonts w:ascii="Arial" w:hAnsi="Arial" w:cs="Arial"/>
          <w:i/>
          <w:iCs/>
          <w:color w:val="000000"/>
          <w:sz w:val="22"/>
          <w:szCs w:val="22"/>
          <w:shd w:val="clear" w:color="auto" w:fill="FFFFFF"/>
        </w:rPr>
        <w:t xml:space="preserve">ducation and </w:t>
      </w:r>
      <w:r>
        <w:rPr>
          <w:rFonts w:ascii="Arial" w:hAnsi="Arial" w:cs="Arial"/>
          <w:i/>
          <w:iCs/>
          <w:color w:val="000000"/>
          <w:sz w:val="22"/>
          <w:szCs w:val="22"/>
          <w:shd w:val="clear" w:color="auto" w:fill="FFFFFF"/>
        </w:rPr>
        <w:tab/>
        <w:t>T</w:t>
      </w:r>
      <w:r w:rsidRPr="003432F0">
        <w:rPr>
          <w:rFonts w:ascii="Arial" w:hAnsi="Arial" w:cs="Arial"/>
          <w:i/>
          <w:iCs/>
          <w:color w:val="000000"/>
          <w:sz w:val="22"/>
          <w:szCs w:val="22"/>
          <w:shd w:val="clear" w:color="auto" w:fill="FFFFFF"/>
        </w:rPr>
        <w:t xml:space="preserve">eaching </w:t>
      </w:r>
      <w:r>
        <w:rPr>
          <w:rFonts w:ascii="Arial" w:hAnsi="Arial" w:cs="Arial"/>
          <w:i/>
          <w:iCs/>
          <w:color w:val="000000"/>
          <w:sz w:val="22"/>
          <w:szCs w:val="22"/>
          <w:shd w:val="clear" w:color="auto" w:fill="FFFFFF"/>
        </w:rPr>
        <w:t>I</w:t>
      </w:r>
      <w:r w:rsidRPr="003432F0">
        <w:rPr>
          <w:rFonts w:ascii="Arial" w:hAnsi="Arial" w:cs="Arial"/>
          <w:i/>
          <w:iCs/>
          <w:color w:val="000000"/>
          <w:sz w:val="22"/>
          <w:szCs w:val="22"/>
          <w:shd w:val="clear" w:color="auto" w:fill="FFFFFF"/>
        </w:rPr>
        <w:t>nternational</w:t>
      </w:r>
      <w:r w:rsidRPr="003432F0">
        <w:rPr>
          <w:rFonts w:ascii="Arial" w:hAnsi="Arial" w:cs="Arial"/>
          <w:color w:val="000000"/>
          <w:sz w:val="22"/>
          <w:szCs w:val="22"/>
          <w:shd w:val="clear" w:color="auto" w:fill="FFFFFF"/>
        </w:rPr>
        <w:t> 50(4</w:t>
      </w:r>
      <w:r>
        <w:rPr>
          <w:rFonts w:ascii="Arial" w:hAnsi="Arial" w:cs="Arial"/>
          <w:color w:val="000000"/>
          <w:sz w:val="22"/>
          <w:szCs w:val="22"/>
          <w:shd w:val="clear" w:color="auto" w:fill="FFFFFF"/>
        </w:rPr>
        <w:t>), pp.</w:t>
      </w:r>
      <w:r w:rsidRPr="003432F0">
        <w:rPr>
          <w:rFonts w:ascii="Arial" w:hAnsi="Arial" w:cs="Arial"/>
          <w:color w:val="000000"/>
          <w:sz w:val="22"/>
          <w:szCs w:val="22"/>
          <w:shd w:val="clear" w:color="auto" w:fill="FFFFFF"/>
        </w:rPr>
        <w:t xml:space="preserve"> 388–398</w:t>
      </w:r>
      <w:r>
        <w:rPr>
          <w:rFonts w:ascii="Arial" w:hAnsi="Arial" w:cs="Arial"/>
          <w:color w:val="000000"/>
          <w:sz w:val="22"/>
          <w:szCs w:val="22"/>
          <w:shd w:val="clear" w:color="auto" w:fill="FFFFFF"/>
        </w:rPr>
        <w:t>.</w:t>
      </w:r>
    </w:p>
    <w:p w14:paraId="456186AE" w14:textId="6F01797B" w:rsidR="00022281" w:rsidRPr="00250F4A" w:rsidRDefault="00022281" w:rsidP="00022281">
      <w:pPr>
        <w:pStyle w:val="NormalWeb"/>
        <w:shd w:val="clear" w:color="auto" w:fill="FFFFFF"/>
        <w:rPr>
          <w:rFonts w:ascii="Arial" w:hAnsi="Arial" w:cs="Arial"/>
          <w:color w:val="000000"/>
          <w:sz w:val="22"/>
          <w:szCs w:val="22"/>
          <w:shd w:val="clear" w:color="auto" w:fill="FFFFFF"/>
        </w:rPr>
      </w:pPr>
      <w:r w:rsidRPr="00250F4A">
        <w:rPr>
          <w:rFonts w:ascii="Arial" w:hAnsi="Arial" w:cs="Arial"/>
          <w:color w:val="000000"/>
          <w:sz w:val="22"/>
          <w:szCs w:val="22"/>
          <w:shd w:val="clear" w:color="auto" w:fill="FFFFFF"/>
        </w:rPr>
        <w:t>Hartmann</w:t>
      </w:r>
      <w:r>
        <w:rPr>
          <w:rFonts w:ascii="Arial" w:hAnsi="Arial" w:cs="Arial"/>
          <w:color w:val="000000"/>
          <w:sz w:val="22"/>
          <w:szCs w:val="22"/>
          <w:shd w:val="clear" w:color="auto" w:fill="FFFFFF"/>
        </w:rPr>
        <w:t>,</w:t>
      </w:r>
      <w:r w:rsidRPr="00250F4A">
        <w:rPr>
          <w:rFonts w:ascii="Arial" w:hAnsi="Arial" w:cs="Arial"/>
          <w:color w:val="000000"/>
          <w:sz w:val="22"/>
          <w:szCs w:val="22"/>
          <w:shd w:val="clear" w:color="auto" w:fill="FFFFFF"/>
        </w:rPr>
        <w:t xml:space="preserve"> N</w:t>
      </w:r>
      <w:r>
        <w:rPr>
          <w:rFonts w:ascii="Arial" w:hAnsi="Arial" w:cs="Arial"/>
          <w:color w:val="000000"/>
          <w:sz w:val="22"/>
          <w:szCs w:val="22"/>
          <w:shd w:val="clear" w:color="auto" w:fill="FFFFFF"/>
        </w:rPr>
        <w:t>.</w:t>
      </w:r>
      <w:r w:rsidRPr="00250F4A">
        <w:rPr>
          <w:rFonts w:ascii="Arial" w:hAnsi="Arial" w:cs="Arial"/>
          <w:color w:val="000000"/>
          <w:sz w:val="22"/>
          <w:szCs w:val="22"/>
          <w:shd w:val="clear" w:color="auto" w:fill="FFFFFF"/>
        </w:rPr>
        <w:t xml:space="preserve"> (2017) </w:t>
      </w:r>
      <w:r w:rsidRPr="00250F4A">
        <w:rPr>
          <w:rFonts w:ascii="Arial" w:hAnsi="Arial" w:cs="Arial"/>
          <w:i/>
          <w:iCs/>
          <w:color w:val="000000"/>
          <w:sz w:val="22"/>
          <w:szCs w:val="22"/>
          <w:shd w:val="clear" w:color="auto" w:fill="FFFFFF"/>
        </w:rPr>
        <w:t xml:space="preserve">New </w:t>
      </w:r>
      <w:r w:rsidR="004328EA">
        <w:rPr>
          <w:rFonts w:ascii="Arial" w:hAnsi="Arial" w:cs="Arial"/>
          <w:i/>
          <w:iCs/>
          <w:color w:val="000000"/>
          <w:sz w:val="22"/>
          <w:szCs w:val="22"/>
          <w:shd w:val="clear" w:color="auto" w:fill="FFFFFF"/>
        </w:rPr>
        <w:t>w</w:t>
      </w:r>
      <w:r w:rsidRPr="00250F4A">
        <w:rPr>
          <w:rFonts w:ascii="Arial" w:hAnsi="Arial" w:cs="Arial"/>
          <w:i/>
          <w:iCs/>
          <w:color w:val="000000"/>
          <w:sz w:val="22"/>
          <w:szCs w:val="22"/>
          <w:shd w:val="clear" w:color="auto" w:fill="FFFFFF"/>
        </w:rPr>
        <w:t xml:space="preserve">ays of </w:t>
      </w:r>
      <w:r w:rsidR="004328EA">
        <w:rPr>
          <w:rFonts w:ascii="Arial" w:hAnsi="Arial" w:cs="Arial"/>
          <w:i/>
          <w:iCs/>
          <w:color w:val="000000"/>
          <w:sz w:val="22"/>
          <w:szCs w:val="22"/>
          <w:shd w:val="clear" w:color="auto" w:fill="FFFFFF"/>
        </w:rPr>
        <w:t>o</w:t>
      </w:r>
      <w:r w:rsidRPr="00250F4A">
        <w:rPr>
          <w:rFonts w:ascii="Arial" w:hAnsi="Arial" w:cs="Arial"/>
          <w:i/>
          <w:iCs/>
          <w:color w:val="000000"/>
          <w:sz w:val="22"/>
          <w:szCs w:val="22"/>
          <w:shd w:val="clear" w:color="auto" w:fill="FFFFFF"/>
        </w:rPr>
        <w:t>ntology.</w:t>
      </w:r>
      <w:r w:rsidRPr="00250F4A">
        <w:rPr>
          <w:rFonts w:ascii="Arial" w:hAnsi="Arial" w:cs="Arial"/>
          <w:color w:val="000000"/>
          <w:sz w:val="22"/>
          <w:szCs w:val="22"/>
          <w:shd w:val="clear" w:color="auto" w:fill="FFFFFF"/>
        </w:rPr>
        <w:t> First edition. Taylor and Francis.</w:t>
      </w:r>
    </w:p>
    <w:p w14:paraId="49789428" w14:textId="77777777" w:rsidR="00022281" w:rsidRPr="0036414F" w:rsidRDefault="00022281" w:rsidP="00022281">
      <w:pPr>
        <w:pStyle w:val="NormalWeb"/>
        <w:shd w:val="clear" w:color="auto" w:fill="FFFFFF"/>
        <w:rPr>
          <w:rFonts w:ascii="Arial" w:hAnsi="Arial" w:cs="Arial"/>
          <w:sz w:val="22"/>
          <w:szCs w:val="22"/>
          <w:shd w:val="clear" w:color="auto" w:fill="FFFFFF"/>
        </w:rPr>
      </w:pPr>
      <w:r>
        <w:rPr>
          <w:rFonts w:ascii="Arial" w:hAnsi="Arial" w:cs="Arial"/>
          <w:color w:val="000000"/>
          <w:sz w:val="22"/>
          <w:szCs w:val="22"/>
          <w:shd w:val="clear" w:color="auto" w:fill="FFFFFF"/>
        </w:rPr>
        <w:t xml:space="preserve">Hatfield, J. L. (2024) Determinants of motivation in world-class musicians and Olympic athletes: </w:t>
      </w:r>
      <w:r>
        <w:rPr>
          <w:rFonts w:ascii="Arial" w:hAnsi="Arial" w:cs="Arial"/>
          <w:color w:val="000000"/>
          <w:sz w:val="22"/>
          <w:szCs w:val="22"/>
          <w:shd w:val="clear" w:color="auto" w:fill="FFFFFF"/>
        </w:rPr>
        <w:tab/>
        <w:t xml:space="preserve">Exploring the front and the back side of the medallion. </w:t>
      </w:r>
      <w:r>
        <w:rPr>
          <w:rFonts w:ascii="Arial" w:hAnsi="Arial" w:cs="Arial"/>
          <w:i/>
          <w:iCs/>
          <w:color w:val="000000"/>
          <w:sz w:val="22"/>
          <w:szCs w:val="22"/>
          <w:shd w:val="clear" w:color="auto" w:fill="FFFFFF"/>
        </w:rPr>
        <w:t xml:space="preserve">Psychology of Music, </w:t>
      </w:r>
      <w:r>
        <w:rPr>
          <w:rFonts w:ascii="Arial" w:hAnsi="Arial" w:cs="Arial"/>
          <w:color w:val="000000"/>
          <w:sz w:val="22"/>
          <w:szCs w:val="22"/>
          <w:shd w:val="clear" w:color="auto" w:fill="FFFFFF"/>
        </w:rPr>
        <w:t xml:space="preserve">52(2), pp. </w:t>
      </w:r>
      <w:r>
        <w:rPr>
          <w:rFonts w:ascii="Arial" w:hAnsi="Arial" w:cs="Arial"/>
          <w:color w:val="000000"/>
          <w:sz w:val="22"/>
          <w:szCs w:val="22"/>
          <w:shd w:val="clear" w:color="auto" w:fill="FFFFFF"/>
        </w:rPr>
        <w:tab/>
        <w:t>119-140.</w:t>
      </w:r>
    </w:p>
    <w:p w14:paraId="31D89F4B" w14:textId="115148FE" w:rsidR="00022281" w:rsidRDefault="00022281" w:rsidP="00022281">
      <w:pPr>
        <w:pStyle w:val="NormalWeb"/>
        <w:shd w:val="clear" w:color="auto" w:fill="FFFFFF"/>
        <w:rPr>
          <w:rFonts w:ascii="Arial" w:hAnsi="Arial" w:cs="Arial"/>
          <w:color w:val="0D0D0D"/>
          <w:sz w:val="22"/>
          <w:szCs w:val="22"/>
          <w:shd w:val="clear" w:color="auto" w:fill="FFFFFF"/>
        </w:rPr>
      </w:pPr>
      <w:r w:rsidRPr="00C70989">
        <w:rPr>
          <w:rFonts w:ascii="Arial" w:hAnsi="Arial" w:cs="Arial"/>
          <w:color w:val="000000"/>
          <w:sz w:val="22"/>
          <w:szCs w:val="22"/>
          <w:shd w:val="clear" w:color="auto" w:fill="FFFFFF"/>
        </w:rPr>
        <w:t xml:space="preserve">Haug, S. (2020) The </w:t>
      </w:r>
      <w:r w:rsidR="004328EA">
        <w:rPr>
          <w:rFonts w:ascii="Arial" w:hAnsi="Arial" w:cs="Arial"/>
          <w:color w:val="000000"/>
          <w:sz w:val="22"/>
          <w:szCs w:val="22"/>
          <w:shd w:val="clear" w:color="auto" w:fill="FFFFFF"/>
        </w:rPr>
        <w:t>a</w:t>
      </w:r>
      <w:r w:rsidRPr="00C70989">
        <w:rPr>
          <w:rFonts w:ascii="Arial" w:hAnsi="Arial" w:cs="Arial"/>
          <w:color w:val="000000"/>
          <w:sz w:val="22"/>
          <w:szCs w:val="22"/>
          <w:shd w:val="clear" w:color="auto" w:fill="FFFFFF"/>
        </w:rPr>
        <w:t>rtworks in Heidegger’s “Origin of the Work of Art” </w:t>
      </w:r>
      <w:r w:rsidRPr="00C70989">
        <w:rPr>
          <w:rFonts w:ascii="Arial" w:hAnsi="Arial" w:cs="Arial"/>
          <w:i/>
          <w:iCs/>
          <w:color w:val="000000"/>
          <w:sz w:val="22"/>
          <w:szCs w:val="22"/>
          <w:shd w:val="clear" w:color="auto" w:fill="FFFFFF"/>
        </w:rPr>
        <w:t xml:space="preserve">International </w:t>
      </w:r>
      <w:r>
        <w:rPr>
          <w:rFonts w:ascii="Arial" w:hAnsi="Arial" w:cs="Arial"/>
          <w:i/>
          <w:iCs/>
          <w:color w:val="000000"/>
          <w:sz w:val="22"/>
          <w:szCs w:val="22"/>
          <w:shd w:val="clear" w:color="auto" w:fill="FFFFFF"/>
        </w:rPr>
        <w:tab/>
      </w:r>
      <w:r w:rsidRPr="00C70989">
        <w:rPr>
          <w:rFonts w:ascii="Arial" w:hAnsi="Arial" w:cs="Arial"/>
          <w:i/>
          <w:iCs/>
          <w:color w:val="000000"/>
          <w:sz w:val="22"/>
          <w:szCs w:val="22"/>
          <w:shd w:val="clear" w:color="auto" w:fill="FFFFFF"/>
        </w:rPr>
        <w:t>Philosophical Quarterly</w:t>
      </w:r>
      <w:r w:rsidRPr="00C70989">
        <w:rPr>
          <w:rFonts w:ascii="Arial" w:hAnsi="Arial" w:cs="Arial"/>
          <w:color w:val="000000"/>
          <w:sz w:val="22"/>
          <w:szCs w:val="22"/>
          <w:shd w:val="clear" w:color="auto" w:fill="FFFFFF"/>
        </w:rPr>
        <w:t xml:space="preserve"> 60(1). Bronx: Foundation for International Philosophical </w:t>
      </w:r>
      <w:r>
        <w:rPr>
          <w:rFonts w:ascii="Arial" w:hAnsi="Arial" w:cs="Arial"/>
          <w:color w:val="000000"/>
          <w:sz w:val="22"/>
          <w:szCs w:val="22"/>
          <w:shd w:val="clear" w:color="auto" w:fill="FFFFFF"/>
        </w:rPr>
        <w:tab/>
      </w:r>
      <w:r w:rsidRPr="00C70989">
        <w:rPr>
          <w:rFonts w:ascii="Arial" w:hAnsi="Arial" w:cs="Arial"/>
          <w:color w:val="000000"/>
          <w:sz w:val="22"/>
          <w:szCs w:val="22"/>
          <w:shd w:val="clear" w:color="auto" w:fill="FFFFFF"/>
        </w:rPr>
        <w:t>Exchange: pp. 57–74.</w:t>
      </w:r>
    </w:p>
    <w:p w14:paraId="5E63D523" w14:textId="77777777" w:rsidR="00022281" w:rsidRPr="009F54DE" w:rsidRDefault="00022281" w:rsidP="00022281">
      <w:pPr>
        <w:pStyle w:val="NormalWeb"/>
        <w:rPr>
          <w:rFonts w:ascii="Arial" w:hAnsi="Arial" w:cs="Arial"/>
          <w:sz w:val="22"/>
          <w:szCs w:val="22"/>
        </w:rPr>
      </w:pPr>
      <w:r w:rsidRPr="009F54DE">
        <w:rPr>
          <w:rFonts w:ascii="Arial" w:hAnsi="Arial" w:cs="Arial"/>
          <w:sz w:val="22"/>
          <w:szCs w:val="22"/>
        </w:rPr>
        <w:t>Heggen, K., &amp; Guillemin, M. (2012)</w:t>
      </w:r>
      <w:r>
        <w:rPr>
          <w:rFonts w:ascii="Arial" w:hAnsi="Arial" w:cs="Arial"/>
          <w:sz w:val="22"/>
          <w:szCs w:val="22"/>
        </w:rPr>
        <w:t xml:space="preserve"> </w:t>
      </w:r>
      <w:r w:rsidRPr="009F54DE">
        <w:rPr>
          <w:rFonts w:ascii="Arial" w:hAnsi="Arial" w:cs="Arial"/>
          <w:sz w:val="22"/>
          <w:szCs w:val="22"/>
        </w:rPr>
        <w:t xml:space="preserve">Protecting participant’ confidentiality using a situated </w:t>
      </w:r>
      <w:r>
        <w:rPr>
          <w:rFonts w:ascii="Arial" w:hAnsi="Arial" w:cs="Arial"/>
          <w:sz w:val="22"/>
          <w:szCs w:val="22"/>
        </w:rPr>
        <w:tab/>
      </w:r>
      <w:r w:rsidRPr="009F54DE">
        <w:rPr>
          <w:rFonts w:ascii="Arial" w:hAnsi="Arial" w:cs="Arial"/>
          <w:sz w:val="22"/>
          <w:szCs w:val="22"/>
        </w:rPr>
        <w:t xml:space="preserve">research ethics approach. In J. </w:t>
      </w:r>
      <w:proofErr w:type="spellStart"/>
      <w:r w:rsidRPr="009F54DE">
        <w:rPr>
          <w:rFonts w:ascii="Arial" w:hAnsi="Arial" w:cs="Arial"/>
          <w:sz w:val="22"/>
          <w:szCs w:val="22"/>
        </w:rPr>
        <w:t>Gubrium</w:t>
      </w:r>
      <w:proofErr w:type="spellEnd"/>
      <w:r w:rsidRPr="009F54DE">
        <w:rPr>
          <w:rFonts w:ascii="Arial" w:hAnsi="Arial" w:cs="Arial"/>
          <w:sz w:val="22"/>
          <w:szCs w:val="22"/>
        </w:rPr>
        <w:t xml:space="preserve">, J. Holstein, &amp; A. </w:t>
      </w:r>
      <w:proofErr w:type="spellStart"/>
      <w:r w:rsidRPr="009F54DE">
        <w:rPr>
          <w:rFonts w:ascii="Arial" w:hAnsi="Arial" w:cs="Arial"/>
          <w:sz w:val="22"/>
          <w:szCs w:val="22"/>
        </w:rPr>
        <w:t>Marvasti</w:t>
      </w:r>
      <w:proofErr w:type="spellEnd"/>
      <w:r w:rsidRPr="009F54DE">
        <w:rPr>
          <w:rFonts w:ascii="Arial" w:hAnsi="Arial" w:cs="Arial"/>
          <w:sz w:val="22"/>
          <w:szCs w:val="22"/>
        </w:rPr>
        <w:t xml:space="preserve"> (Eds.), </w:t>
      </w:r>
      <w:r w:rsidRPr="009F54DE">
        <w:rPr>
          <w:rFonts w:ascii="Arial" w:hAnsi="Arial" w:cs="Arial"/>
          <w:i/>
          <w:iCs/>
          <w:sz w:val="22"/>
          <w:szCs w:val="22"/>
        </w:rPr>
        <w:t xml:space="preserve">The SAGE </w:t>
      </w:r>
      <w:r>
        <w:rPr>
          <w:rFonts w:ascii="Arial" w:hAnsi="Arial" w:cs="Arial"/>
          <w:i/>
          <w:iCs/>
          <w:sz w:val="22"/>
          <w:szCs w:val="22"/>
        </w:rPr>
        <w:tab/>
      </w:r>
      <w:r>
        <w:rPr>
          <w:rFonts w:ascii="Arial" w:hAnsi="Arial" w:cs="Arial"/>
          <w:i/>
          <w:iCs/>
          <w:sz w:val="22"/>
          <w:szCs w:val="22"/>
        </w:rPr>
        <w:tab/>
      </w:r>
      <w:r w:rsidRPr="009F54DE">
        <w:rPr>
          <w:rFonts w:ascii="Arial" w:hAnsi="Arial" w:cs="Arial"/>
          <w:i/>
          <w:iCs/>
          <w:sz w:val="22"/>
          <w:szCs w:val="22"/>
        </w:rPr>
        <w:t xml:space="preserve">handbook of interview research: The complexity of the craft </w:t>
      </w:r>
      <w:r w:rsidRPr="009F54DE">
        <w:rPr>
          <w:rFonts w:ascii="Arial" w:hAnsi="Arial" w:cs="Arial"/>
          <w:sz w:val="22"/>
          <w:szCs w:val="22"/>
        </w:rPr>
        <w:t xml:space="preserve">(2nd ed., pp. 465–476). </w:t>
      </w:r>
      <w:r>
        <w:rPr>
          <w:rFonts w:ascii="Arial" w:hAnsi="Arial" w:cs="Arial"/>
          <w:sz w:val="22"/>
          <w:szCs w:val="22"/>
        </w:rPr>
        <w:tab/>
      </w:r>
      <w:r w:rsidRPr="009F54DE">
        <w:rPr>
          <w:rFonts w:ascii="Arial" w:hAnsi="Arial" w:cs="Arial"/>
          <w:sz w:val="22"/>
          <w:szCs w:val="22"/>
        </w:rPr>
        <w:t xml:space="preserve">SAGE </w:t>
      </w:r>
    </w:p>
    <w:p w14:paraId="36F49833" w14:textId="77777777" w:rsidR="00022281" w:rsidRDefault="00022281" w:rsidP="00022281">
      <w:pPr>
        <w:pStyle w:val="NormalWeb"/>
        <w:shd w:val="clear" w:color="auto" w:fill="FFFFFF"/>
        <w:rPr>
          <w:rFonts w:ascii="Arial" w:hAnsi="Arial" w:cs="Arial"/>
          <w:color w:val="0D0D0D"/>
          <w:sz w:val="22"/>
          <w:szCs w:val="22"/>
          <w:shd w:val="clear" w:color="auto" w:fill="FFFFFF"/>
        </w:rPr>
      </w:pPr>
      <w:r w:rsidRPr="005D447C">
        <w:rPr>
          <w:rFonts w:ascii="Arial" w:hAnsi="Arial" w:cs="Arial"/>
          <w:color w:val="0D0D0D"/>
          <w:sz w:val="22"/>
          <w:szCs w:val="22"/>
          <w:shd w:val="clear" w:color="auto" w:fill="FFFFFF"/>
        </w:rPr>
        <w:t xml:space="preserve">Heidegger, M. (2008). </w:t>
      </w:r>
      <w:r w:rsidRPr="008337B3">
        <w:rPr>
          <w:rFonts w:ascii="Arial" w:hAnsi="Arial" w:cs="Arial"/>
          <w:i/>
          <w:iCs/>
          <w:color w:val="0D0D0D"/>
          <w:sz w:val="22"/>
          <w:szCs w:val="22"/>
          <w:shd w:val="clear" w:color="auto" w:fill="FFFFFF"/>
        </w:rPr>
        <w:t>The Origin of the Work of Art (1935-1936</w:t>
      </w:r>
      <w:r w:rsidRPr="005D447C">
        <w:rPr>
          <w:rFonts w:ascii="Arial" w:hAnsi="Arial" w:cs="Arial"/>
          <w:color w:val="0D0D0D"/>
          <w:sz w:val="22"/>
          <w:szCs w:val="22"/>
          <w:shd w:val="clear" w:color="auto" w:fill="FFFFFF"/>
        </w:rPr>
        <w:t>). Indiana University Press.</w:t>
      </w:r>
    </w:p>
    <w:p w14:paraId="607FB95D" w14:textId="1289CB2D" w:rsidR="00022281" w:rsidRPr="00A10779" w:rsidRDefault="00022281" w:rsidP="00022281">
      <w:pPr>
        <w:pStyle w:val="NormalWeb"/>
        <w:shd w:val="clear" w:color="auto" w:fill="FFFFFF"/>
        <w:rPr>
          <w:rFonts w:ascii="Arial" w:hAnsi="Arial" w:cs="Arial"/>
          <w:sz w:val="22"/>
          <w:szCs w:val="22"/>
          <w:shd w:val="clear" w:color="auto" w:fill="FFFFFF"/>
          <w:lang w:val="en-GB"/>
        </w:rPr>
      </w:pPr>
      <w:r w:rsidRPr="00A10779">
        <w:rPr>
          <w:rFonts w:ascii="Arial" w:hAnsi="Arial" w:cs="Arial"/>
          <w:color w:val="000000"/>
          <w:sz w:val="22"/>
          <w:szCs w:val="22"/>
          <w:shd w:val="clear" w:color="auto" w:fill="FFFFFF"/>
        </w:rPr>
        <w:t>Heidegger,</w:t>
      </w:r>
      <w:r>
        <w:rPr>
          <w:rFonts w:ascii="Arial" w:hAnsi="Arial" w:cs="Arial"/>
          <w:color w:val="000000"/>
          <w:sz w:val="22"/>
          <w:szCs w:val="22"/>
          <w:shd w:val="clear" w:color="auto" w:fill="FFFFFF"/>
        </w:rPr>
        <w:t xml:space="preserve"> M.,</w:t>
      </w:r>
      <w:r w:rsidRPr="00A10779">
        <w:rPr>
          <w:rFonts w:ascii="Arial" w:hAnsi="Arial" w:cs="Arial"/>
          <w:color w:val="000000"/>
          <w:sz w:val="22"/>
          <w:szCs w:val="22"/>
          <w:shd w:val="clear" w:color="auto" w:fill="FFFFFF"/>
        </w:rPr>
        <w:t xml:space="preserve"> </w:t>
      </w:r>
      <w:proofErr w:type="spellStart"/>
      <w:r w:rsidRPr="00A10779">
        <w:rPr>
          <w:rFonts w:ascii="Arial" w:hAnsi="Arial" w:cs="Arial"/>
          <w:color w:val="000000"/>
          <w:sz w:val="22"/>
          <w:szCs w:val="22"/>
          <w:shd w:val="clear" w:color="auto" w:fill="FFFFFF"/>
        </w:rPr>
        <w:t>Macquarrie</w:t>
      </w:r>
      <w:proofErr w:type="spellEnd"/>
      <w:r w:rsidRPr="00A10779">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J., </w:t>
      </w:r>
      <w:r w:rsidRPr="00A10779">
        <w:rPr>
          <w:rFonts w:ascii="Arial" w:hAnsi="Arial" w:cs="Arial"/>
          <w:color w:val="000000"/>
          <w:sz w:val="22"/>
          <w:szCs w:val="22"/>
          <w:shd w:val="clear" w:color="auto" w:fill="FFFFFF"/>
        </w:rPr>
        <w:t xml:space="preserve">Robinson, </w:t>
      </w:r>
      <w:r>
        <w:rPr>
          <w:rFonts w:ascii="Arial" w:hAnsi="Arial" w:cs="Arial"/>
          <w:color w:val="000000"/>
          <w:sz w:val="22"/>
          <w:szCs w:val="22"/>
          <w:shd w:val="clear" w:color="auto" w:fill="FFFFFF"/>
        </w:rPr>
        <w:t xml:space="preserve">E. S. </w:t>
      </w:r>
      <w:r w:rsidRPr="00A10779">
        <w:rPr>
          <w:rFonts w:ascii="Arial" w:hAnsi="Arial" w:cs="Arial"/>
          <w:color w:val="000000"/>
          <w:sz w:val="22"/>
          <w:szCs w:val="22"/>
          <w:shd w:val="clear" w:color="auto" w:fill="FFFFFF"/>
        </w:rPr>
        <w:t>et al. (2008) </w:t>
      </w:r>
      <w:r w:rsidRPr="00A10779">
        <w:rPr>
          <w:rFonts w:ascii="Arial" w:hAnsi="Arial" w:cs="Arial"/>
          <w:i/>
          <w:iCs/>
          <w:color w:val="000000"/>
          <w:sz w:val="22"/>
          <w:szCs w:val="22"/>
          <w:shd w:val="clear" w:color="auto" w:fill="FFFFFF"/>
        </w:rPr>
        <w:t xml:space="preserve">Being and </w:t>
      </w:r>
      <w:r w:rsidR="004328EA">
        <w:rPr>
          <w:rFonts w:ascii="Arial" w:hAnsi="Arial" w:cs="Arial"/>
          <w:i/>
          <w:iCs/>
          <w:color w:val="000000"/>
          <w:sz w:val="22"/>
          <w:szCs w:val="22"/>
          <w:shd w:val="clear" w:color="auto" w:fill="FFFFFF"/>
        </w:rPr>
        <w:t>t</w:t>
      </w:r>
      <w:r w:rsidRPr="00A10779">
        <w:rPr>
          <w:rFonts w:ascii="Arial" w:hAnsi="Arial" w:cs="Arial"/>
          <w:i/>
          <w:iCs/>
          <w:color w:val="000000"/>
          <w:sz w:val="22"/>
          <w:szCs w:val="22"/>
          <w:shd w:val="clear" w:color="auto" w:fill="FFFFFF"/>
        </w:rPr>
        <w:t xml:space="preserve">ime / Martin </w:t>
      </w:r>
      <w:r>
        <w:rPr>
          <w:rFonts w:ascii="Arial" w:hAnsi="Arial" w:cs="Arial"/>
          <w:i/>
          <w:iCs/>
          <w:color w:val="000000"/>
          <w:sz w:val="22"/>
          <w:szCs w:val="22"/>
          <w:shd w:val="clear" w:color="auto" w:fill="FFFFFF"/>
        </w:rPr>
        <w:tab/>
      </w:r>
      <w:r w:rsidRPr="00A10779">
        <w:rPr>
          <w:rFonts w:ascii="Arial" w:hAnsi="Arial" w:cs="Arial"/>
          <w:i/>
          <w:iCs/>
          <w:color w:val="000000"/>
          <w:sz w:val="22"/>
          <w:szCs w:val="22"/>
          <w:shd w:val="clear" w:color="auto" w:fill="FFFFFF"/>
        </w:rPr>
        <w:t>Heidegger; Translated from the 7th German Ed.</w:t>
      </w:r>
      <w:r>
        <w:rPr>
          <w:rFonts w:ascii="Arial" w:hAnsi="Arial" w:cs="Arial"/>
          <w:i/>
          <w:iCs/>
          <w:color w:val="000000"/>
          <w:sz w:val="22"/>
          <w:szCs w:val="22"/>
          <w:shd w:val="clear" w:color="auto" w:fill="FFFFFF"/>
        </w:rPr>
        <w:t xml:space="preserve"> </w:t>
      </w:r>
      <w:r w:rsidRPr="00A10779">
        <w:rPr>
          <w:rFonts w:ascii="Arial" w:hAnsi="Arial" w:cs="Arial"/>
          <w:i/>
          <w:iCs/>
          <w:color w:val="000000"/>
          <w:sz w:val="22"/>
          <w:szCs w:val="22"/>
          <w:shd w:val="clear" w:color="auto" w:fill="FFFFFF"/>
        </w:rPr>
        <w:t xml:space="preserve">by John </w:t>
      </w:r>
      <w:proofErr w:type="spellStart"/>
      <w:r w:rsidRPr="00A10779">
        <w:rPr>
          <w:rFonts w:ascii="Arial" w:hAnsi="Arial" w:cs="Arial"/>
          <w:i/>
          <w:iCs/>
          <w:color w:val="000000"/>
          <w:sz w:val="22"/>
          <w:szCs w:val="22"/>
          <w:shd w:val="clear" w:color="auto" w:fill="FFFFFF"/>
        </w:rPr>
        <w:t>Macquarrie</w:t>
      </w:r>
      <w:proofErr w:type="spellEnd"/>
      <w:r w:rsidRPr="00A10779">
        <w:rPr>
          <w:rFonts w:ascii="Arial" w:hAnsi="Arial" w:cs="Arial"/>
          <w:i/>
          <w:iCs/>
          <w:color w:val="000000"/>
          <w:sz w:val="22"/>
          <w:szCs w:val="22"/>
          <w:shd w:val="clear" w:color="auto" w:fill="FFFFFF"/>
        </w:rPr>
        <w:t xml:space="preserve"> &amp; Edward </w:t>
      </w:r>
      <w:r>
        <w:rPr>
          <w:rFonts w:ascii="Arial" w:hAnsi="Arial" w:cs="Arial"/>
          <w:i/>
          <w:iCs/>
          <w:color w:val="000000"/>
          <w:sz w:val="22"/>
          <w:szCs w:val="22"/>
          <w:shd w:val="clear" w:color="auto" w:fill="FFFFFF"/>
        </w:rPr>
        <w:tab/>
      </w:r>
      <w:r w:rsidRPr="00A10779">
        <w:rPr>
          <w:rFonts w:ascii="Arial" w:hAnsi="Arial" w:cs="Arial"/>
          <w:i/>
          <w:iCs/>
          <w:color w:val="000000"/>
          <w:sz w:val="22"/>
          <w:szCs w:val="22"/>
          <w:shd w:val="clear" w:color="auto" w:fill="FFFFFF"/>
        </w:rPr>
        <w:t>Robinson</w:t>
      </w:r>
      <w:r w:rsidR="004328EA">
        <w:rPr>
          <w:rFonts w:ascii="Arial" w:hAnsi="Arial" w:cs="Arial"/>
          <w:i/>
          <w:iCs/>
          <w:color w:val="000000"/>
          <w:sz w:val="22"/>
          <w:szCs w:val="22"/>
          <w:shd w:val="clear" w:color="auto" w:fill="FFFFFF"/>
        </w:rPr>
        <w:t xml:space="preserve">; </w:t>
      </w:r>
      <w:r w:rsidRPr="00A10779">
        <w:rPr>
          <w:rFonts w:ascii="Arial" w:hAnsi="Arial" w:cs="Arial"/>
          <w:color w:val="000000"/>
          <w:sz w:val="22"/>
          <w:szCs w:val="22"/>
          <w:shd w:val="clear" w:color="auto" w:fill="FFFFFF"/>
        </w:rPr>
        <w:t>New York: Harper</w:t>
      </w:r>
      <w:r>
        <w:rPr>
          <w:rFonts w:ascii="Arial" w:hAnsi="Arial" w:cs="Arial"/>
          <w:color w:val="000000"/>
          <w:sz w:val="22"/>
          <w:szCs w:val="22"/>
          <w:shd w:val="clear" w:color="auto" w:fill="FFFFFF"/>
        </w:rPr>
        <w:t xml:space="preserve"> </w:t>
      </w:r>
      <w:r w:rsidRPr="00A10779">
        <w:rPr>
          <w:rFonts w:ascii="Arial" w:hAnsi="Arial" w:cs="Arial"/>
          <w:color w:val="000000"/>
          <w:sz w:val="22"/>
          <w:szCs w:val="22"/>
          <w:shd w:val="clear" w:color="auto" w:fill="FFFFFF"/>
        </w:rPr>
        <w:t>Perennial</w:t>
      </w:r>
      <w:r>
        <w:rPr>
          <w:rFonts w:ascii="Arial" w:hAnsi="Arial" w:cs="Arial"/>
          <w:color w:val="000000"/>
          <w:sz w:val="22"/>
          <w:szCs w:val="22"/>
          <w:shd w:val="clear" w:color="auto" w:fill="FFFFFF"/>
        </w:rPr>
        <w:t xml:space="preserve"> </w:t>
      </w:r>
      <w:r w:rsidRPr="00A10779">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r w:rsidRPr="00A10779">
        <w:rPr>
          <w:rFonts w:ascii="Arial" w:hAnsi="Arial" w:cs="Arial"/>
          <w:color w:val="000000"/>
          <w:sz w:val="22"/>
          <w:szCs w:val="22"/>
          <w:shd w:val="clear" w:color="auto" w:fill="FFFFFF"/>
        </w:rPr>
        <w:t>Modern Thought.</w:t>
      </w:r>
    </w:p>
    <w:p w14:paraId="1EF700A6" w14:textId="77777777" w:rsidR="00022281" w:rsidRPr="0084710F" w:rsidRDefault="00022281" w:rsidP="00022281">
      <w:pPr>
        <w:pStyle w:val="NormalWeb"/>
        <w:shd w:val="clear" w:color="auto" w:fill="FFFFFF"/>
        <w:rPr>
          <w:rFonts w:ascii="Arial" w:hAnsi="Arial" w:cs="Arial"/>
          <w:sz w:val="22"/>
          <w:szCs w:val="22"/>
          <w:shd w:val="clear" w:color="auto" w:fill="FFFFFF"/>
          <w:lang w:val="en-GB"/>
        </w:rPr>
      </w:pPr>
      <w:r>
        <w:rPr>
          <w:rFonts w:ascii="Arial" w:hAnsi="Arial" w:cs="Arial"/>
          <w:sz w:val="22"/>
          <w:szCs w:val="22"/>
          <w:shd w:val="clear" w:color="auto" w:fill="FFFFFF"/>
          <w:lang w:val="en-GB"/>
        </w:rPr>
        <w:t>Heim</w:t>
      </w:r>
      <w:r w:rsidRPr="0084710F">
        <w:rPr>
          <w:rFonts w:ascii="Arial" w:hAnsi="Arial" w:cs="Arial"/>
          <w:sz w:val="22"/>
          <w:szCs w:val="22"/>
          <w:shd w:val="clear" w:color="auto" w:fill="FFFFFF"/>
          <w:lang w:val="en-GB"/>
        </w:rPr>
        <w:t xml:space="preserve">, C. (2022). Participant observation in practice and techniques for overcoming researcher </w:t>
      </w:r>
      <w:r>
        <w:rPr>
          <w:rFonts w:ascii="Arial" w:hAnsi="Arial" w:cs="Arial"/>
          <w:sz w:val="22"/>
          <w:szCs w:val="22"/>
          <w:shd w:val="clear" w:color="auto" w:fill="FFFFFF"/>
          <w:lang w:val="en-GB"/>
        </w:rPr>
        <w:tab/>
      </w:r>
      <w:r w:rsidRPr="0084710F">
        <w:rPr>
          <w:rFonts w:ascii="Arial" w:hAnsi="Arial" w:cs="Arial"/>
          <w:sz w:val="22"/>
          <w:szCs w:val="22"/>
          <w:shd w:val="clear" w:color="auto" w:fill="FFFFFF"/>
          <w:lang w:val="en-GB"/>
        </w:rPr>
        <w:t xml:space="preserve">insecurity: A case study at the </w:t>
      </w:r>
      <w:proofErr w:type="spellStart"/>
      <w:r w:rsidRPr="0084710F">
        <w:rPr>
          <w:rFonts w:ascii="Arial" w:hAnsi="Arial" w:cs="Arial"/>
          <w:sz w:val="22"/>
          <w:szCs w:val="22"/>
          <w:shd w:val="clear" w:color="auto" w:fill="FFFFFF"/>
          <w:lang w:val="en-GB"/>
        </w:rPr>
        <w:t>Deutsches</w:t>
      </w:r>
      <w:proofErr w:type="spellEnd"/>
      <w:r w:rsidRPr="0084710F">
        <w:rPr>
          <w:rFonts w:ascii="Arial" w:hAnsi="Arial" w:cs="Arial"/>
          <w:sz w:val="22"/>
          <w:szCs w:val="22"/>
          <w:shd w:val="clear" w:color="auto" w:fill="FFFFFF"/>
          <w:lang w:val="en-GB"/>
        </w:rPr>
        <w:t xml:space="preserve"> </w:t>
      </w:r>
      <w:proofErr w:type="spellStart"/>
      <w:r w:rsidRPr="0084710F">
        <w:rPr>
          <w:rFonts w:ascii="Arial" w:hAnsi="Arial" w:cs="Arial"/>
          <w:sz w:val="22"/>
          <w:szCs w:val="22"/>
          <w:shd w:val="clear" w:color="auto" w:fill="FFFFFF"/>
          <w:lang w:val="en-GB"/>
        </w:rPr>
        <w:t>Theater</w:t>
      </w:r>
      <w:proofErr w:type="spellEnd"/>
      <w:r w:rsidRPr="0084710F">
        <w:rPr>
          <w:rFonts w:ascii="Arial" w:hAnsi="Arial" w:cs="Arial"/>
          <w:sz w:val="22"/>
          <w:szCs w:val="22"/>
          <w:shd w:val="clear" w:color="auto" w:fill="FFFFFF"/>
          <w:lang w:val="en-GB"/>
        </w:rPr>
        <w:t xml:space="preserve">. In D. </w:t>
      </w:r>
      <w:r w:rsidRPr="0084710F">
        <w:rPr>
          <w:rFonts w:ascii="Arial" w:hAnsi="Arial" w:cs="Arial"/>
          <w:color w:val="000000"/>
          <w:sz w:val="22"/>
          <w:szCs w:val="22"/>
          <w:shd w:val="clear" w:color="auto" w:fill="FFFFFF"/>
        </w:rPr>
        <w:t>Snyder-Young and M.</w:t>
      </w:r>
      <w:r>
        <w:rPr>
          <w:rFonts w:ascii="Arial" w:hAnsi="Arial" w:cs="Arial"/>
          <w:color w:val="000000"/>
          <w:sz w:val="22"/>
          <w:szCs w:val="22"/>
          <w:shd w:val="clear" w:color="auto" w:fill="FFFFFF"/>
        </w:rPr>
        <w:t xml:space="preserve"> Omasta</w:t>
      </w:r>
      <w:r w:rsidRPr="0084710F">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ab/>
      </w:r>
      <w:r w:rsidRPr="0084710F">
        <w:rPr>
          <w:rFonts w:ascii="Arial" w:hAnsi="Arial" w:cs="Arial"/>
          <w:color w:val="000000"/>
          <w:sz w:val="22"/>
          <w:szCs w:val="22"/>
          <w:shd w:val="clear" w:color="auto" w:fill="FFFFFF"/>
        </w:rPr>
        <w:t xml:space="preserve">(eds.) </w:t>
      </w:r>
      <w:r w:rsidRPr="0084710F">
        <w:rPr>
          <w:rFonts w:ascii="Arial" w:hAnsi="Arial" w:cs="Arial"/>
          <w:i/>
          <w:iCs/>
          <w:color w:val="000000"/>
          <w:sz w:val="22"/>
          <w:szCs w:val="22"/>
          <w:shd w:val="clear" w:color="auto" w:fill="FFFFFF"/>
        </w:rPr>
        <w:t>Impacting Theatre Audience</w:t>
      </w:r>
      <w:r>
        <w:rPr>
          <w:rFonts w:ascii="Arial" w:hAnsi="Arial" w:cs="Arial"/>
          <w:i/>
          <w:iCs/>
          <w:color w:val="000000"/>
          <w:sz w:val="22"/>
          <w:szCs w:val="22"/>
          <w:shd w:val="clear" w:color="auto" w:fill="FFFFFF"/>
        </w:rPr>
        <w:t>s</w:t>
      </w:r>
      <w:r w:rsidRPr="0084710F">
        <w:rPr>
          <w:rFonts w:ascii="Arial" w:hAnsi="Arial" w:cs="Arial"/>
          <w:i/>
          <w:iCs/>
          <w:color w:val="000000"/>
          <w:sz w:val="22"/>
          <w:szCs w:val="22"/>
          <w:shd w:val="clear" w:color="auto" w:fill="FFFFFF"/>
        </w:rPr>
        <w:t>: Methods for Studying Change</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pp. 26-38.</w:t>
      </w:r>
      <w:r w:rsidRPr="0084710F">
        <w:rPr>
          <w:rFonts w:ascii="Arial" w:hAnsi="Arial" w:cs="Arial"/>
          <w:i/>
          <w:iCs/>
          <w:color w:val="000000"/>
          <w:sz w:val="22"/>
          <w:szCs w:val="22"/>
          <w:shd w:val="clear" w:color="auto" w:fill="FFFFFF"/>
        </w:rPr>
        <w:t xml:space="preserve"> </w:t>
      </w:r>
      <w:r>
        <w:rPr>
          <w:rFonts w:ascii="Arial" w:hAnsi="Arial" w:cs="Arial"/>
          <w:i/>
          <w:iCs/>
          <w:color w:val="000000"/>
          <w:sz w:val="22"/>
          <w:szCs w:val="22"/>
          <w:shd w:val="clear" w:color="auto" w:fill="FFFFFF"/>
        </w:rPr>
        <w:tab/>
      </w:r>
      <w:r w:rsidRPr="0084710F">
        <w:rPr>
          <w:rFonts w:ascii="Arial" w:hAnsi="Arial" w:cs="Arial"/>
          <w:color w:val="000000"/>
          <w:sz w:val="22"/>
          <w:szCs w:val="22"/>
          <w:shd w:val="clear" w:color="auto" w:fill="FFFFFF"/>
        </w:rPr>
        <w:t>Routledge.</w:t>
      </w:r>
      <w:r>
        <w:rPr>
          <w:rFonts w:ascii="Arial" w:hAnsi="Arial" w:cs="Arial"/>
          <w:color w:val="000000"/>
          <w:sz w:val="22"/>
          <w:szCs w:val="22"/>
          <w:shd w:val="clear" w:color="auto" w:fill="FFFFFF"/>
        </w:rPr>
        <w:tab/>
      </w:r>
    </w:p>
    <w:p w14:paraId="04E0AE4F" w14:textId="748E5781" w:rsidR="00022281" w:rsidRPr="0042297B" w:rsidRDefault="00022281" w:rsidP="00022281">
      <w:pPr>
        <w:pStyle w:val="NormalWeb"/>
        <w:shd w:val="clear" w:color="auto" w:fill="FFFFFF"/>
        <w:rPr>
          <w:rFonts w:ascii="Arial" w:hAnsi="Arial" w:cs="Arial"/>
          <w:sz w:val="22"/>
          <w:szCs w:val="22"/>
          <w:shd w:val="clear" w:color="auto" w:fill="FFFFFF"/>
        </w:rPr>
      </w:pPr>
      <w:r w:rsidRPr="0042297B">
        <w:rPr>
          <w:rFonts w:ascii="Arial" w:hAnsi="Arial" w:cs="Arial"/>
          <w:sz w:val="22"/>
          <w:szCs w:val="22"/>
          <w:shd w:val="clear" w:color="auto" w:fill="FFFFFF"/>
          <w:lang w:val="en-GB"/>
        </w:rPr>
        <w:t xml:space="preserve">Heron, J. (1996) </w:t>
      </w:r>
      <w:r w:rsidRPr="0042297B">
        <w:rPr>
          <w:rFonts w:ascii="Arial" w:hAnsi="Arial" w:cs="Arial"/>
          <w:i/>
          <w:iCs/>
          <w:sz w:val="22"/>
          <w:szCs w:val="22"/>
          <w:shd w:val="clear" w:color="auto" w:fill="FFFFFF"/>
          <w:lang w:val="en-GB"/>
        </w:rPr>
        <w:t xml:space="preserve">Co-operative </w:t>
      </w:r>
      <w:r w:rsidR="004328EA">
        <w:rPr>
          <w:rFonts w:ascii="Arial" w:hAnsi="Arial" w:cs="Arial"/>
          <w:i/>
          <w:iCs/>
          <w:sz w:val="22"/>
          <w:szCs w:val="22"/>
          <w:shd w:val="clear" w:color="auto" w:fill="FFFFFF"/>
          <w:lang w:val="en-GB"/>
        </w:rPr>
        <w:t>i</w:t>
      </w:r>
      <w:r w:rsidRPr="0042297B">
        <w:rPr>
          <w:rFonts w:ascii="Arial" w:hAnsi="Arial" w:cs="Arial"/>
          <w:i/>
          <w:iCs/>
          <w:sz w:val="22"/>
          <w:szCs w:val="22"/>
          <w:shd w:val="clear" w:color="auto" w:fill="FFFFFF"/>
          <w:lang w:val="en-GB"/>
        </w:rPr>
        <w:t>nquiry</w:t>
      </w:r>
      <w:r w:rsidRPr="0042297B">
        <w:rPr>
          <w:rFonts w:ascii="Arial" w:hAnsi="Arial" w:cs="Arial"/>
          <w:sz w:val="22"/>
          <w:szCs w:val="22"/>
          <w:shd w:val="clear" w:color="auto" w:fill="FFFFFF"/>
          <w:lang w:val="en-GB"/>
        </w:rPr>
        <w:t>. London: Sage.</w:t>
      </w:r>
    </w:p>
    <w:p w14:paraId="3A8BC38C" w14:textId="77777777" w:rsidR="00022281" w:rsidRDefault="00022281" w:rsidP="00022281">
      <w:pPr>
        <w:pStyle w:val="NormalWeb"/>
        <w:shd w:val="clear" w:color="auto" w:fill="FFFFFF"/>
        <w:rPr>
          <w:rFonts w:ascii="Arial" w:hAnsi="Arial" w:cs="Arial"/>
          <w:sz w:val="22"/>
          <w:szCs w:val="22"/>
          <w:shd w:val="clear" w:color="auto" w:fill="FFFFFF"/>
        </w:rPr>
      </w:pPr>
      <w:r w:rsidRPr="0042297B">
        <w:rPr>
          <w:rFonts w:ascii="Arial" w:hAnsi="Arial" w:cs="Arial"/>
          <w:sz w:val="22"/>
          <w:szCs w:val="22"/>
          <w:shd w:val="clear" w:color="auto" w:fill="FFFFFF"/>
          <w:lang w:val="en-GB"/>
        </w:rPr>
        <w:lastRenderedPageBreak/>
        <w:t xml:space="preserve">Heron, J. &amp; Reason, P. (1997). A participatory inquiry paradigm. </w:t>
      </w:r>
      <w:r w:rsidRPr="0042297B">
        <w:rPr>
          <w:rFonts w:ascii="Arial" w:hAnsi="Arial" w:cs="Arial"/>
          <w:i/>
          <w:iCs/>
          <w:sz w:val="22"/>
          <w:szCs w:val="22"/>
          <w:shd w:val="clear" w:color="auto" w:fill="FFFFFF"/>
          <w:lang w:val="en-GB"/>
        </w:rPr>
        <w:t>Qualitative Inquiry</w:t>
      </w:r>
      <w:r>
        <w:rPr>
          <w:rFonts w:ascii="Arial" w:hAnsi="Arial" w:cs="Arial"/>
          <w:sz w:val="22"/>
          <w:szCs w:val="22"/>
          <w:shd w:val="clear" w:color="auto" w:fill="FFFFFF"/>
          <w:lang w:val="en-GB"/>
        </w:rPr>
        <w:t>,</w:t>
      </w:r>
      <w:r w:rsidRPr="0042297B">
        <w:rPr>
          <w:rFonts w:ascii="Arial" w:hAnsi="Arial" w:cs="Arial"/>
          <w:sz w:val="22"/>
          <w:szCs w:val="22"/>
          <w:shd w:val="clear" w:color="auto" w:fill="FFFFFF"/>
          <w:lang w:val="en-GB"/>
        </w:rPr>
        <w:t xml:space="preserve"> 3(3)</w:t>
      </w:r>
      <w:r>
        <w:rPr>
          <w:rFonts w:ascii="Arial" w:hAnsi="Arial" w:cs="Arial"/>
          <w:sz w:val="22"/>
          <w:szCs w:val="22"/>
          <w:shd w:val="clear" w:color="auto" w:fill="FFFFFF"/>
          <w:lang w:val="en-GB"/>
        </w:rPr>
        <w:t xml:space="preserve">, pp. </w:t>
      </w:r>
      <w:r>
        <w:rPr>
          <w:rFonts w:ascii="Arial" w:hAnsi="Arial" w:cs="Arial"/>
          <w:sz w:val="22"/>
          <w:szCs w:val="22"/>
          <w:shd w:val="clear" w:color="auto" w:fill="FFFFFF"/>
          <w:lang w:val="en-GB"/>
        </w:rPr>
        <w:tab/>
      </w:r>
      <w:r>
        <w:rPr>
          <w:rFonts w:ascii="Arial" w:hAnsi="Arial" w:cs="Arial"/>
          <w:sz w:val="22"/>
          <w:szCs w:val="22"/>
          <w:shd w:val="clear" w:color="auto" w:fill="FFFFFF"/>
          <w:lang w:val="en-GB"/>
        </w:rPr>
        <w:tab/>
      </w:r>
      <w:r w:rsidRPr="0042297B">
        <w:rPr>
          <w:rFonts w:ascii="Arial" w:hAnsi="Arial" w:cs="Arial"/>
          <w:sz w:val="22"/>
          <w:szCs w:val="22"/>
          <w:shd w:val="clear" w:color="auto" w:fill="FFFFFF"/>
          <w:lang w:val="en-GB"/>
        </w:rPr>
        <w:t xml:space="preserve"> 274-294.</w:t>
      </w:r>
    </w:p>
    <w:p w14:paraId="1ED9AA34" w14:textId="77777777" w:rsidR="00022281" w:rsidRPr="008B1E68" w:rsidRDefault="00022281" w:rsidP="00022281">
      <w:pPr>
        <w:pStyle w:val="NormalWeb"/>
        <w:shd w:val="clear" w:color="auto" w:fill="FFFFFF"/>
        <w:rPr>
          <w:rFonts w:ascii="Arial" w:hAnsi="Arial" w:cs="Arial"/>
          <w:color w:val="000000"/>
          <w:sz w:val="22"/>
          <w:szCs w:val="22"/>
          <w:shd w:val="clear" w:color="auto" w:fill="FFFFFF"/>
        </w:rPr>
      </w:pPr>
      <w:r w:rsidRPr="008B1E68">
        <w:rPr>
          <w:rFonts w:ascii="Arial" w:hAnsi="Arial" w:cs="Arial"/>
          <w:color w:val="222222"/>
          <w:sz w:val="22"/>
          <w:szCs w:val="22"/>
          <w:shd w:val="clear" w:color="auto" w:fill="FFFFFF"/>
        </w:rPr>
        <w:t>Higgins, E.T., 1987. Self-discrepancy: a theory relating self and affect. </w:t>
      </w:r>
      <w:r w:rsidRPr="008B1E68">
        <w:rPr>
          <w:rFonts w:ascii="Arial" w:hAnsi="Arial" w:cs="Arial"/>
          <w:i/>
          <w:iCs/>
          <w:color w:val="222222"/>
          <w:sz w:val="22"/>
          <w:szCs w:val="22"/>
          <w:shd w:val="clear" w:color="auto" w:fill="FFFFFF"/>
        </w:rPr>
        <w:t xml:space="preserve">Psychological </w:t>
      </w:r>
      <w:r>
        <w:rPr>
          <w:rFonts w:ascii="Arial" w:hAnsi="Arial" w:cs="Arial"/>
          <w:i/>
          <w:iCs/>
          <w:color w:val="222222"/>
          <w:sz w:val="22"/>
          <w:szCs w:val="22"/>
          <w:shd w:val="clear" w:color="auto" w:fill="FFFFFF"/>
        </w:rPr>
        <w:tab/>
        <w:t>R</w:t>
      </w:r>
      <w:r w:rsidRPr="008B1E68">
        <w:rPr>
          <w:rFonts w:ascii="Arial" w:hAnsi="Arial" w:cs="Arial"/>
          <w:i/>
          <w:iCs/>
          <w:color w:val="222222"/>
          <w:sz w:val="22"/>
          <w:szCs w:val="22"/>
          <w:shd w:val="clear" w:color="auto" w:fill="FFFFFF"/>
        </w:rPr>
        <w:t>eview</w:t>
      </w:r>
      <w:r w:rsidRPr="008B1E68">
        <w:rPr>
          <w:rFonts w:ascii="Arial" w:hAnsi="Arial" w:cs="Arial"/>
          <w:color w:val="222222"/>
          <w:sz w:val="22"/>
          <w:szCs w:val="22"/>
          <w:shd w:val="clear" w:color="auto" w:fill="FFFFFF"/>
        </w:rPr>
        <w:t>, 94(3), p</w:t>
      </w:r>
      <w:r>
        <w:rPr>
          <w:rFonts w:ascii="Arial" w:hAnsi="Arial" w:cs="Arial"/>
          <w:color w:val="222222"/>
          <w:sz w:val="22"/>
          <w:szCs w:val="22"/>
          <w:shd w:val="clear" w:color="auto" w:fill="FFFFFF"/>
        </w:rPr>
        <w:t>p</w:t>
      </w:r>
      <w:r w:rsidRPr="008B1E68">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w:t>
      </w:r>
      <w:r w:rsidRPr="008B1E68">
        <w:rPr>
          <w:rFonts w:ascii="Arial" w:hAnsi="Arial" w:cs="Arial"/>
          <w:color w:val="222222"/>
          <w:sz w:val="22"/>
          <w:szCs w:val="22"/>
          <w:shd w:val="clear" w:color="auto" w:fill="FFFFFF"/>
        </w:rPr>
        <w:t>319</w:t>
      </w:r>
      <w:r>
        <w:rPr>
          <w:rFonts w:ascii="Arial" w:hAnsi="Arial" w:cs="Arial"/>
          <w:color w:val="222222"/>
          <w:sz w:val="22"/>
          <w:szCs w:val="22"/>
          <w:shd w:val="clear" w:color="auto" w:fill="FFFFFF"/>
        </w:rPr>
        <w:t>-340.</w:t>
      </w:r>
    </w:p>
    <w:p w14:paraId="1F63464A" w14:textId="77777777" w:rsidR="00022281" w:rsidRDefault="00022281" w:rsidP="00022281">
      <w:pPr>
        <w:pStyle w:val="NormalWeb"/>
        <w:shd w:val="clear" w:color="auto" w:fill="FFFFFF"/>
        <w:rPr>
          <w:rFonts w:ascii="Arial" w:hAnsi="Arial" w:cs="Arial"/>
          <w:color w:val="000000"/>
          <w:sz w:val="22"/>
          <w:szCs w:val="22"/>
          <w:shd w:val="clear" w:color="auto" w:fill="FFFFFF"/>
        </w:rPr>
      </w:pPr>
      <w:r w:rsidRPr="00D97E43">
        <w:rPr>
          <w:rFonts w:ascii="Arial" w:hAnsi="Arial" w:cs="Arial"/>
          <w:color w:val="000000"/>
          <w:sz w:val="22"/>
          <w:szCs w:val="22"/>
          <w:shd w:val="clear" w:color="auto" w:fill="FFFFFF"/>
        </w:rPr>
        <w:t xml:space="preserve">Howe, </w:t>
      </w:r>
      <w:r>
        <w:rPr>
          <w:rFonts w:ascii="Arial" w:hAnsi="Arial" w:cs="Arial"/>
          <w:color w:val="000000"/>
          <w:sz w:val="22"/>
          <w:szCs w:val="22"/>
          <w:shd w:val="clear" w:color="auto" w:fill="FFFFFF"/>
        </w:rPr>
        <w:t>K.</w:t>
      </w:r>
      <w:r w:rsidRPr="00D97E43">
        <w:rPr>
          <w:rFonts w:ascii="Arial" w:hAnsi="Arial" w:cs="Arial"/>
          <w:color w:val="000000"/>
          <w:sz w:val="22"/>
          <w:szCs w:val="22"/>
          <w:shd w:val="clear" w:color="auto" w:fill="FFFFFF"/>
        </w:rPr>
        <w:t xml:space="preserve"> R. </w:t>
      </w:r>
      <w:r>
        <w:rPr>
          <w:rFonts w:ascii="Arial" w:hAnsi="Arial" w:cs="Arial"/>
          <w:color w:val="000000"/>
          <w:sz w:val="22"/>
          <w:szCs w:val="22"/>
          <w:shd w:val="clear" w:color="auto" w:fill="FFFFFF"/>
        </w:rPr>
        <w:t>(</w:t>
      </w:r>
      <w:r w:rsidRPr="00D97E43">
        <w:rPr>
          <w:rFonts w:ascii="Arial" w:hAnsi="Arial" w:cs="Arial"/>
          <w:color w:val="000000"/>
          <w:sz w:val="22"/>
          <w:szCs w:val="22"/>
          <w:shd w:val="clear" w:color="auto" w:fill="FFFFFF"/>
        </w:rPr>
        <w:t>1988</w:t>
      </w:r>
      <w:r>
        <w:rPr>
          <w:rFonts w:ascii="Arial" w:hAnsi="Arial" w:cs="Arial"/>
          <w:color w:val="000000"/>
          <w:sz w:val="22"/>
          <w:szCs w:val="22"/>
          <w:shd w:val="clear" w:color="auto" w:fill="FFFFFF"/>
        </w:rPr>
        <w:t>)</w:t>
      </w:r>
      <w:r w:rsidRPr="00D97E43">
        <w:rPr>
          <w:rFonts w:ascii="Arial" w:hAnsi="Arial" w:cs="Arial"/>
          <w:color w:val="000000"/>
          <w:sz w:val="22"/>
          <w:szCs w:val="22"/>
          <w:shd w:val="clear" w:color="auto" w:fill="FFFFFF"/>
        </w:rPr>
        <w:t xml:space="preserve"> Against the </w:t>
      </w:r>
      <w:r>
        <w:rPr>
          <w:rFonts w:ascii="Arial" w:hAnsi="Arial" w:cs="Arial"/>
          <w:color w:val="000000"/>
          <w:sz w:val="22"/>
          <w:szCs w:val="22"/>
          <w:shd w:val="clear" w:color="auto" w:fill="FFFFFF"/>
        </w:rPr>
        <w:t>q</w:t>
      </w:r>
      <w:r w:rsidRPr="00D97E43">
        <w:rPr>
          <w:rFonts w:ascii="Arial" w:hAnsi="Arial" w:cs="Arial"/>
          <w:color w:val="000000"/>
          <w:sz w:val="22"/>
          <w:szCs w:val="22"/>
          <w:shd w:val="clear" w:color="auto" w:fill="FFFFFF"/>
        </w:rPr>
        <w:t>uantitative-</w:t>
      </w:r>
      <w:r>
        <w:rPr>
          <w:rFonts w:ascii="Arial" w:hAnsi="Arial" w:cs="Arial"/>
          <w:color w:val="000000"/>
          <w:sz w:val="22"/>
          <w:szCs w:val="22"/>
          <w:shd w:val="clear" w:color="auto" w:fill="FFFFFF"/>
        </w:rPr>
        <w:t>q</w:t>
      </w:r>
      <w:r w:rsidRPr="00D97E43">
        <w:rPr>
          <w:rFonts w:ascii="Arial" w:hAnsi="Arial" w:cs="Arial"/>
          <w:color w:val="000000"/>
          <w:sz w:val="22"/>
          <w:szCs w:val="22"/>
          <w:shd w:val="clear" w:color="auto" w:fill="FFFFFF"/>
        </w:rPr>
        <w:t xml:space="preserve">ualitative </w:t>
      </w:r>
      <w:r>
        <w:rPr>
          <w:rFonts w:ascii="Arial" w:hAnsi="Arial" w:cs="Arial"/>
          <w:color w:val="000000"/>
          <w:sz w:val="22"/>
          <w:szCs w:val="22"/>
          <w:shd w:val="clear" w:color="auto" w:fill="FFFFFF"/>
        </w:rPr>
        <w:t>i</w:t>
      </w:r>
      <w:r w:rsidRPr="00D97E43">
        <w:rPr>
          <w:rFonts w:ascii="Arial" w:hAnsi="Arial" w:cs="Arial"/>
          <w:color w:val="000000"/>
          <w:sz w:val="22"/>
          <w:szCs w:val="22"/>
          <w:shd w:val="clear" w:color="auto" w:fill="FFFFFF"/>
        </w:rPr>
        <w:t xml:space="preserve">ncompatibility </w:t>
      </w:r>
      <w:r>
        <w:rPr>
          <w:rFonts w:ascii="Arial" w:hAnsi="Arial" w:cs="Arial"/>
          <w:color w:val="000000"/>
          <w:sz w:val="22"/>
          <w:szCs w:val="22"/>
          <w:shd w:val="clear" w:color="auto" w:fill="FFFFFF"/>
        </w:rPr>
        <w:t>t</w:t>
      </w:r>
      <w:r w:rsidRPr="00D97E43">
        <w:rPr>
          <w:rFonts w:ascii="Arial" w:hAnsi="Arial" w:cs="Arial"/>
          <w:color w:val="000000"/>
          <w:sz w:val="22"/>
          <w:szCs w:val="22"/>
          <w:shd w:val="clear" w:color="auto" w:fill="FFFFFF"/>
        </w:rPr>
        <w:t xml:space="preserve">hesis or </w:t>
      </w:r>
      <w:r>
        <w:rPr>
          <w:rFonts w:ascii="Arial" w:hAnsi="Arial" w:cs="Arial"/>
          <w:color w:val="000000"/>
          <w:sz w:val="22"/>
          <w:szCs w:val="22"/>
          <w:shd w:val="clear" w:color="auto" w:fill="FFFFFF"/>
        </w:rPr>
        <w:t>d</w:t>
      </w:r>
      <w:r w:rsidRPr="00D97E43">
        <w:rPr>
          <w:rFonts w:ascii="Arial" w:hAnsi="Arial" w:cs="Arial"/>
          <w:color w:val="000000"/>
          <w:sz w:val="22"/>
          <w:szCs w:val="22"/>
          <w:shd w:val="clear" w:color="auto" w:fill="FFFFFF"/>
        </w:rPr>
        <w:t xml:space="preserve">ogmas </w:t>
      </w:r>
      <w:r>
        <w:rPr>
          <w:rFonts w:ascii="Arial" w:hAnsi="Arial" w:cs="Arial"/>
          <w:color w:val="000000"/>
          <w:sz w:val="22"/>
          <w:szCs w:val="22"/>
          <w:shd w:val="clear" w:color="auto" w:fill="FFFFFF"/>
        </w:rPr>
        <w:t>d</w:t>
      </w:r>
      <w:r w:rsidRPr="00D97E43">
        <w:rPr>
          <w:rFonts w:ascii="Arial" w:hAnsi="Arial" w:cs="Arial"/>
          <w:color w:val="000000"/>
          <w:sz w:val="22"/>
          <w:szCs w:val="22"/>
          <w:shd w:val="clear" w:color="auto" w:fill="FFFFFF"/>
        </w:rPr>
        <w:t xml:space="preserve">ie </w:t>
      </w:r>
      <w:r>
        <w:rPr>
          <w:rFonts w:ascii="Arial" w:hAnsi="Arial" w:cs="Arial"/>
          <w:color w:val="000000"/>
          <w:sz w:val="22"/>
          <w:szCs w:val="22"/>
          <w:shd w:val="clear" w:color="auto" w:fill="FFFFFF"/>
        </w:rPr>
        <w:tab/>
        <w:t>h</w:t>
      </w:r>
      <w:r w:rsidRPr="00D97E43">
        <w:rPr>
          <w:rFonts w:ascii="Arial" w:hAnsi="Arial" w:cs="Arial"/>
          <w:color w:val="000000"/>
          <w:sz w:val="22"/>
          <w:szCs w:val="22"/>
          <w:shd w:val="clear" w:color="auto" w:fill="FFFFFF"/>
        </w:rPr>
        <w:t>ard. </w:t>
      </w:r>
      <w:r w:rsidRPr="00D97E43">
        <w:rPr>
          <w:rFonts w:ascii="Arial" w:hAnsi="Arial" w:cs="Arial"/>
          <w:i/>
          <w:iCs/>
          <w:color w:val="000000"/>
          <w:sz w:val="22"/>
          <w:szCs w:val="22"/>
          <w:shd w:val="clear" w:color="auto" w:fill="FFFFFF"/>
        </w:rPr>
        <w:t>Educational Researcher</w:t>
      </w:r>
      <w:r w:rsidRPr="00D97E43">
        <w:rPr>
          <w:rFonts w:ascii="Arial" w:hAnsi="Arial" w:cs="Arial"/>
          <w:color w:val="000000"/>
          <w:sz w:val="22"/>
          <w:szCs w:val="22"/>
          <w:shd w:val="clear" w:color="auto" w:fill="FFFFFF"/>
        </w:rPr>
        <w:t> </w:t>
      </w:r>
      <w:r>
        <w:rPr>
          <w:rFonts w:ascii="Arial" w:hAnsi="Arial" w:cs="Arial"/>
          <w:color w:val="000000"/>
          <w:sz w:val="22"/>
          <w:szCs w:val="22"/>
          <w:shd w:val="clear" w:color="auto" w:fill="FFFFFF"/>
        </w:rPr>
        <w:t>,</w:t>
      </w:r>
      <w:r w:rsidRPr="00D97E43">
        <w:rPr>
          <w:rFonts w:ascii="Arial" w:hAnsi="Arial" w:cs="Arial"/>
          <w:color w:val="000000"/>
          <w:sz w:val="22"/>
          <w:szCs w:val="22"/>
          <w:shd w:val="clear" w:color="auto" w:fill="FFFFFF"/>
        </w:rPr>
        <w:t>17(8)</w:t>
      </w:r>
      <w:r>
        <w:rPr>
          <w:rFonts w:ascii="Arial" w:hAnsi="Arial" w:cs="Arial"/>
          <w:color w:val="000000"/>
          <w:sz w:val="22"/>
          <w:szCs w:val="22"/>
          <w:shd w:val="clear" w:color="auto" w:fill="FFFFFF"/>
        </w:rPr>
        <w:t>, pp.</w:t>
      </w:r>
      <w:r w:rsidRPr="00D97E43">
        <w:rPr>
          <w:rFonts w:ascii="Arial" w:hAnsi="Arial" w:cs="Arial"/>
          <w:color w:val="000000"/>
          <w:sz w:val="22"/>
          <w:szCs w:val="22"/>
          <w:shd w:val="clear" w:color="auto" w:fill="FFFFFF"/>
        </w:rPr>
        <w:t xml:space="preserve"> 10–16.</w:t>
      </w:r>
      <w:r>
        <w:rPr>
          <w:rFonts w:ascii="Arial" w:hAnsi="Arial" w:cs="Arial"/>
          <w:color w:val="000000"/>
          <w:sz w:val="22"/>
          <w:szCs w:val="22"/>
          <w:shd w:val="clear" w:color="auto" w:fill="FFFFFF"/>
        </w:rPr>
        <w:tab/>
      </w:r>
      <w:hyperlink r:id="rId12" w:history="1">
        <w:r w:rsidRPr="00CF5B9A">
          <w:rPr>
            <w:rStyle w:val="Hyperlink"/>
            <w:rFonts w:ascii="Arial" w:hAnsi="Arial" w:cs="Arial"/>
            <w:sz w:val="22"/>
            <w:szCs w:val="22"/>
            <w:shd w:val="clear" w:color="auto" w:fill="FFFFFF"/>
          </w:rPr>
          <w:t>https://doi.org/10.3102/0013189X017008010</w:t>
        </w:r>
      </w:hyperlink>
      <w:r w:rsidRPr="00D97E43">
        <w:rPr>
          <w:rFonts w:ascii="Arial" w:hAnsi="Arial" w:cs="Arial"/>
          <w:color w:val="000000"/>
          <w:sz w:val="22"/>
          <w:szCs w:val="22"/>
          <w:shd w:val="clear" w:color="auto" w:fill="FFFFFF"/>
        </w:rPr>
        <w:t>.</w:t>
      </w:r>
    </w:p>
    <w:p w14:paraId="3E8C3D9B" w14:textId="77777777" w:rsidR="00022281" w:rsidRPr="0017681F" w:rsidRDefault="00022281" w:rsidP="00022281">
      <w:pPr>
        <w:pStyle w:val="NormalWeb"/>
        <w:rPr>
          <w:rFonts w:ascii="Arial" w:hAnsi="Arial" w:cs="Arial"/>
          <w:sz w:val="22"/>
          <w:szCs w:val="22"/>
        </w:rPr>
      </w:pPr>
      <w:r w:rsidRPr="0017681F">
        <w:rPr>
          <w:rFonts w:ascii="Arial" w:hAnsi="Arial" w:cs="Arial"/>
          <w:sz w:val="22"/>
          <w:szCs w:val="22"/>
        </w:rPr>
        <w:t xml:space="preserve">Howe, K. R. (2003) </w:t>
      </w:r>
      <w:r w:rsidRPr="0017681F">
        <w:rPr>
          <w:rFonts w:ascii="Arial" w:hAnsi="Arial" w:cs="Arial"/>
          <w:i/>
          <w:iCs/>
          <w:sz w:val="22"/>
          <w:szCs w:val="22"/>
        </w:rPr>
        <w:t xml:space="preserve">Closing </w:t>
      </w:r>
      <w:r>
        <w:rPr>
          <w:rFonts w:ascii="Arial" w:hAnsi="Arial" w:cs="Arial"/>
          <w:i/>
          <w:iCs/>
          <w:sz w:val="22"/>
          <w:szCs w:val="22"/>
        </w:rPr>
        <w:t>m</w:t>
      </w:r>
      <w:r w:rsidRPr="0017681F">
        <w:rPr>
          <w:rFonts w:ascii="Arial" w:hAnsi="Arial" w:cs="Arial"/>
          <w:i/>
          <w:iCs/>
          <w:sz w:val="22"/>
          <w:szCs w:val="22"/>
        </w:rPr>
        <w:t xml:space="preserve">ethodological </w:t>
      </w:r>
      <w:r>
        <w:rPr>
          <w:rFonts w:ascii="Arial" w:hAnsi="Arial" w:cs="Arial"/>
          <w:i/>
          <w:iCs/>
          <w:sz w:val="22"/>
          <w:szCs w:val="22"/>
        </w:rPr>
        <w:t>d</w:t>
      </w:r>
      <w:r w:rsidRPr="0017681F">
        <w:rPr>
          <w:rFonts w:ascii="Arial" w:hAnsi="Arial" w:cs="Arial"/>
          <w:i/>
          <w:iCs/>
          <w:sz w:val="22"/>
          <w:szCs w:val="22"/>
        </w:rPr>
        <w:t xml:space="preserve">ivides: Toward </w:t>
      </w:r>
      <w:r>
        <w:rPr>
          <w:rFonts w:ascii="Arial" w:hAnsi="Arial" w:cs="Arial"/>
          <w:i/>
          <w:iCs/>
          <w:sz w:val="22"/>
          <w:szCs w:val="22"/>
        </w:rPr>
        <w:t>d</w:t>
      </w:r>
      <w:r w:rsidRPr="0017681F">
        <w:rPr>
          <w:rFonts w:ascii="Arial" w:hAnsi="Arial" w:cs="Arial"/>
          <w:i/>
          <w:iCs/>
          <w:sz w:val="22"/>
          <w:szCs w:val="22"/>
        </w:rPr>
        <w:t xml:space="preserve">emocratic </w:t>
      </w:r>
      <w:r>
        <w:rPr>
          <w:rFonts w:ascii="Arial" w:hAnsi="Arial" w:cs="Arial"/>
          <w:i/>
          <w:iCs/>
          <w:sz w:val="22"/>
          <w:szCs w:val="22"/>
        </w:rPr>
        <w:t>e</w:t>
      </w:r>
      <w:r w:rsidRPr="0017681F">
        <w:rPr>
          <w:rFonts w:ascii="Arial" w:hAnsi="Arial" w:cs="Arial"/>
          <w:i/>
          <w:iCs/>
          <w:sz w:val="22"/>
          <w:szCs w:val="22"/>
        </w:rPr>
        <w:t xml:space="preserve">ducational </w:t>
      </w:r>
      <w:r>
        <w:rPr>
          <w:rFonts w:ascii="Arial" w:hAnsi="Arial" w:cs="Arial"/>
          <w:i/>
          <w:iCs/>
          <w:sz w:val="22"/>
          <w:szCs w:val="22"/>
        </w:rPr>
        <w:t>r</w:t>
      </w:r>
      <w:r w:rsidRPr="0017681F">
        <w:rPr>
          <w:rFonts w:ascii="Arial" w:hAnsi="Arial" w:cs="Arial"/>
          <w:i/>
          <w:iCs/>
          <w:sz w:val="22"/>
          <w:szCs w:val="22"/>
        </w:rPr>
        <w:t>esearch</w:t>
      </w:r>
      <w:r w:rsidRPr="0017681F">
        <w:rPr>
          <w:rFonts w:ascii="Arial" w:hAnsi="Arial" w:cs="Arial"/>
          <w:sz w:val="22"/>
          <w:szCs w:val="22"/>
        </w:rPr>
        <w:t xml:space="preserve">. </w:t>
      </w:r>
      <w:r>
        <w:rPr>
          <w:rFonts w:ascii="Arial" w:hAnsi="Arial" w:cs="Arial"/>
          <w:sz w:val="22"/>
          <w:szCs w:val="22"/>
        </w:rPr>
        <w:tab/>
      </w:r>
      <w:r w:rsidRPr="0017681F">
        <w:rPr>
          <w:rFonts w:ascii="Arial" w:hAnsi="Arial" w:cs="Arial"/>
          <w:sz w:val="22"/>
          <w:szCs w:val="22"/>
        </w:rPr>
        <w:t xml:space="preserve">Dordrecht, the Netherlands: Kluwer. </w:t>
      </w:r>
    </w:p>
    <w:p w14:paraId="25242A0B" w14:textId="77777777" w:rsidR="00022281" w:rsidRPr="0017681F" w:rsidRDefault="00022281" w:rsidP="00022281">
      <w:pPr>
        <w:pStyle w:val="NormalWeb"/>
        <w:shd w:val="clear" w:color="auto" w:fill="FFFFFF"/>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Howe, K. R. (2004). A critique of experimentalism. </w:t>
      </w:r>
      <w:r>
        <w:rPr>
          <w:rFonts w:ascii="Arial" w:hAnsi="Arial" w:cs="Arial"/>
          <w:i/>
          <w:iCs/>
          <w:color w:val="000000"/>
          <w:sz w:val="22"/>
          <w:szCs w:val="22"/>
          <w:shd w:val="clear" w:color="auto" w:fill="FFFFFF"/>
        </w:rPr>
        <w:t xml:space="preserve">Qualitative Inquiry, </w:t>
      </w:r>
      <w:r>
        <w:rPr>
          <w:rFonts w:ascii="Arial" w:hAnsi="Arial" w:cs="Arial"/>
          <w:color w:val="000000"/>
          <w:sz w:val="22"/>
          <w:szCs w:val="22"/>
          <w:shd w:val="clear" w:color="auto" w:fill="FFFFFF"/>
        </w:rPr>
        <w:t>10(1), pp. 42-61.</w:t>
      </w:r>
      <w:r>
        <w:rPr>
          <w:rFonts w:ascii="Source Sans Pro" w:hAnsi="Source Sans Pro"/>
          <w:color w:val="000000"/>
          <w:sz w:val="23"/>
          <w:szCs w:val="23"/>
          <w:shd w:val="clear" w:color="auto" w:fill="FFFFFF"/>
        </w:rPr>
        <w:t xml:space="preserve"> </w:t>
      </w:r>
      <w:r>
        <w:rPr>
          <w:rFonts w:ascii="Source Sans Pro" w:hAnsi="Source Sans Pro"/>
          <w:color w:val="000000"/>
          <w:sz w:val="23"/>
          <w:szCs w:val="23"/>
          <w:shd w:val="clear" w:color="auto" w:fill="FFFFFF"/>
        </w:rPr>
        <w:tab/>
      </w:r>
      <w:r w:rsidRPr="0017681F">
        <w:rPr>
          <w:rFonts w:ascii="Arial" w:hAnsi="Arial" w:cs="Arial"/>
          <w:color w:val="000000"/>
          <w:sz w:val="22"/>
          <w:szCs w:val="22"/>
          <w:shd w:val="clear" w:color="auto" w:fill="FFFFFF"/>
        </w:rPr>
        <w:t>Thousand Oaks, CA: SAGE Publications.</w:t>
      </w:r>
    </w:p>
    <w:p w14:paraId="776DAD74" w14:textId="77777777" w:rsidR="00022281" w:rsidRPr="00002EB0" w:rsidRDefault="00022281" w:rsidP="00022281">
      <w:pPr>
        <w:pStyle w:val="NormalWeb"/>
        <w:shd w:val="clear" w:color="auto" w:fill="FFFFFF"/>
        <w:rPr>
          <w:rFonts w:ascii="Arial" w:hAnsi="Arial" w:cs="Arial"/>
          <w:sz w:val="22"/>
          <w:szCs w:val="22"/>
          <w:shd w:val="clear" w:color="auto" w:fill="FFFFFF"/>
        </w:rPr>
      </w:pPr>
      <w:r w:rsidRPr="00002EB0">
        <w:rPr>
          <w:rFonts w:ascii="Arial" w:hAnsi="Arial" w:cs="Arial"/>
          <w:color w:val="000000"/>
          <w:sz w:val="22"/>
          <w:szCs w:val="22"/>
          <w:shd w:val="clear" w:color="auto" w:fill="FFFFFF"/>
        </w:rPr>
        <w:t>Howe K.</w:t>
      </w:r>
      <w:r>
        <w:rPr>
          <w:rFonts w:ascii="Arial" w:hAnsi="Arial" w:cs="Arial"/>
          <w:color w:val="000000"/>
          <w:sz w:val="22"/>
          <w:szCs w:val="22"/>
          <w:shd w:val="clear" w:color="auto" w:fill="FFFFFF"/>
        </w:rPr>
        <w:t xml:space="preserve"> </w:t>
      </w:r>
      <w:r w:rsidRPr="00002EB0">
        <w:rPr>
          <w:rFonts w:ascii="Arial" w:hAnsi="Arial" w:cs="Arial"/>
          <w:color w:val="000000"/>
          <w:sz w:val="22"/>
          <w:szCs w:val="22"/>
          <w:shd w:val="clear" w:color="auto" w:fill="FFFFFF"/>
        </w:rPr>
        <w:t>R. (2012) Mixed methods, triangulation, and causal explanation. </w:t>
      </w:r>
      <w:r w:rsidRPr="00002EB0">
        <w:rPr>
          <w:rFonts w:ascii="Arial" w:hAnsi="Arial" w:cs="Arial"/>
          <w:i/>
          <w:iCs/>
          <w:color w:val="000000"/>
          <w:sz w:val="22"/>
          <w:szCs w:val="22"/>
          <w:shd w:val="clear" w:color="auto" w:fill="FFFFFF"/>
        </w:rPr>
        <w:t xml:space="preserve">Journal of Mixed </w:t>
      </w:r>
      <w:r>
        <w:rPr>
          <w:rFonts w:ascii="Arial" w:hAnsi="Arial" w:cs="Arial"/>
          <w:i/>
          <w:iCs/>
          <w:color w:val="000000"/>
          <w:sz w:val="22"/>
          <w:szCs w:val="22"/>
          <w:shd w:val="clear" w:color="auto" w:fill="FFFFFF"/>
        </w:rPr>
        <w:tab/>
      </w:r>
      <w:r w:rsidRPr="00002EB0">
        <w:rPr>
          <w:rFonts w:ascii="Arial" w:hAnsi="Arial" w:cs="Arial"/>
          <w:i/>
          <w:iCs/>
          <w:color w:val="000000"/>
          <w:sz w:val="22"/>
          <w:szCs w:val="22"/>
          <w:shd w:val="clear" w:color="auto" w:fill="FFFFFF"/>
        </w:rPr>
        <w:t>Methods Research,</w:t>
      </w:r>
      <w:r w:rsidRPr="00002EB0">
        <w:rPr>
          <w:rFonts w:ascii="Arial" w:hAnsi="Arial" w:cs="Arial"/>
          <w:color w:val="000000"/>
          <w:sz w:val="22"/>
          <w:szCs w:val="22"/>
          <w:shd w:val="clear" w:color="auto" w:fill="FFFFFF"/>
        </w:rPr>
        <w:t> 6(2), pp. 89-96 Los Angeles, CA: SAGE Publications.</w:t>
      </w:r>
    </w:p>
    <w:p w14:paraId="45A42397" w14:textId="77777777" w:rsidR="00022281" w:rsidRPr="00D1145C" w:rsidRDefault="00022281" w:rsidP="00022281">
      <w:pPr>
        <w:pStyle w:val="NormalWeb"/>
        <w:shd w:val="clear" w:color="auto" w:fill="FFFFFF"/>
        <w:rPr>
          <w:rFonts w:ascii="Arial" w:hAnsi="Arial" w:cs="Arial"/>
          <w:i/>
          <w:iCs/>
          <w:sz w:val="22"/>
          <w:szCs w:val="22"/>
          <w:shd w:val="clear" w:color="auto" w:fill="FFFFFF"/>
        </w:rPr>
      </w:pPr>
      <w:r w:rsidRPr="00D1145C">
        <w:rPr>
          <w:rFonts w:ascii="Arial" w:hAnsi="Arial" w:cs="Arial"/>
          <w:sz w:val="22"/>
          <w:szCs w:val="22"/>
          <w:shd w:val="clear" w:color="auto" w:fill="FFFFFF"/>
        </w:rPr>
        <w:t>Hsieh, H., &amp; Shannon, S. (2005) Three approach</w:t>
      </w:r>
      <w:r w:rsidRPr="0030146C">
        <w:rPr>
          <w:rFonts w:ascii="Arial" w:hAnsi="Arial" w:cs="Arial"/>
          <w:color w:val="000000" w:themeColor="text1"/>
          <w:sz w:val="22"/>
          <w:szCs w:val="22"/>
          <w:shd w:val="clear" w:color="auto" w:fill="FFFFFF"/>
        </w:rPr>
        <w:t xml:space="preserve">es to qualitative content analysis. </w:t>
      </w:r>
      <w:r w:rsidRPr="0030146C">
        <w:rPr>
          <w:rFonts w:ascii="Arial" w:hAnsi="Arial" w:cs="Arial"/>
          <w:i/>
          <w:iCs/>
          <w:color w:val="000000" w:themeColor="text1"/>
          <w:sz w:val="22"/>
          <w:szCs w:val="22"/>
          <w:shd w:val="clear" w:color="auto" w:fill="FFFFFF"/>
        </w:rPr>
        <w:t>Qualitative</w:t>
      </w:r>
      <w:r w:rsidRPr="0030146C">
        <w:rPr>
          <w:rFonts w:ascii="Arial" w:hAnsi="Arial" w:cs="Arial"/>
          <w:i/>
          <w:iCs/>
          <w:color w:val="000000" w:themeColor="text1"/>
          <w:sz w:val="22"/>
          <w:szCs w:val="22"/>
          <w:shd w:val="clear" w:color="auto" w:fill="FFFFFF"/>
        </w:rPr>
        <w:tab/>
      </w:r>
      <w:r w:rsidRPr="0030146C">
        <w:rPr>
          <w:rFonts w:ascii="Arial" w:hAnsi="Arial" w:cs="Arial"/>
          <w:i/>
          <w:iCs/>
          <w:color w:val="000000" w:themeColor="text1"/>
          <w:sz w:val="22"/>
          <w:szCs w:val="22"/>
          <w:shd w:val="clear" w:color="auto" w:fill="FFFFFF"/>
        </w:rPr>
        <w:tab/>
        <w:t xml:space="preserve"> Health Research</w:t>
      </w:r>
      <w:r w:rsidRPr="0030146C">
        <w:rPr>
          <w:rFonts w:ascii="Arial" w:hAnsi="Arial" w:cs="Arial"/>
          <w:color w:val="000000" w:themeColor="text1"/>
          <w:sz w:val="22"/>
          <w:szCs w:val="22"/>
          <w:shd w:val="clear" w:color="auto" w:fill="FFFFFF"/>
        </w:rPr>
        <w:t xml:space="preserve">, 15(9), pp. 1277–1288. </w:t>
      </w:r>
      <w:hyperlink r:id="rId13" w:history="1">
        <w:r w:rsidRPr="0030146C">
          <w:rPr>
            <w:rStyle w:val="Hyperlink"/>
            <w:rFonts w:ascii="Arial" w:hAnsi="Arial" w:cs="Arial"/>
            <w:color w:val="000000" w:themeColor="text1"/>
            <w:sz w:val="22"/>
            <w:szCs w:val="22"/>
            <w:shd w:val="clear" w:color="auto" w:fill="FFFFFF"/>
          </w:rPr>
          <w:t>https://doi.org/10.1177/1049732305276687</w:t>
        </w:r>
      </w:hyperlink>
    </w:p>
    <w:p w14:paraId="44F639A3" w14:textId="77777777" w:rsidR="00022281" w:rsidRPr="00B64928" w:rsidRDefault="00022281" w:rsidP="00022281">
      <w:pPr>
        <w:pStyle w:val="NormalWeb"/>
        <w:rPr>
          <w:rFonts w:ascii="Arial" w:hAnsi="Arial" w:cs="Arial"/>
          <w:sz w:val="22"/>
          <w:szCs w:val="22"/>
        </w:rPr>
      </w:pPr>
      <w:r w:rsidRPr="00B64928">
        <w:rPr>
          <w:rFonts w:ascii="Arial" w:hAnsi="Arial" w:cs="Arial"/>
          <w:sz w:val="22"/>
          <w:szCs w:val="22"/>
        </w:rPr>
        <w:t xml:space="preserve">Husserl, E. (1998) </w:t>
      </w:r>
      <w:r w:rsidRPr="00B64928">
        <w:rPr>
          <w:rFonts w:ascii="Arial" w:hAnsi="Arial" w:cs="Arial"/>
          <w:i/>
          <w:iCs/>
          <w:sz w:val="22"/>
          <w:szCs w:val="22"/>
        </w:rPr>
        <w:t xml:space="preserve">Ideas pertaining to a pure phenomenology and to a phenomenological </w:t>
      </w:r>
      <w:r>
        <w:rPr>
          <w:rFonts w:ascii="Arial" w:hAnsi="Arial" w:cs="Arial"/>
          <w:i/>
          <w:iCs/>
          <w:sz w:val="22"/>
          <w:szCs w:val="22"/>
        </w:rPr>
        <w:tab/>
      </w:r>
      <w:r w:rsidRPr="00B64928">
        <w:rPr>
          <w:rFonts w:ascii="Arial" w:hAnsi="Arial" w:cs="Arial"/>
          <w:i/>
          <w:iCs/>
          <w:sz w:val="22"/>
          <w:szCs w:val="22"/>
        </w:rPr>
        <w:t>philosophy</w:t>
      </w:r>
      <w:r w:rsidRPr="00B64928">
        <w:rPr>
          <w:rFonts w:ascii="Arial" w:hAnsi="Arial" w:cs="Arial"/>
          <w:sz w:val="22"/>
          <w:szCs w:val="22"/>
        </w:rPr>
        <w:t xml:space="preserve">. </w:t>
      </w:r>
      <w:r w:rsidRPr="00B64928">
        <w:rPr>
          <w:rFonts w:ascii="Arial" w:hAnsi="Arial" w:cs="Arial"/>
          <w:i/>
          <w:iCs/>
          <w:sz w:val="22"/>
          <w:szCs w:val="22"/>
        </w:rPr>
        <w:t xml:space="preserve">First book: General introduction to a pure phenomenology </w:t>
      </w:r>
      <w:r w:rsidRPr="00B64928">
        <w:rPr>
          <w:rFonts w:ascii="Arial" w:hAnsi="Arial" w:cs="Arial"/>
          <w:sz w:val="22"/>
          <w:szCs w:val="22"/>
        </w:rPr>
        <w:t xml:space="preserve">(trans. F. </w:t>
      </w:r>
      <w:r>
        <w:rPr>
          <w:rFonts w:ascii="Arial" w:hAnsi="Arial" w:cs="Arial"/>
          <w:sz w:val="22"/>
          <w:szCs w:val="22"/>
        </w:rPr>
        <w:tab/>
      </w:r>
      <w:r w:rsidRPr="00B64928">
        <w:rPr>
          <w:rFonts w:ascii="Arial" w:hAnsi="Arial" w:cs="Arial"/>
          <w:sz w:val="22"/>
          <w:szCs w:val="22"/>
        </w:rPr>
        <w:t>Kersten). Kluwer.</w:t>
      </w:r>
    </w:p>
    <w:p w14:paraId="350DFDA1" w14:textId="77777777" w:rsidR="00022281" w:rsidRPr="00A76B20" w:rsidRDefault="00022281" w:rsidP="00022281">
      <w:pPr>
        <w:pStyle w:val="NormalWeb"/>
        <w:rPr>
          <w:rFonts w:ascii="Arial" w:hAnsi="Arial" w:cs="Arial"/>
          <w:color w:val="000000" w:themeColor="text1"/>
          <w:sz w:val="22"/>
          <w:szCs w:val="22"/>
        </w:rPr>
      </w:pPr>
      <w:r w:rsidRPr="00A76B20">
        <w:rPr>
          <w:rFonts w:ascii="Arial" w:hAnsi="Arial" w:cs="Arial"/>
          <w:color w:val="000000" w:themeColor="text1"/>
          <w:sz w:val="22"/>
          <w:szCs w:val="22"/>
          <w:shd w:val="clear" w:color="auto" w:fill="FFFFFF"/>
        </w:rPr>
        <w:t>Koc</w:t>
      </w:r>
      <w:r>
        <w:rPr>
          <w:rFonts w:ascii="Arial" w:hAnsi="Arial" w:cs="Arial"/>
          <w:color w:val="000000" w:themeColor="text1"/>
          <w:sz w:val="22"/>
          <w:szCs w:val="22"/>
          <w:shd w:val="clear" w:color="auto" w:fill="FFFFFF"/>
        </w:rPr>
        <w:t>h</w:t>
      </w:r>
      <w:r w:rsidRPr="00A76B20">
        <w:rPr>
          <w:rFonts w:ascii="Arial" w:hAnsi="Arial" w:cs="Arial"/>
          <w:color w:val="000000" w:themeColor="text1"/>
          <w:sz w:val="22"/>
          <w:szCs w:val="22"/>
          <w:shd w:val="clear" w:color="auto" w:fill="FFFFFF"/>
        </w:rPr>
        <w:t xml:space="preserve">, L. (2017) </w:t>
      </w:r>
      <w:r w:rsidRPr="00A76B20">
        <w:rPr>
          <w:rFonts w:ascii="Arial" w:hAnsi="Arial" w:cs="Arial"/>
          <w:color w:val="000000" w:themeColor="text1"/>
          <w:sz w:val="22"/>
          <w:szCs w:val="22"/>
        </w:rPr>
        <w:t xml:space="preserve">“The Psoas Is.” Accessed May 20. </w:t>
      </w:r>
      <w:hyperlink r:id="rId14" w:history="1">
        <w:r w:rsidRPr="00A76B20">
          <w:rPr>
            <w:rStyle w:val="Hyperlink"/>
            <w:rFonts w:ascii="Arial" w:hAnsi="Arial" w:cs="Arial"/>
            <w:color w:val="000000" w:themeColor="text1"/>
            <w:sz w:val="22"/>
            <w:szCs w:val="22"/>
          </w:rPr>
          <w:t>https://www.yogajournal.com/practice-</w:t>
        </w:r>
      </w:hyperlink>
      <w:r w:rsidRPr="00A76B20">
        <w:rPr>
          <w:rFonts w:ascii="Arial" w:hAnsi="Arial" w:cs="Arial"/>
          <w:color w:val="000000" w:themeColor="text1"/>
          <w:sz w:val="22"/>
          <w:szCs w:val="22"/>
        </w:rPr>
        <w:tab/>
        <w:t>section /the-psoas-</w:t>
      </w:r>
      <w:proofErr w:type="gramStart"/>
      <w:r w:rsidRPr="00A76B20">
        <w:rPr>
          <w:rFonts w:ascii="Arial" w:hAnsi="Arial" w:cs="Arial"/>
          <w:color w:val="000000" w:themeColor="text1"/>
          <w:sz w:val="22"/>
          <w:szCs w:val="22"/>
        </w:rPr>
        <w:t>is</w:t>
      </w:r>
      <w:proofErr w:type="gramEnd"/>
    </w:p>
    <w:p w14:paraId="74C7D40A" w14:textId="77777777" w:rsidR="00022281" w:rsidRDefault="00022281" w:rsidP="00022281">
      <w:pPr>
        <w:pStyle w:val="NormalWeb"/>
        <w:shd w:val="clear" w:color="auto" w:fill="FFFFFF"/>
        <w:rPr>
          <w:rFonts w:ascii="Arial" w:hAnsi="Arial" w:cs="Arial"/>
          <w:sz w:val="22"/>
          <w:szCs w:val="22"/>
        </w:rPr>
      </w:pPr>
      <w:r w:rsidRPr="00D1145C">
        <w:rPr>
          <w:rFonts w:ascii="Arial" w:hAnsi="Arial" w:cs="Arial"/>
          <w:sz w:val="22"/>
          <w:szCs w:val="22"/>
          <w:shd w:val="clear" w:color="auto" w:fill="FFFFFF"/>
        </w:rPr>
        <w:t xml:space="preserve">Krippendorf, K. (2019) </w:t>
      </w:r>
      <w:r w:rsidRPr="00D1145C">
        <w:rPr>
          <w:rFonts w:ascii="Arial" w:hAnsi="Arial" w:cs="Arial"/>
          <w:i/>
          <w:iCs/>
          <w:sz w:val="22"/>
          <w:szCs w:val="22"/>
          <w:shd w:val="clear" w:color="auto" w:fill="FFFFFF"/>
        </w:rPr>
        <w:t>Content analysis: An introduction to its methodology</w:t>
      </w:r>
      <w:r w:rsidRPr="00D1145C">
        <w:rPr>
          <w:rFonts w:ascii="Arial" w:hAnsi="Arial" w:cs="Arial"/>
          <w:sz w:val="22"/>
          <w:szCs w:val="22"/>
          <w:shd w:val="clear" w:color="auto" w:fill="FFFFFF"/>
        </w:rPr>
        <w:t xml:space="preserve"> (4th ed.). Sage </w:t>
      </w:r>
      <w:r>
        <w:rPr>
          <w:rFonts w:ascii="Arial" w:hAnsi="Arial" w:cs="Arial"/>
          <w:sz w:val="22"/>
          <w:szCs w:val="22"/>
          <w:shd w:val="clear" w:color="auto" w:fill="FFFFFF"/>
        </w:rPr>
        <w:tab/>
      </w:r>
      <w:r w:rsidRPr="00D1145C">
        <w:rPr>
          <w:rFonts w:ascii="Arial" w:hAnsi="Arial" w:cs="Arial"/>
          <w:sz w:val="22"/>
          <w:szCs w:val="22"/>
          <w:shd w:val="clear" w:color="auto" w:fill="FFFFFF"/>
        </w:rPr>
        <w:t>Publications.</w:t>
      </w:r>
    </w:p>
    <w:p w14:paraId="311E7992" w14:textId="77777777" w:rsidR="00022281" w:rsidRDefault="00022281" w:rsidP="00022281">
      <w:pPr>
        <w:pStyle w:val="NormalWeb"/>
        <w:shd w:val="clear" w:color="auto" w:fill="FFFFFF"/>
        <w:rPr>
          <w:rFonts w:ascii="Arial" w:hAnsi="Arial" w:cs="Arial"/>
          <w:color w:val="222222"/>
          <w:sz w:val="22"/>
          <w:szCs w:val="22"/>
          <w:shd w:val="clear" w:color="auto" w:fill="FFFFFF"/>
        </w:rPr>
      </w:pPr>
      <w:r w:rsidRPr="005D62F7">
        <w:rPr>
          <w:rFonts w:ascii="Arial" w:hAnsi="Arial" w:cs="Arial"/>
          <w:color w:val="222222"/>
          <w:sz w:val="22"/>
          <w:szCs w:val="22"/>
          <w:shd w:val="clear" w:color="auto" w:fill="FFFFFF"/>
        </w:rPr>
        <w:t>Kuhn, T. (1962).  </w:t>
      </w:r>
      <w:r w:rsidRPr="005D62F7">
        <w:rPr>
          <w:rStyle w:val="Emphasis"/>
          <w:rFonts w:ascii="Arial" w:eastAsiaTheme="majorEastAsia" w:hAnsi="Arial" w:cs="Arial"/>
          <w:color w:val="333333"/>
          <w:sz w:val="22"/>
          <w:szCs w:val="22"/>
          <w:shd w:val="clear" w:color="auto" w:fill="FFFFFF"/>
        </w:rPr>
        <w:t xml:space="preserve">The </w:t>
      </w:r>
      <w:r>
        <w:rPr>
          <w:rStyle w:val="Emphasis"/>
          <w:rFonts w:ascii="Arial" w:eastAsiaTheme="majorEastAsia" w:hAnsi="Arial" w:cs="Arial"/>
          <w:color w:val="333333"/>
          <w:sz w:val="22"/>
          <w:szCs w:val="22"/>
          <w:shd w:val="clear" w:color="auto" w:fill="FFFFFF"/>
        </w:rPr>
        <w:t>s</w:t>
      </w:r>
      <w:r w:rsidRPr="005D62F7">
        <w:rPr>
          <w:rStyle w:val="Emphasis"/>
          <w:rFonts w:ascii="Arial" w:eastAsiaTheme="majorEastAsia" w:hAnsi="Arial" w:cs="Arial"/>
          <w:color w:val="333333"/>
          <w:sz w:val="22"/>
          <w:szCs w:val="22"/>
          <w:shd w:val="clear" w:color="auto" w:fill="FFFFFF"/>
        </w:rPr>
        <w:t xml:space="preserve">tructure of </w:t>
      </w:r>
      <w:r>
        <w:rPr>
          <w:rStyle w:val="Emphasis"/>
          <w:rFonts w:ascii="Arial" w:eastAsiaTheme="majorEastAsia" w:hAnsi="Arial" w:cs="Arial"/>
          <w:color w:val="333333"/>
          <w:sz w:val="22"/>
          <w:szCs w:val="22"/>
          <w:shd w:val="clear" w:color="auto" w:fill="FFFFFF"/>
        </w:rPr>
        <w:t>s</w:t>
      </w:r>
      <w:r w:rsidRPr="005D62F7">
        <w:rPr>
          <w:rStyle w:val="Emphasis"/>
          <w:rFonts w:ascii="Arial" w:eastAsiaTheme="majorEastAsia" w:hAnsi="Arial" w:cs="Arial"/>
          <w:color w:val="333333"/>
          <w:sz w:val="22"/>
          <w:szCs w:val="22"/>
          <w:shd w:val="clear" w:color="auto" w:fill="FFFFFF"/>
        </w:rPr>
        <w:t xml:space="preserve">cientific </w:t>
      </w:r>
      <w:r>
        <w:rPr>
          <w:rStyle w:val="Emphasis"/>
          <w:rFonts w:ascii="Arial" w:eastAsiaTheme="majorEastAsia" w:hAnsi="Arial" w:cs="Arial"/>
          <w:color w:val="333333"/>
          <w:sz w:val="22"/>
          <w:szCs w:val="22"/>
          <w:shd w:val="clear" w:color="auto" w:fill="FFFFFF"/>
        </w:rPr>
        <w:t>r</w:t>
      </w:r>
      <w:r w:rsidRPr="005D62F7">
        <w:rPr>
          <w:rStyle w:val="Emphasis"/>
          <w:rFonts w:ascii="Arial" w:eastAsiaTheme="majorEastAsia" w:hAnsi="Arial" w:cs="Arial"/>
          <w:color w:val="333333"/>
          <w:sz w:val="22"/>
          <w:szCs w:val="22"/>
          <w:shd w:val="clear" w:color="auto" w:fill="FFFFFF"/>
        </w:rPr>
        <w:t>evolutions.</w:t>
      </w:r>
      <w:r w:rsidRPr="005D62F7">
        <w:rPr>
          <w:rFonts w:ascii="Arial" w:hAnsi="Arial" w:cs="Arial"/>
          <w:color w:val="333333"/>
          <w:sz w:val="22"/>
          <w:szCs w:val="22"/>
          <w:shd w:val="clear" w:color="auto" w:fill="FFFFFF"/>
        </w:rPr>
        <w:t> </w:t>
      </w:r>
      <w:r>
        <w:rPr>
          <w:rFonts w:ascii="Arial" w:hAnsi="Arial" w:cs="Arial"/>
          <w:color w:val="333333"/>
          <w:sz w:val="22"/>
          <w:szCs w:val="22"/>
          <w:shd w:val="clear" w:color="auto" w:fill="FFFFFF"/>
        </w:rPr>
        <w:t xml:space="preserve">Chicago: </w:t>
      </w:r>
      <w:r w:rsidRPr="005D62F7">
        <w:rPr>
          <w:rFonts w:ascii="Arial" w:hAnsi="Arial" w:cs="Arial"/>
          <w:color w:val="333333"/>
          <w:sz w:val="22"/>
          <w:szCs w:val="22"/>
          <w:shd w:val="clear" w:color="auto" w:fill="FFFFFF"/>
        </w:rPr>
        <w:t>University of Chicago Press</w:t>
      </w:r>
      <w:r>
        <w:rPr>
          <w:rFonts w:ascii="Arial" w:hAnsi="Arial" w:cs="Arial"/>
          <w:color w:val="333333"/>
          <w:sz w:val="22"/>
          <w:szCs w:val="22"/>
          <w:shd w:val="clear" w:color="auto" w:fill="FFFFFF"/>
        </w:rPr>
        <w:t>.</w:t>
      </w:r>
    </w:p>
    <w:p w14:paraId="792AAC21" w14:textId="77777777" w:rsidR="00022281" w:rsidRDefault="00022281" w:rsidP="00022281">
      <w:pPr>
        <w:pStyle w:val="NormalWeb"/>
        <w:shd w:val="clear" w:color="auto" w:fill="FFFFFF"/>
        <w:rPr>
          <w:rFonts w:ascii="Arial" w:hAnsi="Arial" w:cs="Arial"/>
          <w:color w:val="000000"/>
          <w:sz w:val="22"/>
          <w:szCs w:val="22"/>
          <w:shd w:val="clear" w:color="auto" w:fill="FFFFFF"/>
        </w:rPr>
      </w:pPr>
      <w:r w:rsidRPr="00F73D85">
        <w:rPr>
          <w:rFonts w:ascii="Arial" w:hAnsi="Arial" w:cs="Arial"/>
          <w:color w:val="000000"/>
          <w:sz w:val="22"/>
          <w:szCs w:val="22"/>
          <w:shd w:val="clear" w:color="auto" w:fill="FFFFFF"/>
        </w:rPr>
        <w:t>Kvale</w:t>
      </w:r>
      <w:r>
        <w:rPr>
          <w:rFonts w:ascii="Arial" w:hAnsi="Arial" w:cs="Arial"/>
          <w:color w:val="000000"/>
          <w:sz w:val="22"/>
          <w:szCs w:val="22"/>
          <w:shd w:val="clear" w:color="auto" w:fill="FFFFFF"/>
        </w:rPr>
        <w:t>,</w:t>
      </w:r>
      <w:r w:rsidRPr="00F73D85">
        <w:rPr>
          <w:rFonts w:ascii="Arial" w:hAnsi="Arial" w:cs="Arial"/>
          <w:color w:val="000000"/>
          <w:sz w:val="22"/>
          <w:szCs w:val="22"/>
          <w:shd w:val="clear" w:color="auto" w:fill="FFFFFF"/>
        </w:rPr>
        <w:t xml:space="preserve"> S</w:t>
      </w:r>
      <w:r>
        <w:rPr>
          <w:rFonts w:ascii="Arial" w:hAnsi="Arial" w:cs="Arial"/>
          <w:color w:val="000000"/>
          <w:sz w:val="22"/>
          <w:szCs w:val="22"/>
          <w:shd w:val="clear" w:color="auto" w:fill="FFFFFF"/>
        </w:rPr>
        <w:t>.</w:t>
      </w:r>
      <w:r w:rsidRPr="00F73D85">
        <w:rPr>
          <w:rFonts w:ascii="Arial" w:hAnsi="Arial" w:cs="Arial"/>
          <w:color w:val="000000"/>
          <w:sz w:val="22"/>
          <w:szCs w:val="22"/>
          <w:shd w:val="clear" w:color="auto" w:fill="FFFFFF"/>
        </w:rPr>
        <w:t xml:space="preserve"> (1996) The 1,000-</w:t>
      </w:r>
      <w:r>
        <w:rPr>
          <w:rFonts w:ascii="Arial" w:hAnsi="Arial" w:cs="Arial"/>
          <w:color w:val="000000"/>
          <w:sz w:val="22"/>
          <w:szCs w:val="22"/>
          <w:shd w:val="clear" w:color="auto" w:fill="FFFFFF"/>
        </w:rPr>
        <w:t>p</w:t>
      </w:r>
      <w:r w:rsidRPr="00F73D85">
        <w:rPr>
          <w:rFonts w:ascii="Arial" w:hAnsi="Arial" w:cs="Arial"/>
          <w:color w:val="000000"/>
          <w:sz w:val="22"/>
          <w:szCs w:val="22"/>
          <w:shd w:val="clear" w:color="auto" w:fill="FFFFFF"/>
        </w:rPr>
        <w:t xml:space="preserve">age </w:t>
      </w:r>
      <w:r>
        <w:rPr>
          <w:rFonts w:ascii="Arial" w:hAnsi="Arial" w:cs="Arial"/>
          <w:color w:val="000000"/>
          <w:sz w:val="22"/>
          <w:szCs w:val="22"/>
          <w:shd w:val="clear" w:color="auto" w:fill="FFFFFF"/>
        </w:rPr>
        <w:t>q</w:t>
      </w:r>
      <w:r w:rsidRPr="00F73D85">
        <w:rPr>
          <w:rFonts w:ascii="Arial" w:hAnsi="Arial" w:cs="Arial"/>
          <w:color w:val="000000"/>
          <w:sz w:val="22"/>
          <w:szCs w:val="22"/>
          <w:shd w:val="clear" w:color="auto" w:fill="FFFFFF"/>
        </w:rPr>
        <w:t>uestion. </w:t>
      </w:r>
      <w:r w:rsidRPr="00F73D85">
        <w:rPr>
          <w:rFonts w:ascii="Arial" w:hAnsi="Arial" w:cs="Arial"/>
          <w:i/>
          <w:iCs/>
          <w:color w:val="000000"/>
          <w:sz w:val="22"/>
          <w:szCs w:val="22"/>
          <w:shd w:val="clear" w:color="auto" w:fill="FFFFFF"/>
        </w:rPr>
        <w:t xml:space="preserve">Qualitative </w:t>
      </w:r>
      <w:r>
        <w:rPr>
          <w:rFonts w:ascii="Arial" w:hAnsi="Arial" w:cs="Arial"/>
          <w:i/>
          <w:iCs/>
          <w:color w:val="000000"/>
          <w:sz w:val="22"/>
          <w:szCs w:val="22"/>
          <w:shd w:val="clear" w:color="auto" w:fill="FFFFFF"/>
        </w:rPr>
        <w:t>I</w:t>
      </w:r>
      <w:r w:rsidRPr="00F73D85">
        <w:rPr>
          <w:rFonts w:ascii="Arial" w:hAnsi="Arial" w:cs="Arial"/>
          <w:i/>
          <w:iCs/>
          <w:color w:val="000000"/>
          <w:sz w:val="22"/>
          <w:szCs w:val="22"/>
          <w:shd w:val="clear" w:color="auto" w:fill="FFFFFF"/>
        </w:rPr>
        <w:t>nquiry</w:t>
      </w:r>
      <w:r w:rsidRPr="00F73D85">
        <w:rPr>
          <w:rFonts w:ascii="Arial" w:hAnsi="Arial" w:cs="Arial"/>
          <w:color w:val="000000"/>
          <w:sz w:val="22"/>
          <w:szCs w:val="22"/>
          <w:shd w:val="clear" w:color="auto" w:fill="FFFFFF"/>
        </w:rPr>
        <w:t> 2(3)</w:t>
      </w:r>
      <w:r>
        <w:rPr>
          <w:rFonts w:ascii="Arial" w:hAnsi="Arial" w:cs="Arial"/>
          <w:color w:val="000000"/>
          <w:sz w:val="22"/>
          <w:szCs w:val="22"/>
          <w:shd w:val="clear" w:color="auto" w:fill="FFFFFF"/>
        </w:rPr>
        <w:t>,</w:t>
      </w:r>
      <w:r w:rsidRPr="00F73D85">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pp. </w:t>
      </w:r>
      <w:r w:rsidRPr="00F73D85">
        <w:rPr>
          <w:rFonts w:ascii="Arial" w:hAnsi="Arial" w:cs="Arial"/>
          <w:color w:val="000000"/>
          <w:sz w:val="22"/>
          <w:szCs w:val="22"/>
          <w:shd w:val="clear" w:color="auto" w:fill="FFFFFF"/>
        </w:rPr>
        <w:t>275</w:t>
      </w:r>
      <w:r>
        <w:rPr>
          <w:rFonts w:ascii="Arial" w:hAnsi="Arial" w:cs="Arial"/>
          <w:color w:val="000000"/>
          <w:sz w:val="22"/>
          <w:szCs w:val="22"/>
          <w:shd w:val="clear" w:color="auto" w:fill="FFFFFF"/>
        </w:rPr>
        <w:t>-</w:t>
      </w:r>
      <w:r w:rsidRPr="00F73D85">
        <w:rPr>
          <w:rFonts w:ascii="Arial" w:hAnsi="Arial" w:cs="Arial"/>
          <w:color w:val="000000"/>
          <w:sz w:val="22"/>
          <w:szCs w:val="22"/>
          <w:shd w:val="clear" w:color="auto" w:fill="FFFFFF"/>
        </w:rPr>
        <w:t>284.</w:t>
      </w:r>
    </w:p>
    <w:p w14:paraId="751A62E0" w14:textId="77777777" w:rsidR="00022281" w:rsidRDefault="00022281" w:rsidP="00022281">
      <w:pPr>
        <w:pStyle w:val="NormalWeb"/>
        <w:rPr>
          <w:rFonts w:ascii="Arial" w:hAnsi="Arial" w:cs="Arial"/>
          <w:sz w:val="22"/>
          <w:szCs w:val="22"/>
        </w:rPr>
      </w:pPr>
      <w:r w:rsidRPr="00C619A5">
        <w:rPr>
          <w:rFonts w:ascii="Arial" w:hAnsi="Arial" w:cs="Arial"/>
          <w:sz w:val="22"/>
          <w:szCs w:val="22"/>
        </w:rPr>
        <w:t xml:space="preserve">Kvale, S., Brinkmann, S., Anderssen, T. M., &amp; </w:t>
      </w:r>
      <w:proofErr w:type="spellStart"/>
      <w:r w:rsidRPr="00C619A5">
        <w:rPr>
          <w:rFonts w:ascii="Arial" w:hAnsi="Arial" w:cs="Arial"/>
          <w:sz w:val="22"/>
          <w:szCs w:val="22"/>
        </w:rPr>
        <w:t>Rygge</w:t>
      </w:r>
      <w:proofErr w:type="spellEnd"/>
      <w:r w:rsidRPr="00C619A5">
        <w:rPr>
          <w:rFonts w:ascii="Arial" w:hAnsi="Arial" w:cs="Arial"/>
          <w:sz w:val="22"/>
          <w:szCs w:val="22"/>
        </w:rPr>
        <w:t xml:space="preserve">, J. (2015). </w:t>
      </w:r>
      <w:r w:rsidRPr="00C619A5">
        <w:rPr>
          <w:rFonts w:ascii="Arial" w:hAnsi="Arial" w:cs="Arial"/>
          <w:i/>
          <w:iCs/>
          <w:sz w:val="22"/>
          <w:szCs w:val="22"/>
        </w:rPr>
        <w:t xml:space="preserve">Det </w:t>
      </w:r>
      <w:proofErr w:type="spellStart"/>
      <w:r w:rsidRPr="00C619A5">
        <w:rPr>
          <w:rFonts w:ascii="Arial" w:hAnsi="Arial" w:cs="Arial"/>
          <w:i/>
          <w:iCs/>
          <w:sz w:val="22"/>
          <w:szCs w:val="22"/>
        </w:rPr>
        <w:t>kvalitative</w:t>
      </w:r>
      <w:proofErr w:type="spellEnd"/>
      <w:r w:rsidRPr="00C619A5">
        <w:rPr>
          <w:rFonts w:ascii="Arial" w:hAnsi="Arial" w:cs="Arial"/>
          <w:i/>
          <w:iCs/>
          <w:sz w:val="22"/>
          <w:szCs w:val="22"/>
        </w:rPr>
        <w:t xml:space="preserve"> </w:t>
      </w:r>
      <w:r>
        <w:rPr>
          <w:rFonts w:ascii="Arial" w:hAnsi="Arial" w:cs="Arial"/>
          <w:i/>
          <w:iCs/>
          <w:sz w:val="22"/>
          <w:szCs w:val="22"/>
        </w:rPr>
        <w:tab/>
      </w:r>
      <w:proofErr w:type="spellStart"/>
      <w:r w:rsidRPr="00C619A5">
        <w:rPr>
          <w:rFonts w:ascii="Arial" w:hAnsi="Arial" w:cs="Arial"/>
          <w:i/>
          <w:iCs/>
          <w:sz w:val="22"/>
          <w:szCs w:val="22"/>
        </w:rPr>
        <w:t>forskningsintervju</w:t>
      </w:r>
      <w:proofErr w:type="spellEnd"/>
      <w:r w:rsidRPr="00C619A5">
        <w:rPr>
          <w:rFonts w:ascii="Arial" w:hAnsi="Arial" w:cs="Arial"/>
          <w:i/>
          <w:iCs/>
          <w:sz w:val="22"/>
          <w:szCs w:val="22"/>
        </w:rPr>
        <w:t xml:space="preserve"> </w:t>
      </w:r>
      <w:r w:rsidRPr="00C619A5">
        <w:rPr>
          <w:rFonts w:ascii="Arial" w:hAnsi="Arial" w:cs="Arial"/>
          <w:sz w:val="22"/>
          <w:szCs w:val="22"/>
        </w:rPr>
        <w:t xml:space="preserve">(The qualitative research interview) (3. </w:t>
      </w:r>
      <w:proofErr w:type="spellStart"/>
      <w:r w:rsidRPr="00C619A5">
        <w:rPr>
          <w:rFonts w:ascii="Arial" w:hAnsi="Arial" w:cs="Arial"/>
          <w:sz w:val="22"/>
          <w:szCs w:val="22"/>
        </w:rPr>
        <w:t>utg</w:t>
      </w:r>
      <w:proofErr w:type="spellEnd"/>
      <w:r w:rsidRPr="00C619A5">
        <w:rPr>
          <w:rFonts w:ascii="Arial" w:hAnsi="Arial" w:cs="Arial"/>
          <w:sz w:val="22"/>
          <w:szCs w:val="22"/>
        </w:rPr>
        <w:t xml:space="preserve">.). Gyldendal </w:t>
      </w:r>
      <w:proofErr w:type="spellStart"/>
      <w:r w:rsidRPr="00C619A5">
        <w:rPr>
          <w:rFonts w:ascii="Arial" w:hAnsi="Arial" w:cs="Arial"/>
          <w:sz w:val="22"/>
          <w:szCs w:val="22"/>
        </w:rPr>
        <w:t>Akademisk</w:t>
      </w:r>
      <w:proofErr w:type="spellEnd"/>
      <w:r>
        <w:rPr>
          <w:rFonts w:ascii="Arial" w:hAnsi="Arial" w:cs="Arial"/>
          <w:sz w:val="22"/>
          <w:szCs w:val="22"/>
        </w:rPr>
        <w:t>.</w:t>
      </w:r>
    </w:p>
    <w:p w14:paraId="10501301" w14:textId="77777777" w:rsidR="00022281" w:rsidRDefault="00022281" w:rsidP="00022281">
      <w:pPr>
        <w:pStyle w:val="NormalWeb"/>
        <w:rPr>
          <w:rFonts w:ascii="Arial" w:hAnsi="Arial" w:cs="Arial"/>
          <w:sz w:val="22"/>
          <w:szCs w:val="22"/>
        </w:rPr>
      </w:pPr>
      <w:r w:rsidRPr="008C37B1">
        <w:rPr>
          <w:rFonts w:ascii="Arial" w:hAnsi="Arial" w:cs="Arial"/>
          <w:sz w:val="22"/>
          <w:szCs w:val="22"/>
        </w:rPr>
        <w:t xml:space="preserve">Kvale, S. (2007) </w:t>
      </w:r>
      <w:r w:rsidRPr="008C37B1">
        <w:rPr>
          <w:rFonts w:ascii="Arial" w:hAnsi="Arial" w:cs="Arial"/>
          <w:i/>
          <w:iCs/>
          <w:sz w:val="22"/>
          <w:szCs w:val="22"/>
        </w:rPr>
        <w:t xml:space="preserve">Doing </w:t>
      </w:r>
      <w:r>
        <w:rPr>
          <w:rFonts w:ascii="Arial" w:hAnsi="Arial" w:cs="Arial"/>
          <w:i/>
          <w:iCs/>
          <w:sz w:val="22"/>
          <w:szCs w:val="22"/>
        </w:rPr>
        <w:t>i</w:t>
      </w:r>
      <w:r w:rsidRPr="008C37B1">
        <w:rPr>
          <w:rFonts w:ascii="Arial" w:hAnsi="Arial" w:cs="Arial"/>
          <w:i/>
          <w:iCs/>
          <w:sz w:val="22"/>
          <w:szCs w:val="22"/>
        </w:rPr>
        <w:t>nterviews</w:t>
      </w:r>
      <w:r w:rsidRPr="008C37B1">
        <w:rPr>
          <w:rFonts w:ascii="Arial" w:hAnsi="Arial" w:cs="Arial"/>
          <w:sz w:val="22"/>
          <w:szCs w:val="22"/>
        </w:rPr>
        <w:t xml:space="preserve">. London, Sage Publications </w:t>
      </w:r>
    </w:p>
    <w:p w14:paraId="6AF5C8EE" w14:textId="77777777" w:rsidR="00022281" w:rsidRPr="0030146C" w:rsidRDefault="00022281" w:rsidP="00022281">
      <w:pPr>
        <w:pStyle w:val="NormalWeb"/>
        <w:rPr>
          <w:rStyle w:val="authorname"/>
          <w:rFonts w:ascii="Arial" w:hAnsi="Arial" w:cs="Arial"/>
          <w:sz w:val="22"/>
          <w:szCs w:val="22"/>
        </w:rPr>
      </w:pPr>
      <w:r w:rsidRPr="002B6F56">
        <w:rPr>
          <w:rFonts w:ascii="Arial" w:hAnsi="Arial" w:cs="Arial"/>
          <w:sz w:val="22"/>
          <w:szCs w:val="22"/>
        </w:rPr>
        <w:t>Leslie, A. M. (1987)</w:t>
      </w:r>
      <w:r>
        <w:rPr>
          <w:rFonts w:ascii="Arial" w:hAnsi="Arial" w:cs="Arial"/>
          <w:sz w:val="22"/>
          <w:szCs w:val="22"/>
        </w:rPr>
        <w:t xml:space="preserve"> </w:t>
      </w:r>
      <w:r w:rsidRPr="002B6F56">
        <w:rPr>
          <w:rFonts w:ascii="Arial" w:hAnsi="Arial" w:cs="Arial"/>
          <w:sz w:val="22"/>
          <w:szCs w:val="22"/>
        </w:rPr>
        <w:t xml:space="preserve">Pretense and representation: The origins of “Theory of Mind”. </w:t>
      </w:r>
      <w:r w:rsidRPr="002B6F56">
        <w:rPr>
          <w:rFonts w:ascii="Arial" w:hAnsi="Arial" w:cs="Arial"/>
          <w:i/>
          <w:iCs/>
          <w:sz w:val="22"/>
          <w:szCs w:val="22"/>
        </w:rPr>
        <w:t xml:space="preserve">Psychological </w:t>
      </w:r>
      <w:r>
        <w:rPr>
          <w:rFonts w:ascii="Arial" w:hAnsi="Arial" w:cs="Arial"/>
          <w:i/>
          <w:iCs/>
          <w:sz w:val="22"/>
          <w:szCs w:val="22"/>
        </w:rPr>
        <w:tab/>
      </w:r>
      <w:r w:rsidRPr="002B6F56">
        <w:rPr>
          <w:rFonts w:ascii="Arial" w:hAnsi="Arial" w:cs="Arial"/>
          <w:i/>
          <w:iCs/>
          <w:sz w:val="22"/>
          <w:szCs w:val="22"/>
        </w:rPr>
        <w:t>Review,</w:t>
      </w:r>
      <w:r w:rsidRPr="002B6F56">
        <w:rPr>
          <w:rFonts w:ascii="Arial" w:hAnsi="Arial" w:cs="Arial"/>
          <w:sz w:val="22"/>
          <w:szCs w:val="22"/>
        </w:rPr>
        <w:t xml:space="preserve"> 94(4), </w:t>
      </w:r>
      <w:r>
        <w:rPr>
          <w:rFonts w:ascii="Arial" w:hAnsi="Arial" w:cs="Arial"/>
          <w:sz w:val="22"/>
          <w:szCs w:val="22"/>
        </w:rPr>
        <w:t xml:space="preserve">pp. </w:t>
      </w:r>
      <w:r w:rsidRPr="002B6F56">
        <w:rPr>
          <w:rFonts w:ascii="Arial" w:hAnsi="Arial" w:cs="Arial"/>
          <w:sz w:val="22"/>
          <w:szCs w:val="22"/>
        </w:rPr>
        <w:t>412-426.</w:t>
      </w:r>
    </w:p>
    <w:p w14:paraId="722A3BCF" w14:textId="492E7C94" w:rsidR="00022281" w:rsidRPr="00AC5933" w:rsidRDefault="00022281" w:rsidP="00022281">
      <w:pPr>
        <w:pStyle w:val="NormalWeb"/>
        <w:shd w:val="clear" w:color="auto" w:fill="FFFFFF"/>
        <w:rPr>
          <w:rFonts w:ascii="Arial" w:hAnsi="Arial" w:cs="Arial"/>
          <w:color w:val="000000"/>
          <w:sz w:val="22"/>
          <w:szCs w:val="22"/>
          <w:shd w:val="clear" w:color="auto" w:fill="FFFFFF"/>
        </w:rPr>
      </w:pPr>
      <w:r w:rsidRPr="00AC5933">
        <w:rPr>
          <w:rFonts w:ascii="Arial" w:hAnsi="Arial" w:cs="Arial"/>
          <w:color w:val="000000"/>
          <w:sz w:val="22"/>
          <w:szCs w:val="22"/>
          <w:shd w:val="clear" w:color="auto" w:fill="FFFFFF"/>
        </w:rPr>
        <w:t>Levinson, J. (2011) </w:t>
      </w:r>
      <w:r w:rsidRPr="00AC5933">
        <w:rPr>
          <w:rFonts w:ascii="Arial" w:hAnsi="Arial" w:cs="Arial"/>
          <w:i/>
          <w:iCs/>
          <w:color w:val="000000"/>
          <w:sz w:val="22"/>
          <w:szCs w:val="22"/>
          <w:shd w:val="clear" w:color="auto" w:fill="FFFFFF"/>
        </w:rPr>
        <w:t xml:space="preserve">Music, </w:t>
      </w:r>
      <w:r>
        <w:rPr>
          <w:rFonts w:ascii="Arial" w:hAnsi="Arial" w:cs="Arial"/>
          <w:i/>
          <w:iCs/>
          <w:color w:val="000000"/>
          <w:sz w:val="22"/>
          <w:szCs w:val="22"/>
          <w:shd w:val="clear" w:color="auto" w:fill="FFFFFF"/>
        </w:rPr>
        <w:t>a</w:t>
      </w:r>
      <w:r w:rsidRPr="00AC5933">
        <w:rPr>
          <w:rFonts w:ascii="Arial" w:hAnsi="Arial" w:cs="Arial"/>
          <w:i/>
          <w:iCs/>
          <w:color w:val="000000"/>
          <w:sz w:val="22"/>
          <w:szCs w:val="22"/>
          <w:shd w:val="clear" w:color="auto" w:fill="FFFFFF"/>
        </w:rPr>
        <w:t xml:space="preserve">rt, and </w:t>
      </w:r>
      <w:r>
        <w:rPr>
          <w:rFonts w:ascii="Arial" w:hAnsi="Arial" w:cs="Arial"/>
          <w:i/>
          <w:iCs/>
          <w:color w:val="000000"/>
          <w:sz w:val="22"/>
          <w:szCs w:val="22"/>
          <w:shd w:val="clear" w:color="auto" w:fill="FFFFFF"/>
        </w:rPr>
        <w:t>m</w:t>
      </w:r>
      <w:r w:rsidRPr="00AC5933">
        <w:rPr>
          <w:rFonts w:ascii="Arial" w:hAnsi="Arial" w:cs="Arial"/>
          <w:i/>
          <w:iCs/>
          <w:color w:val="000000"/>
          <w:sz w:val="22"/>
          <w:szCs w:val="22"/>
          <w:shd w:val="clear" w:color="auto" w:fill="FFFFFF"/>
        </w:rPr>
        <w:t xml:space="preserve">etaphysics: Essays in </w:t>
      </w:r>
      <w:r>
        <w:rPr>
          <w:rFonts w:ascii="Arial" w:hAnsi="Arial" w:cs="Arial"/>
          <w:i/>
          <w:iCs/>
          <w:color w:val="000000"/>
          <w:sz w:val="22"/>
          <w:szCs w:val="22"/>
          <w:shd w:val="clear" w:color="auto" w:fill="FFFFFF"/>
        </w:rPr>
        <w:t>p</w:t>
      </w:r>
      <w:r w:rsidRPr="00AC5933">
        <w:rPr>
          <w:rFonts w:ascii="Arial" w:hAnsi="Arial" w:cs="Arial"/>
          <w:i/>
          <w:iCs/>
          <w:color w:val="000000"/>
          <w:sz w:val="22"/>
          <w:szCs w:val="22"/>
          <w:shd w:val="clear" w:color="auto" w:fill="FFFFFF"/>
        </w:rPr>
        <w:t xml:space="preserve">hilosophical </w:t>
      </w:r>
      <w:r>
        <w:rPr>
          <w:rFonts w:ascii="Arial" w:hAnsi="Arial" w:cs="Arial"/>
          <w:i/>
          <w:iCs/>
          <w:color w:val="000000"/>
          <w:sz w:val="22"/>
          <w:szCs w:val="22"/>
          <w:shd w:val="clear" w:color="auto" w:fill="FFFFFF"/>
        </w:rPr>
        <w:t>a</w:t>
      </w:r>
      <w:r w:rsidRPr="00AC5933">
        <w:rPr>
          <w:rFonts w:ascii="Arial" w:hAnsi="Arial" w:cs="Arial"/>
          <w:i/>
          <w:iCs/>
          <w:color w:val="000000"/>
          <w:sz w:val="22"/>
          <w:szCs w:val="22"/>
          <w:shd w:val="clear" w:color="auto" w:fill="FFFFFF"/>
        </w:rPr>
        <w:t xml:space="preserve">esthetics </w:t>
      </w:r>
      <w:r w:rsidRPr="00AC5933">
        <w:rPr>
          <w:rFonts w:ascii="Arial" w:hAnsi="Arial" w:cs="Arial"/>
          <w:color w:val="000000"/>
          <w:sz w:val="22"/>
          <w:szCs w:val="22"/>
          <w:shd w:val="clear" w:color="auto" w:fill="FFFFFF"/>
        </w:rPr>
        <w:t xml:space="preserve">(New. ed.) </w:t>
      </w:r>
      <w:r>
        <w:rPr>
          <w:rFonts w:ascii="Arial" w:hAnsi="Arial" w:cs="Arial"/>
          <w:color w:val="000000"/>
          <w:sz w:val="22"/>
          <w:szCs w:val="22"/>
          <w:shd w:val="clear" w:color="auto" w:fill="FFFFFF"/>
        </w:rPr>
        <w:tab/>
      </w:r>
      <w:r w:rsidRPr="00AC5933">
        <w:rPr>
          <w:rFonts w:ascii="Arial" w:hAnsi="Arial" w:cs="Arial"/>
          <w:color w:val="000000"/>
          <w:sz w:val="22"/>
          <w:szCs w:val="22"/>
          <w:shd w:val="clear" w:color="auto" w:fill="FFFFFF"/>
        </w:rPr>
        <w:t>Oxford: Oxford University Press.</w:t>
      </w:r>
    </w:p>
    <w:p w14:paraId="2DBF2A4E" w14:textId="129CF4C0" w:rsidR="00970324" w:rsidRPr="00970324" w:rsidRDefault="00970324" w:rsidP="00022281">
      <w:pPr>
        <w:pStyle w:val="NormalWeb"/>
        <w:shd w:val="clear" w:color="auto" w:fill="FFFFFF"/>
      </w:pPr>
      <w:r>
        <w:rPr>
          <w:rFonts w:ascii="ArialMT" w:hAnsi="ArialMT"/>
          <w:color w:val="333333"/>
          <w:sz w:val="22"/>
          <w:szCs w:val="22"/>
        </w:rPr>
        <w:lastRenderedPageBreak/>
        <w:t xml:space="preserve">Maxwell, J. A., &amp; </w:t>
      </w:r>
      <w:proofErr w:type="spellStart"/>
      <w:r>
        <w:rPr>
          <w:rFonts w:ascii="ArialMT" w:hAnsi="ArialMT"/>
          <w:color w:val="333333"/>
          <w:sz w:val="22"/>
          <w:szCs w:val="22"/>
        </w:rPr>
        <w:t>Mittapalli</w:t>
      </w:r>
      <w:proofErr w:type="spellEnd"/>
      <w:r>
        <w:rPr>
          <w:rFonts w:ascii="ArialMT" w:hAnsi="ArialMT"/>
          <w:color w:val="333333"/>
          <w:sz w:val="22"/>
          <w:szCs w:val="22"/>
        </w:rPr>
        <w:t xml:space="preserve">, K. (2010) Realism as a stance for mixed method research. In </w:t>
      </w:r>
      <w:r>
        <w:rPr>
          <w:rFonts w:ascii="ArialMT" w:hAnsi="ArialMT"/>
          <w:color w:val="333333"/>
          <w:sz w:val="22"/>
          <w:szCs w:val="22"/>
        </w:rPr>
        <w:tab/>
      </w:r>
      <w:proofErr w:type="spellStart"/>
      <w:proofErr w:type="gramStart"/>
      <w:r>
        <w:rPr>
          <w:rFonts w:ascii="ArialMT" w:hAnsi="ArialMT"/>
          <w:color w:val="333333"/>
          <w:sz w:val="22"/>
          <w:szCs w:val="22"/>
        </w:rPr>
        <w:t>A.Tashakkori</w:t>
      </w:r>
      <w:proofErr w:type="spellEnd"/>
      <w:proofErr w:type="gramEnd"/>
      <w:r>
        <w:rPr>
          <w:rFonts w:ascii="ArialMT" w:hAnsi="ArialMT"/>
          <w:color w:val="333333"/>
          <w:sz w:val="22"/>
          <w:szCs w:val="22"/>
        </w:rPr>
        <w:t xml:space="preserve"> &amp; </w:t>
      </w:r>
      <w:proofErr w:type="spellStart"/>
      <w:r>
        <w:rPr>
          <w:rFonts w:ascii="ArialMT" w:hAnsi="ArialMT"/>
          <w:color w:val="333333"/>
          <w:sz w:val="22"/>
          <w:szCs w:val="22"/>
        </w:rPr>
        <w:t>C.Teddlie</w:t>
      </w:r>
      <w:proofErr w:type="spellEnd"/>
      <w:r>
        <w:rPr>
          <w:rFonts w:ascii="ArialMT" w:hAnsi="ArialMT"/>
          <w:color w:val="333333"/>
          <w:sz w:val="22"/>
          <w:szCs w:val="22"/>
        </w:rPr>
        <w:t xml:space="preserve"> (Eds.), </w:t>
      </w:r>
      <w:r>
        <w:rPr>
          <w:rFonts w:ascii="Arial" w:hAnsi="Arial" w:cs="Arial"/>
          <w:i/>
          <w:iCs/>
          <w:color w:val="333333"/>
          <w:sz w:val="22"/>
          <w:szCs w:val="22"/>
        </w:rPr>
        <w:t xml:space="preserve">SAGE handbook of mixed methods in social &amp; </w:t>
      </w:r>
      <w:r>
        <w:rPr>
          <w:rFonts w:ascii="Arial" w:hAnsi="Arial" w:cs="Arial"/>
          <w:i/>
          <w:iCs/>
          <w:color w:val="333333"/>
          <w:sz w:val="22"/>
          <w:szCs w:val="22"/>
        </w:rPr>
        <w:tab/>
        <w:t xml:space="preserve">behavioral research </w:t>
      </w:r>
      <w:r>
        <w:rPr>
          <w:rFonts w:ascii="ArialMT" w:hAnsi="ArialMT"/>
          <w:color w:val="333333"/>
          <w:sz w:val="22"/>
          <w:szCs w:val="22"/>
        </w:rPr>
        <w:t xml:space="preserve">(2nd ed.). Thousand Oaks, CA: Sage </w:t>
      </w:r>
    </w:p>
    <w:p w14:paraId="59455CDF" w14:textId="3E5DC0ED" w:rsidR="00022281" w:rsidRPr="00B22BDD" w:rsidRDefault="00022281" w:rsidP="00022281">
      <w:pPr>
        <w:pStyle w:val="NormalWeb"/>
        <w:shd w:val="clear" w:color="auto" w:fill="FFFFFF"/>
        <w:rPr>
          <w:rStyle w:val="authorname"/>
          <w:rFonts w:ascii="Arial" w:eastAsiaTheme="majorEastAsia" w:hAnsi="Arial" w:cs="Arial"/>
          <w:color w:val="000000" w:themeColor="text1"/>
          <w:sz w:val="22"/>
          <w:szCs w:val="22"/>
          <w:shd w:val="clear" w:color="auto" w:fill="FFFFFF"/>
        </w:rPr>
      </w:pPr>
      <w:r w:rsidRPr="00B22BDD">
        <w:rPr>
          <w:rFonts w:ascii="Arial" w:hAnsi="Arial" w:cs="Arial"/>
          <w:color w:val="000000"/>
          <w:sz w:val="22"/>
          <w:szCs w:val="22"/>
          <w:shd w:val="clear" w:color="auto" w:fill="FFFFFF"/>
        </w:rPr>
        <w:t xml:space="preserve">McChesney, K. and Aldridge, J. (2019) Weaving an interpretivist stance throughout mixed </w:t>
      </w:r>
      <w:r>
        <w:rPr>
          <w:rFonts w:ascii="Arial" w:hAnsi="Arial" w:cs="Arial"/>
          <w:color w:val="000000"/>
          <w:sz w:val="22"/>
          <w:szCs w:val="22"/>
          <w:shd w:val="clear" w:color="auto" w:fill="FFFFFF"/>
        </w:rPr>
        <w:tab/>
      </w:r>
      <w:r w:rsidRPr="00B22BDD">
        <w:rPr>
          <w:rFonts w:ascii="Arial" w:hAnsi="Arial" w:cs="Arial"/>
          <w:color w:val="000000"/>
          <w:sz w:val="22"/>
          <w:szCs w:val="22"/>
          <w:shd w:val="clear" w:color="auto" w:fill="FFFFFF"/>
        </w:rPr>
        <w:t>methods research. </w:t>
      </w:r>
      <w:r w:rsidRPr="00B22BDD">
        <w:rPr>
          <w:rFonts w:ascii="Arial" w:hAnsi="Arial" w:cs="Arial"/>
          <w:i/>
          <w:iCs/>
          <w:color w:val="000000"/>
          <w:sz w:val="22"/>
          <w:szCs w:val="22"/>
          <w:shd w:val="clear" w:color="auto" w:fill="FFFFFF"/>
        </w:rPr>
        <w:t>International Journal of Research &amp; Method in Education,</w:t>
      </w:r>
      <w:r w:rsidRPr="00B22BDD">
        <w:rPr>
          <w:rFonts w:ascii="Arial" w:hAnsi="Arial" w:cs="Arial"/>
          <w:color w:val="000000"/>
          <w:sz w:val="22"/>
          <w:szCs w:val="22"/>
          <w:shd w:val="clear" w:color="auto" w:fill="FFFFFF"/>
        </w:rPr>
        <w:t xml:space="preserve"> 42(3), pp. </w:t>
      </w:r>
      <w:r>
        <w:rPr>
          <w:rFonts w:ascii="Arial" w:hAnsi="Arial" w:cs="Arial"/>
          <w:color w:val="000000"/>
          <w:sz w:val="22"/>
          <w:szCs w:val="22"/>
          <w:shd w:val="clear" w:color="auto" w:fill="FFFFFF"/>
        </w:rPr>
        <w:tab/>
      </w:r>
      <w:r w:rsidRPr="00B22BDD">
        <w:rPr>
          <w:rFonts w:ascii="Arial" w:hAnsi="Arial" w:cs="Arial"/>
          <w:color w:val="000000"/>
          <w:sz w:val="22"/>
          <w:szCs w:val="22"/>
          <w:shd w:val="clear" w:color="auto" w:fill="FFFFFF"/>
        </w:rPr>
        <w:t>225–238. Routledge.</w:t>
      </w:r>
    </w:p>
    <w:p w14:paraId="5508CDC6" w14:textId="77777777" w:rsidR="00022281" w:rsidRPr="00081B18" w:rsidRDefault="00022281" w:rsidP="00022281">
      <w:pPr>
        <w:pStyle w:val="NormalWeb"/>
        <w:shd w:val="clear" w:color="auto" w:fill="FFFFFF"/>
        <w:rPr>
          <w:rFonts w:ascii="Arial" w:eastAsiaTheme="majorEastAsia" w:hAnsi="Arial" w:cs="Arial"/>
          <w:color w:val="000000" w:themeColor="text1"/>
          <w:sz w:val="22"/>
          <w:szCs w:val="22"/>
          <w:shd w:val="clear" w:color="auto" w:fill="FFFFFF"/>
        </w:rPr>
      </w:pPr>
      <w:r w:rsidRPr="00081B18">
        <w:rPr>
          <w:rStyle w:val="authorname"/>
          <w:rFonts w:ascii="Arial" w:eastAsiaTheme="majorEastAsia" w:hAnsi="Arial" w:cs="Arial"/>
          <w:color w:val="000000" w:themeColor="text1"/>
          <w:sz w:val="22"/>
          <w:szCs w:val="22"/>
          <w:shd w:val="clear" w:color="auto" w:fill="FFFFFF"/>
        </w:rPr>
        <w:t>Mercer, J. </w:t>
      </w:r>
      <w:r w:rsidRPr="00081B18">
        <w:rPr>
          <w:rStyle w:val="Date1"/>
          <w:rFonts w:ascii="Arial" w:eastAsiaTheme="majorEastAsia" w:hAnsi="Arial" w:cs="Arial"/>
          <w:color w:val="000000" w:themeColor="text1"/>
          <w:sz w:val="22"/>
          <w:szCs w:val="22"/>
          <w:shd w:val="clear" w:color="auto" w:fill="FFFFFF"/>
        </w:rPr>
        <w:t>(2007)</w:t>
      </w:r>
      <w:r w:rsidRPr="00081B18">
        <w:rPr>
          <w:rFonts w:ascii="Arial" w:hAnsi="Arial" w:cs="Arial"/>
          <w:color w:val="000000" w:themeColor="text1"/>
          <w:sz w:val="22"/>
          <w:szCs w:val="22"/>
          <w:shd w:val="clear" w:color="auto" w:fill="FFFFFF"/>
        </w:rPr>
        <w:t> </w:t>
      </w:r>
      <w:r w:rsidRPr="00081B18">
        <w:rPr>
          <w:rStyle w:val="arttitle"/>
          <w:rFonts w:ascii="Arial" w:eastAsiaTheme="majorEastAsia" w:hAnsi="Arial" w:cs="Arial"/>
          <w:color w:val="000000" w:themeColor="text1"/>
          <w:sz w:val="22"/>
          <w:szCs w:val="22"/>
          <w:shd w:val="clear" w:color="auto" w:fill="FFFFFF"/>
        </w:rPr>
        <w:t>The challenges of insider research in educational institutions: wielding a</w:t>
      </w:r>
      <w:r>
        <w:rPr>
          <w:rStyle w:val="arttitle"/>
          <w:rFonts w:ascii="Arial" w:eastAsiaTheme="majorEastAsia" w:hAnsi="Arial" w:cs="Arial"/>
          <w:color w:val="000000" w:themeColor="text1"/>
          <w:sz w:val="22"/>
          <w:szCs w:val="22"/>
          <w:shd w:val="clear" w:color="auto" w:fill="FFFFFF"/>
        </w:rPr>
        <w:tab/>
      </w:r>
      <w:r>
        <w:rPr>
          <w:rStyle w:val="arttitle"/>
          <w:rFonts w:ascii="Arial" w:eastAsiaTheme="majorEastAsia" w:hAnsi="Arial" w:cs="Arial"/>
          <w:color w:val="000000" w:themeColor="text1"/>
          <w:sz w:val="22"/>
          <w:szCs w:val="22"/>
          <w:shd w:val="clear" w:color="auto" w:fill="FFFFFF"/>
        </w:rPr>
        <w:tab/>
      </w:r>
      <w:r w:rsidRPr="00081B18">
        <w:rPr>
          <w:rStyle w:val="arttitle"/>
          <w:rFonts w:ascii="Arial" w:eastAsiaTheme="majorEastAsia" w:hAnsi="Arial" w:cs="Arial"/>
          <w:color w:val="000000" w:themeColor="text1"/>
          <w:sz w:val="22"/>
          <w:szCs w:val="22"/>
          <w:shd w:val="clear" w:color="auto" w:fill="FFFFFF"/>
        </w:rPr>
        <w:t xml:space="preserve"> double</w:t>
      </w:r>
      <w:r w:rsidRPr="00081B18">
        <w:rPr>
          <w:rStyle w:val="arttitle"/>
          <w:rFonts w:ascii="Cambria Math" w:eastAsiaTheme="majorEastAsia" w:hAnsi="Cambria Math" w:cs="Cambria Math"/>
          <w:color w:val="000000" w:themeColor="text1"/>
          <w:sz w:val="22"/>
          <w:szCs w:val="22"/>
          <w:shd w:val="clear" w:color="auto" w:fill="FFFFFF"/>
        </w:rPr>
        <w:t>‐</w:t>
      </w:r>
      <w:r w:rsidRPr="00081B18">
        <w:rPr>
          <w:rStyle w:val="arttitle"/>
          <w:rFonts w:ascii="Arial" w:eastAsiaTheme="majorEastAsia" w:hAnsi="Arial" w:cs="Arial"/>
          <w:color w:val="000000" w:themeColor="text1"/>
          <w:sz w:val="22"/>
          <w:szCs w:val="22"/>
          <w:shd w:val="clear" w:color="auto" w:fill="FFFFFF"/>
        </w:rPr>
        <w:t>edged sword and resolving delicate dilemmas</w:t>
      </w:r>
      <w:r>
        <w:rPr>
          <w:rStyle w:val="arttitle"/>
          <w:rFonts w:ascii="Arial" w:eastAsiaTheme="majorEastAsia" w:hAnsi="Arial" w:cs="Arial"/>
          <w:color w:val="000000" w:themeColor="text1"/>
          <w:sz w:val="22"/>
          <w:szCs w:val="22"/>
          <w:shd w:val="clear" w:color="auto" w:fill="FFFFFF"/>
        </w:rPr>
        <w:t>.</w:t>
      </w:r>
      <w:r w:rsidRPr="00081B18">
        <w:rPr>
          <w:rFonts w:ascii="Arial" w:hAnsi="Arial" w:cs="Arial"/>
          <w:color w:val="000000" w:themeColor="text1"/>
          <w:sz w:val="22"/>
          <w:szCs w:val="22"/>
          <w:shd w:val="clear" w:color="auto" w:fill="FFFFFF"/>
        </w:rPr>
        <w:t> </w:t>
      </w:r>
      <w:r w:rsidRPr="00081B18">
        <w:rPr>
          <w:rStyle w:val="serialtitle"/>
          <w:rFonts w:ascii="Arial" w:eastAsiaTheme="majorEastAsia" w:hAnsi="Arial" w:cs="Arial"/>
          <w:i/>
          <w:iCs/>
          <w:color w:val="000000" w:themeColor="text1"/>
          <w:sz w:val="22"/>
          <w:szCs w:val="22"/>
          <w:shd w:val="clear" w:color="auto" w:fill="FFFFFF"/>
        </w:rPr>
        <w:t xml:space="preserve">Oxford Review of </w:t>
      </w:r>
      <w:r w:rsidRPr="00081B18">
        <w:rPr>
          <w:rStyle w:val="serialtitle"/>
          <w:rFonts w:ascii="Arial" w:eastAsiaTheme="majorEastAsia" w:hAnsi="Arial" w:cs="Arial"/>
          <w:i/>
          <w:iCs/>
          <w:color w:val="000000" w:themeColor="text1"/>
          <w:sz w:val="22"/>
          <w:szCs w:val="22"/>
          <w:shd w:val="clear" w:color="auto" w:fill="FFFFFF"/>
        </w:rPr>
        <w:tab/>
        <w:t>Education</w:t>
      </w:r>
      <w:r w:rsidRPr="00081B18">
        <w:rPr>
          <w:rStyle w:val="serialtitle"/>
          <w:rFonts w:ascii="Arial" w:eastAsiaTheme="majorEastAsia" w:hAnsi="Arial" w:cs="Arial"/>
          <w:color w:val="000000" w:themeColor="text1"/>
          <w:sz w:val="22"/>
          <w:szCs w:val="22"/>
          <w:shd w:val="clear" w:color="auto" w:fill="FFFFFF"/>
        </w:rPr>
        <w:t>,</w:t>
      </w:r>
      <w:r w:rsidRPr="00081B18">
        <w:rPr>
          <w:rFonts w:ascii="Arial" w:hAnsi="Arial" w:cs="Arial"/>
          <w:color w:val="000000" w:themeColor="text1"/>
          <w:sz w:val="22"/>
          <w:szCs w:val="22"/>
          <w:shd w:val="clear" w:color="auto" w:fill="FFFFFF"/>
        </w:rPr>
        <w:t> </w:t>
      </w:r>
      <w:r w:rsidRPr="00081B18">
        <w:rPr>
          <w:rStyle w:val="volumeissue"/>
          <w:rFonts w:ascii="Arial" w:hAnsi="Arial" w:cs="Arial"/>
          <w:color w:val="000000" w:themeColor="text1"/>
          <w:sz w:val="22"/>
          <w:szCs w:val="22"/>
          <w:shd w:val="clear" w:color="auto" w:fill="FFFFFF"/>
        </w:rPr>
        <w:t>33</w:t>
      </w:r>
      <w:r>
        <w:rPr>
          <w:rStyle w:val="volumeissue"/>
          <w:rFonts w:ascii="Arial" w:hAnsi="Arial" w:cs="Arial"/>
          <w:color w:val="000000" w:themeColor="text1"/>
          <w:sz w:val="22"/>
          <w:szCs w:val="22"/>
          <w:shd w:val="clear" w:color="auto" w:fill="FFFFFF"/>
        </w:rPr>
        <w:t xml:space="preserve">(1), pp. </w:t>
      </w:r>
      <w:r w:rsidRPr="00081B18">
        <w:rPr>
          <w:rFonts w:ascii="Arial" w:hAnsi="Arial" w:cs="Arial"/>
          <w:color w:val="000000" w:themeColor="text1"/>
          <w:sz w:val="22"/>
          <w:szCs w:val="22"/>
          <w:shd w:val="clear" w:color="auto" w:fill="FFFFFF"/>
        </w:rPr>
        <w:t> </w:t>
      </w:r>
      <w:r w:rsidRPr="00081B18">
        <w:rPr>
          <w:rStyle w:val="pagerange"/>
          <w:rFonts w:ascii="Arial" w:eastAsiaTheme="majorEastAsia" w:hAnsi="Arial" w:cs="Arial"/>
          <w:color w:val="000000" w:themeColor="text1"/>
          <w:sz w:val="22"/>
          <w:szCs w:val="22"/>
          <w:shd w:val="clear" w:color="auto" w:fill="FFFFFF"/>
        </w:rPr>
        <w:t>1-17,</w:t>
      </w:r>
      <w:r w:rsidRPr="00081B18">
        <w:rPr>
          <w:rFonts w:ascii="Arial" w:hAnsi="Arial" w:cs="Arial"/>
          <w:color w:val="000000" w:themeColor="text1"/>
          <w:sz w:val="22"/>
          <w:szCs w:val="22"/>
          <w:shd w:val="clear" w:color="auto" w:fill="FFFFFF"/>
        </w:rPr>
        <w:t> </w:t>
      </w:r>
      <w:r w:rsidRPr="00081B18">
        <w:rPr>
          <w:rStyle w:val="doilink"/>
          <w:rFonts w:ascii="Arial" w:hAnsi="Arial" w:cs="Arial"/>
          <w:color w:val="000000" w:themeColor="text1"/>
          <w:sz w:val="22"/>
          <w:szCs w:val="22"/>
          <w:shd w:val="clear" w:color="auto" w:fill="FFFFFF"/>
        </w:rPr>
        <w:t>DOI: </w:t>
      </w:r>
      <w:hyperlink r:id="rId15" w:history="1">
        <w:r w:rsidRPr="00081B18">
          <w:rPr>
            <w:rStyle w:val="Hyperlink"/>
            <w:rFonts w:ascii="Arial" w:eastAsiaTheme="majorEastAsia" w:hAnsi="Arial" w:cs="Arial"/>
            <w:color w:val="000000" w:themeColor="text1"/>
            <w:sz w:val="22"/>
            <w:szCs w:val="22"/>
            <w:shd w:val="clear" w:color="auto" w:fill="FFFFFF"/>
          </w:rPr>
          <w:t>10.1080/03054980601094651</w:t>
        </w:r>
      </w:hyperlink>
    </w:p>
    <w:p w14:paraId="4DCAFAF2" w14:textId="77777777" w:rsidR="00022281" w:rsidRPr="008C40E7" w:rsidRDefault="00022281" w:rsidP="00022281">
      <w:pPr>
        <w:pStyle w:val="NormalWeb"/>
        <w:rPr>
          <w:rFonts w:ascii="Arial" w:hAnsi="Arial" w:cs="Arial"/>
          <w:color w:val="000000"/>
          <w:sz w:val="22"/>
          <w:szCs w:val="22"/>
          <w:shd w:val="clear" w:color="auto" w:fill="FFFFFF"/>
        </w:rPr>
      </w:pPr>
      <w:r w:rsidRPr="008C40E7">
        <w:rPr>
          <w:rFonts w:ascii="Arial" w:hAnsi="Arial" w:cs="Arial"/>
          <w:color w:val="000000"/>
          <w:sz w:val="22"/>
          <w:szCs w:val="22"/>
          <w:shd w:val="clear" w:color="auto" w:fill="FFFFFF"/>
        </w:rPr>
        <w:t>Merriam</w:t>
      </w:r>
      <w:r>
        <w:rPr>
          <w:rFonts w:ascii="Arial" w:hAnsi="Arial" w:cs="Arial"/>
          <w:color w:val="000000"/>
          <w:sz w:val="22"/>
          <w:szCs w:val="22"/>
          <w:shd w:val="clear" w:color="auto" w:fill="FFFFFF"/>
        </w:rPr>
        <w:t>,</w:t>
      </w:r>
      <w:r w:rsidRPr="008C40E7">
        <w:rPr>
          <w:rFonts w:ascii="Arial" w:hAnsi="Arial" w:cs="Arial"/>
          <w:color w:val="000000"/>
          <w:sz w:val="22"/>
          <w:szCs w:val="22"/>
          <w:shd w:val="clear" w:color="auto" w:fill="FFFFFF"/>
        </w:rPr>
        <w:t xml:space="preserve"> S</w:t>
      </w:r>
      <w:r>
        <w:rPr>
          <w:rFonts w:ascii="Arial" w:hAnsi="Arial" w:cs="Arial"/>
          <w:color w:val="000000"/>
          <w:sz w:val="22"/>
          <w:szCs w:val="22"/>
          <w:shd w:val="clear" w:color="auto" w:fill="FFFFFF"/>
        </w:rPr>
        <w:t>.</w:t>
      </w:r>
      <w:r w:rsidRPr="008C40E7">
        <w:rPr>
          <w:rFonts w:ascii="Arial" w:hAnsi="Arial" w:cs="Arial"/>
          <w:color w:val="000000"/>
          <w:sz w:val="22"/>
          <w:szCs w:val="22"/>
          <w:shd w:val="clear" w:color="auto" w:fill="FFFFFF"/>
        </w:rPr>
        <w:t>B</w:t>
      </w:r>
      <w:r>
        <w:rPr>
          <w:rFonts w:ascii="Arial" w:hAnsi="Arial" w:cs="Arial"/>
          <w:color w:val="000000"/>
          <w:sz w:val="22"/>
          <w:szCs w:val="22"/>
          <w:shd w:val="clear" w:color="auto" w:fill="FFFFFF"/>
        </w:rPr>
        <w:t>.</w:t>
      </w:r>
      <w:r w:rsidRPr="008C40E7">
        <w:rPr>
          <w:rFonts w:ascii="Arial" w:hAnsi="Arial" w:cs="Arial"/>
          <w:color w:val="000000"/>
          <w:sz w:val="22"/>
          <w:szCs w:val="22"/>
          <w:shd w:val="clear" w:color="auto" w:fill="FFFFFF"/>
        </w:rPr>
        <w:t xml:space="preserve"> and Tisdell</w:t>
      </w:r>
      <w:r>
        <w:rPr>
          <w:rFonts w:ascii="Arial" w:hAnsi="Arial" w:cs="Arial"/>
          <w:color w:val="000000"/>
          <w:sz w:val="22"/>
          <w:szCs w:val="22"/>
          <w:shd w:val="clear" w:color="auto" w:fill="FFFFFF"/>
        </w:rPr>
        <w:t>,</w:t>
      </w:r>
      <w:r w:rsidRPr="008C40E7">
        <w:rPr>
          <w:rFonts w:ascii="Arial" w:hAnsi="Arial" w:cs="Arial"/>
          <w:color w:val="000000"/>
          <w:sz w:val="22"/>
          <w:szCs w:val="22"/>
          <w:shd w:val="clear" w:color="auto" w:fill="FFFFFF"/>
        </w:rPr>
        <w:t xml:space="preserve"> E</w:t>
      </w:r>
      <w:r>
        <w:rPr>
          <w:rFonts w:ascii="Arial" w:hAnsi="Arial" w:cs="Arial"/>
          <w:color w:val="000000"/>
          <w:sz w:val="22"/>
          <w:szCs w:val="22"/>
          <w:shd w:val="clear" w:color="auto" w:fill="FFFFFF"/>
        </w:rPr>
        <w:t>.</w:t>
      </w:r>
      <w:r w:rsidRPr="008C40E7">
        <w:rPr>
          <w:rFonts w:ascii="Arial" w:hAnsi="Arial" w:cs="Arial"/>
          <w:color w:val="000000"/>
          <w:sz w:val="22"/>
          <w:szCs w:val="22"/>
          <w:shd w:val="clear" w:color="auto" w:fill="FFFFFF"/>
        </w:rPr>
        <w:t>J</w:t>
      </w:r>
      <w:r>
        <w:rPr>
          <w:rFonts w:ascii="Arial" w:hAnsi="Arial" w:cs="Arial"/>
          <w:color w:val="000000"/>
          <w:sz w:val="22"/>
          <w:szCs w:val="22"/>
          <w:shd w:val="clear" w:color="auto" w:fill="FFFFFF"/>
        </w:rPr>
        <w:t>.</w:t>
      </w:r>
      <w:r w:rsidRPr="008C40E7">
        <w:rPr>
          <w:rFonts w:ascii="Arial" w:hAnsi="Arial" w:cs="Arial"/>
          <w:color w:val="000000"/>
          <w:sz w:val="22"/>
          <w:szCs w:val="22"/>
          <w:shd w:val="clear" w:color="auto" w:fill="FFFFFF"/>
        </w:rPr>
        <w:t xml:space="preserve"> (2015) </w:t>
      </w:r>
      <w:r w:rsidRPr="008C40E7">
        <w:rPr>
          <w:rFonts w:ascii="Arial" w:hAnsi="Arial" w:cs="Arial"/>
          <w:i/>
          <w:iCs/>
          <w:color w:val="000000"/>
          <w:sz w:val="22"/>
          <w:szCs w:val="22"/>
          <w:shd w:val="clear" w:color="auto" w:fill="FFFFFF"/>
        </w:rPr>
        <w:t xml:space="preserve">Qualitative </w:t>
      </w:r>
      <w:r>
        <w:rPr>
          <w:rFonts w:ascii="Arial" w:hAnsi="Arial" w:cs="Arial"/>
          <w:i/>
          <w:iCs/>
          <w:color w:val="000000"/>
          <w:sz w:val="22"/>
          <w:szCs w:val="22"/>
          <w:shd w:val="clear" w:color="auto" w:fill="FFFFFF"/>
        </w:rPr>
        <w:t>r</w:t>
      </w:r>
      <w:r w:rsidRPr="008C40E7">
        <w:rPr>
          <w:rFonts w:ascii="Arial" w:hAnsi="Arial" w:cs="Arial"/>
          <w:i/>
          <w:iCs/>
          <w:color w:val="000000"/>
          <w:sz w:val="22"/>
          <w:szCs w:val="22"/>
          <w:shd w:val="clear" w:color="auto" w:fill="FFFFFF"/>
        </w:rPr>
        <w:t xml:space="preserve">esearch: A </w:t>
      </w:r>
      <w:r>
        <w:rPr>
          <w:rFonts w:ascii="Arial" w:hAnsi="Arial" w:cs="Arial"/>
          <w:i/>
          <w:iCs/>
          <w:color w:val="000000"/>
          <w:sz w:val="22"/>
          <w:szCs w:val="22"/>
          <w:shd w:val="clear" w:color="auto" w:fill="FFFFFF"/>
        </w:rPr>
        <w:t>g</w:t>
      </w:r>
      <w:r w:rsidRPr="008C40E7">
        <w:rPr>
          <w:rFonts w:ascii="Arial" w:hAnsi="Arial" w:cs="Arial"/>
          <w:i/>
          <w:iCs/>
          <w:color w:val="000000"/>
          <w:sz w:val="22"/>
          <w:szCs w:val="22"/>
          <w:shd w:val="clear" w:color="auto" w:fill="FFFFFF"/>
        </w:rPr>
        <w:t xml:space="preserve">uide to </w:t>
      </w:r>
      <w:r>
        <w:rPr>
          <w:rFonts w:ascii="Arial" w:hAnsi="Arial" w:cs="Arial"/>
          <w:i/>
          <w:iCs/>
          <w:color w:val="000000"/>
          <w:sz w:val="22"/>
          <w:szCs w:val="22"/>
          <w:shd w:val="clear" w:color="auto" w:fill="FFFFFF"/>
        </w:rPr>
        <w:t>d</w:t>
      </w:r>
      <w:r w:rsidRPr="008C40E7">
        <w:rPr>
          <w:rFonts w:ascii="Arial" w:hAnsi="Arial" w:cs="Arial"/>
          <w:i/>
          <w:iCs/>
          <w:color w:val="000000"/>
          <w:sz w:val="22"/>
          <w:szCs w:val="22"/>
          <w:shd w:val="clear" w:color="auto" w:fill="FFFFFF"/>
        </w:rPr>
        <w:t>esign and</w:t>
      </w:r>
      <w:r w:rsidRPr="008C40E7">
        <w:rPr>
          <w:rFonts w:ascii="Arial" w:hAnsi="Arial" w:cs="Arial"/>
          <w:i/>
          <w:iCs/>
          <w:color w:val="000000"/>
          <w:sz w:val="22"/>
          <w:szCs w:val="22"/>
          <w:shd w:val="clear" w:color="auto" w:fill="FFFFFF"/>
        </w:rPr>
        <w:tab/>
      </w:r>
      <w:r w:rsidRPr="008C40E7">
        <w:rPr>
          <w:rFonts w:ascii="Arial" w:hAnsi="Arial" w:cs="Arial"/>
          <w:i/>
          <w:iCs/>
          <w:color w:val="000000"/>
          <w:sz w:val="22"/>
          <w:szCs w:val="22"/>
          <w:shd w:val="clear" w:color="auto" w:fill="FFFFFF"/>
        </w:rPr>
        <w:tab/>
      </w:r>
      <w:r w:rsidRPr="008C40E7">
        <w:rPr>
          <w:rFonts w:ascii="Arial" w:hAnsi="Arial" w:cs="Arial"/>
          <w:i/>
          <w:iCs/>
          <w:color w:val="000000"/>
          <w:sz w:val="22"/>
          <w:szCs w:val="22"/>
          <w:shd w:val="clear" w:color="auto" w:fill="FFFFFF"/>
        </w:rPr>
        <w:tab/>
        <w:t xml:space="preserve"> </w:t>
      </w:r>
      <w:r>
        <w:rPr>
          <w:rFonts w:ascii="Arial" w:hAnsi="Arial" w:cs="Arial"/>
          <w:i/>
          <w:iCs/>
          <w:color w:val="000000"/>
          <w:sz w:val="22"/>
          <w:szCs w:val="22"/>
          <w:shd w:val="clear" w:color="auto" w:fill="FFFFFF"/>
        </w:rPr>
        <w:t>i</w:t>
      </w:r>
      <w:r w:rsidRPr="008C40E7">
        <w:rPr>
          <w:rFonts w:ascii="Arial" w:hAnsi="Arial" w:cs="Arial"/>
          <w:i/>
          <w:iCs/>
          <w:color w:val="000000"/>
          <w:sz w:val="22"/>
          <w:szCs w:val="22"/>
          <w:shd w:val="clear" w:color="auto" w:fill="FFFFFF"/>
        </w:rPr>
        <w:t>mplementation</w:t>
      </w:r>
      <w:r w:rsidRPr="008C40E7">
        <w:rPr>
          <w:rFonts w:ascii="Arial" w:hAnsi="Arial" w:cs="Arial"/>
          <w:color w:val="000000"/>
          <w:sz w:val="22"/>
          <w:szCs w:val="22"/>
          <w:shd w:val="clear" w:color="auto" w:fill="FFFFFF"/>
        </w:rPr>
        <w:t>. United States: John Wiley &amp; Sons, Incorporated.</w:t>
      </w:r>
      <w:r w:rsidRPr="008C40E7">
        <w:rPr>
          <w:rFonts w:ascii="Arial" w:hAnsi="Arial" w:cs="Arial"/>
          <w:sz w:val="22"/>
          <w:szCs w:val="22"/>
        </w:rPr>
        <w:t xml:space="preserve"> </w:t>
      </w:r>
    </w:p>
    <w:p w14:paraId="7F0A03D5" w14:textId="77777777" w:rsidR="00022281" w:rsidRPr="00E54CFF" w:rsidRDefault="00022281" w:rsidP="00022281">
      <w:pPr>
        <w:pStyle w:val="NormalWeb"/>
        <w:rPr>
          <w:rFonts w:ascii="Arial" w:hAnsi="Arial" w:cs="Arial"/>
          <w:sz w:val="22"/>
          <w:szCs w:val="22"/>
        </w:rPr>
      </w:pPr>
      <w:r w:rsidRPr="00E54CFF">
        <w:rPr>
          <w:rFonts w:ascii="Arial" w:hAnsi="Arial" w:cs="Arial"/>
          <w:sz w:val="22"/>
          <w:szCs w:val="22"/>
        </w:rPr>
        <w:t xml:space="preserve">Merrill, J. </w:t>
      </w:r>
      <w:r>
        <w:rPr>
          <w:rFonts w:ascii="Arial" w:hAnsi="Arial" w:cs="Arial"/>
          <w:sz w:val="22"/>
          <w:szCs w:val="22"/>
        </w:rPr>
        <w:t xml:space="preserve">and </w:t>
      </w:r>
      <w:r w:rsidRPr="00E54CFF">
        <w:rPr>
          <w:rFonts w:ascii="Arial" w:hAnsi="Arial" w:cs="Arial"/>
          <w:sz w:val="22"/>
          <w:szCs w:val="22"/>
        </w:rPr>
        <w:t xml:space="preserve">Ackermann, T.-I. (2020) </w:t>
      </w:r>
      <w:r>
        <w:rPr>
          <w:rFonts w:ascii="Arial" w:hAnsi="Arial" w:cs="Arial"/>
          <w:sz w:val="22"/>
          <w:szCs w:val="22"/>
        </w:rPr>
        <w:t>“</w:t>
      </w:r>
      <w:r w:rsidRPr="00E54CFF">
        <w:rPr>
          <w:rFonts w:ascii="Arial" w:hAnsi="Arial" w:cs="Arial"/>
          <w:sz w:val="22"/>
          <w:szCs w:val="22"/>
        </w:rPr>
        <w:t>Like static noise in a beautiful landscape”: A mixed-</w:t>
      </w:r>
      <w:r>
        <w:rPr>
          <w:rFonts w:ascii="Arial" w:hAnsi="Arial" w:cs="Arial"/>
          <w:sz w:val="22"/>
          <w:szCs w:val="22"/>
        </w:rPr>
        <w:tab/>
      </w:r>
      <w:r w:rsidRPr="00E54CFF">
        <w:rPr>
          <w:rFonts w:ascii="Arial" w:hAnsi="Arial" w:cs="Arial"/>
          <w:sz w:val="22"/>
          <w:szCs w:val="22"/>
        </w:rPr>
        <w:t xml:space="preserve">methods approach to rationales and features of disliked voices in popular music. </w:t>
      </w:r>
      <w:r>
        <w:rPr>
          <w:rFonts w:ascii="Arial" w:hAnsi="Arial" w:cs="Arial"/>
          <w:sz w:val="22"/>
          <w:szCs w:val="22"/>
        </w:rPr>
        <w:tab/>
      </w:r>
      <w:r w:rsidRPr="00E54CFF">
        <w:rPr>
          <w:rFonts w:ascii="Arial" w:hAnsi="Arial" w:cs="Arial"/>
          <w:i/>
          <w:iCs/>
          <w:sz w:val="22"/>
          <w:szCs w:val="22"/>
        </w:rPr>
        <w:t>Psychology of Aesthetics, Creativity, and the Arts</w:t>
      </w:r>
      <w:r>
        <w:rPr>
          <w:rFonts w:ascii="Arial" w:hAnsi="Arial" w:cs="Arial"/>
          <w:i/>
          <w:iCs/>
          <w:sz w:val="22"/>
          <w:szCs w:val="22"/>
        </w:rPr>
        <w:t xml:space="preserve">, </w:t>
      </w:r>
      <w:r>
        <w:rPr>
          <w:rFonts w:ascii="Arial" w:hAnsi="Arial" w:cs="Arial"/>
          <w:sz w:val="22"/>
          <w:szCs w:val="22"/>
        </w:rPr>
        <w:t>17(5), pp. 562-580.</w:t>
      </w:r>
      <w:r w:rsidRPr="00E54CFF">
        <w:rPr>
          <w:rFonts w:ascii="Arial" w:hAnsi="Arial" w:cs="Arial"/>
          <w:sz w:val="22"/>
          <w:szCs w:val="22"/>
        </w:rPr>
        <w:t xml:space="preserve"> </w:t>
      </w:r>
    </w:p>
    <w:p w14:paraId="3E41EE20" w14:textId="77777777" w:rsidR="00022281" w:rsidRDefault="00022281" w:rsidP="00022281">
      <w:pPr>
        <w:pStyle w:val="NormalWeb"/>
        <w:rPr>
          <w:rFonts w:ascii="Arial" w:hAnsi="Arial" w:cs="Arial"/>
          <w:sz w:val="22"/>
          <w:szCs w:val="22"/>
        </w:rPr>
      </w:pPr>
      <w:r w:rsidRPr="00C74539">
        <w:rPr>
          <w:rFonts w:ascii="Arial" w:hAnsi="Arial" w:cs="Arial"/>
          <w:color w:val="000000"/>
          <w:sz w:val="22"/>
          <w:szCs w:val="22"/>
          <w:shd w:val="clear" w:color="auto" w:fill="FFFFFF"/>
        </w:rPr>
        <w:t>Merrill</w:t>
      </w:r>
      <w:r>
        <w:rPr>
          <w:rFonts w:ascii="Arial" w:hAnsi="Arial" w:cs="Arial"/>
          <w:color w:val="000000"/>
          <w:sz w:val="22"/>
          <w:szCs w:val="22"/>
          <w:shd w:val="clear" w:color="auto" w:fill="FFFFFF"/>
        </w:rPr>
        <w:t>,</w:t>
      </w:r>
      <w:r w:rsidRPr="00C74539">
        <w:rPr>
          <w:rFonts w:ascii="Arial" w:hAnsi="Arial" w:cs="Arial"/>
          <w:color w:val="000000"/>
          <w:sz w:val="22"/>
          <w:szCs w:val="22"/>
          <w:shd w:val="clear" w:color="auto" w:fill="FFFFFF"/>
        </w:rPr>
        <w:t xml:space="preserve"> J</w:t>
      </w:r>
      <w:r>
        <w:rPr>
          <w:rFonts w:ascii="Arial" w:hAnsi="Arial" w:cs="Arial"/>
          <w:color w:val="000000"/>
          <w:sz w:val="22"/>
          <w:szCs w:val="22"/>
          <w:shd w:val="clear" w:color="auto" w:fill="FFFFFF"/>
        </w:rPr>
        <w:t>.</w:t>
      </w:r>
      <w:r w:rsidRPr="00C74539">
        <w:rPr>
          <w:rFonts w:ascii="Arial" w:hAnsi="Arial" w:cs="Arial"/>
          <w:color w:val="000000"/>
          <w:sz w:val="22"/>
          <w:szCs w:val="22"/>
          <w:shd w:val="clear" w:color="auto" w:fill="FFFFFF"/>
        </w:rPr>
        <w:t xml:space="preserve"> (2023) Auditory perceptual assessment of voices: Examining perceptual ratings as a </w:t>
      </w:r>
      <w:r>
        <w:rPr>
          <w:rFonts w:ascii="Arial" w:hAnsi="Arial" w:cs="Arial"/>
          <w:color w:val="000000"/>
          <w:sz w:val="22"/>
          <w:szCs w:val="22"/>
          <w:shd w:val="clear" w:color="auto" w:fill="FFFFFF"/>
        </w:rPr>
        <w:tab/>
      </w:r>
      <w:r w:rsidRPr="00C74539">
        <w:rPr>
          <w:rFonts w:ascii="Arial" w:hAnsi="Arial" w:cs="Arial"/>
          <w:color w:val="000000"/>
          <w:sz w:val="22"/>
          <w:szCs w:val="22"/>
          <w:shd w:val="clear" w:color="auto" w:fill="FFFFFF"/>
        </w:rPr>
        <w:t>function of voice experience. </w:t>
      </w:r>
      <w:r w:rsidRPr="00C74539">
        <w:rPr>
          <w:rFonts w:ascii="Arial" w:hAnsi="Arial" w:cs="Arial"/>
          <w:i/>
          <w:iCs/>
          <w:color w:val="000000"/>
          <w:sz w:val="22"/>
          <w:szCs w:val="22"/>
          <w:shd w:val="clear" w:color="auto" w:fill="FFFFFF"/>
        </w:rPr>
        <w:t xml:space="preserve">Current </w:t>
      </w:r>
      <w:r>
        <w:rPr>
          <w:rFonts w:ascii="Arial" w:hAnsi="Arial" w:cs="Arial"/>
          <w:i/>
          <w:iCs/>
          <w:color w:val="000000"/>
          <w:sz w:val="22"/>
          <w:szCs w:val="22"/>
          <w:shd w:val="clear" w:color="auto" w:fill="FFFFFF"/>
        </w:rPr>
        <w:t>P</w:t>
      </w:r>
      <w:r w:rsidRPr="00C74539">
        <w:rPr>
          <w:rFonts w:ascii="Arial" w:hAnsi="Arial" w:cs="Arial"/>
          <w:i/>
          <w:iCs/>
          <w:color w:val="000000"/>
          <w:sz w:val="22"/>
          <w:szCs w:val="22"/>
          <w:shd w:val="clear" w:color="auto" w:fill="FFFFFF"/>
        </w:rPr>
        <w:t>sychology</w:t>
      </w:r>
      <w:r>
        <w:rPr>
          <w:rFonts w:ascii="Arial" w:hAnsi="Arial" w:cs="Arial"/>
          <w:i/>
          <w:iCs/>
          <w:color w:val="000000"/>
          <w:sz w:val="22"/>
          <w:szCs w:val="22"/>
          <w:shd w:val="clear" w:color="auto" w:fill="FFFFFF"/>
        </w:rPr>
        <w:t xml:space="preserve">, </w:t>
      </w:r>
      <w:r w:rsidRPr="00C74539">
        <w:rPr>
          <w:rFonts w:ascii="Arial" w:hAnsi="Arial" w:cs="Arial"/>
          <w:color w:val="000000"/>
          <w:sz w:val="22"/>
          <w:szCs w:val="22"/>
          <w:shd w:val="clear" w:color="auto" w:fill="FFFFFF"/>
        </w:rPr>
        <w:t>42(17</w:t>
      </w:r>
      <w:r>
        <w:rPr>
          <w:rFonts w:ascii="Arial" w:hAnsi="Arial" w:cs="Arial"/>
          <w:color w:val="000000"/>
          <w:sz w:val="22"/>
          <w:szCs w:val="22"/>
          <w:shd w:val="clear" w:color="auto" w:fill="FFFFFF"/>
        </w:rPr>
        <w:t>), pp.</w:t>
      </w:r>
      <w:r w:rsidRPr="00C74539">
        <w:rPr>
          <w:rFonts w:ascii="Arial" w:hAnsi="Arial" w:cs="Arial"/>
          <w:color w:val="000000"/>
          <w:sz w:val="22"/>
          <w:szCs w:val="22"/>
          <w:shd w:val="clear" w:color="auto" w:fill="FFFFFF"/>
        </w:rPr>
        <w:t xml:space="preserve"> 14334–14349.</w:t>
      </w:r>
    </w:p>
    <w:p w14:paraId="0259231C" w14:textId="77777777" w:rsidR="00022281" w:rsidRDefault="00022281" w:rsidP="00022281">
      <w:pPr>
        <w:pStyle w:val="NormalWeb"/>
        <w:rPr>
          <w:rFonts w:ascii="Arial" w:hAnsi="Arial" w:cs="Arial"/>
          <w:sz w:val="22"/>
          <w:szCs w:val="22"/>
        </w:rPr>
      </w:pPr>
      <w:r w:rsidRPr="008675E9">
        <w:rPr>
          <w:rFonts w:ascii="Arial" w:hAnsi="Arial" w:cs="Arial"/>
          <w:sz w:val="22"/>
          <w:szCs w:val="22"/>
        </w:rPr>
        <w:t xml:space="preserve">Mertens, D. and Hesse-Biber, S. (2012) Triangulation and mixed methods research: </w:t>
      </w:r>
      <w:r>
        <w:rPr>
          <w:rFonts w:ascii="Arial" w:hAnsi="Arial" w:cs="Arial"/>
          <w:sz w:val="22"/>
          <w:szCs w:val="22"/>
        </w:rPr>
        <w:tab/>
      </w:r>
      <w:r w:rsidRPr="008675E9">
        <w:rPr>
          <w:rFonts w:ascii="Arial" w:hAnsi="Arial" w:cs="Arial"/>
          <w:sz w:val="22"/>
          <w:szCs w:val="22"/>
        </w:rPr>
        <w:t xml:space="preserve">Provocative positions. </w:t>
      </w:r>
      <w:r w:rsidRPr="008675E9">
        <w:rPr>
          <w:rFonts w:ascii="Arial" w:hAnsi="Arial" w:cs="Arial"/>
          <w:i/>
          <w:iCs/>
          <w:sz w:val="22"/>
          <w:szCs w:val="22"/>
        </w:rPr>
        <w:t>Journal of Mixed Methods Research</w:t>
      </w:r>
      <w:r w:rsidRPr="008675E9">
        <w:rPr>
          <w:rFonts w:ascii="Arial" w:hAnsi="Arial" w:cs="Arial"/>
          <w:sz w:val="22"/>
          <w:szCs w:val="22"/>
        </w:rPr>
        <w:t>, 6(2), pp. 75–79.</w:t>
      </w:r>
    </w:p>
    <w:p w14:paraId="30A4A8B6" w14:textId="77777777" w:rsidR="00022281" w:rsidRPr="001617D4" w:rsidRDefault="00022281" w:rsidP="00022281">
      <w:pPr>
        <w:pStyle w:val="NormalWeb"/>
        <w:rPr>
          <w:rFonts w:ascii="Arial" w:hAnsi="Arial" w:cs="Arial"/>
          <w:i/>
          <w:iCs/>
          <w:sz w:val="22"/>
          <w:szCs w:val="22"/>
        </w:rPr>
      </w:pPr>
      <w:r w:rsidRPr="001617D4">
        <w:rPr>
          <w:rFonts w:ascii="Arial" w:hAnsi="Arial" w:cs="Arial"/>
          <w:sz w:val="22"/>
          <w:szCs w:val="22"/>
        </w:rPr>
        <w:t xml:space="preserve">Miles, M. B., &amp; Huberman, A. M. (1994). </w:t>
      </w:r>
      <w:r w:rsidRPr="001617D4">
        <w:rPr>
          <w:rFonts w:ascii="Arial" w:hAnsi="Arial" w:cs="Arial"/>
          <w:i/>
          <w:iCs/>
          <w:sz w:val="22"/>
          <w:szCs w:val="22"/>
        </w:rPr>
        <w:t>Qualitative data analysis: An expanded</w:t>
      </w:r>
      <w:r w:rsidRPr="001617D4">
        <w:rPr>
          <w:rFonts w:ascii="Arial" w:hAnsi="Arial" w:cs="Arial"/>
          <w:i/>
          <w:iCs/>
          <w:sz w:val="22"/>
          <w:szCs w:val="22"/>
        </w:rPr>
        <w:tab/>
      </w:r>
      <w:r>
        <w:rPr>
          <w:rFonts w:ascii="Arial" w:hAnsi="Arial" w:cs="Arial"/>
          <w:i/>
          <w:iCs/>
          <w:sz w:val="22"/>
          <w:szCs w:val="22"/>
        </w:rPr>
        <w:tab/>
      </w:r>
      <w:r w:rsidRPr="001617D4">
        <w:rPr>
          <w:rFonts w:ascii="Arial" w:hAnsi="Arial" w:cs="Arial"/>
          <w:i/>
          <w:iCs/>
          <w:sz w:val="22"/>
          <w:szCs w:val="22"/>
        </w:rPr>
        <w:tab/>
      </w:r>
      <w:r w:rsidRPr="001617D4">
        <w:rPr>
          <w:rFonts w:ascii="Arial" w:hAnsi="Arial" w:cs="Arial"/>
          <w:i/>
          <w:iCs/>
          <w:sz w:val="22"/>
          <w:szCs w:val="22"/>
        </w:rPr>
        <w:tab/>
      </w:r>
      <w:r>
        <w:rPr>
          <w:rFonts w:ascii="Arial" w:hAnsi="Arial" w:cs="Arial"/>
          <w:i/>
          <w:iCs/>
          <w:sz w:val="22"/>
          <w:szCs w:val="22"/>
        </w:rPr>
        <w:t xml:space="preserve"> </w:t>
      </w:r>
      <w:r w:rsidRPr="001617D4">
        <w:rPr>
          <w:rFonts w:ascii="Arial" w:hAnsi="Arial" w:cs="Arial"/>
          <w:i/>
          <w:iCs/>
          <w:sz w:val="22"/>
          <w:szCs w:val="22"/>
        </w:rPr>
        <w:t>sourcebook</w:t>
      </w:r>
      <w:r w:rsidRPr="001617D4">
        <w:rPr>
          <w:rFonts w:ascii="Arial" w:hAnsi="Arial" w:cs="Arial"/>
          <w:sz w:val="22"/>
          <w:szCs w:val="22"/>
        </w:rPr>
        <w:t>. Thousand Oaks, CA: Sage.</w:t>
      </w:r>
    </w:p>
    <w:p w14:paraId="37E92929" w14:textId="77777777" w:rsidR="00022281" w:rsidRDefault="00022281" w:rsidP="00022281">
      <w:pPr>
        <w:rPr>
          <w:rFonts w:ascii="Arial" w:hAnsi="Arial" w:cs="Arial"/>
          <w:color w:val="000000"/>
          <w:sz w:val="22"/>
          <w:szCs w:val="22"/>
          <w:shd w:val="clear" w:color="auto" w:fill="FFFFFF"/>
        </w:rPr>
      </w:pPr>
      <w:r w:rsidRPr="004E5B37">
        <w:rPr>
          <w:rFonts w:ascii="Arial" w:hAnsi="Arial" w:cs="Arial"/>
          <w:color w:val="000000"/>
          <w:sz w:val="22"/>
          <w:szCs w:val="22"/>
          <w:shd w:val="clear" w:color="auto" w:fill="FFFFFF"/>
        </w:rPr>
        <w:t xml:space="preserve">Paterson, M., </w:t>
      </w:r>
      <w:r>
        <w:rPr>
          <w:rFonts w:ascii="Arial" w:hAnsi="Arial" w:cs="Arial"/>
          <w:color w:val="000000"/>
          <w:sz w:val="22"/>
          <w:szCs w:val="22"/>
          <w:shd w:val="clear" w:color="auto" w:fill="FFFFFF"/>
        </w:rPr>
        <w:t>and</w:t>
      </w:r>
      <w:r w:rsidRPr="004E5B37">
        <w:rPr>
          <w:rFonts w:ascii="Arial" w:hAnsi="Arial" w:cs="Arial"/>
          <w:color w:val="000000"/>
          <w:sz w:val="22"/>
          <w:szCs w:val="22"/>
          <w:shd w:val="clear" w:color="auto" w:fill="FFFFFF"/>
        </w:rPr>
        <w:t xml:space="preserve"> Higgs, J. (2005) Using </w:t>
      </w:r>
      <w:r>
        <w:rPr>
          <w:rFonts w:ascii="Arial" w:hAnsi="Arial" w:cs="Arial"/>
          <w:color w:val="000000"/>
          <w:sz w:val="22"/>
          <w:szCs w:val="22"/>
          <w:shd w:val="clear" w:color="auto" w:fill="FFFFFF"/>
        </w:rPr>
        <w:t>h</w:t>
      </w:r>
      <w:r w:rsidRPr="004E5B37">
        <w:rPr>
          <w:rFonts w:ascii="Arial" w:hAnsi="Arial" w:cs="Arial"/>
          <w:color w:val="000000"/>
          <w:sz w:val="22"/>
          <w:szCs w:val="22"/>
          <w:shd w:val="clear" w:color="auto" w:fill="FFFFFF"/>
        </w:rPr>
        <w:t xml:space="preserve">ermeneutics as a </w:t>
      </w:r>
      <w:r>
        <w:rPr>
          <w:rFonts w:ascii="Arial" w:hAnsi="Arial" w:cs="Arial"/>
          <w:color w:val="000000"/>
          <w:sz w:val="22"/>
          <w:szCs w:val="22"/>
          <w:shd w:val="clear" w:color="auto" w:fill="FFFFFF"/>
        </w:rPr>
        <w:t>q</w:t>
      </w:r>
      <w:r w:rsidRPr="004E5B37">
        <w:rPr>
          <w:rFonts w:ascii="Arial" w:hAnsi="Arial" w:cs="Arial"/>
          <w:color w:val="000000"/>
          <w:sz w:val="22"/>
          <w:szCs w:val="22"/>
          <w:shd w:val="clear" w:color="auto" w:fill="FFFFFF"/>
        </w:rPr>
        <w:t xml:space="preserve">ualitative </w:t>
      </w:r>
      <w:r>
        <w:rPr>
          <w:rFonts w:ascii="Arial" w:hAnsi="Arial" w:cs="Arial"/>
          <w:color w:val="000000"/>
          <w:sz w:val="22"/>
          <w:szCs w:val="22"/>
          <w:shd w:val="clear" w:color="auto" w:fill="FFFFFF"/>
        </w:rPr>
        <w:t>r</w:t>
      </w:r>
      <w:r w:rsidRPr="004E5B37">
        <w:rPr>
          <w:rFonts w:ascii="Arial" w:hAnsi="Arial" w:cs="Arial"/>
          <w:color w:val="000000"/>
          <w:sz w:val="22"/>
          <w:szCs w:val="22"/>
          <w:shd w:val="clear" w:color="auto" w:fill="FFFFFF"/>
        </w:rPr>
        <w:t xml:space="preserve">esearch </w:t>
      </w:r>
      <w:r>
        <w:rPr>
          <w:rFonts w:ascii="Arial" w:hAnsi="Arial" w:cs="Arial"/>
          <w:color w:val="000000"/>
          <w:sz w:val="22"/>
          <w:szCs w:val="22"/>
          <w:shd w:val="clear" w:color="auto" w:fill="FFFFFF"/>
        </w:rPr>
        <w:t>a</w:t>
      </w:r>
      <w:r w:rsidRPr="004E5B37">
        <w:rPr>
          <w:rFonts w:ascii="Arial" w:hAnsi="Arial" w:cs="Arial"/>
          <w:color w:val="000000"/>
          <w:sz w:val="22"/>
          <w:szCs w:val="22"/>
          <w:shd w:val="clear" w:color="auto" w:fill="FFFFFF"/>
        </w:rPr>
        <w:t xml:space="preserve">pproach in </w:t>
      </w:r>
      <w:r>
        <w:rPr>
          <w:rFonts w:ascii="Arial" w:hAnsi="Arial" w:cs="Arial"/>
          <w:color w:val="000000"/>
          <w:sz w:val="22"/>
          <w:szCs w:val="22"/>
          <w:shd w:val="clear" w:color="auto" w:fill="FFFFFF"/>
        </w:rPr>
        <w:tab/>
        <w:t>p</w:t>
      </w:r>
      <w:r w:rsidRPr="004E5B37">
        <w:rPr>
          <w:rFonts w:ascii="Arial" w:hAnsi="Arial" w:cs="Arial"/>
          <w:color w:val="000000"/>
          <w:sz w:val="22"/>
          <w:szCs w:val="22"/>
          <w:shd w:val="clear" w:color="auto" w:fill="FFFFFF"/>
        </w:rPr>
        <w:t xml:space="preserve">rofessional </w:t>
      </w:r>
      <w:r>
        <w:rPr>
          <w:rFonts w:ascii="Arial" w:hAnsi="Arial" w:cs="Arial"/>
          <w:color w:val="000000"/>
          <w:sz w:val="22"/>
          <w:szCs w:val="22"/>
          <w:shd w:val="clear" w:color="auto" w:fill="FFFFFF"/>
        </w:rPr>
        <w:t>p</w:t>
      </w:r>
      <w:r w:rsidRPr="004E5B37">
        <w:rPr>
          <w:rFonts w:ascii="Arial" w:hAnsi="Arial" w:cs="Arial"/>
          <w:color w:val="000000"/>
          <w:sz w:val="22"/>
          <w:szCs w:val="22"/>
          <w:shd w:val="clear" w:color="auto" w:fill="FFFFFF"/>
        </w:rPr>
        <w:t>ractice. </w:t>
      </w:r>
      <w:r w:rsidRPr="004E5B37">
        <w:rPr>
          <w:rFonts w:ascii="Arial" w:hAnsi="Arial" w:cs="Arial"/>
          <w:i/>
          <w:iCs/>
          <w:color w:val="000000"/>
          <w:sz w:val="22"/>
          <w:szCs w:val="22"/>
          <w:shd w:val="clear" w:color="auto" w:fill="FFFFFF"/>
        </w:rPr>
        <w:t>Qualitative Report</w:t>
      </w:r>
      <w:r w:rsidRPr="004E5B37">
        <w:rPr>
          <w:rFonts w:ascii="Arial" w:hAnsi="Arial" w:cs="Arial"/>
          <w:color w:val="000000"/>
          <w:sz w:val="22"/>
          <w:szCs w:val="22"/>
          <w:shd w:val="clear" w:color="auto" w:fill="FFFFFF"/>
        </w:rPr>
        <w:t xml:space="preserve">, 10(2), </w:t>
      </w:r>
      <w:r>
        <w:rPr>
          <w:rFonts w:ascii="Arial" w:hAnsi="Arial" w:cs="Arial"/>
          <w:color w:val="000000"/>
          <w:sz w:val="22"/>
          <w:szCs w:val="22"/>
          <w:shd w:val="clear" w:color="auto" w:fill="FFFFFF"/>
        </w:rPr>
        <w:t xml:space="preserve">pp. </w:t>
      </w:r>
      <w:r w:rsidRPr="004E5B37">
        <w:rPr>
          <w:rFonts w:ascii="Arial" w:hAnsi="Arial" w:cs="Arial"/>
          <w:color w:val="000000"/>
          <w:sz w:val="22"/>
          <w:szCs w:val="22"/>
          <w:shd w:val="clear" w:color="auto" w:fill="FFFFFF"/>
        </w:rPr>
        <w:t>339–357.</w:t>
      </w:r>
    </w:p>
    <w:p w14:paraId="06DCC89D" w14:textId="77777777" w:rsidR="00022281" w:rsidRPr="004E5B37" w:rsidRDefault="00022281" w:rsidP="00022281">
      <w:pPr>
        <w:rPr>
          <w:rFonts w:ascii="Arial" w:hAnsi="Arial" w:cs="Arial"/>
          <w:sz w:val="22"/>
          <w:szCs w:val="22"/>
          <w:lang w:val="en-CA"/>
        </w:rPr>
      </w:pPr>
    </w:p>
    <w:p w14:paraId="5F08E3C8" w14:textId="77777777" w:rsidR="00022281" w:rsidRDefault="00022281" w:rsidP="00022281">
      <w:pPr>
        <w:rPr>
          <w:rFonts w:ascii="Arial" w:hAnsi="Arial" w:cs="Arial"/>
          <w:color w:val="000000"/>
          <w:sz w:val="22"/>
          <w:szCs w:val="22"/>
          <w:shd w:val="clear" w:color="auto" w:fill="FFFFFF"/>
        </w:rPr>
      </w:pPr>
      <w:r w:rsidRPr="002454EE">
        <w:rPr>
          <w:rFonts w:ascii="Arial" w:hAnsi="Arial" w:cs="Arial"/>
          <w:color w:val="000000"/>
          <w:sz w:val="22"/>
          <w:szCs w:val="22"/>
          <w:shd w:val="clear" w:color="auto" w:fill="FFFFFF"/>
        </w:rPr>
        <w:t>Paterson M, Higgs J and Wilcox S (2005) The Artistry of Judgement: A Model for Occupational</w:t>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sidRPr="002454EE">
        <w:rPr>
          <w:rFonts w:ascii="Arial" w:hAnsi="Arial" w:cs="Arial"/>
          <w:color w:val="000000"/>
          <w:sz w:val="22"/>
          <w:szCs w:val="22"/>
          <w:shd w:val="clear" w:color="auto" w:fill="FFFFFF"/>
        </w:rPr>
        <w:t xml:space="preserve"> Therapy Practice. </w:t>
      </w:r>
      <w:r w:rsidRPr="002454EE">
        <w:rPr>
          <w:rFonts w:ascii="Arial" w:hAnsi="Arial" w:cs="Arial"/>
          <w:i/>
          <w:iCs/>
          <w:color w:val="000000"/>
          <w:sz w:val="22"/>
          <w:szCs w:val="22"/>
          <w:shd w:val="clear" w:color="auto" w:fill="FFFFFF"/>
        </w:rPr>
        <w:t xml:space="preserve">The British </w:t>
      </w:r>
      <w:r>
        <w:rPr>
          <w:rFonts w:ascii="Arial" w:hAnsi="Arial" w:cs="Arial"/>
          <w:i/>
          <w:iCs/>
          <w:color w:val="000000"/>
          <w:sz w:val="22"/>
          <w:szCs w:val="22"/>
          <w:shd w:val="clear" w:color="auto" w:fill="FFFFFF"/>
        </w:rPr>
        <w:t>J</w:t>
      </w:r>
      <w:r w:rsidRPr="002454EE">
        <w:rPr>
          <w:rFonts w:ascii="Arial" w:hAnsi="Arial" w:cs="Arial"/>
          <w:i/>
          <w:iCs/>
          <w:color w:val="000000"/>
          <w:sz w:val="22"/>
          <w:szCs w:val="22"/>
          <w:shd w:val="clear" w:color="auto" w:fill="FFFFFF"/>
        </w:rPr>
        <w:t xml:space="preserve">ournal of </w:t>
      </w:r>
      <w:r>
        <w:rPr>
          <w:rFonts w:ascii="Arial" w:hAnsi="Arial" w:cs="Arial"/>
          <w:i/>
          <w:iCs/>
          <w:color w:val="000000"/>
          <w:sz w:val="22"/>
          <w:szCs w:val="22"/>
          <w:shd w:val="clear" w:color="auto" w:fill="FFFFFF"/>
        </w:rPr>
        <w:t>O</w:t>
      </w:r>
      <w:r w:rsidRPr="002454EE">
        <w:rPr>
          <w:rFonts w:ascii="Arial" w:hAnsi="Arial" w:cs="Arial"/>
          <w:i/>
          <w:iCs/>
          <w:color w:val="000000"/>
          <w:sz w:val="22"/>
          <w:szCs w:val="22"/>
          <w:shd w:val="clear" w:color="auto" w:fill="FFFFFF"/>
        </w:rPr>
        <w:t xml:space="preserve">ccupational </w:t>
      </w:r>
      <w:r>
        <w:rPr>
          <w:rFonts w:ascii="Arial" w:hAnsi="Arial" w:cs="Arial"/>
          <w:i/>
          <w:iCs/>
          <w:color w:val="000000"/>
          <w:sz w:val="22"/>
          <w:szCs w:val="22"/>
          <w:shd w:val="clear" w:color="auto" w:fill="FFFFFF"/>
        </w:rPr>
        <w:t>T</w:t>
      </w:r>
      <w:r w:rsidRPr="002454EE">
        <w:rPr>
          <w:rFonts w:ascii="Arial" w:hAnsi="Arial" w:cs="Arial"/>
          <w:i/>
          <w:iCs/>
          <w:color w:val="000000"/>
          <w:sz w:val="22"/>
          <w:szCs w:val="22"/>
          <w:shd w:val="clear" w:color="auto" w:fill="FFFFFF"/>
        </w:rPr>
        <w:t>herapy</w:t>
      </w:r>
      <w:r w:rsidRPr="002454EE">
        <w:rPr>
          <w:rFonts w:ascii="Arial" w:hAnsi="Arial" w:cs="Arial"/>
          <w:color w:val="000000"/>
          <w:sz w:val="22"/>
          <w:szCs w:val="22"/>
          <w:shd w:val="clear" w:color="auto" w:fill="FFFFFF"/>
        </w:rPr>
        <w:t> 68(9)</w:t>
      </w:r>
      <w:r>
        <w:rPr>
          <w:rFonts w:ascii="Arial" w:hAnsi="Arial" w:cs="Arial"/>
          <w:color w:val="000000"/>
          <w:sz w:val="22"/>
          <w:szCs w:val="22"/>
          <w:shd w:val="clear" w:color="auto" w:fill="FFFFFF"/>
        </w:rPr>
        <w:t>, pp.</w:t>
      </w:r>
      <w:r w:rsidRPr="002454EE">
        <w:rPr>
          <w:rFonts w:ascii="Arial" w:hAnsi="Arial" w:cs="Arial"/>
          <w:color w:val="000000"/>
          <w:sz w:val="22"/>
          <w:szCs w:val="22"/>
          <w:shd w:val="clear" w:color="auto" w:fill="FFFFFF"/>
        </w:rPr>
        <w:t xml:space="preserve"> 409–417.</w:t>
      </w:r>
    </w:p>
    <w:p w14:paraId="73176B0F" w14:textId="77777777" w:rsidR="00022281" w:rsidRDefault="00022281" w:rsidP="00022281">
      <w:pPr>
        <w:rPr>
          <w:rFonts w:ascii="Arial" w:hAnsi="Arial" w:cs="Arial"/>
          <w:color w:val="000000"/>
          <w:sz w:val="22"/>
          <w:szCs w:val="22"/>
          <w:shd w:val="clear" w:color="auto" w:fill="FFFFFF"/>
        </w:rPr>
      </w:pPr>
    </w:p>
    <w:p w14:paraId="647324DE" w14:textId="77777777" w:rsidR="00022281" w:rsidRPr="00D91F75" w:rsidRDefault="00022281" w:rsidP="00022281">
      <w:pPr>
        <w:shd w:val="clear" w:color="auto" w:fill="FFFFFF"/>
        <w:rPr>
          <w:rFonts w:ascii="Arial" w:hAnsi="Arial" w:cs="Arial"/>
          <w:color w:val="000000" w:themeColor="text1"/>
          <w:sz w:val="22"/>
          <w:szCs w:val="22"/>
        </w:rPr>
      </w:pPr>
      <w:r w:rsidRPr="00D6798D">
        <w:rPr>
          <w:rFonts w:ascii="Arial" w:hAnsi="Arial" w:cs="Arial"/>
          <w:color w:val="000000" w:themeColor="text1"/>
          <w:sz w:val="22"/>
          <w:szCs w:val="22"/>
        </w:rPr>
        <w:t xml:space="preserve">Piaget, J. </w:t>
      </w:r>
      <w:r>
        <w:rPr>
          <w:rFonts w:ascii="Arial" w:hAnsi="Arial" w:cs="Arial"/>
          <w:color w:val="000000" w:themeColor="text1"/>
          <w:sz w:val="22"/>
          <w:szCs w:val="22"/>
        </w:rPr>
        <w:t>(</w:t>
      </w:r>
      <w:r w:rsidRPr="00D6798D">
        <w:rPr>
          <w:rFonts w:ascii="Arial" w:hAnsi="Arial" w:cs="Arial"/>
          <w:color w:val="000000" w:themeColor="text1"/>
          <w:sz w:val="22"/>
          <w:szCs w:val="22"/>
        </w:rPr>
        <w:t>1970</w:t>
      </w:r>
      <w:r>
        <w:rPr>
          <w:rFonts w:ascii="Arial" w:hAnsi="Arial" w:cs="Arial"/>
          <w:color w:val="000000" w:themeColor="text1"/>
          <w:sz w:val="22"/>
          <w:szCs w:val="22"/>
        </w:rPr>
        <w:t>)</w:t>
      </w:r>
      <w:r w:rsidRPr="00D6798D">
        <w:rPr>
          <w:rFonts w:ascii="Arial" w:hAnsi="Arial" w:cs="Arial"/>
          <w:color w:val="000000" w:themeColor="text1"/>
          <w:sz w:val="22"/>
          <w:szCs w:val="22"/>
        </w:rPr>
        <w:t> </w:t>
      </w:r>
      <w:r w:rsidRPr="00D6798D">
        <w:rPr>
          <w:rFonts w:ascii="Arial" w:hAnsi="Arial" w:cs="Arial"/>
          <w:i/>
          <w:iCs/>
          <w:color w:val="000000" w:themeColor="text1"/>
          <w:sz w:val="22"/>
          <w:szCs w:val="22"/>
        </w:rPr>
        <w:t xml:space="preserve">Genetic </w:t>
      </w:r>
      <w:r>
        <w:rPr>
          <w:rFonts w:ascii="Arial" w:hAnsi="Arial" w:cs="Arial"/>
          <w:i/>
          <w:iCs/>
          <w:color w:val="000000" w:themeColor="text1"/>
          <w:sz w:val="22"/>
          <w:szCs w:val="22"/>
        </w:rPr>
        <w:t>e</w:t>
      </w:r>
      <w:r w:rsidRPr="00D6798D">
        <w:rPr>
          <w:rFonts w:ascii="Arial" w:hAnsi="Arial" w:cs="Arial"/>
          <w:i/>
          <w:iCs/>
          <w:color w:val="000000" w:themeColor="text1"/>
          <w:sz w:val="22"/>
          <w:szCs w:val="22"/>
        </w:rPr>
        <w:t>pistemology</w:t>
      </w:r>
      <w:r w:rsidRPr="00D6798D">
        <w:rPr>
          <w:rFonts w:ascii="Arial" w:hAnsi="Arial" w:cs="Arial"/>
          <w:color w:val="000000" w:themeColor="text1"/>
          <w:sz w:val="22"/>
          <w:szCs w:val="22"/>
        </w:rPr>
        <w:t xml:space="preserve">. New York Chichester, West Sussex: Columbia </w:t>
      </w:r>
      <w:r>
        <w:rPr>
          <w:rFonts w:ascii="Arial" w:hAnsi="Arial" w:cs="Arial"/>
          <w:color w:val="000000" w:themeColor="text1"/>
          <w:sz w:val="22"/>
          <w:szCs w:val="22"/>
        </w:rPr>
        <w:tab/>
      </w:r>
      <w:r w:rsidRPr="00D6798D">
        <w:rPr>
          <w:rFonts w:ascii="Arial" w:hAnsi="Arial" w:cs="Arial"/>
          <w:color w:val="000000" w:themeColor="text1"/>
          <w:sz w:val="22"/>
          <w:szCs w:val="22"/>
        </w:rPr>
        <w:t>University Press. </w:t>
      </w:r>
      <w:hyperlink r:id="rId16" w:history="1">
        <w:r w:rsidRPr="00D6798D">
          <w:rPr>
            <w:rStyle w:val="Hyperlink"/>
            <w:rFonts w:ascii="Arial" w:hAnsi="Arial" w:cs="Arial"/>
            <w:color w:val="000000" w:themeColor="text1"/>
            <w:sz w:val="22"/>
            <w:szCs w:val="22"/>
          </w:rPr>
          <w:t>https://doi.org/10.7312/piag91272</w:t>
        </w:r>
      </w:hyperlink>
    </w:p>
    <w:p w14:paraId="305A539B" w14:textId="77777777" w:rsidR="00022281" w:rsidRDefault="00022281" w:rsidP="00022281">
      <w:pPr>
        <w:pStyle w:val="NormalWeb"/>
        <w:rPr>
          <w:rFonts w:ascii="Times" w:hAnsi="Times"/>
          <w:color w:val="0000FF"/>
          <w:sz w:val="16"/>
          <w:szCs w:val="16"/>
        </w:rPr>
      </w:pPr>
      <w:r>
        <w:rPr>
          <w:rFonts w:ascii="Arial" w:hAnsi="Arial" w:cs="Arial"/>
          <w:color w:val="000000"/>
          <w:sz w:val="22"/>
          <w:szCs w:val="22"/>
          <w:shd w:val="clear" w:color="auto" w:fill="FFFFFF"/>
        </w:rPr>
        <w:t xml:space="preserve">Pringle-Nelson, C. (2023) Interpretive description. In </w:t>
      </w:r>
      <w:r w:rsidRPr="00D91F75">
        <w:rPr>
          <w:rFonts w:ascii="Arial" w:hAnsi="Arial" w:cs="Arial"/>
          <w:sz w:val="22"/>
          <w:szCs w:val="22"/>
        </w:rPr>
        <w:t xml:space="preserve">J. M. </w:t>
      </w:r>
      <w:proofErr w:type="spellStart"/>
      <w:r w:rsidRPr="00D91F75">
        <w:rPr>
          <w:rFonts w:ascii="Arial" w:hAnsi="Arial" w:cs="Arial"/>
          <w:sz w:val="22"/>
          <w:szCs w:val="22"/>
        </w:rPr>
        <w:t>Okoko</w:t>
      </w:r>
      <w:proofErr w:type="spellEnd"/>
      <w:r w:rsidRPr="00D91F75">
        <w:rPr>
          <w:rFonts w:ascii="Arial" w:hAnsi="Arial" w:cs="Arial"/>
          <w:sz w:val="22"/>
          <w:szCs w:val="22"/>
        </w:rPr>
        <w:t xml:space="preserve"> et al. (eds.), </w:t>
      </w:r>
      <w:r w:rsidRPr="00D91F75">
        <w:rPr>
          <w:rFonts w:ascii="Arial" w:hAnsi="Arial" w:cs="Arial"/>
          <w:i/>
          <w:iCs/>
          <w:sz w:val="22"/>
          <w:szCs w:val="22"/>
        </w:rPr>
        <w:t xml:space="preserve">Varieties of </w:t>
      </w:r>
      <w:r>
        <w:rPr>
          <w:rFonts w:ascii="Arial" w:hAnsi="Arial" w:cs="Arial"/>
          <w:i/>
          <w:iCs/>
          <w:sz w:val="22"/>
          <w:szCs w:val="22"/>
        </w:rPr>
        <w:tab/>
      </w:r>
      <w:r w:rsidRPr="00D91F75">
        <w:rPr>
          <w:rFonts w:ascii="Arial" w:hAnsi="Arial" w:cs="Arial"/>
          <w:i/>
          <w:iCs/>
          <w:sz w:val="22"/>
          <w:szCs w:val="22"/>
        </w:rPr>
        <w:t>Qualitative Research Methods</w:t>
      </w:r>
      <w:r w:rsidRPr="00D91F75">
        <w:rPr>
          <w:rFonts w:ascii="Arial" w:hAnsi="Arial" w:cs="Arial"/>
          <w:sz w:val="22"/>
          <w:szCs w:val="22"/>
        </w:rPr>
        <w:t xml:space="preserve">, </w:t>
      </w:r>
      <w:r>
        <w:rPr>
          <w:rFonts w:ascii="Arial" w:hAnsi="Arial" w:cs="Arial"/>
          <w:sz w:val="22"/>
          <w:szCs w:val="22"/>
        </w:rPr>
        <w:t xml:space="preserve">pp. 257-261. </w:t>
      </w:r>
      <w:r w:rsidRPr="00D91F75">
        <w:rPr>
          <w:rFonts w:ascii="Arial" w:hAnsi="Arial" w:cs="Arial"/>
          <w:sz w:val="22"/>
          <w:szCs w:val="22"/>
        </w:rPr>
        <w:t>Springer Texts</w:t>
      </w:r>
      <w:r>
        <w:rPr>
          <w:rFonts w:ascii="Arial" w:hAnsi="Arial" w:cs="Arial"/>
          <w:sz w:val="22"/>
          <w:szCs w:val="22"/>
        </w:rPr>
        <w:t xml:space="preserve"> </w:t>
      </w:r>
      <w:r w:rsidRPr="00D91F75">
        <w:rPr>
          <w:rFonts w:ascii="Arial" w:hAnsi="Arial" w:cs="Arial"/>
          <w:sz w:val="22"/>
          <w:szCs w:val="22"/>
        </w:rPr>
        <w:t xml:space="preserve">in Education, </w:t>
      </w:r>
      <w:r>
        <w:rPr>
          <w:rFonts w:ascii="Arial" w:hAnsi="Arial" w:cs="Arial"/>
          <w:sz w:val="22"/>
          <w:szCs w:val="22"/>
        </w:rPr>
        <w:tab/>
      </w:r>
      <w:r w:rsidRPr="00D91F75">
        <w:rPr>
          <w:rFonts w:ascii="Arial" w:hAnsi="Arial" w:cs="Arial"/>
          <w:color w:val="0000FF"/>
          <w:sz w:val="22"/>
          <w:szCs w:val="22"/>
        </w:rPr>
        <w:t>https://doi.org/10.1007/978-3-031-04394-9_41</w:t>
      </w:r>
      <w:r>
        <w:rPr>
          <w:rFonts w:ascii="Times" w:hAnsi="Times"/>
          <w:color w:val="0000FF"/>
          <w:sz w:val="16"/>
          <w:szCs w:val="16"/>
        </w:rPr>
        <w:t xml:space="preserve"> </w:t>
      </w:r>
    </w:p>
    <w:p w14:paraId="14463DEC" w14:textId="77777777" w:rsidR="00022281" w:rsidRPr="008337B3" w:rsidRDefault="00022281" w:rsidP="00022281">
      <w:pPr>
        <w:pStyle w:val="NormalWeb"/>
      </w:pPr>
      <w:r>
        <w:rPr>
          <w:rFonts w:ascii="Arial" w:hAnsi="Arial" w:cs="Arial"/>
          <w:color w:val="000000"/>
          <w:sz w:val="22"/>
          <w:szCs w:val="22"/>
          <w:shd w:val="clear" w:color="auto" w:fill="FFFFFF"/>
        </w:rPr>
        <w:t xml:space="preserve">Poythress, V. S. (2014) </w:t>
      </w:r>
      <w:r>
        <w:rPr>
          <w:rFonts w:ascii="Arial" w:hAnsi="Arial" w:cs="Arial"/>
          <w:i/>
          <w:iCs/>
          <w:color w:val="000000"/>
          <w:sz w:val="22"/>
          <w:szCs w:val="22"/>
          <w:shd w:val="clear" w:color="auto" w:fill="FFFFFF"/>
        </w:rPr>
        <w:t xml:space="preserve">Redeeming philosophy: A God-centered approach to the big </w:t>
      </w:r>
      <w:r>
        <w:rPr>
          <w:rFonts w:ascii="Arial" w:hAnsi="Arial" w:cs="Arial"/>
          <w:i/>
          <w:iCs/>
          <w:color w:val="000000"/>
          <w:sz w:val="22"/>
          <w:szCs w:val="22"/>
          <w:shd w:val="clear" w:color="auto" w:fill="FFFFFF"/>
        </w:rPr>
        <w:tab/>
        <w:t xml:space="preserve">questions. </w:t>
      </w:r>
      <w:r>
        <w:rPr>
          <w:rFonts w:ascii="Arial" w:hAnsi="Arial" w:cs="Arial"/>
          <w:color w:val="000000"/>
          <w:sz w:val="22"/>
          <w:szCs w:val="22"/>
          <w:shd w:val="clear" w:color="auto" w:fill="FFFFFF"/>
        </w:rPr>
        <w:t xml:space="preserve">Crossway. </w:t>
      </w:r>
    </w:p>
    <w:p w14:paraId="65C24DB1" w14:textId="77777777" w:rsidR="00022281" w:rsidRPr="00895695" w:rsidRDefault="00022281" w:rsidP="00022281">
      <w:pPr>
        <w:rPr>
          <w:rFonts w:ascii="Arial" w:hAnsi="Arial" w:cs="Arial"/>
          <w:color w:val="000000"/>
          <w:sz w:val="22"/>
          <w:szCs w:val="22"/>
          <w:shd w:val="clear" w:color="auto" w:fill="FFFFFF"/>
        </w:rPr>
      </w:pPr>
      <w:r w:rsidRPr="00895695">
        <w:rPr>
          <w:rFonts w:ascii="Arial" w:hAnsi="Arial" w:cs="Arial"/>
          <w:color w:val="000000"/>
          <w:sz w:val="22"/>
          <w:szCs w:val="22"/>
          <w:shd w:val="clear" w:color="auto" w:fill="FFFFFF"/>
        </w:rPr>
        <w:t>Ravitch, S.M. and Riggan, M. (2012) </w:t>
      </w:r>
      <w:r w:rsidRPr="00895695">
        <w:rPr>
          <w:rFonts w:ascii="Arial" w:hAnsi="Arial" w:cs="Arial"/>
          <w:i/>
          <w:iCs/>
          <w:color w:val="000000"/>
          <w:sz w:val="22"/>
          <w:szCs w:val="22"/>
          <w:shd w:val="clear" w:color="auto" w:fill="FFFFFF"/>
        </w:rPr>
        <w:t xml:space="preserve">Reason &amp; Rigor: How Conceptual Frameworks Guide </w:t>
      </w:r>
      <w:r>
        <w:rPr>
          <w:rFonts w:ascii="Arial" w:hAnsi="Arial" w:cs="Arial"/>
          <w:i/>
          <w:iCs/>
          <w:color w:val="000000"/>
          <w:sz w:val="22"/>
          <w:szCs w:val="22"/>
          <w:shd w:val="clear" w:color="auto" w:fill="FFFFFF"/>
        </w:rPr>
        <w:tab/>
      </w:r>
      <w:r w:rsidRPr="00895695">
        <w:rPr>
          <w:rFonts w:ascii="Arial" w:hAnsi="Arial" w:cs="Arial"/>
          <w:i/>
          <w:iCs/>
          <w:color w:val="000000"/>
          <w:sz w:val="22"/>
          <w:szCs w:val="22"/>
          <w:shd w:val="clear" w:color="auto" w:fill="FFFFFF"/>
        </w:rPr>
        <w:t xml:space="preserve">Research. </w:t>
      </w:r>
      <w:r w:rsidRPr="00895695">
        <w:rPr>
          <w:rFonts w:ascii="Arial" w:hAnsi="Arial" w:cs="Arial"/>
          <w:color w:val="000000"/>
          <w:sz w:val="22"/>
          <w:szCs w:val="22"/>
          <w:shd w:val="clear" w:color="auto" w:fill="FFFFFF"/>
        </w:rPr>
        <w:t>Sage Publications.</w:t>
      </w:r>
    </w:p>
    <w:p w14:paraId="6A2B59A9" w14:textId="77777777" w:rsidR="00022281" w:rsidRPr="00C74539" w:rsidRDefault="00022281" w:rsidP="00022281">
      <w:pPr>
        <w:rPr>
          <w:rFonts w:ascii="Arial" w:hAnsi="Arial" w:cs="Arial"/>
          <w:color w:val="000000"/>
          <w:sz w:val="22"/>
          <w:szCs w:val="22"/>
          <w:shd w:val="clear" w:color="auto" w:fill="FFFFFF"/>
        </w:rPr>
      </w:pPr>
    </w:p>
    <w:p w14:paraId="1C1BAAD9" w14:textId="77777777" w:rsidR="00022281" w:rsidRPr="00E77667" w:rsidRDefault="00022281" w:rsidP="00022281">
      <w:pPr>
        <w:rPr>
          <w:rFonts w:ascii="Arial" w:hAnsi="Arial" w:cs="Arial"/>
          <w:sz w:val="22"/>
          <w:szCs w:val="22"/>
          <w:lang w:val="en-CA"/>
        </w:rPr>
      </w:pPr>
      <w:r w:rsidRPr="00E77667">
        <w:rPr>
          <w:rFonts w:ascii="Arial" w:hAnsi="Arial" w:cs="Arial"/>
          <w:color w:val="000000"/>
          <w:sz w:val="22"/>
          <w:szCs w:val="22"/>
          <w:shd w:val="clear" w:color="auto" w:fill="FFFFFF"/>
        </w:rPr>
        <w:t>Riemann, G. (2006) An Introduction to "Doing Biographical Research"</w:t>
      </w:r>
      <w:r>
        <w:rPr>
          <w:rFonts w:ascii="Arial" w:hAnsi="Arial" w:cs="Arial"/>
          <w:color w:val="000000"/>
          <w:sz w:val="22"/>
          <w:szCs w:val="22"/>
          <w:shd w:val="clear" w:color="auto" w:fill="FFFFFF"/>
        </w:rPr>
        <w:t>.</w:t>
      </w:r>
      <w:r w:rsidRPr="00E77667">
        <w:rPr>
          <w:rFonts w:ascii="Arial" w:hAnsi="Arial" w:cs="Arial"/>
          <w:color w:val="000000"/>
          <w:sz w:val="22"/>
          <w:szCs w:val="22"/>
          <w:shd w:val="clear" w:color="auto" w:fill="FFFFFF"/>
        </w:rPr>
        <w:t> </w:t>
      </w:r>
      <w:r w:rsidRPr="00E77667">
        <w:rPr>
          <w:rFonts w:ascii="Arial" w:hAnsi="Arial" w:cs="Arial"/>
          <w:i/>
          <w:iCs/>
          <w:color w:val="000000"/>
          <w:sz w:val="22"/>
          <w:szCs w:val="22"/>
          <w:shd w:val="clear" w:color="auto" w:fill="FFFFFF"/>
        </w:rPr>
        <w:t xml:space="preserve">Historical Social </w:t>
      </w:r>
      <w:r>
        <w:rPr>
          <w:rFonts w:ascii="Arial" w:hAnsi="Arial" w:cs="Arial"/>
          <w:i/>
          <w:iCs/>
          <w:color w:val="000000"/>
          <w:sz w:val="22"/>
          <w:szCs w:val="22"/>
          <w:shd w:val="clear" w:color="auto" w:fill="FFFFFF"/>
        </w:rPr>
        <w:tab/>
      </w:r>
      <w:r w:rsidRPr="00E77667">
        <w:rPr>
          <w:rFonts w:ascii="Arial" w:hAnsi="Arial" w:cs="Arial"/>
          <w:i/>
          <w:iCs/>
          <w:color w:val="000000"/>
          <w:sz w:val="22"/>
          <w:szCs w:val="22"/>
          <w:shd w:val="clear" w:color="auto" w:fill="FFFFFF"/>
        </w:rPr>
        <w:t>Research (</w:t>
      </w:r>
      <w:proofErr w:type="spellStart"/>
      <w:r w:rsidRPr="00E77667">
        <w:rPr>
          <w:rFonts w:ascii="Arial" w:hAnsi="Arial" w:cs="Arial"/>
          <w:i/>
          <w:iCs/>
          <w:color w:val="000000"/>
          <w:sz w:val="22"/>
          <w:szCs w:val="22"/>
          <w:shd w:val="clear" w:color="auto" w:fill="FFFFFF"/>
        </w:rPr>
        <w:t>Köln</w:t>
      </w:r>
      <w:proofErr w:type="spellEnd"/>
      <w:r w:rsidRPr="00E77667">
        <w:rPr>
          <w:rFonts w:ascii="Arial" w:hAnsi="Arial" w:cs="Arial"/>
          <w:i/>
          <w:iCs/>
          <w:color w:val="000000"/>
          <w:sz w:val="22"/>
          <w:szCs w:val="22"/>
          <w:shd w:val="clear" w:color="auto" w:fill="FFFFFF"/>
        </w:rPr>
        <w:t>)</w:t>
      </w:r>
      <w:r w:rsidRPr="00E77667">
        <w:rPr>
          <w:rFonts w:ascii="Arial" w:hAnsi="Arial" w:cs="Arial"/>
          <w:color w:val="000000"/>
          <w:sz w:val="22"/>
          <w:szCs w:val="22"/>
          <w:shd w:val="clear" w:color="auto" w:fill="FFFFFF"/>
        </w:rPr>
        <w:t xml:space="preserve">, 31(3 (117)), </w:t>
      </w:r>
      <w:r>
        <w:rPr>
          <w:rFonts w:ascii="Arial" w:hAnsi="Arial" w:cs="Arial"/>
          <w:color w:val="000000"/>
          <w:sz w:val="22"/>
          <w:szCs w:val="22"/>
          <w:shd w:val="clear" w:color="auto" w:fill="FFFFFF"/>
        </w:rPr>
        <w:t xml:space="preserve">pp. </w:t>
      </w:r>
      <w:r w:rsidRPr="00E77667">
        <w:rPr>
          <w:rFonts w:ascii="Arial" w:hAnsi="Arial" w:cs="Arial"/>
          <w:color w:val="000000"/>
          <w:sz w:val="22"/>
          <w:szCs w:val="22"/>
          <w:shd w:val="clear" w:color="auto" w:fill="FFFFFF"/>
        </w:rPr>
        <w:t>6–28.</w:t>
      </w:r>
    </w:p>
    <w:p w14:paraId="6C76035F" w14:textId="77777777" w:rsidR="00022281" w:rsidRDefault="00022281" w:rsidP="00022281">
      <w:pPr>
        <w:rPr>
          <w:rFonts w:ascii="Arial" w:hAnsi="Arial" w:cs="Arial"/>
          <w:color w:val="000000"/>
          <w:sz w:val="22"/>
          <w:szCs w:val="22"/>
          <w:shd w:val="clear" w:color="auto" w:fill="FFFFFF"/>
        </w:rPr>
      </w:pPr>
    </w:p>
    <w:p w14:paraId="066C4ABA" w14:textId="77777777" w:rsidR="00022281" w:rsidRPr="005B0155" w:rsidRDefault="00022281" w:rsidP="00022281">
      <w:pPr>
        <w:rPr>
          <w:rFonts w:ascii="Arial" w:hAnsi="Arial" w:cs="Arial"/>
          <w:color w:val="000000"/>
          <w:sz w:val="22"/>
          <w:szCs w:val="22"/>
          <w:shd w:val="clear" w:color="auto" w:fill="FFFFFF"/>
        </w:rPr>
      </w:pPr>
      <w:r w:rsidRPr="002454EE">
        <w:rPr>
          <w:rFonts w:ascii="Arial" w:hAnsi="Arial" w:cs="Arial"/>
          <w:color w:val="000000"/>
          <w:sz w:val="22"/>
          <w:szCs w:val="22"/>
          <w:shd w:val="clear" w:color="auto" w:fill="FFFFFF"/>
        </w:rPr>
        <w:lastRenderedPageBreak/>
        <w:t>Rubin</w:t>
      </w:r>
      <w:r>
        <w:rPr>
          <w:rFonts w:ascii="Arial" w:hAnsi="Arial" w:cs="Arial"/>
          <w:color w:val="000000"/>
          <w:sz w:val="22"/>
          <w:szCs w:val="22"/>
          <w:shd w:val="clear" w:color="auto" w:fill="FFFFFF"/>
        </w:rPr>
        <w:t>,</w:t>
      </w:r>
      <w:r w:rsidRPr="002454EE">
        <w:rPr>
          <w:rFonts w:ascii="Arial" w:hAnsi="Arial" w:cs="Arial"/>
          <w:color w:val="000000"/>
          <w:sz w:val="22"/>
          <w:szCs w:val="22"/>
          <w:shd w:val="clear" w:color="auto" w:fill="FFFFFF"/>
        </w:rPr>
        <w:t xml:space="preserve"> H</w:t>
      </w:r>
      <w:r>
        <w:rPr>
          <w:rFonts w:ascii="Arial" w:hAnsi="Arial" w:cs="Arial"/>
          <w:color w:val="000000"/>
          <w:sz w:val="22"/>
          <w:szCs w:val="22"/>
          <w:shd w:val="clear" w:color="auto" w:fill="FFFFFF"/>
        </w:rPr>
        <w:t>.</w:t>
      </w:r>
      <w:r w:rsidRPr="002454EE">
        <w:rPr>
          <w:rFonts w:ascii="Arial" w:hAnsi="Arial" w:cs="Arial"/>
          <w:color w:val="000000"/>
          <w:sz w:val="22"/>
          <w:szCs w:val="22"/>
          <w:shd w:val="clear" w:color="auto" w:fill="FFFFFF"/>
        </w:rPr>
        <w:t>J</w:t>
      </w:r>
      <w:r>
        <w:rPr>
          <w:rFonts w:ascii="Arial" w:hAnsi="Arial" w:cs="Arial"/>
          <w:color w:val="000000"/>
          <w:sz w:val="22"/>
          <w:szCs w:val="22"/>
          <w:shd w:val="clear" w:color="auto" w:fill="FFFFFF"/>
        </w:rPr>
        <w:t>.</w:t>
      </w:r>
      <w:r w:rsidRPr="002454EE">
        <w:rPr>
          <w:rFonts w:ascii="Arial" w:hAnsi="Arial" w:cs="Arial"/>
          <w:color w:val="000000"/>
          <w:sz w:val="22"/>
          <w:szCs w:val="22"/>
          <w:shd w:val="clear" w:color="auto" w:fill="FFFFFF"/>
        </w:rPr>
        <w:t xml:space="preserve"> and Rubin, I</w:t>
      </w:r>
      <w:r>
        <w:rPr>
          <w:rFonts w:ascii="Arial" w:hAnsi="Arial" w:cs="Arial"/>
          <w:color w:val="000000"/>
          <w:sz w:val="22"/>
          <w:szCs w:val="22"/>
          <w:shd w:val="clear" w:color="auto" w:fill="FFFFFF"/>
        </w:rPr>
        <w:t>.</w:t>
      </w:r>
      <w:r w:rsidRPr="002454EE">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2012</w:t>
      </w:r>
      <w:r w:rsidRPr="002454EE">
        <w:rPr>
          <w:rFonts w:ascii="Arial" w:hAnsi="Arial" w:cs="Arial"/>
          <w:color w:val="000000"/>
          <w:sz w:val="22"/>
          <w:szCs w:val="22"/>
          <w:shd w:val="clear" w:color="auto" w:fill="FFFFFF"/>
        </w:rPr>
        <w:t>) </w:t>
      </w:r>
      <w:r w:rsidRPr="002454EE">
        <w:rPr>
          <w:rFonts w:ascii="Arial" w:hAnsi="Arial" w:cs="Arial"/>
          <w:i/>
          <w:iCs/>
          <w:color w:val="000000"/>
          <w:sz w:val="22"/>
          <w:szCs w:val="22"/>
          <w:shd w:val="clear" w:color="auto" w:fill="FFFFFF"/>
        </w:rPr>
        <w:t xml:space="preserve">Qualitative </w:t>
      </w:r>
      <w:r>
        <w:rPr>
          <w:rFonts w:ascii="Arial" w:hAnsi="Arial" w:cs="Arial"/>
          <w:i/>
          <w:iCs/>
          <w:color w:val="000000"/>
          <w:sz w:val="22"/>
          <w:szCs w:val="22"/>
          <w:shd w:val="clear" w:color="auto" w:fill="FFFFFF"/>
        </w:rPr>
        <w:t>i</w:t>
      </w:r>
      <w:r w:rsidRPr="002454EE">
        <w:rPr>
          <w:rFonts w:ascii="Arial" w:hAnsi="Arial" w:cs="Arial"/>
          <w:i/>
          <w:iCs/>
          <w:color w:val="000000"/>
          <w:sz w:val="22"/>
          <w:szCs w:val="22"/>
          <w:shd w:val="clear" w:color="auto" w:fill="FFFFFF"/>
        </w:rPr>
        <w:t xml:space="preserve">nterviewing: </w:t>
      </w:r>
      <w:r>
        <w:rPr>
          <w:rFonts w:ascii="Arial" w:hAnsi="Arial" w:cs="Arial"/>
          <w:i/>
          <w:iCs/>
          <w:color w:val="000000"/>
          <w:sz w:val="22"/>
          <w:szCs w:val="22"/>
          <w:shd w:val="clear" w:color="auto" w:fill="FFFFFF"/>
        </w:rPr>
        <w:t>T</w:t>
      </w:r>
      <w:r w:rsidRPr="002454EE">
        <w:rPr>
          <w:rFonts w:ascii="Arial" w:hAnsi="Arial" w:cs="Arial"/>
          <w:i/>
          <w:iCs/>
          <w:color w:val="000000"/>
          <w:sz w:val="22"/>
          <w:szCs w:val="22"/>
          <w:shd w:val="clear" w:color="auto" w:fill="FFFFFF"/>
        </w:rPr>
        <w:t xml:space="preserve">he </w:t>
      </w:r>
      <w:r>
        <w:rPr>
          <w:rFonts w:ascii="Arial" w:hAnsi="Arial" w:cs="Arial"/>
          <w:i/>
          <w:iCs/>
          <w:color w:val="000000"/>
          <w:sz w:val="22"/>
          <w:szCs w:val="22"/>
          <w:shd w:val="clear" w:color="auto" w:fill="FFFFFF"/>
        </w:rPr>
        <w:t>a</w:t>
      </w:r>
      <w:r w:rsidRPr="002454EE">
        <w:rPr>
          <w:rFonts w:ascii="Arial" w:hAnsi="Arial" w:cs="Arial"/>
          <w:i/>
          <w:iCs/>
          <w:color w:val="000000"/>
          <w:sz w:val="22"/>
          <w:szCs w:val="22"/>
          <w:shd w:val="clear" w:color="auto" w:fill="FFFFFF"/>
        </w:rPr>
        <w:t xml:space="preserve">rt of </w:t>
      </w:r>
      <w:r>
        <w:rPr>
          <w:rFonts w:ascii="Arial" w:hAnsi="Arial" w:cs="Arial"/>
          <w:i/>
          <w:iCs/>
          <w:color w:val="000000"/>
          <w:sz w:val="22"/>
          <w:szCs w:val="22"/>
          <w:shd w:val="clear" w:color="auto" w:fill="FFFFFF"/>
        </w:rPr>
        <w:t>h</w:t>
      </w:r>
      <w:r w:rsidRPr="002454EE">
        <w:rPr>
          <w:rFonts w:ascii="Arial" w:hAnsi="Arial" w:cs="Arial"/>
          <w:i/>
          <w:iCs/>
          <w:color w:val="000000"/>
          <w:sz w:val="22"/>
          <w:szCs w:val="22"/>
          <w:shd w:val="clear" w:color="auto" w:fill="FFFFFF"/>
        </w:rPr>
        <w:t xml:space="preserve">earing </w:t>
      </w:r>
      <w:r>
        <w:rPr>
          <w:rFonts w:ascii="Arial" w:hAnsi="Arial" w:cs="Arial"/>
          <w:i/>
          <w:iCs/>
          <w:color w:val="000000"/>
          <w:sz w:val="22"/>
          <w:szCs w:val="22"/>
          <w:shd w:val="clear" w:color="auto" w:fill="FFFFFF"/>
        </w:rPr>
        <w:t>d</w:t>
      </w:r>
      <w:r w:rsidRPr="002454EE">
        <w:rPr>
          <w:rFonts w:ascii="Arial" w:hAnsi="Arial" w:cs="Arial"/>
          <w:i/>
          <w:iCs/>
          <w:color w:val="000000"/>
          <w:sz w:val="22"/>
          <w:szCs w:val="22"/>
          <w:shd w:val="clear" w:color="auto" w:fill="FFFFFF"/>
        </w:rPr>
        <w:t>ata</w:t>
      </w:r>
      <w:r>
        <w:rPr>
          <w:rFonts w:ascii="Arial" w:hAnsi="Arial" w:cs="Arial"/>
          <w:i/>
          <w:iCs/>
          <w:color w:val="000000"/>
          <w:sz w:val="22"/>
          <w:szCs w:val="22"/>
          <w:shd w:val="clear" w:color="auto" w:fill="FFFFFF"/>
        </w:rPr>
        <w:t>,</w:t>
      </w:r>
      <w:r w:rsidRPr="002454EE">
        <w:rPr>
          <w:rFonts w:ascii="Arial" w:hAnsi="Arial" w:cs="Arial"/>
          <w:color w:val="000000"/>
          <w:sz w:val="22"/>
          <w:szCs w:val="22"/>
          <w:shd w:val="clear" w:color="auto" w:fill="FFFFFF"/>
        </w:rPr>
        <w:t> </w:t>
      </w:r>
      <w:r>
        <w:rPr>
          <w:rFonts w:ascii="Arial" w:hAnsi="Arial" w:cs="Arial"/>
          <w:color w:val="000000"/>
          <w:sz w:val="22"/>
          <w:szCs w:val="22"/>
          <w:shd w:val="clear" w:color="auto" w:fill="FFFFFF"/>
        </w:rPr>
        <w:t>3</w:t>
      </w:r>
      <w:r w:rsidRPr="00006F16">
        <w:rPr>
          <w:rFonts w:ascii="Arial" w:hAnsi="Arial" w:cs="Arial"/>
          <w:color w:val="000000"/>
          <w:sz w:val="22"/>
          <w:szCs w:val="22"/>
          <w:shd w:val="clear" w:color="auto" w:fill="FFFFFF"/>
          <w:vertAlign w:val="superscript"/>
        </w:rPr>
        <w:t>rd</w:t>
      </w:r>
      <w:r>
        <w:rPr>
          <w:rFonts w:ascii="Arial" w:hAnsi="Arial" w:cs="Arial"/>
          <w:color w:val="000000"/>
          <w:sz w:val="22"/>
          <w:szCs w:val="22"/>
          <w:shd w:val="clear" w:color="auto" w:fill="FFFFFF"/>
        </w:rPr>
        <w:t xml:space="preserve"> ed. SAGE.</w:t>
      </w:r>
    </w:p>
    <w:p w14:paraId="037B74C0" w14:textId="77777777" w:rsidR="00022281" w:rsidRPr="00C30F77" w:rsidRDefault="00022281" w:rsidP="00022281">
      <w:pPr>
        <w:pStyle w:val="NormalWeb"/>
        <w:rPr>
          <w:rFonts w:ascii="Arial" w:hAnsi="Arial" w:cs="Arial"/>
          <w:color w:val="000000" w:themeColor="text1"/>
          <w:sz w:val="22"/>
          <w:szCs w:val="22"/>
        </w:rPr>
      </w:pPr>
      <w:r w:rsidRPr="00C30F77">
        <w:rPr>
          <w:rFonts w:ascii="Arial" w:hAnsi="Arial" w:cs="Arial"/>
          <w:color w:val="000000" w:themeColor="text1"/>
          <w:sz w:val="22"/>
          <w:szCs w:val="22"/>
        </w:rPr>
        <w:t>Ryan, R. M., and Deci, E. L. (2020) Intrinsic and extrinsic motivation from a self-determination</w:t>
      </w:r>
      <w:r w:rsidRPr="00C30F77">
        <w:rPr>
          <w:rFonts w:ascii="Arial" w:hAnsi="Arial" w:cs="Arial"/>
          <w:color w:val="000000" w:themeColor="text1"/>
          <w:sz w:val="22"/>
          <w:szCs w:val="22"/>
        </w:rPr>
        <w:tab/>
      </w:r>
      <w:r w:rsidRPr="00C30F77">
        <w:rPr>
          <w:rFonts w:ascii="Arial" w:hAnsi="Arial" w:cs="Arial"/>
          <w:color w:val="000000" w:themeColor="text1"/>
          <w:sz w:val="22"/>
          <w:szCs w:val="22"/>
        </w:rPr>
        <w:tab/>
        <w:t xml:space="preserve"> theory perspective: Definitions, theory, practices, and future directions. </w:t>
      </w:r>
      <w:r w:rsidRPr="00C30F77">
        <w:rPr>
          <w:rFonts w:ascii="Arial" w:hAnsi="Arial" w:cs="Arial"/>
          <w:i/>
          <w:iCs/>
          <w:color w:val="000000" w:themeColor="text1"/>
          <w:sz w:val="22"/>
          <w:szCs w:val="22"/>
        </w:rPr>
        <w:t xml:space="preserve">Contemporary </w:t>
      </w:r>
      <w:r w:rsidRPr="00C30F77">
        <w:rPr>
          <w:rFonts w:ascii="Arial" w:hAnsi="Arial" w:cs="Arial"/>
          <w:i/>
          <w:iCs/>
          <w:color w:val="000000" w:themeColor="text1"/>
          <w:sz w:val="22"/>
          <w:szCs w:val="22"/>
        </w:rPr>
        <w:tab/>
        <w:t>Educational Psychology</w:t>
      </w:r>
      <w:r w:rsidRPr="00C30F77">
        <w:rPr>
          <w:rFonts w:ascii="Arial" w:hAnsi="Arial" w:cs="Arial"/>
          <w:color w:val="000000" w:themeColor="text1"/>
          <w:sz w:val="22"/>
          <w:szCs w:val="22"/>
        </w:rPr>
        <w:t xml:space="preserve">, </w:t>
      </w:r>
      <w:r w:rsidRPr="00C30F77">
        <w:rPr>
          <w:rFonts w:ascii="Arial" w:hAnsi="Arial" w:cs="Arial"/>
          <w:i/>
          <w:iCs/>
          <w:color w:val="000000" w:themeColor="text1"/>
          <w:sz w:val="22"/>
          <w:szCs w:val="22"/>
        </w:rPr>
        <w:t>61</w:t>
      </w:r>
      <w:r w:rsidRPr="00C30F77">
        <w:rPr>
          <w:rFonts w:ascii="Arial" w:hAnsi="Arial" w:cs="Arial"/>
          <w:color w:val="000000" w:themeColor="text1"/>
          <w:sz w:val="22"/>
          <w:szCs w:val="22"/>
        </w:rPr>
        <w:t>, Article 101860.</w:t>
      </w:r>
      <w:r w:rsidRPr="00C30F77">
        <w:rPr>
          <w:rFonts w:ascii="Arial" w:hAnsi="Arial" w:cs="Arial"/>
          <w:color w:val="000000" w:themeColor="text1"/>
          <w:sz w:val="22"/>
          <w:szCs w:val="22"/>
        </w:rPr>
        <w:tab/>
      </w:r>
      <w:hyperlink r:id="rId17" w:history="1">
        <w:r w:rsidRPr="00C30F77">
          <w:rPr>
            <w:rStyle w:val="Hyperlink"/>
            <w:rFonts w:ascii="Arial" w:hAnsi="Arial" w:cs="Arial"/>
            <w:color w:val="000000" w:themeColor="text1"/>
            <w:sz w:val="22"/>
            <w:szCs w:val="22"/>
          </w:rPr>
          <w:t>https://doi.org/10.1016/j.cedpsych.2020.101860</w:t>
        </w:r>
      </w:hyperlink>
    </w:p>
    <w:p w14:paraId="323A9F8D" w14:textId="77777777" w:rsidR="00022281" w:rsidRDefault="00022281" w:rsidP="00022281">
      <w:pPr>
        <w:spacing w:line="360" w:lineRule="auto"/>
        <w:rPr>
          <w:rFonts w:ascii="Arial" w:hAnsi="Arial" w:cs="Arial"/>
          <w:sz w:val="22"/>
          <w:szCs w:val="22"/>
          <w:lang w:val="en-CA"/>
        </w:rPr>
      </w:pPr>
      <w:r>
        <w:rPr>
          <w:rFonts w:ascii="Arial" w:hAnsi="Arial" w:cs="Arial"/>
          <w:sz w:val="22"/>
          <w:szCs w:val="22"/>
          <w:lang w:val="en-CA"/>
        </w:rPr>
        <w:t xml:space="preserve">Saldaña, J. (2016) </w:t>
      </w:r>
      <w:r>
        <w:rPr>
          <w:rFonts w:ascii="Arial" w:hAnsi="Arial" w:cs="Arial"/>
          <w:i/>
          <w:iCs/>
          <w:sz w:val="22"/>
          <w:szCs w:val="22"/>
          <w:lang w:val="en-CA"/>
        </w:rPr>
        <w:t>The coding manual for qualitative researchers</w:t>
      </w:r>
      <w:r>
        <w:rPr>
          <w:rFonts w:ascii="Arial" w:hAnsi="Arial" w:cs="Arial"/>
          <w:sz w:val="22"/>
          <w:szCs w:val="22"/>
          <w:lang w:val="en-CA"/>
        </w:rPr>
        <w:t xml:space="preserve"> (3</w:t>
      </w:r>
      <w:r w:rsidRPr="00D375DF">
        <w:rPr>
          <w:rFonts w:ascii="Arial" w:hAnsi="Arial" w:cs="Arial"/>
          <w:sz w:val="22"/>
          <w:szCs w:val="22"/>
          <w:vertAlign w:val="superscript"/>
          <w:lang w:val="en-CA"/>
        </w:rPr>
        <w:t>rd</w:t>
      </w:r>
      <w:r>
        <w:rPr>
          <w:rFonts w:ascii="Arial" w:hAnsi="Arial" w:cs="Arial"/>
          <w:sz w:val="22"/>
          <w:szCs w:val="22"/>
          <w:lang w:val="en-CA"/>
        </w:rPr>
        <w:t xml:space="preserve"> ed.). Sage Publications.</w:t>
      </w:r>
    </w:p>
    <w:p w14:paraId="0E07A7BD" w14:textId="77777777" w:rsidR="00022281" w:rsidRDefault="00022281" w:rsidP="00022281">
      <w:pPr>
        <w:rPr>
          <w:rFonts w:ascii="Arial" w:hAnsi="Arial" w:cs="Arial"/>
          <w:sz w:val="22"/>
          <w:szCs w:val="22"/>
          <w:lang w:val="en-CA"/>
        </w:rPr>
      </w:pPr>
    </w:p>
    <w:p w14:paraId="56BAA406" w14:textId="21FD97F7" w:rsidR="00022281" w:rsidRDefault="00022281" w:rsidP="00022281">
      <w:pPr>
        <w:rPr>
          <w:rFonts w:ascii="Arial" w:hAnsi="Arial" w:cs="Arial"/>
          <w:color w:val="222222"/>
          <w:sz w:val="22"/>
          <w:szCs w:val="22"/>
          <w:shd w:val="clear" w:color="auto" w:fill="FFFFFF"/>
          <w:lang w:val="en-GB"/>
        </w:rPr>
      </w:pPr>
      <w:r w:rsidRPr="0042297B">
        <w:rPr>
          <w:rFonts w:ascii="Arial" w:hAnsi="Arial" w:cs="Arial"/>
          <w:color w:val="222222"/>
          <w:sz w:val="22"/>
          <w:szCs w:val="22"/>
          <w:shd w:val="clear" w:color="auto" w:fill="FFFFFF"/>
          <w:lang w:val="en-GB"/>
        </w:rPr>
        <w:t>Schwandt, T. A. (2007). Sage dictionary of qualitative inquiry (3rd ed.). Thousand Oaks, CA:</w:t>
      </w:r>
      <w:r>
        <w:rPr>
          <w:rFonts w:ascii="Arial" w:hAnsi="Arial" w:cs="Arial"/>
          <w:color w:val="222222"/>
          <w:sz w:val="22"/>
          <w:szCs w:val="22"/>
          <w:shd w:val="clear" w:color="auto" w:fill="FFFFFF"/>
          <w:lang w:val="en-GB"/>
        </w:rPr>
        <w:tab/>
      </w:r>
      <w:r w:rsidRPr="0042297B">
        <w:rPr>
          <w:rFonts w:ascii="Arial" w:hAnsi="Arial" w:cs="Arial"/>
          <w:color w:val="222222"/>
          <w:sz w:val="22"/>
          <w:szCs w:val="22"/>
          <w:shd w:val="clear" w:color="auto" w:fill="FFFFFF"/>
          <w:lang w:val="en-GB"/>
        </w:rPr>
        <w:t>Sage</w:t>
      </w:r>
      <w:r w:rsidR="00B320AD">
        <w:rPr>
          <w:rFonts w:ascii="Arial" w:hAnsi="Arial" w:cs="Arial"/>
          <w:color w:val="222222"/>
          <w:sz w:val="22"/>
          <w:szCs w:val="22"/>
          <w:shd w:val="clear" w:color="auto" w:fill="FFFFFF"/>
          <w:lang w:val="en-GB"/>
        </w:rPr>
        <w:t>.</w:t>
      </w:r>
    </w:p>
    <w:p w14:paraId="73401ABF" w14:textId="77777777" w:rsidR="00B320AD" w:rsidRDefault="00B320AD" w:rsidP="00022281">
      <w:pPr>
        <w:rPr>
          <w:rFonts w:ascii="Arial" w:hAnsi="Arial" w:cs="Arial"/>
          <w:color w:val="222222"/>
          <w:sz w:val="22"/>
          <w:szCs w:val="22"/>
          <w:shd w:val="clear" w:color="auto" w:fill="FFFFFF"/>
          <w:lang w:val="en-GB"/>
        </w:rPr>
      </w:pPr>
    </w:p>
    <w:p w14:paraId="59690D62" w14:textId="2E1835A5" w:rsidR="00B320AD" w:rsidRPr="0042571B" w:rsidRDefault="00B320AD" w:rsidP="00022281">
      <w:pPr>
        <w:rPr>
          <w:rFonts w:ascii="Arial" w:hAnsi="Arial" w:cs="Arial"/>
          <w:color w:val="222222"/>
          <w:sz w:val="22"/>
          <w:szCs w:val="22"/>
          <w:shd w:val="clear" w:color="auto" w:fill="FFFFFF"/>
          <w:lang w:val="en-GB"/>
        </w:rPr>
      </w:pPr>
      <w:r>
        <w:rPr>
          <w:rFonts w:ascii="Arial" w:hAnsi="Arial" w:cs="Arial"/>
          <w:color w:val="222222"/>
          <w:sz w:val="22"/>
          <w:szCs w:val="22"/>
          <w:shd w:val="clear" w:color="auto" w:fill="FFFFFF"/>
          <w:lang w:val="en-GB"/>
        </w:rPr>
        <w:t xml:space="preserve">Scott, S. (2022) </w:t>
      </w:r>
      <w:r w:rsidR="0042571B">
        <w:rPr>
          <w:rFonts w:ascii="Arial" w:hAnsi="Arial" w:cs="Arial"/>
          <w:color w:val="222222"/>
          <w:sz w:val="22"/>
          <w:szCs w:val="22"/>
          <w:shd w:val="clear" w:color="auto" w:fill="FFFFFF"/>
          <w:lang w:val="en-GB"/>
        </w:rPr>
        <w:t xml:space="preserve">Insights, considerations, and suggestions for the practitioner-research in voice </w:t>
      </w:r>
      <w:r w:rsidR="0042571B">
        <w:rPr>
          <w:rFonts w:ascii="Arial" w:hAnsi="Arial" w:cs="Arial"/>
          <w:color w:val="222222"/>
          <w:sz w:val="22"/>
          <w:szCs w:val="22"/>
          <w:shd w:val="clear" w:color="auto" w:fill="FFFFFF"/>
          <w:lang w:val="en-GB"/>
        </w:rPr>
        <w:tab/>
        <w:t xml:space="preserve">studies, </w:t>
      </w:r>
      <w:r w:rsidR="0042571B">
        <w:rPr>
          <w:rFonts w:ascii="Arial" w:hAnsi="Arial" w:cs="Arial"/>
          <w:i/>
          <w:iCs/>
          <w:color w:val="222222"/>
          <w:sz w:val="22"/>
          <w:szCs w:val="22"/>
          <w:shd w:val="clear" w:color="auto" w:fill="FFFFFF"/>
          <w:lang w:val="en-GB"/>
        </w:rPr>
        <w:t xml:space="preserve">Voice and Speech Review, </w:t>
      </w:r>
      <w:r w:rsidR="0042571B">
        <w:rPr>
          <w:rFonts w:ascii="Arial" w:hAnsi="Arial" w:cs="Arial"/>
          <w:color w:val="222222"/>
          <w:sz w:val="22"/>
          <w:szCs w:val="22"/>
          <w:shd w:val="clear" w:color="auto" w:fill="FFFFFF"/>
          <w:lang w:val="en-GB"/>
        </w:rPr>
        <w:t>pp. 1-20. doi:10.1080/23268263.2022.2137972</w:t>
      </w:r>
    </w:p>
    <w:p w14:paraId="51335405" w14:textId="4BE19F78" w:rsidR="00022281" w:rsidRPr="002B7FF1" w:rsidRDefault="00022281" w:rsidP="00022281">
      <w:pPr>
        <w:pStyle w:val="NormalWeb"/>
        <w:rPr>
          <w:rFonts w:ascii="Arial" w:hAnsi="Arial" w:cs="Arial"/>
          <w:sz w:val="22"/>
          <w:szCs w:val="22"/>
        </w:rPr>
      </w:pPr>
      <w:r>
        <w:rPr>
          <w:rFonts w:ascii="Arial" w:hAnsi="Arial" w:cs="Arial"/>
          <w:sz w:val="22"/>
          <w:szCs w:val="22"/>
        </w:rPr>
        <w:t xml:space="preserve">Sol, K. and Heng, K. (2022) Understanding epistemology and its key approaches in research. </w:t>
      </w:r>
      <w:r>
        <w:rPr>
          <w:rFonts w:ascii="Arial" w:hAnsi="Arial" w:cs="Arial"/>
          <w:sz w:val="22"/>
          <w:szCs w:val="22"/>
        </w:rPr>
        <w:tab/>
      </w:r>
      <w:r>
        <w:rPr>
          <w:rFonts w:ascii="Arial" w:hAnsi="Arial" w:cs="Arial"/>
          <w:i/>
          <w:iCs/>
          <w:sz w:val="22"/>
          <w:szCs w:val="22"/>
        </w:rPr>
        <w:t xml:space="preserve">Cambodian Journal of Educational Research, </w:t>
      </w:r>
      <w:r>
        <w:rPr>
          <w:rFonts w:ascii="Arial" w:hAnsi="Arial" w:cs="Arial"/>
          <w:sz w:val="22"/>
          <w:szCs w:val="22"/>
        </w:rPr>
        <w:t xml:space="preserve">2(2) pp. 80-99. </w:t>
      </w:r>
    </w:p>
    <w:p w14:paraId="392B157D" w14:textId="77777777" w:rsidR="00022281" w:rsidRPr="008A3A16" w:rsidRDefault="00022281" w:rsidP="00022281">
      <w:pPr>
        <w:pStyle w:val="NormalWeb"/>
        <w:shd w:val="clear" w:color="auto" w:fill="FFFFFF"/>
        <w:rPr>
          <w:rFonts w:ascii="Arial" w:hAnsi="Arial" w:cs="Arial"/>
          <w:sz w:val="22"/>
          <w:szCs w:val="22"/>
        </w:rPr>
      </w:pPr>
      <w:r w:rsidRPr="008A3A16">
        <w:rPr>
          <w:rFonts w:ascii="Arial" w:hAnsi="Arial" w:cs="Arial"/>
          <w:color w:val="000000"/>
          <w:sz w:val="22"/>
          <w:szCs w:val="22"/>
          <w:shd w:val="clear" w:color="auto" w:fill="FFFFFF"/>
        </w:rPr>
        <w:t>Stake, R.E. (1995) </w:t>
      </w:r>
      <w:r w:rsidRPr="008A3A16">
        <w:rPr>
          <w:rFonts w:ascii="Arial" w:hAnsi="Arial" w:cs="Arial"/>
          <w:i/>
          <w:iCs/>
          <w:color w:val="000000"/>
          <w:sz w:val="22"/>
          <w:szCs w:val="22"/>
          <w:shd w:val="clear" w:color="auto" w:fill="FFFFFF"/>
        </w:rPr>
        <w:t xml:space="preserve">The </w:t>
      </w:r>
      <w:r>
        <w:rPr>
          <w:rFonts w:ascii="Arial" w:hAnsi="Arial" w:cs="Arial"/>
          <w:i/>
          <w:iCs/>
          <w:color w:val="000000"/>
          <w:sz w:val="22"/>
          <w:szCs w:val="22"/>
          <w:shd w:val="clear" w:color="auto" w:fill="FFFFFF"/>
        </w:rPr>
        <w:t>a</w:t>
      </w:r>
      <w:r w:rsidRPr="008A3A16">
        <w:rPr>
          <w:rFonts w:ascii="Arial" w:hAnsi="Arial" w:cs="Arial"/>
          <w:i/>
          <w:iCs/>
          <w:color w:val="000000"/>
          <w:sz w:val="22"/>
          <w:szCs w:val="22"/>
          <w:shd w:val="clear" w:color="auto" w:fill="FFFFFF"/>
        </w:rPr>
        <w:t xml:space="preserve">rt of </w:t>
      </w:r>
      <w:r>
        <w:rPr>
          <w:rFonts w:ascii="Arial" w:hAnsi="Arial" w:cs="Arial"/>
          <w:i/>
          <w:iCs/>
          <w:color w:val="000000"/>
          <w:sz w:val="22"/>
          <w:szCs w:val="22"/>
          <w:shd w:val="clear" w:color="auto" w:fill="FFFFFF"/>
        </w:rPr>
        <w:t>c</w:t>
      </w:r>
      <w:r w:rsidRPr="008A3A16">
        <w:rPr>
          <w:rFonts w:ascii="Arial" w:hAnsi="Arial" w:cs="Arial"/>
          <w:i/>
          <w:iCs/>
          <w:color w:val="000000"/>
          <w:sz w:val="22"/>
          <w:szCs w:val="22"/>
          <w:shd w:val="clear" w:color="auto" w:fill="FFFFFF"/>
        </w:rPr>
        <w:t xml:space="preserve">ase </w:t>
      </w:r>
      <w:r>
        <w:rPr>
          <w:rFonts w:ascii="Arial" w:hAnsi="Arial" w:cs="Arial"/>
          <w:i/>
          <w:iCs/>
          <w:color w:val="000000"/>
          <w:sz w:val="22"/>
          <w:szCs w:val="22"/>
          <w:shd w:val="clear" w:color="auto" w:fill="FFFFFF"/>
        </w:rPr>
        <w:t>s</w:t>
      </w:r>
      <w:r w:rsidRPr="008A3A16">
        <w:rPr>
          <w:rFonts w:ascii="Arial" w:hAnsi="Arial" w:cs="Arial"/>
          <w:i/>
          <w:iCs/>
          <w:color w:val="000000"/>
          <w:sz w:val="22"/>
          <w:szCs w:val="22"/>
          <w:shd w:val="clear" w:color="auto" w:fill="FFFFFF"/>
        </w:rPr>
        <w:t xml:space="preserve">tudy </w:t>
      </w:r>
      <w:r>
        <w:rPr>
          <w:rFonts w:ascii="Arial" w:hAnsi="Arial" w:cs="Arial"/>
          <w:i/>
          <w:iCs/>
          <w:color w:val="000000"/>
          <w:sz w:val="22"/>
          <w:szCs w:val="22"/>
          <w:shd w:val="clear" w:color="auto" w:fill="FFFFFF"/>
        </w:rPr>
        <w:t>r</w:t>
      </w:r>
      <w:r w:rsidRPr="008A3A16">
        <w:rPr>
          <w:rFonts w:ascii="Arial" w:hAnsi="Arial" w:cs="Arial"/>
          <w:i/>
          <w:iCs/>
          <w:color w:val="000000"/>
          <w:sz w:val="22"/>
          <w:szCs w:val="22"/>
          <w:shd w:val="clear" w:color="auto" w:fill="FFFFFF"/>
        </w:rPr>
        <w:t>esearch.</w:t>
      </w:r>
      <w:r w:rsidRPr="008A3A16">
        <w:rPr>
          <w:rFonts w:ascii="Arial" w:hAnsi="Arial" w:cs="Arial"/>
          <w:color w:val="000000"/>
          <w:sz w:val="22"/>
          <w:szCs w:val="22"/>
          <w:shd w:val="clear" w:color="auto" w:fill="FFFFFF"/>
        </w:rPr>
        <w:t> Sage Publications.</w:t>
      </w:r>
    </w:p>
    <w:p w14:paraId="44E435CD" w14:textId="77777777" w:rsidR="00022281" w:rsidRDefault="00022281" w:rsidP="00022281">
      <w:pPr>
        <w:pStyle w:val="NormalWeb"/>
        <w:shd w:val="clear" w:color="auto" w:fill="FFFFFF"/>
        <w:rPr>
          <w:rFonts w:ascii="Arial" w:hAnsi="Arial" w:cs="Arial"/>
          <w:sz w:val="22"/>
          <w:szCs w:val="22"/>
        </w:rPr>
      </w:pPr>
      <w:r>
        <w:rPr>
          <w:rFonts w:ascii="Arial" w:hAnsi="Arial" w:cs="Arial"/>
          <w:sz w:val="22"/>
          <w:szCs w:val="22"/>
        </w:rPr>
        <w:t xml:space="preserve">Steiner, M. (1983) The search for order in a disorderly world: Worldviews and prescriptive </w:t>
      </w:r>
      <w:r>
        <w:rPr>
          <w:rFonts w:ascii="Arial" w:hAnsi="Arial" w:cs="Arial"/>
          <w:sz w:val="22"/>
          <w:szCs w:val="22"/>
        </w:rPr>
        <w:tab/>
        <w:t xml:space="preserve">decision paradigms. </w:t>
      </w:r>
      <w:r>
        <w:rPr>
          <w:rFonts w:ascii="Arial" w:hAnsi="Arial" w:cs="Arial"/>
          <w:i/>
          <w:iCs/>
          <w:sz w:val="22"/>
          <w:szCs w:val="22"/>
        </w:rPr>
        <w:t xml:space="preserve">International Organization, </w:t>
      </w:r>
      <w:r>
        <w:rPr>
          <w:rFonts w:ascii="Arial" w:hAnsi="Arial" w:cs="Arial"/>
          <w:sz w:val="22"/>
          <w:szCs w:val="22"/>
        </w:rPr>
        <w:t xml:space="preserve">37(3), pp. 373-413. </w:t>
      </w:r>
      <w:r>
        <w:rPr>
          <w:rFonts w:ascii="Arial" w:hAnsi="Arial" w:cs="Arial"/>
          <w:sz w:val="22"/>
          <w:szCs w:val="22"/>
        </w:rPr>
        <w:tab/>
      </w:r>
      <w:hyperlink r:id="rId18" w:history="1">
        <w:r w:rsidRPr="00CF5B9A">
          <w:rPr>
            <w:rStyle w:val="Hyperlink"/>
            <w:rFonts w:ascii="Arial" w:hAnsi="Arial" w:cs="Arial"/>
            <w:sz w:val="22"/>
            <w:szCs w:val="22"/>
          </w:rPr>
          <w:t>https://www.doi:10.1017/S0020818300032720</w:t>
        </w:r>
      </w:hyperlink>
    </w:p>
    <w:p w14:paraId="01F0C7B4" w14:textId="77777777" w:rsidR="00022281" w:rsidRPr="002B7FF1" w:rsidRDefault="00022281" w:rsidP="00022281">
      <w:pPr>
        <w:pStyle w:val="NormalWeb"/>
        <w:rPr>
          <w:rFonts w:ascii="Arial" w:hAnsi="Arial" w:cs="Arial"/>
          <w:sz w:val="22"/>
          <w:szCs w:val="22"/>
        </w:rPr>
      </w:pPr>
      <w:r w:rsidRPr="00CC6801">
        <w:rPr>
          <w:rFonts w:ascii="Arial" w:hAnsi="Arial" w:cs="Arial"/>
          <w:sz w:val="22"/>
          <w:szCs w:val="22"/>
        </w:rPr>
        <w:t xml:space="preserve">St. John, W. (1999) Focus group interviews. In V. Minichiello, G. Sullivan, K. Greenwood, &amp; R. </w:t>
      </w:r>
      <w:r>
        <w:rPr>
          <w:rFonts w:ascii="Arial" w:hAnsi="Arial" w:cs="Arial"/>
          <w:sz w:val="22"/>
          <w:szCs w:val="22"/>
        </w:rPr>
        <w:tab/>
      </w:r>
      <w:r w:rsidRPr="00CC6801">
        <w:rPr>
          <w:rFonts w:ascii="Arial" w:hAnsi="Arial" w:cs="Arial"/>
          <w:sz w:val="22"/>
          <w:szCs w:val="22"/>
        </w:rPr>
        <w:t>Axford (</w:t>
      </w:r>
      <w:r>
        <w:rPr>
          <w:rFonts w:ascii="Arial" w:hAnsi="Arial" w:cs="Arial"/>
          <w:sz w:val="22"/>
          <w:szCs w:val="22"/>
        </w:rPr>
        <w:t>e</w:t>
      </w:r>
      <w:r w:rsidRPr="00CC6801">
        <w:rPr>
          <w:rFonts w:ascii="Arial" w:hAnsi="Arial" w:cs="Arial"/>
          <w:sz w:val="22"/>
          <w:szCs w:val="22"/>
        </w:rPr>
        <w:t xml:space="preserve">ds.), </w:t>
      </w:r>
      <w:r w:rsidRPr="00CC6801">
        <w:rPr>
          <w:rFonts w:ascii="Arial" w:hAnsi="Arial" w:cs="Arial"/>
          <w:i/>
          <w:iCs/>
          <w:sz w:val="22"/>
          <w:szCs w:val="22"/>
        </w:rPr>
        <w:t xml:space="preserve">Handbook for </w:t>
      </w:r>
      <w:r>
        <w:rPr>
          <w:rFonts w:ascii="Arial" w:hAnsi="Arial" w:cs="Arial"/>
          <w:i/>
          <w:iCs/>
          <w:sz w:val="22"/>
          <w:szCs w:val="22"/>
        </w:rPr>
        <w:t>R</w:t>
      </w:r>
      <w:r w:rsidRPr="00CC6801">
        <w:rPr>
          <w:rFonts w:ascii="Arial" w:hAnsi="Arial" w:cs="Arial"/>
          <w:i/>
          <w:iCs/>
          <w:sz w:val="22"/>
          <w:szCs w:val="22"/>
        </w:rPr>
        <w:t xml:space="preserve">esearch </w:t>
      </w:r>
      <w:r>
        <w:rPr>
          <w:rFonts w:ascii="Arial" w:hAnsi="Arial" w:cs="Arial"/>
          <w:i/>
          <w:iCs/>
          <w:sz w:val="22"/>
          <w:szCs w:val="22"/>
        </w:rPr>
        <w:t>M</w:t>
      </w:r>
      <w:r w:rsidRPr="00CC6801">
        <w:rPr>
          <w:rFonts w:ascii="Arial" w:hAnsi="Arial" w:cs="Arial"/>
          <w:i/>
          <w:iCs/>
          <w:sz w:val="22"/>
          <w:szCs w:val="22"/>
        </w:rPr>
        <w:t xml:space="preserve">ethods in </w:t>
      </w:r>
      <w:r>
        <w:rPr>
          <w:rFonts w:ascii="Arial" w:hAnsi="Arial" w:cs="Arial"/>
          <w:i/>
          <w:iCs/>
          <w:sz w:val="22"/>
          <w:szCs w:val="22"/>
        </w:rPr>
        <w:t>H</w:t>
      </w:r>
      <w:r w:rsidRPr="00CC6801">
        <w:rPr>
          <w:rFonts w:ascii="Arial" w:hAnsi="Arial" w:cs="Arial"/>
          <w:i/>
          <w:iCs/>
          <w:sz w:val="22"/>
          <w:szCs w:val="22"/>
        </w:rPr>
        <w:t xml:space="preserve">ealth </w:t>
      </w:r>
      <w:r>
        <w:rPr>
          <w:rFonts w:ascii="Arial" w:hAnsi="Arial" w:cs="Arial"/>
          <w:i/>
          <w:iCs/>
          <w:sz w:val="22"/>
          <w:szCs w:val="22"/>
        </w:rPr>
        <w:t>S</w:t>
      </w:r>
      <w:r w:rsidRPr="00CC6801">
        <w:rPr>
          <w:rFonts w:ascii="Arial" w:hAnsi="Arial" w:cs="Arial"/>
          <w:i/>
          <w:iCs/>
          <w:sz w:val="22"/>
          <w:szCs w:val="22"/>
        </w:rPr>
        <w:t xml:space="preserve">ciences </w:t>
      </w:r>
      <w:r w:rsidRPr="00CC6801">
        <w:rPr>
          <w:rFonts w:ascii="Arial" w:hAnsi="Arial" w:cs="Arial"/>
          <w:sz w:val="22"/>
          <w:szCs w:val="22"/>
        </w:rPr>
        <w:t xml:space="preserve">(pp. 419-430). </w:t>
      </w:r>
      <w:r>
        <w:rPr>
          <w:rFonts w:ascii="Arial" w:hAnsi="Arial" w:cs="Arial"/>
          <w:sz w:val="22"/>
          <w:szCs w:val="22"/>
        </w:rPr>
        <w:tab/>
      </w:r>
      <w:r w:rsidRPr="00CC6801">
        <w:rPr>
          <w:rFonts w:ascii="Arial" w:hAnsi="Arial" w:cs="Arial"/>
          <w:sz w:val="22"/>
          <w:szCs w:val="22"/>
        </w:rPr>
        <w:t xml:space="preserve">Sydney, Australia: Addison-Wesley. </w:t>
      </w:r>
    </w:p>
    <w:p w14:paraId="6A60D990" w14:textId="70174343" w:rsidR="005A50B3" w:rsidRPr="005A50B3" w:rsidRDefault="005A50B3" w:rsidP="00022281">
      <w:pPr>
        <w:rPr>
          <w:rFonts w:ascii="Arial" w:hAnsi="Arial" w:cs="Arial"/>
          <w:color w:val="333333"/>
          <w:sz w:val="22"/>
          <w:szCs w:val="22"/>
          <w:shd w:val="clear" w:color="auto" w:fill="FFFFFF"/>
        </w:rPr>
      </w:pPr>
      <w:r w:rsidRPr="005A50B3">
        <w:rPr>
          <w:rFonts w:ascii="Arial" w:hAnsi="Arial" w:cs="Arial"/>
          <w:color w:val="333333"/>
          <w:sz w:val="22"/>
          <w:szCs w:val="22"/>
          <w:shd w:val="clear" w:color="auto" w:fill="FFFFFF"/>
        </w:rPr>
        <w:t xml:space="preserve">Teddlie, C., </w:t>
      </w:r>
      <w:r>
        <w:rPr>
          <w:rFonts w:ascii="Arial" w:hAnsi="Arial" w:cs="Arial"/>
          <w:color w:val="333333"/>
          <w:sz w:val="22"/>
          <w:szCs w:val="22"/>
          <w:shd w:val="clear" w:color="auto" w:fill="FFFFFF"/>
        </w:rPr>
        <w:t>and</w:t>
      </w:r>
      <w:r w:rsidRPr="005A50B3">
        <w:rPr>
          <w:rFonts w:ascii="Arial" w:hAnsi="Arial" w:cs="Arial"/>
          <w:color w:val="333333"/>
          <w:sz w:val="22"/>
          <w:szCs w:val="22"/>
          <w:shd w:val="clear" w:color="auto" w:fill="FFFFFF"/>
        </w:rPr>
        <w:t xml:space="preserve"> </w:t>
      </w:r>
      <w:proofErr w:type="spellStart"/>
      <w:r w:rsidRPr="005A50B3">
        <w:rPr>
          <w:rFonts w:ascii="Arial" w:hAnsi="Arial" w:cs="Arial"/>
          <w:color w:val="333333"/>
          <w:sz w:val="22"/>
          <w:szCs w:val="22"/>
          <w:shd w:val="clear" w:color="auto" w:fill="FFFFFF"/>
        </w:rPr>
        <w:t>Tashakkori</w:t>
      </w:r>
      <w:proofErr w:type="spellEnd"/>
      <w:r w:rsidRPr="005A50B3">
        <w:rPr>
          <w:rFonts w:ascii="Arial" w:hAnsi="Arial" w:cs="Arial"/>
          <w:color w:val="333333"/>
          <w:sz w:val="22"/>
          <w:szCs w:val="22"/>
          <w:shd w:val="clear" w:color="auto" w:fill="FFFFFF"/>
        </w:rPr>
        <w:t>, A. (2010)</w:t>
      </w:r>
      <w:r>
        <w:rPr>
          <w:rFonts w:ascii="Arial" w:hAnsi="Arial" w:cs="Arial"/>
          <w:color w:val="333333"/>
          <w:sz w:val="22"/>
          <w:szCs w:val="22"/>
          <w:shd w:val="clear" w:color="auto" w:fill="FFFFFF"/>
        </w:rPr>
        <w:t xml:space="preserve"> </w:t>
      </w:r>
      <w:r w:rsidRPr="005A50B3">
        <w:rPr>
          <w:rFonts w:ascii="Arial" w:hAnsi="Arial" w:cs="Arial"/>
          <w:color w:val="333333"/>
          <w:sz w:val="22"/>
          <w:szCs w:val="22"/>
          <w:shd w:val="clear" w:color="auto" w:fill="FFFFFF"/>
        </w:rPr>
        <w:t xml:space="preserve">Overview of contemporary issues in mixed methods </w:t>
      </w:r>
      <w:r>
        <w:rPr>
          <w:rFonts w:ascii="Arial" w:hAnsi="Arial" w:cs="Arial"/>
          <w:color w:val="333333"/>
          <w:sz w:val="22"/>
          <w:szCs w:val="22"/>
          <w:shd w:val="clear" w:color="auto" w:fill="FFFFFF"/>
        </w:rPr>
        <w:tab/>
      </w:r>
      <w:r w:rsidRPr="005A50B3">
        <w:rPr>
          <w:rFonts w:ascii="Arial" w:hAnsi="Arial" w:cs="Arial"/>
          <w:color w:val="333333"/>
          <w:sz w:val="22"/>
          <w:szCs w:val="22"/>
          <w:shd w:val="clear" w:color="auto" w:fill="FFFFFF"/>
        </w:rPr>
        <w:t>research. In </w:t>
      </w:r>
      <w:r w:rsidRPr="005A50B3">
        <w:rPr>
          <w:rStyle w:val="Emphasis"/>
          <w:rFonts w:ascii="Arial" w:hAnsi="Arial" w:cs="Arial"/>
          <w:color w:val="333333"/>
          <w:sz w:val="22"/>
          <w:szCs w:val="22"/>
          <w:shd w:val="clear" w:color="auto" w:fill="FFFFFF"/>
        </w:rPr>
        <w:t>SAGE Handbook of Mixed Methods in Social &amp; Behavioral Research</w:t>
      </w:r>
      <w:r w:rsidRPr="005A50B3">
        <w:rPr>
          <w:rFonts w:ascii="Arial" w:hAnsi="Arial" w:cs="Arial"/>
          <w:color w:val="333333"/>
          <w:sz w:val="22"/>
          <w:szCs w:val="22"/>
          <w:shd w:val="clear" w:color="auto" w:fill="FFFFFF"/>
        </w:rPr>
        <w:t xml:space="preserve"> (2 ed., </w:t>
      </w:r>
      <w:r>
        <w:rPr>
          <w:rFonts w:ascii="Arial" w:hAnsi="Arial" w:cs="Arial"/>
          <w:color w:val="333333"/>
          <w:sz w:val="22"/>
          <w:szCs w:val="22"/>
          <w:shd w:val="clear" w:color="auto" w:fill="FFFFFF"/>
        </w:rPr>
        <w:tab/>
      </w:r>
      <w:r w:rsidRPr="005A50B3">
        <w:rPr>
          <w:rFonts w:ascii="Arial" w:hAnsi="Arial" w:cs="Arial"/>
          <w:color w:val="333333"/>
          <w:sz w:val="22"/>
          <w:szCs w:val="22"/>
          <w:shd w:val="clear" w:color="auto" w:fill="FFFFFF"/>
        </w:rPr>
        <w:t xml:space="preserve">pp. 1-42). SAGE Publications, Inc., </w:t>
      </w:r>
      <w:hyperlink r:id="rId19" w:history="1">
        <w:r w:rsidRPr="005A50B3">
          <w:rPr>
            <w:rStyle w:val="Hyperlink"/>
            <w:rFonts w:ascii="Arial" w:hAnsi="Arial" w:cs="Arial"/>
            <w:sz w:val="22"/>
            <w:szCs w:val="22"/>
            <w:shd w:val="clear" w:color="auto" w:fill="FFFFFF"/>
          </w:rPr>
          <w:t>https://doi.org/10.4135/9781506335193</w:t>
        </w:r>
      </w:hyperlink>
    </w:p>
    <w:p w14:paraId="11B9EE95" w14:textId="77777777" w:rsidR="005A50B3" w:rsidRDefault="005A50B3" w:rsidP="00022281">
      <w:pPr>
        <w:rPr>
          <w:rFonts w:ascii="Arial" w:hAnsi="Arial" w:cs="Arial"/>
          <w:color w:val="222222"/>
          <w:sz w:val="22"/>
          <w:szCs w:val="22"/>
          <w:shd w:val="clear" w:color="auto" w:fill="FFFFFF"/>
        </w:rPr>
      </w:pPr>
    </w:p>
    <w:p w14:paraId="0D29E9C9" w14:textId="52B44FA9" w:rsidR="00022281" w:rsidRPr="00092052" w:rsidRDefault="00022281" w:rsidP="00022281">
      <w:pPr>
        <w:rPr>
          <w:rFonts w:ascii="Arial" w:hAnsi="Arial" w:cs="Arial"/>
          <w:color w:val="222222"/>
          <w:sz w:val="22"/>
          <w:szCs w:val="22"/>
          <w:shd w:val="clear" w:color="auto" w:fill="FFFFFF"/>
        </w:rPr>
      </w:pPr>
      <w:r w:rsidRPr="00885ED2">
        <w:rPr>
          <w:rFonts w:ascii="Arial" w:hAnsi="Arial" w:cs="Arial"/>
          <w:color w:val="222222"/>
          <w:sz w:val="22"/>
          <w:szCs w:val="22"/>
          <w:shd w:val="clear" w:color="auto" w:fill="FFFFFF"/>
        </w:rPr>
        <w:t xml:space="preserve">Tisdell, E.J. </w:t>
      </w:r>
      <w:r>
        <w:rPr>
          <w:rFonts w:ascii="Arial" w:hAnsi="Arial" w:cs="Arial"/>
          <w:color w:val="222222"/>
          <w:sz w:val="22"/>
          <w:szCs w:val="22"/>
          <w:shd w:val="clear" w:color="auto" w:fill="FFFFFF"/>
        </w:rPr>
        <w:t>(</w:t>
      </w:r>
      <w:r w:rsidRPr="00885ED2">
        <w:rPr>
          <w:rFonts w:ascii="Arial" w:hAnsi="Arial" w:cs="Arial"/>
          <w:color w:val="222222"/>
          <w:sz w:val="22"/>
          <w:szCs w:val="22"/>
          <w:shd w:val="clear" w:color="auto" w:fill="FFFFFF"/>
        </w:rPr>
        <w:t>2003</w:t>
      </w:r>
      <w:r>
        <w:rPr>
          <w:rFonts w:ascii="Arial" w:hAnsi="Arial" w:cs="Arial"/>
          <w:color w:val="222222"/>
          <w:sz w:val="22"/>
          <w:szCs w:val="22"/>
          <w:shd w:val="clear" w:color="auto" w:fill="FFFFFF"/>
        </w:rPr>
        <w:t>)</w:t>
      </w:r>
      <w:r w:rsidRPr="00885ED2">
        <w:rPr>
          <w:rFonts w:ascii="Arial" w:hAnsi="Arial" w:cs="Arial"/>
          <w:color w:val="222222"/>
          <w:sz w:val="22"/>
          <w:szCs w:val="22"/>
          <w:shd w:val="clear" w:color="auto" w:fill="FFFFFF"/>
        </w:rPr>
        <w:t> </w:t>
      </w:r>
      <w:r w:rsidRPr="00885ED2">
        <w:rPr>
          <w:rFonts w:ascii="Arial" w:hAnsi="Arial" w:cs="Arial"/>
          <w:i/>
          <w:iCs/>
          <w:color w:val="222222"/>
          <w:sz w:val="22"/>
          <w:szCs w:val="22"/>
          <w:shd w:val="clear" w:color="auto" w:fill="FFFFFF"/>
        </w:rPr>
        <w:t xml:space="preserve">Exploring </w:t>
      </w:r>
      <w:r>
        <w:rPr>
          <w:rFonts w:ascii="Arial" w:hAnsi="Arial" w:cs="Arial"/>
          <w:i/>
          <w:iCs/>
          <w:color w:val="222222"/>
          <w:sz w:val="22"/>
          <w:szCs w:val="22"/>
          <w:shd w:val="clear" w:color="auto" w:fill="FFFFFF"/>
        </w:rPr>
        <w:t>s</w:t>
      </w:r>
      <w:r w:rsidRPr="00885ED2">
        <w:rPr>
          <w:rFonts w:ascii="Arial" w:hAnsi="Arial" w:cs="Arial"/>
          <w:i/>
          <w:iCs/>
          <w:color w:val="222222"/>
          <w:sz w:val="22"/>
          <w:szCs w:val="22"/>
          <w:shd w:val="clear" w:color="auto" w:fill="FFFFFF"/>
        </w:rPr>
        <w:t xml:space="preserve">pirituality and </w:t>
      </w:r>
      <w:r>
        <w:rPr>
          <w:rFonts w:ascii="Arial" w:hAnsi="Arial" w:cs="Arial"/>
          <w:i/>
          <w:iCs/>
          <w:color w:val="222222"/>
          <w:sz w:val="22"/>
          <w:szCs w:val="22"/>
          <w:shd w:val="clear" w:color="auto" w:fill="FFFFFF"/>
        </w:rPr>
        <w:t>c</w:t>
      </w:r>
      <w:r w:rsidRPr="00885ED2">
        <w:rPr>
          <w:rFonts w:ascii="Arial" w:hAnsi="Arial" w:cs="Arial"/>
          <w:i/>
          <w:iCs/>
          <w:color w:val="222222"/>
          <w:sz w:val="22"/>
          <w:szCs w:val="22"/>
          <w:shd w:val="clear" w:color="auto" w:fill="FFFFFF"/>
        </w:rPr>
        <w:t xml:space="preserve">ulture in </w:t>
      </w:r>
      <w:r>
        <w:rPr>
          <w:rFonts w:ascii="Arial" w:hAnsi="Arial" w:cs="Arial"/>
          <w:i/>
          <w:iCs/>
          <w:color w:val="222222"/>
          <w:sz w:val="22"/>
          <w:szCs w:val="22"/>
          <w:shd w:val="clear" w:color="auto" w:fill="FFFFFF"/>
        </w:rPr>
        <w:t>a</w:t>
      </w:r>
      <w:r w:rsidRPr="00885ED2">
        <w:rPr>
          <w:rFonts w:ascii="Arial" w:hAnsi="Arial" w:cs="Arial"/>
          <w:i/>
          <w:iCs/>
          <w:color w:val="222222"/>
          <w:sz w:val="22"/>
          <w:szCs w:val="22"/>
          <w:shd w:val="clear" w:color="auto" w:fill="FFFFFF"/>
        </w:rPr>
        <w:t xml:space="preserve">dult and </w:t>
      </w:r>
      <w:r>
        <w:rPr>
          <w:rFonts w:ascii="Arial" w:hAnsi="Arial" w:cs="Arial"/>
          <w:i/>
          <w:iCs/>
          <w:color w:val="222222"/>
          <w:sz w:val="22"/>
          <w:szCs w:val="22"/>
          <w:shd w:val="clear" w:color="auto" w:fill="FFFFFF"/>
        </w:rPr>
        <w:t>h</w:t>
      </w:r>
      <w:r w:rsidRPr="00885ED2">
        <w:rPr>
          <w:rFonts w:ascii="Arial" w:hAnsi="Arial" w:cs="Arial"/>
          <w:i/>
          <w:iCs/>
          <w:color w:val="222222"/>
          <w:sz w:val="22"/>
          <w:szCs w:val="22"/>
          <w:shd w:val="clear" w:color="auto" w:fill="FFFFFF"/>
        </w:rPr>
        <w:t xml:space="preserve">igher </w:t>
      </w:r>
      <w:r>
        <w:rPr>
          <w:rFonts w:ascii="Arial" w:hAnsi="Arial" w:cs="Arial"/>
          <w:i/>
          <w:iCs/>
          <w:color w:val="222222"/>
          <w:sz w:val="22"/>
          <w:szCs w:val="22"/>
          <w:shd w:val="clear" w:color="auto" w:fill="FFFFFF"/>
        </w:rPr>
        <w:t>e</w:t>
      </w:r>
      <w:r w:rsidRPr="00885ED2">
        <w:rPr>
          <w:rFonts w:ascii="Arial" w:hAnsi="Arial" w:cs="Arial"/>
          <w:i/>
          <w:iCs/>
          <w:color w:val="222222"/>
          <w:sz w:val="22"/>
          <w:szCs w:val="22"/>
          <w:shd w:val="clear" w:color="auto" w:fill="FFFFFF"/>
        </w:rPr>
        <w:t>ducation</w:t>
      </w:r>
      <w:r w:rsidRPr="00885ED2">
        <w:rPr>
          <w:rFonts w:ascii="Arial" w:hAnsi="Arial" w:cs="Arial"/>
          <w:color w:val="222222"/>
          <w:sz w:val="22"/>
          <w:szCs w:val="22"/>
          <w:shd w:val="clear" w:color="auto" w:fill="FFFFFF"/>
        </w:rPr>
        <w:t>. John Wiley</w:t>
      </w:r>
      <w:r>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ab/>
      </w:r>
      <w:r w:rsidRPr="00885ED2">
        <w:rPr>
          <w:rFonts w:ascii="Arial" w:hAnsi="Arial" w:cs="Arial"/>
          <w:color w:val="222222"/>
          <w:sz w:val="22"/>
          <w:szCs w:val="22"/>
          <w:shd w:val="clear" w:color="auto" w:fill="FFFFFF"/>
        </w:rPr>
        <w:t>&amp;</w:t>
      </w:r>
      <w:r>
        <w:rPr>
          <w:rFonts w:ascii="Arial" w:hAnsi="Arial" w:cs="Arial"/>
          <w:color w:val="222222"/>
          <w:sz w:val="22"/>
          <w:szCs w:val="22"/>
          <w:shd w:val="clear" w:color="auto" w:fill="FFFFFF"/>
        </w:rPr>
        <w:t xml:space="preserve"> </w:t>
      </w:r>
      <w:r w:rsidRPr="00885ED2">
        <w:rPr>
          <w:rFonts w:ascii="Arial" w:hAnsi="Arial" w:cs="Arial"/>
          <w:color w:val="222222"/>
          <w:sz w:val="22"/>
          <w:szCs w:val="22"/>
          <w:shd w:val="clear" w:color="auto" w:fill="FFFFFF"/>
        </w:rPr>
        <w:t>Sons.</w:t>
      </w:r>
    </w:p>
    <w:p w14:paraId="1BFA69A3" w14:textId="77777777" w:rsidR="00022281" w:rsidRDefault="00022281" w:rsidP="00022281">
      <w:pPr>
        <w:rPr>
          <w:rFonts w:ascii="Arial" w:hAnsi="Arial" w:cs="Arial"/>
          <w:sz w:val="22"/>
          <w:szCs w:val="22"/>
          <w:lang w:val="en-CA"/>
        </w:rPr>
      </w:pPr>
    </w:p>
    <w:p w14:paraId="70B363BA" w14:textId="77777777" w:rsidR="00022281" w:rsidRPr="003C2EC1" w:rsidRDefault="00022281" w:rsidP="00022281">
      <w:pPr>
        <w:rPr>
          <w:rFonts w:ascii="Arial" w:hAnsi="Arial" w:cs="Arial"/>
          <w:sz w:val="22"/>
          <w:szCs w:val="22"/>
          <w:lang w:val="en-CA"/>
        </w:rPr>
      </w:pPr>
      <w:r w:rsidRPr="003C2EC1">
        <w:rPr>
          <w:rFonts w:ascii="Arial" w:hAnsi="Arial" w:cs="Arial"/>
          <w:color w:val="000000"/>
          <w:sz w:val="22"/>
          <w:szCs w:val="22"/>
          <w:shd w:val="clear" w:color="auto" w:fill="FFFFFF"/>
        </w:rPr>
        <w:t>Underwood</w:t>
      </w:r>
      <w:r>
        <w:rPr>
          <w:rFonts w:ascii="Arial" w:hAnsi="Arial" w:cs="Arial"/>
          <w:color w:val="000000"/>
          <w:sz w:val="22"/>
          <w:szCs w:val="22"/>
          <w:shd w:val="clear" w:color="auto" w:fill="FFFFFF"/>
        </w:rPr>
        <w:t>,</w:t>
      </w:r>
      <w:r w:rsidRPr="003C2EC1">
        <w:rPr>
          <w:rFonts w:ascii="Arial" w:hAnsi="Arial" w:cs="Arial"/>
          <w:color w:val="000000"/>
          <w:sz w:val="22"/>
          <w:szCs w:val="22"/>
          <w:shd w:val="clear" w:color="auto" w:fill="FFFFFF"/>
        </w:rPr>
        <w:t xml:space="preserve"> L</w:t>
      </w:r>
      <w:r>
        <w:rPr>
          <w:rFonts w:ascii="Arial" w:hAnsi="Arial" w:cs="Arial"/>
          <w:color w:val="000000"/>
          <w:sz w:val="22"/>
          <w:szCs w:val="22"/>
          <w:shd w:val="clear" w:color="auto" w:fill="FFFFFF"/>
        </w:rPr>
        <w:t>.</w:t>
      </w:r>
      <w:r w:rsidRPr="003C2EC1">
        <w:rPr>
          <w:rFonts w:ascii="Arial" w:hAnsi="Arial" w:cs="Arial"/>
          <w:color w:val="000000"/>
          <w:sz w:val="22"/>
          <w:szCs w:val="22"/>
          <w:shd w:val="clear" w:color="auto" w:fill="FFFFFF"/>
        </w:rPr>
        <w:t>G</w:t>
      </w:r>
      <w:r>
        <w:rPr>
          <w:rFonts w:ascii="Arial" w:hAnsi="Arial" w:cs="Arial"/>
          <w:color w:val="000000"/>
          <w:sz w:val="22"/>
          <w:szCs w:val="22"/>
          <w:shd w:val="clear" w:color="auto" w:fill="FFFFFF"/>
        </w:rPr>
        <w:t>.</w:t>
      </w:r>
      <w:r w:rsidRPr="003C2EC1">
        <w:rPr>
          <w:rFonts w:ascii="Arial" w:hAnsi="Arial" w:cs="Arial"/>
          <w:color w:val="000000"/>
          <w:sz w:val="22"/>
          <w:szCs w:val="22"/>
          <w:shd w:val="clear" w:color="auto" w:fill="FFFFFF"/>
        </w:rPr>
        <w:t xml:space="preserve"> (2011) The Daily Spiritual Experience Scale: Overview and Results. </w:t>
      </w:r>
      <w:r w:rsidRPr="003C2EC1">
        <w:rPr>
          <w:rFonts w:ascii="Arial" w:hAnsi="Arial" w:cs="Arial"/>
          <w:i/>
          <w:iCs/>
          <w:color w:val="000000"/>
          <w:sz w:val="22"/>
          <w:szCs w:val="22"/>
          <w:shd w:val="clear" w:color="auto" w:fill="FFFFFF"/>
        </w:rPr>
        <w:t>Religions</w:t>
      </w:r>
      <w:r>
        <w:rPr>
          <w:rFonts w:ascii="Arial" w:hAnsi="Arial" w:cs="Arial"/>
          <w:i/>
          <w:iCs/>
          <w:color w:val="000000"/>
          <w:sz w:val="22"/>
          <w:szCs w:val="22"/>
          <w:shd w:val="clear" w:color="auto" w:fill="FFFFFF"/>
        </w:rPr>
        <w:t xml:space="preserve">, </w:t>
      </w:r>
      <w:r>
        <w:rPr>
          <w:rFonts w:ascii="Arial" w:hAnsi="Arial" w:cs="Arial"/>
          <w:i/>
          <w:iCs/>
          <w:color w:val="000000"/>
          <w:sz w:val="22"/>
          <w:szCs w:val="22"/>
          <w:shd w:val="clear" w:color="auto" w:fill="FFFFFF"/>
        </w:rPr>
        <w:tab/>
      </w:r>
      <w:r w:rsidRPr="003C2EC1">
        <w:rPr>
          <w:rFonts w:ascii="Arial" w:hAnsi="Arial" w:cs="Arial"/>
          <w:color w:val="000000"/>
          <w:sz w:val="22"/>
          <w:szCs w:val="22"/>
          <w:shd w:val="clear" w:color="auto" w:fill="FFFFFF"/>
        </w:rPr>
        <w:t>2(1)</w:t>
      </w:r>
      <w:r>
        <w:rPr>
          <w:rFonts w:ascii="Arial" w:hAnsi="Arial" w:cs="Arial"/>
          <w:color w:val="000000"/>
          <w:sz w:val="22"/>
          <w:szCs w:val="22"/>
          <w:shd w:val="clear" w:color="auto" w:fill="FFFFFF"/>
        </w:rPr>
        <w:t xml:space="preserve">, pp. </w:t>
      </w:r>
      <w:r w:rsidRPr="003C2EC1">
        <w:rPr>
          <w:rFonts w:ascii="Arial" w:hAnsi="Arial" w:cs="Arial"/>
          <w:color w:val="000000"/>
          <w:sz w:val="22"/>
          <w:szCs w:val="22"/>
          <w:shd w:val="clear" w:color="auto" w:fill="FFFFFF"/>
        </w:rPr>
        <w:t>29–50.</w:t>
      </w:r>
    </w:p>
    <w:p w14:paraId="2D05B924" w14:textId="77777777" w:rsidR="00022281" w:rsidRDefault="00022281" w:rsidP="00022281">
      <w:pPr>
        <w:rPr>
          <w:rFonts w:ascii="Arial" w:hAnsi="Arial" w:cs="Arial"/>
          <w:sz w:val="22"/>
          <w:szCs w:val="22"/>
          <w:lang w:val="en-CA"/>
        </w:rPr>
      </w:pPr>
    </w:p>
    <w:p w14:paraId="4F9C5EC9" w14:textId="77777777" w:rsidR="00022281" w:rsidRPr="00220949" w:rsidRDefault="00022281" w:rsidP="00022281">
      <w:pPr>
        <w:rPr>
          <w:rFonts w:ascii="Arial" w:hAnsi="Arial" w:cs="Arial"/>
          <w:sz w:val="22"/>
          <w:szCs w:val="22"/>
          <w:lang w:val="en-CA"/>
        </w:rPr>
      </w:pPr>
      <w:r w:rsidRPr="00220949">
        <w:rPr>
          <w:rFonts w:ascii="Arial" w:hAnsi="Arial" w:cs="Arial"/>
          <w:sz w:val="22"/>
          <w:szCs w:val="22"/>
          <w:lang w:val="en-CA"/>
        </w:rPr>
        <w:t xml:space="preserve">Willard, D. (2021) </w:t>
      </w:r>
      <w:r w:rsidRPr="00220949">
        <w:rPr>
          <w:rFonts w:ascii="Arial" w:hAnsi="Arial" w:cs="Arial"/>
          <w:i/>
          <w:iCs/>
          <w:sz w:val="22"/>
          <w:szCs w:val="22"/>
          <w:lang w:val="en-CA"/>
        </w:rPr>
        <w:t xml:space="preserve">Renovation of the </w:t>
      </w:r>
      <w:r>
        <w:rPr>
          <w:rFonts w:ascii="Arial" w:hAnsi="Arial" w:cs="Arial"/>
          <w:i/>
          <w:iCs/>
          <w:sz w:val="22"/>
          <w:szCs w:val="22"/>
          <w:lang w:val="en-CA"/>
        </w:rPr>
        <w:t>h</w:t>
      </w:r>
      <w:r w:rsidRPr="00220949">
        <w:rPr>
          <w:rFonts w:ascii="Arial" w:hAnsi="Arial" w:cs="Arial"/>
          <w:i/>
          <w:iCs/>
          <w:sz w:val="22"/>
          <w:szCs w:val="22"/>
          <w:lang w:val="en-CA"/>
        </w:rPr>
        <w:t xml:space="preserve">eart: Putting on the </w:t>
      </w:r>
      <w:r>
        <w:rPr>
          <w:rFonts w:ascii="Arial" w:hAnsi="Arial" w:cs="Arial"/>
          <w:i/>
          <w:iCs/>
          <w:sz w:val="22"/>
          <w:szCs w:val="22"/>
          <w:lang w:val="en-CA"/>
        </w:rPr>
        <w:t>c</w:t>
      </w:r>
      <w:r w:rsidRPr="00220949">
        <w:rPr>
          <w:rFonts w:ascii="Arial" w:hAnsi="Arial" w:cs="Arial"/>
          <w:i/>
          <w:iCs/>
          <w:sz w:val="22"/>
          <w:szCs w:val="22"/>
          <w:lang w:val="en-CA"/>
        </w:rPr>
        <w:t>haracter of Christ, 20</w:t>
      </w:r>
      <w:r w:rsidRPr="00220949">
        <w:rPr>
          <w:rFonts w:ascii="Arial" w:hAnsi="Arial" w:cs="Arial"/>
          <w:i/>
          <w:iCs/>
          <w:sz w:val="22"/>
          <w:szCs w:val="22"/>
          <w:vertAlign w:val="superscript"/>
          <w:lang w:val="en-CA"/>
        </w:rPr>
        <w:t>th</w:t>
      </w:r>
      <w:r w:rsidRPr="00220949">
        <w:rPr>
          <w:rFonts w:ascii="Arial" w:hAnsi="Arial" w:cs="Arial"/>
          <w:i/>
          <w:iCs/>
          <w:sz w:val="22"/>
          <w:szCs w:val="22"/>
          <w:lang w:val="en-CA"/>
        </w:rPr>
        <w:t xml:space="preserve"> Anniversary </w:t>
      </w:r>
      <w:r>
        <w:rPr>
          <w:rFonts w:ascii="Arial" w:hAnsi="Arial" w:cs="Arial"/>
          <w:i/>
          <w:iCs/>
          <w:sz w:val="22"/>
          <w:szCs w:val="22"/>
          <w:lang w:val="en-CA"/>
        </w:rPr>
        <w:tab/>
      </w:r>
      <w:r w:rsidRPr="00220949">
        <w:rPr>
          <w:rFonts w:ascii="Arial" w:hAnsi="Arial" w:cs="Arial"/>
          <w:i/>
          <w:iCs/>
          <w:sz w:val="22"/>
          <w:szCs w:val="22"/>
          <w:lang w:val="en-CA"/>
        </w:rPr>
        <w:t xml:space="preserve">Ed. </w:t>
      </w:r>
      <w:r w:rsidRPr="00220949">
        <w:rPr>
          <w:rFonts w:ascii="Arial" w:hAnsi="Arial" w:cs="Arial"/>
          <w:color w:val="222222"/>
          <w:sz w:val="22"/>
          <w:szCs w:val="22"/>
          <w:shd w:val="clear" w:color="auto" w:fill="FFFFFF"/>
        </w:rPr>
        <w:t>NavPress.</w:t>
      </w:r>
    </w:p>
    <w:p w14:paraId="3CED3483" w14:textId="77777777" w:rsidR="00022281" w:rsidRDefault="00022281" w:rsidP="00022281">
      <w:pPr>
        <w:pStyle w:val="NormalWeb"/>
        <w:rPr>
          <w:rFonts w:ascii="Arial" w:hAnsi="Arial" w:cs="Arial"/>
          <w:sz w:val="22"/>
          <w:szCs w:val="22"/>
        </w:rPr>
      </w:pPr>
      <w:r w:rsidRPr="000943B6">
        <w:rPr>
          <w:rFonts w:ascii="Arial" w:hAnsi="Arial" w:cs="Arial"/>
          <w:sz w:val="22"/>
          <w:szCs w:val="22"/>
        </w:rPr>
        <w:t xml:space="preserve">Willis, J. W. 2007. </w:t>
      </w:r>
      <w:r w:rsidRPr="000943B6">
        <w:rPr>
          <w:rFonts w:ascii="Arial" w:hAnsi="Arial" w:cs="Arial"/>
          <w:i/>
          <w:iCs/>
          <w:sz w:val="22"/>
          <w:szCs w:val="22"/>
        </w:rPr>
        <w:t xml:space="preserve">Foundations of </w:t>
      </w:r>
      <w:r>
        <w:rPr>
          <w:rFonts w:ascii="Arial" w:hAnsi="Arial" w:cs="Arial"/>
          <w:i/>
          <w:iCs/>
          <w:sz w:val="22"/>
          <w:szCs w:val="22"/>
        </w:rPr>
        <w:t>q</w:t>
      </w:r>
      <w:r w:rsidRPr="000943B6">
        <w:rPr>
          <w:rFonts w:ascii="Arial" w:hAnsi="Arial" w:cs="Arial"/>
          <w:i/>
          <w:iCs/>
          <w:sz w:val="22"/>
          <w:szCs w:val="22"/>
        </w:rPr>
        <w:t xml:space="preserve">ualitative </w:t>
      </w:r>
      <w:r>
        <w:rPr>
          <w:rFonts w:ascii="Arial" w:hAnsi="Arial" w:cs="Arial"/>
          <w:i/>
          <w:iCs/>
          <w:sz w:val="22"/>
          <w:szCs w:val="22"/>
        </w:rPr>
        <w:t>r</w:t>
      </w:r>
      <w:r w:rsidRPr="000943B6">
        <w:rPr>
          <w:rFonts w:ascii="Arial" w:hAnsi="Arial" w:cs="Arial"/>
          <w:i/>
          <w:iCs/>
          <w:sz w:val="22"/>
          <w:szCs w:val="22"/>
        </w:rPr>
        <w:t>esearch</w:t>
      </w:r>
      <w:r w:rsidRPr="000943B6">
        <w:rPr>
          <w:rFonts w:ascii="Arial" w:hAnsi="Arial" w:cs="Arial"/>
          <w:sz w:val="22"/>
          <w:szCs w:val="22"/>
        </w:rPr>
        <w:t>. Thousand Oaks: Sage.</w:t>
      </w:r>
    </w:p>
    <w:p w14:paraId="73046A37" w14:textId="77777777" w:rsidR="00022281" w:rsidRDefault="00022281" w:rsidP="00022281">
      <w:pPr>
        <w:rPr>
          <w:rFonts w:ascii="Arial" w:hAnsi="Arial" w:cs="Arial"/>
          <w:sz w:val="22"/>
          <w:szCs w:val="22"/>
          <w:lang w:val="en-CA"/>
        </w:rPr>
      </w:pPr>
      <w:r>
        <w:rPr>
          <w:rFonts w:ascii="Arial" w:hAnsi="Arial" w:cs="Arial"/>
          <w:sz w:val="22"/>
          <w:szCs w:val="22"/>
          <w:lang w:val="en-CA"/>
        </w:rPr>
        <w:t xml:space="preserve">Winter, D. (2024) Research Methodologies – Overview. Voice Study Centre. </w:t>
      </w:r>
      <w:r>
        <w:rPr>
          <w:rFonts w:ascii="Arial" w:hAnsi="Arial" w:cs="Arial"/>
          <w:sz w:val="22"/>
          <w:szCs w:val="22"/>
          <w:lang w:val="en-CA"/>
        </w:rPr>
        <w:tab/>
      </w:r>
      <w:r>
        <w:rPr>
          <w:rFonts w:ascii="Arial" w:hAnsi="Arial" w:cs="Arial"/>
          <w:sz w:val="22"/>
          <w:szCs w:val="22"/>
          <w:lang w:val="en-CA"/>
        </w:rPr>
        <w:tab/>
      </w:r>
      <w:r>
        <w:rPr>
          <w:rFonts w:ascii="Arial" w:hAnsi="Arial" w:cs="Arial"/>
          <w:sz w:val="22"/>
          <w:szCs w:val="22"/>
          <w:lang w:val="en-CA"/>
        </w:rPr>
        <w:tab/>
      </w:r>
      <w:r>
        <w:rPr>
          <w:rFonts w:ascii="Arial" w:hAnsi="Arial" w:cs="Arial"/>
          <w:sz w:val="22"/>
          <w:szCs w:val="22"/>
          <w:lang w:val="en-CA"/>
        </w:rPr>
        <w:tab/>
        <w:t xml:space="preserve"> </w:t>
      </w:r>
      <w:hyperlink r:id="rId20" w:history="1">
        <w:r w:rsidRPr="00CF5B9A">
          <w:rPr>
            <w:rStyle w:val="Hyperlink"/>
            <w:rFonts w:ascii="Arial" w:hAnsi="Arial" w:cs="Arial"/>
            <w:sz w:val="22"/>
            <w:szCs w:val="22"/>
            <w:lang w:val="en-CA"/>
          </w:rPr>
          <w:t>https://voicestudycentre.instructure.com/courses/235/pages/research-methodologies-</w:t>
        </w:r>
      </w:hyperlink>
      <w:r>
        <w:rPr>
          <w:rFonts w:ascii="Arial" w:hAnsi="Arial" w:cs="Arial"/>
          <w:sz w:val="22"/>
          <w:szCs w:val="22"/>
          <w:lang w:val="en-CA"/>
        </w:rPr>
        <w:tab/>
      </w:r>
      <w:proofErr w:type="spellStart"/>
      <w:r w:rsidRPr="00CA5629">
        <w:rPr>
          <w:rFonts w:ascii="Arial" w:hAnsi="Arial" w:cs="Arial"/>
          <w:sz w:val="22"/>
          <w:szCs w:val="22"/>
          <w:lang w:val="en-CA"/>
        </w:rPr>
        <w:t>overview?module_item_id</w:t>
      </w:r>
      <w:proofErr w:type="spellEnd"/>
      <w:r w:rsidRPr="00CA5629">
        <w:rPr>
          <w:rFonts w:ascii="Arial" w:hAnsi="Arial" w:cs="Arial"/>
          <w:sz w:val="22"/>
          <w:szCs w:val="22"/>
          <w:lang w:val="en-CA"/>
        </w:rPr>
        <w:t>=925</w:t>
      </w:r>
      <w:r>
        <w:rPr>
          <w:rFonts w:ascii="Arial" w:hAnsi="Arial" w:cs="Arial"/>
          <w:sz w:val="22"/>
          <w:szCs w:val="22"/>
          <w:lang w:val="en-CA"/>
        </w:rPr>
        <w:tab/>
      </w:r>
    </w:p>
    <w:p w14:paraId="0B6BBE03" w14:textId="77777777" w:rsidR="00022281" w:rsidRDefault="00022281" w:rsidP="00022281">
      <w:pPr>
        <w:rPr>
          <w:rFonts w:ascii="Arial" w:hAnsi="Arial" w:cs="Arial"/>
          <w:sz w:val="22"/>
          <w:szCs w:val="22"/>
          <w:lang w:val="en-CA"/>
        </w:rPr>
      </w:pPr>
    </w:p>
    <w:p w14:paraId="3F65407F" w14:textId="77777777" w:rsidR="00022281" w:rsidRDefault="00022281" w:rsidP="00022281"/>
    <w:p w14:paraId="74DE7613" w14:textId="77777777" w:rsidR="007A46DE" w:rsidRDefault="007A46DE"/>
    <w:sectPr w:rsidR="007A46DE" w:rsidSect="00031C03">
      <w:footerReference w:type="even" r:id="rId21"/>
      <w:footerReference w:type="default" r:id="rId2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74E72" w14:textId="77777777" w:rsidR="001B72DE" w:rsidRDefault="001B72DE">
      <w:r>
        <w:separator/>
      </w:r>
    </w:p>
  </w:endnote>
  <w:endnote w:type="continuationSeparator" w:id="0">
    <w:p w14:paraId="737F2D67" w14:textId="77777777" w:rsidR="001B72DE" w:rsidRDefault="001B7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imes">
    <w:altName w:val="Times New Roman"/>
    <w:panose1 w:val="020005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1154262"/>
      <w:docPartObj>
        <w:docPartGallery w:val="Page Numbers (Bottom of Page)"/>
        <w:docPartUnique/>
      </w:docPartObj>
    </w:sdtPr>
    <w:sdtContent>
      <w:p w14:paraId="0BE20A3D" w14:textId="77777777" w:rsidR="00CA1465" w:rsidRDefault="00000000" w:rsidP="00793E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AF6FAB" w14:textId="77777777" w:rsidR="00CA1465" w:rsidRDefault="00CA1465" w:rsidP="00DA30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7386580"/>
      <w:docPartObj>
        <w:docPartGallery w:val="Page Numbers (Bottom of Page)"/>
        <w:docPartUnique/>
      </w:docPartObj>
    </w:sdtPr>
    <w:sdtContent>
      <w:p w14:paraId="15E27DAF" w14:textId="77777777" w:rsidR="00CA1465" w:rsidRDefault="00000000" w:rsidP="00793E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FC6410" w14:textId="77777777" w:rsidR="00CA1465" w:rsidRDefault="00CA1465" w:rsidP="00DA30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3247A" w14:textId="77777777" w:rsidR="001B72DE" w:rsidRDefault="001B72DE">
      <w:r>
        <w:separator/>
      </w:r>
    </w:p>
  </w:footnote>
  <w:footnote w:type="continuationSeparator" w:id="0">
    <w:p w14:paraId="3C127492" w14:textId="77777777" w:rsidR="001B72DE" w:rsidRDefault="001B7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2F88"/>
    <w:multiLevelType w:val="multilevel"/>
    <w:tmpl w:val="8BDCFBC0"/>
    <w:lvl w:ilvl="0">
      <w:start w:val="1"/>
      <w:numFmt w:val="bullet"/>
      <w:lvlText w:val=""/>
      <w:lvlJc w:val="left"/>
      <w:pPr>
        <w:ind w:left="108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5E2C58"/>
    <w:multiLevelType w:val="multilevel"/>
    <w:tmpl w:val="BABE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9D0C1B"/>
    <w:multiLevelType w:val="multilevel"/>
    <w:tmpl w:val="4AD2C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497CE5"/>
    <w:multiLevelType w:val="hybridMultilevel"/>
    <w:tmpl w:val="8654E9C4"/>
    <w:lvl w:ilvl="0" w:tplc="C248F296">
      <w:start w:val="1"/>
      <w:numFmt w:val="bullet"/>
      <w:lvlText w:val="•"/>
      <w:lvlJc w:val="left"/>
      <w:pPr>
        <w:tabs>
          <w:tab w:val="num" w:pos="360"/>
        </w:tabs>
        <w:ind w:left="360" w:hanging="360"/>
      </w:pPr>
      <w:rPr>
        <w:rFonts w:ascii="Arial" w:hAnsi="Arial" w:hint="default"/>
      </w:rPr>
    </w:lvl>
    <w:lvl w:ilvl="1" w:tplc="00D2B0F2" w:tentative="1">
      <w:start w:val="1"/>
      <w:numFmt w:val="bullet"/>
      <w:lvlText w:val="•"/>
      <w:lvlJc w:val="left"/>
      <w:pPr>
        <w:tabs>
          <w:tab w:val="num" w:pos="1080"/>
        </w:tabs>
        <w:ind w:left="1080" w:hanging="360"/>
      </w:pPr>
      <w:rPr>
        <w:rFonts w:ascii="Arial" w:hAnsi="Arial" w:hint="default"/>
      </w:rPr>
    </w:lvl>
    <w:lvl w:ilvl="2" w:tplc="B9269DF4" w:tentative="1">
      <w:start w:val="1"/>
      <w:numFmt w:val="bullet"/>
      <w:lvlText w:val="•"/>
      <w:lvlJc w:val="left"/>
      <w:pPr>
        <w:tabs>
          <w:tab w:val="num" w:pos="1800"/>
        </w:tabs>
        <w:ind w:left="1800" w:hanging="360"/>
      </w:pPr>
      <w:rPr>
        <w:rFonts w:ascii="Arial" w:hAnsi="Arial" w:hint="default"/>
      </w:rPr>
    </w:lvl>
    <w:lvl w:ilvl="3" w:tplc="1F1A9EC0" w:tentative="1">
      <w:start w:val="1"/>
      <w:numFmt w:val="bullet"/>
      <w:lvlText w:val="•"/>
      <w:lvlJc w:val="left"/>
      <w:pPr>
        <w:tabs>
          <w:tab w:val="num" w:pos="2520"/>
        </w:tabs>
        <w:ind w:left="2520" w:hanging="360"/>
      </w:pPr>
      <w:rPr>
        <w:rFonts w:ascii="Arial" w:hAnsi="Arial" w:hint="default"/>
      </w:rPr>
    </w:lvl>
    <w:lvl w:ilvl="4" w:tplc="B8C61466" w:tentative="1">
      <w:start w:val="1"/>
      <w:numFmt w:val="bullet"/>
      <w:lvlText w:val="•"/>
      <w:lvlJc w:val="left"/>
      <w:pPr>
        <w:tabs>
          <w:tab w:val="num" w:pos="3240"/>
        </w:tabs>
        <w:ind w:left="3240" w:hanging="360"/>
      </w:pPr>
      <w:rPr>
        <w:rFonts w:ascii="Arial" w:hAnsi="Arial" w:hint="default"/>
      </w:rPr>
    </w:lvl>
    <w:lvl w:ilvl="5" w:tplc="EBE43B56" w:tentative="1">
      <w:start w:val="1"/>
      <w:numFmt w:val="bullet"/>
      <w:lvlText w:val="•"/>
      <w:lvlJc w:val="left"/>
      <w:pPr>
        <w:tabs>
          <w:tab w:val="num" w:pos="3960"/>
        </w:tabs>
        <w:ind w:left="3960" w:hanging="360"/>
      </w:pPr>
      <w:rPr>
        <w:rFonts w:ascii="Arial" w:hAnsi="Arial" w:hint="default"/>
      </w:rPr>
    </w:lvl>
    <w:lvl w:ilvl="6" w:tplc="B8120ADC" w:tentative="1">
      <w:start w:val="1"/>
      <w:numFmt w:val="bullet"/>
      <w:lvlText w:val="•"/>
      <w:lvlJc w:val="left"/>
      <w:pPr>
        <w:tabs>
          <w:tab w:val="num" w:pos="4680"/>
        </w:tabs>
        <w:ind w:left="4680" w:hanging="360"/>
      </w:pPr>
      <w:rPr>
        <w:rFonts w:ascii="Arial" w:hAnsi="Arial" w:hint="default"/>
      </w:rPr>
    </w:lvl>
    <w:lvl w:ilvl="7" w:tplc="FD1EEC14" w:tentative="1">
      <w:start w:val="1"/>
      <w:numFmt w:val="bullet"/>
      <w:lvlText w:val="•"/>
      <w:lvlJc w:val="left"/>
      <w:pPr>
        <w:tabs>
          <w:tab w:val="num" w:pos="5400"/>
        </w:tabs>
        <w:ind w:left="5400" w:hanging="360"/>
      </w:pPr>
      <w:rPr>
        <w:rFonts w:ascii="Arial" w:hAnsi="Arial" w:hint="default"/>
      </w:rPr>
    </w:lvl>
    <w:lvl w:ilvl="8" w:tplc="84006AB2"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22CC3428"/>
    <w:multiLevelType w:val="multilevel"/>
    <w:tmpl w:val="31DE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933CB9"/>
    <w:multiLevelType w:val="hybridMultilevel"/>
    <w:tmpl w:val="7E70F35C"/>
    <w:lvl w:ilvl="0" w:tplc="BF7203A2">
      <w:start w:val="1"/>
      <w:numFmt w:val="bullet"/>
      <w:lvlText w:val="•"/>
      <w:lvlJc w:val="left"/>
      <w:pPr>
        <w:tabs>
          <w:tab w:val="num" w:pos="720"/>
        </w:tabs>
        <w:ind w:left="720" w:hanging="360"/>
      </w:pPr>
      <w:rPr>
        <w:rFonts w:ascii="Arial" w:hAnsi="Arial" w:hint="default"/>
      </w:rPr>
    </w:lvl>
    <w:lvl w:ilvl="1" w:tplc="CCF09E96" w:tentative="1">
      <w:start w:val="1"/>
      <w:numFmt w:val="bullet"/>
      <w:lvlText w:val="•"/>
      <w:lvlJc w:val="left"/>
      <w:pPr>
        <w:tabs>
          <w:tab w:val="num" w:pos="1440"/>
        </w:tabs>
        <w:ind w:left="1440" w:hanging="360"/>
      </w:pPr>
      <w:rPr>
        <w:rFonts w:ascii="Arial" w:hAnsi="Arial" w:hint="default"/>
      </w:rPr>
    </w:lvl>
    <w:lvl w:ilvl="2" w:tplc="82B27176" w:tentative="1">
      <w:start w:val="1"/>
      <w:numFmt w:val="bullet"/>
      <w:lvlText w:val="•"/>
      <w:lvlJc w:val="left"/>
      <w:pPr>
        <w:tabs>
          <w:tab w:val="num" w:pos="2160"/>
        </w:tabs>
        <w:ind w:left="2160" w:hanging="360"/>
      </w:pPr>
      <w:rPr>
        <w:rFonts w:ascii="Arial" w:hAnsi="Arial" w:hint="default"/>
      </w:rPr>
    </w:lvl>
    <w:lvl w:ilvl="3" w:tplc="20CC7530" w:tentative="1">
      <w:start w:val="1"/>
      <w:numFmt w:val="bullet"/>
      <w:lvlText w:val="•"/>
      <w:lvlJc w:val="left"/>
      <w:pPr>
        <w:tabs>
          <w:tab w:val="num" w:pos="2880"/>
        </w:tabs>
        <w:ind w:left="2880" w:hanging="360"/>
      </w:pPr>
      <w:rPr>
        <w:rFonts w:ascii="Arial" w:hAnsi="Arial" w:hint="default"/>
      </w:rPr>
    </w:lvl>
    <w:lvl w:ilvl="4" w:tplc="31CCDEFA" w:tentative="1">
      <w:start w:val="1"/>
      <w:numFmt w:val="bullet"/>
      <w:lvlText w:val="•"/>
      <w:lvlJc w:val="left"/>
      <w:pPr>
        <w:tabs>
          <w:tab w:val="num" w:pos="3600"/>
        </w:tabs>
        <w:ind w:left="3600" w:hanging="360"/>
      </w:pPr>
      <w:rPr>
        <w:rFonts w:ascii="Arial" w:hAnsi="Arial" w:hint="default"/>
      </w:rPr>
    </w:lvl>
    <w:lvl w:ilvl="5" w:tplc="B64AC390" w:tentative="1">
      <w:start w:val="1"/>
      <w:numFmt w:val="bullet"/>
      <w:lvlText w:val="•"/>
      <w:lvlJc w:val="left"/>
      <w:pPr>
        <w:tabs>
          <w:tab w:val="num" w:pos="4320"/>
        </w:tabs>
        <w:ind w:left="4320" w:hanging="360"/>
      </w:pPr>
      <w:rPr>
        <w:rFonts w:ascii="Arial" w:hAnsi="Arial" w:hint="default"/>
      </w:rPr>
    </w:lvl>
    <w:lvl w:ilvl="6" w:tplc="0F942766" w:tentative="1">
      <w:start w:val="1"/>
      <w:numFmt w:val="bullet"/>
      <w:lvlText w:val="•"/>
      <w:lvlJc w:val="left"/>
      <w:pPr>
        <w:tabs>
          <w:tab w:val="num" w:pos="5040"/>
        </w:tabs>
        <w:ind w:left="5040" w:hanging="360"/>
      </w:pPr>
      <w:rPr>
        <w:rFonts w:ascii="Arial" w:hAnsi="Arial" w:hint="default"/>
      </w:rPr>
    </w:lvl>
    <w:lvl w:ilvl="7" w:tplc="CA164A7E" w:tentative="1">
      <w:start w:val="1"/>
      <w:numFmt w:val="bullet"/>
      <w:lvlText w:val="•"/>
      <w:lvlJc w:val="left"/>
      <w:pPr>
        <w:tabs>
          <w:tab w:val="num" w:pos="5760"/>
        </w:tabs>
        <w:ind w:left="5760" w:hanging="360"/>
      </w:pPr>
      <w:rPr>
        <w:rFonts w:ascii="Arial" w:hAnsi="Arial" w:hint="default"/>
      </w:rPr>
    </w:lvl>
    <w:lvl w:ilvl="8" w:tplc="3698B8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84648B"/>
    <w:multiLevelType w:val="hybridMultilevel"/>
    <w:tmpl w:val="DB585E72"/>
    <w:lvl w:ilvl="0" w:tplc="A0382AA2">
      <w:start w:val="1"/>
      <w:numFmt w:val="bullet"/>
      <w:lvlText w:val="•"/>
      <w:lvlJc w:val="left"/>
      <w:pPr>
        <w:tabs>
          <w:tab w:val="num" w:pos="360"/>
        </w:tabs>
        <w:ind w:left="360" w:hanging="360"/>
      </w:pPr>
      <w:rPr>
        <w:rFonts w:ascii="Arial" w:hAnsi="Arial" w:hint="default"/>
      </w:rPr>
    </w:lvl>
    <w:lvl w:ilvl="1" w:tplc="D8F606FA" w:tentative="1">
      <w:start w:val="1"/>
      <w:numFmt w:val="bullet"/>
      <w:lvlText w:val="•"/>
      <w:lvlJc w:val="left"/>
      <w:pPr>
        <w:tabs>
          <w:tab w:val="num" w:pos="1080"/>
        </w:tabs>
        <w:ind w:left="1080" w:hanging="360"/>
      </w:pPr>
      <w:rPr>
        <w:rFonts w:ascii="Arial" w:hAnsi="Arial" w:hint="default"/>
      </w:rPr>
    </w:lvl>
    <w:lvl w:ilvl="2" w:tplc="27565834" w:tentative="1">
      <w:start w:val="1"/>
      <w:numFmt w:val="bullet"/>
      <w:lvlText w:val="•"/>
      <w:lvlJc w:val="left"/>
      <w:pPr>
        <w:tabs>
          <w:tab w:val="num" w:pos="1800"/>
        </w:tabs>
        <w:ind w:left="1800" w:hanging="360"/>
      </w:pPr>
      <w:rPr>
        <w:rFonts w:ascii="Arial" w:hAnsi="Arial" w:hint="default"/>
      </w:rPr>
    </w:lvl>
    <w:lvl w:ilvl="3" w:tplc="4252BBB8" w:tentative="1">
      <w:start w:val="1"/>
      <w:numFmt w:val="bullet"/>
      <w:lvlText w:val="•"/>
      <w:lvlJc w:val="left"/>
      <w:pPr>
        <w:tabs>
          <w:tab w:val="num" w:pos="2520"/>
        </w:tabs>
        <w:ind w:left="2520" w:hanging="360"/>
      </w:pPr>
      <w:rPr>
        <w:rFonts w:ascii="Arial" w:hAnsi="Arial" w:hint="default"/>
      </w:rPr>
    </w:lvl>
    <w:lvl w:ilvl="4" w:tplc="2668E7DA" w:tentative="1">
      <w:start w:val="1"/>
      <w:numFmt w:val="bullet"/>
      <w:lvlText w:val="•"/>
      <w:lvlJc w:val="left"/>
      <w:pPr>
        <w:tabs>
          <w:tab w:val="num" w:pos="3240"/>
        </w:tabs>
        <w:ind w:left="3240" w:hanging="360"/>
      </w:pPr>
      <w:rPr>
        <w:rFonts w:ascii="Arial" w:hAnsi="Arial" w:hint="default"/>
      </w:rPr>
    </w:lvl>
    <w:lvl w:ilvl="5" w:tplc="2D0A521C" w:tentative="1">
      <w:start w:val="1"/>
      <w:numFmt w:val="bullet"/>
      <w:lvlText w:val="•"/>
      <w:lvlJc w:val="left"/>
      <w:pPr>
        <w:tabs>
          <w:tab w:val="num" w:pos="3960"/>
        </w:tabs>
        <w:ind w:left="3960" w:hanging="360"/>
      </w:pPr>
      <w:rPr>
        <w:rFonts w:ascii="Arial" w:hAnsi="Arial" w:hint="default"/>
      </w:rPr>
    </w:lvl>
    <w:lvl w:ilvl="6" w:tplc="8676F1BC" w:tentative="1">
      <w:start w:val="1"/>
      <w:numFmt w:val="bullet"/>
      <w:lvlText w:val="•"/>
      <w:lvlJc w:val="left"/>
      <w:pPr>
        <w:tabs>
          <w:tab w:val="num" w:pos="4680"/>
        </w:tabs>
        <w:ind w:left="4680" w:hanging="360"/>
      </w:pPr>
      <w:rPr>
        <w:rFonts w:ascii="Arial" w:hAnsi="Arial" w:hint="default"/>
      </w:rPr>
    </w:lvl>
    <w:lvl w:ilvl="7" w:tplc="51A20342" w:tentative="1">
      <w:start w:val="1"/>
      <w:numFmt w:val="bullet"/>
      <w:lvlText w:val="•"/>
      <w:lvlJc w:val="left"/>
      <w:pPr>
        <w:tabs>
          <w:tab w:val="num" w:pos="5400"/>
        </w:tabs>
        <w:ind w:left="5400" w:hanging="360"/>
      </w:pPr>
      <w:rPr>
        <w:rFonts w:ascii="Arial" w:hAnsi="Arial" w:hint="default"/>
      </w:rPr>
    </w:lvl>
    <w:lvl w:ilvl="8" w:tplc="448632A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CFB188A"/>
    <w:multiLevelType w:val="hybridMultilevel"/>
    <w:tmpl w:val="1DA0DF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83D02BE"/>
    <w:multiLevelType w:val="hybridMultilevel"/>
    <w:tmpl w:val="C6FA1328"/>
    <w:lvl w:ilvl="0" w:tplc="4EBAA13A">
      <w:start w:val="38"/>
      <w:numFmt w:val="bullet"/>
      <w:lvlText w:val=""/>
      <w:lvlJc w:val="left"/>
      <w:pPr>
        <w:ind w:left="1080" w:hanging="360"/>
      </w:pPr>
      <w:rPr>
        <w:rFonts w:ascii="Wingdings" w:eastAsia="Times New Roman" w:hAnsi="Wingdings"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C562BC1"/>
    <w:multiLevelType w:val="hybridMultilevel"/>
    <w:tmpl w:val="ADA639C8"/>
    <w:lvl w:ilvl="0" w:tplc="1A2C5662">
      <w:start w:val="1"/>
      <w:numFmt w:val="bullet"/>
      <w:lvlText w:val=""/>
      <w:lvlJc w:val="left"/>
      <w:pPr>
        <w:ind w:left="360" w:hanging="360"/>
      </w:pPr>
      <w:rPr>
        <w:rFonts w:ascii="Symbol" w:eastAsia="Times New Roman" w:hAnsi="Symbol" w:cs="Arial" w:hint="default"/>
        <w:color w:val="0D0D0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09E672A"/>
    <w:multiLevelType w:val="hybridMultilevel"/>
    <w:tmpl w:val="006C6716"/>
    <w:lvl w:ilvl="0" w:tplc="3D78723A">
      <w:start w:val="1"/>
      <w:numFmt w:val="bullet"/>
      <w:lvlText w:val="•"/>
      <w:lvlJc w:val="left"/>
      <w:pPr>
        <w:tabs>
          <w:tab w:val="num" w:pos="360"/>
        </w:tabs>
        <w:ind w:left="360" w:hanging="360"/>
      </w:pPr>
      <w:rPr>
        <w:rFonts w:ascii="Arial" w:hAnsi="Arial" w:hint="default"/>
      </w:rPr>
    </w:lvl>
    <w:lvl w:ilvl="1" w:tplc="B8B810FE" w:tentative="1">
      <w:start w:val="1"/>
      <w:numFmt w:val="bullet"/>
      <w:lvlText w:val="•"/>
      <w:lvlJc w:val="left"/>
      <w:pPr>
        <w:tabs>
          <w:tab w:val="num" w:pos="1080"/>
        </w:tabs>
        <w:ind w:left="1080" w:hanging="360"/>
      </w:pPr>
      <w:rPr>
        <w:rFonts w:ascii="Arial" w:hAnsi="Arial" w:hint="default"/>
      </w:rPr>
    </w:lvl>
    <w:lvl w:ilvl="2" w:tplc="4FF01760" w:tentative="1">
      <w:start w:val="1"/>
      <w:numFmt w:val="bullet"/>
      <w:lvlText w:val="•"/>
      <w:lvlJc w:val="left"/>
      <w:pPr>
        <w:tabs>
          <w:tab w:val="num" w:pos="1800"/>
        </w:tabs>
        <w:ind w:left="1800" w:hanging="360"/>
      </w:pPr>
      <w:rPr>
        <w:rFonts w:ascii="Arial" w:hAnsi="Arial" w:hint="default"/>
      </w:rPr>
    </w:lvl>
    <w:lvl w:ilvl="3" w:tplc="3FF0263C" w:tentative="1">
      <w:start w:val="1"/>
      <w:numFmt w:val="bullet"/>
      <w:lvlText w:val="•"/>
      <w:lvlJc w:val="left"/>
      <w:pPr>
        <w:tabs>
          <w:tab w:val="num" w:pos="2520"/>
        </w:tabs>
        <w:ind w:left="2520" w:hanging="360"/>
      </w:pPr>
      <w:rPr>
        <w:rFonts w:ascii="Arial" w:hAnsi="Arial" w:hint="default"/>
      </w:rPr>
    </w:lvl>
    <w:lvl w:ilvl="4" w:tplc="3CB69C24" w:tentative="1">
      <w:start w:val="1"/>
      <w:numFmt w:val="bullet"/>
      <w:lvlText w:val="•"/>
      <w:lvlJc w:val="left"/>
      <w:pPr>
        <w:tabs>
          <w:tab w:val="num" w:pos="3240"/>
        </w:tabs>
        <w:ind w:left="3240" w:hanging="360"/>
      </w:pPr>
      <w:rPr>
        <w:rFonts w:ascii="Arial" w:hAnsi="Arial" w:hint="default"/>
      </w:rPr>
    </w:lvl>
    <w:lvl w:ilvl="5" w:tplc="7B84E05C" w:tentative="1">
      <w:start w:val="1"/>
      <w:numFmt w:val="bullet"/>
      <w:lvlText w:val="•"/>
      <w:lvlJc w:val="left"/>
      <w:pPr>
        <w:tabs>
          <w:tab w:val="num" w:pos="3960"/>
        </w:tabs>
        <w:ind w:left="3960" w:hanging="360"/>
      </w:pPr>
      <w:rPr>
        <w:rFonts w:ascii="Arial" w:hAnsi="Arial" w:hint="default"/>
      </w:rPr>
    </w:lvl>
    <w:lvl w:ilvl="6" w:tplc="AD784DAE" w:tentative="1">
      <w:start w:val="1"/>
      <w:numFmt w:val="bullet"/>
      <w:lvlText w:val="•"/>
      <w:lvlJc w:val="left"/>
      <w:pPr>
        <w:tabs>
          <w:tab w:val="num" w:pos="4680"/>
        </w:tabs>
        <w:ind w:left="4680" w:hanging="360"/>
      </w:pPr>
      <w:rPr>
        <w:rFonts w:ascii="Arial" w:hAnsi="Arial" w:hint="default"/>
      </w:rPr>
    </w:lvl>
    <w:lvl w:ilvl="7" w:tplc="706A2036" w:tentative="1">
      <w:start w:val="1"/>
      <w:numFmt w:val="bullet"/>
      <w:lvlText w:val="•"/>
      <w:lvlJc w:val="left"/>
      <w:pPr>
        <w:tabs>
          <w:tab w:val="num" w:pos="5400"/>
        </w:tabs>
        <w:ind w:left="5400" w:hanging="360"/>
      </w:pPr>
      <w:rPr>
        <w:rFonts w:ascii="Arial" w:hAnsi="Arial" w:hint="default"/>
      </w:rPr>
    </w:lvl>
    <w:lvl w:ilvl="8" w:tplc="0DDAB1A6"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643E6E0E"/>
    <w:multiLevelType w:val="hybridMultilevel"/>
    <w:tmpl w:val="B764FAFC"/>
    <w:lvl w:ilvl="0" w:tplc="4B72C68A">
      <w:start w:val="1"/>
      <w:numFmt w:val="bullet"/>
      <w:lvlText w:val="•"/>
      <w:lvlJc w:val="left"/>
      <w:pPr>
        <w:tabs>
          <w:tab w:val="num" w:pos="360"/>
        </w:tabs>
        <w:ind w:left="360" w:hanging="360"/>
      </w:pPr>
      <w:rPr>
        <w:rFonts w:ascii="Arial" w:hAnsi="Arial" w:hint="default"/>
      </w:rPr>
    </w:lvl>
    <w:lvl w:ilvl="1" w:tplc="2342082C" w:tentative="1">
      <w:start w:val="1"/>
      <w:numFmt w:val="bullet"/>
      <w:lvlText w:val="•"/>
      <w:lvlJc w:val="left"/>
      <w:pPr>
        <w:tabs>
          <w:tab w:val="num" w:pos="1080"/>
        </w:tabs>
        <w:ind w:left="1080" w:hanging="360"/>
      </w:pPr>
      <w:rPr>
        <w:rFonts w:ascii="Arial" w:hAnsi="Arial" w:hint="default"/>
      </w:rPr>
    </w:lvl>
    <w:lvl w:ilvl="2" w:tplc="D8AE3D42" w:tentative="1">
      <w:start w:val="1"/>
      <w:numFmt w:val="bullet"/>
      <w:lvlText w:val="•"/>
      <w:lvlJc w:val="left"/>
      <w:pPr>
        <w:tabs>
          <w:tab w:val="num" w:pos="1800"/>
        </w:tabs>
        <w:ind w:left="1800" w:hanging="360"/>
      </w:pPr>
      <w:rPr>
        <w:rFonts w:ascii="Arial" w:hAnsi="Arial" w:hint="default"/>
      </w:rPr>
    </w:lvl>
    <w:lvl w:ilvl="3" w:tplc="55AC062E" w:tentative="1">
      <w:start w:val="1"/>
      <w:numFmt w:val="bullet"/>
      <w:lvlText w:val="•"/>
      <w:lvlJc w:val="left"/>
      <w:pPr>
        <w:tabs>
          <w:tab w:val="num" w:pos="2520"/>
        </w:tabs>
        <w:ind w:left="2520" w:hanging="360"/>
      </w:pPr>
      <w:rPr>
        <w:rFonts w:ascii="Arial" w:hAnsi="Arial" w:hint="default"/>
      </w:rPr>
    </w:lvl>
    <w:lvl w:ilvl="4" w:tplc="755E0404" w:tentative="1">
      <w:start w:val="1"/>
      <w:numFmt w:val="bullet"/>
      <w:lvlText w:val="•"/>
      <w:lvlJc w:val="left"/>
      <w:pPr>
        <w:tabs>
          <w:tab w:val="num" w:pos="3240"/>
        </w:tabs>
        <w:ind w:left="3240" w:hanging="360"/>
      </w:pPr>
      <w:rPr>
        <w:rFonts w:ascii="Arial" w:hAnsi="Arial" w:hint="default"/>
      </w:rPr>
    </w:lvl>
    <w:lvl w:ilvl="5" w:tplc="6C2E8B7C" w:tentative="1">
      <w:start w:val="1"/>
      <w:numFmt w:val="bullet"/>
      <w:lvlText w:val="•"/>
      <w:lvlJc w:val="left"/>
      <w:pPr>
        <w:tabs>
          <w:tab w:val="num" w:pos="3960"/>
        </w:tabs>
        <w:ind w:left="3960" w:hanging="360"/>
      </w:pPr>
      <w:rPr>
        <w:rFonts w:ascii="Arial" w:hAnsi="Arial" w:hint="default"/>
      </w:rPr>
    </w:lvl>
    <w:lvl w:ilvl="6" w:tplc="A0A0A460" w:tentative="1">
      <w:start w:val="1"/>
      <w:numFmt w:val="bullet"/>
      <w:lvlText w:val="•"/>
      <w:lvlJc w:val="left"/>
      <w:pPr>
        <w:tabs>
          <w:tab w:val="num" w:pos="4680"/>
        </w:tabs>
        <w:ind w:left="4680" w:hanging="360"/>
      </w:pPr>
      <w:rPr>
        <w:rFonts w:ascii="Arial" w:hAnsi="Arial" w:hint="default"/>
      </w:rPr>
    </w:lvl>
    <w:lvl w:ilvl="7" w:tplc="74241A94" w:tentative="1">
      <w:start w:val="1"/>
      <w:numFmt w:val="bullet"/>
      <w:lvlText w:val="•"/>
      <w:lvlJc w:val="left"/>
      <w:pPr>
        <w:tabs>
          <w:tab w:val="num" w:pos="5400"/>
        </w:tabs>
        <w:ind w:left="5400" w:hanging="360"/>
      </w:pPr>
      <w:rPr>
        <w:rFonts w:ascii="Arial" w:hAnsi="Arial" w:hint="default"/>
      </w:rPr>
    </w:lvl>
    <w:lvl w:ilvl="8" w:tplc="F992DA08"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6D760DF2"/>
    <w:multiLevelType w:val="hybridMultilevel"/>
    <w:tmpl w:val="C6123570"/>
    <w:lvl w:ilvl="0" w:tplc="DF86CE7A">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D81AB0"/>
    <w:multiLevelType w:val="hybridMultilevel"/>
    <w:tmpl w:val="25FEF504"/>
    <w:lvl w:ilvl="0" w:tplc="33A6E2E0">
      <w:start w:val="1"/>
      <w:numFmt w:val="bullet"/>
      <w:lvlText w:val="•"/>
      <w:lvlJc w:val="left"/>
      <w:pPr>
        <w:tabs>
          <w:tab w:val="num" w:pos="360"/>
        </w:tabs>
        <w:ind w:left="360" w:hanging="360"/>
      </w:pPr>
      <w:rPr>
        <w:rFonts w:ascii="Arial" w:hAnsi="Arial" w:hint="default"/>
      </w:rPr>
    </w:lvl>
    <w:lvl w:ilvl="1" w:tplc="4358124A" w:tentative="1">
      <w:start w:val="1"/>
      <w:numFmt w:val="bullet"/>
      <w:lvlText w:val="•"/>
      <w:lvlJc w:val="left"/>
      <w:pPr>
        <w:tabs>
          <w:tab w:val="num" w:pos="1080"/>
        </w:tabs>
        <w:ind w:left="1080" w:hanging="360"/>
      </w:pPr>
      <w:rPr>
        <w:rFonts w:ascii="Arial" w:hAnsi="Arial" w:hint="default"/>
      </w:rPr>
    </w:lvl>
    <w:lvl w:ilvl="2" w:tplc="25CEBA50" w:tentative="1">
      <w:start w:val="1"/>
      <w:numFmt w:val="bullet"/>
      <w:lvlText w:val="•"/>
      <w:lvlJc w:val="left"/>
      <w:pPr>
        <w:tabs>
          <w:tab w:val="num" w:pos="1800"/>
        </w:tabs>
        <w:ind w:left="1800" w:hanging="360"/>
      </w:pPr>
      <w:rPr>
        <w:rFonts w:ascii="Arial" w:hAnsi="Arial" w:hint="default"/>
      </w:rPr>
    </w:lvl>
    <w:lvl w:ilvl="3" w:tplc="37B0C7CE" w:tentative="1">
      <w:start w:val="1"/>
      <w:numFmt w:val="bullet"/>
      <w:lvlText w:val="•"/>
      <w:lvlJc w:val="left"/>
      <w:pPr>
        <w:tabs>
          <w:tab w:val="num" w:pos="2520"/>
        </w:tabs>
        <w:ind w:left="2520" w:hanging="360"/>
      </w:pPr>
      <w:rPr>
        <w:rFonts w:ascii="Arial" w:hAnsi="Arial" w:hint="default"/>
      </w:rPr>
    </w:lvl>
    <w:lvl w:ilvl="4" w:tplc="CA9A1E10" w:tentative="1">
      <w:start w:val="1"/>
      <w:numFmt w:val="bullet"/>
      <w:lvlText w:val="•"/>
      <w:lvlJc w:val="left"/>
      <w:pPr>
        <w:tabs>
          <w:tab w:val="num" w:pos="3240"/>
        </w:tabs>
        <w:ind w:left="3240" w:hanging="360"/>
      </w:pPr>
      <w:rPr>
        <w:rFonts w:ascii="Arial" w:hAnsi="Arial" w:hint="default"/>
      </w:rPr>
    </w:lvl>
    <w:lvl w:ilvl="5" w:tplc="8E1A1DF2" w:tentative="1">
      <w:start w:val="1"/>
      <w:numFmt w:val="bullet"/>
      <w:lvlText w:val="•"/>
      <w:lvlJc w:val="left"/>
      <w:pPr>
        <w:tabs>
          <w:tab w:val="num" w:pos="3960"/>
        </w:tabs>
        <w:ind w:left="3960" w:hanging="360"/>
      </w:pPr>
      <w:rPr>
        <w:rFonts w:ascii="Arial" w:hAnsi="Arial" w:hint="default"/>
      </w:rPr>
    </w:lvl>
    <w:lvl w:ilvl="6" w:tplc="291EC5C6" w:tentative="1">
      <w:start w:val="1"/>
      <w:numFmt w:val="bullet"/>
      <w:lvlText w:val="•"/>
      <w:lvlJc w:val="left"/>
      <w:pPr>
        <w:tabs>
          <w:tab w:val="num" w:pos="4680"/>
        </w:tabs>
        <w:ind w:left="4680" w:hanging="360"/>
      </w:pPr>
      <w:rPr>
        <w:rFonts w:ascii="Arial" w:hAnsi="Arial" w:hint="default"/>
      </w:rPr>
    </w:lvl>
    <w:lvl w:ilvl="7" w:tplc="EBC485AE" w:tentative="1">
      <w:start w:val="1"/>
      <w:numFmt w:val="bullet"/>
      <w:lvlText w:val="•"/>
      <w:lvlJc w:val="left"/>
      <w:pPr>
        <w:tabs>
          <w:tab w:val="num" w:pos="5400"/>
        </w:tabs>
        <w:ind w:left="5400" w:hanging="360"/>
      </w:pPr>
      <w:rPr>
        <w:rFonts w:ascii="Arial" w:hAnsi="Arial" w:hint="default"/>
      </w:rPr>
    </w:lvl>
    <w:lvl w:ilvl="8" w:tplc="F5488730"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6F05695B"/>
    <w:multiLevelType w:val="hybridMultilevel"/>
    <w:tmpl w:val="886055F0"/>
    <w:lvl w:ilvl="0" w:tplc="1A2C5662">
      <w:start w:val="1"/>
      <w:numFmt w:val="bullet"/>
      <w:lvlText w:val=""/>
      <w:lvlJc w:val="left"/>
      <w:pPr>
        <w:ind w:left="720" w:hanging="360"/>
      </w:pPr>
      <w:rPr>
        <w:rFonts w:ascii="Symbol" w:eastAsia="Times New Roman" w:hAnsi="Symbol" w:cs="Arial" w:hint="default"/>
        <w:color w:val="0D0D0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B93E9B"/>
    <w:multiLevelType w:val="hybridMultilevel"/>
    <w:tmpl w:val="A8B83F6A"/>
    <w:lvl w:ilvl="0" w:tplc="8724FA52">
      <w:start w:val="1"/>
      <w:numFmt w:val="decimal"/>
      <w:lvlText w:val="%1)"/>
      <w:lvlJc w:val="left"/>
      <w:pPr>
        <w:ind w:left="1080" w:hanging="360"/>
      </w:pPr>
      <w:rPr>
        <w:rFonts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2808903">
    <w:abstractNumId w:val="8"/>
  </w:num>
  <w:num w:numId="2" w16cid:durableId="1216549091">
    <w:abstractNumId w:val="1"/>
  </w:num>
  <w:num w:numId="3" w16cid:durableId="1923832935">
    <w:abstractNumId w:val="10"/>
  </w:num>
  <w:num w:numId="4" w16cid:durableId="318925093">
    <w:abstractNumId w:val="11"/>
  </w:num>
  <w:num w:numId="5" w16cid:durableId="1113982092">
    <w:abstractNumId w:val="5"/>
  </w:num>
  <w:num w:numId="6" w16cid:durableId="1654597286">
    <w:abstractNumId w:val="6"/>
  </w:num>
  <w:num w:numId="7" w16cid:durableId="1675455765">
    <w:abstractNumId w:val="13"/>
  </w:num>
  <w:num w:numId="8" w16cid:durableId="1620061275">
    <w:abstractNumId w:val="3"/>
  </w:num>
  <w:num w:numId="9" w16cid:durableId="807474625">
    <w:abstractNumId w:val="0"/>
  </w:num>
  <w:num w:numId="10" w16cid:durableId="299266120">
    <w:abstractNumId w:val="15"/>
  </w:num>
  <w:num w:numId="11" w16cid:durableId="216406148">
    <w:abstractNumId w:val="2"/>
  </w:num>
  <w:num w:numId="12" w16cid:durableId="1287349901">
    <w:abstractNumId w:val="14"/>
  </w:num>
  <w:num w:numId="13" w16cid:durableId="41491193">
    <w:abstractNumId w:val="12"/>
  </w:num>
  <w:num w:numId="14" w16cid:durableId="52166767">
    <w:abstractNumId w:val="9"/>
  </w:num>
  <w:num w:numId="15" w16cid:durableId="400829609">
    <w:abstractNumId w:val="7"/>
  </w:num>
  <w:num w:numId="16" w16cid:durableId="1272856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EB7"/>
    <w:rsid w:val="00016235"/>
    <w:rsid w:val="00022281"/>
    <w:rsid w:val="00031C03"/>
    <w:rsid w:val="000668E6"/>
    <w:rsid w:val="0008442C"/>
    <w:rsid w:val="000943B6"/>
    <w:rsid w:val="000945AF"/>
    <w:rsid w:val="000A4FE5"/>
    <w:rsid w:val="000C3E4C"/>
    <w:rsid w:val="000C69FE"/>
    <w:rsid w:val="00141BDF"/>
    <w:rsid w:val="0017037A"/>
    <w:rsid w:val="001B72DE"/>
    <w:rsid w:val="001C0205"/>
    <w:rsid w:val="001E3EDF"/>
    <w:rsid w:val="001E75BC"/>
    <w:rsid w:val="00250F4A"/>
    <w:rsid w:val="002837B0"/>
    <w:rsid w:val="0028458E"/>
    <w:rsid w:val="002A77BF"/>
    <w:rsid w:val="002C49F8"/>
    <w:rsid w:val="002D5367"/>
    <w:rsid w:val="00384A13"/>
    <w:rsid w:val="003C2EC1"/>
    <w:rsid w:val="0042571B"/>
    <w:rsid w:val="004328EA"/>
    <w:rsid w:val="00451616"/>
    <w:rsid w:val="00464BE4"/>
    <w:rsid w:val="00477686"/>
    <w:rsid w:val="004A34AB"/>
    <w:rsid w:val="004A4343"/>
    <w:rsid w:val="004A7DA6"/>
    <w:rsid w:val="004C7866"/>
    <w:rsid w:val="004C7EA2"/>
    <w:rsid w:val="004F2CED"/>
    <w:rsid w:val="004F6880"/>
    <w:rsid w:val="00546A09"/>
    <w:rsid w:val="005718B9"/>
    <w:rsid w:val="005803F8"/>
    <w:rsid w:val="00587380"/>
    <w:rsid w:val="005A50B3"/>
    <w:rsid w:val="005B317E"/>
    <w:rsid w:val="005D643D"/>
    <w:rsid w:val="006023D4"/>
    <w:rsid w:val="00664F31"/>
    <w:rsid w:val="006C4D30"/>
    <w:rsid w:val="007003C5"/>
    <w:rsid w:val="00710CD6"/>
    <w:rsid w:val="00724163"/>
    <w:rsid w:val="00747F8B"/>
    <w:rsid w:val="00752346"/>
    <w:rsid w:val="00794DA1"/>
    <w:rsid w:val="007A46DE"/>
    <w:rsid w:val="007C26CE"/>
    <w:rsid w:val="007C53A7"/>
    <w:rsid w:val="007D2F5E"/>
    <w:rsid w:val="007E120A"/>
    <w:rsid w:val="008337B3"/>
    <w:rsid w:val="00834CE0"/>
    <w:rsid w:val="0084710F"/>
    <w:rsid w:val="008570F6"/>
    <w:rsid w:val="00873892"/>
    <w:rsid w:val="00895695"/>
    <w:rsid w:val="008C3574"/>
    <w:rsid w:val="008C471B"/>
    <w:rsid w:val="008D0343"/>
    <w:rsid w:val="0094432B"/>
    <w:rsid w:val="00950A29"/>
    <w:rsid w:val="00970324"/>
    <w:rsid w:val="0099342B"/>
    <w:rsid w:val="009B32E2"/>
    <w:rsid w:val="009B42D0"/>
    <w:rsid w:val="009F3118"/>
    <w:rsid w:val="009F54DE"/>
    <w:rsid w:val="00A10779"/>
    <w:rsid w:val="00A179EB"/>
    <w:rsid w:val="00A20373"/>
    <w:rsid w:val="00AC5933"/>
    <w:rsid w:val="00B11AAF"/>
    <w:rsid w:val="00B320AD"/>
    <w:rsid w:val="00B60FEF"/>
    <w:rsid w:val="00B75583"/>
    <w:rsid w:val="00BA5D8D"/>
    <w:rsid w:val="00BB67C4"/>
    <w:rsid w:val="00C30F77"/>
    <w:rsid w:val="00C515A5"/>
    <w:rsid w:val="00C70989"/>
    <w:rsid w:val="00C74539"/>
    <w:rsid w:val="00C80035"/>
    <w:rsid w:val="00C839B3"/>
    <w:rsid w:val="00C85689"/>
    <w:rsid w:val="00CA1465"/>
    <w:rsid w:val="00CB221D"/>
    <w:rsid w:val="00CE26CF"/>
    <w:rsid w:val="00CF0BE3"/>
    <w:rsid w:val="00CF1189"/>
    <w:rsid w:val="00D024A4"/>
    <w:rsid w:val="00D16F35"/>
    <w:rsid w:val="00D41346"/>
    <w:rsid w:val="00D467A3"/>
    <w:rsid w:val="00D521BD"/>
    <w:rsid w:val="00D54E69"/>
    <w:rsid w:val="00D57A73"/>
    <w:rsid w:val="00D91E6E"/>
    <w:rsid w:val="00D91F75"/>
    <w:rsid w:val="00DB3826"/>
    <w:rsid w:val="00DF6A04"/>
    <w:rsid w:val="00E43446"/>
    <w:rsid w:val="00E54CFF"/>
    <w:rsid w:val="00E73357"/>
    <w:rsid w:val="00E80AF9"/>
    <w:rsid w:val="00E826EE"/>
    <w:rsid w:val="00E8581A"/>
    <w:rsid w:val="00E85E99"/>
    <w:rsid w:val="00E85EB7"/>
    <w:rsid w:val="00EA4E61"/>
    <w:rsid w:val="00EB66A2"/>
    <w:rsid w:val="00EC555B"/>
    <w:rsid w:val="00EF2119"/>
    <w:rsid w:val="00EF2B4C"/>
    <w:rsid w:val="00F02548"/>
    <w:rsid w:val="00F15D50"/>
    <w:rsid w:val="00F1789F"/>
    <w:rsid w:val="00F4330E"/>
    <w:rsid w:val="00F747A8"/>
    <w:rsid w:val="00F97543"/>
    <w:rsid w:val="00FA08D0"/>
    <w:rsid w:val="00FB6301"/>
    <w:rsid w:val="00FC1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B3A46"/>
  <w14:defaultImageDpi w14:val="32767"/>
  <w15:chartTrackingRefBased/>
  <w15:docId w15:val="{B6B02AF9-ECF7-DE47-A6ED-6DFB1003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85EB7"/>
  </w:style>
  <w:style w:type="paragraph" w:styleId="Heading1">
    <w:name w:val="heading 1"/>
    <w:basedOn w:val="Normal"/>
    <w:next w:val="Normal"/>
    <w:link w:val="Heading1Char"/>
    <w:uiPriority w:val="9"/>
    <w:qFormat/>
    <w:rsid w:val="00E85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5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E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E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E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E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5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EB7"/>
    <w:rPr>
      <w:rFonts w:eastAsiaTheme="majorEastAsia" w:cstheme="majorBidi"/>
      <w:color w:val="272727" w:themeColor="text1" w:themeTint="D8"/>
    </w:rPr>
  </w:style>
  <w:style w:type="paragraph" w:styleId="Title">
    <w:name w:val="Title"/>
    <w:basedOn w:val="Normal"/>
    <w:next w:val="Normal"/>
    <w:link w:val="TitleChar"/>
    <w:uiPriority w:val="10"/>
    <w:qFormat/>
    <w:rsid w:val="00E85E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E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E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5EB7"/>
    <w:rPr>
      <w:i/>
      <w:iCs/>
      <w:color w:val="404040" w:themeColor="text1" w:themeTint="BF"/>
    </w:rPr>
  </w:style>
  <w:style w:type="paragraph" w:styleId="ListParagraph">
    <w:name w:val="List Paragraph"/>
    <w:basedOn w:val="Normal"/>
    <w:uiPriority w:val="34"/>
    <w:qFormat/>
    <w:rsid w:val="00E85EB7"/>
    <w:pPr>
      <w:ind w:left="720"/>
      <w:contextualSpacing/>
    </w:pPr>
  </w:style>
  <w:style w:type="character" w:styleId="IntenseEmphasis">
    <w:name w:val="Intense Emphasis"/>
    <w:basedOn w:val="DefaultParagraphFont"/>
    <w:uiPriority w:val="21"/>
    <w:qFormat/>
    <w:rsid w:val="00E85EB7"/>
    <w:rPr>
      <w:i/>
      <w:iCs/>
      <w:color w:val="0F4761" w:themeColor="accent1" w:themeShade="BF"/>
    </w:rPr>
  </w:style>
  <w:style w:type="paragraph" w:styleId="IntenseQuote">
    <w:name w:val="Intense Quote"/>
    <w:basedOn w:val="Normal"/>
    <w:next w:val="Normal"/>
    <w:link w:val="IntenseQuoteChar"/>
    <w:uiPriority w:val="30"/>
    <w:qFormat/>
    <w:rsid w:val="00E85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EB7"/>
    <w:rPr>
      <w:i/>
      <w:iCs/>
      <w:color w:val="0F4761" w:themeColor="accent1" w:themeShade="BF"/>
    </w:rPr>
  </w:style>
  <w:style w:type="character" w:styleId="IntenseReference">
    <w:name w:val="Intense Reference"/>
    <w:basedOn w:val="DefaultParagraphFont"/>
    <w:uiPriority w:val="32"/>
    <w:qFormat/>
    <w:rsid w:val="00E85EB7"/>
    <w:rPr>
      <w:b/>
      <w:bCs/>
      <w:smallCaps/>
      <w:color w:val="0F4761" w:themeColor="accent1" w:themeShade="BF"/>
      <w:spacing w:val="5"/>
    </w:rPr>
  </w:style>
  <w:style w:type="paragraph" w:styleId="Footer">
    <w:name w:val="footer"/>
    <w:basedOn w:val="Normal"/>
    <w:link w:val="FooterChar"/>
    <w:uiPriority w:val="99"/>
    <w:unhideWhenUsed/>
    <w:rsid w:val="00E85EB7"/>
    <w:pPr>
      <w:tabs>
        <w:tab w:val="center" w:pos="4680"/>
        <w:tab w:val="right" w:pos="9360"/>
      </w:tabs>
    </w:pPr>
  </w:style>
  <w:style w:type="character" w:customStyle="1" w:styleId="FooterChar">
    <w:name w:val="Footer Char"/>
    <w:basedOn w:val="DefaultParagraphFont"/>
    <w:link w:val="Footer"/>
    <w:uiPriority w:val="99"/>
    <w:rsid w:val="00E85EB7"/>
  </w:style>
  <w:style w:type="character" w:styleId="PageNumber">
    <w:name w:val="page number"/>
    <w:basedOn w:val="DefaultParagraphFont"/>
    <w:uiPriority w:val="99"/>
    <w:semiHidden/>
    <w:unhideWhenUsed/>
    <w:rsid w:val="00E85EB7"/>
  </w:style>
  <w:style w:type="paragraph" w:styleId="NoSpacing">
    <w:name w:val="No Spacing"/>
    <w:link w:val="NoSpacingChar"/>
    <w:uiPriority w:val="1"/>
    <w:qFormat/>
    <w:rsid w:val="00E85EB7"/>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E85EB7"/>
    <w:rPr>
      <w:rFonts w:eastAsiaTheme="minorEastAsia"/>
      <w:kern w:val="0"/>
      <w:sz w:val="22"/>
      <w:szCs w:val="22"/>
      <w:lang w:eastAsia="zh-CN"/>
      <w14:ligatures w14:val="none"/>
    </w:rPr>
  </w:style>
  <w:style w:type="paragraph" w:styleId="NormalWeb">
    <w:name w:val="Normal (Web)"/>
    <w:basedOn w:val="Normal"/>
    <w:uiPriority w:val="99"/>
    <w:unhideWhenUsed/>
    <w:rsid w:val="00E85EB7"/>
    <w:pPr>
      <w:spacing w:before="100" w:beforeAutospacing="1" w:after="100" w:afterAutospacing="1"/>
    </w:pPr>
    <w:rPr>
      <w:rFonts w:ascii="Times New Roman" w:eastAsia="Times New Roman" w:hAnsi="Times New Roman" w:cs="Times New Roman"/>
      <w:kern w:val="0"/>
      <w:lang w:val="en-CA"/>
      <w14:ligatures w14:val="none"/>
    </w:rPr>
  </w:style>
  <w:style w:type="character" w:styleId="Strong">
    <w:name w:val="Strong"/>
    <w:basedOn w:val="DefaultParagraphFont"/>
    <w:uiPriority w:val="22"/>
    <w:qFormat/>
    <w:rsid w:val="00E85EB7"/>
    <w:rPr>
      <w:b/>
      <w:bCs/>
    </w:rPr>
  </w:style>
  <w:style w:type="character" w:styleId="Hyperlink">
    <w:name w:val="Hyperlink"/>
    <w:basedOn w:val="DefaultParagraphFont"/>
    <w:uiPriority w:val="99"/>
    <w:unhideWhenUsed/>
    <w:rsid w:val="00E85EB7"/>
    <w:rPr>
      <w:color w:val="467886" w:themeColor="hyperlink"/>
      <w:u w:val="single"/>
    </w:rPr>
  </w:style>
  <w:style w:type="character" w:styleId="UnresolvedMention">
    <w:name w:val="Unresolved Mention"/>
    <w:basedOn w:val="DefaultParagraphFont"/>
    <w:uiPriority w:val="99"/>
    <w:rsid w:val="00E85EB7"/>
    <w:rPr>
      <w:color w:val="605E5C"/>
      <w:shd w:val="clear" w:color="auto" w:fill="E1DFDD"/>
    </w:rPr>
  </w:style>
  <w:style w:type="character" w:customStyle="1" w:styleId="authorname">
    <w:name w:val="authorname"/>
    <w:basedOn w:val="DefaultParagraphFont"/>
    <w:rsid w:val="00E85EB7"/>
  </w:style>
  <w:style w:type="character" w:customStyle="1" w:styleId="Date1">
    <w:name w:val="Date1"/>
    <w:basedOn w:val="DefaultParagraphFont"/>
    <w:rsid w:val="00E85EB7"/>
  </w:style>
  <w:style w:type="character" w:customStyle="1" w:styleId="arttitle">
    <w:name w:val="art_title"/>
    <w:basedOn w:val="DefaultParagraphFont"/>
    <w:rsid w:val="00E85EB7"/>
  </w:style>
  <w:style w:type="character" w:customStyle="1" w:styleId="serialtitle">
    <w:name w:val="serial_title"/>
    <w:basedOn w:val="DefaultParagraphFont"/>
    <w:rsid w:val="00E85EB7"/>
  </w:style>
  <w:style w:type="character" w:customStyle="1" w:styleId="volumeissue">
    <w:name w:val="volume_issue"/>
    <w:basedOn w:val="DefaultParagraphFont"/>
    <w:rsid w:val="00E85EB7"/>
  </w:style>
  <w:style w:type="character" w:customStyle="1" w:styleId="pagerange">
    <w:name w:val="page_range"/>
    <w:basedOn w:val="DefaultParagraphFont"/>
    <w:rsid w:val="00E85EB7"/>
  </w:style>
  <w:style w:type="character" w:customStyle="1" w:styleId="doilink">
    <w:name w:val="doi_link"/>
    <w:basedOn w:val="DefaultParagraphFont"/>
    <w:rsid w:val="00E85EB7"/>
  </w:style>
  <w:style w:type="character" w:styleId="Emphasis">
    <w:name w:val="Emphasis"/>
    <w:basedOn w:val="DefaultParagraphFont"/>
    <w:uiPriority w:val="20"/>
    <w:qFormat/>
    <w:rsid w:val="00E85EB7"/>
    <w:rPr>
      <w:i/>
      <w:iCs/>
    </w:rPr>
  </w:style>
  <w:style w:type="paragraph" w:customStyle="1" w:styleId="nav-item">
    <w:name w:val="nav-item"/>
    <w:basedOn w:val="Normal"/>
    <w:rsid w:val="00E85EB7"/>
    <w:pPr>
      <w:spacing w:before="100" w:beforeAutospacing="1" w:after="100" w:afterAutospacing="1"/>
    </w:pPr>
    <w:rPr>
      <w:rFonts w:ascii="Times New Roman" w:eastAsia="Times New Roman" w:hAnsi="Times New Roman" w:cs="Times New Roman"/>
      <w:kern w:val="0"/>
      <w:lang w:val="en-CA"/>
      <w14:ligatures w14:val="none"/>
    </w:rPr>
  </w:style>
  <w:style w:type="character" w:customStyle="1" w:styleId="font-family-standard">
    <w:name w:val="font-family-standard"/>
    <w:basedOn w:val="DefaultParagraphFont"/>
    <w:rsid w:val="00E85EB7"/>
  </w:style>
  <w:style w:type="character" w:styleId="CommentReference">
    <w:name w:val="annotation reference"/>
    <w:basedOn w:val="DefaultParagraphFont"/>
    <w:uiPriority w:val="99"/>
    <w:semiHidden/>
    <w:unhideWhenUsed/>
    <w:rsid w:val="00E85EB7"/>
    <w:rPr>
      <w:sz w:val="16"/>
      <w:szCs w:val="16"/>
    </w:rPr>
  </w:style>
  <w:style w:type="paragraph" w:styleId="CommentText">
    <w:name w:val="annotation text"/>
    <w:basedOn w:val="Normal"/>
    <w:link w:val="CommentTextChar"/>
    <w:uiPriority w:val="99"/>
    <w:unhideWhenUsed/>
    <w:rsid w:val="00E85EB7"/>
    <w:rPr>
      <w:sz w:val="20"/>
      <w:szCs w:val="20"/>
    </w:rPr>
  </w:style>
  <w:style w:type="character" w:customStyle="1" w:styleId="CommentTextChar">
    <w:name w:val="Comment Text Char"/>
    <w:basedOn w:val="DefaultParagraphFont"/>
    <w:link w:val="CommentText"/>
    <w:uiPriority w:val="99"/>
    <w:rsid w:val="00E85EB7"/>
    <w:rPr>
      <w:sz w:val="20"/>
      <w:szCs w:val="20"/>
    </w:rPr>
  </w:style>
  <w:style w:type="paragraph" w:styleId="CommentSubject">
    <w:name w:val="annotation subject"/>
    <w:basedOn w:val="CommentText"/>
    <w:next w:val="CommentText"/>
    <w:link w:val="CommentSubjectChar"/>
    <w:uiPriority w:val="99"/>
    <w:semiHidden/>
    <w:unhideWhenUsed/>
    <w:rsid w:val="00E85EB7"/>
    <w:rPr>
      <w:b/>
      <w:bCs/>
    </w:rPr>
  </w:style>
  <w:style w:type="character" w:customStyle="1" w:styleId="CommentSubjectChar">
    <w:name w:val="Comment Subject Char"/>
    <w:basedOn w:val="CommentTextChar"/>
    <w:link w:val="CommentSubject"/>
    <w:uiPriority w:val="99"/>
    <w:semiHidden/>
    <w:rsid w:val="00E85E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950483">
      <w:bodyDiv w:val="1"/>
      <w:marLeft w:val="0"/>
      <w:marRight w:val="0"/>
      <w:marTop w:val="0"/>
      <w:marBottom w:val="0"/>
      <w:divBdr>
        <w:top w:val="none" w:sz="0" w:space="0" w:color="auto"/>
        <w:left w:val="none" w:sz="0" w:space="0" w:color="auto"/>
        <w:bottom w:val="none" w:sz="0" w:space="0" w:color="auto"/>
        <w:right w:val="none" w:sz="0" w:space="0" w:color="auto"/>
      </w:divBdr>
      <w:divsChild>
        <w:div w:id="993219620">
          <w:marLeft w:val="0"/>
          <w:marRight w:val="0"/>
          <w:marTop w:val="0"/>
          <w:marBottom w:val="0"/>
          <w:divBdr>
            <w:top w:val="none" w:sz="0" w:space="0" w:color="auto"/>
            <w:left w:val="none" w:sz="0" w:space="0" w:color="auto"/>
            <w:bottom w:val="none" w:sz="0" w:space="0" w:color="auto"/>
            <w:right w:val="none" w:sz="0" w:space="0" w:color="auto"/>
          </w:divBdr>
          <w:divsChild>
            <w:div w:id="2114470868">
              <w:marLeft w:val="0"/>
              <w:marRight w:val="0"/>
              <w:marTop w:val="0"/>
              <w:marBottom w:val="0"/>
              <w:divBdr>
                <w:top w:val="none" w:sz="0" w:space="0" w:color="auto"/>
                <w:left w:val="none" w:sz="0" w:space="0" w:color="auto"/>
                <w:bottom w:val="none" w:sz="0" w:space="0" w:color="auto"/>
                <w:right w:val="none" w:sz="0" w:space="0" w:color="auto"/>
              </w:divBdr>
              <w:divsChild>
                <w:div w:id="106267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9215">
      <w:bodyDiv w:val="1"/>
      <w:marLeft w:val="0"/>
      <w:marRight w:val="0"/>
      <w:marTop w:val="0"/>
      <w:marBottom w:val="0"/>
      <w:divBdr>
        <w:top w:val="none" w:sz="0" w:space="0" w:color="auto"/>
        <w:left w:val="none" w:sz="0" w:space="0" w:color="auto"/>
        <w:bottom w:val="none" w:sz="0" w:space="0" w:color="auto"/>
        <w:right w:val="none" w:sz="0" w:space="0" w:color="auto"/>
      </w:divBdr>
      <w:divsChild>
        <w:div w:id="2090731441">
          <w:marLeft w:val="0"/>
          <w:marRight w:val="0"/>
          <w:marTop w:val="0"/>
          <w:marBottom w:val="0"/>
          <w:divBdr>
            <w:top w:val="none" w:sz="0" w:space="0" w:color="auto"/>
            <w:left w:val="none" w:sz="0" w:space="0" w:color="auto"/>
            <w:bottom w:val="none" w:sz="0" w:space="0" w:color="auto"/>
            <w:right w:val="none" w:sz="0" w:space="0" w:color="auto"/>
          </w:divBdr>
          <w:divsChild>
            <w:div w:id="852763283">
              <w:marLeft w:val="0"/>
              <w:marRight w:val="0"/>
              <w:marTop w:val="0"/>
              <w:marBottom w:val="0"/>
              <w:divBdr>
                <w:top w:val="none" w:sz="0" w:space="0" w:color="auto"/>
                <w:left w:val="none" w:sz="0" w:space="0" w:color="auto"/>
                <w:bottom w:val="none" w:sz="0" w:space="0" w:color="auto"/>
                <w:right w:val="none" w:sz="0" w:space="0" w:color="auto"/>
              </w:divBdr>
              <w:divsChild>
                <w:div w:id="162491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363051">
      <w:bodyDiv w:val="1"/>
      <w:marLeft w:val="0"/>
      <w:marRight w:val="0"/>
      <w:marTop w:val="0"/>
      <w:marBottom w:val="0"/>
      <w:divBdr>
        <w:top w:val="none" w:sz="0" w:space="0" w:color="auto"/>
        <w:left w:val="none" w:sz="0" w:space="0" w:color="auto"/>
        <w:bottom w:val="none" w:sz="0" w:space="0" w:color="auto"/>
        <w:right w:val="none" w:sz="0" w:space="0" w:color="auto"/>
      </w:divBdr>
      <w:divsChild>
        <w:div w:id="1705406719">
          <w:marLeft w:val="0"/>
          <w:marRight w:val="0"/>
          <w:marTop w:val="0"/>
          <w:marBottom w:val="0"/>
          <w:divBdr>
            <w:top w:val="none" w:sz="0" w:space="0" w:color="auto"/>
            <w:left w:val="none" w:sz="0" w:space="0" w:color="auto"/>
            <w:bottom w:val="none" w:sz="0" w:space="0" w:color="auto"/>
            <w:right w:val="none" w:sz="0" w:space="0" w:color="auto"/>
          </w:divBdr>
          <w:divsChild>
            <w:div w:id="228424051">
              <w:marLeft w:val="0"/>
              <w:marRight w:val="0"/>
              <w:marTop w:val="0"/>
              <w:marBottom w:val="0"/>
              <w:divBdr>
                <w:top w:val="none" w:sz="0" w:space="0" w:color="auto"/>
                <w:left w:val="none" w:sz="0" w:space="0" w:color="auto"/>
                <w:bottom w:val="none" w:sz="0" w:space="0" w:color="auto"/>
                <w:right w:val="none" w:sz="0" w:space="0" w:color="auto"/>
              </w:divBdr>
              <w:divsChild>
                <w:div w:id="629438129">
                  <w:marLeft w:val="0"/>
                  <w:marRight w:val="0"/>
                  <w:marTop w:val="0"/>
                  <w:marBottom w:val="0"/>
                  <w:divBdr>
                    <w:top w:val="none" w:sz="0" w:space="0" w:color="auto"/>
                    <w:left w:val="none" w:sz="0" w:space="0" w:color="auto"/>
                    <w:bottom w:val="none" w:sz="0" w:space="0" w:color="auto"/>
                    <w:right w:val="none" w:sz="0" w:space="0" w:color="auto"/>
                  </w:divBdr>
                  <w:divsChild>
                    <w:div w:id="512381919">
                      <w:marLeft w:val="0"/>
                      <w:marRight w:val="0"/>
                      <w:marTop w:val="0"/>
                      <w:marBottom w:val="0"/>
                      <w:divBdr>
                        <w:top w:val="none" w:sz="0" w:space="0" w:color="auto"/>
                        <w:left w:val="none" w:sz="0" w:space="0" w:color="auto"/>
                        <w:bottom w:val="none" w:sz="0" w:space="0" w:color="auto"/>
                        <w:right w:val="none" w:sz="0" w:space="0" w:color="auto"/>
                      </w:divBdr>
                    </w:div>
                  </w:divsChild>
                </w:div>
                <w:div w:id="859705332">
                  <w:marLeft w:val="0"/>
                  <w:marRight w:val="0"/>
                  <w:marTop w:val="0"/>
                  <w:marBottom w:val="0"/>
                  <w:divBdr>
                    <w:top w:val="none" w:sz="0" w:space="0" w:color="auto"/>
                    <w:left w:val="none" w:sz="0" w:space="0" w:color="auto"/>
                    <w:bottom w:val="none" w:sz="0" w:space="0" w:color="auto"/>
                    <w:right w:val="none" w:sz="0" w:space="0" w:color="auto"/>
                  </w:divBdr>
                  <w:divsChild>
                    <w:div w:id="5040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507749">
      <w:bodyDiv w:val="1"/>
      <w:marLeft w:val="0"/>
      <w:marRight w:val="0"/>
      <w:marTop w:val="0"/>
      <w:marBottom w:val="0"/>
      <w:divBdr>
        <w:top w:val="none" w:sz="0" w:space="0" w:color="auto"/>
        <w:left w:val="none" w:sz="0" w:space="0" w:color="auto"/>
        <w:bottom w:val="none" w:sz="0" w:space="0" w:color="auto"/>
        <w:right w:val="none" w:sz="0" w:space="0" w:color="auto"/>
      </w:divBdr>
      <w:divsChild>
        <w:div w:id="1080568263">
          <w:marLeft w:val="0"/>
          <w:marRight w:val="0"/>
          <w:marTop w:val="0"/>
          <w:marBottom w:val="0"/>
          <w:divBdr>
            <w:top w:val="none" w:sz="0" w:space="0" w:color="auto"/>
            <w:left w:val="none" w:sz="0" w:space="0" w:color="auto"/>
            <w:bottom w:val="none" w:sz="0" w:space="0" w:color="auto"/>
            <w:right w:val="none" w:sz="0" w:space="0" w:color="auto"/>
          </w:divBdr>
          <w:divsChild>
            <w:div w:id="92240422">
              <w:marLeft w:val="0"/>
              <w:marRight w:val="0"/>
              <w:marTop w:val="0"/>
              <w:marBottom w:val="0"/>
              <w:divBdr>
                <w:top w:val="none" w:sz="0" w:space="0" w:color="auto"/>
                <w:left w:val="none" w:sz="0" w:space="0" w:color="auto"/>
                <w:bottom w:val="none" w:sz="0" w:space="0" w:color="auto"/>
                <w:right w:val="none" w:sz="0" w:space="0" w:color="auto"/>
              </w:divBdr>
              <w:divsChild>
                <w:div w:id="22591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942355">
      <w:bodyDiv w:val="1"/>
      <w:marLeft w:val="0"/>
      <w:marRight w:val="0"/>
      <w:marTop w:val="0"/>
      <w:marBottom w:val="0"/>
      <w:divBdr>
        <w:top w:val="none" w:sz="0" w:space="0" w:color="auto"/>
        <w:left w:val="none" w:sz="0" w:space="0" w:color="auto"/>
        <w:bottom w:val="none" w:sz="0" w:space="0" w:color="auto"/>
        <w:right w:val="none" w:sz="0" w:space="0" w:color="auto"/>
      </w:divBdr>
      <w:divsChild>
        <w:div w:id="2130736872">
          <w:marLeft w:val="0"/>
          <w:marRight w:val="0"/>
          <w:marTop w:val="0"/>
          <w:marBottom w:val="0"/>
          <w:divBdr>
            <w:top w:val="none" w:sz="0" w:space="0" w:color="auto"/>
            <w:left w:val="none" w:sz="0" w:space="0" w:color="auto"/>
            <w:bottom w:val="none" w:sz="0" w:space="0" w:color="auto"/>
            <w:right w:val="none" w:sz="0" w:space="0" w:color="auto"/>
          </w:divBdr>
          <w:divsChild>
            <w:div w:id="1078404095">
              <w:marLeft w:val="0"/>
              <w:marRight w:val="0"/>
              <w:marTop w:val="0"/>
              <w:marBottom w:val="0"/>
              <w:divBdr>
                <w:top w:val="none" w:sz="0" w:space="0" w:color="auto"/>
                <w:left w:val="none" w:sz="0" w:space="0" w:color="auto"/>
                <w:bottom w:val="none" w:sz="0" w:space="0" w:color="auto"/>
                <w:right w:val="none" w:sz="0" w:space="0" w:color="auto"/>
              </w:divBdr>
              <w:divsChild>
                <w:div w:id="204610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03934">
      <w:bodyDiv w:val="1"/>
      <w:marLeft w:val="0"/>
      <w:marRight w:val="0"/>
      <w:marTop w:val="0"/>
      <w:marBottom w:val="0"/>
      <w:divBdr>
        <w:top w:val="none" w:sz="0" w:space="0" w:color="auto"/>
        <w:left w:val="none" w:sz="0" w:space="0" w:color="auto"/>
        <w:bottom w:val="none" w:sz="0" w:space="0" w:color="auto"/>
        <w:right w:val="none" w:sz="0" w:space="0" w:color="auto"/>
      </w:divBdr>
      <w:divsChild>
        <w:div w:id="1876843428">
          <w:marLeft w:val="0"/>
          <w:marRight w:val="0"/>
          <w:marTop w:val="0"/>
          <w:marBottom w:val="0"/>
          <w:divBdr>
            <w:top w:val="none" w:sz="0" w:space="0" w:color="auto"/>
            <w:left w:val="none" w:sz="0" w:space="0" w:color="auto"/>
            <w:bottom w:val="none" w:sz="0" w:space="0" w:color="auto"/>
            <w:right w:val="none" w:sz="0" w:space="0" w:color="auto"/>
          </w:divBdr>
          <w:divsChild>
            <w:div w:id="1563636666">
              <w:marLeft w:val="0"/>
              <w:marRight w:val="0"/>
              <w:marTop w:val="0"/>
              <w:marBottom w:val="0"/>
              <w:divBdr>
                <w:top w:val="none" w:sz="0" w:space="0" w:color="auto"/>
                <w:left w:val="none" w:sz="0" w:space="0" w:color="auto"/>
                <w:bottom w:val="none" w:sz="0" w:space="0" w:color="auto"/>
                <w:right w:val="none" w:sz="0" w:space="0" w:color="auto"/>
              </w:divBdr>
              <w:divsChild>
                <w:div w:id="3458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832878">
      <w:bodyDiv w:val="1"/>
      <w:marLeft w:val="0"/>
      <w:marRight w:val="0"/>
      <w:marTop w:val="0"/>
      <w:marBottom w:val="0"/>
      <w:divBdr>
        <w:top w:val="none" w:sz="0" w:space="0" w:color="auto"/>
        <w:left w:val="none" w:sz="0" w:space="0" w:color="auto"/>
        <w:bottom w:val="none" w:sz="0" w:space="0" w:color="auto"/>
        <w:right w:val="none" w:sz="0" w:space="0" w:color="auto"/>
      </w:divBdr>
      <w:divsChild>
        <w:div w:id="672605475">
          <w:marLeft w:val="0"/>
          <w:marRight w:val="0"/>
          <w:marTop w:val="0"/>
          <w:marBottom w:val="0"/>
          <w:divBdr>
            <w:top w:val="none" w:sz="0" w:space="0" w:color="auto"/>
            <w:left w:val="none" w:sz="0" w:space="0" w:color="auto"/>
            <w:bottom w:val="none" w:sz="0" w:space="0" w:color="auto"/>
            <w:right w:val="none" w:sz="0" w:space="0" w:color="auto"/>
          </w:divBdr>
          <w:divsChild>
            <w:div w:id="350298455">
              <w:marLeft w:val="0"/>
              <w:marRight w:val="0"/>
              <w:marTop w:val="0"/>
              <w:marBottom w:val="0"/>
              <w:divBdr>
                <w:top w:val="none" w:sz="0" w:space="0" w:color="auto"/>
                <w:left w:val="none" w:sz="0" w:space="0" w:color="auto"/>
                <w:bottom w:val="none" w:sz="0" w:space="0" w:color="auto"/>
                <w:right w:val="none" w:sz="0" w:space="0" w:color="auto"/>
              </w:divBdr>
              <w:divsChild>
                <w:div w:id="76265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064390">
      <w:bodyDiv w:val="1"/>
      <w:marLeft w:val="0"/>
      <w:marRight w:val="0"/>
      <w:marTop w:val="0"/>
      <w:marBottom w:val="0"/>
      <w:divBdr>
        <w:top w:val="none" w:sz="0" w:space="0" w:color="auto"/>
        <w:left w:val="none" w:sz="0" w:space="0" w:color="auto"/>
        <w:bottom w:val="none" w:sz="0" w:space="0" w:color="auto"/>
        <w:right w:val="none" w:sz="0" w:space="0" w:color="auto"/>
      </w:divBdr>
      <w:divsChild>
        <w:div w:id="457799117">
          <w:marLeft w:val="0"/>
          <w:marRight w:val="0"/>
          <w:marTop w:val="0"/>
          <w:marBottom w:val="0"/>
          <w:divBdr>
            <w:top w:val="none" w:sz="0" w:space="0" w:color="auto"/>
            <w:left w:val="none" w:sz="0" w:space="0" w:color="auto"/>
            <w:bottom w:val="none" w:sz="0" w:space="0" w:color="auto"/>
            <w:right w:val="none" w:sz="0" w:space="0" w:color="auto"/>
          </w:divBdr>
          <w:divsChild>
            <w:div w:id="1440442529">
              <w:marLeft w:val="0"/>
              <w:marRight w:val="0"/>
              <w:marTop w:val="0"/>
              <w:marBottom w:val="0"/>
              <w:divBdr>
                <w:top w:val="none" w:sz="0" w:space="0" w:color="auto"/>
                <w:left w:val="none" w:sz="0" w:space="0" w:color="auto"/>
                <w:bottom w:val="none" w:sz="0" w:space="0" w:color="auto"/>
                <w:right w:val="none" w:sz="0" w:space="0" w:color="auto"/>
              </w:divBdr>
              <w:divsChild>
                <w:div w:id="179582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660799">
      <w:bodyDiv w:val="1"/>
      <w:marLeft w:val="0"/>
      <w:marRight w:val="0"/>
      <w:marTop w:val="0"/>
      <w:marBottom w:val="0"/>
      <w:divBdr>
        <w:top w:val="none" w:sz="0" w:space="0" w:color="auto"/>
        <w:left w:val="none" w:sz="0" w:space="0" w:color="auto"/>
        <w:bottom w:val="none" w:sz="0" w:space="0" w:color="auto"/>
        <w:right w:val="none" w:sz="0" w:space="0" w:color="auto"/>
      </w:divBdr>
      <w:divsChild>
        <w:div w:id="1491361574">
          <w:marLeft w:val="0"/>
          <w:marRight w:val="0"/>
          <w:marTop w:val="0"/>
          <w:marBottom w:val="0"/>
          <w:divBdr>
            <w:top w:val="none" w:sz="0" w:space="0" w:color="auto"/>
            <w:left w:val="none" w:sz="0" w:space="0" w:color="auto"/>
            <w:bottom w:val="none" w:sz="0" w:space="0" w:color="auto"/>
            <w:right w:val="none" w:sz="0" w:space="0" w:color="auto"/>
          </w:divBdr>
          <w:divsChild>
            <w:div w:id="299851371">
              <w:marLeft w:val="0"/>
              <w:marRight w:val="0"/>
              <w:marTop w:val="0"/>
              <w:marBottom w:val="0"/>
              <w:divBdr>
                <w:top w:val="none" w:sz="0" w:space="0" w:color="auto"/>
                <w:left w:val="none" w:sz="0" w:space="0" w:color="auto"/>
                <w:bottom w:val="none" w:sz="0" w:space="0" w:color="auto"/>
                <w:right w:val="none" w:sz="0" w:space="0" w:color="auto"/>
              </w:divBdr>
              <w:divsChild>
                <w:div w:id="1048844046">
                  <w:marLeft w:val="0"/>
                  <w:marRight w:val="0"/>
                  <w:marTop w:val="0"/>
                  <w:marBottom w:val="0"/>
                  <w:divBdr>
                    <w:top w:val="none" w:sz="0" w:space="0" w:color="auto"/>
                    <w:left w:val="none" w:sz="0" w:space="0" w:color="auto"/>
                    <w:bottom w:val="none" w:sz="0" w:space="0" w:color="auto"/>
                    <w:right w:val="none" w:sz="0" w:space="0" w:color="auto"/>
                  </w:divBdr>
                  <w:divsChild>
                    <w:div w:id="781611768">
                      <w:marLeft w:val="0"/>
                      <w:marRight w:val="0"/>
                      <w:marTop w:val="0"/>
                      <w:marBottom w:val="0"/>
                      <w:divBdr>
                        <w:top w:val="none" w:sz="0" w:space="0" w:color="auto"/>
                        <w:left w:val="none" w:sz="0" w:space="0" w:color="auto"/>
                        <w:bottom w:val="none" w:sz="0" w:space="0" w:color="auto"/>
                        <w:right w:val="none" w:sz="0" w:space="0" w:color="auto"/>
                      </w:divBdr>
                    </w:div>
                  </w:divsChild>
                </w:div>
                <w:div w:id="291644159">
                  <w:marLeft w:val="0"/>
                  <w:marRight w:val="0"/>
                  <w:marTop w:val="0"/>
                  <w:marBottom w:val="0"/>
                  <w:divBdr>
                    <w:top w:val="none" w:sz="0" w:space="0" w:color="auto"/>
                    <w:left w:val="none" w:sz="0" w:space="0" w:color="auto"/>
                    <w:bottom w:val="none" w:sz="0" w:space="0" w:color="auto"/>
                    <w:right w:val="none" w:sz="0" w:space="0" w:color="auto"/>
                  </w:divBdr>
                  <w:divsChild>
                    <w:div w:id="33400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594392">
      <w:bodyDiv w:val="1"/>
      <w:marLeft w:val="0"/>
      <w:marRight w:val="0"/>
      <w:marTop w:val="0"/>
      <w:marBottom w:val="0"/>
      <w:divBdr>
        <w:top w:val="none" w:sz="0" w:space="0" w:color="auto"/>
        <w:left w:val="none" w:sz="0" w:space="0" w:color="auto"/>
        <w:bottom w:val="none" w:sz="0" w:space="0" w:color="auto"/>
        <w:right w:val="none" w:sz="0" w:space="0" w:color="auto"/>
      </w:divBdr>
      <w:divsChild>
        <w:div w:id="1024282675">
          <w:marLeft w:val="0"/>
          <w:marRight w:val="0"/>
          <w:marTop w:val="0"/>
          <w:marBottom w:val="0"/>
          <w:divBdr>
            <w:top w:val="none" w:sz="0" w:space="0" w:color="auto"/>
            <w:left w:val="none" w:sz="0" w:space="0" w:color="auto"/>
            <w:bottom w:val="none" w:sz="0" w:space="0" w:color="auto"/>
            <w:right w:val="none" w:sz="0" w:space="0" w:color="auto"/>
          </w:divBdr>
          <w:divsChild>
            <w:div w:id="1033850757">
              <w:marLeft w:val="0"/>
              <w:marRight w:val="0"/>
              <w:marTop w:val="0"/>
              <w:marBottom w:val="0"/>
              <w:divBdr>
                <w:top w:val="none" w:sz="0" w:space="0" w:color="auto"/>
                <w:left w:val="none" w:sz="0" w:space="0" w:color="auto"/>
                <w:bottom w:val="none" w:sz="0" w:space="0" w:color="auto"/>
                <w:right w:val="none" w:sz="0" w:space="0" w:color="auto"/>
              </w:divBdr>
              <w:divsChild>
                <w:div w:id="707952464">
                  <w:marLeft w:val="0"/>
                  <w:marRight w:val="0"/>
                  <w:marTop w:val="0"/>
                  <w:marBottom w:val="0"/>
                  <w:divBdr>
                    <w:top w:val="none" w:sz="0" w:space="0" w:color="auto"/>
                    <w:left w:val="none" w:sz="0" w:space="0" w:color="auto"/>
                    <w:bottom w:val="none" w:sz="0" w:space="0" w:color="auto"/>
                    <w:right w:val="none" w:sz="0" w:space="0" w:color="auto"/>
                  </w:divBdr>
                  <w:divsChild>
                    <w:div w:id="126202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148435">
      <w:bodyDiv w:val="1"/>
      <w:marLeft w:val="0"/>
      <w:marRight w:val="0"/>
      <w:marTop w:val="0"/>
      <w:marBottom w:val="0"/>
      <w:divBdr>
        <w:top w:val="none" w:sz="0" w:space="0" w:color="auto"/>
        <w:left w:val="none" w:sz="0" w:space="0" w:color="auto"/>
        <w:bottom w:val="none" w:sz="0" w:space="0" w:color="auto"/>
        <w:right w:val="none" w:sz="0" w:space="0" w:color="auto"/>
      </w:divBdr>
      <w:divsChild>
        <w:div w:id="974406887">
          <w:marLeft w:val="0"/>
          <w:marRight w:val="0"/>
          <w:marTop w:val="0"/>
          <w:marBottom w:val="0"/>
          <w:divBdr>
            <w:top w:val="none" w:sz="0" w:space="0" w:color="auto"/>
            <w:left w:val="none" w:sz="0" w:space="0" w:color="auto"/>
            <w:bottom w:val="none" w:sz="0" w:space="0" w:color="auto"/>
            <w:right w:val="none" w:sz="0" w:space="0" w:color="auto"/>
          </w:divBdr>
          <w:divsChild>
            <w:div w:id="1998682919">
              <w:marLeft w:val="0"/>
              <w:marRight w:val="0"/>
              <w:marTop w:val="0"/>
              <w:marBottom w:val="0"/>
              <w:divBdr>
                <w:top w:val="none" w:sz="0" w:space="0" w:color="auto"/>
                <w:left w:val="none" w:sz="0" w:space="0" w:color="auto"/>
                <w:bottom w:val="none" w:sz="0" w:space="0" w:color="auto"/>
                <w:right w:val="none" w:sz="0" w:space="0" w:color="auto"/>
              </w:divBdr>
              <w:divsChild>
                <w:div w:id="129297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049732305276687" TargetMode="External"/><Relationship Id="rId18" Type="http://schemas.openxmlformats.org/officeDocument/2006/relationships/hyperlink" Target="https://www.doi:10.1017/S002081830003272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102/0013189X017008010" TargetMode="External"/><Relationship Id="rId17" Type="http://schemas.openxmlformats.org/officeDocument/2006/relationships/hyperlink" Target="https://doi.org/10.1016/j.cedpsych.2020.101860" TargetMode="External"/><Relationship Id="rId2" Type="http://schemas.openxmlformats.org/officeDocument/2006/relationships/numbering" Target="numbering.xml"/><Relationship Id="rId16" Type="http://schemas.openxmlformats.org/officeDocument/2006/relationships/hyperlink" Target="https://doi.org/10.7312/piag91272" TargetMode="External"/><Relationship Id="rId20" Type="http://schemas.openxmlformats.org/officeDocument/2006/relationships/hyperlink" Target="https://voicestudycentre.instructure.com/courses/235/pages/research-methodolog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03054980601094651" TargetMode="External"/><Relationship Id="rId23" Type="http://schemas.openxmlformats.org/officeDocument/2006/relationships/fontTable" Target="fontTable.xml"/><Relationship Id="rId10" Type="http://schemas.openxmlformats.org/officeDocument/2006/relationships/hyperlink" Target="https://doi.org/10.46809/jpse.v2i2.20" TargetMode="External"/><Relationship Id="rId19" Type="http://schemas.openxmlformats.org/officeDocument/2006/relationships/hyperlink" Target="https://doi.org/10.4135/97815063351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gajournal.com/practic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F0D49-98CC-DC49-A311-B66A5E202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6701</Words>
  <Characters>38200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Module 2 – BMPF 7323</vt:lpstr>
    </vt:vector>
  </TitlesOfParts>
  <Company/>
  <LinksUpToDate>false</LinksUpToDate>
  <CharactersWithSpaces>44812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2 – BMPF 7323</dc:title>
  <dc:subject>Research Methodology and Ethics</dc:subject>
  <dc:creator>Angelina Van Dyke</dc:creator>
  <cp:keywords/>
  <dc:description/>
  <cp:lastModifiedBy>angelina.van.dyke@hotmail.com</cp:lastModifiedBy>
  <cp:revision>2</cp:revision>
  <dcterms:created xsi:type="dcterms:W3CDTF">2024-06-17T14:26:00Z</dcterms:created>
  <dcterms:modified xsi:type="dcterms:W3CDTF">2024-06-17T14:26:00Z</dcterms:modified>
</cp:coreProperties>
</file>