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A0975" w:rsidRDefault="001A0975" w:rsidP="001A0975">
      <w:pPr>
        <w:jc w:val="center"/>
      </w:pPr>
    </w:p>
    <w:p w:rsidR="001A0975" w:rsidRDefault="001A0975" w:rsidP="001A0975">
      <w:pPr>
        <w:jc w:val="center"/>
      </w:pPr>
    </w:p>
    <w:p w:rsidR="001A0975" w:rsidRDefault="001A0975" w:rsidP="001A0975">
      <w:pPr>
        <w:jc w:val="center"/>
      </w:pPr>
    </w:p>
    <w:p w:rsidR="001A0975" w:rsidRDefault="001A0975" w:rsidP="001A0975">
      <w:pPr>
        <w:rPr>
          <w:rFonts w:ascii="Apple Chancery" w:hAnsi="Apple Chancery" w:cs="Apple Chancery"/>
          <w:b/>
          <w:bCs/>
          <w:sz w:val="32"/>
          <w:szCs w:val="32"/>
          <w:lang w:val="en-US"/>
        </w:rPr>
      </w:pPr>
      <w:r w:rsidRPr="001E7E76">
        <w:rPr>
          <w:rFonts w:ascii="Apple Chancery" w:hAnsi="Apple Chancery" w:cs="Apple Chancery" w:hint="cs"/>
          <w:b/>
          <w:bCs/>
          <w:sz w:val="32"/>
          <w:szCs w:val="32"/>
          <w:lang w:val="en-US"/>
        </w:rPr>
        <w:t>BA Business Management</w:t>
      </w:r>
      <w:r>
        <w:rPr>
          <w:rFonts w:ascii="Apple Chancery" w:hAnsi="Apple Chancery" w:cs="Apple Chancery"/>
          <w:b/>
          <w:bCs/>
          <w:sz w:val="32"/>
          <w:szCs w:val="32"/>
          <w:lang w:val="en-US"/>
        </w:rPr>
        <w:t xml:space="preserve"> </w:t>
      </w:r>
      <w:r w:rsidRPr="001E7E76">
        <w:rPr>
          <w:rFonts w:ascii="Apple Chancery" w:hAnsi="Apple Chancery" w:cs="Apple Chancery" w:hint="cs"/>
          <w:b/>
          <w:bCs/>
          <w:sz w:val="32"/>
          <w:szCs w:val="32"/>
          <w:lang w:val="en-US"/>
        </w:rPr>
        <w:t>LCBB</w:t>
      </w:r>
      <w:r>
        <w:rPr>
          <w:rFonts w:ascii="Apple Chancery" w:hAnsi="Apple Chancery" w:cs="Apple Chancery"/>
          <w:b/>
          <w:bCs/>
          <w:sz w:val="32"/>
          <w:szCs w:val="32"/>
          <w:lang w:val="en-US"/>
        </w:rPr>
        <w:t>6001</w:t>
      </w:r>
    </w:p>
    <w:p w:rsidR="001A0975" w:rsidRDefault="001A0975" w:rsidP="001A0975"/>
    <w:p w:rsidR="001A0975" w:rsidRDefault="001A0975" w:rsidP="001A0975"/>
    <w:p w:rsidR="001A0975" w:rsidRDefault="001A0975" w:rsidP="001A0975"/>
    <w:p w:rsidR="001A0975" w:rsidRDefault="001A0975" w:rsidP="001A0975"/>
    <w:p w:rsidR="001A0975" w:rsidRDefault="001A0975" w:rsidP="001A0975"/>
    <w:p w:rsidR="001A0975" w:rsidRDefault="001A0975" w:rsidP="001A0975"/>
    <w:p w:rsidR="001A0975" w:rsidRDefault="001A0975" w:rsidP="001A0975"/>
    <w:p w:rsidR="001A0975" w:rsidRDefault="001A0975" w:rsidP="001A0975"/>
    <w:p w:rsidR="001A0975" w:rsidRPr="003940C1" w:rsidRDefault="001A0975" w:rsidP="001A0975">
      <w:pPr>
        <w:pStyle w:val="NormalWeb"/>
        <w:jc w:val="center"/>
        <w:rPr>
          <w:sz w:val="52"/>
          <w:szCs w:val="52"/>
        </w:rPr>
      </w:pPr>
      <w:r>
        <w:rPr>
          <w:rFonts w:ascii="Arial" w:hAnsi="Arial" w:cs="Arial"/>
          <w:b/>
          <w:bCs/>
          <w:sz w:val="52"/>
          <w:szCs w:val="52"/>
        </w:rPr>
        <w:t>International Business Communications</w:t>
      </w:r>
    </w:p>
    <w:p w:rsidR="001A0975" w:rsidRDefault="001A0975" w:rsidP="001A0975">
      <w:pPr>
        <w:jc w:val="center"/>
      </w:pPr>
    </w:p>
    <w:p w:rsidR="001A0975" w:rsidRDefault="001A0975" w:rsidP="001A0975">
      <w:pPr>
        <w:jc w:val="center"/>
      </w:pPr>
    </w:p>
    <w:p w:rsidR="001A0975" w:rsidRDefault="001A0975" w:rsidP="001A0975">
      <w:pPr>
        <w:jc w:val="center"/>
      </w:pPr>
    </w:p>
    <w:p w:rsidR="001A0975" w:rsidRDefault="001A0975" w:rsidP="001A0975">
      <w:pPr>
        <w:spacing w:before="240" w:after="240" w:line="480" w:lineRule="auto"/>
        <w:jc w:val="center"/>
        <w:rPr>
          <w:rFonts w:ascii="Arial" w:hAnsi="Arial" w:cs="Arial"/>
          <w:b/>
          <w:bCs/>
          <w:sz w:val="52"/>
          <w:szCs w:val="52"/>
        </w:rPr>
      </w:pPr>
      <w:r w:rsidRPr="00272CC8">
        <w:rPr>
          <w:rFonts w:ascii="Arial" w:hAnsi="Arial" w:cs="Arial"/>
          <w:b/>
          <w:bCs/>
          <w:sz w:val="52"/>
          <w:szCs w:val="52"/>
        </w:rPr>
        <w:t>ASS</w:t>
      </w:r>
      <w:r>
        <w:rPr>
          <w:rFonts w:ascii="Arial" w:hAnsi="Arial" w:cs="Arial"/>
          <w:b/>
          <w:bCs/>
          <w:sz w:val="52"/>
          <w:szCs w:val="52"/>
        </w:rPr>
        <w:t>IGNMENT</w:t>
      </w:r>
      <w:r w:rsidRPr="00272CC8">
        <w:rPr>
          <w:rFonts w:ascii="Arial" w:hAnsi="Arial" w:cs="Arial"/>
          <w:b/>
          <w:bCs/>
          <w:sz w:val="52"/>
          <w:szCs w:val="52"/>
        </w:rPr>
        <w:t xml:space="preserve"> 1</w:t>
      </w:r>
    </w:p>
    <w:p w:rsidR="001A0975" w:rsidRDefault="001A0975" w:rsidP="001A0975">
      <w:pPr>
        <w:jc w:val="center"/>
      </w:pPr>
    </w:p>
    <w:p w:rsidR="001A0975" w:rsidRDefault="001A0975" w:rsidP="001A0975">
      <w:pPr>
        <w:jc w:val="center"/>
      </w:pPr>
    </w:p>
    <w:p w:rsidR="001A0975" w:rsidRDefault="001A0975" w:rsidP="001A0975">
      <w:pPr>
        <w:jc w:val="center"/>
      </w:pPr>
    </w:p>
    <w:p w:rsidR="001A0975" w:rsidRDefault="001A0975" w:rsidP="001A0975">
      <w:pPr>
        <w:jc w:val="center"/>
      </w:pPr>
    </w:p>
    <w:p w:rsidR="001A0975" w:rsidRDefault="001A0975" w:rsidP="001A0975">
      <w:pPr>
        <w:jc w:val="center"/>
      </w:pPr>
    </w:p>
    <w:p w:rsidR="001A0975" w:rsidRDefault="001A0975" w:rsidP="001A0975">
      <w:pPr>
        <w:jc w:val="center"/>
      </w:pPr>
    </w:p>
    <w:p w:rsidR="001A0975" w:rsidRDefault="001A0975" w:rsidP="001A0975">
      <w:pPr>
        <w:jc w:val="center"/>
      </w:pPr>
    </w:p>
    <w:p w:rsidR="001A0975" w:rsidRDefault="001A0975" w:rsidP="001A0975">
      <w:pPr>
        <w:jc w:val="center"/>
      </w:pPr>
    </w:p>
    <w:p w:rsidR="001A0975" w:rsidRDefault="001A0975" w:rsidP="001A0975">
      <w:pPr>
        <w:jc w:val="center"/>
      </w:pPr>
    </w:p>
    <w:p w:rsidR="001A0975" w:rsidRDefault="001A0975" w:rsidP="001A0975">
      <w:pPr>
        <w:jc w:val="center"/>
      </w:pPr>
    </w:p>
    <w:p w:rsidR="001A0975" w:rsidRDefault="001A0975" w:rsidP="001A0975">
      <w:pPr>
        <w:jc w:val="center"/>
      </w:pPr>
    </w:p>
    <w:p w:rsidR="001A0975" w:rsidRDefault="001A0975" w:rsidP="001A0975">
      <w:pPr>
        <w:jc w:val="center"/>
      </w:pPr>
    </w:p>
    <w:p w:rsidR="001A0975" w:rsidRDefault="001A0975" w:rsidP="001A0975">
      <w:pPr>
        <w:spacing w:before="240" w:after="240"/>
        <w:rPr>
          <w:b/>
          <w:sz w:val="36"/>
          <w:szCs w:val="36"/>
        </w:rPr>
      </w:pPr>
      <w:r w:rsidRPr="005039F1">
        <w:rPr>
          <w:sz w:val="32"/>
          <w:szCs w:val="32"/>
        </w:rPr>
        <w:t xml:space="preserve">Module Tutor: </w:t>
      </w:r>
      <w:r>
        <w:rPr>
          <w:sz w:val="32"/>
          <w:szCs w:val="32"/>
        </w:rPr>
        <w:t xml:space="preserve">Toyin </w:t>
      </w:r>
      <w:proofErr w:type="spellStart"/>
      <w:r>
        <w:rPr>
          <w:sz w:val="32"/>
          <w:szCs w:val="32"/>
        </w:rPr>
        <w:t>Adisa</w:t>
      </w:r>
      <w:proofErr w:type="spellEnd"/>
      <w:r>
        <w:rPr>
          <w:sz w:val="32"/>
          <w:szCs w:val="32"/>
        </w:rPr>
        <w:t xml:space="preserve"> </w:t>
      </w:r>
    </w:p>
    <w:p w:rsidR="001A0975" w:rsidRPr="001720FE" w:rsidRDefault="001A0975" w:rsidP="001A0975">
      <w:pPr>
        <w:spacing w:before="240" w:after="240"/>
        <w:rPr>
          <w:b/>
          <w:sz w:val="36"/>
          <w:szCs w:val="36"/>
        </w:rPr>
      </w:pPr>
      <w:r w:rsidRPr="00D4509D">
        <w:rPr>
          <w:sz w:val="32"/>
          <w:szCs w:val="32"/>
          <w:lang w:val="ro-RO"/>
        </w:rPr>
        <w:t xml:space="preserve">Student: </w:t>
      </w:r>
      <w:r>
        <w:rPr>
          <w:sz w:val="32"/>
          <w:szCs w:val="32"/>
          <w:lang w:val="ro-RO"/>
        </w:rPr>
        <w:t xml:space="preserve">Simona </w:t>
      </w:r>
      <w:proofErr w:type="spellStart"/>
      <w:r>
        <w:rPr>
          <w:sz w:val="32"/>
          <w:szCs w:val="32"/>
          <w:lang w:val="ro-RO"/>
        </w:rPr>
        <w:t>Radulescu</w:t>
      </w:r>
      <w:proofErr w:type="spellEnd"/>
      <w:r>
        <w:rPr>
          <w:sz w:val="32"/>
          <w:szCs w:val="32"/>
          <w:lang w:val="ro-RO"/>
        </w:rPr>
        <w:t xml:space="preserve"> 2023029</w:t>
      </w:r>
    </w:p>
    <w:p w:rsidR="001A0975" w:rsidRDefault="001A0975" w:rsidP="001A0975">
      <w:pPr>
        <w:jc w:val="center"/>
      </w:pPr>
    </w:p>
    <w:p w:rsidR="001A0975" w:rsidRDefault="001A0975" w:rsidP="001A0975">
      <w:pPr>
        <w:jc w:val="center"/>
      </w:pPr>
    </w:p>
    <w:p w:rsidR="00617B88" w:rsidRDefault="00617B88"/>
    <w:p w:rsidR="001A0975" w:rsidRDefault="001A0975"/>
    <w:p w:rsidR="001A0975" w:rsidRDefault="001A0975" w:rsidP="001A0975">
      <w:pPr>
        <w:jc w:val="center"/>
      </w:pPr>
    </w:p>
    <w:p w:rsidR="001A0975" w:rsidRDefault="001A0975" w:rsidP="001A0975">
      <w:pPr>
        <w:jc w:val="center"/>
      </w:pPr>
    </w:p>
    <w:p w:rsidR="001A0975" w:rsidRDefault="001A0975" w:rsidP="001A0975">
      <w:pPr>
        <w:jc w:val="center"/>
      </w:pPr>
      <w:r>
        <w:t>INTRODUCTION</w:t>
      </w:r>
    </w:p>
    <w:p w:rsidR="001A0975" w:rsidRDefault="001A0975" w:rsidP="001A0975">
      <w:pPr>
        <w:jc w:val="center"/>
      </w:pPr>
    </w:p>
    <w:p w:rsidR="001A0975" w:rsidRDefault="001A0975" w:rsidP="001A0975">
      <w:pPr>
        <w:jc w:val="center"/>
      </w:pPr>
    </w:p>
    <w:p w:rsidR="001A0975" w:rsidRDefault="001A0975" w:rsidP="001A0975">
      <w:pPr>
        <w:jc w:val="center"/>
      </w:pPr>
    </w:p>
    <w:p w:rsidR="007547DB" w:rsidRDefault="007547DB" w:rsidP="007547DB">
      <w:r>
        <w:t>For an organisation to achieve success in the context of British business communications, it is essential to promote inclusivity and cultivate a hospitable environment in which everyone can flourish. The role of line managers is one of the main promoters of inclusive workplace policies and procedures. Since they are responsible for administering employees and teams on a daily basis, line managers play a crucial role in instituting and promoting inclusive practises within an organisation. The purpose of this report is to provide the HR director of a UK-based organisation with recommendations on how line managers can effectively nurture the development of inclusive workplace policies and procedures.</w:t>
      </w:r>
    </w:p>
    <w:p w:rsidR="007547DB" w:rsidRDefault="007547DB" w:rsidP="007547DB">
      <w:r>
        <w:t>A Brief Summary of the Selected Organisation: The corporation selected for this report is XYZ Corporation, a prominent multinational with operations in London, United Kingdom. The XYZ Corporation operates in the technology sector and has a diverse workforce comprised of individuals from various cultural origins and identities. The organisation is committed to fostering an inclusive workplace in which all employees feel valued, respected, and have equal opportunities for success.</w:t>
      </w:r>
    </w:p>
    <w:p w:rsidR="001A0975" w:rsidRDefault="007547DB" w:rsidP="007547DB">
      <w:r>
        <w:t>Application of International and Intercultural Communication Theories in the United Kingdom Context: Several theories of international and intercultural communication can be used to comprehend the dynamics of communication in a diverse workplace in the United Kingdom. The cultural dimensions theory of Hofstede provides insight into how various cultures perceive and interpret communication. For example, in the United Kingdom, which has a low power distance and an individualistic culture, line managers must adopt collaborative, transparent, and inclusive communication styles that encourage open communication and active listening among team members.</w:t>
      </w:r>
    </w:p>
    <w:p w:rsidR="007547DB" w:rsidRDefault="007547DB" w:rsidP="007547DB">
      <w:r>
        <w:t xml:space="preserve">  </w:t>
      </w:r>
      <w:r>
        <w:t>The communication accommodation theory of Samovar and Porter, which emphasises the need to adapt communication styles to accommodate diverse cultural contexts, is another relevant theory. Taking into consideration factors such as language proficiency, nonverbal communication, and cultural norms, line managers in the United Kingdom should be trained to understand and adapt to the various communication styles and preferences of their team members.</w:t>
      </w:r>
    </w:p>
    <w:p w:rsidR="007547DB" w:rsidRDefault="007547DB" w:rsidP="007547DB">
      <w:r>
        <w:t>Evaluation of Cultural Sensitivity in the UK Business Context Due to the diversity of the workforce, cultural sensitivity is crucial when conducting business in the United Kingdom. To establish an inclusive workplace, line supervisors must be aware of and respectful of the diverse cultural identities and backgrounds of their team members. For instance, they should be sensitive to various religious holidays, dietary restrictions, and cultural practises, and make the necessary accommodations to ensure that all employees can completely participate in the workplace.</w:t>
      </w:r>
    </w:p>
    <w:p w:rsidR="007547DB" w:rsidRDefault="007547DB" w:rsidP="007547DB">
      <w:r>
        <w:t>In addition, line managers should be aware of potential biases and stereotypes related to cultural differences and refrain from making assumptions or broad generalisations about employees based on their cultural backgrounds. They should cultivate a culture of respect, appreciation, and inclusiveness in which employees from diverse backgrounds feel valued and included, and their opinions are heard and respected.</w:t>
      </w:r>
    </w:p>
    <w:p w:rsidR="007547DB" w:rsidRDefault="007547DB" w:rsidP="007547DB">
      <w:r>
        <w:t xml:space="preserve">Line managers can also implement initiatives such as diversity and inclusion training programmes, cultural awareness seminars, and employee resource groups that commemorate and promote diversity within the organisation to foster cultural sensitivity. These initiatives </w:t>
      </w:r>
      <w:r>
        <w:lastRenderedPageBreak/>
        <w:t>can assist line managers and employees in gaining a deeper understanding of various cultures, promoting inclusive behaviours and fostering a more inclusive work environment.</w:t>
      </w:r>
    </w:p>
    <w:p w:rsidR="007547DB" w:rsidRDefault="007547DB" w:rsidP="007547DB">
      <w:r>
        <w:t>Discussion and Analysis of Communication Barriers in the United Kingdom's Diverse Workforce Language, communication patterns, and cultural norms differences can create communication barriers in a diverse workforce. Line managers in the United Kingdom must be aware of these potential communication obstacles and take proactive measures to eliminate them. For example, language barriers can be overcome through the provision of language support or translation services, the provision of language training programmes, or the encouragement of the use of plain language in written and verbal communication.</w:t>
      </w:r>
    </w:p>
    <w:p w:rsidR="007547DB" w:rsidRDefault="007547DB" w:rsidP="007547DB">
      <w:r>
        <w:t xml:space="preserve">     </w:t>
      </w:r>
      <w:r>
        <w:t>Line managers must be aware of cultural differences in communication styles and adapt their approach accordingly. For instance, some employees from particular cultural contexts may value direct and assertive communication, whereas others may favour indirect and courteous communication. Managers should be able to recognise and accommodate these differences, ensuring that all team members can communicate effectively and feel heard.</w:t>
      </w:r>
    </w:p>
    <w:p w:rsidR="007547DB" w:rsidRDefault="007547DB" w:rsidP="007547DB">
      <w:r>
        <w:t>Additionally, cultural norms can influence communication in a diverse workforce. For example, nonverbal communication cues such as eye contact, personal space, and gestures may have distinct connotations across cultures. Line supervisors should be aware of these cultural nuances in order to avoid misinterpretation and misunderstandings resulting from cultural differences. They should also promote open communication among team members and create a secure environment where employees of all cultural backgrounds feel comfortable expressing their perspectives and concerns.</w:t>
      </w:r>
    </w:p>
    <w:p w:rsidR="007547DB" w:rsidRDefault="007547DB" w:rsidP="007547DB">
      <w:r>
        <w:t>Unconscious biases and stereotypes relating to cultural differences can also be a communication barrier in a diverse workforce. Line managers must be vigilant and address any biases that may have an effect on communication and decision-making. They should promote an inclusive and respectful culture in which employees feel free to express themselves without fear of bias or discrimination. Line managers should also demonstrate inclusive communication behaviours, such as actively listening to diverse perspectives, recognising and valuing various points of view, and providing equal opportunities for participation and contribution, by way of example.</w:t>
      </w:r>
    </w:p>
    <w:p w:rsidR="007547DB" w:rsidRDefault="007547DB" w:rsidP="007547DB"/>
    <w:p w:rsidR="007547DB" w:rsidRDefault="007547DB" w:rsidP="007547DB">
      <w:r w:rsidRPr="007547DB">
        <w:t>Positive Environment Communication Strategies and Recommendations: For XYZ Corporation to be successful in providing a thriving environment for all, the following communication strategies and recommendations are recommended</w:t>
      </w:r>
      <w:r>
        <w:t>:</w:t>
      </w:r>
    </w:p>
    <w:p w:rsidR="007547DB" w:rsidRDefault="007547DB" w:rsidP="007547DB"/>
    <w:p w:rsidR="007547DB" w:rsidRDefault="007547DB" w:rsidP="007547DB">
      <w:r>
        <w:t>1.</w:t>
      </w:r>
      <w:r>
        <w:tab/>
        <w:t>Training and Development: Provide comprehensive training and development programs for line managers on topics such as diversity and inclusion, cross-cultural communication, unconscious bias awareness, and inclusive leadership. These programs can enhance the cultural sensitivity and communication skills of line managers, enabling them to effectively manage a diverse workforce and foster an inclusive work environment.</w:t>
      </w:r>
    </w:p>
    <w:p w:rsidR="007547DB" w:rsidRDefault="007547DB" w:rsidP="007547DB">
      <w:r>
        <w:t>2.</w:t>
      </w:r>
      <w:r>
        <w:tab/>
        <w:t>Clear Communication Policies and Procedures: Establish clear communication policies and procedures that emphasize the importance of inclusivity, respect, and open communication in the workplace. These policies should be communicated to all employees, including line managers, and should provide guidance on how to navigate communication barriers, promote inclusivity, and address any issues related to communication or cultural differences.</w:t>
      </w:r>
    </w:p>
    <w:p w:rsidR="007547DB" w:rsidRDefault="007547DB" w:rsidP="007547DB">
      <w:r>
        <w:t>3.</w:t>
      </w:r>
      <w:r>
        <w:tab/>
        <w:t xml:space="preserve">Employee Resource Groups: Encourage the formation of Employee Resource Groups (ERGs) that celebrate and promote diversity within the organization. ERGs can provide a platform for employees from diverse backgrounds to connect, share experiences, and contribute to the organization's inclusivity initiatives. Line managers should actively support </w:t>
      </w:r>
      <w:r>
        <w:lastRenderedPageBreak/>
        <w:t>and participate in ERGs, and leverage them as a resource for understanding diverse perspectives and promoting inclusive communication practices.</w:t>
      </w:r>
    </w:p>
    <w:p w:rsidR="007547DB" w:rsidRDefault="007547DB" w:rsidP="007547DB">
      <w:r>
        <w:t>4.</w:t>
      </w:r>
      <w:r>
        <w:tab/>
        <w:t xml:space="preserve">Feedback and Recognition: Establish a feedback and recognition culture where employees are encouraged to provide feedback on communication practices and </w:t>
      </w:r>
      <w:proofErr w:type="spellStart"/>
      <w:r>
        <w:t>behaviors</w:t>
      </w:r>
      <w:proofErr w:type="spellEnd"/>
      <w:r>
        <w:t xml:space="preserve">. Line managers should regularly seek feedback from their team members on their communication style, clarity of communication, and inclusivity of communication practices. They should also provide timely and meaningful recognition to employees who demonstrate inclusive communication </w:t>
      </w:r>
      <w:proofErr w:type="spellStart"/>
      <w:r>
        <w:t>behaviors</w:t>
      </w:r>
      <w:proofErr w:type="spellEnd"/>
      <w:r>
        <w:t xml:space="preserve"> and contribute to a positive work environment.</w:t>
      </w:r>
    </w:p>
    <w:p w:rsidR="007547DB" w:rsidRDefault="007547DB" w:rsidP="007547DB">
      <w:r>
        <w:t>5.</w:t>
      </w:r>
      <w:r>
        <w:tab/>
        <w:t xml:space="preserve">Mentorship and Sponsorship Programs: Implement mentorship and sponsorship programs that promote diversity and inclusivity. Line managers can serve as mentors or sponsors for employees from diverse backgrounds, providing guidance, support, and opportunities for career advancement. These programs can help employees from underrepresented groups build their </w:t>
      </w:r>
      <w:proofErr w:type="spellStart"/>
      <w:proofErr w:type="gramStart"/>
      <w:r>
        <w:t>skills,networks</w:t>
      </w:r>
      <w:proofErr w:type="spellEnd"/>
      <w:proofErr w:type="gramEnd"/>
      <w:r>
        <w:t>, and visibility within the organization, and contribute to a more inclusive and diverse leadership pipeline.</w:t>
      </w:r>
    </w:p>
    <w:p w:rsidR="007547DB" w:rsidRDefault="007547DB" w:rsidP="007547DB">
      <w:r>
        <w:t>6.</w:t>
      </w:r>
      <w:r>
        <w:tab/>
        <w:t>Regular Assessments and Metrics: Conduct regular assessments and measurements of the organization's inclusivity initiatives, including communication practices. This can include surveys, focus groups, and other assessment tools to gather feedback from employees on their perception of inclusivity in the workplace. Line managers should actively participate in these assessments and use the feedback to continuously improve their communication practices and</w:t>
      </w:r>
      <w:r>
        <w:t xml:space="preserve"> promote inclusivity.</w:t>
      </w:r>
    </w:p>
    <w:p w:rsidR="007547DB" w:rsidRDefault="007547DB" w:rsidP="007547DB">
      <w:r>
        <w:t>7.</w:t>
      </w:r>
      <w:r>
        <w:tab/>
        <w:t xml:space="preserve">Leadership Accountability: Hold line managers and leaders accountable for creating and maintaining an inclusive work environment through performance evaluations, promotions, and recognition. Set clear expectations for line managers to demonstrate inclusive communication </w:t>
      </w:r>
      <w:proofErr w:type="spellStart"/>
      <w:r>
        <w:t>behaviors</w:t>
      </w:r>
      <w:proofErr w:type="spellEnd"/>
      <w:r>
        <w:t xml:space="preserve"> and lead by example in fostering an inclusive workplace culture.</w:t>
      </w:r>
    </w:p>
    <w:p w:rsidR="007547DB" w:rsidRDefault="007547DB" w:rsidP="007547DB">
      <w:r>
        <w:t>8.</w:t>
      </w:r>
      <w:r>
        <w:tab/>
        <w:t>Language Accessibility: Ensure that communication materials, such as emails, newsletters, and other written communication, are accessible and inclusive for all employees, including those with language differences or disabilities. Use simple and clear language, avoid jargon or technical terms, and provide translations or interpretations as needed.</w:t>
      </w:r>
    </w:p>
    <w:p w:rsidR="007547DB" w:rsidRDefault="007547DB" w:rsidP="007547DB">
      <w:r>
        <w:t>9.</w:t>
      </w:r>
      <w:r>
        <w:tab/>
        <w:t>Diverse Representation: Ensure that the organization's leadership team and decision-making bodies are diverse and representative of the workforce. This can help in promoting inclusivity and ensuring that diverse perspectives are considered in decision-making processes. Line managers should actively advocate for diversity in leadership and provide opportunities for employees from diverse backgrounds to contribute to decision-making processes.</w:t>
      </w:r>
    </w:p>
    <w:p w:rsidR="007547DB" w:rsidRDefault="007547DB" w:rsidP="007547DB">
      <w:r>
        <w:t>10.</w:t>
      </w:r>
      <w:r>
        <w:tab/>
        <w:t>Encourage Dialogue and Conflict Resolution: Foster an open and inclusive environment where employees feel comfortable expressing their opinions, concerns, and perspectives. Encourage dialogue and provide opportunities for employees to share their viewpoints and resolve conflicts in a constructive and inclusive manner. Line managers should be skilled in managing conflicts and facilitating dialogue among team members from diverse backgrounds.</w:t>
      </w:r>
    </w:p>
    <w:p w:rsidR="007547DB" w:rsidRDefault="007547DB" w:rsidP="007547DB"/>
    <w:p w:rsidR="007547DB" w:rsidRDefault="007547DB" w:rsidP="007547DB">
      <w:r>
        <w:t>C</w:t>
      </w:r>
      <w:r w:rsidRPr="007547DB">
        <w:t xml:space="preserve">onclusion: </w:t>
      </w:r>
    </w:p>
    <w:p w:rsidR="007547DB" w:rsidRDefault="007547DB" w:rsidP="007547DB">
      <w:r w:rsidRPr="007547DB">
        <w:t xml:space="preserve">In conclusion, creating a positive environment for everyone to thrive in the UK-based business operations requires intentional efforts by line managers to foster inclusive workplace policies and procedures. Cultural sensitivity, effective communication strategies, and understanding and addressing communication barriers are critical for promoting inclusivity and building a diverse and inclusive workforce. By implementing the recommendations outlined in this report, XYZ Corporation can cultivate a workplace culture that values </w:t>
      </w:r>
      <w:r w:rsidRPr="007547DB">
        <w:lastRenderedPageBreak/>
        <w:t xml:space="preserve">diversity, promotes inclusivity, and enables all employees to thrive and contribute their best. Emphasizing the role of line managers in promoting inclusive communication practices and </w:t>
      </w:r>
      <w:proofErr w:type="spellStart"/>
      <w:r w:rsidRPr="007547DB">
        <w:t>behaviors</w:t>
      </w:r>
      <w:proofErr w:type="spellEnd"/>
      <w:r w:rsidRPr="007547DB">
        <w:t xml:space="preserve"> can lead to a more inclusive workplace where all employees feel respected, heard, and empowered to </w:t>
      </w:r>
      <w:proofErr w:type="spellStart"/>
      <w:proofErr w:type="gramStart"/>
      <w:r w:rsidRPr="007547DB">
        <w:t>succeed.In</w:t>
      </w:r>
      <w:proofErr w:type="spellEnd"/>
      <w:proofErr w:type="gramEnd"/>
      <w:r w:rsidRPr="007547DB">
        <w:t xml:space="preserve"> conclusion, the role of line managers in fostering inclusive workplace policies and procedures cannot be overstated. They play a critical role in creating a positive environment for everyone to thrive in UK-based business operations. By promoting cultural sensitivity, addressing communication barriers, implementing effective communication strategies, and advocating for diversity and inclusivity, line managers can create an inclusive workplace culture where all employees feel valued, respected, and empowered to succeed. It is important for organizations to recognize the importance of line managers in driving inclusive practices and provide them with the necessary training, resources, and support to </w:t>
      </w:r>
      <w:proofErr w:type="spellStart"/>
      <w:r w:rsidRPr="007547DB">
        <w:t>fulfill</w:t>
      </w:r>
      <w:proofErr w:type="spellEnd"/>
      <w:r w:rsidRPr="007547DB">
        <w:t xml:space="preserve"> their role effectively. Through these efforts, organizations can create a diverse and inclusive workforce that fosters innovation, creativity, and productivity, ultimately leading to business </w:t>
      </w:r>
      <w:proofErr w:type="spellStart"/>
      <w:proofErr w:type="gramStart"/>
      <w:r w:rsidRPr="007547DB">
        <w:t>success.In</w:t>
      </w:r>
      <w:proofErr w:type="spellEnd"/>
      <w:proofErr w:type="gramEnd"/>
      <w:r w:rsidRPr="007547DB">
        <w:t xml:space="preserve"> conclusion, this report has highlighted the critical role of line managers in fostering inclusive workplace policies and procedures in the context of UK-based business operations. By applying theories of international and intercultural communication, addressing cultural sensitivity, identifying and overcoming communication barriers, and implementing effective communication strategies, line managers can create a positive environment where all employees can thrive. Organizations need to recognize the importance of line managers in driving inclusive practices and provide them with the necessary training, resources, and support to </w:t>
      </w:r>
      <w:proofErr w:type="spellStart"/>
      <w:r w:rsidRPr="007547DB">
        <w:t>fulfill</w:t>
      </w:r>
      <w:proofErr w:type="spellEnd"/>
      <w:r w:rsidRPr="007547DB">
        <w:t xml:space="preserve"> their role effectively. By doing so, organizations can create a diverse and inclusive workforce that promotes innovation, creativity, and productivity, leading to business success in today's global and diverse business environment.</w:t>
      </w:r>
    </w:p>
    <w:p w:rsidR="007547DB" w:rsidRDefault="007547DB" w:rsidP="007547DB"/>
    <w:p w:rsidR="007547DB" w:rsidRDefault="007547DB" w:rsidP="007547DB">
      <w:r>
        <w:t>•</w:t>
      </w:r>
      <w:r>
        <w:tab/>
        <w:t>Hofstede, G. (1980). Culture's consequences: International differences in work-related values. Beverly Hills, CA: Sage Publications.</w:t>
      </w:r>
    </w:p>
    <w:p w:rsidR="007547DB" w:rsidRDefault="007547DB" w:rsidP="007547DB">
      <w:r>
        <w:t>•</w:t>
      </w:r>
      <w:r>
        <w:tab/>
        <w:t>Samovar, L. A., Porter, R. E., &amp; McDaniel, E. R. (2014). Intercultural communication: A reader. Boston, MA: Cengage Learning.</w:t>
      </w:r>
    </w:p>
    <w:p w:rsidR="007547DB" w:rsidRDefault="007547DB" w:rsidP="007547DB">
      <w:r>
        <w:t>•</w:t>
      </w:r>
      <w:r>
        <w:tab/>
      </w:r>
      <w:proofErr w:type="spellStart"/>
      <w:r>
        <w:t>Jandt</w:t>
      </w:r>
      <w:proofErr w:type="spellEnd"/>
      <w:r>
        <w:t>, F. E. (2016). An introduction to intercultural communication: Identities in a global community. Thousand Oaks, CA: Sage Publications.</w:t>
      </w:r>
    </w:p>
    <w:p w:rsidR="007547DB" w:rsidRDefault="007547DB" w:rsidP="007547DB">
      <w:r>
        <w:t>•</w:t>
      </w:r>
      <w:r>
        <w:tab/>
        <w:t>Cox, T. (1994). Cultural diversity in organizations: Theory, research, and practice. San Francisco, CA: Berrett-Koehler Publishers.</w:t>
      </w:r>
    </w:p>
    <w:p w:rsidR="007547DB" w:rsidRDefault="007547DB" w:rsidP="007547DB">
      <w:r>
        <w:t>•</w:t>
      </w:r>
      <w:r>
        <w:tab/>
        <w:t>Jackson, S. E., &amp; Randolph, W. A. (1989). An examination of the relationship between diversity and career experiences. Journal of Applied Psychology, 74(5), 850-856.</w:t>
      </w:r>
    </w:p>
    <w:p w:rsidR="007547DB" w:rsidRDefault="007547DB" w:rsidP="007547DB">
      <w:r>
        <w:t>•</w:t>
      </w:r>
      <w:r>
        <w:tab/>
        <w:t>Thomas, D. A. (1990). The impact of race on managers and professionals. Organizational Dynamics, 19(4), 47-63.</w:t>
      </w:r>
    </w:p>
    <w:p w:rsidR="007547DB" w:rsidRDefault="007547DB" w:rsidP="007547DB">
      <w:r>
        <w:t>•</w:t>
      </w:r>
      <w:r>
        <w:tab/>
        <w:t>Cox, T., &amp; Blake, S. (1991). Managing cultural diversity: Implications for organizational competitiveness. Academy of Management Executive, 5(3), 45-56.</w:t>
      </w:r>
    </w:p>
    <w:p w:rsidR="007547DB" w:rsidRDefault="007547DB" w:rsidP="007547DB">
      <w:r>
        <w:t>•</w:t>
      </w:r>
      <w:r>
        <w:tab/>
      </w:r>
      <w:proofErr w:type="spellStart"/>
      <w:r>
        <w:t>Mor</w:t>
      </w:r>
      <w:proofErr w:type="spellEnd"/>
      <w:r>
        <w:t>-Barak, M. E. (2005). Managing diversity: Toward a globally inclusive workplace. Thousand Oaks, CA: Sage Publications.</w:t>
      </w:r>
    </w:p>
    <w:p w:rsidR="007547DB" w:rsidRDefault="007547DB" w:rsidP="007547DB"/>
    <w:sectPr w:rsidR="007547DB" w:rsidSect="001A0975">
      <w:headerReference w:type="default" r:id="rId7"/>
      <w:footerReference w:type="even" r:id="rId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C665A" w:rsidRDefault="00FC665A" w:rsidP="001A0975">
      <w:r>
        <w:separator/>
      </w:r>
    </w:p>
  </w:endnote>
  <w:endnote w:type="continuationSeparator" w:id="0">
    <w:p w:rsidR="00FC665A" w:rsidRDefault="00FC665A" w:rsidP="001A09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pple Chancery">
    <w:panose1 w:val="03020702040506060504"/>
    <w:charset w:val="B1"/>
    <w:family w:val="script"/>
    <w:pitch w:val="variable"/>
    <w:sig w:usb0="80000867" w:usb1="00000003" w:usb2="00000000" w:usb3="00000000" w:csb0="000001F3"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2098263"/>
      <w:docPartObj>
        <w:docPartGallery w:val="Page Numbers (Bottom of Page)"/>
        <w:docPartUnique/>
      </w:docPartObj>
    </w:sdtPr>
    <w:sdtContent>
      <w:p w:rsidR="001A0975" w:rsidRDefault="001A0975" w:rsidP="00FE6A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A0975" w:rsidRDefault="001A0975" w:rsidP="001A09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2768103"/>
      <w:docPartObj>
        <w:docPartGallery w:val="Page Numbers (Bottom of Page)"/>
        <w:docPartUnique/>
      </w:docPartObj>
    </w:sdtPr>
    <w:sdtContent>
      <w:p w:rsidR="001A0975" w:rsidRDefault="001A0975" w:rsidP="00FE6A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A0975" w:rsidRDefault="001A0975" w:rsidP="001A09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C665A" w:rsidRDefault="00FC665A" w:rsidP="001A0975">
      <w:r>
        <w:separator/>
      </w:r>
    </w:p>
  </w:footnote>
  <w:footnote w:type="continuationSeparator" w:id="0">
    <w:p w:rsidR="00FC665A" w:rsidRDefault="00FC665A" w:rsidP="001A09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A0975" w:rsidRDefault="001A0975">
    <w:pPr>
      <w:pStyle w:val="Header"/>
    </w:pPr>
    <w:r w:rsidRPr="007B5AC3">
      <w:rPr>
        <w:noProof/>
      </w:rPr>
      <w:drawing>
        <wp:inline distT="0" distB="0" distL="0" distR="0" wp14:anchorId="1F1A7C62" wp14:editId="56228D59">
          <wp:extent cx="180975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C25DA5"/>
    <w:multiLevelType w:val="multilevel"/>
    <w:tmpl w:val="C0981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0187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975"/>
    <w:rsid w:val="001A0975"/>
    <w:rsid w:val="00617B88"/>
    <w:rsid w:val="007547DB"/>
    <w:rsid w:val="00FC6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81F9E"/>
  <w15:chartTrackingRefBased/>
  <w15:docId w15:val="{0BE30304-80D0-CC47-9459-C8E3BAAE3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97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0975"/>
    <w:pPr>
      <w:spacing w:before="100" w:beforeAutospacing="1" w:after="100" w:afterAutospacing="1"/>
    </w:pPr>
  </w:style>
  <w:style w:type="paragraph" w:styleId="Header">
    <w:name w:val="header"/>
    <w:basedOn w:val="Normal"/>
    <w:link w:val="HeaderChar"/>
    <w:uiPriority w:val="99"/>
    <w:unhideWhenUsed/>
    <w:rsid w:val="001A0975"/>
    <w:pPr>
      <w:tabs>
        <w:tab w:val="center" w:pos="4513"/>
        <w:tab w:val="right" w:pos="9026"/>
      </w:tabs>
    </w:pPr>
  </w:style>
  <w:style w:type="character" w:customStyle="1" w:styleId="HeaderChar">
    <w:name w:val="Header Char"/>
    <w:basedOn w:val="DefaultParagraphFont"/>
    <w:link w:val="Header"/>
    <w:uiPriority w:val="99"/>
    <w:rsid w:val="001A0975"/>
    <w:rPr>
      <w:rFonts w:ascii="Times New Roman" w:eastAsia="Times New Roman" w:hAnsi="Times New Roman" w:cs="Times New Roman"/>
      <w:lang w:eastAsia="en-GB"/>
    </w:rPr>
  </w:style>
  <w:style w:type="paragraph" w:styleId="Footer">
    <w:name w:val="footer"/>
    <w:basedOn w:val="Normal"/>
    <w:link w:val="FooterChar"/>
    <w:uiPriority w:val="99"/>
    <w:unhideWhenUsed/>
    <w:rsid w:val="001A0975"/>
    <w:pPr>
      <w:tabs>
        <w:tab w:val="center" w:pos="4513"/>
        <w:tab w:val="right" w:pos="9026"/>
      </w:tabs>
    </w:pPr>
  </w:style>
  <w:style w:type="character" w:customStyle="1" w:styleId="FooterChar">
    <w:name w:val="Footer Char"/>
    <w:basedOn w:val="DefaultParagraphFont"/>
    <w:link w:val="Footer"/>
    <w:uiPriority w:val="99"/>
    <w:rsid w:val="001A097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1A09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5</Pages>
  <Words>2177</Words>
  <Characters>12411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Radulescu (2023029)</dc:creator>
  <cp:keywords/>
  <dc:description/>
  <cp:lastModifiedBy>Simona Radulescu (2023029)</cp:lastModifiedBy>
  <cp:revision>1</cp:revision>
  <dcterms:created xsi:type="dcterms:W3CDTF">2023-04-30T21:43:00Z</dcterms:created>
  <dcterms:modified xsi:type="dcterms:W3CDTF">2023-04-30T22:00:00Z</dcterms:modified>
</cp:coreProperties>
</file>