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6224E" w:rsidRDefault="0006224E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6224E" w:rsidRDefault="0006224E" w:rsidP="0006224E">
      <w:pPr>
        <w:pStyle w:val="a8"/>
        <w:spacing w:before="0" w:beforeAutospacing="0" w:after="0" w:afterAutospacing="0"/>
        <w:ind w:left="-180" w:right="-334"/>
      </w:pPr>
      <w:bookmarkStart w:id="0" w:name="_GoBack"/>
      <w:bookmarkEnd w:id="0"/>
      <w:r>
        <w:rPr>
          <w:noProof/>
        </w:rPr>
        <w:drawing>
          <wp:inline distT="0" distB="0" distL="0" distR="0">
            <wp:extent cx="2057400" cy="859155"/>
            <wp:effectExtent l="0" t="0" r="0" b="0"/>
            <wp:docPr id="2" name="图片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6224E" w:rsidRDefault="0006224E" w:rsidP="0006224E">
      <w:pPr>
        <w:pStyle w:val="a8"/>
        <w:spacing w:before="0" w:beforeAutospacing="0" w:after="0" w:afterAutospacing="0"/>
        <w:ind w:left="-180" w:right="-334"/>
      </w:pPr>
    </w:p>
    <w:p w:rsidR="0006224E" w:rsidRDefault="0006224E" w:rsidP="0006224E">
      <w:pPr>
        <w:pStyle w:val="a8"/>
        <w:spacing w:before="0" w:beforeAutospacing="0" w:after="0" w:afterAutospacing="0"/>
        <w:ind w:left="-180" w:right="-334"/>
      </w:pPr>
    </w:p>
    <w:p w:rsidR="0006224E" w:rsidRDefault="0006224E" w:rsidP="0006224E">
      <w:pPr>
        <w:pStyle w:val="a8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06224E" w:rsidRPr="00230F35" w:rsidRDefault="0006224E" w:rsidP="0006224E">
      <w:pPr>
        <w:pStyle w:val="a8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06224E" w:rsidRPr="00230F35" w:rsidRDefault="0006224E" w:rsidP="0006224E">
      <w:pPr>
        <w:rPr>
          <w:rFonts w:ascii="Arial" w:hAnsi="Arial" w:cs="Arial"/>
          <w:sz w:val="28"/>
          <w:szCs w:val="28"/>
          <w:lang w:val="cy-GB"/>
        </w:rPr>
      </w:pPr>
    </w:p>
    <w:p w:rsidR="0006224E" w:rsidRDefault="0006224E" w:rsidP="0006224E">
      <w:pPr>
        <w:pStyle w:val="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06224E" w:rsidRDefault="0006224E" w:rsidP="0006224E">
      <w:pPr>
        <w:pStyle w:val="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4557"/>
        <w:gridCol w:w="414"/>
        <w:gridCol w:w="1500"/>
        <w:gridCol w:w="275"/>
        <w:gridCol w:w="1776"/>
      </w:tblGrid>
      <w:tr w:rsidR="0006224E" w:rsidRPr="00230F35" w:rsidTr="00BC076A">
        <w:trPr>
          <w:trHeight w:val="614"/>
        </w:trPr>
        <w:tc>
          <w:tcPr>
            <w:tcW w:w="8856" w:type="dxa"/>
            <w:gridSpan w:val="5"/>
          </w:tcPr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6224E" w:rsidRPr="00230F35" w:rsidTr="00BC076A">
        <w:trPr>
          <w:trHeight w:val="718"/>
        </w:trPr>
        <w:tc>
          <w:tcPr>
            <w:tcW w:w="8856" w:type="dxa"/>
            <w:gridSpan w:val="5"/>
          </w:tcPr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Tian</w:t>
            </w:r>
            <w:proofErr w:type="spellEnd"/>
            <w:r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Shiyang</w:t>
            </w:r>
            <w:proofErr w:type="spellEnd"/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6224E" w:rsidRPr="00230F35" w:rsidTr="00BC076A">
        <w:trPr>
          <w:trHeight w:val="849"/>
        </w:trPr>
        <w:tc>
          <w:tcPr>
            <w:tcW w:w="4788" w:type="dxa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SICH7007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06224E" w:rsidRPr="0006224E" w:rsidRDefault="0006224E" w:rsidP="0006224E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r w:rsidRPr="0006224E">
              <w:rPr>
                <w:rFonts w:ascii="Arial" w:hAnsi="Arial" w:cs="Arial"/>
                <w:sz w:val="22"/>
                <w:szCs w:val="22"/>
              </w:rPr>
              <w:t>Engaging with the Chinese Buddhist Eight Scho</w:t>
            </w:r>
            <w:r>
              <w:rPr>
                <w:rFonts w:ascii="Arial" w:hAnsi="Arial" w:cs="Arial"/>
                <w:sz w:val="22"/>
                <w:szCs w:val="22"/>
              </w:rPr>
              <w:t>ols (Diamond Sutra is selected)</w:t>
            </w:r>
          </w:p>
          <w:p w:rsidR="0006224E" w:rsidRPr="0006224E" w:rsidRDefault="0006224E" w:rsidP="00BC076A">
            <w:pPr>
              <w:pStyle w:val="a8"/>
              <w:spacing w:before="0" w:beforeAutospacing="0" w:after="0" w:afterAutospacing="0"/>
              <w:ind w:left="1210" w:right="34" w:hangingChars="550" w:hanging="1210"/>
              <w:rPr>
                <w:rFonts w:ascii="Arial" w:hAnsi="Arial" w:cs="Arial"/>
                <w:sz w:val="22"/>
                <w:szCs w:val="22"/>
              </w:rPr>
            </w:pPr>
          </w:p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</w:rPr>
              <w:t>(Chinese Essay</w:t>
            </w:r>
            <w:r>
              <w:rPr>
                <w:rFonts w:ascii="Arial" w:hAnsi="Arial" w:cs="Arial" w:hint="eastAsia"/>
                <w:sz w:val="22"/>
                <w:szCs w:val="22"/>
              </w:rPr>
              <w:t>）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</w:rPr>
              <w:t>1604242</w:t>
            </w:r>
          </w:p>
        </w:tc>
        <w:tc>
          <w:tcPr>
            <w:tcW w:w="1802" w:type="dxa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06224E" w:rsidRPr="00230F35" w:rsidTr="00BC076A">
        <w:trPr>
          <w:trHeight w:val="1139"/>
        </w:trPr>
        <w:tc>
          <w:tcPr>
            <w:tcW w:w="8856" w:type="dxa"/>
            <w:gridSpan w:val="5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</w:p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 w:hint="eastAsia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</w:rPr>
              <w:t xml:space="preserve">Venerable </w:t>
            </w:r>
            <w:proofErr w:type="spellStart"/>
            <w:r>
              <w:rPr>
                <w:rFonts w:ascii="Arial" w:hAnsi="Arial" w:cs="Arial" w:hint="eastAsia"/>
                <w:sz w:val="22"/>
                <w:szCs w:val="22"/>
              </w:rPr>
              <w:t>Shengmiao</w:t>
            </w:r>
            <w:proofErr w:type="spellEnd"/>
          </w:p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06224E" w:rsidRPr="00230F35" w:rsidRDefault="0006224E" w:rsidP="0006224E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20/11/2017</w:t>
            </w:r>
          </w:p>
        </w:tc>
      </w:tr>
      <w:tr w:rsidR="0006224E" w:rsidRPr="00230F35" w:rsidTr="00BC076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06224E" w:rsidRDefault="0006224E" w:rsidP="00BC07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If your module has multiple submissions please indicate which piece of work this is.</w:t>
            </w:r>
          </w:p>
          <w:p w:rsidR="0006224E" w:rsidRDefault="0006224E" w:rsidP="00BC076A">
            <w:pPr>
              <w:rPr>
                <w:rFonts w:ascii="Arial" w:hAnsi="Arial" w:cs="Arial"/>
                <w:sz w:val="22"/>
              </w:rPr>
            </w:pPr>
          </w:p>
          <w:p w:rsidR="0006224E" w:rsidRPr="00230F35" w:rsidRDefault="0006224E" w:rsidP="0006224E">
            <w:pPr>
              <w:rPr>
                <w:rFonts w:ascii="Arial" w:hAnsi="Arial" w:cs="Arial"/>
                <w:sz w:val="22"/>
              </w:rPr>
            </w:pPr>
            <w:r w:rsidRPr="00230F35">
              <w:rPr>
                <w:rFonts w:ascii="Arial" w:hAnsi="Arial" w:cs="Arial"/>
                <w:sz w:val="22"/>
              </w:rPr>
              <w:t>1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1"/>
            <w:r>
              <w:rPr>
                <w:rFonts w:ascii="宋体" w:hAnsi="宋体" w:cs="Arial" w:hint="eastAsia"/>
                <w:sz w:val="22"/>
              </w:rPr>
              <w:t>√</w:t>
            </w:r>
            <w:r w:rsidRPr="00230F35">
              <w:rPr>
                <w:rFonts w:ascii="Arial" w:hAnsi="Arial" w:cs="Arial"/>
                <w:sz w:val="22"/>
              </w:rPr>
              <w:t xml:space="preserve">     2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</w:rPr>
              <w:t xml:space="preserve">   3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sz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  <w:sz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</w:rPr>
              <w:fldChar w:fldCharType="end"/>
            </w:r>
            <w:bookmarkEnd w:id="6"/>
          </w:p>
        </w:tc>
      </w:tr>
      <w:tr w:rsidR="0006224E" w:rsidRPr="00230F35" w:rsidTr="00BC076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</w:t>
            </w:r>
            <w:r>
              <w:rPr>
                <w:rFonts w:ascii="Arial" w:hAnsi="Arial" w:cs="Arial" w:hint="eastAsia"/>
                <w:sz w:val="22"/>
                <w:szCs w:val="22"/>
              </w:rPr>
              <w:t>田湜陽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</w:t>
            </w:r>
          </w:p>
          <w:p w:rsidR="0006224E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</w:t>
            </w:r>
            <w:proofErr w:type="gramStart"/>
            <w:r>
              <w:rPr>
                <w:rFonts w:ascii="Calibri" w:hAnsi="Calibri" w:cs="Tahoma"/>
                <w:b/>
              </w:rPr>
              <w:t>as</w:t>
            </w:r>
            <w:proofErr w:type="gramEnd"/>
            <w:r>
              <w:rPr>
                <w:rFonts w:ascii="Calibri" w:hAnsi="Calibri" w:cs="Tahoma"/>
                <w:b/>
              </w:rPr>
              <w:t xml:space="preserve"> a substitute for your signature) to confirm that you agree to the above declaration.</w:t>
            </w:r>
          </w:p>
        </w:tc>
      </w:tr>
      <w:tr w:rsidR="0006224E" w:rsidRPr="00230F35" w:rsidTr="00BC076A">
        <w:trPr>
          <w:trHeight w:val="3972"/>
        </w:trPr>
        <w:tc>
          <w:tcPr>
            <w:tcW w:w="8856" w:type="dxa"/>
            <w:gridSpan w:val="5"/>
          </w:tcPr>
          <w:p w:rsidR="0006224E" w:rsidRDefault="0006224E" w:rsidP="00BC076A">
            <w:pPr>
              <w:rPr>
                <w:rFonts w:ascii="Arial" w:hAnsi="Arial"/>
                <w:b/>
              </w:rPr>
            </w:pPr>
          </w:p>
          <w:p w:rsidR="0006224E" w:rsidRPr="00116CE6" w:rsidRDefault="0006224E" w:rsidP="00BC076A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/>
            </w:tblPr>
            <w:tblGrid>
              <w:gridCol w:w="6705"/>
              <w:gridCol w:w="1591"/>
            </w:tblGrid>
            <w:tr w:rsidR="0006224E" w:rsidRPr="00116CE6" w:rsidTr="00BC076A">
              <w:tc>
                <w:tcPr>
                  <w:tcW w:w="697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』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6224E" w:rsidRPr="00116CE6" w:rsidTr="00BC076A">
              <w:tc>
                <w:tcPr>
                  <w:tcW w:w="697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』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s/Moderator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』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6224E" w:rsidRPr="00116CE6" w:rsidTr="00BC076A">
              <w:tc>
                <w:tcPr>
                  <w:tcW w:w="6970" w:type="dxa"/>
                </w:tcPr>
                <w:p w:rsidR="0006224E" w:rsidRPr="00AA70BC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AA70BC"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 w:rsidR="0006224E" w:rsidRPr="00E14D2E" w:rsidRDefault="0006224E" w:rsidP="00BC076A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:rsidR="0006224E" w:rsidRPr="00E14D2E" w:rsidRDefault="0006224E" w:rsidP="00BC076A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06224E" w:rsidRPr="00116CE6" w:rsidTr="00BC076A">
              <w:tc>
                <w:tcPr>
                  <w:tcW w:w="697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』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6224E" w:rsidRPr="00116CE6" w:rsidTr="00BC076A">
              <w:tc>
                <w:tcPr>
                  <w:tcW w:w="6970" w:type="dxa"/>
                </w:tcPr>
                <w:p w:rsidR="0006224E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06224E" w:rsidRPr="00022345" w:rsidRDefault="0006224E" w:rsidP="00BC076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06224E" w:rsidRPr="00116CE6" w:rsidRDefault="0006224E" w:rsidP="00BC076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06224E" w:rsidRDefault="0006224E" w:rsidP="00BC076A">
            <w:pPr>
              <w:pStyle w:val="a8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06224E" w:rsidRDefault="0006224E" w:rsidP="00BC076A">
            <w:pPr>
              <w:pStyle w:val="a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6224E" w:rsidRDefault="0006224E" w:rsidP="00BC076A">
            <w:pPr>
              <w:pStyle w:val="a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6224E" w:rsidRDefault="0006224E" w:rsidP="00BC076A">
            <w:pPr>
              <w:pStyle w:val="a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6224E" w:rsidRDefault="0006224E" w:rsidP="00BC076A">
            <w:pPr>
              <w:pStyle w:val="a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06224E" w:rsidRDefault="0006224E" w:rsidP="00BC076A">
            <w:pPr>
              <w:pStyle w:val="a8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06224E" w:rsidRPr="00001C3B" w:rsidRDefault="0006224E" w:rsidP="00BC076A">
            <w:pPr>
              <w:pStyle w:val="a8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6224E" w:rsidRPr="00230F35" w:rsidTr="00BC076A">
        <w:trPr>
          <w:trHeight w:val="492"/>
        </w:trPr>
        <w:tc>
          <w:tcPr>
            <w:tcW w:w="6768" w:type="dxa"/>
            <w:gridSpan w:val="3"/>
          </w:tcPr>
          <w:p w:rsidR="0006224E" w:rsidRPr="00230F35" w:rsidRDefault="0006224E" w:rsidP="00BC076A">
            <w:pPr>
              <w:pStyle w:val="a8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</w:t>
            </w:r>
            <w:r>
              <w:rPr>
                <w:rFonts w:ascii="Arial" w:hAnsi="Arial" w:cs="Arial"/>
                <w:sz w:val="22"/>
                <w:szCs w:val="22"/>
              </w:rPr>
              <w:t>』</w:t>
            </w:r>
            <w:r w:rsidRPr="00230F35">
              <w:rPr>
                <w:rFonts w:ascii="Arial" w:hAnsi="Arial" w:cs="Arial"/>
                <w:sz w:val="22"/>
                <w:szCs w:val="22"/>
              </w:rPr>
              <w:t>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06224E" w:rsidRPr="00230F35" w:rsidRDefault="0006224E" w:rsidP="00BC076A">
            <w:pPr>
              <w:pStyle w:val="a8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06224E" w:rsidRPr="002F467C" w:rsidTr="00BC076A">
        <w:tc>
          <w:tcPr>
            <w:tcW w:w="8856" w:type="dxa"/>
            <w:gridSpan w:val="5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6224E" w:rsidRPr="002F467C" w:rsidTr="00BC076A">
        <w:trPr>
          <w:trHeight w:val="720"/>
        </w:trPr>
        <w:tc>
          <w:tcPr>
            <w:tcW w:w="5211" w:type="dxa"/>
            <w:gridSpan w:val="2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</w:t>
            </w:r>
            <w:r>
              <w:rPr>
                <w:rFonts w:ascii="Arial" w:hAnsi="Arial" w:cs="Arial"/>
                <w:bCs/>
                <w:sz w:val="22"/>
                <w:szCs w:val="22"/>
              </w:rPr>
              <w:t>』</w:t>
            </w:r>
            <w:r w:rsidRPr="00230F35">
              <w:rPr>
                <w:rFonts w:ascii="Arial" w:hAnsi="Arial" w:cs="Arial"/>
                <w:bCs/>
                <w:sz w:val="22"/>
                <w:szCs w:val="22"/>
              </w:rPr>
              <w:t>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06224E" w:rsidRPr="002F467C" w:rsidTr="00BC076A">
        <w:trPr>
          <w:trHeight w:val="720"/>
        </w:trPr>
        <w:tc>
          <w:tcPr>
            <w:tcW w:w="8856" w:type="dxa"/>
            <w:gridSpan w:val="5"/>
          </w:tcPr>
          <w:p w:rsidR="0006224E" w:rsidRPr="00AA70BC" w:rsidRDefault="0006224E" w:rsidP="00BC076A">
            <w:pPr>
              <w:rPr>
                <w:rFonts w:ascii="Arial" w:hAnsi="Arial" w:cs="Arial"/>
                <w:b/>
                <w:sz w:val="22"/>
              </w:rPr>
            </w:pPr>
            <w:r w:rsidRPr="00AA70BC">
              <w:rPr>
                <w:rFonts w:ascii="Arial" w:hAnsi="Arial" w:cs="Arial"/>
                <w:b/>
                <w:sz w:val="22"/>
              </w:rPr>
              <w:t>AGREED INTERNAL MARK (where necessary):</w:t>
            </w:r>
          </w:p>
          <w:p w:rsidR="0006224E" w:rsidRPr="00AA70BC" w:rsidRDefault="0006224E" w:rsidP="00BC076A">
            <w:pPr>
              <w:rPr>
                <w:rFonts w:ascii="Arial" w:hAnsi="Arial" w:cs="Arial"/>
                <w:b/>
                <w:sz w:val="22"/>
              </w:rPr>
            </w:pPr>
          </w:p>
          <w:p w:rsidR="0006224E" w:rsidRDefault="0006224E" w:rsidP="00BC076A">
            <w:pPr>
              <w:rPr>
                <w:rFonts w:ascii="Arial" w:hAnsi="Arial" w:cs="Arial"/>
                <w:b/>
                <w:sz w:val="22"/>
              </w:rPr>
            </w:pPr>
            <w:r w:rsidRPr="00AA70BC">
              <w:rPr>
                <w:rFonts w:ascii="Arial" w:hAnsi="Arial" w:cs="Arial"/>
                <w:b/>
                <w:sz w:val="22"/>
              </w:rPr>
              <w:t>Comment on process on arriving at agreed mark:</w:t>
            </w:r>
          </w:p>
          <w:p w:rsidR="0006224E" w:rsidRDefault="0006224E" w:rsidP="00BC076A">
            <w:pPr>
              <w:rPr>
                <w:rFonts w:ascii="Arial" w:hAnsi="Arial" w:cs="Arial"/>
                <w:b/>
                <w:sz w:val="22"/>
              </w:rPr>
            </w:pPr>
          </w:p>
          <w:p w:rsidR="0006224E" w:rsidRPr="00B34964" w:rsidRDefault="0006224E" w:rsidP="00BC076A">
            <w:pPr>
              <w:rPr>
                <w:rFonts w:ascii="Arial" w:hAnsi="Arial" w:cs="Arial"/>
                <w:b/>
                <w:sz w:val="22"/>
              </w:rPr>
            </w:pPr>
          </w:p>
        </w:tc>
      </w:tr>
      <w:tr w:rsidR="0006224E" w:rsidRPr="002F467C" w:rsidTr="00BC076A">
        <w:trPr>
          <w:trHeight w:val="720"/>
        </w:trPr>
        <w:tc>
          <w:tcPr>
            <w:tcW w:w="8856" w:type="dxa"/>
            <w:gridSpan w:val="5"/>
          </w:tcPr>
          <w:p w:rsidR="0006224E" w:rsidRPr="00B34964" w:rsidRDefault="0006224E" w:rsidP="00BC076A">
            <w:pPr>
              <w:rPr>
                <w:rFonts w:ascii="Arial" w:hAnsi="Arial" w:cs="Arial"/>
                <w:b/>
                <w:sz w:val="22"/>
              </w:rPr>
            </w:pPr>
            <w:r w:rsidRPr="00B34964">
              <w:rPr>
                <w:rFonts w:ascii="Arial" w:hAnsi="Arial" w:cs="Arial"/>
                <w:b/>
                <w:sz w:val="22"/>
              </w:rPr>
              <w:t>External Examiner</w:t>
            </w:r>
            <w:r>
              <w:rPr>
                <w:rFonts w:ascii="Arial" w:hAnsi="Arial" w:cs="Arial"/>
                <w:b/>
                <w:sz w:val="22"/>
              </w:rPr>
              <w:t>』</w:t>
            </w:r>
            <w:r w:rsidRPr="00B34964">
              <w:rPr>
                <w:rFonts w:ascii="Arial" w:hAnsi="Arial" w:cs="Arial"/>
                <w:b/>
                <w:sz w:val="22"/>
              </w:rPr>
              <w:t>s comments (if relevant)</w:t>
            </w: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6224E" w:rsidRPr="00230F35" w:rsidRDefault="0006224E" w:rsidP="00BC076A">
            <w:pPr>
              <w:pStyle w:val="a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6224E" w:rsidRPr="002F467C" w:rsidTr="00BC076A">
        <w:trPr>
          <w:trHeight w:val="720"/>
        </w:trPr>
        <w:tc>
          <w:tcPr>
            <w:tcW w:w="5211" w:type="dxa"/>
            <w:gridSpan w:val="2"/>
          </w:tcPr>
          <w:p w:rsidR="0006224E" w:rsidRPr="00230F35" w:rsidRDefault="0006224E" w:rsidP="00BC076A">
            <w:pPr>
              <w:rPr>
                <w:rFonts w:ascii="Arial" w:hAnsi="Arial" w:cs="Arial"/>
                <w:sz w:val="22"/>
              </w:rPr>
            </w:pPr>
            <w:r w:rsidRPr="00230F35">
              <w:rPr>
                <w:rFonts w:ascii="Arial" w:hAnsi="Arial" w:cs="Arial"/>
                <w:sz w:val="22"/>
              </w:rPr>
              <w:lastRenderedPageBreak/>
              <w:t>External Examiner</w:t>
            </w:r>
            <w:r>
              <w:rPr>
                <w:rFonts w:ascii="Arial" w:hAnsi="Arial" w:cs="Arial"/>
                <w:sz w:val="22"/>
              </w:rPr>
              <w:t>』</w:t>
            </w:r>
            <w:r w:rsidRPr="00230F35">
              <w:rPr>
                <w:rFonts w:ascii="Arial" w:hAnsi="Arial" w:cs="Arial"/>
                <w:sz w:val="22"/>
              </w:rPr>
              <w:t>s Signature:</w:t>
            </w:r>
          </w:p>
        </w:tc>
        <w:tc>
          <w:tcPr>
            <w:tcW w:w="3645" w:type="dxa"/>
            <w:gridSpan w:val="3"/>
          </w:tcPr>
          <w:p w:rsidR="0006224E" w:rsidRPr="00230F35" w:rsidRDefault="0006224E" w:rsidP="00BC076A">
            <w:pPr>
              <w:rPr>
                <w:rFonts w:ascii="Arial" w:hAnsi="Arial" w:cs="Arial"/>
                <w:sz w:val="22"/>
              </w:rPr>
            </w:pPr>
            <w:r w:rsidRPr="00230F35">
              <w:rPr>
                <w:rFonts w:ascii="Arial" w:hAnsi="Arial" w:cs="Arial"/>
                <w:sz w:val="22"/>
              </w:rPr>
              <w:t>Date:</w:t>
            </w:r>
          </w:p>
        </w:tc>
      </w:tr>
    </w:tbl>
    <w:p w:rsidR="0006224E" w:rsidRDefault="0006224E" w:rsidP="0006224E"/>
    <w:p w:rsidR="0006224E" w:rsidRDefault="0006224E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6224E" w:rsidRDefault="0006224E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6224E" w:rsidRDefault="0006224E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0C131D" w:rsidRDefault="000C131D" w:rsidP="002F5A42">
      <w:pPr>
        <w:widowControl/>
        <w:shd w:val="clear" w:color="auto" w:fill="FFFFFF"/>
        <w:jc w:val="left"/>
        <w:rPr>
          <w:rFonts w:ascii="微软雅黑" w:eastAsia="微软雅黑" w:hAnsi="微软雅黑" w:cs="宋体" w:hint="eastAsia"/>
          <w:kern w:val="0"/>
          <w:sz w:val="32"/>
          <w:szCs w:val="32"/>
        </w:rPr>
      </w:pPr>
    </w:p>
    <w:p w:rsidR="00E01976" w:rsidRPr="000C131D" w:rsidRDefault="006D021B" w:rsidP="002F5A42">
      <w:pPr>
        <w:widowControl/>
        <w:shd w:val="clear" w:color="auto" w:fill="FFFFFF"/>
        <w:jc w:val="left"/>
        <w:rPr>
          <w:rFonts w:ascii="楷体" w:eastAsia="楷体" w:hAnsi="楷体" w:cs="宋体"/>
          <w:b/>
          <w:kern w:val="0"/>
          <w:sz w:val="32"/>
          <w:szCs w:val="32"/>
          <w:lang w:eastAsia="zh-TW"/>
        </w:rPr>
      </w:pPr>
      <w:r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lastRenderedPageBreak/>
        <w:t>淺</w:t>
      </w:r>
      <w:r w:rsidR="002F5A42" w:rsidRPr="000C131D"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述《金剛經》</w:t>
      </w:r>
      <w:r w:rsidR="00E01976" w:rsidRPr="000C131D"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離相精神與</w:t>
      </w:r>
      <w:r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構</w:t>
      </w:r>
      <w:r w:rsidR="00E01976" w:rsidRPr="000C131D"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建</w:t>
      </w:r>
      <w:r w:rsidR="004F341E" w:rsidRPr="000C131D"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人類</w:t>
      </w:r>
      <w:r w:rsidR="00E01976" w:rsidRPr="000C131D"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“生命共同體”的關</w:t>
      </w:r>
      <w:r>
        <w:rPr>
          <w:rFonts w:ascii="楷体" w:eastAsia="楷体" w:hAnsi="楷体" w:cs="宋体" w:hint="eastAsia"/>
          <w:b/>
          <w:kern w:val="0"/>
          <w:sz w:val="32"/>
          <w:szCs w:val="32"/>
          <w:lang w:eastAsia="zh-TW"/>
        </w:rPr>
        <w:t>係</w:t>
      </w:r>
    </w:p>
    <w:p w:rsidR="002F5A42" w:rsidRDefault="00E01976" w:rsidP="002F5A42">
      <w:pPr>
        <w:widowControl/>
        <w:shd w:val="clear" w:color="auto" w:fill="FFFFFF"/>
        <w:ind w:firstLine="480"/>
        <w:jc w:val="left"/>
        <w:rPr>
          <w:rFonts w:ascii="微软雅黑" w:eastAsia="微软雅黑" w:hAnsi="微软雅黑" w:cs="宋体" w:hint="eastAsia"/>
          <w:kern w:val="0"/>
          <w:sz w:val="20"/>
          <w:szCs w:val="20"/>
          <w:lang w:eastAsia="zh-TW"/>
        </w:rPr>
      </w:pPr>
      <w:r w:rsidRPr="00DF63DC">
        <w:rPr>
          <w:rFonts w:ascii="微软雅黑" w:eastAsia="微软雅黑" w:hAnsi="微软雅黑" w:cs="宋体" w:hint="eastAsia"/>
          <w:kern w:val="0"/>
          <w:sz w:val="20"/>
          <w:szCs w:val="20"/>
          <w:lang w:eastAsia="zh-TW"/>
        </w:rPr>
        <w:t xml:space="preserve"> </w:t>
      </w:r>
    </w:p>
    <w:p w:rsidR="000C131D" w:rsidRPr="00DF63DC" w:rsidRDefault="000C131D" w:rsidP="002F5A42">
      <w:pPr>
        <w:widowControl/>
        <w:shd w:val="clear" w:color="auto" w:fill="FFFFFF"/>
        <w:ind w:firstLine="480"/>
        <w:jc w:val="left"/>
        <w:rPr>
          <w:rFonts w:ascii="微软雅黑" w:eastAsia="微软雅黑" w:hAnsi="微软雅黑" w:cs="宋体"/>
          <w:kern w:val="0"/>
          <w:sz w:val="20"/>
          <w:szCs w:val="20"/>
          <w:lang w:eastAsia="zh-TW"/>
        </w:rPr>
      </w:pPr>
    </w:p>
    <w:p w:rsidR="003279A8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縱觀如今世界，在二三百年內發生了前所未有之大變局。自兩次世界戰爭及冷戰的局勢中有所復蘇，然而局部的衝突仍頻發不斷。近二十年來之世界軍事開支總額持續增髙至近五、六年方趨於平穩。</w:t>
      </w:r>
      <w:r w:rsidR="00C262CE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1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且核武器、生化武器已足以毀滅人類幾十次。亦曾有軍事強國之官員表明，如今已不能期待一個並無核武器的世界。是以，如何安定人心，為世界帶來真正的、持久的和平，是當今國際社會最亟需面對的問題。其要在於需有真正發大心，願利益人類社會全體，有共識以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構建人類生命共同體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為己任的有識之士勇於承擔之。</w:t>
      </w:r>
    </w:p>
    <w:p w:rsidR="007A0457" w:rsidRDefault="00F23446" w:rsidP="00EA4AA8">
      <w:pPr>
        <w:widowControl/>
        <w:shd w:val="clear" w:color="auto" w:fill="FFFFFF"/>
        <w:ind w:firstLine="480"/>
        <w:jc w:val="left"/>
        <w:rPr>
          <w:rFonts w:ascii="楷体" w:eastAsia="楷体" w:hAnsi="楷体" w:cs="宋体" w:hint="eastAsia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利益</w:t>
      </w:r>
      <w:r w:rsidR="007A045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人類社會，構建生命共同體之法，即在此一部《金剛經》中。此經宗旨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在於教人離相發最上乘之菩提心、行菩薩道，方能入於盡法界虛空界一體之法身實相。</w:t>
      </w:r>
      <w:r w:rsidR="007A0457">
        <w:rPr>
          <w:rFonts w:ascii="楷体" w:eastAsia="楷体" w:hAnsi="楷体" w:cs="宋体" w:hint="eastAsia"/>
          <w:kern w:val="0"/>
          <w:sz w:val="28"/>
          <w:szCs w:val="28"/>
        </w:rPr>
        <w:t>如經文曰：“如来者，諸法如義。</w:t>
      </w:r>
      <w:r w:rsidR="007A045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”在如来的境界，一切法都是同體一如的；全宇宙是一個“生命共同體”。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吾人若不能體得其真意，認為其與世法並無何干涉，乃至消極厭世、避世，皆是不明佛理、辜負</w:t>
      </w:r>
      <w:r w:rsidR="007A045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佛恩之見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。</w:t>
      </w:r>
      <w:r w:rsidR="00E01976" w:rsidRPr="00F23446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2"/>
      </w:r>
    </w:p>
    <w:p w:rsidR="00811D0E" w:rsidRPr="00F23446" w:rsidRDefault="00F23446" w:rsidP="00EA4AA8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而本文將從離四相之功德與六度在世法中之運用</w:t>
      </w:r>
      <w:r w:rsidR="007A0457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，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來説明《金剛經》對於構建生命共同體之意義。</w:t>
      </w:r>
    </w:p>
    <w:p w:rsidR="002F5A42" w:rsidRPr="00F23446" w:rsidRDefault="002F5A42" w:rsidP="00E01976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D011ED" w:rsidRPr="00F23446" w:rsidRDefault="00F23446" w:rsidP="0007419F">
      <w:pPr>
        <w:pStyle w:val="ab"/>
        <w:widowControl/>
        <w:numPr>
          <w:ilvl w:val="0"/>
          <w:numId w:val="1"/>
        </w:numPr>
        <w:shd w:val="clear" w:color="auto" w:fill="FFFFFF"/>
        <w:ind w:firstLineChars="0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lastRenderedPageBreak/>
        <w:t>著四相之過患與離四相之功德</w:t>
      </w:r>
    </w:p>
    <w:p w:rsidR="0007419F" w:rsidRPr="00F23446" w:rsidRDefault="00F23446" w:rsidP="0007419F">
      <w:pPr>
        <w:widowControl/>
        <w:shd w:val="clear" w:color="auto" w:fill="FFFFFF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b/>
          <w:kern w:val="0"/>
          <w:sz w:val="28"/>
          <w:szCs w:val="28"/>
          <w:lang w:eastAsia="zh-TW"/>
        </w:rPr>
        <w:t>1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、著四相之過患</w:t>
      </w:r>
    </w:p>
    <w:p w:rsidR="00C53B0A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《金剛經》中提出：“若菩薩有我相、人相、眾生相，壽者相即非菩薩。”“我相”指我之相狀，即由</w:t>
      </w:r>
      <w:hyperlink r:id="rId9" w:tgtFrame="_blank" w:tooltip="凡夫专题" w:history="1">
        <w:r w:rsidRPr="00F23446">
          <w:rPr>
            <w:rFonts w:ascii="楷体" w:eastAsia="楷体" w:hAnsi="楷体" w:cs="宋体" w:hint="eastAsia"/>
            <w:kern w:val="0"/>
            <w:sz w:val="28"/>
            <w:szCs w:val="28"/>
            <w:lang w:eastAsia="zh-TW"/>
          </w:rPr>
          <w:t>凡夫</w:t>
        </w:r>
      </w:hyperlink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之第六、第七之二識妄想所變現似我之相。“四相不外一個我相。有我相，便有對待之人相。人不止一，為眾生相。執我之見繼續不斷，即壽者相。”</w:t>
      </w:r>
      <w:r w:rsidR="00F25925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3"/>
      </w:r>
    </w:p>
    <w:p w:rsidR="0007419F" w:rsidRPr="00F23446" w:rsidRDefault="00F23446" w:rsidP="00C53B0A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是以，執“我”為實有，乃是凡夫之根本病根。換言之，亦是不能行菩薩道之根本問題所在。若是執著於我相，則有與“人”之對立。若執著於此界為吾國，界外為他國，則造成國與國之對立。對立輕者，會為一己、一國之利益做種種打算，而忽略與己相對之外界。對立若嚴重，則產生損人利己之行為，小則人群中之鬥爭，大則國家間的戰爭。究其根本，皆是因對於此“</w:t>
      </w:r>
      <w:r w:rsidR="00315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四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相”堅固、頑固的執著。</w:t>
      </w:r>
    </w:p>
    <w:p w:rsidR="002F5A42" w:rsidRPr="00F23446" w:rsidRDefault="002F5A42" w:rsidP="002F5A42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07419F" w:rsidRPr="00F23446" w:rsidRDefault="00F23446" w:rsidP="002F5A42">
      <w:pPr>
        <w:widowControl/>
        <w:shd w:val="clear" w:color="auto" w:fill="FFFFFF"/>
        <w:jc w:val="left"/>
        <w:rPr>
          <w:rFonts w:ascii="楷体" w:eastAsia="楷体" w:hAnsi="楷体" w:cs="宋体"/>
          <w:b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b/>
          <w:kern w:val="0"/>
          <w:sz w:val="28"/>
          <w:szCs w:val="28"/>
          <w:lang w:eastAsia="zh-TW"/>
        </w:rPr>
        <w:t>2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、離四相之功德</w:t>
      </w:r>
    </w:p>
    <w:p w:rsidR="00E01976" w:rsidRPr="00F23446" w:rsidRDefault="00F23446" w:rsidP="002F5A42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離，即不執著之謂也。菩薩須離四相以行</w:t>
      </w:r>
      <w:r w:rsidR="00315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布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施及六度萬行。若能夠真發為一切眾生之心，即可降伏我相。我相既伏，其他三相也自然降伏。</w:t>
      </w:r>
    </w:p>
    <w:p w:rsidR="0007419F" w:rsidRPr="00F23446" w:rsidRDefault="00F23446" w:rsidP="0016038E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緣何四相可離？因其本非實有。“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我相即是非相，人相、眾生相、壽者相即是非相。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”只因眾生之分別、執著習氣而妄生耳。而之所以會執“我”為實有，亦是由於未曾聞佛知見，不知吾人皆有一真我，也即我們的真如本性，此心意識所不能緣及。過去無始，未來無終，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盡虛空遍法界是一個整體。如大海水，全具我執者，乃如執海水中之一水泡為我。而不識真我乃是大海之全體。</w:t>
      </w:r>
    </w:p>
    <w:p w:rsidR="00FE60CF" w:rsidRPr="00F23446" w:rsidRDefault="00F23446" w:rsidP="0007419F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佛法所謂豎窮三際、橫遍十方，同一個自性，從這裡面生起無分別、界限之慈悲心。由此而知，若仍執於一己之發展，從金剛般若精神而言，其最終結果必定是不利且反噬於己。淡化乃至破除國與國、族群與族群之界限、隔膜而構建人類生命共同體，融“我”於此世界之條件緣份中之一環，乃是合於諸法實相之作為。</w:t>
      </w:r>
    </w:p>
    <w:p w:rsidR="002F5A42" w:rsidRPr="00F23446" w:rsidRDefault="002F5A42" w:rsidP="00E0197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07419F" w:rsidRDefault="00215688" w:rsidP="0007419F">
      <w:pPr>
        <w:pStyle w:val="ab"/>
        <w:widowControl/>
        <w:numPr>
          <w:ilvl w:val="0"/>
          <w:numId w:val="1"/>
        </w:numPr>
        <w:shd w:val="clear" w:color="auto" w:fill="FFFFFF"/>
        <w:ind w:firstLineChars="0"/>
        <w:jc w:val="left"/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</w:pPr>
      <w:r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離相行六度於生命共同體构建之應用</w:t>
      </w:r>
    </w:p>
    <w:p w:rsidR="0006224E" w:rsidRPr="00EE19FA" w:rsidRDefault="003159FA" w:rsidP="00EE19FA">
      <w:pPr>
        <w:pStyle w:val="ab"/>
        <w:widowControl/>
        <w:shd w:val="clear" w:color="auto" w:fill="FFFFFF"/>
        <w:ind w:left="1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如上文中已述，</w:t>
      </w:r>
      <w:r w:rsidR="0006224E"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《金剛經》</w:t>
      </w:r>
      <w:r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所欲闡明即是諸法實相，即經中所言：</w:t>
      </w:r>
      <w:r w:rsidR="0006224E"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“如来者，</w:t>
      </w:r>
      <w:r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諸法如義</w:t>
      </w:r>
      <w:r w:rsidR="0006224E" w:rsidRPr="00354F32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</w:t>
      </w:r>
      <w:r w:rsidR="00EE1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。諸法如義者，諸法一如之謂也，眾緣所生皆是真如本性所現，同體無對立對待。於人類来説，亦是生命皆一體也。且</w:t>
      </w:r>
      <w:r w:rsidR="0006224E" w:rsidRPr="00EE1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“是法平等，無有高下”</w:t>
      </w:r>
      <w:r w:rsidR="00EE1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，緃然於相上有種種差别，於體性上，眾生皆是平等。</w:t>
      </w:r>
    </w:p>
    <w:p w:rsidR="00760DF9" w:rsidRPr="00F23446" w:rsidRDefault="00F23446" w:rsidP="00F23446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於下文中，筆者將分別論述如何在世間法中離相落實菩薩道之六度。</w:t>
      </w:r>
      <w:r w:rsidR="0006224E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 xml:space="preserve"> </w:t>
      </w:r>
    </w:p>
    <w:p w:rsidR="00760DF9" w:rsidRPr="00F23446" w:rsidRDefault="00B11837" w:rsidP="00760DF9">
      <w:pPr>
        <w:pStyle w:val="ab"/>
        <w:widowControl/>
        <w:numPr>
          <w:ilvl w:val="0"/>
          <w:numId w:val="2"/>
        </w:numPr>
        <w:shd w:val="clear" w:color="auto" w:fill="FFFFFF"/>
        <w:ind w:firstLineChars="0"/>
        <w:jc w:val="left"/>
        <w:rPr>
          <w:rFonts w:ascii="楷体" w:eastAsia="楷体" w:hAnsi="楷体" w:cs="宋体"/>
          <w:kern w:val="0"/>
          <w:sz w:val="28"/>
          <w:szCs w:val="28"/>
        </w:rPr>
      </w:pPr>
      <w:r>
        <w:rPr>
          <w:rFonts w:ascii="楷体" w:eastAsia="楷体" w:hAnsi="楷体" w:cs="宋体" w:hint="eastAsia"/>
          <w:kern w:val="0"/>
          <w:sz w:val="28"/>
          <w:szCs w:val="28"/>
        </w:rPr>
        <w:t>離相行布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施</w:t>
      </w:r>
    </w:p>
    <w:p w:rsidR="00215688" w:rsidRDefault="00215688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《金剛經》中</w:t>
      </w:r>
      <w:r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有言：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“</w:t>
      </w:r>
      <w:r w:rsidR="00B11837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菩薩於法，應無所住行於布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施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”，若能真逹布施而無所求的三輪體空境界，視世界為一家乃至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一體，則合於自性道理。</w:t>
      </w:r>
    </w:p>
    <w:p w:rsidR="005A4D77" w:rsidRPr="00F23446" w:rsidRDefault="00B11837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布施可分為財、法、無畏布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施三種。且不僅是從個人層面可落實，國家亦同理。如上文所討論到的各國軍事預算問題。雖然主要發逹國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家占了世界開支的絕大份額，仍有二三成的整體預算為發展中國家所消耗。而發逹國家若能承擔起道義，在周鄰國家發生內部矛盾、或於國際社會面臨某種不公之時，願意義務擔當起保其平安之職責，則這些發展中國家有更多的資源、機遇來發</w:t>
      </w:r>
      <w:r w:rsidR="00315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展自身。又如很多發展中國家，缺乏足夠的技術、資金來完善本國的基礎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建設以趕上世界總體趨勢。那麼發逹國家正可伸出援助之手，幫助尚較落後的國家</w:t>
      </w:r>
      <w:r w:rsidR="00315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，這就是離相行布施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。</w:t>
      </w:r>
    </w:p>
    <w:p w:rsidR="00A839F5" w:rsidRPr="00F23446" w:rsidRDefault="00F23446" w:rsidP="009F3F4B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此些</w:t>
      </w:r>
      <w:r w:rsidR="003159FA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布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施行為或許短時期看似僅是自我犧牲奉獻。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若長遠計之，發展較為落後的國家若能安頓民生之事，則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可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降低其公民冒風險非法前往他國而謀求更好生存的可能。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稳定久後，這些國家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會在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人才、資源、文化多樣性等方面為世界貢獻難以估量的正面積極的力量，反利益於布施國，一如經中所言，</w:t>
      </w:r>
      <w:r w:rsidR="00B11837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“</w:t>
      </w:r>
      <w:r w:rsidR="00B11837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若菩薩不住相布</w:t>
      </w:r>
      <w:r w:rsidR="00B11837"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施，其福德不可思量</w:t>
      </w:r>
      <w:r w:rsidR="00B11837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”。</w:t>
      </w:r>
    </w:p>
    <w:p w:rsidR="009F3F4B" w:rsidRPr="00F23446" w:rsidRDefault="009F3F4B" w:rsidP="009F3F4B">
      <w:pPr>
        <w:widowControl/>
        <w:shd w:val="clear" w:color="auto" w:fill="FFFFFF"/>
        <w:ind w:firstLine="48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A839F5" w:rsidRPr="00F23446" w:rsidRDefault="00F23446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2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</w:t>
      </w:r>
      <w:r w:rsidR="00B11837">
        <w:rPr>
          <w:rFonts w:ascii="楷体" w:eastAsia="楷体" w:hAnsi="楷体" w:cs="宋体" w:hint="eastAsia"/>
          <w:kern w:val="0"/>
          <w:sz w:val="28"/>
          <w:szCs w:val="28"/>
        </w:rPr>
        <w:t>離相行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持戒</w:t>
      </w:r>
    </w:p>
    <w:p w:rsidR="004C39EC" w:rsidRPr="00F23446" w:rsidRDefault="00F23446" w:rsidP="00F23446">
      <w:pPr>
        <w:widowControl/>
        <w:shd w:val="clear" w:color="auto" w:fill="FFFFFF"/>
        <w:ind w:firstLineChars="150" w:firstLine="42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持戒，乃是守法、遵守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戒條規範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之義。而人類社會皆是彼此依存，是以於世間法中遵規守矩，亦是持戒所涵括之內容。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離相持戒，則是秉持大公无私之心持戒，非是僅迫于規則。</w:t>
      </w:r>
    </w:p>
    <w:p w:rsidR="00A839F5" w:rsidRPr="00F23446" w:rsidRDefault="00F23446" w:rsidP="00B11837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舉為應對全球環境氣候條件變化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《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巴黎协定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》為例。參與國皆是對於二氧化碳等有害氣體之排放量進行相應的有效限制。若契約國皆能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為地球整體環境考虑而按規章行事，則全球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氣候自可慢慢好轉，且可營造全球人民同心協力努力面對困境的同體感與向心力。但若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深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lastRenderedPageBreak/>
        <w:t>著於彼我之相，僅以己國經濟效益作為考量因素，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罔顧人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類整體的長久利益</w:t>
      </w:r>
      <w:r w:rsidR="00264A93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違約而行</w:t>
      </w:r>
      <w:r w:rsidR="00B11837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，則</w:t>
      </w:r>
      <w:r w:rsidR="00264A93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會招致他國之不滿乃至怨恨，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最終還是傷及自身之發展。</w:t>
      </w:r>
    </w:p>
    <w:p w:rsidR="00A839F5" w:rsidRPr="00F23446" w:rsidRDefault="00A839F5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A839F5" w:rsidRPr="00F23446" w:rsidRDefault="00F23446" w:rsidP="00A839F5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3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</w:t>
      </w:r>
      <w:r w:rsidR="00F25925">
        <w:rPr>
          <w:rFonts w:ascii="楷体" w:eastAsia="楷体" w:hAnsi="楷体" w:cs="宋体" w:hint="eastAsia"/>
          <w:kern w:val="0"/>
          <w:sz w:val="28"/>
          <w:szCs w:val="28"/>
        </w:rPr>
        <w:t>離相行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忍辱</w:t>
      </w:r>
    </w:p>
    <w:p w:rsidR="00E51A9D" w:rsidRDefault="00F23446" w:rsidP="00E51A9D">
      <w:pPr>
        <w:widowControl/>
        <w:shd w:val="clear" w:color="auto" w:fill="FFFFFF"/>
        <w:jc w:val="left"/>
        <w:rPr>
          <w:rFonts w:ascii="楷体" w:eastAsia="楷体" w:hAnsi="楷体" w:cs="宋体" w:hint="eastAsia"/>
          <w:kern w:val="0"/>
          <w:sz w:val="28"/>
          <w:szCs w:val="28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忍辱，即令心安穩，堪忍外在之侮辱、惱害等，亦即凡加諸身心之苦惱、苦痛，皆堪忍之。</w:t>
      </w:r>
      <w:r w:rsidR="001A1A7C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4"/>
      </w:r>
      <w:r w:rsidR="00E51A9D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經中有言：“</w:t>
      </w:r>
      <w:r w:rsidR="00E51A9D" w:rsidRPr="00E51A9D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忍辱波羅蜜，如來說非忍辱波羅蜜，是名忍辱波羅蜜</w:t>
      </w:r>
      <w:r w:rsidR="00E51A9D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。</w:t>
      </w:r>
      <w:r w:rsidR="00E51A9D">
        <w:rPr>
          <w:rFonts w:ascii="楷体" w:eastAsia="楷体" w:hAnsi="楷体" w:cs="宋体" w:hint="eastAsia"/>
          <w:kern w:val="0"/>
          <w:sz w:val="28"/>
          <w:szCs w:val="28"/>
        </w:rPr>
        <w:t>”忍辱而</w:t>
      </w:r>
      <w:proofErr w:type="gramStart"/>
      <w:r w:rsidR="00E51A9D">
        <w:rPr>
          <w:rFonts w:ascii="楷体" w:eastAsia="楷体" w:hAnsi="楷体" w:cs="宋体" w:hint="eastAsia"/>
          <w:kern w:val="0"/>
          <w:sz w:val="28"/>
          <w:szCs w:val="28"/>
        </w:rPr>
        <w:t>不</w:t>
      </w:r>
      <w:proofErr w:type="gramEnd"/>
      <w:r w:rsidR="00E51A9D">
        <w:rPr>
          <w:rFonts w:ascii="楷体" w:eastAsia="楷体" w:hAnsi="楷体" w:cs="宋体" w:hint="eastAsia"/>
          <w:kern w:val="0"/>
          <w:sz w:val="28"/>
          <w:szCs w:val="28"/>
        </w:rPr>
        <w:t>著忍辱的相，才能真正圓满忍辱波罗蜜。</w:t>
      </w:r>
    </w:p>
    <w:p w:rsidR="00C627D1" w:rsidRPr="00F23446" w:rsidRDefault="00F23446" w:rsidP="00E51A9D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普通人際之間，若能得忍辱之力，則可得祥和。從國際層面而言，忍辱精神更是化解災難之所必須。舉例而言，如</w:t>
      </w: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1983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年，蘇聯軍方預警系統曾監測到美國導彈的訊息。而負責監控的斯坦尼斯拉夫</w:t>
      </w: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·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彼得羅夫為避免引發戰爭，忍耐下了可能要承擔的失責之懲罰與後果，向上級謊報系統故障，直至確定信號為誤判。彼得羅夫堅持為更廣闊層面之道義與生命負責，才得以避免了一次</w:t>
      </w:r>
      <w:r w:rsidR="00E51A9D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毁滅性的世界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戰爭。</w:t>
      </w:r>
    </w:p>
    <w:p w:rsidR="00410629" w:rsidRPr="00F23446" w:rsidRDefault="00F23446" w:rsidP="00C627D1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彼得羅夫被聯合國授予“世界公民”稱號以彰其默默為世界和平作出的貢獻。但其在采訪中説，並未認為自己是什麼英雄，只是工作本份。</w:t>
      </w:r>
      <w:r w:rsidR="00E51A9D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5"/>
      </w:r>
      <w:r w:rsidR="00F25925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正是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平常心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暗合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“如來説非忍辱波羅蜜，是名忍辱波羅蜜”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的</w:t>
      </w:r>
      <w:r w:rsidR="00E51A9D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離相行忍辱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之旨。</w:t>
      </w:r>
    </w:p>
    <w:p w:rsidR="00C627D1" w:rsidRPr="00F23446" w:rsidRDefault="00C627D1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D750E6" w:rsidRPr="00F23446" w:rsidRDefault="00F2344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lastRenderedPageBreak/>
        <w:t>4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</w:t>
      </w:r>
      <w:r w:rsidR="00F25925">
        <w:rPr>
          <w:rFonts w:ascii="楷体" w:eastAsia="楷体" w:hAnsi="楷体" w:cs="宋体" w:hint="eastAsia"/>
          <w:kern w:val="0"/>
          <w:sz w:val="28"/>
          <w:szCs w:val="28"/>
        </w:rPr>
        <w:t>離相行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精進</w:t>
      </w:r>
    </w:p>
    <w:p w:rsidR="000473C1" w:rsidRPr="00F23446" w:rsidRDefault="00F23446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精進，</w:t>
      </w:r>
      <w:r w:rsidR="00215688" w:rsidRP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勇猛勤策進修諸善法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。如我們耳熟能詳的特蕾莎修女，一生皆是致力於慈善事業，全心全意為最貧苦的人服務。於印度加爾各答建立收容所，為窮苦人、垂死之病人提供溫飽以及醫療，也為堪受者提供謀生技能教育。因其不曾懈怠退卻，後感召了更多一生奉獻於慈善事業的人。</w:t>
      </w:r>
    </w:p>
    <w:p w:rsidR="00567644" w:rsidRPr="00F23446" w:rsidRDefault="00F23446" w:rsidP="00F23446">
      <w:pPr>
        <w:widowControl/>
        <w:shd w:val="clear" w:color="auto" w:fill="FFFFFF"/>
        <w:ind w:firstLineChars="200" w:firstLine="560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1982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年的巴以戰爭中，特蕾莎修女隻身進入戰區救援仍在戰區之中的婦女兒童，兩軍皆為其之到來而短暫停火，因而拯救諸多生命。</w:t>
      </w:r>
      <w:r w:rsidR="000473C1" w:rsidRPr="00F23446">
        <w:rPr>
          <w:rStyle w:val="a7"/>
          <w:rFonts w:ascii="楷体" w:eastAsia="楷体" w:hAnsi="楷体" w:cs="宋体"/>
          <w:kern w:val="0"/>
          <w:sz w:val="28"/>
          <w:szCs w:val="28"/>
        </w:rPr>
        <w:footnoteReference w:id="6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其一生精誠奉獻於慈善事業所長養之慈悲心力與為大眾帶來的感動，有如此不可思議的化解衝突之力量。且她在奉獻過程中，將此些苦難眾生皆視為己之同胞、基督之化身而非僅是苦難人士而已，</w:t>
      </w:r>
    </w:p>
    <w:p w:rsidR="00D750E6" w:rsidRPr="00F23446" w:rsidRDefault="00D750E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C627D1" w:rsidRPr="00F23446" w:rsidRDefault="00F23446" w:rsidP="00C627D1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5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離相行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禪定</w:t>
      </w:r>
    </w:p>
    <w:p w:rsidR="00F25925" w:rsidRDefault="00F25925" w:rsidP="00F25925">
      <w:pPr>
        <w:widowControl/>
        <w:shd w:val="clear" w:color="auto" w:fill="FFFFFF"/>
        <w:ind w:firstLine="555"/>
        <w:jc w:val="left"/>
        <w:rPr>
          <w:rFonts w:ascii="楷体" w:eastAsia="楷体" w:hAnsi="楷体" w:cs="宋体" w:hint="eastAsia"/>
          <w:kern w:val="0"/>
          <w:sz w:val="28"/>
          <w:szCs w:val="28"/>
        </w:rPr>
      </w:pPr>
      <w:r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禪定</w:t>
      </w:r>
      <w:r w:rsidR="00F23446"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為忍辱、精進後所逹到的身心不散亂之狀態。若無定力，在原則、是非面前則難以保持冷靜的判斷辨析能力。</w:t>
      </w:r>
    </w:p>
    <w:p w:rsidR="005A4D77" w:rsidRPr="00F23446" w:rsidRDefault="00F23446" w:rsidP="00F25925">
      <w:pPr>
        <w:widowControl/>
        <w:shd w:val="clear" w:color="auto" w:fill="FFFFFF"/>
        <w:ind w:firstLine="55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如古巴導彈危機時，甘迺迪</w:t>
      </w:r>
      <w:r w:rsidR="00215688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总統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面臨軍方與武器商所施之巨壓，欲強迫開戰。但他並未失去理智，而是以世界大局及國家整體利益為重，冷靜意識到核打擊是滅絕人性之行為，對於世界任何無辜平民，尤其是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對年輕人來説，皆是荒謬不公的。赫魯晓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夫總統亦與他進行私人溝通，於千鈞一發之際默然化解了這一場危機。此亦因總統方能真正心懷世界人民之存亡，而於武器傷害力慎之又慎。</w:t>
      </w:r>
    </w:p>
    <w:p w:rsidR="00171F0E" w:rsidRPr="00F23446" w:rsidRDefault="00171F0E" w:rsidP="00171F0E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</w:p>
    <w:p w:rsidR="005A4D77" w:rsidRPr="00F23446" w:rsidRDefault="00F23446" w:rsidP="00D750E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>6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、</w:t>
      </w:r>
      <w:r w:rsidR="00F25925">
        <w:rPr>
          <w:rFonts w:ascii="楷体" w:eastAsia="楷体" w:hAnsi="楷体" w:cs="宋体" w:hint="eastAsia"/>
          <w:kern w:val="0"/>
          <w:sz w:val="28"/>
          <w:szCs w:val="28"/>
        </w:rPr>
        <w:t>離相行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般若</w:t>
      </w:r>
    </w:p>
    <w:p w:rsidR="00A240A0" w:rsidRPr="00F23446" w:rsidRDefault="00F23446" w:rsidP="00D750E6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六度以般若為本。若無離相智慧，其他五度皆不能成就波羅蜜。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如經中所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言“</w:t>
      </w:r>
      <w:r w:rsidR="00F25925" w:rsidRP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佛說般若波羅蜜，即非般若波羅蜜，是名般若波羅蜜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”，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屡言“即非、是名”，即是反復申明兩邊皆不可著，“離一切諸相，即名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諸佛”。或言之，歸於一無所著之清淨心，而於一切境緣皆可自然順應之耳。</w:t>
      </w:r>
    </w:p>
    <w:p w:rsidR="001D6E1C" w:rsidRPr="00F23446" w:rsidRDefault="00F23446" w:rsidP="001D6E1C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如虛雲老和尚，於民國時曾化解中央與西藏政府之衝突於無形。西藏王公活佛於其時不肯聽命於中央，是以滇軍即將出兵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征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討。虛雲和尚為寧息事端，先往滇軍總司令處，説服其以佛理溝通化解而非兵戎相見。且其深明自身為漢地之僧，不能使藏人足夠信服，故又往詣喇嘛東保，曉之以大義，勸其入藏和談。後滇軍罷兵，而民國終成一統之局。</w:t>
      </w:r>
      <w:r w:rsidR="00577E52" w:rsidRPr="00F23446">
        <w:rPr>
          <w:rStyle w:val="a7"/>
          <w:rFonts w:ascii="楷体" w:eastAsia="楷体" w:hAnsi="楷体" w:cs="宋体"/>
          <w:kern w:val="0"/>
          <w:sz w:val="28"/>
          <w:szCs w:val="28"/>
          <w:lang w:eastAsia="zh-TW"/>
        </w:rPr>
        <w:footnoteReference w:id="7"/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此中，虛雲老和尚心懷民族之胸襟不待更言，且他於事態變化之中能夠以如此高度的智慧圓融應對，正可見其於</w:t>
      </w:r>
      <w:r w:rsidR="00F25925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離相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之般若功夫，深悟“</w:t>
      </w:r>
      <w:r w:rsidRPr="00F23446">
        <w:rPr>
          <w:rFonts w:ascii="楷体" w:eastAsia="楷体" w:hAnsi="楷体" w:cs="宋体" w:hint="eastAsia"/>
          <w:b/>
          <w:kern w:val="0"/>
          <w:sz w:val="28"/>
          <w:szCs w:val="28"/>
          <w:lang w:eastAsia="zh-TW"/>
        </w:rPr>
        <w:t>一切賢聖，皆以無為法而有差別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”之理，方能於危難中有此旋乾轉坤之行。</w:t>
      </w:r>
    </w:p>
    <w:p w:rsidR="001D6E1C" w:rsidRPr="00F23446" w:rsidRDefault="00F23446" w:rsidP="001D6E1C">
      <w:pPr>
        <w:widowControl/>
        <w:shd w:val="clear" w:color="auto" w:fill="FFFFFF"/>
        <w:jc w:val="left"/>
        <w:rPr>
          <w:rFonts w:ascii="楷体" w:eastAsia="楷体" w:hAnsi="楷体" w:cs="宋体"/>
          <w:kern w:val="0"/>
          <w:sz w:val="28"/>
          <w:szCs w:val="28"/>
          <w:lang w:eastAsia="zh-TW"/>
        </w:rPr>
      </w:pPr>
      <w:r w:rsidRPr="00F23446">
        <w:rPr>
          <w:rFonts w:ascii="楷体" w:eastAsia="楷体" w:hAnsi="楷体" w:cs="宋体"/>
          <w:kern w:val="0"/>
          <w:sz w:val="28"/>
          <w:szCs w:val="28"/>
          <w:lang w:eastAsia="zh-TW"/>
        </w:rPr>
        <w:t xml:space="preserve">    </w:t>
      </w:r>
      <w:r w:rsidRPr="00F23446">
        <w:rPr>
          <w:rFonts w:ascii="楷体" w:eastAsia="楷体" w:hAnsi="楷体" w:cs="宋体" w:hint="eastAsia"/>
          <w:kern w:val="0"/>
          <w:sz w:val="28"/>
          <w:szCs w:val="28"/>
          <w:lang w:eastAsia="zh-TW"/>
        </w:rPr>
        <w:t>上文皆為離相六度應用於構建人類生命共同體之例證。於其中可見，若能落實《金剛經》之宗旨，於我們的生活、工作中，皆能擴大心量，盡量為人類整體之發展考慮，則可帶給人類社會無窮之利益。於己而言，亦是能夠煩惱漸輕，體得人生之真自在、真況味。</w:t>
      </w:r>
    </w:p>
    <w:p w:rsidR="004C39EC" w:rsidRDefault="004C39EC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4C39EC" w:rsidRDefault="004C39EC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215688" w:rsidRDefault="00215688" w:rsidP="004C39EC">
      <w:pPr>
        <w:widowControl/>
        <w:shd w:val="clear" w:color="auto" w:fill="FFFFFF"/>
        <w:ind w:firstLine="465"/>
        <w:jc w:val="left"/>
        <w:rPr>
          <w:rFonts w:ascii="楷体" w:eastAsia="楷体" w:hAnsi="楷体" w:cs="宋体"/>
          <w:kern w:val="0"/>
          <w:sz w:val="24"/>
          <w:szCs w:val="24"/>
          <w:lang w:eastAsia="zh-TW"/>
        </w:rPr>
      </w:pPr>
    </w:p>
    <w:p w:rsidR="00215688" w:rsidRDefault="00215688" w:rsidP="00215688">
      <w:pPr>
        <w:widowControl/>
        <w:shd w:val="clear" w:color="auto" w:fill="FFFFFF"/>
        <w:ind w:firstLine="465"/>
        <w:jc w:val="center"/>
        <w:rPr>
          <w:rFonts w:ascii="楷体" w:eastAsia="楷体" w:hAnsi="楷体" w:cs="宋体" w:hint="eastAsia"/>
          <w:b/>
          <w:kern w:val="0"/>
          <w:sz w:val="32"/>
          <w:szCs w:val="32"/>
        </w:rPr>
      </w:pPr>
      <w:r w:rsidRPr="00215688">
        <w:rPr>
          <w:rFonts w:ascii="楷体" w:eastAsia="楷体" w:hAnsi="楷体" w:cs="宋体" w:hint="eastAsia"/>
          <w:b/>
          <w:kern w:val="0"/>
          <w:sz w:val="32"/>
          <w:szCs w:val="32"/>
        </w:rPr>
        <w:t>参考文獻</w:t>
      </w:r>
    </w:p>
    <w:p w:rsidR="000C131D" w:rsidRDefault="000C131D" w:rsidP="000C131D">
      <w:pPr>
        <w:widowControl/>
        <w:shd w:val="clear" w:color="auto" w:fill="FFFFFF"/>
        <w:ind w:firstLine="465"/>
        <w:rPr>
          <w:rFonts w:ascii="楷体" w:eastAsia="楷体" w:hAnsi="楷体" w:cs="宋体" w:hint="eastAsia"/>
          <w:b/>
          <w:kern w:val="0"/>
          <w:sz w:val="32"/>
          <w:szCs w:val="32"/>
        </w:rPr>
      </w:pPr>
    </w:p>
    <w:p w:rsidR="00354F32" w:rsidRPr="009342FF" w:rsidRDefault="00F25925" w:rsidP="00354F32">
      <w:pPr>
        <w:pStyle w:val="ab"/>
        <w:widowControl/>
        <w:numPr>
          <w:ilvl w:val="0"/>
          <w:numId w:val="3"/>
        </w:numPr>
        <w:shd w:val="clear" w:color="auto" w:fill="FFFFFF"/>
        <w:ind w:firstLineChars="0"/>
        <w:rPr>
          <w:rFonts w:ascii="楷体" w:eastAsia="楷体" w:hAnsi="楷体" w:cs="宋体" w:hint="eastAsia"/>
          <w:kern w:val="0"/>
          <w:sz w:val="32"/>
          <w:szCs w:val="32"/>
          <w:lang w:eastAsia="zh-TW"/>
        </w:rPr>
      </w:pPr>
      <w:r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江味農居士：《金剛經講義》，</w:t>
      </w:r>
      <w:r w:rsid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臺灣：</w:t>
      </w:r>
      <w:r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華藏淨宗學會，</w:t>
      </w:r>
      <w:r w:rsidRPr="009342FF">
        <w:rPr>
          <w:rFonts w:ascii="楷体" w:eastAsia="楷体" w:hAnsi="楷体" w:cs="宋体"/>
          <w:kern w:val="0"/>
          <w:sz w:val="32"/>
          <w:szCs w:val="32"/>
          <w:lang w:eastAsia="zh-TW"/>
        </w:rPr>
        <w:t>2016</w:t>
      </w:r>
      <w:r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版。</w:t>
      </w:r>
    </w:p>
    <w:p w:rsidR="00354F32" w:rsidRPr="009342FF" w:rsidRDefault="00354F32" w:rsidP="00354F32">
      <w:pPr>
        <w:pStyle w:val="ab"/>
        <w:widowControl/>
        <w:numPr>
          <w:ilvl w:val="0"/>
          <w:numId w:val="3"/>
        </w:numPr>
        <w:shd w:val="clear" w:color="auto" w:fill="FFFFFF"/>
        <w:ind w:firstLineChars="0"/>
        <w:rPr>
          <w:rFonts w:ascii="楷体" w:eastAsia="楷体" w:hAnsi="楷体" w:cs="宋体" w:hint="eastAsia"/>
          <w:kern w:val="0"/>
          <w:sz w:val="32"/>
          <w:szCs w:val="32"/>
          <w:lang w:eastAsia="zh-TW"/>
        </w:rPr>
      </w:pPr>
      <w:r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淨空法師：《金剛經講記》，新加坡佛教居士林，1995年。</w:t>
      </w:r>
    </w:p>
    <w:p w:rsidR="00354F32" w:rsidRPr="009342FF" w:rsidRDefault="00354F32" w:rsidP="00354F32">
      <w:pPr>
        <w:pStyle w:val="ab"/>
        <w:widowControl/>
        <w:shd w:val="clear" w:color="auto" w:fill="FFFFFF"/>
        <w:ind w:left="720" w:firstLineChars="0" w:firstLine="0"/>
        <w:rPr>
          <w:rFonts w:ascii="楷体" w:eastAsia="楷体" w:hAnsi="楷体" w:cs="宋体" w:hint="eastAsia"/>
          <w:kern w:val="0"/>
          <w:sz w:val="32"/>
          <w:szCs w:val="32"/>
        </w:rPr>
      </w:pPr>
      <w:hyperlink r:id="rId10" w:history="1">
        <w:r w:rsidRPr="009342FF">
          <w:rPr>
            <w:rStyle w:val="a9"/>
            <w:rFonts w:ascii="楷体" w:eastAsia="楷体" w:hAnsi="楷体" w:cs="宋体"/>
            <w:kern w:val="0"/>
            <w:sz w:val="32"/>
            <w:szCs w:val="32"/>
            <w:lang w:eastAsia="zh-TW"/>
          </w:rPr>
          <w:t>http://new.pllc.cn/masterspeech/list/116.html</w:t>
        </w:r>
      </w:hyperlink>
    </w:p>
    <w:p w:rsidR="00354F32" w:rsidRDefault="00354F32" w:rsidP="00354F32">
      <w:pPr>
        <w:pStyle w:val="ab"/>
        <w:widowControl/>
        <w:numPr>
          <w:ilvl w:val="0"/>
          <w:numId w:val="3"/>
        </w:numPr>
        <w:shd w:val="clear" w:color="auto" w:fill="FFFFFF"/>
        <w:ind w:firstLineChars="0"/>
        <w:rPr>
          <w:rFonts w:ascii="楷体" w:eastAsia="楷体" w:hAnsi="楷体" w:cs="宋体" w:hint="eastAsia"/>
          <w:kern w:val="0"/>
          <w:sz w:val="32"/>
          <w:szCs w:val="32"/>
          <w:lang w:eastAsia="zh-TW"/>
        </w:rPr>
      </w:pPr>
      <w:r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丁福保：《佛學大辞典》，</w:t>
      </w:r>
      <w:r w:rsidR="009342FF" w:rsidRPr="009342FF">
        <w:rPr>
          <w:rFonts w:ascii="楷体" w:eastAsia="楷体" w:hAnsi="楷体" w:cs="宋体"/>
          <w:kern w:val="0"/>
          <w:sz w:val="32"/>
          <w:szCs w:val="32"/>
          <w:lang w:eastAsia="zh-TW"/>
        </w:rPr>
        <w:t>法鼓佛教學院</w:t>
      </w:r>
      <w:r w:rsidR="009342FF" w:rsidRPr="009342FF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，2010版。</w:t>
      </w:r>
    </w:p>
    <w:p w:rsidR="009342FF" w:rsidRDefault="009342FF" w:rsidP="009342FF">
      <w:pPr>
        <w:pStyle w:val="ab"/>
        <w:widowControl/>
        <w:shd w:val="clear" w:color="auto" w:fill="FFFFFF"/>
        <w:ind w:left="720" w:firstLineChars="0" w:firstLine="0"/>
        <w:rPr>
          <w:rFonts w:ascii="楷体" w:eastAsia="楷体" w:hAnsi="楷体" w:cs="宋体" w:hint="eastAsia"/>
          <w:kern w:val="0"/>
          <w:sz w:val="32"/>
          <w:szCs w:val="32"/>
        </w:rPr>
      </w:pPr>
      <w:hyperlink r:id="rId11" w:history="1">
        <w:r w:rsidRPr="00AE2F26">
          <w:rPr>
            <w:rStyle w:val="a9"/>
            <w:rFonts w:ascii="楷体" w:eastAsia="楷体" w:hAnsi="楷体" w:cs="宋体"/>
            <w:kern w:val="0"/>
            <w:sz w:val="32"/>
            <w:szCs w:val="32"/>
            <w:lang w:eastAsia="zh-TW"/>
          </w:rPr>
          <w:t>http://buddhistinformatics.ddbc.edu.tw/glossaries/files/dingfubao.ddbc.pdf</w:t>
        </w:r>
      </w:hyperlink>
    </w:p>
    <w:p w:rsidR="00EE19FA" w:rsidRDefault="009342FF" w:rsidP="00EE19FA">
      <w:pPr>
        <w:pStyle w:val="a6"/>
        <w:rPr>
          <w:rFonts w:ascii="楷体" w:eastAsia="楷体" w:hAnsi="楷体" w:cs="宋体" w:hint="eastAsia"/>
          <w:kern w:val="0"/>
          <w:sz w:val="32"/>
          <w:szCs w:val="32"/>
          <w:lang w:eastAsia="zh-TW"/>
        </w:rPr>
      </w:pPr>
      <w:r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4、</w:t>
      </w:r>
      <w:r w:rsidR="00EE19FA" w:rsidRPr="00EE19FA">
        <w:rPr>
          <w:rFonts w:ascii="楷体" w:eastAsia="楷体" w:hAnsi="楷体" w:cs="宋体" w:hint="eastAsia"/>
          <w:kern w:val="0"/>
          <w:sz w:val="32"/>
          <w:szCs w:val="32"/>
          <w:lang w:eastAsia="zh-TW"/>
        </w:rPr>
        <w:t>《虛雲和尚自述年譜》</w:t>
      </w:r>
    </w:p>
    <w:p w:rsidR="00EE19FA" w:rsidRDefault="00EE19FA" w:rsidP="00EE19FA">
      <w:pPr>
        <w:pStyle w:val="a6"/>
        <w:ind w:firstLineChars="200" w:firstLine="640"/>
        <w:rPr>
          <w:rFonts w:ascii="楷体" w:eastAsia="楷体" w:hAnsi="楷体" w:cs="宋体" w:hint="eastAsia"/>
          <w:kern w:val="0"/>
          <w:sz w:val="32"/>
          <w:szCs w:val="32"/>
        </w:rPr>
      </w:pPr>
      <w:hyperlink r:id="rId12" w:history="1">
        <w:r w:rsidRPr="00AE2F26">
          <w:rPr>
            <w:rStyle w:val="a9"/>
            <w:rFonts w:ascii="楷体" w:eastAsia="楷体" w:hAnsi="楷体" w:cs="宋体"/>
            <w:kern w:val="0"/>
            <w:sz w:val="32"/>
            <w:szCs w:val="32"/>
            <w:lang w:eastAsia="zh-TW"/>
          </w:rPr>
          <w:t>http://www.fosss.org/Book/XuYun/Index.html</w:t>
        </w:r>
      </w:hyperlink>
    </w:p>
    <w:p w:rsidR="00EE19FA" w:rsidRPr="00EE19FA" w:rsidRDefault="00EE19FA" w:rsidP="00EE19FA">
      <w:pPr>
        <w:pStyle w:val="a6"/>
        <w:rPr>
          <w:rFonts w:ascii="楷体" w:eastAsia="楷体" w:hAnsi="楷体" w:cs="宋体" w:hint="eastAsia"/>
          <w:kern w:val="0"/>
          <w:sz w:val="32"/>
          <w:szCs w:val="32"/>
        </w:rPr>
      </w:pPr>
    </w:p>
    <w:p w:rsidR="009342FF" w:rsidRPr="00EE19FA" w:rsidRDefault="009342FF" w:rsidP="009342FF">
      <w:pPr>
        <w:widowControl/>
        <w:shd w:val="clear" w:color="auto" w:fill="FFFFFF"/>
        <w:rPr>
          <w:rFonts w:ascii="楷体" w:eastAsia="楷体" w:hAnsi="楷体" w:cs="宋体" w:hint="eastAsia"/>
          <w:kern w:val="0"/>
          <w:sz w:val="32"/>
          <w:szCs w:val="32"/>
          <w:lang w:eastAsia="zh-TW"/>
        </w:rPr>
      </w:pPr>
    </w:p>
    <w:sectPr w:rsidR="009342FF" w:rsidRPr="00EE19FA" w:rsidSect="00E0197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41C91" w:rsidRDefault="00D41C91" w:rsidP="00D011ED">
      <w:r>
        <w:separator/>
      </w:r>
    </w:p>
  </w:endnote>
  <w:endnote w:type="continuationSeparator" w:id="0">
    <w:p w:rsidR="00D41C91" w:rsidRDefault="00D41C91" w:rsidP="00D011E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微软雅黑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华文中宋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41C91" w:rsidRDefault="00D41C91" w:rsidP="00D011ED">
      <w:r>
        <w:separator/>
      </w:r>
    </w:p>
  </w:footnote>
  <w:footnote w:type="continuationSeparator" w:id="0">
    <w:p w:rsidR="00D41C91" w:rsidRDefault="00D41C91" w:rsidP="00D011ED">
      <w:r>
        <w:continuationSeparator/>
      </w:r>
    </w:p>
  </w:footnote>
  <w:footnote w:id="1">
    <w:p w:rsidR="00F23446" w:rsidRPr="00EF06D7" w:rsidRDefault="00F23446" w:rsidP="00C262CE">
      <w:pPr>
        <w:pStyle w:val="a6"/>
        <w:rPr>
          <w:rFonts w:ascii="华文中宋" w:eastAsia="华文中宋" w:hAnsi="华文中宋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 w:rsidRPr="00EF06D7">
        <w:rPr>
          <w:rFonts w:ascii="华文中宋" w:eastAsia="华文中宋" w:hAnsi="华文中宋"/>
          <w:lang w:eastAsia="zh-TW"/>
        </w:rPr>
        <w:t>TRENDS IN WORLD MILITARY EXPENDITURE, 2016</w:t>
      </w:r>
      <w:r w:rsidRPr="00EF06D7">
        <w:rPr>
          <w:rFonts w:ascii="华文中宋" w:eastAsia="华文中宋" w:hAnsi="华文中宋" w:hint="eastAsia"/>
          <w:lang w:eastAsia="zh-TW"/>
        </w:rPr>
        <w:t xml:space="preserve"> </w:t>
      </w:r>
      <w:r w:rsidR="00F25925" w:rsidRPr="00F25925">
        <w:rPr>
          <w:rFonts w:ascii="华文中宋" w:eastAsia="华文中宋" w:hAnsi="华文中宋"/>
          <w:lang w:eastAsia="zh-TW"/>
        </w:rPr>
        <w:t>https://www.sipri.org/sites/default/files/Trends-world-military-expenditure-2016.pdf</w:t>
      </w:r>
    </w:p>
  </w:footnote>
  <w:footnote w:id="2">
    <w:p w:rsidR="00F23446" w:rsidRPr="00EF06D7" w:rsidRDefault="00F23446" w:rsidP="00E01976">
      <w:pPr>
        <w:widowControl/>
        <w:shd w:val="clear" w:color="auto" w:fill="FFFFFF"/>
        <w:jc w:val="left"/>
        <w:rPr>
          <w:rFonts w:ascii="华文中宋" w:eastAsia="华文中宋" w:hAnsi="华文中宋" w:cs="宋体"/>
          <w:color w:val="333399"/>
          <w:kern w:val="0"/>
          <w:sz w:val="18"/>
          <w:szCs w:val="18"/>
          <w:lang w:eastAsia="zh-TW"/>
        </w:rPr>
      </w:pPr>
      <w:r w:rsidRPr="00EF06D7">
        <w:rPr>
          <w:rStyle w:val="a7"/>
          <w:rFonts w:ascii="华文中宋" w:eastAsia="华文中宋" w:hAnsi="华文中宋"/>
        </w:rPr>
        <w:footnoteRef/>
      </w:r>
      <w:r w:rsidRPr="00EF06D7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江味农居士《金剛經講義》：乃不信者以为厌世。信者亦認為與世法無涉。辜負佛恩莫此為甚。是皆未明佛理之過也。</w:t>
      </w:r>
      <w:r w:rsidR="00F25925" w:rsidRPr="00F25925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華藏淨宗學會，</w:t>
      </w:r>
      <w:r w:rsidR="00F25925" w:rsidRPr="00F25925">
        <w:rPr>
          <w:rFonts w:ascii="华文中宋" w:eastAsia="华文中宋" w:hAnsi="华文中宋" w:cs="宋体"/>
          <w:kern w:val="0"/>
          <w:sz w:val="18"/>
          <w:szCs w:val="18"/>
          <w:lang w:eastAsia="zh-TW"/>
        </w:rPr>
        <w:t>2016</w:t>
      </w:r>
      <w:r w:rsidR="00F25925" w:rsidRPr="00F25925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版。</w:t>
      </w:r>
      <w:r w:rsidRPr="00EF06D7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頁345。</w:t>
      </w:r>
    </w:p>
  </w:footnote>
  <w:footnote w:id="3">
    <w:p w:rsidR="00F25925" w:rsidRPr="00F25925" w:rsidRDefault="00F25925" w:rsidP="00F25925">
      <w:pPr>
        <w:widowControl/>
        <w:shd w:val="clear" w:color="auto" w:fill="FFFFFF"/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</w:pPr>
      <w:r>
        <w:rPr>
          <w:rStyle w:val="a7"/>
        </w:rPr>
        <w:footnoteRef/>
      </w:r>
      <w:r w:rsidRPr="00F25925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江味農居士：《金剛經講義》，華藏淨宗學會，</w:t>
      </w:r>
      <w:r w:rsidRPr="00F25925">
        <w:rPr>
          <w:rFonts w:ascii="华文中宋" w:eastAsia="华文中宋" w:hAnsi="华文中宋" w:cs="宋体"/>
          <w:kern w:val="0"/>
          <w:sz w:val="18"/>
          <w:szCs w:val="18"/>
          <w:lang w:eastAsia="zh-TW"/>
        </w:rPr>
        <w:t>2016</w:t>
      </w:r>
      <w:r w:rsidRPr="00F25925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版。</w:t>
      </w:r>
      <w:r w:rsidR="00010FBB">
        <w:rPr>
          <w:rFonts w:ascii="华文中宋" w:eastAsia="华文中宋" w:hAnsi="华文中宋" w:cs="宋体" w:hint="eastAsia"/>
          <w:kern w:val="0"/>
          <w:sz w:val="18"/>
          <w:szCs w:val="18"/>
          <w:lang w:eastAsia="zh-TW"/>
        </w:rPr>
        <w:t>頁143。</w:t>
      </w:r>
    </w:p>
  </w:footnote>
  <w:footnote w:id="4">
    <w:p w:rsidR="00F23446" w:rsidRPr="00E51A9D" w:rsidRDefault="00F23446">
      <w:pPr>
        <w:pStyle w:val="a6"/>
        <w:rPr>
          <w:rFonts w:ascii="华文中宋" w:eastAsia="华文中宋" w:hAnsi="华文中宋"/>
          <w:lang w:eastAsia="zh-TW"/>
        </w:rPr>
      </w:pPr>
      <w:r>
        <w:rPr>
          <w:rStyle w:val="a7"/>
        </w:rPr>
        <w:footnoteRef/>
      </w:r>
      <w:r w:rsidRPr="00354F32">
        <w:rPr>
          <w:rFonts w:ascii="华文中宋" w:eastAsia="华文中宋" w:hAnsi="华文中宋"/>
          <w:lang w:eastAsia="zh-TW"/>
        </w:rPr>
        <w:t xml:space="preserve"> </w:t>
      </w:r>
      <w:r w:rsidR="00354F32" w:rsidRPr="00354F32">
        <w:rPr>
          <w:rFonts w:ascii="华文中宋" w:eastAsia="华文中宋" w:hAnsi="华文中宋" w:hint="eastAsia"/>
          <w:lang w:eastAsia="zh-TW"/>
        </w:rPr>
        <w:t>丁福保</w:t>
      </w:r>
      <w:r w:rsidR="009342FF">
        <w:rPr>
          <w:rFonts w:ascii="华文中宋" w:eastAsia="华文中宋" w:hAnsi="华文中宋" w:hint="eastAsia"/>
          <w:lang w:eastAsia="zh-TW"/>
        </w:rPr>
        <w:t>《佛學大辞典</w:t>
      </w:r>
      <w:r w:rsidR="009342FF">
        <w:rPr>
          <w:rFonts w:ascii="华文中宋" w:eastAsia="华文中宋" w:hAnsi="华文中宋" w:hint="eastAsia"/>
        </w:rPr>
        <w:t>》，</w:t>
      </w:r>
      <w:r w:rsidR="009342FF" w:rsidRPr="009342FF">
        <w:rPr>
          <w:rFonts w:ascii="华文中宋" w:eastAsia="华文中宋" w:hAnsi="华文中宋"/>
          <w:lang w:eastAsia="zh-TW"/>
        </w:rPr>
        <w:t>http://buddhistinformatics.ddbc.edu.tw/glossaries/files/dingfubao.ddbc.pdf</w:t>
      </w:r>
    </w:p>
  </w:footnote>
  <w:footnote w:id="5">
    <w:p w:rsidR="00E51A9D" w:rsidRPr="00E51A9D" w:rsidRDefault="00E51A9D">
      <w:pPr>
        <w:pStyle w:val="a6"/>
        <w:rPr>
          <w:rFonts w:ascii="华文中宋" w:eastAsia="华文中宋" w:hAnsi="华文中宋" w:hint="eastAsia"/>
        </w:rPr>
      </w:pPr>
      <w:r w:rsidRPr="00E51A9D">
        <w:rPr>
          <w:rStyle w:val="a7"/>
          <w:rFonts w:ascii="华文中宋" w:eastAsia="华文中宋" w:hAnsi="华文中宋"/>
        </w:rPr>
        <w:footnoteRef/>
      </w:r>
      <w:r w:rsidRPr="00E51A9D">
        <w:rPr>
          <w:rFonts w:ascii="华文中宋" w:eastAsia="华文中宋" w:hAnsi="华文中宋"/>
        </w:rPr>
        <w:t xml:space="preserve"> http://www.brightstarsound.com/</w:t>
      </w:r>
    </w:p>
  </w:footnote>
  <w:footnote w:id="6">
    <w:p w:rsidR="00F23446" w:rsidRPr="00F23446" w:rsidRDefault="00F23446" w:rsidP="000473C1">
      <w:pPr>
        <w:widowControl/>
        <w:shd w:val="clear" w:color="auto" w:fill="FFFFFF"/>
        <w:jc w:val="left"/>
        <w:rPr>
          <w:rFonts w:ascii="华文中宋" w:eastAsia="华文中宋" w:hAnsi="华文中宋" w:cs="宋体"/>
          <w:kern w:val="0"/>
          <w:sz w:val="18"/>
          <w:szCs w:val="18"/>
        </w:rPr>
      </w:pPr>
      <w:r w:rsidRPr="00F23446">
        <w:rPr>
          <w:rStyle w:val="a7"/>
          <w:rFonts w:ascii="华文中宋" w:eastAsia="华文中宋" w:hAnsi="华文中宋"/>
        </w:rPr>
        <w:footnoteRef/>
      </w:r>
      <w:r w:rsidRPr="00F23446">
        <w:rPr>
          <w:rFonts w:ascii="华文中宋" w:eastAsia="华文中宋" w:hAnsi="华文中宋"/>
        </w:rPr>
        <w:t xml:space="preserve"> </w:t>
      </w:r>
      <w:proofErr w:type="spellStart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>Clucas</w:t>
      </w:r>
      <w:proofErr w:type="spellEnd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 xml:space="preserve"> Joan Graff. Mother Teresa. New York: Chelsea House Publications. </w:t>
      </w:r>
      <w:proofErr w:type="gramStart"/>
      <w:r w:rsidRPr="00F23446">
        <w:rPr>
          <w:rFonts w:ascii="华文中宋" w:eastAsia="华文中宋" w:hAnsi="华文中宋" w:cs="宋体" w:hint="eastAsia"/>
          <w:kern w:val="0"/>
          <w:sz w:val="18"/>
          <w:szCs w:val="18"/>
        </w:rPr>
        <w:t>1988: 104.</w:t>
      </w:r>
      <w:proofErr w:type="gramEnd"/>
    </w:p>
  </w:footnote>
  <w:footnote w:id="7">
    <w:p w:rsidR="00F23446" w:rsidRDefault="00F23446">
      <w:pPr>
        <w:pStyle w:val="a6"/>
      </w:pPr>
      <w:r w:rsidRPr="00F23446">
        <w:rPr>
          <w:rStyle w:val="a7"/>
          <w:rFonts w:ascii="华文中宋" w:eastAsia="华文中宋" w:hAnsi="华文中宋"/>
        </w:rPr>
        <w:footnoteRef/>
      </w:r>
      <w:r w:rsidRPr="00F23446">
        <w:rPr>
          <w:rFonts w:ascii="华文中宋" w:eastAsia="华文中宋" w:hAnsi="华文中宋" w:hint="eastAsia"/>
        </w:rPr>
        <w:t>《</w:t>
      </w:r>
      <w:r w:rsidR="00F25925" w:rsidRPr="00F25925">
        <w:rPr>
          <w:rFonts w:ascii="华文中宋" w:eastAsia="华文中宋" w:hAnsi="华文中宋" w:hint="eastAsia"/>
          <w:lang w:eastAsia="zh-TW"/>
        </w:rPr>
        <w:t>虛雲和尚自述年譜</w:t>
      </w:r>
      <w:r w:rsidRPr="00F23446">
        <w:rPr>
          <w:rFonts w:ascii="华文中宋" w:eastAsia="华文中宋" w:hAnsi="华文中宋" w:hint="eastAsia"/>
        </w:rPr>
        <w:t>》</w:t>
      </w:r>
      <w:r w:rsidR="00F25925">
        <w:rPr>
          <w:rFonts w:ascii="华文中宋" w:eastAsia="华文中宋" w:hAnsi="华文中宋" w:hint="eastAsia"/>
        </w:rPr>
        <w:t>，</w:t>
      </w:r>
      <w:r w:rsidR="00F25925" w:rsidRPr="00F25925">
        <w:rPr>
          <w:rFonts w:ascii="华文中宋" w:eastAsia="华文中宋" w:hAnsi="华文中宋"/>
        </w:rPr>
        <w:t>http://www.fosss.org/Book/XuYun/Index.html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6F3536E"/>
    <w:multiLevelType w:val="hybridMultilevel"/>
    <w:tmpl w:val="6C880D1E"/>
    <w:lvl w:ilvl="0" w:tplc="F0C8D7F4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>
    <w:nsid w:val="37D772A1"/>
    <w:multiLevelType w:val="hybridMultilevel"/>
    <w:tmpl w:val="80BE9496"/>
    <w:lvl w:ilvl="0" w:tplc="68423B3A">
      <w:start w:val="1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>
    <w:nsid w:val="4D90597B"/>
    <w:multiLevelType w:val="hybridMultilevel"/>
    <w:tmpl w:val="B0B22602"/>
    <w:lvl w:ilvl="0" w:tplc="53EAC680">
      <w:start w:val="1"/>
      <w:numFmt w:val="decimal"/>
      <w:lvlText w:val="%1、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1506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D011ED"/>
    <w:rsid w:val="00010FBB"/>
    <w:rsid w:val="00032D78"/>
    <w:rsid w:val="000473C1"/>
    <w:rsid w:val="0006224E"/>
    <w:rsid w:val="0007419F"/>
    <w:rsid w:val="00093EAE"/>
    <w:rsid w:val="000C131D"/>
    <w:rsid w:val="00102D48"/>
    <w:rsid w:val="001272DC"/>
    <w:rsid w:val="001410E6"/>
    <w:rsid w:val="0014244B"/>
    <w:rsid w:val="0016038E"/>
    <w:rsid w:val="00167E4B"/>
    <w:rsid w:val="00171F0E"/>
    <w:rsid w:val="00185B77"/>
    <w:rsid w:val="001A1A7C"/>
    <w:rsid w:val="001C0816"/>
    <w:rsid w:val="001D6E1C"/>
    <w:rsid w:val="00215688"/>
    <w:rsid w:val="00225DEA"/>
    <w:rsid w:val="00264A93"/>
    <w:rsid w:val="002959AE"/>
    <w:rsid w:val="002E431B"/>
    <w:rsid w:val="002F5A42"/>
    <w:rsid w:val="00312B30"/>
    <w:rsid w:val="003159FA"/>
    <w:rsid w:val="003279A8"/>
    <w:rsid w:val="00354F32"/>
    <w:rsid w:val="00367EFD"/>
    <w:rsid w:val="003A009D"/>
    <w:rsid w:val="00410629"/>
    <w:rsid w:val="004C39EC"/>
    <w:rsid w:val="004F341E"/>
    <w:rsid w:val="0053158A"/>
    <w:rsid w:val="00567644"/>
    <w:rsid w:val="00577E52"/>
    <w:rsid w:val="005A4D77"/>
    <w:rsid w:val="005C126D"/>
    <w:rsid w:val="00615096"/>
    <w:rsid w:val="0064010A"/>
    <w:rsid w:val="00654AEA"/>
    <w:rsid w:val="00673E06"/>
    <w:rsid w:val="006D021B"/>
    <w:rsid w:val="007001B0"/>
    <w:rsid w:val="007303C7"/>
    <w:rsid w:val="00740AE2"/>
    <w:rsid w:val="00744746"/>
    <w:rsid w:val="00760DF9"/>
    <w:rsid w:val="007A0457"/>
    <w:rsid w:val="007A1558"/>
    <w:rsid w:val="007A20D0"/>
    <w:rsid w:val="007C2FAF"/>
    <w:rsid w:val="007D67C3"/>
    <w:rsid w:val="007D7E8B"/>
    <w:rsid w:val="007E2736"/>
    <w:rsid w:val="00811D0E"/>
    <w:rsid w:val="008274D5"/>
    <w:rsid w:val="008B3D5E"/>
    <w:rsid w:val="008B792F"/>
    <w:rsid w:val="009338CC"/>
    <w:rsid w:val="009342FF"/>
    <w:rsid w:val="00953F37"/>
    <w:rsid w:val="00972979"/>
    <w:rsid w:val="00990B24"/>
    <w:rsid w:val="009A63AB"/>
    <w:rsid w:val="009E5398"/>
    <w:rsid w:val="009F3F4B"/>
    <w:rsid w:val="00A240A0"/>
    <w:rsid w:val="00A26DBA"/>
    <w:rsid w:val="00A744AA"/>
    <w:rsid w:val="00A839F5"/>
    <w:rsid w:val="00AB5BFC"/>
    <w:rsid w:val="00AE32AD"/>
    <w:rsid w:val="00B11837"/>
    <w:rsid w:val="00BE693E"/>
    <w:rsid w:val="00C1572F"/>
    <w:rsid w:val="00C262CE"/>
    <w:rsid w:val="00C30641"/>
    <w:rsid w:val="00C53B0A"/>
    <w:rsid w:val="00C54A18"/>
    <w:rsid w:val="00C627D1"/>
    <w:rsid w:val="00CF2987"/>
    <w:rsid w:val="00D011ED"/>
    <w:rsid w:val="00D24C1F"/>
    <w:rsid w:val="00D41C91"/>
    <w:rsid w:val="00D644CA"/>
    <w:rsid w:val="00D750E6"/>
    <w:rsid w:val="00DF61FE"/>
    <w:rsid w:val="00DF63DC"/>
    <w:rsid w:val="00E01976"/>
    <w:rsid w:val="00E51A9D"/>
    <w:rsid w:val="00E702A5"/>
    <w:rsid w:val="00EA4AA8"/>
    <w:rsid w:val="00EE19FA"/>
    <w:rsid w:val="00EE1FAB"/>
    <w:rsid w:val="00EF06D7"/>
    <w:rsid w:val="00F23446"/>
    <w:rsid w:val="00F25925"/>
    <w:rsid w:val="00F329A2"/>
    <w:rsid w:val="00F36162"/>
    <w:rsid w:val="00F95F61"/>
    <w:rsid w:val="00FE60CF"/>
    <w:rsid w:val="00FF54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1506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AE32AD"/>
    <w:pPr>
      <w:widowControl w:val="0"/>
      <w:jc w:val="both"/>
    </w:pPr>
  </w:style>
  <w:style w:type="paragraph" w:styleId="1">
    <w:name w:val="heading 1"/>
    <w:basedOn w:val="a"/>
    <w:next w:val="a"/>
    <w:link w:val="1Char"/>
    <w:uiPriority w:val="9"/>
    <w:qFormat/>
    <w:rsid w:val="0006224E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3">
    <w:name w:val="heading 3"/>
    <w:basedOn w:val="a"/>
    <w:link w:val="3Char"/>
    <w:qFormat/>
    <w:rsid w:val="0006224E"/>
    <w:pPr>
      <w:keepNext/>
      <w:widowControl/>
      <w:ind w:left="720"/>
      <w:outlineLvl w:val="2"/>
    </w:pPr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semiHidden/>
    <w:unhideWhenUsed/>
    <w:rsid w:val="00D011ED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D011ED"/>
    <w:rPr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D011ED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D011ED"/>
    <w:rPr>
      <w:sz w:val="18"/>
      <w:szCs w:val="18"/>
    </w:rPr>
  </w:style>
  <w:style w:type="paragraph" w:styleId="a5">
    <w:name w:val="Plain Text"/>
    <w:basedOn w:val="a"/>
    <w:link w:val="Char1"/>
    <w:uiPriority w:val="99"/>
    <w:semiHidden/>
    <w:unhideWhenUsed/>
    <w:rsid w:val="00D011ED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customStyle="1" w:styleId="Char1">
    <w:name w:val="纯文本 Char"/>
    <w:basedOn w:val="a0"/>
    <w:link w:val="a5"/>
    <w:uiPriority w:val="99"/>
    <w:semiHidden/>
    <w:rsid w:val="00D011ED"/>
    <w:rPr>
      <w:rFonts w:ascii="宋体" w:eastAsia="宋体" w:hAnsi="宋体" w:cs="宋体"/>
      <w:kern w:val="0"/>
      <w:sz w:val="24"/>
      <w:szCs w:val="24"/>
    </w:rPr>
  </w:style>
  <w:style w:type="paragraph" w:styleId="a6">
    <w:name w:val="footnote text"/>
    <w:basedOn w:val="a"/>
    <w:link w:val="Char2"/>
    <w:uiPriority w:val="99"/>
    <w:semiHidden/>
    <w:unhideWhenUsed/>
    <w:rsid w:val="00E01976"/>
    <w:pPr>
      <w:snapToGrid w:val="0"/>
      <w:jc w:val="left"/>
    </w:pPr>
    <w:rPr>
      <w:sz w:val="18"/>
      <w:szCs w:val="18"/>
    </w:rPr>
  </w:style>
  <w:style w:type="character" w:customStyle="1" w:styleId="Char2">
    <w:name w:val="脚注文本 Char"/>
    <w:basedOn w:val="a0"/>
    <w:link w:val="a6"/>
    <w:uiPriority w:val="99"/>
    <w:semiHidden/>
    <w:rsid w:val="00E01976"/>
    <w:rPr>
      <w:sz w:val="18"/>
      <w:szCs w:val="18"/>
    </w:rPr>
  </w:style>
  <w:style w:type="character" w:styleId="a7">
    <w:name w:val="footnote reference"/>
    <w:basedOn w:val="a0"/>
    <w:uiPriority w:val="99"/>
    <w:semiHidden/>
    <w:unhideWhenUsed/>
    <w:rsid w:val="00E01976"/>
    <w:rPr>
      <w:vertAlign w:val="superscript"/>
    </w:rPr>
  </w:style>
  <w:style w:type="paragraph" w:styleId="a8">
    <w:name w:val="Normal (Web)"/>
    <w:basedOn w:val="a"/>
    <w:unhideWhenUsed/>
    <w:rsid w:val="002F5A42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styleId="a9">
    <w:name w:val="Hyperlink"/>
    <w:basedOn w:val="a0"/>
    <w:uiPriority w:val="99"/>
    <w:unhideWhenUsed/>
    <w:rsid w:val="002F5A42"/>
    <w:rPr>
      <w:color w:val="0000FF"/>
      <w:u w:val="single"/>
    </w:rPr>
  </w:style>
  <w:style w:type="character" w:styleId="aa">
    <w:name w:val="Emphasis"/>
    <w:basedOn w:val="a0"/>
    <w:uiPriority w:val="20"/>
    <w:qFormat/>
    <w:rsid w:val="00F95F61"/>
    <w:rPr>
      <w:i/>
      <w:iCs/>
    </w:rPr>
  </w:style>
  <w:style w:type="paragraph" w:styleId="ab">
    <w:name w:val="List Paragraph"/>
    <w:basedOn w:val="a"/>
    <w:uiPriority w:val="34"/>
    <w:qFormat/>
    <w:rsid w:val="0007419F"/>
    <w:pPr>
      <w:ind w:firstLineChars="200" w:firstLine="420"/>
    </w:pPr>
  </w:style>
  <w:style w:type="character" w:customStyle="1" w:styleId="3Char">
    <w:name w:val="标题 3 Char"/>
    <w:basedOn w:val="a0"/>
    <w:link w:val="3"/>
    <w:rsid w:val="0006224E"/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paragraph" w:styleId="ac">
    <w:name w:val="Balloon Text"/>
    <w:basedOn w:val="a"/>
    <w:link w:val="Char3"/>
    <w:uiPriority w:val="99"/>
    <w:semiHidden/>
    <w:unhideWhenUsed/>
    <w:rsid w:val="0006224E"/>
    <w:rPr>
      <w:sz w:val="18"/>
      <w:szCs w:val="18"/>
    </w:rPr>
  </w:style>
  <w:style w:type="character" w:customStyle="1" w:styleId="Char3">
    <w:name w:val="批注框文本 Char"/>
    <w:basedOn w:val="a0"/>
    <w:link w:val="ac"/>
    <w:uiPriority w:val="99"/>
    <w:semiHidden/>
    <w:rsid w:val="0006224E"/>
    <w:rPr>
      <w:sz w:val="18"/>
      <w:szCs w:val="18"/>
    </w:rPr>
  </w:style>
  <w:style w:type="character" w:customStyle="1" w:styleId="1Char">
    <w:name w:val="标题 1 Char"/>
    <w:basedOn w:val="a0"/>
    <w:link w:val="1"/>
    <w:uiPriority w:val="9"/>
    <w:rsid w:val="0006224E"/>
    <w:rPr>
      <w:b/>
      <w:bCs/>
      <w:kern w:val="44"/>
      <w:sz w:val="44"/>
      <w:szCs w:val="4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092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fosss.org/Book/XuYun/Index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buddhistinformatics.ddbc.edu.tw/glossaries/files/dingfubao.ddbc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new.pllc.cn/masterspeech/list/116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foyuan.net/topic/%B7%B2%B7%F2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7295AF4-3001-4575-ABD5-2609A4CD42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2058</TotalTime>
  <Pages>11</Pages>
  <Words>854</Words>
  <Characters>4874</Characters>
  <Application>Microsoft Office Word</Application>
  <DocSecurity>0</DocSecurity>
  <Lines>40</Lines>
  <Paragraphs>11</Paragraphs>
  <ScaleCrop>false</ScaleCrop>
  <Company>Www.SangSan.Cn</Company>
  <LinksUpToDate>false</LinksUpToDate>
  <CharactersWithSpaces>5717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桑三博客</dc:creator>
  <cp:keywords/>
  <dc:description/>
  <cp:lastModifiedBy>桑三博客</cp:lastModifiedBy>
  <cp:revision>80</cp:revision>
  <cp:lastPrinted>2017-11-20T18:26:00Z</cp:lastPrinted>
  <dcterms:created xsi:type="dcterms:W3CDTF">2017-11-14T19:33:00Z</dcterms:created>
  <dcterms:modified xsi:type="dcterms:W3CDTF">2017-11-20T23:18:00Z</dcterms:modified>
</cp:coreProperties>
</file>