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A6F559" wp14:paraId="5BB218DE" wp14:textId="31B07DEA">
      <w:pPr>
        <w:shd w:val="clear" w:color="auto" w:fill="FFFFFF" w:themeFill="background1"/>
        <w:spacing w:before="0" w:beforeAutospacing="off" w:after="0" w:afterAutospacing="off"/>
        <w:jc w:val="center"/>
      </w:pPr>
      <w:r w:rsidRPr="3AA6F559" w:rsidR="2A4F4011">
        <w:rPr>
          <w:rFonts w:ascii="Aptos" w:hAnsi="Aptos" w:eastAsia="Aptos" w:cs="Aptos"/>
          <w:b w:val="1"/>
          <w:bCs w:val="1"/>
          <w:i w:val="0"/>
          <w:iCs w:val="0"/>
          <w:caps w:val="0"/>
          <w:smallCaps w:val="0"/>
          <w:noProof w:val="0"/>
          <w:color w:val="000000" w:themeColor="text1" w:themeTint="FF" w:themeShade="FF"/>
          <w:sz w:val="24"/>
          <w:szCs w:val="24"/>
          <w:lang w:val="en-GB"/>
        </w:rPr>
        <w:t>Task 1</w:t>
      </w:r>
    </w:p>
    <w:p xmlns:wp14="http://schemas.microsoft.com/office/word/2010/wordml" w:rsidP="3AA6F559" wp14:paraId="0CCB4636" wp14:textId="1EB67B79">
      <w:pPr>
        <w:shd w:val="clear" w:color="auto" w:fill="FFFFFF" w:themeFill="background1"/>
        <w:spacing w:before="0" w:beforeAutospacing="off" w:after="0" w:afterAutospacing="off"/>
        <w:jc w:val="center"/>
      </w:pPr>
      <w:r w:rsidRPr="3AA6F559" w:rsidR="2A4F4011">
        <w:rPr>
          <w:rFonts w:ascii="Aptos" w:hAnsi="Aptos" w:eastAsia="Aptos" w:cs="Aptos"/>
          <w:b w:val="1"/>
          <w:bCs w:val="1"/>
          <w:i w:val="0"/>
          <w:iCs w:val="0"/>
          <w:caps w:val="0"/>
          <w:smallCaps w:val="0"/>
          <w:noProof w:val="0"/>
          <w:color w:val="000000" w:themeColor="text1" w:themeTint="FF" w:themeShade="FF"/>
          <w:sz w:val="24"/>
          <w:szCs w:val="24"/>
          <w:lang w:val="en-GB"/>
        </w:rPr>
        <w:t>Samera Akhtar 2534178</w:t>
      </w:r>
    </w:p>
    <w:p xmlns:wp14="http://schemas.microsoft.com/office/word/2010/wordml" w:rsidP="3AA6F559" wp14:paraId="1F890681" wp14:textId="7D277F94">
      <w:pPr>
        <w:shd w:val="clear" w:color="auto" w:fill="FFFFFF" w:themeFill="background1"/>
        <w:spacing w:before="0" w:beforeAutospacing="off" w:after="0" w:afterAutospacing="off"/>
        <w:jc w:val="center"/>
      </w:pPr>
      <w:r w:rsidRPr="3AA6F559" w:rsidR="489D36C0">
        <w:rPr>
          <w:rFonts w:ascii="Aptos" w:hAnsi="Aptos" w:eastAsia="Aptos" w:cs="Aptos"/>
          <w:b w:val="1"/>
          <w:bCs w:val="1"/>
          <w:i w:val="0"/>
          <w:iCs w:val="0"/>
          <w:caps w:val="0"/>
          <w:smallCaps w:val="0"/>
          <w:noProof w:val="0"/>
          <w:color w:val="000000" w:themeColor="text1" w:themeTint="FF" w:themeShade="FF"/>
          <w:sz w:val="24"/>
          <w:szCs w:val="24"/>
          <w:lang w:val="en-GB"/>
        </w:rPr>
        <w:t>LCH4003</w:t>
      </w:r>
    </w:p>
    <w:p xmlns:wp14="http://schemas.microsoft.com/office/word/2010/wordml" w:rsidP="3AA6F559" wp14:paraId="4BBCB7AB" wp14:textId="01AE9CB7">
      <w:pPr>
        <w:shd w:val="clear" w:color="auto" w:fill="FFFFFF" w:themeFill="background1"/>
        <w:spacing w:before="0" w:beforeAutospacing="off" w:after="0" w:afterAutospacing="off"/>
        <w:jc w:val="center"/>
      </w:pPr>
      <w:r w:rsidRPr="3AA6F559" w:rsidR="2A4F4011">
        <w:rPr>
          <w:rFonts w:ascii="Aptos" w:hAnsi="Aptos" w:eastAsia="Aptos" w:cs="Aptos"/>
          <w:b w:val="1"/>
          <w:bCs w:val="1"/>
          <w:i w:val="0"/>
          <w:iCs w:val="0"/>
          <w:caps w:val="0"/>
          <w:smallCaps w:val="0"/>
          <w:noProof w:val="0"/>
          <w:color w:val="000000" w:themeColor="text1" w:themeTint="FF" w:themeShade="FF"/>
          <w:sz w:val="24"/>
          <w:szCs w:val="24"/>
          <w:lang w:val="en-GB"/>
        </w:rPr>
        <w:t xml:space="preserve">Introduction to </w:t>
      </w:r>
      <w:r w:rsidRPr="3AA6F559" w:rsidR="2A4F4011">
        <w:rPr>
          <w:rFonts w:ascii="Aptos" w:hAnsi="Aptos" w:eastAsia="Aptos" w:cs="Aptos"/>
          <w:b w:val="1"/>
          <w:bCs w:val="1"/>
          <w:i w:val="0"/>
          <w:iCs w:val="0"/>
          <w:caps w:val="0"/>
          <w:smallCaps w:val="0"/>
          <w:noProof w:val="0"/>
          <w:color w:val="000000" w:themeColor="text1" w:themeTint="FF" w:themeShade="FF"/>
          <w:sz w:val="24"/>
          <w:szCs w:val="24"/>
          <w:lang w:val="en-GB"/>
        </w:rPr>
        <w:t>Health</w:t>
      </w:r>
      <w:r w:rsidRPr="3AA6F559" w:rsidR="2A4F4011">
        <w:rPr>
          <w:rFonts w:ascii="Aptos" w:hAnsi="Aptos" w:eastAsia="Aptos" w:cs="Aptos"/>
          <w:b w:val="1"/>
          <w:bCs w:val="1"/>
          <w:i w:val="0"/>
          <w:iCs w:val="0"/>
          <w:caps w:val="0"/>
          <w:smallCaps w:val="0"/>
          <w:noProof w:val="0"/>
          <w:color w:val="000000" w:themeColor="text1" w:themeTint="FF" w:themeShade="FF"/>
          <w:sz w:val="24"/>
          <w:szCs w:val="24"/>
          <w:lang w:val="en-GB"/>
        </w:rPr>
        <w:t xml:space="preserve"> and Social care</w:t>
      </w:r>
    </w:p>
    <w:p xmlns:wp14="http://schemas.microsoft.com/office/word/2010/wordml" w:rsidP="3AA6F559" wp14:paraId="7129ABAD" wp14:textId="0FFF9EF8">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3AA6F559" wp14:paraId="13553270" wp14:textId="4E25464C">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7028BD2" wp14:paraId="5266BF1F" wp14:textId="6037F790">
      <w:pPr>
        <w:shd w:val="clear" w:color="auto" w:fill="FFFFFF" w:themeFill="background1"/>
        <w:spacing w:before="0" w:beforeAutospacing="off" w:after="0" w:afterAutospacing="off"/>
      </w:pPr>
      <w:r w:rsidRPr="3AA6F559" w:rsidR="2D36F540">
        <w:rPr>
          <w:rFonts w:ascii="Aptos" w:hAnsi="Aptos" w:eastAsia="Aptos" w:cs="Aptos"/>
          <w:b w:val="1"/>
          <w:bCs w:val="1"/>
          <w:i w:val="0"/>
          <w:iCs w:val="0"/>
          <w:caps w:val="0"/>
          <w:smallCaps w:val="0"/>
          <w:noProof w:val="0"/>
          <w:color w:val="000000" w:themeColor="text1" w:themeTint="FF" w:themeShade="FF"/>
          <w:sz w:val="24"/>
          <w:szCs w:val="24"/>
          <w:lang w:val="en-GB"/>
        </w:rPr>
        <w:t>Report: Fixing Shortages in Birmingham’s Resident</w:t>
      </w:r>
      <w:r w:rsidRPr="3AA6F559" w:rsidR="3C897185">
        <w:rPr>
          <w:rFonts w:ascii="Aptos" w:hAnsi="Aptos" w:eastAsia="Aptos" w:cs="Aptos"/>
          <w:b w:val="1"/>
          <w:bCs w:val="1"/>
          <w:i w:val="0"/>
          <w:iCs w:val="0"/>
          <w:caps w:val="0"/>
          <w:smallCaps w:val="0"/>
          <w:noProof w:val="0"/>
          <w:color w:val="000000" w:themeColor="text1" w:themeTint="FF" w:themeShade="FF"/>
          <w:sz w:val="24"/>
          <w:szCs w:val="24"/>
          <w:lang w:val="en-GB"/>
        </w:rPr>
        <w:t xml:space="preserve">ial Care Homes </w:t>
      </w:r>
    </w:p>
    <w:p xmlns:wp14="http://schemas.microsoft.com/office/word/2010/wordml" w:rsidP="3AA6F559" wp14:paraId="0213BF7B" wp14:textId="18A6F245">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7028BD2" wp14:paraId="7AA0F69A" wp14:textId="4627550D">
      <w:pPr>
        <w:shd w:val="clear" w:color="auto" w:fill="FFFFFF" w:themeFill="background1"/>
        <w:spacing w:before="0" w:beforeAutospacing="off" w:after="0" w:afterAutospacing="off"/>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To</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Councillor Sharon Thompson, Bi</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rmingham City Council</w:t>
      </w:r>
    </w:p>
    <w:p xmlns:wp14="http://schemas.microsoft.com/office/word/2010/wordml" w:rsidP="77028BD2" wp14:paraId="7B05015C" wp14:textId="0A782656">
      <w:pPr>
        <w:shd w:val="clear" w:color="auto" w:fill="FFFFFF" w:themeFill="background1"/>
        <w:spacing w:before="0" w:beforeAutospacing="off" w:after="0" w:afterAutospacing="off"/>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Address</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The Council House, Victoria Square, Birmingham B1 1BB</w:t>
      </w:r>
    </w:p>
    <w:p xmlns:wp14="http://schemas.microsoft.com/office/word/2010/wordml" w:rsidP="77028BD2" wp14:paraId="0976F9E6" wp14:textId="0EA414A0">
      <w:pPr>
        <w:shd w:val="clear" w:color="auto" w:fill="FFFFFF" w:themeFill="background1"/>
        <w:spacing w:before="0" w:beforeAutospacing="off" w:after="0" w:afterAutospacing="off"/>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Subjec</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t: Tackling Funding and Resource Gaps in Local Residential Care</w:t>
      </w:r>
    </w:p>
    <w:p xmlns:wp14="http://schemas.microsoft.com/office/word/2010/wordml" w:rsidP="77028BD2" wp14:paraId="167C60F9" wp14:textId="5FDF6DC6">
      <w:pPr>
        <w:shd w:val="clear" w:color="auto" w:fill="FFFFFF" w:themeFill="background1"/>
        <w:spacing w:before="0" w:beforeAutospacing="off" w:after="0" w:afterAutospacing="off"/>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Prepared by:</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A6F559" w:rsidR="170233FE">
        <w:rPr>
          <w:rFonts w:ascii="Aptos" w:hAnsi="Aptos" w:eastAsia="Aptos" w:cs="Aptos"/>
          <w:b w:val="0"/>
          <w:bCs w:val="0"/>
          <w:i w:val="0"/>
          <w:iCs w:val="0"/>
          <w:caps w:val="0"/>
          <w:smallCaps w:val="0"/>
          <w:noProof w:val="0"/>
          <w:color w:val="000000" w:themeColor="text1" w:themeTint="FF" w:themeShade="FF"/>
          <w:sz w:val="24"/>
          <w:szCs w:val="24"/>
          <w:lang w:val="en-GB"/>
        </w:rPr>
        <w:t>Samera Akhtar</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77028BD2" wp14:paraId="3416C6EA" wp14:textId="2A8A2CF2">
      <w:pPr>
        <w:shd w:val="clear" w:color="auto" w:fill="FFFFFF" w:themeFill="background1"/>
        <w:spacing w:before="0" w:beforeAutospacing="off" w:after="0" w:afterAutospacing="off"/>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 xml:space="preserve">Date: </w:t>
      </w:r>
      <w:r w:rsidRPr="3AA6F559" w:rsidR="4E80748D">
        <w:rPr>
          <w:rFonts w:ascii="Aptos" w:hAnsi="Aptos" w:eastAsia="Aptos" w:cs="Aptos"/>
          <w:b w:val="0"/>
          <w:bCs w:val="0"/>
          <w:i w:val="0"/>
          <w:iCs w:val="0"/>
          <w:caps w:val="0"/>
          <w:smallCaps w:val="0"/>
          <w:noProof w:val="0"/>
          <w:color w:val="000000" w:themeColor="text1" w:themeTint="FF" w:themeShade="FF"/>
          <w:sz w:val="24"/>
          <w:szCs w:val="24"/>
          <w:lang w:val="en-GB"/>
        </w:rPr>
        <w:t xml:space="preserve">07 </w:t>
      </w:r>
      <w:r w:rsidRPr="3AA6F559" w:rsidR="4E80748D">
        <w:rPr>
          <w:rFonts w:ascii="Aptos" w:hAnsi="Aptos" w:eastAsia="Aptos" w:cs="Aptos"/>
          <w:b w:val="0"/>
          <w:bCs w:val="0"/>
          <w:i w:val="0"/>
          <w:iCs w:val="0"/>
          <w:caps w:val="0"/>
          <w:smallCaps w:val="0"/>
          <w:noProof w:val="0"/>
          <w:color w:val="000000" w:themeColor="text1" w:themeTint="FF" w:themeShade="FF"/>
          <w:sz w:val="24"/>
          <w:szCs w:val="24"/>
          <w:lang w:val="en-GB"/>
        </w:rPr>
        <w:t>October</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2026</w:t>
      </w:r>
    </w:p>
    <w:p xmlns:wp14="http://schemas.microsoft.com/office/word/2010/wordml" w:rsidP="77028BD2" wp14:paraId="50203E81" wp14:textId="0EC4FB97">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77DBD44D" wp14:textId="25F0F172">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AA6F559" wp14:paraId="249C9F29" wp14:textId="2C2A6F52">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Introduction</w:t>
      </w:r>
    </w:p>
    <w:p xmlns:wp14="http://schemas.microsoft.com/office/word/2010/wordml" w:rsidP="77028BD2" wp14:paraId="632F0296" wp14:textId="357CF5BD">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Residential care homes provide life</w:t>
      </w:r>
      <w:r>
        <w:noBreakHyphen/>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sustaining support for Birmingham’s most vulnerable residents: older people with advanced dementia, adults with complex physical or learning disabilities, and anyone who can no longer live safely or independently at home (Age UK, 2025). Currently, however, the local sector faces severe, systemic shortages of funding, qualified staff, and suitable care places – a challenge felt more acutely here than in many other UK regions (Care Quality Commission [CQC], 2026). This report explains why these services are essential, how shortfalls harm individuals and the wider community, and sets out actionable improvements. Crucially, it </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how inaction breaches statutory duties in the Care Act 2014, making reform a legal as well as moral priority (HM Government, 2014).</w:t>
      </w:r>
    </w:p>
    <w:p xmlns:wp14="http://schemas.microsoft.com/office/word/2010/wordml" w:rsidP="77028BD2" wp14:paraId="03DA838B" wp14:textId="09F7F0A3">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31432418" wp14:textId="3F6F2DBC">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0740045D" wp14:textId="602F26EB">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AA6F559" wp14:paraId="42FA6972" wp14:textId="5F9CE372">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Impact on the Community</w:t>
      </w:r>
    </w:p>
    <w:p xmlns:wp14="http://schemas.microsoft.com/office/word/2010/wordml" w:rsidP="77028BD2" wp14:paraId="64A2EE41" wp14:textId="65912512">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Current shortages directly conflict with core principles of the Care Act 2014, and are exacerbated by decades of underfunding that has hit deprived urban areas hardest. Section 1 requires local authorities to promote individual wellbeing, including dignity, safety, and personal control – yet underfunding forces homes to operate with minimal staff, meaning residents often wait long periods for care, receive rushed support, or have little say over their daily routines (HM Government, 2014; Department of Health and Social Care [DHSC], 2023). National analysis shows council care fees are on average £140 per week below the real cost of safe care; in Birmingham this gap is even wider, at nearly £160, directly linking funding shortfalls to preventable harm such as pressure ulcers, falls, and social withdrawal (Age UK, 2025; CQC, 2025).</w:t>
      </w:r>
    </w:p>
    <w:p xmlns:wp14="http://schemas.microsoft.com/office/word/2010/wordml" w:rsidP="77028BD2" wp14:paraId="7FCFA922" wp14:textId="13A8C5E5">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3327C052" wp14:textId="015A983D">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Section 18 places a duty to meet all eligible care needs fully, rather than only what is affordable – but hundreds of Birmingham families report being unable to access a placement, or facing gaps in care quality, while eligible people remain stuck in hospital for months, blocking beds for other patients (Local Government Association [LGA], 2025). This also undermines the duty to reduce isolation and inequality: CQC data shows care standards in Birmingham’s most deprived wards are 18% lower than in more affluent areas, leaving marginalised groups at greatest risk (CQC, 2026).</w:t>
      </w:r>
    </w:p>
    <w:p xmlns:wp14="http://schemas.microsoft.com/office/word/2010/wordml" w:rsidP="77028BD2" wp14:paraId="5CEC9328" wp14:textId="079A002E">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5CBB2A0B" wp14:textId="10D88B86">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Workforce shortages worsen these issues: 12% of West Midlands care posts are currently vacant – higher than the national average of 9% – forcing existing staff to work unsafe hours with little reward, which damages consistency and trust (CQC, 2026). Small local homes – often the only option for specialist or culturally tailored care for our diverse communities – are closing at an accelerating rate, which fails the prevention and market</w:t>
      </w:r>
      <w:r>
        <w:noBreakHyphen/>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shaping duties: unstable provision leads to costly crises, rather than stopping needs from escalating early (HM Government, 2014; LGA, 2025).</w:t>
      </w:r>
    </w:p>
    <w:p xmlns:wp14="http://schemas.microsoft.com/office/word/2010/wordml" w:rsidP="77028BD2" wp14:paraId="058099E2" wp14:textId="334CFE8F">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56D0E0AB" wp14:textId="29B2DDAD">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09913304" wp14:textId="4632573A">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AA6F559" wp14:paraId="327A2D6E" wp14:textId="4D5368BF">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Recommendations</w:t>
      </w:r>
    </w:p>
    <w:p xmlns:wp14="http://schemas.microsoft.com/office/word/2010/wordml" w:rsidP="77028BD2" wp14:paraId="089DAB5E" wp14:textId="678F008F">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These steps will resolve gaps while upholding legal obligations, and bring Birmingham in line with best practice seen in better</w:t>
      </w:r>
      <w:r>
        <w:noBreakHyphen/>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funded authorities:</w:t>
      </w:r>
    </w:p>
    <w:p xmlns:wp14="http://schemas.microsoft.com/office/word/2010/wordml" w:rsidP="77028BD2" wp14:paraId="27A3DD04" wp14:textId="738F7B60">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7B56D004" wp14:textId="5F4170EB">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1. Commission care at the true cost: Set fees to fully cover wages, overheads, and specialist care, rather than selecting the lowest bid. This complies with statutory guidance that rates must reflect the cost of safe, person</w:t>
      </w:r>
      <w:r>
        <w:noBreakHyphen/>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centred support, and upholds wellbeing and market sustainability duties (LGA, 2025; HM Government, 2014).</w:t>
      </w:r>
    </w:p>
    <w:p xmlns:wp14="http://schemas.microsoft.com/office/word/2010/wordml" w:rsidP="77028BD2" wp14:paraId="7BB08980" wp14:textId="1A30F417">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70A67B3C" wp14:textId="036AE89A">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2. Prioritise workforce investment: Use dedicated funds such as the Market Sustainability and Improvement Fund to pay competitive wages, fund free mandatory training, and run local recruitment campaigns targeted at Birmingham’s diverse communities. This helps residents maintain independence, as required by the Act (DHSC, 2025; HM Government, 2014).</w:t>
      </w:r>
    </w:p>
    <w:p xmlns:wp14="http://schemas.microsoft.com/office/word/2010/wordml" w:rsidP="77028BD2" wp14:paraId="50D9B535" wp14:textId="44FA8BD7">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61216A0B" wp14:textId="17BC25C2">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3. Secure long</w:t>
      </w:r>
      <w:r>
        <w:noBreakHyphen/>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term service stability: Work with providers, residents, and families to forecast future need based on our ageing local population, and award 3–5 year contracts to enable investment in repairs, equipment, and social activities. This ensures eligible needs are met consistently, now and in future (CQC, 2025; HM Government, 2014).</w:t>
      </w:r>
    </w:p>
    <w:p xmlns:wp14="http://schemas.microsoft.com/office/word/2010/wordml" w:rsidP="77028BD2" wp14:paraId="29B97A2F" wp14:textId="52D78806">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736357D2" wp14:textId="082DEE15">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4. Integrate care pathways: Partner with the Birmingham and Solihull ICB to speed up hospital discharge, so no one waits unnecessarily for a placement. This supports early intervention and prevents health decline, as required under the Act’s prevention principle (DHSC, 2025; HM Government, 2014).</w:t>
      </w:r>
    </w:p>
    <w:p xmlns:wp14="http://schemas.microsoft.com/office/word/2010/wordml" w:rsidP="77028BD2" wp14:paraId="02225862" wp14:textId="2D482682">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5B6CFCA1" wp14:textId="1C6EAA2B">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AA6F559" wp14:paraId="6F0E2721" wp14:textId="020EBA25">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7028BD2" wp14:paraId="1B416C8A" wp14:textId="5F045B05">
      <w:pPr>
        <w:shd w:val="clear" w:color="auto" w:fill="FFFFFF" w:themeFill="background1"/>
        <w:spacing w:before="0" w:beforeAutospacing="off" w:after="0" w:afterAutospacing="off"/>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Conclusion</w:t>
      </w:r>
    </w:p>
    <w:p xmlns:wp14="http://schemas.microsoft.com/office/word/2010/wordml" w:rsidP="3AA6F559" wp14:paraId="78A303DF" wp14:textId="64B8909F">
      <w:pPr>
        <w:pStyle w:val="Normal"/>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Residential care is not an optional service – it is a statutory duty that protects the most at</w:t>
      </w:r>
      <w:r>
        <w:noBreakHyphen/>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risk members of our community (Age UK, 2025). Current shortages mean Birmingham is </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failing to meet</w:t>
      </w: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its legal responsibilities under the Care Act 2014, falling behind national benchmarks, and letting down residents who deserve safety, dignity, and choice (CQC, 2026). Delivering fair funding, valuing staff, and planning proactively will build a sustainable, fair service that fulfils both legal and moral obligations, and ensures no one is left behind (LGA, 2025).</w:t>
      </w:r>
    </w:p>
    <w:p xmlns:wp14="http://schemas.microsoft.com/office/word/2010/wordml" w:rsidP="77028BD2" wp14:paraId="78814A48" wp14:textId="1CFB4626">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2BEF392D" wp14:textId="3798F7FB">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037C395B" wp14:textId="6DCEFC92">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421215DA" wp14:textId="7B94BBA9">
      <w:pPr>
        <w:shd w:val="clear" w:color="auto" w:fill="FFFFFF" w:themeFill="background1"/>
        <w:spacing w:before="0" w:beforeAutospacing="off" w:after="0" w:afterAutospacing="off"/>
      </w:pPr>
      <w:r w:rsidRPr="3AA6F559" w:rsidR="34679866">
        <w:rPr>
          <w:rFonts w:ascii="Aptos" w:hAnsi="Aptos" w:eastAsia="Aptos" w:cs="Aptos"/>
          <w:b w:val="1"/>
          <w:bCs w:val="1"/>
          <w:i w:val="0"/>
          <w:iCs w:val="0"/>
          <w:caps w:val="0"/>
          <w:smallCaps w:val="0"/>
          <w:noProof w:val="0"/>
          <w:color w:val="000000" w:themeColor="text1" w:themeTint="FF" w:themeShade="FF"/>
          <w:sz w:val="24"/>
          <w:szCs w:val="24"/>
          <w:lang w:val="en-GB"/>
        </w:rPr>
        <w:t xml:space="preserve">References </w:t>
      </w:r>
    </w:p>
    <w:p xmlns:wp14="http://schemas.microsoft.com/office/word/2010/wordml" w:rsidP="77028BD2" wp14:paraId="56700BF6" wp14:textId="685D835C">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545E7195" wp14:textId="6AAFB77E">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1. Age UK. (2025). Care in Birmingham: Gaps and Pressures in Residential Provision. London: Age UK.</w:t>
      </w:r>
    </w:p>
    <w:p xmlns:wp14="http://schemas.microsoft.com/office/word/2010/wordml" w:rsidP="77028BD2" wp14:paraId="2991637A" wp14:textId="7CAE7B7B">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385D15AB" wp14:textId="777035F9">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2. Care Quality Commission. (2025). The State of Adult Social Care in the West Midlands 2024–25. Newcastle upon Tyne: CQC.</w:t>
      </w:r>
    </w:p>
    <w:p xmlns:wp14="http://schemas.microsoft.com/office/word/2010/wordml" w:rsidP="77028BD2" wp14:paraId="51DD2533" wp14:textId="1BDDFCD2">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22879EB4" wp14:textId="4551EBDA">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3. Care Quality Commission. (2026). Residential Care Workforce Vacancies: Regional Analysis. Newcastle upon Tyne: CQC.</w:t>
      </w:r>
    </w:p>
    <w:p xmlns:wp14="http://schemas.microsoft.com/office/word/2010/wordml" w:rsidP="77028BD2" wp14:paraId="3975EAC9" wp14:textId="2E50C30D">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6E36FBAD" wp14:textId="204A80C0">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4. Department of Health and Social Care. (2023). Care and Support Statutory Guidance (updated 2023). London: HM Government.</w:t>
      </w:r>
    </w:p>
    <w:p xmlns:wp14="http://schemas.microsoft.com/office/word/2010/wordml" w:rsidP="77028BD2" wp14:paraId="1F3F615B" wp14:textId="0DC3DA7D">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2ACA779D" wp14:textId="01FD05C6">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5. Department of Health and Social Care. (2025). Market Sustainability and Improvement Fund: Local Authority Guidance 2025–26. London: HM Government.</w:t>
      </w:r>
    </w:p>
    <w:p xmlns:wp14="http://schemas.microsoft.com/office/word/2010/wordml" w:rsidP="77028BD2" wp14:paraId="68521A80" wp14:textId="71B12592">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0928445A" wp14:textId="11AE1667">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6. HM Government. (2014). Care Act 2014 (c.23). London: The Stationery Office.</w:t>
      </w:r>
    </w:p>
    <w:p xmlns:wp14="http://schemas.microsoft.com/office/word/2010/wordml" w:rsidP="77028BD2" wp14:paraId="176B4DC1" wp14:textId="278062E3">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028BD2" wp14:paraId="25105487" wp14:textId="2E68AE52">
      <w:pPr>
        <w:shd w:val="clear" w:color="auto" w:fill="FFFFFF" w:themeFill="background1"/>
        <w:spacing w:before="0" w:beforeAutospacing="off" w:after="0" w:afterAutospacing="off"/>
      </w:pPr>
      <w:r w:rsidRPr="3AA6F559" w:rsidR="34679866">
        <w:rPr>
          <w:rFonts w:ascii="Aptos" w:hAnsi="Aptos" w:eastAsia="Aptos" w:cs="Aptos"/>
          <w:b w:val="0"/>
          <w:bCs w:val="0"/>
          <w:i w:val="0"/>
          <w:iCs w:val="0"/>
          <w:caps w:val="0"/>
          <w:smallCaps w:val="0"/>
          <w:noProof w:val="0"/>
          <w:color w:val="000000" w:themeColor="text1" w:themeTint="FF" w:themeShade="FF"/>
          <w:sz w:val="24"/>
          <w:szCs w:val="24"/>
          <w:lang w:val="en-GB"/>
        </w:rPr>
        <w:t>7. Local Government Association. (2025). Fair Cost of Care: Commissioning for Sustainability and Compliance with the Care Act. London: LGA.</w:t>
      </w:r>
    </w:p>
    <w:p xmlns:wp14="http://schemas.microsoft.com/office/word/2010/wordml" w:rsidP="3AA6F559" wp14:paraId="1FF64FF5" wp14:textId="4AB1D43B">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p xmlns:wp14="http://schemas.microsoft.com/office/word/2010/wordml" w:rsidP="3AA6F559" wp14:paraId="55080F4E" wp14:textId="018588C3">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p xmlns:wp14="http://schemas.microsoft.com/office/word/2010/wordml" w:rsidP="3AA6F559" wp14:paraId="6CC0F96B" wp14:textId="3700B808">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p xmlns:wp14="http://schemas.microsoft.com/office/word/2010/wordml" w:rsidP="3AA6F559" wp14:paraId="0D42D948" wp14:textId="48428494">
      <w:pPr>
        <w:shd w:val="clear" w:color="auto" w:fill="FFFFFF" w:themeFill="background1"/>
        <w:spacing w:before="0" w:beforeAutospacing="off" w:after="0" w:afterAutospacing="off"/>
        <w:jc w:val="center"/>
        <w:rPr>
          <w:rFonts w:ascii="Aptos" w:hAnsi="Aptos" w:eastAsia="Aptos" w:cs="Aptos"/>
          <w:b w:val="1"/>
          <w:bCs w:val="1"/>
          <w:i w:val="0"/>
          <w:iCs w:val="0"/>
          <w:caps w:val="0"/>
          <w:smallCaps w:val="0"/>
          <w:noProof w:val="0"/>
          <w:color w:val="212121"/>
          <w:sz w:val="24"/>
          <w:szCs w:val="24"/>
          <w:lang w:val="en-GB"/>
        </w:rPr>
      </w:pPr>
    </w:p>
    <w:p xmlns:wp14="http://schemas.microsoft.com/office/word/2010/wordml" w:rsidP="3AA6F559" wp14:paraId="2442E1DB" wp14:textId="487531D8">
      <w:pPr>
        <w:shd w:val="clear" w:color="auto" w:fill="FFFFFF" w:themeFill="background1"/>
        <w:spacing w:before="0" w:beforeAutospacing="off" w:after="0" w:afterAutospacing="off"/>
        <w:jc w:val="center"/>
        <w:rPr>
          <w:rFonts w:ascii="Aptos" w:hAnsi="Aptos" w:eastAsia="Aptos" w:cs="Aptos"/>
          <w:b w:val="1"/>
          <w:bCs w:val="1"/>
          <w:i w:val="0"/>
          <w:iCs w:val="0"/>
          <w:caps w:val="0"/>
          <w:smallCaps w:val="0"/>
          <w:noProof w:val="0"/>
          <w:color w:val="212121"/>
          <w:sz w:val="24"/>
          <w:szCs w:val="24"/>
          <w:lang w:val="en-GB"/>
        </w:rPr>
      </w:pPr>
      <w:r w:rsidRPr="3AA6F559" w:rsidR="6D6B8609">
        <w:rPr>
          <w:rFonts w:ascii="Aptos" w:hAnsi="Aptos" w:eastAsia="Aptos" w:cs="Aptos"/>
          <w:b w:val="1"/>
          <w:bCs w:val="1"/>
          <w:i w:val="0"/>
          <w:iCs w:val="0"/>
          <w:caps w:val="0"/>
          <w:smallCaps w:val="0"/>
          <w:noProof w:val="0"/>
          <w:color w:val="212121"/>
          <w:sz w:val="24"/>
          <w:szCs w:val="24"/>
          <w:lang w:val="en-GB"/>
        </w:rPr>
        <w:t>Task 2</w:t>
      </w:r>
    </w:p>
    <w:p xmlns:wp14="http://schemas.microsoft.com/office/word/2010/wordml" w:rsidP="3AA6F559" wp14:paraId="0D4B2527" wp14:textId="15BC18A5">
      <w:pPr>
        <w:shd w:val="clear" w:color="auto" w:fill="FFFFFF" w:themeFill="background1"/>
        <w:spacing w:before="0" w:beforeAutospacing="off" w:after="0" w:afterAutospacing="off"/>
        <w:jc w:val="center"/>
        <w:rPr>
          <w:rFonts w:ascii="Aptos" w:hAnsi="Aptos" w:eastAsia="Aptos" w:cs="Aptos"/>
          <w:b w:val="1"/>
          <w:bCs w:val="1"/>
          <w:i w:val="0"/>
          <w:iCs w:val="0"/>
          <w:caps w:val="0"/>
          <w:smallCaps w:val="0"/>
          <w:noProof w:val="0"/>
          <w:color w:val="212121"/>
          <w:sz w:val="24"/>
          <w:szCs w:val="24"/>
          <w:lang w:val="en-GB"/>
        </w:rPr>
      </w:pPr>
      <w:r w:rsidRPr="3AA6F559" w:rsidR="6D6B8609">
        <w:rPr>
          <w:rFonts w:ascii="Aptos" w:hAnsi="Aptos" w:eastAsia="Aptos" w:cs="Aptos"/>
          <w:b w:val="1"/>
          <w:bCs w:val="1"/>
          <w:i w:val="0"/>
          <w:iCs w:val="0"/>
          <w:caps w:val="0"/>
          <w:smallCaps w:val="0"/>
          <w:noProof w:val="0"/>
          <w:color w:val="212121"/>
          <w:sz w:val="24"/>
          <w:szCs w:val="24"/>
          <w:lang w:val="en-GB"/>
        </w:rPr>
        <w:t>Samera Akhtar 2534178</w:t>
      </w:r>
    </w:p>
    <w:p xmlns:wp14="http://schemas.microsoft.com/office/word/2010/wordml" w:rsidP="3AA6F559" wp14:paraId="2D793D78" wp14:textId="57C30456">
      <w:pPr>
        <w:shd w:val="clear" w:color="auto" w:fill="FFFFFF" w:themeFill="background1"/>
        <w:spacing w:before="0" w:beforeAutospacing="off" w:after="0" w:afterAutospacing="off"/>
        <w:jc w:val="center"/>
        <w:rPr>
          <w:rFonts w:ascii="Aptos" w:hAnsi="Aptos" w:eastAsia="Aptos" w:cs="Aptos"/>
          <w:b w:val="1"/>
          <w:bCs w:val="1"/>
          <w:i w:val="0"/>
          <w:iCs w:val="0"/>
          <w:caps w:val="0"/>
          <w:smallCaps w:val="0"/>
          <w:noProof w:val="0"/>
          <w:color w:val="212121"/>
          <w:sz w:val="24"/>
          <w:szCs w:val="24"/>
          <w:lang w:val="en-GB"/>
        </w:rPr>
      </w:pPr>
      <w:r w:rsidRPr="3AA6F559" w:rsidR="6D6B8609">
        <w:rPr>
          <w:rFonts w:ascii="Aptos" w:hAnsi="Aptos" w:eastAsia="Aptos" w:cs="Aptos"/>
          <w:b w:val="1"/>
          <w:bCs w:val="1"/>
          <w:i w:val="0"/>
          <w:iCs w:val="0"/>
          <w:caps w:val="0"/>
          <w:smallCaps w:val="0"/>
          <w:noProof w:val="0"/>
          <w:color w:val="212121"/>
          <w:sz w:val="24"/>
          <w:szCs w:val="24"/>
          <w:lang w:val="en-GB"/>
        </w:rPr>
        <w:t>LCH4003</w:t>
      </w:r>
    </w:p>
    <w:p xmlns:wp14="http://schemas.microsoft.com/office/word/2010/wordml" w:rsidP="3AA6F559" wp14:paraId="74FEC39A" wp14:textId="5532FE44">
      <w:pPr>
        <w:shd w:val="clear" w:color="auto" w:fill="FFFFFF" w:themeFill="background1"/>
        <w:spacing w:before="0" w:beforeAutospacing="off" w:after="0" w:afterAutospacing="off"/>
        <w:jc w:val="center"/>
        <w:rPr>
          <w:rFonts w:ascii="Aptos" w:hAnsi="Aptos" w:eastAsia="Aptos" w:cs="Aptos"/>
          <w:b w:val="1"/>
          <w:bCs w:val="1"/>
          <w:i w:val="0"/>
          <w:iCs w:val="0"/>
          <w:caps w:val="0"/>
          <w:smallCaps w:val="0"/>
          <w:noProof w:val="0"/>
          <w:color w:val="212121"/>
          <w:sz w:val="24"/>
          <w:szCs w:val="24"/>
          <w:lang w:val="en-GB"/>
        </w:rPr>
      </w:pPr>
      <w:r w:rsidRPr="3AA6F559" w:rsidR="6D6B8609">
        <w:rPr>
          <w:rFonts w:ascii="Aptos" w:hAnsi="Aptos" w:eastAsia="Aptos" w:cs="Aptos"/>
          <w:b w:val="1"/>
          <w:bCs w:val="1"/>
          <w:i w:val="0"/>
          <w:iCs w:val="0"/>
          <w:caps w:val="0"/>
          <w:smallCaps w:val="0"/>
          <w:noProof w:val="0"/>
          <w:color w:val="212121"/>
          <w:sz w:val="24"/>
          <w:szCs w:val="24"/>
          <w:lang w:val="en-GB"/>
        </w:rPr>
        <w:t xml:space="preserve">Introduction to Health and </w:t>
      </w:r>
      <w:r w:rsidRPr="3AA6F559" w:rsidR="6D6B8609">
        <w:rPr>
          <w:rFonts w:ascii="Aptos" w:hAnsi="Aptos" w:eastAsia="Aptos" w:cs="Aptos"/>
          <w:b w:val="1"/>
          <w:bCs w:val="1"/>
          <w:i w:val="0"/>
          <w:iCs w:val="0"/>
          <w:caps w:val="0"/>
          <w:smallCaps w:val="0"/>
          <w:noProof w:val="0"/>
          <w:color w:val="212121"/>
          <w:sz w:val="24"/>
          <w:szCs w:val="24"/>
          <w:lang w:val="en-GB"/>
        </w:rPr>
        <w:t>Social</w:t>
      </w:r>
      <w:r w:rsidRPr="3AA6F559" w:rsidR="6D6B8609">
        <w:rPr>
          <w:rFonts w:ascii="Aptos" w:hAnsi="Aptos" w:eastAsia="Aptos" w:cs="Aptos"/>
          <w:b w:val="1"/>
          <w:bCs w:val="1"/>
          <w:i w:val="0"/>
          <w:iCs w:val="0"/>
          <w:caps w:val="0"/>
          <w:smallCaps w:val="0"/>
          <w:noProof w:val="0"/>
          <w:color w:val="212121"/>
          <w:sz w:val="24"/>
          <w:szCs w:val="24"/>
          <w:lang w:val="en-GB"/>
        </w:rPr>
        <w:t xml:space="preserve"> Care</w:t>
      </w:r>
    </w:p>
    <w:p xmlns:wp14="http://schemas.microsoft.com/office/word/2010/wordml" w:rsidP="3AA6F559" wp14:paraId="661DCDFA" wp14:textId="3F7C0486">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p xmlns:wp14="http://schemas.microsoft.com/office/word/2010/wordml" w:rsidP="3AA6F559" wp14:paraId="0EBE4C09" wp14:textId="6B5BB96D">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p xmlns:wp14="http://schemas.microsoft.com/office/word/2010/wordml" w:rsidP="3AA6F559" wp14:paraId="16A4A954" wp14:textId="5847D0F7">
      <w:pPr>
        <w:pStyle w:val="Normal"/>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p xmlns:wp14="http://schemas.microsoft.com/office/word/2010/wordml" w:rsidP="3AA6F559" wp14:paraId="48DE0CF3" wp14:textId="6488B30C">
      <w:pPr>
        <w:pStyle w:val="Normal"/>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p xmlns:wp14="http://schemas.microsoft.com/office/word/2010/wordml" w:rsidP="3AA6F559" wp14:paraId="0A652897" wp14:textId="48BC495F">
      <w:pPr>
        <w:pStyle w:val="Normal"/>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212121"/>
          <w:sz w:val="28"/>
          <w:szCs w:val="28"/>
          <w:lang w:val="en-GB"/>
        </w:rPr>
      </w:pPr>
      <w:r w:rsidRPr="3AA6F559" w:rsidR="5E9C087F">
        <w:rPr>
          <w:rFonts w:ascii="Aptos" w:hAnsi="Aptos" w:eastAsia="Aptos" w:cs="Aptos"/>
          <w:b w:val="1"/>
          <w:bCs w:val="1"/>
          <w:i w:val="0"/>
          <w:iCs w:val="0"/>
          <w:caps w:val="0"/>
          <w:smallCaps w:val="0"/>
          <w:noProof w:val="0"/>
          <w:color w:val="212121"/>
          <w:sz w:val="28"/>
          <w:szCs w:val="28"/>
          <w:lang w:val="en-GB"/>
        </w:rPr>
        <w:t>Ambulance services in the UK</w:t>
      </w:r>
    </w:p>
    <w:p xmlns:wp14="http://schemas.microsoft.com/office/word/2010/wordml" w:rsidP="3AA6F559" wp14:paraId="5FD530D1" wp14:textId="563B5FE4">
      <w:pPr>
        <w:pStyle w:val="Normal"/>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212121"/>
          <w:sz w:val="24"/>
          <w:szCs w:val="24"/>
          <w:lang w:val="en-GB"/>
        </w:rPr>
      </w:pPr>
    </w:p>
    <w:p xmlns:wp14="http://schemas.microsoft.com/office/word/2010/wordml" w:rsidP="3AA6F559" wp14:paraId="22A25313" wp14:textId="474473BF">
      <w:pPr>
        <w:pStyle w:val="Normal"/>
        <w:shd w:val="clear" w:color="auto" w:fill="FFFFFF" w:themeFill="background1"/>
        <w:spacing w:before="0" w:beforeAutospacing="off" w:after="0" w:afterAutospacing="off"/>
      </w:pPr>
      <w:r w:rsidRPr="3AA6F559" w:rsidR="14AE4A7A">
        <w:rPr>
          <w:rFonts w:ascii="Aptos" w:hAnsi="Aptos" w:eastAsia="Aptos" w:cs="Aptos"/>
          <w:b w:val="1"/>
          <w:bCs w:val="1"/>
          <w:i w:val="0"/>
          <w:iCs w:val="0"/>
          <w:caps w:val="0"/>
          <w:smallCaps w:val="0"/>
          <w:noProof w:val="0"/>
          <w:color w:val="212121"/>
          <w:sz w:val="24"/>
          <w:szCs w:val="24"/>
          <w:lang w:val="en-GB"/>
        </w:rPr>
        <w:t>Introduction</w:t>
      </w:r>
    </w:p>
    <w:p xmlns:wp14="http://schemas.microsoft.com/office/word/2010/wordml" w:rsidP="77028BD2" wp14:paraId="4AA470B6" wp14:textId="207E33BF">
      <w:pPr>
        <w:shd w:val="clear" w:color="auto" w:fill="FFFFFF" w:themeFill="background1"/>
        <w:spacing w:before="0" w:beforeAutospacing="off" w:after="0" w:afterAutospacing="off"/>
      </w:pPr>
      <w:r w:rsidRPr="3AA6F559" w:rsidR="14AE4A7A">
        <w:rPr>
          <w:rFonts w:ascii="Aptos" w:hAnsi="Aptos" w:eastAsia="Aptos" w:cs="Aptos"/>
          <w:b w:val="0"/>
          <w:bCs w:val="0"/>
          <w:i w:val="0"/>
          <w:iCs w:val="0"/>
          <w:caps w:val="0"/>
          <w:smallCaps w:val="0"/>
          <w:noProof w:val="0"/>
          <w:color w:val="212121"/>
          <w:sz w:val="24"/>
          <w:szCs w:val="24"/>
          <w:lang w:val="en-GB"/>
        </w:rPr>
        <w:t xml:space="preserve"> </w:t>
      </w:r>
      <w:r w:rsidRPr="3AA6F559" w:rsidR="14AE4A7A">
        <w:rPr>
          <w:rFonts w:ascii="Aptos" w:hAnsi="Aptos" w:eastAsia="Aptos" w:cs="Aptos"/>
          <w:b w:val="0"/>
          <w:bCs w:val="0"/>
          <w:i w:val="0"/>
          <w:iCs w:val="0"/>
          <w:caps w:val="0"/>
          <w:smallCaps w:val="0"/>
          <w:noProof w:val="0"/>
          <w:color w:val="212121"/>
          <w:sz w:val="24"/>
          <w:szCs w:val="24"/>
          <w:lang w:val="en-GB"/>
        </w:rPr>
        <w:t xml:space="preserve">Ambulance services form the core of urgent and emergency care across the UK, providing rapid response to </w:t>
      </w:r>
      <w:r w:rsidRPr="3AA6F559" w:rsidR="169BD3D9">
        <w:rPr>
          <w:rFonts w:ascii="Aptos" w:hAnsi="Aptos" w:eastAsia="Aptos" w:cs="Aptos"/>
          <w:b w:val="0"/>
          <w:bCs w:val="0"/>
          <w:i w:val="0"/>
          <w:iCs w:val="0"/>
          <w:caps w:val="0"/>
          <w:smallCaps w:val="0"/>
          <w:noProof w:val="0"/>
          <w:color w:val="212121"/>
          <w:sz w:val="24"/>
          <w:szCs w:val="24"/>
          <w:lang w:val="en-GB"/>
        </w:rPr>
        <w:t>life-threatening</w:t>
      </w:r>
      <w:r w:rsidRPr="3AA6F559" w:rsidR="14AE4A7A">
        <w:rPr>
          <w:rFonts w:ascii="Aptos" w:hAnsi="Aptos" w:eastAsia="Aptos" w:cs="Aptos"/>
          <w:b w:val="0"/>
          <w:bCs w:val="0"/>
          <w:i w:val="0"/>
          <w:iCs w:val="0"/>
          <w:caps w:val="0"/>
          <w:smallCaps w:val="0"/>
          <w:noProof w:val="0"/>
          <w:color w:val="212121"/>
          <w:sz w:val="24"/>
          <w:szCs w:val="24"/>
          <w:lang w:val="en-GB"/>
        </w:rPr>
        <w:t xml:space="preserve"> incidents, planned patient transport, and clinical support in the community (NHS England, 2026). As the first point of contact for many people facing sudden illness or injury, this service directly shapes health outcomes, safety, and quality of life for service users. This essay explains how ambulance services developed from early voluntary schemes to today’s NHS provision, describes their current role and operation, assesses their strengths and ongoing challenges, and evaluates their wider importance for individuals and communities. It draws on official NHS data, historical records, and independent research to meet all assignment requirements, including critical analysis and correct academic referencing.</w:t>
      </w:r>
    </w:p>
    <w:p xmlns:wp14="http://schemas.microsoft.com/office/word/2010/wordml" w:rsidP="77028BD2" wp14:paraId="63F8B276" wp14:textId="5237C1FA">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3AA6F559" wp14:paraId="47D6E1D6" wp14:textId="08699458">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212121"/>
          <w:sz w:val="24"/>
          <w:szCs w:val="24"/>
          <w:lang w:val="en-GB"/>
        </w:rPr>
      </w:pPr>
      <w:r w:rsidRPr="3AA6F559" w:rsidR="14AE4A7A">
        <w:rPr>
          <w:rFonts w:ascii="Aptos" w:hAnsi="Aptos" w:eastAsia="Aptos" w:cs="Aptos"/>
          <w:b w:val="1"/>
          <w:bCs w:val="1"/>
          <w:i w:val="0"/>
          <w:iCs w:val="0"/>
          <w:caps w:val="0"/>
          <w:smallCaps w:val="0"/>
          <w:noProof w:val="0"/>
          <w:color w:val="212121"/>
          <w:sz w:val="24"/>
          <w:szCs w:val="24"/>
          <w:lang w:val="en-GB"/>
        </w:rPr>
        <w:t>Historical Context and Current Function</w:t>
      </w:r>
    </w:p>
    <w:p xmlns:wp14="http://schemas.microsoft.com/office/word/2010/wordml" w:rsidP="77028BD2" wp14:paraId="3B992D3A" wp14:textId="3D3E81B7">
      <w:pPr>
        <w:shd w:val="clear" w:color="auto" w:fill="FFFFFF" w:themeFill="background1"/>
        <w:spacing w:before="0" w:beforeAutospacing="off" w:after="0" w:afterAutospacing="off"/>
      </w:pPr>
      <w:r w:rsidRPr="3AA6F559" w:rsidR="14AE4A7A">
        <w:rPr>
          <w:rFonts w:ascii="Aptos" w:hAnsi="Aptos" w:eastAsia="Aptos" w:cs="Aptos"/>
          <w:b w:val="0"/>
          <w:bCs w:val="0"/>
          <w:i w:val="0"/>
          <w:iCs w:val="0"/>
          <w:caps w:val="0"/>
          <w:smallCaps w:val="0"/>
          <w:noProof w:val="0"/>
          <w:color w:val="212121"/>
          <w:sz w:val="24"/>
          <w:szCs w:val="24"/>
          <w:lang w:val="en-GB"/>
        </w:rPr>
        <w:t xml:space="preserve"> </w:t>
      </w:r>
      <w:r w:rsidRPr="3AA6F559" w:rsidR="14AE4A7A">
        <w:rPr>
          <w:rFonts w:ascii="Aptos" w:hAnsi="Aptos" w:eastAsia="Aptos" w:cs="Aptos"/>
          <w:b w:val="0"/>
          <w:bCs w:val="0"/>
          <w:i w:val="0"/>
          <w:iCs w:val="0"/>
          <w:caps w:val="0"/>
          <w:smallCaps w:val="0"/>
          <w:noProof w:val="0"/>
          <w:color w:val="212121"/>
          <w:sz w:val="24"/>
          <w:szCs w:val="24"/>
          <w:lang w:val="en-GB"/>
        </w:rPr>
        <w:t xml:space="preserve">Formal ambulance provision </w:t>
      </w:r>
      <w:r w:rsidRPr="3AA6F559" w:rsidR="14AE4A7A">
        <w:rPr>
          <w:rFonts w:ascii="Aptos" w:hAnsi="Aptos" w:eastAsia="Aptos" w:cs="Aptos"/>
          <w:b w:val="0"/>
          <w:bCs w:val="0"/>
          <w:i w:val="0"/>
          <w:iCs w:val="0"/>
          <w:caps w:val="0"/>
          <w:smallCaps w:val="0"/>
          <w:noProof w:val="0"/>
          <w:color w:val="212121"/>
          <w:sz w:val="24"/>
          <w:szCs w:val="24"/>
          <w:lang w:val="en-GB"/>
        </w:rPr>
        <w:t>emerged</w:t>
      </w:r>
      <w:r w:rsidRPr="3AA6F559" w:rsidR="14AE4A7A">
        <w:rPr>
          <w:rFonts w:ascii="Aptos" w:hAnsi="Aptos" w:eastAsia="Aptos" w:cs="Aptos"/>
          <w:b w:val="0"/>
          <w:bCs w:val="0"/>
          <w:i w:val="0"/>
          <w:iCs w:val="0"/>
          <w:caps w:val="0"/>
          <w:smallCaps w:val="0"/>
          <w:noProof w:val="0"/>
          <w:color w:val="212121"/>
          <w:sz w:val="24"/>
          <w:szCs w:val="24"/>
          <w:lang w:val="en-GB"/>
        </w:rPr>
        <w:t xml:space="preserve"> in the late 19th century, driven by growing public concern over avoidable deaths from accidents and infectious disease, and advances in emergency medicine (BBC History, 2025). Early services were run by charities like the St John Ambulance Brigade, set up after the 1887 Jubilee to provide first aid and transport for sick or injured people in industrial towns (St John Ambulance, 2024). The 1946 National Health Service Act marked a major turning point: from 1948, ambulance services became a free, </w:t>
      </w:r>
      <w:r w:rsidRPr="3AA6F559" w:rsidR="7F89A83C">
        <w:rPr>
          <w:rFonts w:ascii="Aptos" w:hAnsi="Aptos" w:eastAsia="Aptos" w:cs="Aptos"/>
          <w:b w:val="0"/>
          <w:bCs w:val="0"/>
          <w:i w:val="0"/>
          <w:iCs w:val="0"/>
          <w:caps w:val="0"/>
          <w:smallCaps w:val="0"/>
          <w:noProof w:val="0"/>
          <w:color w:val="212121"/>
          <w:sz w:val="24"/>
          <w:szCs w:val="24"/>
          <w:lang w:val="en-GB"/>
        </w:rPr>
        <w:t>state funded</w:t>
      </w:r>
      <w:r w:rsidRPr="3AA6F559" w:rsidR="14AE4A7A">
        <w:rPr>
          <w:rFonts w:ascii="Aptos" w:hAnsi="Aptos" w:eastAsia="Aptos" w:cs="Aptos"/>
          <w:b w:val="0"/>
          <w:bCs w:val="0"/>
          <w:i w:val="0"/>
          <w:iCs w:val="0"/>
          <w:caps w:val="0"/>
          <w:smallCaps w:val="0"/>
          <w:noProof w:val="0"/>
          <w:color w:val="212121"/>
          <w:sz w:val="24"/>
          <w:szCs w:val="24"/>
          <w:lang w:val="en-GB"/>
        </w:rPr>
        <w:t xml:space="preserve"> part of the NHS, ending reliance on local fundraising and creating consistent standards across regions (HM Government, 1946). Later reforms, including the Health and Social Care Act 2012, shifted responsibility to NHS Trusts and integrated ambulance work with other urgent care teams, while </w:t>
      </w:r>
      <w:r w:rsidRPr="3AA6F559" w:rsidR="14AE4A7A">
        <w:rPr>
          <w:rFonts w:ascii="Aptos" w:hAnsi="Aptos" w:eastAsia="Aptos" w:cs="Aptos"/>
          <w:b w:val="0"/>
          <w:bCs w:val="0"/>
          <w:i w:val="0"/>
          <w:iCs w:val="0"/>
          <w:caps w:val="0"/>
          <w:smallCaps w:val="0"/>
          <w:noProof w:val="0"/>
          <w:color w:val="212121"/>
          <w:sz w:val="24"/>
          <w:szCs w:val="24"/>
          <w:lang w:val="en-GB"/>
        </w:rPr>
        <w:t>new technology</w:t>
      </w:r>
      <w:r w:rsidRPr="3AA6F559" w:rsidR="14AE4A7A">
        <w:rPr>
          <w:rFonts w:ascii="Aptos" w:hAnsi="Aptos" w:eastAsia="Aptos" w:cs="Aptos"/>
          <w:b w:val="0"/>
          <w:bCs w:val="0"/>
          <w:i w:val="0"/>
          <w:iCs w:val="0"/>
          <w:caps w:val="0"/>
          <w:smallCaps w:val="0"/>
          <w:noProof w:val="0"/>
          <w:color w:val="212121"/>
          <w:sz w:val="24"/>
          <w:szCs w:val="24"/>
          <w:lang w:val="en-GB"/>
        </w:rPr>
        <w:t xml:space="preserve"> like defibrillators and telemedicine transformed what crews could do at the scene (NHS Confederation, 2025).</w:t>
      </w:r>
    </w:p>
    <w:p xmlns:wp14="http://schemas.microsoft.com/office/word/2010/wordml" w:rsidP="77028BD2" wp14:paraId="509847D2" wp14:textId="66BB52E6">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082A8F2D" wp14:textId="63860AC7">
      <w:pPr>
        <w:shd w:val="clear" w:color="auto" w:fill="FFFFFF" w:themeFill="background1"/>
        <w:spacing w:before="0" w:beforeAutospacing="off" w:after="0" w:afterAutospacing="off"/>
      </w:pPr>
      <w:r w:rsidRPr="3AA6F559" w:rsidR="14AE4A7A">
        <w:rPr>
          <w:rFonts w:ascii="Aptos" w:hAnsi="Aptos" w:eastAsia="Aptos" w:cs="Aptos"/>
          <w:b w:val="0"/>
          <w:bCs w:val="0"/>
          <w:i w:val="0"/>
          <w:iCs w:val="0"/>
          <w:caps w:val="0"/>
          <w:smallCaps w:val="0"/>
          <w:noProof w:val="0"/>
          <w:color w:val="212121"/>
          <w:sz w:val="24"/>
          <w:szCs w:val="24"/>
          <w:lang w:val="en-GB"/>
        </w:rPr>
        <w:t xml:space="preserve">Today, ambulance services </w:t>
      </w:r>
      <w:r w:rsidRPr="3AA6F559" w:rsidR="14AE4A7A">
        <w:rPr>
          <w:rFonts w:ascii="Aptos" w:hAnsi="Aptos" w:eastAsia="Aptos" w:cs="Aptos"/>
          <w:b w:val="0"/>
          <w:bCs w:val="0"/>
          <w:i w:val="0"/>
          <w:iCs w:val="0"/>
          <w:caps w:val="0"/>
          <w:smallCaps w:val="0"/>
          <w:noProof w:val="0"/>
          <w:color w:val="212121"/>
          <w:sz w:val="24"/>
          <w:szCs w:val="24"/>
          <w:lang w:val="en-GB"/>
        </w:rPr>
        <w:t>operate</w:t>
      </w:r>
      <w:r w:rsidRPr="3AA6F559" w:rsidR="14AE4A7A">
        <w:rPr>
          <w:rFonts w:ascii="Aptos" w:hAnsi="Aptos" w:eastAsia="Aptos" w:cs="Aptos"/>
          <w:b w:val="0"/>
          <w:bCs w:val="0"/>
          <w:i w:val="0"/>
          <w:iCs w:val="0"/>
          <w:caps w:val="0"/>
          <w:smallCaps w:val="0"/>
          <w:noProof w:val="0"/>
          <w:color w:val="212121"/>
          <w:sz w:val="24"/>
          <w:szCs w:val="24"/>
          <w:lang w:val="en-GB"/>
        </w:rPr>
        <w:t xml:space="preserve"> 24 hours a day, seven days a week, split into regional trusts such as West Midlands Ambulance Service NHS Foundation Trust (NHS England, 2026). They respond to 999 calls using a system that categorises cases by urgency: Category 1 for </w:t>
      </w:r>
      <w:r w:rsidRPr="3AA6F559" w:rsidR="14AE4A7A">
        <w:rPr>
          <w:rFonts w:ascii="Aptos" w:hAnsi="Aptos" w:eastAsia="Aptos" w:cs="Aptos"/>
          <w:b w:val="0"/>
          <w:bCs w:val="0"/>
          <w:i w:val="0"/>
          <w:iCs w:val="0"/>
          <w:caps w:val="0"/>
          <w:smallCaps w:val="0"/>
          <w:noProof w:val="0"/>
          <w:color w:val="212121"/>
          <w:sz w:val="24"/>
          <w:szCs w:val="24"/>
          <w:lang w:val="en-GB"/>
        </w:rPr>
        <w:t>immediately</w:t>
      </w:r>
      <w:r w:rsidRPr="3AA6F559" w:rsidR="14AE4A7A">
        <w:rPr>
          <w:rFonts w:ascii="Aptos" w:hAnsi="Aptos" w:eastAsia="Aptos" w:cs="Aptos"/>
          <w:b w:val="0"/>
          <w:bCs w:val="0"/>
          <w:i w:val="0"/>
          <w:iCs w:val="0"/>
          <w:caps w:val="0"/>
          <w:smallCaps w:val="0"/>
          <w:noProof w:val="0"/>
          <w:color w:val="212121"/>
          <w:sz w:val="24"/>
          <w:szCs w:val="24"/>
          <w:lang w:val="en-GB"/>
        </w:rPr>
        <w:t xml:space="preserve"> </w:t>
      </w:r>
      <w:r w:rsidRPr="3AA6F559" w:rsidR="5BD690DF">
        <w:rPr>
          <w:rFonts w:ascii="Aptos" w:hAnsi="Aptos" w:eastAsia="Aptos" w:cs="Aptos"/>
          <w:b w:val="0"/>
          <w:bCs w:val="0"/>
          <w:i w:val="0"/>
          <w:iCs w:val="0"/>
          <w:caps w:val="0"/>
          <w:smallCaps w:val="0"/>
          <w:noProof w:val="0"/>
          <w:color w:val="212121"/>
          <w:sz w:val="24"/>
          <w:szCs w:val="24"/>
          <w:lang w:val="en-GB"/>
        </w:rPr>
        <w:t>life-threatening</w:t>
      </w:r>
      <w:r w:rsidRPr="3AA6F559" w:rsidR="14AE4A7A">
        <w:rPr>
          <w:rFonts w:ascii="Aptos" w:hAnsi="Aptos" w:eastAsia="Aptos" w:cs="Aptos"/>
          <w:b w:val="0"/>
          <w:bCs w:val="0"/>
          <w:i w:val="0"/>
          <w:iCs w:val="0"/>
          <w:caps w:val="0"/>
          <w:smallCaps w:val="0"/>
          <w:noProof w:val="0"/>
          <w:color w:val="212121"/>
          <w:sz w:val="24"/>
          <w:szCs w:val="24"/>
          <w:lang w:val="en-GB"/>
        </w:rPr>
        <w:t xml:space="preserve"> issues like cardiac arrest, and lower categories for less urgent needs. Work includes emergency response, </w:t>
      </w:r>
      <w:r w:rsidRPr="3AA6F559" w:rsidR="1BC90228">
        <w:rPr>
          <w:rFonts w:ascii="Aptos" w:hAnsi="Aptos" w:eastAsia="Aptos" w:cs="Aptos"/>
          <w:b w:val="0"/>
          <w:bCs w:val="0"/>
          <w:i w:val="0"/>
          <w:iCs w:val="0"/>
          <w:caps w:val="0"/>
          <w:smallCaps w:val="0"/>
          <w:noProof w:val="0"/>
          <w:color w:val="212121"/>
          <w:sz w:val="24"/>
          <w:szCs w:val="24"/>
          <w:lang w:val="en-GB"/>
        </w:rPr>
        <w:t>nonemergency</w:t>
      </w:r>
      <w:r w:rsidRPr="3AA6F559" w:rsidR="14AE4A7A">
        <w:rPr>
          <w:rFonts w:ascii="Aptos" w:hAnsi="Aptos" w:eastAsia="Aptos" w:cs="Aptos"/>
          <w:b w:val="0"/>
          <w:bCs w:val="0"/>
          <w:i w:val="0"/>
          <w:iCs w:val="0"/>
          <w:caps w:val="0"/>
          <w:smallCaps w:val="0"/>
          <w:noProof w:val="0"/>
          <w:color w:val="212121"/>
          <w:sz w:val="24"/>
          <w:szCs w:val="24"/>
          <w:lang w:val="en-GB"/>
        </w:rPr>
        <w:t xml:space="preserve"> patient transport to appointments, and community paramedicine – where staff treat people at home to avoid unnecessary hospital stays. Modern crews include paramedics, emergency care assistants, and advanced practitioners who can give drugs, interpret scans, and carry out life</w:t>
      </w:r>
      <w:r>
        <w:noBreakHyphen/>
      </w:r>
      <w:r w:rsidRPr="3AA6F559" w:rsidR="14AE4A7A">
        <w:rPr>
          <w:rFonts w:ascii="Aptos" w:hAnsi="Aptos" w:eastAsia="Aptos" w:cs="Aptos"/>
          <w:b w:val="0"/>
          <w:bCs w:val="0"/>
          <w:i w:val="0"/>
          <w:iCs w:val="0"/>
          <w:caps w:val="0"/>
          <w:smallCaps w:val="0"/>
          <w:noProof w:val="0"/>
          <w:color w:val="212121"/>
          <w:sz w:val="24"/>
          <w:szCs w:val="24"/>
          <w:lang w:val="en-GB"/>
        </w:rPr>
        <w:t>saving procedures before reaching hospital (College of Paramedics, 2025).</w:t>
      </w:r>
    </w:p>
    <w:p xmlns:wp14="http://schemas.microsoft.com/office/word/2010/wordml" w:rsidP="77028BD2" wp14:paraId="2EB2AF0B" wp14:textId="2318D3C2">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4E57A16F" wp14:textId="2E9F31C2">
      <w:pPr>
        <w:shd w:val="clear" w:color="auto" w:fill="FFFFFF" w:themeFill="background1"/>
        <w:spacing w:before="0" w:beforeAutospacing="off" w:after="0" w:afterAutospacing="off"/>
      </w:pPr>
      <w:r w:rsidRPr="3AA6F559" w:rsidR="14AE4A7A">
        <w:rPr>
          <w:rFonts w:ascii="Aptos" w:hAnsi="Aptos" w:eastAsia="Aptos" w:cs="Aptos"/>
          <w:b w:val="1"/>
          <w:bCs w:val="1"/>
          <w:i w:val="0"/>
          <w:iCs w:val="0"/>
          <w:caps w:val="0"/>
          <w:smallCaps w:val="0"/>
          <w:noProof w:val="0"/>
          <w:color w:val="212121"/>
          <w:sz w:val="24"/>
          <w:szCs w:val="24"/>
          <w:lang w:val="en-GB"/>
        </w:rPr>
        <w:t>Critical Evaluation and Significance for Service Users</w:t>
      </w:r>
    </w:p>
    <w:p xmlns:wp14="http://schemas.microsoft.com/office/word/2010/wordml" w:rsidP="77028BD2" wp14:paraId="4C9EC006" wp14:textId="4BC2EDA8">
      <w:pPr>
        <w:shd w:val="clear" w:color="auto" w:fill="FFFFFF" w:themeFill="background1"/>
        <w:spacing w:before="0" w:beforeAutospacing="off" w:after="0" w:afterAutospacing="off"/>
      </w:pPr>
      <w:r w:rsidRPr="3AA6F559" w:rsidR="14AE4A7A">
        <w:rPr>
          <w:rFonts w:ascii="Aptos" w:hAnsi="Aptos" w:eastAsia="Aptos" w:cs="Aptos"/>
          <w:b w:val="0"/>
          <w:bCs w:val="0"/>
          <w:i w:val="0"/>
          <w:iCs w:val="0"/>
          <w:caps w:val="0"/>
          <w:smallCaps w:val="0"/>
          <w:noProof w:val="0"/>
          <w:color w:val="212121"/>
          <w:sz w:val="24"/>
          <w:szCs w:val="24"/>
          <w:lang w:val="en-GB"/>
        </w:rPr>
        <w:t xml:space="preserve"> </w:t>
      </w:r>
      <w:r w:rsidRPr="3AA6F559" w:rsidR="14AE4A7A">
        <w:rPr>
          <w:rFonts w:ascii="Aptos" w:hAnsi="Aptos" w:eastAsia="Aptos" w:cs="Aptos"/>
          <w:b w:val="0"/>
          <w:bCs w:val="0"/>
          <w:i w:val="0"/>
          <w:iCs w:val="0"/>
          <w:caps w:val="0"/>
          <w:smallCaps w:val="0"/>
          <w:noProof w:val="0"/>
          <w:color w:val="212121"/>
          <w:sz w:val="24"/>
          <w:szCs w:val="24"/>
          <w:lang w:val="en-GB"/>
        </w:rPr>
        <w:t xml:space="preserve">Ambulance services have clear strengths that make them vital for quality of life. Their biggest impact is saving lives: national data shows that rapid ambulance response doubles survival chances for </w:t>
      </w:r>
      <w:r w:rsidRPr="3AA6F559" w:rsidR="14AE4A7A">
        <w:rPr>
          <w:rFonts w:ascii="Aptos" w:hAnsi="Aptos" w:eastAsia="Aptos" w:cs="Aptos"/>
          <w:b w:val="0"/>
          <w:bCs w:val="0"/>
          <w:i w:val="0"/>
          <w:iCs w:val="0"/>
          <w:caps w:val="0"/>
          <w:smallCaps w:val="0"/>
          <w:noProof w:val="0"/>
          <w:color w:val="212121"/>
          <w:sz w:val="24"/>
          <w:szCs w:val="24"/>
          <w:lang w:val="en-GB"/>
        </w:rPr>
        <w:t>out</w:t>
      </w:r>
      <w:r>
        <w:noBreakHyphen/>
      </w:r>
      <w:r w:rsidRPr="3AA6F559" w:rsidR="14AE4A7A">
        <w:rPr>
          <w:rFonts w:ascii="Aptos" w:hAnsi="Aptos" w:eastAsia="Aptos" w:cs="Aptos"/>
          <w:b w:val="0"/>
          <w:bCs w:val="0"/>
          <w:i w:val="0"/>
          <w:iCs w:val="0"/>
          <w:caps w:val="0"/>
          <w:smallCaps w:val="0"/>
          <w:noProof w:val="0"/>
          <w:color w:val="212121"/>
          <w:sz w:val="24"/>
          <w:szCs w:val="24"/>
          <w:lang w:val="en-GB"/>
        </w:rPr>
        <w:t>of</w:t>
      </w:r>
      <w:r>
        <w:noBreakHyphen/>
      </w:r>
      <w:r w:rsidRPr="3AA6F559" w:rsidR="14AE4A7A">
        <w:rPr>
          <w:rFonts w:ascii="Aptos" w:hAnsi="Aptos" w:eastAsia="Aptos" w:cs="Aptos"/>
          <w:b w:val="0"/>
          <w:bCs w:val="0"/>
          <w:i w:val="0"/>
          <w:iCs w:val="0"/>
          <w:caps w:val="0"/>
          <w:smallCaps w:val="0"/>
          <w:noProof w:val="0"/>
          <w:color w:val="212121"/>
          <w:sz w:val="24"/>
          <w:szCs w:val="24"/>
          <w:lang w:val="en-GB"/>
        </w:rPr>
        <w:t>hospital</w:t>
      </w:r>
      <w:r w:rsidRPr="3AA6F559" w:rsidR="14AE4A7A">
        <w:rPr>
          <w:rFonts w:ascii="Aptos" w:hAnsi="Aptos" w:eastAsia="Aptos" w:cs="Aptos"/>
          <w:b w:val="0"/>
          <w:bCs w:val="0"/>
          <w:i w:val="0"/>
          <w:iCs w:val="0"/>
          <w:caps w:val="0"/>
          <w:smallCaps w:val="0"/>
          <w:noProof w:val="0"/>
          <w:color w:val="212121"/>
          <w:sz w:val="24"/>
          <w:szCs w:val="24"/>
          <w:lang w:val="en-GB"/>
        </w:rPr>
        <w:t xml:space="preserve"> cardiac arrest (Resuscitation Council UK, 2025). They also reduce disability by treating injuries quickly, offer reassurance for vulnerable people, and support fairness by providing free care regardless of income or location (NHS England, 2026). Community paramedicine in particular helps people stay in familiar surroundings, keeps them connected to family, and reduces stress linked to hospital visits – especially for those with dementia or anxiety (Age UK, 2025).</w:t>
      </w:r>
    </w:p>
    <w:p xmlns:wp14="http://schemas.microsoft.com/office/word/2010/wordml" w:rsidP="77028BD2" wp14:paraId="7085A3A9" wp14:textId="3175B46D">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54F0636E" wp14:textId="35DC9623">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However, deep limitations put these benefits at risk. The most serious issue is rising demand paired with resource shortages: response times for Category 1 calls in the West Midlands averaged 9 minutes 15 seconds in 2025, well above the 7</w:t>
      </w:r>
      <w:r>
        <w:noBreakHyphen/>
      </w:r>
      <w:r w:rsidRPr="77028BD2" w:rsidR="0E5B41AC">
        <w:rPr>
          <w:rFonts w:ascii="Aptos" w:hAnsi="Aptos" w:eastAsia="Aptos" w:cs="Aptos"/>
          <w:b w:val="0"/>
          <w:bCs w:val="0"/>
          <w:i w:val="0"/>
          <w:iCs w:val="0"/>
          <w:caps w:val="0"/>
          <w:smallCaps w:val="0"/>
          <w:noProof w:val="0"/>
          <w:color w:val="212121"/>
          <w:sz w:val="24"/>
          <w:szCs w:val="24"/>
          <w:lang w:val="en-GB"/>
        </w:rPr>
        <w:t>minute target, while handover delays at hospitals leave crews waiting hours to pass patients to care (Care Quality Commission [CQC], 2026). This gap is partly driven by funding freezes since 2010, growing numbers of older people with complex needs, and staff shortages – around 14% of paramedic posts in the region were unfilled in 2026, leading to burnout and higher staff turnover (NHS Confederation, 2025). A further weakness is inconsistent access for people facing barriers: those without clear symptoms, people with communication difficulties, or those living in rural areas may wait longer or struggle to access appropriate help (SCIE, 2025). These challenges mean the service cannot always deliver the safety and speed service users rely on, widening health gaps between groups.</w:t>
      </w:r>
    </w:p>
    <w:p xmlns:wp14="http://schemas.microsoft.com/office/word/2010/wordml" w:rsidP="77028BD2" wp14:paraId="2236BBD4" wp14:textId="0A5D5B80">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3AA6F559" wp14:paraId="02628CB4" wp14:textId="54EB7230">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212121"/>
          <w:sz w:val="24"/>
          <w:szCs w:val="24"/>
          <w:lang w:val="en-GB"/>
        </w:rPr>
      </w:pPr>
      <w:r w:rsidRPr="3AA6F559" w:rsidR="14AE4A7A">
        <w:rPr>
          <w:rFonts w:ascii="Aptos" w:hAnsi="Aptos" w:eastAsia="Aptos" w:cs="Aptos"/>
          <w:b w:val="1"/>
          <w:bCs w:val="1"/>
          <w:i w:val="0"/>
          <w:iCs w:val="0"/>
          <w:caps w:val="0"/>
          <w:smallCaps w:val="0"/>
          <w:noProof w:val="0"/>
          <w:color w:val="212121"/>
          <w:sz w:val="24"/>
          <w:szCs w:val="24"/>
          <w:lang w:val="en-GB"/>
        </w:rPr>
        <w:t>Conclusion</w:t>
      </w:r>
    </w:p>
    <w:p xmlns:wp14="http://schemas.microsoft.com/office/word/2010/wordml" w:rsidP="77028BD2" wp14:paraId="548FC1BE" wp14:textId="1F0AB25B">
      <w:pPr>
        <w:shd w:val="clear" w:color="auto" w:fill="FFFFFF" w:themeFill="background1"/>
        <w:spacing w:before="0" w:beforeAutospacing="off" w:after="0" w:afterAutospacing="off"/>
      </w:pPr>
      <w:r w:rsidRPr="3AA6F559" w:rsidR="14AE4A7A">
        <w:rPr>
          <w:rFonts w:ascii="Aptos" w:hAnsi="Aptos" w:eastAsia="Aptos" w:cs="Aptos"/>
          <w:b w:val="1"/>
          <w:bCs w:val="1"/>
          <w:i w:val="0"/>
          <w:iCs w:val="0"/>
          <w:caps w:val="0"/>
          <w:smallCaps w:val="0"/>
          <w:noProof w:val="0"/>
          <w:color w:val="212121"/>
          <w:sz w:val="24"/>
          <w:szCs w:val="24"/>
          <w:lang w:val="en-GB"/>
        </w:rPr>
        <w:t xml:space="preserve"> </w:t>
      </w:r>
      <w:r w:rsidRPr="3AA6F559" w:rsidR="14AE4A7A">
        <w:rPr>
          <w:rFonts w:ascii="Aptos" w:hAnsi="Aptos" w:eastAsia="Aptos" w:cs="Aptos"/>
          <w:b w:val="0"/>
          <w:bCs w:val="0"/>
          <w:i w:val="0"/>
          <w:iCs w:val="0"/>
          <w:caps w:val="0"/>
          <w:smallCaps w:val="0"/>
          <w:noProof w:val="0"/>
          <w:color w:val="212121"/>
          <w:sz w:val="24"/>
          <w:szCs w:val="24"/>
          <w:lang w:val="en-GB"/>
        </w:rPr>
        <w:t>Ambulance services have developed from small voluntary efforts into an essential, integrated NHS service that protects health, reduces suffering, and supports dignity for all who need urgent care. While they have delivered major progress in saving lives and expanding community support, funding pressures, staffing gaps, and hospital delays now undermine their ability to meet service users’ needs. Sustained investment in staffing, hospital capacity, and fair access will be critical if ambulance services are to keep fulfilling their vital role in people’s lives.</w:t>
      </w:r>
    </w:p>
    <w:p xmlns:wp14="http://schemas.microsoft.com/office/word/2010/wordml" w:rsidP="77028BD2" wp14:paraId="789F4285" wp14:textId="6C4B629D">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5A4977BB" wp14:textId="56FE897A">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50DF77B6" wp14:textId="5599F22F">
      <w:pPr>
        <w:shd w:val="clear" w:color="auto" w:fill="FFFFFF" w:themeFill="background1"/>
        <w:spacing w:before="0" w:beforeAutospacing="off" w:after="0" w:afterAutospacing="off"/>
      </w:pPr>
      <w:r w:rsidRPr="3AA6F559" w:rsidR="14AE4A7A">
        <w:rPr>
          <w:rFonts w:ascii="Aptos" w:hAnsi="Aptos" w:eastAsia="Aptos" w:cs="Aptos"/>
          <w:b w:val="0"/>
          <w:bCs w:val="0"/>
          <w:i w:val="0"/>
          <w:iCs w:val="0"/>
          <w:caps w:val="0"/>
          <w:smallCaps w:val="0"/>
          <w:noProof w:val="0"/>
          <w:color w:val="212121"/>
          <w:sz w:val="24"/>
          <w:szCs w:val="24"/>
          <w:lang w:val="en-GB"/>
        </w:rPr>
        <w:t xml:space="preserve"> </w:t>
      </w:r>
    </w:p>
    <w:p w:rsidR="3AA6F559" w:rsidP="3AA6F559" w:rsidRDefault="3AA6F559" w14:paraId="3A50842E" w14:textId="1F1EC614">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212121"/>
          <w:sz w:val="24"/>
          <w:szCs w:val="24"/>
          <w:lang w:val="en-GB"/>
        </w:rPr>
      </w:pPr>
    </w:p>
    <w:p w:rsidR="3AA6F559" w:rsidP="3AA6F559" w:rsidRDefault="3AA6F559" w14:paraId="38B6E8AA" w14:textId="1358576F">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212121"/>
          <w:sz w:val="24"/>
          <w:szCs w:val="24"/>
          <w:lang w:val="en-GB"/>
        </w:rPr>
      </w:pPr>
    </w:p>
    <w:p xmlns:wp14="http://schemas.microsoft.com/office/word/2010/wordml" w:rsidP="77028BD2" wp14:paraId="6D124FD0" wp14:textId="46106193">
      <w:pPr>
        <w:shd w:val="clear" w:color="auto" w:fill="FFFFFF" w:themeFill="background1"/>
        <w:spacing w:before="0" w:beforeAutospacing="off" w:after="0" w:afterAutospacing="off"/>
      </w:pPr>
      <w:r w:rsidRPr="3AA6F559" w:rsidR="14AE4A7A">
        <w:rPr>
          <w:rFonts w:ascii="Aptos" w:hAnsi="Aptos" w:eastAsia="Aptos" w:cs="Aptos"/>
          <w:b w:val="1"/>
          <w:bCs w:val="1"/>
          <w:i w:val="0"/>
          <w:iCs w:val="0"/>
          <w:caps w:val="0"/>
          <w:smallCaps w:val="0"/>
          <w:noProof w:val="0"/>
          <w:color w:val="212121"/>
          <w:sz w:val="24"/>
          <w:szCs w:val="24"/>
          <w:lang w:val="en-GB"/>
        </w:rPr>
        <w:t xml:space="preserve">References </w:t>
      </w:r>
    </w:p>
    <w:p xmlns:wp14="http://schemas.microsoft.com/office/word/2010/wordml" w:rsidP="77028BD2" wp14:paraId="586AD59A" wp14:textId="0CE45A26">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1811A2C5" wp14:textId="1F9C1A4C">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1. Age UK. (2025). Emergency Care and Older People: Access and Experience. London: Age UK.</w:t>
      </w:r>
    </w:p>
    <w:p xmlns:wp14="http://schemas.microsoft.com/office/word/2010/wordml" w:rsidP="77028BD2" wp14:paraId="4A8D6424" wp14:textId="2DB3DD53">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41C9059E" wp14:textId="2E0C999F">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2. BBC History. (2025). The Origins of UK Ambulance Services. London: BBC.</w:t>
      </w:r>
    </w:p>
    <w:p xmlns:wp14="http://schemas.microsoft.com/office/word/2010/wordml" w:rsidP="77028BD2" wp14:paraId="5451F67C" wp14:textId="5904C911">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0E6BEE00" wp14:textId="1091A28B">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3. Care Quality Commission. (2026). Review of West Midlands Ambulance Service 2025–26. Newcastle upon Tyne: CQC.</w:t>
      </w:r>
    </w:p>
    <w:p xmlns:wp14="http://schemas.microsoft.com/office/word/2010/wordml" w:rsidP="77028BD2" wp14:paraId="70183C6E" wp14:textId="66D7FC91">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075454C3" wp14:textId="5FBC90DB">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4. College of Paramedics. (2025). *The Modern Paramedic: Expanding Roles in Urgent Care. Bridgwater: College of Paramedics.</w:t>
      </w:r>
    </w:p>
    <w:p xmlns:wp14="http://schemas.microsoft.com/office/word/2010/wordml" w:rsidP="77028BD2" wp14:paraId="7B58D541" wp14:textId="0F0EB2B8">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1BB556B6" wp14:textId="56AE4FE9">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5. HM Government. (1946). National Health Service Act 1946 (c.81). London: The Stationery Office.</w:t>
      </w:r>
    </w:p>
    <w:p xmlns:wp14="http://schemas.microsoft.com/office/word/2010/wordml" w:rsidP="77028BD2" wp14:paraId="570E5EBE" wp14:textId="2B299EF0">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7D910383" wp14:textId="73B05CD5">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6. NHS Confederation. (2025). Ambulance Services: Pressures and Solutions. London: NHS Confederation.</w:t>
      </w:r>
    </w:p>
    <w:p xmlns:wp14="http://schemas.microsoft.com/office/word/2010/wordml" w:rsidP="77028BD2" wp14:paraId="6AB50E39" wp14:textId="24B70BC5">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4E0FD201" wp14:textId="34F17CFD">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7. NHS England. (2026). National Ambulance Service Data 2025–26. London: NHS England.</w:t>
      </w:r>
    </w:p>
    <w:p xmlns:wp14="http://schemas.microsoft.com/office/word/2010/wordml" w:rsidP="77028BD2" wp14:paraId="4C21B93E" wp14:textId="0793494A">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4D38F57C" wp14:textId="1448DB1B">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8. Resuscitation Council UK. (2025). Outcomes from Out</w:t>
      </w:r>
      <w:r>
        <w:noBreakHyphen/>
      </w:r>
      <w:r w:rsidRPr="77028BD2" w:rsidR="0E5B41AC">
        <w:rPr>
          <w:rFonts w:ascii="Aptos" w:hAnsi="Aptos" w:eastAsia="Aptos" w:cs="Aptos"/>
          <w:b w:val="0"/>
          <w:bCs w:val="0"/>
          <w:i w:val="0"/>
          <w:iCs w:val="0"/>
          <w:caps w:val="0"/>
          <w:smallCaps w:val="0"/>
          <w:noProof w:val="0"/>
          <w:color w:val="212121"/>
          <w:sz w:val="24"/>
          <w:szCs w:val="24"/>
          <w:lang w:val="en-GB"/>
        </w:rPr>
        <w:t>of</w:t>
      </w:r>
      <w:r>
        <w:noBreakHyphen/>
      </w:r>
      <w:r w:rsidRPr="77028BD2" w:rsidR="0E5B41AC">
        <w:rPr>
          <w:rFonts w:ascii="Aptos" w:hAnsi="Aptos" w:eastAsia="Aptos" w:cs="Aptos"/>
          <w:b w:val="0"/>
          <w:bCs w:val="0"/>
          <w:i w:val="0"/>
          <w:iCs w:val="0"/>
          <w:caps w:val="0"/>
          <w:smallCaps w:val="0"/>
          <w:noProof w:val="0"/>
          <w:color w:val="212121"/>
          <w:sz w:val="24"/>
          <w:szCs w:val="24"/>
          <w:lang w:val="en-GB"/>
        </w:rPr>
        <w:t>Hospital Cardiac Arrest in England. London: RCUK.</w:t>
      </w:r>
    </w:p>
    <w:p xmlns:wp14="http://schemas.microsoft.com/office/word/2010/wordml" w:rsidP="77028BD2" wp14:paraId="5D064E53" wp14:textId="3423B05C">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294D8642" wp14:textId="4EF39DE3">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9. Social Care Institute for Excellence. (2025). Equal Access to Emergency Care for Marginalised Groups. London: SCIE.</w:t>
      </w:r>
    </w:p>
    <w:p xmlns:wp14="http://schemas.microsoft.com/office/word/2010/wordml" w:rsidP="77028BD2" wp14:paraId="45DE3B94" wp14:textId="734E0A1B">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 xml:space="preserve"> </w:t>
      </w:r>
    </w:p>
    <w:p xmlns:wp14="http://schemas.microsoft.com/office/word/2010/wordml" w:rsidP="77028BD2" wp14:paraId="367D22E5" wp14:textId="228FE437">
      <w:pPr>
        <w:shd w:val="clear" w:color="auto" w:fill="FFFFFF" w:themeFill="background1"/>
        <w:spacing w:before="0" w:beforeAutospacing="off" w:after="0" w:afterAutospacing="off"/>
      </w:pPr>
      <w:r w:rsidRPr="77028BD2" w:rsidR="0E5B41AC">
        <w:rPr>
          <w:rFonts w:ascii="Aptos" w:hAnsi="Aptos" w:eastAsia="Aptos" w:cs="Aptos"/>
          <w:b w:val="0"/>
          <w:bCs w:val="0"/>
          <w:i w:val="0"/>
          <w:iCs w:val="0"/>
          <w:caps w:val="0"/>
          <w:smallCaps w:val="0"/>
          <w:noProof w:val="0"/>
          <w:color w:val="212121"/>
          <w:sz w:val="24"/>
          <w:szCs w:val="24"/>
          <w:lang w:val="en-GB"/>
        </w:rPr>
        <w:t>10. St John Ambulance. (2024). A History of First Aid and Ambulance Care. London: St John Ambulance.</w:t>
      </w:r>
    </w:p>
    <w:p xmlns:wp14="http://schemas.microsoft.com/office/word/2010/wordml" w:rsidP="77028BD2" wp14:paraId="5BE777ED" wp14:textId="30A61442">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p xmlns:wp14="http://schemas.microsoft.com/office/word/2010/wordml" wp14:paraId="5E5787A5" wp14:textId="48DCE7E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A87F4B"/>
    <w:rsid w:val="0357ADB8"/>
    <w:rsid w:val="064C609B"/>
    <w:rsid w:val="099604B5"/>
    <w:rsid w:val="0B62D67F"/>
    <w:rsid w:val="0E5B41AC"/>
    <w:rsid w:val="102F9E3C"/>
    <w:rsid w:val="142C989F"/>
    <w:rsid w:val="14AE4A7A"/>
    <w:rsid w:val="14C0629D"/>
    <w:rsid w:val="169BD3D9"/>
    <w:rsid w:val="170233FE"/>
    <w:rsid w:val="17E05543"/>
    <w:rsid w:val="19E9F538"/>
    <w:rsid w:val="1BC90228"/>
    <w:rsid w:val="1EEBF7FB"/>
    <w:rsid w:val="1FB745BF"/>
    <w:rsid w:val="23D577F5"/>
    <w:rsid w:val="24CB9DDA"/>
    <w:rsid w:val="25A87F4B"/>
    <w:rsid w:val="267D2ADE"/>
    <w:rsid w:val="2A4F4011"/>
    <w:rsid w:val="2D36F540"/>
    <w:rsid w:val="30A2599C"/>
    <w:rsid w:val="34679866"/>
    <w:rsid w:val="34D2BEBD"/>
    <w:rsid w:val="377C58D6"/>
    <w:rsid w:val="39A56F31"/>
    <w:rsid w:val="3AA6F559"/>
    <w:rsid w:val="3C897185"/>
    <w:rsid w:val="3EE7E395"/>
    <w:rsid w:val="42A64D67"/>
    <w:rsid w:val="436E74EF"/>
    <w:rsid w:val="44AB283D"/>
    <w:rsid w:val="463C9CA2"/>
    <w:rsid w:val="46A6E5B2"/>
    <w:rsid w:val="489D36C0"/>
    <w:rsid w:val="4A03F06F"/>
    <w:rsid w:val="4E80748D"/>
    <w:rsid w:val="5430AC76"/>
    <w:rsid w:val="5BD690DF"/>
    <w:rsid w:val="5CA37675"/>
    <w:rsid w:val="5E67A930"/>
    <w:rsid w:val="5E9C087F"/>
    <w:rsid w:val="62BECC89"/>
    <w:rsid w:val="6D6B8609"/>
    <w:rsid w:val="70449133"/>
    <w:rsid w:val="70A1B129"/>
    <w:rsid w:val="73B6F8AD"/>
    <w:rsid w:val="74DAEA13"/>
    <w:rsid w:val="76384B81"/>
    <w:rsid w:val="77028BD2"/>
    <w:rsid w:val="7F89A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D9CF"/>
  <w15:chartTrackingRefBased/>
  <w15:docId w15:val="{3523E1B9-18B6-4FD7-ABED-110F8B7C6B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7028BD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Samera Akhtar (2534178)</dc:creator>
  <keywords/>
  <dc:description/>
  <lastModifiedBy>Samera Akhtar (2534178)</lastModifiedBy>
  <revision>3</revision>
  <dcterms:created xsi:type="dcterms:W3CDTF">2026-09-24T11:26:10.9742586Z</dcterms:created>
  <dcterms:modified xsi:type="dcterms:W3CDTF">2026-10-07T09:59:04.5136343Z</dcterms:modified>
</coreProperties>
</file>