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66FD55" w14:textId="229CC5E3" w:rsidR="00F8487D" w:rsidRPr="00F8487D" w:rsidRDefault="00F8487D" w:rsidP="00F8487D">
      <w:r w:rsidRPr="00F8487D">
        <w:t xml:space="preserve">                                     </w:t>
      </w:r>
      <w:r w:rsidRPr="00F8487D">
        <w:rPr>
          <w:noProof/>
        </w:rPr>
        <w:drawing>
          <wp:inline distT="0" distB="0" distL="0" distR="0" wp14:anchorId="1D8FF998" wp14:editId="2243EB0B">
            <wp:extent cx="3520440" cy="1402080"/>
            <wp:effectExtent l="0" t="0" r="3810" b="7620"/>
            <wp:docPr id="2091980980" name="Picture 2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82794449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0440" cy="1402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1179CD" w14:textId="77777777" w:rsidR="00F8487D" w:rsidRPr="00F8487D" w:rsidRDefault="00F8487D" w:rsidP="00F8487D"/>
    <w:p w14:paraId="0A7A71BC" w14:textId="77777777" w:rsidR="00F8487D" w:rsidRPr="00F8487D" w:rsidRDefault="00F8487D" w:rsidP="00F8487D"/>
    <w:p w14:paraId="1669FEFC" w14:textId="77777777" w:rsidR="00F8487D" w:rsidRPr="004752AC" w:rsidRDefault="00F8487D" w:rsidP="004752AC">
      <w:pPr>
        <w:jc w:val="center"/>
        <w:rPr>
          <w:b/>
          <w:bCs/>
          <w:sz w:val="36"/>
          <w:szCs w:val="36"/>
        </w:rPr>
      </w:pPr>
      <w:r w:rsidRPr="004752AC">
        <w:rPr>
          <w:b/>
          <w:bCs/>
          <w:sz w:val="36"/>
          <w:szCs w:val="36"/>
        </w:rPr>
        <w:t>Module Code:  ECAD5015</w:t>
      </w:r>
    </w:p>
    <w:p w14:paraId="7B67BA2C" w14:textId="77777777" w:rsidR="00F8487D" w:rsidRPr="004752AC" w:rsidRDefault="00F8487D" w:rsidP="004752AC">
      <w:pPr>
        <w:jc w:val="center"/>
        <w:rPr>
          <w:b/>
          <w:bCs/>
          <w:sz w:val="36"/>
          <w:szCs w:val="36"/>
        </w:rPr>
      </w:pPr>
    </w:p>
    <w:p w14:paraId="555E25C4" w14:textId="4AD77F31" w:rsidR="00F8487D" w:rsidRPr="004752AC" w:rsidRDefault="00F8487D" w:rsidP="004752AC">
      <w:pPr>
        <w:jc w:val="center"/>
        <w:rPr>
          <w:b/>
          <w:bCs/>
          <w:sz w:val="36"/>
          <w:szCs w:val="36"/>
        </w:rPr>
      </w:pPr>
      <w:r w:rsidRPr="004752AC">
        <w:rPr>
          <w:b/>
          <w:bCs/>
          <w:sz w:val="36"/>
          <w:szCs w:val="36"/>
        </w:rPr>
        <w:t>Assignment Title: Deepening Practice</w:t>
      </w:r>
    </w:p>
    <w:p w14:paraId="17DBACBE" w14:textId="48376101" w:rsidR="00F8487D" w:rsidRPr="004752AC" w:rsidRDefault="00F8487D" w:rsidP="004752AC">
      <w:pPr>
        <w:jc w:val="center"/>
        <w:rPr>
          <w:b/>
          <w:bCs/>
          <w:sz w:val="36"/>
          <w:szCs w:val="36"/>
        </w:rPr>
      </w:pPr>
      <w:r w:rsidRPr="004752AC">
        <w:rPr>
          <w:b/>
          <w:bCs/>
          <w:sz w:val="36"/>
          <w:szCs w:val="36"/>
        </w:rPr>
        <w:t>ALN – Part 2 Video Reference list and link</w:t>
      </w:r>
    </w:p>
    <w:p w14:paraId="617EB503" w14:textId="429EE98B" w:rsidR="00F8487D" w:rsidRPr="004752AC" w:rsidRDefault="00F8487D" w:rsidP="004752AC">
      <w:pPr>
        <w:jc w:val="center"/>
        <w:rPr>
          <w:b/>
          <w:bCs/>
          <w:sz w:val="36"/>
          <w:szCs w:val="36"/>
        </w:rPr>
      </w:pPr>
      <w:r w:rsidRPr="004752AC">
        <w:rPr>
          <w:b/>
          <w:bCs/>
          <w:sz w:val="36"/>
          <w:szCs w:val="36"/>
        </w:rPr>
        <w:t>Student Name:</w:t>
      </w:r>
      <w:r w:rsidR="00480056" w:rsidRPr="004752AC">
        <w:rPr>
          <w:b/>
          <w:bCs/>
          <w:sz w:val="36"/>
          <w:szCs w:val="36"/>
        </w:rPr>
        <w:t xml:space="preserve"> Ellie Griffiths</w:t>
      </w:r>
    </w:p>
    <w:p w14:paraId="54F31293" w14:textId="5C6B8088" w:rsidR="00F8487D" w:rsidRPr="004752AC" w:rsidRDefault="00F8487D" w:rsidP="004752AC">
      <w:pPr>
        <w:jc w:val="center"/>
        <w:rPr>
          <w:b/>
          <w:bCs/>
          <w:sz w:val="36"/>
          <w:szCs w:val="36"/>
        </w:rPr>
      </w:pPr>
      <w:r w:rsidRPr="004752AC">
        <w:rPr>
          <w:b/>
          <w:bCs/>
          <w:sz w:val="36"/>
          <w:szCs w:val="36"/>
        </w:rPr>
        <w:t>Student Number:</w:t>
      </w:r>
      <w:r w:rsidR="00480056" w:rsidRPr="004752AC">
        <w:rPr>
          <w:b/>
          <w:bCs/>
          <w:sz w:val="36"/>
          <w:szCs w:val="36"/>
        </w:rPr>
        <w:t xml:space="preserve"> 2305336</w:t>
      </w:r>
    </w:p>
    <w:p w14:paraId="0C1C6D1E" w14:textId="77777777" w:rsidR="00F8487D" w:rsidRPr="004752AC" w:rsidRDefault="00F8487D" w:rsidP="004752AC">
      <w:pPr>
        <w:jc w:val="center"/>
        <w:rPr>
          <w:b/>
          <w:bCs/>
          <w:sz w:val="36"/>
          <w:szCs w:val="36"/>
        </w:rPr>
      </w:pPr>
      <w:r w:rsidRPr="004752AC">
        <w:rPr>
          <w:b/>
          <w:bCs/>
          <w:sz w:val="36"/>
          <w:szCs w:val="36"/>
        </w:rPr>
        <w:t>BA Primary Education (QTS)</w:t>
      </w:r>
    </w:p>
    <w:p w14:paraId="3992D7F6" w14:textId="77777777" w:rsidR="00F8487D" w:rsidRPr="004752AC" w:rsidRDefault="00F8487D" w:rsidP="004752AC">
      <w:pPr>
        <w:jc w:val="center"/>
        <w:rPr>
          <w:b/>
          <w:bCs/>
          <w:sz w:val="36"/>
          <w:szCs w:val="36"/>
        </w:rPr>
      </w:pPr>
    </w:p>
    <w:p w14:paraId="5173DDD2" w14:textId="77777777" w:rsidR="00F8487D" w:rsidRPr="00F8487D" w:rsidRDefault="00F8487D" w:rsidP="00F8487D">
      <w:pPr>
        <w:rPr>
          <w:b/>
          <w:bCs/>
          <w:u w:val="single"/>
        </w:rPr>
      </w:pPr>
      <w:r w:rsidRPr="00F8487D">
        <w:rPr>
          <w:b/>
          <w:bCs/>
          <w:u w:val="single"/>
        </w:rPr>
        <w:t>AI Acknowledgement</w:t>
      </w:r>
    </w:p>
    <w:p w14:paraId="651198E1" w14:textId="77777777" w:rsidR="00F8487D" w:rsidRPr="00F8487D" w:rsidRDefault="00F8487D" w:rsidP="00F8487D"/>
    <w:p w14:paraId="6F22D68A" w14:textId="77777777" w:rsidR="00F8487D" w:rsidRPr="00F8487D" w:rsidRDefault="00F8487D" w:rsidP="00F8487D">
      <w:r w:rsidRPr="00F8487D">
        <w:t xml:space="preserve">I confirm that I have not used any AI tools in the research and creation of this assignment. </w:t>
      </w:r>
    </w:p>
    <w:p w14:paraId="268D4E11" w14:textId="77777777" w:rsidR="00F8487D" w:rsidRPr="00F8487D" w:rsidRDefault="00F8487D" w:rsidP="00F8487D">
      <w:r w:rsidRPr="00F8487D">
        <w:t xml:space="preserve">I confirm that I have not presented any AI generated materials as my own work. </w:t>
      </w:r>
    </w:p>
    <w:p w14:paraId="15F8A53D" w14:textId="77777777" w:rsidR="00F8487D" w:rsidRPr="00F8487D" w:rsidRDefault="00F8487D" w:rsidP="00F8487D">
      <w:r w:rsidRPr="00F8487D">
        <w:t>I confirm that I have copies of my drafts, notes, and other resources I used, which I may be asked to provide in evidence.</w:t>
      </w:r>
    </w:p>
    <w:tbl>
      <w:tblPr>
        <w:tblStyle w:val="TableGrid"/>
        <w:tblpPr w:leftFromText="180" w:rightFromText="180" w:vertAnchor="page" w:horzAnchor="margin" w:tblpY="1098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80056" w:rsidRPr="00434B16" w14:paraId="0F0D12FC" w14:textId="77777777" w:rsidTr="00480056">
        <w:tc>
          <w:tcPr>
            <w:tcW w:w="4508" w:type="dxa"/>
          </w:tcPr>
          <w:p w14:paraId="77B28814" w14:textId="77777777" w:rsidR="00480056" w:rsidRPr="00434B16" w:rsidRDefault="00480056" w:rsidP="00480056">
            <w:pPr>
              <w:jc w:val="center"/>
              <w:rPr>
                <w:b/>
                <w:u w:val="single"/>
              </w:rPr>
            </w:pPr>
            <w:r w:rsidRPr="00434B16">
              <w:rPr>
                <w:b/>
                <w:u w:val="single"/>
              </w:rPr>
              <w:t>Target</w:t>
            </w:r>
          </w:p>
        </w:tc>
        <w:tc>
          <w:tcPr>
            <w:tcW w:w="4508" w:type="dxa"/>
          </w:tcPr>
          <w:p w14:paraId="171B5809" w14:textId="77777777" w:rsidR="00480056" w:rsidRPr="00434B16" w:rsidRDefault="00480056" w:rsidP="00480056">
            <w:pPr>
              <w:jc w:val="center"/>
              <w:rPr>
                <w:b/>
                <w:u w:val="single"/>
              </w:rPr>
            </w:pPr>
            <w:r w:rsidRPr="00434B16">
              <w:rPr>
                <w:b/>
                <w:u w:val="single"/>
              </w:rPr>
              <w:t>How is it presented in this assignment</w:t>
            </w:r>
          </w:p>
        </w:tc>
      </w:tr>
      <w:tr w:rsidR="00480056" w14:paraId="1D3411DC" w14:textId="77777777" w:rsidTr="00480056">
        <w:tc>
          <w:tcPr>
            <w:tcW w:w="4508" w:type="dxa"/>
          </w:tcPr>
          <w:p w14:paraId="039E0C7E" w14:textId="77777777" w:rsidR="00480056" w:rsidRPr="00434B16" w:rsidRDefault="00480056" w:rsidP="00480056">
            <w:pPr>
              <w:rPr>
                <w:b/>
                <w:sz w:val="20"/>
                <w:szCs w:val="20"/>
              </w:rPr>
            </w:pPr>
            <w:r w:rsidRPr="00434B16">
              <w:rPr>
                <w:b/>
                <w:sz w:val="20"/>
                <w:szCs w:val="20"/>
              </w:rPr>
              <w:t>Please check your use of the apostrophe.</w:t>
            </w:r>
          </w:p>
        </w:tc>
        <w:tc>
          <w:tcPr>
            <w:tcW w:w="4508" w:type="dxa"/>
          </w:tcPr>
          <w:p w14:paraId="6151E110" w14:textId="77777777" w:rsidR="00480056" w:rsidRPr="00434B16" w:rsidRDefault="00480056" w:rsidP="00480056">
            <w:pPr>
              <w:rPr>
                <w:bCs/>
                <w:sz w:val="20"/>
                <w:szCs w:val="20"/>
              </w:rPr>
            </w:pPr>
            <w:r w:rsidRPr="00434B16">
              <w:rPr>
                <w:bCs/>
                <w:sz w:val="20"/>
                <w:szCs w:val="20"/>
              </w:rPr>
              <w:t>I have proof</w:t>
            </w:r>
            <w:r>
              <w:rPr>
                <w:bCs/>
                <w:sz w:val="20"/>
                <w:szCs w:val="20"/>
              </w:rPr>
              <w:t>read</w:t>
            </w:r>
            <w:r w:rsidRPr="00434B16">
              <w:rPr>
                <w:bCs/>
                <w:sz w:val="20"/>
                <w:szCs w:val="20"/>
              </w:rPr>
              <w:t xml:space="preserve"> my work and attempted correct use of the apostrophe</w:t>
            </w:r>
          </w:p>
        </w:tc>
      </w:tr>
      <w:tr w:rsidR="00480056" w14:paraId="3C954C3F" w14:textId="77777777" w:rsidTr="00480056">
        <w:tc>
          <w:tcPr>
            <w:tcW w:w="4508" w:type="dxa"/>
          </w:tcPr>
          <w:p w14:paraId="719DDFBD" w14:textId="77777777" w:rsidR="00480056" w:rsidRPr="00434B16" w:rsidRDefault="00480056" w:rsidP="00480056">
            <w:pPr>
              <w:rPr>
                <w:b/>
                <w:sz w:val="20"/>
                <w:szCs w:val="20"/>
              </w:rPr>
            </w:pPr>
            <w:r w:rsidRPr="00434B16">
              <w:rPr>
                <w:b/>
                <w:sz w:val="20"/>
                <w:szCs w:val="20"/>
              </w:rPr>
              <w:t>Ensure you use what you read to present a range of viewpoints that may support or challenge. </w:t>
            </w:r>
          </w:p>
        </w:tc>
        <w:tc>
          <w:tcPr>
            <w:tcW w:w="4508" w:type="dxa"/>
          </w:tcPr>
          <w:p w14:paraId="509D460D" w14:textId="77777777" w:rsidR="00480056" w:rsidRPr="00434B16" w:rsidRDefault="00480056" w:rsidP="00480056">
            <w:pPr>
              <w:rPr>
                <w:bCs/>
                <w:sz w:val="20"/>
                <w:szCs w:val="20"/>
              </w:rPr>
            </w:pPr>
            <w:r>
              <w:rPr>
                <w:bCs/>
                <w:sz w:val="20"/>
                <w:szCs w:val="20"/>
              </w:rPr>
              <w:t xml:space="preserve">I have attempted to be critical throughout my writing </w:t>
            </w:r>
          </w:p>
        </w:tc>
      </w:tr>
      <w:tr w:rsidR="00480056" w14:paraId="29E1D044" w14:textId="77777777" w:rsidTr="00480056">
        <w:tc>
          <w:tcPr>
            <w:tcW w:w="4508" w:type="dxa"/>
          </w:tcPr>
          <w:p w14:paraId="469AD977" w14:textId="77777777" w:rsidR="00480056" w:rsidRPr="00434B16" w:rsidRDefault="00480056" w:rsidP="00480056">
            <w:pPr>
              <w:rPr>
                <w:b/>
                <w:sz w:val="20"/>
                <w:szCs w:val="20"/>
              </w:rPr>
            </w:pPr>
            <w:r w:rsidRPr="00434B16">
              <w:rPr>
                <w:b/>
                <w:sz w:val="20"/>
                <w:szCs w:val="20"/>
              </w:rPr>
              <w:t>You could have concluded with a comment as to how research has helped shaped your understanding and developed your research dispositions in line with the professional standards.</w:t>
            </w:r>
          </w:p>
        </w:tc>
        <w:tc>
          <w:tcPr>
            <w:tcW w:w="4508" w:type="dxa"/>
          </w:tcPr>
          <w:p w14:paraId="3D957622" w14:textId="7F19D97D" w:rsidR="00480056" w:rsidRPr="00434B16" w:rsidRDefault="00480056" w:rsidP="00480056">
            <w:pPr>
              <w:rPr>
                <w:bCs/>
                <w:sz w:val="20"/>
                <w:szCs w:val="20"/>
              </w:rPr>
            </w:pPr>
            <w:r w:rsidRPr="00434B16">
              <w:rPr>
                <w:bCs/>
                <w:sz w:val="20"/>
                <w:szCs w:val="20"/>
              </w:rPr>
              <w:t xml:space="preserve">I have </w:t>
            </w:r>
            <w:r>
              <w:rPr>
                <w:bCs/>
                <w:sz w:val="20"/>
                <w:szCs w:val="20"/>
              </w:rPr>
              <w:t>discussed pedagogy throughout my assignment and concluded by referring to my future practice</w:t>
            </w:r>
            <w:r w:rsidR="00AF6E3E">
              <w:rPr>
                <w:bCs/>
                <w:sz w:val="20"/>
                <w:szCs w:val="20"/>
              </w:rPr>
              <w:t xml:space="preserve"> and the professional teaching standards</w:t>
            </w:r>
          </w:p>
        </w:tc>
      </w:tr>
    </w:tbl>
    <w:p w14:paraId="7EE7DE70" w14:textId="77777777" w:rsidR="00F8487D" w:rsidRPr="00AF6E3E" w:rsidRDefault="00F8487D" w:rsidP="00F8487D">
      <w:pPr>
        <w:rPr>
          <w:b/>
          <w:bCs/>
        </w:rPr>
      </w:pPr>
    </w:p>
    <w:p w14:paraId="0E76E035" w14:textId="291E23CE" w:rsidR="00D74B2A" w:rsidRPr="00AF6E3E" w:rsidRDefault="00D74B2A" w:rsidP="00F8487D">
      <w:pPr>
        <w:rPr>
          <w:b/>
          <w:bCs/>
        </w:rPr>
      </w:pPr>
      <w:r w:rsidRPr="00AF6E3E">
        <w:rPr>
          <w:b/>
          <w:bCs/>
        </w:rPr>
        <w:t>BELOW IS THE LINK TO MY PRESENTATION:</w:t>
      </w:r>
    </w:p>
    <w:p w14:paraId="20240741" w14:textId="77777777" w:rsidR="00D74B2A" w:rsidRPr="00D74B2A" w:rsidRDefault="00480056" w:rsidP="00D74B2A">
      <w:r>
        <w:t xml:space="preserve">Link to presentation: </w:t>
      </w:r>
      <w:hyperlink r:id="rId5" w:history="1">
        <w:r w:rsidR="00D74B2A" w:rsidRPr="00D74B2A">
          <w:rPr>
            <w:rStyle w:val="Hyperlink"/>
          </w:rPr>
          <w:t>Presentation Vi</w:t>
        </w:r>
        <w:r w:rsidR="00D74B2A" w:rsidRPr="00D74B2A">
          <w:rPr>
            <w:rStyle w:val="Hyperlink"/>
          </w:rPr>
          <w:t>d</w:t>
        </w:r>
        <w:r w:rsidR="00D74B2A" w:rsidRPr="00D74B2A">
          <w:rPr>
            <w:rStyle w:val="Hyperlink"/>
          </w:rPr>
          <w:t>eo.mp4</w:t>
        </w:r>
      </w:hyperlink>
    </w:p>
    <w:p w14:paraId="2D964BBD" w14:textId="77777777" w:rsidR="006D5419" w:rsidRDefault="006D5419" w:rsidP="00480056"/>
    <w:p w14:paraId="4C87663A" w14:textId="63757F02" w:rsidR="00480056" w:rsidRDefault="00480056" w:rsidP="00480056">
      <w:pPr>
        <w:rPr>
          <w:u w:val="single"/>
        </w:rPr>
      </w:pPr>
      <w:r w:rsidRPr="00480056">
        <w:rPr>
          <w:u w:val="single"/>
        </w:rPr>
        <w:t>References</w:t>
      </w:r>
    </w:p>
    <w:p w14:paraId="00EDEFD3" w14:textId="77777777" w:rsidR="00EB0A75" w:rsidRPr="00EB0A75" w:rsidRDefault="00EB0A75" w:rsidP="00EB0A75">
      <w:pPr>
        <w:rPr>
          <w:u w:val="single"/>
        </w:rPr>
      </w:pPr>
      <w:proofErr w:type="spellStart"/>
      <w:r w:rsidRPr="00EB0A75">
        <w:rPr>
          <w:u w:val="single"/>
        </w:rPr>
        <w:t>Autismspeaks</w:t>
      </w:r>
      <w:proofErr w:type="spellEnd"/>
      <w:r w:rsidRPr="00EB0A75">
        <w:rPr>
          <w:u w:val="single"/>
        </w:rPr>
        <w:t xml:space="preserve">, (No Date Given), </w:t>
      </w:r>
      <w:r w:rsidRPr="00EB0A75">
        <w:rPr>
          <w:i/>
          <w:iCs/>
          <w:u w:val="single"/>
        </w:rPr>
        <w:t>Sensory processing disorder (SPD)</w:t>
      </w:r>
      <w:r w:rsidRPr="00EB0A75">
        <w:rPr>
          <w:u w:val="single"/>
        </w:rPr>
        <w:t xml:space="preserve">, Available At: </w:t>
      </w:r>
      <w:hyperlink r:id="rId6" w:history="1">
        <w:r w:rsidRPr="00EB0A75">
          <w:rPr>
            <w:rStyle w:val="Hyperlink"/>
          </w:rPr>
          <w:t>https://www.autismspeaks.org/sensory-processing-disorder</w:t>
        </w:r>
      </w:hyperlink>
      <w:r w:rsidRPr="00EB0A75">
        <w:rPr>
          <w:u w:val="single"/>
        </w:rPr>
        <w:t xml:space="preserve"> (Accessed: 19 May 2025). </w:t>
      </w:r>
    </w:p>
    <w:p w14:paraId="43161552" w14:textId="77777777" w:rsidR="00EB0A75" w:rsidRPr="00EB0A75" w:rsidRDefault="00EB0A75" w:rsidP="00EB0A75">
      <w:pPr>
        <w:rPr>
          <w:u w:val="single"/>
        </w:rPr>
      </w:pPr>
      <w:r w:rsidRPr="00EB0A75">
        <w:rPr>
          <w:u w:val="single"/>
        </w:rPr>
        <w:t xml:space="preserve">Child Mind Institute, (2025), </w:t>
      </w:r>
      <w:r w:rsidRPr="00EB0A75">
        <w:rPr>
          <w:i/>
          <w:iCs/>
          <w:u w:val="single"/>
        </w:rPr>
        <w:t>How Sensory Processing Issues Affect Kids in School</w:t>
      </w:r>
      <w:r w:rsidRPr="00EB0A75">
        <w:rPr>
          <w:u w:val="single"/>
        </w:rPr>
        <w:t xml:space="preserve">, Available At: </w:t>
      </w:r>
      <w:hyperlink r:id="rId7" w:history="1">
        <w:r w:rsidRPr="00EB0A75">
          <w:rPr>
            <w:rStyle w:val="Hyperlink"/>
          </w:rPr>
          <w:t>https://childmind.org/article/how-sensory-processing-issues-affect-kids-in-school/</w:t>
        </w:r>
      </w:hyperlink>
      <w:r w:rsidRPr="00EB0A75">
        <w:rPr>
          <w:u w:val="single"/>
        </w:rPr>
        <w:t xml:space="preserve"> (Accessed: 19 May 2025).</w:t>
      </w:r>
    </w:p>
    <w:p w14:paraId="413CBE52" w14:textId="77777777" w:rsidR="00EB0A75" w:rsidRPr="00EB0A75" w:rsidRDefault="00EB0A75" w:rsidP="00EB0A75">
      <w:pPr>
        <w:rPr>
          <w:u w:val="single"/>
        </w:rPr>
      </w:pPr>
      <w:r w:rsidRPr="00EB0A75">
        <w:rPr>
          <w:u w:val="single"/>
        </w:rPr>
        <w:t xml:space="preserve">Cleveland Clinic, (2025), </w:t>
      </w:r>
      <w:r w:rsidRPr="00EB0A75">
        <w:rPr>
          <w:i/>
          <w:iCs/>
          <w:u w:val="single"/>
        </w:rPr>
        <w:t>Sensory Processing Disorder (SPD)</w:t>
      </w:r>
      <w:r w:rsidRPr="00EB0A75">
        <w:rPr>
          <w:u w:val="single"/>
        </w:rPr>
        <w:t xml:space="preserve">, Available At: </w:t>
      </w:r>
      <w:hyperlink r:id="rId8" w:history="1">
        <w:r w:rsidRPr="00EB0A75">
          <w:rPr>
            <w:rStyle w:val="Hyperlink"/>
          </w:rPr>
          <w:t>https://my.clevelandclinic.org/health/diseases/sensory-processing-disorder-spd</w:t>
        </w:r>
      </w:hyperlink>
      <w:r w:rsidRPr="00EB0A75">
        <w:rPr>
          <w:u w:val="single"/>
        </w:rPr>
        <w:t xml:space="preserve"> (Accessed: 19 May 2025).</w:t>
      </w:r>
    </w:p>
    <w:p w14:paraId="525E328B" w14:textId="77777777" w:rsidR="00EB0A75" w:rsidRPr="00EB0A75" w:rsidRDefault="00EB0A75" w:rsidP="00EB0A75">
      <w:pPr>
        <w:rPr>
          <w:u w:val="single"/>
        </w:rPr>
      </w:pPr>
      <w:r w:rsidRPr="00EB0A75">
        <w:rPr>
          <w:u w:val="single"/>
        </w:rPr>
        <w:t xml:space="preserve">Disabilityfriendlycities, (No Date Given), </w:t>
      </w:r>
      <w:r w:rsidRPr="00EB0A75">
        <w:rPr>
          <w:i/>
          <w:iCs/>
          <w:u w:val="single"/>
        </w:rPr>
        <w:t>THE BIGGEST BARRIERS TO INCLUSIVE EDUCATION</w:t>
      </w:r>
      <w:r w:rsidRPr="00EB0A75">
        <w:rPr>
          <w:u w:val="single"/>
        </w:rPr>
        <w:t xml:space="preserve">, Available At: </w:t>
      </w:r>
      <w:hyperlink r:id="rId9" w:history="1">
        <w:r w:rsidRPr="00EB0A75">
          <w:rPr>
            <w:rStyle w:val="Hyperlink"/>
          </w:rPr>
          <w:t>https://www.disabilityfriendlycities.org/references/the-biggest-barriers-to-inclusive-education/</w:t>
        </w:r>
      </w:hyperlink>
      <w:r w:rsidRPr="00EB0A75">
        <w:rPr>
          <w:u w:val="single"/>
        </w:rPr>
        <w:t xml:space="preserve"> (Accessed: 19 May 2025). </w:t>
      </w:r>
    </w:p>
    <w:p w14:paraId="02C5E7C6" w14:textId="77777777" w:rsidR="00EB0A75" w:rsidRPr="00EB0A75" w:rsidRDefault="00EB0A75" w:rsidP="00EB0A75">
      <w:pPr>
        <w:rPr>
          <w:u w:val="single"/>
        </w:rPr>
      </w:pPr>
      <w:r w:rsidRPr="00EB0A75">
        <w:rPr>
          <w:u w:val="single"/>
        </w:rPr>
        <w:t xml:space="preserve">HWB, (2024), </w:t>
      </w:r>
      <w:r w:rsidRPr="00EB0A75">
        <w:rPr>
          <w:i/>
          <w:iCs/>
          <w:u w:val="single"/>
        </w:rPr>
        <w:t>Curriculum for Wales: summary of legislation</w:t>
      </w:r>
      <w:r w:rsidRPr="00EB0A75">
        <w:rPr>
          <w:u w:val="single"/>
        </w:rPr>
        <w:t xml:space="preserve">, Available At: https://hwb.gov.wales/curriculum-for-wales/summary-of-legislation/#:~:text=Wider%20requirements-,Legislation%20summary,guidance%20itself%20is%20non%2Dstatutory. (Accessed: 19 May 2025). </w:t>
      </w:r>
    </w:p>
    <w:p w14:paraId="7D595245" w14:textId="77777777" w:rsidR="00EB0A75" w:rsidRDefault="00EB0A75" w:rsidP="00EB0A75">
      <w:pPr>
        <w:rPr>
          <w:u w:val="single"/>
        </w:rPr>
      </w:pPr>
      <w:r w:rsidRPr="00EB0A75">
        <w:rPr>
          <w:u w:val="single"/>
        </w:rPr>
        <w:t xml:space="preserve">Senedd Research, (2023), </w:t>
      </w:r>
      <w:r w:rsidRPr="00EB0A75">
        <w:rPr>
          <w:i/>
          <w:iCs/>
          <w:u w:val="single"/>
        </w:rPr>
        <w:t>Reforming education: the Welsh Government’s mission to improve standards and tackle inequalities</w:t>
      </w:r>
      <w:r w:rsidRPr="00EB0A75">
        <w:rPr>
          <w:u w:val="single"/>
        </w:rPr>
        <w:t xml:space="preserve">, Available At: </w:t>
      </w:r>
      <w:hyperlink r:id="rId10" w:history="1">
        <w:r w:rsidRPr="00EB0A75">
          <w:rPr>
            <w:rStyle w:val="Hyperlink"/>
          </w:rPr>
          <w:t>https://research.senedd.wales/research-articles/reforming-education-the-welsh-government-s-mission-to-improve-standards-and-tackle-inequalities/</w:t>
        </w:r>
      </w:hyperlink>
      <w:r w:rsidRPr="00EB0A75">
        <w:rPr>
          <w:u w:val="single"/>
        </w:rPr>
        <w:t xml:space="preserve"> (Accessed: 19 May 2025). </w:t>
      </w:r>
    </w:p>
    <w:p w14:paraId="65132619" w14:textId="77777777" w:rsidR="00347792" w:rsidRPr="00347792" w:rsidRDefault="00347792" w:rsidP="00347792">
      <w:pPr>
        <w:rPr>
          <w:u w:val="single"/>
        </w:rPr>
      </w:pPr>
      <w:r w:rsidRPr="00347792">
        <w:rPr>
          <w:u w:val="single"/>
        </w:rPr>
        <w:t xml:space="preserve">UNCRC, (1989), </w:t>
      </w:r>
      <w:r w:rsidRPr="00347792">
        <w:rPr>
          <w:i/>
          <w:iCs/>
          <w:u w:val="single"/>
        </w:rPr>
        <w:t>The United Nations Convention on The Rights of a Child</w:t>
      </w:r>
      <w:r w:rsidRPr="00347792">
        <w:rPr>
          <w:u w:val="single"/>
        </w:rPr>
        <w:t xml:space="preserve">, Available At: </w:t>
      </w:r>
      <w:hyperlink r:id="rId11" w:history="1">
        <w:r w:rsidRPr="00347792">
          <w:rPr>
            <w:rStyle w:val="Hyperlink"/>
          </w:rPr>
          <w:t>https://www.unicef.org.uk/what-we-do/un-convention-child-rights/</w:t>
        </w:r>
      </w:hyperlink>
      <w:r w:rsidRPr="00347792">
        <w:rPr>
          <w:u w:val="single"/>
        </w:rPr>
        <w:t xml:space="preserve"> (Accessed: 19 May 2025)</w:t>
      </w:r>
    </w:p>
    <w:p w14:paraId="66B61BE0" w14:textId="77777777" w:rsidR="00EB0A75" w:rsidRPr="00EB0A75" w:rsidRDefault="00EB0A75" w:rsidP="00EB0A75">
      <w:pPr>
        <w:rPr>
          <w:u w:val="single"/>
        </w:rPr>
      </w:pPr>
      <w:r w:rsidRPr="00EB0A75">
        <w:rPr>
          <w:u w:val="single"/>
        </w:rPr>
        <w:t xml:space="preserve">Welsh Government, (2018), </w:t>
      </w:r>
      <w:r w:rsidRPr="00EB0A75">
        <w:rPr>
          <w:i/>
          <w:iCs/>
          <w:u w:val="single"/>
        </w:rPr>
        <w:t>Additional Learning Needs and Education Tribunal (Wales) Act 2018</w:t>
      </w:r>
      <w:r w:rsidRPr="00EB0A75">
        <w:rPr>
          <w:u w:val="single"/>
        </w:rPr>
        <w:t xml:space="preserve">, Available At: </w:t>
      </w:r>
      <w:hyperlink r:id="rId12" w:history="1">
        <w:r w:rsidRPr="00EB0A75">
          <w:rPr>
            <w:rStyle w:val="Hyperlink"/>
          </w:rPr>
          <w:t>https://www.gov.wales/additional-learning-needs-and-education-tribunal-wales-act</w:t>
        </w:r>
      </w:hyperlink>
      <w:r w:rsidRPr="00EB0A75">
        <w:rPr>
          <w:u w:val="single"/>
        </w:rPr>
        <w:t xml:space="preserve"> (Accessed: 19 May 2025).</w:t>
      </w:r>
    </w:p>
    <w:p w14:paraId="7358460D" w14:textId="77777777" w:rsidR="00EB0A75" w:rsidRPr="00EB0A75" w:rsidRDefault="00EB0A75" w:rsidP="00EB0A75">
      <w:pPr>
        <w:rPr>
          <w:u w:val="single"/>
        </w:rPr>
      </w:pPr>
      <w:r w:rsidRPr="00EB0A75">
        <w:rPr>
          <w:u w:val="single"/>
        </w:rPr>
        <w:t xml:space="preserve">Welsh Government, (2021), </w:t>
      </w:r>
      <w:r w:rsidRPr="00EB0A75">
        <w:rPr>
          <w:i/>
          <w:iCs/>
          <w:u w:val="single"/>
        </w:rPr>
        <w:t>The Additional Learning Needs Code for Wales 2021</w:t>
      </w:r>
      <w:r w:rsidRPr="00EB0A75">
        <w:rPr>
          <w:u w:val="single"/>
        </w:rPr>
        <w:t xml:space="preserve">, Available At: </w:t>
      </w:r>
      <w:hyperlink r:id="rId13" w:history="1">
        <w:r w:rsidRPr="00EB0A75">
          <w:rPr>
            <w:rStyle w:val="Hyperlink"/>
          </w:rPr>
          <w:t>https://www.gov.wales/sites/default/files/publications/2024-04/220622-the-additional-learning-needs-code-for-wales-2021%20%282%29.pdf</w:t>
        </w:r>
      </w:hyperlink>
      <w:r w:rsidRPr="00EB0A75">
        <w:rPr>
          <w:u w:val="single"/>
        </w:rPr>
        <w:t xml:space="preserve"> (Accessed: 19 May 2025). </w:t>
      </w:r>
    </w:p>
    <w:p w14:paraId="1C844D39" w14:textId="77777777" w:rsidR="00EB0A75" w:rsidRPr="00EB0A75" w:rsidRDefault="00EB0A75" w:rsidP="00EB0A75">
      <w:pPr>
        <w:rPr>
          <w:u w:val="single"/>
        </w:rPr>
      </w:pPr>
      <w:r w:rsidRPr="00EB0A75">
        <w:rPr>
          <w:u w:val="single"/>
        </w:rPr>
        <w:t xml:space="preserve">Welsh Government, (2024), </w:t>
      </w:r>
      <w:r w:rsidRPr="00EB0A75">
        <w:rPr>
          <w:i/>
          <w:iCs/>
          <w:u w:val="single"/>
        </w:rPr>
        <w:t>Implementing the Additional Learning Needs and Education Tribunal (Wales) Act 2018: practitioner guide</w:t>
      </w:r>
      <w:r w:rsidRPr="00EB0A75">
        <w:rPr>
          <w:u w:val="single"/>
        </w:rPr>
        <w:t xml:space="preserve">, Available At: </w:t>
      </w:r>
      <w:hyperlink r:id="rId14" w:history="1">
        <w:r w:rsidRPr="00EB0A75">
          <w:rPr>
            <w:rStyle w:val="Hyperlink"/>
          </w:rPr>
          <w:t>https://www.gov.wales/implementing-additional-learning-needs-and-education-tribunal-wales-act-2018-practitioner-guide</w:t>
        </w:r>
      </w:hyperlink>
      <w:r w:rsidRPr="00EB0A75">
        <w:rPr>
          <w:u w:val="single"/>
        </w:rPr>
        <w:t xml:space="preserve"> (Accessed: 19 May 2025). </w:t>
      </w:r>
    </w:p>
    <w:p w14:paraId="1A9337C9" w14:textId="77777777" w:rsidR="00EB0A75" w:rsidRPr="00EB0A75" w:rsidRDefault="00EB0A75" w:rsidP="00EB0A75">
      <w:pPr>
        <w:rPr>
          <w:u w:val="single"/>
        </w:rPr>
      </w:pPr>
      <w:r w:rsidRPr="00EB0A75">
        <w:rPr>
          <w:u w:val="single"/>
        </w:rPr>
        <w:lastRenderedPageBreak/>
        <w:t xml:space="preserve">Welsh Government, (2024), </w:t>
      </w:r>
      <w:r w:rsidRPr="00EB0A75">
        <w:rPr>
          <w:i/>
          <w:iCs/>
          <w:u w:val="single"/>
        </w:rPr>
        <w:t>Introduction to Curriculum for Wales guidance</w:t>
      </w:r>
      <w:r w:rsidRPr="00EB0A75">
        <w:rPr>
          <w:u w:val="single"/>
        </w:rPr>
        <w:t xml:space="preserve">, Available At: </w:t>
      </w:r>
      <w:hyperlink r:id="rId15" w:history="1">
        <w:r w:rsidRPr="00EB0A75">
          <w:rPr>
            <w:rStyle w:val="Hyperlink"/>
          </w:rPr>
          <w:t>https://hwb.gov.wales/curriculum-for-wales/introduction-to-curriculum-for-wales-guidance/</w:t>
        </w:r>
      </w:hyperlink>
      <w:r w:rsidRPr="00EB0A75">
        <w:rPr>
          <w:u w:val="single"/>
        </w:rPr>
        <w:t xml:space="preserve"> (Accessed: 19 May 2025). </w:t>
      </w:r>
    </w:p>
    <w:p w14:paraId="7BFF53F4" w14:textId="77777777" w:rsidR="00AF6E3E" w:rsidRDefault="00EB0A75" w:rsidP="00AF6E3E">
      <w:pPr>
        <w:rPr>
          <w:u w:val="single"/>
        </w:rPr>
      </w:pPr>
      <w:r w:rsidRPr="00EB0A75">
        <w:rPr>
          <w:u w:val="single"/>
        </w:rPr>
        <w:t xml:space="preserve">Welsh Government, (No Date Given), </w:t>
      </w:r>
      <w:r w:rsidRPr="00EB0A75">
        <w:rPr>
          <w:i/>
          <w:iCs/>
          <w:u w:val="single"/>
        </w:rPr>
        <w:t>Education is changing: additional learning needs</w:t>
      </w:r>
      <w:r w:rsidRPr="00EB0A75">
        <w:rPr>
          <w:u w:val="single"/>
        </w:rPr>
        <w:t xml:space="preserve">, Available At: </w:t>
      </w:r>
      <w:hyperlink r:id="rId16" w:history="1">
        <w:r w:rsidRPr="00EB0A75">
          <w:rPr>
            <w:rStyle w:val="Hyperlink"/>
          </w:rPr>
          <w:t>https://www.gov.wales/education-changing-additional-learning-needs</w:t>
        </w:r>
      </w:hyperlink>
      <w:r w:rsidRPr="00EB0A75">
        <w:rPr>
          <w:u w:val="single"/>
        </w:rPr>
        <w:t xml:space="preserve"> (Accessed: 19 May 2025).</w:t>
      </w:r>
    </w:p>
    <w:p w14:paraId="375C41FA" w14:textId="6212882F" w:rsidR="00AF6E3E" w:rsidRPr="00AF6E3E" w:rsidRDefault="00AF6E3E" w:rsidP="00AF6E3E">
      <w:pPr>
        <w:rPr>
          <w:u w:val="single"/>
        </w:rPr>
      </w:pPr>
      <w:r w:rsidRPr="00AF6E3E">
        <w:rPr>
          <w:u w:val="single"/>
        </w:rPr>
        <w:t xml:space="preserve">Welsh Government, (No Date Given), </w:t>
      </w:r>
      <w:r w:rsidRPr="00AF6E3E">
        <w:rPr>
          <w:i/>
          <w:iCs/>
          <w:u w:val="single"/>
        </w:rPr>
        <w:t>Education is changing: additional learning needs</w:t>
      </w:r>
      <w:r w:rsidRPr="00AF6E3E">
        <w:rPr>
          <w:u w:val="single"/>
        </w:rPr>
        <w:t xml:space="preserve">, Available At: </w:t>
      </w:r>
      <w:hyperlink r:id="rId17" w:history="1">
        <w:r w:rsidRPr="00AF6E3E">
          <w:rPr>
            <w:rStyle w:val="Hyperlink"/>
          </w:rPr>
          <w:t>https://www.gov.wales/education-changing-additional-learning-needs</w:t>
        </w:r>
      </w:hyperlink>
      <w:r w:rsidRPr="00AF6E3E">
        <w:rPr>
          <w:u w:val="single"/>
        </w:rPr>
        <w:t xml:space="preserve"> (Accessed: 19 May 2025).</w:t>
      </w:r>
    </w:p>
    <w:p w14:paraId="5D1DBC88" w14:textId="77777777" w:rsidR="00AF6E3E" w:rsidRPr="00EB0A75" w:rsidRDefault="00AF6E3E" w:rsidP="00EB0A75">
      <w:pPr>
        <w:rPr>
          <w:u w:val="single"/>
        </w:rPr>
      </w:pPr>
    </w:p>
    <w:p w14:paraId="0FF20324" w14:textId="77777777" w:rsidR="00480056" w:rsidRPr="00480056" w:rsidRDefault="00480056" w:rsidP="00480056">
      <w:pPr>
        <w:rPr>
          <w:u w:val="single"/>
        </w:rPr>
      </w:pPr>
    </w:p>
    <w:sectPr w:rsidR="00480056" w:rsidRPr="004800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487D"/>
    <w:rsid w:val="0007657E"/>
    <w:rsid w:val="003470E8"/>
    <w:rsid w:val="00347792"/>
    <w:rsid w:val="003A6B05"/>
    <w:rsid w:val="004752AC"/>
    <w:rsid w:val="00480056"/>
    <w:rsid w:val="005A1736"/>
    <w:rsid w:val="006D5419"/>
    <w:rsid w:val="008C72F6"/>
    <w:rsid w:val="00903327"/>
    <w:rsid w:val="00AF6E3E"/>
    <w:rsid w:val="00BE28F9"/>
    <w:rsid w:val="00C83129"/>
    <w:rsid w:val="00D74B2A"/>
    <w:rsid w:val="00EB0A75"/>
    <w:rsid w:val="00F84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D55252"/>
  <w15:chartTrackingRefBased/>
  <w15:docId w15:val="{636616DB-F724-4602-AB82-2BEB96929F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48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48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48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48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48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48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48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48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48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48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48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48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48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48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48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48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48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48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48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48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48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48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48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48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48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48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48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48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487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848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B0A7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0A7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4B2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169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25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9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7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63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7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y.clevelandclinic.org/health/diseases/sensory-processing-disorder-spd" TargetMode="External"/><Relationship Id="rId13" Type="http://schemas.openxmlformats.org/officeDocument/2006/relationships/hyperlink" Target="https://www.gov.wales/sites/default/files/publications/2024-04/220622-the-additional-learning-needs-code-for-wales-2021%20%282%29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childmind.org/article/how-sensory-processing-issues-affect-kids-in-school/" TargetMode="External"/><Relationship Id="rId12" Type="http://schemas.openxmlformats.org/officeDocument/2006/relationships/hyperlink" Target="https://www.gov.wales/additional-learning-needs-and-education-tribunal-wales-act" TargetMode="External"/><Relationship Id="rId17" Type="http://schemas.openxmlformats.org/officeDocument/2006/relationships/hyperlink" Target="https://www.gov.wales/education-changing-additional-learning-need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wales/education-changing-additional-learning-need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utismspeaks.org/sensory-processing-disorder" TargetMode="External"/><Relationship Id="rId11" Type="http://schemas.openxmlformats.org/officeDocument/2006/relationships/hyperlink" Target="https://www.unicef.org.uk/what-we-do/un-convention-child-rights/" TargetMode="External"/><Relationship Id="rId5" Type="http://schemas.openxmlformats.org/officeDocument/2006/relationships/hyperlink" Target="https://uowtsd-my.sharepoint.com/:v:/g/personal/2305336_student_uwtsd_ac_uk/EQ858_Mw5xJAm8pjq5MCDJYBz2o_YBuXp44U7PBte_XiaA?nav=eyJyZWZlcnJhbEluZm8iOnsicmVmZXJyYWxBcHAiOiJPbmVEcml2ZUZvckJ1c2luZXNzIiwicmVmZXJyYWxBcHBQbGF0Zm9ybSI6IldlYiIsInJlZmVycmFsTW9kZSI6InZpZXciLCJyZWZlcnJhbFZpZXciOiJNeUZpbGVzTGlua0NvcHkifX0&amp;e=b08CvD" TargetMode="External"/><Relationship Id="rId15" Type="http://schemas.openxmlformats.org/officeDocument/2006/relationships/hyperlink" Target="https://hwb.gov.wales/curriculum-for-wales/introduction-to-curriculum-for-wales-guidance/" TargetMode="External"/><Relationship Id="rId10" Type="http://schemas.openxmlformats.org/officeDocument/2006/relationships/hyperlink" Target="https://research.senedd.wales/research-articles/reforming-education-the-welsh-government-s-mission-to-improve-standards-and-tackle-inequalities/" TargetMode="External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hyperlink" Target="https://www.disabilityfriendlycities.org/references/the-biggest-barriers-to-inclusive-education/" TargetMode="External"/><Relationship Id="rId14" Type="http://schemas.openxmlformats.org/officeDocument/2006/relationships/hyperlink" Target="https://www.gov.wales/implementing-additional-learning-needs-and-education-tribunal-wales-act-2018-practitioner-gui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853</Words>
  <Characters>4865</Characters>
  <Application>Microsoft Office Word</Application>
  <DocSecurity>0</DocSecurity>
  <Lines>40</Lines>
  <Paragraphs>11</Paragraphs>
  <ScaleCrop>false</ScaleCrop>
  <Company/>
  <LinksUpToDate>false</LinksUpToDate>
  <CharactersWithSpaces>5707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Griffiths</dc:creator>
  <cp:keywords/>
  <dc:description/>
  <cp:lastModifiedBy>Ellie Griffiths</cp:lastModifiedBy>
  <cp:revision>8</cp:revision>
  <dcterms:created xsi:type="dcterms:W3CDTF">2025-05-19T18:23:00Z</dcterms:created>
  <dcterms:modified xsi:type="dcterms:W3CDTF">2025-05-19T20:22:00Z</dcterms:modified>
</cp:coreProperties>
</file>