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713C3" w14:textId="77777777" w:rsidR="003F025E" w:rsidRPr="00C82E29" w:rsidRDefault="003F025E" w:rsidP="003F025E">
      <w:pPr>
        <w:spacing w:line="360" w:lineRule="auto"/>
        <w:jc w:val="center"/>
        <w:rPr>
          <w:rFonts w:ascii="Times New Roman" w:eastAsia="Times New Roman" w:hAnsi="Times New Roman" w:cs="Times New Roman"/>
          <w:sz w:val="96"/>
          <w:szCs w:val="96"/>
        </w:rPr>
      </w:pPr>
      <w:r w:rsidRPr="00C82E29">
        <w:rPr>
          <w:rFonts w:ascii="Times New Roman" w:eastAsia="Times New Roman" w:hAnsi="Times New Roman" w:cs="Times New Roman"/>
          <w:sz w:val="96"/>
          <w:szCs w:val="96"/>
        </w:rPr>
        <w:t>MANAGING PEOPLE</w:t>
      </w:r>
    </w:p>
    <w:p w14:paraId="1B5DCFFC" w14:textId="77777777" w:rsidR="003F025E" w:rsidRDefault="003F025E" w:rsidP="003F025E">
      <w:pPr>
        <w:spacing w:line="360" w:lineRule="auto"/>
        <w:jc w:val="center"/>
        <w:rPr>
          <w:rFonts w:ascii="Times New Roman" w:eastAsia="Times New Roman" w:hAnsi="Times New Roman" w:cs="Times New Roman"/>
          <w:sz w:val="40"/>
          <w:szCs w:val="40"/>
        </w:rPr>
      </w:pPr>
    </w:p>
    <w:p w14:paraId="7900B1D9" w14:textId="77777777" w:rsidR="003F025E" w:rsidRDefault="003F025E" w:rsidP="003F025E">
      <w:pPr>
        <w:spacing w:line="360" w:lineRule="auto"/>
        <w:jc w:val="center"/>
        <w:rPr>
          <w:rFonts w:ascii="Times New Roman" w:eastAsia="Times New Roman" w:hAnsi="Times New Roman" w:cs="Times New Roman"/>
          <w:sz w:val="40"/>
          <w:szCs w:val="40"/>
        </w:rPr>
      </w:pPr>
    </w:p>
    <w:p w14:paraId="2AB3DC57" w14:textId="77777777" w:rsidR="003F025E" w:rsidRPr="00C82E29" w:rsidRDefault="003F025E" w:rsidP="003F025E">
      <w:pPr>
        <w:spacing w:line="360" w:lineRule="auto"/>
        <w:jc w:val="center"/>
        <w:rPr>
          <w:rFonts w:ascii="Times New Roman" w:eastAsia="Times New Roman" w:hAnsi="Times New Roman" w:cs="Times New Roman"/>
          <w:sz w:val="48"/>
          <w:szCs w:val="48"/>
        </w:rPr>
      </w:pPr>
      <w:r w:rsidRPr="00C82E29">
        <w:rPr>
          <w:rFonts w:ascii="Times New Roman" w:eastAsia="Times New Roman" w:hAnsi="Times New Roman" w:cs="Times New Roman"/>
          <w:sz w:val="48"/>
          <w:szCs w:val="48"/>
        </w:rPr>
        <w:t>LCBB5004</w:t>
      </w:r>
    </w:p>
    <w:p w14:paraId="5118B345" w14:textId="77777777" w:rsidR="003F025E" w:rsidRDefault="003F025E" w:rsidP="003F025E">
      <w:pPr>
        <w:spacing w:line="360" w:lineRule="auto"/>
        <w:jc w:val="center"/>
        <w:rPr>
          <w:rFonts w:ascii="Times New Roman" w:eastAsia="Times New Roman" w:hAnsi="Times New Roman" w:cs="Times New Roman"/>
          <w:sz w:val="40"/>
          <w:szCs w:val="40"/>
        </w:rPr>
      </w:pPr>
    </w:p>
    <w:p w14:paraId="3BA24AB7" w14:textId="77777777" w:rsidR="003F025E" w:rsidRPr="002009F1" w:rsidRDefault="003F025E" w:rsidP="003F025E">
      <w:pPr>
        <w:spacing w:line="360" w:lineRule="auto"/>
        <w:jc w:val="center"/>
        <w:rPr>
          <w:rFonts w:ascii="Times New Roman" w:eastAsia="Times New Roman" w:hAnsi="Times New Roman" w:cs="Times New Roman"/>
          <w:sz w:val="40"/>
          <w:szCs w:val="40"/>
        </w:rPr>
      </w:pPr>
    </w:p>
    <w:p w14:paraId="5C19107E" w14:textId="77777777" w:rsidR="003F025E" w:rsidRPr="002009F1" w:rsidRDefault="003F025E" w:rsidP="003F025E">
      <w:pPr>
        <w:spacing w:line="360" w:lineRule="auto"/>
        <w:jc w:val="center"/>
        <w:rPr>
          <w:rFonts w:ascii="Times New Roman" w:eastAsia="Times New Roman" w:hAnsi="Times New Roman" w:cs="Times New Roman"/>
          <w:sz w:val="40"/>
          <w:szCs w:val="40"/>
        </w:rPr>
      </w:pPr>
    </w:p>
    <w:p w14:paraId="6C103606" w14:textId="4D72AC3A" w:rsidR="003F025E" w:rsidRDefault="003F025E" w:rsidP="003F025E">
      <w:pPr>
        <w:spacing w:line="360" w:lineRule="auto"/>
        <w:jc w:val="center"/>
        <w:rPr>
          <w:rFonts w:ascii="Times New Roman" w:eastAsia="Times New Roman" w:hAnsi="Times New Roman" w:cs="Times New Roman"/>
          <w:sz w:val="40"/>
          <w:szCs w:val="40"/>
        </w:rPr>
      </w:pPr>
      <w:r w:rsidRPr="002009F1">
        <w:rPr>
          <w:rFonts w:ascii="Times New Roman" w:eastAsia="Times New Roman" w:hAnsi="Times New Roman" w:cs="Times New Roman"/>
          <w:sz w:val="40"/>
          <w:szCs w:val="40"/>
        </w:rPr>
        <w:br/>
      </w:r>
      <w:r>
        <w:rPr>
          <w:rFonts w:ascii="Times New Roman" w:eastAsia="Times New Roman" w:hAnsi="Times New Roman" w:cs="Times New Roman"/>
          <w:sz w:val="40"/>
          <w:szCs w:val="40"/>
        </w:rPr>
        <w:t xml:space="preserve">Assignment Title: </w:t>
      </w:r>
      <w:r w:rsidRPr="002009F1">
        <w:rPr>
          <w:rFonts w:ascii="Times New Roman" w:eastAsia="Times New Roman" w:hAnsi="Times New Roman" w:cs="Times New Roman"/>
          <w:sz w:val="40"/>
          <w:szCs w:val="40"/>
        </w:rPr>
        <w:t xml:space="preserve">Assessment </w:t>
      </w:r>
      <w:r>
        <w:rPr>
          <w:rFonts w:ascii="Times New Roman" w:eastAsia="Times New Roman" w:hAnsi="Times New Roman" w:cs="Times New Roman"/>
          <w:sz w:val="40"/>
          <w:szCs w:val="40"/>
        </w:rPr>
        <w:t>2 – Written assignment</w:t>
      </w:r>
    </w:p>
    <w:p w14:paraId="44F574B9" w14:textId="77777777" w:rsidR="003F025E" w:rsidRDefault="003F025E" w:rsidP="003F025E">
      <w:pPr>
        <w:spacing w:line="360" w:lineRule="auto"/>
        <w:jc w:val="center"/>
        <w:rPr>
          <w:rFonts w:ascii="Times New Roman" w:eastAsia="Times New Roman" w:hAnsi="Times New Roman" w:cs="Times New Roman"/>
          <w:sz w:val="40"/>
          <w:szCs w:val="40"/>
        </w:rPr>
      </w:pPr>
    </w:p>
    <w:p w14:paraId="178BB075" w14:textId="77777777" w:rsidR="003F025E" w:rsidRDefault="003F025E" w:rsidP="003F025E">
      <w:pPr>
        <w:spacing w:line="360" w:lineRule="auto"/>
        <w:jc w:val="center"/>
        <w:rPr>
          <w:rFonts w:ascii="Times New Roman" w:eastAsia="Times New Roman" w:hAnsi="Times New Roman" w:cs="Times New Roman"/>
          <w:sz w:val="40"/>
          <w:szCs w:val="40"/>
        </w:rPr>
      </w:pPr>
    </w:p>
    <w:p w14:paraId="64FD2469" w14:textId="77777777" w:rsidR="003F025E" w:rsidRDefault="003F025E" w:rsidP="003F025E">
      <w:pPr>
        <w:spacing w:line="360" w:lineRule="auto"/>
        <w:rPr>
          <w:rFonts w:ascii="Times New Roman" w:eastAsia="Times New Roman" w:hAnsi="Times New Roman" w:cs="Times New Roman"/>
          <w:sz w:val="40"/>
          <w:szCs w:val="40"/>
        </w:rPr>
      </w:pPr>
      <w:proofErr w:type="spellStart"/>
      <w:r>
        <w:rPr>
          <w:rFonts w:ascii="Times New Roman" w:eastAsia="Times New Roman" w:hAnsi="Times New Roman" w:cs="Times New Roman"/>
          <w:sz w:val="40"/>
          <w:szCs w:val="40"/>
        </w:rPr>
        <w:t>Name:Desislava</w:t>
      </w:r>
      <w:proofErr w:type="spellEnd"/>
      <w:r>
        <w:rPr>
          <w:rFonts w:ascii="Times New Roman" w:eastAsia="Times New Roman" w:hAnsi="Times New Roman" w:cs="Times New Roman"/>
          <w:sz w:val="40"/>
          <w:szCs w:val="40"/>
        </w:rPr>
        <w:t xml:space="preserve"> </w:t>
      </w:r>
      <w:proofErr w:type="spellStart"/>
      <w:r>
        <w:rPr>
          <w:rFonts w:ascii="Times New Roman" w:eastAsia="Times New Roman" w:hAnsi="Times New Roman" w:cs="Times New Roman"/>
          <w:sz w:val="40"/>
          <w:szCs w:val="40"/>
        </w:rPr>
        <w:t>Radeva</w:t>
      </w:r>
      <w:proofErr w:type="spellEnd"/>
    </w:p>
    <w:p w14:paraId="704C7FE6" w14:textId="5E6ABAEA" w:rsidR="00181518" w:rsidRDefault="003F025E" w:rsidP="003F025E">
      <w:pPr>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sz w:val="40"/>
          <w:szCs w:val="40"/>
        </w:rPr>
        <w:t>Student ID: 2030540</w:t>
      </w:r>
      <w:r w:rsidR="00181518">
        <w:br w:type="page"/>
      </w:r>
    </w:p>
    <w:sdt>
      <w:sdtPr>
        <w:rPr>
          <w:rFonts w:ascii="Arial" w:eastAsia="Arial" w:hAnsi="Arial" w:cs="Arial"/>
          <w:color w:val="auto"/>
          <w:sz w:val="22"/>
          <w:szCs w:val="22"/>
          <w:lang w:val="en-IN"/>
        </w:rPr>
        <w:id w:val="749314518"/>
        <w:docPartObj>
          <w:docPartGallery w:val="Table of Contents"/>
          <w:docPartUnique/>
        </w:docPartObj>
      </w:sdtPr>
      <w:sdtEndPr>
        <w:rPr>
          <w:b/>
          <w:bCs/>
          <w:noProof/>
        </w:rPr>
      </w:sdtEndPr>
      <w:sdtContent>
        <w:p w14:paraId="701BE148" w14:textId="15270E1B" w:rsidR="00181518" w:rsidRPr="00181518" w:rsidRDefault="00181518" w:rsidP="00181518">
          <w:pPr>
            <w:pStyle w:val="TOCHeading"/>
            <w:spacing w:before="0" w:line="360" w:lineRule="auto"/>
            <w:jc w:val="center"/>
            <w:rPr>
              <w:rFonts w:ascii="Times New Roman" w:hAnsi="Times New Roman" w:cs="Times New Roman"/>
              <w:b/>
              <w:color w:val="000000" w:themeColor="text1"/>
              <w:sz w:val="24"/>
              <w:szCs w:val="24"/>
            </w:rPr>
          </w:pPr>
          <w:r w:rsidRPr="00181518">
            <w:rPr>
              <w:rFonts w:ascii="Times New Roman" w:hAnsi="Times New Roman" w:cs="Times New Roman"/>
              <w:b/>
              <w:color w:val="000000" w:themeColor="text1"/>
              <w:sz w:val="24"/>
              <w:szCs w:val="24"/>
            </w:rPr>
            <w:t>Table of Contents</w:t>
          </w:r>
        </w:p>
        <w:p w14:paraId="32DD1072" w14:textId="065122C9" w:rsidR="00181518" w:rsidRPr="00181518" w:rsidRDefault="00181518" w:rsidP="00181518">
          <w:pPr>
            <w:pStyle w:val="TOC1"/>
            <w:tabs>
              <w:tab w:val="right" w:leader="dot" w:pos="9350"/>
            </w:tabs>
            <w:spacing w:before="240" w:line="360" w:lineRule="auto"/>
            <w:jc w:val="both"/>
            <w:rPr>
              <w:rFonts w:ascii="Times New Roman" w:hAnsi="Times New Roman" w:cs="Times New Roman"/>
              <w:noProof/>
              <w:color w:val="000000" w:themeColor="text1"/>
              <w:sz w:val="24"/>
              <w:szCs w:val="24"/>
            </w:rPr>
          </w:pPr>
          <w:r w:rsidRPr="00181518">
            <w:rPr>
              <w:rFonts w:ascii="Times New Roman" w:hAnsi="Times New Roman" w:cs="Times New Roman"/>
              <w:color w:val="000000" w:themeColor="text1"/>
              <w:sz w:val="24"/>
              <w:szCs w:val="24"/>
            </w:rPr>
            <w:fldChar w:fldCharType="begin"/>
          </w:r>
          <w:r w:rsidRPr="00181518">
            <w:rPr>
              <w:rFonts w:ascii="Times New Roman" w:hAnsi="Times New Roman" w:cs="Times New Roman"/>
              <w:color w:val="000000" w:themeColor="text1"/>
              <w:sz w:val="24"/>
              <w:szCs w:val="24"/>
            </w:rPr>
            <w:instrText xml:space="preserve"> TOC \o "1-3" \h \z \u </w:instrText>
          </w:r>
          <w:r w:rsidRPr="00181518">
            <w:rPr>
              <w:rFonts w:ascii="Times New Roman" w:hAnsi="Times New Roman" w:cs="Times New Roman"/>
              <w:color w:val="000000" w:themeColor="text1"/>
              <w:sz w:val="24"/>
              <w:szCs w:val="24"/>
            </w:rPr>
            <w:fldChar w:fldCharType="separate"/>
          </w:r>
          <w:hyperlink w:anchor="_Toc109148962" w:history="1">
            <w:r w:rsidRPr="00181518">
              <w:rPr>
                <w:rStyle w:val="Hyperlink"/>
                <w:rFonts w:ascii="Times New Roman" w:hAnsi="Times New Roman" w:cs="Times New Roman"/>
                <w:noProof/>
                <w:color w:val="000000" w:themeColor="text1"/>
                <w:sz w:val="24"/>
                <w:szCs w:val="24"/>
              </w:rPr>
              <w:t>Introduction</w:t>
            </w:r>
            <w:r w:rsidRPr="00181518">
              <w:rPr>
                <w:rFonts w:ascii="Times New Roman" w:hAnsi="Times New Roman" w:cs="Times New Roman"/>
                <w:noProof/>
                <w:webHidden/>
                <w:color w:val="000000" w:themeColor="text1"/>
                <w:sz w:val="24"/>
                <w:szCs w:val="24"/>
              </w:rPr>
              <w:tab/>
            </w:r>
            <w:r w:rsidRPr="00181518">
              <w:rPr>
                <w:rFonts w:ascii="Times New Roman" w:hAnsi="Times New Roman" w:cs="Times New Roman"/>
                <w:noProof/>
                <w:webHidden/>
                <w:color w:val="000000" w:themeColor="text1"/>
                <w:sz w:val="24"/>
                <w:szCs w:val="24"/>
              </w:rPr>
              <w:fldChar w:fldCharType="begin"/>
            </w:r>
            <w:r w:rsidRPr="00181518">
              <w:rPr>
                <w:rFonts w:ascii="Times New Roman" w:hAnsi="Times New Roman" w:cs="Times New Roman"/>
                <w:noProof/>
                <w:webHidden/>
                <w:color w:val="000000" w:themeColor="text1"/>
                <w:sz w:val="24"/>
                <w:szCs w:val="24"/>
              </w:rPr>
              <w:instrText xml:space="preserve"> PAGEREF _Toc109148962 \h </w:instrText>
            </w:r>
            <w:r w:rsidRPr="00181518">
              <w:rPr>
                <w:rFonts w:ascii="Times New Roman" w:hAnsi="Times New Roman" w:cs="Times New Roman"/>
                <w:noProof/>
                <w:webHidden/>
                <w:color w:val="000000" w:themeColor="text1"/>
                <w:sz w:val="24"/>
                <w:szCs w:val="24"/>
              </w:rPr>
            </w:r>
            <w:r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3</w:t>
            </w:r>
            <w:r w:rsidRPr="00181518">
              <w:rPr>
                <w:rFonts w:ascii="Times New Roman" w:hAnsi="Times New Roman" w:cs="Times New Roman"/>
                <w:noProof/>
                <w:webHidden/>
                <w:color w:val="000000" w:themeColor="text1"/>
                <w:sz w:val="24"/>
                <w:szCs w:val="24"/>
              </w:rPr>
              <w:fldChar w:fldCharType="end"/>
            </w:r>
          </w:hyperlink>
        </w:p>
        <w:p w14:paraId="65CCC1F3" w14:textId="113FD7F0" w:rsidR="00181518" w:rsidRPr="00181518" w:rsidRDefault="00000000" w:rsidP="00181518">
          <w:pPr>
            <w:pStyle w:val="TOC1"/>
            <w:tabs>
              <w:tab w:val="right" w:leader="dot" w:pos="9350"/>
            </w:tabs>
            <w:spacing w:before="240" w:line="360" w:lineRule="auto"/>
            <w:jc w:val="both"/>
            <w:rPr>
              <w:rFonts w:ascii="Times New Roman" w:hAnsi="Times New Roman" w:cs="Times New Roman"/>
              <w:noProof/>
              <w:color w:val="000000" w:themeColor="text1"/>
              <w:sz w:val="24"/>
              <w:szCs w:val="24"/>
            </w:rPr>
          </w:pPr>
          <w:hyperlink w:anchor="_Toc109148963" w:history="1">
            <w:r w:rsidR="00181518" w:rsidRPr="00181518">
              <w:rPr>
                <w:rStyle w:val="Hyperlink"/>
                <w:rFonts w:ascii="Times New Roman" w:hAnsi="Times New Roman" w:cs="Times New Roman"/>
                <w:noProof/>
                <w:color w:val="000000" w:themeColor="text1"/>
                <w:sz w:val="24"/>
                <w:szCs w:val="24"/>
              </w:rPr>
              <w:t>Main Body</w:t>
            </w:r>
            <w:r w:rsidR="00181518" w:rsidRPr="00181518">
              <w:rPr>
                <w:rFonts w:ascii="Times New Roman" w:hAnsi="Times New Roman" w:cs="Times New Roman"/>
                <w:noProof/>
                <w:webHidden/>
                <w:color w:val="000000" w:themeColor="text1"/>
                <w:sz w:val="24"/>
                <w:szCs w:val="24"/>
              </w:rPr>
              <w:tab/>
            </w:r>
            <w:r w:rsidR="00181518" w:rsidRPr="00181518">
              <w:rPr>
                <w:rFonts w:ascii="Times New Roman" w:hAnsi="Times New Roman" w:cs="Times New Roman"/>
                <w:noProof/>
                <w:webHidden/>
                <w:color w:val="000000" w:themeColor="text1"/>
                <w:sz w:val="24"/>
                <w:szCs w:val="24"/>
              </w:rPr>
              <w:fldChar w:fldCharType="begin"/>
            </w:r>
            <w:r w:rsidR="00181518" w:rsidRPr="00181518">
              <w:rPr>
                <w:rFonts w:ascii="Times New Roman" w:hAnsi="Times New Roman" w:cs="Times New Roman"/>
                <w:noProof/>
                <w:webHidden/>
                <w:color w:val="000000" w:themeColor="text1"/>
                <w:sz w:val="24"/>
                <w:szCs w:val="24"/>
              </w:rPr>
              <w:instrText xml:space="preserve"> PAGEREF _Toc109148963 \h </w:instrText>
            </w:r>
            <w:r w:rsidR="00181518" w:rsidRPr="00181518">
              <w:rPr>
                <w:rFonts w:ascii="Times New Roman" w:hAnsi="Times New Roman" w:cs="Times New Roman"/>
                <w:noProof/>
                <w:webHidden/>
                <w:color w:val="000000" w:themeColor="text1"/>
                <w:sz w:val="24"/>
                <w:szCs w:val="24"/>
              </w:rPr>
            </w:r>
            <w:r w:rsidR="00181518"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3</w:t>
            </w:r>
            <w:r w:rsidR="00181518" w:rsidRPr="00181518">
              <w:rPr>
                <w:rFonts w:ascii="Times New Roman" w:hAnsi="Times New Roman" w:cs="Times New Roman"/>
                <w:noProof/>
                <w:webHidden/>
                <w:color w:val="000000" w:themeColor="text1"/>
                <w:sz w:val="24"/>
                <w:szCs w:val="24"/>
              </w:rPr>
              <w:fldChar w:fldCharType="end"/>
            </w:r>
          </w:hyperlink>
        </w:p>
        <w:p w14:paraId="7B396DA0" w14:textId="4BED90CA" w:rsidR="00181518" w:rsidRPr="00181518" w:rsidRDefault="00000000" w:rsidP="00181518">
          <w:pPr>
            <w:pStyle w:val="TOC1"/>
            <w:tabs>
              <w:tab w:val="right" w:leader="dot" w:pos="9350"/>
            </w:tabs>
            <w:spacing w:before="240" w:line="360" w:lineRule="auto"/>
            <w:jc w:val="both"/>
            <w:rPr>
              <w:rFonts w:ascii="Times New Roman" w:hAnsi="Times New Roman" w:cs="Times New Roman"/>
              <w:noProof/>
              <w:color w:val="000000" w:themeColor="text1"/>
              <w:sz w:val="24"/>
              <w:szCs w:val="24"/>
            </w:rPr>
          </w:pPr>
          <w:hyperlink w:anchor="_Toc109148964" w:history="1">
            <w:r w:rsidR="00181518" w:rsidRPr="00181518">
              <w:rPr>
                <w:rStyle w:val="Hyperlink"/>
                <w:rFonts w:ascii="Times New Roman" w:hAnsi="Times New Roman" w:cs="Times New Roman"/>
                <w:noProof/>
                <w:color w:val="000000" w:themeColor="text1"/>
                <w:sz w:val="24"/>
                <w:szCs w:val="24"/>
              </w:rPr>
              <w:t>Part 1:</w:t>
            </w:r>
            <w:r w:rsidR="00181518" w:rsidRPr="00181518">
              <w:rPr>
                <w:rFonts w:ascii="Times New Roman" w:hAnsi="Times New Roman" w:cs="Times New Roman"/>
                <w:noProof/>
                <w:webHidden/>
                <w:color w:val="000000" w:themeColor="text1"/>
                <w:sz w:val="24"/>
                <w:szCs w:val="24"/>
              </w:rPr>
              <w:tab/>
            </w:r>
            <w:r w:rsidR="00181518" w:rsidRPr="00181518">
              <w:rPr>
                <w:rFonts w:ascii="Times New Roman" w:hAnsi="Times New Roman" w:cs="Times New Roman"/>
                <w:noProof/>
                <w:webHidden/>
                <w:color w:val="000000" w:themeColor="text1"/>
                <w:sz w:val="24"/>
                <w:szCs w:val="24"/>
              </w:rPr>
              <w:fldChar w:fldCharType="begin"/>
            </w:r>
            <w:r w:rsidR="00181518" w:rsidRPr="00181518">
              <w:rPr>
                <w:rFonts w:ascii="Times New Roman" w:hAnsi="Times New Roman" w:cs="Times New Roman"/>
                <w:noProof/>
                <w:webHidden/>
                <w:color w:val="000000" w:themeColor="text1"/>
                <w:sz w:val="24"/>
                <w:szCs w:val="24"/>
              </w:rPr>
              <w:instrText xml:space="preserve"> PAGEREF _Toc109148964 \h </w:instrText>
            </w:r>
            <w:r w:rsidR="00181518" w:rsidRPr="00181518">
              <w:rPr>
                <w:rFonts w:ascii="Times New Roman" w:hAnsi="Times New Roman" w:cs="Times New Roman"/>
                <w:noProof/>
                <w:webHidden/>
                <w:color w:val="000000" w:themeColor="text1"/>
                <w:sz w:val="24"/>
                <w:szCs w:val="24"/>
              </w:rPr>
            </w:r>
            <w:r w:rsidR="00181518"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3</w:t>
            </w:r>
            <w:r w:rsidR="00181518" w:rsidRPr="00181518">
              <w:rPr>
                <w:rFonts w:ascii="Times New Roman" w:hAnsi="Times New Roman" w:cs="Times New Roman"/>
                <w:noProof/>
                <w:webHidden/>
                <w:color w:val="000000" w:themeColor="text1"/>
                <w:sz w:val="24"/>
                <w:szCs w:val="24"/>
              </w:rPr>
              <w:fldChar w:fldCharType="end"/>
            </w:r>
          </w:hyperlink>
        </w:p>
        <w:p w14:paraId="652F97F9" w14:textId="53071A2B" w:rsidR="00181518" w:rsidRPr="00181518" w:rsidRDefault="00000000" w:rsidP="00181518">
          <w:pPr>
            <w:pStyle w:val="TOC2"/>
            <w:tabs>
              <w:tab w:val="left" w:pos="660"/>
              <w:tab w:val="right" w:leader="dot" w:pos="9350"/>
            </w:tabs>
            <w:spacing w:before="240" w:line="360" w:lineRule="auto"/>
            <w:jc w:val="both"/>
            <w:rPr>
              <w:rFonts w:ascii="Times New Roman" w:hAnsi="Times New Roman" w:cs="Times New Roman"/>
              <w:noProof/>
              <w:color w:val="000000" w:themeColor="text1"/>
              <w:sz w:val="24"/>
              <w:szCs w:val="24"/>
            </w:rPr>
          </w:pPr>
          <w:hyperlink w:anchor="_Toc109148965" w:history="1">
            <w:r w:rsidR="00181518" w:rsidRPr="00181518">
              <w:rPr>
                <w:rStyle w:val="Hyperlink"/>
                <w:rFonts w:ascii="Times New Roman" w:hAnsi="Times New Roman" w:cs="Times New Roman"/>
                <w:noProof/>
                <w:color w:val="000000" w:themeColor="text1"/>
                <w:sz w:val="24"/>
                <w:szCs w:val="24"/>
              </w:rPr>
              <w:t>a.</w:t>
            </w:r>
            <w:r w:rsidR="00181518" w:rsidRPr="00181518">
              <w:rPr>
                <w:rFonts w:ascii="Times New Roman" w:hAnsi="Times New Roman" w:cs="Times New Roman"/>
                <w:noProof/>
                <w:color w:val="000000" w:themeColor="text1"/>
                <w:sz w:val="24"/>
                <w:szCs w:val="24"/>
              </w:rPr>
              <w:tab/>
            </w:r>
            <w:r w:rsidR="00181518" w:rsidRPr="00181518">
              <w:rPr>
                <w:rStyle w:val="Hyperlink"/>
                <w:rFonts w:ascii="Times New Roman" w:hAnsi="Times New Roman" w:cs="Times New Roman"/>
                <w:noProof/>
                <w:color w:val="000000" w:themeColor="text1"/>
                <w:sz w:val="24"/>
                <w:szCs w:val="24"/>
              </w:rPr>
              <w:t>Importance of behaviours which are effective for HR professionals working in the UK</w:t>
            </w:r>
            <w:r w:rsidR="00181518" w:rsidRPr="00181518">
              <w:rPr>
                <w:rFonts w:ascii="Times New Roman" w:hAnsi="Times New Roman" w:cs="Times New Roman"/>
                <w:noProof/>
                <w:webHidden/>
                <w:color w:val="000000" w:themeColor="text1"/>
                <w:sz w:val="24"/>
                <w:szCs w:val="24"/>
              </w:rPr>
              <w:tab/>
            </w:r>
            <w:r w:rsidR="00181518" w:rsidRPr="00181518">
              <w:rPr>
                <w:rFonts w:ascii="Times New Roman" w:hAnsi="Times New Roman" w:cs="Times New Roman"/>
                <w:noProof/>
                <w:webHidden/>
                <w:color w:val="000000" w:themeColor="text1"/>
                <w:sz w:val="24"/>
                <w:szCs w:val="24"/>
              </w:rPr>
              <w:fldChar w:fldCharType="begin"/>
            </w:r>
            <w:r w:rsidR="00181518" w:rsidRPr="00181518">
              <w:rPr>
                <w:rFonts w:ascii="Times New Roman" w:hAnsi="Times New Roman" w:cs="Times New Roman"/>
                <w:noProof/>
                <w:webHidden/>
                <w:color w:val="000000" w:themeColor="text1"/>
                <w:sz w:val="24"/>
                <w:szCs w:val="24"/>
              </w:rPr>
              <w:instrText xml:space="preserve"> PAGEREF _Toc109148965 \h </w:instrText>
            </w:r>
            <w:r w:rsidR="00181518" w:rsidRPr="00181518">
              <w:rPr>
                <w:rFonts w:ascii="Times New Roman" w:hAnsi="Times New Roman" w:cs="Times New Roman"/>
                <w:noProof/>
                <w:webHidden/>
                <w:color w:val="000000" w:themeColor="text1"/>
                <w:sz w:val="24"/>
                <w:szCs w:val="24"/>
              </w:rPr>
            </w:r>
            <w:r w:rsidR="00181518"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3</w:t>
            </w:r>
            <w:r w:rsidR="00181518" w:rsidRPr="00181518">
              <w:rPr>
                <w:rFonts w:ascii="Times New Roman" w:hAnsi="Times New Roman" w:cs="Times New Roman"/>
                <w:noProof/>
                <w:webHidden/>
                <w:color w:val="000000" w:themeColor="text1"/>
                <w:sz w:val="24"/>
                <w:szCs w:val="24"/>
              </w:rPr>
              <w:fldChar w:fldCharType="end"/>
            </w:r>
          </w:hyperlink>
        </w:p>
        <w:p w14:paraId="6DE6073E" w14:textId="253010B6" w:rsidR="00181518" w:rsidRPr="00181518" w:rsidRDefault="00000000" w:rsidP="00181518">
          <w:pPr>
            <w:pStyle w:val="TOC2"/>
            <w:tabs>
              <w:tab w:val="left" w:pos="660"/>
              <w:tab w:val="right" w:leader="dot" w:pos="9350"/>
            </w:tabs>
            <w:spacing w:before="240" w:line="360" w:lineRule="auto"/>
            <w:jc w:val="both"/>
            <w:rPr>
              <w:rFonts w:ascii="Times New Roman" w:hAnsi="Times New Roman" w:cs="Times New Roman"/>
              <w:noProof/>
              <w:color w:val="000000" w:themeColor="text1"/>
              <w:sz w:val="24"/>
              <w:szCs w:val="24"/>
            </w:rPr>
          </w:pPr>
          <w:hyperlink w:anchor="_Toc109148966" w:history="1">
            <w:r w:rsidR="00181518" w:rsidRPr="00181518">
              <w:rPr>
                <w:rStyle w:val="Hyperlink"/>
                <w:rFonts w:ascii="Times New Roman" w:hAnsi="Times New Roman" w:cs="Times New Roman"/>
                <w:noProof/>
                <w:color w:val="000000" w:themeColor="text1"/>
                <w:sz w:val="24"/>
                <w:szCs w:val="24"/>
              </w:rPr>
              <w:t>b.</w:t>
            </w:r>
            <w:r w:rsidR="00181518" w:rsidRPr="00181518">
              <w:rPr>
                <w:rFonts w:ascii="Times New Roman" w:hAnsi="Times New Roman" w:cs="Times New Roman"/>
                <w:noProof/>
                <w:color w:val="000000" w:themeColor="text1"/>
                <w:sz w:val="24"/>
                <w:szCs w:val="24"/>
              </w:rPr>
              <w:tab/>
            </w:r>
            <w:r w:rsidR="00181518" w:rsidRPr="00181518">
              <w:rPr>
                <w:rStyle w:val="Hyperlink"/>
                <w:rFonts w:ascii="Times New Roman" w:hAnsi="Times New Roman" w:cs="Times New Roman"/>
                <w:noProof/>
                <w:color w:val="000000" w:themeColor="text1"/>
                <w:sz w:val="24"/>
                <w:szCs w:val="24"/>
              </w:rPr>
              <w:t>Application of CIPD Profession Map to HR professionals working on a global scale</w:t>
            </w:r>
            <w:r w:rsidR="00181518" w:rsidRPr="00181518">
              <w:rPr>
                <w:rFonts w:ascii="Times New Roman" w:hAnsi="Times New Roman" w:cs="Times New Roman"/>
                <w:noProof/>
                <w:webHidden/>
                <w:color w:val="000000" w:themeColor="text1"/>
                <w:sz w:val="24"/>
                <w:szCs w:val="24"/>
              </w:rPr>
              <w:tab/>
            </w:r>
            <w:r w:rsidR="00181518" w:rsidRPr="00181518">
              <w:rPr>
                <w:rFonts w:ascii="Times New Roman" w:hAnsi="Times New Roman" w:cs="Times New Roman"/>
                <w:noProof/>
                <w:webHidden/>
                <w:color w:val="000000" w:themeColor="text1"/>
                <w:sz w:val="24"/>
                <w:szCs w:val="24"/>
              </w:rPr>
              <w:fldChar w:fldCharType="begin"/>
            </w:r>
            <w:r w:rsidR="00181518" w:rsidRPr="00181518">
              <w:rPr>
                <w:rFonts w:ascii="Times New Roman" w:hAnsi="Times New Roman" w:cs="Times New Roman"/>
                <w:noProof/>
                <w:webHidden/>
                <w:color w:val="000000" w:themeColor="text1"/>
                <w:sz w:val="24"/>
                <w:szCs w:val="24"/>
              </w:rPr>
              <w:instrText xml:space="preserve"> PAGEREF _Toc109148966 \h </w:instrText>
            </w:r>
            <w:r w:rsidR="00181518" w:rsidRPr="00181518">
              <w:rPr>
                <w:rFonts w:ascii="Times New Roman" w:hAnsi="Times New Roman" w:cs="Times New Roman"/>
                <w:noProof/>
                <w:webHidden/>
                <w:color w:val="000000" w:themeColor="text1"/>
                <w:sz w:val="24"/>
                <w:szCs w:val="24"/>
              </w:rPr>
            </w:r>
            <w:r w:rsidR="00181518"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5</w:t>
            </w:r>
            <w:r w:rsidR="00181518" w:rsidRPr="00181518">
              <w:rPr>
                <w:rFonts w:ascii="Times New Roman" w:hAnsi="Times New Roman" w:cs="Times New Roman"/>
                <w:noProof/>
                <w:webHidden/>
                <w:color w:val="000000" w:themeColor="text1"/>
                <w:sz w:val="24"/>
                <w:szCs w:val="24"/>
              </w:rPr>
              <w:fldChar w:fldCharType="end"/>
            </w:r>
          </w:hyperlink>
        </w:p>
        <w:p w14:paraId="2CB0C2EC" w14:textId="084245D7" w:rsidR="00181518" w:rsidRPr="00181518" w:rsidRDefault="00000000" w:rsidP="00181518">
          <w:pPr>
            <w:pStyle w:val="TOC1"/>
            <w:tabs>
              <w:tab w:val="right" w:leader="dot" w:pos="9350"/>
            </w:tabs>
            <w:spacing w:before="240" w:line="360" w:lineRule="auto"/>
            <w:jc w:val="both"/>
            <w:rPr>
              <w:rFonts w:ascii="Times New Roman" w:hAnsi="Times New Roman" w:cs="Times New Roman"/>
              <w:noProof/>
              <w:color w:val="000000" w:themeColor="text1"/>
              <w:sz w:val="24"/>
              <w:szCs w:val="24"/>
            </w:rPr>
          </w:pPr>
          <w:hyperlink w:anchor="_Toc109148967" w:history="1">
            <w:r w:rsidR="00181518" w:rsidRPr="00181518">
              <w:rPr>
                <w:rStyle w:val="Hyperlink"/>
                <w:rFonts w:ascii="Times New Roman" w:hAnsi="Times New Roman" w:cs="Times New Roman"/>
                <w:noProof/>
                <w:color w:val="000000" w:themeColor="text1"/>
                <w:sz w:val="24"/>
                <w:szCs w:val="24"/>
              </w:rPr>
              <w:t>Part 2:</w:t>
            </w:r>
            <w:r w:rsidR="00181518" w:rsidRPr="00181518">
              <w:rPr>
                <w:rFonts w:ascii="Times New Roman" w:hAnsi="Times New Roman" w:cs="Times New Roman"/>
                <w:noProof/>
                <w:webHidden/>
                <w:color w:val="000000" w:themeColor="text1"/>
                <w:sz w:val="24"/>
                <w:szCs w:val="24"/>
              </w:rPr>
              <w:tab/>
            </w:r>
            <w:r w:rsidR="00181518" w:rsidRPr="00181518">
              <w:rPr>
                <w:rFonts w:ascii="Times New Roman" w:hAnsi="Times New Roman" w:cs="Times New Roman"/>
                <w:noProof/>
                <w:webHidden/>
                <w:color w:val="000000" w:themeColor="text1"/>
                <w:sz w:val="24"/>
                <w:szCs w:val="24"/>
              </w:rPr>
              <w:fldChar w:fldCharType="begin"/>
            </w:r>
            <w:r w:rsidR="00181518" w:rsidRPr="00181518">
              <w:rPr>
                <w:rFonts w:ascii="Times New Roman" w:hAnsi="Times New Roman" w:cs="Times New Roman"/>
                <w:noProof/>
                <w:webHidden/>
                <w:color w:val="000000" w:themeColor="text1"/>
                <w:sz w:val="24"/>
                <w:szCs w:val="24"/>
              </w:rPr>
              <w:instrText xml:space="preserve"> PAGEREF _Toc109148967 \h </w:instrText>
            </w:r>
            <w:r w:rsidR="00181518" w:rsidRPr="00181518">
              <w:rPr>
                <w:rFonts w:ascii="Times New Roman" w:hAnsi="Times New Roman" w:cs="Times New Roman"/>
                <w:noProof/>
                <w:webHidden/>
                <w:color w:val="000000" w:themeColor="text1"/>
                <w:sz w:val="24"/>
                <w:szCs w:val="24"/>
              </w:rPr>
            </w:r>
            <w:r w:rsidR="00181518"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6</w:t>
            </w:r>
            <w:r w:rsidR="00181518" w:rsidRPr="00181518">
              <w:rPr>
                <w:rFonts w:ascii="Times New Roman" w:hAnsi="Times New Roman" w:cs="Times New Roman"/>
                <w:noProof/>
                <w:webHidden/>
                <w:color w:val="000000" w:themeColor="text1"/>
                <w:sz w:val="24"/>
                <w:szCs w:val="24"/>
              </w:rPr>
              <w:fldChar w:fldCharType="end"/>
            </w:r>
          </w:hyperlink>
        </w:p>
        <w:p w14:paraId="143292B5" w14:textId="095B314A" w:rsidR="00181518" w:rsidRPr="00181518" w:rsidRDefault="00000000" w:rsidP="00181518">
          <w:pPr>
            <w:pStyle w:val="TOC2"/>
            <w:tabs>
              <w:tab w:val="right" w:leader="dot" w:pos="9350"/>
            </w:tabs>
            <w:spacing w:before="240" w:line="360" w:lineRule="auto"/>
            <w:jc w:val="both"/>
            <w:rPr>
              <w:rFonts w:ascii="Times New Roman" w:hAnsi="Times New Roman" w:cs="Times New Roman"/>
              <w:noProof/>
              <w:color w:val="000000" w:themeColor="text1"/>
              <w:sz w:val="24"/>
              <w:szCs w:val="24"/>
            </w:rPr>
          </w:pPr>
          <w:hyperlink w:anchor="_Toc109148968" w:history="1">
            <w:r w:rsidR="00181518" w:rsidRPr="00181518">
              <w:rPr>
                <w:rStyle w:val="Hyperlink"/>
                <w:rFonts w:ascii="Times New Roman" w:hAnsi="Times New Roman" w:cs="Times New Roman"/>
                <w:noProof/>
                <w:color w:val="000000" w:themeColor="text1"/>
                <w:sz w:val="24"/>
                <w:szCs w:val="24"/>
              </w:rPr>
              <w:t>a. Reasons for skill shortage in the public sector of the UK despite a high unemployment rate.</w:t>
            </w:r>
            <w:r w:rsidR="00181518" w:rsidRPr="00181518">
              <w:rPr>
                <w:rFonts w:ascii="Times New Roman" w:hAnsi="Times New Roman" w:cs="Times New Roman"/>
                <w:noProof/>
                <w:webHidden/>
                <w:color w:val="000000" w:themeColor="text1"/>
                <w:sz w:val="24"/>
                <w:szCs w:val="24"/>
              </w:rPr>
              <w:tab/>
            </w:r>
            <w:r w:rsidR="00181518" w:rsidRPr="00181518">
              <w:rPr>
                <w:rFonts w:ascii="Times New Roman" w:hAnsi="Times New Roman" w:cs="Times New Roman"/>
                <w:noProof/>
                <w:webHidden/>
                <w:color w:val="000000" w:themeColor="text1"/>
                <w:sz w:val="24"/>
                <w:szCs w:val="24"/>
              </w:rPr>
              <w:fldChar w:fldCharType="begin"/>
            </w:r>
            <w:r w:rsidR="00181518" w:rsidRPr="00181518">
              <w:rPr>
                <w:rFonts w:ascii="Times New Roman" w:hAnsi="Times New Roman" w:cs="Times New Roman"/>
                <w:noProof/>
                <w:webHidden/>
                <w:color w:val="000000" w:themeColor="text1"/>
                <w:sz w:val="24"/>
                <w:szCs w:val="24"/>
              </w:rPr>
              <w:instrText xml:space="preserve"> PAGEREF _Toc109148968 \h </w:instrText>
            </w:r>
            <w:r w:rsidR="00181518" w:rsidRPr="00181518">
              <w:rPr>
                <w:rFonts w:ascii="Times New Roman" w:hAnsi="Times New Roman" w:cs="Times New Roman"/>
                <w:noProof/>
                <w:webHidden/>
                <w:color w:val="000000" w:themeColor="text1"/>
                <w:sz w:val="24"/>
                <w:szCs w:val="24"/>
              </w:rPr>
            </w:r>
            <w:r w:rsidR="00181518"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6</w:t>
            </w:r>
            <w:r w:rsidR="00181518" w:rsidRPr="00181518">
              <w:rPr>
                <w:rFonts w:ascii="Times New Roman" w:hAnsi="Times New Roman" w:cs="Times New Roman"/>
                <w:noProof/>
                <w:webHidden/>
                <w:color w:val="000000" w:themeColor="text1"/>
                <w:sz w:val="24"/>
                <w:szCs w:val="24"/>
              </w:rPr>
              <w:fldChar w:fldCharType="end"/>
            </w:r>
          </w:hyperlink>
        </w:p>
        <w:p w14:paraId="7332DB5B" w14:textId="32FD9310" w:rsidR="00181518" w:rsidRPr="00181518" w:rsidRDefault="00000000" w:rsidP="00181518">
          <w:pPr>
            <w:pStyle w:val="TOC2"/>
            <w:tabs>
              <w:tab w:val="right" w:leader="dot" w:pos="9350"/>
            </w:tabs>
            <w:spacing w:before="240" w:line="360" w:lineRule="auto"/>
            <w:jc w:val="both"/>
            <w:rPr>
              <w:rFonts w:ascii="Times New Roman" w:hAnsi="Times New Roman" w:cs="Times New Roman"/>
              <w:noProof/>
              <w:color w:val="000000" w:themeColor="text1"/>
              <w:sz w:val="24"/>
              <w:szCs w:val="24"/>
            </w:rPr>
          </w:pPr>
          <w:hyperlink w:anchor="_Toc109148969" w:history="1">
            <w:r w:rsidR="00181518" w:rsidRPr="00181518">
              <w:rPr>
                <w:rStyle w:val="Hyperlink"/>
                <w:rFonts w:ascii="Times New Roman" w:hAnsi="Times New Roman" w:cs="Times New Roman"/>
                <w:noProof/>
                <w:color w:val="000000" w:themeColor="text1"/>
                <w:sz w:val="24"/>
                <w:szCs w:val="24"/>
              </w:rPr>
              <w:t>b. Long-term labour market developments to address the skills shortage in healthcare sector professions in the UK.</w:t>
            </w:r>
            <w:r w:rsidR="00181518" w:rsidRPr="00181518">
              <w:rPr>
                <w:rFonts w:ascii="Times New Roman" w:hAnsi="Times New Roman" w:cs="Times New Roman"/>
                <w:noProof/>
                <w:webHidden/>
                <w:color w:val="000000" w:themeColor="text1"/>
                <w:sz w:val="24"/>
                <w:szCs w:val="24"/>
              </w:rPr>
              <w:tab/>
            </w:r>
            <w:r w:rsidR="00181518" w:rsidRPr="00181518">
              <w:rPr>
                <w:rFonts w:ascii="Times New Roman" w:hAnsi="Times New Roman" w:cs="Times New Roman"/>
                <w:noProof/>
                <w:webHidden/>
                <w:color w:val="000000" w:themeColor="text1"/>
                <w:sz w:val="24"/>
                <w:szCs w:val="24"/>
              </w:rPr>
              <w:fldChar w:fldCharType="begin"/>
            </w:r>
            <w:r w:rsidR="00181518" w:rsidRPr="00181518">
              <w:rPr>
                <w:rFonts w:ascii="Times New Roman" w:hAnsi="Times New Roman" w:cs="Times New Roman"/>
                <w:noProof/>
                <w:webHidden/>
                <w:color w:val="000000" w:themeColor="text1"/>
                <w:sz w:val="24"/>
                <w:szCs w:val="24"/>
              </w:rPr>
              <w:instrText xml:space="preserve"> PAGEREF _Toc109148969 \h </w:instrText>
            </w:r>
            <w:r w:rsidR="00181518" w:rsidRPr="00181518">
              <w:rPr>
                <w:rFonts w:ascii="Times New Roman" w:hAnsi="Times New Roman" w:cs="Times New Roman"/>
                <w:noProof/>
                <w:webHidden/>
                <w:color w:val="000000" w:themeColor="text1"/>
                <w:sz w:val="24"/>
                <w:szCs w:val="24"/>
              </w:rPr>
            </w:r>
            <w:r w:rsidR="00181518"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8</w:t>
            </w:r>
            <w:r w:rsidR="00181518" w:rsidRPr="00181518">
              <w:rPr>
                <w:rFonts w:ascii="Times New Roman" w:hAnsi="Times New Roman" w:cs="Times New Roman"/>
                <w:noProof/>
                <w:webHidden/>
                <w:color w:val="000000" w:themeColor="text1"/>
                <w:sz w:val="24"/>
                <w:szCs w:val="24"/>
              </w:rPr>
              <w:fldChar w:fldCharType="end"/>
            </w:r>
          </w:hyperlink>
        </w:p>
        <w:p w14:paraId="01161558" w14:textId="1EF3E2FB" w:rsidR="00181518" w:rsidRPr="00181518" w:rsidRDefault="00000000" w:rsidP="00181518">
          <w:pPr>
            <w:pStyle w:val="TOC1"/>
            <w:tabs>
              <w:tab w:val="right" w:leader="dot" w:pos="9350"/>
            </w:tabs>
            <w:spacing w:before="240" w:line="360" w:lineRule="auto"/>
            <w:jc w:val="both"/>
            <w:rPr>
              <w:rFonts w:ascii="Times New Roman" w:hAnsi="Times New Roman" w:cs="Times New Roman"/>
              <w:noProof/>
              <w:color w:val="000000" w:themeColor="text1"/>
              <w:sz w:val="24"/>
              <w:szCs w:val="24"/>
            </w:rPr>
          </w:pPr>
          <w:hyperlink w:anchor="_Toc109148970" w:history="1">
            <w:r w:rsidR="00181518" w:rsidRPr="00181518">
              <w:rPr>
                <w:rStyle w:val="Hyperlink"/>
                <w:rFonts w:ascii="Times New Roman" w:hAnsi="Times New Roman" w:cs="Times New Roman"/>
                <w:noProof/>
                <w:color w:val="000000" w:themeColor="text1"/>
                <w:sz w:val="24"/>
                <w:szCs w:val="24"/>
              </w:rPr>
              <w:t>Conclusion</w:t>
            </w:r>
            <w:r w:rsidR="00181518" w:rsidRPr="00181518">
              <w:rPr>
                <w:rFonts w:ascii="Times New Roman" w:hAnsi="Times New Roman" w:cs="Times New Roman"/>
                <w:noProof/>
                <w:webHidden/>
                <w:color w:val="000000" w:themeColor="text1"/>
                <w:sz w:val="24"/>
                <w:szCs w:val="24"/>
              </w:rPr>
              <w:tab/>
            </w:r>
            <w:r w:rsidR="00181518" w:rsidRPr="00181518">
              <w:rPr>
                <w:rFonts w:ascii="Times New Roman" w:hAnsi="Times New Roman" w:cs="Times New Roman"/>
                <w:noProof/>
                <w:webHidden/>
                <w:color w:val="000000" w:themeColor="text1"/>
                <w:sz w:val="24"/>
                <w:szCs w:val="24"/>
              </w:rPr>
              <w:fldChar w:fldCharType="begin"/>
            </w:r>
            <w:r w:rsidR="00181518" w:rsidRPr="00181518">
              <w:rPr>
                <w:rFonts w:ascii="Times New Roman" w:hAnsi="Times New Roman" w:cs="Times New Roman"/>
                <w:noProof/>
                <w:webHidden/>
                <w:color w:val="000000" w:themeColor="text1"/>
                <w:sz w:val="24"/>
                <w:szCs w:val="24"/>
              </w:rPr>
              <w:instrText xml:space="preserve"> PAGEREF _Toc109148970 \h </w:instrText>
            </w:r>
            <w:r w:rsidR="00181518" w:rsidRPr="00181518">
              <w:rPr>
                <w:rFonts w:ascii="Times New Roman" w:hAnsi="Times New Roman" w:cs="Times New Roman"/>
                <w:noProof/>
                <w:webHidden/>
                <w:color w:val="000000" w:themeColor="text1"/>
                <w:sz w:val="24"/>
                <w:szCs w:val="24"/>
              </w:rPr>
            </w:r>
            <w:r w:rsidR="00181518"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9</w:t>
            </w:r>
            <w:r w:rsidR="00181518" w:rsidRPr="00181518">
              <w:rPr>
                <w:rFonts w:ascii="Times New Roman" w:hAnsi="Times New Roman" w:cs="Times New Roman"/>
                <w:noProof/>
                <w:webHidden/>
                <w:color w:val="000000" w:themeColor="text1"/>
                <w:sz w:val="24"/>
                <w:szCs w:val="24"/>
              </w:rPr>
              <w:fldChar w:fldCharType="end"/>
            </w:r>
          </w:hyperlink>
        </w:p>
        <w:p w14:paraId="473D7802" w14:textId="6EC31A22" w:rsidR="00181518" w:rsidRPr="00181518" w:rsidRDefault="00000000" w:rsidP="00181518">
          <w:pPr>
            <w:pStyle w:val="TOC1"/>
            <w:tabs>
              <w:tab w:val="right" w:leader="dot" w:pos="9350"/>
            </w:tabs>
            <w:spacing w:before="240" w:line="360" w:lineRule="auto"/>
            <w:jc w:val="both"/>
            <w:rPr>
              <w:rFonts w:ascii="Times New Roman" w:hAnsi="Times New Roman" w:cs="Times New Roman"/>
              <w:noProof/>
              <w:color w:val="000000" w:themeColor="text1"/>
              <w:sz w:val="24"/>
              <w:szCs w:val="24"/>
            </w:rPr>
          </w:pPr>
          <w:hyperlink w:anchor="_Toc109148971" w:history="1">
            <w:r w:rsidR="00181518" w:rsidRPr="00181518">
              <w:rPr>
                <w:rStyle w:val="Hyperlink"/>
                <w:rFonts w:ascii="Times New Roman" w:hAnsi="Times New Roman" w:cs="Times New Roman"/>
                <w:noProof/>
                <w:color w:val="000000" w:themeColor="text1"/>
                <w:sz w:val="24"/>
                <w:szCs w:val="24"/>
              </w:rPr>
              <w:t>Reference List:</w:t>
            </w:r>
            <w:r w:rsidR="00181518" w:rsidRPr="00181518">
              <w:rPr>
                <w:rFonts w:ascii="Times New Roman" w:hAnsi="Times New Roman" w:cs="Times New Roman"/>
                <w:noProof/>
                <w:webHidden/>
                <w:color w:val="000000" w:themeColor="text1"/>
                <w:sz w:val="24"/>
                <w:szCs w:val="24"/>
              </w:rPr>
              <w:tab/>
            </w:r>
            <w:r w:rsidR="00181518" w:rsidRPr="00181518">
              <w:rPr>
                <w:rFonts w:ascii="Times New Roman" w:hAnsi="Times New Roman" w:cs="Times New Roman"/>
                <w:noProof/>
                <w:webHidden/>
                <w:color w:val="000000" w:themeColor="text1"/>
                <w:sz w:val="24"/>
                <w:szCs w:val="24"/>
              </w:rPr>
              <w:fldChar w:fldCharType="begin"/>
            </w:r>
            <w:r w:rsidR="00181518" w:rsidRPr="00181518">
              <w:rPr>
                <w:rFonts w:ascii="Times New Roman" w:hAnsi="Times New Roman" w:cs="Times New Roman"/>
                <w:noProof/>
                <w:webHidden/>
                <w:color w:val="000000" w:themeColor="text1"/>
                <w:sz w:val="24"/>
                <w:szCs w:val="24"/>
              </w:rPr>
              <w:instrText xml:space="preserve"> PAGEREF _Toc109148971 \h </w:instrText>
            </w:r>
            <w:r w:rsidR="00181518" w:rsidRPr="00181518">
              <w:rPr>
                <w:rFonts w:ascii="Times New Roman" w:hAnsi="Times New Roman" w:cs="Times New Roman"/>
                <w:noProof/>
                <w:webHidden/>
                <w:color w:val="000000" w:themeColor="text1"/>
                <w:sz w:val="24"/>
                <w:szCs w:val="24"/>
              </w:rPr>
            </w:r>
            <w:r w:rsidR="00181518" w:rsidRPr="00181518">
              <w:rPr>
                <w:rFonts w:ascii="Times New Roman" w:hAnsi="Times New Roman" w:cs="Times New Roman"/>
                <w:noProof/>
                <w:webHidden/>
                <w:color w:val="000000" w:themeColor="text1"/>
                <w:sz w:val="24"/>
                <w:szCs w:val="24"/>
              </w:rPr>
              <w:fldChar w:fldCharType="separate"/>
            </w:r>
            <w:r w:rsidR="00A75C03">
              <w:rPr>
                <w:rFonts w:ascii="Times New Roman" w:hAnsi="Times New Roman" w:cs="Times New Roman"/>
                <w:noProof/>
                <w:webHidden/>
                <w:color w:val="000000" w:themeColor="text1"/>
                <w:sz w:val="24"/>
                <w:szCs w:val="24"/>
              </w:rPr>
              <w:t>11</w:t>
            </w:r>
            <w:r w:rsidR="00181518" w:rsidRPr="00181518">
              <w:rPr>
                <w:rFonts w:ascii="Times New Roman" w:hAnsi="Times New Roman" w:cs="Times New Roman"/>
                <w:noProof/>
                <w:webHidden/>
                <w:color w:val="000000" w:themeColor="text1"/>
                <w:sz w:val="24"/>
                <w:szCs w:val="24"/>
              </w:rPr>
              <w:fldChar w:fldCharType="end"/>
            </w:r>
          </w:hyperlink>
        </w:p>
        <w:p w14:paraId="789E8C14" w14:textId="234124A2" w:rsidR="00181518" w:rsidRDefault="00181518" w:rsidP="00181518">
          <w:pPr>
            <w:spacing w:line="360" w:lineRule="auto"/>
            <w:jc w:val="both"/>
          </w:pPr>
          <w:r w:rsidRPr="00181518">
            <w:rPr>
              <w:rFonts w:ascii="Times New Roman" w:hAnsi="Times New Roman" w:cs="Times New Roman"/>
              <w:b/>
              <w:bCs/>
              <w:noProof/>
              <w:color w:val="000000" w:themeColor="text1"/>
              <w:sz w:val="24"/>
              <w:szCs w:val="24"/>
            </w:rPr>
            <w:fldChar w:fldCharType="end"/>
          </w:r>
        </w:p>
      </w:sdtContent>
    </w:sdt>
    <w:p w14:paraId="69A36729" w14:textId="77777777" w:rsidR="00181518" w:rsidRDefault="00181518" w:rsidP="00181518">
      <w:pPr>
        <w:rPr>
          <w:rFonts w:ascii="Times New Roman" w:eastAsia="Times New Roman" w:hAnsi="Times New Roman" w:cs="Times New Roman"/>
          <w:b/>
          <w:sz w:val="32"/>
          <w:szCs w:val="24"/>
          <w:lang w:val="en-GB"/>
        </w:rPr>
      </w:pPr>
      <w:r>
        <w:br w:type="page"/>
      </w:r>
    </w:p>
    <w:p w14:paraId="00000001" w14:textId="41D37E5C" w:rsidR="00225998" w:rsidRPr="00244857" w:rsidRDefault="00264932" w:rsidP="00181518">
      <w:pPr>
        <w:pStyle w:val="Heading1"/>
        <w:spacing w:before="240" w:after="240"/>
      </w:pPr>
      <w:bookmarkStart w:id="0" w:name="_Toc109148962"/>
      <w:r w:rsidRPr="00244857">
        <w:lastRenderedPageBreak/>
        <w:t>Introduction</w:t>
      </w:r>
      <w:bookmarkEnd w:id="0"/>
      <w:r w:rsidRPr="00244857">
        <w:t xml:space="preserve"> </w:t>
      </w:r>
    </w:p>
    <w:p w14:paraId="00000002"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CIPD profession map helps to manage global standards for people in different professions which give guidelines to them for different activities, skills, knowledge along with behaviour required to ensure success. The main purpose of this profession map is to inculcate a shared professional identity across this sector with everyone who works in this organisation in HR to apply the same set of standards and values. With the help of this study, a brief knowledge can be developed that can lead employees to exceptional engagement with different relevance and credible literature. </w:t>
      </w:r>
    </w:p>
    <w:p w14:paraId="00000003" w14:textId="77777777" w:rsidR="00225998" w:rsidRPr="00244857" w:rsidRDefault="00264932" w:rsidP="00181518">
      <w:pPr>
        <w:pStyle w:val="Heading1"/>
        <w:spacing w:before="240" w:after="240"/>
      </w:pPr>
      <w:bookmarkStart w:id="1" w:name="_Toc109148963"/>
      <w:r w:rsidRPr="00244857">
        <w:t>Main Body</w:t>
      </w:r>
      <w:bookmarkEnd w:id="1"/>
    </w:p>
    <w:p w14:paraId="00000004" w14:textId="77777777" w:rsidR="00225998" w:rsidRPr="00244857" w:rsidRDefault="00264932" w:rsidP="00181518">
      <w:pPr>
        <w:pStyle w:val="Heading1"/>
        <w:spacing w:before="240" w:after="240"/>
      </w:pPr>
      <w:bookmarkStart w:id="2" w:name="_Toc109148964"/>
      <w:r w:rsidRPr="00244857">
        <w:t>Part 1:</w:t>
      </w:r>
      <w:bookmarkEnd w:id="2"/>
    </w:p>
    <w:p w14:paraId="00000005" w14:textId="77777777" w:rsidR="00225998" w:rsidRPr="00244857" w:rsidRDefault="00264932" w:rsidP="00181518">
      <w:pPr>
        <w:pStyle w:val="Heading2"/>
        <w:spacing w:before="240" w:after="240"/>
      </w:pPr>
      <w:bookmarkStart w:id="3" w:name="_Toc109148965"/>
      <w:r w:rsidRPr="00244857">
        <w:t>Importance of behaviours which are effective for HR professionals working in the UK</w:t>
      </w:r>
      <w:bookmarkEnd w:id="3"/>
    </w:p>
    <w:p w14:paraId="00000006"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The profession map helps the people's profession with the strongest structure foundation whereas it also helps in effective decision-making. There are eight core behaviours to such an extent that help effective HR professionals working in the UK to create value for people, organisations, society and their profession too. In these below-mentioned points, these behaviours and their importance for effective HR professionals have been discussed. </w:t>
      </w:r>
    </w:p>
    <w:p w14:paraId="00000007"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Ethical practice</w:t>
      </w:r>
    </w:p>
    <w:p w14:paraId="00000008"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In this practice, HR professionals need to build trust by introducing role-modelling ethical behaviour. These employees can also apply different principles and values continuously which helps them in the decision-making process (</w:t>
      </w:r>
      <w:r w:rsidRPr="00244857">
        <w:rPr>
          <w:rFonts w:ascii="Times New Roman" w:eastAsia="Times New Roman" w:hAnsi="Times New Roman" w:cs="Times New Roman"/>
          <w:color w:val="222222"/>
          <w:sz w:val="24"/>
          <w:szCs w:val="24"/>
          <w:highlight w:val="white"/>
          <w:lang w:val="en-GB"/>
        </w:rPr>
        <w:t>Turyakira, 2018</w:t>
      </w:r>
      <w:r w:rsidRPr="00244857">
        <w:rPr>
          <w:rFonts w:ascii="Times New Roman" w:eastAsia="Times New Roman" w:hAnsi="Times New Roman" w:cs="Times New Roman"/>
          <w:sz w:val="24"/>
          <w:szCs w:val="24"/>
          <w:lang w:val="en-GB"/>
        </w:rPr>
        <w:t xml:space="preserve">). It seems by developing ethical practices is important as it promotes and fosters fairness and justice for all individuals working in the UK. </w:t>
      </w:r>
    </w:p>
    <w:p w14:paraId="00000009"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Profession courage and influence</w:t>
      </w:r>
    </w:p>
    <w:p w14:paraId="0000000A" w14:textId="174A2755"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Professional courage is important as it encourages individuals to speak up about their qualities and </w:t>
      </w:r>
      <w:r w:rsidR="00244857" w:rsidRPr="00244857">
        <w:rPr>
          <w:rFonts w:ascii="Times New Roman" w:eastAsia="Times New Roman" w:hAnsi="Times New Roman" w:cs="Times New Roman"/>
          <w:sz w:val="24"/>
          <w:szCs w:val="24"/>
          <w:lang w:val="en-GB"/>
        </w:rPr>
        <w:t>skilfulness</w:t>
      </w:r>
      <w:r w:rsidRPr="00244857">
        <w:rPr>
          <w:rFonts w:ascii="Times New Roman" w:eastAsia="Times New Roman" w:hAnsi="Times New Roman" w:cs="Times New Roman"/>
          <w:sz w:val="24"/>
          <w:szCs w:val="24"/>
          <w:lang w:val="en-GB"/>
        </w:rPr>
        <w:t xml:space="preserve">. Moreover, having this courage to accept the lines of ethics, fairness and mortality is </w:t>
      </w:r>
      <w:r w:rsidRPr="00244857">
        <w:rPr>
          <w:rFonts w:ascii="Times New Roman" w:eastAsia="Times New Roman" w:hAnsi="Times New Roman" w:cs="Times New Roman"/>
          <w:sz w:val="24"/>
          <w:szCs w:val="24"/>
          <w:lang w:val="en-GB"/>
        </w:rPr>
        <w:lastRenderedPageBreak/>
        <w:t xml:space="preserve">equally important when they are on the side of good and virtue as it helps HR to establish their role.  </w:t>
      </w:r>
    </w:p>
    <w:p w14:paraId="0000000B"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Valuing people</w:t>
      </w:r>
    </w:p>
    <w:p w14:paraId="0000000C"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With help of valuing people's standards individuals can create a shared purpose to enable employees' development, voice and well-being. It seems HR professionals guide their employees to their beliefs, attitudes and behaviour so they must value their co-workers to increase their productivity (</w:t>
      </w:r>
      <w:r w:rsidRPr="00244857">
        <w:rPr>
          <w:rFonts w:ascii="Times New Roman" w:eastAsia="Times New Roman" w:hAnsi="Times New Roman" w:cs="Times New Roman"/>
          <w:color w:val="222222"/>
          <w:sz w:val="24"/>
          <w:szCs w:val="24"/>
          <w:highlight w:val="white"/>
          <w:lang w:val="en-GB"/>
        </w:rPr>
        <w:t xml:space="preserve">Willott </w:t>
      </w:r>
      <w:r w:rsidRPr="00244857">
        <w:rPr>
          <w:rFonts w:ascii="Times New Roman" w:eastAsia="Times New Roman" w:hAnsi="Times New Roman" w:cs="Times New Roman"/>
          <w:i/>
          <w:color w:val="222222"/>
          <w:sz w:val="24"/>
          <w:szCs w:val="24"/>
          <w:highlight w:val="white"/>
          <w:lang w:val="en-GB"/>
        </w:rPr>
        <w:t xml:space="preserve">et al., </w:t>
      </w:r>
      <w:r w:rsidRPr="00244857">
        <w:rPr>
          <w:rFonts w:ascii="Times New Roman" w:eastAsia="Times New Roman" w:hAnsi="Times New Roman" w:cs="Times New Roman"/>
          <w:color w:val="222222"/>
          <w:sz w:val="24"/>
          <w:szCs w:val="24"/>
          <w:highlight w:val="white"/>
          <w:lang w:val="en-GB"/>
        </w:rPr>
        <w:t>2020</w:t>
      </w:r>
      <w:r w:rsidRPr="00244857">
        <w:rPr>
          <w:rFonts w:ascii="Times New Roman" w:eastAsia="Times New Roman" w:hAnsi="Times New Roman" w:cs="Times New Roman"/>
          <w:sz w:val="24"/>
          <w:szCs w:val="24"/>
          <w:lang w:val="en-GB"/>
        </w:rPr>
        <w:t xml:space="preserve">). </w:t>
      </w:r>
    </w:p>
    <w:p w14:paraId="0000000D"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 xml:space="preserve">Commercial drive </w:t>
      </w:r>
    </w:p>
    <w:p w14:paraId="0000000E" w14:textId="0D07284E"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Using a commercial mindset in this behaviour helps to develop drive and personal responsibilities to create value. </w:t>
      </w:r>
      <w:r w:rsidR="00244857" w:rsidRPr="00244857">
        <w:rPr>
          <w:rFonts w:ascii="Times New Roman" w:eastAsia="Times New Roman" w:hAnsi="Times New Roman" w:cs="Times New Roman"/>
          <w:sz w:val="24"/>
          <w:szCs w:val="24"/>
          <w:lang w:val="en-GB"/>
        </w:rPr>
        <w:t>Thus,</w:t>
      </w:r>
      <w:r w:rsidRPr="00244857">
        <w:rPr>
          <w:rFonts w:ascii="Times New Roman" w:eastAsia="Times New Roman" w:hAnsi="Times New Roman" w:cs="Times New Roman"/>
          <w:sz w:val="24"/>
          <w:szCs w:val="24"/>
          <w:lang w:val="en-GB"/>
        </w:rPr>
        <w:t xml:space="preserve"> it can be said that by introducing commercial drive in business HR professionals increase their commitment to their customers and it also adds more value to organisations in the UK. </w:t>
      </w:r>
    </w:p>
    <w:p w14:paraId="0000000F"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Working inclusively</w:t>
      </w:r>
    </w:p>
    <w:p w14:paraId="00000010"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Inclusion in the workplace surely creates employee engagement and for this reason, current organisations need to work inclusively. It is important for HR professionals as it improves employee engagement and innovation and builds a sense of belonging so that employees also engage in this organisation (</w:t>
      </w:r>
      <w:r w:rsidRPr="00244857">
        <w:rPr>
          <w:rFonts w:ascii="Times New Roman" w:eastAsia="Times New Roman" w:hAnsi="Times New Roman" w:cs="Times New Roman"/>
          <w:color w:val="222222"/>
          <w:sz w:val="24"/>
          <w:szCs w:val="24"/>
          <w:highlight w:val="white"/>
          <w:lang w:val="en-GB"/>
        </w:rPr>
        <w:t>Grant and Kara, 2021</w:t>
      </w:r>
      <w:r w:rsidRPr="00244857">
        <w:rPr>
          <w:rFonts w:ascii="Times New Roman" w:eastAsia="Times New Roman" w:hAnsi="Times New Roman" w:cs="Times New Roman"/>
          <w:sz w:val="24"/>
          <w:szCs w:val="24"/>
          <w:lang w:val="en-GB"/>
        </w:rPr>
        <w:t xml:space="preserve">). </w:t>
      </w:r>
    </w:p>
    <w:p w14:paraId="00000011"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 xml:space="preserve">Insights focused </w:t>
      </w:r>
    </w:p>
    <w:p w14:paraId="00000012"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This core behaviour in the professional map encourages employees to such an extent that they ask frequent questions about their hierarchies and evaluate evidence. It helps their HR professionals to improve insights focus so that individuals develop their key behaviour to achieve positive outcomes in their organisation (</w:t>
      </w:r>
      <w:r w:rsidRPr="00244857">
        <w:rPr>
          <w:rFonts w:ascii="Times New Roman" w:eastAsia="Times New Roman" w:hAnsi="Times New Roman" w:cs="Times New Roman"/>
          <w:color w:val="222222"/>
          <w:sz w:val="24"/>
          <w:szCs w:val="24"/>
          <w:highlight w:val="white"/>
          <w:lang w:val="en-GB"/>
        </w:rPr>
        <w:t>Grant, 2022</w:t>
      </w:r>
      <w:r w:rsidRPr="00244857">
        <w:rPr>
          <w:rFonts w:ascii="Times New Roman" w:eastAsia="Times New Roman" w:hAnsi="Times New Roman" w:cs="Times New Roman"/>
          <w:sz w:val="24"/>
          <w:szCs w:val="24"/>
          <w:lang w:val="en-GB"/>
        </w:rPr>
        <w:t xml:space="preserve">). </w:t>
      </w:r>
    </w:p>
    <w:p w14:paraId="00000013"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 xml:space="preserve">Passion for learning </w:t>
      </w:r>
    </w:p>
    <w:p w14:paraId="00000014"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Having a passion for learning helps employees to develop their curiosity so that they can enable themselves for most of the opportunities to learn, improve and innovate. HR professionals need to </w:t>
      </w:r>
      <w:r w:rsidRPr="00244857">
        <w:rPr>
          <w:rFonts w:ascii="Times New Roman" w:eastAsia="Times New Roman" w:hAnsi="Times New Roman" w:cs="Times New Roman"/>
          <w:sz w:val="24"/>
          <w:szCs w:val="24"/>
          <w:lang w:val="en-GB"/>
        </w:rPr>
        <w:lastRenderedPageBreak/>
        <w:t xml:space="preserve">ensure a passion for learning as it allows knowledge and practice and enables their organisation to leverage opportunities. </w:t>
      </w:r>
    </w:p>
    <w:p w14:paraId="00000015"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Situational decision-making</w:t>
      </w:r>
    </w:p>
    <w:p w14:paraId="00000016"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This last behaviour in people's profession helps to make effective and pragmatic decisions to such an extent that this decision helps them to handle specific situations (</w:t>
      </w:r>
      <w:r w:rsidRPr="00244857">
        <w:rPr>
          <w:rFonts w:ascii="Times New Roman" w:eastAsia="Times New Roman" w:hAnsi="Times New Roman" w:cs="Times New Roman"/>
          <w:color w:val="222222"/>
          <w:sz w:val="24"/>
          <w:szCs w:val="24"/>
          <w:highlight w:val="white"/>
          <w:lang w:val="en-GB"/>
        </w:rPr>
        <w:t xml:space="preserve">Merendino </w:t>
      </w:r>
      <w:r w:rsidRPr="00244857">
        <w:rPr>
          <w:rFonts w:ascii="Times New Roman" w:eastAsia="Times New Roman" w:hAnsi="Times New Roman" w:cs="Times New Roman"/>
          <w:i/>
          <w:color w:val="222222"/>
          <w:sz w:val="24"/>
          <w:szCs w:val="24"/>
          <w:highlight w:val="white"/>
          <w:lang w:val="en-GB"/>
        </w:rPr>
        <w:t xml:space="preserve">et al., </w:t>
      </w:r>
      <w:r w:rsidRPr="00244857">
        <w:rPr>
          <w:rFonts w:ascii="Times New Roman" w:eastAsia="Times New Roman" w:hAnsi="Times New Roman" w:cs="Times New Roman"/>
          <w:color w:val="222222"/>
          <w:sz w:val="24"/>
          <w:szCs w:val="24"/>
          <w:highlight w:val="white"/>
          <w:lang w:val="en-GB"/>
        </w:rPr>
        <w:t>2018</w:t>
      </w:r>
      <w:r w:rsidRPr="00244857">
        <w:rPr>
          <w:rFonts w:ascii="Times New Roman" w:eastAsia="Times New Roman" w:hAnsi="Times New Roman" w:cs="Times New Roman"/>
          <w:sz w:val="24"/>
          <w:szCs w:val="24"/>
          <w:lang w:val="en-GB"/>
        </w:rPr>
        <w:t xml:space="preserve">). </w:t>
      </w:r>
    </w:p>
    <w:p w14:paraId="00000017" w14:textId="77777777" w:rsidR="00225998" w:rsidRPr="00244857" w:rsidRDefault="00264932" w:rsidP="00181518">
      <w:pPr>
        <w:pStyle w:val="Heading2"/>
        <w:spacing w:before="240" w:after="240"/>
      </w:pPr>
      <w:bookmarkStart w:id="4" w:name="_Toc109148966"/>
      <w:r w:rsidRPr="00244857">
        <w:t>Application of CIPD Profession Map to HR professionals working on a global scale</w:t>
      </w:r>
      <w:bookmarkEnd w:id="4"/>
      <w:r w:rsidRPr="00244857">
        <w:t xml:space="preserve"> </w:t>
      </w:r>
    </w:p>
    <w:p w14:paraId="00000018"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CIPD Profession map helps to ensure customer-focused HR services to deliver better quality services across the entire employee cycle. This map can be introduced to HR professionals who are working on a global scale. The profession map sets international benchmarks for the people's professions where it sees that with help of this profession map individuals can easily make better decisions, act with more confidence and also drive changes in their organisation to maintain the continuous progression of this organisation (</w:t>
      </w:r>
      <w:r w:rsidRPr="00244857">
        <w:rPr>
          <w:rFonts w:ascii="Times New Roman" w:eastAsia="Times New Roman" w:hAnsi="Times New Roman" w:cs="Times New Roman"/>
          <w:color w:val="222222"/>
          <w:sz w:val="24"/>
          <w:szCs w:val="24"/>
          <w:highlight w:val="white"/>
          <w:lang w:val="en-GB"/>
        </w:rPr>
        <w:t xml:space="preserve">Harrison </w:t>
      </w:r>
      <w:r w:rsidRPr="00244857">
        <w:rPr>
          <w:rFonts w:ascii="Times New Roman" w:eastAsia="Times New Roman" w:hAnsi="Times New Roman" w:cs="Times New Roman"/>
          <w:i/>
          <w:color w:val="222222"/>
          <w:sz w:val="24"/>
          <w:szCs w:val="24"/>
          <w:highlight w:val="white"/>
          <w:lang w:val="en-GB"/>
        </w:rPr>
        <w:t xml:space="preserve">et al., </w:t>
      </w:r>
      <w:r w:rsidRPr="00244857">
        <w:rPr>
          <w:rFonts w:ascii="Times New Roman" w:eastAsia="Times New Roman" w:hAnsi="Times New Roman" w:cs="Times New Roman"/>
          <w:color w:val="222222"/>
          <w:sz w:val="24"/>
          <w:szCs w:val="24"/>
          <w:highlight w:val="white"/>
          <w:lang w:val="en-GB"/>
        </w:rPr>
        <w:t>2021</w:t>
      </w:r>
      <w:r w:rsidRPr="00244857">
        <w:rPr>
          <w:rFonts w:ascii="Times New Roman" w:eastAsia="Times New Roman" w:hAnsi="Times New Roman" w:cs="Times New Roman"/>
          <w:sz w:val="24"/>
          <w:szCs w:val="24"/>
          <w:lang w:val="en-GB"/>
        </w:rPr>
        <w:t xml:space="preserve">). Moreover, by using this map professionals can increase their credibility and professional skills which help them to keep aligned with their professional bodies' new and future-focused map. </w:t>
      </w:r>
    </w:p>
    <w:p w14:paraId="00000019" w14:textId="496A812E" w:rsidR="00225998" w:rsidRPr="00181518" w:rsidRDefault="00264932" w:rsidP="00181518">
      <w:pPr>
        <w:spacing w:before="240" w:after="240" w:line="360" w:lineRule="auto"/>
        <w:jc w:val="both"/>
        <w:rPr>
          <w:rFonts w:ascii="Times New Roman" w:hAnsi="Times New Roman" w:cs="Times New Roman"/>
          <w:sz w:val="24"/>
          <w:szCs w:val="24"/>
        </w:rPr>
      </w:pPr>
      <w:r w:rsidRPr="00181518">
        <w:rPr>
          <w:rFonts w:ascii="Times New Roman" w:eastAsia="Times New Roman" w:hAnsi="Times New Roman" w:cs="Times New Roman"/>
          <w:sz w:val="24"/>
          <w:szCs w:val="24"/>
          <w:lang w:val="en-GB"/>
        </w:rPr>
        <w:t>Intending to review the gap between these organisations, it needs to explore different talents by introducing this profession map here with the aim that understanding an individual's performance can help them pay according to their efforts. This profession map mainly focuses on the knowledge and behaviours which they need to create value so that it makes an impact on their work. However, globalisation procedures completely change the entire human resource process where it seems globalisation creates pressure with the aim that in this situation HRs take best decisions for their organisations and set transferable HRM practices to such an extent that the effectiveness of HRM practices spread around this world</w:t>
      </w:r>
      <w:r w:rsidR="004002DF" w:rsidRPr="00181518">
        <w:rPr>
          <w:rFonts w:ascii="Times New Roman" w:eastAsia="Times New Roman" w:hAnsi="Times New Roman" w:cs="Times New Roman"/>
          <w:sz w:val="24"/>
          <w:szCs w:val="24"/>
          <w:lang w:val="en-GB"/>
        </w:rPr>
        <w:t xml:space="preserve"> (</w:t>
      </w:r>
      <w:r w:rsidR="00181518" w:rsidRPr="00181518">
        <w:rPr>
          <w:rFonts w:ascii="Times New Roman" w:hAnsi="Times New Roman" w:cs="Times New Roman"/>
          <w:color w:val="222222"/>
          <w:sz w:val="24"/>
          <w:szCs w:val="24"/>
          <w:shd w:val="clear" w:color="auto" w:fill="FFFFFF"/>
        </w:rPr>
        <w:t>Armstrong</w:t>
      </w:r>
      <w:r w:rsidR="00181518" w:rsidRPr="00181518">
        <w:rPr>
          <w:rFonts w:ascii="Times New Roman" w:hAnsi="Times New Roman" w:cs="Times New Roman"/>
          <w:sz w:val="24"/>
          <w:szCs w:val="24"/>
        </w:rPr>
        <w:t xml:space="preserve"> </w:t>
      </w:r>
      <w:r w:rsidR="00181518" w:rsidRPr="00181518">
        <w:rPr>
          <w:rFonts w:ascii="Times New Roman" w:hAnsi="Times New Roman" w:cs="Times New Roman"/>
          <w:color w:val="222222"/>
          <w:sz w:val="24"/>
          <w:szCs w:val="24"/>
          <w:shd w:val="clear" w:color="auto" w:fill="FFFFFF"/>
        </w:rPr>
        <w:t>and Taylor</w:t>
      </w:r>
      <w:r w:rsidR="00181518" w:rsidRPr="00181518">
        <w:rPr>
          <w:rFonts w:ascii="Times New Roman" w:hAnsi="Times New Roman" w:cs="Times New Roman"/>
          <w:sz w:val="24"/>
          <w:szCs w:val="24"/>
        </w:rPr>
        <w:t xml:space="preserve">, </w:t>
      </w:r>
      <w:r w:rsidR="00181518" w:rsidRPr="00181518">
        <w:rPr>
          <w:rFonts w:ascii="Times New Roman" w:hAnsi="Times New Roman" w:cs="Times New Roman"/>
          <w:color w:val="222222"/>
          <w:sz w:val="24"/>
          <w:szCs w:val="24"/>
          <w:shd w:val="clear" w:color="auto" w:fill="FFFFFF"/>
        </w:rPr>
        <w:t>2020</w:t>
      </w:r>
      <w:r w:rsidR="004002DF" w:rsidRPr="00181518">
        <w:rPr>
          <w:rFonts w:ascii="Times New Roman" w:eastAsia="Times New Roman" w:hAnsi="Times New Roman" w:cs="Times New Roman"/>
          <w:sz w:val="24"/>
          <w:szCs w:val="24"/>
          <w:lang w:val="en-GB"/>
        </w:rPr>
        <w:t>)</w:t>
      </w:r>
      <w:r w:rsidRPr="00181518">
        <w:rPr>
          <w:rFonts w:ascii="Times New Roman" w:eastAsia="Times New Roman" w:hAnsi="Times New Roman" w:cs="Times New Roman"/>
          <w:sz w:val="24"/>
          <w:szCs w:val="24"/>
          <w:lang w:val="en-GB"/>
        </w:rPr>
        <w:t xml:space="preserve">. </w:t>
      </w:r>
    </w:p>
    <w:p w14:paraId="0000001A" w14:textId="4ABDD418"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HR professionals also need to manage their core knowledge, core behaviours and specialist knowledge so that they can manage their effectiveness on a global scale. Although there are different sizes of organisations, they need to manage this CIPD profession map to become the strongest foundation by taking effective decisions. Where core knowledge helps them to maintain people's practice, culture, behaviour, analytics and create value Core behaviours HR professionals indicate those 8 behaviours which have been outlined by academic research and comments from </w:t>
      </w:r>
      <w:r w:rsidRPr="00244857">
        <w:rPr>
          <w:rFonts w:ascii="Times New Roman" w:eastAsia="Times New Roman" w:hAnsi="Times New Roman" w:cs="Times New Roman"/>
          <w:sz w:val="24"/>
          <w:szCs w:val="24"/>
          <w:lang w:val="en-GB"/>
        </w:rPr>
        <w:lastRenderedPageBreak/>
        <w:t>their industry professionals</w:t>
      </w:r>
      <w:r w:rsidR="004002DF">
        <w:rPr>
          <w:rFonts w:ascii="Times New Roman" w:eastAsia="Times New Roman" w:hAnsi="Times New Roman" w:cs="Times New Roman"/>
          <w:sz w:val="24"/>
          <w:szCs w:val="24"/>
          <w:lang w:val="en-GB"/>
        </w:rPr>
        <w:t xml:space="preserve"> </w:t>
      </w:r>
      <w:r w:rsidR="004002DF" w:rsidRPr="00244857">
        <w:rPr>
          <w:rFonts w:ascii="Times New Roman" w:eastAsia="Times New Roman" w:hAnsi="Times New Roman" w:cs="Times New Roman"/>
          <w:sz w:val="24"/>
          <w:szCs w:val="24"/>
          <w:lang w:val="en-GB"/>
        </w:rPr>
        <w:t>(</w:t>
      </w:r>
      <w:r w:rsidR="004002DF" w:rsidRPr="00244857">
        <w:rPr>
          <w:rFonts w:ascii="Times New Roman" w:eastAsia="Times New Roman" w:hAnsi="Times New Roman" w:cs="Times New Roman"/>
          <w:color w:val="222222"/>
          <w:sz w:val="24"/>
          <w:szCs w:val="24"/>
          <w:highlight w:val="white"/>
          <w:lang w:val="en-GB"/>
        </w:rPr>
        <w:t>Richards and Sang, 2021</w:t>
      </w:r>
      <w:r w:rsidR="004002DF" w:rsidRPr="00244857">
        <w:rPr>
          <w:rFonts w:ascii="Times New Roman" w:eastAsia="Times New Roman" w:hAnsi="Times New Roman" w:cs="Times New Roman"/>
          <w:sz w:val="24"/>
          <w:szCs w:val="24"/>
          <w:lang w:val="en-GB"/>
        </w:rPr>
        <w:t>)</w:t>
      </w:r>
      <w:r w:rsidRPr="00244857">
        <w:rPr>
          <w:rFonts w:ascii="Times New Roman" w:eastAsia="Times New Roman" w:hAnsi="Times New Roman" w:cs="Times New Roman"/>
          <w:sz w:val="24"/>
          <w:szCs w:val="24"/>
          <w:lang w:val="en-GB"/>
        </w:rPr>
        <w:t>. Lastly, specialist knowledge includes different areas of information such as employee relations, employee experience, maintaining inclusion and diversity in the workplace, learning, development, people analytics, talent management and many more (</w:t>
      </w:r>
      <w:r w:rsidRPr="00244857">
        <w:rPr>
          <w:rFonts w:ascii="Times New Roman" w:eastAsia="Times New Roman" w:hAnsi="Times New Roman" w:cs="Times New Roman"/>
          <w:color w:val="222222"/>
          <w:sz w:val="24"/>
          <w:szCs w:val="24"/>
          <w:highlight w:val="white"/>
          <w:lang w:val="en-GB"/>
        </w:rPr>
        <w:t>Poon, 2019</w:t>
      </w:r>
      <w:r w:rsidRPr="00244857">
        <w:rPr>
          <w:rFonts w:ascii="Times New Roman" w:eastAsia="Times New Roman" w:hAnsi="Times New Roman" w:cs="Times New Roman"/>
          <w:sz w:val="24"/>
          <w:szCs w:val="24"/>
          <w:lang w:val="en-GB"/>
        </w:rPr>
        <w:t xml:space="preserve">). On a </w:t>
      </w:r>
      <w:r w:rsidR="00244857" w:rsidRPr="00244857">
        <w:rPr>
          <w:rFonts w:ascii="Times New Roman" w:eastAsia="Times New Roman" w:hAnsi="Times New Roman" w:cs="Times New Roman"/>
          <w:sz w:val="24"/>
          <w:szCs w:val="24"/>
          <w:lang w:val="en-GB"/>
        </w:rPr>
        <w:t>global scale organisation</w:t>
      </w:r>
      <w:r w:rsidRPr="00244857">
        <w:rPr>
          <w:rFonts w:ascii="Times New Roman" w:eastAsia="Times New Roman" w:hAnsi="Times New Roman" w:cs="Times New Roman"/>
          <w:sz w:val="24"/>
          <w:szCs w:val="24"/>
          <w:lang w:val="en-GB"/>
        </w:rPr>
        <w:t xml:space="preserve"> also need to implement flexible working arrangements so that it becomes easy to introduce this profession map. </w:t>
      </w:r>
    </w:p>
    <w:p w14:paraId="0000001B" w14:textId="77777777" w:rsidR="00225998" w:rsidRPr="00244857" w:rsidRDefault="00264932" w:rsidP="00181518">
      <w:pPr>
        <w:pStyle w:val="Heading1"/>
        <w:spacing w:before="240" w:after="240"/>
      </w:pPr>
      <w:bookmarkStart w:id="5" w:name="_Toc109148967"/>
      <w:r w:rsidRPr="00244857">
        <w:t>Part 2:</w:t>
      </w:r>
      <w:bookmarkEnd w:id="5"/>
    </w:p>
    <w:p w14:paraId="0000001C" w14:textId="6B73A26E" w:rsidR="00225998" w:rsidRPr="00244857" w:rsidRDefault="00244857" w:rsidP="00181518">
      <w:pPr>
        <w:pStyle w:val="Heading2"/>
        <w:numPr>
          <w:ilvl w:val="0"/>
          <w:numId w:val="0"/>
        </w:numPr>
        <w:spacing w:before="240" w:after="240"/>
        <w:ind w:left="360"/>
      </w:pPr>
      <w:bookmarkStart w:id="6" w:name="_Toc109148968"/>
      <w:r>
        <w:t xml:space="preserve">a. </w:t>
      </w:r>
      <w:r w:rsidR="00264932" w:rsidRPr="00244857">
        <w:t>Reasons for skill shortage in the public sector of the UK despite a high unemployment rate.</w:t>
      </w:r>
      <w:bookmarkEnd w:id="6"/>
    </w:p>
    <w:p w14:paraId="0000001D" w14:textId="3B4FC492"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As per observation, having more skills and knowledge helps to increase positivity among employers in the public sector. Most importantly public sectors also introduce innovative skills in such public sectors as </w:t>
      </w:r>
      <w:r w:rsidR="00244857" w:rsidRPr="00244857">
        <w:rPr>
          <w:rFonts w:ascii="Times New Roman" w:eastAsia="Times New Roman" w:hAnsi="Times New Roman" w:cs="Times New Roman"/>
          <w:sz w:val="24"/>
          <w:szCs w:val="24"/>
          <w:lang w:val="en-GB"/>
        </w:rPr>
        <w:t>these helps</w:t>
      </w:r>
      <w:r w:rsidRPr="00244857">
        <w:rPr>
          <w:rFonts w:ascii="Times New Roman" w:eastAsia="Times New Roman" w:hAnsi="Times New Roman" w:cs="Times New Roman"/>
          <w:sz w:val="24"/>
          <w:szCs w:val="24"/>
          <w:lang w:val="en-GB"/>
        </w:rPr>
        <w:t xml:space="preserve"> to improve the supply of their services, while maintaining demand for their services and introducing new ways so that they can articulate new ways. However, the skills shortage has become a common problem in this current public sector. Although there is a high unemployment rate where every person wants to showcase their skills and knowledge in this public sector, they are lacking those skills which are required the most. These below-mentioned points help to discuss those reasons for which there is a skills shortage</w:t>
      </w:r>
    </w:p>
    <w:p w14:paraId="0000001E"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Lack of management skills of recruits</w:t>
      </w:r>
    </w:p>
    <w:p w14:paraId="0000001F"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Due to poor recruitment strategies, organisations could face huge miserable problems in their firm which seems it also impacts their overall business performance. For this reason, an organisation needs to set some measurable targets for which they recruit employees (</w:t>
      </w:r>
      <w:r w:rsidRPr="00244857">
        <w:rPr>
          <w:rFonts w:ascii="Times New Roman" w:eastAsia="Times New Roman" w:hAnsi="Times New Roman" w:cs="Times New Roman"/>
          <w:color w:val="222222"/>
          <w:sz w:val="24"/>
          <w:szCs w:val="24"/>
          <w:highlight w:val="white"/>
          <w:lang w:val="en-GB"/>
        </w:rPr>
        <w:t>Upadhyay and Khandelwal, 2018</w:t>
      </w:r>
      <w:r w:rsidRPr="00244857">
        <w:rPr>
          <w:rFonts w:ascii="Times New Roman" w:eastAsia="Times New Roman" w:hAnsi="Times New Roman" w:cs="Times New Roman"/>
          <w:sz w:val="24"/>
          <w:szCs w:val="24"/>
          <w:lang w:val="en-GB"/>
        </w:rPr>
        <w:t xml:space="preserve">). Furthermore, lack of identification of points of sale also increases poor recruitment and for this reason, public sectors must be careful with management skills during the recruitment process. </w:t>
      </w:r>
    </w:p>
    <w:p w14:paraId="00000020"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Increased demotivating factors</w:t>
      </w:r>
    </w:p>
    <w:p w14:paraId="00000021"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As public sectors are full of competencies, the possibilities of fear and rejection can demotivate people and it increases the lack of skills here. As per observation, lack of job flexibility, short-term objectives which are not bringing any positive change to these organisations and having no </w:t>
      </w:r>
      <w:r w:rsidRPr="00244857">
        <w:rPr>
          <w:rFonts w:ascii="Times New Roman" w:eastAsia="Times New Roman" w:hAnsi="Times New Roman" w:cs="Times New Roman"/>
          <w:sz w:val="24"/>
          <w:szCs w:val="24"/>
          <w:lang w:val="en-GB"/>
        </w:rPr>
        <w:lastRenderedPageBreak/>
        <w:t>development opportunities increased demotivation and for this reason employees left this sector (</w:t>
      </w:r>
      <w:r w:rsidRPr="00244857">
        <w:rPr>
          <w:rFonts w:ascii="Times New Roman" w:eastAsia="Times New Roman" w:hAnsi="Times New Roman" w:cs="Times New Roman"/>
          <w:color w:val="222222"/>
          <w:sz w:val="24"/>
          <w:szCs w:val="24"/>
          <w:highlight w:val="white"/>
          <w:lang w:val="en-GB"/>
        </w:rPr>
        <w:t xml:space="preserve">Afolabi </w:t>
      </w:r>
      <w:r w:rsidRPr="00244857">
        <w:rPr>
          <w:rFonts w:ascii="Times New Roman" w:eastAsia="Times New Roman" w:hAnsi="Times New Roman" w:cs="Times New Roman"/>
          <w:i/>
          <w:color w:val="222222"/>
          <w:sz w:val="24"/>
          <w:szCs w:val="24"/>
          <w:highlight w:val="white"/>
          <w:lang w:val="en-GB"/>
        </w:rPr>
        <w:t xml:space="preserve">et al., </w:t>
      </w:r>
      <w:r w:rsidRPr="00244857">
        <w:rPr>
          <w:rFonts w:ascii="Times New Roman" w:eastAsia="Times New Roman" w:hAnsi="Times New Roman" w:cs="Times New Roman"/>
          <w:color w:val="222222"/>
          <w:sz w:val="24"/>
          <w:szCs w:val="24"/>
          <w:highlight w:val="white"/>
          <w:lang w:val="en-GB"/>
        </w:rPr>
        <w:t>2018</w:t>
      </w:r>
      <w:r w:rsidRPr="00244857">
        <w:rPr>
          <w:rFonts w:ascii="Times New Roman" w:eastAsia="Times New Roman" w:hAnsi="Times New Roman" w:cs="Times New Roman"/>
          <w:sz w:val="24"/>
          <w:szCs w:val="24"/>
          <w:lang w:val="en-GB"/>
        </w:rPr>
        <w:t xml:space="preserve">). </w:t>
      </w:r>
    </w:p>
    <w:p w14:paraId="00000022"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Having unfavourable terms and conditions of employment</w:t>
      </w:r>
    </w:p>
    <w:p w14:paraId="00000023"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It seems in the public sector many times employees ensure hard-working but managers of these organisations did not increase their salaries which demotivates them. Moreover, introducing unnecessary rules, terms and conditions also demotivate people which results in employee retention. </w:t>
      </w:r>
    </w:p>
    <w:p w14:paraId="00000024"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Fewer equipment and tools to complete the work</w:t>
      </w:r>
    </w:p>
    <w:p w14:paraId="00000025"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Having a lack of recruitment and tools could lead this certain organisation towards a lack of business effectiveness. Where it seems it also affects poor work management, team management and resource scheduling (</w:t>
      </w:r>
      <w:r w:rsidRPr="00244857">
        <w:rPr>
          <w:rFonts w:ascii="Times New Roman" w:eastAsia="Times New Roman" w:hAnsi="Times New Roman" w:cs="Times New Roman"/>
          <w:color w:val="222222"/>
          <w:sz w:val="24"/>
          <w:szCs w:val="24"/>
          <w:highlight w:val="white"/>
          <w:lang w:val="en-GB"/>
        </w:rPr>
        <w:t xml:space="preserve">Nyashanu </w:t>
      </w:r>
      <w:r w:rsidRPr="00244857">
        <w:rPr>
          <w:rFonts w:ascii="Times New Roman" w:eastAsia="Times New Roman" w:hAnsi="Times New Roman" w:cs="Times New Roman"/>
          <w:i/>
          <w:color w:val="222222"/>
          <w:sz w:val="24"/>
          <w:szCs w:val="24"/>
          <w:highlight w:val="white"/>
          <w:lang w:val="en-GB"/>
        </w:rPr>
        <w:t xml:space="preserve">et al., </w:t>
      </w:r>
      <w:r w:rsidRPr="00244857">
        <w:rPr>
          <w:rFonts w:ascii="Times New Roman" w:eastAsia="Times New Roman" w:hAnsi="Times New Roman" w:cs="Times New Roman"/>
          <w:color w:val="222222"/>
          <w:sz w:val="24"/>
          <w:szCs w:val="24"/>
          <w:highlight w:val="white"/>
          <w:lang w:val="en-GB"/>
        </w:rPr>
        <w:t>2020</w:t>
      </w:r>
      <w:r w:rsidRPr="00244857">
        <w:rPr>
          <w:rFonts w:ascii="Times New Roman" w:eastAsia="Times New Roman" w:hAnsi="Times New Roman" w:cs="Times New Roman"/>
          <w:sz w:val="24"/>
          <w:szCs w:val="24"/>
          <w:lang w:val="en-GB"/>
        </w:rPr>
        <w:t xml:space="preserve">). </w:t>
      </w:r>
    </w:p>
    <w:p w14:paraId="00000026"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Low employee morale</w:t>
      </w:r>
    </w:p>
    <w:p w14:paraId="00000027"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Due to low employee morale, certain business organisations in the UK could not achieve their wide goals which seem it also increased the employee turnover rate. The public sector in the UK seems to have a lack of communication between hierarchies and employees which leads to dissatisfaction among them and as a result, many employees leave the job (</w:t>
      </w:r>
      <w:r w:rsidRPr="00244857">
        <w:rPr>
          <w:rFonts w:ascii="Times New Roman" w:eastAsia="Times New Roman" w:hAnsi="Times New Roman" w:cs="Times New Roman"/>
          <w:color w:val="222222"/>
          <w:sz w:val="24"/>
          <w:szCs w:val="24"/>
          <w:highlight w:val="white"/>
          <w:lang w:val="en-GB"/>
        </w:rPr>
        <w:t>Pattnaik and Jena, 2020</w:t>
      </w:r>
      <w:r w:rsidRPr="00244857">
        <w:rPr>
          <w:rFonts w:ascii="Times New Roman" w:eastAsia="Times New Roman" w:hAnsi="Times New Roman" w:cs="Times New Roman"/>
          <w:sz w:val="24"/>
          <w:szCs w:val="24"/>
          <w:lang w:val="en-GB"/>
        </w:rPr>
        <w:t xml:space="preserve">). </w:t>
      </w:r>
    </w:p>
    <w:p w14:paraId="00000028"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 xml:space="preserve">Poor working conditions </w:t>
      </w:r>
    </w:p>
    <w:p w14:paraId="00000029"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Poor working conditions such as long working hours with no holidays also lead to dissatisfaction among employees which also affects their productivity. For this reason, many of their employees did not get the chance to advance their skills. Thus, certain public sectors continuously lose the chance of using advanced technologies which can ensure profitability. </w:t>
      </w:r>
    </w:p>
    <w:p w14:paraId="0000002A"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Giving no job security</w:t>
      </w:r>
    </w:p>
    <w:p w14:paraId="0000002B"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Having job insecurity also increases the lack of organisational commitment, increasing the tendency to leave the job whereas it also affects job satisfaction. It seems that in organisations that </w:t>
      </w:r>
      <w:r w:rsidRPr="00244857">
        <w:rPr>
          <w:rFonts w:ascii="Times New Roman" w:eastAsia="Times New Roman" w:hAnsi="Times New Roman" w:cs="Times New Roman"/>
          <w:sz w:val="24"/>
          <w:szCs w:val="24"/>
          <w:lang w:val="en-GB"/>
        </w:rPr>
        <w:lastRenderedPageBreak/>
        <w:t xml:space="preserve">are having lack job security employees certainly leave those jobs for better opportunities and this is also a great reason for the public sector in the UK nowadays having a skill shortage (Hesketh </w:t>
      </w:r>
      <w:r w:rsidRPr="00244857">
        <w:rPr>
          <w:rFonts w:ascii="Times New Roman" w:eastAsia="Times New Roman" w:hAnsi="Times New Roman" w:cs="Times New Roman"/>
          <w:i/>
          <w:sz w:val="24"/>
          <w:szCs w:val="24"/>
          <w:lang w:val="en-GB"/>
        </w:rPr>
        <w:t xml:space="preserve">et al., </w:t>
      </w:r>
      <w:r w:rsidRPr="00244857">
        <w:rPr>
          <w:rFonts w:ascii="Times New Roman" w:eastAsia="Times New Roman" w:hAnsi="Times New Roman" w:cs="Times New Roman"/>
          <w:sz w:val="24"/>
          <w:szCs w:val="24"/>
          <w:lang w:val="en-GB"/>
        </w:rPr>
        <w:t xml:space="preserve">2019). </w:t>
      </w:r>
    </w:p>
    <w:p w14:paraId="0000002C" w14:textId="541B5247" w:rsidR="00225998" w:rsidRPr="00244857" w:rsidRDefault="00244857" w:rsidP="00181518">
      <w:pPr>
        <w:pStyle w:val="Heading2"/>
        <w:numPr>
          <w:ilvl w:val="0"/>
          <w:numId w:val="0"/>
        </w:numPr>
        <w:spacing w:before="240" w:after="240"/>
        <w:ind w:left="360"/>
      </w:pPr>
      <w:bookmarkStart w:id="7" w:name="_Toc109148969"/>
      <w:r>
        <w:t xml:space="preserve">b. </w:t>
      </w:r>
      <w:r w:rsidR="00264932" w:rsidRPr="00244857">
        <w:t>Long-term labour market developments to address the skills shortage in healthcare sector professions in the UK.</w:t>
      </w:r>
      <w:bookmarkEnd w:id="7"/>
    </w:p>
    <w:p w14:paraId="0000002D" w14:textId="2007F7D5"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According to the data of CIPD, it is hard to fill the vacancies in which there are common issues in healthcare </w:t>
      </w:r>
      <w:r w:rsidR="00244857" w:rsidRPr="00244857">
        <w:rPr>
          <w:rFonts w:ascii="Times New Roman" w:eastAsia="Times New Roman" w:hAnsi="Times New Roman" w:cs="Times New Roman"/>
          <w:sz w:val="24"/>
          <w:szCs w:val="24"/>
          <w:lang w:val="en-GB"/>
        </w:rPr>
        <w:t>approx.</w:t>
      </w:r>
      <w:r w:rsidRPr="00244857">
        <w:rPr>
          <w:rFonts w:ascii="Times New Roman" w:eastAsia="Times New Roman" w:hAnsi="Times New Roman" w:cs="Times New Roman"/>
          <w:sz w:val="24"/>
          <w:szCs w:val="24"/>
          <w:lang w:val="en-GB"/>
        </w:rPr>
        <w:t xml:space="preserve"> 54%, voluntary sector </w:t>
      </w:r>
      <w:r w:rsidR="00244857" w:rsidRPr="00244857">
        <w:rPr>
          <w:rFonts w:ascii="Times New Roman" w:eastAsia="Times New Roman" w:hAnsi="Times New Roman" w:cs="Times New Roman"/>
          <w:sz w:val="24"/>
          <w:szCs w:val="24"/>
          <w:lang w:val="en-GB"/>
        </w:rPr>
        <w:t>approx.</w:t>
      </w:r>
      <w:r w:rsidRPr="00244857">
        <w:rPr>
          <w:rFonts w:ascii="Times New Roman" w:eastAsia="Times New Roman" w:hAnsi="Times New Roman" w:cs="Times New Roman"/>
          <w:sz w:val="24"/>
          <w:szCs w:val="24"/>
          <w:lang w:val="en-GB"/>
        </w:rPr>
        <w:t xml:space="preserve"> 49% and education are also </w:t>
      </w:r>
      <w:r w:rsidR="00244857" w:rsidRPr="00244857">
        <w:rPr>
          <w:rFonts w:ascii="Times New Roman" w:eastAsia="Times New Roman" w:hAnsi="Times New Roman" w:cs="Times New Roman"/>
          <w:sz w:val="24"/>
          <w:szCs w:val="24"/>
          <w:lang w:val="en-GB"/>
        </w:rPr>
        <w:t>approx.</w:t>
      </w:r>
      <w:r w:rsidRPr="00244857">
        <w:rPr>
          <w:rFonts w:ascii="Times New Roman" w:eastAsia="Times New Roman" w:hAnsi="Times New Roman" w:cs="Times New Roman"/>
          <w:sz w:val="24"/>
          <w:szCs w:val="24"/>
          <w:lang w:val="en-GB"/>
        </w:rPr>
        <w:t xml:space="preserve"> 49% (</w:t>
      </w:r>
      <w:r w:rsidRPr="00244857">
        <w:rPr>
          <w:rFonts w:ascii="Times New Roman" w:eastAsia="Times New Roman" w:hAnsi="Times New Roman" w:cs="Times New Roman"/>
          <w:sz w:val="24"/>
          <w:szCs w:val="24"/>
          <w:highlight w:val="white"/>
          <w:lang w:val="en-GB"/>
        </w:rPr>
        <w:t>CIPD, 2022</w:t>
      </w:r>
      <w:r w:rsidRPr="00244857">
        <w:rPr>
          <w:rFonts w:ascii="Times New Roman" w:eastAsia="Times New Roman" w:hAnsi="Times New Roman" w:cs="Times New Roman"/>
          <w:sz w:val="24"/>
          <w:szCs w:val="24"/>
          <w:lang w:val="en-GB"/>
        </w:rPr>
        <w:t xml:space="preserve">). Some common factors impact the global labour market in the long-term process. Focusing on these long-term labour markets also helps them to address skill shortages in the healthcare sector. Therefore, these below-mentioned points help to address the skill shortage in healthcare sectors in the UK. </w:t>
      </w:r>
    </w:p>
    <w:p w14:paraId="0000002E"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Reward and recognition</w:t>
      </w:r>
    </w:p>
    <w:p w14:paraId="0000002F"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Through rewarding, employees' productivity can be easily motivated and recognising their hard work in this organisation leads to a greater employee engagement rate. Thus, it can be said that with the help of rewards and recognition employees can be easily motivated in this healthcare sector which also increases their morale (</w:t>
      </w:r>
      <w:r w:rsidRPr="00244857">
        <w:rPr>
          <w:rFonts w:ascii="Times New Roman" w:eastAsia="Times New Roman" w:hAnsi="Times New Roman" w:cs="Times New Roman"/>
          <w:color w:val="222222"/>
          <w:sz w:val="24"/>
          <w:szCs w:val="24"/>
          <w:highlight w:val="white"/>
          <w:lang w:val="en-GB"/>
        </w:rPr>
        <w:t xml:space="preserve">Afolabi </w:t>
      </w:r>
      <w:r w:rsidRPr="00244857">
        <w:rPr>
          <w:rFonts w:ascii="Times New Roman" w:eastAsia="Times New Roman" w:hAnsi="Times New Roman" w:cs="Times New Roman"/>
          <w:i/>
          <w:color w:val="222222"/>
          <w:sz w:val="24"/>
          <w:szCs w:val="24"/>
          <w:highlight w:val="white"/>
          <w:lang w:val="en-GB"/>
        </w:rPr>
        <w:t xml:space="preserve">et al., </w:t>
      </w:r>
      <w:r w:rsidRPr="00244857">
        <w:rPr>
          <w:rFonts w:ascii="Times New Roman" w:eastAsia="Times New Roman" w:hAnsi="Times New Roman" w:cs="Times New Roman"/>
          <w:color w:val="222222"/>
          <w:sz w:val="24"/>
          <w:szCs w:val="24"/>
          <w:highlight w:val="white"/>
          <w:lang w:val="en-GB"/>
        </w:rPr>
        <w:t>2018</w:t>
      </w:r>
      <w:r w:rsidRPr="00244857">
        <w:rPr>
          <w:rFonts w:ascii="Times New Roman" w:eastAsia="Times New Roman" w:hAnsi="Times New Roman" w:cs="Times New Roman"/>
          <w:sz w:val="24"/>
          <w:szCs w:val="24"/>
          <w:lang w:val="en-GB"/>
        </w:rPr>
        <w:t xml:space="preserve">). </w:t>
      </w:r>
    </w:p>
    <w:p w14:paraId="00000030"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Required to invest in training and development</w:t>
      </w:r>
    </w:p>
    <w:p w14:paraId="00000031"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The Healthcare sector requires the latest skills and updated knowledge from its employees and it seems that healthcare organisations provide a chance to enhance their employee's skills and get the chance to improve the long-term labour market.  </w:t>
      </w:r>
    </w:p>
    <w:p w14:paraId="00000032"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Needs to build concrete communication</w:t>
      </w:r>
    </w:p>
    <w:p w14:paraId="00000033"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Communication plays a vital role in these organisations where it seems it can not only improve diagnostic accuracy but also helps to promote patient-centred treatment decisions. Therefore, it is important to maintain a concrete communication process to enhance the long-term labour market (</w:t>
      </w:r>
      <w:r w:rsidRPr="00244857">
        <w:rPr>
          <w:rFonts w:ascii="Times New Roman" w:eastAsia="Times New Roman" w:hAnsi="Times New Roman" w:cs="Times New Roman"/>
          <w:color w:val="222222"/>
          <w:sz w:val="24"/>
          <w:szCs w:val="24"/>
          <w:highlight w:val="white"/>
          <w:lang w:val="en-GB"/>
        </w:rPr>
        <w:t xml:space="preserve">Kharouf </w:t>
      </w:r>
      <w:r w:rsidRPr="00244857">
        <w:rPr>
          <w:rFonts w:ascii="Times New Roman" w:eastAsia="Times New Roman" w:hAnsi="Times New Roman" w:cs="Times New Roman"/>
          <w:i/>
          <w:color w:val="222222"/>
          <w:sz w:val="24"/>
          <w:szCs w:val="24"/>
          <w:highlight w:val="white"/>
          <w:lang w:val="en-GB"/>
        </w:rPr>
        <w:t xml:space="preserve">et al., </w:t>
      </w:r>
      <w:r w:rsidRPr="00244857">
        <w:rPr>
          <w:rFonts w:ascii="Times New Roman" w:eastAsia="Times New Roman" w:hAnsi="Times New Roman" w:cs="Times New Roman"/>
          <w:color w:val="222222"/>
          <w:sz w:val="24"/>
          <w:szCs w:val="24"/>
          <w:highlight w:val="white"/>
          <w:lang w:val="en-GB"/>
        </w:rPr>
        <w:t>2020</w:t>
      </w:r>
      <w:r w:rsidRPr="00244857">
        <w:rPr>
          <w:rFonts w:ascii="Times New Roman" w:eastAsia="Times New Roman" w:hAnsi="Times New Roman" w:cs="Times New Roman"/>
          <w:sz w:val="24"/>
          <w:szCs w:val="24"/>
          <w:lang w:val="en-GB"/>
        </w:rPr>
        <w:t xml:space="preserve">). </w:t>
      </w:r>
    </w:p>
    <w:p w14:paraId="00000034"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Focus on employee retention and employee morale rate</w:t>
      </w:r>
    </w:p>
    <w:p w14:paraId="00000035"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lastRenderedPageBreak/>
        <w:t xml:space="preserve">Such healthcare organisations in the UK need to introduce employee burnout factors, and stress busters and create a certain plan to improve poor performances as it helps their mass employees to increase their skills and knowledge in this organisation. </w:t>
      </w:r>
    </w:p>
    <w:p w14:paraId="00000036"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Entitle more staffs</w:t>
      </w:r>
    </w:p>
    <w:p w14:paraId="00000037"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Empowering staff is another important factor in healthcare sectors where it seems with help of the managers of certain organisations can increase greater understanding of how to navigate healthcare problems. </w:t>
      </w:r>
    </w:p>
    <w:p w14:paraId="00000038"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Review HR workforce planning within the organisation</w:t>
      </w:r>
    </w:p>
    <w:p w14:paraId="00000039" w14:textId="0AEFA72A"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With the help of planned Human Resources, certain healthcare organisations can increase better maintenance rates and can easily achieve their business target. </w:t>
      </w:r>
      <w:r w:rsidR="00244857" w:rsidRPr="00244857">
        <w:rPr>
          <w:rFonts w:ascii="Times New Roman" w:eastAsia="Times New Roman" w:hAnsi="Times New Roman" w:cs="Times New Roman"/>
          <w:sz w:val="24"/>
          <w:szCs w:val="24"/>
          <w:lang w:val="en-GB"/>
        </w:rPr>
        <w:t>Thus,</w:t>
      </w:r>
      <w:r w:rsidRPr="00244857">
        <w:rPr>
          <w:rFonts w:ascii="Times New Roman" w:eastAsia="Times New Roman" w:hAnsi="Times New Roman" w:cs="Times New Roman"/>
          <w:sz w:val="24"/>
          <w:szCs w:val="24"/>
          <w:lang w:val="en-GB"/>
        </w:rPr>
        <w:t xml:space="preserve"> it can be said that introducing a proper HRM process in this healthcare industry can solve different issues significantly related to employee retention, recruitment of skilful employees and all the legal matters (Baum, 2018). </w:t>
      </w:r>
    </w:p>
    <w:p w14:paraId="0000003A" w14:textId="77777777" w:rsidR="00225998" w:rsidRPr="00244857" w:rsidRDefault="00264932" w:rsidP="00181518">
      <w:pPr>
        <w:spacing w:before="240" w:after="240" w:line="360" w:lineRule="auto"/>
        <w:jc w:val="both"/>
        <w:rPr>
          <w:rFonts w:ascii="Times New Roman" w:eastAsia="Times New Roman" w:hAnsi="Times New Roman" w:cs="Times New Roman"/>
          <w:b/>
          <w:i/>
          <w:sz w:val="24"/>
          <w:szCs w:val="24"/>
          <w:lang w:val="en-GB"/>
        </w:rPr>
      </w:pPr>
      <w:r w:rsidRPr="00244857">
        <w:rPr>
          <w:rFonts w:ascii="Times New Roman" w:eastAsia="Times New Roman" w:hAnsi="Times New Roman" w:cs="Times New Roman"/>
          <w:b/>
          <w:i/>
          <w:sz w:val="24"/>
          <w:szCs w:val="24"/>
          <w:lang w:val="en-GB"/>
        </w:rPr>
        <w:t>Needs to consider the recruitment process by considering apprenticeships</w:t>
      </w:r>
    </w:p>
    <w:p w14:paraId="0000003B" w14:textId="77777777" w:rsidR="00225998" w:rsidRP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Through considering apprenticeship it helps their employees to earn while they learn and helps to receive recognition in the long-term process. Moreover, it can be said it also needs to analyse the recruitment process so that best and wise employees are recruited which help them to develop their profitability. </w:t>
      </w:r>
    </w:p>
    <w:p w14:paraId="0000003C" w14:textId="77777777" w:rsidR="00225998" w:rsidRPr="00244857" w:rsidRDefault="00264932" w:rsidP="00181518">
      <w:pPr>
        <w:pStyle w:val="Heading1"/>
        <w:spacing w:before="240" w:after="240"/>
      </w:pPr>
      <w:bookmarkStart w:id="8" w:name="_Toc109148970"/>
      <w:r w:rsidRPr="00244857">
        <w:t>Conclusion</w:t>
      </w:r>
      <w:bookmarkEnd w:id="8"/>
      <w:r w:rsidRPr="00244857">
        <w:t xml:space="preserve"> </w:t>
      </w:r>
    </w:p>
    <w:p w14:paraId="6ABFCD57" w14:textId="710781A4" w:rsidR="00244857" w:rsidRDefault="00264932" w:rsidP="00181518">
      <w:pPr>
        <w:spacing w:before="240" w:after="240" w:line="360" w:lineRule="auto"/>
        <w:jc w:val="both"/>
        <w:rPr>
          <w:rFonts w:ascii="Times New Roman" w:eastAsia="Times New Roman" w:hAnsi="Times New Roman" w:cs="Times New Roman"/>
          <w:sz w:val="24"/>
          <w:szCs w:val="24"/>
          <w:lang w:val="en-GB"/>
        </w:rPr>
      </w:pPr>
      <w:r w:rsidRPr="00244857">
        <w:rPr>
          <w:rFonts w:ascii="Times New Roman" w:eastAsia="Times New Roman" w:hAnsi="Times New Roman" w:cs="Times New Roman"/>
          <w:sz w:val="24"/>
          <w:szCs w:val="24"/>
          <w:lang w:val="en-GB"/>
        </w:rPr>
        <w:t xml:space="preserve">In conclusion, it can be said that this study helps to critically evaluate the process of managing people. Whereas it also highlights the importance of behaviours for effective HR professionals according to the CIPD profession map. This centre of this map works outwards where it seems they are centre focused on their purpose which is to champion better work and working lives. In this process, they need to manage their performance which is evidence-based, outcomes-driven and principles-led. Exploring knowledge and understanding skills also helps to demonstrate for which reasons skills shortage has become so obvious in the public sectors of the UK. Finally, this </w:t>
      </w:r>
      <w:r w:rsidRPr="00244857">
        <w:rPr>
          <w:rFonts w:ascii="Times New Roman" w:eastAsia="Times New Roman" w:hAnsi="Times New Roman" w:cs="Times New Roman"/>
          <w:sz w:val="24"/>
          <w:szCs w:val="24"/>
          <w:lang w:val="en-GB"/>
        </w:rPr>
        <w:lastRenderedPageBreak/>
        <w:t>study also helps to recognise long-term labour market development qualities which help to address skill shortage</w:t>
      </w:r>
      <w:r w:rsidR="00244857">
        <w:rPr>
          <w:rFonts w:ascii="Times New Roman" w:eastAsia="Times New Roman" w:hAnsi="Times New Roman" w:cs="Times New Roman"/>
          <w:sz w:val="24"/>
          <w:szCs w:val="24"/>
          <w:lang w:val="en-GB"/>
        </w:rPr>
        <w:t>.</w:t>
      </w:r>
    </w:p>
    <w:p w14:paraId="480562B2" w14:textId="11A812B8" w:rsidR="00244857" w:rsidRDefault="00244857" w:rsidP="00181518">
      <w:pPr>
        <w:spacing w:before="240" w:after="24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77E2DE54" w14:textId="37303E57" w:rsidR="00244857" w:rsidRDefault="00244857" w:rsidP="00181518">
      <w:pPr>
        <w:pStyle w:val="Heading1"/>
      </w:pPr>
      <w:bookmarkStart w:id="9" w:name="_Toc109148971"/>
      <w:r>
        <w:lastRenderedPageBreak/>
        <w:t>Reference List:</w:t>
      </w:r>
      <w:bookmarkEnd w:id="9"/>
    </w:p>
    <w:p w14:paraId="5C16FCAF" w14:textId="77777777" w:rsidR="00181518" w:rsidRPr="004A1DC3" w:rsidRDefault="00181518" w:rsidP="00181518">
      <w:pPr>
        <w:spacing w:before="240" w:line="360" w:lineRule="auto"/>
        <w:jc w:val="both"/>
        <w:rPr>
          <w:rFonts w:ascii="Times New Roman" w:hAnsi="Times New Roman" w:cs="Times New Roman"/>
          <w:color w:val="222222"/>
          <w:sz w:val="24"/>
          <w:szCs w:val="20"/>
          <w:shd w:val="clear" w:color="auto" w:fill="FFFFFF"/>
        </w:rPr>
      </w:pPr>
      <w:r w:rsidRPr="004A1DC3">
        <w:rPr>
          <w:rFonts w:ascii="Times New Roman" w:hAnsi="Times New Roman" w:cs="Times New Roman"/>
          <w:color w:val="222222"/>
          <w:sz w:val="24"/>
          <w:szCs w:val="20"/>
          <w:shd w:val="clear" w:color="auto" w:fill="FFFFFF"/>
        </w:rPr>
        <w:t xml:space="preserve">Afolabi, A., Fernando, S. and </w:t>
      </w:r>
      <w:proofErr w:type="spellStart"/>
      <w:r w:rsidRPr="004A1DC3">
        <w:rPr>
          <w:rFonts w:ascii="Times New Roman" w:hAnsi="Times New Roman" w:cs="Times New Roman"/>
          <w:color w:val="222222"/>
          <w:sz w:val="24"/>
          <w:szCs w:val="20"/>
          <w:shd w:val="clear" w:color="auto" w:fill="FFFFFF"/>
        </w:rPr>
        <w:t>Bottiglieri</w:t>
      </w:r>
      <w:proofErr w:type="spellEnd"/>
      <w:r w:rsidRPr="004A1DC3">
        <w:rPr>
          <w:rFonts w:ascii="Times New Roman" w:hAnsi="Times New Roman" w:cs="Times New Roman"/>
          <w:color w:val="222222"/>
          <w:sz w:val="24"/>
          <w:szCs w:val="20"/>
          <w:shd w:val="clear" w:color="auto" w:fill="FFFFFF"/>
        </w:rPr>
        <w:t xml:space="preserve">, T., </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 The effect of organisational factors in motivating healthcare employees: a systematic review. </w:t>
      </w:r>
      <w:r w:rsidRPr="004A1DC3">
        <w:rPr>
          <w:rFonts w:ascii="Times New Roman" w:hAnsi="Times New Roman" w:cs="Times New Roman"/>
          <w:i/>
          <w:iCs/>
          <w:color w:val="222222"/>
          <w:sz w:val="24"/>
          <w:szCs w:val="20"/>
          <w:shd w:val="clear" w:color="auto" w:fill="FFFFFF"/>
        </w:rPr>
        <w:t>British Journal of Healthcare Management</w:t>
      </w:r>
      <w:r w:rsidRPr="004A1DC3">
        <w:rPr>
          <w:rFonts w:ascii="Times New Roman" w:hAnsi="Times New Roman" w:cs="Times New Roman"/>
          <w:color w:val="222222"/>
          <w:sz w:val="24"/>
          <w:szCs w:val="20"/>
          <w:shd w:val="clear" w:color="auto" w:fill="FFFFFF"/>
        </w:rPr>
        <w:t>, </w:t>
      </w:r>
      <w:r w:rsidRPr="004A1DC3">
        <w:rPr>
          <w:rFonts w:ascii="Times New Roman" w:hAnsi="Times New Roman" w:cs="Times New Roman"/>
          <w:i/>
          <w:iCs/>
          <w:color w:val="222222"/>
          <w:sz w:val="24"/>
          <w:szCs w:val="20"/>
          <w:shd w:val="clear" w:color="auto" w:fill="FFFFFF"/>
        </w:rPr>
        <w:t>24</w:t>
      </w:r>
      <w:r w:rsidRPr="004A1DC3">
        <w:rPr>
          <w:rFonts w:ascii="Times New Roman" w:hAnsi="Times New Roman" w:cs="Times New Roman"/>
          <w:color w:val="222222"/>
          <w:sz w:val="24"/>
          <w:szCs w:val="20"/>
          <w:shd w:val="clear" w:color="auto" w:fill="FFFFFF"/>
        </w:rPr>
        <w:t>(12), pp.603-610.</w:t>
      </w:r>
    </w:p>
    <w:p w14:paraId="140F5F71" w14:textId="77777777" w:rsidR="00181518" w:rsidRPr="00F77F84" w:rsidRDefault="00181518" w:rsidP="00181518">
      <w:pPr>
        <w:spacing w:before="240" w:line="360" w:lineRule="auto"/>
        <w:jc w:val="both"/>
        <w:rPr>
          <w:rFonts w:ascii="Times New Roman" w:hAnsi="Times New Roman" w:cs="Times New Roman"/>
          <w:color w:val="222222"/>
          <w:sz w:val="24"/>
          <w:szCs w:val="20"/>
          <w:shd w:val="clear" w:color="auto" w:fill="FFFFFF"/>
        </w:rPr>
      </w:pPr>
      <w:r w:rsidRPr="00191B5C">
        <w:rPr>
          <w:rFonts w:ascii="Times New Roman" w:hAnsi="Times New Roman" w:cs="Times New Roman"/>
          <w:color w:val="222222"/>
          <w:sz w:val="24"/>
          <w:szCs w:val="20"/>
          <w:shd w:val="clear" w:color="auto" w:fill="FFFFFF"/>
        </w:rPr>
        <w:t xml:space="preserve">Armstrong, M. and Taylor, S., </w:t>
      </w:r>
      <w:r>
        <w:rPr>
          <w:rFonts w:ascii="Times New Roman" w:hAnsi="Times New Roman" w:cs="Times New Roman"/>
          <w:color w:val="222222"/>
          <w:sz w:val="24"/>
          <w:szCs w:val="20"/>
          <w:shd w:val="clear" w:color="auto" w:fill="FFFFFF"/>
        </w:rPr>
        <w:t>(</w:t>
      </w:r>
      <w:r w:rsidRPr="00191B5C">
        <w:rPr>
          <w:rFonts w:ascii="Times New Roman" w:hAnsi="Times New Roman" w:cs="Times New Roman"/>
          <w:color w:val="222222"/>
          <w:sz w:val="24"/>
          <w:szCs w:val="20"/>
          <w:shd w:val="clear" w:color="auto" w:fill="FFFFFF"/>
        </w:rPr>
        <w:t>2020</w:t>
      </w:r>
      <w:r>
        <w:rPr>
          <w:rFonts w:ascii="Times New Roman" w:hAnsi="Times New Roman" w:cs="Times New Roman"/>
          <w:color w:val="222222"/>
          <w:sz w:val="24"/>
          <w:szCs w:val="20"/>
          <w:shd w:val="clear" w:color="auto" w:fill="FFFFFF"/>
        </w:rPr>
        <w:t>)</w:t>
      </w:r>
      <w:r w:rsidRPr="00191B5C">
        <w:rPr>
          <w:rFonts w:ascii="Times New Roman" w:hAnsi="Times New Roman" w:cs="Times New Roman"/>
          <w:color w:val="222222"/>
          <w:sz w:val="24"/>
          <w:szCs w:val="20"/>
          <w:shd w:val="clear" w:color="auto" w:fill="FFFFFF"/>
        </w:rPr>
        <w:t>. Armstrong's handbook of human resource management practice. Kogan Page Publishers.</w:t>
      </w:r>
    </w:p>
    <w:p w14:paraId="2CCD400D" w14:textId="77777777" w:rsidR="00181518" w:rsidRDefault="00181518" w:rsidP="00181518">
      <w:pPr>
        <w:spacing w:before="240" w:line="360" w:lineRule="auto"/>
        <w:jc w:val="both"/>
        <w:rPr>
          <w:rFonts w:ascii="Times New Roman" w:hAnsi="Times New Roman" w:cs="Times New Roman"/>
          <w:color w:val="222222"/>
          <w:sz w:val="24"/>
          <w:szCs w:val="20"/>
          <w:shd w:val="clear" w:color="auto" w:fill="FFFFFF"/>
        </w:rPr>
      </w:pPr>
      <w:r w:rsidRPr="00D80C59">
        <w:rPr>
          <w:rFonts w:ascii="Times New Roman" w:hAnsi="Times New Roman" w:cs="Times New Roman"/>
          <w:color w:val="222222"/>
          <w:sz w:val="24"/>
          <w:szCs w:val="20"/>
          <w:shd w:val="clear" w:color="auto" w:fill="FFFFFF"/>
        </w:rPr>
        <w:t xml:space="preserve">Baum, T., </w:t>
      </w:r>
      <w:r>
        <w:rPr>
          <w:rFonts w:ascii="Times New Roman" w:hAnsi="Times New Roman" w:cs="Times New Roman"/>
          <w:color w:val="222222"/>
          <w:sz w:val="24"/>
          <w:szCs w:val="20"/>
          <w:shd w:val="clear" w:color="auto" w:fill="FFFFFF"/>
        </w:rPr>
        <w:t>(</w:t>
      </w:r>
      <w:r w:rsidRPr="00D80C59">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r w:rsidRPr="00D80C59">
        <w:rPr>
          <w:rFonts w:ascii="Times New Roman" w:hAnsi="Times New Roman" w:cs="Times New Roman"/>
          <w:color w:val="222222"/>
          <w:sz w:val="24"/>
          <w:szCs w:val="20"/>
          <w:shd w:val="clear" w:color="auto" w:fill="FFFFFF"/>
        </w:rPr>
        <w:t>. Sustainable human resource management as a driver in tourism policy and planning: a serious sin of omission?. </w:t>
      </w:r>
      <w:r w:rsidRPr="00D80C59">
        <w:rPr>
          <w:rFonts w:ascii="Times New Roman" w:hAnsi="Times New Roman" w:cs="Times New Roman"/>
          <w:i/>
          <w:iCs/>
          <w:color w:val="222222"/>
          <w:sz w:val="24"/>
          <w:szCs w:val="20"/>
          <w:shd w:val="clear" w:color="auto" w:fill="FFFFFF"/>
        </w:rPr>
        <w:t>Journal of Sustainable Tourism</w:t>
      </w:r>
      <w:r w:rsidRPr="00D80C59">
        <w:rPr>
          <w:rFonts w:ascii="Times New Roman" w:hAnsi="Times New Roman" w:cs="Times New Roman"/>
          <w:color w:val="222222"/>
          <w:sz w:val="24"/>
          <w:szCs w:val="20"/>
          <w:shd w:val="clear" w:color="auto" w:fill="FFFFFF"/>
        </w:rPr>
        <w:t>, </w:t>
      </w:r>
      <w:r w:rsidRPr="00D80C59">
        <w:rPr>
          <w:rFonts w:ascii="Times New Roman" w:hAnsi="Times New Roman" w:cs="Times New Roman"/>
          <w:i/>
          <w:iCs/>
          <w:color w:val="222222"/>
          <w:sz w:val="24"/>
          <w:szCs w:val="20"/>
          <w:shd w:val="clear" w:color="auto" w:fill="FFFFFF"/>
        </w:rPr>
        <w:t>26</w:t>
      </w:r>
      <w:r w:rsidRPr="00D80C59">
        <w:rPr>
          <w:rFonts w:ascii="Times New Roman" w:hAnsi="Times New Roman" w:cs="Times New Roman"/>
          <w:color w:val="222222"/>
          <w:sz w:val="24"/>
          <w:szCs w:val="20"/>
          <w:shd w:val="clear" w:color="auto" w:fill="FFFFFF"/>
        </w:rPr>
        <w:t>(6), pp.873-889.</w:t>
      </w:r>
    </w:p>
    <w:p w14:paraId="591F0FEF" w14:textId="77777777" w:rsidR="00181518" w:rsidRDefault="00181518" w:rsidP="00181518">
      <w:pPr>
        <w:spacing w:before="240" w:line="360" w:lineRule="auto"/>
        <w:jc w:val="both"/>
        <w:rPr>
          <w:rFonts w:ascii="Times New Roman" w:hAnsi="Times New Roman" w:cs="Times New Roman"/>
          <w:color w:val="000000"/>
          <w:sz w:val="24"/>
          <w:szCs w:val="24"/>
          <w:shd w:val="clear" w:color="auto" w:fill="FFFFFF"/>
        </w:rPr>
      </w:pPr>
      <w:r w:rsidRPr="00BF32E5">
        <w:rPr>
          <w:rFonts w:ascii="Times New Roman" w:hAnsi="Times New Roman" w:cs="Times New Roman"/>
          <w:color w:val="000000"/>
          <w:sz w:val="24"/>
          <w:szCs w:val="24"/>
          <w:shd w:val="clear" w:color="auto" w:fill="FFFFFF"/>
        </w:rPr>
        <w:t xml:space="preserve">CIPD, </w:t>
      </w:r>
      <w:r>
        <w:rPr>
          <w:rFonts w:ascii="Times New Roman" w:hAnsi="Times New Roman" w:cs="Times New Roman"/>
          <w:color w:val="000000"/>
          <w:sz w:val="24"/>
          <w:szCs w:val="24"/>
          <w:shd w:val="clear" w:color="auto" w:fill="FFFFFF"/>
        </w:rPr>
        <w:t>(</w:t>
      </w:r>
      <w:r w:rsidRPr="00BF32E5">
        <w:rPr>
          <w:rFonts w:ascii="Times New Roman" w:hAnsi="Times New Roman" w:cs="Times New Roman"/>
          <w:color w:val="000000"/>
          <w:sz w:val="24"/>
          <w:szCs w:val="24"/>
          <w:shd w:val="clear" w:color="auto" w:fill="FFFFFF"/>
        </w:rPr>
        <w:t>2022</w:t>
      </w:r>
      <w:r>
        <w:rPr>
          <w:rFonts w:ascii="Times New Roman" w:hAnsi="Times New Roman" w:cs="Times New Roman"/>
          <w:color w:val="000000"/>
          <w:sz w:val="24"/>
          <w:szCs w:val="24"/>
          <w:shd w:val="clear" w:color="auto" w:fill="FFFFFF"/>
        </w:rPr>
        <w:t>)</w:t>
      </w:r>
      <w:r w:rsidRPr="00BF32E5">
        <w:rPr>
          <w:rFonts w:ascii="Times New Roman" w:hAnsi="Times New Roman" w:cs="Times New Roman"/>
          <w:color w:val="000000"/>
          <w:sz w:val="24"/>
          <w:szCs w:val="24"/>
          <w:shd w:val="clear" w:color="auto" w:fill="FFFFFF"/>
        </w:rPr>
        <w:t>. </w:t>
      </w:r>
      <w:r w:rsidRPr="00BF32E5">
        <w:rPr>
          <w:rFonts w:ascii="Times New Roman" w:hAnsi="Times New Roman" w:cs="Times New Roman"/>
          <w:i/>
          <w:iCs/>
          <w:color w:val="000000"/>
          <w:sz w:val="24"/>
          <w:szCs w:val="24"/>
          <w:shd w:val="clear" w:color="auto" w:fill="FFFFFF"/>
        </w:rPr>
        <w:t>Labour Market Outlook | Surveys | CIPD</w:t>
      </w:r>
      <w:r w:rsidRPr="00BF32E5">
        <w:rPr>
          <w:rFonts w:ascii="Times New Roman" w:hAnsi="Times New Roman" w:cs="Times New Roman"/>
          <w:color w:val="000000"/>
          <w:sz w:val="24"/>
          <w:szCs w:val="24"/>
          <w:shd w:val="clear" w:color="auto" w:fill="FFFFFF"/>
        </w:rPr>
        <w:t>. [online] CIPD. Available at: &lt;https://www.cipd.co.uk/knowledge/work/trends/labour-market-outlook#gref&gt; [Accessed 19 July 2022].</w:t>
      </w:r>
    </w:p>
    <w:p w14:paraId="17B31C2B" w14:textId="77777777" w:rsidR="00181518" w:rsidRDefault="00181518" w:rsidP="00181518">
      <w:pPr>
        <w:spacing w:before="240" w:line="360" w:lineRule="auto"/>
        <w:jc w:val="both"/>
        <w:rPr>
          <w:rFonts w:ascii="Times New Roman" w:hAnsi="Times New Roman" w:cs="Times New Roman"/>
          <w:color w:val="222222"/>
          <w:sz w:val="24"/>
          <w:szCs w:val="20"/>
          <w:shd w:val="clear" w:color="auto" w:fill="FFFFFF"/>
        </w:rPr>
      </w:pPr>
      <w:r w:rsidRPr="00C01DE8">
        <w:rPr>
          <w:rFonts w:ascii="Times New Roman" w:hAnsi="Times New Roman" w:cs="Times New Roman"/>
          <w:color w:val="222222"/>
          <w:sz w:val="24"/>
          <w:szCs w:val="20"/>
          <w:shd w:val="clear" w:color="auto" w:fill="FFFFFF"/>
        </w:rPr>
        <w:t xml:space="preserve">Grant, A. and Kara, H., </w:t>
      </w:r>
      <w:r>
        <w:rPr>
          <w:rFonts w:ascii="Times New Roman" w:hAnsi="Times New Roman" w:cs="Times New Roman"/>
          <w:color w:val="222222"/>
          <w:sz w:val="24"/>
          <w:szCs w:val="20"/>
          <w:shd w:val="clear" w:color="auto" w:fill="FFFFFF"/>
        </w:rPr>
        <w:t>(</w:t>
      </w:r>
      <w:r w:rsidRPr="00C01DE8">
        <w:rPr>
          <w:rFonts w:ascii="Times New Roman" w:hAnsi="Times New Roman" w:cs="Times New Roman"/>
          <w:color w:val="222222"/>
          <w:sz w:val="24"/>
          <w:szCs w:val="20"/>
          <w:shd w:val="clear" w:color="auto" w:fill="FFFFFF"/>
        </w:rPr>
        <w:t>2021</w:t>
      </w:r>
      <w:r>
        <w:rPr>
          <w:rFonts w:ascii="Times New Roman" w:hAnsi="Times New Roman" w:cs="Times New Roman"/>
          <w:color w:val="222222"/>
          <w:sz w:val="24"/>
          <w:szCs w:val="20"/>
          <w:shd w:val="clear" w:color="auto" w:fill="FFFFFF"/>
        </w:rPr>
        <w:t>)</w:t>
      </w:r>
      <w:r w:rsidRPr="00C01DE8">
        <w:rPr>
          <w:rFonts w:ascii="Times New Roman" w:hAnsi="Times New Roman" w:cs="Times New Roman"/>
          <w:color w:val="222222"/>
          <w:sz w:val="24"/>
          <w:szCs w:val="20"/>
          <w:shd w:val="clear" w:color="auto" w:fill="FFFFFF"/>
        </w:rPr>
        <w:t>. Considering the Autistic advantage in qualitative research: the strengths of Autistic researchers. </w:t>
      </w:r>
      <w:r w:rsidRPr="00C01DE8">
        <w:rPr>
          <w:rFonts w:ascii="Times New Roman" w:hAnsi="Times New Roman" w:cs="Times New Roman"/>
          <w:i/>
          <w:iCs/>
          <w:color w:val="222222"/>
          <w:sz w:val="24"/>
          <w:szCs w:val="20"/>
          <w:shd w:val="clear" w:color="auto" w:fill="FFFFFF"/>
        </w:rPr>
        <w:t>Contemporary Social Science</w:t>
      </w:r>
      <w:r w:rsidRPr="00C01DE8">
        <w:rPr>
          <w:rFonts w:ascii="Times New Roman" w:hAnsi="Times New Roman" w:cs="Times New Roman"/>
          <w:color w:val="222222"/>
          <w:sz w:val="24"/>
          <w:szCs w:val="20"/>
          <w:shd w:val="clear" w:color="auto" w:fill="FFFFFF"/>
        </w:rPr>
        <w:t>, </w:t>
      </w:r>
      <w:r w:rsidRPr="00C01DE8">
        <w:rPr>
          <w:rFonts w:ascii="Times New Roman" w:hAnsi="Times New Roman" w:cs="Times New Roman"/>
          <w:i/>
          <w:iCs/>
          <w:color w:val="222222"/>
          <w:sz w:val="24"/>
          <w:szCs w:val="20"/>
          <w:shd w:val="clear" w:color="auto" w:fill="FFFFFF"/>
        </w:rPr>
        <w:t>16</w:t>
      </w:r>
      <w:r w:rsidRPr="00C01DE8">
        <w:rPr>
          <w:rFonts w:ascii="Times New Roman" w:hAnsi="Times New Roman" w:cs="Times New Roman"/>
          <w:color w:val="222222"/>
          <w:sz w:val="24"/>
          <w:szCs w:val="20"/>
          <w:shd w:val="clear" w:color="auto" w:fill="FFFFFF"/>
        </w:rPr>
        <w:t>(5), pp.589-603.</w:t>
      </w:r>
    </w:p>
    <w:p w14:paraId="4D4C5704" w14:textId="77777777" w:rsidR="00181518" w:rsidRDefault="00181518" w:rsidP="00181518">
      <w:pPr>
        <w:spacing w:before="240" w:line="360" w:lineRule="auto"/>
        <w:jc w:val="both"/>
        <w:rPr>
          <w:rFonts w:ascii="Times New Roman" w:hAnsi="Times New Roman" w:cs="Times New Roman"/>
          <w:color w:val="222222"/>
          <w:sz w:val="24"/>
          <w:szCs w:val="20"/>
          <w:shd w:val="clear" w:color="auto" w:fill="FFFFFF"/>
        </w:rPr>
      </w:pPr>
      <w:r w:rsidRPr="00C01DE8">
        <w:rPr>
          <w:rFonts w:ascii="Times New Roman" w:hAnsi="Times New Roman" w:cs="Times New Roman"/>
          <w:color w:val="222222"/>
          <w:sz w:val="24"/>
          <w:szCs w:val="20"/>
          <w:shd w:val="clear" w:color="auto" w:fill="FFFFFF"/>
        </w:rPr>
        <w:t xml:space="preserve">Grant, A.M., </w:t>
      </w:r>
      <w:r>
        <w:rPr>
          <w:rFonts w:ascii="Times New Roman" w:hAnsi="Times New Roman" w:cs="Times New Roman"/>
          <w:color w:val="222222"/>
          <w:sz w:val="24"/>
          <w:szCs w:val="20"/>
          <w:shd w:val="clear" w:color="auto" w:fill="FFFFFF"/>
        </w:rPr>
        <w:t>(</w:t>
      </w:r>
      <w:r w:rsidRPr="00C01DE8">
        <w:rPr>
          <w:rFonts w:ascii="Times New Roman" w:hAnsi="Times New Roman" w:cs="Times New Roman"/>
          <w:color w:val="222222"/>
          <w:sz w:val="24"/>
          <w:szCs w:val="20"/>
          <w:shd w:val="clear" w:color="auto" w:fill="FFFFFF"/>
        </w:rPr>
        <w:t>2022</w:t>
      </w:r>
      <w:r>
        <w:rPr>
          <w:rFonts w:ascii="Times New Roman" w:hAnsi="Times New Roman" w:cs="Times New Roman"/>
          <w:color w:val="222222"/>
          <w:sz w:val="24"/>
          <w:szCs w:val="20"/>
          <w:shd w:val="clear" w:color="auto" w:fill="FFFFFF"/>
        </w:rPr>
        <w:t>)</w:t>
      </w:r>
      <w:r w:rsidRPr="00C01DE8">
        <w:rPr>
          <w:rFonts w:ascii="Times New Roman" w:hAnsi="Times New Roman" w:cs="Times New Roman"/>
          <w:color w:val="222222"/>
          <w:sz w:val="24"/>
          <w:szCs w:val="20"/>
          <w:shd w:val="clear" w:color="auto" w:fill="FFFFFF"/>
        </w:rPr>
        <w:t xml:space="preserve">. Reflection, note‐taking and coaching: If it </w:t>
      </w:r>
      <w:proofErr w:type="spellStart"/>
      <w:r w:rsidRPr="00C01DE8">
        <w:rPr>
          <w:rFonts w:ascii="Times New Roman" w:hAnsi="Times New Roman" w:cs="Times New Roman"/>
          <w:color w:val="222222"/>
          <w:sz w:val="24"/>
          <w:szCs w:val="20"/>
          <w:shd w:val="clear" w:color="auto" w:fill="FFFFFF"/>
        </w:rPr>
        <w:t>ain't</w:t>
      </w:r>
      <w:proofErr w:type="spellEnd"/>
      <w:r w:rsidRPr="00C01DE8">
        <w:rPr>
          <w:rFonts w:ascii="Times New Roman" w:hAnsi="Times New Roman" w:cs="Times New Roman"/>
          <w:color w:val="222222"/>
          <w:sz w:val="24"/>
          <w:szCs w:val="20"/>
          <w:shd w:val="clear" w:color="auto" w:fill="FFFFFF"/>
        </w:rPr>
        <w:t xml:space="preserve"> written, it </w:t>
      </w:r>
      <w:proofErr w:type="spellStart"/>
      <w:r w:rsidRPr="00C01DE8">
        <w:rPr>
          <w:rFonts w:ascii="Times New Roman" w:hAnsi="Times New Roman" w:cs="Times New Roman"/>
          <w:color w:val="222222"/>
          <w:sz w:val="24"/>
          <w:szCs w:val="20"/>
          <w:shd w:val="clear" w:color="auto" w:fill="FFFFFF"/>
        </w:rPr>
        <w:t>ain't</w:t>
      </w:r>
      <w:proofErr w:type="spellEnd"/>
      <w:r w:rsidRPr="00C01DE8">
        <w:rPr>
          <w:rFonts w:ascii="Times New Roman" w:hAnsi="Times New Roman" w:cs="Times New Roman"/>
          <w:color w:val="222222"/>
          <w:sz w:val="24"/>
          <w:szCs w:val="20"/>
          <w:shd w:val="clear" w:color="auto" w:fill="FFFFFF"/>
        </w:rPr>
        <w:t xml:space="preserve"> coaching!. </w:t>
      </w:r>
      <w:r w:rsidRPr="00C01DE8">
        <w:rPr>
          <w:rFonts w:ascii="Times New Roman" w:hAnsi="Times New Roman" w:cs="Times New Roman"/>
          <w:i/>
          <w:iCs/>
          <w:color w:val="222222"/>
          <w:sz w:val="24"/>
          <w:szCs w:val="20"/>
          <w:shd w:val="clear" w:color="auto" w:fill="FFFFFF"/>
        </w:rPr>
        <w:t>Coaching Practiced</w:t>
      </w:r>
      <w:r w:rsidRPr="00C01DE8">
        <w:rPr>
          <w:rFonts w:ascii="Times New Roman" w:hAnsi="Times New Roman" w:cs="Times New Roman"/>
          <w:color w:val="222222"/>
          <w:sz w:val="24"/>
          <w:szCs w:val="20"/>
          <w:shd w:val="clear" w:color="auto" w:fill="FFFFFF"/>
        </w:rPr>
        <w:t>, pp.71-83.</w:t>
      </w:r>
    </w:p>
    <w:p w14:paraId="04B3138B" w14:textId="77777777" w:rsidR="00181518" w:rsidRPr="00C01DE8" w:rsidRDefault="00181518" w:rsidP="00181518">
      <w:pPr>
        <w:spacing w:before="240" w:line="360" w:lineRule="auto"/>
        <w:jc w:val="both"/>
        <w:rPr>
          <w:rFonts w:ascii="Times New Roman" w:hAnsi="Times New Roman" w:cs="Times New Roman"/>
          <w:color w:val="222222"/>
          <w:sz w:val="40"/>
          <w:szCs w:val="20"/>
          <w:shd w:val="clear" w:color="auto" w:fill="FFFFFF"/>
        </w:rPr>
      </w:pPr>
      <w:r w:rsidRPr="00C01DE8">
        <w:rPr>
          <w:rFonts w:ascii="Times New Roman" w:hAnsi="Times New Roman" w:cs="Times New Roman"/>
          <w:color w:val="222222"/>
          <w:sz w:val="24"/>
          <w:szCs w:val="20"/>
          <w:shd w:val="clear" w:color="auto" w:fill="FFFFFF"/>
        </w:rPr>
        <w:t xml:space="preserve">Harrison, P., </w:t>
      </w:r>
      <w:proofErr w:type="spellStart"/>
      <w:r w:rsidRPr="00C01DE8">
        <w:rPr>
          <w:rFonts w:ascii="Times New Roman" w:hAnsi="Times New Roman" w:cs="Times New Roman"/>
          <w:color w:val="222222"/>
          <w:sz w:val="24"/>
          <w:szCs w:val="20"/>
          <w:shd w:val="clear" w:color="auto" w:fill="FFFFFF"/>
        </w:rPr>
        <w:t>Tosey</w:t>
      </w:r>
      <w:proofErr w:type="spellEnd"/>
      <w:r w:rsidRPr="00C01DE8">
        <w:rPr>
          <w:rFonts w:ascii="Times New Roman" w:hAnsi="Times New Roman" w:cs="Times New Roman"/>
          <w:color w:val="222222"/>
          <w:sz w:val="24"/>
          <w:szCs w:val="20"/>
          <w:shd w:val="clear" w:color="auto" w:fill="FFFFFF"/>
        </w:rPr>
        <w:t xml:space="preserve">, P., Anderson, V. and Elliott, C., </w:t>
      </w:r>
      <w:r>
        <w:rPr>
          <w:rFonts w:ascii="Times New Roman" w:hAnsi="Times New Roman" w:cs="Times New Roman"/>
          <w:color w:val="222222"/>
          <w:sz w:val="24"/>
          <w:szCs w:val="20"/>
          <w:shd w:val="clear" w:color="auto" w:fill="FFFFFF"/>
        </w:rPr>
        <w:t>(</w:t>
      </w:r>
      <w:r w:rsidRPr="00C01DE8">
        <w:rPr>
          <w:rFonts w:ascii="Times New Roman" w:hAnsi="Times New Roman" w:cs="Times New Roman"/>
          <w:color w:val="222222"/>
          <w:sz w:val="24"/>
          <w:szCs w:val="20"/>
          <w:shd w:val="clear" w:color="auto" w:fill="FFFFFF"/>
        </w:rPr>
        <w:t>2021</w:t>
      </w:r>
      <w:r>
        <w:rPr>
          <w:rFonts w:ascii="Times New Roman" w:hAnsi="Times New Roman" w:cs="Times New Roman"/>
          <w:color w:val="222222"/>
          <w:sz w:val="24"/>
          <w:szCs w:val="20"/>
          <w:shd w:val="clear" w:color="auto" w:fill="FFFFFF"/>
        </w:rPr>
        <w:t>)</w:t>
      </w:r>
      <w:r w:rsidRPr="00C01DE8">
        <w:rPr>
          <w:rFonts w:ascii="Times New Roman" w:hAnsi="Times New Roman" w:cs="Times New Roman"/>
          <w:color w:val="222222"/>
          <w:sz w:val="24"/>
          <w:szCs w:val="20"/>
          <w:shd w:val="clear" w:color="auto" w:fill="FFFFFF"/>
        </w:rPr>
        <w:t>. HRD professional education provision in the UK: past, present and future. </w:t>
      </w:r>
      <w:r w:rsidRPr="00C01DE8">
        <w:rPr>
          <w:rFonts w:ascii="Times New Roman" w:hAnsi="Times New Roman" w:cs="Times New Roman"/>
          <w:i/>
          <w:iCs/>
          <w:color w:val="222222"/>
          <w:sz w:val="24"/>
          <w:szCs w:val="20"/>
          <w:shd w:val="clear" w:color="auto" w:fill="FFFFFF"/>
        </w:rPr>
        <w:t>Human Resource Development International</w:t>
      </w:r>
      <w:r w:rsidRPr="00C01DE8">
        <w:rPr>
          <w:rFonts w:ascii="Times New Roman" w:hAnsi="Times New Roman" w:cs="Times New Roman"/>
          <w:color w:val="222222"/>
          <w:sz w:val="24"/>
          <w:szCs w:val="20"/>
          <w:shd w:val="clear" w:color="auto" w:fill="FFFFFF"/>
        </w:rPr>
        <w:t>, </w:t>
      </w:r>
      <w:r w:rsidRPr="00C01DE8">
        <w:rPr>
          <w:rFonts w:ascii="Times New Roman" w:hAnsi="Times New Roman" w:cs="Times New Roman"/>
          <w:i/>
          <w:iCs/>
          <w:color w:val="222222"/>
          <w:sz w:val="24"/>
          <w:szCs w:val="20"/>
          <w:shd w:val="clear" w:color="auto" w:fill="FFFFFF"/>
        </w:rPr>
        <w:t>24</w:t>
      </w:r>
      <w:r w:rsidRPr="00C01DE8">
        <w:rPr>
          <w:rFonts w:ascii="Times New Roman" w:hAnsi="Times New Roman" w:cs="Times New Roman"/>
          <w:color w:val="222222"/>
          <w:sz w:val="24"/>
          <w:szCs w:val="20"/>
          <w:shd w:val="clear" w:color="auto" w:fill="FFFFFF"/>
        </w:rPr>
        <w:t>(2), pp.200-218.</w:t>
      </w:r>
    </w:p>
    <w:p w14:paraId="65015BDD" w14:textId="77777777" w:rsidR="00181518" w:rsidRPr="004A1DC3" w:rsidRDefault="00181518" w:rsidP="00181518">
      <w:pPr>
        <w:spacing w:before="240" w:line="360" w:lineRule="auto"/>
        <w:jc w:val="both"/>
        <w:rPr>
          <w:rFonts w:ascii="Times New Roman" w:hAnsi="Times New Roman" w:cs="Times New Roman"/>
          <w:color w:val="222222"/>
          <w:sz w:val="24"/>
          <w:szCs w:val="20"/>
          <w:shd w:val="clear" w:color="auto" w:fill="FFFFFF"/>
        </w:rPr>
      </w:pPr>
      <w:proofErr w:type="spellStart"/>
      <w:r w:rsidRPr="004A1DC3">
        <w:rPr>
          <w:rFonts w:ascii="Times New Roman" w:hAnsi="Times New Roman" w:cs="Times New Roman"/>
          <w:color w:val="222222"/>
          <w:sz w:val="24"/>
          <w:szCs w:val="20"/>
          <w:shd w:val="clear" w:color="auto" w:fill="FFFFFF"/>
        </w:rPr>
        <w:t>Hesketh</w:t>
      </w:r>
      <w:proofErr w:type="spellEnd"/>
      <w:r w:rsidRPr="004A1DC3">
        <w:rPr>
          <w:rFonts w:ascii="Times New Roman" w:hAnsi="Times New Roman" w:cs="Times New Roman"/>
          <w:color w:val="222222"/>
          <w:sz w:val="24"/>
          <w:szCs w:val="20"/>
          <w:shd w:val="clear" w:color="auto" w:fill="FFFFFF"/>
        </w:rPr>
        <w:t xml:space="preserve">, I., Cooper, C. and Ivy, J., </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2019</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 Leading the asset: Resilience training efficacy in UK policing. </w:t>
      </w:r>
      <w:r w:rsidRPr="004A1DC3">
        <w:rPr>
          <w:rFonts w:ascii="Times New Roman" w:hAnsi="Times New Roman" w:cs="Times New Roman"/>
          <w:i/>
          <w:iCs/>
          <w:color w:val="222222"/>
          <w:sz w:val="24"/>
          <w:szCs w:val="20"/>
          <w:shd w:val="clear" w:color="auto" w:fill="FFFFFF"/>
        </w:rPr>
        <w:t>The Police Journal</w:t>
      </w:r>
      <w:r w:rsidRPr="004A1DC3">
        <w:rPr>
          <w:rFonts w:ascii="Times New Roman" w:hAnsi="Times New Roman" w:cs="Times New Roman"/>
          <w:color w:val="222222"/>
          <w:sz w:val="24"/>
          <w:szCs w:val="20"/>
          <w:shd w:val="clear" w:color="auto" w:fill="FFFFFF"/>
        </w:rPr>
        <w:t>, </w:t>
      </w:r>
      <w:r w:rsidRPr="004A1DC3">
        <w:rPr>
          <w:rFonts w:ascii="Times New Roman" w:hAnsi="Times New Roman" w:cs="Times New Roman"/>
          <w:i/>
          <w:iCs/>
          <w:color w:val="222222"/>
          <w:sz w:val="24"/>
          <w:szCs w:val="20"/>
          <w:shd w:val="clear" w:color="auto" w:fill="FFFFFF"/>
        </w:rPr>
        <w:t>92</w:t>
      </w:r>
      <w:r w:rsidRPr="004A1DC3">
        <w:rPr>
          <w:rFonts w:ascii="Times New Roman" w:hAnsi="Times New Roman" w:cs="Times New Roman"/>
          <w:color w:val="222222"/>
          <w:sz w:val="24"/>
          <w:szCs w:val="20"/>
          <w:shd w:val="clear" w:color="auto" w:fill="FFFFFF"/>
        </w:rPr>
        <w:t>(1), pp.56-71.</w:t>
      </w:r>
    </w:p>
    <w:p w14:paraId="002E191C" w14:textId="77777777" w:rsidR="00181518" w:rsidRDefault="00181518" w:rsidP="00181518">
      <w:pPr>
        <w:spacing w:before="240" w:line="360" w:lineRule="auto"/>
        <w:jc w:val="both"/>
        <w:rPr>
          <w:rFonts w:ascii="Times New Roman" w:hAnsi="Times New Roman" w:cs="Times New Roman"/>
          <w:color w:val="222222"/>
          <w:sz w:val="24"/>
          <w:szCs w:val="20"/>
          <w:shd w:val="clear" w:color="auto" w:fill="FFFFFF"/>
        </w:rPr>
      </w:pPr>
      <w:proofErr w:type="spellStart"/>
      <w:r w:rsidRPr="004A1DC3">
        <w:rPr>
          <w:rFonts w:ascii="Times New Roman" w:hAnsi="Times New Roman" w:cs="Times New Roman"/>
          <w:color w:val="222222"/>
          <w:sz w:val="24"/>
          <w:szCs w:val="20"/>
          <w:shd w:val="clear" w:color="auto" w:fill="FFFFFF"/>
        </w:rPr>
        <w:t>Kharouf</w:t>
      </w:r>
      <w:proofErr w:type="spellEnd"/>
      <w:r w:rsidRPr="004A1DC3">
        <w:rPr>
          <w:rFonts w:ascii="Times New Roman" w:hAnsi="Times New Roman" w:cs="Times New Roman"/>
          <w:color w:val="222222"/>
          <w:sz w:val="24"/>
          <w:szCs w:val="20"/>
          <w:shd w:val="clear" w:color="auto" w:fill="FFFFFF"/>
        </w:rPr>
        <w:t xml:space="preserve">, H., </w:t>
      </w:r>
      <w:proofErr w:type="spellStart"/>
      <w:r w:rsidRPr="004A1DC3">
        <w:rPr>
          <w:rFonts w:ascii="Times New Roman" w:hAnsi="Times New Roman" w:cs="Times New Roman"/>
          <w:color w:val="222222"/>
          <w:sz w:val="24"/>
          <w:szCs w:val="20"/>
          <w:shd w:val="clear" w:color="auto" w:fill="FFFFFF"/>
        </w:rPr>
        <w:t>Biscaia</w:t>
      </w:r>
      <w:proofErr w:type="spellEnd"/>
      <w:r w:rsidRPr="004A1DC3">
        <w:rPr>
          <w:rFonts w:ascii="Times New Roman" w:hAnsi="Times New Roman" w:cs="Times New Roman"/>
          <w:color w:val="222222"/>
          <w:sz w:val="24"/>
          <w:szCs w:val="20"/>
          <w:shd w:val="clear" w:color="auto" w:fill="FFFFFF"/>
        </w:rPr>
        <w:t xml:space="preserve">, R., Garcia-Perez, A. and Hickman, E., </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2020</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 Understanding online event experience: The importance of communication, engagement and interaction. </w:t>
      </w:r>
      <w:r w:rsidRPr="004A1DC3">
        <w:rPr>
          <w:rFonts w:ascii="Times New Roman" w:hAnsi="Times New Roman" w:cs="Times New Roman"/>
          <w:i/>
          <w:iCs/>
          <w:color w:val="222222"/>
          <w:sz w:val="24"/>
          <w:szCs w:val="20"/>
          <w:shd w:val="clear" w:color="auto" w:fill="FFFFFF"/>
        </w:rPr>
        <w:t>Journal of Business Research</w:t>
      </w:r>
      <w:r w:rsidRPr="004A1DC3">
        <w:rPr>
          <w:rFonts w:ascii="Times New Roman" w:hAnsi="Times New Roman" w:cs="Times New Roman"/>
          <w:color w:val="222222"/>
          <w:sz w:val="24"/>
          <w:szCs w:val="20"/>
          <w:shd w:val="clear" w:color="auto" w:fill="FFFFFF"/>
        </w:rPr>
        <w:t>, </w:t>
      </w:r>
      <w:r w:rsidRPr="004A1DC3">
        <w:rPr>
          <w:rFonts w:ascii="Times New Roman" w:hAnsi="Times New Roman" w:cs="Times New Roman"/>
          <w:i/>
          <w:iCs/>
          <w:color w:val="222222"/>
          <w:sz w:val="24"/>
          <w:szCs w:val="20"/>
          <w:shd w:val="clear" w:color="auto" w:fill="FFFFFF"/>
        </w:rPr>
        <w:t>121</w:t>
      </w:r>
      <w:r w:rsidRPr="004A1DC3">
        <w:rPr>
          <w:rFonts w:ascii="Times New Roman" w:hAnsi="Times New Roman" w:cs="Times New Roman"/>
          <w:color w:val="222222"/>
          <w:sz w:val="24"/>
          <w:szCs w:val="20"/>
          <w:shd w:val="clear" w:color="auto" w:fill="FFFFFF"/>
        </w:rPr>
        <w:t>, pp.735-746.</w:t>
      </w:r>
    </w:p>
    <w:p w14:paraId="03860943" w14:textId="77777777" w:rsidR="00181518" w:rsidRDefault="00181518" w:rsidP="00181518">
      <w:pPr>
        <w:spacing w:before="240" w:line="360" w:lineRule="auto"/>
        <w:jc w:val="both"/>
        <w:rPr>
          <w:rFonts w:ascii="Times New Roman" w:hAnsi="Times New Roman" w:cs="Times New Roman"/>
          <w:color w:val="222222"/>
          <w:sz w:val="24"/>
          <w:szCs w:val="20"/>
          <w:shd w:val="clear" w:color="auto" w:fill="FFFFFF"/>
        </w:rPr>
      </w:pPr>
      <w:proofErr w:type="spellStart"/>
      <w:r w:rsidRPr="00C01DE8">
        <w:rPr>
          <w:rFonts w:ascii="Times New Roman" w:hAnsi="Times New Roman" w:cs="Times New Roman"/>
          <w:color w:val="222222"/>
          <w:sz w:val="24"/>
          <w:szCs w:val="20"/>
          <w:shd w:val="clear" w:color="auto" w:fill="FFFFFF"/>
        </w:rPr>
        <w:lastRenderedPageBreak/>
        <w:t>Merendino</w:t>
      </w:r>
      <w:proofErr w:type="spellEnd"/>
      <w:r w:rsidRPr="00C01DE8">
        <w:rPr>
          <w:rFonts w:ascii="Times New Roman" w:hAnsi="Times New Roman" w:cs="Times New Roman"/>
          <w:color w:val="222222"/>
          <w:sz w:val="24"/>
          <w:szCs w:val="20"/>
          <w:shd w:val="clear" w:color="auto" w:fill="FFFFFF"/>
        </w:rPr>
        <w:t xml:space="preserve">, A., </w:t>
      </w:r>
      <w:proofErr w:type="spellStart"/>
      <w:r w:rsidRPr="00C01DE8">
        <w:rPr>
          <w:rFonts w:ascii="Times New Roman" w:hAnsi="Times New Roman" w:cs="Times New Roman"/>
          <w:color w:val="222222"/>
          <w:sz w:val="24"/>
          <w:szCs w:val="20"/>
          <w:shd w:val="clear" w:color="auto" w:fill="FFFFFF"/>
        </w:rPr>
        <w:t>Dibb</w:t>
      </w:r>
      <w:proofErr w:type="spellEnd"/>
      <w:r w:rsidRPr="00C01DE8">
        <w:rPr>
          <w:rFonts w:ascii="Times New Roman" w:hAnsi="Times New Roman" w:cs="Times New Roman"/>
          <w:color w:val="222222"/>
          <w:sz w:val="24"/>
          <w:szCs w:val="20"/>
          <w:shd w:val="clear" w:color="auto" w:fill="FFFFFF"/>
        </w:rPr>
        <w:t xml:space="preserve">, S., Meadows, M., Quinn, L., Wilson, D., Simkin, L. and </w:t>
      </w:r>
      <w:proofErr w:type="spellStart"/>
      <w:r w:rsidRPr="00C01DE8">
        <w:rPr>
          <w:rFonts w:ascii="Times New Roman" w:hAnsi="Times New Roman" w:cs="Times New Roman"/>
          <w:color w:val="222222"/>
          <w:sz w:val="24"/>
          <w:szCs w:val="20"/>
          <w:shd w:val="clear" w:color="auto" w:fill="FFFFFF"/>
        </w:rPr>
        <w:t>Canhoto</w:t>
      </w:r>
      <w:proofErr w:type="spellEnd"/>
      <w:r w:rsidRPr="00C01DE8">
        <w:rPr>
          <w:rFonts w:ascii="Times New Roman" w:hAnsi="Times New Roman" w:cs="Times New Roman"/>
          <w:color w:val="222222"/>
          <w:sz w:val="24"/>
          <w:szCs w:val="20"/>
          <w:shd w:val="clear" w:color="auto" w:fill="FFFFFF"/>
        </w:rPr>
        <w:t xml:space="preserve">, A., </w:t>
      </w:r>
      <w:r>
        <w:rPr>
          <w:rFonts w:ascii="Times New Roman" w:hAnsi="Times New Roman" w:cs="Times New Roman"/>
          <w:color w:val="222222"/>
          <w:sz w:val="24"/>
          <w:szCs w:val="20"/>
          <w:shd w:val="clear" w:color="auto" w:fill="FFFFFF"/>
        </w:rPr>
        <w:t>(</w:t>
      </w:r>
      <w:r w:rsidRPr="00C01DE8">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r w:rsidRPr="00C01DE8">
        <w:rPr>
          <w:rFonts w:ascii="Times New Roman" w:hAnsi="Times New Roman" w:cs="Times New Roman"/>
          <w:color w:val="222222"/>
          <w:sz w:val="24"/>
          <w:szCs w:val="20"/>
          <w:shd w:val="clear" w:color="auto" w:fill="FFFFFF"/>
        </w:rPr>
        <w:t>. Big data, big decisions: The impact of big data on board level decision-making. </w:t>
      </w:r>
      <w:r w:rsidRPr="00C01DE8">
        <w:rPr>
          <w:rFonts w:ascii="Times New Roman" w:hAnsi="Times New Roman" w:cs="Times New Roman"/>
          <w:i/>
          <w:iCs/>
          <w:color w:val="222222"/>
          <w:sz w:val="24"/>
          <w:szCs w:val="20"/>
          <w:shd w:val="clear" w:color="auto" w:fill="FFFFFF"/>
        </w:rPr>
        <w:t>Journal of Business Research</w:t>
      </w:r>
      <w:r w:rsidRPr="00C01DE8">
        <w:rPr>
          <w:rFonts w:ascii="Times New Roman" w:hAnsi="Times New Roman" w:cs="Times New Roman"/>
          <w:color w:val="222222"/>
          <w:sz w:val="24"/>
          <w:szCs w:val="20"/>
          <w:shd w:val="clear" w:color="auto" w:fill="FFFFFF"/>
        </w:rPr>
        <w:t>, </w:t>
      </w:r>
      <w:r w:rsidRPr="00C01DE8">
        <w:rPr>
          <w:rFonts w:ascii="Times New Roman" w:hAnsi="Times New Roman" w:cs="Times New Roman"/>
          <w:i/>
          <w:iCs/>
          <w:color w:val="222222"/>
          <w:sz w:val="24"/>
          <w:szCs w:val="20"/>
          <w:shd w:val="clear" w:color="auto" w:fill="FFFFFF"/>
        </w:rPr>
        <w:t>93</w:t>
      </w:r>
      <w:r w:rsidRPr="00C01DE8">
        <w:rPr>
          <w:rFonts w:ascii="Times New Roman" w:hAnsi="Times New Roman" w:cs="Times New Roman"/>
          <w:color w:val="222222"/>
          <w:sz w:val="24"/>
          <w:szCs w:val="20"/>
          <w:shd w:val="clear" w:color="auto" w:fill="FFFFFF"/>
        </w:rPr>
        <w:t>, pp.67-78.</w:t>
      </w:r>
    </w:p>
    <w:p w14:paraId="481E0AC2" w14:textId="77777777" w:rsidR="00181518" w:rsidRPr="004A1DC3" w:rsidRDefault="00181518" w:rsidP="00181518">
      <w:pPr>
        <w:spacing w:before="240" w:line="360" w:lineRule="auto"/>
        <w:jc w:val="both"/>
        <w:rPr>
          <w:rFonts w:ascii="Times New Roman" w:hAnsi="Times New Roman" w:cs="Times New Roman"/>
          <w:color w:val="222222"/>
          <w:sz w:val="24"/>
          <w:szCs w:val="20"/>
          <w:shd w:val="clear" w:color="auto" w:fill="FFFFFF"/>
        </w:rPr>
      </w:pPr>
      <w:proofErr w:type="spellStart"/>
      <w:r w:rsidRPr="004A1DC3">
        <w:rPr>
          <w:rFonts w:ascii="Times New Roman" w:hAnsi="Times New Roman" w:cs="Times New Roman"/>
          <w:color w:val="222222"/>
          <w:sz w:val="24"/>
          <w:szCs w:val="20"/>
          <w:shd w:val="clear" w:color="auto" w:fill="FFFFFF"/>
        </w:rPr>
        <w:t>Nyashanu</w:t>
      </w:r>
      <w:proofErr w:type="spellEnd"/>
      <w:r w:rsidRPr="004A1DC3">
        <w:rPr>
          <w:rFonts w:ascii="Times New Roman" w:hAnsi="Times New Roman" w:cs="Times New Roman"/>
          <w:color w:val="222222"/>
          <w:sz w:val="24"/>
          <w:szCs w:val="20"/>
          <w:shd w:val="clear" w:color="auto" w:fill="FFFFFF"/>
        </w:rPr>
        <w:t xml:space="preserve">, M., </w:t>
      </w:r>
      <w:proofErr w:type="spellStart"/>
      <w:r w:rsidRPr="004A1DC3">
        <w:rPr>
          <w:rFonts w:ascii="Times New Roman" w:hAnsi="Times New Roman" w:cs="Times New Roman"/>
          <w:color w:val="222222"/>
          <w:sz w:val="24"/>
          <w:szCs w:val="20"/>
          <w:shd w:val="clear" w:color="auto" w:fill="FFFFFF"/>
        </w:rPr>
        <w:t>Pfende</w:t>
      </w:r>
      <w:proofErr w:type="spellEnd"/>
      <w:r w:rsidRPr="004A1DC3">
        <w:rPr>
          <w:rFonts w:ascii="Times New Roman" w:hAnsi="Times New Roman" w:cs="Times New Roman"/>
          <w:color w:val="222222"/>
          <w:sz w:val="24"/>
          <w:szCs w:val="20"/>
          <w:shd w:val="clear" w:color="auto" w:fill="FFFFFF"/>
        </w:rPr>
        <w:t xml:space="preserve">, F. and </w:t>
      </w:r>
      <w:proofErr w:type="spellStart"/>
      <w:r w:rsidRPr="004A1DC3">
        <w:rPr>
          <w:rFonts w:ascii="Times New Roman" w:hAnsi="Times New Roman" w:cs="Times New Roman"/>
          <w:color w:val="222222"/>
          <w:sz w:val="24"/>
          <w:szCs w:val="20"/>
          <w:shd w:val="clear" w:color="auto" w:fill="FFFFFF"/>
        </w:rPr>
        <w:t>Ekpenyong</w:t>
      </w:r>
      <w:proofErr w:type="spellEnd"/>
      <w:r w:rsidRPr="004A1DC3">
        <w:rPr>
          <w:rFonts w:ascii="Times New Roman" w:hAnsi="Times New Roman" w:cs="Times New Roman"/>
          <w:color w:val="222222"/>
          <w:sz w:val="24"/>
          <w:szCs w:val="20"/>
          <w:shd w:val="clear" w:color="auto" w:fill="FFFFFF"/>
        </w:rPr>
        <w:t xml:space="preserve">, M., </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2020</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 Exploring the challenges faced by frontline workers in health and social care amid the COVID-19 pandemic: experiences of frontline workers in the English Midlands region, UK. </w:t>
      </w:r>
      <w:r w:rsidRPr="004A1DC3">
        <w:rPr>
          <w:rFonts w:ascii="Times New Roman" w:hAnsi="Times New Roman" w:cs="Times New Roman"/>
          <w:i/>
          <w:iCs/>
          <w:color w:val="222222"/>
          <w:sz w:val="24"/>
          <w:szCs w:val="20"/>
          <w:shd w:val="clear" w:color="auto" w:fill="FFFFFF"/>
        </w:rPr>
        <w:t>Journal of Interprofessional Care</w:t>
      </w:r>
      <w:r w:rsidRPr="004A1DC3">
        <w:rPr>
          <w:rFonts w:ascii="Times New Roman" w:hAnsi="Times New Roman" w:cs="Times New Roman"/>
          <w:color w:val="222222"/>
          <w:sz w:val="24"/>
          <w:szCs w:val="20"/>
          <w:shd w:val="clear" w:color="auto" w:fill="FFFFFF"/>
        </w:rPr>
        <w:t>, </w:t>
      </w:r>
      <w:r w:rsidRPr="004A1DC3">
        <w:rPr>
          <w:rFonts w:ascii="Times New Roman" w:hAnsi="Times New Roman" w:cs="Times New Roman"/>
          <w:i/>
          <w:iCs/>
          <w:color w:val="222222"/>
          <w:sz w:val="24"/>
          <w:szCs w:val="20"/>
          <w:shd w:val="clear" w:color="auto" w:fill="FFFFFF"/>
        </w:rPr>
        <w:t>34</w:t>
      </w:r>
      <w:r w:rsidRPr="004A1DC3">
        <w:rPr>
          <w:rFonts w:ascii="Times New Roman" w:hAnsi="Times New Roman" w:cs="Times New Roman"/>
          <w:color w:val="222222"/>
          <w:sz w:val="24"/>
          <w:szCs w:val="20"/>
          <w:shd w:val="clear" w:color="auto" w:fill="FFFFFF"/>
        </w:rPr>
        <w:t>(5), pp.655-661.</w:t>
      </w:r>
    </w:p>
    <w:p w14:paraId="438F9E43" w14:textId="77777777" w:rsidR="00181518" w:rsidRPr="004A1DC3" w:rsidRDefault="00181518" w:rsidP="00181518">
      <w:pPr>
        <w:spacing w:before="240" w:line="360" w:lineRule="auto"/>
        <w:jc w:val="both"/>
        <w:rPr>
          <w:rFonts w:ascii="Times New Roman" w:hAnsi="Times New Roman" w:cs="Times New Roman"/>
          <w:color w:val="222222"/>
          <w:sz w:val="24"/>
          <w:szCs w:val="20"/>
          <w:shd w:val="clear" w:color="auto" w:fill="FFFFFF"/>
        </w:rPr>
      </w:pPr>
      <w:proofErr w:type="spellStart"/>
      <w:r w:rsidRPr="004A1DC3">
        <w:rPr>
          <w:rFonts w:ascii="Times New Roman" w:hAnsi="Times New Roman" w:cs="Times New Roman"/>
          <w:color w:val="222222"/>
          <w:sz w:val="24"/>
          <w:szCs w:val="20"/>
          <w:shd w:val="clear" w:color="auto" w:fill="FFFFFF"/>
        </w:rPr>
        <w:t>Pattnaik</w:t>
      </w:r>
      <w:proofErr w:type="spellEnd"/>
      <w:r w:rsidRPr="004A1DC3">
        <w:rPr>
          <w:rFonts w:ascii="Times New Roman" w:hAnsi="Times New Roman" w:cs="Times New Roman"/>
          <w:color w:val="222222"/>
          <w:sz w:val="24"/>
          <w:szCs w:val="20"/>
          <w:shd w:val="clear" w:color="auto" w:fill="FFFFFF"/>
        </w:rPr>
        <w:t xml:space="preserve">, L. and Jena, L.K., </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2020</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 Mindfulness, remote engagement and employee morale: conceptual analysis to address the “new normal”. </w:t>
      </w:r>
      <w:r w:rsidRPr="004A1DC3">
        <w:rPr>
          <w:rFonts w:ascii="Times New Roman" w:hAnsi="Times New Roman" w:cs="Times New Roman"/>
          <w:i/>
          <w:iCs/>
          <w:color w:val="222222"/>
          <w:sz w:val="24"/>
          <w:szCs w:val="20"/>
          <w:shd w:val="clear" w:color="auto" w:fill="FFFFFF"/>
        </w:rPr>
        <w:t>International Journal of Organizational Analysis</w:t>
      </w:r>
      <w:r w:rsidRPr="004A1DC3">
        <w:rPr>
          <w:rFonts w:ascii="Times New Roman" w:hAnsi="Times New Roman" w:cs="Times New Roman"/>
          <w:color w:val="222222"/>
          <w:sz w:val="24"/>
          <w:szCs w:val="20"/>
          <w:shd w:val="clear" w:color="auto" w:fill="FFFFFF"/>
        </w:rPr>
        <w:t>.</w:t>
      </w:r>
    </w:p>
    <w:p w14:paraId="77B7459B" w14:textId="77777777" w:rsidR="00181518" w:rsidRDefault="00181518" w:rsidP="00181518">
      <w:pPr>
        <w:spacing w:before="240" w:line="360" w:lineRule="auto"/>
        <w:jc w:val="both"/>
        <w:rPr>
          <w:rFonts w:ascii="Times New Roman" w:hAnsi="Times New Roman" w:cs="Times New Roman"/>
          <w:color w:val="222222"/>
          <w:sz w:val="24"/>
          <w:szCs w:val="20"/>
          <w:shd w:val="clear" w:color="auto" w:fill="FFFFFF"/>
        </w:rPr>
      </w:pPr>
      <w:r w:rsidRPr="00A23CEC">
        <w:rPr>
          <w:rFonts w:ascii="Times New Roman" w:hAnsi="Times New Roman" w:cs="Times New Roman"/>
          <w:color w:val="222222"/>
          <w:sz w:val="24"/>
          <w:szCs w:val="20"/>
          <w:shd w:val="clear" w:color="auto" w:fill="FFFFFF"/>
        </w:rPr>
        <w:t xml:space="preserve">Poon, T.S.C., </w:t>
      </w:r>
      <w:r>
        <w:rPr>
          <w:rFonts w:ascii="Times New Roman" w:hAnsi="Times New Roman" w:cs="Times New Roman"/>
          <w:color w:val="222222"/>
          <w:sz w:val="24"/>
          <w:szCs w:val="20"/>
          <w:shd w:val="clear" w:color="auto" w:fill="FFFFFF"/>
        </w:rPr>
        <w:t>(</w:t>
      </w:r>
      <w:r w:rsidRPr="00A23CEC">
        <w:rPr>
          <w:rFonts w:ascii="Times New Roman" w:hAnsi="Times New Roman" w:cs="Times New Roman"/>
          <w:color w:val="222222"/>
          <w:sz w:val="24"/>
          <w:szCs w:val="20"/>
          <w:shd w:val="clear" w:color="auto" w:fill="FFFFFF"/>
        </w:rPr>
        <w:t>2019</w:t>
      </w:r>
      <w:r>
        <w:rPr>
          <w:rFonts w:ascii="Times New Roman" w:hAnsi="Times New Roman" w:cs="Times New Roman"/>
          <w:color w:val="222222"/>
          <w:sz w:val="24"/>
          <w:szCs w:val="20"/>
          <w:shd w:val="clear" w:color="auto" w:fill="FFFFFF"/>
        </w:rPr>
        <w:t>)</w:t>
      </w:r>
      <w:r w:rsidRPr="00A23CEC">
        <w:rPr>
          <w:rFonts w:ascii="Times New Roman" w:hAnsi="Times New Roman" w:cs="Times New Roman"/>
          <w:color w:val="222222"/>
          <w:sz w:val="24"/>
          <w:szCs w:val="20"/>
          <w:shd w:val="clear" w:color="auto" w:fill="FFFFFF"/>
        </w:rPr>
        <w:t>. Independent workers: Growth trends, categories, and employee relations implications in the emerging gig economy. </w:t>
      </w:r>
      <w:r w:rsidRPr="00A23CEC">
        <w:rPr>
          <w:rFonts w:ascii="Times New Roman" w:hAnsi="Times New Roman" w:cs="Times New Roman"/>
          <w:i/>
          <w:iCs/>
          <w:color w:val="222222"/>
          <w:sz w:val="24"/>
          <w:szCs w:val="20"/>
          <w:shd w:val="clear" w:color="auto" w:fill="FFFFFF"/>
        </w:rPr>
        <w:t>Employee Responsibilities and Rights Journal</w:t>
      </w:r>
      <w:r w:rsidRPr="00A23CEC">
        <w:rPr>
          <w:rFonts w:ascii="Times New Roman" w:hAnsi="Times New Roman" w:cs="Times New Roman"/>
          <w:color w:val="222222"/>
          <w:sz w:val="24"/>
          <w:szCs w:val="20"/>
          <w:shd w:val="clear" w:color="auto" w:fill="FFFFFF"/>
        </w:rPr>
        <w:t>, </w:t>
      </w:r>
      <w:r w:rsidRPr="00A23CEC">
        <w:rPr>
          <w:rFonts w:ascii="Times New Roman" w:hAnsi="Times New Roman" w:cs="Times New Roman"/>
          <w:i/>
          <w:iCs/>
          <w:color w:val="222222"/>
          <w:sz w:val="24"/>
          <w:szCs w:val="20"/>
          <w:shd w:val="clear" w:color="auto" w:fill="FFFFFF"/>
        </w:rPr>
        <w:t>31</w:t>
      </w:r>
      <w:r w:rsidRPr="00A23CEC">
        <w:rPr>
          <w:rFonts w:ascii="Times New Roman" w:hAnsi="Times New Roman" w:cs="Times New Roman"/>
          <w:color w:val="222222"/>
          <w:sz w:val="24"/>
          <w:szCs w:val="20"/>
          <w:shd w:val="clear" w:color="auto" w:fill="FFFFFF"/>
        </w:rPr>
        <w:t>(1), pp.63-69.</w:t>
      </w:r>
    </w:p>
    <w:p w14:paraId="4CF64045" w14:textId="77777777" w:rsidR="00181518" w:rsidRDefault="00181518" w:rsidP="00181518">
      <w:pPr>
        <w:spacing w:before="240" w:line="360" w:lineRule="auto"/>
        <w:jc w:val="both"/>
        <w:rPr>
          <w:rFonts w:ascii="Times New Roman" w:hAnsi="Times New Roman" w:cs="Times New Roman"/>
          <w:color w:val="222222"/>
          <w:sz w:val="24"/>
          <w:szCs w:val="20"/>
          <w:shd w:val="clear" w:color="auto" w:fill="FFFFFF"/>
        </w:rPr>
      </w:pPr>
      <w:r w:rsidRPr="00C62105">
        <w:rPr>
          <w:rFonts w:ascii="Times New Roman" w:hAnsi="Times New Roman" w:cs="Times New Roman"/>
          <w:color w:val="222222"/>
          <w:sz w:val="24"/>
          <w:szCs w:val="20"/>
          <w:shd w:val="clear" w:color="auto" w:fill="FFFFFF"/>
        </w:rPr>
        <w:t xml:space="preserve">Richards, J. and Sang, K., </w:t>
      </w:r>
      <w:r>
        <w:rPr>
          <w:rFonts w:ascii="Times New Roman" w:hAnsi="Times New Roman" w:cs="Times New Roman"/>
          <w:color w:val="222222"/>
          <w:sz w:val="24"/>
          <w:szCs w:val="20"/>
          <w:shd w:val="clear" w:color="auto" w:fill="FFFFFF"/>
        </w:rPr>
        <w:t>(</w:t>
      </w:r>
      <w:r w:rsidRPr="00C62105">
        <w:rPr>
          <w:rFonts w:ascii="Times New Roman" w:hAnsi="Times New Roman" w:cs="Times New Roman"/>
          <w:color w:val="222222"/>
          <w:sz w:val="24"/>
          <w:szCs w:val="20"/>
          <w:shd w:val="clear" w:color="auto" w:fill="FFFFFF"/>
        </w:rPr>
        <w:t>2021</w:t>
      </w:r>
      <w:r>
        <w:rPr>
          <w:rFonts w:ascii="Times New Roman" w:hAnsi="Times New Roman" w:cs="Times New Roman"/>
          <w:color w:val="222222"/>
          <w:sz w:val="24"/>
          <w:szCs w:val="20"/>
          <w:shd w:val="clear" w:color="auto" w:fill="FFFFFF"/>
        </w:rPr>
        <w:t>)</w:t>
      </w:r>
      <w:r w:rsidRPr="00C62105">
        <w:rPr>
          <w:rFonts w:ascii="Times New Roman" w:hAnsi="Times New Roman" w:cs="Times New Roman"/>
          <w:color w:val="222222"/>
          <w:sz w:val="24"/>
          <w:szCs w:val="20"/>
          <w:shd w:val="clear" w:color="auto" w:fill="FFFFFF"/>
        </w:rPr>
        <w:t xml:space="preserve">. Socially </w:t>
      </w:r>
      <w:proofErr w:type="spellStart"/>
      <w:r w:rsidRPr="00C62105">
        <w:rPr>
          <w:rFonts w:ascii="Times New Roman" w:hAnsi="Times New Roman" w:cs="Times New Roman"/>
          <w:color w:val="222222"/>
          <w:sz w:val="24"/>
          <w:szCs w:val="20"/>
          <w:shd w:val="clear" w:color="auto" w:fill="FFFFFF"/>
        </w:rPr>
        <w:t>ir</w:t>
      </w:r>
      <w:proofErr w:type="spellEnd"/>
      <w:r w:rsidRPr="00C62105">
        <w:rPr>
          <w:rFonts w:ascii="Times New Roman" w:hAnsi="Times New Roman" w:cs="Times New Roman"/>
          <w:color w:val="222222"/>
          <w:sz w:val="24"/>
          <w:szCs w:val="20"/>
          <w:shd w:val="clear" w:color="auto" w:fill="FFFFFF"/>
        </w:rPr>
        <w:t xml:space="preserve"> responsible human resource management? Conceptualising HRM practice and philosophy in relation to in-work poverty in the UK. </w:t>
      </w:r>
      <w:r w:rsidRPr="00C62105">
        <w:rPr>
          <w:rFonts w:ascii="Times New Roman" w:hAnsi="Times New Roman" w:cs="Times New Roman"/>
          <w:i/>
          <w:iCs/>
          <w:color w:val="222222"/>
          <w:sz w:val="24"/>
          <w:szCs w:val="20"/>
          <w:shd w:val="clear" w:color="auto" w:fill="FFFFFF"/>
        </w:rPr>
        <w:t>The International Journal of Human Resource Management</w:t>
      </w:r>
      <w:r w:rsidRPr="00C62105">
        <w:rPr>
          <w:rFonts w:ascii="Times New Roman" w:hAnsi="Times New Roman" w:cs="Times New Roman"/>
          <w:color w:val="222222"/>
          <w:sz w:val="24"/>
          <w:szCs w:val="20"/>
          <w:shd w:val="clear" w:color="auto" w:fill="FFFFFF"/>
        </w:rPr>
        <w:t>, </w:t>
      </w:r>
      <w:r w:rsidRPr="00C62105">
        <w:rPr>
          <w:rFonts w:ascii="Times New Roman" w:hAnsi="Times New Roman" w:cs="Times New Roman"/>
          <w:i/>
          <w:iCs/>
          <w:color w:val="222222"/>
          <w:sz w:val="24"/>
          <w:szCs w:val="20"/>
          <w:shd w:val="clear" w:color="auto" w:fill="FFFFFF"/>
        </w:rPr>
        <w:t>32</w:t>
      </w:r>
      <w:r w:rsidRPr="00C62105">
        <w:rPr>
          <w:rFonts w:ascii="Times New Roman" w:hAnsi="Times New Roman" w:cs="Times New Roman"/>
          <w:color w:val="222222"/>
          <w:sz w:val="24"/>
          <w:szCs w:val="20"/>
          <w:shd w:val="clear" w:color="auto" w:fill="FFFFFF"/>
        </w:rPr>
        <w:t>(10), pp.2185-2212.</w:t>
      </w:r>
    </w:p>
    <w:p w14:paraId="1E0C85BD" w14:textId="77777777" w:rsidR="00181518" w:rsidRPr="00BF32E5" w:rsidRDefault="00181518" w:rsidP="00181518">
      <w:pPr>
        <w:spacing w:before="240" w:line="360" w:lineRule="auto"/>
        <w:jc w:val="both"/>
        <w:rPr>
          <w:rFonts w:ascii="Times New Roman" w:hAnsi="Times New Roman" w:cs="Times New Roman"/>
          <w:color w:val="222222"/>
          <w:sz w:val="24"/>
          <w:szCs w:val="20"/>
          <w:shd w:val="clear" w:color="auto" w:fill="FFFFFF"/>
        </w:rPr>
      </w:pPr>
      <w:proofErr w:type="spellStart"/>
      <w:r w:rsidRPr="00BF32E5">
        <w:rPr>
          <w:rFonts w:ascii="Times New Roman" w:hAnsi="Times New Roman" w:cs="Times New Roman"/>
          <w:color w:val="222222"/>
          <w:sz w:val="24"/>
          <w:szCs w:val="20"/>
          <w:shd w:val="clear" w:color="auto" w:fill="FFFFFF"/>
        </w:rPr>
        <w:t>Turyakira</w:t>
      </w:r>
      <w:proofErr w:type="spellEnd"/>
      <w:r w:rsidRPr="00BF32E5">
        <w:rPr>
          <w:rFonts w:ascii="Times New Roman" w:hAnsi="Times New Roman" w:cs="Times New Roman"/>
          <w:color w:val="222222"/>
          <w:sz w:val="24"/>
          <w:szCs w:val="20"/>
          <w:shd w:val="clear" w:color="auto" w:fill="FFFFFF"/>
        </w:rPr>
        <w:t xml:space="preserve">, P.K., </w:t>
      </w:r>
      <w:r>
        <w:rPr>
          <w:rFonts w:ascii="Times New Roman" w:hAnsi="Times New Roman" w:cs="Times New Roman"/>
          <w:color w:val="222222"/>
          <w:sz w:val="24"/>
          <w:szCs w:val="20"/>
          <w:shd w:val="clear" w:color="auto" w:fill="FFFFFF"/>
        </w:rPr>
        <w:t>(</w:t>
      </w:r>
      <w:r w:rsidRPr="00BF32E5">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r w:rsidRPr="00BF32E5">
        <w:rPr>
          <w:rFonts w:ascii="Times New Roman" w:hAnsi="Times New Roman" w:cs="Times New Roman"/>
          <w:color w:val="222222"/>
          <w:sz w:val="24"/>
          <w:szCs w:val="20"/>
          <w:shd w:val="clear" w:color="auto" w:fill="FFFFFF"/>
        </w:rPr>
        <w:t>. Ethical practices of small and medium-sized enterprises in developing countries: Literature analysis. </w:t>
      </w:r>
      <w:r w:rsidRPr="00BF32E5">
        <w:rPr>
          <w:rFonts w:ascii="Times New Roman" w:hAnsi="Times New Roman" w:cs="Times New Roman"/>
          <w:i/>
          <w:iCs/>
          <w:color w:val="222222"/>
          <w:sz w:val="24"/>
          <w:szCs w:val="20"/>
          <w:shd w:val="clear" w:color="auto" w:fill="FFFFFF"/>
        </w:rPr>
        <w:t>South African Journal of Economic and Management Sciences</w:t>
      </w:r>
      <w:r w:rsidRPr="00BF32E5">
        <w:rPr>
          <w:rFonts w:ascii="Times New Roman" w:hAnsi="Times New Roman" w:cs="Times New Roman"/>
          <w:color w:val="222222"/>
          <w:sz w:val="24"/>
          <w:szCs w:val="20"/>
          <w:shd w:val="clear" w:color="auto" w:fill="FFFFFF"/>
        </w:rPr>
        <w:t>, </w:t>
      </w:r>
      <w:r w:rsidRPr="00BF32E5">
        <w:rPr>
          <w:rFonts w:ascii="Times New Roman" w:hAnsi="Times New Roman" w:cs="Times New Roman"/>
          <w:i/>
          <w:iCs/>
          <w:color w:val="222222"/>
          <w:sz w:val="24"/>
          <w:szCs w:val="20"/>
          <w:shd w:val="clear" w:color="auto" w:fill="FFFFFF"/>
        </w:rPr>
        <w:t>21</w:t>
      </w:r>
      <w:r w:rsidRPr="00BF32E5">
        <w:rPr>
          <w:rFonts w:ascii="Times New Roman" w:hAnsi="Times New Roman" w:cs="Times New Roman"/>
          <w:color w:val="222222"/>
          <w:sz w:val="24"/>
          <w:szCs w:val="20"/>
          <w:shd w:val="clear" w:color="auto" w:fill="FFFFFF"/>
        </w:rPr>
        <w:t>(1), pp.1-7.</w:t>
      </w:r>
    </w:p>
    <w:p w14:paraId="61736200" w14:textId="77777777" w:rsidR="00181518" w:rsidRPr="004A1DC3" w:rsidRDefault="00181518" w:rsidP="00181518">
      <w:pPr>
        <w:spacing w:before="240" w:line="360" w:lineRule="auto"/>
        <w:jc w:val="both"/>
        <w:rPr>
          <w:rFonts w:ascii="Times New Roman" w:hAnsi="Times New Roman" w:cs="Times New Roman"/>
          <w:color w:val="222222"/>
          <w:sz w:val="24"/>
          <w:szCs w:val="20"/>
          <w:shd w:val="clear" w:color="auto" w:fill="FFFFFF"/>
        </w:rPr>
      </w:pPr>
      <w:r w:rsidRPr="004A1DC3">
        <w:rPr>
          <w:rFonts w:ascii="Times New Roman" w:hAnsi="Times New Roman" w:cs="Times New Roman"/>
          <w:color w:val="222222"/>
          <w:sz w:val="24"/>
          <w:szCs w:val="20"/>
          <w:shd w:val="clear" w:color="auto" w:fill="FFFFFF"/>
        </w:rPr>
        <w:t xml:space="preserve">Upadhyay, A.K. and Khandelwal, K., </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r w:rsidRPr="004A1DC3">
        <w:rPr>
          <w:rFonts w:ascii="Times New Roman" w:hAnsi="Times New Roman" w:cs="Times New Roman"/>
          <w:color w:val="222222"/>
          <w:sz w:val="24"/>
          <w:szCs w:val="20"/>
          <w:shd w:val="clear" w:color="auto" w:fill="FFFFFF"/>
        </w:rPr>
        <w:t>. Applying artificial intelligence: implications for recruitment. </w:t>
      </w:r>
      <w:r w:rsidRPr="004A1DC3">
        <w:rPr>
          <w:rFonts w:ascii="Times New Roman" w:hAnsi="Times New Roman" w:cs="Times New Roman"/>
          <w:i/>
          <w:iCs/>
          <w:color w:val="222222"/>
          <w:sz w:val="24"/>
          <w:szCs w:val="20"/>
          <w:shd w:val="clear" w:color="auto" w:fill="FFFFFF"/>
        </w:rPr>
        <w:t>Strategic HR Review</w:t>
      </w:r>
      <w:r w:rsidRPr="004A1DC3">
        <w:rPr>
          <w:rFonts w:ascii="Times New Roman" w:hAnsi="Times New Roman" w:cs="Times New Roman"/>
          <w:color w:val="222222"/>
          <w:sz w:val="24"/>
          <w:szCs w:val="20"/>
          <w:shd w:val="clear" w:color="auto" w:fill="FFFFFF"/>
        </w:rPr>
        <w:t>.</w:t>
      </w:r>
    </w:p>
    <w:p w14:paraId="228378A3" w14:textId="77777777" w:rsidR="00181518" w:rsidRDefault="00181518" w:rsidP="00181518">
      <w:pPr>
        <w:spacing w:before="240" w:line="360" w:lineRule="auto"/>
        <w:jc w:val="both"/>
        <w:rPr>
          <w:rFonts w:ascii="Times New Roman" w:hAnsi="Times New Roman" w:cs="Times New Roman"/>
          <w:color w:val="222222"/>
          <w:sz w:val="24"/>
          <w:szCs w:val="20"/>
          <w:shd w:val="clear" w:color="auto" w:fill="FFFFFF"/>
        </w:rPr>
      </w:pPr>
      <w:proofErr w:type="spellStart"/>
      <w:r w:rsidRPr="00BF32E5">
        <w:rPr>
          <w:rFonts w:ascii="Times New Roman" w:hAnsi="Times New Roman" w:cs="Times New Roman"/>
          <w:color w:val="222222"/>
          <w:sz w:val="24"/>
          <w:szCs w:val="20"/>
          <w:shd w:val="clear" w:color="auto" w:fill="FFFFFF"/>
        </w:rPr>
        <w:t>Willott</w:t>
      </w:r>
      <w:proofErr w:type="spellEnd"/>
      <w:r w:rsidRPr="00BF32E5">
        <w:rPr>
          <w:rFonts w:ascii="Times New Roman" w:hAnsi="Times New Roman" w:cs="Times New Roman"/>
          <w:color w:val="222222"/>
          <w:sz w:val="24"/>
          <w:szCs w:val="20"/>
          <w:shd w:val="clear" w:color="auto" w:fill="FFFFFF"/>
        </w:rPr>
        <w:t xml:space="preserve">, S., Badger, W. and Evans, V., </w:t>
      </w:r>
      <w:r>
        <w:rPr>
          <w:rFonts w:ascii="Times New Roman" w:hAnsi="Times New Roman" w:cs="Times New Roman"/>
          <w:color w:val="222222"/>
          <w:sz w:val="24"/>
          <w:szCs w:val="20"/>
          <w:shd w:val="clear" w:color="auto" w:fill="FFFFFF"/>
        </w:rPr>
        <w:t>(</w:t>
      </w:r>
      <w:r w:rsidRPr="00BF32E5">
        <w:rPr>
          <w:rFonts w:ascii="Times New Roman" w:hAnsi="Times New Roman" w:cs="Times New Roman"/>
          <w:color w:val="222222"/>
          <w:sz w:val="24"/>
          <w:szCs w:val="20"/>
          <w:shd w:val="clear" w:color="auto" w:fill="FFFFFF"/>
        </w:rPr>
        <w:t>2020</w:t>
      </w:r>
      <w:r>
        <w:rPr>
          <w:rFonts w:ascii="Times New Roman" w:hAnsi="Times New Roman" w:cs="Times New Roman"/>
          <w:color w:val="222222"/>
          <w:sz w:val="24"/>
          <w:szCs w:val="20"/>
          <w:shd w:val="clear" w:color="auto" w:fill="FFFFFF"/>
        </w:rPr>
        <w:t>)</w:t>
      </w:r>
      <w:r w:rsidRPr="00BF32E5">
        <w:rPr>
          <w:rFonts w:ascii="Times New Roman" w:hAnsi="Times New Roman" w:cs="Times New Roman"/>
          <w:color w:val="222222"/>
          <w:sz w:val="24"/>
          <w:szCs w:val="20"/>
          <w:shd w:val="clear" w:color="auto" w:fill="FFFFFF"/>
        </w:rPr>
        <w:t>. People with an intellectual disability: under-reporting sexual violence. </w:t>
      </w:r>
      <w:r w:rsidRPr="00BF32E5">
        <w:rPr>
          <w:rFonts w:ascii="Times New Roman" w:hAnsi="Times New Roman" w:cs="Times New Roman"/>
          <w:i/>
          <w:iCs/>
          <w:color w:val="222222"/>
          <w:sz w:val="24"/>
          <w:szCs w:val="20"/>
          <w:shd w:val="clear" w:color="auto" w:fill="FFFFFF"/>
        </w:rPr>
        <w:t>The Journal of Adult Protection</w:t>
      </w:r>
      <w:r w:rsidRPr="00BF32E5">
        <w:rPr>
          <w:rFonts w:ascii="Times New Roman" w:hAnsi="Times New Roman" w:cs="Times New Roman"/>
          <w:color w:val="222222"/>
          <w:sz w:val="24"/>
          <w:szCs w:val="20"/>
          <w:shd w:val="clear" w:color="auto" w:fill="FFFFFF"/>
        </w:rPr>
        <w:t>.</w:t>
      </w:r>
    </w:p>
    <w:p w14:paraId="50D4738F" w14:textId="77777777" w:rsidR="00244857" w:rsidRPr="00244857" w:rsidRDefault="00244857" w:rsidP="00181518">
      <w:pPr>
        <w:rPr>
          <w:lang w:val="en-GB"/>
        </w:rPr>
      </w:pPr>
    </w:p>
    <w:sectPr w:rsidR="00244857" w:rsidRPr="00244857" w:rsidSect="00A75C03">
      <w:footerReference w:type="even" r:id="rId8"/>
      <w:footerReference w:type="default" r:id="rId9"/>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0302D" w14:textId="77777777" w:rsidR="0015246A" w:rsidRDefault="0015246A" w:rsidP="00181518">
      <w:pPr>
        <w:spacing w:line="240" w:lineRule="auto"/>
      </w:pPr>
      <w:r>
        <w:separator/>
      </w:r>
    </w:p>
  </w:endnote>
  <w:endnote w:type="continuationSeparator" w:id="0">
    <w:p w14:paraId="6C43A4D4" w14:textId="77777777" w:rsidR="0015246A" w:rsidRDefault="0015246A" w:rsidP="001815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8386311"/>
      <w:docPartObj>
        <w:docPartGallery w:val="Page Numbers (Bottom of Page)"/>
        <w:docPartUnique/>
      </w:docPartObj>
    </w:sdtPr>
    <w:sdtContent>
      <w:p w14:paraId="62E70AC7" w14:textId="6AC46274" w:rsidR="00A75C03" w:rsidRDefault="00A75C03" w:rsidP="006F2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DCC7BA" w14:textId="77777777" w:rsidR="00A75C03" w:rsidRDefault="00A75C03" w:rsidP="00A75C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1298310"/>
      <w:docPartObj>
        <w:docPartGallery w:val="Page Numbers (Bottom of Page)"/>
        <w:docPartUnique/>
      </w:docPartObj>
    </w:sdtPr>
    <w:sdtContent>
      <w:p w14:paraId="0C0F0F27" w14:textId="5146FF1A" w:rsidR="00A75C03" w:rsidRDefault="00A75C03" w:rsidP="006F2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FAC37B4" w14:textId="269190F8" w:rsidR="00181518" w:rsidRDefault="00181518" w:rsidP="00A75C03">
    <w:pPr>
      <w:pStyle w:val="Footer"/>
      <w:spacing w:line="360" w:lineRule="auto"/>
      <w:ind w:right="360"/>
      <w:jc w:val="right"/>
    </w:pPr>
  </w:p>
  <w:p w14:paraId="7FE4EBC7" w14:textId="77777777" w:rsidR="00181518" w:rsidRDefault="00181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0F09A" w14:textId="77777777" w:rsidR="0015246A" w:rsidRDefault="0015246A" w:rsidP="00181518">
      <w:pPr>
        <w:spacing w:line="240" w:lineRule="auto"/>
      </w:pPr>
      <w:r>
        <w:separator/>
      </w:r>
    </w:p>
  </w:footnote>
  <w:footnote w:type="continuationSeparator" w:id="0">
    <w:p w14:paraId="10D95250" w14:textId="77777777" w:rsidR="0015246A" w:rsidRDefault="0015246A" w:rsidP="001815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727CD8"/>
    <w:multiLevelType w:val="hybridMultilevel"/>
    <w:tmpl w:val="00000000"/>
    <w:lvl w:ilvl="0" w:tplc="6EDC85BA">
      <w:start w:val="1"/>
      <w:numFmt w:val="lowerLetter"/>
      <w:lvlText w:val="%1."/>
      <w:lvlJc w:val="left"/>
      <w:pPr>
        <w:ind w:left="720" w:hanging="360"/>
      </w:pPr>
      <w:rPr>
        <w:u w:val="none"/>
      </w:rPr>
    </w:lvl>
    <w:lvl w:ilvl="1" w:tplc="B3E870D8">
      <w:start w:val="1"/>
      <w:numFmt w:val="lowerRoman"/>
      <w:lvlText w:val="%2."/>
      <w:lvlJc w:val="right"/>
      <w:pPr>
        <w:ind w:left="1440" w:hanging="360"/>
      </w:pPr>
      <w:rPr>
        <w:u w:val="none"/>
      </w:rPr>
    </w:lvl>
    <w:lvl w:ilvl="2" w:tplc="8AD21414">
      <w:start w:val="1"/>
      <w:numFmt w:val="decimal"/>
      <w:lvlText w:val="%3."/>
      <w:lvlJc w:val="left"/>
      <w:pPr>
        <w:ind w:left="2160" w:hanging="360"/>
      </w:pPr>
      <w:rPr>
        <w:u w:val="none"/>
      </w:rPr>
    </w:lvl>
    <w:lvl w:ilvl="3" w:tplc="AE52F134">
      <w:start w:val="1"/>
      <w:numFmt w:val="lowerLetter"/>
      <w:lvlText w:val="%4."/>
      <w:lvlJc w:val="left"/>
      <w:pPr>
        <w:ind w:left="2880" w:hanging="360"/>
      </w:pPr>
      <w:rPr>
        <w:u w:val="none"/>
      </w:rPr>
    </w:lvl>
    <w:lvl w:ilvl="4" w:tplc="D9589DBE">
      <w:start w:val="1"/>
      <w:numFmt w:val="lowerRoman"/>
      <w:lvlText w:val="%5."/>
      <w:lvlJc w:val="right"/>
      <w:pPr>
        <w:ind w:left="3600" w:hanging="360"/>
      </w:pPr>
      <w:rPr>
        <w:u w:val="none"/>
      </w:rPr>
    </w:lvl>
    <w:lvl w:ilvl="5" w:tplc="24F40852">
      <w:start w:val="1"/>
      <w:numFmt w:val="decimal"/>
      <w:lvlText w:val="%6."/>
      <w:lvlJc w:val="left"/>
      <w:pPr>
        <w:ind w:left="4320" w:hanging="360"/>
      </w:pPr>
      <w:rPr>
        <w:u w:val="none"/>
      </w:rPr>
    </w:lvl>
    <w:lvl w:ilvl="6" w:tplc="9F56187A">
      <w:start w:val="1"/>
      <w:numFmt w:val="lowerLetter"/>
      <w:lvlText w:val="%7."/>
      <w:lvlJc w:val="left"/>
      <w:pPr>
        <w:ind w:left="5040" w:hanging="360"/>
      </w:pPr>
      <w:rPr>
        <w:u w:val="none"/>
      </w:rPr>
    </w:lvl>
    <w:lvl w:ilvl="7" w:tplc="79449532">
      <w:start w:val="1"/>
      <w:numFmt w:val="lowerRoman"/>
      <w:lvlText w:val="%8."/>
      <w:lvlJc w:val="right"/>
      <w:pPr>
        <w:ind w:left="5760" w:hanging="360"/>
      </w:pPr>
      <w:rPr>
        <w:u w:val="none"/>
      </w:rPr>
    </w:lvl>
    <w:lvl w:ilvl="8" w:tplc="44F492D0">
      <w:start w:val="1"/>
      <w:numFmt w:val="decimal"/>
      <w:lvlText w:val="%9."/>
      <w:lvlJc w:val="left"/>
      <w:pPr>
        <w:ind w:left="6480" w:hanging="360"/>
      </w:pPr>
      <w:rPr>
        <w:u w:val="none"/>
      </w:rPr>
    </w:lvl>
  </w:abstractNum>
  <w:abstractNum w:abstractNumId="1" w15:restartNumberingAfterBreak="0">
    <w:nsid w:val="42DF3ACE"/>
    <w:multiLevelType w:val="hybridMultilevel"/>
    <w:tmpl w:val="A7AA97DE"/>
    <w:lvl w:ilvl="0" w:tplc="C4883A9E">
      <w:start w:val="1"/>
      <w:numFmt w:val="lowerLetter"/>
      <w:pStyle w:val="Heading2"/>
      <w:lvlText w:val="%1."/>
      <w:lvlJc w:val="left"/>
      <w:pPr>
        <w:ind w:left="720" w:hanging="360"/>
      </w:pPr>
      <w:rPr>
        <w:u w:val="none"/>
      </w:rPr>
    </w:lvl>
    <w:lvl w:ilvl="1" w:tplc="55F0449A">
      <w:start w:val="1"/>
      <w:numFmt w:val="lowerRoman"/>
      <w:lvlText w:val="%2."/>
      <w:lvlJc w:val="right"/>
      <w:pPr>
        <w:ind w:left="1440" w:hanging="360"/>
      </w:pPr>
      <w:rPr>
        <w:u w:val="none"/>
      </w:rPr>
    </w:lvl>
    <w:lvl w:ilvl="2" w:tplc="5E0678B2">
      <w:start w:val="1"/>
      <w:numFmt w:val="decimal"/>
      <w:lvlText w:val="%3."/>
      <w:lvlJc w:val="left"/>
      <w:pPr>
        <w:ind w:left="2160" w:hanging="360"/>
      </w:pPr>
      <w:rPr>
        <w:u w:val="none"/>
      </w:rPr>
    </w:lvl>
    <w:lvl w:ilvl="3" w:tplc="CA42E6E0">
      <w:start w:val="1"/>
      <w:numFmt w:val="lowerLetter"/>
      <w:lvlText w:val="%4."/>
      <w:lvlJc w:val="left"/>
      <w:pPr>
        <w:ind w:left="2880" w:hanging="360"/>
      </w:pPr>
      <w:rPr>
        <w:u w:val="none"/>
      </w:rPr>
    </w:lvl>
    <w:lvl w:ilvl="4" w:tplc="C5528CD8">
      <w:start w:val="1"/>
      <w:numFmt w:val="lowerRoman"/>
      <w:lvlText w:val="%5."/>
      <w:lvlJc w:val="right"/>
      <w:pPr>
        <w:ind w:left="3600" w:hanging="360"/>
      </w:pPr>
      <w:rPr>
        <w:u w:val="none"/>
      </w:rPr>
    </w:lvl>
    <w:lvl w:ilvl="5" w:tplc="E1C832AC">
      <w:start w:val="1"/>
      <w:numFmt w:val="decimal"/>
      <w:lvlText w:val="%6."/>
      <w:lvlJc w:val="left"/>
      <w:pPr>
        <w:ind w:left="4320" w:hanging="360"/>
      </w:pPr>
      <w:rPr>
        <w:u w:val="none"/>
      </w:rPr>
    </w:lvl>
    <w:lvl w:ilvl="6" w:tplc="5FB29CEA">
      <w:start w:val="1"/>
      <w:numFmt w:val="lowerLetter"/>
      <w:lvlText w:val="%7."/>
      <w:lvlJc w:val="left"/>
      <w:pPr>
        <w:ind w:left="5040" w:hanging="360"/>
      </w:pPr>
      <w:rPr>
        <w:u w:val="none"/>
      </w:rPr>
    </w:lvl>
    <w:lvl w:ilvl="7" w:tplc="473AC8C6">
      <w:start w:val="1"/>
      <w:numFmt w:val="lowerRoman"/>
      <w:lvlText w:val="%8."/>
      <w:lvlJc w:val="right"/>
      <w:pPr>
        <w:ind w:left="5760" w:hanging="360"/>
      </w:pPr>
      <w:rPr>
        <w:u w:val="none"/>
      </w:rPr>
    </w:lvl>
    <w:lvl w:ilvl="8" w:tplc="C862DCC6">
      <w:start w:val="1"/>
      <w:numFmt w:val="decimal"/>
      <w:lvlText w:val="%9."/>
      <w:lvlJc w:val="left"/>
      <w:pPr>
        <w:ind w:left="6480" w:hanging="360"/>
      </w:pPr>
      <w:rPr>
        <w:u w:val="none"/>
      </w:rPr>
    </w:lvl>
  </w:abstractNum>
  <w:num w:numId="1" w16cid:durableId="880434609">
    <w:abstractNumId w:val="1"/>
  </w:num>
  <w:num w:numId="2" w16cid:durableId="265313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998"/>
    <w:rsid w:val="0015246A"/>
    <w:rsid w:val="00181518"/>
    <w:rsid w:val="00225998"/>
    <w:rsid w:val="00244857"/>
    <w:rsid w:val="00264932"/>
    <w:rsid w:val="003F025E"/>
    <w:rsid w:val="004002DF"/>
    <w:rsid w:val="00901C4B"/>
    <w:rsid w:val="00A75C03"/>
    <w:rsid w:val="00E37789"/>
    <w:rsid w:val="00E54A1A"/>
    <w:rsid w:val="00FA0E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CBCD8"/>
  <w15:docId w15:val="{ACA2A963-8C3A-44C4-BA53-7475B814A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44857"/>
    <w:pPr>
      <w:spacing w:line="360" w:lineRule="auto"/>
      <w:jc w:val="both"/>
      <w:outlineLvl w:val="0"/>
    </w:pPr>
    <w:rPr>
      <w:rFonts w:ascii="Times New Roman" w:eastAsia="Times New Roman" w:hAnsi="Times New Roman" w:cs="Times New Roman"/>
      <w:b/>
      <w:sz w:val="32"/>
      <w:szCs w:val="24"/>
      <w:lang w:val="en-GB"/>
    </w:rPr>
  </w:style>
  <w:style w:type="paragraph" w:styleId="Heading2">
    <w:name w:val="heading 2"/>
    <w:basedOn w:val="Normal"/>
    <w:next w:val="Normal"/>
    <w:rsid w:val="00244857"/>
    <w:pPr>
      <w:numPr>
        <w:numId w:val="1"/>
      </w:num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81518"/>
    <w:pPr>
      <w:tabs>
        <w:tab w:val="center" w:pos="4513"/>
        <w:tab w:val="right" w:pos="9026"/>
      </w:tabs>
      <w:spacing w:line="240" w:lineRule="auto"/>
    </w:pPr>
  </w:style>
  <w:style w:type="character" w:customStyle="1" w:styleId="HeaderChar">
    <w:name w:val="Header Char"/>
    <w:basedOn w:val="DefaultParagraphFont"/>
    <w:link w:val="Header"/>
    <w:uiPriority w:val="99"/>
    <w:rsid w:val="00181518"/>
  </w:style>
  <w:style w:type="paragraph" w:styleId="Footer">
    <w:name w:val="footer"/>
    <w:basedOn w:val="Normal"/>
    <w:link w:val="FooterChar"/>
    <w:uiPriority w:val="99"/>
    <w:unhideWhenUsed/>
    <w:rsid w:val="00181518"/>
    <w:pPr>
      <w:tabs>
        <w:tab w:val="center" w:pos="4513"/>
        <w:tab w:val="right" w:pos="9026"/>
      </w:tabs>
      <w:spacing w:line="240" w:lineRule="auto"/>
    </w:pPr>
  </w:style>
  <w:style w:type="character" w:customStyle="1" w:styleId="FooterChar">
    <w:name w:val="Footer Char"/>
    <w:basedOn w:val="DefaultParagraphFont"/>
    <w:link w:val="Footer"/>
    <w:uiPriority w:val="99"/>
    <w:rsid w:val="00181518"/>
  </w:style>
  <w:style w:type="paragraph" w:styleId="TOCHeading">
    <w:name w:val="TOC Heading"/>
    <w:basedOn w:val="Heading1"/>
    <w:next w:val="Normal"/>
    <w:uiPriority w:val="39"/>
    <w:unhideWhenUsed/>
    <w:qFormat/>
    <w:rsid w:val="00181518"/>
    <w:pPr>
      <w:keepNext/>
      <w:keepLines/>
      <w:spacing w:before="24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181518"/>
    <w:pPr>
      <w:spacing w:after="100"/>
    </w:pPr>
  </w:style>
  <w:style w:type="paragraph" w:styleId="TOC2">
    <w:name w:val="toc 2"/>
    <w:basedOn w:val="Normal"/>
    <w:next w:val="Normal"/>
    <w:autoRedefine/>
    <w:uiPriority w:val="39"/>
    <w:unhideWhenUsed/>
    <w:rsid w:val="00181518"/>
    <w:pPr>
      <w:spacing w:after="100"/>
      <w:ind w:left="220"/>
    </w:pPr>
  </w:style>
  <w:style w:type="character" w:styleId="Hyperlink">
    <w:name w:val="Hyperlink"/>
    <w:basedOn w:val="DefaultParagraphFont"/>
    <w:uiPriority w:val="99"/>
    <w:unhideWhenUsed/>
    <w:rsid w:val="00181518"/>
    <w:rPr>
      <w:color w:val="0000FF" w:themeColor="hyperlink"/>
      <w:u w:val="single"/>
    </w:rPr>
  </w:style>
  <w:style w:type="character" w:styleId="PageNumber">
    <w:name w:val="page number"/>
    <w:basedOn w:val="DefaultParagraphFont"/>
    <w:uiPriority w:val="99"/>
    <w:semiHidden/>
    <w:unhideWhenUsed/>
    <w:rsid w:val="00A75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2B8A0-FCC1-4E50-BF79-C879784EE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12</Pages>
  <Words>2737</Words>
  <Characters>15606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Desislava Hristova Radeva (2030540)</cp:lastModifiedBy>
  <cp:revision>4</cp:revision>
  <dcterms:created xsi:type="dcterms:W3CDTF">2022-07-19T12:47:00Z</dcterms:created>
  <dcterms:modified xsi:type="dcterms:W3CDTF">2022-09-05T18:42:00Z</dcterms:modified>
</cp:coreProperties>
</file>