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240113BE" w:rsidR="00C44FF0" w:rsidRPr="00CD33A8" w:rsidRDefault="00074402" w:rsidP="00CD33A8">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33A8" w:rsidRDefault="00074402" w:rsidP="00CD33A8">
      <w:pPr>
        <w:spacing w:line="360" w:lineRule="auto"/>
        <w:rPr>
          <w:rFonts w:asciiTheme="minorBidi" w:hAnsiTheme="minorBidi"/>
          <w:sz w:val="22"/>
        </w:rPr>
      </w:pPr>
    </w:p>
    <w:p w14:paraId="4E267F2C" w14:textId="35E99859" w:rsidR="00074402" w:rsidRPr="00CD33A8" w:rsidRDefault="00074402" w:rsidP="00CD33A8">
      <w:pPr>
        <w:spacing w:line="360" w:lineRule="auto"/>
        <w:rPr>
          <w:rFonts w:asciiTheme="minorBidi" w:hAnsiTheme="minorBidi"/>
          <w:sz w:val="22"/>
        </w:rPr>
      </w:pPr>
    </w:p>
    <w:p w14:paraId="5D864E3F" w14:textId="04749E68" w:rsidR="00074402" w:rsidRPr="00CD33A8" w:rsidRDefault="00074402" w:rsidP="00CD33A8">
      <w:pPr>
        <w:spacing w:line="360" w:lineRule="auto"/>
        <w:rPr>
          <w:rFonts w:asciiTheme="minorBidi" w:hAnsiTheme="minorBidi"/>
          <w:sz w:val="22"/>
        </w:rPr>
      </w:pPr>
    </w:p>
    <w:p w14:paraId="22F2817A" w14:textId="77777777" w:rsidR="00074402" w:rsidRPr="00CD33A8" w:rsidRDefault="00074402" w:rsidP="00CD33A8">
      <w:pPr>
        <w:tabs>
          <w:tab w:val="left" w:pos="6540"/>
        </w:tabs>
        <w:spacing w:line="360" w:lineRule="auto"/>
        <w:rPr>
          <w:rFonts w:asciiTheme="minorBidi" w:hAnsiTheme="minorBidi"/>
          <w:sz w:val="22"/>
        </w:rPr>
      </w:pPr>
    </w:p>
    <w:p w14:paraId="299F45E0" w14:textId="7BF89936" w:rsidR="00CD7B94" w:rsidRDefault="00CD33A8" w:rsidP="00CD33A8">
      <w:pPr>
        <w:tabs>
          <w:tab w:val="left" w:pos="6540"/>
        </w:tabs>
        <w:spacing w:line="360" w:lineRule="auto"/>
        <w:rPr>
          <w:rFonts w:ascii="Arial" w:hAnsi="Arial" w:cs="Arial"/>
          <w:sz w:val="28"/>
          <w:szCs w:val="28"/>
        </w:rPr>
      </w:pPr>
      <w:r w:rsidRPr="00CD7B94">
        <w:rPr>
          <w:rFonts w:ascii="Arial" w:hAnsi="Arial" w:cs="Arial"/>
          <w:b/>
          <w:bCs/>
          <w:sz w:val="28"/>
          <w:szCs w:val="28"/>
        </w:rPr>
        <w:t>Module name</w:t>
      </w:r>
      <w:r w:rsidRPr="00CD7B94">
        <w:rPr>
          <w:rFonts w:ascii="Arial" w:hAnsi="Arial" w:cs="Arial"/>
          <w:sz w:val="28"/>
          <w:szCs w:val="28"/>
        </w:rPr>
        <w:t xml:space="preserve">: </w:t>
      </w:r>
      <w:r w:rsidR="00CD7B94">
        <w:rPr>
          <w:rFonts w:ascii="Arial" w:hAnsi="Arial" w:cs="Arial"/>
          <w:sz w:val="28"/>
          <w:szCs w:val="28"/>
        </w:rPr>
        <w:t>INTRODUCTION TO INDEPENDENT RESEARCH SKILLS</w:t>
      </w:r>
    </w:p>
    <w:p w14:paraId="1817550A" w14:textId="77777777" w:rsidR="00CD7B94" w:rsidRDefault="00CD7B94" w:rsidP="00CD33A8">
      <w:pPr>
        <w:tabs>
          <w:tab w:val="left" w:pos="6540"/>
        </w:tabs>
        <w:spacing w:line="360" w:lineRule="auto"/>
        <w:rPr>
          <w:rFonts w:ascii="Arial" w:hAnsi="Arial" w:cs="Arial"/>
          <w:b/>
          <w:bCs/>
          <w:sz w:val="28"/>
          <w:szCs w:val="28"/>
        </w:rPr>
      </w:pPr>
    </w:p>
    <w:p w14:paraId="537571AF" w14:textId="0B1AA422" w:rsidR="00CD33A8" w:rsidRPr="00CD33A8" w:rsidRDefault="00CD33A8" w:rsidP="00CD33A8">
      <w:pPr>
        <w:tabs>
          <w:tab w:val="left" w:pos="6540"/>
        </w:tabs>
        <w:spacing w:line="360" w:lineRule="auto"/>
        <w:rPr>
          <w:rFonts w:ascii="Arial" w:hAnsi="Arial" w:cs="Arial"/>
          <w:sz w:val="28"/>
          <w:szCs w:val="28"/>
        </w:rPr>
      </w:pPr>
      <w:r w:rsidRPr="00CD33A8">
        <w:rPr>
          <w:rFonts w:ascii="Arial" w:hAnsi="Arial" w:cs="Arial"/>
          <w:b/>
          <w:bCs/>
          <w:sz w:val="28"/>
          <w:szCs w:val="28"/>
        </w:rPr>
        <w:t>Module code</w:t>
      </w:r>
      <w:r w:rsidRPr="00CD33A8">
        <w:rPr>
          <w:rFonts w:ascii="Arial" w:hAnsi="Arial" w:cs="Arial"/>
          <w:sz w:val="28"/>
          <w:szCs w:val="28"/>
        </w:rPr>
        <w:t>:</w:t>
      </w:r>
      <w:r w:rsidR="00CD7B94">
        <w:rPr>
          <w:rFonts w:ascii="Arial" w:hAnsi="Arial" w:cs="Arial"/>
          <w:sz w:val="28"/>
          <w:szCs w:val="28"/>
        </w:rPr>
        <w:t xml:space="preserve"> BMHP5019</w:t>
      </w:r>
    </w:p>
    <w:p w14:paraId="529D7354" w14:textId="77777777" w:rsidR="00CD33A8" w:rsidRPr="00CD7B94" w:rsidRDefault="00CD33A8" w:rsidP="00CD33A8">
      <w:pPr>
        <w:tabs>
          <w:tab w:val="left" w:pos="6540"/>
        </w:tabs>
        <w:spacing w:line="360" w:lineRule="auto"/>
        <w:rPr>
          <w:rFonts w:ascii="Arial" w:hAnsi="Arial" w:cs="Arial"/>
          <w:b/>
          <w:bCs/>
          <w:sz w:val="28"/>
          <w:szCs w:val="28"/>
        </w:rPr>
      </w:pPr>
    </w:p>
    <w:p w14:paraId="0A48766D" w14:textId="117DD314" w:rsidR="00074402" w:rsidRPr="00CD7B94" w:rsidRDefault="00074402" w:rsidP="00CD33A8">
      <w:pPr>
        <w:tabs>
          <w:tab w:val="left" w:pos="6540"/>
        </w:tabs>
        <w:spacing w:line="360" w:lineRule="auto"/>
        <w:rPr>
          <w:rFonts w:ascii="Arial" w:hAnsi="Arial" w:cs="Arial"/>
          <w:sz w:val="28"/>
          <w:szCs w:val="28"/>
        </w:rPr>
      </w:pPr>
      <w:r w:rsidRPr="00CD7B94">
        <w:rPr>
          <w:rFonts w:ascii="Arial" w:hAnsi="Arial" w:cs="Arial"/>
          <w:b/>
          <w:bCs/>
          <w:sz w:val="28"/>
          <w:szCs w:val="28"/>
        </w:rPr>
        <w:t>Student name</w:t>
      </w:r>
      <w:r w:rsidRPr="00CD7B94">
        <w:rPr>
          <w:rFonts w:ascii="Arial" w:hAnsi="Arial" w:cs="Arial"/>
          <w:sz w:val="28"/>
          <w:szCs w:val="28"/>
        </w:rPr>
        <w:t>:</w:t>
      </w:r>
      <w:r w:rsidR="00CD7B94">
        <w:rPr>
          <w:rFonts w:ascii="Arial" w:hAnsi="Arial" w:cs="Arial"/>
          <w:sz w:val="28"/>
          <w:szCs w:val="28"/>
        </w:rPr>
        <w:t xml:space="preserve"> JUMOKE CATHERINE ADEDOYIN</w:t>
      </w:r>
    </w:p>
    <w:p w14:paraId="1D7EBE13" w14:textId="77777777" w:rsidR="00CD7B94" w:rsidRDefault="00CD7B94" w:rsidP="00CD33A8">
      <w:pPr>
        <w:tabs>
          <w:tab w:val="left" w:pos="6540"/>
        </w:tabs>
        <w:spacing w:line="360" w:lineRule="auto"/>
        <w:rPr>
          <w:rFonts w:ascii="Arial" w:hAnsi="Arial" w:cs="Arial"/>
          <w:b/>
          <w:bCs/>
          <w:sz w:val="28"/>
          <w:szCs w:val="28"/>
        </w:rPr>
      </w:pPr>
    </w:p>
    <w:p w14:paraId="39AA4413" w14:textId="54E7000E" w:rsidR="00074402" w:rsidRPr="00CD7B94" w:rsidRDefault="00074402" w:rsidP="00CD33A8">
      <w:pPr>
        <w:tabs>
          <w:tab w:val="left" w:pos="6540"/>
        </w:tabs>
        <w:spacing w:line="360" w:lineRule="auto"/>
        <w:rPr>
          <w:rFonts w:ascii="Arial" w:hAnsi="Arial" w:cs="Arial"/>
          <w:sz w:val="28"/>
          <w:szCs w:val="28"/>
        </w:rPr>
      </w:pPr>
      <w:r w:rsidRPr="00CD7B94">
        <w:rPr>
          <w:rFonts w:ascii="Arial" w:hAnsi="Arial" w:cs="Arial"/>
          <w:b/>
          <w:bCs/>
          <w:sz w:val="28"/>
          <w:szCs w:val="28"/>
        </w:rPr>
        <w:t>Student ID</w:t>
      </w:r>
      <w:r w:rsidRPr="00CD7B94">
        <w:rPr>
          <w:rFonts w:ascii="Arial" w:hAnsi="Arial" w:cs="Arial"/>
          <w:sz w:val="28"/>
          <w:szCs w:val="28"/>
        </w:rPr>
        <w:t>:</w:t>
      </w:r>
      <w:r w:rsidR="00CD7B94">
        <w:rPr>
          <w:rFonts w:ascii="Arial" w:hAnsi="Arial" w:cs="Arial"/>
          <w:sz w:val="28"/>
          <w:szCs w:val="28"/>
        </w:rPr>
        <w:t xml:space="preserve"> 2324739</w:t>
      </w:r>
    </w:p>
    <w:p w14:paraId="5E81F6AD" w14:textId="77777777" w:rsidR="00074402" w:rsidRPr="00CD7B94" w:rsidRDefault="00074402" w:rsidP="00CD33A8">
      <w:pPr>
        <w:tabs>
          <w:tab w:val="left" w:pos="6540"/>
        </w:tabs>
        <w:spacing w:line="360" w:lineRule="auto"/>
        <w:rPr>
          <w:rFonts w:ascii="Arial" w:hAnsi="Arial" w:cs="Arial"/>
          <w:sz w:val="28"/>
          <w:szCs w:val="28"/>
        </w:rPr>
      </w:pPr>
    </w:p>
    <w:p w14:paraId="1A0B2D2B" w14:textId="2995DA2F" w:rsidR="00074402" w:rsidRPr="00CD33A8" w:rsidRDefault="00CD33A8" w:rsidP="00CD33A8">
      <w:pPr>
        <w:tabs>
          <w:tab w:val="left" w:pos="6540"/>
        </w:tabs>
        <w:spacing w:line="360" w:lineRule="auto"/>
        <w:rPr>
          <w:rFonts w:ascii="Arial" w:hAnsi="Arial" w:cs="Arial"/>
          <w:sz w:val="28"/>
          <w:szCs w:val="28"/>
        </w:rPr>
      </w:pPr>
      <w:r w:rsidRPr="00CD33A8">
        <w:rPr>
          <w:rFonts w:ascii="Arial" w:hAnsi="Arial" w:cs="Arial"/>
          <w:b/>
          <w:bCs/>
          <w:sz w:val="28"/>
          <w:szCs w:val="28"/>
        </w:rPr>
        <w:t>Word count</w:t>
      </w:r>
      <w:r w:rsidR="00074402" w:rsidRPr="00CD33A8">
        <w:rPr>
          <w:rFonts w:ascii="Arial" w:hAnsi="Arial" w:cs="Arial"/>
          <w:sz w:val="28"/>
          <w:szCs w:val="28"/>
        </w:rPr>
        <w:t>:</w:t>
      </w:r>
      <w:r w:rsidR="00CD7B94">
        <w:rPr>
          <w:rFonts w:ascii="Arial" w:hAnsi="Arial" w:cs="Arial"/>
          <w:sz w:val="28"/>
          <w:szCs w:val="28"/>
        </w:rPr>
        <w:t xml:space="preserve"> </w:t>
      </w:r>
      <w:r w:rsidR="00A43646">
        <w:rPr>
          <w:rFonts w:ascii="Arial" w:hAnsi="Arial" w:cs="Arial"/>
          <w:sz w:val="28"/>
          <w:szCs w:val="28"/>
        </w:rPr>
        <w:t>3</w:t>
      </w:r>
      <w:r w:rsidR="00CD7B94">
        <w:rPr>
          <w:rFonts w:ascii="Arial" w:hAnsi="Arial" w:cs="Arial"/>
          <w:sz w:val="28"/>
          <w:szCs w:val="28"/>
        </w:rPr>
        <w:t>,600</w:t>
      </w:r>
    </w:p>
    <w:p w14:paraId="39D08584" w14:textId="77777777" w:rsidR="00074402" w:rsidRPr="00CD33A8" w:rsidRDefault="00074402" w:rsidP="00CD33A8">
      <w:pPr>
        <w:tabs>
          <w:tab w:val="left" w:pos="6540"/>
        </w:tabs>
        <w:spacing w:line="360" w:lineRule="auto"/>
        <w:rPr>
          <w:rFonts w:asciiTheme="minorBidi" w:hAnsiTheme="minorBidi"/>
          <w:sz w:val="22"/>
        </w:rPr>
      </w:pPr>
    </w:p>
    <w:p w14:paraId="5B66D125" w14:textId="77777777" w:rsidR="00074402" w:rsidRPr="00CD33A8" w:rsidRDefault="00074402" w:rsidP="00CD33A8">
      <w:pPr>
        <w:tabs>
          <w:tab w:val="left" w:pos="6540"/>
        </w:tabs>
        <w:spacing w:line="360" w:lineRule="auto"/>
        <w:rPr>
          <w:rFonts w:asciiTheme="minorBidi" w:hAnsiTheme="minorBidi"/>
          <w:sz w:val="22"/>
        </w:rPr>
      </w:pPr>
    </w:p>
    <w:p w14:paraId="291524A2" w14:textId="2CBFF360" w:rsidR="00074402" w:rsidRPr="00CD33A8" w:rsidRDefault="00074402" w:rsidP="00CD33A8">
      <w:pPr>
        <w:tabs>
          <w:tab w:val="left" w:pos="6540"/>
        </w:tabs>
        <w:spacing w:line="360" w:lineRule="auto"/>
        <w:rPr>
          <w:rFonts w:asciiTheme="minorBidi" w:hAnsiTheme="minorBidi"/>
          <w:sz w:val="22"/>
        </w:rPr>
      </w:pPr>
    </w:p>
    <w:p w14:paraId="5AE88297" w14:textId="24E6B718" w:rsidR="00B87E75" w:rsidRPr="00CD33A8" w:rsidRDefault="00B87E75" w:rsidP="00CD33A8">
      <w:pPr>
        <w:tabs>
          <w:tab w:val="left" w:pos="6540"/>
        </w:tabs>
        <w:spacing w:line="360" w:lineRule="auto"/>
        <w:rPr>
          <w:rFonts w:asciiTheme="minorBidi" w:hAnsiTheme="minorBidi"/>
          <w:sz w:val="22"/>
        </w:rPr>
      </w:pPr>
    </w:p>
    <w:p w14:paraId="420ADE33" w14:textId="35FB1322"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05AB2C84" w14:textId="4D2C1F1C" w:rsidR="00B87E75" w:rsidRPr="00CD7B94" w:rsidRDefault="00B87E75" w:rsidP="00E620E7">
      <w:pPr>
        <w:pStyle w:val="Heading1"/>
        <w:rPr>
          <w:rFonts w:cs="Arial"/>
          <w:sz w:val="24"/>
          <w:szCs w:val="24"/>
        </w:rPr>
      </w:pPr>
      <w:r w:rsidRPr="00CD7B94">
        <w:rPr>
          <w:rFonts w:cs="Arial"/>
          <w:sz w:val="24"/>
          <w:szCs w:val="24"/>
        </w:rPr>
        <w:lastRenderedPageBreak/>
        <w:t>Table of contents</w:t>
      </w:r>
    </w:p>
    <w:p w14:paraId="1AF232DC" w14:textId="77777777" w:rsidR="00CD7B94" w:rsidRPr="00CD7B94" w:rsidRDefault="00CD7B94" w:rsidP="00CD7B94">
      <w:pPr>
        <w:pStyle w:val="Heading1"/>
        <w:rPr>
          <w:rFonts w:cs="Arial"/>
          <w:b w:val="0"/>
          <w:bCs/>
          <w:sz w:val="24"/>
          <w:szCs w:val="24"/>
        </w:rPr>
      </w:pPr>
      <w:r w:rsidRPr="00CD7B94">
        <w:rPr>
          <w:rFonts w:cs="Arial"/>
          <w:b w:val="0"/>
          <w:bCs/>
          <w:sz w:val="24"/>
          <w:szCs w:val="24"/>
        </w:rPr>
        <w:t>Abstract</w:t>
      </w:r>
    </w:p>
    <w:p w14:paraId="4102D2F9" w14:textId="1AEC0597" w:rsidR="00CD7B94" w:rsidRPr="00CD7B94" w:rsidRDefault="00CD7B94" w:rsidP="00A43646">
      <w:pPr>
        <w:pStyle w:val="Heading1"/>
        <w:numPr>
          <w:ilvl w:val="0"/>
          <w:numId w:val="1"/>
        </w:numPr>
        <w:rPr>
          <w:rFonts w:cs="Arial"/>
          <w:b w:val="0"/>
          <w:bCs/>
          <w:sz w:val="24"/>
          <w:szCs w:val="24"/>
        </w:rPr>
      </w:pPr>
      <w:r w:rsidRPr="00CD7B94">
        <w:rPr>
          <w:rFonts w:cs="Arial"/>
          <w:b w:val="0"/>
          <w:bCs/>
          <w:sz w:val="24"/>
          <w:szCs w:val="24"/>
        </w:rPr>
        <w:t>Introduction</w:t>
      </w:r>
    </w:p>
    <w:p w14:paraId="2E79F7ED" w14:textId="4E40FC00" w:rsidR="00B87E75" w:rsidRPr="00A43646" w:rsidRDefault="00CD7B94" w:rsidP="00A43646">
      <w:pPr>
        <w:pStyle w:val="ListParagraph"/>
        <w:numPr>
          <w:ilvl w:val="0"/>
          <w:numId w:val="1"/>
        </w:numPr>
        <w:spacing w:line="360" w:lineRule="auto"/>
        <w:rPr>
          <w:rFonts w:ascii="Arial" w:hAnsi="Arial" w:cs="Arial"/>
          <w:szCs w:val="24"/>
        </w:rPr>
      </w:pPr>
      <w:r w:rsidRPr="00A43646">
        <w:rPr>
          <w:rFonts w:ascii="Arial" w:hAnsi="Arial" w:cs="Arial"/>
          <w:szCs w:val="24"/>
        </w:rPr>
        <w:t>Background</w:t>
      </w:r>
    </w:p>
    <w:p w14:paraId="6DD0D510" w14:textId="096FDA5E" w:rsidR="00CD7B94" w:rsidRPr="00A43646" w:rsidRDefault="00CD7B94" w:rsidP="00A43646">
      <w:pPr>
        <w:pStyle w:val="ListParagraph"/>
        <w:numPr>
          <w:ilvl w:val="0"/>
          <w:numId w:val="1"/>
        </w:numPr>
        <w:spacing w:line="360" w:lineRule="auto"/>
        <w:rPr>
          <w:rFonts w:ascii="Arial" w:hAnsi="Arial" w:cs="Arial"/>
          <w:szCs w:val="24"/>
        </w:rPr>
      </w:pPr>
      <w:r w:rsidRPr="00A43646">
        <w:rPr>
          <w:rFonts w:ascii="Arial" w:hAnsi="Arial" w:cs="Arial"/>
          <w:szCs w:val="24"/>
        </w:rPr>
        <w:t>Methods</w:t>
      </w:r>
    </w:p>
    <w:p w14:paraId="7AE771D5" w14:textId="3314156B" w:rsidR="00B87E75" w:rsidRPr="00A43646" w:rsidRDefault="00CD7B94" w:rsidP="00A43646">
      <w:pPr>
        <w:pStyle w:val="ListParagraph"/>
        <w:numPr>
          <w:ilvl w:val="0"/>
          <w:numId w:val="1"/>
        </w:numPr>
        <w:spacing w:line="360" w:lineRule="auto"/>
        <w:rPr>
          <w:rFonts w:ascii="Arial" w:hAnsi="Arial" w:cs="Arial"/>
          <w:szCs w:val="24"/>
        </w:rPr>
      </w:pPr>
      <w:r w:rsidRPr="00A43646">
        <w:rPr>
          <w:rFonts w:ascii="Arial" w:hAnsi="Arial" w:cs="Arial"/>
          <w:szCs w:val="24"/>
        </w:rPr>
        <w:t>Results</w:t>
      </w:r>
    </w:p>
    <w:p w14:paraId="3AA9AC43" w14:textId="71CF96DC" w:rsidR="00CD7B94" w:rsidRPr="00A43646" w:rsidRDefault="00CD7B94" w:rsidP="00A43646">
      <w:pPr>
        <w:pStyle w:val="ListParagraph"/>
        <w:numPr>
          <w:ilvl w:val="0"/>
          <w:numId w:val="1"/>
        </w:numPr>
        <w:spacing w:line="360" w:lineRule="auto"/>
        <w:rPr>
          <w:rFonts w:ascii="Arial" w:hAnsi="Arial" w:cs="Arial"/>
          <w:szCs w:val="24"/>
        </w:rPr>
      </w:pPr>
      <w:r w:rsidRPr="00A43646">
        <w:rPr>
          <w:rFonts w:ascii="Arial" w:hAnsi="Arial" w:cs="Arial"/>
          <w:szCs w:val="24"/>
        </w:rPr>
        <w:t>Discussion</w:t>
      </w:r>
    </w:p>
    <w:p w14:paraId="2AB7F4DB" w14:textId="53231D61" w:rsidR="00CD7B94" w:rsidRPr="00A43646" w:rsidRDefault="00CD7B94" w:rsidP="00A43646">
      <w:pPr>
        <w:pStyle w:val="ListParagraph"/>
        <w:numPr>
          <w:ilvl w:val="0"/>
          <w:numId w:val="1"/>
        </w:numPr>
        <w:spacing w:line="360" w:lineRule="auto"/>
        <w:rPr>
          <w:rFonts w:ascii="Arial" w:hAnsi="Arial" w:cs="Arial"/>
          <w:szCs w:val="24"/>
        </w:rPr>
      </w:pPr>
      <w:r w:rsidRPr="00A43646">
        <w:rPr>
          <w:rFonts w:ascii="Arial" w:hAnsi="Arial" w:cs="Arial"/>
          <w:szCs w:val="24"/>
        </w:rPr>
        <w:t>Conclusion and Recommendations</w:t>
      </w:r>
    </w:p>
    <w:p w14:paraId="4F7320CB" w14:textId="00AB6A1F" w:rsidR="00B87E75" w:rsidRPr="00CD33A8" w:rsidRDefault="00CD7B94" w:rsidP="00CD33A8">
      <w:pPr>
        <w:spacing w:line="360" w:lineRule="auto"/>
        <w:rPr>
          <w:rFonts w:asciiTheme="minorBidi" w:hAnsiTheme="minorBidi"/>
          <w:sz w:val="22"/>
        </w:rPr>
      </w:pPr>
      <w:r w:rsidRPr="00CD33A8">
        <w:rPr>
          <w:rFonts w:asciiTheme="minorBidi" w:hAnsiTheme="minorBidi"/>
          <w:sz w:val="22"/>
        </w:rPr>
        <w:t xml:space="preserve"> </w:t>
      </w:r>
      <w:r w:rsidR="00B87E75" w:rsidRPr="00CD33A8">
        <w:rPr>
          <w:rFonts w:asciiTheme="minorBidi" w:hAnsiTheme="minorBidi"/>
          <w:sz w:val="22"/>
        </w:rPr>
        <w:br w:type="page"/>
      </w:r>
    </w:p>
    <w:p w14:paraId="3914D9AE" w14:textId="5BF5A3EA" w:rsidR="00CD33A8" w:rsidRDefault="00CD33A8" w:rsidP="00E620E7">
      <w:pPr>
        <w:pStyle w:val="Heading1"/>
      </w:pPr>
      <w:r>
        <w:lastRenderedPageBreak/>
        <w:t>Abstract</w:t>
      </w:r>
    </w:p>
    <w:p w14:paraId="24859DF6" w14:textId="77777777" w:rsidR="00CE70A7" w:rsidRPr="00A10F4D" w:rsidRDefault="00CE70A7" w:rsidP="00CE70A7">
      <w:pPr>
        <w:tabs>
          <w:tab w:val="left" w:pos="6440"/>
        </w:tabs>
        <w:rPr>
          <w:rFonts w:ascii="Arial" w:hAnsi="Arial" w:cs="Arial"/>
        </w:rPr>
      </w:pPr>
      <w:r w:rsidRPr="00A10F4D">
        <w:rPr>
          <w:rFonts w:ascii="Arial" w:hAnsi="Arial" w:cs="Arial"/>
        </w:rPr>
        <w:t>This scoping review systematically explored the impact of motherhood on career progression within the United Kingdom, with a specific emphasis on women engaged in health and social care roles. The primary objectives were to chart the existing evidence base, identify prevalent themes, and pinpoint areas where further understanding is required. A comprehensive search of peer-reviewed literature and high-quality institutional reports was undertaken across key databases, including CINAHL, PubMed, Scopus, and Google Scholar. Five pertinent studies, published between 2018 and 2024, were selected for detailed analysis. The data extracted were then subjected to thematic charting and analysis.</w:t>
      </w:r>
    </w:p>
    <w:p w14:paraId="4D0F1D40" w14:textId="7AEBAF10" w:rsidR="00CE70A7" w:rsidRPr="00A10F4D" w:rsidRDefault="00CE70A7" w:rsidP="00CE70A7">
      <w:pPr>
        <w:tabs>
          <w:tab w:val="left" w:pos="6440"/>
        </w:tabs>
        <w:rPr>
          <w:rFonts w:ascii="Arial" w:hAnsi="Arial" w:cs="Arial"/>
        </w:rPr>
      </w:pPr>
      <w:r w:rsidRPr="00A10F4D">
        <w:rPr>
          <w:rFonts w:ascii="Arial" w:hAnsi="Arial" w:cs="Arial"/>
        </w:rPr>
        <w:t>The findings consistently reveal a significant "motherhood penalty," whereby mothers experience slower promotion rates, diminished job quality, and restricted access to senior positions in comparison to their non-mother counterparts. The review identified several limitations inherent in the current body of research. These include a prevalent reliance on cross-sectional data, insufficient reporting of lived experiences, and a scarcity of qualitative evidence specifically from UK healthcare settings.</w:t>
      </w:r>
    </w:p>
    <w:p w14:paraId="57E20ACC" w14:textId="77777777" w:rsidR="00CE70A7" w:rsidRPr="00A10F4D" w:rsidRDefault="00CE70A7" w:rsidP="00CE70A7">
      <w:pPr>
        <w:tabs>
          <w:tab w:val="left" w:pos="6440"/>
        </w:tabs>
        <w:rPr>
          <w:rFonts w:ascii="Arial" w:hAnsi="Arial" w:cs="Arial"/>
        </w:rPr>
      </w:pPr>
      <w:r w:rsidRPr="00A10F4D">
        <w:rPr>
          <w:rFonts w:ascii="Arial" w:hAnsi="Arial" w:cs="Arial"/>
        </w:rPr>
        <w:t>Recommendations for policy and practice arising from this review encompass the enhancement of flexible working provisions, the implementation of structured return-to-work programmes, the active monitoring of equality policies, and the provision of improved training to address and mitigate bias. Supporting mothers through dedicated mentorship and accessible professional development pathways is deemed essential for fostering fairness and enhancing workforce retention.</w:t>
      </w:r>
    </w:p>
    <w:p w14:paraId="15C51931" w14:textId="281266AE" w:rsidR="00CE70A7" w:rsidRDefault="00CE70A7" w:rsidP="00CE70A7">
      <w:pPr>
        <w:tabs>
          <w:tab w:val="left" w:pos="6440"/>
        </w:tabs>
        <w:rPr>
          <w:rFonts w:ascii="Arial" w:hAnsi="Arial" w:cs="Arial"/>
        </w:rPr>
      </w:pPr>
      <w:r>
        <w:rPr>
          <w:rFonts w:ascii="Arial" w:hAnsi="Arial" w:cs="Arial"/>
        </w:rPr>
        <w:t>Finally</w:t>
      </w:r>
      <w:r w:rsidRPr="00A10F4D">
        <w:rPr>
          <w:rFonts w:ascii="Arial" w:hAnsi="Arial" w:cs="Arial"/>
        </w:rPr>
        <w:t>, this review underscores the persistent challenges mothers face in achieving equitable career progression and highlights the urgent need for sustained, targeted action within the UK's health and social care systems.</w:t>
      </w:r>
    </w:p>
    <w:p w14:paraId="46C3E29E" w14:textId="77777777" w:rsidR="00CD33A8" w:rsidRPr="00CD33A8" w:rsidRDefault="00CD33A8" w:rsidP="00CD33A8">
      <w:pPr>
        <w:rPr>
          <w:rFonts w:ascii="Arial" w:hAnsi="Arial" w:cs="Arial"/>
          <w:sz w:val="22"/>
        </w:rPr>
      </w:pPr>
    </w:p>
    <w:p w14:paraId="265023E3" w14:textId="0A0F8C16" w:rsidR="00960D0B" w:rsidRDefault="00B87E75" w:rsidP="00960D0B">
      <w:pPr>
        <w:pStyle w:val="Heading1"/>
        <w:numPr>
          <w:ilvl w:val="0"/>
          <w:numId w:val="2"/>
        </w:numPr>
      </w:pPr>
      <w:r w:rsidRPr="00CD33A8">
        <w:t>Introduction</w:t>
      </w:r>
    </w:p>
    <w:p w14:paraId="11615D78" w14:textId="493F0F8B" w:rsidR="003131E5" w:rsidRPr="00BA5ED2" w:rsidRDefault="00960D0B" w:rsidP="003131E5">
      <w:pPr>
        <w:rPr>
          <w:rFonts w:ascii="Arial" w:hAnsi="Arial" w:cs="Arial"/>
        </w:rPr>
      </w:pPr>
      <w:r w:rsidRPr="001B5523">
        <w:rPr>
          <w:rFonts w:ascii="Arial" w:hAnsi="Arial" w:cs="Arial"/>
        </w:rPr>
        <w:t xml:space="preserve">Career women and motherhood in the UK </w:t>
      </w:r>
      <w:r>
        <w:rPr>
          <w:rFonts w:ascii="Arial" w:hAnsi="Arial" w:cs="Arial"/>
        </w:rPr>
        <w:t>is all about</w:t>
      </w:r>
      <w:r w:rsidRPr="001B5523">
        <w:rPr>
          <w:rFonts w:ascii="Arial" w:hAnsi="Arial" w:cs="Arial"/>
        </w:rPr>
        <w:t xml:space="preserve"> women who engage in paid employment while managing pregnancy, childbirth, and childcare responsibilities within the socio-economic and policy context of the UK. This concept recogni</w:t>
      </w:r>
      <w:r>
        <w:rPr>
          <w:rFonts w:ascii="Arial" w:hAnsi="Arial" w:cs="Arial"/>
        </w:rPr>
        <w:t>s</w:t>
      </w:r>
      <w:r w:rsidRPr="001B5523">
        <w:rPr>
          <w:rFonts w:ascii="Arial" w:hAnsi="Arial" w:cs="Arial"/>
        </w:rPr>
        <w:t xml:space="preserve">es that motherhood significantly affects women's labour market participation, influencing earnings, promotion opportunities, and long-term career development (Budig &amp; England, 2001; Connelly &amp; Zheng, 2019). In the UK, women pursuing careers and becoming mothers often face structural challenges such as workplace cultures, gender expectations, childcare accessibility, and the cost of early years provision, all of which can hinder consistent career progression (Harkness, 2016; Office for National Statistics [ONS], 2022). </w:t>
      </w:r>
    </w:p>
    <w:p w14:paraId="4F2825ED" w14:textId="77777777" w:rsidR="003131E5" w:rsidRDefault="003131E5" w:rsidP="003131E5">
      <w:pPr>
        <w:tabs>
          <w:tab w:val="left" w:pos="6440"/>
        </w:tabs>
        <w:rPr>
          <w:rFonts w:ascii="Arial" w:hAnsi="Arial" w:cs="Arial"/>
        </w:rPr>
      </w:pPr>
      <w:r w:rsidRPr="009D30E4">
        <w:rPr>
          <w:rFonts w:ascii="Arial" w:hAnsi="Arial" w:cs="Arial"/>
        </w:rPr>
        <w:t xml:space="preserve">Motherhood and career progression are two significant and often competing aspects of many women’s lives. Motherhood can be defined as the social, emotional, and physical role of raising children, which frequently requires time, care responsibilities, and adjustments to work patterns. Career progression, in contrast, refers to the </w:t>
      </w:r>
      <w:r w:rsidRPr="009D30E4">
        <w:rPr>
          <w:rFonts w:ascii="Arial" w:hAnsi="Arial" w:cs="Arial"/>
        </w:rPr>
        <w:lastRenderedPageBreak/>
        <w:t>advancement of an individual within their professional field, including promotion opportunities, salary increases, skill development, and movement into senior positions. In the UK context, these two concepts intersect in complex ways, influenced by workplace policies, cultural expectations, gender norms, and childcare structures.</w:t>
      </w:r>
    </w:p>
    <w:p w14:paraId="7E748D51" w14:textId="1A4EF5A6" w:rsidR="00BA5ED2" w:rsidRDefault="00BA5ED2" w:rsidP="003131E5">
      <w:pPr>
        <w:tabs>
          <w:tab w:val="left" w:pos="6440"/>
        </w:tabs>
        <w:rPr>
          <w:rFonts w:ascii="Arial" w:hAnsi="Arial" w:cs="Arial"/>
        </w:rPr>
      </w:pPr>
      <w:r>
        <w:rPr>
          <w:rFonts w:ascii="Arial" w:hAnsi="Arial" w:cs="Arial"/>
        </w:rPr>
        <w:t>Rational</w:t>
      </w:r>
    </w:p>
    <w:p w14:paraId="2B557AA1" w14:textId="54EC1FD7" w:rsidR="00BA5ED2" w:rsidRPr="009D30E4" w:rsidRDefault="00BA5ED2" w:rsidP="003131E5">
      <w:pPr>
        <w:tabs>
          <w:tab w:val="left" w:pos="6440"/>
        </w:tabs>
        <w:rPr>
          <w:rFonts w:ascii="Arial" w:hAnsi="Arial" w:cs="Arial"/>
        </w:rPr>
      </w:pPr>
      <w:r w:rsidRPr="003D5ACE">
        <w:rPr>
          <w:rFonts w:ascii="Arial" w:hAnsi="Arial" w:cs="Arial"/>
        </w:rPr>
        <w:t>In 2016, approximately one in twenty mothers faced redundancy during pregnancy, maternity leave, or shortly after their return to work, highlighting ongoing challenges despite existing legal safeguards. Pay inequality further underscores the context for this exploration. The gender pay gap in the UK, reported by the International Labour Organi</w:t>
      </w:r>
      <w:r>
        <w:rPr>
          <w:rFonts w:ascii="Arial" w:hAnsi="Arial" w:cs="Arial"/>
        </w:rPr>
        <w:t>s</w:t>
      </w:r>
      <w:r w:rsidRPr="003D5ACE">
        <w:rPr>
          <w:rFonts w:ascii="Arial" w:hAnsi="Arial" w:cs="Arial"/>
        </w:rPr>
        <w:t>ation (ILO) for 2018–19, was notably higher than the global average—23.6% based on median hourly pay and 26.6% based on mean hourly pay. This disparity suggests that motherhood contributes to a broader national pattern of gendered economic disadvantage.</w:t>
      </w:r>
    </w:p>
    <w:p w14:paraId="5243C319" w14:textId="77777777" w:rsidR="003131E5" w:rsidRPr="009D30E4" w:rsidRDefault="003131E5" w:rsidP="003131E5">
      <w:pPr>
        <w:tabs>
          <w:tab w:val="left" w:pos="6440"/>
        </w:tabs>
        <w:rPr>
          <w:rFonts w:ascii="Arial" w:hAnsi="Arial" w:cs="Arial"/>
        </w:rPr>
      </w:pPr>
      <w:r w:rsidRPr="009D30E4">
        <w:rPr>
          <w:rFonts w:ascii="Arial" w:hAnsi="Arial" w:cs="Arial"/>
        </w:rPr>
        <w:t>The rationale for this research lies in the persistent inequalities experienced by mothers in the labour market. Despite progress in gender equality, research consistently shows that women who become mothers may face slowed career advancement, reduced earnings, limited access to leadership roles, and challenges balancing work and family responsibilities. This phenomenon is often termed the “motherhood penalty”. Understanding how and why motherhood continues to affect career progression in the UK is crucial for informing policy, supporting employers to create inclusive practices, and ensuring women are not disadvantaged for fulfilling both family and professional roles. This research is therefore important for contributing to existing literature and highlighting areas where further action is needed.</w:t>
      </w:r>
    </w:p>
    <w:p w14:paraId="0CA0734C" w14:textId="77777777" w:rsidR="003131E5" w:rsidRPr="009D30E4" w:rsidRDefault="003131E5" w:rsidP="003131E5">
      <w:pPr>
        <w:tabs>
          <w:tab w:val="left" w:pos="6440"/>
        </w:tabs>
        <w:rPr>
          <w:rFonts w:ascii="Arial" w:hAnsi="Arial" w:cs="Arial"/>
        </w:rPr>
      </w:pPr>
      <w:r w:rsidRPr="009D30E4">
        <w:rPr>
          <w:rFonts w:ascii="Arial" w:hAnsi="Arial" w:cs="Arial"/>
        </w:rPr>
        <w:t>The review question guiding this report is:</w:t>
      </w:r>
    </w:p>
    <w:p w14:paraId="0273DC97" w14:textId="77777777" w:rsidR="003131E5" w:rsidRPr="009D30E4" w:rsidRDefault="003131E5" w:rsidP="003131E5">
      <w:pPr>
        <w:tabs>
          <w:tab w:val="left" w:pos="6440"/>
        </w:tabs>
        <w:rPr>
          <w:rFonts w:ascii="Arial" w:hAnsi="Arial" w:cs="Arial"/>
        </w:rPr>
      </w:pPr>
      <w:r w:rsidRPr="009D30E4">
        <w:rPr>
          <w:rFonts w:ascii="Arial" w:hAnsi="Arial" w:cs="Arial"/>
        </w:rPr>
        <w:t>“What is the impact of motherhood on career progression in the UK?”</w:t>
      </w:r>
    </w:p>
    <w:p w14:paraId="31E24640" w14:textId="77777777" w:rsidR="003131E5" w:rsidRPr="009D30E4" w:rsidRDefault="003131E5" w:rsidP="003131E5">
      <w:pPr>
        <w:tabs>
          <w:tab w:val="left" w:pos="6440"/>
        </w:tabs>
        <w:rPr>
          <w:rFonts w:ascii="Arial" w:hAnsi="Arial" w:cs="Arial"/>
        </w:rPr>
      </w:pPr>
      <w:r w:rsidRPr="009D30E4">
        <w:rPr>
          <w:rFonts w:ascii="Arial" w:hAnsi="Arial" w:cs="Arial"/>
        </w:rPr>
        <w:t>From this question, the following research objectives have been developed:</w:t>
      </w:r>
    </w:p>
    <w:p w14:paraId="50ADE456" w14:textId="77777777" w:rsidR="003131E5" w:rsidRPr="009D30E4" w:rsidRDefault="003131E5" w:rsidP="003131E5">
      <w:pPr>
        <w:tabs>
          <w:tab w:val="left" w:pos="6440"/>
        </w:tabs>
        <w:rPr>
          <w:rFonts w:ascii="Arial" w:hAnsi="Arial" w:cs="Arial"/>
        </w:rPr>
      </w:pPr>
      <w:r w:rsidRPr="009D30E4">
        <w:rPr>
          <w:rFonts w:ascii="Arial" w:hAnsi="Arial" w:cs="Arial"/>
        </w:rPr>
        <w:t>To explore how motherhood influences women’s experiences of career advancement within the UK workforce.</w:t>
      </w:r>
    </w:p>
    <w:p w14:paraId="3A1D94FA" w14:textId="77777777" w:rsidR="003131E5" w:rsidRPr="009D30E4" w:rsidRDefault="003131E5" w:rsidP="003131E5">
      <w:pPr>
        <w:tabs>
          <w:tab w:val="left" w:pos="6440"/>
        </w:tabs>
        <w:rPr>
          <w:rFonts w:ascii="Arial" w:hAnsi="Arial" w:cs="Arial"/>
        </w:rPr>
      </w:pPr>
      <w:r w:rsidRPr="009D30E4">
        <w:rPr>
          <w:rFonts w:ascii="Arial" w:hAnsi="Arial" w:cs="Arial"/>
        </w:rPr>
        <w:t>To examine workplace policies, cultural norms, and structural factors that shape the career outcomes of mothers.</w:t>
      </w:r>
    </w:p>
    <w:p w14:paraId="1BE91D94" w14:textId="77777777" w:rsidR="003131E5" w:rsidRPr="009D30E4" w:rsidRDefault="003131E5" w:rsidP="003131E5">
      <w:pPr>
        <w:tabs>
          <w:tab w:val="left" w:pos="6440"/>
        </w:tabs>
        <w:rPr>
          <w:rFonts w:ascii="Arial" w:hAnsi="Arial" w:cs="Arial"/>
        </w:rPr>
      </w:pPr>
      <w:r w:rsidRPr="009D30E4">
        <w:rPr>
          <w:rFonts w:ascii="Arial" w:hAnsi="Arial" w:cs="Arial"/>
        </w:rPr>
        <w:t>To identify the challenges and barriers faced by career women after becoming mothers.</w:t>
      </w:r>
    </w:p>
    <w:p w14:paraId="592079AD" w14:textId="77777777" w:rsidR="003131E5" w:rsidRPr="009D30E4" w:rsidRDefault="003131E5" w:rsidP="003131E5">
      <w:pPr>
        <w:tabs>
          <w:tab w:val="left" w:pos="6440"/>
        </w:tabs>
        <w:rPr>
          <w:rFonts w:ascii="Arial" w:hAnsi="Arial" w:cs="Arial"/>
        </w:rPr>
      </w:pPr>
      <w:r w:rsidRPr="009D30E4">
        <w:rPr>
          <w:rFonts w:ascii="Arial" w:hAnsi="Arial" w:cs="Arial"/>
        </w:rPr>
        <w:t>To evaluate the current support systems and determine their effectiveness in enabling mothers to progress in their careers.</w:t>
      </w:r>
    </w:p>
    <w:p w14:paraId="28126EC8" w14:textId="733A8BBD" w:rsidR="00BA5ED2" w:rsidRPr="00BA5ED2" w:rsidRDefault="003131E5" w:rsidP="00BA5ED2">
      <w:pPr>
        <w:tabs>
          <w:tab w:val="left" w:pos="6440"/>
        </w:tabs>
        <w:rPr>
          <w:rFonts w:ascii="Arial" w:hAnsi="Arial" w:cs="Arial"/>
        </w:rPr>
      </w:pPr>
      <w:r w:rsidRPr="009D30E4">
        <w:rPr>
          <w:rFonts w:ascii="Arial" w:hAnsi="Arial" w:cs="Arial"/>
        </w:rPr>
        <w:t>Together, these components form the foundation of the research report, providing direction for the literature review, methodology, findings, and discussion that follow.</w:t>
      </w:r>
    </w:p>
    <w:p w14:paraId="03F65253" w14:textId="77777777" w:rsidR="00BA5ED2" w:rsidRPr="00CD33A8" w:rsidRDefault="00BA5ED2" w:rsidP="00CD33A8">
      <w:pPr>
        <w:tabs>
          <w:tab w:val="left" w:pos="6540"/>
        </w:tabs>
        <w:spacing w:line="360" w:lineRule="auto"/>
        <w:rPr>
          <w:rFonts w:ascii="Arial" w:hAnsi="Arial" w:cs="Arial"/>
          <w:sz w:val="22"/>
        </w:rPr>
      </w:pPr>
    </w:p>
    <w:p w14:paraId="0F7D7609" w14:textId="65079916" w:rsidR="0026393A" w:rsidRPr="00CD33A8" w:rsidRDefault="0026393A" w:rsidP="00E620E7">
      <w:pPr>
        <w:pStyle w:val="Heading1"/>
      </w:pPr>
      <w:r w:rsidRPr="00CD33A8">
        <w:lastRenderedPageBreak/>
        <w:t>2. Background</w:t>
      </w:r>
    </w:p>
    <w:p w14:paraId="40FA291A" w14:textId="77777777" w:rsidR="00312F95" w:rsidRPr="00F7526F" w:rsidRDefault="00312F95" w:rsidP="00312F95">
      <w:pPr>
        <w:tabs>
          <w:tab w:val="left" w:pos="6440"/>
        </w:tabs>
        <w:rPr>
          <w:rFonts w:ascii="Arial" w:hAnsi="Arial" w:cs="Arial"/>
        </w:rPr>
      </w:pPr>
      <w:r w:rsidRPr="00F7526F">
        <w:rPr>
          <w:rFonts w:ascii="Arial" w:hAnsi="Arial" w:cs="Arial"/>
        </w:rPr>
        <w:t>The journey of motherhood significantly impacts women's professional lives in the United Kingdom. Despite legislative efforts and societal shifts aimed at promoting gender equality, mothers frequently encounter obstacles that hinder their career advancement. This often manifests as a "motherhood penalty," a phenomenon describing the disadvantage in earnings, promotion prospects, job security, and access to leadership roles that women may experience after becoming mothers.</w:t>
      </w:r>
    </w:p>
    <w:p w14:paraId="5807B092" w14:textId="77777777" w:rsidR="00312F95" w:rsidRPr="00F7526F" w:rsidRDefault="00312F95" w:rsidP="00312F95">
      <w:pPr>
        <w:tabs>
          <w:tab w:val="left" w:pos="6440"/>
        </w:tabs>
        <w:rPr>
          <w:rFonts w:ascii="Arial" w:hAnsi="Arial" w:cs="Arial"/>
        </w:rPr>
      </w:pPr>
      <w:r w:rsidRPr="00F7526F">
        <w:rPr>
          <w:rFonts w:ascii="Arial" w:hAnsi="Arial" w:cs="Arial"/>
        </w:rPr>
        <w:t>The UK Context</w:t>
      </w:r>
    </w:p>
    <w:p w14:paraId="3A0DC0FC" w14:textId="77777777" w:rsidR="00312F95" w:rsidRPr="00F7526F" w:rsidRDefault="00312F95" w:rsidP="00312F95">
      <w:pPr>
        <w:tabs>
          <w:tab w:val="left" w:pos="6440"/>
        </w:tabs>
        <w:rPr>
          <w:rFonts w:ascii="Arial" w:hAnsi="Arial" w:cs="Arial"/>
        </w:rPr>
      </w:pPr>
      <w:r w:rsidRPr="00F7526F">
        <w:rPr>
          <w:rFonts w:ascii="Arial" w:hAnsi="Arial" w:cs="Arial"/>
        </w:rPr>
        <w:t>In the UK, women form a substantial portion of the workforce, yet the primary responsibility for childcare often falls to mothers. This leads many to adjust their working patterns, shifting to part-time roles, changing jobs, or leaving employment altogether due to the demands of childcare or a lack of workplace flexibility. The transition to motherhood frequently marks a critical juncture where career trajectories for men and women begin to diverge. This divergence is often amplified by workplace cultures that reward extensive working hours, constant availability, and a visible presence, which can be difficult for mothers to sustain.</w:t>
      </w:r>
    </w:p>
    <w:p w14:paraId="3CB14542" w14:textId="77777777" w:rsidR="00312F95" w:rsidRPr="00F7526F" w:rsidRDefault="00312F95" w:rsidP="00312F95">
      <w:pPr>
        <w:tabs>
          <w:tab w:val="left" w:pos="6440"/>
        </w:tabs>
        <w:rPr>
          <w:rFonts w:ascii="Arial" w:hAnsi="Arial" w:cs="Arial"/>
        </w:rPr>
      </w:pPr>
      <w:r w:rsidRPr="00F7526F">
        <w:rPr>
          <w:rFonts w:ascii="Arial" w:hAnsi="Arial" w:cs="Arial"/>
        </w:rPr>
        <w:t>Furthermore, the UK's high childcare expenses, when compared to other developed nations, present an additional significant challenge to maintaining career momentum. For many mothers aiming to return to work, common hurdles include limited options for flexible working arrangements, societal prejudice against part-time roles, and unconscious biases from management that question their commitment or capabilities.</w:t>
      </w:r>
    </w:p>
    <w:p w14:paraId="77BADA47" w14:textId="77777777" w:rsidR="00312F95" w:rsidRPr="00F7526F" w:rsidRDefault="00312F95" w:rsidP="00312F95">
      <w:pPr>
        <w:tabs>
          <w:tab w:val="left" w:pos="6440"/>
        </w:tabs>
        <w:rPr>
          <w:rFonts w:ascii="Arial" w:hAnsi="Arial" w:cs="Arial"/>
        </w:rPr>
      </w:pPr>
      <w:r w:rsidRPr="00F7526F">
        <w:rPr>
          <w:rFonts w:ascii="Arial" w:hAnsi="Arial" w:cs="Arial"/>
        </w:rPr>
        <w:t>Supportive Policies and Legislation</w:t>
      </w:r>
    </w:p>
    <w:p w14:paraId="5654C5CF" w14:textId="77777777" w:rsidR="00312F95" w:rsidRPr="00F7526F" w:rsidRDefault="00312F95" w:rsidP="00312F95">
      <w:pPr>
        <w:tabs>
          <w:tab w:val="left" w:pos="6440"/>
        </w:tabs>
        <w:rPr>
          <w:rFonts w:ascii="Arial" w:hAnsi="Arial" w:cs="Arial"/>
        </w:rPr>
      </w:pPr>
      <w:r w:rsidRPr="00F7526F">
        <w:rPr>
          <w:rFonts w:ascii="Arial" w:hAnsi="Arial" w:cs="Arial"/>
        </w:rPr>
        <w:t>The UK has introduced various policies designed to support mothers in the workplace and address systemic gender inequalities:</w:t>
      </w:r>
    </w:p>
    <w:p w14:paraId="0D358552" w14:textId="77777777" w:rsidR="00312F95" w:rsidRPr="00F7526F" w:rsidRDefault="00312F95" w:rsidP="00312F95">
      <w:pPr>
        <w:tabs>
          <w:tab w:val="left" w:pos="6440"/>
        </w:tabs>
        <w:rPr>
          <w:rFonts w:ascii="Arial" w:hAnsi="Arial" w:cs="Arial"/>
        </w:rPr>
      </w:pPr>
      <w:r w:rsidRPr="00F7526F">
        <w:rPr>
          <w:rFonts w:ascii="Arial" w:hAnsi="Arial" w:cs="Arial"/>
        </w:rPr>
        <w:t xml:space="preserve">1.  The Equality Act 2010: This landmark legislation safeguards employees against discrimination based on pregnancy, maternity status, and sex. It mandates that employers treat women equitably, prohibiting unfavourable treatment due to pregnancy or maternity leave, and addressing indirect discrimination </w:t>
      </w:r>
      <w:proofErr w:type="gramStart"/>
      <w:r w:rsidRPr="00F7526F">
        <w:rPr>
          <w:rFonts w:ascii="Arial" w:hAnsi="Arial" w:cs="Arial"/>
        </w:rPr>
        <w:t>where</w:t>
      </w:r>
      <w:proofErr w:type="gramEnd"/>
      <w:r w:rsidRPr="00F7526F">
        <w:rPr>
          <w:rFonts w:ascii="Arial" w:hAnsi="Arial" w:cs="Arial"/>
        </w:rPr>
        <w:t xml:space="preserve"> workplace practices disadvantage women.</w:t>
      </w:r>
    </w:p>
    <w:p w14:paraId="59485C93" w14:textId="77777777" w:rsidR="00312F95" w:rsidRPr="00F7526F" w:rsidRDefault="00312F95" w:rsidP="00312F95">
      <w:pPr>
        <w:tabs>
          <w:tab w:val="left" w:pos="6440"/>
        </w:tabs>
        <w:rPr>
          <w:rFonts w:ascii="Arial" w:hAnsi="Arial" w:cs="Arial"/>
        </w:rPr>
      </w:pPr>
      <w:r w:rsidRPr="00F7526F">
        <w:rPr>
          <w:rFonts w:ascii="Arial" w:hAnsi="Arial" w:cs="Arial"/>
        </w:rPr>
        <w:t>2.  Maternity and Parental Leave Regulations (1999): These regulations establish rights to statutory maternity leave and pay, allowing mothers up to 52 weeks of leave while retaining employment protection. Eligible individuals are entitled to Statutory Maternity Pay or Maternity Allowance. However, extended absences can sometimes be linked to slower career development or insufficient support upon returning to work.</w:t>
      </w:r>
    </w:p>
    <w:p w14:paraId="48145FAC" w14:textId="77777777" w:rsidR="00312F95" w:rsidRPr="00F7526F" w:rsidRDefault="00312F95" w:rsidP="00312F95">
      <w:pPr>
        <w:tabs>
          <w:tab w:val="left" w:pos="6440"/>
        </w:tabs>
        <w:rPr>
          <w:rFonts w:ascii="Arial" w:hAnsi="Arial" w:cs="Arial"/>
        </w:rPr>
      </w:pPr>
      <w:r w:rsidRPr="00F7526F">
        <w:rPr>
          <w:rFonts w:ascii="Arial" w:hAnsi="Arial" w:cs="Arial"/>
        </w:rPr>
        <w:t>3.  Shared Parental Leave (2015): Introduced to encourage a more equitable distribution of childcare, Shared Parental Leave allows mothers to transfer a portion of their maternity leave to their partners. Despite its aims, uptake remains relatively low, often attributed to financial considerations and deeply ingrained gender roles.</w:t>
      </w:r>
    </w:p>
    <w:p w14:paraId="50A73561" w14:textId="77777777" w:rsidR="00312F95" w:rsidRPr="00F7526F" w:rsidRDefault="00312F95" w:rsidP="00312F95">
      <w:pPr>
        <w:tabs>
          <w:tab w:val="left" w:pos="6440"/>
        </w:tabs>
        <w:rPr>
          <w:rFonts w:ascii="Arial" w:hAnsi="Arial" w:cs="Arial"/>
        </w:rPr>
      </w:pPr>
      <w:r w:rsidRPr="00F7526F">
        <w:rPr>
          <w:rFonts w:ascii="Arial" w:hAnsi="Arial" w:cs="Arial"/>
        </w:rPr>
        <w:lastRenderedPageBreak/>
        <w:t>4.  Employment Rights Act 1996: This Act covers essential employment rights, including protection against unfair dismissal and rights to time off for dependants. Mothers are protected from adverse treatment or dismissal related to pregnancy, childbirth, or family leave.</w:t>
      </w:r>
    </w:p>
    <w:p w14:paraId="585A3FB1" w14:textId="41477B22" w:rsidR="00312F95" w:rsidRPr="00F7526F" w:rsidRDefault="00312F95" w:rsidP="00312F95">
      <w:pPr>
        <w:tabs>
          <w:tab w:val="left" w:pos="6440"/>
        </w:tabs>
        <w:rPr>
          <w:rFonts w:ascii="Arial" w:hAnsi="Arial" w:cs="Arial"/>
        </w:rPr>
      </w:pPr>
      <w:r w:rsidRPr="00F7526F">
        <w:rPr>
          <w:rFonts w:ascii="Arial" w:hAnsi="Arial" w:cs="Arial"/>
        </w:rPr>
        <w:t>5.  Flexible Working Regulations (2014): These regulations grant employees, including parents and caregivers, the legal right to request flexible working arrangements such as part-time hours, job-sharing, condensed working weeks, or remote working. While intended to foster work-life balance, research indicates that mothers who opt for flexible roles may experience career stagnation, as these positions are often less well-remunerated and offer fewer opportunities for advancement.</w:t>
      </w:r>
    </w:p>
    <w:p w14:paraId="194A4517" w14:textId="77777777" w:rsidR="00312F95" w:rsidRPr="00F7526F" w:rsidRDefault="00312F95" w:rsidP="00312F95">
      <w:pPr>
        <w:tabs>
          <w:tab w:val="left" w:pos="6440"/>
        </w:tabs>
        <w:rPr>
          <w:rFonts w:ascii="Arial" w:hAnsi="Arial" w:cs="Arial"/>
        </w:rPr>
      </w:pPr>
      <w:r w:rsidRPr="00F7526F">
        <w:rPr>
          <w:rFonts w:ascii="Arial" w:hAnsi="Arial" w:cs="Arial"/>
        </w:rPr>
        <w:t>6.  UK Gender Pay Gap Reporting (2017): This initiative mandates that large employers publicly disclose their gender pay gap data each year. This reporting requirement has increased transparency, with many organisations acknowledging that motherhood and associated caregiving responsibilities are significant factors contributing to pay disparities.</w:t>
      </w:r>
    </w:p>
    <w:p w14:paraId="51494A63" w14:textId="77777777" w:rsidR="00312F95" w:rsidRPr="00F7526F" w:rsidRDefault="00312F95" w:rsidP="00312F95">
      <w:pPr>
        <w:tabs>
          <w:tab w:val="left" w:pos="6440"/>
        </w:tabs>
        <w:rPr>
          <w:rFonts w:ascii="Arial" w:hAnsi="Arial" w:cs="Arial"/>
        </w:rPr>
      </w:pPr>
      <w:r w:rsidRPr="00F7526F">
        <w:rPr>
          <w:rFonts w:ascii="Arial" w:hAnsi="Arial" w:cs="Arial"/>
        </w:rPr>
        <w:t>Workplace Practices and Services</w:t>
      </w:r>
    </w:p>
    <w:p w14:paraId="03B7994D" w14:textId="77777777" w:rsidR="00312F95" w:rsidRPr="00F7526F" w:rsidRDefault="00312F95" w:rsidP="00312F95">
      <w:pPr>
        <w:tabs>
          <w:tab w:val="left" w:pos="6440"/>
        </w:tabs>
        <w:rPr>
          <w:rFonts w:ascii="Arial" w:hAnsi="Arial" w:cs="Arial"/>
        </w:rPr>
      </w:pPr>
      <w:r w:rsidRPr="00F7526F">
        <w:rPr>
          <w:rFonts w:ascii="Arial" w:hAnsi="Arial" w:cs="Arial"/>
        </w:rPr>
        <w:t>The practical implementation of policies within workplaces significantly shapes the career paths of mothers. Organisations fostering inclusive leadership, implementing family-friendly policies, and embracing flexible working can create environments where mothers can sustain their career momentum. Conversely, negative workplace attitudes, inadequate support for returning mothers, and traditional expectations regarding caregiving can impede professional growth</w:t>
      </w:r>
    </w:p>
    <w:p w14:paraId="3580D093" w14:textId="77777777" w:rsidR="00312F95" w:rsidRPr="00F7526F" w:rsidRDefault="00312F95" w:rsidP="00312F95">
      <w:pPr>
        <w:tabs>
          <w:tab w:val="left" w:pos="6440"/>
        </w:tabs>
        <w:rPr>
          <w:rFonts w:ascii="Arial" w:hAnsi="Arial" w:cs="Arial"/>
        </w:rPr>
      </w:pPr>
      <w:r w:rsidRPr="00F7526F">
        <w:rPr>
          <w:rFonts w:ascii="Arial" w:hAnsi="Arial" w:cs="Arial"/>
        </w:rPr>
        <w:t>Common obstacles encountered in UK workplaces include:</w:t>
      </w:r>
    </w:p>
    <w:p w14:paraId="29CE7AAF" w14:textId="77777777" w:rsidR="00312F95" w:rsidRPr="00F7526F" w:rsidRDefault="00312F95" w:rsidP="00312F95">
      <w:pPr>
        <w:tabs>
          <w:tab w:val="left" w:pos="6440"/>
        </w:tabs>
        <w:rPr>
          <w:rFonts w:ascii="Arial" w:hAnsi="Arial" w:cs="Arial"/>
        </w:rPr>
      </w:pPr>
      <w:r w:rsidRPr="00F7526F">
        <w:rPr>
          <w:rFonts w:ascii="Arial" w:hAnsi="Arial" w:cs="Arial"/>
        </w:rPr>
        <w:t>*   Biases in promotion and performance reviews, where assumptions about a mother's availability or ambition can limit her opportunities.</w:t>
      </w:r>
    </w:p>
    <w:p w14:paraId="714558E6" w14:textId="77777777" w:rsidR="00312F95" w:rsidRPr="00F7526F" w:rsidRDefault="00312F95" w:rsidP="00312F95">
      <w:pPr>
        <w:tabs>
          <w:tab w:val="left" w:pos="6440"/>
        </w:tabs>
        <w:rPr>
          <w:rFonts w:ascii="Arial" w:hAnsi="Arial" w:cs="Arial"/>
        </w:rPr>
      </w:pPr>
      <w:r w:rsidRPr="00F7526F">
        <w:rPr>
          <w:rFonts w:ascii="Arial" w:hAnsi="Arial" w:cs="Arial"/>
        </w:rPr>
        <w:t>*   Occupational segregation, leading to an overrepresentation of mothers in lower-paid, part-time, or care-focused roles.</w:t>
      </w:r>
    </w:p>
    <w:p w14:paraId="0C705AC8" w14:textId="77777777" w:rsidR="00312F95" w:rsidRPr="00F7526F" w:rsidRDefault="00312F95" w:rsidP="00312F95">
      <w:pPr>
        <w:tabs>
          <w:tab w:val="left" w:pos="6440"/>
        </w:tabs>
        <w:rPr>
          <w:rFonts w:ascii="Arial" w:hAnsi="Arial" w:cs="Arial"/>
        </w:rPr>
      </w:pPr>
      <w:r w:rsidRPr="00F7526F">
        <w:rPr>
          <w:rFonts w:ascii="Arial" w:hAnsi="Arial" w:cs="Arial"/>
        </w:rPr>
        <w:t>*   Restricted access to senior leadership positions, as career breaks or the use of flexible arrangements may impact visibility and perceived leadership potential.</w:t>
      </w:r>
    </w:p>
    <w:p w14:paraId="4D575B6F" w14:textId="77777777" w:rsidR="00312F95" w:rsidRPr="00F7526F" w:rsidRDefault="00312F95" w:rsidP="00312F95">
      <w:pPr>
        <w:tabs>
          <w:tab w:val="left" w:pos="6440"/>
        </w:tabs>
        <w:rPr>
          <w:rFonts w:ascii="Arial" w:hAnsi="Arial" w:cs="Arial"/>
        </w:rPr>
      </w:pPr>
      <w:r w:rsidRPr="00F7526F">
        <w:rPr>
          <w:rFonts w:ascii="Arial" w:hAnsi="Arial" w:cs="Arial"/>
        </w:rPr>
        <w:t>*   Challenges related to childcare, including the high costs of early years provision and insufficient availability of school-hour or after-school care.</w:t>
      </w:r>
    </w:p>
    <w:p w14:paraId="2B5B94AE" w14:textId="77777777" w:rsidR="00312F95" w:rsidRPr="00F7526F" w:rsidRDefault="00312F95" w:rsidP="00312F95">
      <w:pPr>
        <w:tabs>
          <w:tab w:val="left" w:pos="6440"/>
        </w:tabs>
        <w:rPr>
          <w:rFonts w:ascii="Arial" w:hAnsi="Arial" w:cs="Arial"/>
        </w:rPr>
      </w:pPr>
      <w:r w:rsidRPr="00F7526F">
        <w:rPr>
          <w:rFonts w:ascii="Arial" w:hAnsi="Arial" w:cs="Arial"/>
        </w:rPr>
        <w:t>*   Workplace stigma, where mothers may be unfairly perceived as less dedicated or less productive.</w:t>
      </w:r>
    </w:p>
    <w:p w14:paraId="0537CEF5" w14:textId="2D96B0A0" w:rsidR="003E4ECF" w:rsidRDefault="00312F95" w:rsidP="0096080E">
      <w:pPr>
        <w:tabs>
          <w:tab w:val="left" w:pos="6440"/>
        </w:tabs>
        <w:rPr>
          <w:rFonts w:ascii="Arial" w:hAnsi="Arial" w:cs="Arial"/>
        </w:rPr>
      </w:pPr>
      <w:r w:rsidRPr="00F7526F">
        <w:rPr>
          <w:rFonts w:ascii="Arial" w:hAnsi="Arial" w:cs="Arial"/>
        </w:rPr>
        <w:t>Many public sector organisations, such as the National Health Service (NHS) and local government bodies, have established programmes to support returning mothers, offer enhanced parental</w:t>
      </w:r>
    </w:p>
    <w:p w14:paraId="466D3736" w14:textId="77777777" w:rsidR="0096080E" w:rsidRPr="0096080E" w:rsidRDefault="0096080E" w:rsidP="0096080E">
      <w:pPr>
        <w:tabs>
          <w:tab w:val="left" w:pos="6440"/>
        </w:tabs>
        <w:rPr>
          <w:rFonts w:ascii="Arial" w:hAnsi="Arial" w:cs="Arial"/>
        </w:rPr>
      </w:pPr>
    </w:p>
    <w:p w14:paraId="60B2CDC3" w14:textId="16F964EF" w:rsidR="00B87E75" w:rsidRPr="00CD33A8" w:rsidRDefault="0026393A" w:rsidP="00E620E7">
      <w:pPr>
        <w:pStyle w:val="Heading1"/>
      </w:pPr>
      <w:r w:rsidRPr="00CD33A8">
        <w:lastRenderedPageBreak/>
        <w:t>3</w:t>
      </w:r>
      <w:r w:rsidR="00B87E75" w:rsidRPr="00CD33A8">
        <w:t>. Method</w:t>
      </w:r>
      <w:r w:rsidR="003E4ECF" w:rsidRPr="00CD33A8">
        <w:t>s</w:t>
      </w:r>
    </w:p>
    <w:p w14:paraId="66EBDAFF" w14:textId="77777777" w:rsidR="0096080E" w:rsidRPr="00153AB9" w:rsidRDefault="0096080E" w:rsidP="0096080E">
      <w:pPr>
        <w:tabs>
          <w:tab w:val="left" w:pos="6440"/>
        </w:tabs>
        <w:rPr>
          <w:rFonts w:ascii="Arial" w:hAnsi="Arial" w:cs="Arial"/>
        </w:rPr>
      </w:pPr>
      <w:r w:rsidRPr="00153AB9">
        <w:rPr>
          <w:rFonts w:ascii="Arial" w:hAnsi="Arial" w:cs="Arial"/>
        </w:rPr>
        <w:t>Data Gathering and Search Strategy</w:t>
      </w:r>
    </w:p>
    <w:p w14:paraId="013D5450" w14:textId="77777777" w:rsidR="0096080E" w:rsidRPr="00153AB9" w:rsidRDefault="0096080E" w:rsidP="0096080E">
      <w:pPr>
        <w:tabs>
          <w:tab w:val="left" w:pos="6440"/>
        </w:tabs>
        <w:rPr>
          <w:rFonts w:ascii="Arial" w:hAnsi="Arial" w:cs="Arial"/>
        </w:rPr>
      </w:pPr>
      <w:r w:rsidRPr="00153AB9">
        <w:rPr>
          <w:rFonts w:ascii="Arial" w:hAnsi="Arial" w:cs="Arial"/>
        </w:rPr>
        <w:t>This review adopted a scoping review framework, drawing upon the established methodology by Arksey and O’Malley (2005). This approach involved defining the core research question, systematically searching for relevant academic work, carefully selecting appropriate literature, organising the gathered information, and synthesising the outcomes. The central question guiding our investigation was: “How does motherhood affect career progression within the United Kingdom?”</w:t>
      </w:r>
    </w:p>
    <w:p w14:paraId="28D83537" w14:textId="77777777" w:rsidR="0096080E" w:rsidRPr="00153AB9" w:rsidRDefault="0096080E" w:rsidP="0096080E">
      <w:pPr>
        <w:tabs>
          <w:tab w:val="left" w:pos="6440"/>
        </w:tabs>
        <w:rPr>
          <w:rFonts w:ascii="Arial" w:hAnsi="Arial" w:cs="Arial"/>
        </w:rPr>
      </w:pPr>
      <w:r w:rsidRPr="00153AB9">
        <w:rPr>
          <w:rFonts w:ascii="Arial" w:hAnsi="Arial" w:cs="Arial"/>
        </w:rPr>
        <w:t>To ensure a comprehensive overview, an extensive search was performed across several key electronic academic databases. These included CINAHL, Medline (accessed via PubMed), PsycINFO, Scopus, and Google Scholar. The aim was to identify peer-reviewed studies, both original research and reviews, that addressed the interconnected themes of motherhood, employment, and career advancement specifically within the UK context. Our search strategy employed Boolean operators to combine keywords such as:</w:t>
      </w:r>
    </w:p>
    <w:p w14:paraId="097E42A5" w14:textId="77777777" w:rsidR="0096080E" w:rsidRPr="00153AB9" w:rsidRDefault="0096080E" w:rsidP="0096080E">
      <w:pPr>
        <w:tabs>
          <w:tab w:val="left" w:pos="6440"/>
        </w:tabs>
        <w:rPr>
          <w:rFonts w:ascii="Arial" w:hAnsi="Arial" w:cs="Arial"/>
        </w:rPr>
      </w:pPr>
    </w:p>
    <w:p w14:paraId="4BCF73BE" w14:textId="10038A58" w:rsidR="0096080E" w:rsidRPr="00153AB9" w:rsidRDefault="0096080E" w:rsidP="0096080E">
      <w:pPr>
        <w:tabs>
          <w:tab w:val="left" w:pos="6440"/>
        </w:tabs>
        <w:rPr>
          <w:rFonts w:ascii="Arial" w:hAnsi="Arial" w:cs="Arial"/>
        </w:rPr>
      </w:pPr>
      <w:r w:rsidRPr="00153AB9">
        <w:rPr>
          <w:rFonts w:ascii="Arial" w:hAnsi="Arial" w:cs="Arial"/>
        </w:rPr>
        <w:t xml:space="preserve">(“motherhood” OR “working mothers” </w:t>
      </w:r>
      <w:r w:rsidR="007B4238">
        <w:rPr>
          <w:rFonts w:ascii="Arial" w:hAnsi="Arial" w:cs="Arial"/>
        </w:rPr>
        <w:t>OR</w:t>
      </w:r>
      <w:r w:rsidRPr="00153AB9">
        <w:rPr>
          <w:rFonts w:ascii="Arial" w:hAnsi="Arial" w:cs="Arial"/>
        </w:rPr>
        <w:t xml:space="preserve"> “career women”) AND</w:t>
      </w:r>
    </w:p>
    <w:p w14:paraId="70982044" w14:textId="77777777" w:rsidR="0096080E" w:rsidRPr="00153AB9" w:rsidRDefault="0096080E" w:rsidP="0096080E">
      <w:pPr>
        <w:tabs>
          <w:tab w:val="left" w:pos="6440"/>
        </w:tabs>
        <w:rPr>
          <w:rFonts w:ascii="Arial" w:hAnsi="Arial" w:cs="Arial"/>
        </w:rPr>
      </w:pPr>
      <w:r w:rsidRPr="00153AB9">
        <w:rPr>
          <w:rFonts w:ascii="Arial" w:hAnsi="Arial" w:cs="Arial"/>
        </w:rPr>
        <w:t>(“career progression” OR “career advancement” OR “employment outcomes”) AND</w:t>
      </w:r>
    </w:p>
    <w:p w14:paraId="171AC9F1" w14:textId="77777777" w:rsidR="0096080E" w:rsidRDefault="0096080E" w:rsidP="0096080E">
      <w:pPr>
        <w:tabs>
          <w:tab w:val="left" w:pos="6440"/>
        </w:tabs>
        <w:rPr>
          <w:rFonts w:ascii="Arial" w:hAnsi="Arial" w:cs="Arial"/>
        </w:rPr>
      </w:pPr>
      <w:r w:rsidRPr="00153AB9">
        <w:rPr>
          <w:rFonts w:ascii="Arial" w:hAnsi="Arial" w:cs="Arial"/>
        </w:rPr>
        <w:t>(“UK” OR “United Kingdom” OR “Britain”).</w:t>
      </w:r>
    </w:p>
    <w:p w14:paraId="79C1D221" w14:textId="77777777" w:rsidR="0096080E" w:rsidRPr="00153AB9" w:rsidRDefault="0096080E" w:rsidP="0096080E">
      <w:pPr>
        <w:tabs>
          <w:tab w:val="left" w:pos="6440"/>
        </w:tabs>
        <w:rPr>
          <w:rFonts w:ascii="Arial" w:hAnsi="Arial" w:cs="Arial"/>
        </w:rPr>
      </w:pPr>
    </w:p>
    <w:p w14:paraId="1BA722F1" w14:textId="77777777" w:rsidR="0096080E" w:rsidRPr="00153AB9" w:rsidRDefault="0096080E" w:rsidP="0096080E">
      <w:pPr>
        <w:tabs>
          <w:tab w:val="left" w:pos="6440"/>
        </w:tabs>
        <w:rPr>
          <w:rFonts w:ascii="Arial" w:hAnsi="Arial" w:cs="Arial"/>
        </w:rPr>
      </w:pPr>
      <w:r w:rsidRPr="00153AB9">
        <w:rPr>
          <w:rFonts w:ascii="Arial" w:hAnsi="Arial" w:cs="Arial"/>
        </w:rPr>
        <w:t>Specific criteria were set to ensure the suitability of the studies included:</w:t>
      </w:r>
    </w:p>
    <w:p w14:paraId="75F44134" w14:textId="77777777" w:rsidR="0096080E" w:rsidRPr="00153AB9" w:rsidRDefault="0096080E" w:rsidP="0096080E">
      <w:pPr>
        <w:tabs>
          <w:tab w:val="left" w:pos="6440"/>
        </w:tabs>
        <w:rPr>
          <w:rFonts w:ascii="Arial" w:hAnsi="Arial" w:cs="Arial"/>
        </w:rPr>
      </w:pPr>
      <w:r w:rsidRPr="00153AB9">
        <w:rPr>
          <w:rFonts w:ascii="Arial" w:hAnsi="Arial" w:cs="Arial"/>
        </w:rPr>
        <w:t>*   Language: Studies had to be published in English.</w:t>
      </w:r>
    </w:p>
    <w:p w14:paraId="367656EF" w14:textId="77777777" w:rsidR="0096080E" w:rsidRPr="00153AB9" w:rsidRDefault="0096080E" w:rsidP="0096080E">
      <w:pPr>
        <w:tabs>
          <w:tab w:val="left" w:pos="6440"/>
        </w:tabs>
        <w:rPr>
          <w:rFonts w:ascii="Arial" w:hAnsi="Arial" w:cs="Arial"/>
        </w:rPr>
      </w:pPr>
      <w:r w:rsidRPr="00153AB9">
        <w:rPr>
          <w:rFonts w:ascii="Arial" w:hAnsi="Arial" w:cs="Arial"/>
        </w:rPr>
        <w:t>*   Type of Research: Peer-reviewed primary or secondary research articles were considered.</w:t>
      </w:r>
    </w:p>
    <w:p w14:paraId="74F1F027" w14:textId="77777777" w:rsidR="0096080E" w:rsidRPr="00153AB9" w:rsidRDefault="0096080E" w:rsidP="0096080E">
      <w:pPr>
        <w:tabs>
          <w:tab w:val="left" w:pos="6440"/>
        </w:tabs>
        <w:rPr>
          <w:rFonts w:ascii="Arial" w:hAnsi="Arial" w:cs="Arial"/>
        </w:rPr>
      </w:pPr>
      <w:r w:rsidRPr="00153AB9">
        <w:rPr>
          <w:rFonts w:ascii="Arial" w:hAnsi="Arial" w:cs="Arial"/>
        </w:rPr>
        <w:t>*   Publication Dates: Research published between 2000 and 2024 was included.</w:t>
      </w:r>
    </w:p>
    <w:p w14:paraId="00970680" w14:textId="77777777" w:rsidR="0096080E" w:rsidRPr="00153AB9" w:rsidRDefault="0096080E" w:rsidP="0096080E">
      <w:pPr>
        <w:tabs>
          <w:tab w:val="left" w:pos="6440"/>
        </w:tabs>
        <w:rPr>
          <w:rFonts w:ascii="Arial" w:hAnsi="Arial" w:cs="Arial"/>
        </w:rPr>
      </w:pPr>
      <w:r w:rsidRPr="00153AB9">
        <w:rPr>
          <w:rFonts w:ascii="Arial" w:hAnsi="Arial" w:cs="Arial"/>
        </w:rPr>
        <w:t>*   Geographic Focus: Studies needed to concentrate on the UK workforce.</w:t>
      </w:r>
    </w:p>
    <w:p w14:paraId="3CE11991" w14:textId="77777777" w:rsidR="0096080E" w:rsidRPr="00153AB9" w:rsidRDefault="0096080E" w:rsidP="0096080E">
      <w:pPr>
        <w:tabs>
          <w:tab w:val="left" w:pos="6440"/>
        </w:tabs>
        <w:rPr>
          <w:rFonts w:ascii="Arial" w:hAnsi="Arial" w:cs="Arial"/>
        </w:rPr>
      </w:pPr>
      <w:r w:rsidRPr="00153AB9">
        <w:rPr>
          <w:rFonts w:ascii="Arial" w:hAnsi="Arial" w:cs="Arial"/>
        </w:rPr>
        <w:t>*   Subject Matter:</w:t>
      </w:r>
      <w:r>
        <w:rPr>
          <w:rFonts w:ascii="Arial" w:hAnsi="Arial" w:cs="Arial"/>
        </w:rPr>
        <w:t xml:space="preserve"> </w:t>
      </w:r>
      <w:r w:rsidRPr="00153AB9">
        <w:rPr>
          <w:rFonts w:ascii="Arial" w:hAnsi="Arial" w:cs="Arial"/>
        </w:rPr>
        <w:t>The research must have examined the relationship between motherhood and career outcomes.</w:t>
      </w:r>
    </w:p>
    <w:p w14:paraId="229EAAF1" w14:textId="77777777" w:rsidR="0096080E" w:rsidRPr="00153AB9" w:rsidRDefault="0096080E" w:rsidP="0096080E">
      <w:pPr>
        <w:tabs>
          <w:tab w:val="left" w:pos="6440"/>
        </w:tabs>
        <w:rPr>
          <w:rFonts w:ascii="Arial" w:hAnsi="Arial" w:cs="Arial"/>
        </w:rPr>
      </w:pPr>
      <w:r w:rsidRPr="00153AB9">
        <w:rPr>
          <w:rFonts w:ascii="Arial" w:hAnsi="Arial" w:cs="Arial"/>
        </w:rPr>
        <w:t>Conversely, materials were excluded if they were non–peer-reviewed, focused outside the UK, were merely conference abstracts or opinion pieces, exclusively studied fathers, or addressed general gender inequality without a specific link to parenthood.</w:t>
      </w:r>
    </w:p>
    <w:p w14:paraId="3C10A7A2" w14:textId="77777777" w:rsidR="0096080E" w:rsidRPr="00153AB9" w:rsidRDefault="0096080E" w:rsidP="0096080E">
      <w:pPr>
        <w:tabs>
          <w:tab w:val="left" w:pos="6440"/>
        </w:tabs>
        <w:rPr>
          <w:rFonts w:ascii="Arial" w:hAnsi="Arial" w:cs="Arial"/>
        </w:rPr>
      </w:pPr>
      <w:r w:rsidRPr="00153AB9">
        <w:rPr>
          <w:rFonts w:ascii="Arial" w:hAnsi="Arial" w:cs="Arial"/>
        </w:rPr>
        <w:t>The initial search yielded a substantial volume of literature. From this pool, a select group of three to five high-quality peer-reviewed studies, deemed most pertinent to our review question, were chosen after a rigorous process of screening titles, reviewing abstracts, and conducting full-text evaluations.</w:t>
      </w:r>
    </w:p>
    <w:p w14:paraId="1985DAFB" w14:textId="77777777" w:rsidR="002862F0" w:rsidRDefault="002862F0" w:rsidP="0096080E">
      <w:pPr>
        <w:tabs>
          <w:tab w:val="left" w:pos="6440"/>
        </w:tabs>
        <w:rPr>
          <w:rFonts w:ascii="Arial" w:hAnsi="Arial" w:cs="Arial"/>
        </w:rPr>
      </w:pPr>
    </w:p>
    <w:p w14:paraId="65FBC1A6" w14:textId="52AB87CE" w:rsidR="0096080E" w:rsidRPr="00153AB9" w:rsidRDefault="0096080E" w:rsidP="0096080E">
      <w:pPr>
        <w:tabs>
          <w:tab w:val="left" w:pos="6440"/>
        </w:tabs>
        <w:rPr>
          <w:rFonts w:ascii="Arial" w:hAnsi="Arial" w:cs="Arial"/>
        </w:rPr>
      </w:pPr>
      <w:r w:rsidRPr="00153AB9">
        <w:rPr>
          <w:rFonts w:ascii="Arial" w:hAnsi="Arial" w:cs="Arial"/>
        </w:rPr>
        <w:lastRenderedPageBreak/>
        <w:t>Data Analysis</w:t>
      </w:r>
    </w:p>
    <w:p w14:paraId="0640E84E" w14:textId="77777777" w:rsidR="0096080E" w:rsidRPr="00153AB9" w:rsidRDefault="0096080E" w:rsidP="0096080E">
      <w:pPr>
        <w:tabs>
          <w:tab w:val="left" w:pos="6440"/>
        </w:tabs>
        <w:rPr>
          <w:rFonts w:ascii="Arial" w:hAnsi="Arial" w:cs="Arial"/>
        </w:rPr>
      </w:pPr>
      <w:r w:rsidRPr="00153AB9">
        <w:rPr>
          <w:rFonts w:ascii="Arial" w:hAnsi="Arial" w:cs="Arial"/>
        </w:rPr>
        <w:t>To synthesise the findings from the selected studies, a thematic analysis approach was employed. Following the extraction of key data points—such as study objectives, methodologies, participant demographics, contextual details, and principal findings—the literature was repeatedly examined to discern recurring patterns and themes (Braun and Clarke, 2006). These identified themes were then cross-referenced between the studies to pinpoint commonalities and divergences in how motherhood impacts career progression in the UK.</w:t>
      </w:r>
    </w:p>
    <w:p w14:paraId="031CBA80" w14:textId="77777777" w:rsidR="0096080E" w:rsidRPr="00153AB9" w:rsidRDefault="0096080E" w:rsidP="0096080E">
      <w:pPr>
        <w:tabs>
          <w:tab w:val="left" w:pos="6440"/>
        </w:tabs>
        <w:rPr>
          <w:rFonts w:ascii="Arial" w:hAnsi="Arial" w:cs="Arial"/>
        </w:rPr>
      </w:pPr>
      <w:r w:rsidRPr="00153AB9">
        <w:rPr>
          <w:rFonts w:ascii="Arial" w:hAnsi="Arial" w:cs="Arial"/>
        </w:rPr>
        <w:t>The primary themes that emerged were:</w:t>
      </w:r>
    </w:p>
    <w:p w14:paraId="002B82E4" w14:textId="77777777" w:rsidR="0096080E" w:rsidRPr="00153AB9" w:rsidRDefault="0096080E" w:rsidP="0096080E">
      <w:pPr>
        <w:tabs>
          <w:tab w:val="left" w:pos="6440"/>
        </w:tabs>
        <w:rPr>
          <w:rFonts w:ascii="Arial" w:hAnsi="Arial" w:cs="Arial"/>
        </w:rPr>
      </w:pPr>
      <w:r w:rsidRPr="00153AB9">
        <w:rPr>
          <w:rFonts w:ascii="Arial" w:hAnsi="Arial" w:cs="Arial"/>
        </w:rPr>
        <w:t>1.  The "motherhood penalty," characterised by reduced earnings and a slower pace of career advancement.</w:t>
      </w:r>
    </w:p>
    <w:p w14:paraId="204915C3" w14:textId="77777777" w:rsidR="0096080E" w:rsidRPr="00153AB9" w:rsidRDefault="0096080E" w:rsidP="0096080E">
      <w:pPr>
        <w:tabs>
          <w:tab w:val="left" w:pos="6440"/>
        </w:tabs>
        <w:rPr>
          <w:rFonts w:ascii="Arial" w:hAnsi="Arial" w:cs="Arial"/>
        </w:rPr>
      </w:pPr>
      <w:r w:rsidRPr="00153AB9">
        <w:rPr>
          <w:rFonts w:ascii="Arial" w:hAnsi="Arial" w:cs="Arial"/>
        </w:rPr>
        <w:t>2.  The influence of workplace culture and instances of discrimination.</w:t>
      </w:r>
    </w:p>
    <w:p w14:paraId="2ED49567" w14:textId="77777777" w:rsidR="0096080E" w:rsidRPr="00153AB9" w:rsidRDefault="0096080E" w:rsidP="0096080E">
      <w:pPr>
        <w:tabs>
          <w:tab w:val="left" w:pos="6440"/>
        </w:tabs>
        <w:rPr>
          <w:rFonts w:ascii="Arial" w:hAnsi="Arial" w:cs="Arial"/>
        </w:rPr>
      </w:pPr>
      <w:r w:rsidRPr="00153AB9">
        <w:rPr>
          <w:rFonts w:ascii="Arial" w:hAnsi="Arial" w:cs="Arial"/>
        </w:rPr>
        <w:t>3.  Barriers related to childcare provision and limitations in flexibility.</w:t>
      </w:r>
    </w:p>
    <w:p w14:paraId="2C746982" w14:textId="77777777" w:rsidR="0096080E" w:rsidRPr="00153AB9" w:rsidRDefault="0096080E" w:rsidP="0096080E">
      <w:pPr>
        <w:tabs>
          <w:tab w:val="left" w:pos="6440"/>
        </w:tabs>
        <w:rPr>
          <w:rFonts w:ascii="Arial" w:hAnsi="Arial" w:cs="Arial"/>
        </w:rPr>
      </w:pPr>
      <w:r w:rsidRPr="00153AB9">
        <w:rPr>
          <w:rFonts w:ascii="Arial" w:hAnsi="Arial" w:cs="Arial"/>
        </w:rPr>
        <w:t>4.  The effects of parental leave policies on career trajectories.</w:t>
      </w:r>
    </w:p>
    <w:p w14:paraId="090078F2" w14:textId="77777777" w:rsidR="0096080E" w:rsidRPr="00153AB9" w:rsidRDefault="0096080E" w:rsidP="0096080E">
      <w:pPr>
        <w:tabs>
          <w:tab w:val="left" w:pos="6440"/>
        </w:tabs>
        <w:rPr>
          <w:rFonts w:ascii="Arial" w:hAnsi="Arial" w:cs="Arial"/>
        </w:rPr>
      </w:pPr>
      <w:r w:rsidRPr="00153AB9">
        <w:rPr>
          <w:rFonts w:ascii="Arial" w:hAnsi="Arial" w:cs="Arial"/>
        </w:rPr>
        <w:t>5.  Underlying structural gender inequalities prevalent in UK labour markets.</w:t>
      </w:r>
    </w:p>
    <w:p w14:paraId="722C91C9" w14:textId="77777777" w:rsidR="0096080E" w:rsidRPr="00153AB9" w:rsidRDefault="0096080E" w:rsidP="0096080E">
      <w:pPr>
        <w:tabs>
          <w:tab w:val="left" w:pos="6440"/>
        </w:tabs>
        <w:rPr>
          <w:rFonts w:ascii="Arial" w:hAnsi="Arial" w:cs="Arial"/>
        </w:rPr>
      </w:pPr>
      <w:r w:rsidRPr="00153AB9">
        <w:rPr>
          <w:rFonts w:ascii="Arial" w:hAnsi="Arial" w:cs="Arial"/>
        </w:rPr>
        <w:t>These themes were integrated to provide a comprehensive overview of the existing evidence, simultaneously identifying areas that warrant further scholarly investigation.</w:t>
      </w:r>
    </w:p>
    <w:p w14:paraId="32E1BCDD" w14:textId="77777777" w:rsidR="0096080E" w:rsidRPr="00153AB9" w:rsidRDefault="0096080E" w:rsidP="0096080E">
      <w:pPr>
        <w:tabs>
          <w:tab w:val="left" w:pos="6440"/>
        </w:tabs>
        <w:rPr>
          <w:rFonts w:ascii="Arial" w:hAnsi="Arial" w:cs="Arial"/>
        </w:rPr>
      </w:pPr>
      <w:r w:rsidRPr="00153AB9">
        <w:rPr>
          <w:rFonts w:ascii="Arial" w:hAnsi="Arial" w:cs="Arial"/>
        </w:rPr>
        <w:t>Ethical Considerations</w:t>
      </w:r>
    </w:p>
    <w:p w14:paraId="2AC0D971" w14:textId="77777777" w:rsidR="0096080E" w:rsidRDefault="0096080E" w:rsidP="0096080E">
      <w:pPr>
        <w:tabs>
          <w:tab w:val="left" w:pos="6440"/>
        </w:tabs>
        <w:rPr>
          <w:rFonts w:ascii="Arial" w:hAnsi="Arial" w:cs="Arial"/>
        </w:rPr>
      </w:pPr>
      <w:r w:rsidRPr="00153AB9">
        <w:rPr>
          <w:rFonts w:ascii="Arial" w:hAnsi="Arial" w:cs="Arial"/>
        </w:rPr>
        <w:t>As this review involved the secondary analysis of published literature, no original data were collected from human participants. Consequently, ethical approval was not</w:t>
      </w:r>
    </w:p>
    <w:p w14:paraId="519C4D35" w14:textId="77777777" w:rsidR="00713712" w:rsidRDefault="00713712" w:rsidP="0096080E">
      <w:pPr>
        <w:tabs>
          <w:tab w:val="left" w:pos="6440"/>
        </w:tabs>
        <w:rPr>
          <w:rFonts w:ascii="Arial" w:hAnsi="Arial" w:cs="Arial"/>
        </w:rPr>
      </w:pPr>
    </w:p>
    <w:p w14:paraId="41E92AF5" w14:textId="77777777" w:rsidR="00475CA8" w:rsidRDefault="00475CA8" w:rsidP="0096080E">
      <w:pPr>
        <w:tabs>
          <w:tab w:val="left" w:pos="6440"/>
        </w:tabs>
        <w:rPr>
          <w:rFonts w:ascii="Arial" w:hAnsi="Arial" w:cs="Arial"/>
        </w:rPr>
      </w:pPr>
    </w:p>
    <w:p w14:paraId="2A0DEEC9" w14:textId="67F8768F" w:rsidR="0096080E" w:rsidRPr="00153AB9" w:rsidRDefault="0096080E" w:rsidP="0096080E">
      <w:pPr>
        <w:tabs>
          <w:tab w:val="left" w:pos="6440"/>
        </w:tabs>
        <w:rPr>
          <w:rFonts w:ascii="Arial" w:hAnsi="Arial" w:cs="Arial"/>
        </w:rPr>
      </w:pPr>
      <w:r w:rsidRPr="00153AB9">
        <w:rPr>
          <w:rFonts w:ascii="Arial" w:hAnsi="Arial" w:cs="Arial"/>
        </w:rPr>
        <w:t>deemed necessary, in accordance with prevailing university policies. All selected articles were accessed through legitimate academic databases, properly acknowledged with citations, and used in compliance with copyright regulations.</w:t>
      </w:r>
    </w:p>
    <w:p w14:paraId="738E5AED" w14:textId="77777777" w:rsidR="0096080E" w:rsidRPr="00153AB9" w:rsidRDefault="0096080E" w:rsidP="0096080E">
      <w:pPr>
        <w:tabs>
          <w:tab w:val="left" w:pos="6440"/>
        </w:tabs>
        <w:rPr>
          <w:rFonts w:ascii="Arial" w:hAnsi="Arial" w:cs="Arial"/>
        </w:rPr>
      </w:pPr>
      <w:r w:rsidRPr="00153AB9">
        <w:rPr>
          <w:rFonts w:ascii="Arial" w:hAnsi="Arial" w:cs="Arial"/>
        </w:rPr>
        <w:t>To uphold academic integrity, this review adhered to principles of transparent reporting, rigorously avoided plagiarism, and ensured accurate referencing in accordance with the Harvard system. Furthermore, a commitment to using high-quality, peer-reviewed sources was maintained to ensure the rigour and credibility of the review process.</w:t>
      </w:r>
    </w:p>
    <w:p w14:paraId="4FC14C6B" w14:textId="77777777" w:rsidR="00B87E75" w:rsidRPr="00CD33A8" w:rsidRDefault="00B87E75" w:rsidP="00CD33A8">
      <w:pPr>
        <w:tabs>
          <w:tab w:val="left" w:pos="6540"/>
        </w:tabs>
        <w:spacing w:line="360" w:lineRule="auto"/>
        <w:rPr>
          <w:rFonts w:asciiTheme="minorBidi" w:hAnsiTheme="minorBidi"/>
          <w:sz w:val="22"/>
        </w:rPr>
      </w:pPr>
    </w:p>
    <w:p w14:paraId="581C99BF" w14:textId="794A5B0B" w:rsidR="00B87E75" w:rsidRPr="00CD33A8" w:rsidRDefault="004A736E" w:rsidP="00E620E7">
      <w:pPr>
        <w:pStyle w:val="Heading1"/>
      </w:pPr>
      <w:r w:rsidRPr="00CD33A8">
        <w:t>4</w:t>
      </w:r>
      <w:r w:rsidR="00B87E75" w:rsidRPr="00CD33A8">
        <w:t>. Results</w:t>
      </w:r>
    </w:p>
    <w:p w14:paraId="0713156F" w14:textId="77777777" w:rsidR="00821B25" w:rsidRPr="008915C6" w:rsidRDefault="00821B25" w:rsidP="00821B25">
      <w:pPr>
        <w:rPr>
          <w:rFonts w:ascii="Arial" w:hAnsi="Arial" w:cs="Arial"/>
        </w:rPr>
      </w:pPr>
      <w:r w:rsidRPr="008915C6">
        <w:rPr>
          <w:rFonts w:ascii="Arial" w:hAnsi="Arial" w:cs="Arial"/>
        </w:rPr>
        <w:t>Overview of Key Research</w:t>
      </w:r>
    </w:p>
    <w:p w14:paraId="0229FB73" w14:textId="77777777" w:rsidR="00821B25" w:rsidRPr="008915C6" w:rsidRDefault="00821B25" w:rsidP="00821B25">
      <w:pPr>
        <w:rPr>
          <w:rFonts w:ascii="Arial" w:hAnsi="Arial" w:cs="Arial"/>
        </w:rPr>
      </w:pPr>
    </w:p>
    <w:p w14:paraId="1FA02021" w14:textId="77777777" w:rsidR="00821B25" w:rsidRPr="008915C6" w:rsidRDefault="00821B25" w:rsidP="00821B25">
      <w:pPr>
        <w:rPr>
          <w:rFonts w:ascii="Arial" w:hAnsi="Arial" w:cs="Arial"/>
        </w:rPr>
      </w:pPr>
      <w:r w:rsidRPr="008915C6">
        <w:rPr>
          <w:rFonts w:ascii="Arial" w:hAnsi="Arial" w:cs="Arial"/>
        </w:rPr>
        <w:lastRenderedPageBreak/>
        <w:t>This review draws upon five significant studies that examine the influence of motherhood on career progression, primarily within the UK health sector.</w:t>
      </w:r>
    </w:p>
    <w:p w14:paraId="5CFD520E" w14:textId="77777777" w:rsidR="00821B25" w:rsidRPr="008915C6" w:rsidRDefault="00821B25" w:rsidP="00821B25">
      <w:pPr>
        <w:rPr>
          <w:rFonts w:ascii="Arial" w:hAnsi="Arial" w:cs="Arial"/>
        </w:rPr>
      </w:pPr>
    </w:p>
    <w:p w14:paraId="7D41B92D" w14:textId="77777777" w:rsidR="00821B25" w:rsidRPr="008915C6" w:rsidRDefault="00821B25" w:rsidP="00821B25">
      <w:pPr>
        <w:rPr>
          <w:rFonts w:ascii="Arial" w:hAnsi="Arial" w:cs="Arial"/>
        </w:rPr>
      </w:pPr>
      <w:r w:rsidRPr="008915C6">
        <w:rPr>
          <w:rFonts w:ascii="Arial" w:hAnsi="Arial" w:cs="Arial"/>
        </w:rPr>
        <w:t>1.  Kelly et al. (2023), in a report from the Institute for Fiscal Studies (IFS), investigated the career trajectories of parents working as doctors, nurses, and midwives within NHS settings in England. By analysing longitudinal administrative data spanning from 2012 to 2021, and employing regression analysis across different specialties, working hours, and regions, they identified a distinct pattern: mothers experience slower progression and lower rates of promotion. Furthermore, extended periods of leave and a reduction in working hours were found to be associated with this delayed advancement. The study's limitations include a lack of insight into informal barriers like bias and negotiation, and its non-peer-reviewed status. The core themes identified were the "motherhood penalty," the impact of part-time work, variations between specialties, and broader policy implications.</w:t>
      </w:r>
    </w:p>
    <w:p w14:paraId="5D69E83C" w14:textId="77777777" w:rsidR="00821B25" w:rsidRPr="008915C6" w:rsidRDefault="00821B25" w:rsidP="00821B25">
      <w:pPr>
        <w:rPr>
          <w:rFonts w:ascii="Arial" w:hAnsi="Arial" w:cs="Arial"/>
        </w:rPr>
      </w:pPr>
    </w:p>
    <w:p w14:paraId="42FF2D6C" w14:textId="77777777" w:rsidR="00821B25" w:rsidRPr="008915C6" w:rsidRDefault="00821B25" w:rsidP="00821B25">
      <w:pPr>
        <w:rPr>
          <w:rFonts w:ascii="Arial" w:hAnsi="Arial" w:cs="Arial"/>
        </w:rPr>
      </w:pPr>
      <w:r w:rsidRPr="008915C6">
        <w:rPr>
          <w:rFonts w:ascii="Arial" w:hAnsi="Arial" w:cs="Arial"/>
        </w:rPr>
        <w:t>2.  Jones et al. (2023) explored the connection between parenthood and job quality across the UK, specifically asking if a "motherhood penalty" exists. Their research, based on a national survey and a developed job-quality index, involved comparative analysis according to parenthood status. They concluded that mothers are more likely to be in roles characterised by lower job quality, and that taking up part-time work after childbirth significantly mediates poorer career prospects. This study's limitations include its scope beyond health professions and its cross-sectional design. The main themes emerging from their work were the role of part-time employment, labour market segregation, and the economic consequences for parents.</w:t>
      </w:r>
    </w:p>
    <w:p w14:paraId="527E6A17" w14:textId="77777777" w:rsidR="00821B25" w:rsidRPr="008915C6" w:rsidRDefault="00821B25" w:rsidP="00821B25">
      <w:pPr>
        <w:rPr>
          <w:rFonts w:ascii="Arial" w:hAnsi="Arial" w:cs="Arial"/>
        </w:rPr>
      </w:pPr>
    </w:p>
    <w:p w14:paraId="56B8D6BC" w14:textId="77777777" w:rsidR="00821B25" w:rsidRPr="008915C6" w:rsidRDefault="00821B25" w:rsidP="00821B25">
      <w:pPr>
        <w:rPr>
          <w:rFonts w:ascii="Arial" w:hAnsi="Arial" w:cs="Arial"/>
        </w:rPr>
      </w:pPr>
      <w:r w:rsidRPr="008915C6">
        <w:rPr>
          <w:rFonts w:ascii="Arial" w:hAnsi="Arial" w:cs="Arial"/>
        </w:rPr>
        <w:t>3.  Biju et al. (2025), featured in *BMJ Open*, conducted a scoping review to examine fertility, family planning, pregnancy, and motherhood among women doctors in both the UK and the EU. Through thematic synthesis of peer-reviewed literature, they found that perceptions of a specialty's family-friendliness heavily influence family planning and specialty choices, leading many women to make career compromises due to motherhood. The study's scope was limited to doctors, thus restricting its generalisability to other professional fields. Key themes included specialty selection, occupational segregation, and the inherent tensions between work and life commitments.</w:t>
      </w:r>
    </w:p>
    <w:p w14:paraId="0C12D719" w14:textId="77777777" w:rsidR="00821B25" w:rsidRPr="008915C6" w:rsidRDefault="00821B25" w:rsidP="00821B25">
      <w:pPr>
        <w:rPr>
          <w:rFonts w:ascii="Arial" w:hAnsi="Arial" w:cs="Arial"/>
        </w:rPr>
      </w:pPr>
    </w:p>
    <w:p w14:paraId="49D283AB" w14:textId="77777777" w:rsidR="00821B25" w:rsidRPr="008915C6" w:rsidRDefault="00821B25" w:rsidP="00821B25">
      <w:pPr>
        <w:rPr>
          <w:rFonts w:ascii="Arial" w:hAnsi="Arial" w:cs="Arial"/>
        </w:rPr>
      </w:pPr>
      <w:r w:rsidRPr="008915C6">
        <w:rPr>
          <w:rFonts w:ascii="Arial" w:hAnsi="Arial" w:cs="Arial"/>
        </w:rPr>
        <w:t xml:space="preserve">4.  Lambert et al. (2017), also published in *BMJ Open*, addressed the challenges of combining parenthood with a medical career in the UK. Based on a cross-sectional survey of UK doctors, their findings indicated that the NHS is generally perceived as not being family friendly. Consequently, mothers often resort to reducing their hours or altering their career paths, and many report delays in their training. The study's limitations include its reliance on self-reported data, which carries a potential for </w:t>
      </w:r>
      <w:r w:rsidRPr="008915C6">
        <w:rPr>
          <w:rFonts w:ascii="Arial" w:hAnsi="Arial" w:cs="Arial"/>
        </w:rPr>
        <w:lastRenderedPageBreak/>
        <w:t>response bias, and its cross-sectional methodology. The identified themes centred on organisational culture, the difficulties associated with returning to work after leave, and interruptions to training.</w:t>
      </w:r>
    </w:p>
    <w:p w14:paraId="2C1209B2" w14:textId="77777777" w:rsidR="00821B25" w:rsidRPr="008915C6" w:rsidRDefault="00821B25" w:rsidP="00821B25">
      <w:pPr>
        <w:rPr>
          <w:rFonts w:ascii="Arial" w:hAnsi="Arial" w:cs="Arial"/>
        </w:rPr>
      </w:pPr>
    </w:p>
    <w:p w14:paraId="4B0AAB95" w14:textId="77777777" w:rsidR="00821B25" w:rsidRPr="008915C6" w:rsidRDefault="00821B25" w:rsidP="00821B25">
      <w:pPr>
        <w:rPr>
          <w:rFonts w:ascii="Arial" w:hAnsi="Arial" w:cs="Arial"/>
        </w:rPr>
      </w:pPr>
      <w:r w:rsidRPr="008915C6">
        <w:rPr>
          <w:rFonts w:ascii="Arial" w:hAnsi="Arial" w:cs="Arial"/>
        </w:rPr>
        <w:t>5.  Salem et al. (2022), in *BMJ Open*, investigated why women continue to leave academic medicine in the UK. Through qualitative interviews and thematic analysis of women who had exited UK clinical academia, parenthood and caring responsibilities were identified as significant drivers for their departure. Inflexible institutional structures and a history of career interruptions were found to exacerbate attrition rates. The study's limitations stem from its small, purposive sample, making its findings context-specific and not broadly generalisable. The primary themes explored were attrition, institutional barriers, and the concept of cumulative disadvantage.</w:t>
      </w:r>
    </w:p>
    <w:p w14:paraId="7F43D559" w14:textId="77777777" w:rsidR="00821B25" w:rsidRDefault="00821B25" w:rsidP="00E620E7">
      <w:pPr>
        <w:pStyle w:val="Heading1"/>
      </w:pPr>
    </w:p>
    <w:p w14:paraId="5C43254D" w14:textId="05CC0761" w:rsidR="00B87E75" w:rsidRPr="00CD33A8" w:rsidRDefault="004A736E" w:rsidP="00E620E7">
      <w:pPr>
        <w:pStyle w:val="Heading1"/>
      </w:pPr>
      <w:r w:rsidRPr="00CD33A8">
        <w:t>5</w:t>
      </w:r>
      <w:r w:rsidR="00B87E75" w:rsidRPr="00CD33A8">
        <w:t>. Discussion</w:t>
      </w:r>
    </w:p>
    <w:p w14:paraId="12C74064" w14:textId="77777777" w:rsidR="006D14A4" w:rsidRPr="0028296B" w:rsidRDefault="006D14A4" w:rsidP="006D14A4">
      <w:pPr>
        <w:tabs>
          <w:tab w:val="left" w:pos="6440"/>
        </w:tabs>
        <w:rPr>
          <w:rFonts w:ascii="Arial" w:hAnsi="Arial" w:cs="Arial"/>
        </w:rPr>
      </w:pPr>
      <w:r w:rsidRPr="0028296B">
        <w:rPr>
          <w:rFonts w:ascii="Arial" w:hAnsi="Arial" w:cs="Arial"/>
        </w:rPr>
        <w:t>This scoping review has brought to light a series of interconnected themes that illuminate how motherhood affects career progression within the UK. The body of literature examined consistently points to the fact that, despite policies intended to foster equality, mothers encounter substantial systemic, organisational, and cultural obstacles to their professional advancement.</w:t>
      </w:r>
    </w:p>
    <w:p w14:paraId="00FE016B" w14:textId="77777777" w:rsidR="006D14A4" w:rsidRPr="0028296B" w:rsidRDefault="006D14A4" w:rsidP="006D14A4">
      <w:pPr>
        <w:tabs>
          <w:tab w:val="left" w:pos="6440"/>
        </w:tabs>
        <w:rPr>
          <w:rFonts w:ascii="Arial" w:hAnsi="Arial" w:cs="Arial"/>
        </w:rPr>
      </w:pPr>
      <w:r w:rsidRPr="0028296B">
        <w:rPr>
          <w:rFonts w:ascii="Arial" w:hAnsi="Arial" w:cs="Arial"/>
        </w:rPr>
        <w:t>1. The Motherhood Penalty and Career Trajectory</w:t>
      </w:r>
    </w:p>
    <w:p w14:paraId="2B89051E" w14:textId="77777777" w:rsidR="006D14A4" w:rsidRPr="0028296B" w:rsidRDefault="006D14A4" w:rsidP="006D14A4">
      <w:pPr>
        <w:tabs>
          <w:tab w:val="left" w:pos="6440"/>
        </w:tabs>
        <w:rPr>
          <w:rFonts w:ascii="Arial" w:hAnsi="Arial" w:cs="Arial"/>
        </w:rPr>
      </w:pPr>
      <w:r w:rsidRPr="0028296B">
        <w:rPr>
          <w:rFonts w:ascii="Arial" w:hAnsi="Arial" w:cs="Arial"/>
        </w:rPr>
        <w:t xml:space="preserve">A prevailing theme across the studies is the ongoing "motherhood penalty." This phenomenon describes the tendency for mothers to experience slower career advancement, earn less, and receive fewer promotions than their counterparts who are not mothers, as well as fathers (Gash, 2009; Budig et al., 2016; </w:t>
      </w:r>
      <w:proofErr w:type="spellStart"/>
      <w:r w:rsidRPr="0028296B">
        <w:rPr>
          <w:rFonts w:ascii="Arial" w:hAnsi="Arial" w:cs="Arial"/>
        </w:rPr>
        <w:t>Cukrowska-Torzewska</w:t>
      </w:r>
      <w:proofErr w:type="spellEnd"/>
      <w:r w:rsidRPr="0028296B">
        <w:rPr>
          <w:rFonts w:ascii="Arial" w:hAnsi="Arial" w:cs="Arial"/>
        </w:rPr>
        <w:t xml:space="preserve"> &amp; Lovasz, 2020). The research indicates that becoming a mother often leads to periods out of work, a shift to part-time employment, or acceptance of less demanding roles, all of which can adversely affect long-term career potential. Even when mothers resume full-time work, organisational biases frequently lead to assumptions about their reduced commitment or availability for intensive roles (Correll et al., 2007).</w:t>
      </w:r>
    </w:p>
    <w:p w14:paraId="42961FEC" w14:textId="77777777" w:rsidR="006D14A4" w:rsidRPr="0028296B" w:rsidRDefault="006D14A4" w:rsidP="006D14A4">
      <w:pPr>
        <w:tabs>
          <w:tab w:val="left" w:pos="6440"/>
        </w:tabs>
        <w:rPr>
          <w:rFonts w:ascii="Arial" w:hAnsi="Arial" w:cs="Arial"/>
        </w:rPr>
      </w:pPr>
      <w:r w:rsidRPr="0028296B">
        <w:rPr>
          <w:rFonts w:ascii="Arial" w:hAnsi="Arial" w:cs="Arial"/>
        </w:rPr>
        <w:t>Key finding: Motherhood is significantly linked to a decline in occupational standing and a slower rise to senior positions.</w:t>
      </w:r>
    </w:p>
    <w:p w14:paraId="145385C7" w14:textId="77777777" w:rsidR="006D14A4" w:rsidRPr="0028296B" w:rsidRDefault="006D14A4" w:rsidP="006D14A4">
      <w:pPr>
        <w:tabs>
          <w:tab w:val="left" w:pos="6440"/>
        </w:tabs>
        <w:rPr>
          <w:rFonts w:ascii="Arial" w:hAnsi="Arial" w:cs="Arial"/>
        </w:rPr>
      </w:pPr>
      <w:r w:rsidRPr="0028296B">
        <w:rPr>
          <w:rFonts w:ascii="Arial" w:hAnsi="Arial" w:cs="Arial"/>
        </w:rPr>
        <w:t>2. Childcare Costs, Accessibility, and Career Limitations</w:t>
      </w:r>
    </w:p>
    <w:p w14:paraId="633FE7C7" w14:textId="77777777" w:rsidR="006D14A4" w:rsidRPr="0028296B" w:rsidRDefault="006D14A4" w:rsidP="006D14A4">
      <w:pPr>
        <w:tabs>
          <w:tab w:val="left" w:pos="6440"/>
        </w:tabs>
        <w:rPr>
          <w:rFonts w:ascii="Arial" w:hAnsi="Arial" w:cs="Arial"/>
        </w:rPr>
      </w:pPr>
      <w:r w:rsidRPr="0028296B">
        <w:rPr>
          <w:rFonts w:ascii="Arial" w:hAnsi="Arial" w:cs="Arial"/>
        </w:rPr>
        <w:t xml:space="preserve">The expense and availability of childcare remain significant hurdles for career development. The cost of childcare in the UK is among the highest in Europe, making it difficult for many mothers to maintain full-time employment consistently (OECD, 2020). Research shows that the high cost of childcare strongly influences </w:t>
      </w:r>
      <w:r w:rsidRPr="0028296B">
        <w:rPr>
          <w:rFonts w:ascii="Arial" w:hAnsi="Arial" w:cs="Arial"/>
        </w:rPr>
        <w:lastRenderedPageBreak/>
        <w:t>mothers to opt for part-time work, jobs offering flexibility but lower pay, or extended career breaks, thereby limiting their potential for upward mobility (Harkness, 2021).</w:t>
      </w:r>
    </w:p>
    <w:p w14:paraId="25AB97E2" w14:textId="7F8746DC" w:rsidR="006D14A4" w:rsidRPr="0028296B" w:rsidRDefault="006D14A4" w:rsidP="006D14A4">
      <w:pPr>
        <w:tabs>
          <w:tab w:val="left" w:pos="6440"/>
        </w:tabs>
        <w:rPr>
          <w:rFonts w:ascii="Arial" w:hAnsi="Arial" w:cs="Arial"/>
        </w:rPr>
      </w:pPr>
      <w:r w:rsidRPr="0028296B">
        <w:rPr>
          <w:rFonts w:ascii="Arial" w:hAnsi="Arial" w:cs="Arial"/>
        </w:rPr>
        <w:t>Key finding: The price and accessibility of childcare play a crucial role in shaping mothers career choices, often necessitating compromises that impede their progress.</w:t>
      </w:r>
    </w:p>
    <w:p w14:paraId="42EE83BB" w14:textId="03B67231" w:rsidR="006D14A4" w:rsidRPr="0028296B" w:rsidRDefault="006D14A4" w:rsidP="006D14A4">
      <w:pPr>
        <w:tabs>
          <w:tab w:val="left" w:pos="6440"/>
        </w:tabs>
        <w:rPr>
          <w:rFonts w:ascii="Arial" w:hAnsi="Arial" w:cs="Arial"/>
        </w:rPr>
      </w:pPr>
      <w:r w:rsidRPr="0028296B">
        <w:rPr>
          <w:rFonts w:ascii="Arial" w:hAnsi="Arial" w:cs="Arial"/>
        </w:rPr>
        <w:t xml:space="preserve">3. </w:t>
      </w:r>
      <w:proofErr w:type="gramStart"/>
      <w:r w:rsidRPr="0028296B">
        <w:rPr>
          <w:rFonts w:ascii="Arial" w:hAnsi="Arial" w:cs="Arial"/>
        </w:rPr>
        <w:t>Work</w:t>
      </w:r>
      <w:r>
        <w:rPr>
          <w:rFonts w:ascii="Arial" w:hAnsi="Arial" w:cs="Arial"/>
        </w:rPr>
        <w:t xml:space="preserve"> </w:t>
      </w:r>
      <w:r w:rsidRPr="0028296B">
        <w:rPr>
          <w:rFonts w:ascii="Arial" w:hAnsi="Arial" w:cs="Arial"/>
        </w:rPr>
        <w:t>place</w:t>
      </w:r>
      <w:proofErr w:type="gramEnd"/>
      <w:r w:rsidRPr="0028296B">
        <w:rPr>
          <w:rFonts w:ascii="Arial" w:hAnsi="Arial" w:cs="Arial"/>
        </w:rPr>
        <w:t xml:space="preserve"> Culture, Flexibility, and Structural Inequality</w:t>
      </w:r>
    </w:p>
    <w:p w14:paraId="5340737A" w14:textId="33CAA0CA" w:rsidR="006D14A4" w:rsidRPr="0028296B" w:rsidRDefault="006D14A4" w:rsidP="006D14A4">
      <w:pPr>
        <w:tabs>
          <w:tab w:val="left" w:pos="6440"/>
        </w:tabs>
        <w:rPr>
          <w:rFonts w:ascii="Arial" w:hAnsi="Arial" w:cs="Arial"/>
        </w:rPr>
      </w:pPr>
      <w:r w:rsidRPr="0028296B">
        <w:rPr>
          <w:rFonts w:ascii="Arial" w:hAnsi="Arial" w:cs="Arial"/>
        </w:rPr>
        <w:t>While UK legislation supports flexible working arrangements, research suggests a disconnect between these policies and their actual implementation. Flexible working is frequently associated with less prestigious roles, and mothers who utilise these options may face stigma or be seen as lacking ambition (Chung, 2018). Moreover, many workplaces still foster cultures that value extensive working hours and adhere to an ideal worker model, which puts mothers at a distinct disadvantage (Williams et al., 2013).</w:t>
      </w:r>
    </w:p>
    <w:p w14:paraId="6A9AE14A" w14:textId="77777777" w:rsidR="006D14A4" w:rsidRPr="0028296B" w:rsidRDefault="006D14A4" w:rsidP="006D14A4">
      <w:pPr>
        <w:tabs>
          <w:tab w:val="left" w:pos="6440"/>
        </w:tabs>
        <w:rPr>
          <w:rFonts w:ascii="Arial" w:hAnsi="Arial" w:cs="Arial"/>
        </w:rPr>
      </w:pPr>
      <w:r w:rsidRPr="0028296B">
        <w:rPr>
          <w:rFonts w:ascii="Arial" w:hAnsi="Arial" w:cs="Arial"/>
        </w:rPr>
        <w:t>Key finding: Existing workplace cultures are often at odds with the realities faced by working mothers, perpetuating gender-based inequalities in career progression.</w:t>
      </w:r>
    </w:p>
    <w:p w14:paraId="52C1C925" w14:textId="77777777" w:rsidR="006D14A4" w:rsidRPr="0028296B" w:rsidRDefault="006D14A4" w:rsidP="006D14A4">
      <w:pPr>
        <w:tabs>
          <w:tab w:val="left" w:pos="6440"/>
        </w:tabs>
        <w:rPr>
          <w:rFonts w:ascii="Arial" w:hAnsi="Arial" w:cs="Arial"/>
        </w:rPr>
      </w:pPr>
      <w:r w:rsidRPr="0028296B">
        <w:rPr>
          <w:rFonts w:ascii="Arial" w:hAnsi="Arial" w:cs="Arial"/>
        </w:rPr>
        <w:t>4. Discrimination, Maternity Leave, and Return-to-Work Challenges</w:t>
      </w:r>
    </w:p>
    <w:p w14:paraId="6F4E748B" w14:textId="77777777" w:rsidR="006D14A4" w:rsidRPr="0028296B" w:rsidRDefault="006D14A4" w:rsidP="006D14A4">
      <w:pPr>
        <w:tabs>
          <w:tab w:val="left" w:pos="6440"/>
        </w:tabs>
        <w:rPr>
          <w:rFonts w:ascii="Arial" w:hAnsi="Arial" w:cs="Arial"/>
        </w:rPr>
      </w:pPr>
      <w:r w:rsidRPr="0028296B">
        <w:rPr>
          <w:rFonts w:ascii="Arial" w:hAnsi="Arial" w:cs="Arial"/>
        </w:rPr>
        <w:t>Evidence points to the prevalence of discrimination against women during pregnancy and following maternity leave. Reports indicate that a substantial number of women in the UK (estimated at 54,000 annually) feel forced out of their jobs due to such discrimination (EHRC, 2016). Furthermore, mothers often receive insufficient support when they return to work, including inadequate processes for re-entry, a lack of opportunities for skill development, or being excluded from key projects.</w:t>
      </w:r>
    </w:p>
    <w:p w14:paraId="5643D280" w14:textId="6E4A16F8" w:rsidR="006D14A4" w:rsidRPr="0028296B" w:rsidRDefault="006D14A4" w:rsidP="006D14A4">
      <w:pPr>
        <w:tabs>
          <w:tab w:val="left" w:pos="6440"/>
        </w:tabs>
        <w:rPr>
          <w:rFonts w:ascii="Arial" w:hAnsi="Arial" w:cs="Arial"/>
        </w:rPr>
      </w:pPr>
      <w:r w:rsidRPr="0028296B">
        <w:rPr>
          <w:rFonts w:ascii="Arial" w:hAnsi="Arial" w:cs="Arial"/>
        </w:rPr>
        <w:t>Key finding: Discrimination, poor support mechanisms for returning employees, and organisational biases all hinder mothers' capacity to re-establish or accelerate their career paths.</w:t>
      </w:r>
    </w:p>
    <w:p w14:paraId="02EF5AA9" w14:textId="77777777" w:rsidR="006D14A4" w:rsidRPr="0028296B" w:rsidRDefault="006D14A4" w:rsidP="006D14A4">
      <w:pPr>
        <w:tabs>
          <w:tab w:val="left" w:pos="6440"/>
        </w:tabs>
        <w:rPr>
          <w:rFonts w:ascii="Arial" w:hAnsi="Arial" w:cs="Arial"/>
        </w:rPr>
      </w:pPr>
      <w:r w:rsidRPr="0028296B">
        <w:rPr>
          <w:rFonts w:ascii="Arial" w:hAnsi="Arial" w:cs="Arial"/>
        </w:rPr>
        <w:t>5. Gender Pay Gap and Structural Barriers</w:t>
      </w:r>
    </w:p>
    <w:p w14:paraId="3375B6EC" w14:textId="77777777" w:rsidR="006D14A4" w:rsidRPr="0028296B" w:rsidRDefault="006D14A4" w:rsidP="006D14A4">
      <w:pPr>
        <w:tabs>
          <w:tab w:val="left" w:pos="6440"/>
        </w:tabs>
        <w:rPr>
          <w:rFonts w:ascii="Arial" w:hAnsi="Arial" w:cs="Arial"/>
        </w:rPr>
      </w:pPr>
      <w:r w:rsidRPr="0028296B">
        <w:rPr>
          <w:rFonts w:ascii="Arial" w:hAnsi="Arial" w:cs="Arial"/>
        </w:rPr>
        <w:t xml:space="preserve">The gender pay gap in the UK is closely tied to motherhood, with earnings diverging significantly after women have their first child (ONS, 2023). Women with children typically earn considerably less than women without children in similar circumstances, </w:t>
      </w:r>
      <w:proofErr w:type="gramStart"/>
      <w:r w:rsidRPr="0028296B">
        <w:rPr>
          <w:rFonts w:ascii="Arial" w:hAnsi="Arial" w:cs="Arial"/>
        </w:rPr>
        <w:t>and also</w:t>
      </w:r>
      <w:proofErr w:type="gramEnd"/>
      <w:r w:rsidRPr="0028296B">
        <w:rPr>
          <w:rFonts w:ascii="Arial" w:hAnsi="Arial" w:cs="Arial"/>
        </w:rPr>
        <w:t xml:space="preserve"> less than fathers.</w:t>
      </w:r>
    </w:p>
    <w:p w14:paraId="3CF9ACCF" w14:textId="2B60254D" w:rsidR="006D14A4" w:rsidRPr="0028296B" w:rsidRDefault="006D14A4" w:rsidP="006D14A4">
      <w:pPr>
        <w:tabs>
          <w:tab w:val="left" w:pos="6440"/>
        </w:tabs>
        <w:rPr>
          <w:rFonts w:ascii="Arial" w:hAnsi="Arial" w:cs="Arial"/>
        </w:rPr>
      </w:pPr>
      <w:r w:rsidRPr="0028296B">
        <w:rPr>
          <w:rFonts w:ascii="Arial" w:hAnsi="Arial" w:cs="Arial"/>
        </w:rPr>
        <w:t>Key finding: Motherhood amplifies pre-existing gender disparities, worsening the pay gap and reducing overall lifetime earnings for women.</w:t>
      </w:r>
    </w:p>
    <w:p w14:paraId="516762FB" w14:textId="77777777" w:rsidR="006D14A4" w:rsidRPr="0028296B" w:rsidRDefault="006D14A4" w:rsidP="006D14A4">
      <w:pPr>
        <w:tabs>
          <w:tab w:val="left" w:pos="6440"/>
        </w:tabs>
        <w:rPr>
          <w:rFonts w:ascii="Arial" w:hAnsi="Arial" w:cs="Arial"/>
        </w:rPr>
      </w:pPr>
      <w:r w:rsidRPr="0028296B">
        <w:rPr>
          <w:rFonts w:ascii="Arial" w:hAnsi="Arial" w:cs="Arial"/>
        </w:rPr>
        <w:t>Limitations of the Research</w:t>
      </w:r>
    </w:p>
    <w:p w14:paraId="064D129A" w14:textId="77777777" w:rsidR="006D14A4" w:rsidRPr="0028296B" w:rsidRDefault="006D14A4" w:rsidP="006D14A4">
      <w:pPr>
        <w:tabs>
          <w:tab w:val="left" w:pos="6440"/>
        </w:tabs>
        <w:rPr>
          <w:rFonts w:ascii="Arial" w:hAnsi="Arial" w:cs="Arial"/>
        </w:rPr>
      </w:pPr>
      <w:r w:rsidRPr="0028296B">
        <w:rPr>
          <w:rFonts w:ascii="Arial" w:hAnsi="Arial" w:cs="Arial"/>
        </w:rPr>
        <w:t>While this scoping review offers valuable insights, it is important to acknowledge certain limitations:</w:t>
      </w:r>
    </w:p>
    <w:p w14:paraId="55CF4222" w14:textId="77777777" w:rsidR="006D14A4" w:rsidRPr="0028296B" w:rsidRDefault="006D14A4" w:rsidP="006D14A4">
      <w:pPr>
        <w:tabs>
          <w:tab w:val="left" w:pos="6440"/>
        </w:tabs>
        <w:rPr>
          <w:rFonts w:ascii="Arial" w:hAnsi="Arial" w:cs="Arial"/>
        </w:rPr>
      </w:pPr>
      <w:r w:rsidRPr="0028296B">
        <w:rPr>
          <w:rFonts w:ascii="Arial" w:hAnsi="Arial" w:cs="Arial"/>
        </w:rPr>
        <w:t>1.  Limited Scope of Primary Studies: The review intentionally concentrated on a small number of key articles (3–5), which may have limited the variety of perspectives and potentially excluded relevant, albeit less frequently cited, studies.</w:t>
      </w:r>
    </w:p>
    <w:p w14:paraId="0B29084B" w14:textId="77777777" w:rsidR="006D14A4" w:rsidRPr="0028296B" w:rsidRDefault="006D14A4" w:rsidP="006D14A4">
      <w:pPr>
        <w:tabs>
          <w:tab w:val="left" w:pos="6440"/>
        </w:tabs>
        <w:rPr>
          <w:rFonts w:ascii="Arial" w:hAnsi="Arial" w:cs="Arial"/>
        </w:rPr>
      </w:pPr>
      <w:r w:rsidRPr="0028296B">
        <w:rPr>
          <w:rFonts w:ascii="Arial" w:hAnsi="Arial" w:cs="Arial"/>
        </w:rPr>
        <w:lastRenderedPageBreak/>
        <w:t>2.  Methodological Diversity: The studies included in the review employed a range of research methods, including qualitative interviews, longitudinal data analysis, and cross-sectional surveys, which made direct comparisons challenging.</w:t>
      </w:r>
    </w:p>
    <w:p w14:paraId="402FD4FA" w14:textId="77777777" w:rsidR="006D14A4" w:rsidRDefault="006D14A4" w:rsidP="006D14A4">
      <w:pPr>
        <w:tabs>
          <w:tab w:val="left" w:pos="6440"/>
        </w:tabs>
        <w:rPr>
          <w:rFonts w:ascii="Arial" w:hAnsi="Arial" w:cs="Arial"/>
        </w:rPr>
      </w:pPr>
      <w:r w:rsidRPr="0028296B">
        <w:rPr>
          <w:rFonts w:ascii="Arial" w:hAnsi="Arial" w:cs="Arial"/>
        </w:rPr>
        <w:t>3.  UK-Specific Focus:</w:t>
      </w:r>
    </w:p>
    <w:p w14:paraId="060A4959" w14:textId="77777777" w:rsidR="006D14A4" w:rsidRPr="0028296B" w:rsidRDefault="006D14A4" w:rsidP="006D14A4">
      <w:pPr>
        <w:tabs>
          <w:tab w:val="left" w:pos="6440"/>
        </w:tabs>
        <w:rPr>
          <w:rFonts w:ascii="Arial" w:hAnsi="Arial" w:cs="Arial"/>
        </w:rPr>
      </w:pPr>
      <w:r w:rsidRPr="0028296B">
        <w:rPr>
          <w:rFonts w:ascii="Arial" w:hAnsi="Arial" w:cs="Arial"/>
        </w:rPr>
        <w:t>By limiting the review to research conducted in the UK, the findings are contextually relevant. However, this focus may restrict opportunities to draw comparisons with international trends where different social support systems might offer alternative insights.</w:t>
      </w:r>
    </w:p>
    <w:p w14:paraId="53AC9C98" w14:textId="77777777" w:rsidR="006D14A4" w:rsidRPr="0028296B" w:rsidRDefault="006D14A4" w:rsidP="006D14A4">
      <w:pPr>
        <w:tabs>
          <w:tab w:val="left" w:pos="6440"/>
        </w:tabs>
        <w:rPr>
          <w:rFonts w:ascii="Arial" w:hAnsi="Arial" w:cs="Arial"/>
        </w:rPr>
      </w:pPr>
      <w:r w:rsidRPr="0028296B">
        <w:rPr>
          <w:rFonts w:ascii="Arial" w:hAnsi="Arial" w:cs="Arial"/>
        </w:rPr>
        <w:t>4. Discrimination, Maternity Leave, and Return-to-Work Challenges</w:t>
      </w:r>
    </w:p>
    <w:p w14:paraId="20005514" w14:textId="77777777" w:rsidR="006D14A4" w:rsidRPr="0028296B" w:rsidRDefault="006D14A4" w:rsidP="006D14A4">
      <w:pPr>
        <w:tabs>
          <w:tab w:val="left" w:pos="6440"/>
        </w:tabs>
        <w:rPr>
          <w:rFonts w:ascii="Arial" w:hAnsi="Arial" w:cs="Arial"/>
        </w:rPr>
      </w:pPr>
      <w:r w:rsidRPr="0028296B">
        <w:rPr>
          <w:rFonts w:ascii="Arial" w:hAnsi="Arial" w:cs="Arial"/>
        </w:rPr>
        <w:t>Evidence points to the continued prevalence of discrimination experienced by women during pregnancy and after their return from maternity leave. Reports suggest that a significant number of women in the UK feel they are forced out of their jobs due to issues related to pregnancy or maternity leave (EHRC, 2016). Additionally, mothers often face inadequate support systems when re-entering the workforce, which can include poor reintegration processes, a lack of opportunities for continued professional development, or being overlooked for important projects.</w:t>
      </w:r>
    </w:p>
    <w:p w14:paraId="47CC9C48" w14:textId="77777777" w:rsidR="006D14A4" w:rsidRPr="0028296B" w:rsidRDefault="006D14A4" w:rsidP="006D14A4">
      <w:pPr>
        <w:tabs>
          <w:tab w:val="left" w:pos="6440"/>
        </w:tabs>
        <w:rPr>
          <w:rFonts w:ascii="Arial" w:hAnsi="Arial" w:cs="Arial"/>
        </w:rPr>
      </w:pPr>
      <w:r w:rsidRPr="0028296B">
        <w:rPr>
          <w:rFonts w:ascii="Arial" w:hAnsi="Arial" w:cs="Arial"/>
        </w:rPr>
        <w:t>Key finding: Discrimination, insufficient support for returning employees, and organisational biases collectively impede mothers' ability to resume or advance their careers.</w:t>
      </w:r>
    </w:p>
    <w:p w14:paraId="0F9462F5" w14:textId="77777777" w:rsidR="006D14A4" w:rsidRPr="0028296B" w:rsidRDefault="006D14A4" w:rsidP="006D14A4">
      <w:pPr>
        <w:tabs>
          <w:tab w:val="left" w:pos="6440"/>
        </w:tabs>
        <w:rPr>
          <w:rFonts w:ascii="Arial" w:hAnsi="Arial" w:cs="Arial"/>
        </w:rPr>
      </w:pPr>
      <w:r w:rsidRPr="0028296B">
        <w:rPr>
          <w:rFonts w:ascii="Arial" w:hAnsi="Arial" w:cs="Arial"/>
        </w:rPr>
        <w:t>5. Gender Pay Gap and Structural Barriers</w:t>
      </w:r>
    </w:p>
    <w:p w14:paraId="4AA4FA97" w14:textId="77777777" w:rsidR="006D14A4" w:rsidRPr="0028296B" w:rsidRDefault="006D14A4" w:rsidP="006D14A4">
      <w:pPr>
        <w:tabs>
          <w:tab w:val="left" w:pos="6440"/>
        </w:tabs>
        <w:rPr>
          <w:rFonts w:ascii="Arial" w:hAnsi="Arial" w:cs="Arial"/>
        </w:rPr>
      </w:pPr>
      <w:r w:rsidRPr="0028296B">
        <w:rPr>
          <w:rFonts w:ascii="Arial" w:hAnsi="Arial" w:cs="Arial"/>
        </w:rPr>
        <w:t xml:space="preserve">The gender pay gap observed in the UK is strongly correlated with motherhood; earnings tend to diverge notably after women have their first child (ONS, 2023). Women who are mothers typically earn substantially less than women without children in comparable roles, </w:t>
      </w:r>
      <w:proofErr w:type="gramStart"/>
      <w:r w:rsidRPr="0028296B">
        <w:rPr>
          <w:rFonts w:ascii="Arial" w:hAnsi="Arial" w:cs="Arial"/>
        </w:rPr>
        <w:t>and also</w:t>
      </w:r>
      <w:proofErr w:type="gramEnd"/>
      <w:r w:rsidRPr="0028296B">
        <w:rPr>
          <w:rFonts w:ascii="Arial" w:hAnsi="Arial" w:cs="Arial"/>
        </w:rPr>
        <w:t xml:space="preserve"> less than fathers.</w:t>
      </w:r>
    </w:p>
    <w:p w14:paraId="362E456D" w14:textId="77777777" w:rsidR="006D14A4" w:rsidRDefault="006D14A4" w:rsidP="006D14A4">
      <w:pPr>
        <w:tabs>
          <w:tab w:val="left" w:pos="6440"/>
        </w:tabs>
        <w:rPr>
          <w:rFonts w:ascii="Arial" w:hAnsi="Arial" w:cs="Arial"/>
        </w:rPr>
      </w:pPr>
      <w:r w:rsidRPr="0028296B">
        <w:rPr>
          <w:rFonts w:ascii="Arial" w:hAnsi="Arial" w:cs="Arial"/>
        </w:rPr>
        <w:t>Key finding: Motherhood exacerbates existing gender inequalities, widening pay disparities and reducing overall lifetime earnings for women.</w:t>
      </w:r>
    </w:p>
    <w:p w14:paraId="682D1769" w14:textId="77777777" w:rsidR="003E4ECF" w:rsidRPr="00CD33A8" w:rsidRDefault="003E4ECF" w:rsidP="00CD33A8">
      <w:pPr>
        <w:tabs>
          <w:tab w:val="left" w:pos="6540"/>
        </w:tabs>
        <w:spacing w:line="360" w:lineRule="auto"/>
        <w:rPr>
          <w:rFonts w:asciiTheme="minorBidi" w:hAnsiTheme="minorBidi"/>
          <w:sz w:val="22"/>
        </w:rPr>
      </w:pPr>
    </w:p>
    <w:p w14:paraId="16FAF0EA" w14:textId="7047902D" w:rsidR="00B87E75" w:rsidRPr="00CD33A8" w:rsidRDefault="004A736E" w:rsidP="00E620E7">
      <w:pPr>
        <w:pStyle w:val="Heading1"/>
      </w:pPr>
      <w:r w:rsidRPr="00CD33A8">
        <w:t>6</w:t>
      </w:r>
      <w:r w:rsidR="00B87E75" w:rsidRPr="00CD33A8">
        <w:t>. Conclusion</w:t>
      </w:r>
      <w:r w:rsidR="00CD33A8">
        <w:t xml:space="preserve"> and Recommendations</w:t>
      </w:r>
    </w:p>
    <w:p w14:paraId="710ED09E" w14:textId="77777777" w:rsidR="00BE2C08" w:rsidRPr="00B87E28" w:rsidRDefault="00BE2C08" w:rsidP="00BE2C08">
      <w:pPr>
        <w:tabs>
          <w:tab w:val="left" w:pos="6440"/>
        </w:tabs>
        <w:rPr>
          <w:rFonts w:ascii="Arial" w:hAnsi="Arial" w:cs="Arial"/>
        </w:rPr>
      </w:pPr>
      <w:r w:rsidRPr="00B87E28">
        <w:rPr>
          <w:rFonts w:ascii="Arial" w:hAnsi="Arial" w:cs="Arial"/>
        </w:rPr>
        <w:t>This body of research consistently demonstrates that motherhood exerts a significant influence on career progression within the UK. Mothers frequently encounter delayed promotions, diminished earnings, and increased rates of attrition – a phenomenon widely recognised as the "motherhood penalty" (Kelly et al., 2023; Jones et al., 2023). The contributing factors are multifaceted, including a greater propensity for part-time working, the necessity of career breaks, ongoing childcare responsibilities, and limitations imposed on role or specialty selections (Biju et al., 2025; Lambert et al., 2017). Furthermore, organisational culture and inadequate support systems upon returning to work amplify these challenges (Salem et al., 2022).</w:t>
      </w:r>
    </w:p>
    <w:p w14:paraId="6066228D" w14:textId="77777777" w:rsidR="00BE2C08" w:rsidRPr="00B87E28" w:rsidRDefault="00BE2C08" w:rsidP="00BE2C08">
      <w:pPr>
        <w:tabs>
          <w:tab w:val="left" w:pos="6440"/>
        </w:tabs>
        <w:rPr>
          <w:rFonts w:ascii="Arial" w:hAnsi="Arial" w:cs="Arial"/>
        </w:rPr>
      </w:pPr>
    </w:p>
    <w:p w14:paraId="49485D74" w14:textId="77777777" w:rsidR="00BE2C08" w:rsidRPr="00B87E28" w:rsidRDefault="00BE2C08" w:rsidP="00BE2C08">
      <w:pPr>
        <w:tabs>
          <w:tab w:val="left" w:pos="6440"/>
        </w:tabs>
        <w:rPr>
          <w:rFonts w:ascii="Arial" w:hAnsi="Arial" w:cs="Arial"/>
        </w:rPr>
      </w:pPr>
      <w:proofErr w:type="gramStart"/>
      <w:r w:rsidRPr="00B87E28">
        <w:rPr>
          <w:rFonts w:ascii="Arial" w:hAnsi="Arial" w:cs="Arial"/>
        </w:rPr>
        <w:t>In light of</w:t>
      </w:r>
      <w:proofErr w:type="gramEnd"/>
      <w:r w:rsidRPr="00B87E28">
        <w:rPr>
          <w:rFonts w:ascii="Arial" w:hAnsi="Arial" w:cs="Arial"/>
        </w:rPr>
        <w:t xml:space="preserve"> these findings, the following recommendations are proposed:</w:t>
      </w:r>
    </w:p>
    <w:p w14:paraId="783609FF" w14:textId="77777777" w:rsidR="00BE2C08" w:rsidRPr="00B87E28" w:rsidRDefault="00BE2C08" w:rsidP="00BE2C08">
      <w:pPr>
        <w:tabs>
          <w:tab w:val="left" w:pos="6440"/>
        </w:tabs>
        <w:rPr>
          <w:rFonts w:ascii="Arial" w:hAnsi="Arial" w:cs="Arial"/>
        </w:rPr>
      </w:pPr>
    </w:p>
    <w:p w14:paraId="4C2A7A31" w14:textId="77777777" w:rsidR="00BE2C08" w:rsidRPr="00B87E28" w:rsidRDefault="00BE2C08" w:rsidP="00BE2C08">
      <w:pPr>
        <w:tabs>
          <w:tab w:val="left" w:pos="6440"/>
        </w:tabs>
        <w:rPr>
          <w:rFonts w:ascii="Arial" w:hAnsi="Arial" w:cs="Arial"/>
        </w:rPr>
      </w:pPr>
      <w:r w:rsidRPr="00B87E28">
        <w:rPr>
          <w:rFonts w:ascii="Arial" w:hAnsi="Arial" w:cs="Arial"/>
        </w:rPr>
        <w:t>*   For Employers:</w:t>
      </w:r>
      <w:r>
        <w:rPr>
          <w:rFonts w:ascii="Arial" w:hAnsi="Arial" w:cs="Arial"/>
        </w:rPr>
        <w:t xml:space="preserve"> </w:t>
      </w:r>
      <w:r w:rsidRPr="00B87E28">
        <w:rPr>
          <w:rFonts w:ascii="Arial" w:hAnsi="Arial" w:cs="Arial"/>
        </w:rPr>
        <w:t>It is imperative to offer genuine flexible working arrangements that do not compromise career advancement, alongside clearly defined promotion pathways. Structured support programmes for reintegration following maternity leave are essential. Additionally, comprehensive training for managers is needed to address and mitigate unconscious bias.</w:t>
      </w:r>
    </w:p>
    <w:p w14:paraId="149E7BB3" w14:textId="77777777" w:rsidR="00BE2C08" w:rsidRPr="00B87E28" w:rsidRDefault="00BE2C08" w:rsidP="00BE2C08">
      <w:pPr>
        <w:tabs>
          <w:tab w:val="left" w:pos="6440"/>
        </w:tabs>
        <w:rPr>
          <w:rFonts w:ascii="Arial" w:hAnsi="Arial" w:cs="Arial"/>
        </w:rPr>
      </w:pPr>
      <w:r w:rsidRPr="00B87E28">
        <w:rPr>
          <w:rFonts w:ascii="Arial" w:hAnsi="Arial" w:cs="Arial"/>
        </w:rPr>
        <w:t>*   For Policymakers: Continued monitoring of the implementation and effectiveness of equality legislation is crucial.</w:t>
      </w:r>
    </w:p>
    <w:p w14:paraId="1EFC49F6" w14:textId="77777777" w:rsidR="00BE2C08" w:rsidRPr="00B87E28" w:rsidRDefault="00BE2C08" w:rsidP="00BE2C08">
      <w:pPr>
        <w:tabs>
          <w:tab w:val="left" w:pos="6440"/>
        </w:tabs>
        <w:rPr>
          <w:rFonts w:ascii="Arial" w:hAnsi="Arial" w:cs="Arial"/>
        </w:rPr>
      </w:pPr>
      <w:r w:rsidRPr="00B87E28">
        <w:rPr>
          <w:rFonts w:ascii="Arial" w:hAnsi="Arial" w:cs="Arial"/>
        </w:rPr>
        <w:t>*   For Future Research: Further investigation is recommended to explore the long-term ramifications and intersectional impacts of motherhood on career outcomes.</w:t>
      </w:r>
    </w:p>
    <w:p w14:paraId="4FAE243B" w14:textId="77777777" w:rsidR="00BE2C08" w:rsidRDefault="00BE2C08" w:rsidP="00BE2C08">
      <w:pPr>
        <w:tabs>
          <w:tab w:val="left" w:pos="6440"/>
        </w:tabs>
        <w:rPr>
          <w:rFonts w:ascii="Arial" w:hAnsi="Arial" w:cs="Arial"/>
        </w:rPr>
      </w:pPr>
      <w:r w:rsidRPr="00B87E28">
        <w:rPr>
          <w:rFonts w:ascii="Arial" w:hAnsi="Arial" w:cs="Arial"/>
        </w:rPr>
        <w:t>Addressing these interconnected issues is fundamental to fostering greater equality within the workforce and supporting the sustained career development of women.</w:t>
      </w:r>
    </w:p>
    <w:p w14:paraId="66B0B84F" w14:textId="77777777" w:rsidR="00BE2C08" w:rsidRPr="009D30E4" w:rsidRDefault="00BE2C08" w:rsidP="00BE2C08">
      <w:pPr>
        <w:tabs>
          <w:tab w:val="left" w:pos="6440"/>
        </w:tabs>
        <w:rPr>
          <w:rFonts w:ascii="Arial" w:hAnsi="Arial" w:cs="Arial"/>
        </w:rPr>
      </w:pPr>
    </w:p>
    <w:p w14:paraId="37B9C820" w14:textId="77777777" w:rsidR="00BE2C08" w:rsidRPr="006776C0" w:rsidRDefault="00BE2C08" w:rsidP="00BE2C08">
      <w:pPr>
        <w:tabs>
          <w:tab w:val="left" w:pos="6440"/>
        </w:tabs>
        <w:rPr>
          <w:rFonts w:ascii="Arial" w:hAnsi="Arial" w:cs="Arial"/>
        </w:rPr>
      </w:pPr>
      <w:r w:rsidRPr="006776C0">
        <w:rPr>
          <w:rFonts w:ascii="Arial" w:hAnsi="Arial" w:cs="Arial"/>
        </w:rPr>
        <w:t>Recommendations for Health and Social Care Organisations</w:t>
      </w:r>
    </w:p>
    <w:p w14:paraId="6D3F4FC9" w14:textId="77777777" w:rsidR="00BE2C08" w:rsidRPr="006776C0" w:rsidRDefault="00BE2C08" w:rsidP="00BE2C08">
      <w:pPr>
        <w:tabs>
          <w:tab w:val="left" w:pos="6440"/>
        </w:tabs>
        <w:rPr>
          <w:rFonts w:ascii="Arial" w:hAnsi="Arial" w:cs="Arial"/>
        </w:rPr>
      </w:pPr>
      <w:r w:rsidRPr="006776C0">
        <w:rPr>
          <w:rFonts w:ascii="Arial" w:hAnsi="Arial" w:cs="Arial"/>
        </w:rPr>
        <w:t>Health and social care organisations are urged to implement flexible working arrangements that actively support career progression. This includes ensuring that part-time roles offer genuine opportunities for advancement. Furthermore, organisations should establish structured return-to-work programmes for staff following periods of maternity leave. Protected time for essential training should also be provided to mothers to facilitate their ongoing professional development.</w:t>
      </w:r>
    </w:p>
    <w:p w14:paraId="30E4BBE5" w14:textId="77777777" w:rsidR="00BE2C08" w:rsidRPr="006776C0" w:rsidRDefault="00BE2C08" w:rsidP="00BE2C08">
      <w:pPr>
        <w:tabs>
          <w:tab w:val="left" w:pos="6440"/>
        </w:tabs>
        <w:rPr>
          <w:rFonts w:ascii="Arial" w:hAnsi="Arial" w:cs="Arial"/>
        </w:rPr>
      </w:pPr>
      <w:r w:rsidRPr="006776C0">
        <w:rPr>
          <w:rFonts w:ascii="Arial" w:hAnsi="Arial" w:cs="Arial"/>
        </w:rPr>
        <w:t>Crucially, managers must receive training designed to mitigate bias and cultivate a genuinely family-friendly organisational culture. Policies should be subject to regular monitoring, with a particular focus on utilising data related to career progression, disaggregated by gender and parenthood status, to inform and guide improvements.</w:t>
      </w:r>
    </w:p>
    <w:p w14:paraId="18999130" w14:textId="6E8D13DE" w:rsidR="00CD33A8" w:rsidRPr="00184010" w:rsidRDefault="00BE2C08" w:rsidP="00184010">
      <w:pPr>
        <w:tabs>
          <w:tab w:val="left" w:pos="6440"/>
        </w:tabs>
        <w:rPr>
          <w:rFonts w:ascii="Arial" w:hAnsi="Arial" w:cs="Arial"/>
        </w:rPr>
      </w:pPr>
      <w:r w:rsidRPr="006776C0">
        <w:rPr>
          <w:rFonts w:ascii="Arial" w:hAnsi="Arial" w:cs="Arial"/>
        </w:rPr>
        <w:t>To further promote equitable career advancement and lessen the impact of the motherhood penalty, mentorship and leadership development opportunities should be made accessible to mothers. This proactive approach will help ensure that women can achieve their full career potential within</w:t>
      </w:r>
      <w:r w:rsidR="00CD33A8">
        <w:br w:type="page"/>
      </w:r>
    </w:p>
    <w:p w14:paraId="33F8F0BD" w14:textId="597FD84B" w:rsidR="00B87E75" w:rsidRDefault="00B87E75" w:rsidP="00E620E7">
      <w:pPr>
        <w:pStyle w:val="Heading1"/>
      </w:pPr>
      <w:r w:rsidRPr="00CD33A8">
        <w:lastRenderedPageBreak/>
        <w:t>References</w:t>
      </w:r>
    </w:p>
    <w:p w14:paraId="0017210A" w14:textId="77777777" w:rsidR="00935ABB" w:rsidRPr="00376E10" w:rsidRDefault="00935ABB" w:rsidP="00935ABB">
      <w:pPr>
        <w:tabs>
          <w:tab w:val="left" w:pos="6440"/>
        </w:tabs>
        <w:rPr>
          <w:rFonts w:ascii="Arial" w:hAnsi="Arial" w:cs="Arial"/>
        </w:rPr>
      </w:pPr>
      <w:r w:rsidRPr="00376E10">
        <w:rPr>
          <w:rFonts w:ascii="Arial" w:hAnsi="Arial" w:cs="Arial"/>
        </w:rPr>
        <w:t xml:space="preserve">Adisa, T.A., </w:t>
      </w:r>
      <w:proofErr w:type="spellStart"/>
      <w:r w:rsidRPr="00376E10">
        <w:rPr>
          <w:rFonts w:ascii="Arial" w:hAnsi="Arial" w:cs="Arial"/>
        </w:rPr>
        <w:t>Aiyenitaju</w:t>
      </w:r>
      <w:proofErr w:type="spellEnd"/>
      <w:r w:rsidRPr="00376E10">
        <w:rPr>
          <w:rFonts w:ascii="Arial" w:hAnsi="Arial" w:cs="Arial"/>
        </w:rPr>
        <w:t>, O. and Adekoya, O.D. (2021) ‘The work–family balance of British working mothers’, British Journal of Management, 32(2), pp. 438–456.</w:t>
      </w:r>
    </w:p>
    <w:p w14:paraId="125B1CA1" w14:textId="77777777" w:rsidR="00935ABB" w:rsidRPr="00376E10" w:rsidRDefault="00935ABB" w:rsidP="00935ABB">
      <w:pPr>
        <w:tabs>
          <w:tab w:val="left" w:pos="6440"/>
        </w:tabs>
        <w:rPr>
          <w:rFonts w:ascii="Arial" w:hAnsi="Arial" w:cs="Arial"/>
        </w:rPr>
      </w:pPr>
    </w:p>
    <w:p w14:paraId="4C661578" w14:textId="77777777" w:rsidR="00935ABB" w:rsidRPr="00376E10" w:rsidRDefault="00935ABB" w:rsidP="00935ABB">
      <w:pPr>
        <w:tabs>
          <w:tab w:val="left" w:pos="6440"/>
        </w:tabs>
        <w:rPr>
          <w:rFonts w:ascii="Arial" w:hAnsi="Arial" w:cs="Arial"/>
        </w:rPr>
      </w:pPr>
      <w:r w:rsidRPr="00376E10">
        <w:rPr>
          <w:rFonts w:ascii="Arial" w:hAnsi="Arial" w:cs="Arial"/>
        </w:rPr>
        <w:t>Birkett, H. and Forbes, S. (2020) ‘Where’s the “family-friendly”? Flexible working in UK organisations’, Industrial Relations Journal, 51(6), pp. 556–573.</w:t>
      </w:r>
    </w:p>
    <w:p w14:paraId="035280F2" w14:textId="77777777" w:rsidR="00935ABB" w:rsidRPr="00376E10" w:rsidRDefault="00935ABB" w:rsidP="00935ABB">
      <w:pPr>
        <w:tabs>
          <w:tab w:val="left" w:pos="6440"/>
        </w:tabs>
        <w:rPr>
          <w:rFonts w:ascii="Arial" w:hAnsi="Arial" w:cs="Arial"/>
        </w:rPr>
      </w:pPr>
    </w:p>
    <w:p w14:paraId="0F2977D8" w14:textId="77777777" w:rsidR="00935ABB" w:rsidRPr="00376E10" w:rsidRDefault="00935ABB" w:rsidP="00935ABB">
      <w:pPr>
        <w:tabs>
          <w:tab w:val="left" w:pos="6440"/>
        </w:tabs>
        <w:rPr>
          <w:rFonts w:ascii="Arial" w:hAnsi="Arial" w:cs="Arial"/>
        </w:rPr>
      </w:pPr>
      <w:r w:rsidRPr="00376E10">
        <w:rPr>
          <w:rFonts w:ascii="Arial" w:hAnsi="Arial" w:cs="Arial"/>
        </w:rPr>
        <w:t>Chung, H. and van der Horst, M. (2018) ‘Women’s employment after childbirth in the UK’, Human Relations, 71(1), pp. 30–55.</w:t>
      </w:r>
    </w:p>
    <w:p w14:paraId="44E7483A" w14:textId="77777777" w:rsidR="00935ABB" w:rsidRPr="00376E10" w:rsidRDefault="00935ABB" w:rsidP="00935ABB">
      <w:pPr>
        <w:tabs>
          <w:tab w:val="left" w:pos="6440"/>
        </w:tabs>
        <w:rPr>
          <w:rFonts w:ascii="Arial" w:hAnsi="Arial" w:cs="Arial"/>
        </w:rPr>
      </w:pPr>
    </w:p>
    <w:p w14:paraId="77CAB0BC" w14:textId="77777777" w:rsidR="00935ABB" w:rsidRPr="00376E10" w:rsidRDefault="00935ABB" w:rsidP="00935ABB">
      <w:pPr>
        <w:tabs>
          <w:tab w:val="left" w:pos="6440"/>
        </w:tabs>
        <w:rPr>
          <w:rFonts w:ascii="Arial" w:hAnsi="Arial" w:cs="Arial"/>
        </w:rPr>
      </w:pPr>
      <w:r w:rsidRPr="00376E10">
        <w:rPr>
          <w:rFonts w:ascii="Arial" w:hAnsi="Arial" w:cs="Arial"/>
        </w:rPr>
        <w:t>Equality and Human Rights Commission (EHRC) (2016) Pregnancy and maternity-related discrimination and disadvantage. London: EHRC.</w:t>
      </w:r>
    </w:p>
    <w:p w14:paraId="35EB0A11" w14:textId="77777777" w:rsidR="00935ABB" w:rsidRPr="00376E10" w:rsidRDefault="00935ABB" w:rsidP="00935ABB">
      <w:pPr>
        <w:tabs>
          <w:tab w:val="left" w:pos="6440"/>
        </w:tabs>
        <w:rPr>
          <w:rFonts w:ascii="Arial" w:hAnsi="Arial" w:cs="Arial"/>
        </w:rPr>
      </w:pPr>
    </w:p>
    <w:p w14:paraId="14EE0C10" w14:textId="77777777" w:rsidR="00935ABB" w:rsidRPr="00376E10" w:rsidRDefault="00935ABB" w:rsidP="00935ABB">
      <w:pPr>
        <w:tabs>
          <w:tab w:val="left" w:pos="6440"/>
        </w:tabs>
        <w:rPr>
          <w:rFonts w:ascii="Arial" w:hAnsi="Arial" w:cs="Arial"/>
        </w:rPr>
      </w:pPr>
      <w:proofErr w:type="spellStart"/>
      <w:r w:rsidRPr="00376E10">
        <w:rPr>
          <w:rFonts w:ascii="Arial" w:hAnsi="Arial" w:cs="Arial"/>
        </w:rPr>
        <w:t>Gartzia</w:t>
      </w:r>
      <w:proofErr w:type="spellEnd"/>
      <w:r w:rsidRPr="00376E10">
        <w:rPr>
          <w:rFonts w:ascii="Arial" w:hAnsi="Arial" w:cs="Arial"/>
        </w:rPr>
        <w:t xml:space="preserve">, L., Triana, M. and Sánchez-Vidal, M. (2018) ‘Are women “less committed’’ after motherhood?’, Journal of Vocational </w:t>
      </w:r>
      <w:proofErr w:type="spellStart"/>
      <w:r w:rsidRPr="00376E10">
        <w:rPr>
          <w:rFonts w:ascii="Arial" w:hAnsi="Arial" w:cs="Arial"/>
        </w:rPr>
        <w:t>Behavior</w:t>
      </w:r>
      <w:proofErr w:type="spellEnd"/>
      <w:r w:rsidRPr="00376E10">
        <w:rPr>
          <w:rFonts w:ascii="Arial" w:hAnsi="Arial" w:cs="Arial"/>
        </w:rPr>
        <w:t>, 106, pp. 59–72.</w:t>
      </w:r>
    </w:p>
    <w:p w14:paraId="0B518C25" w14:textId="77777777" w:rsidR="00935ABB" w:rsidRPr="00376E10" w:rsidRDefault="00935ABB" w:rsidP="00935ABB">
      <w:pPr>
        <w:tabs>
          <w:tab w:val="left" w:pos="6440"/>
        </w:tabs>
        <w:rPr>
          <w:rFonts w:ascii="Arial" w:hAnsi="Arial" w:cs="Arial"/>
        </w:rPr>
      </w:pPr>
    </w:p>
    <w:p w14:paraId="527A221C" w14:textId="77777777" w:rsidR="00935ABB" w:rsidRPr="00376E10" w:rsidRDefault="00935ABB" w:rsidP="00935ABB">
      <w:pPr>
        <w:tabs>
          <w:tab w:val="left" w:pos="6440"/>
        </w:tabs>
        <w:rPr>
          <w:rFonts w:ascii="Arial" w:hAnsi="Arial" w:cs="Arial"/>
        </w:rPr>
      </w:pPr>
      <w:r w:rsidRPr="00376E10">
        <w:rPr>
          <w:rFonts w:ascii="Arial" w:hAnsi="Arial" w:cs="Arial"/>
        </w:rPr>
        <w:t>Gatrell, C. (2019) Managing motherhood: Work, emotion and the moral economy of mothering. London: Routledge.</w:t>
      </w:r>
    </w:p>
    <w:p w14:paraId="327B6EA1" w14:textId="77777777" w:rsidR="00935ABB" w:rsidRPr="00376E10" w:rsidRDefault="00935ABB" w:rsidP="00935ABB">
      <w:pPr>
        <w:tabs>
          <w:tab w:val="left" w:pos="6440"/>
        </w:tabs>
        <w:rPr>
          <w:rFonts w:ascii="Arial" w:hAnsi="Arial" w:cs="Arial"/>
        </w:rPr>
      </w:pPr>
    </w:p>
    <w:p w14:paraId="444FE3E4" w14:textId="77777777" w:rsidR="00935ABB" w:rsidRPr="00376E10" w:rsidRDefault="00935ABB" w:rsidP="00935ABB">
      <w:pPr>
        <w:tabs>
          <w:tab w:val="left" w:pos="6440"/>
        </w:tabs>
        <w:rPr>
          <w:rFonts w:ascii="Arial" w:hAnsi="Arial" w:cs="Arial"/>
        </w:rPr>
      </w:pPr>
      <w:r w:rsidRPr="00376E10">
        <w:rPr>
          <w:rFonts w:ascii="Arial" w:hAnsi="Arial" w:cs="Arial"/>
        </w:rPr>
        <w:t>Gash, V. (2009) ‘Sacrificing their careers? British women’s employment patterns’, Economica, 76(303), pp. 1–25.</w:t>
      </w:r>
    </w:p>
    <w:p w14:paraId="47E66DA8" w14:textId="77777777" w:rsidR="00935ABB" w:rsidRPr="00376E10" w:rsidRDefault="00935ABB" w:rsidP="00935ABB">
      <w:pPr>
        <w:tabs>
          <w:tab w:val="left" w:pos="6440"/>
        </w:tabs>
        <w:rPr>
          <w:rFonts w:ascii="Arial" w:hAnsi="Arial" w:cs="Arial"/>
        </w:rPr>
      </w:pPr>
    </w:p>
    <w:p w14:paraId="6E0998F9" w14:textId="77777777" w:rsidR="00935ABB" w:rsidRPr="00376E10" w:rsidRDefault="00935ABB" w:rsidP="00935ABB">
      <w:pPr>
        <w:tabs>
          <w:tab w:val="left" w:pos="6440"/>
        </w:tabs>
        <w:rPr>
          <w:rFonts w:ascii="Arial" w:hAnsi="Arial" w:cs="Arial"/>
        </w:rPr>
      </w:pPr>
      <w:proofErr w:type="spellStart"/>
      <w:r w:rsidRPr="00376E10">
        <w:rPr>
          <w:rFonts w:ascii="Arial" w:hAnsi="Arial" w:cs="Arial"/>
        </w:rPr>
        <w:t>Hardoy</w:t>
      </w:r>
      <w:proofErr w:type="spellEnd"/>
      <w:r w:rsidRPr="00376E10">
        <w:rPr>
          <w:rFonts w:ascii="Arial" w:hAnsi="Arial" w:cs="Arial"/>
        </w:rPr>
        <w:t>, I. and Schøne, P. (2017) ‘Children and career interruptions’, Labour Economics, 44, pp. 143–153.</w:t>
      </w:r>
    </w:p>
    <w:p w14:paraId="013E8B96" w14:textId="77777777" w:rsidR="00935ABB" w:rsidRPr="00376E10" w:rsidRDefault="00935ABB" w:rsidP="00935ABB">
      <w:pPr>
        <w:tabs>
          <w:tab w:val="left" w:pos="6440"/>
        </w:tabs>
        <w:rPr>
          <w:rFonts w:ascii="Arial" w:hAnsi="Arial" w:cs="Arial"/>
        </w:rPr>
      </w:pPr>
    </w:p>
    <w:p w14:paraId="577DA82C" w14:textId="77777777" w:rsidR="00935ABB" w:rsidRPr="00376E10" w:rsidRDefault="00935ABB" w:rsidP="00935ABB">
      <w:pPr>
        <w:tabs>
          <w:tab w:val="left" w:pos="6440"/>
        </w:tabs>
        <w:rPr>
          <w:rFonts w:ascii="Arial" w:hAnsi="Arial" w:cs="Arial"/>
        </w:rPr>
      </w:pPr>
      <w:r w:rsidRPr="00376E10">
        <w:rPr>
          <w:rFonts w:ascii="Arial" w:hAnsi="Arial" w:cs="Arial"/>
        </w:rPr>
        <w:t>Heilman, M. and Okimoto, T. (2018) ‘Motherhood and competence penalties at work’, Journal of Applied Psychology, 103(2), pp. 147–165.</w:t>
      </w:r>
    </w:p>
    <w:p w14:paraId="0AA9800C" w14:textId="77777777" w:rsidR="00935ABB" w:rsidRPr="00376E10" w:rsidRDefault="00935ABB" w:rsidP="00935ABB">
      <w:pPr>
        <w:tabs>
          <w:tab w:val="left" w:pos="6440"/>
        </w:tabs>
        <w:rPr>
          <w:rFonts w:ascii="Arial" w:hAnsi="Arial" w:cs="Arial"/>
        </w:rPr>
      </w:pPr>
    </w:p>
    <w:p w14:paraId="23A2060E" w14:textId="77777777" w:rsidR="00935ABB" w:rsidRPr="00376E10" w:rsidRDefault="00935ABB" w:rsidP="00935ABB">
      <w:pPr>
        <w:tabs>
          <w:tab w:val="left" w:pos="6440"/>
        </w:tabs>
        <w:rPr>
          <w:rFonts w:ascii="Arial" w:hAnsi="Arial" w:cs="Arial"/>
        </w:rPr>
      </w:pPr>
      <w:r w:rsidRPr="00376E10">
        <w:rPr>
          <w:rFonts w:ascii="Arial" w:hAnsi="Arial" w:cs="Arial"/>
        </w:rPr>
        <w:t>Horvath, L., Grether, T. and Wiese, B. (2018) ‘Career development and motherhood’, Journal of Career Development, 45(5), pp. 419–433.</w:t>
      </w:r>
    </w:p>
    <w:p w14:paraId="19CF1BAF" w14:textId="77777777" w:rsidR="00935ABB" w:rsidRPr="00376E10" w:rsidRDefault="00935ABB" w:rsidP="00935ABB">
      <w:pPr>
        <w:tabs>
          <w:tab w:val="left" w:pos="6440"/>
        </w:tabs>
        <w:rPr>
          <w:rFonts w:ascii="Arial" w:hAnsi="Arial" w:cs="Arial"/>
        </w:rPr>
      </w:pPr>
    </w:p>
    <w:p w14:paraId="3965BED3" w14:textId="77777777" w:rsidR="00935ABB" w:rsidRPr="00376E10" w:rsidRDefault="00935ABB" w:rsidP="00935ABB">
      <w:pPr>
        <w:tabs>
          <w:tab w:val="left" w:pos="6440"/>
        </w:tabs>
        <w:rPr>
          <w:rFonts w:ascii="Arial" w:hAnsi="Arial" w:cs="Arial"/>
        </w:rPr>
      </w:pPr>
      <w:r w:rsidRPr="00376E10">
        <w:rPr>
          <w:rFonts w:ascii="Arial" w:hAnsi="Arial" w:cs="Arial"/>
        </w:rPr>
        <w:t>Institute for Fiscal Studies (IFS) (2023) Progression of parents in NHS medical and nursing careers. London: IFS.</w:t>
      </w:r>
    </w:p>
    <w:p w14:paraId="0F566B9D" w14:textId="77777777" w:rsidR="00935ABB" w:rsidRPr="00376E10" w:rsidRDefault="00935ABB" w:rsidP="00935ABB">
      <w:pPr>
        <w:tabs>
          <w:tab w:val="left" w:pos="6440"/>
        </w:tabs>
        <w:rPr>
          <w:rFonts w:ascii="Arial" w:hAnsi="Arial" w:cs="Arial"/>
        </w:rPr>
      </w:pPr>
    </w:p>
    <w:p w14:paraId="016B1A0A" w14:textId="77777777" w:rsidR="00935ABB" w:rsidRPr="00376E10" w:rsidRDefault="00935ABB" w:rsidP="00935ABB">
      <w:pPr>
        <w:tabs>
          <w:tab w:val="left" w:pos="6440"/>
        </w:tabs>
        <w:rPr>
          <w:rFonts w:ascii="Arial" w:hAnsi="Arial" w:cs="Arial"/>
        </w:rPr>
      </w:pPr>
      <w:r w:rsidRPr="00376E10">
        <w:rPr>
          <w:rFonts w:ascii="Arial" w:hAnsi="Arial" w:cs="Arial"/>
        </w:rPr>
        <w:lastRenderedPageBreak/>
        <w:t>Jones, A., Burchell, B. and Rubery, J. (2023) ‘Parenthood and job quality in the UK’, Work, Employment and Society, 37(4), pp. 650–667.</w:t>
      </w:r>
    </w:p>
    <w:p w14:paraId="04D2A75C" w14:textId="77777777" w:rsidR="00935ABB" w:rsidRPr="00376E10" w:rsidRDefault="00935ABB" w:rsidP="00935ABB">
      <w:pPr>
        <w:tabs>
          <w:tab w:val="left" w:pos="6440"/>
        </w:tabs>
        <w:rPr>
          <w:rFonts w:ascii="Arial" w:hAnsi="Arial" w:cs="Arial"/>
        </w:rPr>
      </w:pPr>
    </w:p>
    <w:p w14:paraId="206B30F8" w14:textId="77777777" w:rsidR="00935ABB" w:rsidRPr="00376E10" w:rsidRDefault="00935ABB" w:rsidP="00935ABB">
      <w:pPr>
        <w:tabs>
          <w:tab w:val="left" w:pos="6440"/>
        </w:tabs>
        <w:rPr>
          <w:rFonts w:ascii="Arial" w:hAnsi="Arial" w:cs="Arial"/>
        </w:rPr>
      </w:pPr>
      <w:r w:rsidRPr="00376E10">
        <w:rPr>
          <w:rFonts w:ascii="Arial" w:hAnsi="Arial" w:cs="Arial"/>
        </w:rPr>
        <w:t>Koslowski, A., Blum, S. and Moss, P. (2022) International review of leave policies and research 2022. London: UCL Press.</w:t>
      </w:r>
    </w:p>
    <w:p w14:paraId="4B425013" w14:textId="77777777" w:rsidR="00935ABB" w:rsidRPr="00376E10" w:rsidRDefault="00935ABB" w:rsidP="00935ABB">
      <w:pPr>
        <w:tabs>
          <w:tab w:val="left" w:pos="6440"/>
        </w:tabs>
        <w:rPr>
          <w:rFonts w:ascii="Arial" w:hAnsi="Arial" w:cs="Arial"/>
        </w:rPr>
      </w:pPr>
    </w:p>
    <w:p w14:paraId="4A06C95F" w14:textId="77777777" w:rsidR="00935ABB" w:rsidRPr="00376E10" w:rsidRDefault="00935ABB" w:rsidP="00935ABB">
      <w:pPr>
        <w:tabs>
          <w:tab w:val="left" w:pos="6440"/>
        </w:tabs>
        <w:rPr>
          <w:rFonts w:ascii="Arial" w:hAnsi="Arial" w:cs="Arial"/>
        </w:rPr>
      </w:pPr>
      <w:r w:rsidRPr="00376E10">
        <w:rPr>
          <w:rFonts w:ascii="Arial" w:hAnsi="Arial" w:cs="Arial"/>
        </w:rPr>
        <w:t>Lewis, J. (2019) ‘Gender equality and work–family policy in the UK’, Social Policy &amp; Administration, 53(4), pp. 508–525.</w:t>
      </w:r>
    </w:p>
    <w:p w14:paraId="01682937" w14:textId="77777777" w:rsidR="00935ABB" w:rsidRPr="00376E10" w:rsidRDefault="00935ABB" w:rsidP="00935ABB">
      <w:pPr>
        <w:tabs>
          <w:tab w:val="left" w:pos="6440"/>
        </w:tabs>
        <w:rPr>
          <w:rFonts w:ascii="Arial" w:hAnsi="Arial" w:cs="Arial"/>
        </w:rPr>
      </w:pPr>
    </w:p>
    <w:p w14:paraId="1401E572" w14:textId="77777777" w:rsidR="00935ABB" w:rsidRPr="00376E10" w:rsidRDefault="00935ABB" w:rsidP="00935ABB">
      <w:pPr>
        <w:tabs>
          <w:tab w:val="left" w:pos="6440"/>
        </w:tabs>
        <w:rPr>
          <w:rFonts w:ascii="Arial" w:hAnsi="Arial" w:cs="Arial"/>
        </w:rPr>
      </w:pPr>
      <w:r w:rsidRPr="00376E10">
        <w:rPr>
          <w:rFonts w:ascii="Arial" w:hAnsi="Arial" w:cs="Arial"/>
        </w:rPr>
        <w:t>Miller, T. (2019) Making sense of motherhood: A narrative approach. Cambridge: Cambridge University Press.</w:t>
      </w:r>
    </w:p>
    <w:p w14:paraId="27CBFE50" w14:textId="77777777" w:rsidR="00935ABB" w:rsidRPr="00376E10" w:rsidRDefault="00935ABB" w:rsidP="00935ABB">
      <w:pPr>
        <w:tabs>
          <w:tab w:val="left" w:pos="6440"/>
        </w:tabs>
        <w:rPr>
          <w:rFonts w:ascii="Arial" w:hAnsi="Arial" w:cs="Arial"/>
        </w:rPr>
      </w:pPr>
    </w:p>
    <w:p w14:paraId="57E8155F" w14:textId="77777777" w:rsidR="00935ABB" w:rsidRPr="00376E10" w:rsidRDefault="00935ABB" w:rsidP="00935ABB">
      <w:pPr>
        <w:tabs>
          <w:tab w:val="left" w:pos="6440"/>
        </w:tabs>
        <w:rPr>
          <w:rFonts w:ascii="Arial" w:hAnsi="Arial" w:cs="Arial"/>
        </w:rPr>
      </w:pPr>
      <w:r w:rsidRPr="00376E10">
        <w:rPr>
          <w:rFonts w:ascii="Arial" w:hAnsi="Arial" w:cs="Arial"/>
        </w:rPr>
        <w:t>OECD (2021) Gender wage gap dataset. Paris: OECD Publishing.</w:t>
      </w:r>
    </w:p>
    <w:p w14:paraId="7D88B895" w14:textId="77777777" w:rsidR="00935ABB" w:rsidRPr="00376E10" w:rsidRDefault="00935ABB" w:rsidP="00935ABB">
      <w:pPr>
        <w:tabs>
          <w:tab w:val="left" w:pos="6440"/>
        </w:tabs>
        <w:rPr>
          <w:rFonts w:ascii="Arial" w:hAnsi="Arial" w:cs="Arial"/>
        </w:rPr>
      </w:pPr>
    </w:p>
    <w:p w14:paraId="011E3733" w14:textId="77777777" w:rsidR="00935ABB" w:rsidRPr="00376E10" w:rsidRDefault="00935ABB" w:rsidP="00935ABB">
      <w:pPr>
        <w:tabs>
          <w:tab w:val="left" w:pos="6440"/>
        </w:tabs>
        <w:rPr>
          <w:rFonts w:ascii="Arial" w:hAnsi="Arial" w:cs="Arial"/>
        </w:rPr>
      </w:pPr>
      <w:r w:rsidRPr="00376E10">
        <w:rPr>
          <w:rFonts w:ascii="Arial" w:hAnsi="Arial" w:cs="Arial"/>
        </w:rPr>
        <w:t>Office for National Statistics (ONS) (2023) Gender pay gap in the UK: 2023. London: ONS.</w:t>
      </w:r>
    </w:p>
    <w:p w14:paraId="7F3857CC" w14:textId="77777777" w:rsidR="00935ABB" w:rsidRPr="00376E10" w:rsidRDefault="00935ABB" w:rsidP="00935ABB">
      <w:pPr>
        <w:tabs>
          <w:tab w:val="left" w:pos="6440"/>
        </w:tabs>
        <w:rPr>
          <w:rFonts w:ascii="Arial" w:hAnsi="Arial" w:cs="Arial"/>
        </w:rPr>
      </w:pPr>
    </w:p>
    <w:p w14:paraId="2F8D16C3" w14:textId="77777777" w:rsidR="00935ABB" w:rsidRPr="00376E10" w:rsidRDefault="00935ABB" w:rsidP="00935ABB">
      <w:pPr>
        <w:tabs>
          <w:tab w:val="left" w:pos="6440"/>
        </w:tabs>
        <w:rPr>
          <w:rFonts w:ascii="Arial" w:hAnsi="Arial" w:cs="Arial"/>
        </w:rPr>
      </w:pPr>
      <w:r w:rsidRPr="00376E10">
        <w:rPr>
          <w:rFonts w:ascii="Arial" w:hAnsi="Arial" w:cs="Arial"/>
        </w:rPr>
        <w:t>Runswick-Cole, K. (2020) ‘Flexible working in the NHS and barriers for working mothers’, Journal of Health Organization and Management, 34(7), pp. 793–808.</w:t>
      </w:r>
    </w:p>
    <w:p w14:paraId="52AEFA33" w14:textId="77777777" w:rsidR="00935ABB" w:rsidRPr="00376E10" w:rsidRDefault="00935ABB" w:rsidP="00935ABB">
      <w:pPr>
        <w:tabs>
          <w:tab w:val="left" w:pos="6440"/>
        </w:tabs>
        <w:rPr>
          <w:rFonts w:ascii="Arial" w:hAnsi="Arial" w:cs="Arial"/>
        </w:rPr>
      </w:pPr>
    </w:p>
    <w:p w14:paraId="1DC15BAF" w14:textId="77777777" w:rsidR="00935ABB" w:rsidRPr="00376E10" w:rsidRDefault="00935ABB" w:rsidP="00935ABB">
      <w:pPr>
        <w:tabs>
          <w:tab w:val="left" w:pos="6440"/>
        </w:tabs>
        <w:rPr>
          <w:rFonts w:ascii="Arial" w:hAnsi="Arial" w:cs="Arial"/>
        </w:rPr>
      </w:pPr>
      <w:r w:rsidRPr="00376E10">
        <w:rPr>
          <w:rFonts w:ascii="Arial" w:hAnsi="Arial" w:cs="Arial"/>
        </w:rPr>
        <w:t>Trades Union Congress (TUC) (2020) Pregnant and precarious: The impact of insecure work on pregnant women and new mothers. London: TUC.</w:t>
      </w:r>
    </w:p>
    <w:p w14:paraId="1DE7044B" w14:textId="77777777" w:rsidR="00935ABB" w:rsidRPr="00376E10" w:rsidRDefault="00935ABB" w:rsidP="00935ABB">
      <w:pPr>
        <w:tabs>
          <w:tab w:val="left" w:pos="6440"/>
        </w:tabs>
        <w:rPr>
          <w:rFonts w:ascii="Arial" w:hAnsi="Arial" w:cs="Arial"/>
        </w:rPr>
      </w:pPr>
    </w:p>
    <w:p w14:paraId="429C822B" w14:textId="77777777" w:rsidR="00935ABB" w:rsidRPr="009D30E4" w:rsidRDefault="00935ABB" w:rsidP="00935ABB">
      <w:pPr>
        <w:tabs>
          <w:tab w:val="left" w:pos="6440"/>
        </w:tabs>
        <w:rPr>
          <w:rFonts w:ascii="Arial" w:hAnsi="Arial" w:cs="Arial"/>
        </w:rPr>
      </w:pPr>
      <w:r w:rsidRPr="00376E10">
        <w:rPr>
          <w:rFonts w:ascii="Arial" w:hAnsi="Arial" w:cs="Arial"/>
        </w:rPr>
        <w:t>UK Government (2010) Equality Act 2010. London: HMSO.</w:t>
      </w:r>
    </w:p>
    <w:p w14:paraId="7A573EF4" w14:textId="77777777" w:rsidR="00935ABB" w:rsidRPr="00935ABB" w:rsidRDefault="00935ABB" w:rsidP="00935ABB"/>
    <w:p w14:paraId="1425F4AC" w14:textId="6695D929" w:rsidR="001D7C03" w:rsidRPr="00CD33A8" w:rsidRDefault="001D7C03" w:rsidP="00CD33A8">
      <w:pPr>
        <w:tabs>
          <w:tab w:val="left" w:pos="6540"/>
        </w:tabs>
        <w:spacing w:line="360" w:lineRule="auto"/>
        <w:rPr>
          <w:rFonts w:asciiTheme="minorBidi" w:hAnsiTheme="minorBidi"/>
          <w:sz w:val="22"/>
        </w:rPr>
      </w:pPr>
    </w:p>
    <w:sectPr w:rsidR="001D7C03" w:rsidRPr="00CD33A8" w:rsidSect="00E620E7">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154920" w14:textId="77777777" w:rsidR="00E569FD" w:rsidRDefault="00E569FD" w:rsidP="003E4ECF">
      <w:pPr>
        <w:spacing w:after="0" w:line="240" w:lineRule="auto"/>
      </w:pPr>
      <w:r>
        <w:separator/>
      </w:r>
    </w:p>
  </w:endnote>
  <w:endnote w:type="continuationSeparator" w:id="0">
    <w:p w14:paraId="55BBCCCC" w14:textId="77777777" w:rsidR="00E569FD" w:rsidRDefault="00E569FD"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C737F2" w14:textId="77777777" w:rsidR="00E569FD" w:rsidRDefault="00E569FD" w:rsidP="003E4ECF">
      <w:pPr>
        <w:spacing w:after="0" w:line="240" w:lineRule="auto"/>
      </w:pPr>
      <w:r>
        <w:separator/>
      </w:r>
    </w:p>
  </w:footnote>
  <w:footnote w:type="continuationSeparator" w:id="0">
    <w:p w14:paraId="72C1855C" w14:textId="77777777" w:rsidR="00E569FD" w:rsidRDefault="00E569FD"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6C3588"/>
    <w:multiLevelType w:val="hybridMultilevel"/>
    <w:tmpl w:val="D504A2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B9E5339"/>
    <w:multiLevelType w:val="hybridMultilevel"/>
    <w:tmpl w:val="ACBAF0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55879963">
    <w:abstractNumId w:val="1"/>
  </w:num>
  <w:num w:numId="2" w16cid:durableId="16193344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572BF"/>
    <w:rsid w:val="00074402"/>
    <w:rsid w:val="00184010"/>
    <w:rsid w:val="001D7C03"/>
    <w:rsid w:val="00216C85"/>
    <w:rsid w:val="0026393A"/>
    <w:rsid w:val="00273EDD"/>
    <w:rsid w:val="002862F0"/>
    <w:rsid w:val="002B2223"/>
    <w:rsid w:val="002C3965"/>
    <w:rsid w:val="00312F95"/>
    <w:rsid w:val="003131E5"/>
    <w:rsid w:val="00321C4C"/>
    <w:rsid w:val="00392BBC"/>
    <w:rsid w:val="003E4ECF"/>
    <w:rsid w:val="00475CA8"/>
    <w:rsid w:val="004A736E"/>
    <w:rsid w:val="005D5636"/>
    <w:rsid w:val="006925AA"/>
    <w:rsid w:val="006D14A4"/>
    <w:rsid w:val="00713712"/>
    <w:rsid w:val="00725177"/>
    <w:rsid w:val="007256ED"/>
    <w:rsid w:val="007B4238"/>
    <w:rsid w:val="00814A9E"/>
    <w:rsid w:val="00821B25"/>
    <w:rsid w:val="00872FCF"/>
    <w:rsid w:val="0090040D"/>
    <w:rsid w:val="00935ABB"/>
    <w:rsid w:val="0096080E"/>
    <w:rsid w:val="00960D0B"/>
    <w:rsid w:val="009D052C"/>
    <w:rsid w:val="009D1D1E"/>
    <w:rsid w:val="00A035FD"/>
    <w:rsid w:val="00A43646"/>
    <w:rsid w:val="00B87E75"/>
    <w:rsid w:val="00BA5ED2"/>
    <w:rsid w:val="00BE2C08"/>
    <w:rsid w:val="00C44FF0"/>
    <w:rsid w:val="00CB7B33"/>
    <w:rsid w:val="00CD33A8"/>
    <w:rsid w:val="00CD7B94"/>
    <w:rsid w:val="00CE70A7"/>
    <w:rsid w:val="00E569FD"/>
    <w:rsid w:val="00E620E7"/>
    <w:rsid w:val="00F66E1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E620E7"/>
    <w:pPr>
      <w:keepNext/>
      <w:keepLines/>
      <w:spacing w:before="240" w:after="0" w:line="360" w:lineRule="auto"/>
      <w:outlineLvl w:val="0"/>
    </w:pPr>
    <w:rPr>
      <w:rFonts w:ascii="Arial" w:eastAsiaTheme="majorEastAsia" w:hAnsi="Arial"/>
      <w:b/>
      <w:sz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20E7"/>
    <w:rPr>
      <w:rFonts w:ascii="Arial" w:eastAsiaTheme="majorEastAsia" w:hAnsi="Arial"/>
      <w:b/>
      <w:sz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styleId="ListParagraph">
    <w:name w:val="List Paragraph"/>
    <w:basedOn w:val="Normal"/>
    <w:uiPriority w:val="34"/>
    <w:qFormat/>
    <w:rsid w:val="00A4364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15</Pages>
  <Words>4565</Words>
  <Characters>26025</Characters>
  <Application>Microsoft Office Word</Application>
  <DocSecurity>0</DocSecurity>
  <Lines>216</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Catherine Royalties</cp:lastModifiedBy>
  <cp:revision>2</cp:revision>
  <dcterms:created xsi:type="dcterms:W3CDTF">2025-12-08T04:40:00Z</dcterms:created>
  <dcterms:modified xsi:type="dcterms:W3CDTF">2025-12-08T04:40:00Z</dcterms:modified>
</cp:coreProperties>
</file>