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40561" w14:textId="731DCF18" w:rsidR="007F32BD" w:rsidRDefault="002B698A" w:rsidP="0083335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Thatcher (1987) claimed that ‘there is no such thing as society. There are individual men and women and there are families.’ </w:t>
      </w:r>
    </w:p>
    <w:p w14:paraId="599EC507" w14:textId="2ED520B2" w:rsidR="002B698A" w:rsidRDefault="002B698A" w:rsidP="0083335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Critique Thatcher’s (1987) statement above from a modern-day perspective.</w:t>
      </w:r>
    </w:p>
    <w:p w14:paraId="720A2391" w14:textId="7723586C" w:rsidR="004817F1" w:rsidRDefault="001D7E24"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When, during a</w:t>
      </w:r>
      <w:r w:rsidR="007A5BF5">
        <w:rPr>
          <w:rFonts w:ascii="Times New Roman" w:hAnsi="Times New Roman" w:cs="Times New Roman"/>
          <w:sz w:val="24"/>
          <w:szCs w:val="24"/>
        </w:rPr>
        <w:t xml:space="preserve">n </w:t>
      </w:r>
      <w:r>
        <w:rPr>
          <w:rFonts w:ascii="Times New Roman" w:hAnsi="Times New Roman" w:cs="Times New Roman"/>
          <w:sz w:val="24"/>
          <w:szCs w:val="24"/>
        </w:rPr>
        <w:t xml:space="preserve">interview </w:t>
      </w:r>
      <w:r w:rsidR="006B09C9">
        <w:rPr>
          <w:rFonts w:ascii="Times New Roman" w:hAnsi="Times New Roman" w:cs="Times New Roman"/>
          <w:sz w:val="24"/>
          <w:szCs w:val="24"/>
        </w:rPr>
        <w:t>with Women’s Own on 23</w:t>
      </w:r>
      <w:r w:rsidR="006B09C9" w:rsidRPr="006B09C9">
        <w:rPr>
          <w:rFonts w:ascii="Times New Roman" w:hAnsi="Times New Roman" w:cs="Times New Roman"/>
          <w:sz w:val="24"/>
          <w:szCs w:val="24"/>
          <w:vertAlign w:val="superscript"/>
        </w:rPr>
        <w:t>rd</w:t>
      </w:r>
      <w:r w:rsidR="006B09C9">
        <w:rPr>
          <w:rFonts w:ascii="Times New Roman" w:hAnsi="Times New Roman" w:cs="Times New Roman"/>
          <w:sz w:val="24"/>
          <w:szCs w:val="24"/>
        </w:rPr>
        <w:t xml:space="preserve"> September 1987, the then Prime Minister Margaret Thatcher </w:t>
      </w:r>
      <w:r w:rsidR="00400BD7">
        <w:rPr>
          <w:rFonts w:ascii="Times New Roman" w:hAnsi="Times New Roman" w:cs="Times New Roman"/>
          <w:sz w:val="24"/>
          <w:szCs w:val="24"/>
        </w:rPr>
        <w:t>asserted</w:t>
      </w:r>
      <w:r w:rsidR="005B0B20">
        <w:rPr>
          <w:rFonts w:ascii="Times New Roman" w:hAnsi="Times New Roman" w:cs="Times New Roman"/>
          <w:sz w:val="24"/>
          <w:szCs w:val="24"/>
        </w:rPr>
        <w:t xml:space="preserve"> that ‘there is no such thing as society’, </w:t>
      </w:r>
      <w:r w:rsidR="006B09C9">
        <w:rPr>
          <w:rFonts w:ascii="Times New Roman" w:hAnsi="Times New Roman" w:cs="Times New Roman"/>
          <w:sz w:val="24"/>
          <w:szCs w:val="24"/>
        </w:rPr>
        <w:t xml:space="preserve">a debate </w:t>
      </w:r>
      <w:r w:rsidR="005B0B20">
        <w:rPr>
          <w:rFonts w:ascii="Times New Roman" w:hAnsi="Times New Roman" w:cs="Times New Roman"/>
          <w:sz w:val="24"/>
          <w:szCs w:val="24"/>
        </w:rPr>
        <w:t>was ignited on the nature of social relations</w:t>
      </w:r>
      <w:r w:rsidR="007A5BF5">
        <w:rPr>
          <w:rFonts w:ascii="Times New Roman" w:hAnsi="Times New Roman" w:cs="Times New Roman"/>
          <w:sz w:val="24"/>
          <w:szCs w:val="24"/>
        </w:rPr>
        <w:t xml:space="preserve"> </w:t>
      </w:r>
      <w:r w:rsidR="00833354">
        <w:rPr>
          <w:rFonts w:ascii="Times New Roman" w:hAnsi="Times New Roman" w:cs="Times New Roman"/>
          <w:sz w:val="24"/>
          <w:szCs w:val="24"/>
        </w:rPr>
        <w:t>between</w:t>
      </w:r>
      <w:r w:rsidR="007A5BF5">
        <w:rPr>
          <w:rFonts w:ascii="Times New Roman" w:hAnsi="Times New Roman" w:cs="Times New Roman"/>
          <w:sz w:val="24"/>
          <w:szCs w:val="24"/>
        </w:rPr>
        <w:t xml:space="preserve"> individuals and in families </w:t>
      </w:r>
      <w:r w:rsidR="005B0B20">
        <w:rPr>
          <w:rFonts w:ascii="Times New Roman" w:hAnsi="Times New Roman" w:cs="Times New Roman"/>
          <w:sz w:val="24"/>
          <w:szCs w:val="24"/>
        </w:rPr>
        <w:t>that reverberates today</w:t>
      </w:r>
      <w:r w:rsidR="00CD6E9F">
        <w:rPr>
          <w:rFonts w:ascii="Times New Roman" w:hAnsi="Times New Roman" w:cs="Times New Roman"/>
          <w:sz w:val="24"/>
          <w:szCs w:val="24"/>
        </w:rPr>
        <w:t xml:space="preserve"> (Saunders, 2020</w:t>
      </w:r>
      <w:r w:rsidR="00400BD7">
        <w:rPr>
          <w:rFonts w:ascii="Times New Roman" w:hAnsi="Times New Roman" w:cs="Times New Roman"/>
          <w:sz w:val="24"/>
          <w:szCs w:val="24"/>
        </w:rPr>
        <w:t>; Kitching, 2020</w:t>
      </w:r>
      <w:r w:rsidR="00CD6E9F">
        <w:rPr>
          <w:rFonts w:ascii="Times New Roman" w:hAnsi="Times New Roman" w:cs="Times New Roman"/>
          <w:sz w:val="24"/>
          <w:szCs w:val="24"/>
        </w:rPr>
        <w:t>)</w:t>
      </w:r>
      <w:r w:rsidR="005B0B20">
        <w:rPr>
          <w:rFonts w:ascii="Times New Roman" w:hAnsi="Times New Roman" w:cs="Times New Roman"/>
          <w:sz w:val="24"/>
          <w:szCs w:val="24"/>
        </w:rPr>
        <w:t xml:space="preserve">. </w:t>
      </w:r>
      <w:r w:rsidR="00070479">
        <w:rPr>
          <w:rFonts w:ascii="Times New Roman" w:hAnsi="Times New Roman" w:cs="Times New Roman"/>
          <w:sz w:val="24"/>
          <w:szCs w:val="24"/>
        </w:rPr>
        <w:t>Two of Thatcher’s successors</w:t>
      </w:r>
      <w:r w:rsidR="0090774A">
        <w:rPr>
          <w:rFonts w:ascii="Times New Roman" w:hAnsi="Times New Roman" w:cs="Times New Roman"/>
          <w:sz w:val="24"/>
          <w:szCs w:val="24"/>
        </w:rPr>
        <w:t xml:space="preserve"> as Prime Minister</w:t>
      </w:r>
      <w:r w:rsidR="00070479">
        <w:rPr>
          <w:rFonts w:ascii="Times New Roman" w:hAnsi="Times New Roman" w:cs="Times New Roman"/>
          <w:sz w:val="24"/>
          <w:szCs w:val="24"/>
        </w:rPr>
        <w:t xml:space="preserve">, </w:t>
      </w:r>
      <w:r w:rsidR="004E2289">
        <w:rPr>
          <w:rFonts w:ascii="Times New Roman" w:hAnsi="Times New Roman" w:cs="Times New Roman"/>
          <w:sz w:val="24"/>
          <w:szCs w:val="24"/>
        </w:rPr>
        <w:t xml:space="preserve">David Cameron, in a speech in 2005 developing the ‘Big Society’ idea, and </w:t>
      </w:r>
      <w:r w:rsidR="005B0B20">
        <w:rPr>
          <w:rFonts w:ascii="Times New Roman" w:hAnsi="Times New Roman" w:cs="Times New Roman"/>
          <w:sz w:val="24"/>
          <w:szCs w:val="24"/>
        </w:rPr>
        <w:t xml:space="preserve">Boris Johnson, in </w:t>
      </w:r>
      <w:r w:rsidR="004E2289">
        <w:rPr>
          <w:rFonts w:ascii="Times New Roman" w:hAnsi="Times New Roman" w:cs="Times New Roman"/>
          <w:sz w:val="24"/>
          <w:szCs w:val="24"/>
        </w:rPr>
        <w:t xml:space="preserve">2020 in </w:t>
      </w:r>
      <w:r w:rsidR="005B0B20">
        <w:rPr>
          <w:rFonts w:ascii="Times New Roman" w:hAnsi="Times New Roman" w:cs="Times New Roman"/>
          <w:sz w:val="24"/>
          <w:szCs w:val="24"/>
        </w:rPr>
        <w:t xml:space="preserve">acknowledging the </w:t>
      </w:r>
      <w:r w:rsidR="003068FB">
        <w:rPr>
          <w:rFonts w:ascii="Times New Roman" w:hAnsi="Times New Roman" w:cs="Times New Roman"/>
          <w:sz w:val="24"/>
          <w:szCs w:val="24"/>
        </w:rPr>
        <w:t xml:space="preserve">national </w:t>
      </w:r>
      <w:r w:rsidR="005B0B20">
        <w:rPr>
          <w:rFonts w:ascii="Times New Roman" w:hAnsi="Times New Roman" w:cs="Times New Roman"/>
          <w:sz w:val="24"/>
          <w:szCs w:val="24"/>
        </w:rPr>
        <w:t>effort</w:t>
      </w:r>
      <w:r w:rsidR="003068FB">
        <w:rPr>
          <w:rFonts w:ascii="Times New Roman" w:hAnsi="Times New Roman" w:cs="Times New Roman"/>
          <w:sz w:val="24"/>
          <w:szCs w:val="24"/>
        </w:rPr>
        <w:t xml:space="preserve"> against coronavirus</w:t>
      </w:r>
      <w:r w:rsidR="0090774A">
        <w:rPr>
          <w:rFonts w:ascii="Times New Roman" w:hAnsi="Times New Roman" w:cs="Times New Roman"/>
          <w:sz w:val="24"/>
          <w:szCs w:val="24"/>
        </w:rPr>
        <w:t>,</w:t>
      </w:r>
      <w:r w:rsidR="003068FB">
        <w:rPr>
          <w:rFonts w:ascii="Times New Roman" w:hAnsi="Times New Roman" w:cs="Times New Roman"/>
          <w:sz w:val="24"/>
          <w:szCs w:val="24"/>
        </w:rPr>
        <w:t xml:space="preserve"> commented that “there </w:t>
      </w:r>
      <w:r w:rsidR="003068FB" w:rsidRPr="007A5BF5">
        <w:rPr>
          <w:rFonts w:ascii="Times New Roman" w:hAnsi="Times New Roman" w:cs="Times New Roman"/>
          <w:b/>
          <w:bCs/>
          <w:sz w:val="24"/>
          <w:szCs w:val="24"/>
        </w:rPr>
        <w:t>is</w:t>
      </w:r>
      <w:r w:rsidR="003068FB">
        <w:rPr>
          <w:rFonts w:ascii="Times New Roman" w:hAnsi="Times New Roman" w:cs="Times New Roman"/>
          <w:sz w:val="24"/>
          <w:szCs w:val="24"/>
        </w:rPr>
        <w:t xml:space="preserve"> such a thing as society”, which has been </w:t>
      </w:r>
      <w:r w:rsidR="004E2289">
        <w:rPr>
          <w:rFonts w:ascii="Times New Roman" w:hAnsi="Times New Roman" w:cs="Times New Roman"/>
          <w:sz w:val="24"/>
          <w:szCs w:val="24"/>
        </w:rPr>
        <w:t xml:space="preserve">interpreted </w:t>
      </w:r>
      <w:r w:rsidR="003068FB">
        <w:rPr>
          <w:rFonts w:ascii="Times New Roman" w:hAnsi="Times New Roman" w:cs="Times New Roman"/>
          <w:sz w:val="24"/>
          <w:szCs w:val="24"/>
        </w:rPr>
        <w:t>as repudiation</w:t>
      </w:r>
      <w:r w:rsidR="004E2289">
        <w:rPr>
          <w:rFonts w:ascii="Times New Roman" w:hAnsi="Times New Roman" w:cs="Times New Roman"/>
          <w:sz w:val="24"/>
          <w:szCs w:val="24"/>
        </w:rPr>
        <w:t>s</w:t>
      </w:r>
      <w:r w:rsidR="003068FB">
        <w:rPr>
          <w:rFonts w:ascii="Times New Roman" w:hAnsi="Times New Roman" w:cs="Times New Roman"/>
          <w:sz w:val="24"/>
          <w:szCs w:val="24"/>
        </w:rPr>
        <w:t xml:space="preserve"> </w:t>
      </w:r>
      <w:r w:rsidR="00070479">
        <w:rPr>
          <w:rFonts w:ascii="Times New Roman" w:hAnsi="Times New Roman" w:cs="Times New Roman"/>
          <w:sz w:val="24"/>
          <w:szCs w:val="24"/>
        </w:rPr>
        <w:t xml:space="preserve">by both </w:t>
      </w:r>
      <w:r w:rsidR="003068FB">
        <w:rPr>
          <w:rFonts w:ascii="Times New Roman" w:hAnsi="Times New Roman" w:cs="Times New Roman"/>
          <w:sz w:val="24"/>
          <w:szCs w:val="24"/>
        </w:rPr>
        <w:t>of Thatcherite policies (</w:t>
      </w:r>
      <w:r w:rsidR="00CD6E9F">
        <w:rPr>
          <w:rFonts w:ascii="Times New Roman" w:hAnsi="Times New Roman" w:cs="Times New Roman"/>
          <w:sz w:val="24"/>
          <w:szCs w:val="24"/>
        </w:rPr>
        <w:t>Saunders, 2020).</w:t>
      </w:r>
      <w:r w:rsidR="004817F1">
        <w:rPr>
          <w:rFonts w:ascii="Times New Roman" w:hAnsi="Times New Roman" w:cs="Times New Roman"/>
          <w:sz w:val="24"/>
          <w:szCs w:val="24"/>
        </w:rPr>
        <w:t xml:space="preserve"> This assignment will examine, using various contemporary sources, </w:t>
      </w:r>
      <w:r w:rsidR="005B13C3">
        <w:rPr>
          <w:rFonts w:ascii="Times New Roman" w:hAnsi="Times New Roman" w:cs="Times New Roman"/>
          <w:sz w:val="24"/>
          <w:szCs w:val="24"/>
        </w:rPr>
        <w:t xml:space="preserve">the concept of ‘society, </w:t>
      </w:r>
      <w:r w:rsidR="004B6284">
        <w:rPr>
          <w:rFonts w:ascii="Times New Roman" w:hAnsi="Times New Roman" w:cs="Times New Roman"/>
          <w:sz w:val="24"/>
          <w:szCs w:val="24"/>
        </w:rPr>
        <w:t xml:space="preserve">individuals and family. There is also consideration of </w:t>
      </w:r>
      <w:r w:rsidR="004817F1">
        <w:rPr>
          <w:rFonts w:ascii="Times New Roman" w:hAnsi="Times New Roman" w:cs="Times New Roman"/>
          <w:sz w:val="24"/>
          <w:szCs w:val="24"/>
        </w:rPr>
        <w:t>what Thatcher (1987) may have meant in her statemen</w:t>
      </w:r>
      <w:r w:rsidR="005B13C3">
        <w:rPr>
          <w:rFonts w:ascii="Times New Roman" w:hAnsi="Times New Roman" w:cs="Times New Roman"/>
          <w:sz w:val="24"/>
          <w:szCs w:val="24"/>
        </w:rPr>
        <w:t>t</w:t>
      </w:r>
      <w:r w:rsidR="004817F1">
        <w:rPr>
          <w:rFonts w:ascii="Times New Roman" w:hAnsi="Times New Roman" w:cs="Times New Roman"/>
          <w:sz w:val="24"/>
          <w:szCs w:val="24"/>
        </w:rPr>
        <w:t xml:space="preserve">, </w:t>
      </w:r>
      <w:r w:rsidR="005B13C3">
        <w:rPr>
          <w:rFonts w:ascii="Times New Roman" w:hAnsi="Times New Roman" w:cs="Times New Roman"/>
          <w:sz w:val="24"/>
          <w:szCs w:val="24"/>
        </w:rPr>
        <w:t xml:space="preserve">the </w:t>
      </w:r>
      <w:r w:rsidR="004817F1">
        <w:rPr>
          <w:rFonts w:ascii="Times New Roman" w:hAnsi="Times New Roman" w:cs="Times New Roman"/>
          <w:sz w:val="24"/>
          <w:szCs w:val="24"/>
        </w:rPr>
        <w:t xml:space="preserve">source of the values and principles </w:t>
      </w:r>
      <w:r w:rsidR="005B13C3">
        <w:rPr>
          <w:rFonts w:ascii="Times New Roman" w:hAnsi="Times New Roman" w:cs="Times New Roman"/>
          <w:sz w:val="24"/>
          <w:szCs w:val="24"/>
        </w:rPr>
        <w:t xml:space="preserve">of </w:t>
      </w:r>
      <w:r w:rsidR="004817F1">
        <w:rPr>
          <w:rFonts w:ascii="Times New Roman" w:hAnsi="Times New Roman" w:cs="Times New Roman"/>
          <w:sz w:val="24"/>
          <w:szCs w:val="24"/>
        </w:rPr>
        <w:t>her economic and political beliefs, a</w:t>
      </w:r>
      <w:r w:rsidR="005B13C3">
        <w:rPr>
          <w:rFonts w:ascii="Times New Roman" w:hAnsi="Times New Roman" w:cs="Times New Roman"/>
          <w:sz w:val="24"/>
          <w:szCs w:val="24"/>
        </w:rPr>
        <w:t xml:space="preserve">nd the </w:t>
      </w:r>
      <w:r w:rsidR="004B6284">
        <w:rPr>
          <w:rFonts w:ascii="Times New Roman" w:hAnsi="Times New Roman" w:cs="Times New Roman"/>
          <w:sz w:val="24"/>
          <w:szCs w:val="24"/>
        </w:rPr>
        <w:t>subsequent impact on political discourse</w:t>
      </w:r>
      <w:r w:rsidR="004817F1">
        <w:rPr>
          <w:rFonts w:ascii="Times New Roman" w:hAnsi="Times New Roman" w:cs="Times New Roman"/>
          <w:sz w:val="24"/>
          <w:szCs w:val="24"/>
        </w:rPr>
        <w:t xml:space="preserve">. </w:t>
      </w:r>
      <w:r w:rsidR="00CD6E9F">
        <w:rPr>
          <w:rFonts w:ascii="Times New Roman" w:hAnsi="Times New Roman" w:cs="Times New Roman"/>
          <w:sz w:val="24"/>
          <w:szCs w:val="24"/>
        </w:rPr>
        <w:t xml:space="preserve"> </w:t>
      </w:r>
    </w:p>
    <w:p w14:paraId="61AD8089" w14:textId="58B6CB33" w:rsidR="00FE6DBF" w:rsidRDefault="00410CC6"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Although</w:t>
      </w:r>
      <w:r w:rsidR="00070479">
        <w:rPr>
          <w:rFonts w:ascii="Times New Roman" w:hAnsi="Times New Roman" w:cs="Times New Roman"/>
          <w:sz w:val="24"/>
          <w:szCs w:val="24"/>
        </w:rPr>
        <w:t>,</w:t>
      </w:r>
      <w:r w:rsidR="00592BB9">
        <w:rPr>
          <w:rFonts w:ascii="Times New Roman" w:hAnsi="Times New Roman" w:cs="Times New Roman"/>
          <w:sz w:val="24"/>
          <w:szCs w:val="24"/>
        </w:rPr>
        <w:t xml:space="preserve"> shortly after </w:t>
      </w:r>
      <w:r w:rsidR="00400BD7">
        <w:rPr>
          <w:rFonts w:ascii="Times New Roman" w:hAnsi="Times New Roman" w:cs="Times New Roman"/>
          <w:sz w:val="24"/>
          <w:szCs w:val="24"/>
        </w:rPr>
        <w:t>Thatcher’s (1987) statement</w:t>
      </w:r>
      <w:r w:rsidR="00717454">
        <w:rPr>
          <w:rFonts w:ascii="Times New Roman" w:hAnsi="Times New Roman" w:cs="Times New Roman"/>
          <w:sz w:val="24"/>
          <w:szCs w:val="24"/>
        </w:rPr>
        <w:t>,</w:t>
      </w:r>
      <w:r>
        <w:rPr>
          <w:rFonts w:ascii="Times New Roman" w:hAnsi="Times New Roman" w:cs="Times New Roman"/>
          <w:sz w:val="24"/>
          <w:szCs w:val="24"/>
        </w:rPr>
        <w:t xml:space="preserve"> the Prime Minister’s office quickly published a clarification, </w:t>
      </w:r>
      <w:r w:rsidR="00717454">
        <w:rPr>
          <w:rFonts w:ascii="Times New Roman" w:hAnsi="Times New Roman" w:cs="Times New Roman"/>
          <w:sz w:val="24"/>
          <w:szCs w:val="24"/>
        </w:rPr>
        <w:t>the theme</w:t>
      </w:r>
      <w:r w:rsidR="005B0B20">
        <w:rPr>
          <w:rFonts w:ascii="Times New Roman" w:hAnsi="Times New Roman" w:cs="Times New Roman"/>
          <w:sz w:val="24"/>
          <w:szCs w:val="24"/>
        </w:rPr>
        <w:t xml:space="preserve"> </w:t>
      </w:r>
      <w:r w:rsidR="00CD6E9F">
        <w:rPr>
          <w:rFonts w:ascii="Times New Roman" w:hAnsi="Times New Roman" w:cs="Times New Roman"/>
          <w:sz w:val="24"/>
          <w:szCs w:val="24"/>
        </w:rPr>
        <w:t xml:space="preserve">was widely </w:t>
      </w:r>
      <w:r>
        <w:rPr>
          <w:rFonts w:ascii="Times New Roman" w:hAnsi="Times New Roman" w:cs="Times New Roman"/>
          <w:sz w:val="24"/>
          <w:szCs w:val="24"/>
        </w:rPr>
        <w:t xml:space="preserve">deemed </w:t>
      </w:r>
      <w:r w:rsidR="00CD6E9F">
        <w:rPr>
          <w:rFonts w:ascii="Times New Roman" w:hAnsi="Times New Roman" w:cs="Times New Roman"/>
          <w:sz w:val="24"/>
          <w:szCs w:val="24"/>
        </w:rPr>
        <w:t>as a worldview of individualism</w:t>
      </w:r>
      <w:r w:rsidR="00FE4B77">
        <w:rPr>
          <w:rFonts w:ascii="Times New Roman" w:hAnsi="Times New Roman" w:cs="Times New Roman"/>
          <w:sz w:val="24"/>
          <w:szCs w:val="24"/>
        </w:rPr>
        <w:t>,</w:t>
      </w:r>
      <w:r w:rsidR="00CD6E9F">
        <w:rPr>
          <w:rFonts w:ascii="Times New Roman" w:hAnsi="Times New Roman" w:cs="Times New Roman"/>
          <w:sz w:val="24"/>
          <w:szCs w:val="24"/>
        </w:rPr>
        <w:t xml:space="preserve"> self-interest</w:t>
      </w:r>
      <w:r w:rsidR="00FE4B77">
        <w:rPr>
          <w:rFonts w:ascii="Times New Roman" w:hAnsi="Times New Roman" w:cs="Times New Roman"/>
          <w:sz w:val="24"/>
          <w:szCs w:val="24"/>
        </w:rPr>
        <w:t xml:space="preserve"> and a me-first attitude</w:t>
      </w:r>
      <w:r w:rsidR="00CD6E9F">
        <w:rPr>
          <w:rFonts w:ascii="Times New Roman" w:hAnsi="Times New Roman" w:cs="Times New Roman"/>
          <w:sz w:val="24"/>
          <w:szCs w:val="24"/>
        </w:rPr>
        <w:t xml:space="preserve"> (Saunders, 2020).</w:t>
      </w:r>
      <w:r>
        <w:rPr>
          <w:rFonts w:ascii="Times New Roman" w:hAnsi="Times New Roman" w:cs="Times New Roman"/>
          <w:sz w:val="24"/>
          <w:szCs w:val="24"/>
        </w:rPr>
        <w:t xml:space="preserve"> </w:t>
      </w:r>
      <w:r w:rsidR="00CD6E9F">
        <w:rPr>
          <w:rFonts w:ascii="Times New Roman" w:hAnsi="Times New Roman" w:cs="Times New Roman"/>
          <w:sz w:val="24"/>
          <w:szCs w:val="24"/>
        </w:rPr>
        <w:t>Thatcher (1993</w:t>
      </w:r>
      <w:r>
        <w:rPr>
          <w:rFonts w:ascii="Times New Roman" w:hAnsi="Times New Roman" w:cs="Times New Roman"/>
          <w:sz w:val="24"/>
          <w:szCs w:val="24"/>
        </w:rPr>
        <w:t>, p.626</w:t>
      </w:r>
      <w:r w:rsidR="00CD6E9F">
        <w:rPr>
          <w:rFonts w:ascii="Times New Roman" w:hAnsi="Times New Roman" w:cs="Times New Roman"/>
          <w:sz w:val="24"/>
          <w:szCs w:val="24"/>
        </w:rPr>
        <w:t xml:space="preserve">) however, </w:t>
      </w:r>
      <w:r>
        <w:rPr>
          <w:rFonts w:ascii="Times New Roman" w:hAnsi="Times New Roman" w:cs="Times New Roman"/>
          <w:sz w:val="24"/>
          <w:szCs w:val="24"/>
        </w:rPr>
        <w:t xml:space="preserve">later </w:t>
      </w:r>
      <w:r w:rsidR="00717454">
        <w:rPr>
          <w:rFonts w:ascii="Times New Roman" w:hAnsi="Times New Roman" w:cs="Times New Roman"/>
          <w:sz w:val="24"/>
          <w:szCs w:val="24"/>
        </w:rPr>
        <w:t>expounded</w:t>
      </w:r>
      <w:r w:rsidR="00FE6DBF">
        <w:rPr>
          <w:rFonts w:ascii="Times New Roman" w:hAnsi="Times New Roman" w:cs="Times New Roman"/>
          <w:sz w:val="24"/>
          <w:szCs w:val="24"/>
        </w:rPr>
        <w:t xml:space="preserve"> her position</w:t>
      </w:r>
      <w:r w:rsidR="00717454">
        <w:rPr>
          <w:rFonts w:ascii="Times New Roman" w:hAnsi="Times New Roman" w:cs="Times New Roman"/>
          <w:sz w:val="24"/>
          <w:szCs w:val="24"/>
        </w:rPr>
        <w:t>,</w:t>
      </w:r>
      <w:r w:rsidR="00FE6DBF">
        <w:rPr>
          <w:rFonts w:ascii="Times New Roman" w:hAnsi="Times New Roman" w:cs="Times New Roman"/>
          <w:sz w:val="24"/>
          <w:szCs w:val="24"/>
        </w:rPr>
        <w:t xml:space="preserve"> by insisting that the quotation was taken out of context</w:t>
      </w:r>
      <w:r w:rsidR="00717454">
        <w:rPr>
          <w:rFonts w:ascii="Times New Roman" w:hAnsi="Times New Roman" w:cs="Times New Roman"/>
          <w:sz w:val="24"/>
          <w:szCs w:val="24"/>
        </w:rPr>
        <w:t>;</w:t>
      </w:r>
    </w:p>
    <w:p w14:paraId="3AD96F01" w14:textId="4A76F06E" w:rsidR="00410CC6" w:rsidRDefault="00FE6DBF" w:rsidP="00833354">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They never quoted the rest. I went on to say: There are individual men and women, and there are families, and no government can do anything</w:t>
      </w:r>
      <w:r w:rsidR="004B6284">
        <w:rPr>
          <w:rFonts w:ascii="Times New Roman" w:hAnsi="Times New Roman" w:cs="Times New Roman"/>
          <w:sz w:val="24"/>
          <w:szCs w:val="24"/>
        </w:rPr>
        <w:t xml:space="preserve"> except</w:t>
      </w:r>
      <w:r>
        <w:rPr>
          <w:rFonts w:ascii="Times New Roman" w:hAnsi="Times New Roman" w:cs="Times New Roman"/>
          <w:sz w:val="24"/>
          <w:szCs w:val="24"/>
        </w:rPr>
        <w:t xml:space="preserve"> through people</w:t>
      </w:r>
      <w:r w:rsidR="00410CC6">
        <w:rPr>
          <w:rFonts w:ascii="Times New Roman" w:hAnsi="Times New Roman" w:cs="Times New Roman"/>
          <w:sz w:val="24"/>
          <w:szCs w:val="24"/>
        </w:rPr>
        <w:t>, and people must look to themselves first. It is our duty to look after ourselves, and then to look after our neighbour. My meaning, clear at the time, but subsequently distorted beyond recognition, was that society was not an abstraction, separate from the men and women who composed it, but a living structure of individuals, families, neighbours and voluntary association</w:t>
      </w:r>
      <w:r w:rsidR="004B6284">
        <w:rPr>
          <w:rFonts w:ascii="Times New Roman" w:hAnsi="Times New Roman" w:cs="Times New Roman"/>
          <w:sz w:val="24"/>
          <w:szCs w:val="24"/>
        </w:rPr>
        <w:t>s</w:t>
      </w:r>
      <w:r w:rsidR="00410CC6">
        <w:rPr>
          <w:rFonts w:ascii="Times New Roman" w:hAnsi="Times New Roman" w:cs="Times New Roman"/>
          <w:sz w:val="24"/>
          <w:szCs w:val="24"/>
        </w:rPr>
        <w:t>.</w:t>
      </w:r>
    </w:p>
    <w:p w14:paraId="3F556B5B" w14:textId="5E957B45" w:rsidR="00D9467A" w:rsidRDefault="00400BD7"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Thatcher’s</w:t>
      </w:r>
      <w:r w:rsidR="009F0801">
        <w:rPr>
          <w:rFonts w:ascii="Times New Roman" w:hAnsi="Times New Roman" w:cs="Times New Roman"/>
          <w:sz w:val="24"/>
          <w:szCs w:val="24"/>
        </w:rPr>
        <w:t xml:space="preserve"> (1987)</w:t>
      </w:r>
      <w:r>
        <w:rPr>
          <w:rFonts w:ascii="Times New Roman" w:hAnsi="Times New Roman" w:cs="Times New Roman"/>
          <w:sz w:val="24"/>
          <w:szCs w:val="24"/>
        </w:rPr>
        <w:t xml:space="preserve"> statement was</w:t>
      </w:r>
      <w:r w:rsidR="009F0801">
        <w:rPr>
          <w:rFonts w:ascii="Times New Roman" w:hAnsi="Times New Roman" w:cs="Times New Roman"/>
          <w:sz w:val="24"/>
          <w:szCs w:val="24"/>
        </w:rPr>
        <w:t>, according to Kitching, (2020)</w:t>
      </w:r>
      <w:r w:rsidR="00717454">
        <w:rPr>
          <w:rFonts w:ascii="Times New Roman" w:hAnsi="Times New Roman" w:cs="Times New Roman"/>
          <w:sz w:val="24"/>
          <w:szCs w:val="24"/>
        </w:rPr>
        <w:t>,</w:t>
      </w:r>
      <w:r>
        <w:rPr>
          <w:rFonts w:ascii="Times New Roman" w:hAnsi="Times New Roman" w:cs="Times New Roman"/>
          <w:sz w:val="24"/>
          <w:szCs w:val="24"/>
        </w:rPr>
        <w:t xml:space="preserve"> based on </w:t>
      </w:r>
      <w:r w:rsidR="00CA437E">
        <w:rPr>
          <w:rFonts w:ascii="Times New Roman" w:hAnsi="Times New Roman" w:cs="Times New Roman"/>
          <w:sz w:val="24"/>
          <w:szCs w:val="24"/>
        </w:rPr>
        <w:t>her</w:t>
      </w:r>
      <w:r>
        <w:rPr>
          <w:rFonts w:ascii="Times New Roman" w:hAnsi="Times New Roman" w:cs="Times New Roman"/>
          <w:sz w:val="24"/>
          <w:szCs w:val="24"/>
        </w:rPr>
        <w:t xml:space="preserve"> assertion that </w:t>
      </w:r>
      <w:r w:rsidR="00D9467A">
        <w:rPr>
          <w:rFonts w:ascii="Times New Roman" w:hAnsi="Times New Roman" w:cs="Times New Roman"/>
          <w:sz w:val="24"/>
          <w:szCs w:val="24"/>
        </w:rPr>
        <w:t xml:space="preserve">the </w:t>
      </w:r>
      <w:r>
        <w:rPr>
          <w:rFonts w:ascii="Times New Roman" w:hAnsi="Times New Roman" w:cs="Times New Roman"/>
          <w:sz w:val="24"/>
          <w:szCs w:val="24"/>
        </w:rPr>
        <w:t>notion of ‘society’ was used by ‘left-wing ide</w:t>
      </w:r>
      <w:r w:rsidR="000522AB">
        <w:rPr>
          <w:rFonts w:ascii="Times New Roman" w:hAnsi="Times New Roman" w:cs="Times New Roman"/>
          <w:sz w:val="24"/>
          <w:szCs w:val="24"/>
        </w:rPr>
        <w:t>o</w:t>
      </w:r>
      <w:r>
        <w:rPr>
          <w:rFonts w:ascii="Times New Roman" w:hAnsi="Times New Roman" w:cs="Times New Roman"/>
          <w:sz w:val="24"/>
          <w:szCs w:val="24"/>
        </w:rPr>
        <w:t>logues’</w:t>
      </w:r>
      <w:r w:rsidR="009F0801">
        <w:rPr>
          <w:rFonts w:ascii="Times New Roman" w:hAnsi="Times New Roman" w:cs="Times New Roman"/>
          <w:sz w:val="24"/>
          <w:szCs w:val="24"/>
        </w:rPr>
        <w:t xml:space="preserve"> </w:t>
      </w:r>
      <w:r>
        <w:rPr>
          <w:rFonts w:ascii="Times New Roman" w:hAnsi="Times New Roman" w:cs="Times New Roman"/>
          <w:sz w:val="24"/>
          <w:szCs w:val="24"/>
        </w:rPr>
        <w:t xml:space="preserve">to erode or deny </w:t>
      </w:r>
      <w:r w:rsidR="00CA437E">
        <w:rPr>
          <w:rFonts w:ascii="Times New Roman" w:hAnsi="Times New Roman" w:cs="Times New Roman"/>
          <w:sz w:val="24"/>
          <w:szCs w:val="24"/>
        </w:rPr>
        <w:t>the responsibilities of individuals for themselves and the consequences of their actions or inactions, through a tendency to blame ‘society’ for their ills or shortcomings</w:t>
      </w:r>
      <w:r w:rsidR="004D45BF">
        <w:rPr>
          <w:rFonts w:ascii="Times New Roman" w:hAnsi="Times New Roman" w:cs="Times New Roman"/>
          <w:sz w:val="24"/>
          <w:szCs w:val="24"/>
        </w:rPr>
        <w:t xml:space="preserve">. Secondly, </w:t>
      </w:r>
      <w:r w:rsidR="00A82735">
        <w:rPr>
          <w:rFonts w:ascii="Times New Roman" w:hAnsi="Times New Roman" w:cs="Times New Roman"/>
          <w:sz w:val="24"/>
          <w:szCs w:val="24"/>
        </w:rPr>
        <w:t xml:space="preserve">she argues, </w:t>
      </w:r>
      <w:r w:rsidR="004D45BF">
        <w:rPr>
          <w:rFonts w:ascii="Times New Roman" w:hAnsi="Times New Roman" w:cs="Times New Roman"/>
          <w:sz w:val="24"/>
          <w:szCs w:val="24"/>
        </w:rPr>
        <w:t xml:space="preserve">the concept was used </w:t>
      </w:r>
      <w:r w:rsidR="00CA437E">
        <w:rPr>
          <w:rFonts w:ascii="Times New Roman" w:hAnsi="Times New Roman" w:cs="Times New Roman"/>
          <w:sz w:val="24"/>
          <w:szCs w:val="24"/>
        </w:rPr>
        <w:t>to deny enterprising or hard</w:t>
      </w:r>
      <w:r w:rsidR="00D9467A">
        <w:rPr>
          <w:rFonts w:ascii="Times New Roman" w:hAnsi="Times New Roman" w:cs="Times New Roman"/>
          <w:sz w:val="24"/>
          <w:szCs w:val="24"/>
        </w:rPr>
        <w:t>-</w:t>
      </w:r>
      <w:r w:rsidR="00CA437E">
        <w:rPr>
          <w:rFonts w:ascii="Times New Roman" w:hAnsi="Times New Roman" w:cs="Times New Roman"/>
          <w:sz w:val="24"/>
          <w:szCs w:val="24"/>
        </w:rPr>
        <w:t>working people the full fruits of their labours in the name of social justice or equality (Kitching, 2020).</w:t>
      </w:r>
      <w:r w:rsidR="00D9467A">
        <w:rPr>
          <w:rFonts w:ascii="Times New Roman" w:hAnsi="Times New Roman" w:cs="Times New Roman"/>
          <w:sz w:val="24"/>
          <w:szCs w:val="24"/>
        </w:rPr>
        <w:t xml:space="preserve"> Although Thatcher’s</w:t>
      </w:r>
      <w:r w:rsidR="00F52808">
        <w:rPr>
          <w:rFonts w:ascii="Times New Roman" w:hAnsi="Times New Roman" w:cs="Times New Roman"/>
          <w:sz w:val="24"/>
          <w:szCs w:val="24"/>
        </w:rPr>
        <w:t xml:space="preserve"> (1987)</w:t>
      </w:r>
      <w:r w:rsidR="00D9467A">
        <w:rPr>
          <w:rFonts w:ascii="Times New Roman" w:hAnsi="Times New Roman" w:cs="Times New Roman"/>
          <w:sz w:val="24"/>
          <w:szCs w:val="24"/>
        </w:rPr>
        <w:t xml:space="preserve"> statement caused a great deal of controversy at the time, the nature of </w:t>
      </w:r>
      <w:r w:rsidR="00D82156">
        <w:rPr>
          <w:rFonts w:ascii="Times New Roman" w:hAnsi="Times New Roman" w:cs="Times New Roman"/>
          <w:sz w:val="24"/>
          <w:szCs w:val="24"/>
        </w:rPr>
        <w:t xml:space="preserve">modern </w:t>
      </w:r>
      <w:r w:rsidR="00D9467A">
        <w:rPr>
          <w:rFonts w:ascii="Times New Roman" w:hAnsi="Times New Roman" w:cs="Times New Roman"/>
          <w:sz w:val="24"/>
          <w:szCs w:val="24"/>
        </w:rPr>
        <w:t xml:space="preserve">society </w:t>
      </w:r>
      <w:r w:rsidR="00C639A8">
        <w:rPr>
          <w:rFonts w:ascii="Times New Roman" w:hAnsi="Times New Roman" w:cs="Times New Roman"/>
          <w:sz w:val="24"/>
          <w:szCs w:val="24"/>
        </w:rPr>
        <w:t xml:space="preserve">as the collective reality of </w:t>
      </w:r>
      <w:r w:rsidR="00C639A8">
        <w:rPr>
          <w:rFonts w:ascii="Times New Roman" w:hAnsi="Times New Roman" w:cs="Times New Roman"/>
          <w:sz w:val="24"/>
          <w:szCs w:val="24"/>
        </w:rPr>
        <w:lastRenderedPageBreak/>
        <w:t>human interactions</w:t>
      </w:r>
      <w:r w:rsidR="002F6CFE">
        <w:rPr>
          <w:rFonts w:ascii="Times New Roman" w:hAnsi="Times New Roman" w:cs="Times New Roman"/>
          <w:sz w:val="24"/>
          <w:szCs w:val="24"/>
        </w:rPr>
        <w:t xml:space="preserve">, rather than </w:t>
      </w:r>
      <w:r w:rsidR="002F0B6B">
        <w:rPr>
          <w:rFonts w:ascii="Times New Roman" w:hAnsi="Times New Roman" w:cs="Times New Roman"/>
          <w:sz w:val="24"/>
          <w:szCs w:val="24"/>
        </w:rPr>
        <w:t xml:space="preserve">as </w:t>
      </w:r>
      <w:r w:rsidR="002F6CFE">
        <w:rPr>
          <w:rFonts w:ascii="Times New Roman" w:hAnsi="Times New Roman" w:cs="Times New Roman"/>
          <w:sz w:val="24"/>
          <w:szCs w:val="24"/>
        </w:rPr>
        <w:t xml:space="preserve">individual components </w:t>
      </w:r>
      <w:r w:rsidR="002F0B6B">
        <w:rPr>
          <w:rFonts w:ascii="Times New Roman" w:hAnsi="Times New Roman" w:cs="Times New Roman"/>
          <w:sz w:val="24"/>
          <w:szCs w:val="24"/>
        </w:rPr>
        <w:t>composed of people</w:t>
      </w:r>
      <w:r w:rsidR="00A82735">
        <w:rPr>
          <w:rFonts w:ascii="Times New Roman" w:hAnsi="Times New Roman" w:cs="Times New Roman"/>
          <w:sz w:val="24"/>
          <w:szCs w:val="24"/>
        </w:rPr>
        <w:t>,</w:t>
      </w:r>
      <w:r w:rsidR="002F0B6B">
        <w:rPr>
          <w:rFonts w:ascii="Times New Roman" w:hAnsi="Times New Roman" w:cs="Times New Roman"/>
          <w:sz w:val="24"/>
          <w:szCs w:val="24"/>
        </w:rPr>
        <w:t xml:space="preserve"> </w:t>
      </w:r>
      <w:r w:rsidR="00576587">
        <w:rPr>
          <w:rFonts w:ascii="Times New Roman" w:hAnsi="Times New Roman" w:cs="Times New Roman"/>
          <w:sz w:val="24"/>
          <w:szCs w:val="24"/>
        </w:rPr>
        <w:t>has</w:t>
      </w:r>
      <w:r w:rsidR="00D9467A">
        <w:rPr>
          <w:rFonts w:ascii="Times New Roman" w:hAnsi="Times New Roman" w:cs="Times New Roman"/>
          <w:sz w:val="24"/>
          <w:szCs w:val="24"/>
        </w:rPr>
        <w:t xml:space="preserve"> been the subject of debate</w:t>
      </w:r>
      <w:r w:rsidR="00C639A8">
        <w:rPr>
          <w:rFonts w:ascii="Times New Roman" w:hAnsi="Times New Roman" w:cs="Times New Roman"/>
          <w:sz w:val="24"/>
          <w:szCs w:val="24"/>
        </w:rPr>
        <w:t xml:space="preserve"> as far back as </w:t>
      </w:r>
      <w:r w:rsidR="00576587">
        <w:rPr>
          <w:rFonts w:ascii="Times New Roman" w:hAnsi="Times New Roman" w:cs="Times New Roman"/>
          <w:sz w:val="24"/>
          <w:szCs w:val="24"/>
        </w:rPr>
        <w:t xml:space="preserve">the </w:t>
      </w:r>
      <w:r w:rsidR="002F6CFE">
        <w:rPr>
          <w:rFonts w:ascii="Times New Roman" w:hAnsi="Times New Roman" w:cs="Times New Roman"/>
          <w:sz w:val="24"/>
          <w:szCs w:val="24"/>
        </w:rPr>
        <w:t>seventeenth</w:t>
      </w:r>
      <w:r w:rsidR="00576587">
        <w:rPr>
          <w:rFonts w:ascii="Times New Roman" w:hAnsi="Times New Roman" w:cs="Times New Roman"/>
          <w:sz w:val="24"/>
          <w:szCs w:val="24"/>
        </w:rPr>
        <w:t xml:space="preserve"> century</w:t>
      </w:r>
      <w:r w:rsidR="00D82156">
        <w:rPr>
          <w:rFonts w:ascii="Times New Roman" w:hAnsi="Times New Roman" w:cs="Times New Roman"/>
          <w:sz w:val="24"/>
          <w:szCs w:val="24"/>
        </w:rPr>
        <w:t xml:space="preserve"> (Giddens and Sutton, 2018). For example,</w:t>
      </w:r>
      <w:r w:rsidR="002F6CFE">
        <w:rPr>
          <w:rFonts w:ascii="Times New Roman" w:hAnsi="Times New Roman" w:cs="Times New Roman"/>
          <w:sz w:val="24"/>
          <w:szCs w:val="24"/>
        </w:rPr>
        <w:t xml:space="preserve"> </w:t>
      </w:r>
      <w:r w:rsidR="002E3AE7">
        <w:rPr>
          <w:rFonts w:ascii="Times New Roman" w:hAnsi="Times New Roman" w:cs="Times New Roman"/>
          <w:sz w:val="24"/>
          <w:szCs w:val="24"/>
        </w:rPr>
        <w:t>in 1651</w:t>
      </w:r>
      <w:r w:rsidR="00A82735">
        <w:rPr>
          <w:rFonts w:ascii="Times New Roman" w:hAnsi="Times New Roman" w:cs="Times New Roman"/>
          <w:sz w:val="24"/>
          <w:szCs w:val="24"/>
        </w:rPr>
        <w:t>,</w:t>
      </w:r>
      <w:r w:rsidR="002E3AE7">
        <w:rPr>
          <w:rFonts w:ascii="Times New Roman" w:hAnsi="Times New Roman" w:cs="Times New Roman"/>
          <w:sz w:val="24"/>
          <w:szCs w:val="24"/>
        </w:rPr>
        <w:t xml:space="preserve"> </w:t>
      </w:r>
      <w:r w:rsidR="002F6CFE">
        <w:rPr>
          <w:rFonts w:ascii="Times New Roman" w:hAnsi="Times New Roman" w:cs="Times New Roman"/>
          <w:sz w:val="24"/>
          <w:szCs w:val="24"/>
        </w:rPr>
        <w:t>Hobbes</w:t>
      </w:r>
      <w:r w:rsidR="00D82156">
        <w:rPr>
          <w:rFonts w:ascii="Times New Roman" w:hAnsi="Times New Roman" w:cs="Times New Roman"/>
          <w:sz w:val="24"/>
          <w:szCs w:val="24"/>
        </w:rPr>
        <w:t xml:space="preserve"> (Epstein, 2018) </w:t>
      </w:r>
      <w:r w:rsidR="002E3AE7">
        <w:rPr>
          <w:rFonts w:ascii="Times New Roman" w:hAnsi="Times New Roman" w:cs="Times New Roman"/>
          <w:sz w:val="24"/>
          <w:szCs w:val="24"/>
        </w:rPr>
        <w:t xml:space="preserve">explained society </w:t>
      </w:r>
      <w:r w:rsidR="00D82156">
        <w:rPr>
          <w:rFonts w:ascii="Times New Roman" w:hAnsi="Times New Roman" w:cs="Times New Roman"/>
          <w:sz w:val="24"/>
          <w:szCs w:val="24"/>
        </w:rPr>
        <w:t xml:space="preserve">as a commonwealth created </w:t>
      </w:r>
      <w:r w:rsidR="002E3AE7">
        <w:rPr>
          <w:rFonts w:ascii="Times New Roman" w:hAnsi="Times New Roman" w:cs="Times New Roman"/>
          <w:sz w:val="24"/>
          <w:szCs w:val="24"/>
        </w:rPr>
        <w:t>through</w:t>
      </w:r>
      <w:r w:rsidR="00465AB6">
        <w:rPr>
          <w:rFonts w:ascii="Times New Roman" w:hAnsi="Times New Roman" w:cs="Times New Roman"/>
          <w:sz w:val="24"/>
          <w:szCs w:val="24"/>
        </w:rPr>
        <w:t xml:space="preserve"> a series of </w:t>
      </w:r>
      <w:r w:rsidR="002E3AE7">
        <w:rPr>
          <w:rFonts w:ascii="Times New Roman" w:hAnsi="Times New Roman" w:cs="Times New Roman"/>
          <w:sz w:val="24"/>
          <w:szCs w:val="24"/>
        </w:rPr>
        <w:t xml:space="preserve">commonly held </w:t>
      </w:r>
      <w:r w:rsidR="00D82156">
        <w:rPr>
          <w:rFonts w:ascii="Times New Roman" w:hAnsi="Times New Roman" w:cs="Times New Roman"/>
          <w:sz w:val="24"/>
          <w:szCs w:val="24"/>
        </w:rPr>
        <w:t>covenants w</w:t>
      </w:r>
      <w:r w:rsidR="00465AB6">
        <w:rPr>
          <w:rFonts w:ascii="Times New Roman" w:hAnsi="Times New Roman" w:cs="Times New Roman"/>
          <w:sz w:val="24"/>
          <w:szCs w:val="24"/>
        </w:rPr>
        <w:t>h</w:t>
      </w:r>
      <w:r w:rsidR="00D82156">
        <w:rPr>
          <w:rFonts w:ascii="Times New Roman" w:hAnsi="Times New Roman" w:cs="Times New Roman"/>
          <w:sz w:val="24"/>
          <w:szCs w:val="24"/>
        </w:rPr>
        <w:t>ich extend across future generations, guaranteeing stability, rights and welfare</w:t>
      </w:r>
      <w:r w:rsidR="00465AB6">
        <w:rPr>
          <w:rFonts w:ascii="Times New Roman" w:hAnsi="Times New Roman" w:cs="Times New Roman"/>
          <w:sz w:val="24"/>
          <w:szCs w:val="24"/>
        </w:rPr>
        <w:t>, similar to the wellbeing of future generations debate today</w:t>
      </w:r>
      <w:r w:rsidR="00D82156">
        <w:rPr>
          <w:rFonts w:ascii="Times New Roman" w:hAnsi="Times New Roman" w:cs="Times New Roman"/>
          <w:sz w:val="24"/>
          <w:szCs w:val="24"/>
        </w:rPr>
        <w:t xml:space="preserve">. </w:t>
      </w:r>
      <w:r w:rsidR="0098539C">
        <w:rPr>
          <w:rFonts w:ascii="Times New Roman" w:hAnsi="Times New Roman" w:cs="Times New Roman"/>
          <w:sz w:val="24"/>
          <w:szCs w:val="24"/>
        </w:rPr>
        <w:t>The ancient Greeks argued about the nature of social phenomena and whether such concepts as justice arose from human nature or were a consequence of customs and practice arising from their social environment (Epstein, 2018). Arguably, the modern concept of society was</w:t>
      </w:r>
      <w:r w:rsidR="00F52808">
        <w:rPr>
          <w:rFonts w:ascii="Times New Roman" w:hAnsi="Times New Roman" w:cs="Times New Roman"/>
          <w:sz w:val="24"/>
          <w:szCs w:val="24"/>
        </w:rPr>
        <w:t xml:space="preserve"> first addressed</w:t>
      </w:r>
      <w:r w:rsidR="0098539C">
        <w:rPr>
          <w:rFonts w:ascii="Times New Roman" w:hAnsi="Times New Roman" w:cs="Times New Roman"/>
          <w:sz w:val="24"/>
          <w:szCs w:val="24"/>
        </w:rPr>
        <w:t xml:space="preserve"> by Durkheim (1893). However, arguments about </w:t>
      </w:r>
      <w:r w:rsidR="00465AB6">
        <w:rPr>
          <w:rFonts w:ascii="Times New Roman" w:hAnsi="Times New Roman" w:cs="Times New Roman"/>
          <w:sz w:val="24"/>
          <w:szCs w:val="24"/>
        </w:rPr>
        <w:t>the nature of collective social responsibilities, and how they arise</w:t>
      </w:r>
      <w:r w:rsidR="00F52808">
        <w:rPr>
          <w:rFonts w:ascii="Times New Roman" w:hAnsi="Times New Roman" w:cs="Times New Roman"/>
          <w:sz w:val="24"/>
          <w:szCs w:val="24"/>
        </w:rPr>
        <w:t>,</w:t>
      </w:r>
      <w:r w:rsidR="00465AB6">
        <w:rPr>
          <w:rFonts w:ascii="Times New Roman" w:hAnsi="Times New Roman" w:cs="Times New Roman"/>
          <w:sz w:val="24"/>
          <w:szCs w:val="24"/>
        </w:rPr>
        <w:t xml:space="preserve"> </w:t>
      </w:r>
      <w:r w:rsidR="0098539C">
        <w:rPr>
          <w:rFonts w:ascii="Times New Roman" w:hAnsi="Times New Roman" w:cs="Times New Roman"/>
          <w:sz w:val="24"/>
          <w:szCs w:val="24"/>
        </w:rPr>
        <w:t>persist today</w:t>
      </w:r>
      <w:r w:rsidR="00A82735">
        <w:rPr>
          <w:rFonts w:ascii="Times New Roman" w:hAnsi="Times New Roman" w:cs="Times New Roman"/>
          <w:sz w:val="24"/>
          <w:szCs w:val="24"/>
        </w:rPr>
        <w:t>. As</w:t>
      </w:r>
      <w:r w:rsidR="0098539C">
        <w:rPr>
          <w:rFonts w:ascii="Times New Roman" w:hAnsi="Times New Roman" w:cs="Times New Roman"/>
          <w:sz w:val="24"/>
          <w:szCs w:val="24"/>
        </w:rPr>
        <w:t xml:space="preserve"> Land (2008) points out many principles and practices of social policy are based on assumptions about human nature</w:t>
      </w:r>
      <w:r w:rsidR="006C2C90">
        <w:rPr>
          <w:rFonts w:ascii="Times New Roman" w:hAnsi="Times New Roman" w:cs="Times New Roman"/>
          <w:sz w:val="24"/>
          <w:szCs w:val="24"/>
        </w:rPr>
        <w:t xml:space="preserve"> </w:t>
      </w:r>
      <w:r w:rsidR="00A82735">
        <w:rPr>
          <w:rFonts w:ascii="Times New Roman" w:hAnsi="Times New Roman" w:cs="Times New Roman"/>
          <w:sz w:val="24"/>
          <w:szCs w:val="24"/>
        </w:rPr>
        <w:t xml:space="preserve">which </w:t>
      </w:r>
      <w:r w:rsidR="002F0B6B">
        <w:rPr>
          <w:rFonts w:ascii="Times New Roman" w:hAnsi="Times New Roman" w:cs="Times New Roman"/>
          <w:sz w:val="24"/>
          <w:szCs w:val="24"/>
        </w:rPr>
        <w:t xml:space="preserve">has seen </w:t>
      </w:r>
      <w:r w:rsidR="006C2C90">
        <w:rPr>
          <w:rFonts w:ascii="Times New Roman" w:hAnsi="Times New Roman" w:cs="Times New Roman"/>
          <w:sz w:val="24"/>
          <w:szCs w:val="24"/>
        </w:rPr>
        <w:t xml:space="preserve">the emergence of socio-biology </w:t>
      </w:r>
      <w:r w:rsidR="002F0B6B">
        <w:rPr>
          <w:rFonts w:ascii="Times New Roman" w:hAnsi="Times New Roman" w:cs="Times New Roman"/>
          <w:sz w:val="24"/>
          <w:szCs w:val="24"/>
        </w:rPr>
        <w:t xml:space="preserve">and genetic determinism </w:t>
      </w:r>
      <w:r w:rsidR="006C2C90">
        <w:rPr>
          <w:rFonts w:ascii="Times New Roman" w:hAnsi="Times New Roman" w:cs="Times New Roman"/>
          <w:sz w:val="24"/>
          <w:szCs w:val="24"/>
        </w:rPr>
        <w:t>as</w:t>
      </w:r>
      <w:r w:rsidR="002F0B6B">
        <w:rPr>
          <w:rFonts w:ascii="Times New Roman" w:hAnsi="Times New Roman" w:cs="Times New Roman"/>
          <w:sz w:val="24"/>
          <w:szCs w:val="24"/>
        </w:rPr>
        <w:t xml:space="preserve"> </w:t>
      </w:r>
      <w:r w:rsidR="00717454">
        <w:rPr>
          <w:rFonts w:ascii="Times New Roman" w:hAnsi="Times New Roman" w:cs="Times New Roman"/>
          <w:sz w:val="24"/>
          <w:szCs w:val="24"/>
        </w:rPr>
        <w:t xml:space="preserve">socio-scientific </w:t>
      </w:r>
      <w:r w:rsidR="006C2C90">
        <w:rPr>
          <w:rFonts w:ascii="Times New Roman" w:hAnsi="Times New Roman" w:cs="Times New Roman"/>
          <w:sz w:val="24"/>
          <w:szCs w:val="24"/>
        </w:rPr>
        <w:t>discipline</w:t>
      </w:r>
      <w:r w:rsidR="002F0B6B">
        <w:rPr>
          <w:rFonts w:ascii="Times New Roman" w:hAnsi="Times New Roman" w:cs="Times New Roman"/>
          <w:sz w:val="24"/>
          <w:szCs w:val="24"/>
        </w:rPr>
        <w:t>s</w:t>
      </w:r>
      <w:r w:rsidR="0098539C">
        <w:rPr>
          <w:rFonts w:ascii="Times New Roman" w:hAnsi="Times New Roman" w:cs="Times New Roman"/>
          <w:sz w:val="24"/>
          <w:szCs w:val="24"/>
        </w:rPr>
        <w:t xml:space="preserve">. </w:t>
      </w:r>
      <w:r w:rsidR="00576587">
        <w:rPr>
          <w:rFonts w:ascii="Times New Roman" w:hAnsi="Times New Roman" w:cs="Times New Roman"/>
          <w:sz w:val="24"/>
          <w:szCs w:val="24"/>
        </w:rPr>
        <w:t xml:space="preserve"> </w:t>
      </w:r>
      <w:r w:rsidR="00465AB6">
        <w:rPr>
          <w:rFonts w:ascii="Times New Roman" w:hAnsi="Times New Roman" w:cs="Times New Roman"/>
          <w:sz w:val="24"/>
          <w:szCs w:val="24"/>
        </w:rPr>
        <w:t>Furthermore</w:t>
      </w:r>
      <w:r w:rsidR="006C2C90">
        <w:rPr>
          <w:rFonts w:ascii="Times New Roman" w:hAnsi="Times New Roman" w:cs="Times New Roman"/>
          <w:sz w:val="24"/>
          <w:szCs w:val="24"/>
        </w:rPr>
        <w:t>,</w:t>
      </w:r>
      <w:r w:rsidR="00465AB6">
        <w:rPr>
          <w:rFonts w:ascii="Times New Roman" w:hAnsi="Times New Roman" w:cs="Times New Roman"/>
          <w:sz w:val="24"/>
          <w:szCs w:val="24"/>
        </w:rPr>
        <w:t xml:space="preserve"> </w:t>
      </w:r>
      <w:r w:rsidR="002F6CFE">
        <w:rPr>
          <w:rFonts w:ascii="Times New Roman" w:hAnsi="Times New Roman" w:cs="Times New Roman"/>
          <w:sz w:val="24"/>
          <w:szCs w:val="24"/>
        </w:rPr>
        <w:t>Durkheim’s (1983) nation</w:t>
      </w:r>
      <w:r w:rsidR="006C2C90">
        <w:rPr>
          <w:rFonts w:ascii="Times New Roman" w:hAnsi="Times New Roman" w:cs="Times New Roman"/>
          <w:sz w:val="24"/>
          <w:szCs w:val="24"/>
        </w:rPr>
        <w:t>-</w:t>
      </w:r>
      <w:r w:rsidR="002F6CFE">
        <w:rPr>
          <w:rFonts w:ascii="Times New Roman" w:hAnsi="Times New Roman" w:cs="Times New Roman"/>
          <w:sz w:val="24"/>
          <w:szCs w:val="24"/>
        </w:rPr>
        <w:t>state</w:t>
      </w:r>
      <w:r w:rsidR="007A5BF5">
        <w:rPr>
          <w:rFonts w:ascii="Times New Roman" w:hAnsi="Times New Roman" w:cs="Times New Roman"/>
          <w:sz w:val="24"/>
          <w:szCs w:val="24"/>
        </w:rPr>
        <w:t xml:space="preserve"> </w:t>
      </w:r>
      <w:r w:rsidR="00103E6F">
        <w:rPr>
          <w:rFonts w:ascii="Times New Roman" w:hAnsi="Times New Roman" w:cs="Times New Roman"/>
          <w:sz w:val="24"/>
          <w:szCs w:val="24"/>
        </w:rPr>
        <w:t xml:space="preserve">view </w:t>
      </w:r>
      <w:r w:rsidR="002F6CFE">
        <w:rPr>
          <w:rFonts w:ascii="Times New Roman" w:hAnsi="Times New Roman" w:cs="Times New Roman"/>
          <w:sz w:val="24"/>
          <w:szCs w:val="24"/>
        </w:rPr>
        <w:t>of society</w:t>
      </w:r>
      <w:r w:rsidR="00465AB6">
        <w:rPr>
          <w:rFonts w:ascii="Times New Roman" w:hAnsi="Times New Roman" w:cs="Times New Roman"/>
          <w:sz w:val="24"/>
          <w:szCs w:val="24"/>
        </w:rPr>
        <w:t xml:space="preserve"> has been challenged in the light of the emergence of </w:t>
      </w:r>
      <w:r w:rsidR="006C2C90">
        <w:rPr>
          <w:rFonts w:ascii="Times New Roman" w:hAnsi="Times New Roman" w:cs="Times New Roman"/>
          <w:sz w:val="24"/>
          <w:szCs w:val="24"/>
        </w:rPr>
        <w:t xml:space="preserve">phenomena such as </w:t>
      </w:r>
      <w:r w:rsidR="00465AB6">
        <w:rPr>
          <w:rFonts w:ascii="Times New Roman" w:hAnsi="Times New Roman" w:cs="Times New Roman"/>
          <w:sz w:val="24"/>
          <w:szCs w:val="24"/>
        </w:rPr>
        <w:t xml:space="preserve">globalization </w:t>
      </w:r>
      <w:r w:rsidR="006C2C90">
        <w:rPr>
          <w:rFonts w:ascii="Times New Roman" w:hAnsi="Times New Roman" w:cs="Times New Roman"/>
          <w:sz w:val="24"/>
          <w:szCs w:val="24"/>
        </w:rPr>
        <w:t>(Sykes, 2008)</w:t>
      </w:r>
      <w:r w:rsidR="002F7BD9">
        <w:rPr>
          <w:rFonts w:ascii="Times New Roman" w:hAnsi="Times New Roman" w:cs="Times New Roman"/>
          <w:sz w:val="24"/>
          <w:szCs w:val="24"/>
        </w:rPr>
        <w:t xml:space="preserve">, </w:t>
      </w:r>
      <w:r w:rsidR="00465AB6">
        <w:rPr>
          <w:rFonts w:ascii="Times New Roman" w:hAnsi="Times New Roman" w:cs="Times New Roman"/>
          <w:sz w:val="24"/>
          <w:szCs w:val="24"/>
        </w:rPr>
        <w:t>and</w:t>
      </w:r>
      <w:r w:rsidR="007A5BF5">
        <w:rPr>
          <w:rFonts w:ascii="Times New Roman" w:hAnsi="Times New Roman" w:cs="Times New Roman"/>
          <w:sz w:val="24"/>
          <w:szCs w:val="24"/>
        </w:rPr>
        <w:t xml:space="preserve"> also</w:t>
      </w:r>
      <w:r w:rsidR="002F7BD9">
        <w:rPr>
          <w:rFonts w:ascii="Times New Roman" w:hAnsi="Times New Roman" w:cs="Times New Roman"/>
          <w:sz w:val="24"/>
          <w:szCs w:val="24"/>
        </w:rPr>
        <w:t xml:space="preserve"> </w:t>
      </w:r>
      <w:r w:rsidR="006C2C90">
        <w:rPr>
          <w:rFonts w:ascii="Times New Roman" w:hAnsi="Times New Roman" w:cs="Times New Roman"/>
          <w:sz w:val="24"/>
          <w:szCs w:val="24"/>
        </w:rPr>
        <w:t>the dominance</w:t>
      </w:r>
      <w:r w:rsidR="002F7BD9">
        <w:rPr>
          <w:rFonts w:ascii="Times New Roman" w:hAnsi="Times New Roman" w:cs="Times New Roman"/>
          <w:sz w:val="24"/>
          <w:szCs w:val="24"/>
        </w:rPr>
        <w:t>,</w:t>
      </w:r>
      <w:r w:rsidR="006C2C90">
        <w:rPr>
          <w:rFonts w:ascii="Times New Roman" w:hAnsi="Times New Roman" w:cs="Times New Roman"/>
          <w:sz w:val="24"/>
          <w:szCs w:val="24"/>
        </w:rPr>
        <w:t xml:space="preserve"> </w:t>
      </w:r>
      <w:r w:rsidR="00103E6F">
        <w:rPr>
          <w:rFonts w:ascii="Times New Roman" w:hAnsi="Times New Roman" w:cs="Times New Roman"/>
          <w:sz w:val="24"/>
          <w:szCs w:val="24"/>
        </w:rPr>
        <w:t>at the beginning of the 21</w:t>
      </w:r>
      <w:r w:rsidR="00103E6F" w:rsidRPr="00103E6F">
        <w:rPr>
          <w:rFonts w:ascii="Times New Roman" w:hAnsi="Times New Roman" w:cs="Times New Roman"/>
          <w:sz w:val="24"/>
          <w:szCs w:val="24"/>
          <w:vertAlign w:val="superscript"/>
        </w:rPr>
        <w:t>st</w:t>
      </w:r>
      <w:r w:rsidR="00103E6F">
        <w:rPr>
          <w:rFonts w:ascii="Times New Roman" w:hAnsi="Times New Roman" w:cs="Times New Roman"/>
          <w:sz w:val="24"/>
          <w:szCs w:val="24"/>
        </w:rPr>
        <w:t xml:space="preserve"> century</w:t>
      </w:r>
      <w:r w:rsidR="002F0B6B">
        <w:rPr>
          <w:rFonts w:ascii="Times New Roman" w:hAnsi="Times New Roman" w:cs="Times New Roman"/>
          <w:sz w:val="24"/>
          <w:szCs w:val="24"/>
        </w:rPr>
        <w:t>, of neo-liberal discourse</w:t>
      </w:r>
      <w:r w:rsidR="006C2C90">
        <w:rPr>
          <w:rFonts w:ascii="Times New Roman" w:hAnsi="Times New Roman" w:cs="Times New Roman"/>
          <w:sz w:val="24"/>
          <w:szCs w:val="24"/>
        </w:rPr>
        <w:t xml:space="preserve"> (Land, 2008</w:t>
      </w:r>
      <w:r w:rsidR="00103E6F">
        <w:rPr>
          <w:rFonts w:ascii="Times New Roman" w:hAnsi="Times New Roman" w:cs="Times New Roman"/>
          <w:sz w:val="24"/>
          <w:szCs w:val="24"/>
        </w:rPr>
        <w:t>)</w:t>
      </w:r>
      <w:r w:rsidR="006C2C90">
        <w:rPr>
          <w:rFonts w:ascii="Times New Roman" w:hAnsi="Times New Roman" w:cs="Times New Roman"/>
          <w:sz w:val="24"/>
          <w:szCs w:val="24"/>
        </w:rPr>
        <w:t>.</w:t>
      </w:r>
      <w:r w:rsidR="002E3AE7">
        <w:rPr>
          <w:rFonts w:ascii="Times New Roman" w:hAnsi="Times New Roman" w:cs="Times New Roman"/>
          <w:sz w:val="24"/>
          <w:szCs w:val="24"/>
        </w:rPr>
        <w:t xml:space="preserve"> Kitch</w:t>
      </w:r>
      <w:r w:rsidR="00B30AA1">
        <w:rPr>
          <w:rFonts w:ascii="Times New Roman" w:hAnsi="Times New Roman" w:cs="Times New Roman"/>
          <w:sz w:val="24"/>
          <w:szCs w:val="24"/>
        </w:rPr>
        <w:t>ing (2020</w:t>
      </w:r>
      <w:r w:rsidR="007A5BF5">
        <w:rPr>
          <w:rFonts w:ascii="Times New Roman" w:hAnsi="Times New Roman" w:cs="Times New Roman"/>
          <w:sz w:val="24"/>
          <w:szCs w:val="24"/>
        </w:rPr>
        <w:t>, p.566</w:t>
      </w:r>
      <w:r w:rsidR="00B30AA1">
        <w:rPr>
          <w:rFonts w:ascii="Times New Roman" w:hAnsi="Times New Roman" w:cs="Times New Roman"/>
          <w:sz w:val="24"/>
          <w:szCs w:val="24"/>
        </w:rPr>
        <w:t xml:space="preserve">) </w:t>
      </w:r>
      <w:r w:rsidR="00ED2585">
        <w:rPr>
          <w:rFonts w:ascii="Times New Roman" w:hAnsi="Times New Roman" w:cs="Times New Roman"/>
          <w:sz w:val="24"/>
          <w:szCs w:val="24"/>
        </w:rPr>
        <w:t>provides a philosophical slant to Thatcher’s assertion. W</w:t>
      </w:r>
      <w:r w:rsidR="00B30AA1">
        <w:rPr>
          <w:rFonts w:ascii="Times New Roman" w:hAnsi="Times New Roman" w:cs="Times New Roman"/>
          <w:sz w:val="24"/>
          <w:szCs w:val="24"/>
        </w:rPr>
        <w:t xml:space="preserve">hilst Thatcher was ‘ontologically’ </w:t>
      </w:r>
      <w:r w:rsidR="00C63822">
        <w:rPr>
          <w:rFonts w:ascii="Times New Roman" w:hAnsi="Times New Roman" w:cs="Times New Roman"/>
          <w:sz w:val="24"/>
          <w:szCs w:val="24"/>
        </w:rPr>
        <w:t>right;</w:t>
      </w:r>
      <w:r w:rsidR="00B30AA1">
        <w:rPr>
          <w:rFonts w:ascii="Times New Roman" w:hAnsi="Times New Roman" w:cs="Times New Roman"/>
          <w:sz w:val="24"/>
          <w:szCs w:val="24"/>
        </w:rPr>
        <w:t xml:space="preserve"> society cannot be a ‘thing’, as t</w:t>
      </w:r>
      <w:r w:rsidR="00C63822">
        <w:rPr>
          <w:rFonts w:ascii="Times New Roman" w:hAnsi="Times New Roman" w:cs="Times New Roman"/>
          <w:sz w:val="24"/>
          <w:szCs w:val="24"/>
        </w:rPr>
        <w:t>h</w:t>
      </w:r>
      <w:r w:rsidR="00ED2585">
        <w:rPr>
          <w:rFonts w:ascii="Times New Roman" w:hAnsi="Times New Roman" w:cs="Times New Roman"/>
          <w:sz w:val="24"/>
          <w:szCs w:val="24"/>
        </w:rPr>
        <w:t>ings</w:t>
      </w:r>
      <w:r w:rsidR="00C63822">
        <w:rPr>
          <w:rFonts w:ascii="Times New Roman" w:hAnsi="Times New Roman" w:cs="Times New Roman"/>
          <w:sz w:val="24"/>
          <w:szCs w:val="24"/>
        </w:rPr>
        <w:t xml:space="preserve"> </w:t>
      </w:r>
      <w:r w:rsidR="00B30AA1">
        <w:rPr>
          <w:rFonts w:ascii="Times New Roman" w:hAnsi="Times New Roman" w:cs="Times New Roman"/>
          <w:sz w:val="24"/>
          <w:szCs w:val="24"/>
        </w:rPr>
        <w:t>exist or they do not exist</w:t>
      </w:r>
      <w:r w:rsidR="00A82735">
        <w:rPr>
          <w:rFonts w:ascii="Times New Roman" w:hAnsi="Times New Roman" w:cs="Times New Roman"/>
          <w:sz w:val="24"/>
          <w:szCs w:val="24"/>
        </w:rPr>
        <w:t>,</w:t>
      </w:r>
      <w:r w:rsidR="00F85E45">
        <w:rPr>
          <w:rFonts w:ascii="Times New Roman" w:hAnsi="Times New Roman" w:cs="Times New Roman"/>
          <w:sz w:val="24"/>
          <w:szCs w:val="24"/>
        </w:rPr>
        <w:t xml:space="preserve"> </w:t>
      </w:r>
      <w:r w:rsidR="007A5BF5">
        <w:rPr>
          <w:rFonts w:ascii="Times New Roman" w:hAnsi="Times New Roman" w:cs="Times New Roman"/>
          <w:sz w:val="24"/>
          <w:szCs w:val="24"/>
        </w:rPr>
        <w:t xml:space="preserve">he </w:t>
      </w:r>
      <w:r w:rsidR="00ED2585">
        <w:rPr>
          <w:rFonts w:ascii="Times New Roman" w:hAnsi="Times New Roman" w:cs="Times New Roman"/>
          <w:sz w:val="24"/>
          <w:szCs w:val="24"/>
        </w:rPr>
        <w:t xml:space="preserve">argues that </w:t>
      </w:r>
      <w:r w:rsidR="00C63822">
        <w:rPr>
          <w:rFonts w:ascii="Times New Roman" w:hAnsi="Times New Roman" w:cs="Times New Roman"/>
          <w:sz w:val="24"/>
          <w:szCs w:val="24"/>
        </w:rPr>
        <w:t xml:space="preserve">in </w:t>
      </w:r>
      <w:r w:rsidR="00566F1B">
        <w:rPr>
          <w:rFonts w:ascii="Times New Roman" w:hAnsi="Times New Roman" w:cs="Times New Roman"/>
          <w:sz w:val="24"/>
          <w:szCs w:val="24"/>
        </w:rPr>
        <w:t>our</w:t>
      </w:r>
      <w:r w:rsidR="00C63822">
        <w:rPr>
          <w:rFonts w:ascii="Times New Roman" w:hAnsi="Times New Roman" w:cs="Times New Roman"/>
          <w:sz w:val="24"/>
          <w:szCs w:val="24"/>
        </w:rPr>
        <w:t xml:space="preserve"> social world there are conceptual things</w:t>
      </w:r>
      <w:r w:rsidR="00E102C8">
        <w:rPr>
          <w:rFonts w:ascii="Times New Roman" w:hAnsi="Times New Roman" w:cs="Times New Roman"/>
          <w:sz w:val="24"/>
          <w:szCs w:val="24"/>
        </w:rPr>
        <w:t xml:space="preserve"> that are reified by naming them;</w:t>
      </w:r>
      <w:r w:rsidR="00C63822">
        <w:rPr>
          <w:rFonts w:ascii="Times New Roman" w:hAnsi="Times New Roman" w:cs="Times New Roman"/>
          <w:sz w:val="24"/>
          <w:szCs w:val="24"/>
        </w:rPr>
        <w:t xml:space="preserve"> </w:t>
      </w:r>
      <w:r w:rsidR="00566F1B">
        <w:rPr>
          <w:rFonts w:ascii="Times New Roman" w:hAnsi="Times New Roman" w:cs="Times New Roman"/>
          <w:sz w:val="24"/>
          <w:szCs w:val="24"/>
        </w:rPr>
        <w:t>‘</w:t>
      </w:r>
      <w:r w:rsidR="00E102C8">
        <w:rPr>
          <w:rFonts w:ascii="Times New Roman" w:hAnsi="Times New Roman" w:cs="Times New Roman"/>
          <w:sz w:val="24"/>
          <w:szCs w:val="24"/>
        </w:rPr>
        <w:t>things</w:t>
      </w:r>
      <w:r w:rsidR="00566F1B">
        <w:rPr>
          <w:rFonts w:ascii="Times New Roman" w:hAnsi="Times New Roman" w:cs="Times New Roman"/>
          <w:sz w:val="24"/>
          <w:szCs w:val="24"/>
        </w:rPr>
        <w:t>’</w:t>
      </w:r>
      <w:r w:rsidR="00E102C8">
        <w:rPr>
          <w:rFonts w:ascii="Times New Roman" w:hAnsi="Times New Roman" w:cs="Times New Roman"/>
          <w:sz w:val="24"/>
          <w:szCs w:val="24"/>
        </w:rPr>
        <w:t xml:space="preserve"> such as </w:t>
      </w:r>
      <w:r w:rsidR="00C63822">
        <w:rPr>
          <w:rFonts w:ascii="Times New Roman" w:hAnsi="Times New Roman" w:cs="Times New Roman"/>
          <w:sz w:val="24"/>
          <w:szCs w:val="24"/>
        </w:rPr>
        <w:t>prices, markets, governments</w:t>
      </w:r>
      <w:r w:rsidR="00E102C8">
        <w:rPr>
          <w:rFonts w:ascii="Times New Roman" w:hAnsi="Times New Roman" w:cs="Times New Roman"/>
          <w:sz w:val="24"/>
          <w:szCs w:val="24"/>
        </w:rPr>
        <w:t>,</w:t>
      </w:r>
      <w:r w:rsidR="00C63822">
        <w:rPr>
          <w:rFonts w:ascii="Times New Roman" w:hAnsi="Times New Roman" w:cs="Times New Roman"/>
          <w:sz w:val="24"/>
          <w:szCs w:val="24"/>
        </w:rPr>
        <w:t xml:space="preserve"> states, power</w:t>
      </w:r>
      <w:r w:rsidR="00E102C8">
        <w:rPr>
          <w:rFonts w:ascii="Times New Roman" w:hAnsi="Times New Roman" w:cs="Times New Roman"/>
          <w:sz w:val="24"/>
          <w:szCs w:val="24"/>
        </w:rPr>
        <w:t>,</w:t>
      </w:r>
      <w:r w:rsidR="00C63822">
        <w:rPr>
          <w:rFonts w:ascii="Times New Roman" w:hAnsi="Times New Roman" w:cs="Times New Roman"/>
          <w:sz w:val="24"/>
          <w:szCs w:val="24"/>
        </w:rPr>
        <w:t xml:space="preserve"> poverty</w:t>
      </w:r>
      <w:r w:rsidR="00E102C8">
        <w:rPr>
          <w:rFonts w:ascii="Times New Roman" w:hAnsi="Times New Roman" w:cs="Times New Roman"/>
          <w:sz w:val="24"/>
          <w:szCs w:val="24"/>
        </w:rPr>
        <w:t xml:space="preserve"> and families and th</w:t>
      </w:r>
      <w:r w:rsidR="00A82735">
        <w:rPr>
          <w:rFonts w:ascii="Times New Roman" w:hAnsi="Times New Roman" w:cs="Times New Roman"/>
          <w:sz w:val="24"/>
          <w:szCs w:val="24"/>
        </w:rPr>
        <w:t>is</w:t>
      </w:r>
      <w:r w:rsidR="00E102C8">
        <w:rPr>
          <w:rFonts w:ascii="Times New Roman" w:hAnsi="Times New Roman" w:cs="Times New Roman"/>
          <w:sz w:val="24"/>
          <w:szCs w:val="24"/>
        </w:rPr>
        <w:t xml:space="preserve"> reification</w:t>
      </w:r>
      <w:r w:rsidR="00ED2585">
        <w:rPr>
          <w:rFonts w:ascii="Times New Roman" w:hAnsi="Times New Roman" w:cs="Times New Roman"/>
          <w:sz w:val="24"/>
          <w:szCs w:val="24"/>
        </w:rPr>
        <w:t xml:space="preserve"> gives these ‘things’ a moral context</w:t>
      </w:r>
      <w:r w:rsidR="007A5BF5">
        <w:rPr>
          <w:rFonts w:ascii="Times New Roman" w:hAnsi="Times New Roman" w:cs="Times New Roman"/>
          <w:sz w:val="24"/>
          <w:szCs w:val="24"/>
        </w:rPr>
        <w:t>. Thatcher’s</w:t>
      </w:r>
      <w:r w:rsidR="00ED2585">
        <w:rPr>
          <w:rFonts w:ascii="Times New Roman" w:hAnsi="Times New Roman" w:cs="Times New Roman"/>
          <w:sz w:val="24"/>
          <w:szCs w:val="24"/>
        </w:rPr>
        <w:t xml:space="preserve"> statement should be seen</w:t>
      </w:r>
      <w:r w:rsidR="000522AB">
        <w:rPr>
          <w:rFonts w:ascii="Times New Roman" w:hAnsi="Times New Roman" w:cs="Times New Roman"/>
          <w:sz w:val="24"/>
          <w:szCs w:val="24"/>
        </w:rPr>
        <w:t xml:space="preserve">, </w:t>
      </w:r>
      <w:r w:rsidR="00A82735">
        <w:rPr>
          <w:rFonts w:ascii="Times New Roman" w:hAnsi="Times New Roman" w:cs="Times New Roman"/>
          <w:sz w:val="24"/>
          <w:szCs w:val="24"/>
        </w:rPr>
        <w:t xml:space="preserve">not just </w:t>
      </w:r>
      <w:r w:rsidR="000522AB">
        <w:rPr>
          <w:rFonts w:ascii="Times New Roman" w:hAnsi="Times New Roman" w:cs="Times New Roman"/>
          <w:sz w:val="24"/>
          <w:szCs w:val="24"/>
        </w:rPr>
        <w:t>as justif</w:t>
      </w:r>
      <w:r w:rsidR="007A5BF5">
        <w:rPr>
          <w:rFonts w:ascii="Times New Roman" w:hAnsi="Times New Roman" w:cs="Times New Roman"/>
          <w:sz w:val="24"/>
          <w:szCs w:val="24"/>
        </w:rPr>
        <w:t>ication for</w:t>
      </w:r>
      <w:r w:rsidR="000522AB">
        <w:rPr>
          <w:rFonts w:ascii="Times New Roman" w:hAnsi="Times New Roman" w:cs="Times New Roman"/>
          <w:sz w:val="24"/>
          <w:szCs w:val="24"/>
        </w:rPr>
        <w:t xml:space="preserve"> her own ideological position,</w:t>
      </w:r>
      <w:r w:rsidR="00ED2585">
        <w:rPr>
          <w:rFonts w:ascii="Times New Roman" w:hAnsi="Times New Roman" w:cs="Times New Roman"/>
          <w:sz w:val="24"/>
          <w:szCs w:val="24"/>
        </w:rPr>
        <w:t xml:space="preserve"> but </w:t>
      </w:r>
      <w:r w:rsidR="000522AB">
        <w:rPr>
          <w:rFonts w:ascii="Times New Roman" w:hAnsi="Times New Roman" w:cs="Times New Roman"/>
          <w:sz w:val="24"/>
          <w:szCs w:val="24"/>
        </w:rPr>
        <w:t xml:space="preserve">also </w:t>
      </w:r>
      <w:r w:rsidR="00ED2585">
        <w:rPr>
          <w:rFonts w:ascii="Times New Roman" w:hAnsi="Times New Roman" w:cs="Times New Roman"/>
          <w:sz w:val="24"/>
          <w:szCs w:val="24"/>
        </w:rPr>
        <w:t xml:space="preserve">as a reflection of </w:t>
      </w:r>
      <w:r w:rsidR="00827F03">
        <w:rPr>
          <w:rFonts w:ascii="Times New Roman" w:hAnsi="Times New Roman" w:cs="Times New Roman"/>
          <w:sz w:val="24"/>
          <w:szCs w:val="24"/>
        </w:rPr>
        <w:t>moral agency</w:t>
      </w:r>
      <w:r w:rsidR="00ED2585">
        <w:rPr>
          <w:rFonts w:ascii="Times New Roman" w:hAnsi="Times New Roman" w:cs="Times New Roman"/>
          <w:sz w:val="24"/>
          <w:szCs w:val="24"/>
        </w:rPr>
        <w:t>.</w:t>
      </w:r>
      <w:r w:rsidR="00E102C8">
        <w:rPr>
          <w:rFonts w:ascii="Times New Roman" w:hAnsi="Times New Roman" w:cs="Times New Roman"/>
          <w:sz w:val="24"/>
          <w:szCs w:val="24"/>
        </w:rPr>
        <w:t xml:space="preserve"> </w:t>
      </w:r>
      <w:r w:rsidR="00B30AA1">
        <w:rPr>
          <w:rFonts w:ascii="Times New Roman" w:hAnsi="Times New Roman" w:cs="Times New Roman"/>
          <w:sz w:val="24"/>
          <w:szCs w:val="24"/>
        </w:rPr>
        <w:t xml:space="preserve"> </w:t>
      </w:r>
      <w:r w:rsidR="00103E6F">
        <w:rPr>
          <w:rFonts w:ascii="Times New Roman" w:hAnsi="Times New Roman" w:cs="Times New Roman"/>
          <w:sz w:val="24"/>
          <w:szCs w:val="24"/>
        </w:rPr>
        <w:t xml:space="preserve"> </w:t>
      </w:r>
      <w:r w:rsidR="00465AB6">
        <w:rPr>
          <w:rFonts w:ascii="Times New Roman" w:hAnsi="Times New Roman" w:cs="Times New Roman"/>
          <w:sz w:val="24"/>
          <w:szCs w:val="24"/>
        </w:rPr>
        <w:t xml:space="preserve"> </w:t>
      </w:r>
      <w:r w:rsidR="00D9467A">
        <w:rPr>
          <w:rFonts w:ascii="Times New Roman" w:hAnsi="Times New Roman" w:cs="Times New Roman"/>
          <w:sz w:val="24"/>
          <w:szCs w:val="24"/>
        </w:rPr>
        <w:t xml:space="preserve"> </w:t>
      </w:r>
    </w:p>
    <w:p w14:paraId="6E118280" w14:textId="5777AE5C" w:rsidR="00070479" w:rsidRDefault="00037F36"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Sutcliffe-Braithwaite (2012) argues that th</w:t>
      </w:r>
      <w:r w:rsidR="00F85E45">
        <w:rPr>
          <w:rFonts w:ascii="Times New Roman" w:hAnsi="Times New Roman" w:cs="Times New Roman"/>
          <w:sz w:val="24"/>
          <w:szCs w:val="24"/>
        </w:rPr>
        <w:t>e</w:t>
      </w:r>
      <w:r>
        <w:rPr>
          <w:rFonts w:ascii="Times New Roman" w:hAnsi="Times New Roman" w:cs="Times New Roman"/>
          <w:sz w:val="24"/>
          <w:szCs w:val="24"/>
        </w:rPr>
        <w:t xml:space="preserve"> Thatcherite worldview</w:t>
      </w:r>
      <w:r w:rsidR="00F85E45">
        <w:rPr>
          <w:rFonts w:ascii="Times New Roman" w:hAnsi="Times New Roman" w:cs="Times New Roman"/>
          <w:sz w:val="24"/>
          <w:szCs w:val="24"/>
        </w:rPr>
        <w:t xml:space="preserve"> of society, individuals and family </w:t>
      </w:r>
      <w:r w:rsidR="006958EC">
        <w:rPr>
          <w:rFonts w:ascii="Times New Roman" w:hAnsi="Times New Roman" w:cs="Times New Roman"/>
          <w:sz w:val="24"/>
          <w:szCs w:val="24"/>
        </w:rPr>
        <w:t xml:space="preserve">was driven by </w:t>
      </w:r>
      <w:r w:rsidR="008E4F00">
        <w:rPr>
          <w:rFonts w:ascii="Times New Roman" w:hAnsi="Times New Roman" w:cs="Times New Roman"/>
          <w:sz w:val="24"/>
          <w:szCs w:val="24"/>
        </w:rPr>
        <w:t>a number of personal influences</w:t>
      </w:r>
      <w:r w:rsidR="008F115D">
        <w:rPr>
          <w:rFonts w:ascii="Times New Roman" w:hAnsi="Times New Roman" w:cs="Times New Roman"/>
          <w:sz w:val="24"/>
          <w:szCs w:val="24"/>
        </w:rPr>
        <w:t xml:space="preserve"> and ideologies. These included</w:t>
      </w:r>
      <w:r w:rsidR="008E4F00">
        <w:rPr>
          <w:rFonts w:ascii="Times New Roman" w:hAnsi="Times New Roman" w:cs="Times New Roman"/>
          <w:sz w:val="24"/>
          <w:szCs w:val="24"/>
        </w:rPr>
        <w:t xml:space="preserve"> </w:t>
      </w:r>
      <w:r w:rsidR="008F115D">
        <w:rPr>
          <w:rFonts w:ascii="Times New Roman" w:hAnsi="Times New Roman" w:cs="Times New Roman"/>
          <w:sz w:val="24"/>
          <w:szCs w:val="24"/>
        </w:rPr>
        <w:t>Thatcher’s own personal sources such as Methodism</w:t>
      </w:r>
      <w:r w:rsidR="00482F4A">
        <w:rPr>
          <w:rFonts w:ascii="Times New Roman" w:hAnsi="Times New Roman" w:cs="Times New Roman"/>
          <w:sz w:val="24"/>
          <w:szCs w:val="24"/>
        </w:rPr>
        <w:t xml:space="preserve"> and her strong self-belief that her success was down to her hard work and commitment</w:t>
      </w:r>
      <w:r w:rsidR="008F115D">
        <w:rPr>
          <w:rFonts w:ascii="Times New Roman" w:hAnsi="Times New Roman" w:cs="Times New Roman"/>
          <w:sz w:val="24"/>
          <w:szCs w:val="24"/>
        </w:rPr>
        <w:t>,</w:t>
      </w:r>
      <w:r w:rsidR="00482F4A">
        <w:rPr>
          <w:rFonts w:ascii="Times New Roman" w:hAnsi="Times New Roman" w:cs="Times New Roman"/>
          <w:sz w:val="24"/>
          <w:szCs w:val="24"/>
        </w:rPr>
        <w:t xml:space="preserve"> giving less weight to the facts that she had had the benefit of a first-class education, middle class supportive parents and subsequently a wealthy husband.</w:t>
      </w:r>
      <w:r w:rsidR="008F115D">
        <w:rPr>
          <w:rFonts w:ascii="Times New Roman" w:hAnsi="Times New Roman" w:cs="Times New Roman"/>
          <w:sz w:val="24"/>
          <w:szCs w:val="24"/>
        </w:rPr>
        <w:t xml:space="preserve"> </w:t>
      </w:r>
      <w:r w:rsidR="00814E0E">
        <w:rPr>
          <w:rFonts w:ascii="Times New Roman" w:hAnsi="Times New Roman" w:cs="Times New Roman"/>
          <w:sz w:val="24"/>
          <w:szCs w:val="24"/>
        </w:rPr>
        <w:t xml:space="preserve">Thatcher (1993) was </w:t>
      </w:r>
      <w:r w:rsidR="007A5BF5">
        <w:rPr>
          <w:rFonts w:ascii="Times New Roman" w:hAnsi="Times New Roman" w:cs="Times New Roman"/>
          <w:sz w:val="24"/>
          <w:szCs w:val="24"/>
        </w:rPr>
        <w:t xml:space="preserve">a strong supporter of the ‘traditional’ nuclear family, and </w:t>
      </w:r>
      <w:r w:rsidR="00814E0E">
        <w:rPr>
          <w:rFonts w:ascii="Times New Roman" w:hAnsi="Times New Roman" w:cs="Times New Roman"/>
          <w:sz w:val="24"/>
          <w:szCs w:val="24"/>
        </w:rPr>
        <w:t xml:space="preserve">of the </w:t>
      </w:r>
      <w:r w:rsidR="009E6DC5">
        <w:rPr>
          <w:rFonts w:ascii="Times New Roman" w:hAnsi="Times New Roman" w:cs="Times New Roman"/>
          <w:sz w:val="24"/>
          <w:szCs w:val="24"/>
        </w:rPr>
        <w:t xml:space="preserve">strong </w:t>
      </w:r>
      <w:r w:rsidR="00814E0E">
        <w:rPr>
          <w:rFonts w:ascii="Times New Roman" w:hAnsi="Times New Roman" w:cs="Times New Roman"/>
          <w:sz w:val="24"/>
          <w:szCs w:val="24"/>
        </w:rPr>
        <w:t xml:space="preserve">view that the family as a social welfare institution was being undermined by the welfare state. As Manning (2008) points out, the modern family provides less welfare than pre-industrial families, as institutions such as schools, hospitals, shops and leisure facilities provide </w:t>
      </w:r>
      <w:r w:rsidR="002C2CC5">
        <w:rPr>
          <w:rFonts w:ascii="Times New Roman" w:hAnsi="Times New Roman" w:cs="Times New Roman"/>
          <w:sz w:val="24"/>
          <w:szCs w:val="24"/>
        </w:rPr>
        <w:t>elements of social welfare that once would have been fulfilled within the family unit</w:t>
      </w:r>
      <w:r w:rsidR="00A82735">
        <w:rPr>
          <w:rFonts w:ascii="Times New Roman" w:hAnsi="Times New Roman" w:cs="Times New Roman"/>
          <w:sz w:val="24"/>
          <w:szCs w:val="24"/>
        </w:rPr>
        <w:t xml:space="preserve">, </w:t>
      </w:r>
      <w:r w:rsidR="007A5BF5">
        <w:rPr>
          <w:rFonts w:ascii="Times New Roman" w:hAnsi="Times New Roman" w:cs="Times New Roman"/>
          <w:sz w:val="24"/>
          <w:szCs w:val="24"/>
        </w:rPr>
        <w:t>thereby commodifying</w:t>
      </w:r>
      <w:r w:rsidR="00A82735">
        <w:rPr>
          <w:rFonts w:ascii="Times New Roman" w:hAnsi="Times New Roman" w:cs="Times New Roman"/>
          <w:sz w:val="24"/>
          <w:szCs w:val="24"/>
        </w:rPr>
        <w:t xml:space="preserve"> aspects of family life, such as childcare</w:t>
      </w:r>
      <w:r w:rsidR="007A5BF5">
        <w:rPr>
          <w:rFonts w:ascii="Times New Roman" w:hAnsi="Times New Roman" w:cs="Times New Roman"/>
          <w:sz w:val="24"/>
          <w:szCs w:val="24"/>
        </w:rPr>
        <w:t>, education and leisure</w:t>
      </w:r>
      <w:r w:rsidR="00A82735">
        <w:rPr>
          <w:rFonts w:ascii="Times New Roman" w:hAnsi="Times New Roman" w:cs="Times New Roman"/>
          <w:sz w:val="24"/>
          <w:szCs w:val="24"/>
        </w:rPr>
        <w:t xml:space="preserve"> (Manning, 2008). </w:t>
      </w:r>
      <w:r w:rsidR="00482F4A">
        <w:rPr>
          <w:rFonts w:ascii="Times New Roman" w:hAnsi="Times New Roman" w:cs="Times New Roman"/>
          <w:sz w:val="24"/>
          <w:szCs w:val="24"/>
        </w:rPr>
        <w:t xml:space="preserve">Thatcher’s policy </w:t>
      </w:r>
      <w:r w:rsidR="00A82735">
        <w:rPr>
          <w:rFonts w:ascii="Times New Roman" w:hAnsi="Times New Roman" w:cs="Times New Roman"/>
          <w:sz w:val="24"/>
          <w:szCs w:val="24"/>
        </w:rPr>
        <w:t>ideologies</w:t>
      </w:r>
      <w:r w:rsidR="00482F4A">
        <w:rPr>
          <w:rFonts w:ascii="Times New Roman" w:hAnsi="Times New Roman" w:cs="Times New Roman"/>
          <w:sz w:val="24"/>
          <w:szCs w:val="24"/>
        </w:rPr>
        <w:t xml:space="preserve"> were </w:t>
      </w:r>
      <w:r w:rsidR="00A82735">
        <w:rPr>
          <w:rFonts w:ascii="Times New Roman" w:hAnsi="Times New Roman" w:cs="Times New Roman"/>
          <w:sz w:val="24"/>
          <w:szCs w:val="24"/>
        </w:rPr>
        <w:t xml:space="preserve">highly influenced by the </w:t>
      </w:r>
      <w:r w:rsidR="00482F4A">
        <w:rPr>
          <w:rFonts w:ascii="Times New Roman" w:hAnsi="Times New Roman" w:cs="Times New Roman"/>
          <w:sz w:val="24"/>
          <w:szCs w:val="24"/>
        </w:rPr>
        <w:t>n</w:t>
      </w:r>
      <w:r w:rsidR="006958EC">
        <w:rPr>
          <w:rFonts w:ascii="Times New Roman" w:hAnsi="Times New Roman" w:cs="Times New Roman"/>
          <w:sz w:val="24"/>
          <w:szCs w:val="24"/>
        </w:rPr>
        <w:t xml:space="preserve">eo-liberal </w:t>
      </w:r>
      <w:r w:rsidR="006958EC">
        <w:rPr>
          <w:rFonts w:ascii="Times New Roman" w:hAnsi="Times New Roman" w:cs="Times New Roman"/>
          <w:sz w:val="24"/>
          <w:szCs w:val="24"/>
        </w:rPr>
        <w:lastRenderedPageBreak/>
        <w:t>discourse</w:t>
      </w:r>
      <w:r w:rsidR="003B5621">
        <w:rPr>
          <w:rFonts w:ascii="Times New Roman" w:hAnsi="Times New Roman" w:cs="Times New Roman"/>
          <w:sz w:val="24"/>
          <w:szCs w:val="24"/>
        </w:rPr>
        <w:t>s</w:t>
      </w:r>
      <w:r w:rsidR="006958EC">
        <w:rPr>
          <w:rFonts w:ascii="Times New Roman" w:hAnsi="Times New Roman" w:cs="Times New Roman"/>
          <w:sz w:val="24"/>
          <w:szCs w:val="24"/>
        </w:rPr>
        <w:t xml:space="preserve"> </w:t>
      </w:r>
      <w:r w:rsidR="003B5621">
        <w:rPr>
          <w:rFonts w:ascii="Times New Roman" w:hAnsi="Times New Roman" w:cs="Times New Roman"/>
          <w:sz w:val="24"/>
          <w:szCs w:val="24"/>
        </w:rPr>
        <w:t>of</w:t>
      </w:r>
      <w:r w:rsidR="006958EC">
        <w:rPr>
          <w:rFonts w:ascii="Times New Roman" w:hAnsi="Times New Roman" w:cs="Times New Roman"/>
          <w:sz w:val="24"/>
          <w:szCs w:val="24"/>
        </w:rPr>
        <w:t xml:space="preserve"> the 1970’s and 1980’s</w:t>
      </w:r>
      <w:r w:rsidR="008F115D">
        <w:rPr>
          <w:rFonts w:ascii="Times New Roman" w:hAnsi="Times New Roman" w:cs="Times New Roman"/>
          <w:sz w:val="24"/>
          <w:szCs w:val="24"/>
        </w:rPr>
        <w:t xml:space="preserve">, </w:t>
      </w:r>
      <w:r w:rsidR="008E4F00">
        <w:rPr>
          <w:rFonts w:ascii="Times New Roman" w:hAnsi="Times New Roman" w:cs="Times New Roman"/>
          <w:sz w:val="24"/>
          <w:szCs w:val="24"/>
        </w:rPr>
        <w:t xml:space="preserve">which </w:t>
      </w:r>
      <w:r w:rsidR="00773B21">
        <w:rPr>
          <w:rFonts w:ascii="Times New Roman" w:hAnsi="Times New Roman" w:cs="Times New Roman"/>
          <w:sz w:val="24"/>
          <w:szCs w:val="24"/>
        </w:rPr>
        <w:t xml:space="preserve">encouraged a competitive free market </w:t>
      </w:r>
      <w:r w:rsidR="00A3399C">
        <w:rPr>
          <w:rFonts w:ascii="Times New Roman" w:hAnsi="Times New Roman" w:cs="Times New Roman"/>
          <w:sz w:val="24"/>
          <w:szCs w:val="24"/>
        </w:rPr>
        <w:t>largely free</w:t>
      </w:r>
      <w:r w:rsidR="00B63CA8">
        <w:rPr>
          <w:rFonts w:ascii="Times New Roman" w:hAnsi="Times New Roman" w:cs="Times New Roman"/>
          <w:sz w:val="24"/>
          <w:szCs w:val="24"/>
        </w:rPr>
        <w:t xml:space="preserve"> </w:t>
      </w:r>
      <w:r w:rsidR="00773B21">
        <w:rPr>
          <w:rFonts w:ascii="Times New Roman" w:hAnsi="Times New Roman" w:cs="Times New Roman"/>
          <w:sz w:val="24"/>
          <w:szCs w:val="24"/>
        </w:rPr>
        <w:t xml:space="preserve">from state interference, </w:t>
      </w:r>
      <w:r w:rsidR="008E4F00">
        <w:rPr>
          <w:rFonts w:ascii="Times New Roman" w:hAnsi="Times New Roman" w:cs="Times New Roman"/>
          <w:sz w:val="24"/>
          <w:szCs w:val="24"/>
        </w:rPr>
        <w:t>promoted concept</w:t>
      </w:r>
      <w:r w:rsidR="00773B21">
        <w:rPr>
          <w:rFonts w:ascii="Times New Roman" w:hAnsi="Times New Roman" w:cs="Times New Roman"/>
          <w:sz w:val="24"/>
          <w:szCs w:val="24"/>
        </w:rPr>
        <w:t>s</w:t>
      </w:r>
      <w:r w:rsidR="008E4F00">
        <w:rPr>
          <w:rFonts w:ascii="Times New Roman" w:hAnsi="Times New Roman" w:cs="Times New Roman"/>
          <w:sz w:val="24"/>
          <w:szCs w:val="24"/>
        </w:rPr>
        <w:t xml:space="preserve"> of individual</w:t>
      </w:r>
      <w:r w:rsidR="00A82735">
        <w:rPr>
          <w:rFonts w:ascii="Times New Roman" w:hAnsi="Times New Roman" w:cs="Times New Roman"/>
          <w:sz w:val="24"/>
          <w:szCs w:val="24"/>
        </w:rPr>
        <w:t xml:space="preserve"> responsibility</w:t>
      </w:r>
      <w:r w:rsidR="00A3399C">
        <w:rPr>
          <w:rFonts w:ascii="Times New Roman" w:hAnsi="Times New Roman" w:cs="Times New Roman"/>
          <w:sz w:val="24"/>
          <w:szCs w:val="24"/>
        </w:rPr>
        <w:t>,</w:t>
      </w:r>
      <w:r w:rsidR="00A82735">
        <w:rPr>
          <w:rFonts w:ascii="Times New Roman" w:hAnsi="Times New Roman" w:cs="Times New Roman"/>
          <w:sz w:val="24"/>
          <w:szCs w:val="24"/>
        </w:rPr>
        <w:t xml:space="preserve"> and</w:t>
      </w:r>
      <w:r w:rsidR="00C33570">
        <w:rPr>
          <w:rFonts w:ascii="Times New Roman" w:hAnsi="Times New Roman" w:cs="Times New Roman"/>
          <w:sz w:val="24"/>
          <w:szCs w:val="24"/>
        </w:rPr>
        <w:t xml:space="preserve"> limitations on the role of the state in social security and welfare provision</w:t>
      </w:r>
      <w:r w:rsidR="00A82735">
        <w:rPr>
          <w:rFonts w:ascii="Times New Roman" w:hAnsi="Times New Roman" w:cs="Times New Roman"/>
          <w:sz w:val="24"/>
          <w:szCs w:val="24"/>
        </w:rPr>
        <w:t>. These were aimed at</w:t>
      </w:r>
      <w:r w:rsidR="008F115D">
        <w:rPr>
          <w:rFonts w:ascii="Times New Roman" w:hAnsi="Times New Roman" w:cs="Times New Roman"/>
          <w:sz w:val="24"/>
          <w:szCs w:val="24"/>
        </w:rPr>
        <w:t xml:space="preserve"> promot</w:t>
      </w:r>
      <w:r w:rsidR="00A82735">
        <w:rPr>
          <w:rFonts w:ascii="Times New Roman" w:hAnsi="Times New Roman" w:cs="Times New Roman"/>
          <w:sz w:val="24"/>
          <w:szCs w:val="24"/>
        </w:rPr>
        <w:t>ing</w:t>
      </w:r>
      <w:r w:rsidR="008F115D">
        <w:rPr>
          <w:rFonts w:ascii="Times New Roman" w:hAnsi="Times New Roman" w:cs="Times New Roman"/>
          <w:sz w:val="24"/>
          <w:szCs w:val="24"/>
        </w:rPr>
        <w:t xml:space="preserve"> thrift and encourag</w:t>
      </w:r>
      <w:r w:rsidR="00A82735">
        <w:rPr>
          <w:rFonts w:ascii="Times New Roman" w:hAnsi="Times New Roman" w:cs="Times New Roman"/>
          <w:sz w:val="24"/>
          <w:szCs w:val="24"/>
        </w:rPr>
        <w:t>ing</w:t>
      </w:r>
      <w:r w:rsidR="008F115D">
        <w:rPr>
          <w:rFonts w:ascii="Times New Roman" w:hAnsi="Times New Roman" w:cs="Times New Roman"/>
          <w:sz w:val="24"/>
          <w:szCs w:val="24"/>
        </w:rPr>
        <w:t xml:space="preserve"> personal </w:t>
      </w:r>
      <w:r w:rsidR="00A82735">
        <w:rPr>
          <w:rFonts w:ascii="Times New Roman" w:hAnsi="Times New Roman" w:cs="Times New Roman"/>
          <w:sz w:val="24"/>
          <w:szCs w:val="24"/>
        </w:rPr>
        <w:t>effort,</w:t>
      </w:r>
      <w:r w:rsidR="00773B21">
        <w:rPr>
          <w:rFonts w:ascii="Times New Roman" w:hAnsi="Times New Roman" w:cs="Times New Roman"/>
          <w:sz w:val="24"/>
          <w:szCs w:val="24"/>
        </w:rPr>
        <w:t xml:space="preserve"> </w:t>
      </w:r>
      <w:r w:rsidR="007A5BF5">
        <w:rPr>
          <w:rFonts w:ascii="Times New Roman" w:hAnsi="Times New Roman" w:cs="Times New Roman"/>
          <w:sz w:val="24"/>
          <w:szCs w:val="24"/>
        </w:rPr>
        <w:t>but</w:t>
      </w:r>
      <w:r w:rsidR="00773B21">
        <w:rPr>
          <w:rFonts w:ascii="Times New Roman" w:hAnsi="Times New Roman" w:cs="Times New Roman"/>
          <w:sz w:val="24"/>
          <w:szCs w:val="24"/>
        </w:rPr>
        <w:t xml:space="preserve"> </w:t>
      </w:r>
      <w:r w:rsidR="00A82735">
        <w:rPr>
          <w:rFonts w:ascii="Times New Roman" w:hAnsi="Times New Roman" w:cs="Times New Roman"/>
          <w:sz w:val="24"/>
          <w:szCs w:val="24"/>
        </w:rPr>
        <w:t xml:space="preserve">also to </w:t>
      </w:r>
      <w:r w:rsidR="00773B21">
        <w:rPr>
          <w:rFonts w:ascii="Times New Roman" w:hAnsi="Times New Roman" w:cs="Times New Roman"/>
          <w:sz w:val="24"/>
          <w:szCs w:val="24"/>
        </w:rPr>
        <w:t>discourage welfare dependency</w:t>
      </w:r>
      <w:r w:rsidR="00814DA3">
        <w:rPr>
          <w:rFonts w:ascii="Times New Roman" w:hAnsi="Times New Roman" w:cs="Times New Roman"/>
          <w:sz w:val="24"/>
          <w:szCs w:val="24"/>
        </w:rPr>
        <w:t xml:space="preserve"> (</w:t>
      </w:r>
      <w:r w:rsidR="00370AD4">
        <w:rPr>
          <w:rFonts w:ascii="Times New Roman" w:hAnsi="Times New Roman" w:cs="Times New Roman"/>
          <w:sz w:val="24"/>
          <w:szCs w:val="24"/>
        </w:rPr>
        <w:t xml:space="preserve">Bartholomew, 2004; </w:t>
      </w:r>
      <w:r w:rsidR="00814DA3">
        <w:rPr>
          <w:rFonts w:ascii="Times New Roman" w:hAnsi="Times New Roman" w:cs="Times New Roman"/>
          <w:sz w:val="24"/>
          <w:szCs w:val="24"/>
        </w:rPr>
        <w:t>Ellison, 2008)</w:t>
      </w:r>
      <w:r w:rsidR="00482F4A">
        <w:rPr>
          <w:rFonts w:ascii="Times New Roman" w:hAnsi="Times New Roman" w:cs="Times New Roman"/>
          <w:sz w:val="24"/>
          <w:szCs w:val="24"/>
        </w:rPr>
        <w:t>.</w:t>
      </w:r>
      <w:r w:rsidR="00070479">
        <w:rPr>
          <w:rFonts w:ascii="Times New Roman" w:hAnsi="Times New Roman" w:cs="Times New Roman"/>
          <w:sz w:val="24"/>
          <w:szCs w:val="24"/>
        </w:rPr>
        <w:t xml:space="preserve"> </w:t>
      </w:r>
      <w:r w:rsidR="00370AD4">
        <w:rPr>
          <w:rFonts w:ascii="Times New Roman" w:hAnsi="Times New Roman" w:cs="Times New Roman"/>
          <w:sz w:val="24"/>
          <w:szCs w:val="24"/>
        </w:rPr>
        <w:t xml:space="preserve">Commentators, such as </w:t>
      </w:r>
      <w:r w:rsidR="00070479">
        <w:rPr>
          <w:rFonts w:ascii="Times New Roman" w:hAnsi="Times New Roman" w:cs="Times New Roman"/>
          <w:sz w:val="24"/>
          <w:szCs w:val="24"/>
        </w:rPr>
        <w:t xml:space="preserve">Saunders (2009) </w:t>
      </w:r>
      <w:r w:rsidR="00B63CA8">
        <w:rPr>
          <w:rFonts w:ascii="Times New Roman" w:hAnsi="Times New Roman" w:cs="Times New Roman"/>
          <w:sz w:val="24"/>
          <w:szCs w:val="24"/>
        </w:rPr>
        <w:t>and Bourne</w:t>
      </w:r>
      <w:r w:rsidR="009E6DC5">
        <w:rPr>
          <w:rFonts w:ascii="Times New Roman" w:hAnsi="Times New Roman" w:cs="Times New Roman"/>
          <w:sz w:val="24"/>
          <w:szCs w:val="24"/>
        </w:rPr>
        <w:t xml:space="preserve"> </w:t>
      </w:r>
      <w:r w:rsidR="00B63CA8">
        <w:rPr>
          <w:rFonts w:ascii="Times New Roman" w:hAnsi="Times New Roman" w:cs="Times New Roman"/>
          <w:sz w:val="24"/>
          <w:szCs w:val="24"/>
        </w:rPr>
        <w:t xml:space="preserve">(2012) </w:t>
      </w:r>
      <w:r w:rsidR="00F85E45">
        <w:rPr>
          <w:rFonts w:ascii="Times New Roman" w:hAnsi="Times New Roman" w:cs="Times New Roman"/>
          <w:sz w:val="24"/>
          <w:szCs w:val="24"/>
        </w:rPr>
        <w:t>reflect</w:t>
      </w:r>
      <w:r w:rsidR="00070479">
        <w:rPr>
          <w:rFonts w:ascii="Times New Roman" w:hAnsi="Times New Roman" w:cs="Times New Roman"/>
          <w:sz w:val="24"/>
          <w:szCs w:val="24"/>
        </w:rPr>
        <w:t xml:space="preserve"> that </w:t>
      </w:r>
      <w:r w:rsidR="00B63CA8">
        <w:rPr>
          <w:rFonts w:ascii="Times New Roman" w:hAnsi="Times New Roman" w:cs="Times New Roman"/>
          <w:sz w:val="24"/>
          <w:szCs w:val="24"/>
        </w:rPr>
        <w:t xml:space="preserve">this </w:t>
      </w:r>
      <w:r w:rsidR="00070479">
        <w:rPr>
          <w:rFonts w:ascii="Times New Roman" w:hAnsi="Times New Roman" w:cs="Times New Roman"/>
          <w:sz w:val="24"/>
          <w:szCs w:val="24"/>
        </w:rPr>
        <w:t xml:space="preserve">ideology stemmed from </w:t>
      </w:r>
      <w:r w:rsidR="00B63CA8">
        <w:rPr>
          <w:rFonts w:ascii="Times New Roman" w:hAnsi="Times New Roman" w:cs="Times New Roman"/>
          <w:sz w:val="24"/>
          <w:szCs w:val="24"/>
        </w:rPr>
        <w:t xml:space="preserve">Thatcher’s </w:t>
      </w:r>
      <w:r w:rsidR="00F85E45">
        <w:rPr>
          <w:rFonts w:ascii="Times New Roman" w:hAnsi="Times New Roman" w:cs="Times New Roman"/>
          <w:sz w:val="24"/>
          <w:szCs w:val="24"/>
        </w:rPr>
        <w:t>‘</w:t>
      </w:r>
      <w:r w:rsidR="00B63CA8">
        <w:rPr>
          <w:rFonts w:ascii="Times New Roman" w:hAnsi="Times New Roman" w:cs="Times New Roman"/>
          <w:sz w:val="24"/>
          <w:szCs w:val="24"/>
        </w:rPr>
        <w:t xml:space="preserve">profound </w:t>
      </w:r>
      <w:r w:rsidR="00070479">
        <w:rPr>
          <w:rFonts w:ascii="Times New Roman" w:hAnsi="Times New Roman" w:cs="Times New Roman"/>
          <w:sz w:val="24"/>
          <w:szCs w:val="24"/>
        </w:rPr>
        <w:t>admiration</w:t>
      </w:r>
      <w:r w:rsidR="00F85E45">
        <w:rPr>
          <w:rFonts w:ascii="Times New Roman" w:hAnsi="Times New Roman" w:cs="Times New Roman"/>
          <w:sz w:val="24"/>
          <w:szCs w:val="24"/>
        </w:rPr>
        <w:t>’</w:t>
      </w:r>
      <w:r w:rsidR="00070479">
        <w:rPr>
          <w:rFonts w:ascii="Times New Roman" w:hAnsi="Times New Roman" w:cs="Times New Roman"/>
          <w:sz w:val="24"/>
          <w:szCs w:val="24"/>
        </w:rPr>
        <w:t xml:space="preserve"> for </w:t>
      </w:r>
      <w:r w:rsidR="00B63CA8">
        <w:rPr>
          <w:rFonts w:ascii="Times New Roman" w:hAnsi="Times New Roman" w:cs="Times New Roman"/>
          <w:sz w:val="24"/>
          <w:szCs w:val="24"/>
        </w:rPr>
        <w:t xml:space="preserve">the works of the economist Fredrich </w:t>
      </w:r>
      <w:r w:rsidR="00070479">
        <w:rPr>
          <w:rFonts w:ascii="Times New Roman" w:hAnsi="Times New Roman" w:cs="Times New Roman"/>
          <w:sz w:val="24"/>
          <w:szCs w:val="24"/>
        </w:rPr>
        <w:t>Hayek</w:t>
      </w:r>
      <w:r w:rsidR="00FE3392">
        <w:rPr>
          <w:rFonts w:ascii="Times New Roman" w:hAnsi="Times New Roman" w:cs="Times New Roman"/>
          <w:sz w:val="24"/>
          <w:szCs w:val="24"/>
        </w:rPr>
        <w:t xml:space="preserve"> (1899-1992)</w:t>
      </w:r>
      <w:r w:rsidR="00093612">
        <w:rPr>
          <w:rFonts w:ascii="Times New Roman" w:hAnsi="Times New Roman" w:cs="Times New Roman"/>
          <w:sz w:val="24"/>
          <w:szCs w:val="24"/>
        </w:rPr>
        <w:t xml:space="preserve">. </w:t>
      </w:r>
      <w:r w:rsidR="00B63CA8">
        <w:rPr>
          <w:rFonts w:ascii="Times New Roman" w:hAnsi="Times New Roman" w:cs="Times New Roman"/>
          <w:sz w:val="24"/>
          <w:szCs w:val="24"/>
        </w:rPr>
        <w:t xml:space="preserve">Thatcher had read </w:t>
      </w:r>
      <w:r w:rsidR="007A5BF5">
        <w:rPr>
          <w:rFonts w:ascii="Times New Roman" w:hAnsi="Times New Roman" w:cs="Times New Roman"/>
          <w:sz w:val="24"/>
          <w:szCs w:val="24"/>
        </w:rPr>
        <w:t xml:space="preserve">Hayek </w:t>
      </w:r>
      <w:r w:rsidR="00B63CA8">
        <w:rPr>
          <w:rFonts w:ascii="Times New Roman" w:hAnsi="Times New Roman" w:cs="Times New Roman"/>
          <w:sz w:val="24"/>
          <w:szCs w:val="24"/>
        </w:rPr>
        <w:t>a</w:t>
      </w:r>
      <w:r w:rsidR="00093612">
        <w:rPr>
          <w:rFonts w:ascii="Times New Roman" w:hAnsi="Times New Roman" w:cs="Times New Roman"/>
          <w:sz w:val="24"/>
          <w:szCs w:val="24"/>
        </w:rPr>
        <w:t xml:space="preserve">s an undergraduate at Oxford, </w:t>
      </w:r>
      <w:r w:rsidR="007A5BF5">
        <w:rPr>
          <w:rFonts w:ascii="Times New Roman" w:hAnsi="Times New Roman" w:cs="Times New Roman"/>
          <w:sz w:val="24"/>
          <w:szCs w:val="24"/>
        </w:rPr>
        <w:t>and became immersed in his</w:t>
      </w:r>
      <w:r w:rsidR="00093612">
        <w:rPr>
          <w:rFonts w:ascii="Times New Roman" w:hAnsi="Times New Roman" w:cs="Times New Roman"/>
          <w:sz w:val="24"/>
          <w:szCs w:val="24"/>
        </w:rPr>
        <w:t xml:space="preserve"> deep suspicion of socialism and any form of central plannin</w:t>
      </w:r>
      <w:r w:rsidR="00FE3392">
        <w:rPr>
          <w:rFonts w:ascii="Times New Roman" w:hAnsi="Times New Roman" w:cs="Times New Roman"/>
          <w:sz w:val="24"/>
          <w:szCs w:val="24"/>
        </w:rPr>
        <w:t xml:space="preserve">g which he felt </w:t>
      </w:r>
      <w:r w:rsidR="007A5BF5">
        <w:rPr>
          <w:rFonts w:ascii="Times New Roman" w:hAnsi="Times New Roman" w:cs="Times New Roman"/>
          <w:sz w:val="24"/>
          <w:szCs w:val="24"/>
        </w:rPr>
        <w:t>imposed order on human relations and were therefore anti-libertarian</w:t>
      </w:r>
      <w:r w:rsidR="00093612">
        <w:rPr>
          <w:rFonts w:ascii="Times New Roman" w:hAnsi="Times New Roman" w:cs="Times New Roman"/>
          <w:sz w:val="24"/>
          <w:szCs w:val="24"/>
        </w:rPr>
        <w:t xml:space="preserve"> (Bourne, 2012)</w:t>
      </w:r>
      <w:r w:rsidR="00070479">
        <w:rPr>
          <w:rFonts w:ascii="Times New Roman" w:hAnsi="Times New Roman" w:cs="Times New Roman"/>
          <w:sz w:val="24"/>
          <w:szCs w:val="24"/>
        </w:rPr>
        <w:t>.</w:t>
      </w:r>
      <w:r w:rsidR="00093612">
        <w:rPr>
          <w:rFonts w:ascii="Times New Roman" w:hAnsi="Times New Roman" w:cs="Times New Roman"/>
          <w:sz w:val="24"/>
          <w:szCs w:val="24"/>
        </w:rPr>
        <w:t xml:space="preserve"> </w:t>
      </w:r>
      <w:r w:rsidR="009D6055">
        <w:rPr>
          <w:rFonts w:ascii="Times New Roman" w:hAnsi="Times New Roman" w:cs="Times New Roman"/>
          <w:sz w:val="24"/>
          <w:szCs w:val="24"/>
        </w:rPr>
        <w:t xml:space="preserve">According to Steele (2009) </w:t>
      </w:r>
      <w:r w:rsidR="006F634B">
        <w:rPr>
          <w:rFonts w:ascii="Times New Roman" w:hAnsi="Times New Roman" w:cs="Times New Roman"/>
          <w:sz w:val="24"/>
          <w:szCs w:val="24"/>
        </w:rPr>
        <w:t xml:space="preserve">Thatcher’s (1987) argument “that there is no such thing as society” derives directly from </w:t>
      </w:r>
      <w:r w:rsidR="009D6055">
        <w:rPr>
          <w:rFonts w:ascii="Times New Roman" w:hAnsi="Times New Roman" w:cs="Times New Roman"/>
          <w:sz w:val="24"/>
          <w:szCs w:val="24"/>
        </w:rPr>
        <w:t xml:space="preserve">her belief in </w:t>
      </w:r>
      <w:r w:rsidR="006F634B">
        <w:rPr>
          <w:rFonts w:ascii="Times New Roman" w:hAnsi="Times New Roman" w:cs="Times New Roman"/>
          <w:sz w:val="24"/>
          <w:szCs w:val="24"/>
        </w:rPr>
        <w:t>Hayek</w:t>
      </w:r>
      <w:r w:rsidR="007A5BF5">
        <w:rPr>
          <w:rFonts w:ascii="Times New Roman" w:hAnsi="Times New Roman" w:cs="Times New Roman"/>
          <w:sz w:val="24"/>
          <w:szCs w:val="24"/>
        </w:rPr>
        <w:t>’s contention that</w:t>
      </w:r>
      <w:r w:rsidR="006F634B">
        <w:rPr>
          <w:rFonts w:ascii="Times New Roman" w:hAnsi="Times New Roman" w:cs="Times New Roman"/>
          <w:sz w:val="24"/>
          <w:szCs w:val="24"/>
        </w:rPr>
        <w:t xml:space="preserve"> social institutions</w:t>
      </w:r>
      <w:r w:rsidR="00F85E45">
        <w:rPr>
          <w:rFonts w:ascii="Times New Roman" w:hAnsi="Times New Roman" w:cs="Times New Roman"/>
          <w:sz w:val="24"/>
          <w:szCs w:val="24"/>
        </w:rPr>
        <w:t>,</w:t>
      </w:r>
      <w:r w:rsidR="006F634B">
        <w:rPr>
          <w:rFonts w:ascii="Times New Roman" w:hAnsi="Times New Roman" w:cs="Times New Roman"/>
          <w:sz w:val="24"/>
          <w:szCs w:val="24"/>
        </w:rPr>
        <w:t xml:space="preserve"> such as the family </w:t>
      </w:r>
      <w:r w:rsidR="007A5BF5">
        <w:rPr>
          <w:rFonts w:ascii="Times New Roman" w:hAnsi="Times New Roman" w:cs="Times New Roman"/>
          <w:sz w:val="24"/>
          <w:szCs w:val="24"/>
        </w:rPr>
        <w:t xml:space="preserve">should </w:t>
      </w:r>
      <w:r w:rsidR="006F634B">
        <w:rPr>
          <w:rFonts w:ascii="Times New Roman" w:hAnsi="Times New Roman" w:cs="Times New Roman"/>
          <w:sz w:val="24"/>
          <w:szCs w:val="24"/>
        </w:rPr>
        <w:t>evolve naturally</w:t>
      </w:r>
      <w:r w:rsidR="007A5BF5">
        <w:rPr>
          <w:rFonts w:ascii="Times New Roman" w:hAnsi="Times New Roman" w:cs="Times New Roman"/>
          <w:sz w:val="24"/>
          <w:szCs w:val="24"/>
        </w:rPr>
        <w:t xml:space="preserve">, bringing </w:t>
      </w:r>
      <w:r w:rsidR="00A82735">
        <w:rPr>
          <w:rFonts w:ascii="Times New Roman" w:hAnsi="Times New Roman" w:cs="Times New Roman"/>
          <w:sz w:val="24"/>
          <w:szCs w:val="24"/>
        </w:rPr>
        <w:t>a</w:t>
      </w:r>
      <w:r w:rsidR="006F634B">
        <w:rPr>
          <w:rFonts w:ascii="Times New Roman" w:hAnsi="Times New Roman" w:cs="Times New Roman"/>
          <w:sz w:val="24"/>
          <w:szCs w:val="24"/>
        </w:rPr>
        <w:t xml:space="preserve"> natural</w:t>
      </w:r>
      <w:r w:rsidR="009D6055">
        <w:rPr>
          <w:rFonts w:ascii="Times New Roman" w:hAnsi="Times New Roman" w:cs="Times New Roman"/>
          <w:sz w:val="24"/>
          <w:szCs w:val="24"/>
        </w:rPr>
        <w:t xml:space="preserve"> order to human relations</w:t>
      </w:r>
      <w:r w:rsidR="00F91361">
        <w:rPr>
          <w:rFonts w:ascii="Times New Roman" w:hAnsi="Times New Roman" w:cs="Times New Roman"/>
          <w:sz w:val="24"/>
          <w:szCs w:val="24"/>
        </w:rPr>
        <w:t xml:space="preserve"> which should be free from state interference</w:t>
      </w:r>
      <w:r w:rsidR="009D6055">
        <w:rPr>
          <w:rFonts w:ascii="Times New Roman" w:hAnsi="Times New Roman" w:cs="Times New Roman"/>
          <w:sz w:val="24"/>
          <w:szCs w:val="24"/>
        </w:rPr>
        <w:t xml:space="preserve">. </w:t>
      </w:r>
      <w:r w:rsidR="00C9372D">
        <w:rPr>
          <w:rFonts w:ascii="Times New Roman" w:hAnsi="Times New Roman" w:cs="Times New Roman"/>
          <w:sz w:val="24"/>
          <w:szCs w:val="24"/>
        </w:rPr>
        <w:t xml:space="preserve">Hayek believed </w:t>
      </w:r>
      <w:r w:rsidR="00A82735">
        <w:rPr>
          <w:rFonts w:ascii="Times New Roman" w:hAnsi="Times New Roman" w:cs="Times New Roman"/>
          <w:sz w:val="24"/>
          <w:szCs w:val="24"/>
        </w:rPr>
        <w:t xml:space="preserve">that </w:t>
      </w:r>
      <w:r w:rsidR="00C9372D">
        <w:rPr>
          <w:rFonts w:ascii="Times New Roman" w:hAnsi="Times New Roman" w:cs="Times New Roman"/>
          <w:sz w:val="24"/>
          <w:szCs w:val="24"/>
        </w:rPr>
        <w:t xml:space="preserve">concepts </w:t>
      </w:r>
      <w:r w:rsidR="00A82735">
        <w:rPr>
          <w:rFonts w:ascii="Times New Roman" w:hAnsi="Times New Roman" w:cs="Times New Roman"/>
          <w:sz w:val="24"/>
          <w:szCs w:val="24"/>
        </w:rPr>
        <w:t>such as</w:t>
      </w:r>
      <w:r w:rsidR="00C9372D">
        <w:rPr>
          <w:rFonts w:ascii="Times New Roman" w:hAnsi="Times New Roman" w:cs="Times New Roman"/>
          <w:sz w:val="24"/>
          <w:szCs w:val="24"/>
        </w:rPr>
        <w:t xml:space="preserve"> </w:t>
      </w:r>
      <w:r w:rsidR="00993E3C">
        <w:rPr>
          <w:rFonts w:ascii="Times New Roman" w:hAnsi="Times New Roman" w:cs="Times New Roman"/>
          <w:sz w:val="24"/>
          <w:szCs w:val="24"/>
        </w:rPr>
        <w:t>‘</w:t>
      </w:r>
      <w:r w:rsidR="00C9372D">
        <w:rPr>
          <w:rFonts w:ascii="Times New Roman" w:hAnsi="Times New Roman" w:cs="Times New Roman"/>
          <w:sz w:val="24"/>
          <w:szCs w:val="24"/>
        </w:rPr>
        <w:t>society</w:t>
      </w:r>
      <w:r w:rsidR="00993E3C">
        <w:rPr>
          <w:rFonts w:ascii="Times New Roman" w:hAnsi="Times New Roman" w:cs="Times New Roman"/>
          <w:sz w:val="24"/>
          <w:szCs w:val="24"/>
        </w:rPr>
        <w:t xml:space="preserve">’, </w:t>
      </w:r>
      <w:r w:rsidR="00A82735">
        <w:rPr>
          <w:rFonts w:ascii="Times New Roman" w:hAnsi="Times New Roman" w:cs="Times New Roman"/>
          <w:sz w:val="24"/>
          <w:szCs w:val="24"/>
        </w:rPr>
        <w:t>particularly Durkheim</w:t>
      </w:r>
      <w:r w:rsidR="007A5BF5">
        <w:rPr>
          <w:rFonts w:ascii="Times New Roman" w:hAnsi="Times New Roman" w:cs="Times New Roman"/>
          <w:sz w:val="24"/>
          <w:szCs w:val="24"/>
        </w:rPr>
        <w:t>’s model of</w:t>
      </w:r>
      <w:r w:rsidR="00A80D76">
        <w:rPr>
          <w:rFonts w:ascii="Times New Roman" w:hAnsi="Times New Roman" w:cs="Times New Roman"/>
          <w:sz w:val="24"/>
          <w:szCs w:val="24"/>
        </w:rPr>
        <w:t xml:space="preserve"> </w:t>
      </w:r>
      <w:r w:rsidR="00993E3C">
        <w:rPr>
          <w:rFonts w:ascii="Times New Roman" w:hAnsi="Times New Roman" w:cs="Times New Roman"/>
          <w:sz w:val="24"/>
          <w:szCs w:val="24"/>
        </w:rPr>
        <w:t>discrete nation states</w:t>
      </w:r>
      <w:r w:rsidR="00A80D76">
        <w:rPr>
          <w:rFonts w:ascii="Times New Roman" w:hAnsi="Times New Roman" w:cs="Times New Roman"/>
          <w:sz w:val="24"/>
          <w:szCs w:val="24"/>
        </w:rPr>
        <w:t>,</w:t>
      </w:r>
      <w:r w:rsidR="00993E3C">
        <w:rPr>
          <w:rFonts w:ascii="Times New Roman" w:hAnsi="Times New Roman" w:cs="Times New Roman"/>
          <w:sz w:val="24"/>
          <w:szCs w:val="24"/>
        </w:rPr>
        <w:t xml:space="preserve"> </w:t>
      </w:r>
      <w:r w:rsidR="007A5BF5">
        <w:rPr>
          <w:rFonts w:ascii="Times New Roman" w:hAnsi="Times New Roman" w:cs="Times New Roman"/>
          <w:sz w:val="24"/>
          <w:szCs w:val="24"/>
        </w:rPr>
        <w:t xml:space="preserve">was undermined by </w:t>
      </w:r>
      <w:r w:rsidR="004B6284">
        <w:rPr>
          <w:rFonts w:ascii="Times New Roman" w:hAnsi="Times New Roman" w:cs="Times New Roman"/>
          <w:sz w:val="24"/>
          <w:szCs w:val="24"/>
        </w:rPr>
        <w:t xml:space="preserve">globalization of free markets, </w:t>
      </w:r>
      <w:r w:rsidR="00C9372D">
        <w:rPr>
          <w:rFonts w:ascii="Times New Roman" w:hAnsi="Times New Roman" w:cs="Times New Roman"/>
          <w:sz w:val="24"/>
          <w:szCs w:val="24"/>
        </w:rPr>
        <w:t xml:space="preserve">built </w:t>
      </w:r>
      <w:r w:rsidR="004B6284">
        <w:rPr>
          <w:rFonts w:ascii="Times New Roman" w:hAnsi="Times New Roman" w:cs="Times New Roman"/>
          <w:sz w:val="24"/>
          <w:szCs w:val="24"/>
        </w:rPr>
        <w:t>up</w:t>
      </w:r>
      <w:r w:rsidR="00C9372D">
        <w:rPr>
          <w:rFonts w:ascii="Times New Roman" w:hAnsi="Times New Roman" w:cs="Times New Roman"/>
          <w:sz w:val="24"/>
          <w:szCs w:val="24"/>
        </w:rPr>
        <w:t>on division of labour, and</w:t>
      </w:r>
      <w:r w:rsidR="00993E3C">
        <w:rPr>
          <w:rFonts w:ascii="Times New Roman" w:hAnsi="Times New Roman" w:cs="Times New Roman"/>
          <w:sz w:val="24"/>
          <w:szCs w:val="24"/>
        </w:rPr>
        <w:t xml:space="preserve"> individualism</w:t>
      </w:r>
      <w:r w:rsidR="007A5BF5">
        <w:rPr>
          <w:rFonts w:ascii="Times New Roman" w:hAnsi="Times New Roman" w:cs="Times New Roman"/>
          <w:sz w:val="24"/>
          <w:szCs w:val="24"/>
        </w:rPr>
        <w:t xml:space="preserve"> </w:t>
      </w:r>
      <w:r w:rsidR="00993E3C">
        <w:rPr>
          <w:rFonts w:ascii="Times New Roman" w:hAnsi="Times New Roman" w:cs="Times New Roman"/>
          <w:sz w:val="24"/>
          <w:szCs w:val="24"/>
        </w:rPr>
        <w:t xml:space="preserve">(Steele, 2009). </w:t>
      </w:r>
    </w:p>
    <w:p w14:paraId="0DFD0DF2" w14:textId="3F0A8096" w:rsidR="003057DF" w:rsidRPr="007A5BF5" w:rsidRDefault="00482F4A"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In addition, Thatcher believed that</w:t>
      </w:r>
      <w:r w:rsidR="00C33570">
        <w:rPr>
          <w:rFonts w:ascii="Times New Roman" w:hAnsi="Times New Roman" w:cs="Times New Roman"/>
          <w:sz w:val="24"/>
          <w:szCs w:val="24"/>
        </w:rPr>
        <w:t xml:space="preserve"> </w:t>
      </w:r>
      <w:r w:rsidR="003B5621">
        <w:rPr>
          <w:rFonts w:ascii="Times New Roman" w:hAnsi="Times New Roman" w:cs="Times New Roman"/>
          <w:sz w:val="24"/>
          <w:szCs w:val="24"/>
        </w:rPr>
        <w:t>the embour</w:t>
      </w:r>
      <w:r w:rsidR="008F115D">
        <w:rPr>
          <w:rFonts w:ascii="Times New Roman" w:hAnsi="Times New Roman" w:cs="Times New Roman"/>
          <w:sz w:val="24"/>
          <w:szCs w:val="24"/>
        </w:rPr>
        <w:t>geoisement of the majority of the population</w:t>
      </w:r>
      <w:r w:rsidR="00D22F7F">
        <w:rPr>
          <w:rFonts w:ascii="Times New Roman" w:hAnsi="Times New Roman" w:cs="Times New Roman"/>
          <w:sz w:val="24"/>
          <w:szCs w:val="24"/>
        </w:rPr>
        <w:t>, and the belief that only the poor needed state welfare support,</w:t>
      </w:r>
      <w:r w:rsidR="008F115D">
        <w:rPr>
          <w:rFonts w:ascii="Times New Roman" w:hAnsi="Times New Roman" w:cs="Times New Roman"/>
          <w:sz w:val="24"/>
          <w:szCs w:val="24"/>
        </w:rPr>
        <w:t xml:space="preserve"> </w:t>
      </w:r>
      <w:r>
        <w:rPr>
          <w:rFonts w:ascii="Times New Roman" w:hAnsi="Times New Roman" w:cs="Times New Roman"/>
          <w:sz w:val="24"/>
          <w:szCs w:val="24"/>
        </w:rPr>
        <w:t xml:space="preserve">meant that </w:t>
      </w:r>
      <w:r w:rsidR="008F115D">
        <w:rPr>
          <w:rFonts w:ascii="Times New Roman" w:hAnsi="Times New Roman" w:cs="Times New Roman"/>
          <w:sz w:val="24"/>
          <w:szCs w:val="24"/>
        </w:rPr>
        <w:t xml:space="preserve">tax and benefits policies </w:t>
      </w:r>
      <w:r w:rsidR="001F788F">
        <w:rPr>
          <w:rFonts w:ascii="Times New Roman" w:hAnsi="Times New Roman" w:cs="Times New Roman"/>
          <w:sz w:val="24"/>
          <w:szCs w:val="24"/>
        </w:rPr>
        <w:t>w</w:t>
      </w:r>
      <w:r>
        <w:rPr>
          <w:rFonts w:ascii="Times New Roman" w:hAnsi="Times New Roman" w:cs="Times New Roman"/>
          <w:sz w:val="24"/>
          <w:szCs w:val="24"/>
        </w:rPr>
        <w:t xml:space="preserve">ould be </w:t>
      </w:r>
      <w:r w:rsidR="008F115D">
        <w:rPr>
          <w:rFonts w:ascii="Times New Roman" w:hAnsi="Times New Roman" w:cs="Times New Roman"/>
          <w:sz w:val="24"/>
          <w:szCs w:val="24"/>
        </w:rPr>
        <w:t>refocused towards safety-net</w:t>
      </w:r>
      <w:r w:rsidR="001F788F">
        <w:rPr>
          <w:rFonts w:ascii="Times New Roman" w:hAnsi="Times New Roman" w:cs="Times New Roman"/>
          <w:sz w:val="24"/>
          <w:szCs w:val="24"/>
        </w:rPr>
        <w:t xml:space="preserve"> provision only</w:t>
      </w:r>
      <w:r>
        <w:rPr>
          <w:rFonts w:ascii="Times New Roman" w:hAnsi="Times New Roman" w:cs="Times New Roman"/>
          <w:sz w:val="24"/>
          <w:szCs w:val="24"/>
        </w:rPr>
        <w:t>.</w:t>
      </w:r>
      <w:r w:rsidR="00F85E45">
        <w:rPr>
          <w:rFonts w:ascii="Times New Roman" w:hAnsi="Times New Roman" w:cs="Times New Roman"/>
          <w:sz w:val="24"/>
          <w:szCs w:val="24"/>
        </w:rPr>
        <w:t xml:space="preserve"> </w:t>
      </w:r>
      <w:r w:rsidR="00D22F7F">
        <w:rPr>
          <w:rFonts w:ascii="Times New Roman" w:hAnsi="Times New Roman" w:cs="Times New Roman"/>
          <w:sz w:val="24"/>
          <w:szCs w:val="24"/>
        </w:rPr>
        <w:t xml:space="preserve">Taxation was </w:t>
      </w:r>
      <w:r w:rsidR="002B661F">
        <w:rPr>
          <w:rFonts w:ascii="Times New Roman" w:hAnsi="Times New Roman" w:cs="Times New Roman"/>
          <w:sz w:val="24"/>
          <w:szCs w:val="24"/>
        </w:rPr>
        <w:t>seen as undesirable as damaging to business and economic enterprise, but also as a means of abrogating social obligations through the funding of welfare systems</w:t>
      </w:r>
      <w:r w:rsidR="001F788F">
        <w:rPr>
          <w:rFonts w:ascii="Times New Roman" w:hAnsi="Times New Roman" w:cs="Times New Roman"/>
          <w:sz w:val="24"/>
          <w:szCs w:val="24"/>
        </w:rPr>
        <w:t>, and therefore</w:t>
      </w:r>
      <w:r w:rsidR="003057DF">
        <w:rPr>
          <w:rFonts w:ascii="Times New Roman" w:hAnsi="Times New Roman" w:cs="Times New Roman"/>
          <w:sz w:val="24"/>
          <w:szCs w:val="24"/>
        </w:rPr>
        <w:t xml:space="preserve"> as</w:t>
      </w:r>
      <w:r w:rsidR="00166E4A">
        <w:rPr>
          <w:rFonts w:ascii="Times New Roman" w:hAnsi="Times New Roman" w:cs="Times New Roman"/>
          <w:sz w:val="24"/>
          <w:szCs w:val="24"/>
        </w:rPr>
        <w:t xml:space="preserve"> weaken</w:t>
      </w:r>
      <w:r w:rsidR="003057DF">
        <w:rPr>
          <w:rFonts w:ascii="Times New Roman" w:hAnsi="Times New Roman" w:cs="Times New Roman"/>
          <w:sz w:val="24"/>
          <w:szCs w:val="24"/>
        </w:rPr>
        <w:t>ing</w:t>
      </w:r>
      <w:r w:rsidR="001F788F">
        <w:rPr>
          <w:rFonts w:ascii="Times New Roman" w:hAnsi="Times New Roman" w:cs="Times New Roman"/>
          <w:sz w:val="24"/>
          <w:szCs w:val="24"/>
        </w:rPr>
        <w:t xml:space="preserve"> families</w:t>
      </w:r>
      <w:r w:rsidR="00166E4A">
        <w:rPr>
          <w:rFonts w:ascii="Times New Roman" w:hAnsi="Times New Roman" w:cs="Times New Roman"/>
          <w:sz w:val="24"/>
          <w:szCs w:val="24"/>
        </w:rPr>
        <w:t>’ abilities to support their members</w:t>
      </w:r>
      <w:r w:rsidR="002B661F">
        <w:rPr>
          <w:rFonts w:ascii="Times New Roman" w:hAnsi="Times New Roman" w:cs="Times New Roman"/>
          <w:sz w:val="24"/>
          <w:szCs w:val="24"/>
        </w:rPr>
        <w:t xml:space="preserve"> (Land, 2008).</w:t>
      </w:r>
      <w:r w:rsidR="00D46A21">
        <w:rPr>
          <w:rFonts w:ascii="Times New Roman" w:hAnsi="Times New Roman" w:cs="Times New Roman"/>
          <w:sz w:val="24"/>
          <w:szCs w:val="24"/>
        </w:rPr>
        <w:t xml:space="preserve"> </w:t>
      </w:r>
      <w:r w:rsidR="007A5BF5" w:rsidRPr="007A5BF5">
        <w:rPr>
          <w:rFonts w:ascii="Times New Roman" w:hAnsi="Times New Roman" w:cs="Times New Roman"/>
          <w:sz w:val="24"/>
          <w:szCs w:val="24"/>
        </w:rPr>
        <w:t xml:space="preserve">Murray (1998) </w:t>
      </w:r>
      <w:r w:rsidR="007A5BF5">
        <w:rPr>
          <w:rFonts w:ascii="Times New Roman" w:hAnsi="Times New Roman" w:cs="Times New Roman"/>
          <w:sz w:val="24"/>
          <w:szCs w:val="24"/>
        </w:rPr>
        <w:t>for example</w:t>
      </w:r>
      <w:r w:rsidR="007A5BF5" w:rsidRPr="007A5BF5">
        <w:rPr>
          <w:rFonts w:ascii="Times New Roman" w:hAnsi="Times New Roman" w:cs="Times New Roman"/>
          <w:sz w:val="24"/>
          <w:szCs w:val="24"/>
        </w:rPr>
        <w:t>, argued that welfare policies undermines t</w:t>
      </w:r>
      <w:r w:rsidR="009E6DC5">
        <w:rPr>
          <w:rFonts w:ascii="Times New Roman" w:hAnsi="Times New Roman" w:cs="Times New Roman"/>
          <w:sz w:val="24"/>
          <w:szCs w:val="24"/>
        </w:rPr>
        <w:t xml:space="preserve">his </w:t>
      </w:r>
      <w:r w:rsidR="007A5BF5" w:rsidRPr="007A5BF5">
        <w:rPr>
          <w:rFonts w:ascii="Times New Roman" w:hAnsi="Times New Roman" w:cs="Times New Roman"/>
          <w:sz w:val="24"/>
          <w:szCs w:val="24"/>
        </w:rPr>
        <w:t xml:space="preserve">the family </w:t>
      </w:r>
      <w:r w:rsidR="009E6DC5">
        <w:rPr>
          <w:rFonts w:ascii="Times New Roman" w:hAnsi="Times New Roman" w:cs="Times New Roman"/>
          <w:sz w:val="24"/>
          <w:szCs w:val="24"/>
        </w:rPr>
        <w:t xml:space="preserve">role </w:t>
      </w:r>
      <w:r w:rsidR="007A5BF5" w:rsidRPr="007A5BF5">
        <w:rPr>
          <w:rFonts w:ascii="Times New Roman" w:hAnsi="Times New Roman" w:cs="Times New Roman"/>
          <w:sz w:val="24"/>
          <w:szCs w:val="24"/>
        </w:rPr>
        <w:t>through ‘perverse incentives’ for</w:t>
      </w:r>
      <w:r w:rsidR="009E6DC5">
        <w:rPr>
          <w:rFonts w:ascii="Times New Roman" w:hAnsi="Times New Roman" w:cs="Times New Roman"/>
          <w:sz w:val="24"/>
          <w:szCs w:val="24"/>
        </w:rPr>
        <w:t>, example for</w:t>
      </w:r>
      <w:r w:rsidR="007A5BF5" w:rsidRPr="007A5BF5">
        <w:rPr>
          <w:rFonts w:ascii="Times New Roman" w:hAnsi="Times New Roman" w:cs="Times New Roman"/>
          <w:sz w:val="24"/>
          <w:szCs w:val="24"/>
        </w:rPr>
        <w:t xml:space="preserve"> people to become lone parents, either through divorce or by having children outside of a relationship, and also to have larger families as more children attract more benefits. Murray (1998) argued further, that welfare policies have resulted in a culture of dependency which has resulted in the emergence of an ‘underclass’ of those who live on benefits and have no aspiration to work.</w:t>
      </w:r>
      <w:r w:rsidR="000140DE">
        <w:rPr>
          <w:rFonts w:ascii="Times New Roman" w:hAnsi="Times New Roman" w:cs="Times New Roman"/>
          <w:sz w:val="24"/>
          <w:szCs w:val="24"/>
        </w:rPr>
        <w:t xml:space="preserve"> </w:t>
      </w:r>
      <w:r w:rsidR="00C92423">
        <w:rPr>
          <w:rFonts w:ascii="Times New Roman" w:hAnsi="Times New Roman" w:cs="Times New Roman"/>
          <w:sz w:val="24"/>
          <w:szCs w:val="24"/>
        </w:rPr>
        <w:t xml:space="preserve">However, </w:t>
      </w:r>
      <w:r w:rsidR="009E6DC5">
        <w:rPr>
          <w:rFonts w:ascii="Times New Roman" w:hAnsi="Times New Roman" w:cs="Times New Roman"/>
          <w:sz w:val="24"/>
          <w:szCs w:val="24"/>
        </w:rPr>
        <w:t xml:space="preserve">it has been </w:t>
      </w:r>
      <w:r w:rsidR="00C92423">
        <w:rPr>
          <w:rFonts w:ascii="Times New Roman" w:hAnsi="Times New Roman" w:cs="Times New Roman"/>
          <w:sz w:val="24"/>
          <w:szCs w:val="24"/>
        </w:rPr>
        <w:t>argue</w:t>
      </w:r>
      <w:r w:rsidR="009A4302">
        <w:rPr>
          <w:rFonts w:ascii="Times New Roman" w:hAnsi="Times New Roman" w:cs="Times New Roman"/>
          <w:sz w:val="24"/>
          <w:szCs w:val="24"/>
        </w:rPr>
        <w:t>d</w:t>
      </w:r>
      <w:r w:rsidR="00C92423">
        <w:rPr>
          <w:rFonts w:ascii="Times New Roman" w:hAnsi="Times New Roman" w:cs="Times New Roman"/>
          <w:sz w:val="24"/>
          <w:szCs w:val="24"/>
        </w:rPr>
        <w:t xml:space="preserve"> that</w:t>
      </w:r>
      <w:r w:rsidR="009E6DC5">
        <w:rPr>
          <w:rFonts w:ascii="Times New Roman" w:hAnsi="Times New Roman" w:cs="Times New Roman"/>
          <w:sz w:val="24"/>
          <w:szCs w:val="24"/>
        </w:rPr>
        <w:t>, in fact,</w:t>
      </w:r>
      <w:r w:rsidR="00C92423">
        <w:rPr>
          <w:rFonts w:ascii="Times New Roman" w:hAnsi="Times New Roman" w:cs="Times New Roman"/>
          <w:sz w:val="24"/>
          <w:szCs w:val="24"/>
        </w:rPr>
        <w:t xml:space="preserve"> it is </w:t>
      </w:r>
      <w:r w:rsidR="004D2477">
        <w:rPr>
          <w:rFonts w:ascii="Times New Roman" w:hAnsi="Times New Roman" w:cs="Times New Roman"/>
          <w:sz w:val="24"/>
          <w:szCs w:val="24"/>
        </w:rPr>
        <w:t xml:space="preserve">social and </w:t>
      </w:r>
      <w:r w:rsidR="00C92423">
        <w:rPr>
          <w:rFonts w:ascii="Times New Roman" w:hAnsi="Times New Roman" w:cs="Times New Roman"/>
          <w:sz w:val="24"/>
          <w:szCs w:val="24"/>
        </w:rPr>
        <w:t>economic development that weakens families</w:t>
      </w:r>
      <w:r w:rsidR="007C3E82">
        <w:rPr>
          <w:rFonts w:ascii="Times New Roman" w:hAnsi="Times New Roman" w:cs="Times New Roman"/>
          <w:sz w:val="24"/>
          <w:szCs w:val="24"/>
        </w:rPr>
        <w:t>’ abilities to support its members</w:t>
      </w:r>
      <w:r w:rsidR="009A4302">
        <w:rPr>
          <w:rFonts w:ascii="Times New Roman" w:hAnsi="Times New Roman" w:cs="Times New Roman"/>
          <w:sz w:val="24"/>
          <w:szCs w:val="24"/>
        </w:rPr>
        <w:t xml:space="preserve">. </w:t>
      </w:r>
      <w:r w:rsidR="007C3E82">
        <w:rPr>
          <w:rFonts w:ascii="Times New Roman" w:hAnsi="Times New Roman" w:cs="Times New Roman"/>
          <w:sz w:val="24"/>
          <w:szCs w:val="24"/>
        </w:rPr>
        <w:t xml:space="preserve">Structural societal and economic changes, such as increased women’s employment </w:t>
      </w:r>
      <w:r w:rsidR="004D2477">
        <w:rPr>
          <w:rFonts w:ascii="Times New Roman" w:hAnsi="Times New Roman" w:cs="Times New Roman"/>
          <w:sz w:val="24"/>
          <w:szCs w:val="24"/>
        </w:rPr>
        <w:t>have challenged the traditional male</w:t>
      </w:r>
      <w:r w:rsidR="00BC5B75">
        <w:rPr>
          <w:rFonts w:ascii="Times New Roman" w:hAnsi="Times New Roman" w:cs="Times New Roman"/>
          <w:sz w:val="24"/>
          <w:szCs w:val="24"/>
        </w:rPr>
        <w:t>-</w:t>
      </w:r>
      <w:r w:rsidR="004D2477">
        <w:rPr>
          <w:rFonts w:ascii="Times New Roman" w:hAnsi="Times New Roman" w:cs="Times New Roman"/>
          <w:sz w:val="24"/>
          <w:szCs w:val="24"/>
        </w:rPr>
        <w:t>breadwinner, femal</w:t>
      </w:r>
      <w:r w:rsidR="00BC5B75">
        <w:rPr>
          <w:rFonts w:ascii="Times New Roman" w:hAnsi="Times New Roman" w:cs="Times New Roman"/>
          <w:sz w:val="24"/>
          <w:szCs w:val="24"/>
        </w:rPr>
        <w:t>e-</w:t>
      </w:r>
      <w:r w:rsidR="004D2477">
        <w:rPr>
          <w:rFonts w:ascii="Times New Roman" w:hAnsi="Times New Roman" w:cs="Times New Roman"/>
          <w:sz w:val="24"/>
          <w:szCs w:val="24"/>
        </w:rPr>
        <w:t xml:space="preserve">housewife model (Land, 2008). </w:t>
      </w:r>
    </w:p>
    <w:p w14:paraId="77914B8D" w14:textId="503B8CB8" w:rsidR="00537380" w:rsidRDefault="00537380"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has been seen above, </w:t>
      </w:r>
      <w:r w:rsidR="007A5BF5">
        <w:rPr>
          <w:rFonts w:ascii="Times New Roman" w:hAnsi="Times New Roman" w:cs="Times New Roman"/>
          <w:sz w:val="24"/>
          <w:szCs w:val="24"/>
        </w:rPr>
        <w:t xml:space="preserve">during </w:t>
      </w:r>
      <w:r>
        <w:rPr>
          <w:rFonts w:ascii="Times New Roman" w:hAnsi="Times New Roman" w:cs="Times New Roman"/>
          <w:sz w:val="24"/>
          <w:szCs w:val="24"/>
        </w:rPr>
        <w:t>the second half of the 20</w:t>
      </w:r>
      <w:r w:rsidRPr="005666CF">
        <w:rPr>
          <w:rFonts w:ascii="Times New Roman" w:hAnsi="Times New Roman" w:cs="Times New Roman"/>
          <w:sz w:val="24"/>
          <w:szCs w:val="24"/>
          <w:vertAlign w:val="superscript"/>
        </w:rPr>
        <w:t>th</w:t>
      </w:r>
      <w:r>
        <w:rPr>
          <w:rFonts w:ascii="Times New Roman" w:hAnsi="Times New Roman" w:cs="Times New Roman"/>
          <w:sz w:val="24"/>
          <w:szCs w:val="24"/>
        </w:rPr>
        <w:t xml:space="preserve"> century neo-liberal discourse, dominated economic and political debate. Abbott and Wallace, (1992) concluded that neo-liberalism involved two ideological platforms: liberal economic policies and conservative </w:t>
      </w:r>
      <w:r>
        <w:rPr>
          <w:rFonts w:ascii="Times New Roman" w:hAnsi="Times New Roman" w:cs="Times New Roman"/>
          <w:sz w:val="24"/>
          <w:szCs w:val="24"/>
        </w:rPr>
        <w:lastRenderedPageBreak/>
        <w:t>social moral values</w:t>
      </w:r>
      <w:r w:rsidR="007B28DB">
        <w:rPr>
          <w:rFonts w:ascii="Times New Roman" w:hAnsi="Times New Roman" w:cs="Times New Roman"/>
          <w:sz w:val="24"/>
          <w:szCs w:val="24"/>
        </w:rPr>
        <w:t>. The</w:t>
      </w:r>
      <w:r w:rsidR="007A5BF5">
        <w:rPr>
          <w:rFonts w:ascii="Times New Roman" w:hAnsi="Times New Roman" w:cs="Times New Roman"/>
          <w:sz w:val="24"/>
          <w:szCs w:val="24"/>
        </w:rPr>
        <w:t xml:space="preserve"> latter</w:t>
      </w:r>
      <w:r>
        <w:rPr>
          <w:rFonts w:ascii="Times New Roman" w:hAnsi="Times New Roman" w:cs="Times New Roman"/>
          <w:sz w:val="24"/>
          <w:szCs w:val="24"/>
        </w:rPr>
        <w:t xml:space="preserve"> hark</w:t>
      </w:r>
      <w:r w:rsidR="007A5BF5">
        <w:rPr>
          <w:rFonts w:ascii="Times New Roman" w:hAnsi="Times New Roman" w:cs="Times New Roman"/>
          <w:sz w:val="24"/>
          <w:szCs w:val="24"/>
        </w:rPr>
        <w:t>s</w:t>
      </w:r>
      <w:r>
        <w:rPr>
          <w:rFonts w:ascii="Times New Roman" w:hAnsi="Times New Roman" w:cs="Times New Roman"/>
          <w:sz w:val="24"/>
          <w:szCs w:val="24"/>
        </w:rPr>
        <w:t xml:space="preserve"> back to a </w:t>
      </w:r>
      <w:r w:rsidR="007B28DB">
        <w:rPr>
          <w:rFonts w:ascii="Times New Roman" w:hAnsi="Times New Roman" w:cs="Times New Roman"/>
          <w:sz w:val="24"/>
          <w:szCs w:val="24"/>
        </w:rPr>
        <w:t>‘</w:t>
      </w:r>
      <w:r>
        <w:rPr>
          <w:rFonts w:ascii="Times New Roman" w:hAnsi="Times New Roman" w:cs="Times New Roman"/>
          <w:sz w:val="24"/>
          <w:szCs w:val="24"/>
        </w:rPr>
        <w:t>golden age</w:t>
      </w:r>
      <w:r w:rsidR="007B28DB">
        <w:rPr>
          <w:rFonts w:ascii="Times New Roman" w:hAnsi="Times New Roman" w:cs="Times New Roman"/>
          <w:sz w:val="24"/>
          <w:szCs w:val="24"/>
        </w:rPr>
        <w:t>’</w:t>
      </w:r>
      <w:r>
        <w:rPr>
          <w:rFonts w:ascii="Times New Roman" w:hAnsi="Times New Roman" w:cs="Times New Roman"/>
          <w:sz w:val="24"/>
          <w:szCs w:val="24"/>
        </w:rPr>
        <w:t xml:space="preserve"> of </w:t>
      </w:r>
      <w:r w:rsidR="007A5BF5">
        <w:rPr>
          <w:rFonts w:ascii="Times New Roman" w:hAnsi="Times New Roman" w:cs="Times New Roman"/>
          <w:sz w:val="24"/>
          <w:szCs w:val="24"/>
        </w:rPr>
        <w:t xml:space="preserve">marriage and family of a heterosexual couple, along with their biological children, </w:t>
      </w:r>
      <w:r w:rsidR="009E6DC5">
        <w:rPr>
          <w:rFonts w:ascii="Times New Roman" w:hAnsi="Times New Roman" w:cs="Times New Roman"/>
          <w:sz w:val="24"/>
          <w:szCs w:val="24"/>
        </w:rPr>
        <w:t xml:space="preserve">and </w:t>
      </w:r>
      <w:r w:rsidR="007A5BF5">
        <w:rPr>
          <w:rFonts w:ascii="Times New Roman" w:hAnsi="Times New Roman" w:cs="Times New Roman"/>
          <w:sz w:val="24"/>
          <w:szCs w:val="24"/>
        </w:rPr>
        <w:t xml:space="preserve">who remained </w:t>
      </w:r>
      <w:r w:rsidR="009E6DC5">
        <w:rPr>
          <w:rFonts w:ascii="Times New Roman" w:hAnsi="Times New Roman" w:cs="Times New Roman"/>
          <w:sz w:val="24"/>
          <w:szCs w:val="24"/>
        </w:rPr>
        <w:t>married</w:t>
      </w:r>
      <w:r w:rsidR="007A5BF5">
        <w:rPr>
          <w:rFonts w:ascii="Times New Roman" w:hAnsi="Times New Roman" w:cs="Times New Roman"/>
          <w:sz w:val="24"/>
          <w:szCs w:val="24"/>
        </w:rPr>
        <w:t xml:space="preserve"> until one died. There were distinct gender roles of</w:t>
      </w:r>
      <w:r>
        <w:rPr>
          <w:rFonts w:ascii="Times New Roman" w:hAnsi="Times New Roman" w:cs="Times New Roman"/>
          <w:sz w:val="24"/>
          <w:szCs w:val="24"/>
        </w:rPr>
        <w:t xml:space="preserve"> a male breadwinner</w:t>
      </w:r>
      <w:r w:rsidR="007A5BF5">
        <w:rPr>
          <w:rFonts w:ascii="Times New Roman" w:hAnsi="Times New Roman" w:cs="Times New Roman"/>
          <w:sz w:val="24"/>
          <w:szCs w:val="24"/>
        </w:rPr>
        <w:t xml:space="preserve"> and</w:t>
      </w:r>
      <w:r>
        <w:rPr>
          <w:rFonts w:ascii="Times New Roman" w:hAnsi="Times New Roman" w:cs="Times New Roman"/>
          <w:sz w:val="24"/>
          <w:szCs w:val="24"/>
        </w:rPr>
        <w:t xml:space="preserve"> </w:t>
      </w:r>
      <w:r w:rsidR="007A5BF5">
        <w:rPr>
          <w:rFonts w:ascii="Times New Roman" w:hAnsi="Times New Roman" w:cs="Times New Roman"/>
          <w:sz w:val="24"/>
          <w:szCs w:val="24"/>
        </w:rPr>
        <w:t xml:space="preserve">a </w:t>
      </w:r>
      <w:r>
        <w:rPr>
          <w:rFonts w:ascii="Times New Roman" w:hAnsi="Times New Roman" w:cs="Times New Roman"/>
          <w:sz w:val="24"/>
          <w:szCs w:val="24"/>
        </w:rPr>
        <w:t xml:space="preserve">female </w:t>
      </w:r>
      <w:r w:rsidR="007A5BF5">
        <w:rPr>
          <w:rFonts w:ascii="Times New Roman" w:hAnsi="Times New Roman" w:cs="Times New Roman"/>
          <w:sz w:val="24"/>
          <w:szCs w:val="24"/>
        </w:rPr>
        <w:t xml:space="preserve">who </w:t>
      </w:r>
      <w:r>
        <w:rPr>
          <w:rFonts w:ascii="Times New Roman" w:hAnsi="Times New Roman" w:cs="Times New Roman"/>
          <w:sz w:val="24"/>
          <w:szCs w:val="24"/>
        </w:rPr>
        <w:t xml:space="preserve">stayed at home and provided </w:t>
      </w:r>
      <w:r w:rsidR="007A5BF5">
        <w:rPr>
          <w:rFonts w:ascii="Times New Roman" w:hAnsi="Times New Roman" w:cs="Times New Roman"/>
          <w:sz w:val="24"/>
          <w:szCs w:val="24"/>
        </w:rPr>
        <w:t xml:space="preserve">domestic duties and emotional </w:t>
      </w:r>
      <w:r>
        <w:rPr>
          <w:rFonts w:ascii="Times New Roman" w:hAnsi="Times New Roman" w:cs="Times New Roman"/>
          <w:sz w:val="24"/>
          <w:szCs w:val="24"/>
        </w:rPr>
        <w:t xml:space="preserve">care.  In this moral arena the traditional nuclear family forms the bedrock of the proper and stable functioning of society (Murdock, 1949). In fact, in </w:t>
      </w:r>
      <w:r w:rsidR="007A5BF5">
        <w:rPr>
          <w:rFonts w:ascii="Times New Roman" w:hAnsi="Times New Roman" w:cs="Times New Roman"/>
          <w:sz w:val="24"/>
          <w:szCs w:val="24"/>
        </w:rPr>
        <w:t xml:space="preserve">during </w:t>
      </w:r>
      <w:r>
        <w:rPr>
          <w:rFonts w:ascii="Times New Roman" w:hAnsi="Times New Roman" w:cs="Times New Roman"/>
          <w:sz w:val="24"/>
          <w:szCs w:val="24"/>
        </w:rPr>
        <w:t xml:space="preserve">a </w:t>
      </w:r>
      <w:r w:rsidR="007A5BF5">
        <w:rPr>
          <w:rFonts w:ascii="Times New Roman" w:hAnsi="Times New Roman" w:cs="Times New Roman"/>
          <w:sz w:val="24"/>
          <w:szCs w:val="24"/>
        </w:rPr>
        <w:t xml:space="preserve">1988 </w:t>
      </w:r>
      <w:r>
        <w:rPr>
          <w:rFonts w:ascii="Times New Roman" w:hAnsi="Times New Roman" w:cs="Times New Roman"/>
          <w:sz w:val="24"/>
          <w:szCs w:val="24"/>
        </w:rPr>
        <w:t>speech</w:t>
      </w:r>
      <w:r w:rsidR="007A5BF5">
        <w:rPr>
          <w:rFonts w:ascii="Times New Roman" w:hAnsi="Times New Roman" w:cs="Times New Roman"/>
          <w:sz w:val="24"/>
          <w:szCs w:val="24"/>
        </w:rPr>
        <w:t xml:space="preserve"> </w:t>
      </w:r>
      <w:r>
        <w:rPr>
          <w:rFonts w:ascii="Times New Roman" w:hAnsi="Times New Roman" w:cs="Times New Roman"/>
          <w:sz w:val="24"/>
          <w:szCs w:val="24"/>
        </w:rPr>
        <w:t>Thatcher stated that “The family is the building block of society”. The</w:t>
      </w:r>
      <w:r w:rsidR="007A5BF5">
        <w:rPr>
          <w:rFonts w:ascii="Times New Roman" w:hAnsi="Times New Roman" w:cs="Times New Roman"/>
          <w:sz w:val="24"/>
          <w:szCs w:val="24"/>
        </w:rPr>
        <w:t>re will be an attempt therefore to examine</w:t>
      </w:r>
      <w:r>
        <w:rPr>
          <w:rFonts w:ascii="Times New Roman" w:hAnsi="Times New Roman" w:cs="Times New Roman"/>
          <w:sz w:val="24"/>
          <w:szCs w:val="24"/>
        </w:rPr>
        <w:t xml:space="preserve"> whether there was</w:t>
      </w:r>
      <w:r w:rsidR="009E6DC5">
        <w:rPr>
          <w:rFonts w:ascii="Times New Roman" w:hAnsi="Times New Roman" w:cs="Times New Roman"/>
          <w:sz w:val="24"/>
          <w:szCs w:val="24"/>
        </w:rPr>
        <w:t>,</w:t>
      </w:r>
      <w:r>
        <w:rPr>
          <w:rFonts w:ascii="Times New Roman" w:hAnsi="Times New Roman" w:cs="Times New Roman"/>
          <w:sz w:val="24"/>
          <w:szCs w:val="24"/>
        </w:rPr>
        <w:t xml:space="preserve"> </w:t>
      </w:r>
      <w:r w:rsidR="009E6DC5">
        <w:rPr>
          <w:rFonts w:ascii="Times New Roman" w:hAnsi="Times New Roman" w:cs="Times New Roman"/>
          <w:sz w:val="24"/>
          <w:szCs w:val="24"/>
        </w:rPr>
        <w:t xml:space="preserve">indeed, </w:t>
      </w:r>
      <w:r>
        <w:rPr>
          <w:rFonts w:ascii="Times New Roman" w:hAnsi="Times New Roman" w:cs="Times New Roman"/>
          <w:sz w:val="24"/>
          <w:szCs w:val="24"/>
        </w:rPr>
        <w:t xml:space="preserve">a ‘golden age’ of the family, to explore </w:t>
      </w:r>
      <w:r w:rsidR="007A5BF5">
        <w:rPr>
          <w:rFonts w:ascii="Times New Roman" w:hAnsi="Times New Roman" w:cs="Times New Roman"/>
          <w:sz w:val="24"/>
          <w:szCs w:val="24"/>
        </w:rPr>
        <w:t xml:space="preserve">modern </w:t>
      </w:r>
      <w:r>
        <w:rPr>
          <w:rFonts w:ascii="Times New Roman" w:hAnsi="Times New Roman" w:cs="Times New Roman"/>
          <w:sz w:val="24"/>
          <w:szCs w:val="24"/>
        </w:rPr>
        <w:t>developments in the structure of families, and to examine the relevance of the family in contemporary society.</w:t>
      </w:r>
    </w:p>
    <w:p w14:paraId="46BC2A25" w14:textId="3990C674" w:rsidR="005C7F60" w:rsidRDefault="00537380"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Functionalists such as Murdock (1949)</w:t>
      </w:r>
      <w:r w:rsidR="00F85E45">
        <w:rPr>
          <w:rFonts w:ascii="Times New Roman" w:hAnsi="Times New Roman" w:cs="Times New Roman"/>
          <w:sz w:val="24"/>
          <w:szCs w:val="24"/>
        </w:rPr>
        <w:t xml:space="preserve"> and </w:t>
      </w:r>
      <w:r>
        <w:rPr>
          <w:rFonts w:ascii="Times New Roman" w:hAnsi="Times New Roman" w:cs="Times New Roman"/>
          <w:sz w:val="24"/>
          <w:szCs w:val="24"/>
        </w:rPr>
        <w:t>Parsons (1956)</w:t>
      </w:r>
      <w:r w:rsidR="00C454BE">
        <w:rPr>
          <w:rFonts w:ascii="Times New Roman" w:hAnsi="Times New Roman" w:cs="Times New Roman"/>
          <w:sz w:val="24"/>
          <w:szCs w:val="24"/>
        </w:rPr>
        <w:t xml:space="preserve"> consider that the existence of the family </w:t>
      </w:r>
      <w:r w:rsidR="007B28DB">
        <w:rPr>
          <w:rFonts w:ascii="Times New Roman" w:hAnsi="Times New Roman" w:cs="Times New Roman"/>
          <w:sz w:val="24"/>
          <w:szCs w:val="24"/>
        </w:rPr>
        <w:t>i</w:t>
      </w:r>
      <w:r w:rsidR="00C454BE">
        <w:rPr>
          <w:rFonts w:ascii="Times New Roman" w:hAnsi="Times New Roman" w:cs="Times New Roman"/>
          <w:sz w:val="24"/>
          <w:szCs w:val="24"/>
        </w:rPr>
        <w:t xml:space="preserve">s the principal component </w:t>
      </w:r>
      <w:r w:rsidR="007F32BD">
        <w:rPr>
          <w:rFonts w:ascii="Times New Roman" w:hAnsi="Times New Roman" w:cs="Times New Roman"/>
          <w:sz w:val="24"/>
          <w:szCs w:val="24"/>
        </w:rPr>
        <w:t xml:space="preserve">in maintaining </w:t>
      </w:r>
      <w:r w:rsidR="001E3D64">
        <w:rPr>
          <w:rFonts w:ascii="Times New Roman" w:hAnsi="Times New Roman" w:cs="Times New Roman"/>
          <w:sz w:val="24"/>
          <w:szCs w:val="24"/>
        </w:rPr>
        <w:t>the stability and sustainability of society.</w:t>
      </w:r>
      <w:r w:rsidR="007B28DB">
        <w:rPr>
          <w:rFonts w:ascii="Times New Roman" w:hAnsi="Times New Roman" w:cs="Times New Roman"/>
          <w:sz w:val="24"/>
          <w:szCs w:val="24"/>
        </w:rPr>
        <w:t xml:space="preserve"> It </w:t>
      </w:r>
      <w:r w:rsidR="00DB66BE">
        <w:rPr>
          <w:rFonts w:ascii="Times New Roman" w:hAnsi="Times New Roman" w:cs="Times New Roman"/>
          <w:sz w:val="24"/>
          <w:szCs w:val="24"/>
        </w:rPr>
        <w:t>was</w:t>
      </w:r>
      <w:r w:rsidR="007B28DB">
        <w:rPr>
          <w:rFonts w:ascii="Times New Roman" w:hAnsi="Times New Roman" w:cs="Times New Roman"/>
          <w:sz w:val="24"/>
          <w:szCs w:val="24"/>
        </w:rPr>
        <w:t xml:space="preserve"> assumed that family structures evolve</w:t>
      </w:r>
      <w:r w:rsidR="00FE3E2E">
        <w:rPr>
          <w:rFonts w:ascii="Times New Roman" w:hAnsi="Times New Roman" w:cs="Times New Roman"/>
          <w:sz w:val="24"/>
          <w:szCs w:val="24"/>
        </w:rPr>
        <w:t>d</w:t>
      </w:r>
      <w:r w:rsidR="007B28DB">
        <w:rPr>
          <w:rFonts w:ascii="Times New Roman" w:hAnsi="Times New Roman" w:cs="Times New Roman"/>
          <w:sz w:val="24"/>
          <w:szCs w:val="24"/>
        </w:rPr>
        <w:t xml:space="preserve"> with </w:t>
      </w:r>
      <w:r w:rsidR="00F85E45">
        <w:rPr>
          <w:rFonts w:ascii="Times New Roman" w:hAnsi="Times New Roman" w:cs="Times New Roman"/>
          <w:sz w:val="24"/>
          <w:szCs w:val="24"/>
        </w:rPr>
        <w:t xml:space="preserve">‘the march of </w:t>
      </w:r>
      <w:r w:rsidR="00DB66BE">
        <w:rPr>
          <w:rFonts w:ascii="Times New Roman" w:hAnsi="Times New Roman" w:cs="Times New Roman"/>
          <w:sz w:val="24"/>
          <w:szCs w:val="24"/>
        </w:rPr>
        <w:t>progress</w:t>
      </w:r>
      <w:r w:rsidR="00F85E45">
        <w:rPr>
          <w:rFonts w:ascii="Times New Roman" w:hAnsi="Times New Roman" w:cs="Times New Roman"/>
          <w:sz w:val="24"/>
          <w:szCs w:val="24"/>
        </w:rPr>
        <w:t>’</w:t>
      </w:r>
      <w:r w:rsidR="007B28DB">
        <w:rPr>
          <w:rFonts w:ascii="Times New Roman" w:hAnsi="Times New Roman" w:cs="Times New Roman"/>
          <w:sz w:val="24"/>
          <w:szCs w:val="24"/>
        </w:rPr>
        <w:t xml:space="preserve"> and that the</w:t>
      </w:r>
      <w:r w:rsidR="00DB66BE">
        <w:rPr>
          <w:rFonts w:ascii="Times New Roman" w:hAnsi="Times New Roman" w:cs="Times New Roman"/>
          <w:sz w:val="24"/>
          <w:szCs w:val="24"/>
        </w:rPr>
        <w:t>se</w:t>
      </w:r>
      <w:r w:rsidR="007B28DB">
        <w:rPr>
          <w:rFonts w:ascii="Times New Roman" w:hAnsi="Times New Roman" w:cs="Times New Roman"/>
          <w:sz w:val="24"/>
          <w:szCs w:val="24"/>
        </w:rPr>
        <w:t xml:space="preserve"> adaptations ma</w:t>
      </w:r>
      <w:r w:rsidR="00FE3E2E">
        <w:rPr>
          <w:rFonts w:ascii="Times New Roman" w:hAnsi="Times New Roman" w:cs="Times New Roman"/>
          <w:sz w:val="24"/>
          <w:szCs w:val="24"/>
        </w:rPr>
        <w:t>d</w:t>
      </w:r>
      <w:r w:rsidR="007B28DB">
        <w:rPr>
          <w:rFonts w:ascii="Times New Roman" w:hAnsi="Times New Roman" w:cs="Times New Roman"/>
          <w:sz w:val="24"/>
          <w:szCs w:val="24"/>
        </w:rPr>
        <w:t>e families better suited to their environments</w:t>
      </w:r>
      <w:r w:rsidR="00F85E45">
        <w:rPr>
          <w:rFonts w:ascii="Times New Roman" w:hAnsi="Times New Roman" w:cs="Times New Roman"/>
          <w:sz w:val="24"/>
          <w:szCs w:val="24"/>
        </w:rPr>
        <w:t xml:space="preserve"> (Young and Willmott, 1973)</w:t>
      </w:r>
      <w:r w:rsidR="007B28DB">
        <w:rPr>
          <w:rFonts w:ascii="Times New Roman" w:hAnsi="Times New Roman" w:cs="Times New Roman"/>
          <w:sz w:val="24"/>
          <w:szCs w:val="24"/>
        </w:rPr>
        <w:t xml:space="preserve">. </w:t>
      </w:r>
      <w:r w:rsidR="00FE3E2E">
        <w:rPr>
          <w:rFonts w:ascii="Times New Roman" w:hAnsi="Times New Roman" w:cs="Times New Roman"/>
          <w:sz w:val="24"/>
          <w:szCs w:val="24"/>
        </w:rPr>
        <w:t>What is seen as the traditional family</w:t>
      </w:r>
      <w:r w:rsidR="00F91361">
        <w:rPr>
          <w:rFonts w:ascii="Times New Roman" w:hAnsi="Times New Roman" w:cs="Times New Roman"/>
          <w:sz w:val="24"/>
          <w:szCs w:val="24"/>
        </w:rPr>
        <w:t>;</w:t>
      </w:r>
      <w:r w:rsidR="00FE3E2E">
        <w:rPr>
          <w:rFonts w:ascii="Times New Roman" w:hAnsi="Times New Roman" w:cs="Times New Roman"/>
          <w:sz w:val="24"/>
          <w:szCs w:val="24"/>
        </w:rPr>
        <w:t xml:space="preserve"> t</w:t>
      </w:r>
      <w:r w:rsidR="007B28DB">
        <w:rPr>
          <w:rFonts w:ascii="Times New Roman" w:hAnsi="Times New Roman" w:cs="Times New Roman"/>
          <w:sz w:val="24"/>
          <w:szCs w:val="24"/>
        </w:rPr>
        <w:t xml:space="preserve">he nuclear family </w:t>
      </w:r>
      <w:r w:rsidR="00FE3E2E">
        <w:rPr>
          <w:rFonts w:ascii="Times New Roman" w:hAnsi="Times New Roman" w:cs="Times New Roman"/>
          <w:sz w:val="24"/>
          <w:szCs w:val="24"/>
        </w:rPr>
        <w:t>of two heterosexual parents, along with their children</w:t>
      </w:r>
      <w:r w:rsidR="00F91361">
        <w:rPr>
          <w:rFonts w:ascii="Times New Roman" w:hAnsi="Times New Roman" w:cs="Times New Roman"/>
          <w:sz w:val="24"/>
          <w:szCs w:val="24"/>
        </w:rPr>
        <w:t>,</w:t>
      </w:r>
      <w:r w:rsidR="00FE3E2E">
        <w:rPr>
          <w:rFonts w:ascii="Times New Roman" w:hAnsi="Times New Roman" w:cs="Times New Roman"/>
          <w:sz w:val="24"/>
          <w:szCs w:val="24"/>
        </w:rPr>
        <w:t xml:space="preserve"> living in the same household, </w:t>
      </w:r>
      <w:r w:rsidR="007B28DB">
        <w:rPr>
          <w:rFonts w:ascii="Times New Roman" w:hAnsi="Times New Roman" w:cs="Times New Roman"/>
          <w:sz w:val="24"/>
          <w:szCs w:val="24"/>
        </w:rPr>
        <w:t>was seen as ideally suited to the modern age</w:t>
      </w:r>
      <w:r w:rsidR="00FE3E2E">
        <w:rPr>
          <w:rFonts w:ascii="Times New Roman" w:hAnsi="Times New Roman" w:cs="Times New Roman"/>
          <w:sz w:val="24"/>
          <w:szCs w:val="24"/>
        </w:rPr>
        <w:t xml:space="preserve">, and, according to </w:t>
      </w:r>
      <w:r w:rsidR="007B28DB">
        <w:rPr>
          <w:rFonts w:ascii="Times New Roman" w:hAnsi="Times New Roman" w:cs="Times New Roman"/>
          <w:sz w:val="24"/>
          <w:szCs w:val="24"/>
        </w:rPr>
        <w:t xml:space="preserve">Murdock, </w:t>
      </w:r>
      <w:r w:rsidR="00FE3E2E">
        <w:rPr>
          <w:rFonts w:ascii="Times New Roman" w:hAnsi="Times New Roman" w:cs="Times New Roman"/>
          <w:sz w:val="24"/>
          <w:szCs w:val="24"/>
        </w:rPr>
        <w:t>(</w:t>
      </w:r>
      <w:r w:rsidR="007B28DB">
        <w:rPr>
          <w:rFonts w:ascii="Times New Roman" w:hAnsi="Times New Roman" w:cs="Times New Roman"/>
          <w:sz w:val="24"/>
          <w:szCs w:val="24"/>
        </w:rPr>
        <w:t>1949)</w:t>
      </w:r>
      <w:r w:rsidR="00FE3E2E">
        <w:rPr>
          <w:rFonts w:ascii="Times New Roman" w:hAnsi="Times New Roman" w:cs="Times New Roman"/>
          <w:sz w:val="24"/>
          <w:szCs w:val="24"/>
        </w:rPr>
        <w:t>, universal</w:t>
      </w:r>
      <w:r w:rsidR="007B28DB">
        <w:rPr>
          <w:rFonts w:ascii="Times New Roman" w:hAnsi="Times New Roman" w:cs="Times New Roman"/>
          <w:sz w:val="24"/>
          <w:szCs w:val="24"/>
        </w:rPr>
        <w:t>.</w:t>
      </w:r>
      <w:r w:rsidR="00F85E45">
        <w:rPr>
          <w:rFonts w:ascii="Times New Roman" w:hAnsi="Times New Roman" w:cs="Times New Roman"/>
          <w:sz w:val="24"/>
          <w:szCs w:val="24"/>
        </w:rPr>
        <w:t xml:space="preserve"> </w:t>
      </w:r>
      <w:r w:rsidR="00FE3E2E">
        <w:rPr>
          <w:rFonts w:ascii="Times New Roman" w:hAnsi="Times New Roman" w:cs="Times New Roman"/>
          <w:sz w:val="24"/>
          <w:szCs w:val="24"/>
        </w:rPr>
        <w:t xml:space="preserve">Murdock (1949) stated that </w:t>
      </w:r>
      <w:r w:rsidR="007F32BD">
        <w:rPr>
          <w:rFonts w:ascii="Times New Roman" w:hAnsi="Times New Roman" w:cs="Times New Roman"/>
          <w:sz w:val="24"/>
          <w:szCs w:val="24"/>
        </w:rPr>
        <w:t>families provide a range of functions</w:t>
      </w:r>
      <w:r w:rsidR="007B28DB">
        <w:rPr>
          <w:rFonts w:ascii="Times New Roman" w:hAnsi="Times New Roman" w:cs="Times New Roman"/>
          <w:sz w:val="24"/>
          <w:szCs w:val="24"/>
        </w:rPr>
        <w:t>;</w:t>
      </w:r>
      <w:r w:rsidR="007F32BD">
        <w:rPr>
          <w:rFonts w:ascii="Times New Roman" w:hAnsi="Times New Roman" w:cs="Times New Roman"/>
          <w:sz w:val="24"/>
          <w:szCs w:val="24"/>
        </w:rPr>
        <w:t xml:space="preserve"> </w:t>
      </w:r>
      <w:r w:rsidR="004030D8">
        <w:rPr>
          <w:rFonts w:ascii="Times New Roman" w:hAnsi="Times New Roman" w:cs="Times New Roman"/>
          <w:sz w:val="24"/>
          <w:szCs w:val="24"/>
        </w:rPr>
        <w:t>economic, educational, reproductive and sexual (Murdock, 1949)</w:t>
      </w:r>
      <w:r w:rsidR="007F32BD">
        <w:rPr>
          <w:rFonts w:ascii="Times New Roman" w:hAnsi="Times New Roman" w:cs="Times New Roman"/>
          <w:sz w:val="24"/>
          <w:szCs w:val="24"/>
        </w:rPr>
        <w:t xml:space="preserve">. </w:t>
      </w:r>
      <w:r w:rsidR="00F26D1A">
        <w:rPr>
          <w:rFonts w:ascii="Times New Roman" w:hAnsi="Times New Roman" w:cs="Times New Roman"/>
          <w:sz w:val="24"/>
          <w:szCs w:val="24"/>
        </w:rPr>
        <w:t>According to Parsons</w:t>
      </w:r>
      <w:r w:rsidR="009E6DC5">
        <w:rPr>
          <w:rFonts w:ascii="Times New Roman" w:hAnsi="Times New Roman" w:cs="Times New Roman"/>
          <w:sz w:val="24"/>
          <w:szCs w:val="24"/>
        </w:rPr>
        <w:t xml:space="preserve"> (1956), a key contributor to the functionalist approach,</w:t>
      </w:r>
      <w:r w:rsidR="00F26D1A">
        <w:rPr>
          <w:rFonts w:ascii="Times New Roman" w:hAnsi="Times New Roman" w:cs="Times New Roman"/>
          <w:sz w:val="24"/>
          <w:szCs w:val="24"/>
        </w:rPr>
        <w:t xml:space="preserve"> as families adapted to existing in a modern industrial society, where geographic and social mobility became important, many of the functions undertaken within families</w:t>
      </w:r>
      <w:r w:rsidR="005C7F60">
        <w:rPr>
          <w:rFonts w:ascii="Times New Roman" w:hAnsi="Times New Roman" w:cs="Times New Roman"/>
          <w:sz w:val="24"/>
          <w:szCs w:val="24"/>
        </w:rPr>
        <w:t xml:space="preserve"> began to be undertaken by external agencies, such as schools, hospitals</w:t>
      </w:r>
      <w:r w:rsidR="009E6DC5">
        <w:rPr>
          <w:rFonts w:ascii="Times New Roman" w:hAnsi="Times New Roman" w:cs="Times New Roman"/>
          <w:sz w:val="24"/>
          <w:szCs w:val="24"/>
        </w:rPr>
        <w:t>, leisure facilities</w:t>
      </w:r>
      <w:r w:rsidR="005C7F60">
        <w:rPr>
          <w:rFonts w:ascii="Times New Roman" w:hAnsi="Times New Roman" w:cs="Times New Roman"/>
          <w:sz w:val="24"/>
          <w:szCs w:val="24"/>
        </w:rPr>
        <w:t xml:space="preserve"> and the courts. This reduced the family to having just two ‘basic and irreducible functions’; the </w:t>
      </w:r>
      <w:r w:rsidR="00FE3E2E">
        <w:rPr>
          <w:rFonts w:ascii="Times New Roman" w:hAnsi="Times New Roman" w:cs="Times New Roman"/>
          <w:sz w:val="24"/>
          <w:szCs w:val="24"/>
        </w:rPr>
        <w:t xml:space="preserve">primary </w:t>
      </w:r>
      <w:r w:rsidR="007F32BD">
        <w:rPr>
          <w:rFonts w:ascii="Times New Roman" w:hAnsi="Times New Roman" w:cs="Times New Roman"/>
          <w:sz w:val="24"/>
          <w:szCs w:val="24"/>
        </w:rPr>
        <w:t xml:space="preserve">socialization of </w:t>
      </w:r>
      <w:r w:rsidR="005C7F60">
        <w:rPr>
          <w:rFonts w:ascii="Times New Roman" w:hAnsi="Times New Roman" w:cs="Times New Roman"/>
          <w:sz w:val="24"/>
          <w:szCs w:val="24"/>
        </w:rPr>
        <w:t>children</w:t>
      </w:r>
      <w:r w:rsidR="008C799A">
        <w:rPr>
          <w:rFonts w:ascii="Times New Roman" w:hAnsi="Times New Roman" w:cs="Times New Roman"/>
          <w:sz w:val="24"/>
          <w:szCs w:val="24"/>
        </w:rPr>
        <w:t xml:space="preserve"> which reinforces cultural values and norms, creating the future productive citizen,</w:t>
      </w:r>
      <w:r w:rsidR="00F26D1A">
        <w:rPr>
          <w:rFonts w:ascii="Times New Roman" w:hAnsi="Times New Roman" w:cs="Times New Roman"/>
          <w:sz w:val="24"/>
          <w:szCs w:val="24"/>
        </w:rPr>
        <w:t xml:space="preserve"> and the</w:t>
      </w:r>
      <w:r w:rsidR="007F32BD">
        <w:rPr>
          <w:rFonts w:ascii="Times New Roman" w:hAnsi="Times New Roman" w:cs="Times New Roman"/>
          <w:sz w:val="24"/>
          <w:szCs w:val="24"/>
        </w:rPr>
        <w:t xml:space="preserve"> </w:t>
      </w:r>
      <w:r w:rsidR="004030D8">
        <w:rPr>
          <w:rFonts w:ascii="Times New Roman" w:hAnsi="Times New Roman" w:cs="Times New Roman"/>
          <w:sz w:val="24"/>
          <w:szCs w:val="24"/>
        </w:rPr>
        <w:t xml:space="preserve">stabilization </w:t>
      </w:r>
      <w:r w:rsidR="007F32BD">
        <w:rPr>
          <w:rFonts w:ascii="Times New Roman" w:hAnsi="Times New Roman" w:cs="Times New Roman"/>
          <w:sz w:val="24"/>
          <w:szCs w:val="24"/>
        </w:rPr>
        <w:t xml:space="preserve">of </w:t>
      </w:r>
      <w:r w:rsidR="00F26D1A">
        <w:rPr>
          <w:rFonts w:ascii="Times New Roman" w:hAnsi="Times New Roman" w:cs="Times New Roman"/>
          <w:sz w:val="24"/>
          <w:szCs w:val="24"/>
        </w:rPr>
        <w:t>adult personalities</w:t>
      </w:r>
      <w:r w:rsidR="008C799A">
        <w:rPr>
          <w:rFonts w:ascii="Times New Roman" w:hAnsi="Times New Roman" w:cs="Times New Roman"/>
          <w:sz w:val="24"/>
          <w:szCs w:val="24"/>
        </w:rPr>
        <w:t xml:space="preserve"> through emotional security</w:t>
      </w:r>
      <w:r w:rsidR="005C7F60">
        <w:rPr>
          <w:rFonts w:ascii="Times New Roman" w:hAnsi="Times New Roman" w:cs="Times New Roman"/>
          <w:sz w:val="24"/>
          <w:szCs w:val="24"/>
        </w:rPr>
        <w:t xml:space="preserve"> </w:t>
      </w:r>
      <w:r w:rsidR="008C799A">
        <w:rPr>
          <w:rFonts w:ascii="Times New Roman" w:hAnsi="Times New Roman" w:cs="Times New Roman"/>
          <w:sz w:val="24"/>
          <w:szCs w:val="24"/>
        </w:rPr>
        <w:t>(</w:t>
      </w:r>
      <w:r w:rsidR="005C7F60">
        <w:rPr>
          <w:rFonts w:ascii="Times New Roman" w:hAnsi="Times New Roman" w:cs="Times New Roman"/>
          <w:sz w:val="24"/>
          <w:szCs w:val="24"/>
        </w:rPr>
        <w:t>Parsons</w:t>
      </w:r>
      <w:r w:rsidR="008C799A">
        <w:rPr>
          <w:rFonts w:ascii="Times New Roman" w:hAnsi="Times New Roman" w:cs="Times New Roman"/>
          <w:sz w:val="24"/>
          <w:szCs w:val="24"/>
        </w:rPr>
        <w:t xml:space="preserve">, </w:t>
      </w:r>
      <w:r w:rsidR="005C7F60">
        <w:rPr>
          <w:rFonts w:ascii="Times New Roman" w:hAnsi="Times New Roman" w:cs="Times New Roman"/>
          <w:sz w:val="24"/>
          <w:szCs w:val="24"/>
        </w:rPr>
        <w:t>1956)</w:t>
      </w:r>
      <w:r w:rsidR="007F32BD">
        <w:rPr>
          <w:rFonts w:ascii="Times New Roman" w:hAnsi="Times New Roman" w:cs="Times New Roman"/>
          <w:sz w:val="24"/>
          <w:szCs w:val="24"/>
        </w:rPr>
        <w:t>.</w:t>
      </w:r>
      <w:r w:rsidR="005C7F60">
        <w:rPr>
          <w:rFonts w:ascii="Times New Roman" w:hAnsi="Times New Roman" w:cs="Times New Roman"/>
          <w:sz w:val="24"/>
          <w:szCs w:val="24"/>
        </w:rPr>
        <w:t xml:space="preserve"> </w:t>
      </w:r>
      <w:r w:rsidR="00A00AA1">
        <w:rPr>
          <w:rFonts w:ascii="Times New Roman" w:hAnsi="Times New Roman" w:cs="Times New Roman"/>
          <w:sz w:val="24"/>
          <w:szCs w:val="24"/>
        </w:rPr>
        <w:t>However, a</w:t>
      </w:r>
      <w:r w:rsidR="005C7F60">
        <w:rPr>
          <w:rFonts w:ascii="Times New Roman" w:hAnsi="Times New Roman" w:cs="Times New Roman"/>
          <w:sz w:val="24"/>
          <w:szCs w:val="24"/>
        </w:rPr>
        <w:t xml:space="preserve"> consequence of this stripping back of functions</w:t>
      </w:r>
      <w:r w:rsidR="008C799A">
        <w:rPr>
          <w:rFonts w:ascii="Times New Roman" w:hAnsi="Times New Roman" w:cs="Times New Roman"/>
          <w:sz w:val="24"/>
          <w:szCs w:val="24"/>
        </w:rPr>
        <w:t>,</w:t>
      </w:r>
      <w:r w:rsidR="005C7F60">
        <w:rPr>
          <w:rFonts w:ascii="Times New Roman" w:hAnsi="Times New Roman" w:cs="Times New Roman"/>
          <w:sz w:val="24"/>
          <w:szCs w:val="24"/>
        </w:rPr>
        <w:t xml:space="preserve"> is that</w:t>
      </w:r>
      <w:r w:rsidR="008C799A">
        <w:rPr>
          <w:rFonts w:ascii="Times New Roman" w:hAnsi="Times New Roman" w:cs="Times New Roman"/>
          <w:sz w:val="24"/>
          <w:szCs w:val="24"/>
        </w:rPr>
        <w:t xml:space="preserve"> nuclear families have become </w:t>
      </w:r>
      <w:r w:rsidR="0013149F">
        <w:rPr>
          <w:rFonts w:ascii="Times New Roman" w:hAnsi="Times New Roman" w:cs="Times New Roman"/>
          <w:sz w:val="24"/>
          <w:szCs w:val="24"/>
        </w:rPr>
        <w:t xml:space="preserve">self-reliant, insular, </w:t>
      </w:r>
      <w:r w:rsidR="008C799A">
        <w:rPr>
          <w:rFonts w:ascii="Times New Roman" w:hAnsi="Times New Roman" w:cs="Times New Roman"/>
          <w:sz w:val="24"/>
          <w:szCs w:val="24"/>
        </w:rPr>
        <w:t xml:space="preserve">inward looking and focused on the home (Parsons and Bales, </w:t>
      </w:r>
      <w:r w:rsidR="006E0FA6">
        <w:rPr>
          <w:rFonts w:ascii="Times New Roman" w:hAnsi="Times New Roman" w:cs="Times New Roman"/>
          <w:sz w:val="24"/>
          <w:szCs w:val="24"/>
        </w:rPr>
        <w:t>1956).</w:t>
      </w:r>
      <w:r w:rsidR="005C7F60">
        <w:rPr>
          <w:rFonts w:ascii="Times New Roman" w:hAnsi="Times New Roman" w:cs="Times New Roman"/>
          <w:sz w:val="24"/>
          <w:szCs w:val="24"/>
        </w:rPr>
        <w:t xml:space="preserve"> </w:t>
      </w:r>
      <w:r w:rsidR="0013149F">
        <w:rPr>
          <w:rFonts w:ascii="Times New Roman" w:hAnsi="Times New Roman" w:cs="Times New Roman"/>
          <w:sz w:val="24"/>
          <w:szCs w:val="24"/>
        </w:rPr>
        <w:t>This is viewed by Berger (2002) as damaging and isolating.</w:t>
      </w:r>
      <w:r w:rsidR="00F85E45">
        <w:rPr>
          <w:rFonts w:ascii="Times New Roman" w:hAnsi="Times New Roman" w:cs="Times New Roman"/>
          <w:sz w:val="24"/>
          <w:szCs w:val="24"/>
        </w:rPr>
        <w:t xml:space="preserve"> Young and Willmott (1973) also took a functionalist, though different approach, exploring the development of the family from pre industrialisation to the modern era, finding that family structure developed through distinct stages, leading to the present symmetrical, or privatised nuclear family, which is examined below.</w:t>
      </w:r>
    </w:p>
    <w:p w14:paraId="6E6B36C1" w14:textId="51888A58" w:rsidR="00A82735" w:rsidRDefault="005C7F60"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Both Murdock (1949) and Parsons</w:t>
      </w:r>
      <w:r w:rsidR="006E0FA6">
        <w:rPr>
          <w:rFonts w:ascii="Times New Roman" w:hAnsi="Times New Roman" w:cs="Times New Roman"/>
          <w:sz w:val="24"/>
          <w:szCs w:val="24"/>
        </w:rPr>
        <w:t xml:space="preserve"> (1956)</w:t>
      </w:r>
      <w:r w:rsidR="007F32BD">
        <w:rPr>
          <w:rFonts w:ascii="Times New Roman" w:hAnsi="Times New Roman" w:cs="Times New Roman"/>
          <w:sz w:val="24"/>
          <w:szCs w:val="24"/>
        </w:rPr>
        <w:t xml:space="preserve"> </w:t>
      </w:r>
      <w:r>
        <w:rPr>
          <w:rFonts w:ascii="Times New Roman" w:hAnsi="Times New Roman" w:cs="Times New Roman"/>
          <w:sz w:val="24"/>
          <w:szCs w:val="24"/>
        </w:rPr>
        <w:t>have been criticize</w:t>
      </w:r>
      <w:r w:rsidR="006E0FA6">
        <w:rPr>
          <w:rFonts w:ascii="Times New Roman" w:hAnsi="Times New Roman" w:cs="Times New Roman"/>
          <w:sz w:val="24"/>
          <w:szCs w:val="24"/>
        </w:rPr>
        <w:t xml:space="preserve">d on a number of levels. Firstly, they </w:t>
      </w:r>
      <w:r w:rsidR="0013149F">
        <w:rPr>
          <w:rFonts w:ascii="Times New Roman" w:hAnsi="Times New Roman" w:cs="Times New Roman"/>
          <w:sz w:val="24"/>
          <w:szCs w:val="24"/>
        </w:rPr>
        <w:t>are seen as idealizing the nuclear family, providing a rose</w:t>
      </w:r>
      <w:r w:rsidR="00A00AA1">
        <w:rPr>
          <w:rFonts w:ascii="Times New Roman" w:hAnsi="Times New Roman" w:cs="Times New Roman"/>
          <w:sz w:val="24"/>
          <w:szCs w:val="24"/>
        </w:rPr>
        <w:t>-</w:t>
      </w:r>
      <w:r w:rsidR="0013149F">
        <w:rPr>
          <w:rFonts w:ascii="Times New Roman" w:hAnsi="Times New Roman" w:cs="Times New Roman"/>
          <w:sz w:val="24"/>
          <w:szCs w:val="24"/>
        </w:rPr>
        <w:t xml:space="preserve">tinted view, ignoring the fact </w:t>
      </w:r>
      <w:r w:rsidR="0013149F">
        <w:rPr>
          <w:rFonts w:ascii="Times New Roman" w:hAnsi="Times New Roman" w:cs="Times New Roman"/>
          <w:sz w:val="24"/>
          <w:szCs w:val="24"/>
        </w:rPr>
        <w:lastRenderedPageBreak/>
        <w:t>that families have a dark side</w:t>
      </w:r>
      <w:r w:rsidR="00F85E45">
        <w:rPr>
          <w:rFonts w:ascii="Times New Roman" w:hAnsi="Times New Roman" w:cs="Times New Roman"/>
          <w:sz w:val="24"/>
          <w:szCs w:val="24"/>
        </w:rPr>
        <w:t>, with women and children particularly at risk from abuse and exploitation</w:t>
      </w:r>
      <w:r w:rsidR="00A00AA1">
        <w:rPr>
          <w:rFonts w:ascii="Times New Roman" w:hAnsi="Times New Roman" w:cs="Times New Roman"/>
          <w:sz w:val="24"/>
          <w:szCs w:val="24"/>
        </w:rPr>
        <w:t xml:space="preserve"> (Furstenberg, 1999),</w:t>
      </w:r>
      <w:r w:rsidR="00F85E45">
        <w:rPr>
          <w:rFonts w:ascii="Times New Roman" w:hAnsi="Times New Roman" w:cs="Times New Roman"/>
          <w:sz w:val="24"/>
          <w:szCs w:val="24"/>
        </w:rPr>
        <w:t xml:space="preserve"> </w:t>
      </w:r>
    </w:p>
    <w:p w14:paraId="5722C4B5" w14:textId="01D44B96" w:rsidR="00A82735" w:rsidRDefault="009E6DC5"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There have been significant changes in family structures in the UK in the last half a century, as a result of changes in the way families are formed and dissolved (Millar, 2008). Consequently, t</w:t>
      </w:r>
      <w:r w:rsidR="00D50C76">
        <w:rPr>
          <w:rFonts w:ascii="Times New Roman" w:hAnsi="Times New Roman" w:cs="Times New Roman"/>
          <w:sz w:val="24"/>
          <w:szCs w:val="24"/>
        </w:rPr>
        <w:t>here</w:t>
      </w:r>
      <w:r w:rsidR="00A00AA1">
        <w:rPr>
          <w:rFonts w:ascii="Times New Roman" w:hAnsi="Times New Roman" w:cs="Times New Roman"/>
          <w:sz w:val="24"/>
          <w:szCs w:val="24"/>
        </w:rPr>
        <w:t xml:space="preserve"> is </w:t>
      </w:r>
      <w:r>
        <w:rPr>
          <w:rFonts w:ascii="Times New Roman" w:hAnsi="Times New Roman" w:cs="Times New Roman"/>
          <w:sz w:val="24"/>
          <w:szCs w:val="24"/>
        </w:rPr>
        <w:t xml:space="preserve">now </w:t>
      </w:r>
      <w:r w:rsidR="00A00AA1">
        <w:rPr>
          <w:rFonts w:ascii="Times New Roman" w:hAnsi="Times New Roman" w:cs="Times New Roman"/>
          <w:sz w:val="24"/>
          <w:szCs w:val="24"/>
        </w:rPr>
        <w:t>recognition</w:t>
      </w:r>
      <w:r>
        <w:rPr>
          <w:rFonts w:ascii="Times New Roman" w:hAnsi="Times New Roman" w:cs="Times New Roman"/>
          <w:sz w:val="24"/>
          <w:szCs w:val="24"/>
        </w:rPr>
        <w:t xml:space="preserve"> </w:t>
      </w:r>
      <w:r w:rsidR="00A00AA1">
        <w:rPr>
          <w:rFonts w:ascii="Times New Roman" w:hAnsi="Times New Roman" w:cs="Times New Roman"/>
          <w:sz w:val="24"/>
          <w:szCs w:val="24"/>
        </w:rPr>
        <w:t>that numerous forms of family</w:t>
      </w:r>
      <w:r w:rsidR="009651AF">
        <w:rPr>
          <w:rFonts w:ascii="Times New Roman" w:hAnsi="Times New Roman" w:cs="Times New Roman"/>
          <w:sz w:val="24"/>
          <w:szCs w:val="24"/>
        </w:rPr>
        <w:t xml:space="preserve"> can be identified</w:t>
      </w:r>
      <w:r w:rsidR="000E68AC">
        <w:rPr>
          <w:rFonts w:ascii="Times New Roman" w:hAnsi="Times New Roman" w:cs="Times New Roman"/>
          <w:sz w:val="24"/>
          <w:szCs w:val="24"/>
        </w:rPr>
        <w:t>,</w:t>
      </w:r>
      <w:r w:rsidR="00A00AA1">
        <w:rPr>
          <w:rFonts w:ascii="Times New Roman" w:hAnsi="Times New Roman" w:cs="Times New Roman"/>
          <w:sz w:val="24"/>
          <w:szCs w:val="24"/>
        </w:rPr>
        <w:t xml:space="preserve"> </w:t>
      </w:r>
      <w:r w:rsidR="00344482">
        <w:rPr>
          <w:rFonts w:ascii="Times New Roman" w:hAnsi="Times New Roman" w:cs="Times New Roman"/>
          <w:sz w:val="24"/>
          <w:szCs w:val="24"/>
        </w:rPr>
        <w:t>and that it is more relevant to discuss family diversity</w:t>
      </w:r>
      <w:r w:rsidR="009651AF">
        <w:rPr>
          <w:rFonts w:ascii="Times New Roman" w:hAnsi="Times New Roman" w:cs="Times New Roman"/>
          <w:sz w:val="24"/>
          <w:szCs w:val="24"/>
        </w:rPr>
        <w:t xml:space="preserve"> </w:t>
      </w:r>
      <w:r w:rsidR="00A00AA1">
        <w:rPr>
          <w:rFonts w:ascii="Times New Roman" w:hAnsi="Times New Roman" w:cs="Times New Roman"/>
          <w:sz w:val="24"/>
          <w:szCs w:val="24"/>
        </w:rPr>
        <w:t>(</w:t>
      </w:r>
      <w:r w:rsidR="00F85E45">
        <w:rPr>
          <w:rFonts w:ascii="Times New Roman" w:hAnsi="Times New Roman" w:cs="Times New Roman"/>
          <w:sz w:val="24"/>
          <w:szCs w:val="24"/>
        </w:rPr>
        <w:t xml:space="preserve">Furstenberg, 1999; </w:t>
      </w:r>
      <w:r w:rsidR="00A00AA1">
        <w:rPr>
          <w:rFonts w:ascii="Times New Roman" w:hAnsi="Times New Roman" w:cs="Times New Roman"/>
          <w:sz w:val="24"/>
          <w:szCs w:val="24"/>
        </w:rPr>
        <w:t>Haralambos and Holborn</w:t>
      </w:r>
      <w:r w:rsidR="00344482">
        <w:rPr>
          <w:rFonts w:ascii="Times New Roman" w:hAnsi="Times New Roman" w:cs="Times New Roman"/>
          <w:sz w:val="24"/>
          <w:szCs w:val="24"/>
        </w:rPr>
        <w:t>, 20</w:t>
      </w:r>
      <w:r w:rsidR="000E68AC">
        <w:rPr>
          <w:rFonts w:ascii="Times New Roman" w:hAnsi="Times New Roman" w:cs="Times New Roman"/>
          <w:sz w:val="24"/>
          <w:szCs w:val="24"/>
        </w:rPr>
        <w:t>13</w:t>
      </w:r>
      <w:r w:rsidR="00344482">
        <w:rPr>
          <w:rFonts w:ascii="Times New Roman" w:hAnsi="Times New Roman" w:cs="Times New Roman"/>
          <w:sz w:val="24"/>
          <w:szCs w:val="24"/>
        </w:rPr>
        <w:t>).</w:t>
      </w:r>
      <w:r w:rsidR="00AB1201">
        <w:rPr>
          <w:rFonts w:ascii="Times New Roman" w:hAnsi="Times New Roman" w:cs="Times New Roman"/>
          <w:sz w:val="24"/>
          <w:szCs w:val="24"/>
        </w:rPr>
        <w:t xml:space="preserve"> </w:t>
      </w:r>
      <w:r>
        <w:rPr>
          <w:rFonts w:ascii="Times New Roman" w:hAnsi="Times New Roman" w:cs="Times New Roman"/>
          <w:sz w:val="24"/>
          <w:szCs w:val="24"/>
        </w:rPr>
        <w:t>A</w:t>
      </w:r>
      <w:r w:rsidR="000E68AC">
        <w:rPr>
          <w:rFonts w:ascii="Times New Roman" w:hAnsi="Times New Roman" w:cs="Times New Roman"/>
          <w:sz w:val="24"/>
          <w:szCs w:val="24"/>
        </w:rPr>
        <w:t xml:space="preserve"> number of reasons for the increased diversity of families in the UK</w:t>
      </w:r>
      <w:r>
        <w:rPr>
          <w:rFonts w:ascii="Times New Roman" w:hAnsi="Times New Roman" w:cs="Times New Roman"/>
          <w:sz w:val="24"/>
          <w:szCs w:val="24"/>
        </w:rPr>
        <w:t xml:space="preserve"> have been identified</w:t>
      </w:r>
      <w:r w:rsidR="000E68AC">
        <w:rPr>
          <w:rFonts w:ascii="Times New Roman" w:hAnsi="Times New Roman" w:cs="Times New Roman"/>
          <w:sz w:val="24"/>
          <w:szCs w:val="24"/>
        </w:rPr>
        <w:t xml:space="preserve">, including multi-culturalism, increased secularisation, the liberalization of divorce </w:t>
      </w:r>
      <w:r w:rsidR="00A82735">
        <w:rPr>
          <w:rFonts w:ascii="Times New Roman" w:hAnsi="Times New Roman" w:cs="Times New Roman"/>
          <w:sz w:val="24"/>
          <w:szCs w:val="24"/>
        </w:rPr>
        <w:t xml:space="preserve">and abortion </w:t>
      </w:r>
      <w:r w:rsidR="000E68AC">
        <w:rPr>
          <w:rFonts w:ascii="Times New Roman" w:hAnsi="Times New Roman" w:cs="Times New Roman"/>
          <w:sz w:val="24"/>
          <w:szCs w:val="24"/>
        </w:rPr>
        <w:t>laws and the legalization of same sex marriage (Haralambos and Holborn, 2008).</w:t>
      </w:r>
      <w:r>
        <w:rPr>
          <w:rFonts w:ascii="Times New Roman" w:hAnsi="Times New Roman" w:cs="Times New Roman"/>
          <w:sz w:val="24"/>
          <w:szCs w:val="24"/>
        </w:rPr>
        <w:t xml:space="preserve"> </w:t>
      </w:r>
      <w:r w:rsidR="00AB1201">
        <w:rPr>
          <w:rFonts w:ascii="Times New Roman" w:hAnsi="Times New Roman" w:cs="Times New Roman"/>
          <w:sz w:val="24"/>
          <w:szCs w:val="24"/>
        </w:rPr>
        <w:t>Giddens (1992)</w:t>
      </w:r>
      <w:r w:rsidR="000E68AC">
        <w:rPr>
          <w:rFonts w:ascii="Times New Roman" w:hAnsi="Times New Roman" w:cs="Times New Roman"/>
          <w:sz w:val="24"/>
          <w:szCs w:val="24"/>
        </w:rPr>
        <w:t xml:space="preserve"> argues that greater equality between the genders has led to relationships being redefined. There are fewer traditional expectations of</w:t>
      </w:r>
      <w:r w:rsidR="009651AF">
        <w:rPr>
          <w:rFonts w:ascii="Times New Roman" w:hAnsi="Times New Roman" w:cs="Times New Roman"/>
          <w:sz w:val="24"/>
          <w:szCs w:val="24"/>
        </w:rPr>
        <w:t xml:space="preserve"> </w:t>
      </w:r>
      <w:r w:rsidR="000E68AC">
        <w:rPr>
          <w:rFonts w:ascii="Times New Roman" w:hAnsi="Times New Roman" w:cs="Times New Roman"/>
          <w:sz w:val="24"/>
          <w:szCs w:val="24"/>
        </w:rPr>
        <w:t>roles within relationships, and individuals are free to enter into a relationship on their own terms (Giddens, 1992).</w:t>
      </w:r>
      <w:r w:rsidR="009651AF">
        <w:rPr>
          <w:rFonts w:ascii="Times New Roman" w:hAnsi="Times New Roman" w:cs="Times New Roman"/>
          <w:sz w:val="24"/>
          <w:szCs w:val="24"/>
        </w:rPr>
        <w:t xml:space="preserve"> Furthermore, self-identity has become increasingly important, with the self being explored through relationships (Giddens, 1992).</w:t>
      </w:r>
      <w:r w:rsidR="00A82735">
        <w:rPr>
          <w:rFonts w:ascii="Times New Roman" w:hAnsi="Times New Roman" w:cs="Times New Roman"/>
          <w:sz w:val="24"/>
          <w:szCs w:val="24"/>
        </w:rPr>
        <w:t xml:space="preserve"> </w:t>
      </w:r>
      <w:r w:rsidR="009651AF">
        <w:rPr>
          <w:rFonts w:ascii="Times New Roman" w:hAnsi="Times New Roman" w:cs="Times New Roman"/>
          <w:sz w:val="24"/>
          <w:szCs w:val="24"/>
        </w:rPr>
        <w:t xml:space="preserve">The consequences of these changes, according to Giddens (1992), is that the traditional concept of people marrying at a young age, possibly to someone they have known since childhood, and remaining together for the whole of their lives has changed. People are now more likely to </w:t>
      </w:r>
      <w:r w:rsidR="00F530ED">
        <w:rPr>
          <w:rFonts w:ascii="Times New Roman" w:hAnsi="Times New Roman" w:cs="Times New Roman"/>
          <w:sz w:val="24"/>
          <w:szCs w:val="24"/>
        </w:rPr>
        <w:t>experience serial monogamy (Giddens, 1992)</w:t>
      </w:r>
      <w:r w:rsidR="007366D6">
        <w:rPr>
          <w:rFonts w:ascii="Times New Roman" w:hAnsi="Times New Roman" w:cs="Times New Roman"/>
          <w:sz w:val="24"/>
          <w:szCs w:val="24"/>
        </w:rPr>
        <w:t>,</w:t>
      </w:r>
      <w:r w:rsidR="00F530ED">
        <w:rPr>
          <w:rFonts w:ascii="Times New Roman" w:hAnsi="Times New Roman" w:cs="Times New Roman"/>
          <w:sz w:val="24"/>
          <w:szCs w:val="24"/>
        </w:rPr>
        <w:t xml:space="preserve"> </w:t>
      </w:r>
      <w:r w:rsidR="007366D6">
        <w:rPr>
          <w:rFonts w:ascii="Times New Roman" w:hAnsi="Times New Roman" w:cs="Times New Roman"/>
          <w:sz w:val="24"/>
          <w:szCs w:val="24"/>
        </w:rPr>
        <w:t xml:space="preserve">explained as </w:t>
      </w:r>
      <w:r w:rsidR="00F530ED">
        <w:rPr>
          <w:rFonts w:ascii="Times New Roman" w:hAnsi="Times New Roman" w:cs="Times New Roman"/>
          <w:sz w:val="24"/>
          <w:szCs w:val="24"/>
        </w:rPr>
        <w:t>a series of partnerships throughout their life course. Giddens (1992) suggests that while such structural changes represent greater freedom and choice for individuals, it is also characterized by instability.</w:t>
      </w:r>
      <w:r w:rsidR="00F85E45">
        <w:rPr>
          <w:rFonts w:ascii="Times New Roman" w:hAnsi="Times New Roman" w:cs="Times New Roman"/>
          <w:sz w:val="24"/>
          <w:szCs w:val="24"/>
        </w:rPr>
        <w:t xml:space="preserve"> </w:t>
      </w:r>
      <w:r w:rsidR="00A82735">
        <w:rPr>
          <w:rFonts w:ascii="Times New Roman" w:hAnsi="Times New Roman" w:cs="Times New Roman"/>
          <w:sz w:val="24"/>
          <w:szCs w:val="24"/>
        </w:rPr>
        <w:t>Beck and Beck-Gernsheim (2002)</w:t>
      </w:r>
      <w:r>
        <w:rPr>
          <w:rFonts w:ascii="Times New Roman" w:hAnsi="Times New Roman" w:cs="Times New Roman"/>
          <w:sz w:val="24"/>
          <w:szCs w:val="24"/>
        </w:rPr>
        <w:t xml:space="preserve"> support such views</w:t>
      </w:r>
      <w:r w:rsidR="00A82735">
        <w:rPr>
          <w:rFonts w:ascii="Times New Roman" w:hAnsi="Times New Roman" w:cs="Times New Roman"/>
          <w:sz w:val="24"/>
          <w:szCs w:val="24"/>
        </w:rPr>
        <w:t xml:space="preserve"> us</w:t>
      </w:r>
      <w:r>
        <w:rPr>
          <w:rFonts w:ascii="Times New Roman" w:hAnsi="Times New Roman" w:cs="Times New Roman"/>
          <w:sz w:val="24"/>
          <w:szCs w:val="24"/>
        </w:rPr>
        <w:t>ing</w:t>
      </w:r>
      <w:r w:rsidR="00A82735">
        <w:rPr>
          <w:rFonts w:ascii="Times New Roman" w:hAnsi="Times New Roman" w:cs="Times New Roman"/>
          <w:sz w:val="24"/>
          <w:szCs w:val="24"/>
        </w:rPr>
        <w:t xml:space="preserve"> the concept of individualization, arguing that as traditions and mores around social and family life are swept away by modernity, individuals are situated increasingly in their own social or cultural sphere, </w:t>
      </w:r>
      <w:r w:rsidR="007366D6">
        <w:rPr>
          <w:rFonts w:ascii="Times New Roman" w:hAnsi="Times New Roman" w:cs="Times New Roman"/>
          <w:sz w:val="24"/>
          <w:szCs w:val="24"/>
        </w:rPr>
        <w:t xml:space="preserve">thereby </w:t>
      </w:r>
      <w:r w:rsidR="00A82735">
        <w:rPr>
          <w:rFonts w:ascii="Times New Roman" w:hAnsi="Times New Roman" w:cs="Times New Roman"/>
          <w:sz w:val="24"/>
          <w:szCs w:val="24"/>
        </w:rPr>
        <w:t xml:space="preserve">becoming more self-sufficient and attuned to their own needs and choices. As such, </w:t>
      </w:r>
      <w:r>
        <w:rPr>
          <w:rFonts w:ascii="Times New Roman" w:hAnsi="Times New Roman" w:cs="Times New Roman"/>
          <w:sz w:val="24"/>
          <w:szCs w:val="24"/>
        </w:rPr>
        <w:t xml:space="preserve">individuals </w:t>
      </w:r>
      <w:r w:rsidR="00A82735">
        <w:rPr>
          <w:rFonts w:ascii="Times New Roman" w:hAnsi="Times New Roman" w:cs="Times New Roman"/>
          <w:sz w:val="24"/>
          <w:szCs w:val="24"/>
        </w:rPr>
        <w:t>have to navigate a range of institutions and relationships which frames their existence</w:t>
      </w:r>
      <w:r w:rsidR="007366D6">
        <w:rPr>
          <w:rFonts w:ascii="Times New Roman" w:hAnsi="Times New Roman" w:cs="Times New Roman"/>
          <w:sz w:val="24"/>
          <w:szCs w:val="24"/>
        </w:rPr>
        <w:t xml:space="preserve"> and</w:t>
      </w:r>
      <w:r w:rsidR="00A82735">
        <w:rPr>
          <w:rFonts w:ascii="Times New Roman" w:hAnsi="Times New Roman" w:cs="Times New Roman"/>
          <w:sz w:val="24"/>
          <w:szCs w:val="24"/>
        </w:rPr>
        <w:t xml:space="preserve"> demand</w:t>
      </w:r>
      <w:r w:rsidR="007366D6">
        <w:rPr>
          <w:rFonts w:ascii="Times New Roman" w:hAnsi="Times New Roman" w:cs="Times New Roman"/>
          <w:sz w:val="24"/>
          <w:szCs w:val="24"/>
        </w:rPr>
        <w:t xml:space="preserve"> </w:t>
      </w:r>
      <w:r w:rsidR="00A82735">
        <w:rPr>
          <w:rFonts w:ascii="Times New Roman" w:hAnsi="Times New Roman" w:cs="Times New Roman"/>
          <w:sz w:val="24"/>
          <w:szCs w:val="24"/>
        </w:rPr>
        <w:t>assessment</w:t>
      </w:r>
      <w:r w:rsidR="007366D6">
        <w:rPr>
          <w:rFonts w:ascii="Times New Roman" w:hAnsi="Times New Roman" w:cs="Times New Roman"/>
          <w:sz w:val="24"/>
          <w:szCs w:val="24"/>
        </w:rPr>
        <w:t>s</w:t>
      </w:r>
      <w:r w:rsidR="00A82735">
        <w:rPr>
          <w:rFonts w:ascii="Times New Roman" w:hAnsi="Times New Roman" w:cs="Times New Roman"/>
          <w:sz w:val="24"/>
          <w:szCs w:val="24"/>
        </w:rPr>
        <w:t xml:space="preserve"> of risk and rewards</w:t>
      </w:r>
      <w:r w:rsidR="007366D6">
        <w:rPr>
          <w:rFonts w:ascii="Times New Roman" w:hAnsi="Times New Roman" w:cs="Times New Roman"/>
          <w:sz w:val="24"/>
          <w:szCs w:val="24"/>
        </w:rPr>
        <w:t>. Individuals,</w:t>
      </w:r>
      <w:r w:rsidR="00A82735">
        <w:rPr>
          <w:rFonts w:ascii="Times New Roman" w:hAnsi="Times New Roman" w:cs="Times New Roman"/>
          <w:sz w:val="24"/>
          <w:szCs w:val="24"/>
        </w:rPr>
        <w:t xml:space="preserve"> therefore</w:t>
      </w:r>
      <w:r w:rsidR="007366D6">
        <w:rPr>
          <w:rFonts w:ascii="Times New Roman" w:hAnsi="Times New Roman" w:cs="Times New Roman"/>
          <w:sz w:val="24"/>
          <w:szCs w:val="24"/>
        </w:rPr>
        <w:t>, have</w:t>
      </w:r>
      <w:r w:rsidR="00A82735">
        <w:rPr>
          <w:rFonts w:ascii="Times New Roman" w:hAnsi="Times New Roman" w:cs="Times New Roman"/>
          <w:sz w:val="24"/>
          <w:szCs w:val="24"/>
        </w:rPr>
        <w:t xml:space="preserve"> to weigh up the benefits of </w:t>
      </w:r>
      <w:r>
        <w:rPr>
          <w:rFonts w:ascii="Times New Roman" w:hAnsi="Times New Roman" w:cs="Times New Roman"/>
          <w:sz w:val="24"/>
          <w:szCs w:val="24"/>
        </w:rPr>
        <w:t xml:space="preserve">entering into a relationship and the </w:t>
      </w:r>
      <w:r w:rsidR="00A82735">
        <w:rPr>
          <w:rFonts w:ascii="Times New Roman" w:hAnsi="Times New Roman" w:cs="Times New Roman"/>
          <w:sz w:val="24"/>
          <w:szCs w:val="24"/>
        </w:rPr>
        <w:t>collective reciprocity</w:t>
      </w:r>
      <w:r>
        <w:rPr>
          <w:rFonts w:ascii="Times New Roman" w:hAnsi="Times New Roman" w:cs="Times New Roman"/>
          <w:sz w:val="24"/>
          <w:szCs w:val="24"/>
        </w:rPr>
        <w:t xml:space="preserve"> required of </w:t>
      </w:r>
      <w:r w:rsidR="00A82735">
        <w:rPr>
          <w:rFonts w:ascii="Times New Roman" w:hAnsi="Times New Roman" w:cs="Times New Roman"/>
          <w:sz w:val="24"/>
          <w:szCs w:val="24"/>
        </w:rPr>
        <w:t xml:space="preserve">family relations. </w:t>
      </w:r>
      <w:r>
        <w:rPr>
          <w:rFonts w:ascii="Times New Roman" w:hAnsi="Times New Roman" w:cs="Times New Roman"/>
          <w:sz w:val="24"/>
          <w:szCs w:val="24"/>
        </w:rPr>
        <w:t>Concepts of i</w:t>
      </w:r>
      <w:r w:rsidR="00A82735">
        <w:rPr>
          <w:rFonts w:ascii="Times New Roman" w:hAnsi="Times New Roman" w:cs="Times New Roman"/>
          <w:sz w:val="24"/>
          <w:szCs w:val="24"/>
        </w:rPr>
        <w:t>ndividualization has led to family construct</w:t>
      </w:r>
      <w:r>
        <w:rPr>
          <w:rFonts w:ascii="Times New Roman" w:hAnsi="Times New Roman" w:cs="Times New Roman"/>
          <w:sz w:val="24"/>
          <w:szCs w:val="24"/>
        </w:rPr>
        <w:t>s</w:t>
      </w:r>
      <w:r w:rsidR="00A82735">
        <w:rPr>
          <w:rFonts w:ascii="Times New Roman" w:hAnsi="Times New Roman" w:cs="Times New Roman"/>
          <w:sz w:val="24"/>
          <w:szCs w:val="24"/>
        </w:rPr>
        <w:t xml:space="preserve"> such as the ‘negotiated family’ (Bengtson, et al. 2004), which is centred on the interests of the individuals that comprise the family</w:t>
      </w:r>
      <w:r w:rsidR="007366D6">
        <w:rPr>
          <w:rFonts w:ascii="Times New Roman" w:hAnsi="Times New Roman" w:cs="Times New Roman"/>
          <w:sz w:val="24"/>
          <w:szCs w:val="24"/>
        </w:rPr>
        <w:t xml:space="preserve"> rather than the family as a whole. The family</w:t>
      </w:r>
      <w:r w:rsidR="00A82735">
        <w:rPr>
          <w:rFonts w:ascii="Times New Roman" w:hAnsi="Times New Roman" w:cs="Times New Roman"/>
          <w:sz w:val="24"/>
          <w:szCs w:val="24"/>
        </w:rPr>
        <w:t xml:space="preserve"> arrangements are determined by mutual agreement, which may include different interests</w:t>
      </w:r>
      <w:r w:rsidR="00537717">
        <w:rPr>
          <w:rFonts w:ascii="Times New Roman" w:hAnsi="Times New Roman" w:cs="Times New Roman"/>
          <w:sz w:val="24"/>
          <w:szCs w:val="24"/>
        </w:rPr>
        <w:t>,</w:t>
      </w:r>
      <w:r w:rsidR="00A82735">
        <w:rPr>
          <w:rFonts w:ascii="Times New Roman" w:hAnsi="Times New Roman" w:cs="Times New Roman"/>
          <w:sz w:val="24"/>
          <w:szCs w:val="24"/>
        </w:rPr>
        <w:t xml:space="preserve"> friendships, financial arrangements and </w:t>
      </w:r>
      <w:r w:rsidR="007366D6">
        <w:rPr>
          <w:rFonts w:ascii="Times New Roman" w:hAnsi="Times New Roman" w:cs="Times New Roman"/>
          <w:sz w:val="24"/>
          <w:szCs w:val="24"/>
        </w:rPr>
        <w:t>alternative</w:t>
      </w:r>
      <w:r w:rsidR="00A82735">
        <w:rPr>
          <w:rFonts w:ascii="Times New Roman" w:hAnsi="Times New Roman" w:cs="Times New Roman"/>
          <w:sz w:val="24"/>
          <w:szCs w:val="24"/>
        </w:rPr>
        <w:t xml:space="preserve"> living arrangements (Bengtson, et al, 2004).</w:t>
      </w:r>
      <w:r w:rsidR="00537717">
        <w:rPr>
          <w:rFonts w:ascii="Times New Roman" w:hAnsi="Times New Roman" w:cs="Times New Roman"/>
          <w:sz w:val="24"/>
          <w:szCs w:val="24"/>
        </w:rPr>
        <w:t xml:space="preserve"> </w:t>
      </w:r>
      <w:r w:rsidR="007366D6">
        <w:rPr>
          <w:rFonts w:ascii="Times New Roman" w:hAnsi="Times New Roman" w:cs="Times New Roman"/>
          <w:sz w:val="24"/>
          <w:szCs w:val="24"/>
        </w:rPr>
        <w:t>T</w:t>
      </w:r>
      <w:r w:rsidR="00537717">
        <w:rPr>
          <w:rFonts w:ascii="Times New Roman" w:hAnsi="Times New Roman" w:cs="Times New Roman"/>
          <w:sz w:val="24"/>
          <w:szCs w:val="24"/>
        </w:rPr>
        <w:t xml:space="preserve">he negotiated family is considered less stable than the nuclear family as individuals </w:t>
      </w:r>
      <w:r>
        <w:rPr>
          <w:rFonts w:ascii="Times New Roman" w:hAnsi="Times New Roman" w:cs="Times New Roman"/>
          <w:sz w:val="24"/>
          <w:szCs w:val="24"/>
        </w:rPr>
        <w:t xml:space="preserve">tend to stay only if their needs </w:t>
      </w:r>
      <w:r w:rsidR="00537717">
        <w:rPr>
          <w:rFonts w:ascii="Times New Roman" w:hAnsi="Times New Roman" w:cs="Times New Roman"/>
          <w:sz w:val="24"/>
          <w:szCs w:val="24"/>
        </w:rPr>
        <w:t>are met.</w:t>
      </w:r>
      <w:r>
        <w:rPr>
          <w:rFonts w:ascii="Times New Roman" w:hAnsi="Times New Roman" w:cs="Times New Roman"/>
          <w:sz w:val="24"/>
          <w:szCs w:val="24"/>
        </w:rPr>
        <w:t xml:space="preserve"> </w:t>
      </w:r>
    </w:p>
    <w:p w14:paraId="358A5002" w14:textId="742D3C98" w:rsidR="00F530ED" w:rsidRDefault="007366D6"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F85E45">
        <w:rPr>
          <w:rFonts w:ascii="Times New Roman" w:hAnsi="Times New Roman" w:cs="Times New Roman"/>
          <w:sz w:val="24"/>
          <w:szCs w:val="24"/>
        </w:rPr>
        <w:t xml:space="preserve">here is </w:t>
      </w:r>
      <w:r>
        <w:rPr>
          <w:rFonts w:ascii="Times New Roman" w:hAnsi="Times New Roman" w:cs="Times New Roman"/>
          <w:sz w:val="24"/>
          <w:szCs w:val="24"/>
        </w:rPr>
        <w:t xml:space="preserve">also </w:t>
      </w:r>
      <w:r w:rsidR="00F85E45">
        <w:rPr>
          <w:rFonts w:ascii="Times New Roman" w:hAnsi="Times New Roman" w:cs="Times New Roman"/>
          <w:sz w:val="24"/>
          <w:szCs w:val="24"/>
        </w:rPr>
        <w:t>evidence that</w:t>
      </w:r>
      <w:r>
        <w:rPr>
          <w:rFonts w:ascii="Times New Roman" w:hAnsi="Times New Roman" w:cs="Times New Roman"/>
          <w:sz w:val="24"/>
          <w:szCs w:val="24"/>
        </w:rPr>
        <w:t xml:space="preserve"> structural changes to families result from the fact that many</w:t>
      </w:r>
      <w:r w:rsidR="00F85E45">
        <w:rPr>
          <w:rFonts w:ascii="Times New Roman" w:hAnsi="Times New Roman" w:cs="Times New Roman"/>
          <w:sz w:val="24"/>
          <w:szCs w:val="24"/>
        </w:rPr>
        <w:t xml:space="preserve"> are </w:t>
      </w:r>
      <w:r>
        <w:rPr>
          <w:rFonts w:ascii="Times New Roman" w:hAnsi="Times New Roman" w:cs="Times New Roman"/>
          <w:sz w:val="24"/>
          <w:szCs w:val="24"/>
        </w:rPr>
        <w:t>not fixed</w:t>
      </w:r>
      <w:r w:rsidR="00F91361">
        <w:rPr>
          <w:rFonts w:ascii="Times New Roman" w:hAnsi="Times New Roman" w:cs="Times New Roman"/>
          <w:sz w:val="24"/>
          <w:szCs w:val="24"/>
        </w:rPr>
        <w:t xml:space="preserve"> entities</w:t>
      </w:r>
      <w:r>
        <w:rPr>
          <w:rFonts w:ascii="Times New Roman" w:hAnsi="Times New Roman" w:cs="Times New Roman"/>
          <w:sz w:val="24"/>
          <w:szCs w:val="24"/>
        </w:rPr>
        <w:t xml:space="preserve">, but demonstrate </w:t>
      </w:r>
      <w:r w:rsidR="00F85E45">
        <w:rPr>
          <w:rFonts w:ascii="Times New Roman" w:hAnsi="Times New Roman" w:cs="Times New Roman"/>
          <w:sz w:val="24"/>
          <w:szCs w:val="24"/>
        </w:rPr>
        <w:t>fluid</w:t>
      </w:r>
      <w:r>
        <w:rPr>
          <w:rFonts w:ascii="Times New Roman" w:hAnsi="Times New Roman" w:cs="Times New Roman"/>
          <w:sz w:val="24"/>
          <w:szCs w:val="24"/>
        </w:rPr>
        <w:t>ity. F</w:t>
      </w:r>
      <w:r w:rsidR="00F85E45">
        <w:rPr>
          <w:rFonts w:ascii="Times New Roman" w:hAnsi="Times New Roman" w:cs="Times New Roman"/>
          <w:sz w:val="24"/>
          <w:szCs w:val="24"/>
        </w:rPr>
        <w:t xml:space="preserve">or example, </w:t>
      </w:r>
      <w:r w:rsidR="00E33F13">
        <w:rPr>
          <w:rFonts w:ascii="Times New Roman" w:hAnsi="Times New Roman" w:cs="Times New Roman"/>
          <w:sz w:val="24"/>
          <w:szCs w:val="24"/>
        </w:rPr>
        <w:t xml:space="preserve">for many lone parents, </w:t>
      </w:r>
      <w:r w:rsidR="00F85E45">
        <w:rPr>
          <w:rFonts w:ascii="Times New Roman" w:hAnsi="Times New Roman" w:cs="Times New Roman"/>
          <w:sz w:val="24"/>
          <w:szCs w:val="24"/>
        </w:rPr>
        <w:t>lone parent</w:t>
      </w:r>
      <w:r w:rsidR="00E33F13">
        <w:rPr>
          <w:rFonts w:ascii="Times New Roman" w:hAnsi="Times New Roman" w:cs="Times New Roman"/>
          <w:sz w:val="24"/>
          <w:szCs w:val="24"/>
        </w:rPr>
        <w:t>ing</w:t>
      </w:r>
      <w:r w:rsidR="00F85E45">
        <w:rPr>
          <w:rFonts w:ascii="Times New Roman" w:hAnsi="Times New Roman" w:cs="Times New Roman"/>
          <w:sz w:val="24"/>
          <w:szCs w:val="24"/>
        </w:rPr>
        <w:t xml:space="preserve"> is not a permanent state of affairs</w:t>
      </w:r>
      <w:r>
        <w:rPr>
          <w:rFonts w:ascii="Times New Roman" w:hAnsi="Times New Roman" w:cs="Times New Roman"/>
          <w:sz w:val="24"/>
          <w:szCs w:val="24"/>
        </w:rPr>
        <w:t>;</w:t>
      </w:r>
      <w:r w:rsidR="00F85E45">
        <w:rPr>
          <w:rFonts w:ascii="Times New Roman" w:hAnsi="Times New Roman" w:cs="Times New Roman"/>
          <w:sz w:val="24"/>
          <w:szCs w:val="24"/>
        </w:rPr>
        <w:t xml:space="preserve"> </w:t>
      </w:r>
      <w:r w:rsidR="00E33F13">
        <w:rPr>
          <w:rFonts w:ascii="Times New Roman" w:hAnsi="Times New Roman" w:cs="Times New Roman"/>
          <w:sz w:val="24"/>
          <w:szCs w:val="24"/>
        </w:rPr>
        <w:t xml:space="preserve">with the majority </w:t>
      </w:r>
      <w:r w:rsidR="00F85E45">
        <w:rPr>
          <w:rFonts w:ascii="Times New Roman" w:hAnsi="Times New Roman" w:cs="Times New Roman"/>
          <w:sz w:val="24"/>
          <w:szCs w:val="24"/>
        </w:rPr>
        <w:t>either finding new partners, or their children achiev</w:t>
      </w:r>
      <w:r w:rsidR="00E33F13">
        <w:rPr>
          <w:rFonts w:ascii="Times New Roman" w:hAnsi="Times New Roman" w:cs="Times New Roman"/>
          <w:sz w:val="24"/>
          <w:szCs w:val="24"/>
        </w:rPr>
        <w:t>ing</w:t>
      </w:r>
      <w:r>
        <w:rPr>
          <w:rFonts w:ascii="Times New Roman" w:hAnsi="Times New Roman" w:cs="Times New Roman"/>
          <w:sz w:val="24"/>
          <w:szCs w:val="24"/>
        </w:rPr>
        <w:t xml:space="preserve"> independence and leav</w:t>
      </w:r>
      <w:r w:rsidR="00E33F13">
        <w:rPr>
          <w:rFonts w:ascii="Times New Roman" w:hAnsi="Times New Roman" w:cs="Times New Roman"/>
          <w:sz w:val="24"/>
          <w:szCs w:val="24"/>
        </w:rPr>
        <w:t>ing</w:t>
      </w:r>
      <w:r w:rsidR="00F85E45">
        <w:rPr>
          <w:rFonts w:ascii="Times New Roman" w:hAnsi="Times New Roman" w:cs="Times New Roman"/>
          <w:sz w:val="24"/>
          <w:szCs w:val="24"/>
        </w:rPr>
        <w:t xml:space="preserve"> (Bernadi, Mortelmans and Larenza, 2017).</w:t>
      </w:r>
      <w:r w:rsidR="00A82735">
        <w:rPr>
          <w:rFonts w:ascii="Times New Roman" w:hAnsi="Times New Roman" w:cs="Times New Roman"/>
          <w:sz w:val="24"/>
          <w:szCs w:val="24"/>
        </w:rPr>
        <w:t xml:space="preserve"> </w:t>
      </w:r>
      <w:r>
        <w:rPr>
          <w:rFonts w:ascii="Times New Roman" w:hAnsi="Times New Roman" w:cs="Times New Roman"/>
          <w:sz w:val="24"/>
          <w:szCs w:val="24"/>
        </w:rPr>
        <w:t xml:space="preserve">Furthermore, </w:t>
      </w:r>
      <w:r w:rsidR="00A82735">
        <w:rPr>
          <w:rFonts w:ascii="Times New Roman" w:hAnsi="Times New Roman" w:cs="Times New Roman"/>
          <w:sz w:val="24"/>
          <w:szCs w:val="24"/>
        </w:rPr>
        <w:t xml:space="preserve">around 80% of divorced people go on to remarry (Office for National Statistics, 2020). However, this </w:t>
      </w:r>
      <w:r>
        <w:rPr>
          <w:rFonts w:ascii="Times New Roman" w:hAnsi="Times New Roman" w:cs="Times New Roman"/>
          <w:sz w:val="24"/>
          <w:szCs w:val="24"/>
        </w:rPr>
        <w:t xml:space="preserve">picture </w:t>
      </w:r>
      <w:r w:rsidR="00A82735">
        <w:rPr>
          <w:rFonts w:ascii="Times New Roman" w:hAnsi="Times New Roman" w:cs="Times New Roman"/>
          <w:sz w:val="24"/>
          <w:szCs w:val="24"/>
        </w:rPr>
        <w:t>is against a backdrop of falling marriage rates overall</w:t>
      </w:r>
      <w:r>
        <w:rPr>
          <w:rFonts w:ascii="Times New Roman" w:hAnsi="Times New Roman" w:cs="Times New Roman"/>
          <w:sz w:val="24"/>
          <w:szCs w:val="24"/>
        </w:rPr>
        <w:t>. A</w:t>
      </w:r>
      <w:r w:rsidR="00A82735">
        <w:rPr>
          <w:rFonts w:ascii="Times New Roman" w:hAnsi="Times New Roman" w:cs="Times New Roman"/>
          <w:sz w:val="24"/>
          <w:szCs w:val="24"/>
        </w:rPr>
        <w:t xml:space="preserve">ccording to the Office for National Statistics (2020) marriages of opposite sex couple, which accounted for 97% of all marriages, are at their lowest level since records began, and have been in decline since the 1970’s. This suggests that more people are </w:t>
      </w:r>
      <w:r w:rsidR="00AE2121">
        <w:rPr>
          <w:rFonts w:ascii="Times New Roman" w:hAnsi="Times New Roman" w:cs="Times New Roman"/>
          <w:sz w:val="24"/>
          <w:szCs w:val="24"/>
        </w:rPr>
        <w:t xml:space="preserve">finding other ways of being a family, such as </w:t>
      </w:r>
      <w:r w:rsidR="00A82735">
        <w:rPr>
          <w:rFonts w:ascii="Times New Roman" w:hAnsi="Times New Roman" w:cs="Times New Roman"/>
          <w:sz w:val="24"/>
          <w:szCs w:val="24"/>
        </w:rPr>
        <w:t>cohabiting, either before marriage or</w:t>
      </w:r>
      <w:r w:rsidR="00AE2121">
        <w:rPr>
          <w:rFonts w:ascii="Times New Roman" w:hAnsi="Times New Roman" w:cs="Times New Roman"/>
          <w:sz w:val="24"/>
          <w:szCs w:val="24"/>
        </w:rPr>
        <w:t xml:space="preserve"> as an alternative to it</w:t>
      </w:r>
      <w:r>
        <w:rPr>
          <w:rFonts w:ascii="Times New Roman" w:hAnsi="Times New Roman" w:cs="Times New Roman"/>
          <w:sz w:val="24"/>
          <w:szCs w:val="24"/>
        </w:rPr>
        <w:t xml:space="preserve">, and </w:t>
      </w:r>
      <w:r w:rsidR="009E6DC5">
        <w:rPr>
          <w:rFonts w:ascii="Times New Roman" w:hAnsi="Times New Roman" w:cs="Times New Roman"/>
          <w:sz w:val="24"/>
          <w:szCs w:val="24"/>
        </w:rPr>
        <w:t xml:space="preserve">those that marry do so </w:t>
      </w:r>
      <w:r>
        <w:rPr>
          <w:rFonts w:ascii="Times New Roman" w:hAnsi="Times New Roman" w:cs="Times New Roman"/>
          <w:sz w:val="24"/>
          <w:szCs w:val="24"/>
        </w:rPr>
        <w:t>later</w:t>
      </w:r>
      <w:r w:rsidR="00A82735">
        <w:rPr>
          <w:rFonts w:ascii="Times New Roman" w:hAnsi="Times New Roman" w:cs="Times New Roman"/>
          <w:sz w:val="24"/>
          <w:szCs w:val="24"/>
        </w:rPr>
        <w:t xml:space="preserve"> (Office for National Statistics, 2017).  </w:t>
      </w:r>
    </w:p>
    <w:p w14:paraId="4CF93294" w14:textId="43F0079B" w:rsidR="00EF5E25" w:rsidRDefault="00F85E45"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Furstenberg (1999) </w:t>
      </w:r>
      <w:r w:rsidR="007366D6">
        <w:rPr>
          <w:rFonts w:ascii="Times New Roman" w:hAnsi="Times New Roman" w:cs="Times New Roman"/>
          <w:sz w:val="24"/>
          <w:szCs w:val="24"/>
        </w:rPr>
        <w:t xml:space="preserve">says </w:t>
      </w:r>
      <w:r>
        <w:rPr>
          <w:rFonts w:ascii="Times New Roman" w:hAnsi="Times New Roman" w:cs="Times New Roman"/>
          <w:sz w:val="24"/>
          <w:szCs w:val="24"/>
        </w:rPr>
        <w:t>that the latter half of the twentieth century saw a considerable shift in the function and form of the western nuclear family.</w:t>
      </w:r>
      <w:r w:rsidR="00A82735">
        <w:rPr>
          <w:rFonts w:ascii="Times New Roman" w:hAnsi="Times New Roman" w:cs="Times New Roman"/>
          <w:sz w:val="24"/>
          <w:szCs w:val="24"/>
        </w:rPr>
        <w:t xml:space="preserve"> </w:t>
      </w:r>
      <w:r w:rsidR="00640F16">
        <w:rPr>
          <w:rFonts w:ascii="Times New Roman" w:hAnsi="Times New Roman" w:cs="Times New Roman"/>
          <w:sz w:val="24"/>
          <w:szCs w:val="24"/>
        </w:rPr>
        <w:t>A</w:t>
      </w:r>
      <w:r w:rsidR="00A82735">
        <w:rPr>
          <w:rFonts w:ascii="Times New Roman" w:hAnsi="Times New Roman" w:cs="Times New Roman"/>
          <w:sz w:val="24"/>
          <w:szCs w:val="24"/>
        </w:rPr>
        <w:t xml:space="preserve"> number of explanations for these changes; including the liberalization of the divorce laws, a reduction in stigma attached to divorce and to being a lone parent, decline in religion in society the and changes in expectations of marriage</w:t>
      </w:r>
      <w:r w:rsidR="00640F16">
        <w:rPr>
          <w:rFonts w:ascii="Times New Roman" w:hAnsi="Times New Roman" w:cs="Times New Roman"/>
          <w:sz w:val="24"/>
          <w:szCs w:val="24"/>
        </w:rPr>
        <w:t xml:space="preserve"> have been identified (Furstenberg, 1999)</w:t>
      </w:r>
      <w:r w:rsidR="00A82735">
        <w:rPr>
          <w:rFonts w:ascii="Times New Roman" w:hAnsi="Times New Roman" w:cs="Times New Roman"/>
          <w:sz w:val="24"/>
          <w:szCs w:val="24"/>
        </w:rPr>
        <w:t xml:space="preserve">. </w:t>
      </w:r>
      <w:r w:rsidR="00EF5E25">
        <w:rPr>
          <w:rFonts w:ascii="Times New Roman" w:hAnsi="Times New Roman" w:cs="Times New Roman"/>
          <w:sz w:val="24"/>
          <w:szCs w:val="24"/>
        </w:rPr>
        <w:t xml:space="preserve">Young and </w:t>
      </w:r>
      <w:r w:rsidR="00F530ED">
        <w:rPr>
          <w:rFonts w:ascii="Times New Roman" w:hAnsi="Times New Roman" w:cs="Times New Roman"/>
          <w:sz w:val="24"/>
          <w:szCs w:val="24"/>
        </w:rPr>
        <w:t>Wil</w:t>
      </w:r>
      <w:r w:rsidR="00EF5E25">
        <w:rPr>
          <w:rFonts w:ascii="Times New Roman" w:hAnsi="Times New Roman" w:cs="Times New Roman"/>
          <w:sz w:val="24"/>
          <w:szCs w:val="24"/>
        </w:rPr>
        <w:t>l</w:t>
      </w:r>
      <w:r w:rsidR="00F530ED">
        <w:rPr>
          <w:rFonts w:ascii="Times New Roman" w:hAnsi="Times New Roman" w:cs="Times New Roman"/>
          <w:sz w:val="24"/>
          <w:szCs w:val="24"/>
        </w:rPr>
        <w:t>mott (</w:t>
      </w:r>
      <w:r w:rsidR="009F3107">
        <w:rPr>
          <w:rFonts w:ascii="Times New Roman" w:hAnsi="Times New Roman" w:cs="Times New Roman"/>
          <w:sz w:val="24"/>
          <w:szCs w:val="24"/>
        </w:rPr>
        <w:t>1973)</w:t>
      </w:r>
      <w:r w:rsidR="00EB290B">
        <w:rPr>
          <w:rFonts w:ascii="Times New Roman" w:hAnsi="Times New Roman" w:cs="Times New Roman"/>
          <w:sz w:val="24"/>
          <w:szCs w:val="24"/>
        </w:rPr>
        <w:t xml:space="preserve">, </w:t>
      </w:r>
      <w:r>
        <w:rPr>
          <w:rFonts w:ascii="Times New Roman" w:hAnsi="Times New Roman" w:cs="Times New Roman"/>
          <w:sz w:val="24"/>
          <w:szCs w:val="24"/>
        </w:rPr>
        <w:t xml:space="preserve">sees a more evolutionary explanation for changes in family structure, </w:t>
      </w:r>
      <w:r w:rsidR="00065401">
        <w:rPr>
          <w:rFonts w:ascii="Times New Roman" w:hAnsi="Times New Roman" w:cs="Times New Roman"/>
          <w:sz w:val="24"/>
          <w:szCs w:val="24"/>
        </w:rPr>
        <w:t xml:space="preserve">describing </w:t>
      </w:r>
      <w:r w:rsidR="009F3107">
        <w:rPr>
          <w:rFonts w:ascii="Times New Roman" w:hAnsi="Times New Roman" w:cs="Times New Roman"/>
          <w:sz w:val="24"/>
          <w:szCs w:val="24"/>
        </w:rPr>
        <w:t xml:space="preserve">families </w:t>
      </w:r>
      <w:r w:rsidR="00065401">
        <w:rPr>
          <w:rFonts w:ascii="Times New Roman" w:hAnsi="Times New Roman" w:cs="Times New Roman"/>
          <w:sz w:val="24"/>
          <w:szCs w:val="24"/>
        </w:rPr>
        <w:t>as</w:t>
      </w:r>
      <w:r w:rsidR="009F3107">
        <w:rPr>
          <w:rFonts w:ascii="Times New Roman" w:hAnsi="Times New Roman" w:cs="Times New Roman"/>
          <w:sz w:val="24"/>
          <w:szCs w:val="24"/>
        </w:rPr>
        <w:t xml:space="preserve"> becoming more symmetrical</w:t>
      </w:r>
      <w:r w:rsidR="00065401">
        <w:rPr>
          <w:rFonts w:ascii="Times New Roman" w:hAnsi="Times New Roman" w:cs="Times New Roman"/>
          <w:sz w:val="24"/>
          <w:szCs w:val="24"/>
        </w:rPr>
        <w:t xml:space="preserve"> with more equality in sharing of </w:t>
      </w:r>
      <w:r w:rsidR="0079631B">
        <w:rPr>
          <w:rFonts w:ascii="Times New Roman" w:hAnsi="Times New Roman" w:cs="Times New Roman"/>
          <w:sz w:val="24"/>
          <w:szCs w:val="24"/>
        </w:rPr>
        <w:t>family</w:t>
      </w:r>
      <w:r w:rsidR="00065401">
        <w:rPr>
          <w:rFonts w:ascii="Times New Roman" w:hAnsi="Times New Roman" w:cs="Times New Roman"/>
          <w:sz w:val="24"/>
          <w:szCs w:val="24"/>
        </w:rPr>
        <w:t xml:space="preserve"> roles</w:t>
      </w:r>
      <w:r>
        <w:rPr>
          <w:rFonts w:ascii="Times New Roman" w:hAnsi="Times New Roman" w:cs="Times New Roman"/>
          <w:sz w:val="24"/>
          <w:szCs w:val="24"/>
        </w:rPr>
        <w:t xml:space="preserve">. </w:t>
      </w:r>
      <w:r w:rsidR="00065401">
        <w:rPr>
          <w:rFonts w:ascii="Times New Roman" w:hAnsi="Times New Roman" w:cs="Times New Roman"/>
          <w:sz w:val="24"/>
          <w:szCs w:val="24"/>
        </w:rPr>
        <w:t>Reasons</w:t>
      </w:r>
      <w:r>
        <w:rPr>
          <w:rFonts w:ascii="Times New Roman" w:hAnsi="Times New Roman" w:cs="Times New Roman"/>
          <w:sz w:val="24"/>
          <w:szCs w:val="24"/>
        </w:rPr>
        <w:t xml:space="preserve"> include</w:t>
      </w:r>
      <w:r w:rsidR="00065401">
        <w:rPr>
          <w:rFonts w:ascii="Times New Roman" w:hAnsi="Times New Roman" w:cs="Times New Roman"/>
          <w:sz w:val="24"/>
          <w:szCs w:val="24"/>
        </w:rPr>
        <w:t>;</w:t>
      </w:r>
      <w:r>
        <w:rPr>
          <w:rFonts w:ascii="Times New Roman" w:hAnsi="Times New Roman" w:cs="Times New Roman"/>
          <w:sz w:val="24"/>
          <w:szCs w:val="24"/>
        </w:rPr>
        <w:t xml:space="preserve"> an increase in the number o</w:t>
      </w:r>
      <w:r w:rsidR="007366D6">
        <w:rPr>
          <w:rFonts w:ascii="Times New Roman" w:hAnsi="Times New Roman" w:cs="Times New Roman"/>
          <w:sz w:val="24"/>
          <w:szCs w:val="24"/>
        </w:rPr>
        <w:t>f w</w:t>
      </w:r>
      <w:r>
        <w:rPr>
          <w:rFonts w:ascii="Times New Roman" w:hAnsi="Times New Roman" w:cs="Times New Roman"/>
          <w:sz w:val="24"/>
          <w:szCs w:val="24"/>
        </w:rPr>
        <w:t>omen in employment, a loosening of gender stereotypes</w:t>
      </w:r>
      <w:r w:rsidR="00EF5E25">
        <w:rPr>
          <w:rFonts w:ascii="Times New Roman" w:hAnsi="Times New Roman" w:cs="Times New Roman"/>
          <w:sz w:val="24"/>
          <w:szCs w:val="24"/>
        </w:rPr>
        <w:t xml:space="preserve"> and more sharing of traditional roles</w:t>
      </w:r>
      <w:r>
        <w:rPr>
          <w:rFonts w:ascii="Times New Roman" w:hAnsi="Times New Roman" w:cs="Times New Roman"/>
          <w:sz w:val="24"/>
          <w:szCs w:val="24"/>
        </w:rPr>
        <w:t>,</w:t>
      </w:r>
      <w:r w:rsidR="004D45BF">
        <w:rPr>
          <w:rFonts w:ascii="Times New Roman" w:hAnsi="Times New Roman" w:cs="Times New Roman"/>
          <w:sz w:val="24"/>
          <w:szCs w:val="24"/>
        </w:rPr>
        <w:t xml:space="preserve"> </w:t>
      </w:r>
      <w:r w:rsidR="007366D6">
        <w:rPr>
          <w:rFonts w:ascii="Times New Roman" w:hAnsi="Times New Roman" w:cs="Times New Roman"/>
          <w:sz w:val="24"/>
          <w:szCs w:val="24"/>
        </w:rPr>
        <w:t>decline in the influence of religion and loosening of kinships. However, despite there being more women in employment, and a greater sharing of conjugal roles</w:t>
      </w:r>
      <w:r w:rsidR="00065401">
        <w:rPr>
          <w:rFonts w:ascii="Times New Roman" w:hAnsi="Times New Roman" w:cs="Times New Roman"/>
          <w:sz w:val="24"/>
          <w:szCs w:val="24"/>
        </w:rPr>
        <w:t>,</w:t>
      </w:r>
      <w:r w:rsidR="007366D6">
        <w:rPr>
          <w:rFonts w:ascii="Times New Roman" w:hAnsi="Times New Roman" w:cs="Times New Roman"/>
          <w:sz w:val="24"/>
          <w:szCs w:val="24"/>
        </w:rPr>
        <w:t xml:space="preserve"> women continue to bear the ‘triple shift’ of paid employment, housework and the emotional expressive role within the family (Dunscombe and Marsden, 1995).</w:t>
      </w:r>
      <w:r>
        <w:rPr>
          <w:rFonts w:ascii="Times New Roman" w:hAnsi="Times New Roman" w:cs="Times New Roman"/>
          <w:sz w:val="24"/>
          <w:szCs w:val="24"/>
        </w:rPr>
        <w:t xml:space="preserve"> </w:t>
      </w:r>
    </w:p>
    <w:p w14:paraId="317C8C05" w14:textId="3CEDBFAC" w:rsidR="008E118A" w:rsidRDefault="00EF5E25"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A further view of the modern family focuses on altruism, reciprocity and obligation. T</w:t>
      </w:r>
      <w:r w:rsidR="007366D6">
        <w:rPr>
          <w:rFonts w:ascii="Times New Roman" w:hAnsi="Times New Roman" w:cs="Times New Roman"/>
          <w:sz w:val="24"/>
          <w:szCs w:val="24"/>
        </w:rPr>
        <w:t>here is acknowledgement that f</w:t>
      </w:r>
      <w:r w:rsidR="00537380">
        <w:rPr>
          <w:rFonts w:ascii="Times New Roman" w:hAnsi="Times New Roman" w:cs="Times New Roman"/>
          <w:sz w:val="24"/>
          <w:szCs w:val="24"/>
        </w:rPr>
        <w:t>amily relationships, between partners, and between parents and children are based on altruism or love rather than narrow self-interest</w:t>
      </w:r>
      <w:r w:rsidR="00C454BE">
        <w:rPr>
          <w:rFonts w:ascii="Times New Roman" w:hAnsi="Times New Roman" w:cs="Times New Roman"/>
          <w:sz w:val="24"/>
          <w:szCs w:val="24"/>
        </w:rPr>
        <w:t>, providing one of the most important social institutions for wellbeing</w:t>
      </w:r>
      <w:r w:rsidR="007366D6">
        <w:rPr>
          <w:rFonts w:ascii="Times New Roman" w:hAnsi="Times New Roman" w:cs="Times New Roman"/>
          <w:sz w:val="24"/>
          <w:szCs w:val="24"/>
        </w:rPr>
        <w:t xml:space="preserve">, </w:t>
      </w:r>
      <w:r w:rsidR="00065401">
        <w:rPr>
          <w:rFonts w:ascii="Times New Roman" w:hAnsi="Times New Roman" w:cs="Times New Roman"/>
          <w:sz w:val="24"/>
          <w:szCs w:val="24"/>
        </w:rPr>
        <w:t xml:space="preserve">and </w:t>
      </w:r>
      <w:r w:rsidR="001E3D64">
        <w:rPr>
          <w:rFonts w:ascii="Times New Roman" w:hAnsi="Times New Roman" w:cs="Times New Roman"/>
          <w:sz w:val="24"/>
          <w:szCs w:val="24"/>
        </w:rPr>
        <w:t>as a contributor to success and happiness (Allan, 2005; Land, 2008)</w:t>
      </w:r>
      <w:r w:rsidR="00537380">
        <w:rPr>
          <w:rFonts w:ascii="Times New Roman" w:hAnsi="Times New Roman" w:cs="Times New Roman"/>
          <w:sz w:val="24"/>
          <w:szCs w:val="24"/>
        </w:rPr>
        <w:t xml:space="preserve">. </w:t>
      </w:r>
      <w:r w:rsidR="00C454BE">
        <w:rPr>
          <w:rFonts w:ascii="Times New Roman" w:hAnsi="Times New Roman" w:cs="Times New Roman"/>
          <w:sz w:val="24"/>
          <w:szCs w:val="24"/>
        </w:rPr>
        <w:t>Women, in particular, are seen as investing a considerable amount of human capital in the family, particularly within the area of caring</w:t>
      </w:r>
      <w:r w:rsidR="001E3D64">
        <w:rPr>
          <w:rFonts w:ascii="Times New Roman" w:hAnsi="Times New Roman" w:cs="Times New Roman"/>
          <w:sz w:val="24"/>
          <w:szCs w:val="24"/>
        </w:rPr>
        <w:t xml:space="preserve">, although this presumption is being challenged as more mothers </w:t>
      </w:r>
      <w:r w:rsidR="00065401">
        <w:rPr>
          <w:rFonts w:ascii="Times New Roman" w:hAnsi="Times New Roman" w:cs="Times New Roman"/>
          <w:sz w:val="24"/>
          <w:szCs w:val="24"/>
        </w:rPr>
        <w:t>engage in paid employment</w:t>
      </w:r>
      <w:r w:rsidR="001E3D64">
        <w:rPr>
          <w:rFonts w:ascii="Times New Roman" w:hAnsi="Times New Roman" w:cs="Times New Roman"/>
          <w:sz w:val="24"/>
          <w:szCs w:val="24"/>
        </w:rPr>
        <w:t xml:space="preserve"> (Millar, 2008). The family is able to be identified, therefore, as a social unit of connectivity and interdependence</w:t>
      </w:r>
      <w:r w:rsidR="004273BF">
        <w:rPr>
          <w:rFonts w:ascii="Times New Roman" w:hAnsi="Times New Roman" w:cs="Times New Roman"/>
          <w:sz w:val="24"/>
          <w:szCs w:val="24"/>
        </w:rPr>
        <w:t xml:space="preserve"> (Parsons and Bales, 1956)</w:t>
      </w:r>
      <w:r w:rsidR="00515992">
        <w:rPr>
          <w:rFonts w:ascii="Times New Roman" w:hAnsi="Times New Roman" w:cs="Times New Roman"/>
          <w:sz w:val="24"/>
          <w:szCs w:val="24"/>
        </w:rPr>
        <w:t xml:space="preserve">. </w:t>
      </w:r>
      <w:r w:rsidR="008E118A">
        <w:rPr>
          <w:rFonts w:ascii="Times New Roman" w:hAnsi="Times New Roman" w:cs="Times New Roman"/>
          <w:sz w:val="24"/>
          <w:szCs w:val="24"/>
        </w:rPr>
        <w:t xml:space="preserve">However, some argue that it continues to be the location of patriarchal oppression and of exploitation of women for the support of capitalism. </w:t>
      </w:r>
      <w:r w:rsidR="00515992">
        <w:rPr>
          <w:rFonts w:ascii="Times New Roman" w:hAnsi="Times New Roman" w:cs="Times New Roman"/>
          <w:sz w:val="24"/>
          <w:szCs w:val="24"/>
        </w:rPr>
        <w:t>Whilst Murdock (1949)</w:t>
      </w:r>
      <w:r w:rsidR="008E118A">
        <w:rPr>
          <w:rFonts w:ascii="Times New Roman" w:hAnsi="Times New Roman" w:cs="Times New Roman"/>
          <w:sz w:val="24"/>
          <w:szCs w:val="24"/>
        </w:rPr>
        <w:t xml:space="preserve">, </w:t>
      </w:r>
      <w:r w:rsidR="008E118A">
        <w:rPr>
          <w:rFonts w:ascii="Times New Roman" w:hAnsi="Times New Roman" w:cs="Times New Roman"/>
          <w:sz w:val="24"/>
          <w:szCs w:val="24"/>
        </w:rPr>
        <w:lastRenderedPageBreak/>
        <w:t>for example,</w:t>
      </w:r>
      <w:r w:rsidR="00515992">
        <w:rPr>
          <w:rFonts w:ascii="Times New Roman" w:hAnsi="Times New Roman" w:cs="Times New Roman"/>
          <w:sz w:val="24"/>
          <w:szCs w:val="24"/>
        </w:rPr>
        <w:t xml:space="preserve"> sees families as the means by which children are raised and </w:t>
      </w:r>
      <w:r w:rsidR="007366D6">
        <w:rPr>
          <w:rFonts w:ascii="Times New Roman" w:hAnsi="Times New Roman" w:cs="Times New Roman"/>
          <w:sz w:val="24"/>
          <w:szCs w:val="24"/>
        </w:rPr>
        <w:t xml:space="preserve">social </w:t>
      </w:r>
      <w:r w:rsidR="00515992">
        <w:rPr>
          <w:rFonts w:ascii="Times New Roman" w:hAnsi="Times New Roman" w:cs="Times New Roman"/>
          <w:sz w:val="24"/>
          <w:szCs w:val="24"/>
        </w:rPr>
        <w:t>values replicated and developed, some Marxist theorists such as Torrance (1995) provide a counter argument, that families are merely production lines for future workers, reproducing the exploitation within a capitalist system</w:t>
      </w:r>
      <w:r w:rsidR="006607A5">
        <w:rPr>
          <w:rFonts w:ascii="Times New Roman" w:hAnsi="Times New Roman" w:cs="Times New Roman"/>
          <w:sz w:val="24"/>
          <w:szCs w:val="24"/>
        </w:rPr>
        <w:t xml:space="preserve">, and as a means of supporting the wealthy </w:t>
      </w:r>
      <w:r>
        <w:rPr>
          <w:rFonts w:ascii="Times New Roman" w:hAnsi="Times New Roman" w:cs="Times New Roman"/>
          <w:sz w:val="24"/>
          <w:szCs w:val="24"/>
        </w:rPr>
        <w:t>as a unit of consumption</w:t>
      </w:r>
      <w:r w:rsidR="00515992">
        <w:rPr>
          <w:rFonts w:ascii="Times New Roman" w:hAnsi="Times New Roman" w:cs="Times New Roman"/>
          <w:sz w:val="24"/>
          <w:szCs w:val="24"/>
        </w:rPr>
        <w:t>.</w:t>
      </w:r>
      <w:r w:rsidR="00A82735">
        <w:rPr>
          <w:rFonts w:ascii="Times New Roman" w:hAnsi="Times New Roman" w:cs="Times New Roman"/>
          <w:sz w:val="24"/>
          <w:szCs w:val="24"/>
        </w:rPr>
        <w:t xml:space="preserve"> </w:t>
      </w:r>
    </w:p>
    <w:p w14:paraId="1D126B5A" w14:textId="053EEEFF" w:rsidR="005D3ECF" w:rsidRDefault="008E118A"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Finally, consideration is given here to some of the </w:t>
      </w:r>
      <w:r w:rsidR="005D3ECF">
        <w:rPr>
          <w:rFonts w:ascii="Times New Roman" w:hAnsi="Times New Roman" w:cs="Times New Roman"/>
          <w:sz w:val="24"/>
          <w:szCs w:val="24"/>
        </w:rPr>
        <w:t xml:space="preserve">emerging developments in </w:t>
      </w:r>
      <w:r w:rsidR="00D52485">
        <w:rPr>
          <w:rFonts w:ascii="Times New Roman" w:hAnsi="Times New Roman" w:cs="Times New Roman"/>
          <w:sz w:val="24"/>
          <w:szCs w:val="24"/>
        </w:rPr>
        <w:t xml:space="preserve">family </w:t>
      </w:r>
      <w:r w:rsidR="005D3ECF">
        <w:rPr>
          <w:rFonts w:ascii="Times New Roman" w:hAnsi="Times New Roman" w:cs="Times New Roman"/>
          <w:sz w:val="24"/>
          <w:szCs w:val="24"/>
        </w:rPr>
        <w:t>s</w:t>
      </w:r>
      <w:r>
        <w:rPr>
          <w:rFonts w:ascii="Times New Roman" w:hAnsi="Times New Roman" w:cs="Times New Roman"/>
          <w:sz w:val="24"/>
          <w:szCs w:val="24"/>
        </w:rPr>
        <w:t>ocial</w:t>
      </w:r>
      <w:r w:rsidR="005D3ECF">
        <w:rPr>
          <w:rFonts w:ascii="Times New Roman" w:hAnsi="Times New Roman" w:cs="Times New Roman"/>
          <w:sz w:val="24"/>
          <w:szCs w:val="24"/>
        </w:rPr>
        <w:t xml:space="preserve"> policy</w:t>
      </w:r>
      <w:r>
        <w:rPr>
          <w:rFonts w:ascii="Times New Roman" w:hAnsi="Times New Roman" w:cs="Times New Roman"/>
          <w:sz w:val="24"/>
          <w:szCs w:val="24"/>
        </w:rPr>
        <w:t xml:space="preserve">. </w:t>
      </w:r>
      <w:r w:rsidR="005D3ECF">
        <w:rPr>
          <w:rFonts w:ascii="Times New Roman" w:hAnsi="Times New Roman" w:cs="Times New Roman"/>
          <w:sz w:val="24"/>
          <w:szCs w:val="24"/>
        </w:rPr>
        <w:t>Arguably, all government activity impacts in some way on families</w:t>
      </w:r>
      <w:r w:rsidR="007366D6">
        <w:rPr>
          <w:rFonts w:ascii="Times New Roman" w:hAnsi="Times New Roman" w:cs="Times New Roman"/>
          <w:sz w:val="24"/>
          <w:szCs w:val="24"/>
        </w:rPr>
        <w:t>. However</w:t>
      </w:r>
      <w:r w:rsidR="005D3ECF">
        <w:rPr>
          <w:rFonts w:ascii="Times New Roman" w:hAnsi="Times New Roman" w:cs="Times New Roman"/>
          <w:sz w:val="24"/>
          <w:szCs w:val="24"/>
        </w:rPr>
        <w:t xml:space="preserve">, </w:t>
      </w:r>
      <w:r w:rsidR="007366D6">
        <w:rPr>
          <w:rFonts w:ascii="Times New Roman" w:hAnsi="Times New Roman" w:cs="Times New Roman"/>
          <w:sz w:val="24"/>
          <w:szCs w:val="24"/>
        </w:rPr>
        <w:t>many</w:t>
      </w:r>
      <w:r>
        <w:rPr>
          <w:rFonts w:ascii="Times New Roman" w:hAnsi="Times New Roman" w:cs="Times New Roman"/>
          <w:sz w:val="24"/>
          <w:szCs w:val="24"/>
        </w:rPr>
        <w:t xml:space="preserve"> </w:t>
      </w:r>
      <w:r w:rsidR="005D3ECF">
        <w:rPr>
          <w:rFonts w:ascii="Times New Roman" w:hAnsi="Times New Roman" w:cs="Times New Roman"/>
          <w:sz w:val="24"/>
          <w:szCs w:val="24"/>
        </w:rPr>
        <w:t>social policies</w:t>
      </w:r>
      <w:r w:rsidR="007366D6">
        <w:rPr>
          <w:rFonts w:ascii="Times New Roman" w:hAnsi="Times New Roman" w:cs="Times New Roman"/>
          <w:sz w:val="24"/>
          <w:szCs w:val="24"/>
        </w:rPr>
        <w:t xml:space="preserve"> are directly aimed at families, s</w:t>
      </w:r>
      <w:r>
        <w:rPr>
          <w:rFonts w:ascii="Times New Roman" w:hAnsi="Times New Roman" w:cs="Times New Roman"/>
          <w:sz w:val="24"/>
          <w:szCs w:val="24"/>
        </w:rPr>
        <w:t>uch as those</w:t>
      </w:r>
      <w:r w:rsidR="005D3ECF">
        <w:rPr>
          <w:rFonts w:ascii="Times New Roman" w:hAnsi="Times New Roman" w:cs="Times New Roman"/>
          <w:sz w:val="24"/>
          <w:szCs w:val="24"/>
        </w:rPr>
        <w:t xml:space="preserve"> which </w:t>
      </w:r>
      <w:r w:rsidR="00065401">
        <w:rPr>
          <w:rFonts w:ascii="Times New Roman" w:hAnsi="Times New Roman" w:cs="Times New Roman"/>
          <w:sz w:val="24"/>
          <w:szCs w:val="24"/>
        </w:rPr>
        <w:t>are related to m</w:t>
      </w:r>
      <w:r>
        <w:rPr>
          <w:rFonts w:ascii="Times New Roman" w:hAnsi="Times New Roman" w:cs="Times New Roman"/>
          <w:sz w:val="24"/>
          <w:szCs w:val="24"/>
        </w:rPr>
        <w:t>arriage</w:t>
      </w:r>
      <w:r w:rsidR="005D3ECF">
        <w:rPr>
          <w:rFonts w:ascii="Times New Roman" w:hAnsi="Times New Roman" w:cs="Times New Roman"/>
          <w:sz w:val="24"/>
          <w:szCs w:val="24"/>
        </w:rPr>
        <w:t xml:space="preserve"> and civil partnerships</w:t>
      </w:r>
      <w:r>
        <w:rPr>
          <w:rFonts w:ascii="Times New Roman" w:hAnsi="Times New Roman" w:cs="Times New Roman"/>
          <w:sz w:val="24"/>
          <w:szCs w:val="24"/>
        </w:rPr>
        <w:t xml:space="preserve">, divorce, </w:t>
      </w:r>
      <w:r w:rsidR="005D3ECF">
        <w:rPr>
          <w:rFonts w:ascii="Times New Roman" w:hAnsi="Times New Roman" w:cs="Times New Roman"/>
          <w:sz w:val="24"/>
          <w:szCs w:val="24"/>
        </w:rPr>
        <w:t xml:space="preserve">maternity and paternity, </w:t>
      </w:r>
      <w:r>
        <w:rPr>
          <w:rFonts w:ascii="Times New Roman" w:hAnsi="Times New Roman" w:cs="Times New Roman"/>
          <w:sz w:val="24"/>
          <w:szCs w:val="24"/>
        </w:rPr>
        <w:t xml:space="preserve">child benefits, </w:t>
      </w:r>
      <w:r w:rsidR="005D3ECF">
        <w:rPr>
          <w:rFonts w:ascii="Times New Roman" w:hAnsi="Times New Roman" w:cs="Times New Roman"/>
          <w:sz w:val="24"/>
          <w:szCs w:val="24"/>
        </w:rPr>
        <w:t xml:space="preserve">adoption, </w:t>
      </w:r>
      <w:r>
        <w:rPr>
          <w:rFonts w:ascii="Times New Roman" w:hAnsi="Times New Roman" w:cs="Times New Roman"/>
          <w:sz w:val="24"/>
          <w:szCs w:val="24"/>
        </w:rPr>
        <w:t>free school meals and so forth</w:t>
      </w:r>
      <w:r w:rsidR="005D3ECF">
        <w:rPr>
          <w:rFonts w:ascii="Times New Roman" w:hAnsi="Times New Roman" w:cs="Times New Roman"/>
          <w:sz w:val="24"/>
          <w:szCs w:val="24"/>
        </w:rPr>
        <w:t xml:space="preserve"> (Millar, 2008).  </w:t>
      </w:r>
      <w:r>
        <w:rPr>
          <w:rFonts w:ascii="Times New Roman" w:hAnsi="Times New Roman" w:cs="Times New Roman"/>
          <w:sz w:val="24"/>
          <w:szCs w:val="24"/>
        </w:rPr>
        <w:t xml:space="preserve">As stated above, many social policy decisions make assumptions about how individuals and families behave (Land, 2008). The post war welfare and social security settlement under Beveridge (1942) envisioned families as stable and long-standing with distinct roles for men and women, with an employed man at the head, </w:t>
      </w:r>
      <w:r w:rsidR="005D3ECF">
        <w:rPr>
          <w:rFonts w:ascii="Times New Roman" w:hAnsi="Times New Roman" w:cs="Times New Roman"/>
          <w:sz w:val="24"/>
          <w:szCs w:val="24"/>
        </w:rPr>
        <w:t xml:space="preserve">and </w:t>
      </w:r>
      <w:r>
        <w:rPr>
          <w:rFonts w:ascii="Times New Roman" w:hAnsi="Times New Roman" w:cs="Times New Roman"/>
          <w:sz w:val="24"/>
          <w:szCs w:val="24"/>
        </w:rPr>
        <w:t xml:space="preserve">that women would undertake ‘compulsory’ domestic duties and care for their husband and children (Land, 2008). </w:t>
      </w:r>
      <w:r w:rsidR="005D3ECF">
        <w:rPr>
          <w:rFonts w:ascii="Times New Roman" w:hAnsi="Times New Roman" w:cs="Times New Roman"/>
          <w:sz w:val="24"/>
          <w:szCs w:val="24"/>
        </w:rPr>
        <w:t xml:space="preserve">In the UK </w:t>
      </w:r>
      <w:r w:rsidR="00065401">
        <w:rPr>
          <w:rFonts w:ascii="Times New Roman" w:hAnsi="Times New Roman" w:cs="Times New Roman"/>
          <w:sz w:val="24"/>
          <w:szCs w:val="24"/>
        </w:rPr>
        <w:t xml:space="preserve">in recent years, </w:t>
      </w:r>
      <w:r w:rsidR="005D3ECF">
        <w:rPr>
          <w:rFonts w:ascii="Times New Roman" w:hAnsi="Times New Roman" w:cs="Times New Roman"/>
          <w:sz w:val="24"/>
          <w:szCs w:val="24"/>
        </w:rPr>
        <w:t xml:space="preserve">social policies have become more focused </w:t>
      </w:r>
      <w:r w:rsidR="00065401">
        <w:rPr>
          <w:rFonts w:ascii="Times New Roman" w:hAnsi="Times New Roman" w:cs="Times New Roman"/>
          <w:sz w:val="24"/>
          <w:szCs w:val="24"/>
        </w:rPr>
        <w:t>on ‘social investment’</w:t>
      </w:r>
      <w:r w:rsidR="005D3ECF">
        <w:rPr>
          <w:rFonts w:ascii="Times New Roman" w:hAnsi="Times New Roman" w:cs="Times New Roman"/>
          <w:sz w:val="24"/>
          <w:szCs w:val="24"/>
        </w:rPr>
        <w:t xml:space="preserve">, with particular emphasis on supporting parents in employment, on parenting, </w:t>
      </w:r>
      <w:r w:rsidR="00065401">
        <w:rPr>
          <w:rFonts w:ascii="Times New Roman" w:hAnsi="Times New Roman" w:cs="Times New Roman"/>
          <w:sz w:val="24"/>
          <w:szCs w:val="24"/>
        </w:rPr>
        <w:t>in</w:t>
      </w:r>
      <w:r w:rsidR="005D3ECF">
        <w:rPr>
          <w:rFonts w:ascii="Times New Roman" w:hAnsi="Times New Roman" w:cs="Times New Roman"/>
          <w:sz w:val="24"/>
          <w:szCs w:val="24"/>
        </w:rPr>
        <w:t xml:space="preserve"> supporting children in early years and in eradicating child poverty</w:t>
      </w:r>
      <w:r w:rsidR="00065401">
        <w:rPr>
          <w:rFonts w:ascii="Times New Roman" w:hAnsi="Times New Roman" w:cs="Times New Roman"/>
          <w:sz w:val="24"/>
          <w:szCs w:val="24"/>
        </w:rPr>
        <w:t>; children are considered potentially productive future citizens</w:t>
      </w:r>
      <w:r w:rsidR="005D3ECF">
        <w:rPr>
          <w:rFonts w:ascii="Times New Roman" w:hAnsi="Times New Roman" w:cs="Times New Roman"/>
          <w:sz w:val="24"/>
          <w:szCs w:val="24"/>
        </w:rPr>
        <w:t xml:space="preserve"> (Millar, 2008; Lister, 2003). </w:t>
      </w:r>
      <w:r w:rsidR="007366D6">
        <w:rPr>
          <w:rFonts w:ascii="Times New Roman" w:hAnsi="Times New Roman" w:cs="Times New Roman"/>
          <w:sz w:val="24"/>
          <w:szCs w:val="24"/>
        </w:rPr>
        <w:t>Further policy developments</w:t>
      </w:r>
      <w:r w:rsidR="00065401">
        <w:rPr>
          <w:rFonts w:ascii="Times New Roman" w:hAnsi="Times New Roman" w:cs="Times New Roman"/>
          <w:sz w:val="24"/>
          <w:szCs w:val="24"/>
        </w:rPr>
        <w:t xml:space="preserve"> </w:t>
      </w:r>
      <w:r w:rsidR="007366D6">
        <w:rPr>
          <w:rFonts w:ascii="Times New Roman" w:hAnsi="Times New Roman" w:cs="Times New Roman"/>
          <w:sz w:val="24"/>
          <w:szCs w:val="24"/>
        </w:rPr>
        <w:t xml:space="preserve">see </w:t>
      </w:r>
      <w:r w:rsidR="005D3ECF">
        <w:rPr>
          <w:rFonts w:ascii="Times New Roman" w:hAnsi="Times New Roman" w:cs="Times New Roman"/>
          <w:sz w:val="24"/>
          <w:szCs w:val="24"/>
        </w:rPr>
        <w:t xml:space="preserve">all adults </w:t>
      </w:r>
      <w:r w:rsidR="007366D6">
        <w:rPr>
          <w:rFonts w:ascii="Times New Roman" w:hAnsi="Times New Roman" w:cs="Times New Roman"/>
          <w:sz w:val="24"/>
          <w:szCs w:val="24"/>
        </w:rPr>
        <w:t xml:space="preserve">as </w:t>
      </w:r>
      <w:r w:rsidR="005D3ECF">
        <w:rPr>
          <w:rFonts w:ascii="Times New Roman" w:hAnsi="Times New Roman" w:cs="Times New Roman"/>
          <w:sz w:val="24"/>
          <w:szCs w:val="24"/>
        </w:rPr>
        <w:t>hav</w:t>
      </w:r>
      <w:r w:rsidR="007366D6">
        <w:rPr>
          <w:rFonts w:ascii="Times New Roman" w:hAnsi="Times New Roman" w:cs="Times New Roman"/>
          <w:sz w:val="24"/>
          <w:szCs w:val="24"/>
        </w:rPr>
        <w:t>ing</w:t>
      </w:r>
      <w:r w:rsidR="005D3ECF">
        <w:rPr>
          <w:rFonts w:ascii="Times New Roman" w:hAnsi="Times New Roman" w:cs="Times New Roman"/>
          <w:sz w:val="24"/>
          <w:szCs w:val="24"/>
        </w:rPr>
        <w:t xml:space="preserve"> a duty to undertake paid employment</w:t>
      </w:r>
      <w:r w:rsidR="007366D6">
        <w:rPr>
          <w:rFonts w:ascii="Times New Roman" w:hAnsi="Times New Roman" w:cs="Times New Roman"/>
          <w:sz w:val="24"/>
          <w:szCs w:val="24"/>
        </w:rPr>
        <w:t xml:space="preserve">, with care </w:t>
      </w:r>
      <w:r w:rsidR="005D3ECF">
        <w:rPr>
          <w:rFonts w:ascii="Times New Roman" w:hAnsi="Times New Roman" w:cs="Times New Roman"/>
          <w:sz w:val="24"/>
          <w:szCs w:val="24"/>
        </w:rPr>
        <w:t xml:space="preserve">moved from the private to the public arena. Lewis and Giullari (2006) argue </w:t>
      </w:r>
      <w:r w:rsidR="00BD0242">
        <w:rPr>
          <w:rFonts w:ascii="Times New Roman" w:hAnsi="Times New Roman" w:cs="Times New Roman"/>
          <w:sz w:val="24"/>
          <w:szCs w:val="24"/>
        </w:rPr>
        <w:t xml:space="preserve">however, </w:t>
      </w:r>
      <w:r w:rsidR="005D3ECF">
        <w:rPr>
          <w:rFonts w:ascii="Times New Roman" w:hAnsi="Times New Roman" w:cs="Times New Roman"/>
          <w:sz w:val="24"/>
          <w:szCs w:val="24"/>
        </w:rPr>
        <w:t xml:space="preserve">that such </w:t>
      </w:r>
      <w:r w:rsidR="00BD0242">
        <w:rPr>
          <w:rFonts w:ascii="Times New Roman" w:hAnsi="Times New Roman" w:cs="Times New Roman"/>
          <w:sz w:val="24"/>
          <w:szCs w:val="24"/>
        </w:rPr>
        <w:t xml:space="preserve">‘adult worker models’ which commodify care, </w:t>
      </w:r>
      <w:r w:rsidR="005D3ECF">
        <w:rPr>
          <w:rFonts w:ascii="Times New Roman" w:hAnsi="Times New Roman" w:cs="Times New Roman"/>
          <w:sz w:val="24"/>
          <w:szCs w:val="24"/>
        </w:rPr>
        <w:t xml:space="preserve">is not </w:t>
      </w:r>
      <w:r w:rsidR="00BD0242">
        <w:rPr>
          <w:rFonts w:ascii="Times New Roman" w:hAnsi="Times New Roman" w:cs="Times New Roman"/>
          <w:sz w:val="24"/>
          <w:szCs w:val="24"/>
        </w:rPr>
        <w:t xml:space="preserve">realistic, </w:t>
      </w:r>
      <w:r w:rsidR="005D3ECF">
        <w:rPr>
          <w:rFonts w:ascii="Times New Roman" w:hAnsi="Times New Roman" w:cs="Times New Roman"/>
          <w:sz w:val="24"/>
          <w:szCs w:val="24"/>
        </w:rPr>
        <w:t xml:space="preserve">since care is not only active, but also passive, that is relational and emotional, </w:t>
      </w:r>
      <w:r w:rsidR="00BD0242">
        <w:rPr>
          <w:rFonts w:ascii="Times New Roman" w:hAnsi="Times New Roman" w:cs="Times New Roman"/>
          <w:sz w:val="24"/>
          <w:szCs w:val="24"/>
        </w:rPr>
        <w:t xml:space="preserve">and </w:t>
      </w:r>
      <w:r w:rsidR="005D3ECF">
        <w:rPr>
          <w:rFonts w:ascii="Times New Roman" w:hAnsi="Times New Roman" w:cs="Times New Roman"/>
          <w:sz w:val="24"/>
          <w:szCs w:val="24"/>
        </w:rPr>
        <w:t>such moves would be highly destabilizing</w:t>
      </w:r>
      <w:r w:rsidR="00BD0242">
        <w:rPr>
          <w:rFonts w:ascii="Times New Roman" w:hAnsi="Times New Roman" w:cs="Times New Roman"/>
          <w:sz w:val="24"/>
          <w:szCs w:val="24"/>
        </w:rPr>
        <w:t xml:space="preserve"> for society</w:t>
      </w:r>
      <w:r w:rsidR="005D3ECF">
        <w:rPr>
          <w:rFonts w:ascii="Times New Roman" w:hAnsi="Times New Roman" w:cs="Times New Roman"/>
          <w:sz w:val="24"/>
          <w:szCs w:val="24"/>
        </w:rPr>
        <w:t>. Daly (2011) however, argues that whilst there is some evidence of the development of the adult worker model, there is also evidence of continued support for the family in policy making, but based on individualization of gender specialized roles</w:t>
      </w:r>
      <w:r w:rsidR="007366D6">
        <w:rPr>
          <w:rFonts w:ascii="Times New Roman" w:hAnsi="Times New Roman" w:cs="Times New Roman"/>
          <w:sz w:val="24"/>
          <w:szCs w:val="24"/>
        </w:rPr>
        <w:t>,</w:t>
      </w:r>
      <w:r w:rsidR="005D3ECF">
        <w:rPr>
          <w:rFonts w:ascii="Times New Roman" w:hAnsi="Times New Roman" w:cs="Times New Roman"/>
          <w:sz w:val="24"/>
          <w:szCs w:val="24"/>
        </w:rPr>
        <w:t xml:space="preserve"> and on dual-earning. </w:t>
      </w:r>
    </w:p>
    <w:p w14:paraId="075C8027" w14:textId="2EDE8C65" w:rsidR="005D3ECF" w:rsidRDefault="005D3ECF"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therefore, Thatcher’s (1987) statement that “there is no such thing as society” initiated an important debate which is still relevant today in considering the structural and societal changes that have occurred in individual and family relationships in the modern era. Early sociologists tended to examine families and households from a functionalist perspective, focussing on a basic universal family form</w:t>
      </w:r>
      <w:r w:rsidR="007366D6">
        <w:rPr>
          <w:rFonts w:ascii="Times New Roman" w:hAnsi="Times New Roman" w:cs="Times New Roman"/>
          <w:sz w:val="24"/>
          <w:szCs w:val="24"/>
        </w:rPr>
        <w:t>,</w:t>
      </w:r>
      <w:r>
        <w:rPr>
          <w:rFonts w:ascii="Times New Roman" w:hAnsi="Times New Roman" w:cs="Times New Roman"/>
          <w:sz w:val="24"/>
          <w:szCs w:val="24"/>
        </w:rPr>
        <w:t xml:space="preserve"> which was romanticized and idealized. However, the functionalism perspective has been challenged by Marxist and feminist perspectives, which have highlighted exploitative and harmful aspects of family life. Recently, there has been more emphasis on the diverse nature of families, which has opened further debate about whether </w:t>
      </w:r>
      <w:r>
        <w:rPr>
          <w:rFonts w:ascii="Times New Roman" w:hAnsi="Times New Roman" w:cs="Times New Roman"/>
          <w:sz w:val="24"/>
          <w:szCs w:val="24"/>
        </w:rPr>
        <w:lastRenderedPageBreak/>
        <w:t xml:space="preserve">such changes are desirable. </w:t>
      </w:r>
      <w:r w:rsidR="00D52485">
        <w:rPr>
          <w:rFonts w:ascii="Times New Roman" w:hAnsi="Times New Roman" w:cs="Times New Roman"/>
          <w:sz w:val="24"/>
          <w:szCs w:val="24"/>
        </w:rPr>
        <w:t xml:space="preserve">There is some controversy over whether the welfare state has weakened or undermined the family, and also whether traditional family structures should be supported (Millar, 2008). However, there is an opposing view that these are important social changes which </w:t>
      </w:r>
      <w:r w:rsidR="001400BF">
        <w:rPr>
          <w:rFonts w:ascii="Times New Roman" w:hAnsi="Times New Roman" w:cs="Times New Roman"/>
          <w:sz w:val="24"/>
          <w:szCs w:val="24"/>
        </w:rPr>
        <w:t xml:space="preserve">are </w:t>
      </w:r>
      <w:r w:rsidR="00D52485">
        <w:rPr>
          <w:rFonts w:ascii="Times New Roman" w:hAnsi="Times New Roman" w:cs="Times New Roman"/>
          <w:sz w:val="24"/>
          <w:szCs w:val="24"/>
        </w:rPr>
        <w:t>reflect</w:t>
      </w:r>
      <w:r w:rsidR="001400BF">
        <w:rPr>
          <w:rFonts w:ascii="Times New Roman" w:hAnsi="Times New Roman" w:cs="Times New Roman"/>
          <w:sz w:val="24"/>
          <w:szCs w:val="24"/>
        </w:rPr>
        <w:t>ed</w:t>
      </w:r>
      <w:r w:rsidR="00D52485">
        <w:rPr>
          <w:rFonts w:ascii="Times New Roman" w:hAnsi="Times New Roman" w:cs="Times New Roman"/>
          <w:sz w:val="24"/>
          <w:szCs w:val="24"/>
        </w:rPr>
        <w:t xml:space="preserve"> in the nature of relationships and the expectations that people have of relationships and family life, and therefore, should be accommodated and supported (Millar, 2008: Haralambos and Holborn, 2013). </w:t>
      </w:r>
    </w:p>
    <w:p w14:paraId="5AA5429E" w14:textId="77777777" w:rsidR="00530BE8" w:rsidRDefault="00530BE8" w:rsidP="0083335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References:</w:t>
      </w:r>
    </w:p>
    <w:p w14:paraId="10F999D1"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Abbott, P. and Wallace, C. (1992) ‘The Family and the New Right’, </w:t>
      </w:r>
      <w:r>
        <w:rPr>
          <w:rFonts w:ascii="Times New Roman" w:hAnsi="Times New Roman" w:cs="Times New Roman"/>
          <w:i/>
          <w:iCs/>
          <w:sz w:val="24"/>
          <w:szCs w:val="24"/>
        </w:rPr>
        <w:t xml:space="preserve">British Journal of Sociology, </w:t>
      </w:r>
      <w:r>
        <w:rPr>
          <w:rFonts w:ascii="Times New Roman" w:hAnsi="Times New Roman" w:cs="Times New Roman"/>
          <w:sz w:val="24"/>
          <w:szCs w:val="24"/>
        </w:rPr>
        <w:t>45(3), pp. 511-512. DOI.10.2307/591662 (Accessed 29 December 2020).</w:t>
      </w:r>
    </w:p>
    <w:p w14:paraId="528EA86A" w14:textId="77777777" w:rsidR="00530BE8" w:rsidRPr="00716B3B"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Allan, K. (2005) </w:t>
      </w:r>
      <w:r>
        <w:rPr>
          <w:rFonts w:ascii="Times New Roman" w:hAnsi="Times New Roman" w:cs="Times New Roman"/>
          <w:i/>
          <w:iCs/>
          <w:sz w:val="24"/>
          <w:szCs w:val="24"/>
        </w:rPr>
        <w:t xml:space="preserve">Explorations in Classical Sociological Theory, </w:t>
      </w:r>
      <w:r>
        <w:rPr>
          <w:rFonts w:ascii="Times New Roman" w:hAnsi="Times New Roman" w:cs="Times New Roman"/>
          <w:sz w:val="24"/>
          <w:szCs w:val="24"/>
        </w:rPr>
        <w:t>London: Pine Forge Press.</w:t>
      </w:r>
    </w:p>
    <w:p w14:paraId="45DFBAE8" w14:textId="76794593"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Bartholomew, J. (2004) </w:t>
      </w:r>
      <w:r>
        <w:rPr>
          <w:rFonts w:ascii="Times New Roman" w:hAnsi="Times New Roman" w:cs="Times New Roman"/>
          <w:i/>
          <w:iCs/>
          <w:sz w:val="24"/>
          <w:szCs w:val="24"/>
        </w:rPr>
        <w:t xml:space="preserve">The Welfare State We’re In, </w:t>
      </w:r>
      <w:r>
        <w:rPr>
          <w:rFonts w:ascii="Times New Roman" w:hAnsi="Times New Roman" w:cs="Times New Roman"/>
          <w:sz w:val="24"/>
          <w:szCs w:val="24"/>
        </w:rPr>
        <w:t>London: Politico.</w:t>
      </w:r>
    </w:p>
    <w:p w14:paraId="256F1BC1" w14:textId="715A065C" w:rsidR="00044D9E" w:rsidRDefault="00044D9E"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Beck, U. and Beck-Gernsheim, E. (2002) </w:t>
      </w:r>
      <w:r>
        <w:rPr>
          <w:rFonts w:ascii="Times New Roman" w:hAnsi="Times New Roman" w:cs="Times New Roman"/>
          <w:i/>
          <w:iCs/>
          <w:sz w:val="24"/>
          <w:szCs w:val="24"/>
        </w:rPr>
        <w:t xml:space="preserve">Individualization. </w:t>
      </w:r>
      <w:r w:rsidR="00A669E2">
        <w:rPr>
          <w:rFonts w:ascii="Times New Roman" w:hAnsi="Times New Roman" w:cs="Times New Roman"/>
          <w:sz w:val="24"/>
          <w:szCs w:val="24"/>
        </w:rPr>
        <w:t>London: Sage.</w:t>
      </w:r>
    </w:p>
    <w:p w14:paraId="25B2ED36" w14:textId="1564E1E6" w:rsidR="00002C26" w:rsidRPr="00002C26" w:rsidRDefault="00002C26"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Bengston, V. </w:t>
      </w:r>
      <w:r w:rsidRPr="00002C26">
        <w:rPr>
          <w:rFonts w:ascii="Times New Roman" w:hAnsi="Times New Roman" w:cs="Times New Roman"/>
          <w:i/>
          <w:iCs/>
          <w:sz w:val="24"/>
          <w:szCs w:val="24"/>
        </w:rPr>
        <w:t>et al.</w:t>
      </w:r>
      <w:r>
        <w:rPr>
          <w:rFonts w:ascii="Times New Roman" w:hAnsi="Times New Roman" w:cs="Times New Roman"/>
          <w:i/>
          <w:iCs/>
          <w:sz w:val="24"/>
          <w:szCs w:val="24"/>
        </w:rPr>
        <w:t xml:space="preserve"> </w:t>
      </w:r>
      <w:r>
        <w:rPr>
          <w:rFonts w:ascii="Times New Roman" w:hAnsi="Times New Roman" w:cs="Times New Roman"/>
          <w:sz w:val="24"/>
          <w:szCs w:val="24"/>
        </w:rPr>
        <w:t xml:space="preserve">(2004) </w:t>
      </w:r>
      <w:r w:rsidR="0079631B">
        <w:rPr>
          <w:rFonts w:ascii="Times New Roman" w:hAnsi="Times New Roman" w:cs="Times New Roman"/>
          <w:i/>
          <w:iCs/>
          <w:sz w:val="24"/>
          <w:szCs w:val="24"/>
        </w:rPr>
        <w:t>Sourcebook</w:t>
      </w:r>
      <w:r>
        <w:rPr>
          <w:rFonts w:ascii="Times New Roman" w:hAnsi="Times New Roman" w:cs="Times New Roman"/>
          <w:i/>
          <w:iCs/>
          <w:sz w:val="24"/>
          <w:szCs w:val="24"/>
        </w:rPr>
        <w:t xml:space="preserve"> of Family Theory and Research, </w:t>
      </w:r>
      <w:r>
        <w:rPr>
          <w:rFonts w:ascii="Times New Roman" w:hAnsi="Times New Roman" w:cs="Times New Roman"/>
          <w:sz w:val="24"/>
          <w:szCs w:val="24"/>
        </w:rPr>
        <w:t>London: Sage.</w:t>
      </w:r>
    </w:p>
    <w:p w14:paraId="33122C4D"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Berger, B. (2002) </w:t>
      </w:r>
      <w:r>
        <w:rPr>
          <w:rFonts w:ascii="Times New Roman" w:hAnsi="Times New Roman" w:cs="Times New Roman"/>
          <w:i/>
          <w:iCs/>
          <w:sz w:val="24"/>
          <w:szCs w:val="24"/>
        </w:rPr>
        <w:t xml:space="preserve">The Family in the Modern Age: More than a Lifestyle Choice. </w:t>
      </w:r>
      <w:r>
        <w:rPr>
          <w:rFonts w:ascii="Times New Roman" w:hAnsi="Times New Roman" w:cs="Times New Roman"/>
          <w:sz w:val="24"/>
          <w:szCs w:val="24"/>
        </w:rPr>
        <w:t>Oxford: Taylor and Francis.</w:t>
      </w:r>
    </w:p>
    <w:p w14:paraId="5B3A4D87" w14:textId="57CE26E5" w:rsidR="00530BE8" w:rsidRDefault="00530BE8" w:rsidP="0083335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Bernadi, L. Mortelmans, D. and Laranza, O. (2018) ‘Changing Lone Parents, Changing Life Course’, in Bernadi, L. and Mortelmans, D. (eds) </w:t>
      </w:r>
      <w:r>
        <w:rPr>
          <w:rFonts w:ascii="Times New Roman" w:hAnsi="Times New Roman" w:cs="Times New Roman"/>
          <w:i/>
          <w:iCs/>
          <w:sz w:val="24"/>
          <w:szCs w:val="24"/>
        </w:rPr>
        <w:t xml:space="preserve">Lone Parenting in the Life Course: Life Course Research and Social Policies, </w:t>
      </w:r>
      <w:r>
        <w:rPr>
          <w:rFonts w:ascii="Times New Roman" w:hAnsi="Times New Roman" w:cs="Times New Roman"/>
          <w:sz w:val="24"/>
          <w:szCs w:val="24"/>
        </w:rPr>
        <w:t xml:space="preserve">vol.8. Springer, Cham. DOI.10.1007/978-3-319-63295-7_1 (Accessed: 28 December 2020). </w:t>
      </w:r>
    </w:p>
    <w:p w14:paraId="1AB6F24A" w14:textId="77777777" w:rsidR="00833354" w:rsidRDefault="00833354" w:rsidP="00833354">
      <w:pPr>
        <w:pStyle w:val="NoSpacing"/>
        <w:spacing w:line="360" w:lineRule="auto"/>
        <w:jc w:val="both"/>
        <w:rPr>
          <w:rFonts w:ascii="Times New Roman" w:hAnsi="Times New Roman" w:cs="Times New Roman"/>
          <w:sz w:val="24"/>
          <w:szCs w:val="24"/>
        </w:rPr>
      </w:pPr>
    </w:p>
    <w:p w14:paraId="66BD1FCA" w14:textId="071FECAE"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Beveridge, W. (1942) ‘Social Insurances and Allied Services’. Available at: </w:t>
      </w:r>
      <w:hyperlink r:id="rId6" w:history="1">
        <w:r w:rsidRPr="005D5E24">
          <w:rPr>
            <w:rStyle w:val="Hyperlink"/>
            <w:rFonts w:ascii="Times New Roman" w:hAnsi="Times New Roman" w:cs="Times New Roman"/>
            <w:sz w:val="24"/>
            <w:szCs w:val="24"/>
          </w:rPr>
          <w:t>http://www.filestore.nationalarchives.gov.uk/pdfs/small/cab-66-31wp-42-547-27.pdf</w:t>
        </w:r>
      </w:hyperlink>
      <w:r>
        <w:rPr>
          <w:rFonts w:ascii="Times New Roman" w:hAnsi="Times New Roman" w:cs="Times New Roman"/>
          <w:sz w:val="24"/>
          <w:szCs w:val="24"/>
        </w:rPr>
        <w:t xml:space="preserve"> (Accessed 30 December 2020).</w:t>
      </w:r>
    </w:p>
    <w:p w14:paraId="00E48E6C" w14:textId="3A85BE60" w:rsidR="000C53EE" w:rsidRPr="000C53EE" w:rsidRDefault="000C53EE"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Bourne, R. (2012) ‘</w:t>
      </w:r>
      <w:r w:rsidRPr="000C53EE">
        <w:rPr>
          <w:rFonts w:ascii="Times New Roman" w:hAnsi="Times New Roman" w:cs="Times New Roman"/>
          <w:sz w:val="24"/>
          <w:szCs w:val="24"/>
        </w:rPr>
        <w:t>Hayek and Thatcher</w:t>
      </w:r>
      <w:r>
        <w:rPr>
          <w:rFonts w:ascii="Times New Roman" w:hAnsi="Times New Roman" w:cs="Times New Roman"/>
          <w:sz w:val="24"/>
          <w:szCs w:val="24"/>
        </w:rPr>
        <w:t>’</w:t>
      </w:r>
      <w:r w:rsidRPr="000C53EE">
        <w:rPr>
          <w:rFonts w:ascii="Times New Roman" w:hAnsi="Times New Roman" w:cs="Times New Roman"/>
          <w:sz w:val="24"/>
          <w:szCs w:val="24"/>
        </w:rPr>
        <w:t>,</w:t>
      </w:r>
      <w:r>
        <w:rPr>
          <w:rFonts w:ascii="Times New Roman" w:hAnsi="Times New Roman" w:cs="Times New Roman"/>
          <w:i/>
          <w:iCs/>
          <w:sz w:val="24"/>
          <w:szCs w:val="24"/>
        </w:rPr>
        <w:t xml:space="preserve"> Centre for Policy Studies, </w:t>
      </w:r>
      <w:r>
        <w:rPr>
          <w:rFonts w:ascii="Times New Roman" w:hAnsi="Times New Roman" w:cs="Times New Roman"/>
          <w:sz w:val="24"/>
          <w:szCs w:val="24"/>
        </w:rPr>
        <w:t xml:space="preserve">[blog]. Available at: </w:t>
      </w:r>
      <w:hyperlink r:id="rId7" w:history="1">
        <w:r w:rsidRPr="005D5E24">
          <w:rPr>
            <w:rStyle w:val="Hyperlink"/>
            <w:rFonts w:ascii="Times New Roman" w:hAnsi="Times New Roman" w:cs="Times New Roman"/>
            <w:sz w:val="24"/>
            <w:szCs w:val="24"/>
          </w:rPr>
          <w:t>https://www.cps.org.uk/blog/q/date/2012/09/11/hayek-and-thatcher</w:t>
        </w:r>
      </w:hyperlink>
      <w:r>
        <w:rPr>
          <w:rFonts w:ascii="Times New Roman" w:hAnsi="Times New Roman" w:cs="Times New Roman"/>
          <w:sz w:val="24"/>
          <w:szCs w:val="24"/>
        </w:rPr>
        <w:t xml:space="preserve"> (Accessed 19 December 2020).</w:t>
      </w:r>
    </w:p>
    <w:p w14:paraId="007969DE" w14:textId="1F859C5C" w:rsidR="00530BE8" w:rsidRPr="00641A3B"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Daly, M. (2011) ‘What Adult Worker Model? A Critical Look at Recent Social Policy </w:t>
      </w:r>
      <w:r w:rsidR="0079631B">
        <w:rPr>
          <w:rFonts w:ascii="Times New Roman" w:hAnsi="Times New Roman" w:cs="Times New Roman"/>
          <w:sz w:val="24"/>
          <w:szCs w:val="24"/>
        </w:rPr>
        <w:t>Reform</w:t>
      </w:r>
      <w:r>
        <w:rPr>
          <w:rFonts w:ascii="Times New Roman" w:hAnsi="Times New Roman" w:cs="Times New Roman"/>
          <w:sz w:val="24"/>
          <w:szCs w:val="24"/>
        </w:rPr>
        <w:t xml:space="preserve"> in Europe from a Gender and Family Perspective’. </w:t>
      </w:r>
      <w:r>
        <w:rPr>
          <w:rFonts w:ascii="Times New Roman" w:hAnsi="Times New Roman" w:cs="Times New Roman"/>
          <w:i/>
          <w:iCs/>
          <w:sz w:val="24"/>
          <w:szCs w:val="24"/>
        </w:rPr>
        <w:t xml:space="preserve">Social Politics: International Studies in Gender State and Society, </w:t>
      </w:r>
      <w:r>
        <w:rPr>
          <w:rFonts w:ascii="Times New Roman" w:hAnsi="Times New Roman" w:cs="Times New Roman"/>
          <w:sz w:val="24"/>
          <w:szCs w:val="24"/>
        </w:rPr>
        <w:t>18(1), pp.1-23. DOI.10.1093/sp/jxr002 (Accessed 3 January 2021).</w:t>
      </w:r>
    </w:p>
    <w:p w14:paraId="4CDF2930" w14:textId="77777777" w:rsidR="00530BE8" w:rsidRPr="00F41023"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Duncombe, J. and Marsden, D. (1995) ‘Workaholics and Whingeing Women: Theorising Intimacy and Emotion Work-The Last Frontier of Gender Inequality’. </w:t>
      </w:r>
      <w:r>
        <w:rPr>
          <w:rFonts w:ascii="Times New Roman" w:hAnsi="Times New Roman" w:cs="Times New Roman"/>
          <w:i/>
          <w:iCs/>
          <w:sz w:val="24"/>
          <w:szCs w:val="24"/>
        </w:rPr>
        <w:t xml:space="preserve">The Sociological Review, </w:t>
      </w:r>
      <w:r>
        <w:rPr>
          <w:rFonts w:ascii="Times New Roman" w:hAnsi="Times New Roman" w:cs="Times New Roman"/>
          <w:sz w:val="24"/>
          <w:szCs w:val="24"/>
        </w:rPr>
        <w:t>43(1), pp.150-169. DOI.10.1111/j.1467-954X.1995.tb02482.x (Accessed 3 January 2021).</w:t>
      </w:r>
    </w:p>
    <w:p w14:paraId="283BF17A" w14:textId="77777777" w:rsidR="00530BE8" w:rsidRPr="0023501F"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Durkheim, E. (1893) </w:t>
      </w:r>
      <w:r>
        <w:rPr>
          <w:rFonts w:ascii="Times New Roman" w:hAnsi="Times New Roman" w:cs="Times New Roman"/>
          <w:i/>
          <w:iCs/>
          <w:sz w:val="24"/>
          <w:szCs w:val="24"/>
        </w:rPr>
        <w:t xml:space="preserve">The Division of Labour in Society, </w:t>
      </w:r>
      <w:r>
        <w:rPr>
          <w:rFonts w:ascii="Times New Roman" w:hAnsi="Times New Roman" w:cs="Times New Roman"/>
          <w:sz w:val="24"/>
          <w:szCs w:val="24"/>
        </w:rPr>
        <w:t>Reprint. London: Free Press. 1984</w:t>
      </w:r>
    </w:p>
    <w:p w14:paraId="1EABAEDD"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Ellison, N. (2008) ‘Neo-Liberalism’, in Alcock, May and Rowlingson’ (eds.), </w:t>
      </w:r>
      <w:r>
        <w:rPr>
          <w:rFonts w:ascii="Times New Roman" w:hAnsi="Times New Roman" w:cs="Times New Roman"/>
          <w:i/>
          <w:iCs/>
          <w:sz w:val="24"/>
          <w:szCs w:val="24"/>
        </w:rPr>
        <w:t xml:space="preserve">The Student’s Companion to Social Policy, </w:t>
      </w:r>
      <w:r>
        <w:rPr>
          <w:rFonts w:ascii="Times New Roman" w:hAnsi="Times New Roman" w:cs="Times New Roman"/>
          <w:sz w:val="24"/>
          <w:szCs w:val="24"/>
        </w:rPr>
        <w:t>3</w:t>
      </w:r>
      <w:r w:rsidRPr="00B7504B">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Oxford: Blackwell.</w:t>
      </w:r>
    </w:p>
    <w:p w14:paraId="3B600A16"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Epstein, B. (2018) ‘Social Ontology’, </w:t>
      </w:r>
      <w:r>
        <w:rPr>
          <w:rFonts w:ascii="Times New Roman" w:hAnsi="Times New Roman" w:cs="Times New Roman"/>
          <w:i/>
          <w:iCs/>
          <w:sz w:val="24"/>
          <w:szCs w:val="24"/>
        </w:rPr>
        <w:t xml:space="preserve">Stanford Encyclopaedia of Philosophy. </w:t>
      </w:r>
      <w:r>
        <w:rPr>
          <w:rFonts w:ascii="Times New Roman" w:hAnsi="Times New Roman" w:cs="Times New Roman"/>
          <w:sz w:val="24"/>
          <w:szCs w:val="24"/>
        </w:rPr>
        <w:t xml:space="preserve">Available at: </w:t>
      </w:r>
      <w:hyperlink r:id="rId8" w:history="1">
        <w:r w:rsidRPr="005D5E24">
          <w:rPr>
            <w:rStyle w:val="Hyperlink"/>
            <w:rFonts w:ascii="Times New Roman" w:hAnsi="Times New Roman" w:cs="Times New Roman"/>
            <w:sz w:val="24"/>
            <w:szCs w:val="24"/>
          </w:rPr>
          <w:t>https://plato.stanford.edu/entries/social-ontology/history.html</w:t>
        </w:r>
      </w:hyperlink>
      <w:r>
        <w:rPr>
          <w:rFonts w:ascii="Times New Roman" w:hAnsi="Times New Roman" w:cs="Times New Roman"/>
          <w:sz w:val="24"/>
          <w:szCs w:val="24"/>
        </w:rPr>
        <w:t xml:space="preserve"> (Accessed: 31 December 2020).</w:t>
      </w:r>
    </w:p>
    <w:p w14:paraId="6E6FB180" w14:textId="2AD3CB05" w:rsidR="00530BE8" w:rsidRPr="00084B2E"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Furstenberg, F. (1999) ‘Family Change and Family Diversity’ in Smelser, N. and </w:t>
      </w:r>
      <w:r w:rsidR="0079631B">
        <w:rPr>
          <w:rFonts w:ascii="Times New Roman" w:hAnsi="Times New Roman" w:cs="Times New Roman"/>
          <w:sz w:val="24"/>
          <w:szCs w:val="24"/>
        </w:rPr>
        <w:t>Alexander</w:t>
      </w:r>
      <w:r>
        <w:rPr>
          <w:rFonts w:ascii="Times New Roman" w:hAnsi="Times New Roman" w:cs="Times New Roman"/>
          <w:sz w:val="24"/>
          <w:szCs w:val="24"/>
        </w:rPr>
        <w:t xml:space="preserve">, J. (eds) </w:t>
      </w:r>
      <w:r>
        <w:rPr>
          <w:rFonts w:ascii="Times New Roman" w:hAnsi="Times New Roman" w:cs="Times New Roman"/>
          <w:i/>
          <w:iCs/>
          <w:sz w:val="24"/>
          <w:szCs w:val="24"/>
        </w:rPr>
        <w:t xml:space="preserve">Diversity and its Discontents: Cultural Conflict and Common Ground in Contemporary American Society, </w:t>
      </w:r>
      <w:r>
        <w:rPr>
          <w:rFonts w:ascii="Times New Roman" w:hAnsi="Times New Roman" w:cs="Times New Roman"/>
          <w:sz w:val="24"/>
          <w:szCs w:val="24"/>
        </w:rPr>
        <w:t xml:space="preserve">pp. 147-165. New Jersey: Princeton University Press Available at: </w:t>
      </w:r>
      <w:hyperlink r:id="rId9" w:history="1">
        <w:r w:rsidRPr="005D5E24">
          <w:rPr>
            <w:rStyle w:val="Hyperlink"/>
            <w:rFonts w:ascii="Times New Roman" w:hAnsi="Times New Roman" w:cs="Times New Roman"/>
            <w:sz w:val="24"/>
            <w:szCs w:val="24"/>
          </w:rPr>
          <w:t>https://www.repository.upenn.edu/cgi/viewcontent.cgi?article=1023&amp;context=sociology_papers</w:t>
        </w:r>
      </w:hyperlink>
      <w:r>
        <w:rPr>
          <w:rFonts w:ascii="Times New Roman" w:hAnsi="Times New Roman" w:cs="Times New Roman"/>
          <w:sz w:val="24"/>
          <w:szCs w:val="24"/>
        </w:rPr>
        <w:t xml:space="preserve"> (Accessed 4 January 2021).</w:t>
      </w:r>
    </w:p>
    <w:p w14:paraId="4DF96E97" w14:textId="77777777" w:rsidR="00530BE8" w:rsidRPr="00A476A4"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Giddens, A. (1992) </w:t>
      </w:r>
      <w:r w:rsidRPr="00A476A4">
        <w:rPr>
          <w:rFonts w:ascii="Times New Roman" w:hAnsi="Times New Roman" w:cs="Times New Roman"/>
          <w:i/>
          <w:iCs/>
          <w:sz w:val="24"/>
          <w:szCs w:val="24"/>
        </w:rPr>
        <w:t>Transformation of intimacy: love, sexuality and eroticism in modern society</w:t>
      </w:r>
      <w:r>
        <w:rPr>
          <w:rFonts w:ascii="Times New Roman" w:hAnsi="Times New Roman" w:cs="Times New Roman"/>
          <w:sz w:val="24"/>
          <w:szCs w:val="24"/>
        </w:rPr>
        <w:t>, London: Polity Press.</w:t>
      </w:r>
    </w:p>
    <w:p w14:paraId="751470B1"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Giddens, A. and Sutton, P. (2018) </w:t>
      </w:r>
      <w:r>
        <w:rPr>
          <w:rFonts w:ascii="Times New Roman" w:hAnsi="Times New Roman" w:cs="Times New Roman"/>
          <w:i/>
          <w:iCs/>
          <w:sz w:val="24"/>
          <w:szCs w:val="24"/>
        </w:rPr>
        <w:t xml:space="preserve">Essential Concepts in Sociology, </w:t>
      </w:r>
      <w:r>
        <w:rPr>
          <w:rFonts w:ascii="Times New Roman" w:hAnsi="Times New Roman" w:cs="Times New Roman"/>
          <w:sz w:val="24"/>
          <w:szCs w:val="24"/>
        </w:rPr>
        <w:t>2</w:t>
      </w:r>
      <w:r w:rsidRPr="00EC787F">
        <w:rPr>
          <w:rFonts w:ascii="Times New Roman" w:hAnsi="Times New Roman" w:cs="Times New Roman"/>
          <w:sz w:val="24"/>
          <w:szCs w:val="24"/>
          <w:vertAlign w:val="superscript"/>
        </w:rPr>
        <w:t>nd</w:t>
      </w:r>
      <w:r>
        <w:rPr>
          <w:rFonts w:ascii="Times New Roman" w:hAnsi="Times New Roman" w:cs="Times New Roman"/>
          <w:sz w:val="24"/>
          <w:szCs w:val="24"/>
        </w:rPr>
        <w:t xml:space="preserve"> ed. Cambridge: Polity.</w:t>
      </w:r>
      <w:r>
        <w:rPr>
          <w:rFonts w:ascii="Times New Roman" w:hAnsi="Times New Roman" w:cs="Times New Roman"/>
          <w:i/>
          <w:iCs/>
          <w:sz w:val="24"/>
          <w:szCs w:val="24"/>
        </w:rPr>
        <w:t xml:space="preserve"> </w:t>
      </w:r>
    </w:p>
    <w:p w14:paraId="2C342E56" w14:textId="77777777" w:rsidR="00530BE8" w:rsidRPr="00F9260F"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Haralambos, M. and Holborn, M. (2013) </w:t>
      </w:r>
      <w:r>
        <w:rPr>
          <w:rFonts w:ascii="Times New Roman" w:hAnsi="Times New Roman" w:cs="Times New Roman"/>
          <w:i/>
          <w:iCs/>
          <w:sz w:val="24"/>
          <w:szCs w:val="24"/>
        </w:rPr>
        <w:t xml:space="preserve">Sociology: Themes and Perspectives, </w:t>
      </w:r>
      <w:r>
        <w:rPr>
          <w:rFonts w:ascii="Times New Roman" w:hAnsi="Times New Roman" w:cs="Times New Roman"/>
          <w:sz w:val="24"/>
          <w:szCs w:val="24"/>
        </w:rPr>
        <w:t>8</w:t>
      </w:r>
      <w:r w:rsidRPr="00F9260F">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Collins.</w:t>
      </w:r>
    </w:p>
    <w:p w14:paraId="68E272C8"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Harris, B. (2008) </w:t>
      </w:r>
      <w:r>
        <w:rPr>
          <w:rFonts w:ascii="Times New Roman" w:hAnsi="Times New Roman" w:cs="Times New Roman"/>
          <w:i/>
          <w:iCs/>
          <w:sz w:val="24"/>
          <w:szCs w:val="24"/>
        </w:rPr>
        <w:t xml:space="preserve">The Origins of the British Welfare State, </w:t>
      </w:r>
      <w:r>
        <w:rPr>
          <w:rFonts w:ascii="Times New Roman" w:hAnsi="Times New Roman" w:cs="Times New Roman"/>
          <w:sz w:val="24"/>
          <w:szCs w:val="24"/>
        </w:rPr>
        <w:t>Basingstoke: Palgrave Macmillan.</w:t>
      </w:r>
    </w:p>
    <w:p w14:paraId="525A3ED1"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Kelly, C. (2014) ‘The Anonymous Theology of Modern Family’, </w:t>
      </w:r>
      <w:r>
        <w:rPr>
          <w:rFonts w:ascii="Times New Roman" w:hAnsi="Times New Roman" w:cs="Times New Roman"/>
          <w:i/>
          <w:iCs/>
          <w:sz w:val="24"/>
          <w:szCs w:val="24"/>
        </w:rPr>
        <w:t xml:space="preserve">Journal of Religion and Popular Culture, </w:t>
      </w:r>
      <w:r>
        <w:rPr>
          <w:rFonts w:ascii="Times New Roman" w:hAnsi="Times New Roman" w:cs="Times New Roman"/>
          <w:sz w:val="24"/>
          <w:szCs w:val="24"/>
        </w:rPr>
        <w:t>26(3), pp. 338-352. DOI.10.3138/jrpc.26.3.338 (Accessed 3 January 2021).</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p>
    <w:p w14:paraId="6B28C1CC" w14:textId="7BC06561" w:rsidR="00530BE8" w:rsidRPr="003A727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Kitching, G. (2020) ‘No such thing as society: Thatcher, Wittgenstein and the philosophy of social science’,</w:t>
      </w:r>
      <w:r w:rsidRPr="006D3EBD">
        <w:rPr>
          <w:rFonts w:ascii="Times New Roman" w:hAnsi="Times New Roman" w:cs="Times New Roman"/>
          <w:i/>
          <w:iCs/>
          <w:sz w:val="24"/>
          <w:szCs w:val="24"/>
        </w:rPr>
        <w:t xml:space="preserve"> The Economic and</w:t>
      </w:r>
      <w:r>
        <w:rPr>
          <w:rFonts w:ascii="Times New Roman" w:hAnsi="Times New Roman" w:cs="Times New Roman"/>
          <w:i/>
          <w:iCs/>
          <w:sz w:val="24"/>
          <w:szCs w:val="24"/>
        </w:rPr>
        <w:t xml:space="preserve"> Labour Relations Review, </w:t>
      </w:r>
      <w:r>
        <w:rPr>
          <w:rFonts w:ascii="Times New Roman" w:hAnsi="Times New Roman" w:cs="Times New Roman"/>
          <w:sz w:val="24"/>
          <w:szCs w:val="24"/>
        </w:rPr>
        <w:t>31(4), pp. 565-583. DOI.10.1177/1035304620961586 (Accessed 31 December 2020)</w:t>
      </w:r>
      <w:r w:rsidR="00833354">
        <w:rPr>
          <w:rFonts w:ascii="Times New Roman" w:hAnsi="Times New Roman" w:cs="Times New Roman"/>
          <w:sz w:val="24"/>
          <w:szCs w:val="24"/>
        </w:rPr>
        <w:t>.</w:t>
      </w:r>
      <w:r>
        <w:rPr>
          <w:rFonts w:ascii="Times New Roman" w:hAnsi="Times New Roman" w:cs="Times New Roman"/>
          <w:sz w:val="24"/>
          <w:szCs w:val="24"/>
        </w:rPr>
        <w:t xml:space="preserve"> </w:t>
      </w:r>
    </w:p>
    <w:p w14:paraId="159FA234"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Land, H. (2008) ‘Altruism, Reciprocity and Obligation’, in Alcock, May and Rowlingson’ (eds.), </w:t>
      </w:r>
      <w:r>
        <w:rPr>
          <w:rFonts w:ascii="Times New Roman" w:hAnsi="Times New Roman" w:cs="Times New Roman"/>
          <w:i/>
          <w:iCs/>
          <w:sz w:val="24"/>
          <w:szCs w:val="24"/>
        </w:rPr>
        <w:t xml:space="preserve">The Student’s Companion to Social Policy, </w:t>
      </w:r>
      <w:r>
        <w:rPr>
          <w:rFonts w:ascii="Times New Roman" w:hAnsi="Times New Roman" w:cs="Times New Roman"/>
          <w:sz w:val="24"/>
          <w:szCs w:val="24"/>
        </w:rPr>
        <w:t>3</w:t>
      </w:r>
      <w:r w:rsidRPr="00B7504B">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Oxford: Blackwell.</w:t>
      </w:r>
    </w:p>
    <w:p w14:paraId="281E585E"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Lewis, J. and Giullari, S. (2006) ‘The adult worker model family, gender equality and care: the search for new policy principles and the possibilities and problems of a capabilities approach’. </w:t>
      </w:r>
      <w:r>
        <w:rPr>
          <w:rFonts w:ascii="Times New Roman" w:hAnsi="Times New Roman" w:cs="Times New Roman"/>
          <w:i/>
          <w:iCs/>
          <w:sz w:val="24"/>
          <w:szCs w:val="24"/>
        </w:rPr>
        <w:lastRenderedPageBreak/>
        <w:t xml:space="preserve">Economy and Society, </w:t>
      </w:r>
      <w:r>
        <w:rPr>
          <w:rFonts w:ascii="Times New Roman" w:hAnsi="Times New Roman" w:cs="Times New Roman"/>
          <w:sz w:val="24"/>
          <w:szCs w:val="24"/>
        </w:rPr>
        <w:t>34(1), pp.76-104. DOI.10.1080/0308514042000329342 (Accessed 3 January 2021).</w:t>
      </w:r>
    </w:p>
    <w:p w14:paraId="2F30DFD2"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Lister, R. (2003) ‘Investing in the Citizen-workers of the Future: Transformations in Citizenship and the State under New Labour’. </w:t>
      </w:r>
      <w:r>
        <w:rPr>
          <w:rFonts w:ascii="Times New Roman" w:hAnsi="Times New Roman" w:cs="Times New Roman"/>
          <w:i/>
          <w:iCs/>
          <w:sz w:val="24"/>
          <w:szCs w:val="24"/>
        </w:rPr>
        <w:t xml:space="preserve">Social Policy and Administration, </w:t>
      </w:r>
      <w:r>
        <w:rPr>
          <w:rFonts w:ascii="Times New Roman" w:hAnsi="Times New Roman" w:cs="Times New Roman"/>
          <w:sz w:val="24"/>
          <w:szCs w:val="24"/>
        </w:rPr>
        <w:t xml:space="preserve">37(5), pp.427-443. DOI.10.1111/1467-9515.00350 (Accessed 4 January 2021). </w:t>
      </w:r>
    </w:p>
    <w:p w14:paraId="010754AF" w14:textId="4DF72946"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Manning, N. (2008) ‘Social Needs, Social Problems, Social Welfare and Well-Being’, in Alcock, May and Rowlingson’ (eds.), </w:t>
      </w:r>
      <w:r>
        <w:rPr>
          <w:rFonts w:ascii="Times New Roman" w:hAnsi="Times New Roman" w:cs="Times New Roman"/>
          <w:i/>
          <w:iCs/>
          <w:sz w:val="24"/>
          <w:szCs w:val="24"/>
        </w:rPr>
        <w:t xml:space="preserve">The Student’s Companion to Social Policy, </w:t>
      </w:r>
      <w:r>
        <w:rPr>
          <w:rFonts w:ascii="Times New Roman" w:hAnsi="Times New Roman" w:cs="Times New Roman"/>
          <w:sz w:val="24"/>
          <w:szCs w:val="24"/>
        </w:rPr>
        <w:t>3</w:t>
      </w:r>
      <w:r w:rsidRPr="00B7504B">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Oxford: Blackwell.</w:t>
      </w:r>
      <w:r>
        <w:rPr>
          <w:rFonts w:ascii="Times New Roman" w:hAnsi="Times New Roman" w:cs="Times New Roman"/>
          <w:i/>
          <w:iCs/>
          <w:sz w:val="24"/>
          <w:szCs w:val="24"/>
        </w:rPr>
        <w:t xml:space="preserve"> </w:t>
      </w:r>
    </w:p>
    <w:p w14:paraId="223C3A13" w14:textId="77777777" w:rsidR="0002080B" w:rsidRDefault="0002080B"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Millar, J. (2008) ‘Social Policy and Family Policy’. </w:t>
      </w:r>
      <w:r>
        <w:rPr>
          <w:rFonts w:ascii="Times New Roman" w:hAnsi="Times New Roman" w:cs="Times New Roman"/>
          <w:sz w:val="24"/>
          <w:szCs w:val="24"/>
        </w:rPr>
        <w:t xml:space="preserve">in Alcock, May and Rowlingson’ (eds.), </w:t>
      </w:r>
      <w:r>
        <w:rPr>
          <w:rFonts w:ascii="Times New Roman" w:hAnsi="Times New Roman" w:cs="Times New Roman"/>
          <w:i/>
          <w:iCs/>
          <w:sz w:val="24"/>
          <w:szCs w:val="24"/>
        </w:rPr>
        <w:t xml:space="preserve">The Student’s Companion to Social Policy, </w:t>
      </w:r>
      <w:r>
        <w:rPr>
          <w:rFonts w:ascii="Times New Roman" w:hAnsi="Times New Roman" w:cs="Times New Roman"/>
          <w:sz w:val="24"/>
          <w:szCs w:val="24"/>
        </w:rPr>
        <w:t>3</w:t>
      </w:r>
      <w:r w:rsidRPr="00B7504B">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Oxford: Blackwell.</w:t>
      </w:r>
      <w:r>
        <w:rPr>
          <w:rFonts w:ascii="Times New Roman" w:hAnsi="Times New Roman" w:cs="Times New Roman"/>
          <w:i/>
          <w:iCs/>
          <w:sz w:val="24"/>
          <w:szCs w:val="24"/>
        </w:rPr>
        <w:t xml:space="preserve"> </w:t>
      </w:r>
    </w:p>
    <w:p w14:paraId="11486570" w14:textId="5C6215A1" w:rsidR="00530BE8" w:rsidRDefault="00530BE8" w:rsidP="00833354">
      <w:pPr>
        <w:pStyle w:val="NoSpacing"/>
        <w:spacing w:line="360" w:lineRule="auto"/>
        <w:jc w:val="both"/>
        <w:rPr>
          <w:rFonts w:ascii="Times New Roman" w:hAnsi="Times New Roman" w:cs="Times New Roman"/>
          <w:sz w:val="24"/>
          <w:szCs w:val="24"/>
        </w:rPr>
      </w:pPr>
      <w:r w:rsidRPr="006F3285">
        <w:rPr>
          <w:rFonts w:ascii="Times New Roman" w:hAnsi="Times New Roman" w:cs="Times New Roman"/>
          <w:sz w:val="24"/>
          <w:szCs w:val="24"/>
        </w:rPr>
        <w:t xml:space="preserve">Murdock, G. (1949) </w:t>
      </w:r>
      <w:r w:rsidRPr="006F3285">
        <w:rPr>
          <w:rFonts w:ascii="Times New Roman" w:hAnsi="Times New Roman" w:cs="Times New Roman"/>
          <w:i/>
          <w:iCs/>
          <w:sz w:val="24"/>
          <w:szCs w:val="24"/>
        </w:rPr>
        <w:t xml:space="preserve">Social Structure, </w:t>
      </w:r>
      <w:r w:rsidRPr="006F3285">
        <w:rPr>
          <w:rFonts w:ascii="Times New Roman" w:hAnsi="Times New Roman" w:cs="Times New Roman"/>
          <w:sz w:val="24"/>
          <w:szCs w:val="24"/>
        </w:rPr>
        <w:t>New York: Macmillan. DOI.10.1086/220529 (</w:t>
      </w:r>
      <w:r>
        <w:rPr>
          <w:rFonts w:ascii="Times New Roman" w:hAnsi="Times New Roman" w:cs="Times New Roman"/>
          <w:sz w:val="24"/>
          <w:szCs w:val="24"/>
        </w:rPr>
        <w:t>Accessed:</w:t>
      </w:r>
      <w:r w:rsidRPr="006F3285">
        <w:rPr>
          <w:rFonts w:ascii="Times New Roman" w:hAnsi="Times New Roman" w:cs="Times New Roman"/>
          <w:sz w:val="24"/>
          <w:szCs w:val="24"/>
        </w:rPr>
        <w:t xml:space="preserve"> 2 December 2020).</w:t>
      </w:r>
    </w:p>
    <w:p w14:paraId="39E4B999" w14:textId="242BD8D6" w:rsidR="008F799A" w:rsidRDefault="008F799A" w:rsidP="0083335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Murray, C. (1998) ‘Underclass</w:t>
      </w:r>
      <w:r w:rsidR="00681DA6">
        <w:rPr>
          <w:rFonts w:ascii="Times New Roman" w:hAnsi="Times New Roman" w:cs="Times New Roman"/>
          <w:sz w:val="24"/>
          <w:szCs w:val="24"/>
        </w:rPr>
        <w:t xml:space="preserve">’, </w:t>
      </w:r>
      <w:r w:rsidR="00681DA6">
        <w:rPr>
          <w:rFonts w:ascii="Times New Roman" w:hAnsi="Times New Roman" w:cs="Times New Roman"/>
          <w:i/>
          <w:iCs/>
          <w:sz w:val="24"/>
          <w:szCs w:val="24"/>
        </w:rPr>
        <w:t>Sunday Times Magazine, 26</w:t>
      </w:r>
      <w:r w:rsidR="00681DA6" w:rsidRPr="00681DA6">
        <w:rPr>
          <w:rFonts w:ascii="Times New Roman" w:hAnsi="Times New Roman" w:cs="Times New Roman"/>
          <w:i/>
          <w:iCs/>
          <w:sz w:val="24"/>
          <w:szCs w:val="24"/>
          <w:vertAlign w:val="superscript"/>
        </w:rPr>
        <w:t>th</w:t>
      </w:r>
      <w:r w:rsidR="00681DA6">
        <w:rPr>
          <w:rFonts w:ascii="Times New Roman" w:hAnsi="Times New Roman" w:cs="Times New Roman"/>
          <w:i/>
          <w:iCs/>
          <w:sz w:val="24"/>
          <w:szCs w:val="24"/>
        </w:rPr>
        <w:t xml:space="preserve"> November.</w:t>
      </w:r>
      <w:r>
        <w:rPr>
          <w:rFonts w:ascii="Times New Roman" w:hAnsi="Times New Roman" w:cs="Times New Roman"/>
          <w:sz w:val="24"/>
          <w:szCs w:val="24"/>
        </w:rPr>
        <w:t xml:space="preserve"> </w:t>
      </w:r>
    </w:p>
    <w:p w14:paraId="21684572" w14:textId="7779C537" w:rsidR="00530BE8" w:rsidRDefault="00530BE8" w:rsidP="0083335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Office for National Statistics (2020) </w:t>
      </w:r>
      <w:r>
        <w:rPr>
          <w:rFonts w:ascii="Times New Roman" w:hAnsi="Times New Roman" w:cs="Times New Roman"/>
          <w:i/>
          <w:iCs/>
          <w:sz w:val="24"/>
          <w:szCs w:val="24"/>
        </w:rPr>
        <w:t xml:space="preserve">Families and households in the UK 2019. </w:t>
      </w:r>
      <w:r>
        <w:rPr>
          <w:rFonts w:ascii="Times New Roman" w:hAnsi="Times New Roman" w:cs="Times New Roman"/>
          <w:sz w:val="24"/>
          <w:szCs w:val="24"/>
        </w:rPr>
        <w:t xml:space="preserve">Available at: </w:t>
      </w:r>
      <w:hyperlink r:id="rId10" w:history="1">
        <w:r w:rsidRPr="0096101B">
          <w:rPr>
            <w:rStyle w:val="Hyperlink"/>
            <w:rFonts w:ascii="Times New Roman" w:hAnsi="Times New Roman" w:cs="Times New Roman"/>
            <w:sz w:val="24"/>
            <w:szCs w:val="24"/>
          </w:rPr>
          <w:t>https://www.ons.gov.uk/peoplepopulationandcommunity/birthsdeathsandmarriages/families/bulletins/familiesandhouseholds/2019</w:t>
        </w:r>
      </w:hyperlink>
      <w:r>
        <w:rPr>
          <w:rFonts w:ascii="Times New Roman" w:hAnsi="Times New Roman" w:cs="Times New Roman"/>
          <w:sz w:val="24"/>
          <w:szCs w:val="24"/>
        </w:rPr>
        <w:t xml:space="preserve"> (Accessed: 20 December 2020).</w:t>
      </w:r>
    </w:p>
    <w:p w14:paraId="158FC200" w14:textId="77777777" w:rsidR="00833354" w:rsidRDefault="00833354" w:rsidP="00833354">
      <w:pPr>
        <w:pStyle w:val="NoSpacing"/>
        <w:spacing w:line="360" w:lineRule="auto"/>
        <w:jc w:val="both"/>
        <w:rPr>
          <w:rFonts w:ascii="Times New Roman" w:hAnsi="Times New Roman" w:cs="Times New Roman"/>
          <w:sz w:val="24"/>
          <w:szCs w:val="24"/>
        </w:rPr>
      </w:pPr>
    </w:p>
    <w:p w14:paraId="383CD788" w14:textId="47122695" w:rsidR="00530BE8" w:rsidRDefault="00530BE8" w:rsidP="0083335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Office for National Statistics (2020) </w:t>
      </w:r>
      <w:r>
        <w:rPr>
          <w:rFonts w:ascii="Times New Roman" w:hAnsi="Times New Roman" w:cs="Times New Roman"/>
          <w:i/>
          <w:iCs/>
          <w:sz w:val="24"/>
          <w:szCs w:val="24"/>
        </w:rPr>
        <w:t xml:space="preserve">Marriages in England and Wales: 2017. </w:t>
      </w:r>
      <w:r>
        <w:rPr>
          <w:rFonts w:ascii="Times New Roman" w:hAnsi="Times New Roman" w:cs="Times New Roman"/>
          <w:sz w:val="24"/>
          <w:szCs w:val="24"/>
        </w:rPr>
        <w:t xml:space="preserve">Available at: </w:t>
      </w:r>
      <w:hyperlink r:id="rId11" w:history="1">
        <w:r w:rsidRPr="005D5E24">
          <w:rPr>
            <w:rStyle w:val="Hyperlink"/>
            <w:rFonts w:ascii="Times New Roman" w:hAnsi="Times New Roman" w:cs="Times New Roman"/>
            <w:sz w:val="24"/>
            <w:szCs w:val="24"/>
          </w:rPr>
          <w:t>https://www.ons.gov.uk/peoplepopulationandcommunity/birthsdeathsandmarriages/marriagecohabitationandcivilpartnerships/bulletins/marriagesinenglandandwalesprovisional/2017</w:t>
        </w:r>
      </w:hyperlink>
      <w:r>
        <w:rPr>
          <w:rFonts w:ascii="Times New Roman" w:hAnsi="Times New Roman" w:cs="Times New Roman"/>
          <w:sz w:val="24"/>
          <w:szCs w:val="24"/>
        </w:rPr>
        <w:t xml:space="preserve"> (Accessed 2 January 2021).</w:t>
      </w:r>
    </w:p>
    <w:p w14:paraId="1E5EFEE4" w14:textId="77777777" w:rsidR="00833354" w:rsidRDefault="00833354" w:rsidP="00833354">
      <w:pPr>
        <w:pStyle w:val="NoSpacing"/>
        <w:spacing w:line="360" w:lineRule="auto"/>
        <w:jc w:val="both"/>
        <w:rPr>
          <w:rFonts w:ascii="Times New Roman" w:hAnsi="Times New Roman" w:cs="Times New Roman"/>
          <w:sz w:val="24"/>
          <w:szCs w:val="24"/>
        </w:rPr>
      </w:pPr>
    </w:p>
    <w:p w14:paraId="11254594" w14:textId="3D6545B9" w:rsidR="00530BE8" w:rsidRDefault="00530BE8" w:rsidP="0083335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Parsons, T. and Bales, R. (1956) ‘Family Socialization and Interaction Process.’ </w:t>
      </w:r>
      <w:r>
        <w:rPr>
          <w:rFonts w:ascii="Times New Roman" w:hAnsi="Times New Roman" w:cs="Times New Roman"/>
          <w:i/>
          <w:iCs/>
          <w:sz w:val="24"/>
          <w:szCs w:val="24"/>
        </w:rPr>
        <w:t xml:space="preserve">American Anthropologist, </w:t>
      </w:r>
      <w:r>
        <w:rPr>
          <w:rFonts w:ascii="Times New Roman" w:hAnsi="Times New Roman" w:cs="Times New Roman"/>
          <w:sz w:val="24"/>
          <w:szCs w:val="24"/>
        </w:rPr>
        <w:t>58(6), pp.1144-1146. DOI.10.1525/aa.1956.58.6.02a00150 (Accessed 30 December 2020).</w:t>
      </w:r>
    </w:p>
    <w:p w14:paraId="71309C53" w14:textId="77777777" w:rsidR="00833354" w:rsidRDefault="00833354" w:rsidP="00833354">
      <w:pPr>
        <w:pStyle w:val="NoSpacing"/>
        <w:spacing w:line="360" w:lineRule="auto"/>
        <w:jc w:val="both"/>
        <w:rPr>
          <w:rFonts w:ascii="Times New Roman" w:hAnsi="Times New Roman" w:cs="Times New Roman"/>
          <w:sz w:val="24"/>
          <w:szCs w:val="24"/>
        </w:rPr>
      </w:pPr>
    </w:p>
    <w:p w14:paraId="5DEAED5F" w14:textId="77777777" w:rsidR="00530BE8" w:rsidRDefault="00530BE8" w:rsidP="0083335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Parsons, T. (1959) ‘The Social Structure of the Family’, in R.N. Anshen (ed) </w:t>
      </w:r>
      <w:r>
        <w:rPr>
          <w:rFonts w:ascii="Times New Roman" w:hAnsi="Times New Roman" w:cs="Times New Roman"/>
          <w:i/>
          <w:iCs/>
          <w:sz w:val="24"/>
          <w:szCs w:val="24"/>
        </w:rPr>
        <w:t xml:space="preserve">The family: its functions and destiny, </w:t>
      </w:r>
      <w:r>
        <w:rPr>
          <w:rFonts w:ascii="Times New Roman" w:hAnsi="Times New Roman" w:cs="Times New Roman"/>
          <w:sz w:val="24"/>
          <w:szCs w:val="24"/>
        </w:rPr>
        <w:t>New York: Harper.</w:t>
      </w:r>
    </w:p>
    <w:p w14:paraId="18A12E9B" w14:textId="70EA1F59" w:rsidR="00530BE8" w:rsidRDefault="00530BE8" w:rsidP="00833354">
      <w:pPr>
        <w:pStyle w:val="NoSpacing"/>
        <w:spacing w:line="360" w:lineRule="auto"/>
        <w:jc w:val="both"/>
        <w:rPr>
          <w:rFonts w:ascii="Times New Roman" w:hAnsi="Times New Roman" w:cs="Times New Roman"/>
          <w:sz w:val="24"/>
          <w:szCs w:val="24"/>
        </w:rPr>
      </w:pPr>
      <w:r w:rsidRPr="00625708">
        <w:rPr>
          <w:rFonts w:ascii="Times New Roman" w:hAnsi="Times New Roman" w:cs="Times New Roman"/>
          <w:sz w:val="24"/>
          <w:szCs w:val="24"/>
        </w:rPr>
        <w:t>Saunder</w:t>
      </w:r>
      <w:r>
        <w:rPr>
          <w:rFonts w:ascii="Times New Roman" w:hAnsi="Times New Roman" w:cs="Times New Roman"/>
          <w:sz w:val="24"/>
          <w:szCs w:val="24"/>
        </w:rPr>
        <w:t xml:space="preserve">s, R (2020) “There is such a thing as society”. Has Boris Johnson Repudiated Thatcherism? </w:t>
      </w:r>
      <w:r>
        <w:rPr>
          <w:rFonts w:ascii="Times New Roman" w:hAnsi="Times New Roman" w:cs="Times New Roman"/>
          <w:i/>
          <w:iCs/>
          <w:sz w:val="24"/>
          <w:szCs w:val="24"/>
        </w:rPr>
        <w:t xml:space="preserve">The New Statesman, </w:t>
      </w:r>
      <w:r>
        <w:rPr>
          <w:rFonts w:ascii="Times New Roman" w:hAnsi="Times New Roman" w:cs="Times New Roman"/>
          <w:sz w:val="24"/>
          <w:szCs w:val="24"/>
        </w:rPr>
        <w:t xml:space="preserve">31 March. Available at: </w:t>
      </w:r>
      <w:hyperlink r:id="rId12" w:history="1">
        <w:r w:rsidRPr="005D5E24">
          <w:rPr>
            <w:rStyle w:val="Hyperlink"/>
            <w:rFonts w:ascii="Times New Roman" w:hAnsi="Times New Roman" w:cs="Times New Roman"/>
            <w:sz w:val="24"/>
            <w:szCs w:val="24"/>
          </w:rPr>
          <w:t>https://www.newststesman.com/politics/uk/2020/03/boris-johnson-thatcher-society-no-such-thing-policies</w:t>
        </w:r>
      </w:hyperlink>
      <w:r>
        <w:rPr>
          <w:rFonts w:ascii="Times New Roman" w:hAnsi="Times New Roman" w:cs="Times New Roman"/>
          <w:sz w:val="24"/>
          <w:szCs w:val="24"/>
        </w:rPr>
        <w:t xml:space="preserve"> (Accessed 30 December 2020).</w:t>
      </w:r>
    </w:p>
    <w:p w14:paraId="60C19BA1" w14:textId="77777777" w:rsidR="00833354" w:rsidRDefault="00833354" w:rsidP="00833354">
      <w:pPr>
        <w:pStyle w:val="NoSpacing"/>
        <w:spacing w:line="360" w:lineRule="auto"/>
        <w:jc w:val="both"/>
        <w:rPr>
          <w:rFonts w:ascii="Times New Roman" w:hAnsi="Times New Roman" w:cs="Times New Roman"/>
          <w:sz w:val="24"/>
          <w:szCs w:val="24"/>
        </w:rPr>
      </w:pPr>
    </w:p>
    <w:p w14:paraId="7A85A2A8" w14:textId="77777777" w:rsidR="00530BE8" w:rsidRDefault="00530BE8" w:rsidP="00833354">
      <w:pPr>
        <w:spacing w:line="360" w:lineRule="auto"/>
        <w:jc w:val="both"/>
        <w:rPr>
          <w:rFonts w:ascii="Times New Roman" w:hAnsi="Times New Roman" w:cs="Times New Roman"/>
          <w:i/>
          <w:iCs/>
          <w:sz w:val="24"/>
          <w:szCs w:val="24"/>
        </w:rPr>
      </w:pPr>
      <w:r>
        <w:rPr>
          <w:rFonts w:ascii="Times New Roman" w:hAnsi="Times New Roman" w:cs="Times New Roman"/>
          <w:sz w:val="24"/>
          <w:szCs w:val="24"/>
        </w:rPr>
        <w:t>Steele, G. (2009) ‘</w:t>
      </w:r>
      <w:r w:rsidRPr="003346F6">
        <w:rPr>
          <w:rFonts w:ascii="Times New Roman" w:hAnsi="Times New Roman" w:cs="Times New Roman"/>
          <w:sz w:val="24"/>
          <w:szCs w:val="24"/>
        </w:rPr>
        <w:t>There is no such thing as society</w:t>
      </w:r>
      <w:r>
        <w:rPr>
          <w:rFonts w:ascii="Times New Roman" w:hAnsi="Times New Roman" w:cs="Times New Roman"/>
          <w:sz w:val="24"/>
          <w:szCs w:val="24"/>
        </w:rPr>
        <w:t xml:space="preserve">’, </w:t>
      </w:r>
      <w:r>
        <w:rPr>
          <w:rFonts w:ascii="Times New Roman" w:hAnsi="Times New Roman" w:cs="Times New Roman"/>
          <w:i/>
          <w:iCs/>
          <w:sz w:val="24"/>
          <w:szCs w:val="24"/>
        </w:rPr>
        <w:t xml:space="preserve">Institute of Economic Affairs </w:t>
      </w:r>
      <w:r>
        <w:rPr>
          <w:rFonts w:ascii="Times New Roman" w:hAnsi="Times New Roman" w:cs="Times New Roman"/>
          <w:sz w:val="24"/>
          <w:szCs w:val="24"/>
        </w:rPr>
        <w:t xml:space="preserve">[blog]. 30 September. Available at: </w:t>
      </w:r>
      <w:hyperlink r:id="rId13" w:history="1">
        <w:r w:rsidRPr="005D5E24">
          <w:rPr>
            <w:rStyle w:val="Hyperlink"/>
            <w:rFonts w:ascii="Times New Roman" w:hAnsi="Times New Roman" w:cs="Times New Roman"/>
            <w:sz w:val="24"/>
            <w:szCs w:val="24"/>
          </w:rPr>
          <w:t>https://www.iea.org.uk/blog/there-is-no-such-thing-as-society</w:t>
        </w:r>
      </w:hyperlink>
      <w:r>
        <w:rPr>
          <w:rFonts w:ascii="Times New Roman" w:hAnsi="Times New Roman" w:cs="Times New Roman"/>
          <w:sz w:val="24"/>
          <w:szCs w:val="24"/>
        </w:rPr>
        <w:t xml:space="preserve"> (Accessed 28 December 2020)</w:t>
      </w:r>
      <w:r>
        <w:rPr>
          <w:rFonts w:ascii="Times New Roman" w:hAnsi="Times New Roman" w:cs="Times New Roman"/>
          <w:i/>
          <w:iCs/>
          <w:sz w:val="24"/>
          <w:szCs w:val="24"/>
        </w:rPr>
        <w:t>.</w:t>
      </w:r>
    </w:p>
    <w:p w14:paraId="73BE09A1" w14:textId="1C1F75F2"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Sutcliffe-Braithwaite, F. (2012) ‘Neo-Liberalism and Morality in the Making of Thatcherite Social Policy’, </w:t>
      </w:r>
      <w:r>
        <w:rPr>
          <w:rFonts w:ascii="Times New Roman" w:hAnsi="Times New Roman" w:cs="Times New Roman"/>
          <w:i/>
          <w:iCs/>
          <w:sz w:val="24"/>
          <w:szCs w:val="24"/>
        </w:rPr>
        <w:t xml:space="preserve">The Historical Journal, </w:t>
      </w:r>
      <w:r>
        <w:rPr>
          <w:rFonts w:ascii="Times New Roman" w:hAnsi="Times New Roman" w:cs="Times New Roman"/>
          <w:sz w:val="24"/>
          <w:szCs w:val="24"/>
        </w:rPr>
        <w:t>55(2), pp. 497-520. DOI.10.1017/S0018246X12000118 (Accessed 30 December 2020).</w:t>
      </w:r>
    </w:p>
    <w:p w14:paraId="7DFC8D11" w14:textId="441919B8" w:rsidR="00EF4D67" w:rsidRPr="00493E50" w:rsidRDefault="00EF4D67"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Sykes, R. (2008) ‘Globalization and Social Policy’, </w:t>
      </w:r>
      <w:r>
        <w:rPr>
          <w:rFonts w:ascii="Times New Roman" w:hAnsi="Times New Roman" w:cs="Times New Roman"/>
          <w:sz w:val="24"/>
          <w:szCs w:val="24"/>
        </w:rPr>
        <w:t xml:space="preserve">in Alcock, May and Rowlingson’ (eds.), </w:t>
      </w:r>
      <w:r>
        <w:rPr>
          <w:rFonts w:ascii="Times New Roman" w:hAnsi="Times New Roman" w:cs="Times New Roman"/>
          <w:i/>
          <w:iCs/>
          <w:sz w:val="24"/>
          <w:szCs w:val="24"/>
        </w:rPr>
        <w:t xml:space="preserve">The Student’s Companion to Social Policy, </w:t>
      </w:r>
      <w:r>
        <w:rPr>
          <w:rFonts w:ascii="Times New Roman" w:hAnsi="Times New Roman" w:cs="Times New Roman"/>
          <w:sz w:val="24"/>
          <w:szCs w:val="24"/>
        </w:rPr>
        <w:t>3</w:t>
      </w:r>
      <w:r w:rsidRPr="00B7504B">
        <w:rPr>
          <w:rFonts w:ascii="Times New Roman" w:hAnsi="Times New Roman" w:cs="Times New Roman"/>
          <w:sz w:val="24"/>
          <w:szCs w:val="24"/>
          <w:vertAlign w:val="superscript"/>
        </w:rPr>
        <w:t>rd</w:t>
      </w:r>
      <w:r>
        <w:rPr>
          <w:rFonts w:ascii="Times New Roman" w:hAnsi="Times New Roman" w:cs="Times New Roman"/>
          <w:sz w:val="24"/>
          <w:szCs w:val="24"/>
        </w:rPr>
        <w:t xml:space="preserve"> edition. Oxford: Blackwell.</w:t>
      </w:r>
    </w:p>
    <w:p w14:paraId="5C845667"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Thatcher, M. (1993) </w:t>
      </w:r>
      <w:r>
        <w:rPr>
          <w:rFonts w:ascii="Times New Roman" w:hAnsi="Times New Roman" w:cs="Times New Roman"/>
          <w:i/>
          <w:iCs/>
          <w:sz w:val="24"/>
          <w:szCs w:val="24"/>
        </w:rPr>
        <w:t xml:space="preserve">The Downing Street Years, </w:t>
      </w:r>
      <w:r>
        <w:rPr>
          <w:rFonts w:ascii="Times New Roman" w:hAnsi="Times New Roman" w:cs="Times New Roman"/>
          <w:sz w:val="24"/>
          <w:szCs w:val="24"/>
        </w:rPr>
        <w:t>London: Harper Collins.</w:t>
      </w:r>
    </w:p>
    <w:p w14:paraId="5BF3A36E" w14:textId="77777777"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Thatcher, M. (1988) </w:t>
      </w:r>
      <w:r>
        <w:rPr>
          <w:rFonts w:ascii="Times New Roman" w:hAnsi="Times New Roman" w:cs="Times New Roman"/>
          <w:i/>
          <w:iCs/>
          <w:sz w:val="24"/>
          <w:szCs w:val="24"/>
        </w:rPr>
        <w:t xml:space="preserve">Speech to Conservative Women’s Conference, </w:t>
      </w:r>
      <w:r>
        <w:rPr>
          <w:rFonts w:ascii="Times New Roman" w:hAnsi="Times New Roman" w:cs="Times New Roman"/>
          <w:sz w:val="24"/>
          <w:szCs w:val="24"/>
        </w:rPr>
        <w:t xml:space="preserve">May 25. Available at: </w:t>
      </w:r>
      <w:hyperlink r:id="rId14" w:history="1">
        <w:r w:rsidRPr="005D5E24">
          <w:rPr>
            <w:rStyle w:val="Hyperlink"/>
            <w:rFonts w:ascii="Times New Roman" w:hAnsi="Times New Roman" w:cs="Times New Roman"/>
            <w:sz w:val="24"/>
            <w:szCs w:val="24"/>
          </w:rPr>
          <w:t>https://www.margaretthatcher.org/document/10724</w:t>
        </w:r>
      </w:hyperlink>
      <w:r>
        <w:rPr>
          <w:rFonts w:ascii="Times New Roman" w:hAnsi="Times New Roman" w:cs="Times New Roman"/>
          <w:sz w:val="24"/>
          <w:szCs w:val="24"/>
        </w:rPr>
        <w:t xml:space="preserve"> (Accessed 29 December 2020).</w:t>
      </w:r>
    </w:p>
    <w:p w14:paraId="2CD19006" w14:textId="3032A282" w:rsidR="00530BE8" w:rsidRDefault="00530BE8"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Torrance, J. (1995) </w:t>
      </w:r>
      <w:r>
        <w:rPr>
          <w:rFonts w:ascii="Times New Roman" w:hAnsi="Times New Roman" w:cs="Times New Roman"/>
          <w:i/>
          <w:iCs/>
          <w:sz w:val="24"/>
          <w:szCs w:val="24"/>
        </w:rPr>
        <w:t xml:space="preserve">Karl Marx’s Theory of Ideas. </w:t>
      </w:r>
      <w:r>
        <w:rPr>
          <w:rFonts w:ascii="Times New Roman" w:hAnsi="Times New Roman" w:cs="Times New Roman"/>
          <w:sz w:val="24"/>
          <w:szCs w:val="24"/>
        </w:rPr>
        <w:t>Oxford: Oxford University Press.</w:t>
      </w:r>
    </w:p>
    <w:p w14:paraId="21912A92" w14:textId="3BB85084" w:rsidR="00CE65B5" w:rsidRPr="00366F87" w:rsidRDefault="00CE65B5"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Young, M. and Willmott, P. (1973) </w:t>
      </w:r>
      <w:r>
        <w:rPr>
          <w:rFonts w:ascii="Times New Roman" w:hAnsi="Times New Roman" w:cs="Times New Roman"/>
          <w:i/>
          <w:iCs/>
          <w:sz w:val="24"/>
          <w:szCs w:val="24"/>
        </w:rPr>
        <w:t>The Symmetrical Family.</w:t>
      </w:r>
      <w:r w:rsidR="00366F87">
        <w:rPr>
          <w:rFonts w:ascii="Times New Roman" w:hAnsi="Times New Roman" w:cs="Times New Roman"/>
          <w:i/>
          <w:iCs/>
          <w:sz w:val="24"/>
          <w:szCs w:val="24"/>
        </w:rPr>
        <w:t xml:space="preserve"> </w:t>
      </w:r>
      <w:r w:rsidR="00366F87">
        <w:rPr>
          <w:rFonts w:ascii="Times New Roman" w:hAnsi="Times New Roman" w:cs="Times New Roman"/>
          <w:sz w:val="24"/>
          <w:szCs w:val="24"/>
        </w:rPr>
        <w:t>London: Penguin.</w:t>
      </w:r>
    </w:p>
    <w:p w14:paraId="76E84D26" w14:textId="77777777" w:rsidR="00530BE8" w:rsidRPr="00530BE8" w:rsidRDefault="00530BE8" w:rsidP="00833354">
      <w:pPr>
        <w:spacing w:line="360" w:lineRule="auto"/>
        <w:jc w:val="both"/>
        <w:rPr>
          <w:rFonts w:ascii="Times New Roman" w:hAnsi="Times New Roman" w:cs="Times New Roman"/>
          <w:b/>
          <w:bCs/>
          <w:sz w:val="24"/>
          <w:szCs w:val="24"/>
        </w:rPr>
      </w:pPr>
    </w:p>
    <w:p w14:paraId="6E9505BD" w14:textId="2B80F835" w:rsidR="005D3ECF" w:rsidRDefault="005D3ECF" w:rsidP="00833354">
      <w:pPr>
        <w:spacing w:line="360" w:lineRule="auto"/>
        <w:jc w:val="both"/>
        <w:rPr>
          <w:rFonts w:ascii="Times New Roman" w:hAnsi="Times New Roman" w:cs="Times New Roman"/>
          <w:sz w:val="24"/>
          <w:szCs w:val="24"/>
        </w:rPr>
      </w:pPr>
    </w:p>
    <w:p w14:paraId="2E7A4D2F" w14:textId="77777777" w:rsidR="005D3ECF" w:rsidRDefault="005D3ECF" w:rsidP="00833354">
      <w:pPr>
        <w:spacing w:line="360" w:lineRule="auto"/>
        <w:jc w:val="both"/>
        <w:rPr>
          <w:rFonts w:ascii="Times New Roman" w:hAnsi="Times New Roman" w:cs="Times New Roman"/>
          <w:sz w:val="24"/>
          <w:szCs w:val="24"/>
        </w:rPr>
      </w:pPr>
    </w:p>
    <w:p w14:paraId="504BF3E5" w14:textId="6CCD5A69" w:rsidR="002B698A" w:rsidRDefault="005D3ECF" w:rsidP="008333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E118A">
        <w:rPr>
          <w:rFonts w:ascii="Times New Roman" w:hAnsi="Times New Roman" w:cs="Times New Roman"/>
          <w:sz w:val="24"/>
          <w:szCs w:val="24"/>
        </w:rPr>
        <w:t xml:space="preserve">  </w:t>
      </w:r>
      <w:r w:rsidR="00A82735">
        <w:rPr>
          <w:rFonts w:ascii="Times New Roman" w:hAnsi="Times New Roman" w:cs="Times New Roman"/>
          <w:sz w:val="24"/>
          <w:szCs w:val="24"/>
        </w:rPr>
        <w:t xml:space="preserve"> </w:t>
      </w:r>
    </w:p>
    <w:p w14:paraId="65707C07" w14:textId="77777777" w:rsidR="002B698A" w:rsidRPr="002B698A" w:rsidRDefault="002B698A" w:rsidP="00833354">
      <w:pPr>
        <w:spacing w:line="360" w:lineRule="auto"/>
        <w:jc w:val="both"/>
        <w:rPr>
          <w:rFonts w:ascii="Times New Roman" w:hAnsi="Times New Roman" w:cs="Times New Roman"/>
          <w:sz w:val="24"/>
          <w:szCs w:val="24"/>
        </w:rPr>
      </w:pPr>
    </w:p>
    <w:sectPr w:rsidR="002B698A" w:rsidRPr="002B698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B3BDD" w14:textId="77777777" w:rsidR="005F663E" w:rsidRDefault="005F663E" w:rsidP="002B698A">
      <w:pPr>
        <w:spacing w:after="0" w:line="240" w:lineRule="auto"/>
      </w:pPr>
      <w:r>
        <w:separator/>
      </w:r>
    </w:p>
  </w:endnote>
  <w:endnote w:type="continuationSeparator" w:id="0">
    <w:p w14:paraId="3111D78F" w14:textId="77777777" w:rsidR="005F663E" w:rsidRDefault="005F663E" w:rsidP="002B6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6833E" w14:textId="77777777" w:rsidR="005F663E" w:rsidRDefault="005F663E" w:rsidP="002B698A">
      <w:pPr>
        <w:spacing w:after="0" w:line="240" w:lineRule="auto"/>
      </w:pPr>
      <w:r>
        <w:separator/>
      </w:r>
    </w:p>
  </w:footnote>
  <w:footnote w:type="continuationSeparator" w:id="0">
    <w:p w14:paraId="25AF63AC" w14:textId="77777777" w:rsidR="005F663E" w:rsidRDefault="005F663E" w:rsidP="002B6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C9C57" w14:textId="4648B5A8" w:rsidR="007F32BD" w:rsidRPr="002B698A" w:rsidRDefault="007F32BD">
    <w:pPr>
      <w:pStyle w:val="Header"/>
      <w:rPr>
        <w:b/>
        <w:bCs/>
      </w:rPr>
    </w:pPr>
    <w:r>
      <w:t>SJSI6022</w:t>
    </w:r>
    <w:r>
      <w:ptab w:relativeTo="margin" w:alignment="center" w:leader="none"/>
    </w:r>
    <w:r>
      <w:ptab w:relativeTo="margin" w:alignment="right" w:leader="none"/>
    </w:r>
    <w:r>
      <w:rPr>
        <w:b/>
        <w:bCs/>
      </w:rPr>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F5A"/>
    <w:rsid w:val="00002C26"/>
    <w:rsid w:val="000140DE"/>
    <w:rsid w:val="0002080B"/>
    <w:rsid w:val="00037F36"/>
    <w:rsid w:val="00044D9E"/>
    <w:rsid w:val="000522AB"/>
    <w:rsid w:val="00065401"/>
    <w:rsid w:val="00070479"/>
    <w:rsid w:val="000804C6"/>
    <w:rsid w:val="00093612"/>
    <w:rsid w:val="000C53EE"/>
    <w:rsid w:val="000E68AC"/>
    <w:rsid w:val="00103E6F"/>
    <w:rsid w:val="0013149F"/>
    <w:rsid w:val="00135988"/>
    <w:rsid w:val="001400BF"/>
    <w:rsid w:val="00166E4A"/>
    <w:rsid w:val="001D7E24"/>
    <w:rsid w:val="001E3D64"/>
    <w:rsid w:val="001F5220"/>
    <w:rsid w:val="001F788F"/>
    <w:rsid w:val="002B661F"/>
    <w:rsid w:val="002B698A"/>
    <w:rsid w:val="002C2CC5"/>
    <w:rsid w:val="002E3AE7"/>
    <w:rsid w:val="002F0B6B"/>
    <w:rsid w:val="002F6CFE"/>
    <w:rsid w:val="002F7BD9"/>
    <w:rsid w:val="003057DF"/>
    <w:rsid w:val="003068FB"/>
    <w:rsid w:val="00341660"/>
    <w:rsid w:val="00344482"/>
    <w:rsid w:val="0035226F"/>
    <w:rsid w:val="00366F87"/>
    <w:rsid w:val="00370AD4"/>
    <w:rsid w:val="00372AAF"/>
    <w:rsid w:val="003B5621"/>
    <w:rsid w:val="003F593C"/>
    <w:rsid w:val="00400BD7"/>
    <w:rsid w:val="00402F3F"/>
    <w:rsid w:val="004030D8"/>
    <w:rsid w:val="00410CC6"/>
    <w:rsid w:val="004273BF"/>
    <w:rsid w:val="00465AB6"/>
    <w:rsid w:val="004817F1"/>
    <w:rsid w:val="00482F4A"/>
    <w:rsid w:val="004B6284"/>
    <w:rsid w:val="004D2477"/>
    <w:rsid w:val="004D45BF"/>
    <w:rsid w:val="004E2289"/>
    <w:rsid w:val="00515992"/>
    <w:rsid w:val="00530BE8"/>
    <w:rsid w:val="00537380"/>
    <w:rsid w:val="00537717"/>
    <w:rsid w:val="005666CF"/>
    <w:rsid w:val="00566F1B"/>
    <w:rsid w:val="00576587"/>
    <w:rsid w:val="00592BB9"/>
    <w:rsid w:val="005B0B20"/>
    <w:rsid w:val="005B13C3"/>
    <w:rsid w:val="005C7F60"/>
    <w:rsid w:val="005D3ECF"/>
    <w:rsid w:val="005F663E"/>
    <w:rsid w:val="00600F5A"/>
    <w:rsid w:val="00614BC6"/>
    <w:rsid w:val="00640F16"/>
    <w:rsid w:val="006435D3"/>
    <w:rsid w:val="006607A5"/>
    <w:rsid w:val="00681DA6"/>
    <w:rsid w:val="006958EC"/>
    <w:rsid w:val="006B09C9"/>
    <w:rsid w:val="006C2C90"/>
    <w:rsid w:val="006D4BEE"/>
    <w:rsid w:val="006E0FA6"/>
    <w:rsid w:val="006F634B"/>
    <w:rsid w:val="00717454"/>
    <w:rsid w:val="00731B30"/>
    <w:rsid w:val="007366D6"/>
    <w:rsid w:val="00773B21"/>
    <w:rsid w:val="0079631B"/>
    <w:rsid w:val="007A5BF5"/>
    <w:rsid w:val="007B0853"/>
    <w:rsid w:val="007B28DB"/>
    <w:rsid w:val="007C3E82"/>
    <w:rsid w:val="007F32BD"/>
    <w:rsid w:val="00814DA3"/>
    <w:rsid w:val="00814E0E"/>
    <w:rsid w:val="00827F03"/>
    <w:rsid w:val="00833354"/>
    <w:rsid w:val="008A17CD"/>
    <w:rsid w:val="008C799A"/>
    <w:rsid w:val="008E118A"/>
    <w:rsid w:val="008E4F00"/>
    <w:rsid w:val="008F115D"/>
    <w:rsid w:val="008F799A"/>
    <w:rsid w:val="0090774A"/>
    <w:rsid w:val="00935A68"/>
    <w:rsid w:val="009651AF"/>
    <w:rsid w:val="0098539C"/>
    <w:rsid w:val="00993E3C"/>
    <w:rsid w:val="009A4302"/>
    <w:rsid w:val="009D0157"/>
    <w:rsid w:val="009D6055"/>
    <w:rsid w:val="009E6DC5"/>
    <w:rsid w:val="009F0801"/>
    <w:rsid w:val="009F3107"/>
    <w:rsid w:val="00A00AA1"/>
    <w:rsid w:val="00A3399C"/>
    <w:rsid w:val="00A669E2"/>
    <w:rsid w:val="00A80D76"/>
    <w:rsid w:val="00A82735"/>
    <w:rsid w:val="00AA243C"/>
    <w:rsid w:val="00AB1201"/>
    <w:rsid w:val="00AE2121"/>
    <w:rsid w:val="00B012C3"/>
    <w:rsid w:val="00B30AA1"/>
    <w:rsid w:val="00B63CA8"/>
    <w:rsid w:val="00B8693C"/>
    <w:rsid w:val="00B969D9"/>
    <w:rsid w:val="00BC5B75"/>
    <w:rsid w:val="00BD0242"/>
    <w:rsid w:val="00C21F04"/>
    <w:rsid w:val="00C33570"/>
    <w:rsid w:val="00C454BE"/>
    <w:rsid w:val="00C473A7"/>
    <w:rsid w:val="00C63822"/>
    <w:rsid w:val="00C639A8"/>
    <w:rsid w:val="00C92423"/>
    <w:rsid w:val="00C9372D"/>
    <w:rsid w:val="00C93CA2"/>
    <w:rsid w:val="00CA437E"/>
    <w:rsid w:val="00CD6E9F"/>
    <w:rsid w:val="00CE65B5"/>
    <w:rsid w:val="00D22F7F"/>
    <w:rsid w:val="00D46A21"/>
    <w:rsid w:val="00D50C76"/>
    <w:rsid w:val="00D52485"/>
    <w:rsid w:val="00D82156"/>
    <w:rsid w:val="00D9467A"/>
    <w:rsid w:val="00DB66BE"/>
    <w:rsid w:val="00DD2554"/>
    <w:rsid w:val="00DF1CFA"/>
    <w:rsid w:val="00E102C8"/>
    <w:rsid w:val="00E33F13"/>
    <w:rsid w:val="00EB290B"/>
    <w:rsid w:val="00EC346A"/>
    <w:rsid w:val="00ED2585"/>
    <w:rsid w:val="00EF4D67"/>
    <w:rsid w:val="00EF5E25"/>
    <w:rsid w:val="00F26D1A"/>
    <w:rsid w:val="00F52808"/>
    <w:rsid w:val="00F530ED"/>
    <w:rsid w:val="00F84658"/>
    <w:rsid w:val="00F85E45"/>
    <w:rsid w:val="00F91361"/>
    <w:rsid w:val="00FE173A"/>
    <w:rsid w:val="00FE3392"/>
    <w:rsid w:val="00FE3E2E"/>
    <w:rsid w:val="00FE4B77"/>
    <w:rsid w:val="00FE6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5CD4"/>
  <w15:chartTrackingRefBased/>
  <w15:docId w15:val="{FFA11B86-F16C-4AD8-B9BC-74A0123C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6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98A"/>
  </w:style>
  <w:style w:type="paragraph" w:styleId="Footer">
    <w:name w:val="footer"/>
    <w:basedOn w:val="Normal"/>
    <w:link w:val="FooterChar"/>
    <w:uiPriority w:val="99"/>
    <w:unhideWhenUsed/>
    <w:rsid w:val="002B6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98A"/>
  </w:style>
  <w:style w:type="character" w:styleId="CommentReference">
    <w:name w:val="annotation reference"/>
    <w:basedOn w:val="DefaultParagraphFont"/>
    <w:uiPriority w:val="99"/>
    <w:semiHidden/>
    <w:unhideWhenUsed/>
    <w:rsid w:val="007366D6"/>
    <w:rPr>
      <w:sz w:val="16"/>
      <w:szCs w:val="16"/>
    </w:rPr>
  </w:style>
  <w:style w:type="paragraph" w:styleId="CommentText">
    <w:name w:val="annotation text"/>
    <w:basedOn w:val="Normal"/>
    <w:link w:val="CommentTextChar"/>
    <w:uiPriority w:val="99"/>
    <w:semiHidden/>
    <w:unhideWhenUsed/>
    <w:rsid w:val="007366D6"/>
    <w:pPr>
      <w:spacing w:line="240" w:lineRule="auto"/>
    </w:pPr>
    <w:rPr>
      <w:sz w:val="20"/>
      <w:szCs w:val="20"/>
    </w:rPr>
  </w:style>
  <w:style w:type="character" w:customStyle="1" w:styleId="CommentTextChar">
    <w:name w:val="Comment Text Char"/>
    <w:basedOn w:val="DefaultParagraphFont"/>
    <w:link w:val="CommentText"/>
    <w:uiPriority w:val="99"/>
    <w:semiHidden/>
    <w:rsid w:val="007366D6"/>
    <w:rPr>
      <w:sz w:val="20"/>
      <w:szCs w:val="20"/>
    </w:rPr>
  </w:style>
  <w:style w:type="paragraph" w:styleId="CommentSubject">
    <w:name w:val="annotation subject"/>
    <w:basedOn w:val="CommentText"/>
    <w:next w:val="CommentText"/>
    <w:link w:val="CommentSubjectChar"/>
    <w:uiPriority w:val="99"/>
    <w:semiHidden/>
    <w:unhideWhenUsed/>
    <w:rsid w:val="007366D6"/>
    <w:rPr>
      <w:b/>
      <w:bCs/>
    </w:rPr>
  </w:style>
  <w:style w:type="character" w:customStyle="1" w:styleId="CommentSubjectChar">
    <w:name w:val="Comment Subject Char"/>
    <w:basedOn w:val="CommentTextChar"/>
    <w:link w:val="CommentSubject"/>
    <w:uiPriority w:val="99"/>
    <w:semiHidden/>
    <w:rsid w:val="007366D6"/>
    <w:rPr>
      <w:b/>
      <w:bCs/>
      <w:sz w:val="20"/>
      <w:szCs w:val="20"/>
    </w:rPr>
  </w:style>
  <w:style w:type="paragraph" w:styleId="BalloonText">
    <w:name w:val="Balloon Text"/>
    <w:basedOn w:val="Normal"/>
    <w:link w:val="BalloonTextChar"/>
    <w:uiPriority w:val="99"/>
    <w:semiHidden/>
    <w:unhideWhenUsed/>
    <w:rsid w:val="007366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6D6"/>
    <w:rPr>
      <w:rFonts w:ascii="Segoe UI" w:hAnsi="Segoe UI" w:cs="Segoe UI"/>
      <w:sz w:val="18"/>
      <w:szCs w:val="18"/>
    </w:rPr>
  </w:style>
  <w:style w:type="character" w:styleId="Hyperlink">
    <w:name w:val="Hyperlink"/>
    <w:basedOn w:val="DefaultParagraphFont"/>
    <w:uiPriority w:val="99"/>
    <w:unhideWhenUsed/>
    <w:rsid w:val="00530BE8"/>
    <w:rPr>
      <w:color w:val="0563C1" w:themeColor="hyperlink"/>
      <w:u w:val="single"/>
    </w:rPr>
  </w:style>
  <w:style w:type="paragraph" w:styleId="NoSpacing">
    <w:name w:val="No Spacing"/>
    <w:uiPriority w:val="1"/>
    <w:qFormat/>
    <w:rsid w:val="00530BE8"/>
    <w:pPr>
      <w:spacing w:after="0" w:line="240" w:lineRule="auto"/>
    </w:pPr>
  </w:style>
  <w:style w:type="character" w:styleId="UnresolvedMention">
    <w:name w:val="Unresolved Mention"/>
    <w:basedOn w:val="DefaultParagraphFont"/>
    <w:uiPriority w:val="99"/>
    <w:semiHidden/>
    <w:unhideWhenUsed/>
    <w:rsid w:val="000C5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entries/social-ontology/history.html" TargetMode="External"/><Relationship Id="rId13" Type="http://schemas.openxmlformats.org/officeDocument/2006/relationships/hyperlink" Target="https://www.iea.org.uk/blog/there-is-no-such-thing-as-society" TargetMode="External"/><Relationship Id="rId3" Type="http://schemas.openxmlformats.org/officeDocument/2006/relationships/webSettings" Target="webSettings.xml"/><Relationship Id="rId7" Type="http://schemas.openxmlformats.org/officeDocument/2006/relationships/hyperlink" Target="https://www.cps.org.uk/blog/q/date/2012/09/11/hayek-and-thatcher" TargetMode="External"/><Relationship Id="rId12" Type="http://schemas.openxmlformats.org/officeDocument/2006/relationships/hyperlink" Target="https://www.newststesman.com/politics/uk/2020/03/boris-johnson-thatcher-society-no-such-thing-policie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filestore.nationalarchives.gov.uk/pdfs/small/cab-66-31wp-42-547-27.pdf" TargetMode="External"/><Relationship Id="rId11" Type="http://schemas.openxmlformats.org/officeDocument/2006/relationships/hyperlink" Target="https://www.ons.gov.uk/peoplepopulationandcommunity/birthsdeathsandmarriages/marriagecohabitationandcivilpartnerships/bulletins/marriagesinenglandandwalesprovisional/2017"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ons.gov.uk/peoplepopulationandcommunity/birthsdeathsandmarriages/families/bulletins/familiesandhouseholds/2019" TargetMode="External"/><Relationship Id="rId4" Type="http://schemas.openxmlformats.org/officeDocument/2006/relationships/footnotes" Target="footnotes.xml"/><Relationship Id="rId9" Type="http://schemas.openxmlformats.org/officeDocument/2006/relationships/hyperlink" Target="https://www.repository.upenn.edu/cgi/viewcontent.cgi?article=1023&amp;context=sociology_papers" TargetMode="External"/><Relationship Id="rId14" Type="http://schemas.openxmlformats.org/officeDocument/2006/relationships/hyperlink" Target="https://www.margaretthatcher.org/document/10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11</Pages>
  <Words>4291</Words>
  <Characters>24464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David Pellow (1804867)</dc:creator>
  <cp:keywords/>
  <dc:description/>
  <cp:lastModifiedBy>Andrew David Pellow (1804867)</cp:lastModifiedBy>
  <cp:revision>40</cp:revision>
  <cp:lastPrinted>2021-01-06T11:35:00Z</cp:lastPrinted>
  <dcterms:created xsi:type="dcterms:W3CDTF">2021-01-05T17:09:00Z</dcterms:created>
  <dcterms:modified xsi:type="dcterms:W3CDTF">2021-01-06T13:50:00Z</dcterms:modified>
</cp:coreProperties>
</file>