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20A9A" w:rsidRDefault="0039715D" w:rsidP="00705D01">
      <w:pPr>
        <w:jc w:val="center"/>
      </w:pPr>
      <w:bookmarkStart w:id="0" w:name="_GoBack"/>
      <w:r w:rsidRPr="0039715D">
        <w:rPr>
          <w:noProof/>
        </w:rPr>
        <w:drawing>
          <wp:inline distT="0" distB="0" distL="0" distR="0" wp14:anchorId="167F725F" wp14:editId="325352B8">
            <wp:extent cx="1876425" cy="748808"/>
            <wp:effectExtent l="0" t="0" r="0" b="0"/>
            <wp:docPr id="3" name="Picture 3" descr="C:\Users\fad-ch\Desktop\TSD HEADERS\TSD_swan2013.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ad-ch\Desktop\TSD HEADERS\TSD_swan2013.gif"/>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76425" cy="748808"/>
                    </a:xfrm>
                    <a:prstGeom prst="rect">
                      <a:avLst/>
                    </a:prstGeom>
                    <a:noFill/>
                    <a:ln>
                      <a:noFill/>
                    </a:ln>
                  </pic:spPr>
                </pic:pic>
              </a:graphicData>
            </a:graphic>
          </wp:inline>
        </w:drawing>
      </w:r>
      <w:bookmarkEnd w:id="0"/>
    </w:p>
    <w:p w:rsidR="008C6F93" w:rsidRPr="003A02CA" w:rsidRDefault="008A174C" w:rsidP="003A02CA">
      <w:pPr>
        <w:jc w:val="center"/>
        <w:rPr>
          <w:b/>
          <w:caps/>
        </w:rPr>
      </w:pPr>
      <w:r>
        <w:rPr>
          <w:b/>
        </w:rPr>
        <w:t xml:space="preserve">BSc </w:t>
      </w:r>
      <w:r w:rsidR="008C6F93" w:rsidRPr="003A02CA">
        <w:rPr>
          <w:b/>
          <w:caps/>
        </w:rPr>
        <w:t>Environmental Conservation</w:t>
      </w:r>
    </w:p>
    <w:p w:rsidR="008C6F93" w:rsidRPr="003A02CA" w:rsidRDefault="008C6F93" w:rsidP="003A02CA">
      <w:pPr>
        <w:jc w:val="center"/>
        <w:rPr>
          <w:b/>
          <w:caps/>
        </w:rPr>
      </w:pPr>
      <w:r w:rsidRPr="003A02CA">
        <w:rPr>
          <w:b/>
          <w:caps/>
        </w:rPr>
        <w:t>Module Review</w:t>
      </w:r>
      <w:r w:rsidR="00C87F34">
        <w:rPr>
          <w:b/>
          <w:caps/>
        </w:rPr>
        <w:t xml:space="preserve"> 2015</w:t>
      </w:r>
    </w:p>
    <w:p w:rsidR="008C6F93" w:rsidRPr="003A02CA" w:rsidRDefault="002B24E4" w:rsidP="003A02CA">
      <w:pPr>
        <w:jc w:val="center"/>
        <w:rPr>
          <w:b/>
          <w:caps/>
        </w:rPr>
      </w:pPr>
      <w:r w:rsidRPr="002B24E4">
        <w:rPr>
          <w:b/>
          <w:caps/>
        </w:rPr>
        <w:t>Environmental Assessment</w:t>
      </w:r>
      <w:r w:rsidRPr="002B24E4">
        <w:rPr>
          <w:b/>
          <w:caps/>
        </w:rPr>
        <w:tab/>
        <w:t>M3X9629</w:t>
      </w:r>
      <w:r>
        <w:rPr>
          <w:b/>
          <w:caps/>
        </w:rPr>
        <w:t xml:space="preserve"> </w:t>
      </w:r>
      <w:r w:rsidR="00232595">
        <w:rPr>
          <w:b/>
          <w:caps/>
        </w:rPr>
        <w:t xml:space="preserve">Level </w:t>
      </w:r>
      <w:r>
        <w:rPr>
          <w:b/>
          <w:caps/>
        </w:rPr>
        <w:t>6</w:t>
      </w:r>
    </w:p>
    <w:p w:rsidR="00E20A9A" w:rsidRPr="003A02CA" w:rsidRDefault="003A02CA">
      <w:pPr>
        <w:rPr>
          <w:b/>
        </w:rPr>
      </w:pPr>
      <w:r>
        <w:rPr>
          <w:b/>
        </w:rPr>
        <w:t>STATISTICS</w:t>
      </w:r>
    </w:p>
    <w:p w:rsidR="00130165" w:rsidRPr="00130165" w:rsidRDefault="00C87F34" w:rsidP="00130165">
      <w:r>
        <w:rPr>
          <w:noProof/>
        </w:rPr>
        <w:drawing>
          <wp:inline distT="0" distB="0" distL="0" distR="0" wp14:anchorId="2FB3F1FB" wp14:editId="1508D9F3">
            <wp:extent cx="5667375" cy="2743200"/>
            <wp:effectExtent l="0" t="0" r="9525"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tbl>
      <w:tblPr>
        <w:tblStyle w:val="LightShading-Accent32"/>
        <w:tblW w:w="9134" w:type="dxa"/>
        <w:tblLook w:val="04A0" w:firstRow="1" w:lastRow="0" w:firstColumn="1" w:lastColumn="0" w:noHBand="0" w:noVBand="1"/>
      </w:tblPr>
      <w:tblGrid>
        <w:gridCol w:w="4184"/>
        <w:gridCol w:w="1650"/>
        <w:gridCol w:w="1650"/>
        <w:gridCol w:w="1650"/>
      </w:tblGrid>
      <w:tr w:rsidR="00130165" w:rsidRPr="00130165" w:rsidTr="00AC2346">
        <w:trPr>
          <w:cnfStyle w:val="100000000000" w:firstRow="1" w:lastRow="0" w:firstColumn="0" w:lastColumn="0" w:oddVBand="0" w:evenVBand="0" w:oddHBand="0" w:evenHBand="0" w:firstRowFirstColumn="0" w:firstRowLastColumn="0" w:lastRowFirstColumn="0" w:lastRowLastColumn="0"/>
          <w:trHeight w:val="348"/>
        </w:trPr>
        <w:tc>
          <w:tcPr>
            <w:cnfStyle w:val="001000000000" w:firstRow="0" w:lastRow="0" w:firstColumn="1" w:lastColumn="0" w:oddVBand="0" w:evenVBand="0" w:oddHBand="0" w:evenHBand="0" w:firstRowFirstColumn="0" w:firstRowLastColumn="0" w:lastRowFirstColumn="0" w:lastRowLastColumn="0"/>
            <w:tcW w:w="4184" w:type="dxa"/>
            <w:noWrap/>
            <w:hideMark/>
          </w:tcPr>
          <w:p w:rsidR="00130165" w:rsidRPr="00130165" w:rsidRDefault="00130165" w:rsidP="00130165">
            <w:pPr>
              <w:spacing w:after="200" w:line="276" w:lineRule="auto"/>
              <w:rPr>
                <w:rFonts w:ascii="Calibri" w:eastAsia="Times New Roman" w:hAnsi="Calibri" w:cs="Times New Roman"/>
                <w:bCs w:val="0"/>
                <w:color w:val="000000"/>
              </w:rPr>
            </w:pPr>
            <w:r w:rsidRPr="00130165">
              <w:rPr>
                <w:rFonts w:ascii="Calibri" w:eastAsia="Times New Roman" w:hAnsi="Calibri" w:cs="Times New Roman"/>
                <w:b w:val="0"/>
                <w:bCs w:val="0"/>
                <w:color w:val="000000"/>
              </w:rPr>
              <w:t>ASSESSMENT</w:t>
            </w:r>
          </w:p>
        </w:tc>
        <w:tc>
          <w:tcPr>
            <w:tcW w:w="1650" w:type="dxa"/>
            <w:noWrap/>
            <w:hideMark/>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bCs w:val="0"/>
                <w:color w:val="000000"/>
              </w:rPr>
            </w:pPr>
            <w:r w:rsidRPr="00130165">
              <w:rPr>
                <w:rFonts w:ascii="Calibri" w:eastAsia="Times New Roman" w:hAnsi="Calibri" w:cs="Times New Roman"/>
                <w:b w:val="0"/>
                <w:bCs w:val="0"/>
                <w:color w:val="000000"/>
              </w:rPr>
              <w:t xml:space="preserve">Assign </w:t>
            </w:r>
            <w:r w:rsidR="002B24E4">
              <w:rPr>
                <w:rFonts w:ascii="Calibri" w:eastAsia="Times New Roman" w:hAnsi="Calibri" w:cs="Times New Roman"/>
                <w:b w:val="0"/>
                <w:bCs w:val="0"/>
                <w:color w:val="000000"/>
              </w:rPr>
              <w:t>1</w:t>
            </w:r>
          </w:p>
        </w:tc>
        <w:tc>
          <w:tcPr>
            <w:tcW w:w="1650" w:type="dxa"/>
            <w:noWrap/>
            <w:hideMark/>
          </w:tcPr>
          <w:p w:rsidR="00130165" w:rsidRPr="00130165" w:rsidRDefault="002B24E4"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bCs w:val="0"/>
                <w:color w:val="000000"/>
              </w:rPr>
            </w:pPr>
            <w:r>
              <w:rPr>
                <w:rFonts w:ascii="Calibri" w:eastAsia="Times New Roman" w:hAnsi="Calibri" w:cs="Times New Roman"/>
                <w:b w:val="0"/>
                <w:bCs w:val="0"/>
                <w:color w:val="000000"/>
              </w:rPr>
              <w:t>Assign 2</w:t>
            </w:r>
          </w:p>
        </w:tc>
        <w:tc>
          <w:tcPr>
            <w:tcW w:w="1650" w:type="dxa"/>
            <w:noWrap/>
            <w:hideMark/>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bCs w:val="0"/>
                <w:color w:val="000000"/>
              </w:rPr>
            </w:pPr>
            <w:r w:rsidRPr="00130165">
              <w:rPr>
                <w:rFonts w:ascii="Calibri" w:eastAsia="Times New Roman" w:hAnsi="Calibri" w:cs="Times New Roman"/>
                <w:b w:val="0"/>
                <w:bCs w:val="0"/>
                <w:color w:val="000000"/>
              </w:rPr>
              <w:t>Total</w:t>
            </w:r>
          </w:p>
        </w:tc>
      </w:tr>
      <w:tr w:rsidR="00C87F34" w:rsidRPr="00130165" w:rsidTr="00AC2346">
        <w:trPr>
          <w:cnfStyle w:val="000000100000" w:firstRow="0" w:lastRow="0" w:firstColumn="0" w:lastColumn="0" w:oddVBand="0" w:evenVBand="0" w:oddHBand="1" w:evenHBand="0" w:firstRowFirstColumn="0" w:firstRowLastColumn="0" w:lastRowFirstColumn="0" w:lastRowLastColumn="0"/>
          <w:trHeight w:val="348"/>
        </w:trPr>
        <w:tc>
          <w:tcPr>
            <w:cnfStyle w:val="001000000000" w:firstRow="0" w:lastRow="0" w:firstColumn="1" w:lastColumn="0" w:oddVBand="0" w:evenVBand="0" w:oddHBand="0" w:evenHBand="0" w:firstRowFirstColumn="0" w:firstRowLastColumn="0" w:lastRowFirstColumn="0" w:lastRowLastColumn="0"/>
            <w:tcW w:w="4184" w:type="dxa"/>
            <w:noWrap/>
          </w:tcPr>
          <w:p w:rsidR="00C87F34" w:rsidRPr="00130165" w:rsidRDefault="00C87F34" w:rsidP="00AC2346">
            <w:pPr>
              <w:spacing w:after="200" w:line="276" w:lineRule="auto"/>
              <w:rPr>
                <w:rFonts w:ascii="Calibri" w:eastAsia="Times New Roman" w:hAnsi="Calibri" w:cs="Times New Roman"/>
                <w:bCs w:val="0"/>
                <w:color w:val="000000"/>
              </w:rPr>
            </w:pPr>
            <w:r w:rsidRPr="00130165">
              <w:rPr>
                <w:rFonts w:ascii="Calibri" w:eastAsia="Times New Roman" w:hAnsi="Calibri" w:cs="Times New Roman"/>
                <w:b w:val="0"/>
                <w:bCs w:val="0"/>
                <w:color w:val="000000"/>
              </w:rPr>
              <w:t>MEAN</w:t>
            </w:r>
            <w:r>
              <w:rPr>
                <w:rFonts w:ascii="Calibri" w:eastAsia="Times New Roman" w:hAnsi="Calibri" w:cs="Times New Roman"/>
                <w:b w:val="0"/>
                <w:bCs w:val="0"/>
                <w:color w:val="000000"/>
              </w:rPr>
              <w:t xml:space="preserve"> 2015</w:t>
            </w:r>
          </w:p>
        </w:tc>
        <w:tc>
          <w:tcPr>
            <w:tcW w:w="1650" w:type="dxa"/>
            <w:noWrap/>
            <w:vAlign w:val="bottom"/>
          </w:tcPr>
          <w:p w:rsidR="00C87F34" w:rsidRDefault="00C87F34">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0"/>
                <w:szCs w:val="20"/>
              </w:rPr>
            </w:pPr>
            <w:r>
              <w:rPr>
                <w:rFonts w:ascii="Arial" w:hAnsi="Arial" w:cs="Arial"/>
                <w:b/>
                <w:bCs/>
                <w:sz w:val="20"/>
                <w:szCs w:val="20"/>
              </w:rPr>
              <w:t>51.92</w:t>
            </w:r>
          </w:p>
        </w:tc>
        <w:tc>
          <w:tcPr>
            <w:tcW w:w="1650" w:type="dxa"/>
            <w:noWrap/>
            <w:vAlign w:val="bottom"/>
          </w:tcPr>
          <w:p w:rsidR="00C87F34" w:rsidRDefault="00C87F34">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0"/>
                <w:szCs w:val="20"/>
              </w:rPr>
            </w:pPr>
            <w:r>
              <w:rPr>
                <w:rFonts w:ascii="Arial" w:hAnsi="Arial" w:cs="Arial"/>
                <w:b/>
                <w:bCs/>
                <w:sz w:val="20"/>
                <w:szCs w:val="20"/>
              </w:rPr>
              <w:t>54.33</w:t>
            </w:r>
          </w:p>
        </w:tc>
        <w:tc>
          <w:tcPr>
            <w:tcW w:w="1650" w:type="dxa"/>
            <w:noWrap/>
            <w:vAlign w:val="bottom"/>
          </w:tcPr>
          <w:p w:rsidR="00C87F34" w:rsidRDefault="00C87F34">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0"/>
                <w:szCs w:val="20"/>
              </w:rPr>
            </w:pPr>
            <w:r>
              <w:rPr>
                <w:rFonts w:ascii="Arial" w:hAnsi="Arial" w:cs="Arial"/>
                <w:b/>
                <w:bCs/>
                <w:sz w:val="20"/>
                <w:szCs w:val="20"/>
              </w:rPr>
              <w:t>53.13</w:t>
            </w:r>
          </w:p>
        </w:tc>
      </w:tr>
      <w:tr w:rsidR="00C87F34" w:rsidRPr="00130165" w:rsidTr="00AC2346">
        <w:trPr>
          <w:trHeight w:val="348"/>
        </w:trPr>
        <w:tc>
          <w:tcPr>
            <w:cnfStyle w:val="001000000000" w:firstRow="0" w:lastRow="0" w:firstColumn="1" w:lastColumn="0" w:oddVBand="0" w:evenVBand="0" w:oddHBand="0" w:evenHBand="0" w:firstRowFirstColumn="0" w:firstRowLastColumn="0" w:lastRowFirstColumn="0" w:lastRowLastColumn="0"/>
            <w:tcW w:w="4184" w:type="dxa"/>
            <w:noWrap/>
          </w:tcPr>
          <w:p w:rsidR="00C87F34" w:rsidRPr="00130165" w:rsidRDefault="00C87F34" w:rsidP="00AC2346">
            <w:pPr>
              <w:spacing w:after="200" w:line="276" w:lineRule="auto"/>
              <w:rPr>
                <w:rFonts w:ascii="Calibri" w:eastAsia="Times New Roman" w:hAnsi="Calibri" w:cs="Times New Roman"/>
                <w:bCs w:val="0"/>
                <w:color w:val="000000"/>
              </w:rPr>
            </w:pPr>
            <w:r w:rsidRPr="00130165">
              <w:rPr>
                <w:rFonts w:ascii="Calibri" w:eastAsia="Times New Roman" w:hAnsi="Calibri" w:cs="Times New Roman"/>
                <w:b w:val="0"/>
                <w:bCs w:val="0"/>
                <w:color w:val="000000"/>
              </w:rPr>
              <w:t>STDEV</w:t>
            </w:r>
          </w:p>
        </w:tc>
        <w:tc>
          <w:tcPr>
            <w:tcW w:w="1650" w:type="dxa"/>
            <w:noWrap/>
            <w:vAlign w:val="bottom"/>
          </w:tcPr>
          <w:p w:rsidR="00C87F34" w:rsidRDefault="00C87F34">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Pr>
                <w:rFonts w:ascii="Arial" w:hAnsi="Arial" w:cs="Arial"/>
                <w:b/>
                <w:bCs/>
                <w:sz w:val="20"/>
                <w:szCs w:val="20"/>
              </w:rPr>
              <w:t>22.09</w:t>
            </w:r>
          </w:p>
        </w:tc>
        <w:tc>
          <w:tcPr>
            <w:tcW w:w="1650" w:type="dxa"/>
            <w:noWrap/>
            <w:vAlign w:val="bottom"/>
          </w:tcPr>
          <w:p w:rsidR="00C87F34" w:rsidRDefault="00C87F34">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Pr>
                <w:rFonts w:ascii="Arial" w:hAnsi="Arial" w:cs="Arial"/>
                <w:b/>
                <w:bCs/>
                <w:sz w:val="20"/>
                <w:szCs w:val="20"/>
              </w:rPr>
              <w:t>11.14</w:t>
            </w:r>
          </w:p>
        </w:tc>
        <w:tc>
          <w:tcPr>
            <w:tcW w:w="1650" w:type="dxa"/>
            <w:noWrap/>
            <w:vAlign w:val="bottom"/>
          </w:tcPr>
          <w:p w:rsidR="00C87F34" w:rsidRDefault="00C87F34">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Pr>
                <w:rFonts w:ascii="Arial" w:hAnsi="Arial" w:cs="Arial"/>
                <w:b/>
                <w:bCs/>
                <w:sz w:val="20"/>
                <w:szCs w:val="20"/>
              </w:rPr>
              <w:t>13.81</w:t>
            </w:r>
          </w:p>
        </w:tc>
      </w:tr>
    </w:tbl>
    <w:p w:rsidR="00130165" w:rsidRPr="00130165" w:rsidRDefault="00130165" w:rsidP="00130165">
      <w:pPr>
        <w:rPr>
          <w:b/>
        </w:rPr>
      </w:pPr>
    </w:p>
    <w:p w:rsidR="00130165" w:rsidRPr="00130165" w:rsidRDefault="00130165" w:rsidP="00130165">
      <w:pPr>
        <w:rPr>
          <w:b/>
        </w:rPr>
      </w:pPr>
      <w:r w:rsidRPr="00130165">
        <w:rPr>
          <w:b/>
        </w:rPr>
        <w:t>GENERAL</w:t>
      </w:r>
    </w:p>
    <w:tbl>
      <w:tblPr>
        <w:tblStyle w:val="LightShading-Accent32"/>
        <w:tblW w:w="0" w:type="auto"/>
        <w:jc w:val="center"/>
        <w:tblLook w:val="04A0" w:firstRow="1" w:lastRow="0" w:firstColumn="1" w:lastColumn="0" w:noHBand="0" w:noVBand="1"/>
      </w:tblPr>
      <w:tblGrid>
        <w:gridCol w:w="1205"/>
        <w:gridCol w:w="906"/>
        <w:gridCol w:w="906"/>
        <w:gridCol w:w="964"/>
        <w:gridCol w:w="906"/>
        <w:gridCol w:w="906"/>
        <w:gridCol w:w="906"/>
        <w:gridCol w:w="906"/>
        <w:gridCol w:w="1637"/>
      </w:tblGrid>
      <w:tr w:rsidR="00130165" w:rsidRPr="00130165" w:rsidTr="003B665B">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05" w:type="dxa"/>
          </w:tcPr>
          <w:p w:rsidR="00130165" w:rsidRPr="00130165" w:rsidRDefault="00130165" w:rsidP="00130165">
            <w:pPr>
              <w:spacing w:after="200" w:line="276" w:lineRule="auto"/>
              <w:jc w:val="center"/>
              <w:rPr>
                <w:bCs w:val="0"/>
                <w:color w:val="auto"/>
              </w:rPr>
            </w:pPr>
          </w:p>
        </w:tc>
        <w:tc>
          <w:tcPr>
            <w:tcW w:w="906"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1</w:t>
            </w:r>
          </w:p>
        </w:tc>
        <w:tc>
          <w:tcPr>
            <w:tcW w:w="906"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2</w:t>
            </w:r>
          </w:p>
        </w:tc>
        <w:tc>
          <w:tcPr>
            <w:tcW w:w="964"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3</w:t>
            </w:r>
          </w:p>
        </w:tc>
        <w:tc>
          <w:tcPr>
            <w:tcW w:w="906"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4</w:t>
            </w:r>
          </w:p>
        </w:tc>
        <w:tc>
          <w:tcPr>
            <w:tcW w:w="906"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5</w:t>
            </w:r>
          </w:p>
        </w:tc>
        <w:tc>
          <w:tcPr>
            <w:tcW w:w="906"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6</w:t>
            </w:r>
          </w:p>
        </w:tc>
        <w:tc>
          <w:tcPr>
            <w:tcW w:w="906"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7</w:t>
            </w:r>
          </w:p>
        </w:tc>
        <w:tc>
          <w:tcPr>
            <w:tcW w:w="163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p>
        </w:tc>
      </w:tr>
      <w:tr w:rsidR="003B665B" w:rsidRPr="00130165" w:rsidTr="003B665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05" w:type="dxa"/>
          </w:tcPr>
          <w:p w:rsidR="00130165" w:rsidRPr="00130165" w:rsidRDefault="00130165" w:rsidP="00130165">
            <w:pPr>
              <w:spacing w:after="200" w:line="276" w:lineRule="auto"/>
              <w:rPr>
                <w:bCs w:val="0"/>
                <w:color w:val="auto"/>
              </w:rPr>
            </w:pPr>
            <w:r w:rsidRPr="00130165">
              <w:rPr>
                <w:b w:val="0"/>
                <w:bCs w:val="0"/>
                <w:color w:val="auto"/>
              </w:rPr>
              <w:t>EXCELLENT</w:t>
            </w:r>
          </w:p>
        </w:tc>
        <w:tc>
          <w:tcPr>
            <w:tcW w:w="906"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906" w:type="dxa"/>
          </w:tcPr>
          <w:p w:rsidR="002B2169" w:rsidRPr="00130165" w:rsidRDefault="00246A8F"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r>
              <w:rPr>
                <w:color w:val="FF0000"/>
              </w:rPr>
              <w:t>2014</w:t>
            </w:r>
          </w:p>
        </w:tc>
        <w:tc>
          <w:tcPr>
            <w:tcW w:w="964" w:type="dxa"/>
          </w:tcPr>
          <w:p w:rsidR="00130165" w:rsidRPr="00130165" w:rsidRDefault="00C87F34"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r>
              <w:rPr>
                <w:color w:val="FF0000"/>
              </w:rPr>
              <w:t>2015</w:t>
            </w:r>
          </w:p>
        </w:tc>
        <w:tc>
          <w:tcPr>
            <w:tcW w:w="906"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906"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906"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906"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1637" w:type="dxa"/>
          </w:tcPr>
          <w:p w:rsidR="00130165" w:rsidRPr="00130165" w:rsidRDefault="00130165" w:rsidP="00130165">
            <w:pPr>
              <w:spacing w:after="200" w:line="276" w:lineRule="auto"/>
              <w:cnfStyle w:val="000000100000" w:firstRow="0" w:lastRow="0" w:firstColumn="0" w:lastColumn="0" w:oddVBand="0" w:evenVBand="0" w:oddHBand="1" w:evenHBand="0" w:firstRowFirstColumn="0" w:firstRowLastColumn="0" w:lastRowFirstColumn="0" w:lastRowLastColumn="0"/>
              <w:rPr>
                <w:color w:val="auto"/>
              </w:rPr>
            </w:pPr>
            <w:r w:rsidRPr="00130165">
              <w:rPr>
                <w:color w:val="auto"/>
              </w:rPr>
              <w:t>UNACCEPTABLE</w:t>
            </w:r>
          </w:p>
        </w:tc>
      </w:tr>
    </w:tbl>
    <w:p w:rsidR="00130165" w:rsidRPr="00130165" w:rsidRDefault="00130165" w:rsidP="00130165">
      <w:pPr>
        <w:jc w:val="both"/>
      </w:pPr>
      <w:r w:rsidRPr="00130165">
        <w:t xml:space="preserve">The module’s implementation was </w:t>
      </w:r>
      <w:r w:rsidR="00246A8F">
        <w:t xml:space="preserve">very </w:t>
      </w:r>
      <w:r w:rsidRPr="00130165">
        <w:t xml:space="preserve">good </w:t>
      </w:r>
      <w:r w:rsidR="002B24E4">
        <w:t>with stimulating sessions but some areas to be reviewed.  The marks show a normal distribu</w:t>
      </w:r>
      <w:r w:rsidR="00C87F34">
        <w:t>tion other than 2 low marks in assignment one due to late submission (40%) and a misinterpretation of the question due to poor attendance</w:t>
      </w:r>
      <w:r w:rsidR="002B24E4">
        <w:t xml:space="preserve">.  </w:t>
      </w:r>
      <w:r w:rsidR="00C87F34">
        <w:t>The late r student is PT and work commitments influenced her ability to complete the module this year so she is going to complete it next semester.  There were 2 excellent</w:t>
      </w:r>
      <w:r w:rsidR="002B24E4">
        <w:t xml:space="preserve"> piece</w:t>
      </w:r>
      <w:r w:rsidR="00C87F34">
        <w:t>s</w:t>
      </w:r>
      <w:r w:rsidR="002B24E4">
        <w:t xml:space="preserve"> of </w:t>
      </w:r>
      <w:r w:rsidR="00C87F34">
        <w:t>work which demonstrated a clear ability to critical analyse material to a very high standard.</w:t>
      </w:r>
    </w:p>
    <w:p w:rsidR="00130165" w:rsidRPr="00130165" w:rsidRDefault="00130165" w:rsidP="00130165">
      <w:pPr>
        <w:spacing w:line="240" w:lineRule="auto"/>
        <w:rPr>
          <w:b/>
        </w:rPr>
      </w:pPr>
      <w:r w:rsidRPr="00130165">
        <w:rPr>
          <w:b/>
        </w:rPr>
        <w:lastRenderedPageBreak/>
        <w:t>LEARNING &amp; TEACHING</w:t>
      </w:r>
    </w:p>
    <w:tbl>
      <w:tblPr>
        <w:tblStyle w:val="LightShading-Accent32"/>
        <w:tblW w:w="0" w:type="auto"/>
        <w:jc w:val="center"/>
        <w:tblLook w:val="04A0" w:firstRow="1" w:lastRow="0" w:firstColumn="1" w:lastColumn="0" w:noHBand="0" w:noVBand="1"/>
      </w:tblPr>
      <w:tblGrid>
        <w:gridCol w:w="1205"/>
        <w:gridCol w:w="886"/>
        <w:gridCol w:w="953"/>
        <w:gridCol w:w="953"/>
        <w:gridCol w:w="953"/>
        <w:gridCol w:w="885"/>
        <w:gridCol w:w="885"/>
        <w:gridCol w:w="885"/>
        <w:gridCol w:w="1637"/>
      </w:tblGrid>
      <w:tr w:rsidR="00130165" w:rsidRPr="00130165" w:rsidTr="00AC2346">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05" w:type="dxa"/>
          </w:tcPr>
          <w:p w:rsidR="00130165" w:rsidRPr="00130165" w:rsidRDefault="00130165" w:rsidP="00130165">
            <w:pPr>
              <w:spacing w:after="200" w:line="276" w:lineRule="auto"/>
              <w:jc w:val="center"/>
              <w:rPr>
                <w:bCs w:val="0"/>
                <w:color w:val="auto"/>
              </w:rPr>
            </w:pPr>
          </w:p>
        </w:tc>
        <w:tc>
          <w:tcPr>
            <w:tcW w:w="886"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1</w:t>
            </w:r>
          </w:p>
        </w:tc>
        <w:tc>
          <w:tcPr>
            <w:tcW w:w="953"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2</w:t>
            </w:r>
          </w:p>
        </w:tc>
        <w:tc>
          <w:tcPr>
            <w:tcW w:w="953"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3</w:t>
            </w:r>
          </w:p>
        </w:tc>
        <w:tc>
          <w:tcPr>
            <w:tcW w:w="953"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4</w:t>
            </w:r>
          </w:p>
        </w:tc>
        <w:tc>
          <w:tcPr>
            <w:tcW w:w="885"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5</w:t>
            </w:r>
          </w:p>
        </w:tc>
        <w:tc>
          <w:tcPr>
            <w:tcW w:w="885"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6</w:t>
            </w:r>
          </w:p>
        </w:tc>
        <w:tc>
          <w:tcPr>
            <w:tcW w:w="885"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7</w:t>
            </w:r>
          </w:p>
        </w:tc>
        <w:tc>
          <w:tcPr>
            <w:tcW w:w="163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p>
        </w:tc>
      </w:tr>
      <w:tr w:rsidR="00130165" w:rsidRPr="00130165" w:rsidTr="00AC234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05" w:type="dxa"/>
          </w:tcPr>
          <w:p w:rsidR="00130165" w:rsidRPr="00130165" w:rsidRDefault="00130165" w:rsidP="00130165">
            <w:pPr>
              <w:spacing w:after="200" w:line="276" w:lineRule="auto"/>
              <w:rPr>
                <w:bCs w:val="0"/>
                <w:color w:val="auto"/>
              </w:rPr>
            </w:pPr>
            <w:r w:rsidRPr="00130165">
              <w:rPr>
                <w:b w:val="0"/>
                <w:bCs w:val="0"/>
                <w:color w:val="auto"/>
              </w:rPr>
              <w:t>EXCELLENT</w:t>
            </w:r>
          </w:p>
        </w:tc>
        <w:tc>
          <w:tcPr>
            <w:tcW w:w="886"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953" w:type="dxa"/>
          </w:tcPr>
          <w:p w:rsidR="00544D57"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r>
              <w:rPr>
                <w:color w:val="FF0000"/>
              </w:rPr>
              <w:t>2014</w:t>
            </w:r>
          </w:p>
          <w:p w:rsidR="00130165" w:rsidRPr="00130165" w:rsidRDefault="00544D57"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r>
              <w:rPr>
                <w:color w:val="FF0000"/>
              </w:rPr>
              <w:t>2015</w:t>
            </w:r>
          </w:p>
        </w:tc>
        <w:tc>
          <w:tcPr>
            <w:tcW w:w="953"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953"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885"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885"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885"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1637" w:type="dxa"/>
          </w:tcPr>
          <w:p w:rsidR="00130165" w:rsidRPr="00130165" w:rsidRDefault="00130165" w:rsidP="00130165">
            <w:pPr>
              <w:spacing w:after="200" w:line="276" w:lineRule="auto"/>
              <w:cnfStyle w:val="000000100000" w:firstRow="0" w:lastRow="0" w:firstColumn="0" w:lastColumn="0" w:oddVBand="0" w:evenVBand="0" w:oddHBand="1" w:evenHBand="0" w:firstRowFirstColumn="0" w:firstRowLastColumn="0" w:lastRowFirstColumn="0" w:lastRowLastColumn="0"/>
              <w:rPr>
                <w:color w:val="auto"/>
              </w:rPr>
            </w:pPr>
            <w:r w:rsidRPr="00130165">
              <w:rPr>
                <w:color w:val="auto"/>
              </w:rPr>
              <w:t>UNACCEPTABLE</w:t>
            </w:r>
          </w:p>
        </w:tc>
      </w:tr>
    </w:tbl>
    <w:p w:rsidR="00130165" w:rsidRPr="00130165" w:rsidRDefault="002B24E4" w:rsidP="00130165">
      <w:pPr>
        <w:spacing w:line="240" w:lineRule="auto"/>
        <w:jc w:val="both"/>
      </w:pPr>
      <w:r>
        <w:t>The termly</w:t>
      </w:r>
      <w:r w:rsidR="00246A8F">
        <w:t xml:space="preserve"> scheduled lecture programme work</w:t>
      </w:r>
      <w:r w:rsidR="00544D57">
        <w:t>ed</w:t>
      </w:r>
      <w:r w:rsidR="00246A8F">
        <w:t xml:space="preserve"> very well and the research informed teaching was </w:t>
      </w:r>
      <w:r w:rsidR="003F4DA2">
        <w:t>acclaimed by the group.</w:t>
      </w:r>
      <w:r w:rsidR="00130165">
        <w:t xml:space="preserve">  </w:t>
      </w:r>
      <w:r>
        <w:t>The development of environmental assessment themes via one tutor consecutively lecturing on one aspect followed in semester 2 by a different aspect of the same theme helped develop the students understanding of the conceptual parameters that encircle ‘assessment’ of the environment.</w:t>
      </w:r>
    </w:p>
    <w:p w:rsidR="00130165" w:rsidRPr="00130165" w:rsidRDefault="00130165" w:rsidP="00130165">
      <w:pPr>
        <w:spacing w:line="240" w:lineRule="auto"/>
        <w:rPr>
          <w:b/>
        </w:rPr>
      </w:pPr>
      <w:r w:rsidRPr="00130165">
        <w:rPr>
          <w:b/>
        </w:rPr>
        <w:t>ASSESSMENT</w:t>
      </w:r>
    </w:p>
    <w:tbl>
      <w:tblPr>
        <w:tblStyle w:val="LightShading-Accent32"/>
        <w:tblW w:w="0" w:type="auto"/>
        <w:jc w:val="center"/>
        <w:tblLook w:val="04A0" w:firstRow="1" w:lastRow="0" w:firstColumn="1" w:lastColumn="0" w:noHBand="0" w:noVBand="1"/>
      </w:tblPr>
      <w:tblGrid>
        <w:gridCol w:w="1204"/>
        <w:gridCol w:w="896"/>
        <w:gridCol w:w="958"/>
        <w:gridCol w:w="959"/>
        <w:gridCol w:w="897"/>
        <w:gridCol w:w="897"/>
        <w:gridCol w:w="897"/>
        <w:gridCol w:w="897"/>
        <w:gridCol w:w="1637"/>
      </w:tblGrid>
      <w:tr w:rsidR="00130165" w:rsidRPr="00130165" w:rsidTr="003F4DA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04" w:type="dxa"/>
          </w:tcPr>
          <w:p w:rsidR="00130165" w:rsidRPr="00130165" w:rsidRDefault="00130165" w:rsidP="00130165">
            <w:pPr>
              <w:spacing w:after="200" w:line="276" w:lineRule="auto"/>
              <w:jc w:val="center"/>
              <w:rPr>
                <w:bCs w:val="0"/>
                <w:color w:val="auto"/>
              </w:rPr>
            </w:pPr>
          </w:p>
        </w:tc>
        <w:tc>
          <w:tcPr>
            <w:tcW w:w="896"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1</w:t>
            </w:r>
          </w:p>
        </w:tc>
        <w:tc>
          <w:tcPr>
            <w:tcW w:w="958"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2</w:t>
            </w:r>
          </w:p>
        </w:tc>
        <w:tc>
          <w:tcPr>
            <w:tcW w:w="959"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3</w:t>
            </w:r>
          </w:p>
        </w:tc>
        <w:tc>
          <w:tcPr>
            <w:tcW w:w="89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4</w:t>
            </w:r>
          </w:p>
        </w:tc>
        <w:tc>
          <w:tcPr>
            <w:tcW w:w="89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5</w:t>
            </w:r>
          </w:p>
        </w:tc>
        <w:tc>
          <w:tcPr>
            <w:tcW w:w="89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6</w:t>
            </w:r>
          </w:p>
        </w:tc>
        <w:tc>
          <w:tcPr>
            <w:tcW w:w="89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7</w:t>
            </w:r>
          </w:p>
        </w:tc>
        <w:tc>
          <w:tcPr>
            <w:tcW w:w="163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p>
        </w:tc>
      </w:tr>
      <w:tr w:rsidR="00130165" w:rsidRPr="00130165" w:rsidTr="003F4DA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04" w:type="dxa"/>
          </w:tcPr>
          <w:p w:rsidR="00130165" w:rsidRPr="00130165" w:rsidRDefault="00130165" w:rsidP="00130165">
            <w:pPr>
              <w:spacing w:after="200" w:line="276" w:lineRule="auto"/>
              <w:rPr>
                <w:bCs w:val="0"/>
                <w:color w:val="auto"/>
              </w:rPr>
            </w:pPr>
            <w:r w:rsidRPr="00130165">
              <w:rPr>
                <w:b w:val="0"/>
                <w:bCs w:val="0"/>
                <w:color w:val="auto"/>
              </w:rPr>
              <w:t>EXCELLENT</w:t>
            </w:r>
          </w:p>
        </w:tc>
        <w:tc>
          <w:tcPr>
            <w:tcW w:w="896"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958" w:type="dxa"/>
          </w:tcPr>
          <w:p w:rsidR="00130165" w:rsidRPr="00130165" w:rsidRDefault="003F4DA2"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r>
              <w:rPr>
                <w:color w:val="FF0000"/>
              </w:rPr>
              <w:t>2014</w:t>
            </w:r>
          </w:p>
        </w:tc>
        <w:tc>
          <w:tcPr>
            <w:tcW w:w="959"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897"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897"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897"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897"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1637" w:type="dxa"/>
          </w:tcPr>
          <w:p w:rsidR="00130165" w:rsidRPr="00130165" w:rsidRDefault="00130165" w:rsidP="00130165">
            <w:pPr>
              <w:spacing w:after="200" w:line="276" w:lineRule="auto"/>
              <w:cnfStyle w:val="000000100000" w:firstRow="0" w:lastRow="0" w:firstColumn="0" w:lastColumn="0" w:oddVBand="0" w:evenVBand="0" w:oddHBand="1" w:evenHBand="0" w:firstRowFirstColumn="0" w:firstRowLastColumn="0" w:lastRowFirstColumn="0" w:lastRowLastColumn="0"/>
              <w:rPr>
                <w:color w:val="auto"/>
              </w:rPr>
            </w:pPr>
            <w:r w:rsidRPr="00130165">
              <w:rPr>
                <w:color w:val="auto"/>
              </w:rPr>
              <w:t>UNACCEPTABLE</w:t>
            </w:r>
          </w:p>
        </w:tc>
      </w:tr>
    </w:tbl>
    <w:p w:rsidR="00130165" w:rsidRPr="00130165" w:rsidRDefault="002B24E4" w:rsidP="00130165">
      <w:pPr>
        <w:spacing w:line="240" w:lineRule="auto"/>
        <w:jc w:val="both"/>
      </w:pPr>
      <w:r w:rsidRPr="002B24E4">
        <w:t xml:space="preserve">The carbon footprint assignment engaged students in the application of assessment and policy within a ‘live’ project.  </w:t>
      </w:r>
      <w:r w:rsidR="00544D57">
        <w:t xml:space="preserve">The voting system to select a theme worked reasonably well and certainly allowed students to facilitate and inform team work skills (Diet).   </w:t>
      </w:r>
      <w:r w:rsidR="005E1C55">
        <w:t>The data collection and input mana</w:t>
      </w:r>
      <w:r w:rsidR="00544D57">
        <w:t>gement worked better than previous years but there is still some differentiation of effort.</w:t>
      </w:r>
    </w:p>
    <w:p w:rsidR="00130165" w:rsidRPr="00130165" w:rsidRDefault="00130165" w:rsidP="00130165">
      <w:pPr>
        <w:spacing w:line="240" w:lineRule="auto"/>
        <w:rPr>
          <w:b/>
        </w:rPr>
      </w:pPr>
      <w:r w:rsidRPr="00130165">
        <w:rPr>
          <w:b/>
        </w:rPr>
        <w:t>STUDENT FEEDBACK</w:t>
      </w:r>
    </w:p>
    <w:tbl>
      <w:tblPr>
        <w:tblStyle w:val="LightShading-Accent32"/>
        <w:tblW w:w="0" w:type="auto"/>
        <w:jc w:val="center"/>
        <w:tblLook w:val="04A0" w:firstRow="1" w:lastRow="0" w:firstColumn="1" w:lastColumn="0" w:noHBand="0" w:noVBand="1"/>
      </w:tblPr>
      <w:tblGrid>
        <w:gridCol w:w="1204"/>
        <w:gridCol w:w="896"/>
        <w:gridCol w:w="958"/>
        <w:gridCol w:w="959"/>
        <w:gridCol w:w="897"/>
        <w:gridCol w:w="897"/>
        <w:gridCol w:w="897"/>
        <w:gridCol w:w="897"/>
        <w:gridCol w:w="1637"/>
      </w:tblGrid>
      <w:tr w:rsidR="00130165" w:rsidRPr="00130165" w:rsidTr="00AC2346">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26" w:type="dxa"/>
          </w:tcPr>
          <w:p w:rsidR="00130165" w:rsidRPr="00130165" w:rsidRDefault="00130165" w:rsidP="00130165">
            <w:pPr>
              <w:spacing w:after="200" w:line="276" w:lineRule="auto"/>
              <w:jc w:val="center"/>
              <w:rPr>
                <w:bCs w:val="0"/>
                <w:color w:val="auto"/>
              </w:rPr>
            </w:pPr>
          </w:p>
        </w:tc>
        <w:tc>
          <w:tcPr>
            <w:tcW w:w="102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1</w:t>
            </w:r>
          </w:p>
        </w:tc>
        <w:tc>
          <w:tcPr>
            <w:tcW w:w="102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2</w:t>
            </w:r>
          </w:p>
        </w:tc>
        <w:tc>
          <w:tcPr>
            <w:tcW w:w="102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3</w:t>
            </w:r>
          </w:p>
        </w:tc>
        <w:tc>
          <w:tcPr>
            <w:tcW w:w="102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4</w:t>
            </w:r>
          </w:p>
        </w:tc>
        <w:tc>
          <w:tcPr>
            <w:tcW w:w="102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5</w:t>
            </w:r>
          </w:p>
        </w:tc>
        <w:tc>
          <w:tcPr>
            <w:tcW w:w="102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6</w:t>
            </w:r>
          </w:p>
        </w:tc>
        <w:tc>
          <w:tcPr>
            <w:tcW w:w="102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7</w:t>
            </w:r>
          </w:p>
        </w:tc>
        <w:tc>
          <w:tcPr>
            <w:tcW w:w="102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p>
        </w:tc>
      </w:tr>
      <w:tr w:rsidR="00130165" w:rsidRPr="00130165" w:rsidTr="00AC234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26" w:type="dxa"/>
          </w:tcPr>
          <w:p w:rsidR="00130165" w:rsidRPr="00130165" w:rsidRDefault="00130165" w:rsidP="00130165">
            <w:pPr>
              <w:spacing w:after="200" w:line="276" w:lineRule="auto"/>
              <w:rPr>
                <w:bCs w:val="0"/>
                <w:color w:val="auto"/>
              </w:rPr>
            </w:pPr>
            <w:r w:rsidRPr="00130165">
              <w:rPr>
                <w:b w:val="0"/>
                <w:bCs w:val="0"/>
                <w:color w:val="auto"/>
              </w:rPr>
              <w:t>EXCELLENT</w:t>
            </w:r>
          </w:p>
        </w:tc>
        <w:tc>
          <w:tcPr>
            <w:tcW w:w="1027"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1027" w:type="dxa"/>
          </w:tcPr>
          <w:p w:rsidR="00EA0049" w:rsidRPr="00130165" w:rsidRDefault="00544D57"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r>
              <w:rPr>
                <w:color w:val="FF0000"/>
              </w:rPr>
              <w:t>2015</w:t>
            </w:r>
          </w:p>
        </w:tc>
        <w:tc>
          <w:tcPr>
            <w:tcW w:w="1027" w:type="dxa"/>
          </w:tcPr>
          <w:p w:rsidR="00130165" w:rsidRPr="00130165" w:rsidRDefault="003F4DA2"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r>
              <w:rPr>
                <w:color w:val="FF0000"/>
              </w:rPr>
              <w:t>2014</w:t>
            </w:r>
          </w:p>
        </w:tc>
        <w:tc>
          <w:tcPr>
            <w:tcW w:w="1027"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1027"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1027"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1027"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1027" w:type="dxa"/>
          </w:tcPr>
          <w:p w:rsidR="00130165" w:rsidRPr="00130165" w:rsidRDefault="00130165" w:rsidP="00130165">
            <w:pPr>
              <w:spacing w:after="200" w:line="276" w:lineRule="auto"/>
              <w:cnfStyle w:val="000000100000" w:firstRow="0" w:lastRow="0" w:firstColumn="0" w:lastColumn="0" w:oddVBand="0" w:evenVBand="0" w:oddHBand="1" w:evenHBand="0" w:firstRowFirstColumn="0" w:firstRowLastColumn="0" w:lastRowFirstColumn="0" w:lastRowLastColumn="0"/>
              <w:rPr>
                <w:color w:val="auto"/>
              </w:rPr>
            </w:pPr>
            <w:r w:rsidRPr="00130165">
              <w:rPr>
                <w:color w:val="auto"/>
              </w:rPr>
              <w:t>UNACCEPTABLE</w:t>
            </w:r>
          </w:p>
        </w:tc>
      </w:tr>
    </w:tbl>
    <w:p w:rsidR="00130165" w:rsidRPr="00130165" w:rsidRDefault="005E1C55" w:rsidP="00130165">
      <w:pPr>
        <w:spacing w:line="240" w:lineRule="auto"/>
        <w:jc w:val="both"/>
      </w:pPr>
      <w:r>
        <w:t>The students enjoyed the applied structure and thematic form of this module and certainly recognised the significance of assessment in environmental management.  There were some issues in relation to timing and the team should consider how the programme is structured to try and consider relative workload (dissertation)</w:t>
      </w:r>
      <w:r w:rsidR="00544D57">
        <w:t xml:space="preserve"> but this improved this year</w:t>
      </w:r>
      <w:r>
        <w:t>.</w:t>
      </w:r>
    </w:p>
    <w:p w:rsidR="00130165" w:rsidRPr="00130165" w:rsidRDefault="00130165" w:rsidP="00130165">
      <w:pPr>
        <w:spacing w:line="240" w:lineRule="auto"/>
        <w:rPr>
          <w:b/>
        </w:rPr>
      </w:pPr>
      <w:r w:rsidRPr="00130165">
        <w:rPr>
          <w:b/>
        </w:rPr>
        <w:t>RESOURCES</w:t>
      </w:r>
    </w:p>
    <w:tbl>
      <w:tblPr>
        <w:tblStyle w:val="LightShading-Accent32"/>
        <w:tblW w:w="0" w:type="auto"/>
        <w:jc w:val="center"/>
        <w:tblLook w:val="04A0" w:firstRow="1" w:lastRow="0" w:firstColumn="1" w:lastColumn="0" w:noHBand="0" w:noVBand="1"/>
      </w:tblPr>
      <w:tblGrid>
        <w:gridCol w:w="1205"/>
        <w:gridCol w:w="906"/>
        <w:gridCol w:w="964"/>
        <w:gridCol w:w="906"/>
        <w:gridCol w:w="906"/>
        <w:gridCol w:w="906"/>
        <w:gridCol w:w="906"/>
        <w:gridCol w:w="906"/>
        <w:gridCol w:w="1637"/>
      </w:tblGrid>
      <w:tr w:rsidR="00130165" w:rsidRPr="00130165" w:rsidTr="00AC2346">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26" w:type="dxa"/>
          </w:tcPr>
          <w:p w:rsidR="00130165" w:rsidRPr="00130165" w:rsidRDefault="00130165" w:rsidP="00130165">
            <w:pPr>
              <w:spacing w:after="200" w:line="276" w:lineRule="auto"/>
              <w:jc w:val="center"/>
              <w:rPr>
                <w:bCs w:val="0"/>
                <w:color w:val="auto"/>
              </w:rPr>
            </w:pPr>
          </w:p>
        </w:tc>
        <w:tc>
          <w:tcPr>
            <w:tcW w:w="102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1</w:t>
            </w:r>
          </w:p>
        </w:tc>
        <w:tc>
          <w:tcPr>
            <w:tcW w:w="102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2</w:t>
            </w:r>
          </w:p>
        </w:tc>
        <w:tc>
          <w:tcPr>
            <w:tcW w:w="102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3</w:t>
            </w:r>
          </w:p>
        </w:tc>
        <w:tc>
          <w:tcPr>
            <w:tcW w:w="102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4</w:t>
            </w:r>
          </w:p>
        </w:tc>
        <w:tc>
          <w:tcPr>
            <w:tcW w:w="102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5</w:t>
            </w:r>
          </w:p>
        </w:tc>
        <w:tc>
          <w:tcPr>
            <w:tcW w:w="102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6</w:t>
            </w:r>
          </w:p>
        </w:tc>
        <w:tc>
          <w:tcPr>
            <w:tcW w:w="102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7</w:t>
            </w:r>
          </w:p>
        </w:tc>
        <w:tc>
          <w:tcPr>
            <w:tcW w:w="102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p>
        </w:tc>
      </w:tr>
      <w:tr w:rsidR="00130165" w:rsidRPr="00130165" w:rsidTr="00AC234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26" w:type="dxa"/>
          </w:tcPr>
          <w:p w:rsidR="00130165" w:rsidRPr="00130165" w:rsidRDefault="00130165" w:rsidP="00130165">
            <w:pPr>
              <w:spacing w:after="200" w:line="276" w:lineRule="auto"/>
              <w:rPr>
                <w:bCs w:val="0"/>
                <w:color w:val="auto"/>
              </w:rPr>
            </w:pPr>
            <w:r w:rsidRPr="00130165">
              <w:rPr>
                <w:b w:val="0"/>
                <w:bCs w:val="0"/>
                <w:color w:val="auto"/>
              </w:rPr>
              <w:t>EXCELLENT</w:t>
            </w:r>
          </w:p>
        </w:tc>
        <w:tc>
          <w:tcPr>
            <w:tcW w:w="1027"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1027" w:type="dxa"/>
          </w:tcPr>
          <w:p w:rsidR="00130165" w:rsidRDefault="005E1C5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r>
              <w:rPr>
                <w:color w:val="FF0000"/>
              </w:rPr>
              <w:t>2014</w:t>
            </w:r>
          </w:p>
          <w:p w:rsidR="00544D57" w:rsidRPr="00130165" w:rsidRDefault="00544D57"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r>
              <w:rPr>
                <w:color w:val="FF0000"/>
              </w:rPr>
              <w:t>2015</w:t>
            </w:r>
          </w:p>
        </w:tc>
        <w:tc>
          <w:tcPr>
            <w:tcW w:w="1027" w:type="dxa"/>
          </w:tcPr>
          <w:p w:rsidR="00EA0049" w:rsidRPr="00130165" w:rsidRDefault="00EA0049"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1027"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1027"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1027"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1027"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1027" w:type="dxa"/>
          </w:tcPr>
          <w:p w:rsidR="00130165" w:rsidRPr="00130165" w:rsidRDefault="00130165" w:rsidP="00130165">
            <w:pPr>
              <w:spacing w:after="200" w:line="276" w:lineRule="auto"/>
              <w:cnfStyle w:val="000000100000" w:firstRow="0" w:lastRow="0" w:firstColumn="0" w:lastColumn="0" w:oddVBand="0" w:evenVBand="0" w:oddHBand="1" w:evenHBand="0" w:firstRowFirstColumn="0" w:firstRowLastColumn="0" w:lastRowFirstColumn="0" w:lastRowLastColumn="0"/>
              <w:rPr>
                <w:color w:val="auto"/>
              </w:rPr>
            </w:pPr>
            <w:r w:rsidRPr="00130165">
              <w:rPr>
                <w:color w:val="auto"/>
              </w:rPr>
              <w:t>UNACCEPTABLE</w:t>
            </w:r>
          </w:p>
        </w:tc>
      </w:tr>
    </w:tbl>
    <w:p w:rsidR="00EA0049" w:rsidRDefault="005E1C55" w:rsidP="00130165">
      <w:pPr>
        <w:spacing w:line="240" w:lineRule="auto"/>
      </w:pPr>
      <w:r>
        <w:t>No major issues reported although there is a need to update the REAP data base and associated computer systems.</w:t>
      </w:r>
    </w:p>
    <w:p w:rsidR="00130165" w:rsidRPr="00130165" w:rsidRDefault="00130165" w:rsidP="00130165">
      <w:pPr>
        <w:spacing w:line="240" w:lineRule="auto"/>
        <w:rPr>
          <w:b/>
        </w:rPr>
      </w:pPr>
      <w:r w:rsidRPr="00130165">
        <w:rPr>
          <w:b/>
        </w:rPr>
        <w:t>ADMINISTRATION</w:t>
      </w:r>
    </w:p>
    <w:tbl>
      <w:tblPr>
        <w:tblStyle w:val="LightShading-Accent32"/>
        <w:tblW w:w="0" w:type="auto"/>
        <w:jc w:val="center"/>
        <w:tblLook w:val="04A0" w:firstRow="1" w:lastRow="0" w:firstColumn="1" w:lastColumn="0" w:noHBand="0" w:noVBand="1"/>
      </w:tblPr>
      <w:tblGrid>
        <w:gridCol w:w="1205"/>
        <w:gridCol w:w="964"/>
        <w:gridCol w:w="906"/>
        <w:gridCol w:w="906"/>
        <w:gridCol w:w="906"/>
        <w:gridCol w:w="906"/>
        <w:gridCol w:w="906"/>
        <w:gridCol w:w="906"/>
        <w:gridCol w:w="1637"/>
      </w:tblGrid>
      <w:tr w:rsidR="00130165" w:rsidRPr="00130165" w:rsidTr="00F00B5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05" w:type="dxa"/>
          </w:tcPr>
          <w:p w:rsidR="00130165" w:rsidRPr="00130165" w:rsidRDefault="00130165" w:rsidP="00130165">
            <w:pPr>
              <w:spacing w:after="200" w:line="276" w:lineRule="auto"/>
              <w:jc w:val="center"/>
              <w:rPr>
                <w:bCs w:val="0"/>
                <w:color w:val="auto"/>
              </w:rPr>
            </w:pPr>
          </w:p>
        </w:tc>
        <w:tc>
          <w:tcPr>
            <w:tcW w:w="964"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1</w:t>
            </w:r>
          </w:p>
        </w:tc>
        <w:tc>
          <w:tcPr>
            <w:tcW w:w="906"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2</w:t>
            </w:r>
          </w:p>
        </w:tc>
        <w:tc>
          <w:tcPr>
            <w:tcW w:w="906"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3</w:t>
            </w:r>
          </w:p>
        </w:tc>
        <w:tc>
          <w:tcPr>
            <w:tcW w:w="906"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4</w:t>
            </w:r>
          </w:p>
        </w:tc>
        <w:tc>
          <w:tcPr>
            <w:tcW w:w="906"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5</w:t>
            </w:r>
          </w:p>
        </w:tc>
        <w:tc>
          <w:tcPr>
            <w:tcW w:w="906"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6</w:t>
            </w:r>
          </w:p>
        </w:tc>
        <w:tc>
          <w:tcPr>
            <w:tcW w:w="906"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7</w:t>
            </w:r>
          </w:p>
        </w:tc>
        <w:tc>
          <w:tcPr>
            <w:tcW w:w="163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p>
        </w:tc>
      </w:tr>
      <w:tr w:rsidR="00130165" w:rsidRPr="00130165" w:rsidTr="00F00B5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05" w:type="dxa"/>
          </w:tcPr>
          <w:p w:rsidR="00130165" w:rsidRPr="00130165" w:rsidRDefault="00130165" w:rsidP="00130165">
            <w:pPr>
              <w:spacing w:after="200" w:line="276" w:lineRule="auto"/>
              <w:rPr>
                <w:bCs w:val="0"/>
                <w:color w:val="auto"/>
              </w:rPr>
            </w:pPr>
            <w:r w:rsidRPr="00130165">
              <w:rPr>
                <w:b w:val="0"/>
                <w:bCs w:val="0"/>
                <w:color w:val="auto"/>
              </w:rPr>
              <w:t>EXCELLENT</w:t>
            </w:r>
          </w:p>
        </w:tc>
        <w:tc>
          <w:tcPr>
            <w:tcW w:w="964"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906" w:type="dxa"/>
          </w:tcPr>
          <w:p w:rsidR="00130165" w:rsidRDefault="005E1C5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r>
              <w:rPr>
                <w:color w:val="FF0000"/>
              </w:rPr>
              <w:t>2014</w:t>
            </w:r>
          </w:p>
          <w:p w:rsidR="00544D57" w:rsidRPr="00130165" w:rsidRDefault="00544D57"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r>
              <w:rPr>
                <w:color w:val="FF0000"/>
              </w:rPr>
              <w:lastRenderedPageBreak/>
              <w:t>2015</w:t>
            </w:r>
          </w:p>
        </w:tc>
        <w:tc>
          <w:tcPr>
            <w:tcW w:w="906"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906"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906"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906"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906"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1637" w:type="dxa"/>
          </w:tcPr>
          <w:p w:rsidR="00130165" w:rsidRPr="00130165" w:rsidRDefault="00130165" w:rsidP="00130165">
            <w:pPr>
              <w:spacing w:after="200" w:line="276" w:lineRule="auto"/>
              <w:cnfStyle w:val="000000100000" w:firstRow="0" w:lastRow="0" w:firstColumn="0" w:lastColumn="0" w:oddVBand="0" w:evenVBand="0" w:oddHBand="1" w:evenHBand="0" w:firstRowFirstColumn="0" w:firstRowLastColumn="0" w:lastRowFirstColumn="0" w:lastRowLastColumn="0"/>
              <w:rPr>
                <w:color w:val="auto"/>
              </w:rPr>
            </w:pPr>
            <w:r w:rsidRPr="00130165">
              <w:rPr>
                <w:color w:val="auto"/>
              </w:rPr>
              <w:t>UNACCEPTABLE</w:t>
            </w:r>
          </w:p>
        </w:tc>
      </w:tr>
    </w:tbl>
    <w:p w:rsidR="00130165" w:rsidRPr="00130165" w:rsidRDefault="005E1C55" w:rsidP="00130165">
      <w:pPr>
        <w:spacing w:line="240" w:lineRule="auto"/>
      </w:pPr>
      <w:proofErr w:type="gramStart"/>
      <w:r>
        <w:lastRenderedPageBreak/>
        <w:t>Very good.</w:t>
      </w:r>
      <w:proofErr w:type="gramEnd"/>
      <w:r>
        <w:t xml:space="preserve">  No major issues</w:t>
      </w:r>
      <w:r w:rsidR="00F00B57">
        <w:t>.</w:t>
      </w:r>
    </w:p>
    <w:p w:rsidR="00130165" w:rsidRPr="00130165" w:rsidRDefault="00130165" w:rsidP="00130165">
      <w:pPr>
        <w:spacing w:line="240" w:lineRule="auto"/>
        <w:jc w:val="both"/>
        <w:rPr>
          <w:b/>
        </w:rPr>
      </w:pPr>
      <w:r w:rsidRPr="00130165">
        <w:rPr>
          <w:b/>
        </w:rPr>
        <w:t>ACTION</w:t>
      </w:r>
    </w:p>
    <w:p w:rsidR="00130165" w:rsidRPr="00130165" w:rsidRDefault="00130165" w:rsidP="00130165">
      <w:pPr>
        <w:spacing w:line="240" w:lineRule="auto"/>
        <w:jc w:val="both"/>
      </w:pPr>
      <w:r w:rsidRPr="00130165">
        <w:t>Previous years actions were addressed satisfactorily</w:t>
      </w:r>
    </w:p>
    <w:p w:rsidR="00F01E81" w:rsidRDefault="00544D57" w:rsidP="00F01E81">
      <w:pPr>
        <w:pStyle w:val="ListParagraph"/>
        <w:numPr>
          <w:ilvl w:val="0"/>
          <w:numId w:val="7"/>
        </w:numPr>
      </w:pPr>
      <w:r>
        <w:t>Rec</w:t>
      </w:r>
      <w:r w:rsidR="005E1C55">
        <w:t>onsider programme scheduling</w:t>
      </w:r>
      <w:r w:rsidR="00EA0049">
        <w:t>.</w:t>
      </w:r>
    </w:p>
    <w:p w:rsidR="00F00B57" w:rsidRDefault="005E1C55" w:rsidP="00EA0049">
      <w:pPr>
        <w:pStyle w:val="ListParagraph"/>
        <w:numPr>
          <w:ilvl w:val="0"/>
          <w:numId w:val="7"/>
        </w:numPr>
      </w:pPr>
      <w:r>
        <w:t>Continue to apply ‘real life’ embedded assessment</w:t>
      </w:r>
      <w:r w:rsidR="00544D57">
        <w:t xml:space="preserve"> but consider home the assignment selection system works</w:t>
      </w:r>
      <w:r w:rsidR="00F00B57">
        <w:t>.</w:t>
      </w:r>
    </w:p>
    <w:p w:rsidR="00A5016A" w:rsidRDefault="00A5016A" w:rsidP="004C4ABF">
      <w:pPr>
        <w:pStyle w:val="ListParagraph"/>
      </w:pPr>
    </w:p>
    <w:p w:rsidR="00F00B57" w:rsidRPr="004C4ABF" w:rsidRDefault="00F00B57" w:rsidP="004C4ABF">
      <w:pPr>
        <w:pStyle w:val="ListParagraph"/>
        <w:rPr>
          <w:b/>
        </w:rPr>
      </w:pPr>
    </w:p>
    <w:sectPr w:rsidR="00F00B57" w:rsidRPr="004C4ABF" w:rsidSect="00BB472E">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160BB" w:rsidRDefault="000160BB" w:rsidP="00656023">
      <w:pPr>
        <w:spacing w:after="0" w:line="240" w:lineRule="auto"/>
      </w:pPr>
      <w:r>
        <w:separator/>
      </w:r>
    </w:p>
  </w:endnote>
  <w:endnote w:type="continuationSeparator" w:id="0">
    <w:p w:rsidR="000160BB" w:rsidRDefault="000160BB" w:rsidP="006560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033105"/>
      <w:docPartObj>
        <w:docPartGallery w:val="Page Numbers (Bottom of Page)"/>
        <w:docPartUnique/>
      </w:docPartObj>
    </w:sdtPr>
    <w:sdtEndPr/>
    <w:sdtContent>
      <w:p w:rsidR="000160BB" w:rsidRDefault="003E65E3">
        <w:pPr>
          <w:pStyle w:val="Footer"/>
          <w:jc w:val="center"/>
        </w:pPr>
        <w:r>
          <w:fldChar w:fldCharType="begin"/>
        </w:r>
        <w:r>
          <w:instrText xml:space="preserve"> PAGE   \* MERGEFORMAT </w:instrText>
        </w:r>
        <w:r>
          <w:fldChar w:fldCharType="separate"/>
        </w:r>
        <w:r w:rsidR="00544D57">
          <w:rPr>
            <w:noProof/>
          </w:rPr>
          <w:t>1</w:t>
        </w:r>
        <w:r>
          <w:rPr>
            <w:noProof/>
          </w:rPr>
          <w:fldChar w:fldCharType="end"/>
        </w:r>
      </w:p>
    </w:sdtContent>
  </w:sdt>
  <w:p w:rsidR="000160BB" w:rsidRDefault="000160B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160BB" w:rsidRDefault="000160BB" w:rsidP="00656023">
      <w:pPr>
        <w:spacing w:after="0" w:line="240" w:lineRule="auto"/>
      </w:pPr>
      <w:r>
        <w:separator/>
      </w:r>
    </w:p>
  </w:footnote>
  <w:footnote w:type="continuationSeparator" w:id="0">
    <w:p w:rsidR="000160BB" w:rsidRDefault="000160BB" w:rsidP="0065602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E1D63F8"/>
    <w:multiLevelType w:val="hybridMultilevel"/>
    <w:tmpl w:val="E78EAE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16441F8"/>
    <w:multiLevelType w:val="hybridMultilevel"/>
    <w:tmpl w:val="F92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40B6213"/>
    <w:multiLevelType w:val="hybridMultilevel"/>
    <w:tmpl w:val="923C94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70810CC"/>
    <w:multiLevelType w:val="hybridMultilevel"/>
    <w:tmpl w:val="5052BA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B0279E3"/>
    <w:multiLevelType w:val="hybridMultilevel"/>
    <w:tmpl w:val="9FE2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6A103A82"/>
    <w:multiLevelType w:val="hybridMultilevel"/>
    <w:tmpl w:val="9F9002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78301E61"/>
    <w:multiLevelType w:val="hybridMultilevel"/>
    <w:tmpl w:val="72CA31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
  </w:num>
  <w:num w:numId="3">
    <w:abstractNumId w:val="0"/>
  </w:num>
  <w:num w:numId="4">
    <w:abstractNumId w:val="3"/>
  </w:num>
  <w:num w:numId="5">
    <w:abstractNumId w:val="2"/>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C6F93"/>
    <w:rsid w:val="000160BB"/>
    <w:rsid w:val="00093938"/>
    <w:rsid w:val="00100081"/>
    <w:rsid w:val="00100DC5"/>
    <w:rsid w:val="00130165"/>
    <w:rsid w:val="00180B73"/>
    <w:rsid w:val="00193F81"/>
    <w:rsid w:val="001D7007"/>
    <w:rsid w:val="00232595"/>
    <w:rsid w:val="00246A8F"/>
    <w:rsid w:val="00280789"/>
    <w:rsid w:val="002B2169"/>
    <w:rsid w:val="002B24E4"/>
    <w:rsid w:val="00354E98"/>
    <w:rsid w:val="00371805"/>
    <w:rsid w:val="0039715D"/>
    <w:rsid w:val="003A02CA"/>
    <w:rsid w:val="003B665B"/>
    <w:rsid w:val="003E65E3"/>
    <w:rsid w:val="003F4DA2"/>
    <w:rsid w:val="004C4ABF"/>
    <w:rsid w:val="004E1F15"/>
    <w:rsid w:val="00504CFC"/>
    <w:rsid w:val="00544D57"/>
    <w:rsid w:val="005957E8"/>
    <w:rsid w:val="005A40C6"/>
    <w:rsid w:val="005E1C55"/>
    <w:rsid w:val="00604FE0"/>
    <w:rsid w:val="00656023"/>
    <w:rsid w:val="00705D01"/>
    <w:rsid w:val="007377D9"/>
    <w:rsid w:val="00754A59"/>
    <w:rsid w:val="00777B9B"/>
    <w:rsid w:val="00786561"/>
    <w:rsid w:val="007A0612"/>
    <w:rsid w:val="007A2EE0"/>
    <w:rsid w:val="00847686"/>
    <w:rsid w:val="00867E70"/>
    <w:rsid w:val="00893860"/>
    <w:rsid w:val="008A174C"/>
    <w:rsid w:val="008A3229"/>
    <w:rsid w:val="008C22A1"/>
    <w:rsid w:val="008C6F93"/>
    <w:rsid w:val="00933805"/>
    <w:rsid w:val="00947C3E"/>
    <w:rsid w:val="00A222A1"/>
    <w:rsid w:val="00A5016A"/>
    <w:rsid w:val="00A9021D"/>
    <w:rsid w:val="00B85BFA"/>
    <w:rsid w:val="00BB472E"/>
    <w:rsid w:val="00BF0497"/>
    <w:rsid w:val="00C87F34"/>
    <w:rsid w:val="00CB5E4E"/>
    <w:rsid w:val="00CD31A5"/>
    <w:rsid w:val="00D672A7"/>
    <w:rsid w:val="00D85D78"/>
    <w:rsid w:val="00DB3E65"/>
    <w:rsid w:val="00E17282"/>
    <w:rsid w:val="00E20A9A"/>
    <w:rsid w:val="00EA0049"/>
    <w:rsid w:val="00EF397E"/>
    <w:rsid w:val="00F0090D"/>
    <w:rsid w:val="00F00B57"/>
    <w:rsid w:val="00F01E81"/>
    <w:rsid w:val="00F1735B"/>
    <w:rsid w:val="00F90DF0"/>
    <w:rsid w:val="00FB618A"/>
    <w:rsid w:val="00FF20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C6F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6F93"/>
    <w:rPr>
      <w:rFonts w:ascii="Tahoma" w:hAnsi="Tahoma" w:cs="Tahoma"/>
      <w:sz w:val="16"/>
      <w:szCs w:val="16"/>
    </w:rPr>
  </w:style>
  <w:style w:type="paragraph" w:styleId="ListParagraph">
    <w:name w:val="List Paragraph"/>
    <w:basedOn w:val="Normal"/>
    <w:uiPriority w:val="34"/>
    <w:qFormat/>
    <w:rsid w:val="00656023"/>
    <w:pPr>
      <w:ind w:left="720"/>
      <w:contextualSpacing/>
    </w:pPr>
  </w:style>
  <w:style w:type="paragraph" w:styleId="Header">
    <w:name w:val="header"/>
    <w:basedOn w:val="Normal"/>
    <w:link w:val="HeaderChar"/>
    <w:uiPriority w:val="99"/>
    <w:semiHidden/>
    <w:unhideWhenUsed/>
    <w:rsid w:val="0065602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56023"/>
  </w:style>
  <w:style w:type="paragraph" w:styleId="Footer">
    <w:name w:val="footer"/>
    <w:basedOn w:val="Normal"/>
    <w:link w:val="FooterChar"/>
    <w:uiPriority w:val="99"/>
    <w:unhideWhenUsed/>
    <w:rsid w:val="006560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6023"/>
  </w:style>
  <w:style w:type="table" w:styleId="LightShading-Accent3">
    <w:name w:val="Light Shading Accent 3"/>
    <w:basedOn w:val="TableNormal"/>
    <w:uiPriority w:val="60"/>
    <w:rsid w:val="008A3229"/>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TableGrid">
    <w:name w:val="Table Grid"/>
    <w:basedOn w:val="TableNormal"/>
    <w:uiPriority w:val="59"/>
    <w:rsid w:val="00100D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LightShading-Accent31">
    <w:name w:val="Light Shading - Accent 31"/>
    <w:basedOn w:val="TableNormal"/>
    <w:next w:val="LightShading-Accent3"/>
    <w:uiPriority w:val="60"/>
    <w:rsid w:val="00232595"/>
    <w:pPr>
      <w:spacing w:after="0" w:line="240" w:lineRule="auto"/>
    </w:pPr>
    <w:rPr>
      <w:rFonts w:eastAsiaTheme="minorHAnsi"/>
      <w:color w:val="76923C" w:themeColor="accent3" w:themeShade="BF"/>
      <w:lang w:eastAsia="en-US"/>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customStyle="1" w:styleId="LightShading-Accent32">
    <w:name w:val="Light Shading - Accent 32"/>
    <w:basedOn w:val="TableNormal"/>
    <w:next w:val="LightShading-Accent3"/>
    <w:uiPriority w:val="60"/>
    <w:rsid w:val="00130165"/>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C6F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6F93"/>
    <w:rPr>
      <w:rFonts w:ascii="Tahoma" w:hAnsi="Tahoma" w:cs="Tahoma"/>
      <w:sz w:val="16"/>
      <w:szCs w:val="16"/>
    </w:rPr>
  </w:style>
  <w:style w:type="paragraph" w:styleId="ListParagraph">
    <w:name w:val="List Paragraph"/>
    <w:basedOn w:val="Normal"/>
    <w:uiPriority w:val="34"/>
    <w:qFormat/>
    <w:rsid w:val="00656023"/>
    <w:pPr>
      <w:ind w:left="720"/>
      <w:contextualSpacing/>
    </w:pPr>
  </w:style>
  <w:style w:type="paragraph" w:styleId="Header">
    <w:name w:val="header"/>
    <w:basedOn w:val="Normal"/>
    <w:link w:val="HeaderChar"/>
    <w:uiPriority w:val="99"/>
    <w:semiHidden/>
    <w:unhideWhenUsed/>
    <w:rsid w:val="0065602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56023"/>
  </w:style>
  <w:style w:type="paragraph" w:styleId="Footer">
    <w:name w:val="footer"/>
    <w:basedOn w:val="Normal"/>
    <w:link w:val="FooterChar"/>
    <w:uiPriority w:val="99"/>
    <w:unhideWhenUsed/>
    <w:rsid w:val="006560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6023"/>
  </w:style>
  <w:style w:type="table" w:styleId="LightShading-Accent3">
    <w:name w:val="Light Shading Accent 3"/>
    <w:basedOn w:val="TableNormal"/>
    <w:uiPriority w:val="60"/>
    <w:rsid w:val="008A3229"/>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TableGrid">
    <w:name w:val="Table Grid"/>
    <w:basedOn w:val="TableNormal"/>
    <w:uiPriority w:val="59"/>
    <w:rsid w:val="00100D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LightShading-Accent31">
    <w:name w:val="Light Shading - Accent 31"/>
    <w:basedOn w:val="TableNormal"/>
    <w:next w:val="LightShading-Accent3"/>
    <w:uiPriority w:val="60"/>
    <w:rsid w:val="00232595"/>
    <w:pPr>
      <w:spacing w:after="0" w:line="240" w:lineRule="auto"/>
    </w:pPr>
    <w:rPr>
      <w:rFonts w:eastAsiaTheme="minorHAnsi"/>
      <w:color w:val="76923C" w:themeColor="accent3" w:themeShade="BF"/>
      <w:lang w:eastAsia="en-US"/>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customStyle="1" w:styleId="LightShading-Accent32">
    <w:name w:val="Light Shading - Accent 32"/>
    <w:basedOn w:val="TableNormal"/>
    <w:next w:val="LightShading-Accent3"/>
    <w:uiPriority w:val="60"/>
    <w:rsid w:val="00130165"/>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97779496">
      <w:bodyDiv w:val="1"/>
      <w:marLeft w:val="0"/>
      <w:marRight w:val="0"/>
      <w:marTop w:val="0"/>
      <w:marBottom w:val="0"/>
      <w:divBdr>
        <w:top w:val="none" w:sz="0" w:space="0" w:color="auto"/>
        <w:left w:val="none" w:sz="0" w:space="0" w:color="auto"/>
        <w:bottom w:val="none" w:sz="0" w:space="0" w:color="auto"/>
        <w:right w:val="none" w:sz="0" w:space="0" w:color="auto"/>
      </w:divBdr>
    </w:div>
    <w:div w:id="1385057480">
      <w:bodyDiv w:val="1"/>
      <w:marLeft w:val="0"/>
      <w:marRight w:val="0"/>
      <w:marTop w:val="0"/>
      <w:marBottom w:val="0"/>
      <w:divBdr>
        <w:top w:val="none" w:sz="0" w:space="0" w:color="auto"/>
        <w:left w:val="none" w:sz="0" w:space="0" w:color="auto"/>
        <w:bottom w:val="none" w:sz="0" w:space="0" w:color="auto"/>
        <w:right w:val="none" w:sz="0" w:space="0" w:color="auto"/>
      </w:divBdr>
    </w:div>
    <w:div w:id="1798640048">
      <w:bodyDiv w:val="1"/>
      <w:marLeft w:val="0"/>
      <w:marRight w:val="0"/>
      <w:marTop w:val="0"/>
      <w:marBottom w:val="0"/>
      <w:divBdr>
        <w:top w:val="none" w:sz="0" w:space="0" w:color="auto"/>
        <w:left w:val="none" w:sz="0" w:space="0" w:color="auto"/>
        <w:bottom w:val="none" w:sz="0" w:space="0" w:color="auto"/>
        <w:right w:val="none" w:sz="0" w:space="0" w:color="auto"/>
      </w:divBdr>
    </w:div>
    <w:div w:id="1910072417">
      <w:bodyDiv w:val="1"/>
      <w:marLeft w:val="0"/>
      <w:marRight w:val="0"/>
      <w:marTop w:val="0"/>
      <w:marBottom w:val="0"/>
      <w:divBdr>
        <w:top w:val="none" w:sz="0" w:space="0" w:color="auto"/>
        <w:left w:val="none" w:sz="0" w:space="0" w:color="auto"/>
        <w:bottom w:val="none" w:sz="0" w:space="0" w:color="auto"/>
        <w:right w:val="none" w:sz="0" w:space="0" w:color="auto"/>
      </w:divBdr>
    </w:div>
    <w:div w:id="1973366713">
      <w:bodyDiv w:val="1"/>
      <w:marLeft w:val="0"/>
      <w:marRight w:val="0"/>
      <w:marTop w:val="0"/>
      <w:marBottom w:val="0"/>
      <w:divBdr>
        <w:top w:val="none" w:sz="0" w:space="0" w:color="auto"/>
        <w:left w:val="none" w:sz="0" w:space="0" w:color="auto"/>
        <w:bottom w:val="none" w:sz="0" w:space="0" w:color="auto"/>
        <w:right w:val="none" w:sz="0" w:space="0" w:color="auto"/>
      </w:divBdr>
    </w:div>
    <w:div w:id="2038697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chart" Target="charts/chart1.xml"/><Relationship Id="rId4" Type="http://schemas.microsoft.com/office/2007/relationships/stylesWithEffects" Target="stylesWithEffects.xml"/><Relationship Id="rId9" Type="http://schemas.openxmlformats.org/officeDocument/2006/relationships/image" Target="media/image1.gif"/></Relationships>
</file>

<file path=word/charts/_rels/chart1.xml.rels><?xml version="1.0" encoding="UTF-8" standalone="yes"?>
<Relationships xmlns="http://schemas.openxmlformats.org/package/2006/relationships"><Relationship Id="rId1" Type="http://schemas.openxmlformats.org/officeDocument/2006/relationships/oleObject" Target="file:///K:\Chris%20House\Year3\Marks\Year%203%202015%20marks.xls"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scatterChart>
        <c:scatterStyle val="lineMarker"/>
        <c:varyColors val="0"/>
        <c:ser>
          <c:idx val="0"/>
          <c:order val="0"/>
          <c:spPr>
            <a:ln w="28575">
              <a:noFill/>
            </a:ln>
          </c:spPr>
          <c:trendline>
            <c:trendlineType val="linear"/>
            <c:dispRSqr val="0"/>
            <c:dispEq val="0"/>
          </c:trendline>
          <c:yVal>
            <c:numRef>
              <c:f>Sheet1!$B$28:$B$39</c:f>
              <c:numCache>
                <c:formatCode>General</c:formatCode>
                <c:ptCount val="12"/>
                <c:pt idx="0">
                  <c:v>28</c:v>
                </c:pt>
                <c:pt idx="1">
                  <c:v>32.5</c:v>
                </c:pt>
                <c:pt idx="2">
                  <c:v>44</c:v>
                </c:pt>
                <c:pt idx="3">
                  <c:v>47</c:v>
                </c:pt>
                <c:pt idx="4">
                  <c:v>54</c:v>
                </c:pt>
                <c:pt idx="5">
                  <c:v>54.5</c:v>
                </c:pt>
                <c:pt idx="6">
                  <c:v>55</c:v>
                </c:pt>
                <c:pt idx="7">
                  <c:v>55</c:v>
                </c:pt>
                <c:pt idx="8">
                  <c:v>56.5</c:v>
                </c:pt>
                <c:pt idx="9">
                  <c:v>67.5</c:v>
                </c:pt>
                <c:pt idx="10">
                  <c:v>71.5</c:v>
                </c:pt>
                <c:pt idx="11">
                  <c:v>72</c:v>
                </c:pt>
              </c:numCache>
            </c:numRef>
          </c:yVal>
          <c:smooth val="0"/>
        </c:ser>
        <c:dLbls>
          <c:showLegendKey val="0"/>
          <c:showVal val="0"/>
          <c:showCatName val="0"/>
          <c:showSerName val="0"/>
          <c:showPercent val="0"/>
          <c:showBubbleSize val="0"/>
        </c:dLbls>
        <c:axId val="205392704"/>
        <c:axId val="203469888"/>
      </c:scatterChart>
      <c:valAx>
        <c:axId val="205392704"/>
        <c:scaling>
          <c:orientation val="minMax"/>
        </c:scaling>
        <c:delete val="0"/>
        <c:axPos val="b"/>
        <c:majorGridlines/>
        <c:minorGridlines/>
        <c:title>
          <c:tx>
            <c:rich>
              <a:bodyPr/>
              <a:lstStyle/>
              <a:p>
                <a:pPr>
                  <a:defRPr/>
                </a:pPr>
                <a:r>
                  <a:rPr lang="en-US"/>
                  <a:t>Student</a:t>
                </a:r>
              </a:p>
            </c:rich>
          </c:tx>
          <c:layout/>
          <c:overlay val="0"/>
        </c:title>
        <c:majorTickMark val="out"/>
        <c:minorTickMark val="none"/>
        <c:tickLblPos val="nextTo"/>
        <c:crossAx val="203469888"/>
        <c:crosses val="autoZero"/>
        <c:crossBetween val="midCat"/>
      </c:valAx>
      <c:valAx>
        <c:axId val="203469888"/>
        <c:scaling>
          <c:orientation val="minMax"/>
        </c:scaling>
        <c:delete val="0"/>
        <c:axPos val="l"/>
        <c:majorGridlines/>
        <c:minorGridlines/>
        <c:title>
          <c:tx>
            <c:rich>
              <a:bodyPr/>
              <a:lstStyle/>
              <a:p>
                <a:pPr>
                  <a:defRPr/>
                </a:pPr>
                <a:r>
                  <a:rPr lang="en-US"/>
                  <a:t>Percentage</a:t>
                </a:r>
              </a:p>
            </c:rich>
          </c:tx>
          <c:layout/>
          <c:overlay val="0"/>
        </c:title>
        <c:numFmt formatCode="General" sourceLinked="1"/>
        <c:majorTickMark val="out"/>
        <c:minorTickMark val="none"/>
        <c:tickLblPos val="nextTo"/>
        <c:crossAx val="205392704"/>
        <c:crosses val="autoZero"/>
        <c:crossBetween val="midCat"/>
      </c:valAx>
    </c:plotArea>
    <c:legend>
      <c:legendPos val="r"/>
      <c:layou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5718E47-AE8E-41E2-871D-49C751180B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3</Pages>
  <Words>394</Words>
  <Characters>2251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Swansea Institute of Higher Education</Company>
  <LinksUpToDate>false</LinksUpToDate>
  <CharactersWithSpaces>2640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fad-ch</dc:creator>
  <cp:lastModifiedBy>Chris House</cp:lastModifiedBy>
  <cp:revision>3</cp:revision>
  <cp:lastPrinted>2013-06-12T10:49:00Z</cp:lastPrinted>
  <dcterms:created xsi:type="dcterms:W3CDTF">2015-06-17T07:49:00Z</dcterms:created>
  <dcterms:modified xsi:type="dcterms:W3CDTF">2015-06-17T08:04:00Z</dcterms:modified>
</cp:coreProperties>
</file>