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47933" w:rsidRPr="00D81829" w:rsidRDefault="00547933" w:rsidP="00547933">
      <w:pPr>
        <w:rPr>
          <w:rFonts w:cs="Arial"/>
          <w:color w:val="58595B"/>
          <w:sz w:val="36"/>
          <w:szCs w:val="36"/>
        </w:rPr>
      </w:pPr>
    </w:p>
    <w:p w:rsidR="00547933" w:rsidRPr="00D81829" w:rsidRDefault="00547933" w:rsidP="00547933">
      <w:pPr>
        <w:rPr>
          <w:rFonts w:cs="Arial"/>
          <w:color w:val="58595B"/>
          <w:sz w:val="36"/>
          <w:szCs w:val="36"/>
        </w:rPr>
      </w:pPr>
      <w:r w:rsidRPr="00D81829">
        <w:rPr>
          <w:rFonts w:cs="Arial"/>
          <w:color w:val="58595B"/>
          <w:sz w:val="36"/>
          <w:szCs w:val="36"/>
        </w:rPr>
        <w:t>Qualification: CIPD Diploma in Applied Human Resources</w:t>
      </w:r>
    </w:p>
    <w:p w:rsidR="00547933" w:rsidRDefault="00547933" w:rsidP="00547933">
      <w:pPr>
        <w:rPr>
          <w:rFonts w:cs="Arial"/>
          <w:color w:val="58595B"/>
          <w:sz w:val="36"/>
          <w:szCs w:val="36"/>
        </w:rPr>
      </w:pPr>
      <w:r w:rsidRPr="00D81829">
        <w:rPr>
          <w:rFonts w:cs="Arial"/>
          <w:color w:val="58595B"/>
          <w:sz w:val="36"/>
          <w:szCs w:val="36"/>
        </w:rPr>
        <w:t xml:space="preserve">Module Name: </w:t>
      </w:r>
    </w:p>
    <w:p w:rsidR="00547933" w:rsidRPr="00F30211" w:rsidRDefault="00547933" w:rsidP="00547933">
      <w:pPr>
        <w:rPr>
          <w:rFonts w:cs="Arial"/>
          <w:b/>
          <w:color w:val="58595B"/>
          <w:sz w:val="36"/>
          <w:szCs w:val="36"/>
        </w:rPr>
      </w:pPr>
      <w:r>
        <w:rPr>
          <w:rFonts w:cs="Arial"/>
          <w:b/>
          <w:color w:val="58595B"/>
          <w:sz w:val="36"/>
          <w:szCs w:val="36"/>
        </w:rPr>
        <w:t>Developing P</w:t>
      </w:r>
      <w:r w:rsidRPr="00F30211">
        <w:rPr>
          <w:rFonts w:cs="Arial"/>
          <w:b/>
          <w:color w:val="58595B"/>
          <w:sz w:val="36"/>
          <w:szCs w:val="36"/>
        </w:rPr>
        <w:t>rofessional Practice in Human Resources</w:t>
      </w:r>
    </w:p>
    <w:p w:rsidR="00547933" w:rsidRPr="00F30211" w:rsidRDefault="00547933" w:rsidP="00547933">
      <w:pPr>
        <w:rPr>
          <w:rFonts w:cs="Arial"/>
          <w:b/>
          <w:color w:val="58595B"/>
          <w:sz w:val="36"/>
          <w:szCs w:val="36"/>
        </w:rPr>
      </w:pPr>
      <w:r>
        <w:rPr>
          <w:rFonts w:cs="Arial"/>
          <w:b/>
          <w:color w:val="58595B"/>
          <w:sz w:val="36"/>
          <w:szCs w:val="36"/>
        </w:rPr>
        <w:t>Activity 4</w:t>
      </w:r>
      <w:r w:rsidRPr="00F30211">
        <w:rPr>
          <w:rFonts w:cs="Arial"/>
          <w:b/>
          <w:color w:val="58595B"/>
          <w:sz w:val="36"/>
          <w:szCs w:val="36"/>
        </w:rPr>
        <w:tab/>
      </w:r>
    </w:p>
    <w:p w:rsidR="00547933" w:rsidRPr="00D81829" w:rsidRDefault="00547933" w:rsidP="00547933">
      <w:pPr>
        <w:rPr>
          <w:rFonts w:cs="Arial"/>
          <w:color w:val="58595B"/>
          <w:sz w:val="36"/>
          <w:szCs w:val="36"/>
        </w:rPr>
      </w:pPr>
    </w:p>
    <w:p w:rsidR="00547933" w:rsidRPr="00D81829" w:rsidRDefault="00547933" w:rsidP="00547933">
      <w:pPr>
        <w:rPr>
          <w:rFonts w:cs="Arial"/>
          <w:color w:val="58595B"/>
          <w:sz w:val="36"/>
          <w:szCs w:val="36"/>
        </w:rPr>
      </w:pPr>
      <w:r w:rsidRPr="00D81829">
        <w:rPr>
          <w:rFonts w:cs="Arial"/>
          <w:color w:val="58595B"/>
          <w:sz w:val="36"/>
          <w:szCs w:val="36"/>
        </w:rPr>
        <w:t>Word Count:</w:t>
      </w:r>
      <w:r w:rsidRPr="00D81829">
        <w:rPr>
          <w:rFonts w:cs="Arial"/>
          <w:color w:val="58595B"/>
          <w:sz w:val="36"/>
          <w:szCs w:val="36"/>
        </w:rPr>
        <w:tab/>
      </w:r>
      <w:r w:rsidRPr="00D81829">
        <w:rPr>
          <w:rFonts w:cs="Arial"/>
          <w:color w:val="58595B"/>
          <w:sz w:val="36"/>
          <w:szCs w:val="36"/>
        </w:rPr>
        <w:tab/>
      </w:r>
      <w:r w:rsidRPr="00D81829">
        <w:rPr>
          <w:rFonts w:cs="Arial"/>
          <w:color w:val="58595B"/>
          <w:sz w:val="36"/>
          <w:szCs w:val="36"/>
        </w:rPr>
        <w:tab/>
      </w:r>
      <w:r w:rsidRPr="00D81829">
        <w:rPr>
          <w:rFonts w:cs="Arial"/>
          <w:color w:val="58595B"/>
          <w:sz w:val="36"/>
          <w:szCs w:val="36"/>
        </w:rPr>
        <w:tab/>
      </w:r>
      <w:r w:rsidRPr="00D81829">
        <w:rPr>
          <w:rFonts w:cs="Arial"/>
          <w:color w:val="58595B"/>
          <w:sz w:val="36"/>
          <w:szCs w:val="36"/>
        </w:rPr>
        <w:tab/>
      </w:r>
      <w:r>
        <w:rPr>
          <w:rFonts w:cs="Arial"/>
          <w:color w:val="58595B"/>
          <w:sz w:val="36"/>
          <w:szCs w:val="36"/>
        </w:rPr>
        <w:t xml:space="preserve">1097 </w:t>
      </w:r>
      <w:r w:rsidRPr="00D81829">
        <w:rPr>
          <w:rFonts w:cs="Arial"/>
          <w:color w:val="58595B"/>
          <w:sz w:val="36"/>
          <w:szCs w:val="36"/>
        </w:rPr>
        <w:t>words</w:t>
      </w:r>
    </w:p>
    <w:p w:rsidR="00547933" w:rsidRPr="00D81829" w:rsidRDefault="00547933" w:rsidP="00547933">
      <w:pPr>
        <w:rPr>
          <w:rFonts w:cs="Arial"/>
          <w:color w:val="58595B"/>
          <w:sz w:val="36"/>
          <w:szCs w:val="36"/>
        </w:rPr>
      </w:pPr>
    </w:p>
    <w:p w:rsidR="00547933" w:rsidRPr="00D81829" w:rsidRDefault="00547933" w:rsidP="00547933">
      <w:pPr>
        <w:rPr>
          <w:rFonts w:cs="Arial"/>
          <w:color w:val="58595B"/>
          <w:sz w:val="36"/>
          <w:szCs w:val="36"/>
        </w:rPr>
      </w:pPr>
    </w:p>
    <w:p w:rsidR="00547933" w:rsidRPr="00D81829" w:rsidRDefault="00547933" w:rsidP="00547933">
      <w:pPr>
        <w:rPr>
          <w:rFonts w:cs="Arial"/>
          <w:color w:val="58595B"/>
          <w:sz w:val="36"/>
          <w:szCs w:val="36"/>
        </w:rPr>
      </w:pPr>
    </w:p>
    <w:p w:rsidR="00547933" w:rsidRPr="00D81829" w:rsidRDefault="00547933" w:rsidP="00547933">
      <w:pPr>
        <w:rPr>
          <w:rFonts w:cs="Arial"/>
          <w:color w:val="58595B"/>
          <w:sz w:val="36"/>
          <w:szCs w:val="36"/>
        </w:rPr>
      </w:pPr>
    </w:p>
    <w:p w:rsidR="00547933" w:rsidRPr="00D81829" w:rsidRDefault="00547933" w:rsidP="00547933">
      <w:pPr>
        <w:rPr>
          <w:rFonts w:cs="Arial"/>
          <w:color w:val="58595B"/>
          <w:sz w:val="36"/>
          <w:szCs w:val="36"/>
        </w:rPr>
      </w:pPr>
      <w:r w:rsidRPr="00D81829">
        <w:rPr>
          <w:rFonts w:cs="Arial"/>
          <w:color w:val="58595B"/>
          <w:sz w:val="36"/>
          <w:szCs w:val="36"/>
        </w:rPr>
        <w:t>Student Name:</w:t>
      </w:r>
      <w:r w:rsidRPr="00D81829">
        <w:rPr>
          <w:rFonts w:cs="Arial"/>
          <w:color w:val="58595B"/>
          <w:sz w:val="36"/>
          <w:szCs w:val="36"/>
        </w:rPr>
        <w:tab/>
      </w:r>
      <w:r w:rsidRPr="00D81829">
        <w:rPr>
          <w:rFonts w:cs="Arial"/>
          <w:color w:val="58595B"/>
          <w:sz w:val="36"/>
          <w:szCs w:val="36"/>
        </w:rPr>
        <w:tab/>
      </w:r>
      <w:r w:rsidRPr="00D81829">
        <w:rPr>
          <w:rFonts w:cs="Arial"/>
          <w:color w:val="58595B"/>
          <w:sz w:val="36"/>
          <w:szCs w:val="36"/>
        </w:rPr>
        <w:tab/>
      </w:r>
      <w:r w:rsidRPr="00D81829">
        <w:rPr>
          <w:rFonts w:cs="Arial"/>
          <w:color w:val="58595B"/>
          <w:sz w:val="36"/>
          <w:szCs w:val="36"/>
        </w:rPr>
        <w:tab/>
        <w:t>Kate Houston</w:t>
      </w:r>
    </w:p>
    <w:p w:rsidR="00547933" w:rsidRPr="00D81829" w:rsidRDefault="00547933" w:rsidP="00547933">
      <w:pPr>
        <w:rPr>
          <w:rFonts w:cs="Arial"/>
          <w:color w:val="58595B"/>
          <w:sz w:val="36"/>
          <w:szCs w:val="36"/>
        </w:rPr>
      </w:pPr>
      <w:r w:rsidRPr="00D81829">
        <w:rPr>
          <w:rFonts w:cs="Arial"/>
          <w:color w:val="58595B"/>
          <w:sz w:val="36"/>
          <w:szCs w:val="36"/>
        </w:rPr>
        <w:t>Student Number:</w:t>
      </w:r>
      <w:r w:rsidRPr="00D81829">
        <w:rPr>
          <w:rFonts w:cs="Arial"/>
          <w:color w:val="58595B"/>
          <w:sz w:val="36"/>
          <w:szCs w:val="36"/>
        </w:rPr>
        <w:tab/>
      </w:r>
      <w:r w:rsidRPr="00D81829">
        <w:rPr>
          <w:rFonts w:cs="Arial"/>
          <w:color w:val="58595B"/>
          <w:sz w:val="36"/>
          <w:szCs w:val="36"/>
        </w:rPr>
        <w:tab/>
      </w:r>
      <w:r w:rsidRPr="00D81829">
        <w:rPr>
          <w:rFonts w:cs="Arial"/>
          <w:color w:val="58595B"/>
          <w:sz w:val="36"/>
          <w:szCs w:val="36"/>
        </w:rPr>
        <w:tab/>
      </w:r>
      <w:r w:rsidRPr="00D81829">
        <w:rPr>
          <w:rFonts w:cs="Arial"/>
          <w:color w:val="58595B"/>
          <w:sz w:val="36"/>
          <w:szCs w:val="36"/>
        </w:rPr>
        <w:tab/>
        <w:t>1403228</w:t>
      </w:r>
    </w:p>
    <w:p w:rsidR="00547933" w:rsidRPr="00D81829" w:rsidRDefault="00547933" w:rsidP="00547933">
      <w:pPr>
        <w:rPr>
          <w:rFonts w:cs="Arial"/>
          <w:color w:val="58595B"/>
          <w:sz w:val="36"/>
          <w:szCs w:val="36"/>
        </w:rPr>
      </w:pPr>
      <w:r w:rsidRPr="00D81829">
        <w:rPr>
          <w:rFonts w:cs="Arial"/>
          <w:color w:val="58595B"/>
          <w:sz w:val="36"/>
          <w:szCs w:val="36"/>
        </w:rPr>
        <w:t>CIPD Membership Number:</w:t>
      </w:r>
      <w:r w:rsidRPr="00D81829">
        <w:rPr>
          <w:rFonts w:cs="Arial"/>
          <w:color w:val="58595B"/>
          <w:sz w:val="36"/>
          <w:szCs w:val="36"/>
        </w:rPr>
        <w:tab/>
      </w:r>
      <w:r>
        <w:rPr>
          <w:rFonts w:cs="Arial"/>
          <w:color w:val="58595B"/>
          <w:sz w:val="36"/>
          <w:szCs w:val="36"/>
        </w:rPr>
        <w:tab/>
      </w:r>
      <w:r w:rsidRPr="00D81829">
        <w:rPr>
          <w:rFonts w:eastAsia="Times New Roman" w:cs="Arial"/>
          <w:color w:val="58595B"/>
          <w:sz w:val="36"/>
          <w:szCs w:val="36"/>
        </w:rPr>
        <w:t>49777067</w:t>
      </w:r>
    </w:p>
    <w:p w:rsidR="00547933" w:rsidRPr="00D81829" w:rsidRDefault="00547933" w:rsidP="00547933">
      <w:pPr>
        <w:rPr>
          <w:rFonts w:cs="Arial"/>
          <w:color w:val="58595B"/>
          <w:sz w:val="36"/>
          <w:szCs w:val="36"/>
        </w:rPr>
      </w:pPr>
    </w:p>
    <w:p w:rsidR="00547933" w:rsidRPr="00D81829" w:rsidRDefault="00547933" w:rsidP="00547933">
      <w:pPr>
        <w:rPr>
          <w:rFonts w:cs="Arial"/>
          <w:color w:val="58595B"/>
          <w:sz w:val="36"/>
          <w:szCs w:val="36"/>
        </w:rPr>
      </w:pPr>
    </w:p>
    <w:p w:rsidR="00547933" w:rsidRPr="00D81829" w:rsidRDefault="00547933" w:rsidP="00547933">
      <w:pPr>
        <w:rPr>
          <w:rFonts w:cs="Arial"/>
          <w:color w:val="58595B"/>
          <w:sz w:val="36"/>
          <w:szCs w:val="36"/>
        </w:rPr>
      </w:pPr>
    </w:p>
    <w:p w:rsidR="00547933" w:rsidRPr="00D81829" w:rsidRDefault="00547933" w:rsidP="00547933">
      <w:pPr>
        <w:rPr>
          <w:rFonts w:cs="Arial"/>
          <w:color w:val="58595B"/>
          <w:sz w:val="36"/>
          <w:szCs w:val="36"/>
        </w:rPr>
      </w:pPr>
      <w:r w:rsidRPr="00D81829">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547933" w:rsidRPr="00D81829" w:rsidRDefault="00547933" w:rsidP="00547933">
      <w:pPr>
        <w:rPr>
          <w:rFonts w:cs="Arial"/>
          <w:color w:val="58595B"/>
          <w:sz w:val="36"/>
          <w:szCs w:val="36"/>
        </w:rPr>
      </w:pPr>
    </w:p>
    <w:p w:rsidR="00547933" w:rsidRPr="00D81829" w:rsidRDefault="00547933" w:rsidP="00547933">
      <w:pPr>
        <w:rPr>
          <w:rFonts w:cs="Arial"/>
          <w:color w:val="58595B"/>
          <w:sz w:val="36"/>
          <w:szCs w:val="36"/>
        </w:rPr>
      </w:pPr>
      <w:r w:rsidRPr="00D81829">
        <w:rPr>
          <w:rFonts w:cs="Arial"/>
          <w:color w:val="58595B"/>
          <w:sz w:val="36"/>
          <w:szCs w:val="36"/>
        </w:rPr>
        <w:t xml:space="preserve">Signed: </w:t>
      </w:r>
      <w:r>
        <w:rPr>
          <w:noProof/>
          <w:lang w:eastAsia="en-GB"/>
        </w:rPr>
        <w:drawing>
          <wp:inline distT="0" distB="0" distL="0" distR="0" wp14:anchorId="090CA02A" wp14:editId="44691C56">
            <wp:extent cx="1173480" cy="30480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1173480" cy="304800"/>
                    </a:xfrm>
                    <a:prstGeom prst="rect">
                      <a:avLst/>
                    </a:prstGeom>
                  </pic:spPr>
                </pic:pic>
              </a:graphicData>
            </a:graphic>
          </wp:inline>
        </w:drawing>
      </w:r>
    </w:p>
    <w:p w:rsidR="00547933" w:rsidRPr="00D81829" w:rsidRDefault="00547933" w:rsidP="00547933">
      <w:pPr>
        <w:rPr>
          <w:rFonts w:cs="Arial"/>
          <w:color w:val="58595B"/>
          <w:sz w:val="36"/>
          <w:szCs w:val="36"/>
        </w:rPr>
      </w:pPr>
      <w:r w:rsidRPr="00D81829">
        <w:rPr>
          <w:rFonts w:cs="Arial"/>
          <w:color w:val="58595B"/>
          <w:sz w:val="36"/>
          <w:szCs w:val="36"/>
        </w:rPr>
        <w:t xml:space="preserve">Date: </w:t>
      </w:r>
      <w:r>
        <w:rPr>
          <w:rFonts w:cs="Arial"/>
          <w:color w:val="58595B"/>
          <w:sz w:val="36"/>
          <w:szCs w:val="36"/>
        </w:rPr>
        <w:t xml:space="preserve"> </w:t>
      </w:r>
      <w:r>
        <w:rPr>
          <w:rFonts w:cs="Arial"/>
          <w:color w:val="58595B"/>
          <w:sz w:val="36"/>
          <w:szCs w:val="36"/>
        </w:rPr>
        <w:tab/>
        <w:t>19</w:t>
      </w:r>
      <w:r w:rsidRPr="00F30211">
        <w:rPr>
          <w:rFonts w:cs="Arial"/>
          <w:color w:val="58595B"/>
          <w:sz w:val="36"/>
          <w:szCs w:val="36"/>
          <w:vertAlign w:val="superscript"/>
        </w:rPr>
        <w:t>th</w:t>
      </w:r>
      <w:r>
        <w:rPr>
          <w:rFonts w:cs="Arial"/>
          <w:color w:val="58595B"/>
          <w:sz w:val="36"/>
          <w:szCs w:val="36"/>
        </w:rPr>
        <w:t xml:space="preserve"> November 2018</w:t>
      </w:r>
    </w:p>
    <w:p w:rsidR="00547933" w:rsidRDefault="00547933" w:rsidP="008A4180">
      <w:pPr>
        <w:spacing w:line="276" w:lineRule="auto"/>
        <w:jc w:val="center"/>
        <w:rPr>
          <w:b/>
          <w:sz w:val="24"/>
          <w:szCs w:val="24"/>
        </w:rPr>
      </w:pPr>
    </w:p>
    <w:p w:rsidR="00643F3E" w:rsidRPr="00670B3D" w:rsidRDefault="00643F3E" w:rsidP="008A4180">
      <w:pPr>
        <w:spacing w:line="276" w:lineRule="auto"/>
        <w:jc w:val="center"/>
        <w:rPr>
          <w:b/>
          <w:sz w:val="24"/>
          <w:szCs w:val="24"/>
        </w:rPr>
      </w:pPr>
      <w:r w:rsidRPr="00670B3D">
        <w:rPr>
          <w:b/>
          <w:sz w:val="24"/>
          <w:szCs w:val="24"/>
        </w:rPr>
        <w:lastRenderedPageBreak/>
        <w:t>Activity 4</w:t>
      </w:r>
      <w:r w:rsidR="008A4180">
        <w:rPr>
          <w:b/>
          <w:sz w:val="24"/>
          <w:szCs w:val="24"/>
        </w:rPr>
        <w:br/>
        <w:t>Group and team dynamics and how political behaviour impacts on organisational objectives</w:t>
      </w:r>
    </w:p>
    <w:p w:rsidR="00FB7DBE" w:rsidRPr="00670B3D" w:rsidRDefault="00CE0F5C" w:rsidP="00643F3E">
      <w:pPr>
        <w:spacing w:line="276" w:lineRule="auto"/>
        <w:rPr>
          <w:sz w:val="24"/>
          <w:szCs w:val="24"/>
        </w:rPr>
      </w:pPr>
      <w:r w:rsidRPr="00670B3D">
        <w:rPr>
          <w:sz w:val="24"/>
          <w:szCs w:val="24"/>
        </w:rPr>
        <w:t xml:space="preserve">Watson </w:t>
      </w:r>
      <w:r w:rsidR="00C11948" w:rsidRPr="00670B3D">
        <w:rPr>
          <w:sz w:val="24"/>
          <w:szCs w:val="24"/>
        </w:rPr>
        <w:t>(</w:t>
      </w:r>
      <w:r w:rsidR="005004FC" w:rsidRPr="00670B3D">
        <w:rPr>
          <w:sz w:val="24"/>
          <w:szCs w:val="24"/>
        </w:rPr>
        <w:t>2014</w:t>
      </w:r>
      <w:r w:rsidR="00C11948" w:rsidRPr="00670B3D">
        <w:rPr>
          <w:sz w:val="24"/>
          <w:szCs w:val="24"/>
        </w:rPr>
        <w:t>)</w:t>
      </w:r>
      <w:r w:rsidR="005004FC" w:rsidRPr="00670B3D">
        <w:rPr>
          <w:sz w:val="24"/>
          <w:szCs w:val="24"/>
        </w:rPr>
        <w:t xml:space="preserve"> summarises g</w:t>
      </w:r>
      <w:r w:rsidR="0054355F" w:rsidRPr="00670B3D">
        <w:rPr>
          <w:sz w:val="24"/>
          <w:szCs w:val="24"/>
        </w:rPr>
        <w:t>roups and</w:t>
      </w:r>
      <w:r w:rsidR="00692567" w:rsidRPr="00670B3D">
        <w:rPr>
          <w:sz w:val="24"/>
          <w:szCs w:val="24"/>
        </w:rPr>
        <w:t xml:space="preserve"> teams </w:t>
      </w:r>
      <w:r w:rsidR="00310FAB" w:rsidRPr="00670B3D">
        <w:rPr>
          <w:sz w:val="24"/>
          <w:szCs w:val="24"/>
        </w:rPr>
        <w:t>are interlinked stating</w:t>
      </w:r>
      <w:r w:rsidR="005004FC" w:rsidRPr="00670B3D">
        <w:rPr>
          <w:sz w:val="24"/>
          <w:szCs w:val="24"/>
        </w:rPr>
        <w:t xml:space="preserve"> </w:t>
      </w:r>
      <w:r w:rsidR="00692567" w:rsidRPr="00670B3D">
        <w:rPr>
          <w:sz w:val="24"/>
          <w:szCs w:val="24"/>
        </w:rPr>
        <w:t>individuals working together for a common goal</w:t>
      </w:r>
      <w:r w:rsidR="005004FC" w:rsidRPr="00670B3D">
        <w:rPr>
          <w:sz w:val="24"/>
          <w:szCs w:val="24"/>
        </w:rPr>
        <w:t xml:space="preserve"> where there is social </w:t>
      </w:r>
      <w:r w:rsidR="00FB7DBE" w:rsidRPr="00670B3D">
        <w:rPr>
          <w:sz w:val="24"/>
          <w:szCs w:val="24"/>
        </w:rPr>
        <w:t>communication</w:t>
      </w:r>
      <w:r w:rsidR="005004FC" w:rsidRPr="00670B3D">
        <w:rPr>
          <w:sz w:val="24"/>
          <w:szCs w:val="24"/>
        </w:rPr>
        <w:t>, a pattern of relationships</w:t>
      </w:r>
      <w:r w:rsidR="0054355F" w:rsidRPr="00670B3D">
        <w:rPr>
          <w:sz w:val="24"/>
          <w:szCs w:val="24"/>
        </w:rPr>
        <w:t xml:space="preserve"> and </w:t>
      </w:r>
      <w:r w:rsidR="005004FC" w:rsidRPr="00670B3D">
        <w:rPr>
          <w:sz w:val="24"/>
          <w:szCs w:val="24"/>
        </w:rPr>
        <w:t>sharing</w:t>
      </w:r>
      <w:r w:rsidR="0054355F" w:rsidRPr="00670B3D">
        <w:rPr>
          <w:sz w:val="24"/>
          <w:szCs w:val="24"/>
        </w:rPr>
        <w:t xml:space="preserve">.  Differences are; </w:t>
      </w:r>
      <w:r w:rsidR="005004FC" w:rsidRPr="00670B3D">
        <w:rPr>
          <w:sz w:val="24"/>
          <w:szCs w:val="24"/>
        </w:rPr>
        <w:t>to be part of a group</w:t>
      </w:r>
      <w:r w:rsidR="006B028B" w:rsidRPr="00670B3D">
        <w:rPr>
          <w:sz w:val="24"/>
          <w:szCs w:val="24"/>
        </w:rPr>
        <w:t xml:space="preserve"> individuals contribute individually towards the common goal and the evaluation of their performance is dependent on their individual contribution.  </w:t>
      </w:r>
      <w:r w:rsidR="001B6908">
        <w:rPr>
          <w:sz w:val="24"/>
          <w:szCs w:val="24"/>
        </w:rPr>
        <w:t>T</w:t>
      </w:r>
      <w:r w:rsidR="006B028B" w:rsidRPr="00670B3D">
        <w:rPr>
          <w:sz w:val="24"/>
          <w:szCs w:val="24"/>
        </w:rPr>
        <w:t xml:space="preserve">o be part of a team is defined as a group of members who have complementary skills </w:t>
      </w:r>
      <w:r w:rsidR="004A159D" w:rsidRPr="00670B3D">
        <w:rPr>
          <w:sz w:val="24"/>
          <w:szCs w:val="24"/>
        </w:rPr>
        <w:t>who</w:t>
      </w:r>
      <w:r w:rsidR="006B028B" w:rsidRPr="00670B3D">
        <w:rPr>
          <w:sz w:val="24"/>
          <w:szCs w:val="24"/>
        </w:rPr>
        <w:t xml:space="preserve"> are committed to a common goal with </w:t>
      </w:r>
      <w:r w:rsidR="0024452D">
        <w:rPr>
          <w:sz w:val="24"/>
          <w:szCs w:val="24"/>
        </w:rPr>
        <w:t>collective</w:t>
      </w:r>
      <w:r w:rsidR="0024452D" w:rsidRPr="00670B3D">
        <w:rPr>
          <w:sz w:val="24"/>
          <w:szCs w:val="24"/>
        </w:rPr>
        <w:t xml:space="preserve"> </w:t>
      </w:r>
      <w:r w:rsidR="006B028B" w:rsidRPr="00670B3D">
        <w:rPr>
          <w:sz w:val="24"/>
          <w:szCs w:val="24"/>
        </w:rPr>
        <w:t>responsibility for the results</w:t>
      </w:r>
      <w:r w:rsidR="00A67460" w:rsidRPr="00670B3D">
        <w:rPr>
          <w:sz w:val="24"/>
          <w:szCs w:val="24"/>
        </w:rPr>
        <w:t xml:space="preserve"> who ent</w:t>
      </w:r>
      <w:r w:rsidR="00003BEA" w:rsidRPr="00670B3D">
        <w:rPr>
          <w:sz w:val="24"/>
          <w:szCs w:val="24"/>
        </w:rPr>
        <w:t xml:space="preserve">er into a psychological contract </w:t>
      </w:r>
      <w:r w:rsidR="00003BEA" w:rsidRPr="001B6908">
        <w:rPr>
          <w:sz w:val="24"/>
          <w:szCs w:val="24"/>
        </w:rPr>
        <w:t>with one another.</w:t>
      </w:r>
      <w:r w:rsidR="00754D54" w:rsidRPr="00670B3D">
        <w:rPr>
          <w:sz w:val="24"/>
          <w:szCs w:val="24"/>
        </w:rPr>
        <w:t xml:space="preserve"> </w:t>
      </w:r>
    </w:p>
    <w:p w:rsidR="00F91726" w:rsidRPr="00670B3D" w:rsidRDefault="00FB7DBE" w:rsidP="00F91726">
      <w:pPr>
        <w:spacing w:line="276" w:lineRule="auto"/>
        <w:rPr>
          <w:sz w:val="24"/>
          <w:szCs w:val="24"/>
        </w:rPr>
      </w:pPr>
      <w:r w:rsidRPr="00670B3D">
        <w:rPr>
          <w:sz w:val="24"/>
          <w:szCs w:val="24"/>
        </w:rPr>
        <w:t>Google embarked on an initiative to build the perfect team</w:t>
      </w:r>
      <w:r w:rsidR="00C11948" w:rsidRPr="00670B3D">
        <w:rPr>
          <w:sz w:val="24"/>
          <w:szCs w:val="24"/>
        </w:rPr>
        <w:t>;</w:t>
      </w:r>
      <w:r w:rsidRPr="00670B3D">
        <w:rPr>
          <w:sz w:val="24"/>
          <w:szCs w:val="24"/>
        </w:rPr>
        <w:t xml:space="preserve"> it reviewed their best teams to find out if they shared interests or whether everyone was motivated by the same rewards.  Google stressed that psychological safety was critical to making the team work as well as other behaviours such as clear goals and creati</w:t>
      </w:r>
      <w:r w:rsidR="007A7153" w:rsidRPr="00670B3D">
        <w:rPr>
          <w:sz w:val="24"/>
          <w:szCs w:val="24"/>
        </w:rPr>
        <w:t>ng a culture of dependability (</w:t>
      </w:r>
      <w:r w:rsidRPr="00670B3D">
        <w:rPr>
          <w:sz w:val="24"/>
          <w:szCs w:val="24"/>
        </w:rPr>
        <w:t>Duhigg</w:t>
      </w:r>
      <w:r w:rsidR="007A7153" w:rsidRPr="00670B3D">
        <w:rPr>
          <w:sz w:val="24"/>
          <w:szCs w:val="24"/>
        </w:rPr>
        <w:t>,</w:t>
      </w:r>
      <w:r w:rsidRPr="00670B3D">
        <w:rPr>
          <w:sz w:val="24"/>
          <w:szCs w:val="24"/>
        </w:rPr>
        <w:t xml:space="preserve"> 2016</w:t>
      </w:r>
      <w:r w:rsidR="007A7153" w:rsidRPr="00670B3D">
        <w:rPr>
          <w:sz w:val="24"/>
          <w:szCs w:val="24"/>
        </w:rPr>
        <w:t>)</w:t>
      </w:r>
      <w:r w:rsidR="004A159D" w:rsidRPr="00670B3D">
        <w:rPr>
          <w:sz w:val="24"/>
          <w:szCs w:val="24"/>
        </w:rPr>
        <w:t>.</w:t>
      </w:r>
    </w:p>
    <w:p w:rsidR="008E7314" w:rsidRPr="00670B3D" w:rsidRDefault="006B028B" w:rsidP="00F91726">
      <w:pPr>
        <w:spacing w:line="276" w:lineRule="auto"/>
        <w:rPr>
          <w:sz w:val="24"/>
          <w:szCs w:val="24"/>
        </w:rPr>
      </w:pPr>
      <w:r w:rsidRPr="00670B3D">
        <w:rPr>
          <w:sz w:val="24"/>
          <w:szCs w:val="24"/>
        </w:rPr>
        <w:t xml:space="preserve">HR Professionals </w:t>
      </w:r>
      <w:r w:rsidR="006B598B" w:rsidRPr="00670B3D">
        <w:rPr>
          <w:sz w:val="24"/>
          <w:szCs w:val="24"/>
        </w:rPr>
        <w:t xml:space="preserve">(HRPs) </w:t>
      </w:r>
      <w:r w:rsidRPr="00670B3D">
        <w:rPr>
          <w:sz w:val="24"/>
          <w:szCs w:val="24"/>
        </w:rPr>
        <w:t xml:space="preserve">must be able to work with one another </w:t>
      </w:r>
      <w:r w:rsidR="00C11948" w:rsidRPr="00670B3D">
        <w:rPr>
          <w:sz w:val="24"/>
          <w:szCs w:val="24"/>
        </w:rPr>
        <w:t xml:space="preserve">as </w:t>
      </w:r>
      <w:r w:rsidRPr="00670B3D">
        <w:rPr>
          <w:sz w:val="24"/>
          <w:szCs w:val="24"/>
        </w:rPr>
        <w:t>poor team work can affect an organisation’s productivity and individual motivation therefore dynamics of group situations need to be comprehended in order to p</w:t>
      </w:r>
      <w:r w:rsidR="007A7153" w:rsidRPr="00670B3D">
        <w:rPr>
          <w:sz w:val="24"/>
          <w:szCs w:val="24"/>
        </w:rPr>
        <w:t xml:space="preserve">rovide a strong cohesive team </w:t>
      </w:r>
      <w:r w:rsidRPr="00670B3D">
        <w:rPr>
          <w:sz w:val="24"/>
          <w:szCs w:val="24"/>
        </w:rPr>
        <w:t>(Johns and Perkins, 2016).</w:t>
      </w:r>
      <w:r w:rsidR="00E6250B" w:rsidRPr="00670B3D">
        <w:rPr>
          <w:sz w:val="24"/>
          <w:szCs w:val="24"/>
        </w:rPr>
        <w:t xml:space="preserve">  </w:t>
      </w:r>
      <w:r w:rsidR="006A3156" w:rsidRPr="00670B3D">
        <w:rPr>
          <w:sz w:val="24"/>
          <w:szCs w:val="24"/>
        </w:rPr>
        <w:t xml:space="preserve">Management should focus on communication and group dynamics strategically to increase the effectiveness of </w:t>
      </w:r>
      <w:r w:rsidR="004A159D" w:rsidRPr="00670B3D">
        <w:rPr>
          <w:sz w:val="24"/>
          <w:szCs w:val="24"/>
        </w:rPr>
        <w:t xml:space="preserve">teamwork within organisations.  </w:t>
      </w:r>
    </w:p>
    <w:p w:rsidR="00132132" w:rsidRPr="00670B3D" w:rsidRDefault="00132132" w:rsidP="00E6250B">
      <w:pPr>
        <w:rPr>
          <w:sz w:val="24"/>
          <w:szCs w:val="24"/>
        </w:rPr>
      </w:pPr>
      <w:r w:rsidRPr="00670B3D">
        <w:rPr>
          <w:sz w:val="24"/>
          <w:szCs w:val="24"/>
        </w:rPr>
        <w:t>Effective teamw</w:t>
      </w:r>
      <w:r w:rsidR="00E6250B" w:rsidRPr="00670B3D">
        <w:rPr>
          <w:sz w:val="24"/>
          <w:szCs w:val="24"/>
        </w:rPr>
        <w:t>ork is essential in hospitals,</w:t>
      </w:r>
      <w:r w:rsidRPr="00670B3D">
        <w:rPr>
          <w:sz w:val="24"/>
          <w:szCs w:val="24"/>
        </w:rPr>
        <w:t xml:space="preserve"> surgical teams work collaboratively with different professionals providing safe, effective care in order to maintain high performing teams. It was noted the primary cause of surgical error was the breakdown of communication.  Training was developed that had transportable competencies which can apply to any surgical team following the design of a training needs analysis.  Communication, mutual monitoring skills, being alert to mistakes, being able to speak up regardless of position, standard language, and ensuring messages are accurately received together with role-plays and simulated surgery formed the training programme</w:t>
      </w:r>
      <w:r w:rsidR="009C76CA" w:rsidRPr="00670B3D">
        <w:rPr>
          <w:sz w:val="24"/>
          <w:szCs w:val="24"/>
        </w:rPr>
        <w:t xml:space="preserve"> (</w:t>
      </w:r>
      <w:r w:rsidRPr="00670B3D">
        <w:rPr>
          <w:sz w:val="24"/>
          <w:szCs w:val="24"/>
        </w:rPr>
        <w:t>Lacerenza et al</w:t>
      </w:r>
      <w:r w:rsidR="009C76CA" w:rsidRPr="00670B3D">
        <w:rPr>
          <w:sz w:val="24"/>
          <w:szCs w:val="24"/>
        </w:rPr>
        <w:t>,</w:t>
      </w:r>
      <w:r w:rsidRPr="00670B3D">
        <w:rPr>
          <w:sz w:val="24"/>
          <w:szCs w:val="24"/>
        </w:rPr>
        <w:t xml:space="preserve"> 2018</w:t>
      </w:r>
      <w:r w:rsidR="009C76CA" w:rsidRPr="00670B3D">
        <w:rPr>
          <w:sz w:val="24"/>
          <w:szCs w:val="24"/>
        </w:rPr>
        <w:t>).</w:t>
      </w:r>
    </w:p>
    <w:p w:rsidR="00F91726" w:rsidRPr="00670B3D" w:rsidRDefault="00585D44" w:rsidP="00F91726">
      <w:pPr>
        <w:spacing w:line="276" w:lineRule="auto"/>
        <w:rPr>
          <w:sz w:val="24"/>
          <w:szCs w:val="24"/>
        </w:rPr>
      </w:pPr>
      <w:r w:rsidRPr="00670B3D">
        <w:rPr>
          <w:sz w:val="24"/>
          <w:szCs w:val="24"/>
        </w:rPr>
        <w:t>Mohanty and Mohanty</w:t>
      </w:r>
      <w:r w:rsidR="00C11948" w:rsidRPr="00670B3D">
        <w:rPr>
          <w:sz w:val="24"/>
          <w:szCs w:val="24"/>
        </w:rPr>
        <w:t xml:space="preserve"> (</w:t>
      </w:r>
      <w:r w:rsidR="009C76CA" w:rsidRPr="00670B3D">
        <w:rPr>
          <w:sz w:val="24"/>
          <w:szCs w:val="24"/>
        </w:rPr>
        <w:t>2018</w:t>
      </w:r>
      <w:r w:rsidR="00C11948" w:rsidRPr="00670B3D">
        <w:rPr>
          <w:sz w:val="24"/>
          <w:szCs w:val="24"/>
        </w:rPr>
        <w:t>)</w:t>
      </w:r>
      <w:r w:rsidR="009C76CA" w:rsidRPr="00670B3D">
        <w:rPr>
          <w:sz w:val="24"/>
          <w:szCs w:val="24"/>
        </w:rPr>
        <w:t xml:space="preserve"> </w:t>
      </w:r>
      <w:r w:rsidRPr="00670B3D">
        <w:rPr>
          <w:sz w:val="24"/>
          <w:szCs w:val="24"/>
        </w:rPr>
        <w:t>conclude communication is important</w:t>
      </w:r>
      <w:r w:rsidR="001B6908">
        <w:rPr>
          <w:sz w:val="24"/>
          <w:szCs w:val="24"/>
        </w:rPr>
        <w:t xml:space="preserve">; </w:t>
      </w:r>
      <w:r w:rsidRPr="00670B3D">
        <w:rPr>
          <w:sz w:val="24"/>
          <w:szCs w:val="24"/>
        </w:rPr>
        <w:t xml:space="preserve">it is intertwined with group dynamics affecting how groups function.  Therefore dynamics of group </w:t>
      </w:r>
      <w:r w:rsidR="00C11948" w:rsidRPr="00670B3D">
        <w:rPr>
          <w:sz w:val="24"/>
          <w:szCs w:val="24"/>
        </w:rPr>
        <w:t xml:space="preserve">environments should be explored as </w:t>
      </w:r>
      <w:r w:rsidRPr="00670B3D">
        <w:rPr>
          <w:sz w:val="24"/>
          <w:szCs w:val="24"/>
        </w:rPr>
        <w:t>these could be affected by different factors such as the nature of individuals within a g</w:t>
      </w:r>
      <w:r w:rsidR="00FB5DF7" w:rsidRPr="00670B3D">
        <w:rPr>
          <w:sz w:val="24"/>
          <w:szCs w:val="24"/>
        </w:rPr>
        <w:t>roup and structure of the group.</w:t>
      </w:r>
    </w:p>
    <w:p w:rsidR="002C7133" w:rsidRPr="00670B3D" w:rsidRDefault="00643F3E" w:rsidP="006B598B">
      <w:pPr>
        <w:spacing w:after="0" w:line="276" w:lineRule="auto"/>
        <w:rPr>
          <w:sz w:val="24"/>
          <w:szCs w:val="24"/>
        </w:rPr>
      </w:pPr>
      <w:r w:rsidRPr="00670B3D">
        <w:rPr>
          <w:sz w:val="24"/>
          <w:szCs w:val="24"/>
        </w:rPr>
        <w:t>There are m</w:t>
      </w:r>
      <w:r w:rsidR="00C11948" w:rsidRPr="00670B3D">
        <w:rPr>
          <w:sz w:val="24"/>
          <w:szCs w:val="24"/>
        </w:rPr>
        <w:t xml:space="preserve">any theories on group behaviour; </w:t>
      </w:r>
      <w:r w:rsidRPr="00670B3D">
        <w:rPr>
          <w:sz w:val="24"/>
          <w:szCs w:val="24"/>
        </w:rPr>
        <w:t>Tu</w:t>
      </w:r>
      <w:r w:rsidR="00A67460" w:rsidRPr="00670B3D">
        <w:rPr>
          <w:sz w:val="24"/>
          <w:szCs w:val="24"/>
        </w:rPr>
        <w:t>ckman</w:t>
      </w:r>
      <w:r w:rsidR="009610C1" w:rsidRPr="00670B3D">
        <w:rPr>
          <w:sz w:val="24"/>
          <w:szCs w:val="24"/>
        </w:rPr>
        <w:t xml:space="preserve">’s </w:t>
      </w:r>
      <w:r w:rsidR="009610C1" w:rsidRPr="00670B3D">
        <w:rPr>
          <w:i/>
          <w:sz w:val="24"/>
          <w:szCs w:val="24"/>
        </w:rPr>
        <w:t>Forming</w:t>
      </w:r>
      <w:r w:rsidR="009610C1" w:rsidRPr="00670B3D">
        <w:rPr>
          <w:sz w:val="24"/>
          <w:szCs w:val="24"/>
        </w:rPr>
        <w:t xml:space="preserve">, </w:t>
      </w:r>
      <w:r w:rsidR="009610C1" w:rsidRPr="00670B3D">
        <w:rPr>
          <w:i/>
          <w:sz w:val="24"/>
          <w:szCs w:val="24"/>
        </w:rPr>
        <w:t>Storming, Norming, Performing</w:t>
      </w:r>
      <w:r w:rsidR="002C7133" w:rsidRPr="00670B3D">
        <w:rPr>
          <w:sz w:val="24"/>
          <w:szCs w:val="24"/>
        </w:rPr>
        <w:t xml:space="preserve"> and </w:t>
      </w:r>
      <w:r w:rsidR="009610C1" w:rsidRPr="00670B3D">
        <w:rPr>
          <w:i/>
          <w:sz w:val="24"/>
          <w:szCs w:val="24"/>
        </w:rPr>
        <w:t xml:space="preserve">Adjourning </w:t>
      </w:r>
      <w:r w:rsidR="002C7133" w:rsidRPr="00670B3D">
        <w:rPr>
          <w:sz w:val="24"/>
          <w:szCs w:val="24"/>
        </w:rPr>
        <w:t>(Mullins and Christy</w:t>
      </w:r>
      <w:r w:rsidR="009C76CA" w:rsidRPr="00670B3D">
        <w:rPr>
          <w:sz w:val="24"/>
          <w:szCs w:val="24"/>
        </w:rPr>
        <w:t>,</w:t>
      </w:r>
      <w:r w:rsidR="002C7133" w:rsidRPr="00670B3D">
        <w:rPr>
          <w:sz w:val="24"/>
          <w:szCs w:val="24"/>
        </w:rPr>
        <w:t xml:space="preserve"> 2013)</w:t>
      </w:r>
      <w:r w:rsidR="00A67460" w:rsidRPr="00670B3D">
        <w:rPr>
          <w:sz w:val="24"/>
          <w:szCs w:val="24"/>
        </w:rPr>
        <w:t xml:space="preserve"> </w:t>
      </w:r>
      <w:r w:rsidRPr="00670B3D">
        <w:rPr>
          <w:sz w:val="24"/>
          <w:szCs w:val="24"/>
        </w:rPr>
        <w:t xml:space="preserve">is deemed the most influential foundation for modern thinking on teams and teamwork (Nestor, 2013).  </w:t>
      </w:r>
    </w:p>
    <w:p w:rsidR="002C7133" w:rsidRPr="00670B3D" w:rsidRDefault="00643F3E" w:rsidP="001A599C">
      <w:pPr>
        <w:spacing w:after="0" w:line="276" w:lineRule="auto"/>
        <w:rPr>
          <w:rFonts w:cs="Arial"/>
          <w:sz w:val="24"/>
          <w:szCs w:val="24"/>
        </w:rPr>
      </w:pPr>
      <w:r w:rsidRPr="00670B3D">
        <w:rPr>
          <w:sz w:val="24"/>
          <w:szCs w:val="24"/>
        </w:rPr>
        <w:br/>
      </w:r>
      <w:r w:rsidRPr="00670B3D">
        <w:rPr>
          <w:rFonts w:cs="Arial"/>
          <w:sz w:val="24"/>
          <w:szCs w:val="24"/>
        </w:rPr>
        <w:t>Mullins</w:t>
      </w:r>
      <w:r w:rsidR="00C11948" w:rsidRPr="00670B3D">
        <w:rPr>
          <w:rFonts w:cs="Arial"/>
          <w:sz w:val="24"/>
          <w:szCs w:val="24"/>
        </w:rPr>
        <w:t xml:space="preserve"> </w:t>
      </w:r>
      <w:r w:rsidR="00165A4D" w:rsidRPr="00670B3D">
        <w:rPr>
          <w:rFonts w:cs="Arial"/>
          <w:sz w:val="24"/>
          <w:szCs w:val="24"/>
        </w:rPr>
        <w:t>(2006</w:t>
      </w:r>
      <w:r w:rsidR="00C11948" w:rsidRPr="00670B3D">
        <w:rPr>
          <w:rFonts w:cs="Arial"/>
          <w:sz w:val="24"/>
          <w:szCs w:val="24"/>
        </w:rPr>
        <w:t>)</w:t>
      </w:r>
      <w:r w:rsidRPr="00670B3D">
        <w:rPr>
          <w:rFonts w:cs="Arial"/>
          <w:sz w:val="24"/>
          <w:szCs w:val="24"/>
        </w:rPr>
        <w:t xml:space="preserve"> refers to Belbin’s </w:t>
      </w:r>
      <w:r w:rsidR="003413F6" w:rsidRPr="00670B3D">
        <w:rPr>
          <w:rFonts w:cs="Arial"/>
          <w:sz w:val="24"/>
          <w:szCs w:val="24"/>
        </w:rPr>
        <w:t xml:space="preserve">Team </w:t>
      </w:r>
      <w:r w:rsidRPr="00670B3D">
        <w:rPr>
          <w:rFonts w:cs="Arial"/>
          <w:sz w:val="24"/>
          <w:szCs w:val="24"/>
        </w:rPr>
        <w:t xml:space="preserve">Role </w:t>
      </w:r>
      <w:r w:rsidR="002C7133" w:rsidRPr="00670B3D">
        <w:rPr>
          <w:rFonts w:cs="Arial"/>
          <w:sz w:val="24"/>
          <w:szCs w:val="24"/>
        </w:rPr>
        <w:t xml:space="preserve">Model (BTRM) </w:t>
      </w:r>
      <w:r w:rsidR="002C7133" w:rsidRPr="00670B3D">
        <w:rPr>
          <w:rFonts w:cs="Arial"/>
          <w:i/>
          <w:sz w:val="24"/>
          <w:szCs w:val="24"/>
        </w:rPr>
        <w:t>Plant, Resource Investigator</w:t>
      </w:r>
      <w:r w:rsidR="002C7133" w:rsidRPr="00670B3D">
        <w:rPr>
          <w:rFonts w:cs="Arial"/>
          <w:sz w:val="24"/>
          <w:szCs w:val="24"/>
        </w:rPr>
        <w:t xml:space="preserve">, </w:t>
      </w:r>
      <w:r w:rsidR="002C7133" w:rsidRPr="00670B3D">
        <w:rPr>
          <w:rFonts w:cs="Arial"/>
          <w:i/>
          <w:sz w:val="24"/>
          <w:szCs w:val="24"/>
        </w:rPr>
        <w:t>Co-ordinator</w:t>
      </w:r>
      <w:r w:rsidR="002C7133" w:rsidRPr="00670B3D">
        <w:rPr>
          <w:rFonts w:cs="Arial"/>
          <w:sz w:val="24"/>
          <w:szCs w:val="24"/>
        </w:rPr>
        <w:t xml:space="preserve">, </w:t>
      </w:r>
      <w:r w:rsidR="002C7133" w:rsidRPr="00670B3D">
        <w:rPr>
          <w:rFonts w:cs="Arial"/>
          <w:i/>
          <w:sz w:val="24"/>
          <w:szCs w:val="24"/>
        </w:rPr>
        <w:t>Shaper, Monitor-Evaluator</w:t>
      </w:r>
      <w:r w:rsidR="002C7133" w:rsidRPr="00670B3D">
        <w:rPr>
          <w:rFonts w:cs="Arial"/>
          <w:sz w:val="24"/>
          <w:szCs w:val="24"/>
        </w:rPr>
        <w:t xml:space="preserve">, </w:t>
      </w:r>
      <w:r w:rsidR="002C7133" w:rsidRPr="00670B3D">
        <w:rPr>
          <w:rFonts w:cs="Arial"/>
          <w:i/>
          <w:sz w:val="24"/>
          <w:szCs w:val="24"/>
        </w:rPr>
        <w:t>Team Worker, Implementer, Completer</w:t>
      </w:r>
      <w:r w:rsidR="002C7133" w:rsidRPr="00670B3D">
        <w:rPr>
          <w:rFonts w:cs="Arial"/>
          <w:sz w:val="24"/>
          <w:szCs w:val="24"/>
        </w:rPr>
        <w:t xml:space="preserve">, and </w:t>
      </w:r>
      <w:r w:rsidR="002C7133" w:rsidRPr="00670B3D">
        <w:rPr>
          <w:rFonts w:cs="Arial"/>
          <w:i/>
          <w:sz w:val="24"/>
          <w:szCs w:val="24"/>
        </w:rPr>
        <w:t>Specialist</w:t>
      </w:r>
      <w:r w:rsidR="002C7133" w:rsidRPr="00670B3D">
        <w:rPr>
          <w:rFonts w:cs="Arial"/>
          <w:sz w:val="24"/>
          <w:szCs w:val="24"/>
        </w:rPr>
        <w:t xml:space="preserve"> </w:t>
      </w:r>
      <w:r w:rsidR="00B17BA4" w:rsidRPr="00670B3D">
        <w:rPr>
          <w:rFonts w:cs="Arial"/>
          <w:sz w:val="24"/>
          <w:szCs w:val="24"/>
        </w:rPr>
        <w:t>illustrating</w:t>
      </w:r>
      <w:r w:rsidRPr="00670B3D">
        <w:rPr>
          <w:rFonts w:cs="Arial"/>
          <w:sz w:val="24"/>
          <w:szCs w:val="24"/>
        </w:rPr>
        <w:t xml:space="preserve"> team</w:t>
      </w:r>
      <w:r w:rsidR="00FB4DD3" w:rsidRPr="00670B3D">
        <w:rPr>
          <w:rFonts w:cs="Arial"/>
          <w:sz w:val="24"/>
          <w:szCs w:val="24"/>
        </w:rPr>
        <w:t>’s</w:t>
      </w:r>
      <w:r w:rsidRPr="00670B3D">
        <w:rPr>
          <w:rFonts w:cs="Arial"/>
          <w:sz w:val="24"/>
          <w:szCs w:val="24"/>
        </w:rPr>
        <w:t xml:space="preserve"> roles</w:t>
      </w:r>
      <w:r w:rsidR="003413F6" w:rsidRPr="00670B3D">
        <w:rPr>
          <w:rFonts w:cs="Arial"/>
          <w:sz w:val="24"/>
          <w:szCs w:val="24"/>
        </w:rPr>
        <w:t xml:space="preserve"> and dynamics</w:t>
      </w:r>
      <w:r w:rsidR="00C74105" w:rsidRPr="00670B3D">
        <w:rPr>
          <w:rFonts w:cs="Arial"/>
          <w:sz w:val="24"/>
          <w:szCs w:val="24"/>
        </w:rPr>
        <w:t>.</w:t>
      </w:r>
      <w:r w:rsidRPr="00670B3D">
        <w:rPr>
          <w:rFonts w:cs="Arial"/>
          <w:sz w:val="24"/>
          <w:szCs w:val="24"/>
        </w:rPr>
        <w:t xml:space="preserve">  </w:t>
      </w:r>
    </w:p>
    <w:p w:rsidR="006A3156" w:rsidRPr="00670B3D" w:rsidRDefault="006A3156" w:rsidP="001A599C">
      <w:pPr>
        <w:spacing w:after="0" w:line="276" w:lineRule="auto"/>
        <w:rPr>
          <w:rFonts w:cs="Arial"/>
          <w:sz w:val="24"/>
          <w:szCs w:val="24"/>
        </w:rPr>
      </w:pPr>
    </w:p>
    <w:p w:rsidR="00406EDD" w:rsidRPr="00670B3D" w:rsidRDefault="00406EDD" w:rsidP="001A599C">
      <w:pPr>
        <w:spacing w:after="0" w:line="276" w:lineRule="auto"/>
        <w:rPr>
          <w:rFonts w:cs="Arial"/>
          <w:sz w:val="24"/>
          <w:szCs w:val="24"/>
        </w:rPr>
      </w:pPr>
      <w:r w:rsidRPr="00670B3D">
        <w:rPr>
          <w:rFonts w:cs="Arial"/>
          <w:sz w:val="24"/>
          <w:szCs w:val="24"/>
        </w:rPr>
        <w:t>Owen</w:t>
      </w:r>
      <w:r w:rsidR="00C11948" w:rsidRPr="00670B3D">
        <w:rPr>
          <w:rFonts w:cs="Arial"/>
          <w:sz w:val="24"/>
          <w:szCs w:val="24"/>
        </w:rPr>
        <w:t xml:space="preserve"> (</w:t>
      </w:r>
      <w:r w:rsidRPr="00670B3D">
        <w:rPr>
          <w:rFonts w:cs="Arial"/>
          <w:sz w:val="24"/>
          <w:szCs w:val="24"/>
        </w:rPr>
        <w:t>1996</w:t>
      </w:r>
      <w:r w:rsidR="00C11948" w:rsidRPr="00670B3D">
        <w:rPr>
          <w:rFonts w:cs="Arial"/>
          <w:sz w:val="24"/>
          <w:szCs w:val="24"/>
        </w:rPr>
        <w:t>)</w:t>
      </w:r>
      <w:r w:rsidRPr="00670B3D">
        <w:rPr>
          <w:rFonts w:cs="Arial"/>
          <w:sz w:val="24"/>
          <w:szCs w:val="24"/>
        </w:rPr>
        <w:t xml:space="preserve"> completed a case study of the Red Arrows utilising BTRM over two years with two different team</w:t>
      </w:r>
      <w:r w:rsidR="0024452D">
        <w:rPr>
          <w:rFonts w:cs="Arial"/>
          <w:sz w:val="24"/>
          <w:szCs w:val="24"/>
        </w:rPr>
        <w:t>s</w:t>
      </w:r>
      <w:r w:rsidRPr="00670B3D">
        <w:rPr>
          <w:rFonts w:cs="Arial"/>
          <w:sz w:val="24"/>
          <w:szCs w:val="24"/>
        </w:rPr>
        <w:t xml:space="preserve"> the outcome was the same </w:t>
      </w:r>
      <w:r w:rsidR="00C11948" w:rsidRPr="00670B3D">
        <w:rPr>
          <w:rFonts w:cs="Arial"/>
          <w:sz w:val="24"/>
          <w:szCs w:val="24"/>
        </w:rPr>
        <w:t>and</w:t>
      </w:r>
      <w:r w:rsidR="00FB5DF7" w:rsidRPr="00670B3D">
        <w:rPr>
          <w:rFonts w:cs="Arial"/>
          <w:sz w:val="24"/>
          <w:szCs w:val="24"/>
        </w:rPr>
        <w:t xml:space="preserve"> </w:t>
      </w:r>
      <w:r w:rsidRPr="00670B3D">
        <w:rPr>
          <w:rFonts w:cs="Arial"/>
          <w:sz w:val="24"/>
          <w:szCs w:val="24"/>
        </w:rPr>
        <w:t>the Red Arrows successfully learnt the new display.  It determined BTRM held value but could not explain the process of maintaining a high performing team as the team</w:t>
      </w:r>
      <w:r w:rsidR="002C7133" w:rsidRPr="00670B3D">
        <w:rPr>
          <w:rFonts w:cs="Arial"/>
          <w:sz w:val="24"/>
          <w:szCs w:val="24"/>
        </w:rPr>
        <w:t>s’</w:t>
      </w:r>
      <w:r w:rsidRPr="00670B3D">
        <w:rPr>
          <w:rFonts w:cs="Arial"/>
          <w:sz w:val="24"/>
          <w:szCs w:val="24"/>
        </w:rPr>
        <w:t xml:space="preserve"> profile differed while performance remained.</w:t>
      </w:r>
    </w:p>
    <w:p w:rsidR="00406EDD" w:rsidRPr="00670B3D" w:rsidRDefault="00406EDD" w:rsidP="001A599C">
      <w:pPr>
        <w:spacing w:after="0" w:line="276" w:lineRule="auto"/>
        <w:rPr>
          <w:rFonts w:cs="Arial"/>
          <w:sz w:val="24"/>
          <w:szCs w:val="24"/>
        </w:rPr>
      </w:pPr>
    </w:p>
    <w:p w:rsidR="0012515B" w:rsidRPr="00670B3D" w:rsidRDefault="001A599C" w:rsidP="0012515B">
      <w:pPr>
        <w:spacing w:after="0" w:line="276" w:lineRule="auto"/>
        <w:rPr>
          <w:rFonts w:cs="Arial"/>
          <w:sz w:val="24"/>
          <w:szCs w:val="24"/>
        </w:rPr>
      </w:pPr>
      <w:r w:rsidRPr="00670B3D">
        <w:rPr>
          <w:rFonts w:cs="Arial"/>
          <w:sz w:val="24"/>
          <w:szCs w:val="24"/>
        </w:rPr>
        <w:lastRenderedPageBreak/>
        <w:t>Miller</w:t>
      </w:r>
      <w:r w:rsidR="00C11948" w:rsidRPr="00670B3D">
        <w:rPr>
          <w:rFonts w:cs="Arial"/>
          <w:sz w:val="24"/>
          <w:szCs w:val="24"/>
        </w:rPr>
        <w:t xml:space="preserve"> (</w:t>
      </w:r>
      <w:r w:rsidRPr="00670B3D">
        <w:rPr>
          <w:rFonts w:cs="Arial"/>
          <w:sz w:val="24"/>
          <w:szCs w:val="24"/>
        </w:rPr>
        <w:t>2014</w:t>
      </w:r>
      <w:r w:rsidR="00C11948" w:rsidRPr="00670B3D">
        <w:rPr>
          <w:rFonts w:cs="Arial"/>
          <w:sz w:val="24"/>
          <w:szCs w:val="24"/>
        </w:rPr>
        <w:t>)</w:t>
      </w:r>
      <w:r w:rsidRPr="00670B3D">
        <w:rPr>
          <w:rFonts w:cs="Arial"/>
          <w:sz w:val="24"/>
          <w:szCs w:val="24"/>
        </w:rPr>
        <w:t xml:space="preserve"> refer</w:t>
      </w:r>
      <w:r w:rsidR="001A08AC" w:rsidRPr="00670B3D">
        <w:rPr>
          <w:rFonts w:cs="Arial"/>
          <w:sz w:val="24"/>
          <w:szCs w:val="24"/>
        </w:rPr>
        <w:t>s</w:t>
      </w:r>
      <w:r w:rsidRPr="00670B3D">
        <w:rPr>
          <w:rFonts w:cs="Arial"/>
          <w:sz w:val="24"/>
          <w:szCs w:val="24"/>
        </w:rPr>
        <w:t xml:space="preserve"> to Tuckman’s model stating leaders need to manage the processes at the </w:t>
      </w:r>
      <w:r w:rsidRPr="00670B3D">
        <w:rPr>
          <w:rFonts w:cs="Arial"/>
          <w:i/>
          <w:sz w:val="24"/>
          <w:szCs w:val="24"/>
        </w:rPr>
        <w:t>storming</w:t>
      </w:r>
      <w:r w:rsidRPr="00670B3D">
        <w:rPr>
          <w:rFonts w:cs="Arial"/>
          <w:sz w:val="24"/>
          <w:szCs w:val="24"/>
        </w:rPr>
        <w:t xml:space="preserve"> stage utilising Hersey/Blanchard Situational Leadership approach to determine how the team develops and their own leadership style together with BTRM in order to become hi</w:t>
      </w:r>
      <w:r w:rsidR="00B17BA4" w:rsidRPr="00670B3D">
        <w:rPr>
          <w:rFonts w:cs="Arial"/>
          <w:sz w:val="24"/>
          <w:szCs w:val="24"/>
        </w:rPr>
        <w:t xml:space="preserve">gh performing teams and thus </w:t>
      </w:r>
      <w:r w:rsidRPr="00670B3D">
        <w:rPr>
          <w:rFonts w:cs="Arial"/>
          <w:sz w:val="24"/>
          <w:szCs w:val="24"/>
        </w:rPr>
        <w:t>avoid</w:t>
      </w:r>
      <w:r w:rsidR="00B17BA4" w:rsidRPr="00670B3D">
        <w:rPr>
          <w:rFonts w:cs="Arial"/>
          <w:sz w:val="24"/>
          <w:szCs w:val="24"/>
        </w:rPr>
        <w:t>ing</w:t>
      </w:r>
      <w:r w:rsidRPr="00670B3D">
        <w:rPr>
          <w:rFonts w:cs="Arial"/>
          <w:sz w:val="24"/>
          <w:szCs w:val="24"/>
        </w:rPr>
        <w:t xml:space="preserve"> getting </w:t>
      </w:r>
      <w:r w:rsidR="00406EDD" w:rsidRPr="00670B3D">
        <w:rPr>
          <w:rFonts w:cs="Arial"/>
          <w:sz w:val="24"/>
          <w:szCs w:val="24"/>
        </w:rPr>
        <w:t>trapped</w:t>
      </w:r>
      <w:r w:rsidRPr="00670B3D">
        <w:rPr>
          <w:rFonts w:cs="Arial"/>
          <w:sz w:val="24"/>
          <w:szCs w:val="24"/>
        </w:rPr>
        <w:t xml:space="preserve"> in Tuckman’s early stages.  At the </w:t>
      </w:r>
      <w:r w:rsidRPr="00670B3D">
        <w:rPr>
          <w:rFonts w:cs="Arial"/>
          <w:i/>
          <w:sz w:val="24"/>
          <w:szCs w:val="24"/>
        </w:rPr>
        <w:t>forming</w:t>
      </w:r>
      <w:r w:rsidRPr="00670B3D">
        <w:rPr>
          <w:rFonts w:cs="Arial"/>
          <w:sz w:val="24"/>
          <w:szCs w:val="24"/>
        </w:rPr>
        <w:t xml:space="preserve"> stage a leader is required to be directive</w:t>
      </w:r>
      <w:r w:rsidR="00C11948" w:rsidRPr="00670B3D">
        <w:rPr>
          <w:rFonts w:cs="Arial"/>
          <w:sz w:val="24"/>
          <w:szCs w:val="24"/>
        </w:rPr>
        <w:t>.  B</w:t>
      </w:r>
      <w:r w:rsidRPr="00670B3D">
        <w:rPr>
          <w:rFonts w:cs="Arial"/>
          <w:sz w:val="24"/>
          <w:szCs w:val="24"/>
        </w:rPr>
        <w:t xml:space="preserve">elbin’s </w:t>
      </w:r>
      <w:r w:rsidRPr="00670B3D">
        <w:rPr>
          <w:rFonts w:cs="Arial"/>
          <w:i/>
          <w:sz w:val="24"/>
          <w:szCs w:val="24"/>
        </w:rPr>
        <w:t>shaper</w:t>
      </w:r>
      <w:r w:rsidRPr="00670B3D">
        <w:rPr>
          <w:rFonts w:cs="Arial"/>
          <w:sz w:val="24"/>
          <w:szCs w:val="24"/>
        </w:rPr>
        <w:t xml:space="preserve"> or </w:t>
      </w:r>
      <w:r w:rsidRPr="00670B3D">
        <w:rPr>
          <w:rFonts w:cs="Arial"/>
          <w:i/>
          <w:sz w:val="24"/>
          <w:szCs w:val="24"/>
        </w:rPr>
        <w:t xml:space="preserve">co-ordinator </w:t>
      </w:r>
      <w:r w:rsidRPr="00670B3D">
        <w:rPr>
          <w:rFonts w:cs="Arial"/>
          <w:sz w:val="24"/>
          <w:szCs w:val="24"/>
        </w:rPr>
        <w:t>tend</w:t>
      </w:r>
      <w:r w:rsidR="0024452D">
        <w:rPr>
          <w:rFonts w:cs="Arial"/>
          <w:sz w:val="24"/>
          <w:szCs w:val="24"/>
        </w:rPr>
        <w:t>s</w:t>
      </w:r>
      <w:r w:rsidRPr="00670B3D">
        <w:rPr>
          <w:rFonts w:cs="Arial"/>
          <w:sz w:val="24"/>
          <w:szCs w:val="24"/>
        </w:rPr>
        <w:t xml:space="preserve"> to be more inclined </w:t>
      </w:r>
      <w:r w:rsidR="00406EDD" w:rsidRPr="00670B3D">
        <w:rPr>
          <w:rFonts w:cs="Arial"/>
          <w:sz w:val="24"/>
          <w:szCs w:val="24"/>
        </w:rPr>
        <w:t>to</w:t>
      </w:r>
      <w:r w:rsidRPr="00670B3D">
        <w:rPr>
          <w:rFonts w:cs="Arial"/>
          <w:sz w:val="24"/>
          <w:szCs w:val="24"/>
        </w:rPr>
        <w:t xml:space="preserve"> this. At the </w:t>
      </w:r>
      <w:r w:rsidRPr="00670B3D">
        <w:rPr>
          <w:rFonts w:cs="Arial"/>
          <w:i/>
          <w:sz w:val="24"/>
          <w:szCs w:val="24"/>
        </w:rPr>
        <w:t>storming</w:t>
      </w:r>
      <w:r w:rsidRPr="00670B3D">
        <w:rPr>
          <w:rFonts w:cs="Arial"/>
          <w:sz w:val="24"/>
          <w:szCs w:val="24"/>
        </w:rPr>
        <w:t xml:space="preserve"> stage where power and control are an issue the leader</w:t>
      </w:r>
      <w:r w:rsidR="00406EDD" w:rsidRPr="00670B3D">
        <w:rPr>
          <w:rFonts w:cs="Arial"/>
          <w:sz w:val="24"/>
          <w:szCs w:val="24"/>
        </w:rPr>
        <w:t>s</w:t>
      </w:r>
      <w:r w:rsidRPr="00670B3D">
        <w:rPr>
          <w:rFonts w:cs="Arial"/>
          <w:sz w:val="24"/>
          <w:szCs w:val="24"/>
        </w:rPr>
        <w:t xml:space="preserve"> style can be questioned therefore conflict can occur.  Belbin’s </w:t>
      </w:r>
      <w:r w:rsidRPr="00670B3D">
        <w:rPr>
          <w:rFonts w:cs="Arial"/>
          <w:i/>
          <w:sz w:val="24"/>
          <w:szCs w:val="24"/>
        </w:rPr>
        <w:t>team</w:t>
      </w:r>
      <w:r w:rsidR="006A3156" w:rsidRPr="00670B3D">
        <w:rPr>
          <w:rFonts w:cs="Arial"/>
          <w:i/>
          <w:sz w:val="24"/>
          <w:szCs w:val="24"/>
        </w:rPr>
        <w:t xml:space="preserve"> </w:t>
      </w:r>
      <w:r w:rsidRPr="00670B3D">
        <w:rPr>
          <w:rFonts w:cs="Arial"/>
          <w:i/>
          <w:sz w:val="24"/>
          <w:szCs w:val="24"/>
        </w:rPr>
        <w:t xml:space="preserve">worker </w:t>
      </w:r>
      <w:r w:rsidRPr="00670B3D">
        <w:rPr>
          <w:rFonts w:cs="Arial"/>
          <w:sz w:val="24"/>
          <w:szCs w:val="24"/>
        </w:rPr>
        <w:t>can withdraw it i</w:t>
      </w:r>
      <w:r w:rsidR="00C11948" w:rsidRPr="00670B3D">
        <w:rPr>
          <w:rFonts w:cs="Arial"/>
          <w:sz w:val="24"/>
          <w:szCs w:val="24"/>
        </w:rPr>
        <w:t>f</w:t>
      </w:r>
      <w:r w:rsidRPr="00670B3D">
        <w:rPr>
          <w:rFonts w:cs="Arial"/>
          <w:sz w:val="24"/>
          <w:szCs w:val="24"/>
        </w:rPr>
        <w:t xml:space="preserve"> necessary to redefine goals to discuss emotions and to coach.  At the </w:t>
      </w:r>
      <w:r w:rsidRPr="00670B3D">
        <w:rPr>
          <w:rFonts w:cs="Arial"/>
          <w:i/>
          <w:sz w:val="24"/>
          <w:szCs w:val="24"/>
        </w:rPr>
        <w:t>norming</w:t>
      </w:r>
      <w:r w:rsidRPr="00670B3D">
        <w:rPr>
          <w:rFonts w:cs="Arial"/>
          <w:sz w:val="24"/>
          <w:szCs w:val="24"/>
        </w:rPr>
        <w:t xml:space="preserve"> stage it is imperative to be supportive and a facilitator encouraging team roles to share ideas and opinions.</w:t>
      </w:r>
      <w:r w:rsidR="003D6AC4" w:rsidRPr="00670B3D">
        <w:rPr>
          <w:rFonts w:cs="Arial"/>
          <w:sz w:val="24"/>
          <w:szCs w:val="24"/>
        </w:rPr>
        <w:t xml:space="preserve">  O</w:t>
      </w:r>
      <w:r w:rsidRPr="00670B3D">
        <w:rPr>
          <w:sz w:val="24"/>
          <w:szCs w:val="24"/>
        </w:rPr>
        <w:t>rganisations function by manager and supervisors exercising leadership accordingly Higgs</w:t>
      </w:r>
      <w:r w:rsidR="00661C6F">
        <w:rPr>
          <w:sz w:val="24"/>
          <w:szCs w:val="24"/>
        </w:rPr>
        <w:t xml:space="preserve">, </w:t>
      </w:r>
      <w:r w:rsidRPr="00670B3D">
        <w:rPr>
          <w:sz w:val="24"/>
          <w:szCs w:val="24"/>
        </w:rPr>
        <w:t>200</w:t>
      </w:r>
      <w:r w:rsidR="009C76CA" w:rsidRPr="00670B3D">
        <w:rPr>
          <w:sz w:val="24"/>
          <w:szCs w:val="24"/>
        </w:rPr>
        <w:t>6</w:t>
      </w:r>
      <w:r w:rsidR="00661C6F">
        <w:rPr>
          <w:sz w:val="24"/>
          <w:szCs w:val="24"/>
        </w:rPr>
        <w:t>, (</w:t>
      </w:r>
      <w:r w:rsidR="009C76CA" w:rsidRPr="00670B3D">
        <w:rPr>
          <w:sz w:val="24"/>
          <w:szCs w:val="24"/>
        </w:rPr>
        <w:t>as cited in Armstrong and Ta</w:t>
      </w:r>
      <w:r w:rsidRPr="00670B3D">
        <w:rPr>
          <w:sz w:val="24"/>
          <w:szCs w:val="24"/>
        </w:rPr>
        <w:t>y</w:t>
      </w:r>
      <w:r w:rsidR="009C76CA" w:rsidRPr="00670B3D">
        <w:rPr>
          <w:sz w:val="24"/>
          <w:szCs w:val="24"/>
        </w:rPr>
        <w:t>l</w:t>
      </w:r>
      <w:r w:rsidRPr="00670B3D">
        <w:rPr>
          <w:sz w:val="24"/>
          <w:szCs w:val="24"/>
        </w:rPr>
        <w:t>or, 2017, p.150) state leadership behaviour accounts for 50</w:t>
      </w:r>
      <w:r w:rsidR="00C11948" w:rsidRPr="00670B3D">
        <w:rPr>
          <w:sz w:val="24"/>
          <w:szCs w:val="24"/>
        </w:rPr>
        <w:t>%</w:t>
      </w:r>
      <w:r w:rsidRPr="00670B3D">
        <w:rPr>
          <w:sz w:val="24"/>
          <w:szCs w:val="24"/>
        </w:rPr>
        <w:t xml:space="preserve"> of the difference between change success and failure.</w:t>
      </w:r>
      <w:r w:rsidRPr="00670B3D">
        <w:rPr>
          <w:rFonts w:cs="Arial"/>
          <w:sz w:val="24"/>
          <w:szCs w:val="24"/>
        </w:rPr>
        <w:t xml:space="preserve">   </w:t>
      </w:r>
      <w:r w:rsidRPr="00670B3D">
        <w:rPr>
          <w:rFonts w:cs="Arial"/>
          <w:sz w:val="24"/>
          <w:szCs w:val="24"/>
        </w:rPr>
        <w:br/>
      </w:r>
      <w:r w:rsidR="00421F5F" w:rsidRPr="00670B3D">
        <w:rPr>
          <w:rFonts w:cs="Arial"/>
          <w:sz w:val="24"/>
          <w:szCs w:val="24"/>
        </w:rPr>
        <w:t xml:space="preserve"> </w:t>
      </w:r>
    </w:p>
    <w:p w:rsidR="0012515B" w:rsidRPr="00670B3D" w:rsidRDefault="00643F3E" w:rsidP="0012515B">
      <w:pPr>
        <w:spacing w:after="0" w:line="276" w:lineRule="auto"/>
        <w:rPr>
          <w:sz w:val="24"/>
          <w:szCs w:val="24"/>
        </w:rPr>
      </w:pPr>
      <w:r w:rsidRPr="00670B3D">
        <w:rPr>
          <w:sz w:val="24"/>
          <w:szCs w:val="24"/>
        </w:rPr>
        <w:t xml:space="preserve">Political behaviour refers to behaviours including organisational politics, influence processes, power struggles and conflict in order to gain advantage with winners and losers (Dubrin, 2009). </w:t>
      </w:r>
      <w:r w:rsidR="00E6250B" w:rsidRPr="00670B3D">
        <w:rPr>
          <w:sz w:val="24"/>
          <w:szCs w:val="24"/>
        </w:rPr>
        <w:br/>
      </w:r>
    </w:p>
    <w:p w:rsidR="00E6250B" w:rsidRPr="00670B3D" w:rsidRDefault="00C11948" w:rsidP="00E6250B">
      <w:pPr>
        <w:spacing w:after="0" w:line="276" w:lineRule="auto"/>
        <w:rPr>
          <w:sz w:val="24"/>
          <w:szCs w:val="24"/>
        </w:rPr>
      </w:pPr>
      <w:r w:rsidRPr="00670B3D">
        <w:rPr>
          <w:sz w:val="24"/>
          <w:szCs w:val="24"/>
        </w:rPr>
        <w:t>Rodgers (</w:t>
      </w:r>
      <w:r w:rsidR="00E6250B" w:rsidRPr="00670B3D">
        <w:rPr>
          <w:sz w:val="24"/>
          <w:szCs w:val="24"/>
        </w:rPr>
        <w:t>2008</w:t>
      </w:r>
      <w:r w:rsidRPr="00670B3D">
        <w:rPr>
          <w:sz w:val="24"/>
          <w:szCs w:val="24"/>
        </w:rPr>
        <w:t>)</w:t>
      </w:r>
      <w:r w:rsidR="00E6250B" w:rsidRPr="00670B3D">
        <w:rPr>
          <w:sz w:val="24"/>
          <w:szCs w:val="24"/>
        </w:rPr>
        <w:t xml:space="preserve"> recognises that formal strategies, plans and programmes do not change</w:t>
      </w:r>
      <w:r w:rsidRPr="00670B3D">
        <w:rPr>
          <w:sz w:val="24"/>
          <w:szCs w:val="24"/>
        </w:rPr>
        <w:t>,</w:t>
      </w:r>
      <w:r w:rsidR="00E6250B" w:rsidRPr="00670B3D">
        <w:rPr>
          <w:sz w:val="24"/>
          <w:szCs w:val="24"/>
        </w:rPr>
        <w:t xml:space="preserve"> it is through informal interactions of individuals who play an influential role on the impact of power and politics on an organisation</w:t>
      </w:r>
      <w:r w:rsidR="0024452D">
        <w:rPr>
          <w:sz w:val="24"/>
          <w:szCs w:val="24"/>
        </w:rPr>
        <w:t>’</w:t>
      </w:r>
      <w:r w:rsidR="00E6250B" w:rsidRPr="00670B3D">
        <w:rPr>
          <w:sz w:val="24"/>
          <w:szCs w:val="24"/>
        </w:rPr>
        <w:t xml:space="preserve">s outcome concerning performance and decision making.  Individuals share their experiences and perceptions and evaluate these as they go along in informal coalitions.  For most parts this is done informally throughout the organisation and managers cannot stop this or control it however, they can influence </w:t>
      </w:r>
      <w:r w:rsidR="00E6250B" w:rsidRPr="00670B3D">
        <w:rPr>
          <w:i/>
          <w:sz w:val="24"/>
          <w:szCs w:val="24"/>
        </w:rPr>
        <w:t xml:space="preserve">by reframing communication, thinking culturally, acting politically, building coalitions, embracing paradox </w:t>
      </w:r>
      <w:r w:rsidR="00E6250B" w:rsidRPr="00670B3D">
        <w:rPr>
          <w:sz w:val="24"/>
          <w:szCs w:val="24"/>
        </w:rPr>
        <w:t>and</w:t>
      </w:r>
      <w:r w:rsidR="00E6250B" w:rsidRPr="00670B3D">
        <w:rPr>
          <w:i/>
          <w:sz w:val="24"/>
          <w:szCs w:val="24"/>
        </w:rPr>
        <w:t xml:space="preserve"> providing vision</w:t>
      </w:r>
      <w:r w:rsidR="00E6250B" w:rsidRPr="00670B3D">
        <w:rPr>
          <w:sz w:val="24"/>
          <w:szCs w:val="24"/>
        </w:rPr>
        <w:t>.</w:t>
      </w:r>
    </w:p>
    <w:p w:rsidR="003D6AC4" w:rsidRPr="00670B3D" w:rsidRDefault="003D6AC4" w:rsidP="0012515B">
      <w:pPr>
        <w:spacing w:after="0" w:line="276" w:lineRule="auto"/>
        <w:rPr>
          <w:sz w:val="24"/>
          <w:szCs w:val="24"/>
        </w:rPr>
      </w:pPr>
    </w:p>
    <w:p w:rsidR="0077000F" w:rsidRPr="00670B3D" w:rsidRDefault="00E6250B" w:rsidP="0012515B">
      <w:pPr>
        <w:spacing w:after="0" w:line="276" w:lineRule="auto"/>
        <w:rPr>
          <w:sz w:val="24"/>
          <w:szCs w:val="24"/>
        </w:rPr>
      </w:pPr>
      <w:r w:rsidRPr="00670B3D">
        <w:rPr>
          <w:rFonts w:cs="Arial"/>
          <w:sz w:val="24"/>
          <w:szCs w:val="24"/>
        </w:rPr>
        <w:t>Huczynski and Buchanan</w:t>
      </w:r>
      <w:r w:rsidR="009C76CA" w:rsidRPr="00670B3D">
        <w:rPr>
          <w:rFonts w:cs="Arial"/>
          <w:sz w:val="24"/>
          <w:szCs w:val="24"/>
        </w:rPr>
        <w:t>,</w:t>
      </w:r>
      <w:r w:rsidRPr="00670B3D">
        <w:rPr>
          <w:rFonts w:cs="Arial"/>
          <w:sz w:val="24"/>
          <w:szCs w:val="24"/>
        </w:rPr>
        <w:t xml:space="preserve"> 2010</w:t>
      </w:r>
      <w:r w:rsidR="00661C6F">
        <w:rPr>
          <w:rFonts w:cs="Arial"/>
          <w:sz w:val="24"/>
          <w:szCs w:val="24"/>
        </w:rPr>
        <w:t>, (</w:t>
      </w:r>
      <w:r w:rsidRPr="00670B3D">
        <w:rPr>
          <w:rFonts w:cs="Arial"/>
          <w:sz w:val="24"/>
          <w:szCs w:val="24"/>
        </w:rPr>
        <w:t xml:space="preserve">as cited in Johns and Perkins, 2016, p. 84) highlight power-plays and negative use of political </w:t>
      </w:r>
      <w:r w:rsidRPr="001B6908">
        <w:rPr>
          <w:rFonts w:cs="Arial"/>
          <w:sz w:val="24"/>
          <w:szCs w:val="24"/>
        </w:rPr>
        <w:t xml:space="preserve">activity </w:t>
      </w:r>
      <w:r w:rsidR="00E532A7" w:rsidRPr="001B6908">
        <w:rPr>
          <w:rFonts w:cs="Arial"/>
          <w:sz w:val="24"/>
          <w:szCs w:val="24"/>
        </w:rPr>
        <w:t>which</w:t>
      </w:r>
      <w:r w:rsidR="00C11948" w:rsidRPr="001B6908">
        <w:rPr>
          <w:rFonts w:cs="Arial"/>
          <w:sz w:val="24"/>
          <w:szCs w:val="24"/>
        </w:rPr>
        <w:t xml:space="preserve"> </w:t>
      </w:r>
      <w:r w:rsidRPr="001B6908">
        <w:rPr>
          <w:rFonts w:cs="Arial"/>
          <w:sz w:val="24"/>
          <w:szCs w:val="24"/>
        </w:rPr>
        <w:t>cannot be ignored.</w:t>
      </w:r>
      <w:r w:rsidRPr="00670B3D">
        <w:rPr>
          <w:rFonts w:cs="Arial"/>
          <w:sz w:val="24"/>
          <w:szCs w:val="24"/>
        </w:rPr>
        <w:t xml:space="preserve">  Armstrong and Taylor</w:t>
      </w:r>
      <w:r w:rsidR="00C11948" w:rsidRPr="00670B3D">
        <w:rPr>
          <w:rFonts w:cs="Arial"/>
          <w:sz w:val="24"/>
          <w:szCs w:val="24"/>
        </w:rPr>
        <w:t xml:space="preserve"> (</w:t>
      </w:r>
      <w:r w:rsidRPr="00670B3D">
        <w:rPr>
          <w:rFonts w:cs="Arial"/>
          <w:sz w:val="24"/>
          <w:szCs w:val="24"/>
        </w:rPr>
        <w:t>2017</w:t>
      </w:r>
      <w:r w:rsidR="00C11948" w:rsidRPr="00670B3D">
        <w:rPr>
          <w:rFonts w:cs="Arial"/>
          <w:sz w:val="24"/>
          <w:szCs w:val="24"/>
        </w:rPr>
        <w:t>)</w:t>
      </w:r>
      <w:r w:rsidRPr="00670B3D">
        <w:rPr>
          <w:rFonts w:cs="Arial"/>
          <w:sz w:val="24"/>
          <w:szCs w:val="24"/>
        </w:rPr>
        <w:t xml:space="preserve"> refer to groups exercising power whether directly or indirectly and the use of influencing to achieve results can be misused.  </w:t>
      </w:r>
      <w:r w:rsidRPr="00670B3D">
        <w:rPr>
          <w:sz w:val="24"/>
          <w:szCs w:val="24"/>
        </w:rPr>
        <w:t>HRPs will need to be effective influencers in order to convey th</w:t>
      </w:r>
      <w:r w:rsidR="00E532A7" w:rsidRPr="00670B3D">
        <w:rPr>
          <w:sz w:val="24"/>
          <w:szCs w:val="24"/>
        </w:rPr>
        <w:t>eir knowledge and expertise to managers and s</w:t>
      </w:r>
      <w:r w:rsidRPr="00670B3D">
        <w:rPr>
          <w:sz w:val="24"/>
          <w:szCs w:val="24"/>
        </w:rPr>
        <w:t>upervisors.  Yemm</w:t>
      </w:r>
      <w:r w:rsidR="009C76CA" w:rsidRPr="00670B3D">
        <w:rPr>
          <w:sz w:val="24"/>
          <w:szCs w:val="24"/>
        </w:rPr>
        <w:t>,</w:t>
      </w:r>
      <w:r w:rsidRPr="00670B3D">
        <w:rPr>
          <w:sz w:val="24"/>
          <w:szCs w:val="24"/>
        </w:rPr>
        <w:t xml:space="preserve"> 2008</w:t>
      </w:r>
      <w:r w:rsidR="00661C6F">
        <w:rPr>
          <w:sz w:val="24"/>
          <w:szCs w:val="24"/>
        </w:rPr>
        <w:t>,</w:t>
      </w:r>
      <w:r w:rsidRPr="00670B3D">
        <w:rPr>
          <w:sz w:val="24"/>
          <w:szCs w:val="24"/>
        </w:rPr>
        <w:t xml:space="preserve"> (as citied in Johns and Perkins, 2016, p.84) believe</w:t>
      </w:r>
      <w:r w:rsidR="0024452D">
        <w:rPr>
          <w:sz w:val="24"/>
          <w:szCs w:val="24"/>
        </w:rPr>
        <w:t>s</w:t>
      </w:r>
      <w:r w:rsidRPr="00670B3D">
        <w:rPr>
          <w:sz w:val="24"/>
          <w:szCs w:val="24"/>
        </w:rPr>
        <w:t xml:space="preserve"> influencers display certain attributes to be friendly, to build alliances, have expertise and knowledge, have bargaining skills, have vision and empowerment.  Without creating an open and trusting atmosphere the influencer may be challenged and asked difficult questions to avoid this the influencer must convey their thoughts, listen and communicate to teams and at times bargain and compromise.</w:t>
      </w:r>
      <w:r w:rsidRPr="00670B3D">
        <w:rPr>
          <w:sz w:val="24"/>
          <w:szCs w:val="24"/>
        </w:rPr>
        <w:br/>
      </w:r>
    </w:p>
    <w:p w:rsidR="004D1264" w:rsidRPr="00670B3D" w:rsidRDefault="004D1264" w:rsidP="004D1264">
      <w:pPr>
        <w:spacing w:after="0" w:line="276" w:lineRule="auto"/>
        <w:rPr>
          <w:sz w:val="24"/>
          <w:szCs w:val="24"/>
        </w:rPr>
      </w:pPr>
      <w:r w:rsidRPr="00670B3D">
        <w:rPr>
          <w:sz w:val="24"/>
          <w:szCs w:val="24"/>
        </w:rPr>
        <w:t xml:space="preserve">Thomas (no date) ascertains there are positive and negative political </w:t>
      </w:r>
      <w:r w:rsidR="00FB5DF7" w:rsidRPr="00670B3D">
        <w:rPr>
          <w:sz w:val="24"/>
          <w:szCs w:val="24"/>
        </w:rPr>
        <w:t>behaviours either self-</w:t>
      </w:r>
      <w:r w:rsidRPr="00670B3D">
        <w:rPr>
          <w:sz w:val="24"/>
          <w:szCs w:val="24"/>
        </w:rPr>
        <w:t xml:space="preserve">driven by their own needs and goals or shared organisational goals.  Workplace politics is often </w:t>
      </w:r>
      <w:r w:rsidR="00E532A7" w:rsidRPr="00670B3D">
        <w:rPr>
          <w:sz w:val="24"/>
          <w:szCs w:val="24"/>
        </w:rPr>
        <w:t>viewed as</w:t>
      </w:r>
      <w:r w:rsidRPr="00670B3D">
        <w:rPr>
          <w:sz w:val="24"/>
          <w:szCs w:val="24"/>
        </w:rPr>
        <w:t xml:space="preserve"> toxic.  Armstrong and Taylor (2017) identify in such cases you will see individuals exhort to powers of persuasion to legitimise their actions to their colleagues but self-interest and influencing is foremost in advancing their career at the expense of others.  Politicking can have a negative effect on an organisation and can be taken to excess leading to feuds between emails, people or departmen</w:t>
      </w:r>
      <w:r w:rsidR="00670B3D" w:rsidRPr="00670B3D">
        <w:rPr>
          <w:sz w:val="24"/>
          <w:szCs w:val="24"/>
        </w:rPr>
        <w:t xml:space="preserve">ts which is counterproductive.  </w:t>
      </w:r>
      <w:r w:rsidRPr="00670B3D">
        <w:rPr>
          <w:sz w:val="24"/>
          <w:szCs w:val="24"/>
        </w:rPr>
        <w:t>Dulude (2014) cites a positive approach is to become politically savvy which relates to leadership behaviours and qualities to become an effective leader and strengthen political skills.  Therefore, to build collaborative relationships, to thin</w:t>
      </w:r>
      <w:r w:rsidR="00FB5DF7" w:rsidRPr="00670B3D">
        <w:rPr>
          <w:sz w:val="24"/>
          <w:szCs w:val="24"/>
        </w:rPr>
        <w:t xml:space="preserve">k before you speak keeping </w:t>
      </w:r>
      <w:r w:rsidRPr="00670B3D">
        <w:rPr>
          <w:sz w:val="24"/>
          <w:szCs w:val="24"/>
        </w:rPr>
        <w:t xml:space="preserve">composure, to put people at ease and the use of networking demonstrate skilled interpersonal influence. </w:t>
      </w:r>
    </w:p>
    <w:p w:rsidR="004D1264" w:rsidRPr="00670B3D" w:rsidRDefault="004D1264" w:rsidP="004D1264">
      <w:pPr>
        <w:spacing w:after="0" w:line="276" w:lineRule="auto"/>
        <w:rPr>
          <w:sz w:val="24"/>
          <w:szCs w:val="24"/>
        </w:rPr>
      </w:pPr>
    </w:p>
    <w:p w:rsidR="008E7314" w:rsidRDefault="004D1264" w:rsidP="004D1264">
      <w:pPr>
        <w:spacing w:after="0" w:line="276" w:lineRule="auto"/>
        <w:rPr>
          <w:sz w:val="24"/>
          <w:szCs w:val="24"/>
        </w:rPr>
      </w:pPr>
      <w:r w:rsidRPr="00670B3D">
        <w:rPr>
          <w:sz w:val="24"/>
          <w:szCs w:val="24"/>
        </w:rPr>
        <w:lastRenderedPageBreak/>
        <w:t>Armstrong and Taylor (2017) ascertain knowledge is power therefore HRPs should exercise political sensitivity and liaise with key decision makers in order to ascertain opposition or indifference before making final decisions as those politicking are influencers within the organisation.</w:t>
      </w:r>
    </w:p>
    <w:p w:rsidR="008A4180" w:rsidRDefault="008A4180" w:rsidP="004D1264">
      <w:pPr>
        <w:spacing w:after="0" w:line="276" w:lineRule="auto"/>
        <w:rPr>
          <w:sz w:val="24"/>
          <w:szCs w:val="24"/>
        </w:rPr>
      </w:pPr>
    </w:p>
    <w:p w:rsidR="008E7314" w:rsidRPr="005C2199" w:rsidRDefault="00FB5DF7" w:rsidP="0012515B">
      <w:pPr>
        <w:spacing w:after="0" w:line="276" w:lineRule="auto"/>
        <w:rPr>
          <w:sz w:val="24"/>
          <w:szCs w:val="24"/>
        </w:rPr>
      </w:pPr>
      <w:r>
        <w:rPr>
          <w:sz w:val="24"/>
          <w:szCs w:val="24"/>
        </w:rPr>
        <w:br/>
      </w:r>
    </w:p>
    <w:p w:rsidR="00CE0F5C" w:rsidRPr="005C2199" w:rsidRDefault="00CE0F5C" w:rsidP="00CE0F5C">
      <w:pPr>
        <w:pStyle w:val="ListParagraph"/>
        <w:rPr>
          <w:rFonts w:cs="Arial"/>
          <w:sz w:val="24"/>
          <w:szCs w:val="24"/>
        </w:rPr>
      </w:pPr>
    </w:p>
    <w:p w:rsidR="005C2199" w:rsidRPr="005C2199" w:rsidRDefault="005C2199">
      <w:pPr>
        <w:rPr>
          <w:rFonts w:cs="Arial"/>
          <w:color w:val="58595B"/>
          <w:sz w:val="24"/>
          <w:szCs w:val="24"/>
        </w:rPr>
      </w:pPr>
      <w:r w:rsidRPr="005C2199">
        <w:rPr>
          <w:rFonts w:cs="Arial"/>
          <w:color w:val="58595B"/>
          <w:sz w:val="24"/>
          <w:szCs w:val="24"/>
        </w:rPr>
        <w:br w:type="page"/>
      </w:r>
    </w:p>
    <w:p w:rsidR="00CE0F5C" w:rsidRPr="00631A7B" w:rsidRDefault="00CE0F5C" w:rsidP="00CE0F5C">
      <w:pPr>
        <w:pStyle w:val="ListParagraph"/>
        <w:ind w:left="0"/>
        <w:rPr>
          <w:rFonts w:cs="Arial"/>
          <w:color w:val="58595B"/>
          <w:sz w:val="28"/>
          <w:szCs w:val="28"/>
        </w:rPr>
      </w:pPr>
      <w:r w:rsidRPr="00631A7B">
        <w:rPr>
          <w:rFonts w:cs="Arial"/>
          <w:color w:val="58595B"/>
          <w:sz w:val="28"/>
          <w:szCs w:val="28"/>
        </w:rPr>
        <w:lastRenderedPageBreak/>
        <w:t>Bibliography</w:t>
      </w:r>
    </w:p>
    <w:p w:rsidR="00451F18" w:rsidRDefault="00643F3E" w:rsidP="00AE2406">
      <w:pPr>
        <w:spacing w:after="0" w:line="276" w:lineRule="auto"/>
        <w:rPr>
          <w:rFonts w:cs="Arial"/>
          <w:color w:val="58595B"/>
          <w:sz w:val="24"/>
          <w:szCs w:val="24"/>
        </w:rPr>
      </w:pPr>
      <w:r w:rsidRPr="00631A7B">
        <w:rPr>
          <w:rFonts w:cs="Arial"/>
          <w:color w:val="58595B"/>
          <w:sz w:val="24"/>
          <w:szCs w:val="24"/>
        </w:rPr>
        <w:t>Armst</w:t>
      </w:r>
      <w:r w:rsidR="00165A4D">
        <w:rPr>
          <w:rFonts w:cs="Arial"/>
          <w:color w:val="58595B"/>
          <w:sz w:val="24"/>
          <w:szCs w:val="24"/>
        </w:rPr>
        <w:t>r</w:t>
      </w:r>
      <w:r w:rsidR="00021A92">
        <w:rPr>
          <w:rFonts w:cs="Arial"/>
          <w:color w:val="58595B"/>
          <w:sz w:val="24"/>
          <w:szCs w:val="24"/>
        </w:rPr>
        <w:t>ong, M. and Taylor, S. (2017)</w:t>
      </w:r>
      <w:r w:rsidRPr="00631A7B">
        <w:rPr>
          <w:rFonts w:cs="Arial"/>
          <w:color w:val="58595B"/>
          <w:sz w:val="24"/>
          <w:szCs w:val="24"/>
        </w:rPr>
        <w:t xml:space="preserve"> </w:t>
      </w:r>
      <w:r w:rsidR="00165A4D" w:rsidRPr="00631A7B">
        <w:rPr>
          <w:rFonts w:cs="Arial"/>
          <w:i/>
          <w:color w:val="58595B"/>
          <w:sz w:val="24"/>
          <w:szCs w:val="24"/>
        </w:rPr>
        <w:t>Armstrong’s</w:t>
      </w:r>
      <w:r w:rsidRPr="00631A7B">
        <w:rPr>
          <w:rFonts w:cs="Arial"/>
          <w:i/>
          <w:color w:val="58595B"/>
          <w:sz w:val="24"/>
          <w:szCs w:val="24"/>
        </w:rPr>
        <w:t xml:space="preserve"> Handbook of Human Resource Management Practice.</w:t>
      </w:r>
      <w:r w:rsidRPr="00631A7B">
        <w:rPr>
          <w:rFonts w:cs="Arial"/>
          <w:color w:val="58595B"/>
          <w:sz w:val="24"/>
          <w:szCs w:val="24"/>
        </w:rPr>
        <w:t xml:space="preserve">  (14</w:t>
      </w:r>
      <w:r w:rsidRPr="00631A7B">
        <w:rPr>
          <w:rFonts w:cs="Arial"/>
          <w:color w:val="58595B"/>
          <w:sz w:val="24"/>
          <w:szCs w:val="24"/>
          <w:vertAlign w:val="superscript"/>
        </w:rPr>
        <w:t>th</w:t>
      </w:r>
      <w:r w:rsidRPr="00631A7B">
        <w:rPr>
          <w:rFonts w:cs="Arial"/>
          <w:color w:val="58595B"/>
          <w:sz w:val="24"/>
          <w:szCs w:val="24"/>
        </w:rPr>
        <w:t xml:space="preserve"> edn).  </w:t>
      </w:r>
      <w:r w:rsidR="00451F18">
        <w:rPr>
          <w:rFonts w:cs="Arial"/>
          <w:color w:val="58595B"/>
          <w:sz w:val="24"/>
          <w:szCs w:val="24"/>
        </w:rPr>
        <w:t>London: Kogan Page</w:t>
      </w:r>
    </w:p>
    <w:p w:rsidR="00451F18" w:rsidRDefault="00451F18" w:rsidP="00AE2406">
      <w:pPr>
        <w:spacing w:after="0" w:line="276" w:lineRule="auto"/>
        <w:rPr>
          <w:rFonts w:cs="Arial"/>
          <w:color w:val="58595B"/>
          <w:sz w:val="24"/>
          <w:szCs w:val="24"/>
        </w:rPr>
      </w:pPr>
    </w:p>
    <w:p w:rsidR="00643F3E" w:rsidRPr="00631A7B" w:rsidRDefault="003B6A42" w:rsidP="00AE2406">
      <w:pPr>
        <w:spacing w:after="0" w:line="276" w:lineRule="auto"/>
        <w:rPr>
          <w:rFonts w:cs="Arial"/>
          <w:color w:val="58595B"/>
          <w:sz w:val="24"/>
          <w:szCs w:val="24"/>
        </w:rPr>
      </w:pPr>
      <w:r>
        <w:rPr>
          <w:rFonts w:cs="Arial"/>
          <w:color w:val="58595B"/>
          <w:sz w:val="24"/>
          <w:szCs w:val="24"/>
        </w:rPr>
        <w:t>Dubrin, A. J. (2009)</w:t>
      </w:r>
      <w:r w:rsidR="00643F3E" w:rsidRPr="00631A7B">
        <w:rPr>
          <w:rFonts w:cs="Arial"/>
          <w:color w:val="58595B"/>
          <w:sz w:val="24"/>
          <w:szCs w:val="24"/>
        </w:rPr>
        <w:t xml:space="preserve"> </w:t>
      </w:r>
      <w:r w:rsidR="00643F3E" w:rsidRPr="00631A7B">
        <w:rPr>
          <w:rFonts w:cs="Arial"/>
          <w:i/>
          <w:color w:val="58595B"/>
          <w:sz w:val="24"/>
          <w:szCs w:val="24"/>
        </w:rPr>
        <w:t xml:space="preserve">Political Behaviour in Organizations.  </w:t>
      </w:r>
      <w:r w:rsidR="00643F3E" w:rsidRPr="00631A7B">
        <w:rPr>
          <w:rFonts w:cs="Arial"/>
          <w:color w:val="58595B"/>
          <w:sz w:val="24"/>
          <w:szCs w:val="24"/>
        </w:rPr>
        <w:br/>
      </w:r>
      <w:r w:rsidR="002C6904">
        <w:rPr>
          <w:rFonts w:cs="Arial"/>
          <w:color w:val="58595B"/>
          <w:sz w:val="24"/>
          <w:szCs w:val="24"/>
        </w:rPr>
        <w:t>London</w:t>
      </w:r>
      <w:r w:rsidR="00643F3E" w:rsidRPr="00631A7B">
        <w:rPr>
          <w:rFonts w:cs="Arial"/>
          <w:color w:val="58595B"/>
          <w:sz w:val="24"/>
          <w:szCs w:val="24"/>
        </w:rPr>
        <w:t>: Sage Publication, Inc.</w:t>
      </w:r>
      <w:r w:rsidR="00AE2406" w:rsidRPr="00631A7B">
        <w:rPr>
          <w:rFonts w:cs="Arial"/>
          <w:color w:val="58595B"/>
          <w:sz w:val="24"/>
          <w:szCs w:val="24"/>
        </w:rPr>
        <w:br/>
      </w:r>
      <w:r w:rsidR="00AE2406" w:rsidRPr="00631A7B">
        <w:rPr>
          <w:rFonts w:cs="Arial"/>
          <w:color w:val="58595B"/>
          <w:sz w:val="24"/>
          <w:szCs w:val="24"/>
        </w:rPr>
        <w:br/>
      </w:r>
      <w:r w:rsidR="0077118A" w:rsidRPr="00631A7B">
        <w:rPr>
          <w:rFonts w:cs="Arial"/>
          <w:color w:val="58595B"/>
          <w:sz w:val="24"/>
          <w:szCs w:val="24"/>
        </w:rPr>
        <w:t>Duhi</w:t>
      </w:r>
      <w:r>
        <w:rPr>
          <w:rFonts w:cs="Arial"/>
          <w:color w:val="58595B"/>
          <w:sz w:val="24"/>
          <w:szCs w:val="24"/>
        </w:rPr>
        <w:t>gg, C. (2016)</w:t>
      </w:r>
      <w:r w:rsidR="0077118A" w:rsidRPr="00631A7B">
        <w:rPr>
          <w:rFonts w:cs="Arial"/>
          <w:color w:val="58595B"/>
          <w:sz w:val="24"/>
          <w:szCs w:val="24"/>
        </w:rPr>
        <w:t xml:space="preserve"> </w:t>
      </w:r>
      <w:r w:rsidR="00AE2406" w:rsidRPr="00631A7B">
        <w:rPr>
          <w:rFonts w:cs="Arial"/>
          <w:i/>
          <w:color w:val="58595B"/>
          <w:sz w:val="24"/>
          <w:szCs w:val="24"/>
        </w:rPr>
        <w:t>What Google Learned From Its Quest to Build the Perfect Team</w:t>
      </w:r>
      <w:r w:rsidR="00AE2406" w:rsidRPr="00631A7B">
        <w:rPr>
          <w:rFonts w:cs="Arial"/>
          <w:i/>
          <w:color w:val="58595B"/>
          <w:sz w:val="24"/>
          <w:szCs w:val="24"/>
        </w:rPr>
        <w:br/>
      </w:r>
      <w:r w:rsidR="00AE2406" w:rsidRPr="00631A7B">
        <w:rPr>
          <w:rFonts w:cs="Arial"/>
          <w:color w:val="58595B"/>
          <w:sz w:val="24"/>
          <w:szCs w:val="24"/>
        </w:rPr>
        <w:t xml:space="preserve">Available at: </w:t>
      </w:r>
      <w:hyperlink r:id="rId10" w:history="1">
        <w:r w:rsidR="00AE2406" w:rsidRPr="00631A7B">
          <w:rPr>
            <w:rStyle w:val="Hyperlink"/>
            <w:rFonts w:cs="Arial"/>
            <w:color w:val="58595B"/>
            <w:sz w:val="24"/>
            <w:szCs w:val="24"/>
          </w:rPr>
          <w:t>https://www.nytimes.com/2016/02/28/magazine/what-google-learned-from-its-quest-to-build-the-perfect-team.html</w:t>
        </w:r>
      </w:hyperlink>
    </w:p>
    <w:p w:rsidR="009F0270" w:rsidRPr="00631A7B" w:rsidRDefault="003B6A42" w:rsidP="009F0270">
      <w:pPr>
        <w:spacing w:after="0" w:line="276" w:lineRule="auto"/>
        <w:rPr>
          <w:rFonts w:cs="Arial"/>
          <w:color w:val="58595B"/>
          <w:sz w:val="24"/>
          <w:szCs w:val="24"/>
        </w:rPr>
      </w:pPr>
      <w:r>
        <w:rPr>
          <w:rFonts w:cs="Arial"/>
          <w:color w:val="58595B"/>
          <w:sz w:val="24"/>
          <w:szCs w:val="24"/>
        </w:rPr>
        <w:t xml:space="preserve">(Accessed: </w:t>
      </w:r>
      <w:r w:rsidR="00AE2406" w:rsidRPr="00631A7B">
        <w:rPr>
          <w:rFonts w:cs="Arial"/>
          <w:color w:val="58595B"/>
          <w:sz w:val="24"/>
          <w:szCs w:val="24"/>
        </w:rPr>
        <w:t>9th November 2018).</w:t>
      </w:r>
      <w:r>
        <w:rPr>
          <w:rFonts w:cs="Arial"/>
          <w:color w:val="58595B"/>
          <w:sz w:val="24"/>
          <w:szCs w:val="24"/>
        </w:rPr>
        <w:br/>
      </w:r>
      <w:r>
        <w:rPr>
          <w:rFonts w:cs="Arial"/>
          <w:color w:val="58595B"/>
          <w:sz w:val="24"/>
          <w:szCs w:val="24"/>
        </w:rPr>
        <w:br/>
        <w:t>Dulude, M.  PH.D. (2014)</w:t>
      </w:r>
      <w:r w:rsidR="009F0270" w:rsidRPr="00631A7B">
        <w:rPr>
          <w:rFonts w:cs="Arial"/>
          <w:color w:val="58595B"/>
          <w:sz w:val="24"/>
          <w:szCs w:val="24"/>
        </w:rPr>
        <w:t xml:space="preserve"> </w:t>
      </w:r>
      <w:r w:rsidR="009F0270" w:rsidRPr="00631A7B">
        <w:rPr>
          <w:rFonts w:cs="Arial"/>
          <w:i/>
          <w:color w:val="58595B"/>
          <w:sz w:val="24"/>
          <w:szCs w:val="24"/>
        </w:rPr>
        <w:t>Office Politics: Positive, Negative, or Neutral?</w:t>
      </w:r>
      <w:r w:rsidR="009F0270" w:rsidRPr="00631A7B">
        <w:rPr>
          <w:rFonts w:cs="Arial"/>
          <w:i/>
          <w:color w:val="58595B"/>
          <w:sz w:val="24"/>
          <w:szCs w:val="24"/>
        </w:rPr>
        <w:br/>
      </w:r>
      <w:r w:rsidR="009F0270" w:rsidRPr="00631A7B">
        <w:rPr>
          <w:rFonts w:cs="Arial"/>
          <w:color w:val="58595B"/>
          <w:sz w:val="24"/>
          <w:szCs w:val="24"/>
        </w:rPr>
        <w:t xml:space="preserve">Available at: </w:t>
      </w:r>
      <w:r w:rsidR="009F0270" w:rsidRPr="00631A7B">
        <w:rPr>
          <w:color w:val="58595B"/>
          <w:sz w:val="24"/>
          <w:szCs w:val="24"/>
        </w:rPr>
        <w:t>https://www.linkedin.com/pulse/20140825130503-354959-office-politics-positive-negative-or-neutral/</w:t>
      </w:r>
      <w:hyperlink r:id="rId11" w:history="1"/>
    </w:p>
    <w:p w:rsidR="009F0270" w:rsidRPr="00631A7B" w:rsidRDefault="003B6A42" w:rsidP="009F0270">
      <w:pPr>
        <w:spacing w:after="0" w:line="276" w:lineRule="auto"/>
        <w:rPr>
          <w:rFonts w:cs="Arial"/>
          <w:color w:val="58595B"/>
          <w:sz w:val="24"/>
          <w:szCs w:val="24"/>
        </w:rPr>
      </w:pPr>
      <w:r>
        <w:rPr>
          <w:rFonts w:cs="Arial"/>
          <w:color w:val="58595B"/>
          <w:sz w:val="24"/>
          <w:szCs w:val="24"/>
        </w:rPr>
        <w:t xml:space="preserve">(Accessed: </w:t>
      </w:r>
      <w:r w:rsidR="009F0270" w:rsidRPr="00631A7B">
        <w:rPr>
          <w:rFonts w:cs="Arial"/>
          <w:color w:val="58595B"/>
          <w:sz w:val="24"/>
          <w:szCs w:val="24"/>
        </w:rPr>
        <w:t>12</w:t>
      </w:r>
      <w:r w:rsidR="009F0270" w:rsidRPr="00631A7B">
        <w:rPr>
          <w:rFonts w:cs="Arial"/>
          <w:color w:val="58595B"/>
          <w:sz w:val="24"/>
          <w:szCs w:val="24"/>
          <w:vertAlign w:val="superscript"/>
        </w:rPr>
        <w:t>th</w:t>
      </w:r>
      <w:r w:rsidR="009F0270" w:rsidRPr="00631A7B">
        <w:rPr>
          <w:rFonts w:cs="Arial"/>
          <w:color w:val="58595B"/>
          <w:sz w:val="24"/>
          <w:szCs w:val="24"/>
        </w:rPr>
        <w:t xml:space="preserve"> November 2018).</w:t>
      </w:r>
    </w:p>
    <w:p w:rsidR="005C2199" w:rsidRPr="00451F18" w:rsidRDefault="00AE2406" w:rsidP="00451F18">
      <w:pPr>
        <w:spacing w:line="276" w:lineRule="auto"/>
        <w:rPr>
          <w:b/>
          <w:color w:val="58595B"/>
          <w:sz w:val="24"/>
          <w:szCs w:val="24"/>
        </w:rPr>
      </w:pPr>
      <w:r w:rsidRPr="00631A7B">
        <w:rPr>
          <w:rFonts w:cs="Arial"/>
          <w:color w:val="58595B"/>
          <w:sz w:val="24"/>
          <w:szCs w:val="24"/>
        </w:rPr>
        <w:br/>
        <w:t>Jo</w:t>
      </w:r>
      <w:r w:rsidR="003B6A42">
        <w:rPr>
          <w:rFonts w:cs="Arial"/>
          <w:color w:val="58595B"/>
          <w:sz w:val="24"/>
          <w:szCs w:val="24"/>
        </w:rPr>
        <w:t>hns, T. and Perkins, G. (2016)</w:t>
      </w:r>
      <w:r w:rsidRPr="00631A7B">
        <w:rPr>
          <w:rFonts w:cs="Arial"/>
          <w:color w:val="58595B"/>
          <w:sz w:val="24"/>
          <w:szCs w:val="24"/>
        </w:rPr>
        <w:t xml:space="preserve"> </w:t>
      </w:r>
      <w:r w:rsidR="00547933">
        <w:rPr>
          <w:rFonts w:cs="Arial"/>
          <w:color w:val="58595B"/>
          <w:sz w:val="24"/>
          <w:szCs w:val="24"/>
        </w:rPr>
        <w:t xml:space="preserve">‘Developing Professional Practice’, in Taylor, S. and Woodhams, C. (ed.) </w:t>
      </w:r>
      <w:r w:rsidRPr="00631A7B">
        <w:rPr>
          <w:rFonts w:cs="Arial"/>
          <w:i/>
          <w:color w:val="58595B"/>
          <w:sz w:val="24"/>
          <w:szCs w:val="24"/>
        </w:rPr>
        <w:t>Studying Human Resource Management.</w:t>
      </w:r>
      <w:r w:rsidRPr="00631A7B">
        <w:rPr>
          <w:rFonts w:cs="Arial"/>
          <w:color w:val="58595B"/>
          <w:sz w:val="24"/>
          <w:szCs w:val="24"/>
        </w:rPr>
        <w:t xml:space="preserve">  (2</w:t>
      </w:r>
      <w:r w:rsidRPr="00631A7B">
        <w:rPr>
          <w:rFonts w:cs="Arial"/>
          <w:color w:val="58595B"/>
          <w:sz w:val="24"/>
          <w:szCs w:val="24"/>
          <w:vertAlign w:val="superscript"/>
        </w:rPr>
        <w:t>nd</w:t>
      </w:r>
      <w:r w:rsidRPr="00631A7B">
        <w:rPr>
          <w:rFonts w:cs="Arial"/>
          <w:color w:val="58595B"/>
          <w:sz w:val="24"/>
          <w:szCs w:val="24"/>
        </w:rPr>
        <w:t xml:space="preserve"> edn). London: CIPD</w:t>
      </w:r>
    </w:p>
    <w:p w:rsidR="00451F18" w:rsidRPr="009A26BF" w:rsidRDefault="00547933" w:rsidP="00643F3E">
      <w:pPr>
        <w:spacing w:after="0" w:line="276" w:lineRule="auto"/>
        <w:rPr>
          <w:color w:val="58595B"/>
          <w:sz w:val="24"/>
          <w:szCs w:val="24"/>
          <w:shd w:val="clear" w:color="auto" w:fill="FFFFFF"/>
        </w:rPr>
      </w:pPr>
      <w:r>
        <w:rPr>
          <w:color w:val="58595B"/>
          <w:sz w:val="24"/>
          <w:szCs w:val="24"/>
          <w:shd w:val="clear" w:color="auto" w:fill="FFFFFF"/>
        </w:rPr>
        <w:t>Lacerenza, C., Mar</w:t>
      </w:r>
      <w:r w:rsidR="009A26BF">
        <w:rPr>
          <w:color w:val="58595B"/>
          <w:sz w:val="24"/>
          <w:szCs w:val="24"/>
          <w:shd w:val="clear" w:color="auto" w:fill="FFFFFF"/>
        </w:rPr>
        <w:t>low, S., Tannenbaum, S. and Salas, E. (2018) ‘</w:t>
      </w:r>
      <w:r w:rsidR="009A26BF">
        <w:rPr>
          <w:i/>
          <w:color w:val="58595B"/>
          <w:sz w:val="24"/>
          <w:szCs w:val="24"/>
          <w:shd w:val="clear" w:color="auto" w:fill="FFFFFF"/>
        </w:rPr>
        <w:t xml:space="preserve">Team Development Interventions: Evidence-Based Approaches for Improving Teamwork.’ American Psychologist. </w:t>
      </w:r>
      <w:r w:rsidR="009A26BF">
        <w:rPr>
          <w:color w:val="58595B"/>
          <w:sz w:val="24"/>
          <w:szCs w:val="24"/>
          <w:shd w:val="clear" w:color="auto" w:fill="FFFFFF"/>
        </w:rPr>
        <w:t>Vol.73, No 4, 517-531</w:t>
      </w:r>
    </w:p>
    <w:p w:rsidR="00E14854" w:rsidRDefault="00E14854" w:rsidP="00643F3E">
      <w:pPr>
        <w:spacing w:after="0" w:line="276" w:lineRule="auto"/>
        <w:rPr>
          <w:color w:val="58595B"/>
          <w:sz w:val="24"/>
          <w:szCs w:val="24"/>
          <w:shd w:val="clear" w:color="auto" w:fill="FFFFFF"/>
        </w:rPr>
      </w:pPr>
    </w:p>
    <w:p w:rsidR="00547933" w:rsidRDefault="005C2199" w:rsidP="00643F3E">
      <w:pPr>
        <w:spacing w:after="0" w:line="276" w:lineRule="auto"/>
        <w:rPr>
          <w:i/>
          <w:color w:val="58595B"/>
          <w:sz w:val="24"/>
          <w:szCs w:val="24"/>
          <w:shd w:val="clear" w:color="auto" w:fill="FFFFFF"/>
        </w:rPr>
      </w:pPr>
      <w:r w:rsidRPr="00631A7B">
        <w:rPr>
          <w:color w:val="58595B"/>
          <w:sz w:val="24"/>
          <w:szCs w:val="24"/>
          <w:shd w:val="clear" w:color="auto" w:fill="FFFFFF"/>
        </w:rPr>
        <w:t xml:space="preserve">Miller, T. (2014) </w:t>
      </w:r>
      <w:r w:rsidR="00E013E0">
        <w:rPr>
          <w:color w:val="58595B"/>
          <w:sz w:val="24"/>
          <w:szCs w:val="24"/>
          <w:shd w:val="clear" w:color="auto" w:fill="FFFFFF"/>
        </w:rPr>
        <w:t>‘</w:t>
      </w:r>
      <w:r w:rsidRPr="00631A7B">
        <w:rPr>
          <w:i/>
          <w:color w:val="58595B"/>
          <w:sz w:val="24"/>
          <w:szCs w:val="24"/>
          <w:shd w:val="clear" w:color="auto" w:fill="FFFFFF"/>
        </w:rPr>
        <w:t>Engaging leadership</w:t>
      </w:r>
      <w:r w:rsidR="00E013E0">
        <w:rPr>
          <w:i/>
          <w:color w:val="58595B"/>
          <w:sz w:val="24"/>
          <w:szCs w:val="24"/>
          <w:shd w:val="clear" w:color="auto" w:fill="FFFFFF"/>
        </w:rPr>
        <w:t>.’ Training Journal.</w:t>
      </w:r>
      <w:r w:rsidR="00E013E0">
        <w:rPr>
          <w:color w:val="58595B"/>
          <w:sz w:val="24"/>
          <w:szCs w:val="24"/>
          <w:shd w:val="clear" w:color="auto" w:fill="FFFFFF"/>
        </w:rPr>
        <w:t xml:space="preserve"> May 2014, 22-27</w:t>
      </w:r>
    </w:p>
    <w:p w:rsidR="00547933" w:rsidRDefault="00547933" w:rsidP="00643F3E">
      <w:pPr>
        <w:spacing w:after="0" w:line="276" w:lineRule="auto"/>
        <w:rPr>
          <w:i/>
          <w:color w:val="58595B"/>
          <w:sz w:val="24"/>
          <w:szCs w:val="24"/>
          <w:shd w:val="clear" w:color="auto" w:fill="FFFFFF"/>
        </w:rPr>
      </w:pPr>
    </w:p>
    <w:p w:rsidR="00547933" w:rsidRDefault="00643F3E" w:rsidP="00643F3E">
      <w:pPr>
        <w:spacing w:after="0" w:line="276" w:lineRule="auto"/>
        <w:rPr>
          <w:rFonts w:cs="Arial"/>
          <w:color w:val="58595B"/>
          <w:sz w:val="24"/>
          <w:szCs w:val="24"/>
        </w:rPr>
      </w:pPr>
      <w:r w:rsidRPr="00631A7B">
        <w:rPr>
          <w:color w:val="58595B"/>
          <w:sz w:val="24"/>
          <w:szCs w:val="24"/>
          <w:shd w:val="clear" w:color="auto" w:fill="FFFFFF"/>
        </w:rPr>
        <w:t>M</w:t>
      </w:r>
      <w:r w:rsidR="0077118A" w:rsidRPr="00631A7B">
        <w:rPr>
          <w:color w:val="58595B"/>
          <w:sz w:val="24"/>
          <w:szCs w:val="24"/>
          <w:shd w:val="clear" w:color="auto" w:fill="FFFFFF"/>
        </w:rPr>
        <w:t>ohanty</w:t>
      </w:r>
      <w:r w:rsidRPr="00631A7B">
        <w:rPr>
          <w:color w:val="58595B"/>
          <w:sz w:val="24"/>
          <w:szCs w:val="24"/>
          <w:shd w:val="clear" w:color="auto" w:fill="FFFFFF"/>
        </w:rPr>
        <w:t xml:space="preserve">, A. and </w:t>
      </w:r>
      <w:proofErr w:type="spellStart"/>
      <w:r w:rsidR="0077118A" w:rsidRPr="00631A7B">
        <w:rPr>
          <w:color w:val="58595B"/>
          <w:sz w:val="24"/>
          <w:szCs w:val="24"/>
          <w:shd w:val="clear" w:color="auto" w:fill="FFFFFF"/>
        </w:rPr>
        <w:t>Mohanty</w:t>
      </w:r>
      <w:proofErr w:type="spellEnd"/>
      <w:r w:rsidR="0077118A" w:rsidRPr="00631A7B">
        <w:rPr>
          <w:color w:val="58595B"/>
          <w:sz w:val="24"/>
          <w:szCs w:val="24"/>
          <w:shd w:val="clear" w:color="auto" w:fill="FFFFFF"/>
        </w:rPr>
        <w:t>,</w:t>
      </w:r>
      <w:r w:rsidRPr="00631A7B">
        <w:rPr>
          <w:color w:val="58595B"/>
          <w:sz w:val="24"/>
          <w:szCs w:val="24"/>
          <w:shd w:val="clear" w:color="auto" w:fill="FFFFFF"/>
        </w:rPr>
        <w:t xml:space="preserve"> S. </w:t>
      </w:r>
      <w:r w:rsidR="00C13774">
        <w:rPr>
          <w:color w:val="58595B"/>
          <w:sz w:val="24"/>
          <w:szCs w:val="24"/>
          <w:shd w:val="clear" w:color="auto" w:fill="FFFFFF"/>
        </w:rPr>
        <w:t>(</w:t>
      </w:r>
      <w:r w:rsidRPr="00631A7B">
        <w:rPr>
          <w:color w:val="58595B"/>
          <w:sz w:val="24"/>
          <w:szCs w:val="24"/>
          <w:shd w:val="clear" w:color="auto" w:fill="FFFFFF"/>
        </w:rPr>
        <w:t>2018</w:t>
      </w:r>
      <w:r w:rsidR="00C13774">
        <w:rPr>
          <w:color w:val="58595B"/>
          <w:sz w:val="24"/>
          <w:szCs w:val="24"/>
          <w:shd w:val="clear" w:color="auto" w:fill="FFFFFF"/>
        </w:rPr>
        <w:t>)</w:t>
      </w:r>
      <w:r w:rsidRPr="00631A7B">
        <w:rPr>
          <w:color w:val="58595B"/>
          <w:sz w:val="24"/>
          <w:szCs w:val="24"/>
          <w:shd w:val="clear" w:color="auto" w:fill="FFFFFF"/>
        </w:rPr>
        <w:t xml:space="preserve"> </w:t>
      </w:r>
      <w:r w:rsidRPr="00631A7B">
        <w:rPr>
          <w:i/>
          <w:color w:val="58595B"/>
          <w:sz w:val="24"/>
          <w:szCs w:val="24"/>
          <w:shd w:val="clear" w:color="auto" w:fill="FFFFFF"/>
        </w:rPr>
        <w:t>T</w:t>
      </w:r>
      <w:r w:rsidR="00547933">
        <w:rPr>
          <w:i/>
          <w:color w:val="58595B"/>
          <w:sz w:val="24"/>
          <w:szCs w:val="24"/>
          <w:shd w:val="clear" w:color="auto" w:fill="FFFFFF"/>
        </w:rPr>
        <w:t>he</w:t>
      </w:r>
      <w:r w:rsidRPr="00631A7B">
        <w:rPr>
          <w:i/>
          <w:color w:val="58595B"/>
          <w:sz w:val="24"/>
          <w:szCs w:val="24"/>
          <w:shd w:val="clear" w:color="auto" w:fill="FFFFFF"/>
        </w:rPr>
        <w:t xml:space="preserve"> I</w:t>
      </w:r>
      <w:r w:rsidR="00547933">
        <w:rPr>
          <w:i/>
          <w:color w:val="58595B"/>
          <w:sz w:val="24"/>
          <w:szCs w:val="24"/>
          <w:shd w:val="clear" w:color="auto" w:fill="FFFFFF"/>
        </w:rPr>
        <w:t>mpact of</w:t>
      </w:r>
      <w:r w:rsidRPr="00631A7B">
        <w:rPr>
          <w:i/>
          <w:color w:val="58595B"/>
          <w:sz w:val="24"/>
          <w:szCs w:val="24"/>
          <w:shd w:val="clear" w:color="auto" w:fill="FFFFFF"/>
        </w:rPr>
        <w:t xml:space="preserve"> </w:t>
      </w:r>
      <w:r w:rsidR="00547933" w:rsidRPr="00631A7B">
        <w:rPr>
          <w:i/>
          <w:color w:val="58595B"/>
          <w:sz w:val="24"/>
          <w:szCs w:val="24"/>
          <w:shd w:val="clear" w:color="auto" w:fill="FFFFFF"/>
        </w:rPr>
        <w:t>C</w:t>
      </w:r>
      <w:r w:rsidR="00547933">
        <w:rPr>
          <w:i/>
          <w:color w:val="58595B"/>
          <w:sz w:val="24"/>
          <w:szCs w:val="24"/>
          <w:shd w:val="clear" w:color="auto" w:fill="FFFFFF"/>
        </w:rPr>
        <w:t>ommunication and Group</w:t>
      </w:r>
      <w:r w:rsidRPr="00631A7B">
        <w:rPr>
          <w:i/>
          <w:color w:val="58595B"/>
          <w:sz w:val="24"/>
          <w:szCs w:val="24"/>
          <w:shd w:val="clear" w:color="auto" w:fill="FFFFFF"/>
        </w:rPr>
        <w:t xml:space="preserve"> D</w:t>
      </w:r>
      <w:r w:rsidR="00547933">
        <w:rPr>
          <w:i/>
          <w:color w:val="58595B"/>
          <w:sz w:val="24"/>
          <w:szCs w:val="24"/>
          <w:shd w:val="clear" w:color="auto" w:fill="FFFFFF"/>
        </w:rPr>
        <w:t>ynamics on</w:t>
      </w:r>
      <w:r w:rsidRPr="00631A7B">
        <w:rPr>
          <w:i/>
          <w:color w:val="58595B"/>
          <w:sz w:val="24"/>
          <w:szCs w:val="24"/>
          <w:shd w:val="clear" w:color="auto" w:fill="FFFFFF"/>
        </w:rPr>
        <w:t xml:space="preserve"> T</w:t>
      </w:r>
      <w:r w:rsidR="00547933">
        <w:rPr>
          <w:i/>
          <w:color w:val="58595B"/>
          <w:sz w:val="24"/>
          <w:szCs w:val="24"/>
          <w:shd w:val="clear" w:color="auto" w:fill="FFFFFF"/>
        </w:rPr>
        <w:t xml:space="preserve">eamwork Effectiveness: The Case of Service Sector Organisations. </w:t>
      </w:r>
      <w:r w:rsidRPr="00631A7B">
        <w:rPr>
          <w:i/>
          <w:iCs/>
          <w:color w:val="58595B"/>
          <w:sz w:val="24"/>
          <w:szCs w:val="24"/>
          <w:shd w:val="clear" w:color="auto" w:fill="FFFFFF"/>
        </w:rPr>
        <w:t>Academy of Strategic Management Journal, </w:t>
      </w:r>
      <w:r w:rsidRPr="003B6A42">
        <w:rPr>
          <w:bCs/>
          <w:color w:val="58595B"/>
          <w:sz w:val="24"/>
          <w:szCs w:val="24"/>
          <w:shd w:val="clear" w:color="auto" w:fill="FFFFFF"/>
        </w:rPr>
        <w:t>17</w:t>
      </w:r>
      <w:r w:rsidRPr="00631A7B">
        <w:rPr>
          <w:color w:val="58595B"/>
          <w:sz w:val="24"/>
          <w:szCs w:val="24"/>
          <w:shd w:val="clear" w:color="auto" w:fill="FFFFFF"/>
        </w:rPr>
        <w:t>(4), pp. 1-14.</w:t>
      </w:r>
      <w:r w:rsidRPr="00631A7B">
        <w:rPr>
          <w:color w:val="58595B"/>
          <w:sz w:val="24"/>
          <w:szCs w:val="24"/>
          <w:shd w:val="clear" w:color="auto" w:fill="FFFFFF"/>
        </w:rPr>
        <w:br/>
      </w:r>
      <w:r w:rsidRPr="00631A7B">
        <w:rPr>
          <w:color w:val="58595B"/>
          <w:sz w:val="24"/>
          <w:szCs w:val="24"/>
          <w:shd w:val="clear" w:color="auto" w:fill="FFFFFF"/>
        </w:rPr>
        <w:br/>
      </w:r>
      <w:r w:rsidR="003B6A42">
        <w:rPr>
          <w:rFonts w:cs="Arial"/>
          <w:color w:val="58595B"/>
          <w:sz w:val="24"/>
          <w:szCs w:val="24"/>
        </w:rPr>
        <w:t>Mullins, L. J. (2006)</w:t>
      </w:r>
      <w:r w:rsidRPr="00631A7B">
        <w:rPr>
          <w:rFonts w:cs="Arial"/>
          <w:color w:val="58595B"/>
          <w:sz w:val="24"/>
          <w:szCs w:val="24"/>
        </w:rPr>
        <w:t xml:space="preserve"> </w:t>
      </w:r>
      <w:r w:rsidRPr="00631A7B">
        <w:rPr>
          <w:rFonts w:cs="Arial"/>
          <w:i/>
          <w:color w:val="58595B"/>
          <w:sz w:val="24"/>
          <w:szCs w:val="24"/>
        </w:rPr>
        <w:t>Essentials of Organisational Behaviour</w:t>
      </w:r>
      <w:r w:rsidRPr="00631A7B">
        <w:rPr>
          <w:rFonts w:cs="Arial"/>
          <w:color w:val="58595B"/>
          <w:sz w:val="24"/>
          <w:szCs w:val="24"/>
        </w:rPr>
        <w:t xml:space="preserve">.  </w:t>
      </w:r>
    </w:p>
    <w:p w:rsidR="00547933" w:rsidRDefault="00643F3E" w:rsidP="00643F3E">
      <w:pPr>
        <w:spacing w:after="0" w:line="276" w:lineRule="auto"/>
        <w:rPr>
          <w:rFonts w:cs="Arial"/>
          <w:i/>
          <w:color w:val="58595B"/>
          <w:sz w:val="24"/>
          <w:szCs w:val="24"/>
        </w:rPr>
      </w:pPr>
      <w:r w:rsidRPr="00631A7B">
        <w:rPr>
          <w:rFonts w:cs="Arial"/>
          <w:color w:val="58595B"/>
          <w:sz w:val="24"/>
          <w:szCs w:val="24"/>
        </w:rPr>
        <w:t>England: Pearson Education Limited.</w:t>
      </w:r>
      <w:r w:rsidRPr="00631A7B">
        <w:rPr>
          <w:rFonts w:cs="Arial"/>
          <w:color w:val="58595B"/>
          <w:sz w:val="24"/>
          <w:szCs w:val="24"/>
        </w:rPr>
        <w:br/>
      </w:r>
      <w:r w:rsidRPr="00631A7B">
        <w:rPr>
          <w:rFonts w:cs="Arial"/>
          <w:color w:val="58595B"/>
          <w:sz w:val="24"/>
          <w:szCs w:val="24"/>
        </w:rPr>
        <w:br/>
        <w:t xml:space="preserve">Mullins, L. and Christy, G.  (2013) </w:t>
      </w:r>
      <w:r w:rsidRPr="00631A7B">
        <w:rPr>
          <w:rFonts w:cs="Arial"/>
          <w:i/>
          <w:color w:val="58595B"/>
          <w:sz w:val="24"/>
          <w:szCs w:val="24"/>
        </w:rPr>
        <w:t xml:space="preserve">Management and Organisational Behaviour.  </w:t>
      </w:r>
    </w:p>
    <w:p w:rsidR="00451F18" w:rsidRPr="00547933" w:rsidRDefault="00643F3E" w:rsidP="00643F3E">
      <w:pPr>
        <w:spacing w:after="0" w:line="276" w:lineRule="auto"/>
        <w:rPr>
          <w:i/>
          <w:color w:val="58595B"/>
          <w:sz w:val="24"/>
          <w:szCs w:val="24"/>
          <w:shd w:val="clear" w:color="auto" w:fill="FFFFFF"/>
        </w:rPr>
      </w:pPr>
      <w:r w:rsidRPr="00631A7B">
        <w:rPr>
          <w:rFonts w:cs="Arial"/>
          <w:color w:val="58595B"/>
          <w:sz w:val="24"/>
          <w:szCs w:val="24"/>
        </w:rPr>
        <w:t>England: Pearson Education M. U. A.</w:t>
      </w:r>
    </w:p>
    <w:p w:rsidR="00451F18" w:rsidRDefault="00451F18" w:rsidP="00643F3E">
      <w:pPr>
        <w:spacing w:after="0" w:line="276" w:lineRule="auto"/>
        <w:rPr>
          <w:rFonts w:cs="Arial"/>
          <w:color w:val="58595B"/>
          <w:sz w:val="24"/>
          <w:szCs w:val="24"/>
        </w:rPr>
      </w:pPr>
    </w:p>
    <w:p w:rsidR="0077118A" w:rsidRDefault="000959AA" w:rsidP="00643F3E">
      <w:pPr>
        <w:spacing w:after="0" w:line="276" w:lineRule="auto"/>
        <w:rPr>
          <w:rFonts w:cs="Arial"/>
          <w:i/>
          <w:color w:val="58595B"/>
          <w:sz w:val="24"/>
          <w:szCs w:val="24"/>
        </w:rPr>
      </w:pPr>
      <w:r>
        <w:rPr>
          <w:rFonts w:cs="Arial"/>
          <w:color w:val="58595B"/>
          <w:sz w:val="24"/>
          <w:szCs w:val="24"/>
        </w:rPr>
        <w:t xml:space="preserve">Nestor, R. (2013) </w:t>
      </w:r>
      <w:r w:rsidRPr="000959AA">
        <w:rPr>
          <w:rFonts w:cs="Arial"/>
          <w:i/>
          <w:color w:val="58595B"/>
          <w:sz w:val="24"/>
          <w:szCs w:val="24"/>
        </w:rPr>
        <w:t>Bruce Tuckman’s Team Development Model (Tuckman, 1965)</w:t>
      </w:r>
    </w:p>
    <w:p w:rsidR="00451F18" w:rsidRDefault="000959AA" w:rsidP="00C13774">
      <w:pPr>
        <w:rPr>
          <w:rFonts w:cs="Arial"/>
          <w:color w:val="58595B"/>
          <w:sz w:val="24"/>
          <w:szCs w:val="24"/>
        </w:rPr>
      </w:pPr>
      <w:r w:rsidRPr="00631A7B">
        <w:rPr>
          <w:rFonts w:cs="Arial"/>
          <w:color w:val="58595B"/>
          <w:sz w:val="24"/>
          <w:szCs w:val="24"/>
        </w:rPr>
        <w:t>Available at:</w:t>
      </w:r>
      <w:r w:rsidR="006F4C65" w:rsidRPr="006F4C65">
        <w:rPr>
          <w:rFonts w:cs="Arial"/>
          <w:color w:val="58595B"/>
          <w:sz w:val="24"/>
          <w:szCs w:val="24"/>
        </w:rPr>
        <w:t xml:space="preserve"> </w:t>
      </w:r>
      <w:r w:rsidR="00C13774" w:rsidRPr="00C13774">
        <w:rPr>
          <w:color w:val="58595B"/>
          <w:sz w:val="24"/>
          <w:szCs w:val="24"/>
        </w:rPr>
        <w:t>https://www.lfhe.ac.uk/downlo</w:t>
      </w:r>
      <w:r w:rsidR="00C13774" w:rsidRPr="00C13774">
        <w:rPr>
          <w:color w:val="58595B"/>
          <w:sz w:val="24"/>
          <w:szCs w:val="24"/>
        </w:rPr>
        <w:t>a</w:t>
      </w:r>
      <w:r w:rsidR="00C13774" w:rsidRPr="00C13774">
        <w:rPr>
          <w:color w:val="58595B"/>
          <w:sz w:val="24"/>
          <w:szCs w:val="24"/>
        </w:rPr>
        <w:t>d.cfm/docid/3C6230CF-61E8-4C5E-</w:t>
      </w:r>
      <w:proofErr w:type="gramStart"/>
      <w:r w:rsidR="00C13774" w:rsidRPr="00C13774">
        <w:rPr>
          <w:color w:val="58595B"/>
          <w:sz w:val="24"/>
          <w:szCs w:val="24"/>
        </w:rPr>
        <w:t>9A0C1C81DCDEDCA2</w:t>
      </w:r>
      <w:r w:rsidR="00C13774">
        <w:rPr>
          <w:color w:val="58595B"/>
          <w:sz w:val="24"/>
          <w:szCs w:val="24"/>
        </w:rPr>
        <w:t xml:space="preserve"> </w:t>
      </w:r>
      <w:r w:rsidR="00C13774" w:rsidRPr="00631A7B">
        <w:rPr>
          <w:rFonts w:cs="Arial"/>
          <w:color w:val="58595B"/>
          <w:sz w:val="24"/>
          <w:szCs w:val="24"/>
        </w:rPr>
        <w:t xml:space="preserve"> </w:t>
      </w:r>
      <w:r w:rsidR="00451F18" w:rsidRPr="00631A7B">
        <w:rPr>
          <w:rFonts w:cs="Arial"/>
          <w:color w:val="58595B"/>
          <w:sz w:val="24"/>
          <w:szCs w:val="24"/>
        </w:rPr>
        <w:t>(</w:t>
      </w:r>
      <w:proofErr w:type="gramEnd"/>
      <w:r w:rsidR="00451F18" w:rsidRPr="00631A7B">
        <w:rPr>
          <w:rFonts w:cs="Arial"/>
          <w:color w:val="58595B"/>
          <w:sz w:val="24"/>
          <w:szCs w:val="24"/>
        </w:rPr>
        <w:t>Accessed</w:t>
      </w:r>
      <w:r w:rsidR="00451F18">
        <w:rPr>
          <w:rFonts w:cs="Arial"/>
          <w:color w:val="58595B"/>
          <w:sz w:val="24"/>
          <w:szCs w:val="24"/>
        </w:rPr>
        <w:t>:</w:t>
      </w:r>
      <w:r w:rsidR="00451F18" w:rsidRPr="00631A7B">
        <w:rPr>
          <w:rFonts w:cs="Arial"/>
          <w:color w:val="58595B"/>
          <w:sz w:val="24"/>
          <w:szCs w:val="24"/>
        </w:rPr>
        <w:t xml:space="preserve"> 12</w:t>
      </w:r>
      <w:r w:rsidR="00451F18" w:rsidRPr="00631A7B">
        <w:rPr>
          <w:rFonts w:cs="Arial"/>
          <w:color w:val="58595B"/>
          <w:sz w:val="24"/>
          <w:szCs w:val="24"/>
          <w:vertAlign w:val="superscript"/>
        </w:rPr>
        <w:t>th</w:t>
      </w:r>
      <w:r w:rsidR="00451F18" w:rsidRPr="00631A7B">
        <w:rPr>
          <w:rFonts w:cs="Arial"/>
          <w:color w:val="58595B"/>
          <w:sz w:val="24"/>
          <w:szCs w:val="24"/>
        </w:rPr>
        <w:t xml:space="preserve"> November 2018).</w:t>
      </w:r>
    </w:p>
    <w:p w:rsidR="00451F18" w:rsidRDefault="00451F18" w:rsidP="00643F3E">
      <w:pPr>
        <w:spacing w:after="0" w:line="276" w:lineRule="auto"/>
        <w:rPr>
          <w:rFonts w:cs="Arial"/>
          <w:color w:val="58595B"/>
          <w:sz w:val="24"/>
          <w:szCs w:val="24"/>
        </w:rPr>
      </w:pPr>
      <w:bookmarkStart w:id="0" w:name="_GoBack"/>
      <w:bookmarkEnd w:id="0"/>
    </w:p>
    <w:p w:rsidR="00451F18" w:rsidRPr="00631A7B" w:rsidRDefault="00451F18" w:rsidP="00451F18">
      <w:pPr>
        <w:spacing w:after="0" w:line="276" w:lineRule="auto"/>
        <w:rPr>
          <w:i/>
          <w:color w:val="58595B"/>
          <w:sz w:val="24"/>
          <w:szCs w:val="24"/>
          <w:shd w:val="clear" w:color="auto" w:fill="FFFFFF"/>
        </w:rPr>
      </w:pPr>
      <w:r w:rsidRPr="00631A7B">
        <w:rPr>
          <w:color w:val="58595B"/>
          <w:sz w:val="24"/>
          <w:szCs w:val="24"/>
          <w:shd w:val="clear" w:color="auto" w:fill="FFFFFF"/>
        </w:rPr>
        <w:t xml:space="preserve">Owen, H. (1996) </w:t>
      </w:r>
      <w:r w:rsidRPr="00631A7B">
        <w:rPr>
          <w:i/>
          <w:color w:val="58595B"/>
          <w:sz w:val="24"/>
          <w:szCs w:val="24"/>
          <w:shd w:val="clear" w:color="auto" w:fill="FFFFFF"/>
        </w:rPr>
        <w:t>Creating Top flight TEAMS.</w:t>
      </w:r>
    </w:p>
    <w:p w:rsidR="00451F18" w:rsidRPr="00631A7B" w:rsidRDefault="00451F18" w:rsidP="00451F18">
      <w:pPr>
        <w:spacing w:after="0" w:line="276" w:lineRule="auto"/>
        <w:rPr>
          <w:color w:val="58595B"/>
          <w:sz w:val="24"/>
          <w:szCs w:val="24"/>
          <w:shd w:val="clear" w:color="auto" w:fill="FFFFFF"/>
        </w:rPr>
      </w:pPr>
      <w:r w:rsidRPr="00631A7B">
        <w:rPr>
          <w:color w:val="58595B"/>
          <w:sz w:val="24"/>
          <w:szCs w:val="24"/>
          <w:shd w:val="clear" w:color="auto" w:fill="FFFFFF"/>
        </w:rPr>
        <w:t>London: Kogan Page Limited</w:t>
      </w:r>
    </w:p>
    <w:p w:rsidR="006F4C65" w:rsidRDefault="00451F18" w:rsidP="004113DD">
      <w:pPr>
        <w:spacing w:after="0" w:line="276" w:lineRule="auto"/>
        <w:rPr>
          <w:color w:val="58595B"/>
          <w:sz w:val="24"/>
          <w:szCs w:val="24"/>
          <w:shd w:val="clear" w:color="auto" w:fill="FFFFFF"/>
        </w:rPr>
      </w:pPr>
      <w:r w:rsidRPr="004113DD">
        <w:rPr>
          <w:rFonts w:cs="Arial"/>
          <w:color w:val="58595B"/>
          <w:sz w:val="24"/>
          <w:szCs w:val="24"/>
        </w:rPr>
        <w:br/>
      </w:r>
    </w:p>
    <w:p w:rsidR="006F4C65" w:rsidRDefault="006F4C65">
      <w:pPr>
        <w:rPr>
          <w:color w:val="58595B"/>
          <w:sz w:val="24"/>
          <w:szCs w:val="24"/>
          <w:shd w:val="clear" w:color="auto" w:fill="FFFFFF"/>
        </w:rPr>
      </w:pPr>
      <w:r>
        <w:rPr>
          <w:color w:val="58595B"/>
          <w:sz w:val="24"/>
          <w:szCs w:val="24"/>
          <w:shd w:val="clear" w:color="auto" w:fill="FFFFFF"/>
        </w:rPr>
        <w:br w:type="page"/>
      </w:r>
    </w:p>
    <w:p w:rsidR="006F4C65" w:rsidRDefault="006F4C65" w:rsidP="004113DD">
      <w:pPr>
        <w:spacing w:after="0" w:line="276" w:lineRule="auto"/>
        <w:rPr>
          <w:color w:val="58595B"/>
          <w:sz w:val="24"/>
          <w:szCs w:val="24"/>
          <w:shd w:val="clear" w:color="auto" w:fill="FFFFFF"/>
        </w:rPr>
      </w:pPr>
    </w:p>
    <w:p w:rsidR="004113DD" w:rsidRPr="000959AA" w:rsidRDefault="005C2199" w:rsidP="004113DD">
      <w:pPr>
        <w:spacing w:after="0" w:line="276" w:lineRule="auto"/>
        <w:rPr>
          <w:rFonts w:cs="Arial"/>
          <w:color w:val="58595B"/>
          <w:sz w:val="24"/>
          <w:szCs w:val="24"/>
        </w:rPr>
      </w:pPr>
      <w:r w:rsidRPr="004113DD">
        <w:rPr>
          <w:color w:val="58595B"/>
          <w:sz w:val="24"/>
          <w:szCs w:val="24"/>
          <w:shd w:val="clear" w:color="auto" w:fill="FFFFFF"/>
        </w:rPr>
        <w:t xml:space="preserve">Rodgers, C. (2018) </w:t>
      </w:r>
      <w:r w:rsidRPr="004113DD">
        <w:rPr>
          <w:i/>
          <w:color w:val="58595B"/>
          <w:sz w:val="24"/>
          <w:szCs w:val="24"/>
          <w:shd w:val="clear" w:color="auto" w:fill="FFFFFF"/>
        </w:rPr>
        <w:t>Leading Change through Informal Coalitions</w:t>
      </w:r>
      <w:r w:rsidRPr="004113DD">
        <w:rPr>
          <w:b/>
          <w:i/>
          <w:color w:val="58595B"/>
          <w:sz w:val="24"/>
          <w:szCs w:val="24"/>
          <w:shd w:val="clear" w:color="auto" w:fill="FFFFFF"/>
        </w:rPr>
        <w:br/>
      </w:r>
      <w:r w:rsidR="004113DD" w:rsidRPr="00631A7B">
        <w:rPr>
          <w:rFonts w:cs="Arial"/>
          <w:color w:val="58595B"/>
          <w:sz w:val="24"/>
          <w:szCs w:val="24"/>
        </w:rPr>
        <w:t xml:space="preserve">Available at: </w:t>
      </w:r>
      <w:r w:rsidR="004113DD" w:rsidRPr="004113DD">
        <w:rPr>
          <w:rFonts w:cs="Arial"/>
          <w:color w:val="58595B"/>
          <w:sz w:val="24"/>
          <w:szCs w:val="24"/>
        </w:rPr>
        <w:t>https://www.systemicleadershipinstitute.org/wp-content/uploads/2017/08/Leading-Change-Through-Informal-Coalitions1.pdf</w:t>
      </w:r>
    </w:p>
    <w:p w:rsidR="009F0270" w:rsidRPr="004113DD" w:rsidRDefault="004113DD" w:rsidP="004113DD">
      <w:pPr>
        <w:spacing w:after="0" w:line="276" w:lineRule="auto"/>
        <w:rPr>
          <w:rFonts w:cs="Arial"/>
          <w:color w:val="58595B"/>
          <w:sz w:val="24"/>
          <w:szCs w:val="24"/>
        </w:rPr>
      </w:pPr>
      <w:r w:rsidRPr="00631A7B">
        <w:rPr>
          <w:rFonts w:cs="Arial"/>
          <w:color w:val="58595B"/>
          <w:sz w:val="24"/>
          <w:szCs w:val="24"/>
        </w:rPr>
        <w:t>(Accessed</w:t>
      </w:r>
      <w:r>
        <w:rPr>
          <w:rFonts w:cs="Arial"/>
          <w:color w:val="58595B"/>
          <w:sz w:val="24"/>
          <w:szCs w:val="24"/>
        </w:rPr>
        <w:t>:</w:t>
      </w:r>
      <w:r w:rsidR="006F4C65">
        <w:rPr>
          <w:rFonts w:cs="Arial"/>
          <w:color w:val="58595B"/>
          <w:sz w:val="24"/>
          <w:szCs w:val="24"/>
        </w:rPr>
        <w:t xml:space="preserve"> 9</w:t>
      </w:r>
      <w:r w:rsidRPr="00631A7B">
        <w:rPr>
          <w:rFonts w:cs="Arial"/>
          <w:color w:val="58595B"/>
          <w:sz w:val="24"/>
          <w:szCs w:val="24"/>
          <w:vertAlign w:val="superscript"/>
        </w:rPr>
        <w:t>th</w:t>
      </w:r>
      <w:r w:rsidRPr="00631A7B">
        <w:rPr>
          <w:rFonts w:cs="Arial"/>
          <w:color w:val="58595B"/>
          <w:sz w:val="24"/>
          <w:szCs w:val="24"/>
        </w:rPr>
        <w:t xml:space="preserve"> November 2018).</w:t>
      </w:r>
      <w:r w:rsidR="009F0270" w:rsidRPr="004113DD">
        <w:rPr>
          <w:b/>
          <w:i/>
          <w:color w:val="58595B"/>
          <w:sz w:val="24"/>
          <w:szCs w:val="24"/>
          <w:shd w:val="clear" w:color="auto" w:fill="FFFFFF"/>
        </w:rPr>
        <w:br/>
      </w:r>
    </w:p>
    <w:p w:rsidR="009F0270" w:rsidRPr="00631A7B" w:rsidRDefault="007D156F" w:rsidP="009F0270">
      <w:pPr>
        <w:spacing w:after="0" w:line="276" w:lineRule="auto"/>
        <w:rPr>
          <w:rFonts w:cs="Arial"/>
          <w:color w:val="58595B"/>
          <w:sz w:val="24"/>
          <w:szCs w:val="24"/>
        </w:rPr>
      </w:pPr>
      <w:r w:rsidRPr="00631A7B">
        <w:rPr>
          <w:rFonts w:cs="Arial"/>
          <w:color w:val="58595B"/>
          <w:sz w:val="24"/>
          <w:szCs w:val="24"/>
        </w:rPr>
        <w:t xml:space="preserve">Thomas, W. Dr. </w:t>
      </w:r>
      <w:r w:rsidR="009F0270" w:rsidRPr="00631A7B">
        <w:rPr>
          <w:rFonts w:cs="Arial"/>
          <w:color w:val="58595B"/>
          <w:sz w:val="24"/>
          <w:szCs w:val="24"/>
        </w:rPr>
        <w:t>(</w:t>
      </w:r>
      <w:r w:rsidRPr="00631A7B">
        <w:rPr>
          <w:rFonts w:cs="Arial"/>
          <w:color w:val="58595B"/>
          <w:sz w:val="24"/>
          <w:szCs w:val="24"/>
        </w:rPr>
        <w:t>no date)</w:t>
      </w:r>
      <w:r w:rsidR="009F0270" w:rsidRPr="00631A7B">
        <w:rPr>
          <w:rFonts w:cs="Arial"/>
          <w:color w:val="58595B"/>
          <w:sz w:val="24"/>
          <w:szCs w:val="24"/>
        </w:rPr>
        <w:t xml:space="preserve"> </w:t>
      </w:r>
      <w:r w:rsidRPr="00631A7B">
        <w:rPr>
          <w:rFonts w:cs="Arial"/>
          <w:i/>
          <w:color w:val="58595B"/>
          <w:sz w:val="24"/>
          <w:szCs w:val="24"/>
        </w:rPr>
        <w:t>Workplace Politics – GOOD, BAD &amp; UGLY</w:t>
      </w:r>
      <w:r w:rsidR="009F0270" w:rsidRPr="00631A7B">
        <w:rPr>
          <w:rFonts w:cs="Arial"/>
          <w:i/>
          <w:color w:val="58595B"/>
          <w:sz w:val="24"/>
          <w:szCs w:val="24"/>
        </w:rPr>
        <w:br/>
      </w:r>
      <w:r w:rsidR="009F0270" w:rsidRPr="00631A7B">
        <w:rPr>
          <w:rFonts w:cs="Arial"/>
          <w:color w:val="58595B"/>
          <w:sz w:val="24"/>
          <w:szCs w:val="24"/>
        </w:rPr>
        <w:t xml:space="preserve">Available at: </w:t>
      </w:r>
      <w:r w:rsidRPr="00631A7B">
        <w:rPr>
          <w:rFonts w:cs="Arial"/>
          <w:color w:val="58595B"/>
          <w:sz w:val="24"/>
          <w:szCs w:val="24"/>
        </w:rPr>
        <w:t>https://www.linkedin.com/pulse/workplace-politics-good-bad-ugly-dr-wayne-thomas/</w:t>
      </w:r>
    </w:p>
    <w:p w:rsidR="005C2199" w:rsidRPr="00631A7B" w:rsidRDefault="009F0270" w:rsidP="0077118A">
      <w:pPr>
        <w:spacing w:after="0" w:line="276" w:lineRule="auto"/>
        <w:rPr>
          <w:rFonts w:cs="Arial"/>
          <w:color w:val="58595B"/>
          <w:sz w:val="24"/>
          <w:szCs w:val="24"/>
        </w:rPr>
      </w:pPr>
      <w:r w:rsidRPr="00631A7B">
        <w:rPr>
          <w:rFonts w:cs="Arial"/>
          <w:color w:val="58595B"/>
          <w:sz w:val="24"/>
          <w:szCs w:val="24"/>
        </w:rPr>
        <w:t>(Accessed</w:t>
      </w:r>
      <w:r w:rsidR="003B6A42">
        <w:rPr>
          <w:rFonts w:cs="Arial"/>
          <w:color w:val="58595B"/>
          <w:sz w:val="24"/>
          <w:szCs w:val="24"/>
        </w:rPr>
        <w:t>:</w:t>
      </w:r>
      <w:r w:rsidRPr="00631A7B">
        <w:rPr>
          <w:rFonts w:cs="Arial"/>
          <w:color w:val="58595B"/>
          <w:sz w:val="24"/>
          <w:szCs w:val="24"/>
        </w:rPr>
        <w:t xml:space="preserve"> 12</w:t>
      </w:r>
      <w:r w:rsidRPr="00631A7B">
        <w:rPr>
          <w:rFonts w:cs="Arial"/>
          <w:color w:val="58595B"/>
          <w:sz w:val="24"/>
          <w:szCs w:val="24"/>
          <w:vertAlign w:val="superscript"/>
        </w:rPr>
        <w:t>th</w:t>
      </w:r>
      <w:r w:rsidRPr="00631A7B">
        <w:rPr>
          <w:rFonts w:cs="Arial"/>
          <w:color w:val="58595B"/>
          <w:sz w:val="24"/>
          <w:szCs w:val="24"/>
        </w:rPr>
        <w:t xml:space="preserve"> November 2018).</w:t>
      </w:r>
      <w:r w:rsidR="005C2199" w:rsidRPr="00631A7B">
        <w:rPr>
          <w:i/>
          <w:color w:val="58595B"/>
          <w:sz w:val="24"/>
          <w:szCs w:val="24"/>
          <w:shd w:val="clear" w:color="auto" w:fill="FFFFFF"/>
        </w:rPr>
        <w:br/>
      </w:r>
    </w:p>
    <w:p w:rsidR="00FB5DF7" w:rsidRPr="00631A7B" w:rsidRDefault="00C95CA5" w:rsidP="00FB5DF7">
      <w:pPr>
        <w:spacing w:after="0" w:line="276" w:lineRule="auto"/>
        <w:rPr>
          <w:color w:val="58595B"/>
          <w:sz w:val="24"/>
          <w:szCs w:val="24"/>
        </w:rPr>
      </w:pPr>
      <w:r>
        <w:rPr>
          <w:color w:val="58595B"/>
          <w:sz w:val="24"/>
          <w:szCs w:val="24"/>
          <w:shd w:val="clear" w:color="auto" w:fill="FFFFFF"/>
        </w:rPr>
        <w:t xml:space="preserve">Watson, G. (2014) ‘Effective Team-Building and Communication’, in </w:t>
      </w:r>
      <w:r w:rsidR="0077118A" w:rsidRPr="00631A7B">
        <w:rPr>
          <w:color w:val="58595B"/>
          <w:sz w:val="24"/>
          <w:szCs w:val="24"/>
          <w:shd w:val="clear" w:color="auto" w:fill="FFFFFF"/>
        </w:rPr>
        <w:t>Watson, G. and Reissner, S.</w:t>
      </w:r>
      <w:r>
        <w:rPr>
          <w:color w:val="58595B"/>
          <w:sz w:val="24"/>
          <w:szCs w:val="24"/>
          <w:shd w:val="clear" w:color="auto" w:fill="FFFFFF"/>
        </w:rPr>
        <w:t xml:space="preserve"> (ed.) </w:t>
      </w:r>
      <w:r w:rsidR="0077118A" w:rsidRPr="00631A7B">
        <w:rPr>
          <w:i/>
          <w:color w:val="58595B"/>
          <w:sz w:val="24"/>
          <w:szCs w:val="24"/>
          <w:shd w:val="clear" w:color="auto" w:fill="FFFFFF"/>
        </w:rPr>
        <w:t>Developing skills for business leadership.</w:t>
      </w:r>
      <w:r>
        <w:rPr>
          <w:i/>
          <w:color w:val="58595B"/>
          <w:sz w:val="24"/>
          <w:szCs w:val="24"/>
          <w:shd w:val="clear" w:color="auto" w:fill="FFFFFF"/>
        </w:rPr>
        <w:t xml:space="preserve"> </w:t>
      </w:r>
      <w:r>
        <w:rPr>
          <w:color w:val="58595B"/>
          <w:sz w:val="24"/>
          <w:szCs w:val="24"/>
          <w:shd w:val="clear" w:color="auto" w:fill="FFFFFF"/>
        </w:rPr>
        <w:t xml:space="preserve">London: </w:t>
      </w:r>
      <w:r w:rsidR="0077118A" w:rsidRPr="00631A7B">
        <w:rPr>
          <w:color w:val="58595B"/>
          <w:sz w:val="24"/>
          <w:szCs w:val="24"/>
          <w:shd w:val="clear" w:color="auto" w:fill="FFFFFF"/>
        </w:rPr>
        <w:t>Chartered Institute of Personnel and Development</w:t>
      </w:r>
      <w:r>
        <w:rPr>
          <w:color w:val="58595B"/>
          <w:sz w:val="24"/>
          <w:szCs w:val="24"/>
          <w:shd w:val="clear" w:color="auto" w:fill="FFFFFF"/>
        </w:rPr>
        <w:t>.</w:t>
      </w:r>
      <w:r w:rsidR="00FB5DF7" w:rsidRPr="00631A7B">
        <w:rPr>
          <w:color w:val="58595B"/>
          <w:sz w:val="24"/>
          <w:szCs w:val="24"/>
          <w:shd w:val="clear" w:color="auto" w:fill="FFFFFF"/>
        </w:rPr>
        <w:br/>
      </w:r>
      <w:r w:rsidR="00FB5DF7" w:rsidRPr="00631A7B">
        <w:rPr>
          <w:color w:val="58595B"/>
          <w:sz w:val="24"/>
          <w:szCs w:val="24"/>
          <w:shd w:val="clear" w:color="auto" w:fill="FFFFFF"/>
        </w:rPr>
        <w:br/>
      </w:r>
    </w:p>
    <w:sectPr w:rsidR="00FB5DF7" w:rsidRPr="00631A7B" w:rsidSect="006B598B">
      <w:headerReference w:type="default" r:id="rId1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24794" w:rsidRDefault="00D24794" w:rsidP="001D5EF6">
      <w:pPr>
        <w:spacing w:after="0" w:line="240" w:lineRule="auto"/>
      </w:pPr>
      <w:r>
        <w:separator/>
      </w:r>
    </w:p>
  </w:endnote>
  <w:endnote w:type="continuationSeparator" w:id="0">
    <w:p w:rsidR="00D24794" w:rsidRDefault="00D24794" w:rsidP="001D5E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24794" w:rsidRDefault="00D24794" w:rsidP="001D5EF6">
      <w:pPr>
        <w:spacing w:after="0" w:line="240" w:lineRule="auto"/>
      </w:pPr>
      <w:r>
        <w:separator/>
      </w:r>
    </w:p>
  </w:footnote>
  <w:footnote w:type="continuationSeparator" w:id="0">
    <w:p w:rsidR="00D24794" w:rsidRDefault="00D24794" w:rsidP="001D5EF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D5EF6" w:rsidRDefault="001D5EF6">
    <w:pPr>
      <w:pStyle w:val="Header"/>
    </w:pPr>
    <w:r>
      <w:t>Kate Houston - 1403228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8F95A7C"/>
    <w:multiLevelType w:val="hybridMultilevel"/>
    <w:tmpl w:val="328EC6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43F3E"/>
    <w:rsid w:val="00003BEA"/>
    <w:rsid w:val="00006121"/>
    <w:rsid w:val="00021A92"/>
    <w:rsid w:val="000959AA"/>
    <w:rsid w:val="000B7C4A"/>
    <w:rsid w:val="0011123A"/>
    <w:rsid w:val="0012515B"/>
    <w:rsid w:val="00127FCB"/>
    <w:rsid w:val="00132132"/>
    <w:rsid w:val="00165A4D"/>
    <w:rsid w:val="001A08AC"/>
    <w:rsid w:val="001A599C"/>
    <w:rsid w:val="001B5C6B"/>
    <w:rsid w:val="001B6908"/>
    <w:rsid w:val="001D5EF6"/>
    <w:rsid w:val="0024452D"/>
    <w:rsid w:val="002C6904"/>
    <w:rsid w:val="002C7133"/>
    <w:rsid w:val="00310FAB"/>
    <w:rsid w:val="003413F6"/>
    <w:rsid w:val="003B6A42"/>
    <w:rsid w:val="003D1218"/>
    <w:rsid w:val="003D6207"/>
    <w:rsid w:val="003D6AC4"/>
    <w:rsid w:val="00406EDD"/>
    <w:rsid w:val="004113DD"/>
    <w:rsid w:val="00421F5F"/>
    <w:rsid w:val="00451F18"/>
    <w:rsid w:val="004A159D"/>
    <w:rsid w:val="004C09D1"/>
    <w:rsid w:val="004D1264"/>
    <w:rsid w:val="005004FC"/>
    <w:rsid w:val="0054355F"/>
    <w:rsid w:val="005462C3"/>
    <w:rsid w:val="00546F34"/>
    <w:rsid w:val="00547933"/>
    <w:rsid w:val="00585D44"/>
    <w:rsid w:val="005C2199"/>
    <w:rsid w:val="00627432"/>
    <w:rsid w:val="00631A7B"/>
    <w:rsid w:val="00643F3E"/>
    <w:rsid w:val="00661C6F"/>
    <w:rsid w:val="00670B3D"/>
    <w:rsid w:val="00692567"/>
    <w:rsid w:val="006A22A2"/>
    <w:rsid w:val="006A3156"/>
    <w:rsid w:val="006B028B"/>
    <w:rsid w:val="006B598B"/>
    <w:rsid w:val="006D3681"/>
    <w:rsid w:val="006F4C65"/>
    <w:rsid w:val="00711282"/>
    <w:rsid w:val="007342AD"/>
    <w:rsid w:val="0075262F"/>
    <w:rsid w:val="00754D54"/>
    <w:rsid w:val="0077000F"/>
    <w:rsid w:val="0077118A"/>
    <w:rsid w:val="007830D7"/>
    <w:rsid w:val="007A4D74"/>
    <w:rsid w:val="007A7153"/>
    <w:rsid w:val="007B0A27"/>
    <w:rsid w:val="007D156F"/>
    <w:rsid w:val="00830B68"/>
    <w:rsid w:val="0087446A"/>
    <w:rsid w:val="008A4180"/>
    <w:rsid w:val="008E3E2B"/>
    <w:rsid w:val="008E7314"/>
    <w:rsid w:val="009560BE"/>
    <w:rsid w:val="009610C1"/>
    <w:rsid w:val="00990959"/>
    <w:rsid w:val="009A26BF"/>
    <w:rsid w:val="009C7044"/>
    <w:rsid w:val="009C76CA"/>
    <w:rsid w:val="009F0270"/>
    <w:rsid w:val="00A67460"/>
    <w:rsid w:val="00A96277"/>
    <w:rsid w:val="00AB4105"/>
    <w:rsid w:val="00AC1EB9"/>
    <w:rsid w:val="00AD0D0E"/>
    <w:rsid w:val="00AE2406"/>
    <w:rsid w:val="00B06CAE"/>
    <w:rsid w:val="00B17BA4"/>
    <w:rsid w:val="00B42EE4"/>
    <w:rsid w:val="00B65A86"/>
    <w:rsid w:val="00BB6493"/>
    <w:rsid w:val="00C11442"/>
    <w:rsid w:val="00C11948"/>
    <w:rsid w:val="00C13774"/>
    <w:rsid w:val="00C17A44"/>
    <w:rsid w:val="00C22CC5"/>
    <w:rsid w:val="00C47D72"/>
    <w:rsid w:val="00C6375A"/>
    <w:rsid w:val="00C6378D"/>
    <w:rsid w:val="00C74105"/>
    <w:rsid w:val="00C842F1"/>
    <w:rsid w:val="00C85194"/>
    <w:rsid w:val="00C95CA5"/>
    <w:rsid w:val="00CE0F5C"/>
    <w:rsid w:val="00CF32F3"/>
    <w:rsid w:val="00D23D49"/>
    <w:rsid w:val="00D24794"/>
    <w:rsid w:val="00DB0098"/>
    <w:rsid w:val="00DB6B7B"/>
    <w:rsid w:val="00DD65A1"/>
    <w:rsid w:val="00E013E0"/>
    <w:rsid w:val="00E049F3"/>
    <w:rsid w:val="00E14854"/>
    <w:rsid w:val="00E532A7"/>
    <w:rsid w:val="00E6250B"/>
    <w:rsid w:val="00F30177"/>
    <w:rsid w:val="00F311A0"/>
    <w:rsid w:val="00F91726"/>
    <w:rsid w:val="00FB4DD3"/>
    <w:rsid w:val="00FB5DF7"/>
    <w:rsid w:val="00FB7D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43F3E"/>
  </w:style>
  <w:style w:type="paragraph" w:styleId="Heading1">
    <w:name w:val="heading 1"/>
    <w:basedOn w:val="Normal"/>
    <w:link w:val="Heading1Char"/>
    <w:uiPriority w:val="9"/>
    <w:qFormat/>
    <w:rsid w:val="009F027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3F3E"/>
    <w:pPr>
      <w:ind w:left="720"/>
      <w:contextualSpacing/>
    </w:pPr>
  </w:style>
  <w:style w:type="character" w:styleId="Hyperlink">
    <w:name w:val="Hyperlink"/>
    <w:basedOn w:val="DefaultParagraphFont"/>
    <w:uiPriority w:val="99"/>
    <w:unhideWhenUsed/>
    <w:rsid w:val="00643F3E"/>
    <w:rPr>
      <w:color w:val="0563C1" w:themeColor="hyperlink"/>
      <w:u w:val="single"/>
    </w:rPr>
  </w:style>
  <w:style w:type="paragraph" w:styleId="BalloonText">
    <w:name w:val="Balloon Text"/>
    <w:basedOn w:val="Normal"/>
    <w:link w:val="BalloonTextChar"/>
    <w:uiPriority w:val="99"/>
    <w:semiHidden/>
    <w:unhideWhenUsed/>
    <w:rsid w:val="00CE0F5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0F5C"/>
    <w:rPr>
      <w:rFonts w:ascii="Segoe UI" w:hAnsi="Segoe UI" w:cs="Segoe UI"/>
      <w:sz w:val="18"/>
      <w:szCs w:val="18"/>
    </w:rPr>
  </w:style>
  <w:style w:type="character" w:customStyle="1" w:styleId="Heading1Char">
    <w:name w:val="Heading 1 Char"/>
    <w:basedOn w:val="DefaultParagraphFont"/>
    <w:link w:val="Heading1"/>
    <w:uiPriority w:val="9"/>
    <w:rsid w:val="009F0270"/>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1D5E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5EF6"/>
  </w:style>
  <w:style w:type="paragraph" w:styleId="Footer">
    <w:name w:val="footer"/>
    <w:basedOn w:val="Normal"/>
    <w:link w:val="FooterChar"/>
    <w:uiPriority w:val="99"/>
    <w:unhideWhenUsed/>
    <w:rsid w:val="001D5E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5EF6"/>
  </w:style>
  <w:style w:type="character" w:styleId="FollowedHyperlink">
    <w:name w:val="FollowedHyperlink"/>
    <w:basedOn w:val="DefaultParagraphFont"/>
    <w:uiPriority w:val="99"/>
    <w:semiHidden/>
    <w:unhideWhenUsed/>
    <w:rsid w:val="00C13774"/>
    <w:rPr>
      <w:color w:val="954F72"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43F3E"/>
  </w:style>
  <w:style w:type="paragraph" w:styleId="Heading1">
    <w:name w:val="heading 1"/>
    <w:basedOn w:val="Normal"/>
    <w:link w:val="Heading1Char"/>
    <w:uiPriority w:val="9"/>
    <w:qFormat/>
    <w:rsid w:val="009F027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3F3E"/>
    <w:pPr>
      <w:ind w:left="720"/>
      <w:contextualSpacing/>
    </w:pPr>
  </w:style>
  <w:style w:type="character" w:styleId="Hyperlink">
    <w:name w:val="Hyperlink"/>
    <w:basedOn w:val="DefaultParagraphFont"/>
    <w:uiPriority w:val="99"/>
    <w:unhideWhenUsed/>
    <w:rsid w:val="00643F3E"/>
    <w:rPr>
      <w:color w:val="0563C1" w:themeColor="hyperlink"/>
      <w:u w:val="single"/>
    </w:rPr>
  </w:style>
  <w:style w:type="paragraph" w:styleId="BalloonText">
    <w:name w:val="Balloon Text"/>
    <w:basedOn w:val="Normal"/>
    <w:link w:val="BalloonTextChar"/>
    <w:uiPriority w:val="99"/>
    <w:semiHidden/>
    <w:unhideWhenUsed/>
    <w:rsid w:val="00CE0F5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0F5C"/>
    <w:rPr>
      <w:rFonts w:ascii="Segoe UI" w:hAnsi="Segoe UI" w:cs="Segoe UI"/>
      <w:sz w:val="18"/>
      <w:szCs w:val="18"/>
    </w:rPr>
  </w:style>
  <w:style w:type="character" w:customStyle="1" w:styleId="Heading1Char">
    <w:name w:val="Heading 1 Char"/>
    <w:basedOn w:val="DefaultParagraphFont"/>
    <w:link w:val="Heading1"/>
    <w:uiPriority w:val="9"/>
    <w:rsid w:val="009F0270"/>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1D5E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5EF6"/>
  </w:style>
  <w:style w:type="paragraph" w:styleId="Footer">
    <w:name w:val="footer"/>
    <w:basedOn w:val="Normal"/>
    <w:link w:val="FooterChar"/>
    <w:uiPriority w:val="99"/>
    <w:unhideWhenUsed/>
    <w:rsid w:val="001D5E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5EF6"/>
  </w:style>
  <w:style w:type="character" w:styleId="FollowedHyperlink">
    <w:name w:val="FollowedHyperlink"/>
    <w:basedOn w:val="DefaultParagraphFont"/>
    <w:uiPriority w:val="99"/>
    <w:semiHidden/>
    <w:unhideWhenUsed/>
    <w:rsid w:val="00C1377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17476373">
      <w:bodyDiv w:val="1"/>
      <w:marLeft w:val="0"/>
      <w:marRight w:val="0"/>
      <w:marTop w:val="0"/>
      <w:marBottom w:val="0"/>
      <w:divBdr>
        <w:top w:val="none" w:sz="0" w:space="0" w:color="auto"/>
        <w:left w:val="none" w:sz="0" w:space="0" w:color="auto"/>
        <w:bottom w:val="none" w:sz="0" w:space="0" w:color="auto"/>
        <w:right w:val="none" w:sz="0" w:space="0" w:color="auto"/>
      </w:divBdr>
    </w:div>
    <w:div w:id="1323585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ytimes.com/2016/02/28/magazine/what-google-learned-from-its-quest-to-build-the-perfect-team.html" TargetMode="External"/><Relationship Id="rId5" Type="http://schemas.openxmlformats.org/officeDocument/2006/relationships/settings" Target="settings.xml"/><Relationship Id="rId10" Type="http://schemas.openxmlformats.org/officeDocument/2006/relationships/hyperlink" Target="https://www.nytimes.com/2016/02/28/magazine/what-google-learned-from-its-quest-to-build-the-perfect-team.html"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FFB380-4CA9-4EEF-8941-74DE475C8F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6</Pages>
  <Words>1591</Words>
  <Characters>9071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Louis James</dc:creator>
  <cp:lastModifiedBy>Kate Houston</cp:lastModifiedBy>
  <cp:revision>13</cp:revision>
  <cp:lastPrinted>2018-11-19T17:38:00Z</cp:lastPrinted>
  <dcterms:created xsi:type="dcterms:W3CDTF">2018-11-16T15:21:00Z</dcterms:created>
  <dcterms:modified xsi:type="dcterms:W3CDTF">2018-11-19T17:52:00Z</dcterms:modified>
</cp:coreProperties>
</file>