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0473BE" w14:textId="37AFE586" w:rsidR="005C0681" w:rsidRPr="00541B9B" w:rsidRDefault="00173B92" w:rsidP="007C2DBF">
      <w:pPr>
        <w:rPr>
          <w:rFonts w:ascii="Arial" w:hAnsi="Arial" w:cs="Arial"/>
          <w:b/>
          <w:bCs/>
          <w:sz w:val="32"/>
          <w:szCs w:val="32"/>
        </w:rPr>
      </w:pPr>
      <w:r w:rsidRPr="00541B9B">
        <w:rPr>
          <w:rFonts w:ascii="Arial" w:hAnsi="Arial" w:cs="Arial"/>
          <w:b/>
          <w:bCs/>
          <w:sz w:val="32"/>
          <w:szCs w:val="32"/>
        </w:rPr>
        <w:t xml:space="preserve">The Civil </w:t>
      </w:r>
      <w:r w:rsidR="005C0681" w:rsidRPr="00541B9B">
        <w:rPr>
          <w:rFonts w:ascii="Arial" w:hAnsi="Arial" w:cs="Arial"/>
          <w:b/>
          <w:bCs/>
          <w:sz w:val="32"/>
          <w:szCs w:val="32"/>
        </w:rPr>
        <w:t>Justice system</w:t>
      </w:r>
    </w:p>
    <w:p w14:paraId="48CDCC0A" w14:textId="77777777" w:rsidR="003E7D3E" w:rsidRPr="00541B9B" w:rsidRDefault="003E7D3E" w:rsidP="003E7D3E">
      <w:pPr>
        <w:ind w:left="720"/>
        <w:rPr>
          <w:rFonts w:ascii="Arial" w:hAnsi="Arial" w:cs="Arial"/>
          <w:b/>
          <w:bCs/>
          <w:sz w:val="24"/>
          <w:szCs w:val="24"/>
        </w:rPr>
      </w:pPr>
    </w:p>
    <w:p w14:paraId="785923ED" w14:textId="77777777" w:rsidR="00D225B1" w:rsidRDefault="00D225B1" w:rsidP="00373813">
      <w:pPr>
        <w:rPr>
          <w:rFonts w:ascii="Arial" w:hAnsi="Arial" w:cs="Arial"/>
          <w:sz w:val="24"/>
          <w:szCs w:val="24"/>
        </w:rPr>
      </w:pPr>
    </w:p>
    <w:p w14:paraId="2C669CEC" w14:textId="3201BF61" w:rsidR="00E12EC4" w:rsidRPr="00541B9B" w:rsidRDefault="00560CBB" w:rsidP="007C2DBF">
      <w:pPr>
        <w:rPr>
          <w:rFonts w:ascii="Arial" w:hAnsi="Arial" w:cs="Arial"/>
          <w:sz w:val="24"/>
          <w:szCs w:val="24"/>
        </w:rPr>
      </w:pPr>
      <w:r w:rsidRPr="00541B9B">
        <w:rPr>
          <w:rFonts w:ascii="Arial" w:hAnsi="Arial" w:cs="Arial"/>
          <w:sz w:val="24"/>
          <w:szCs w:val="24"/>
        </w:rPr>
        <w:t>The purpose of this essay is to discuss the civil justice system, specifically civil legal aid, its meaning, availability and eligibility among others.</w:t>
      </w:r>
      <w:r w:rsidR="00964CE1" w:rsidRPr="00541B9B">
        <w:rPr>
          <w:rFonts w:ascii="Arial" w:hAnsi="Arial" w:cs="Arial"/>
          <w:sz w:val="24"/>
          <w:szCs w:val="24"/>
        </w:rPr>
        <w:t xml:space="preserve"> </w:t>
      </w:r>
      <w:r w:rsidR="00643766" w:rsidRPr="00541B9B">
        <w:rPr>
          <w:rFonts w:ascii="Arial" w:hAnsi="Arial" w:cs="Arial"/>
          <w:sz w:val="24"/>
          <w:szCs w:val="24"/>
        </w:rPr>
        <w:t>Legal aid is a system designed to ensure that individuals who do not have sufficient financial means can access legal representation and advice.</w:t>
      </w:r>
      <w:r w:rsidR="00C90162" w:rsidRPr="00541B9B">
        <w:rPr>
          <w:rFonts w:ascii="Arial" w:hAnsi="Arial" w:cs="Arial"/>
          <w:sz w:val="24"/>
          <w:szCs w:val="24"/>
        </w:rPr>
        <w:t xml:space="preserve"> </w:t>
      </w:r>
      <w:r w:rsidR="00784047" w:rsidRPr="00541B9B">
        <w:rPr>
          <w:rFonts w:ascii="Arial" w:hAnsi="Arial" w:cs="Arial"/>
          <w:sz w:val="24"/>
          <w:szCs w:val="24"/>
        </w:rPr>
        <w:t>Nevertheless</w:t>
      </w:r>
      <w:r w:rsidR="00FA1BFB" w:rsidRPr="00541B9B">
        <w:rPr>
          <w:rFonts w:ascii="Arial" w:hAnsi="Arial" w:cs="Arial"/>
          <w:sz w:val="24"/>
          <w:szCs w:val="24"/>
        </w:rPr>
        <w:t xml:space="preserve">, </w:t>
      </w:r>
      <w:r w:rsidR="00245DEC" w:rsidRPr="00541B9B">
        <w:rPr>
          <w:rFonts w:ascii="Arial" w:hAnsi="Arial" w:cs="Arial"/>
          <w:sz w:val="24"/>
          <w:szCs w:val="24"/>
        </w:rPr>
        <w:t xml:space="preserve">The Legal Aid, Sentencing and Punishment of Offenders Act (LASPO) 2012 </w:t>
      </w:r>
      <w:r w:rsidR="009252DB" w:rsidRPr="00541B9B">
        <w:rPr>
          <w:rFonts w:ascii="Arial" w:hAnsi="Arial" w:cs="Arial"/>
          <w:sz w:val="24"/>
          <w:szCs w:val="24"/>
        </w:rPr>
        <w:t>significantly impacted access to justice in the UK after it came into force in 2013.</w:t>
      </w:r>
      <w:r w:rsidR="00450508" w:rsidRPr="00541B9B">
        <w:rPr>
          <w:rFonts w:ascii="Arial" w:hAnsi="Arial" w:cs="Arial"/>
          <w:sz w:val="24"/>
          <w:szCs w:val="24"/>
        </w:rPr>
        <w:t xml:space="preserve"> </w:t>
      </w:r>
      <w:r w:rsidR="00AE03DC" w:rsidRPr="00541B9B">
        <w:rPr>
          <w:rFonts w:ascii="Arial" w:hAnsi="Arial" w:cs="Arial"/>
          <w:sz w:val="24"/>
          <w:szCs w:val="24"/>
        </w:rPr>
        <w:t xml:space="preserve">An initial and essential step involves considering historical and cultural background of legal aid. </w:t>
      </w:r>
      <w:r w:rsidR="00372957" w:rsidRPr="00541B9B">
        <w:rPr>
          <w:rFonts w:ascii="Arial" w:hAnsi="Arial" w:cs="Arial"/>
          <w:sz w:val="24"/>
          <w:szCs w:val="24"/>
        </w:rPr>
        <w:t>Further research concerns important changes across the civil justice system, particularly in regards of LASPO, and the impact of these changes.</w:t>
      </w:r>
    </w:p>
    <w:p w14:paraId="123968E6" w14:textId="77777777" w:rsidR="001A51D8" w:rsidRDefault="001A51D8" w:rsidP="007C2DBF">
      <w:pPr>
        <w:ind w:left="-360"/>
        <w:rPr>
          <w:rFonts w:ascii="Arial" w:hAnsi="Arial" w:cs="Arial"/>
          <w:sz w:val="24"/>
          <w:szCs w:val="24"/>
        </w:rPr>
      </w:pPr>
    </w:p>
    <w:p w14:paraId="0ADAAEAC" w14:textId="3479A33D" w:rsidR="00643766" w:rsidRPr="00541B9B" w:rsidRDefault="004A5BEC" w:rsidP="007C2DBF">
      <w:pPr>
        <w:rPr>
          <w:rFonts w:ascii="Arial" w:hAnsi="Arial" w:cs="Arial"/>
          <w:sz w:val="24"/>
          <w:szCs w:val="24"/>
        </w:rPr>
      </w:pPr>
      <w:r w:rsidRPr="00541B9B">
        <w:rPr>
          <w:rFonts w:ascii="Arial" w:hAnsi="Arial" w:cs="Arial"/>
          <w:sz w:val="24"/>
          <w:szCs w:val="24"/>
        </w:rPr>
        <w:t>In the mid-20</w:t>
      </w:r>
      <w:r w:rsidRPr="00541B9B">
        <w:rPr>
          <w:rFonts w:ascii="Arial" w:hAnsi="Arial" w:cs="Arial"/>
          <w:sz w:val="24"/>
          <w:szCs w:val="24"/>
          <w:vertAlign w:val="superscript"/>
        </w:rPr>
        <w:t>th</w:t>
      </w:r>
      <w:r w:rsidRPr="00541B9B">
        <w:rPr>
          <w:rFonts w:ascii="Arial" w:hAnsi="Arial" w:cs="Arial"/>
          <w:sz w:val="24"/>
          <w:szCs w:val="24"/>
        </w:rPr>
        <w:t xml:space="preserve"> century, the majority of liberal democracies established a system of legal aid funded by public resources, “the mid-20</w:t>
      </w:r>
      <w:r w:rsidRPr="00541B9B">
        <w:rPr>
          <w:rFonts w:ascii="Arial" w:hAnsi="Arial" w:cs="Arial"/>
          <w:sz w:val="24"/>
          <w:szCs w:val="24"/>
          <w:vertAlign w:val="superscript"/>
        </w:rPr>
        <w:t>th</w:t>
      </w:r>
      <w:r w:rsidRPr="00541B9B">
        <w:rPr>
          <w:rFonts w:ascii="Arial" w:hAnsi="Arial" w:cs="Arial"/>
          <w:sz w:val="24"/>
          <w:szCs w:val="24"/>
        </w:rPr>
        <w:t xml:space="preserve"> century access to justice movement was centrally concerned with creating a mechanism whereby newly enshrined human rights could be meaningfully defended”. A critical aspect of this initiative was ensuring that every person, regardless of their background or personal traits, had the opportunity to seek justice (Moore and Newbury, 2017, p. 10).</w:t>
      </w:r>
      <w:r w:rsidR="00706C82" w:rsidRPr="00541B9B">
        <w:rPr>
          <w:rFonts w:ascii="Arial" w:hAnsi="Arial" w:cs="Arial"/>
          <w:sz w:val="24"/>
          <w:szCs w:val="24"/>
        </w:rPr>
        <w:t xml:space="preserve"> In other words</w:t>
      </w:r>
      <w:r w:rsidR="00426F1D" w:rsidRPr="00541B9B">
        <w:rPr>
          <w:rFonts w:ascii="Arial" w:hAnsi="Arial" w:cs="Arial"/>
          <w:sz w:val="24"/>
          <w:szCs w:val="24"/>
        </w:rPr>
        <w:t xml:space="preserve">, the access to justice movement was </w:t>
      </w:r>
      <w:r w:rsidR="00B97496" w:rsidRPr="00541B9B">
        <w:rPr>
          <w:rFonts w:ascii="Arial" w:hAnsi="Arial" w:cs="Arial"/>
          <w:sz w:val="24"/>
          <w:szCs w:val="24"/>
        </w:rPr>
        <w:t>primarily</w:t>
      </w:r>
      <w:r w:rsidR="00426F1D" w:rsidRPr="00541B9B">
        <w:rPr>
          <w:rFonts w:ascii="Arial" w:hAnsi="Arial" w:cs="Arial"/>
          <w:sz w:val="24"/>
          <w:szCs w:val="24"/>
        </w:rPr>
        <w:t xml:space="preserve"> foc</w:t>
      </w:r>
      <w:r w:rsidR="00B97496" w:rsidRPr="00541B9B">
        <w:rPr>
          <w:rFonts w:ascii="Arial" w:hAnsi="Arial" w:cs="Arial"/>
          <w:sz w:val="24"/>
          <w:szCs w:val="24"/>
        </w:rPr>
        <w:t>used on establishing a system that would allow for effe</w:t>
      </w:r>
      <w:r w:rsidR="00934887" w:rsidRPr="00541B9B">
        <w:rPr>
          <w:rFonts w:ascii="Arial" w:hAnsi="Arial" w:cs="Arial"/>
          <w:sz w:val="24"/>
          <w:szCs w:val="24"/>
        </w:rPr>
        <w:t>c</w:t>
      </w:r>
      <w:r w:rsidR="00B97496" w:rsidRPr="00541B9B">
        <w:rPr>
          <w:rFonts w:ascii="Arial" w:hAnsi="Arial" w:cs="Arial"/>
          <w:sz w:val="24"/>
          <w:szCs w:val="24"/>
        </w:rPr>
        <w:t>tive pro</w:t>
      </w:r>
      <w:r w:rsidR="00934887" w:rsidRPr="00541B9B">
        <w:rPr>
          <w:rFonts w:ascii="Arial" w:hAnsi="Arial" w:cs="Arial"/>
          <w:sz w:val="24"/>
          <w:szCs w:val="24"/>
        </w:rPr>
        <w:t>tection of human rights.</w:t>
      </w:r>
      <w:r w:rsidR="004B5511" w:rsidRPr="00541B9B">
        <w:rPr>
          <w:rFonts w:ascii="Arial" w:hAnsi="Arial" w:cs="Arial"/>
          <w:sz w:val="24"/>
          <w:szCs w:val="24"/>
        </w:rPr>
        <w:t xml:space="preserve"> However, at the present time “Civil legal aid has been allowed to fall into a state of decline that fails to meet its primary objective of delivering access to justice” (Law Society, 2024). The statement above</w:t>
      </w:r>
      <w:r w:rsidR="00507E57" w:rsidRPr="00541B9B">
        <w:rPr>
          <w:rFonts w:ascii="Arial" w:hAnsi="Arial" w:cs="Arial"/>
          <w:sz w:val="24"/>
          <w:szCs w:val="24"/>
        </w:rPr>
        <w:t xml:space="preserve"> refers to</w:t>
      </w:r>
      <w:r w:rsidR="00570416" w:rsidRPr="00541B9B">
        <w:rPr>
          <w:rFonts w:ascii="Arial" w:hAnsi="Arial" w:cs="Arial"/>
          <w:sz w:val="24"/>
          <w:szCs w:val="24"/>
        </w:rPr>
        <w:t xml:space="preserve"> the</w:t>
      </w:r>
      <w:r w:rsidR="00507E57" w:rsidRPr="00541B9B">
        <w:rPr>
          <w:rFonts w:ascii="Arial" w:hAnsi="Arial" w:cs="Arial"/>
          <w:sz w:val="24"/>
          <w:szCs w:val="24"/>
        </w:rPr>
        <w:t xml:space="preserve"> </w:t>
      </w:r>
      <w:r w:rsidR="00570416" w:rsidRPr="00541B9B">
        <w:rPr>
          <w:rFonts w:ascii="Arial" w:hAnsi="Arial" w:cs="Arial"/>
          <w:sz w:val="24"/>
          <w:szCs w:val="24"/>
        </w:rPr>
        <w:t xml:space="preserve">current state of </w:t>
      </w:r>
      <w:r w:rsidR="00051ED2" w:rsidRPr="00541B9B">
        <w:rPr>
          <w:rFonts w:ascii="Arial" w:hAnsi="Arial" w:cs="Arial"/>
          <w:sz w:val="24"/>
          <w:szCs w:val="24"/>
        </w:rPr>
        <w:t>legal aid, where the situation</w:t>
      </w:r>
      <w:r w:rsidR="00CD6CE0" w:rsidRPr="00541B9B">
        <w:rPr>
          <w:rFonts w:ascii="Arial" w:hAnsi="Arial" w:cs="Arial"/>
          <w:sz w:val="24"/>
          <w:szCs w:val="24"/>
        </w:rPr>
        <w:t xml:space="preserve"> gradually </w:t>
      </w:r>
      <w:r w:rsidR="00CB1F26" w:rsidRPr="00541B9B">
        <w:rPr>
          <w:rFonts w:ascii="Arial" w:hAnsi="Arial" w:cs="Arial"/>
          <w:sz w:val="24"/>
          <w:szCs w:val="24"/>
        </w:rPr>
        <w:t>d</w:t>
      </w:r>
      <w:r w:rsidR="000974EB" w:rsidRPr="00541B9B">
        <w:rPr>
          <w:rFonts w:ascii="Arial" w:hAnsi="Arial" w:cs="Arial"/>
          <w:sz w:val="24"/>
          <w:szCs w:val="24"/>
        </w:rPr>
        <w:t>e</w:t>
      </w:r>
      <w:r w:rsidR="00CB1F26" w:rsidRPr="00541B9B">
        <w:rPr>
          <w:rFonts w:ascii="Arial" w:hAnsi="Arial" w:cs="Arial"/>
          <w:sz w:val="24"/>
          <w:szCs w:val="24"/>
        </w:rPr>
        <w:t>generates.</w:t>
      </w:r>
      <w:r w:rsidR="000974EB" w:rsidRPr="00541B9B">
        <w:rPr>
          <w:rFonts w:ascii="Arial" w:hAnsi="Arial" w:cs="Arial"/>
          <w:sz w:val="24"/>
          <w:szCs w:val="24"/>
        </w:rPr>
        <w:t xml:space="preserve"> As a consequence, t</w:t>
      </w:r>
      <w:r w:rsidR="004B5511" w:rsidRPr="00541B9B">
        <w:rPr>
          <w:rFonts w:ascii="Arial" w:hAnsi="Arial" w:cs="Arial"/>
          <w:sz w:val="24"/>
          <w:szCs w:val="24"/>
        </w:rPr>
        <w:t>his decline in civil legal aid services is particularly undermining the public’s ability to exercise their right to legal representation and advice.</w:t>
      </w:r>
    </w:p>
    <w:p w14:paraId="1A3BD462" w14:textId="77777777" w:rsidR="001A51D8" w:rsidRDefault="001A51D8" w:rsidP="007C2DBF">
      <w:pPr>
        <w:ind w:left="-360"/>
        <w:rPr>
          <w:rFonts w:ascii="Arial" w:hAnsi="Arial" w:cs="Arial"/>
          <w:sz w:val="24"/>
          <w:szCs w:val="24"/>
        </w:rPr>
      </w:pPr>
    </w:p>
    <w:p w14:paraId="7BF99A10" w14:textId="4E1B699B" w:rsidR="001C7F5F" w:rsidRPr="00541B9B" w:rsidRDefault="004B5511" w:rsidP="007C2DBF">
      <w:pPr>
        <w:rPr>
          <w:rFonts w:ascii="Arial" w:hAnsi="Arial" w:cs="Arial"/>
          <w:sz w:val="24"/>
          <w:szCs w:val="24"/>
        </w:rPr>
      </w:pPr>
      <w:r w:rsidRPr="00541B9B">
        <w:rPr>
          <w:rFonts w:ascii="Arial" w:hAnsi="Arial" w:cs="Arial"/>
          <w:sz w:val="24"/>
          <w:szCs w:val="24"/>
        </w:rPr>
        <w:t xml:space="preserve">Legal </w:t>
      </w:r>
      <w:r w:rsidR="009268F9" w:rsidRPr="00541B9B">
        <w:rPr>
          <w:rFonts w:ascii="Arial" w:hAnsi="Arial" w:cs="Arial"/>
          <w:sz w:val="24"/>
          <w:szCs w:val="24"/>
        </w:rPr>
        <w:t>ai</w:t>
      </w:r>
      <w:r w:rsidR="0056271C" w:rsidRPr="00541B9B">
        <w:rPr>
          <w:rFonts w:ascii="Arial" w:hAnsi="Arial" w:cs="Arial"/>
          <w:sz w:val="24"/>
          <w:szCs w:val="24"/>
        </w:rPr>
        <w:t>d</w:t>
      </w:r>
      <w:r w:rsidR="009268F9" w:rsidRPr="00541B9B">
        <w:rPr>
          <w:rFonts w:ascii="Arial" w:hAnsi="Arial" w:cs="Arial"/>
          <w:sz w:val="24"/>
          <w:szCs w:val="24"/>
        </w:rPr>
        <w:t xml:space="preserve"> represents a publicly funded program designed to assist with expenses associated with obtaining legal counsel, court or tribunal representation, and family mediation services.</w:t>
      </w:r>
      <w:r w:rsidR="005D3719" w:rsidRPr="00541B9B">
        <w:rPr>
          <w:rFonts w:ascii="Arial" w:hAnsi="Arial" w:cs="Arial"/>
          <w:sz w:val="24"/>
          <w:szCs w:val="24"/>
        </w:rPr>
        <w:t xml:space="preserve"> </w:t>
      </w:r>
      <w:r w:rsidR="00AC0047" w:rsidRPr="00541B9B">
        <w:rPr>
          <w:rFonts w:ascii="Arial" w:hAnsi="Arial" w:cs="Arial"/>
          <w:sz w:val="24"/>
          <w:szCs w:val="24"/>
        </w:rPr>
        <w:t>It’s a crucial component of the justice system</w:t>
      </w:r>
      <w:r w:rsidR="00336E35" w:rsidRPr="00541B9B">
        <w:rPr>
          <w:rFonts w:ascii="Arial" w:hAnsi="Arial" w:cs="Arial"/>
          <w:sz w:val="24"/>
          <w:szCs w:val="24"/>
        </w:rPr>
        <w:t xml:space="preserve">, providing equality before the law, the right </w:t>
      </w:r>
      <w:r w:rsidR="00CB50B0" w:rsidRPr="00541B9B">
        <w:rPr>
          <w:rFonts w:ascii="Arial" w:hAnsi="Arial" w:cs="Arial"/>
          <w:sz w:val="24"/>
          <w:szCs w:val="24"/>
        </w:rPr>
        <w:t xml:space="preserve">to </w:t>
      </w:r>
      <w:r w:rsidR="00336E35" w:rsidRPr="00541B9B">
        <w:rPr>
          <w:rFonts w:ascii="Arial" w:hAnsi="Arial" w:cs="Arial"/>
          <w:sz w:val="24"/>
          <w:szCs w:val="24"/>
        </w:rPr>
        <w:t>counsel, and the right to a fair trial.</w:t>
      </w:r>
      <w:r w:rsidR="00B714EC" w:rsidRPr="00541B9B">
        <w:rPr>
          <w:rFonts w:ascii="Arial" w:hAnsi="Arial" w:cs="Arial"/>
          <w:sz w:val="24"/>
          <w:szCs w:val="24"/>
        </w:rPr>
        <w:t xml:space="preserve"> </w:t>
      </w:r>
      <w:r w:rsidR="0044498B" w:rsidRPr="00541B9B">
        <w:rPr>
          <w:rFonts w:ascii="Arial" w:hAnsi="Arial" w:cs="Arial"/>
          <w:sz w:val="24"/>
          <w:szCs w:val="24"/>
        </w:rPr>
        <w:t xml:space="preserve">It plays a crucial role </w:t>
      </w:r>
      <w:r w:rsidR="00546D31" w:rsidRPr="00541B9B">
        <w:rPr>
          <w:rFonts w:ascii="Arial" w:hAnsi="Arial" w:cs="Arial"/>
          <w:sz w:val="24"/>
          <w:szCs w:val="24"/>
        </w:rPr>
        <w:t>in ensuring respect for these rights and in providing access to lega</w:t>
      </w:r>
      <w:r w:rsidR="0089550F" w:rsidRPr="00541B9B">
        <w:rPr>
          <w:rFonts w:ascii="Arial" w:hAnsi="Arial" w:cs="Arial"/>
          <w:sz w:val="24"/>
          <w:szCs w:val="24"/>
        </w:rPr>
        <w:t>l remedies for those who might otherwise be excluded</w:t>
      </w:r>
      <w:r w:rsidR="00B2237E" w:rsidRPr="00541B9B">
        <w:rPr>
          <w:rFonts w:ascii="Arial" w:hAnsi="Arial" w:cs="Arial"/>
          <w:sz w:val="24"/>
          <w:szCs w:val="24"/>
        </w:rPr>
        <w:t xml:space="preserve"> (UK Parliament, 2022).</w:t>
      </w:r>
      <w:r w:rsidR="00D7736E" w:rsidRPr="00541B9B">
        <w:rPr>
          <w:rFonts w:ascii="Arial" w:hAnsi="Arial" w:cs="Arial"/>
          <w:sz w:val="24"/>
          <w:szCs w:val="24"/>
        </w:rPr>
        <w:t xml:space="preserve"> </w:t>
      </w:r>
      <w:r w:rsidR="00C30A31" w:rsidRPr="00541B9B">
        <w:rPr>
          <w:rFonts w:ascii="Arial" w:hAnsi="Arial" w:cs="Arial"/>
          <w:sz w:val="24"/>
          <w:szCs w:val="24"/>
        </w:rPr>
        <w:t xml:space="preserve">Eligibility </w:t>
      </w:r>
      <w:r w:rsidR="00E03FDB" w:rsidRPr="00541B9B">
        <w:rPr>
          <w:rFonts w:ascii="Arial" w:hAnsi="Arial" w:cs="Arial"/>
          <w:sz w:val="24"/>
          <w:szCs w:val="24"/>
        </w:rPr>
        <w:t>standards</w:t>
      </w:r>
      <w:r w:rsidR="00C30A31" w:rsidRPr="00541B9B">
        <w:rPr>
          <w:rFonts w:ascii="Arial" w:hAnsi="Arial" w:cs="Arial"/>
          <w:sz w:val="24"/>
          <w:szCs w:val="24"/>
        </w:rPr>
        <w:t xml:space="preserve"> </w:t>
      </w:r>
      <w:r w:rsidR="000B2035" w:rsidRPr="00541B9B">
        <w:rPr>
          <w:rFonts w:ascii="Arial" w:hAnsi="Arial" w:cs="Arial"/>
          <w:sz w:val="24"/>
          <w:szCs w:val="24"/>
        </w:rPr>
        <w:t xml:space="preserve">for legal aid </w:t>
      </w:r>
      <w:r w:rsidR="00C30A31" w:rsidRPr="00541B9B">
        <w:rPr>
          <w:rFonts w:ascii="Arial" w:hAnsi="Arial" w:cs="Arial"/>
          <w:sz w:val="24"/>
          <w:szCs w:val="24"/>
        </w:rPr>
        <w:t>depend</w:t>
      </w:r>
      <w:r w:rsidR="000B2035" w:rsidRPr="00541B9B">
        <w:rPr>
          <w:rFonts w:ascii="Arial" w:hAnsi="Arial" w:cs="Arial"/>
          <w:sz w:val="24"/>
          <w:szCs w:val="24"/>
        </w:rPr>
        <w:t>s</w:t>
      </w:r>
      <w:r w:rsidR="00C30A31" w:rsidRPr="00541B9B">
        <w:rPr>
          <w:rFonts w:ascii="Arial" w:hAnsi="Arial" w:cs="Arial"/>
          <w:sz w:val="24"/>
          <w:szCs w:val="24"/>
        </w:rPr>
        <w:t xml:space="preserve"> on</w:t>
      </w:r>
      <w:r w:rsidR="000B2035" w:rsidRPr="00541B9B">
        <w:rPr>
          <w:rFonts w:ascii="Arial" w:hAnsi="Arial" w:cs="Arial"/>
          <w:sz w:val="24"/>
          <w:szCs w:val="24"/>
        </w:rPr>
        <w:t xml:space="preserve"> the type of case, </w:t>
      </w:r>
      <w:r w:rsidR="002F7FAA" w:rsidRPr="00541B9B">
        <w:rPr>
          <w:rFonts w:ascii="Arial" w:hAnsi="Arial" w:cs="Arial"/>
          <w:sz w:val="24"/>
          <w:szCs w:val="24"/>
        </w:rPr>
        <w:t xml:space="preserve">whether </w:t>
      </w:r>
      <w:r w:rsidR="0071777F" w:rsidRPr="00541B9B">
        <w:rPr>
          <w:rFonts w:ascii="Arial" w:hAnsi="Arial" w:cs="Arial"/>
          <w:sz w:val="24"/>
          <w:szCs w:val="24"/>
        </w:rPr>
        <w:t>civil or criminal and the individual’s financial circumstances.</w:t>
      </w:r>
      <w:r w:rsidR="00C30A31" w:rsidRPr="00541B9B">
        <w:rPr>
          <w:rFonts w:ascii="Arial" w:hAnsi="Arial" w:cs="Arial"/>
          <w:sz w:val="24"/>
          <w:szCs w:val="24"/>
        </w:rPr>
        <w:t xml:space="preserve"> </w:t>
      </w:r>
      <w:r w:rsidR="00993545" w:rsidRPr="00541B9B">
        <w:rPr>
          <w:rFonts w:ascii="Arial" w:hAnsi="Arial" w:cs="Arial"/>
          <w:sz w:val="24"/>
          <w:szCs w:val="24"/>
        </w:rPr>
        <w:t xml:space="preserve">To demonstrate eligibility </w:t>
      </w:r>
      <w:r w:rsidR="008E4B26" w:rsidRPr="00541B9B">
        <w:rPr>
          <w:rFonts w:ascii="Arial" w:hAnsi="Arial" w:cs="Arial"/>
          <w:sz w:val="24"/>
          <w:szCs w:val="24"/>
        </w:rPr>
        <w:t>for legal aid services</w:t>
      </w:r>
      <w:r w:rsidR="00F33080" w:rsidRPr="00541B9B">
        <w:rPr>
          <w:rFonts w:ascii="Arial" w:hAnsi="Arial" w:cs="Arial"/>
          <w:sz w:val="24"/>
          <w:szCs w:val="24"/>
        </w:rPr>
        <w:t xml:space="preserve"> in a non-criminal case</w:t>
      </w:r>
      <w:r w:rsidR="008E4B26" w:rsidRPr="00541B9B">
        <w:rPr>
          <w:rFonts w:ascii="Arial" w:hAnsi="Arial" w:cs="Arial"/>
          <w:sz w:val="24"/>
          <w:szCs w:val="24"/>
        </w:rPr>
        <w:t xml:space="preserve">, certain criteria need to be met. Namely, </w:t>
      </w:r>
      <w:r w:rsidR="00D64C46" w:rsidRPr="00541B9B">
        <w:rPr>
          <w:rFonts w:ascii="Arial" w:hAnsi="Arial" w:cs="Arial"/>
          <w:sz w:val="24"/>
          <w:szCs w:val="24"/>
        </w:rPr>
        <w:t>t</w:t>
      </w:r>
      <w:r w:rsidR="003D6D29" w:rsidRPr="00541B9B">
        <w:rPr>
          <w:rFonts w:ascii="Arial" w:hAnsi="Arial" w:cs="Arial"/>
          <w:sz w:val="24"/>
          <w:szCs w:val="24"/>
        </w:rPr>
        <w:t>o prove the</w:t>
      </w:r>
      <w:r w:rsidR="00D64C46" w:rsidRPr="00541B9B">
        <w:rPr>
          <w:rFonts w:ascii="Arial" w:hAnsi="Arial" w:cs="Arial"/>
          <w:sz w:val="24"/>
          <w:szCs w:val="24"/>
        </w:rPr>
        <w:t xml:space="preserve"> </w:t>
      </w:r>
      <w:r w:rsidR="00912721" w:rsidRPr="00541B9B">
        <w:rPr>
          <w:rFonts w:ascii="Arial" w:hAnsi="Arial" w:cs="Arial"/>
          <w:sz w:val="24"/>
          <w:szCs w:val="24"/>
        </w:rPr>
        <w:t xml:space="preserve">inability to cover </w:t>
      </w:r>
      <w:r w:rsidR="00161917" w:rsidRPr="00541B9B">
        <w:rPr>
          <w:rFonts w:ascii="Arial" w:hAnsi="Arial" w:cs="Arial"/>
          <w:sz w:val="24"/>
          <w:szCs w:val="24"/>
        </w:rPr>
        <w:t>the</w:t>
      </w:r>
      <w:r w:rsidR="00912721" w:rsidRPr="00541B9B">
        <w:rPr>
          <w:rFonts w:ascii="Arial" w:hAnsi="Arial" w:cs="Arial"/>
          <w:sz w:val="24"/>
          <w:szCs w:val="24"/>
        </w:rPr>
        <w:t xml:space="preserve"> expenses for legal services</w:t>
      </w:r>
      <w:r w:rsidR="000F6348" w:rsidRPr="00541B9B">
        <w:rPr>
          <w:rFonts w:ascii="Arial" w:hAnsi="Arial" w:cs="Arial"/>
          <w:sz w:val="24"/>
          <w:szCs w:val="24"/>
        </w:rPr>
        <w:t xml:space="preserve"> and that the problem is serious</w:t>
      </w:r>
      <w:r w:rsidR="00F72688" w:rsidRPr="00541B9B">
        <w:rPr>
          <w:rFonts w:ascii="Arial" w:hAnsi="Arial" w:cs="Arial"/>
          <w:sz w:val="24"/>
          <w:szCs w:val="24"/>
        </w:rPr>
        <w:t xml:space="preserve">. </w:t>
      </w:r>
      <w:r w:rsidR="00D64C46" w:rsidRPr="00541B9B">
        <w:rPr>
          <w:rFonts w:ascii="Arial" w:hAnsi="Arial" w:cs="Arial"/>
          <w:sz w:val="24"/>
          <w:szCs w:val="24"/>
        </w:rPr>
        <w:t xml:space="preserve">However, </w:t>
      </w:r>
      <w:r w:rsidR="00FA7563" w:rsidRPr="00541B9B">
        <w:rPr>
          <w:rFonts w:ascii="Arial" w:hAnsi="Arial" w:cs="Arial"/>
          <w:sz w:val="24"/>
          <w:szCs w:val="24"/>
        </w:rPr>
        <w:t>an</w:t>
      </w:r>
      <w:r w:rsidR="0095306A" w:rsidRPr="00541B9B">
        <w:rPr>
          <w:rFonts w:ascii="Arial" w:hAnsi="Arial" w:cs="Arial"/>
          <w:sz w:val="24"/>
          <w:szCs w:val="24"/>
        </w:rPr>
        <w:t xml:space="preserve"> </w:t>
      </w:r>
      <w:r w:rsidR="00FA7563" w:rsidRPr="00541B9B">
        <w:rPr>
          <w:rFonts w:ascii="Arial" w:hAnsi="Arial" w:cs="Arial"/>
          <w:sz w:val="24"/>
          <w:szCs w:val="24"/>
        </w:rPr>
        <w:t>a</w:t>
      </w:r>
      <w:r w:rsidR="0095306A" w:rsidRPr="00541B9B">
        <w:rPr>
          <w:rFonts w:ascii="Arial" w:hAnsi="Arial" w:cs="Arial"/>
          <w:sz w:val="24"/>
          <w:szCs w:val="24"/>
        </w:rPr>
        <w:t xml:space="preserve">dvantage is that </w:t>
      </w:r>
      <w:r w:rsidR="00D64C46" w:rsidRPr="00541B9B">
        <w:rPr>
          <w:rFonts w:ascii="Arial" w:hAnsi="Arial" w:cs="Arial"/>
          <w:sz w:val="24"/>
          <w:szCs w:val="24"/>
        </w:rPr>
        <w:t xml:space="preserve">in certain circumstances, such as </w:t>
      </w:r>
      <w:r w:rsidR="008105F0" w:rsidRPr="00541B9B">
        <w:rPr>
          <w:rFonts w:ascii="Arial" w:hAnsi="Arial" w:cs="Arial"/>
          <w:sz w:val="24"/>
          <w:szCs w:val="24"/>
        </w:rPr>
        <w:t>“mental health tribunals, children in care and child abduction”</w:t>
      </w:r>
      <w:r w:rsidR="0061146E" w:rsidRPr="00541B9B">
        <w:rPr>
          <w:rFonts w:ascii="Arial" w:hAnsi="Arial" w:cs="Arial"/>
          <w:sz w:val="24"/>
          <w:szCs w:val="24"/>
        </w:rPr>
        <w:t>, financial situation is not taken into consideration.</w:t>
      </w:r>
      <w:r w:rsidR="004371D1" w:rsidRPr="00541B9B">
        <w:rPr>
          <w:rFonts w:ascii="Arial" w:hAnsi="Arial" w:cs="Arial"/>
          <w:sz w:val="24"/>
          <w:szCs w:val="24"/>
        </w:rPr>
        <w:t xml:space="preserve"> On the other hand, in criminal cases</w:t>
      </w:r>
      <w:r w:rsidR="00FF1559" w:rsidRPr="00541B9B">
        <w:rPr>
          <w:rFonts w:ascii="Arial" w:hAnsi="Arial" w:cs="Arial"/>
          <w:sz w:val="24"/>
          <w:szCs w:val="24"/>
        </w:rPr>
        <w:t xml:space="preserve">, if a person is interrogated at a </w:t>
      </w:r>
      <w:r w:rsidR="00BF74BA" w:rsidRPr="00541B9B">
        <w:rPr>
          <w:rFonts w:ascii="Arial" w:hAnsi="Arial" w:cs="Arial"/>
          <w:sz w:val="24"/>
          <w:szCs w:val="24"/>
        </w:rPr>
        <w:t>police</w:t>
      </w:r>
      <w:r w:rsidR="00FF1559" w:rsidRPr="00541B9B">
        <w:rPr>
          <w:rFonts w:ascii="Arial" w:hAnsi="Arial" w:cs="Arial"/>
          <w:sz w:val="24"/>
          <w:szCs w:val="24"/>
        </w:rPr>
        <w:t xml:space="preserve"> station, they are </w:t>
      </w:r>
      <w:r w:rsidR="00BF74BA" w:rsidRPr="00541B9B">
        <w:rPr>
          <w:rFonts w:ascii="Arial" w:hAnsi="Arial" w:cs="Arial"/>
          <w:sz w:val="24"/>
          <w:szCs w:val="24"/>
        </w:rPr>
        <w:t>entitled to receive legal advice for free</w:t>
      </w:r>
      <w:r w:rsidR="003209E5" w:rsidRPr="00541B9B">
        <w:rPr>
          <w:rFonts w:ascii="Arial" w:hAnsi="Arial" w:cs="Arial"/>
          <w:sz w:val="24"/>
          <w:szCs w:val="24"/>
        </w:rPr>
        <w:t xml:space="preserve"> (UK Government, 20</w:t>
      </w:r>
      <w:r w:rsidR="00BE1F0D" w:rsidRPr="00541B9B">
        <w:rPr>
          <w:rFonts w:ascii="Arial" w:hAnsi="Arial" w:cs="Arial"/>
          <w:sz w:val="24"/>
          <w:szCs w:val="24"/>
        </w:rPr>
        <w:t>24</w:t>
      </w:r>
      <w:r w:rsidR="00DA46BC" w:rsidRPr="00541B9B">
        <w:rPr>
          <w:rFonts w:ascii="Arial" w:hAnsi="Arial" w:cs="Arial"/>
          <w:sz w:val="24"/>
          <w:szCs w:val="24"/>
        </w:rPr>
        <w:t>)</w:t>
      </w:r>
      <w:r w:rsidR="00FA43BF" w:rsidRPr="00541B9B">
        <w:rPr>
          <w:rFonts w:ascii="Arial" w:hAnsi="Arial" w:cs="Arial"/>
          <w:sz w:val="24"/>
          <w:szCs w:val="24"/>
        </w:rPr>
        <w:t>.</w:t>
      </w:r>
    </w:p>
    <w:p w14:paraId="1CA66DDF" w14:textId="77777777" w:rsidR="000A2A5A" w:rsidRDefault="000A2A5A" w:rsidP="007C2DBF">
      <w:pPr>
        <w:ind w:left="-360"/>
        <w:rPr>
          <w:rFonts w:ascii="Arial" w:hAnsi="Arial" w:cs="Arial"/>
          <w:sz w:val="24"/>
          <w:szCs w:val="24"/>
        </w:rPr>
      </w:pPr>
    </w:p>
    <w:p w14:paraId="0D1335DB" w14:textId="1B6CE376" w:rsidR="006B5D84" w:rsidRPr="00541B9B" w:rsidRDefault="006B5D84" w:rsidP="007C2DBF">
      <w:pPr>
        <w:rPr>
          <w:rFonts w:ascii="Arial" w:hAnsi="Arial" w:cs="Arial"/>
          <w:sz w:val="24"/>
          <w:szCs w:val="24"/>
        </w:rPr>
      </w:pPr>
      <w:r w:rsidRPr="00541B9B">
        <w:rPr>
          <w:rFonts w:ascii="Arial" w:hAnsi="Arial" w:cs="Arial"/>
          <w:sz w:val="24"/>
          <w:szCs w:val="24"/>
        </w:rPr>
        <w:t xml:space="preserve">The Civil legal advice service offers expert legal guidance to individuals who qualify for legal aid throughout England and Wales. It assists individuals by providing support for “debt, education, discrimination, housing and family issues” and each month, legal advisors handle approximately 1500 new cases (Ministry of Justice, 2019). However, if an individual cannot afford legal services and is ineligible for legal aid, is possible that a solicitor might agree to represent them as part of their pro-bono services. Therefore, a solicitor might assist in ensuring that justice is accessible </w:t>
      </w:r>
      <w:r w:rsidRPr="00541B9B">
        <w:rPr>
          <w:rFonts w:ascii="Arial" w:hAnsi="Arial" w:cs="Arial"/>
          <w:sz w:val="24"/>
          <w:szCs w:val="24"/>
        </w:rPr>
        <w:lastRenderedPageBreak/>
        <w:t>to everyone when they need it (The Law Society, 2024).</w:t>
      </w:r>
      <w:r w:rsidR="00FD2F07" w:rsidRPr="00541B9B">
        <w:rPr>
          <w:rFonts w:ascii="Arial" w:hAnsi="Arial" w:cs="Arial"/>
          <w:sz w:val="24"/>
          <w:szCs w:val="24"/>
        </w:rPr>
        <w:t xml:space="preserve"> Othe</w:t>
      </w:r>
      <w:r w:rsidR="007364EC" w:rsidRPr="00541B9B">
        <w:rPr>
          <w:rFonts w:ascii="Arial" w:hAnsi="Arial" w:cs="Arial"/>
          <w:sz w:val="24"/>
          <w:szCs w:val="24"/>
        </w:rPr>
        <w:t>r option might be</w:t>
      </w:r>
      <w:r w:rsidR="00FD2F07" w:rsidRPr="00541B9B">
        <w:rPr>
          <w:rFonts w:ascii="Arial" w:hAnsi="Arial" w:cs="Arial"/>
          <w:sz w:val="24"/>
          <w:szCs w:val="24"/>
        </w:rPr>
        <w:t xml:space="preserve"> </w:t>
      </w:r>
      <w:r w:rsidR="001E01D6" w:rsidRPr="00541B9B">
        <w:rPr>
          <w:rFonts w:ascii="Arial" w:hAnsi="Arial" w:cs="Arial"/>
          <w:sz w:val="24"/>
          <w:szCs w:val="24"/>
        </w:rPr>
        <w:t>the “Exceptional Case Funding</w:t>
      </w:r>
      <w:r w:rsidR="00756F39" w:rsidRPr="00541B9B">
        <w:rPr>
          <w:rFonts w:ascii="Arial" w:hAnsi="Arial" w:cs="Arial"/>
          <w:sz w:val="24"/>
          <w:szCs w:val="24"/>
        </w:rPr>
        <w:t>”</w:t>
      </w:r>
      <w:r w:rsidR="004F1EF1" w:rsidRPr="00541B9B">
        <w:rPr>
          <w:rFonts w:ascii="Arial" w:hAnsi="Arial" w:cs="Arial"/>
          <w:sz w:val="24"/>
          <w:szCs w:val="24"/>
        </w:rPr>
        <w:t xml:space="preserve"> under </w:t>
      </w:r>
      <w:r w:rsidR="0070796A" w:rsidRPr="00541B9B">
        <w:rPr>
          <w:rFonts w:ascii="Arial" w:hAnsi="Arial" w:cs="Arial"/>
          <w:sz w:val="24"/>
          <w:szCs w:val="24"/>
        </w:rPr>
        <w:t>Section 10</w:t>
      </w:r>
      <w:r w:rsidR="009A6247" w:rsidRPr="00541B9B">
        <w:rPr>
          <w:rFonts w:ascii="Arial" w:hAnsi="Arial" w:cs="Arial"/>
          <w:sz w:val="24"/>
          <w:szCs w:val="24"/>
        </w:rPr>
        <w:t xml:space="preserve"> of</w:t>
      </w:r>
      <w:r w:rsidR="00A36338" w:rsidRPr="00541B9B">
        <w:rPr>
          <w:rFonts w:ascii="Arial" w:hAnsi="Arial" w:cs="Arial"/>
          <w:sz w:val="24"/>
          <w:szCs w:val="24"/>
        </w:rPr>
        <w:t xml:space="preserve"> </w:t>
      </w:r>
      <w:r w:rsidR="009A6247" w:rsidRPr="00541B9B">
        <w:rPr>
          <w:rFonts w:ascii="Arial" w:hAnsi="Arial" w:cs="Arial"/>
          <w:sz w:val="24"/>
          <w:szCs w:val="24"/>
        </w:rPr>
        <w:t>LASPO 201</w:t>
      </w:r>
      <w:r w:rsidR="00F1289F" w:rsidRPr="00541B9B">
        <w:rPr>
          <w:rFonts w:ascii="Arial" w:hAnsi="Arial" w:cs="Arial"/>
          <w:sz w:val="24"/>
          <w:szCs w:val="24"/>
        </w:rPr>
        <w:t>2</w:t>
      </w:r>
      <w:r w:rsidR="00123A24" w:rsidRPr="00541B9B">
        <w:rPr>
          <w:rFonts w:ascii="Arial" w:hAnsi="Arial" w:cs="Arial"/>
          <w:sz w:val="24"/>
          <w:szCs w:val="24"/>
        </w:rPr>
        <w:t xml:space="preserve">, which is a </w:t>
      </w:r>
      <w:r w:rsidR="00756F39" w:rsidRPr="00541B9B">
        <w:rPr>
          <w:rFonts w:ascii="Arial" w:hAnsi="Arial" w:cs="Arial"/>
          <w:sz w:val="24"/>
          <w:szCs w:val="24"/>
        </w:rPr>
        <w:t>provision within the legal aid system in England and Wales</w:t>
      </w:r>
      <w:r w:rsidR="006E685E" w:rsidRPr="00541B9B">
        <w:rPr>
          <w:rFonts w:ascii="Arial" w:hAnsi="Arial" w:cs="Arial"/>
          <w:sz w:val="24"/>
          <w:szCs w:val="24"/>
        </w:rPr>
        <w:t xml:space="preserve"> designed to provide financial assistance for legal representation</w:t>
      </w:r>
      <w:r w:rsidR="009D0F90" w:rsidRPr="00541B9B">
        <w:rPr>
          <w:rFonts w:ascii="Arial" w:hAnsi="Arial" w:cs="Arial"/>
          <w:sz w:val="24"/>
          <w:szCs w:val="24"/>
        </w:rPr>
        <w:t xml:space="preserve"> in cases </w:t>
      </w:r>
      <w:r w:rsidR="00075F16" w:rsidRPr="00541B9B">
        <w:rPr>
          <w:rFonts w:ascii="Arial" w:hAnsi="Arial" w:cs="Arial"/>
          <w:sz w:val="24"/>
          <w:szCs w:val="24"/>
        </w:rPr>
        <w:t xml:space="preserve">outside the </w:t>
      </w:r>
      <w:r w:rsidR="00F1232B" w:rsidRPr="00541B9B">
        <w:rPr>
          <w:rFonts w:ascii="Arial" w:hAnsi="Arial" w:cs="Arial"/>
          <w:sz w:val="24"/>
          <w:szCs w:val="24"/>
        </w:rPr>
        <w:t>scope of legal aid</w:t>
      </w:r>
      <w:r w:rsidR="00585C92" w:rsidRPr="00541B9B">
        <w:rPr>
          <w:rFonts w:ascii="Arial" w:hAnsi="Arial" w:cs="Arial"/>
          <w:sz w:val="24"/>
          <w:szCs w:val="24"/>
        </w:rPr>
        <w:t xml:space="preserve">, where </w:t>
      </w:r>
      <w:r w:rsidR="002366A2" w:rsidRPr="00541B9B">
        <w:rPr>
          <w:rFonts w:ascii="Arial" w:hAnsi="Arial" w:cs="Arial"/>
          <w:sz w:val="24"/>
          <w:szCs w:val="24"/>
        </w:rPr>
        <w:t>human rights are at risk</w:t>
      </w:r>
      <w:r w:rsidR="00123A24" w:rsidRPr="00541B9B">
        <w:rPr>
          <w:rFonts w:ascii="Arial" w:hAnsi="Arial" w:cs="Arial"/>
          <w:sz w:val="24"/>
          <w:szCs w:val="24"/>
        </w:rPr>
        <w:t xml:space="preserve"> (</w:t>
      </w:r>
      <w:r w:rsidR="006F737F" w:rsidRPr="00541B9B">
        <w:rPr>
          <w:rFonts w:ascii="Arial" w:hAnsi="Arial" w:cs="Arial"/>
          <w:sz w:val="24"/>
          <w:szCs w:val="24"/>
        </w:rPr>
        <w:t>Public Law Project, 2024).</w:t>
      </w:r>
    </w:p>
    <w:p w14:paraId="52CBC6BA" w14:textId="77777777" w:rsidR="00C7373A" w:rsidRDefault="00C7373A" w:rsidP="007C2DBF">
      <w:pPr>
        <w:rPr>
          <w:rFonts w:ascii="Arial" w:hAnsi="Arial" w:cs="Arial"/>
          <w:sz w:val="24"/>
          <w:szCs w:val="24"/>
        </w:rPr>
      </w:pPr>
    </w:p>
    <w:p w14:paraId="74144347" w14:textId="508C7218" w:rsidR="00457990" w:rsidRPr="00541B9B" w:rsidRDefault="00787375" w:rsidP="007C2DBF">
      <w:pPr>
        <w:rPr>
          <w:rFonts w:ascii="Arial" w:hAnsi="Arial" w:cs="Arial"/>
          <w:sz w:val="24"/>
          <w:szCs w:val="24"/>
        </w:rPr>
      </w:pPr>
      <w:r w:rsidRPr="00541B9B">
        <w:rPr>
          <w:rFonts w:ascii="Arial" w:hAnsi="Arial" w:cs="Arial"/>
          <w:sz w:val="24"/>
          <w:szCs w:val="24"/>
        </w:rPr>
        <w:t xml:space="preserve">A significant piece of legislation in the UK that reformed the legal </w:t>
      </w:r>
      <w:r w:rsidR="00DB04A8" w:rsidRPr="00541B9B">
        <w:rPr>
          <w:rFonts w:ascii="Arial" w:hAnsi="Arial" w:cs="Arial"/>
          <w:sz w:val="24"/>
          <w:szCs w:val="24"/>
        </w:rPr>
        <w:t xml:space="preserve">aid system and made changes to sentencing and punishment for offenders is </w:t>
      </w:r>
      <w:r w:rsidR="00C7304B" w:rsidRPr="00541B9B">
        <w:rPr>
          <w:rFonts w:ascii="Arial" w:hAnsi="Arial" w:cs="Arial"/>
          <w:sz w:val="24"/>
          <w:szCs w:val="24"/>
        </w:rPr>
        <w:t>“</w:t>
      </w:r>
      <w:r w:rsidR="00C41D93" w:rsidRPr="00541B9B">
        <w:rPr>
          <w:rFonts w:ascii="Arial" w:hAnsi="Arial" w:cs="Arial"/>
          <w:sz w:val="24"/>
          <w:szCs w:val="24"/>
        </w:rPr>
        <w:t>The Legal Aid, Sentencing and Punishment of Offenders Act</w:t>
      </w:r>
      <w:r w:rsidR="00862B93" w:rsidRPr="00541B9B">
        <w:rPr>
          <w:rFonts w:ascii="Arial" w:hAnsi="Arial" w:cs="Arial"/>
          <w:sz w:val="24"/>
          <w:szCs w:val="24"/>
        </w:rPr>
        <w:t xml:space="preserve"> </w:t>
      </w:r>
      <w:r w:rsidR="00D4498E" w:rsidRPr="00541B9B">
        <w:rPr>
          <w:rFonts w:ascii="Arial" w:hAnsi="Arial" w:cs="Arial"/>
          <w:sz w:val="24"/>
          <w:szCs w:val="24"/>
        </w:rPr>
        <w:t xml:space="preserve">(LASPO) </w:t>
      </w:r>
      <w:r w:rsidR="00862B93" w:rsidRPr="00541B9B">
        <w:rPr>
          <w:rFonts w:ascii="Arial" w:hAnsi="Arial" w:cs="Arial"/>
          <w:sz w:val="24"/>
          <w:szCs w:val="24"/>
        </w:rPr>
        <w:t>2012</w:t>
      </w:r>
      <w:r w:rsidR="006840AD" w:rsidRPr="00541B9B">
        <w:rPr>
          <w:rFonts w:ascii="Arial" w:hAnsi="Arial" w:cs="Arial"/>
          <w:sz w:val="24"/>
          <w:szCs w:val="24"/>
        </w:rPr>
        <w:t>”</w:t>
      </w:r>
      <w:r w:rsidR="00B642D2" w:rsidRPr="00541B9B">
        <w:rPr>
          <w:rFonts w:ascii="Arial" w:hAnsi="Arial" w:cs="Arial"/>
          <w:sz w:val="24"/>
          <w:szCs w:val="24"/>
        </w:rPr>
        <w:t>.</w:t>
      </w:r>
      <w:r w:rsidR="00862B93" w:rsidRPr="00541B9B">
        <w:rPr>
          <w:rFonts w:ascii="Arial" w:hAnsi="Arial" w:cs="Arial"/>
          <w:sz w:val="24"/>
          <w:szCs w:val="24"/>
        </w:rPr>
        <w:t xml:space="preserve"> </w:t>
      </w:r>
      <w:r w:rsidR="00C0040B" w:rsidRPr="00541B9B">
        <w:rPr>
          <w:rFonts w:ascii="Arial" w:hAnsi="Arial" w:cs="Arial"/>
          <w:sz w:val="24"/>
          <w:szCs w:val="24"/>
        </w:rPr>
        <w:t>LASPO is a</w:t>
      </w:r>
      <w:r w:rsidR="00C7304B" w:rsidRPr="00541B9B">
        <w:rPr>
          <w:rFonts w:ascii="Arial" w:hAnsi="Arial" w:cs="Arial"/>
          <w:sz w:val="24"/>
          <w:szCs w:val="24"/>
        </w:rPr>
        <w:t xml:space="preserve">n Act of Parliament that led to </w:t>
      </w:r>
      <w:r w:rsidR="00A24B93" w:rsidRPr="00541B9B">
        <w:rPr>
          <w:rFonts w:ascii="Arial" w:hAnsi="Arial" w:cs="Arial"/>
          <w:sz w:val="24"/>
          <w:szCs w:val="24"/>
        </w:rPr>
        <w:t>extensive modifications across different se</w:t>
      </w:r>
      <w:r w:rsidR="004D0C8F" w:rsidRPr="00541B9B">
        <w:rPr>
          <w:rFonts w:ascii="Arial" w:hAnsi="Arial" w:cs="Arial"/>
          <w:sz w:val="24"/>
          <w:szCs w:val="24"/>
        </w:rPr>
        <w:t xml:space="preserve">ctors within the </w:t>
      </w:r>
      <w:r w:rsidR="002A0103" w:rsidRPr="00541B9B">
        <w:rPr>
          <w:rFonts w:ascii="Arial" w:hAnsi="Arial" w:cs="Arial"/>
          <w:sz w:val="24"/>
          <w:szCs w:val="24"/>
        </w:rPr>
        <w:t>“</w:t>
      </w:r>
      <w:r w:rsidR="007F5017" w:rsidRPr="00541B9B">
        <w:rPr>
          <w:rFonts w:ascii="Arial" w:hAnsi="Arial" w:cs="Arial"/>
          <w:sz w:val="24"/>
          <w:szCs w:val="24"/>
        </w:rPr>
        <w:t>departmental</w:t>
      </w:r>
      <w:r w:rsidR="004D0C8F" w:rsidRPr="00541B9B">
        <w:rPr>
          <w:rFonts w:ascii="Arial" w:hAnsi="Arial" w:cs="Arial"/>
          <w:sz w:val="24"/>
          <w:szCs w:val="24"/>
        </w:rPr>
        <w:t xml:space="preserve"> </w:t>
      </w:r>
      <w:r w:rsidR="007F5017" w:rsidRPr="00541B9B">
        <w:rPr>
          <w:rFonts w:ascii="Arial" w:hAnsi="Arial" w:cs="Arial"/>
          <w:sz w:val="24"/>
          <w:szCs w:val="24"/>
        </w:rPr>
        <w:t>portfolio of the Ministry of Justice</w:t>
      </w:r>
      <w:r w:rsidR="00E6053B" w:rsidRPr="00541B9B">
        <w:rPr>
          <w:rFonts w:ascii="Arial" w:hAnsi="Arial" w:cs="Arial"/>
          <w:sz w:val="24"/>
          <w:szCs w:val="24"/>
        </w:rPr>
        <w:t>”</w:t>
      </w:r>
      <w:r w:rsidR="008C0785" w:rsidRPr="00541B9B">
        <w:rPr>
          <w:rFonts w:ascii="Arial" w:hAnsi="Arial" w:cs="Arial"/>
          <w:sz w:val="24"/>
          <w:szCs w:val="24"/>
        </w:rPr>
        <w:t>.</w:t>
      </w:r>
      <w:r w:rsidR="00655E0F" w:rsidRPr="00541B9B">
        <w:rPr>
          <w:rFonts w:ascii="Arial" w:hAnsi="Arial" w:cs="Arial"/>
          <w:sz w:val="24"/>
          <w:szCs w:val="24"/>
        </w:rPr>
        <w:t xml:space="preserve"> The Act was granted </w:t>
      </w:r>
      <w:r w:rsidR="00DF1A4C" w:rsidRPr="00541B9B">
        <w:rPr>
          <w:rFonts w:ascii="Arial" w:hAnsi="Arial" w:cs="Arial"/>
          <w:sz w:val="24"/>
          <w:szCs w:val="24"/>
        </w:rPr>
        <w:t>Royal Assent in May 2012, with its</w:t>
      </w:r>
      <w:r w:rsidR="002E1E82" w:rsidRPr="00541B9B">
        <w:rPr>
          <w:rFonts w:ascii="Arial" w:hAnsi="Arial" w:cs="Arial"/>
          <w:sz w:val="24"/>
          <w:szCs w:val="24"/>
        </w:rPr>
        <w:t xml:space="preserve"> </w:t>
      </w:r>
      <w:r w:rsidR="00DF1A4C" w:rsidRPr="00541B9B">
        <w:rPr>
          <w:rFonts w:ascii="Arial" w:hAnsi="Arial" w:cs="Arial"/>
          <w:sz w:val="24"/>
          <w:szCs w:val="24"/>
        </w:rPr>
        <w:t xml:space="preserve">provisions being implemented at </w:t>
      </w:r>
      <w:r w:rsidR="00D4498E" w:rsidRPr="00541B9B">
        <w:rPr>
          <w:rFonts w:ascii="Arial" w:hAnsi="Arial" w:cs="Arial"/>
          <w:sz w:val="24"/>
          <w:szCs w:val="24"/>
        </w:rPr>
        <w:t>subsequent times.</w:t>
      </w:r>
      <w:r w:rsidR="00615F4D" w:rsidRPr="00541B9B">
        <w:rPr>
          <w:rFonts w:ascii="Arial" w:hAnsi="Arial" w:cs="Arial"/>
          <w:sz w:val="24"/>
          <w:szCs w:val="24"/>
        </w:rPr>
        <w:t xml:space="preserve"> </w:t>
      </w:r>
      <w:r w:rsidR="00121313" w:rsidRPr="00541B9B">
        <w:rPr>
          <w:rFonts w:ascii="Arial" w:hAnsi="Arial" w:cs="Arial"/>
          <w:sz w:val="24"/>
          <w:szCs w:val="24"/>
        </w:rPr>
        <w:t xml:space="preserve">Key </w:t>
      </w:r>
      <w:r w:rsidR="00606EB9" w:rsidRPr="00541B9B">
        <w:rPr>
          <w:rFonts w:ascii="Arial" w:hAnsi="Arial" w:cs="Arial"/>
          <w:sz w:val="24"/>
          <w:szCs w:val="24"/>
        </w:rPr>
        <w:t>aspects of LASPO include restructuring the provision of legal aid</w:t>
      </w:r>
      <w:r w:rsidR="00903451" w:rsidRPr="00541B9B">
        <w:rPr>
          <w:rFonts w:ascii="Arial" w:hAnsi="Arial" w:cs="Arial"/>
          <w:sz w:val="24"/>
          <w:szCs w:val="24"/>
        </w:rPr>
        <w:t>, introducing new criteria for qualifying for legal aid</w:t>
      </w:r>
      <w:r w:rsidR="00C17872" w:rsidRPr="00541B9B">
        <w:rPr>
          <w:rFonts w:ascii="Arial" w:hAnsi="Arial" w:cs="Arial"/>
          <w:sz w:val="24"/>
          <w:szCs w:val="24"/>
        </w:rPr>
        <w:t xml:space="preserve"> and changes to litigation funding and costs</w:t>
      </w:r>
      <w:r w:rsidR="0070085F" w:rsidRPr="00541B9B">
        <w:rPr>
          <w:rFonts w:ascii="Arial" w:hAnsi="Arial" w:cs="Arial"/>
          <w:sz w:val="24"/>
          <w:szCs w:val="24"/>
        </w:rPr>
        <w:t>.</w:t>
      </w:r>
      <w:r w:rsidR="00B123C6" w:rsidRPr="00541B9B">
        <w:rPr>
          <w:rFonts w:ascii="Arial" w:hAnsi="Arial" w:cs="Arial"/>
          <w:sz w:val="24"/>
          <w:szCs w:val="24"/>
        </w:rPr>
        <w:t xml:space="preserve"> </w:t>
      </w:r>
      <w:r w:rsidR="00460D56" w:rsidRPr="00541B9B">
        <w:rPr>
          <w:rFonts w:ascii="Arial" w:hAnsi="Arial" w:cs="Arial"/>
          <w:sz w:val="24"/>
          <w:szCs w:val="24"/>
        </w:rPr>
        <w:t>The three p</w:t>
      </w:r>
      <w:r w:rsidR="00615F4D" w:rsidRPr="00541B9B">
        <w:rPr>
          <w:rFonts w:ascii="Arial" w:hAnsi="Arial" w:cs="Arial"/>
          <w:sz w:val="24"/>
          <w:szCs w:val="24"/>
        </w:rPr>
        <w:t>rimary objectives of the Act</w:t>
      </w:r>
      <w:r w:rsidR="00452E58" w:rsidRPr="00541B9B">
        <w:rPr>
          <w:rFonts w:ascii="Arial" w:hAnsi="Arial" w:cs="Arial"/>
          <w:sz w:val="24"/>
          <w:szCs w:val="24"/>
        </w:rPr>
        <w:t xml:space="preserve">, as reported by Lord McNally </w:t>
      </w:r>
      <w:r w:rsidR="00451A93" w:rsidRPr="00541B9B">
        <w:rPr>
          <w:rFonts w:ascii="Arial" w:hAnsi="Arial" w:cs="Arial"/>
          <w:sz w:val="24"/>
          <w:szCs w:val="24"/>
        </w:rPr>
        <w:t>include “</w:t>
      </w:r>
      <w:r w:rsidR="00646DAE" w:rsidRPr="00541B9B">
        <w:rPr>
          <w:rFonts w:ascii="Arial" w:hAnsi="Arial" w:cs="Arial"/>
          <w:sz w:val="24"/>
          <w:szCs w:val="24"/>
        </w:rPr>
        <w:t>reform of criminal justice system</w:t>
      </w:r>
      <w:r w:rsidR="00806E94" w:rsidRPr="00541B9B">
        <w:rPr>
          <w:rFonts w:ascii="Arial" w:hAnsi="Arial" w:cs="Arial"/>
          <w:sz w:val="24"/>
          <w:szCs w:val="24"/>
        </w:rPr>
        <w:t>, the renewal of system of civil justice</w:t>
      </w:r>
      <w:r w:rsidR="0005169F" w:rsidRPr="00541B9B">
        <w:rPr>
          <w:rFonts w:ascii="Arial" w:hAnsi="Arial" w:cs="Arial"/>
          <w:sz w:val="24"/>
          <w:szCs w:val="24"/>
        </w:rPr>
        <w:t xml:space="preserve"> </w:t>
      </w:r>
      <w:r w:rsidR="00806E94" w:rsidRPr="00541B9B">
        <w:rPr>
          <w:rFonts w:ascii="Arial" w:hAnsi="Arial" w:cs="Arial"/>
          <w:sz w:val="24"/>
          <w:szCs w:val="24"/>
        </w:rPr>
        <w:t>and to make a contribution to unavoidable and necessary reductions in public spending”</w:t>
      </w:r>
      <w:r w:rsidR="0005169F" w:rsidRPr="00541B9B">
        <w:rPr>
          <w:rFonts w:ascii="Arial" w:hAnsi="Arial" w:cs="Arial"/>
          <w:sz w:val="24"/>
          <w:szCs w:val="24"/>
        </w:rPr>
        <w:t xml:space="preserve"> </w:t>
      </w:r>
      <w:r w:rsidR="00B011BF" w:rsidRPr="00541B9B">
        <w:rPr>
          <w:rFonts w:ascii="Arial" w:hAnsi="Arial" w:cs="Arial"/>
          <w:sz w:val="24"/>
          <w:szCs w:val="24"/>
        </w:rPr>
        <w:t>(Ministry of Justice, 2017)</w:t>
      </w:r>
      <w:r w:rsidR="00CC0719" w:rsidRPr="00541B9B">
        <w:rPr>
          <w:rFonts w:ascii="Arial" w:hAnsi="Arial" w:cs="Arial"/>
          <w:sz w:val="24"/>
          <w:szCs w:val="24"/>
        </w:rPr>
        <w:t>.</w:t>
      </w:r>
      <w:r w:rsidR="00594ABD" w:rsidRPr="00541B9B">
        <w:rPr>
          <w:rFonts w:ascii="Arial" w:hAnsi="Arial" w:cs="Arial"/>
          <w:sz w:val="24"/>
          <w:szCs w:val="24"/>
        </w:rPr>
        <w:t xml:space="preserve"> </w:t>
      </w:r>
      <w:r w:rsidR="00F2210C" w:rsidRPr="00541B9B">
        <w:rPr>
          <w:rFonts w:ascii="Arial" w:hAnsi="Arial" w:cs="Arial"/>
          <w:sz w:val="24"/>
          <w:szCs w:val="24"/>
        </w:rPr>
        <w:t>In addition,</w:t>
      </w:r>
      <w:r w:rsidR="00DE7080" w:rsidRPr="00541B9B">
        <w:rPr>
          <w:rFonts w:ascii="Arial" w:hAnsi="Arial" w:cs="Arial"/>
          <w:sz w:val="24"/>
          <w:szCs w:val="24"/>
        </w:rPr>
        <w:t xml:space="preserve"> Moore and Newbury</w:t>
      </w:r>
      <w:r w:rsidR="00F2210C" w:rsidRPr="00541B9B">
        <w:rPr>
          <w:rFonts w:ascii="Arial" w:hAnsi="Arial" w:cs="Arial"/>
          <w:sz w:val="24"/>
          <w:szCs w:val="24"/>
        </w:rPr>
        <w:t xml:space="preserve"> stated that</w:t>
      </w:r>
      <w:r w:rsidR="000F3084" w:rsidRPr="00541B9B">
        <w:rPr>
          <w:rFonts w:ascii="Arial" w:hAnsi="Arial" w:cs="Arial"/>
          <w:sz w:val="24"/>
          <w:szCs w:val="24"/>
        </w:rPr>
        <w:t xml:space="preserve"> </w:t>
      </w:r>
      <w:r w:rsidR="00F006D1" w:rsidRPr="00541B9B">
        <w:rPr>
          <w:rFonts w:ascii="Arial" w:hAnsi="Arial" w:cs="Arial"/>
          <w:sz w:val="24"/>
          <w:szCs w:val="24"/>
        </w:rPr>
        <w:t>“</w:t>
      </w:r>
      <w:r w:rsidR="00DE7080" w:rsidRPr="00541B9B">
        <w:rPr>
          <w:rFonts w:ascii="Arial" w:hAnsi="Arial" w:cs="Arial"/>
          <w:sz w:val="24"/>
          <w:szCs w:val="24"/>
        </w:rPr>
        <w:t>t</w:t>
      </w:r>
      <w:r w:rsidR="00481865" w:rsidRPr="00541B9B">
        <w:rPr>
          <w:rFonts w:ascii="Arial" w:hAnsi="Arial" w:cs="Arial"/>
          <w:sz w:val="24"/>
          <w:szCs w:val="24"/>
        </w:rPr>
        <w:t xml:space="preserve">his legislation </w:t>
      </w:r>
      <w:r w:rsidR="00CC16AA" w:rsidRPr="00541B9B">
        <w:rPr>
          <w:rFonts w:ascii="Arial" w:hAnsi="Arial" w:cs="Arial"/>
          <w:sz w:val="24"/>
          <w:szCs w:val="24"/>
        </w:rPr>
        <w:t xml:space="preserve">has </w:t>
      </w:r>
      <w:r w:rsidR="007532D7" w:rsidRPr="00541B9B">
        <w:rPr>
          <w:rFonts w:ascii="Arial" w:hAnsi="Arial" w:cs="Arial"/>
          <w:sz w:val="24"/>
          <w:szCs w:val="24"/>
        </w:rPr>
        <w:t xml:space="preserve">had a direct </w:t>
      </w:r>
      <w:r w:rsidR="00CC16AA" w:rsidRPr="00541B9B">
        <w:rPr>
          <w:rFonts w:ascii="Arial" w:hAnsi="Arial" w:cs="Arial"/>
          <w:sz w:val="24"/>
          <w:szCs w:val="24"/>
        </w:rPr>
        <w:t>effect on legal aid provision”</w:t>
      </w:r>
      <w:r w:rsidR="00937811" w:rsidRPr="00541B9B">
        <w:rPr>
          <w:rFonts w:ascii="Arial" w:hAnsi="Arial" w:cs="Arial"/>
          <w:sz w:val="24"/>
          <w:szCs w:val="24"/>
        </w:rPr>
        <w:t>,</w:t>
      </w:r>
      <w:r w:rsidR="00193F41" w:rsidRPr="00541B9B">
        <w:rPr>
          <w:rFonts w:ascii="Arial" w:hAnsi="Arial" w:cs="Arial"/>
          <w:sz w:val="24"/>
          <w:szCs w:val="24"/>
        </w:rPr>
        <w:t xml:space="preserve"> one of the consequences</w:t>
      </w:r>
      <w:r w:rsidR="0028722E" w:rsidRPr="00541B9B">
        <w:rPr>
          <w:rFonts w:ascii="Arial" w:hAnsi="Arial" w:cs="Arial"/>
          <w:sz w:val="24"/>
          <w:szCs w:val="24"/>
        </w:rPr>
        <w:t xml:space="preserve"> </w:t>
      </w:r>
      <w:r w:rsidR="00DE65E3" w:rsidRPr="00541B9B">
        <w:rPr>
          <w:rFonts w:ascii="Arial" w:hAnsi="Arial" w:cs="Arial"/>
          <w:sz w:val="24"/>
          <w:szCs w:val="24"/>
        </w:rPr>
        <w:t>being</w:t>
      </w:r>
      <w:r w:rsidR="0028722E" w:rsidRPr="00541B9B">
        <w:rPr>
          <w:rFonts w:ascii="Arial" w:hAnsi="Arial" w:cs="Arial"/>
          <w:sz w:val="24"/>
          <w:szCs w:val="24"/>
        </w:rPr>
        <w:t xml:space="preserve"> a reduction in funding</w:t>
      </w:r>
      <w:r w:rsidR="002F2249" w:rsidRPr="00541B9B">
        <w:rPr>
          <w:rFonts w:ascii="Arial" w:hAnsi="Arial" w:cs="Arial"/>
          <w:sz w:val="24"/>
          <w:szCs w:val="24"/>
        </w:rPr>
        <w:t>, which has decreased</w:t>
      </w:r>
      <w:r w:rsidR="00674C5C" w:rsidRPr="00541B9B">
        <w:rPr>
          <w:rFonts w:ascii="Arial" w:hAnsi="Arial" w:cs="Arial"/>
          <w:sz w:val="24"/>
          <w:szCs w:val="24"/>
        </w:rPr>
        <w:t xml:space="preserve"> the government’s yearly expenditure on legal aid</w:t>
      </w:r>
      <w:r w:rsidR="00AA1F96" w:rsidRPr="00541B9B">
        <w:rPr>
          <w:rFonts w:ascii="Arial" w:hAnsi="Arial" w:cs="Arial"/>
          <w:sz w:val="24"/>
          <w:szCs w:val="24"/>
        </w:rPr>
        <w:t xml:space="preserve"> (2017, p. 4</w:t>
      </w:r>
      <w:r w:rsidR="00457990" w:rsidRPr="00541B9B">
        <w:rPr>
          <w:rFonts w:ascii="Arial" w:hAnsi="Arial" w:cs="Arial"/>
          <w:sz w:val="24"/>
          <w:szCs w:val="24"/>
        </w:rPr>
        <w:t>)</w:t>
      </w:r>
      <w:r w:rsidR="00AA1F96" w:rsidRPr="00541B9B">
        <w:rPr>
          <w:rFonts w:ascii="Arial" w:hAnsi="Arial" w:cs="Arial"/>
          <w:sz w:val="24"/>
          <w:szCs w:val="24"/>
        </w:rPr>
        <w:t>.</w:t>
      </w:r>
      <w:r w:rsidR="00C8010C" w:rsidRPr="00541B9B">
        <w:rPr>
          <w:rFonts w:ascii="Arial" w:hAnsi="Arial" w:cs="Arial"/>
          <w:sz w:val="24"/>
          <w:szCs w:val="24"/>
        </w:rPr>
        <w:t xml:space="preserve"> As a result</w:t>
      </w:r>
      <w:r w:rsidR="00E30225" w:rsidRPr="00541B9B">
        <w:rPr>
          <w:rFonts w:ascii="Arial" w:hAnsi="Arial" w:cs="Arial"/>
          <w:sz w:val="24"/>
          <w:szCs w:val="24"/>
        </w:rPr>
        <w:t>,</w:t>
      </w:r>
      <w:r w:rsidR="00582624" w:rsidRPr="00541B9B">
        <w:rPr>
          <w:rFonts w:ascii="Arial" w:hAnsi="Arial" w:cs="Arial"/>
          <w:sz w:val="24"/>
          <w:szCs w:val="24"/>
        </w:rPr>
        <w:t xml:space="preserve"> these reductions</w:t>
      </w:r>
      <w:r w:rsidR="00E30225" w:rsidRPr="00541B9B">
        <w:rPr>
          <w:rFonts w:ascii="Arial" w:hAnsi="Arial" w:cs="Arial"/>
          <w:sz w:val="24"/>
          <w:szCs w:val="24"/>
        </w:rPr>
        <w:t xml:space="preserve"> </w:t>
      </w:r>
      <w:r w:rsidR="002E1392" w:rsidRPr="00541B9B">
        <w:rPr>
          <w:rFonts w:ascii="Arial" w:hAnsi="Arial" w:cs="Arial"/>
          <w:sz w:val="24"/>
          <w:szCs w:val="24"/>
        </w:rPr>
        <w:t>have</w:t>
      </w:r>
      <w:r w:rsidR="00E30225" w:rsidRPr="00541B9B">
        <w:rPr>
          <w:rFonts w:ascii="Arial" w:hAnsi="Arial" w:cs="Arial"/>
          <w:sz w:val="24"/>
          <w:szCs w:val="24"/>
        </w:rPr>
        <w:t xml:space="preserve"> led to</w:t>
      </w:r>
      <w:r w:rsidR="00582624" w:rsidRPr="00541B9B">
        <w:rPr>
          <w:rFonts w:ascii="Arial" w:hAnsi="Arial" w:cs="Arial"/>
          <w:sz w:val="24"/>
          <w:szCs w:val="24"/>
        </w:rPr>
        <w:t xml:space="preserve"> a significant</w:t>
      </w:r>
      <w:r w:rsidR="00497815" w:rsidRPr="00541B9B">
        <w:rPr>
          <w:rFonts w:ascii="Arial" w:hAnsi="Arial" w:cs="Arial"/>
          <w:sz w:val="24"/>
          <w:szCs w:val="24"/>
        </w:rPr>
        <w:t xml:space="preserve"> increase in individuals self-representing in legal proceedings, commonly referred to as litigants in person</w:t>
      </w:r>
      <w:r w:rsidR="009264C7" w:rsidRPr="00541B9B">
        <w:rPr>
          <w:rFonts w:ascii="Arial" w:hAnsi="Arial" w:cs="Arial"/>
          <w:sz w:val="24"/>
          <w:szCs w:val="24"/>
        </w:rPr>
        <w:t xml:space="preserve"> (2017, p. </w:t>
      </w:r>
      <w:r w:rsidR="00A44C8A" w:rsidRPr="00541B9B">
        <w:rPr>
          <w:rFonts w:ascii="Arial" w:hAnsi="Arial" w:cs="Arial"/>
          <w:sz w:val="24"/>
          <w:szCs w:val="24"/>
        </w:rPr>
        <w:t>6</w:t>
      </w:r>
      <w:r w:rsidR="009264C7" w:rsidRPr="00541B9B">
        <w:rPr>
          <w:rFonts w:ascii="Arial" w:hAnsi="Arial" w:cs="Arial"/>
          <w:sz w:val="24"/>
          <w:szCs w:val="24"/>
        </w:rPr>
        <w:t>)</w:t>
      </w:r>
      <w:r w:rsidR="00BB2380" w:rsidRPr="00541B9B">
        <w:rPr>
          <w:rFonts w:ascii="Arial" w:hAnsi="Arial" w:cs="Arial"/>
          <w:sz w:val="24"/>
          <w:szCs w:val="24"/>
        </w:rPr>
        <w:t>.</w:t>
      </w:r>
      <w:r w:rsidR="00035E29" w:rsidRPr="00541B9B">
        <w:rPr>
          <w:rFonts w:ascii="Arial" w:hAnsi="Arial" w:cs="Arial"/>
          <w:sz w:val="24"/>
          <w:szCs w:val="24"/>
        </w:rPr>
        <w:t xml:space="preserve"> </w:t>
      </w:r>
      <w:r w:rsidR="003D69D6" w:rsidRPr="00541B9B">
        <w:rPr>
          <w:rFonts w:ascii="Arial" w:hAnsi="Arial" w:cs="Arial"/>
          <w:sz w:val="24"/>
          <w:szCs w:val="24"/>
        </w:rPr>
        <w:t>This</w:t>
      </w:r>
      <w:r w:rsidR="00AC360A" w:rsidRPr="00541B9B">
        <w:rPr>
          <w:rFonts w:ascii="Arial" w:hAnsi="Arial" w:cs="Arial"/>
          <w:sz w:val="24"/>
          <w:szCs w:val="24"/>
        </w:rPr>
        <w:t xml:space="preserve"> is a disa</w:t>
      </w:r>
      <w:r w:rsidR="0062731B" w:rsidRPr="00541B9B">
        <w:rPr>
          <w:rFonts w:ascii="Arial" w:hAnsi="Arial" w:cs="Arial"/>
          <w:sz w:val="24"/>
          <w:szCs w:val="24"/>
        </w:rPr>
        <w:t>dvantage</w:t>
      </w:r>
      <w:r w:rsidR="00E5671E" w:rsidRPr="00541B9B">
        <w:rPr>
          <w:rFonts w:ascii="Arial" w:hAnsi="Arial" w:cs="Arial"/>
          <w:sz w:val="24"/>
          <w:szCs w:val="24"/>
        </w:rPr>
        <w:t xml:space="preserve"> of the changes made,</w:t>
      </w:r>
      <w:r w:rsidR="0062731B" w:rsidRPr="00541B9B">
        <w:rPr>
          <w:rFonts w:ascii="Arial" w:hAnsi="Arial" w:cs="Arial"/>
          <w:sz w:val="24"/>
          <w:szCs w:val="24"/>
        </w:rPr>
        <w:t xml:space="preserve"> that</w:t>
      </w:r>
      <w:r w:rsidR="003D69D6" w:rsidRPr="00541B9B">
        <w:rPr>
          <w:rFonts w:ascii="Arial" w:hAnsi="Arial" w:cs="Arial"/>
          <w:sz w:val="24"/>
          <w:szCs w:val="24"/>
        </w:rPr>
        <w:t xml:space="preserve"> </w:t>
      </w:r>
      <w:r w:rsidR="001B3613" w:rsidRPr="00541B9B">
        <w:rPr>
          <w:rFonts w:ascii="Arial" w:hAnsi="Arial" w:cs="Arial"/>
          <w:sz w:val="24"/>
          <w:szCs w:val="24"/>
        </w:rPr>
        <w:t>further emphasis</w:t>
      </w:r>
      <w:r w:rsidR="00E67183" w:rsidRPr="00541B9B">
        <w:rPr>
          <w:rFonts w:ascii="Arial" w:hAnsi="Arial" w:cs="Arial"/>
          <w:sz w:val="24"/>
          <w:szCs w:val="24"/>
        </w:rPr>
        <w:t>es</w:t>
      </w:r>
      <w:r w:rsidR="001B3613" w:rsidRPr="00541B9B">
        <w:rPr>
          <w:rFonts w:ascii="Arial" w:hAnsi="Arial" w:cs="Arial"/>
          <w:sz w:val="24"/>
          <w:szCs w:val="24"/>
        </w:rPr>
        <w:t xml:space="preserve"> the state of decline of civil legal aid</w:t>
      </w:r>
      <w:r w:rsidR="003660AD" w:rsidRPr="00541B9B">
        <w:rPr>
          <w:rFonts w:ascii="Arial" w:hAnsi="Arial" w:cs="Arial"/>
          <w:sz w:val="24"/>
          <w:szCs w:val="24"/>
        </w:rPr>
        <w:t xml:space="preserve">, </w:t>
      </w:r>
      <w:r w:rsidR="001B5218" w:rsidRPr="00541B9B">
        <w:rPr>
          <w:rFonts w:ascii="Arial" w:hAnsi="Arial" w:cs="Arial"/>
          <w:sz w:val="24"/>
          <w:szCs w:val="24"/>
        </w:rPr>
        <w:t>as</w:t>
      </w:r>
      <w:r w:rsidR="004565C9" w:rsidRPr="00541B9B">
        <w:rPr>
          <w:rFonts w:ascii="Arial" w:hAnsi="Arial" w:cs="Arial"/>
          <w:sz w:val="24"/>
          <w:szCs w:val="24"/>
        </w:rPr>
        <w:t xml:space="preserve"> </w:t>
      </w:r>
      <w:r w:rsidR="001B5218" w:rsidRPr="00541B9B">
        <w:rPr>
          <w:rFonts w:ascii="Arial" w:hAnsi="Arial" w:cs="Arial"/>
          <w:sz w:val="24"/>
          <w:szCs w:val="24"/>
        </w:rPr>
        <w:t>s</w:t>
      </w:r>
      <w:r w:rsidR="001E359D" w:rsidRPr="00541B9B">
        <w:rPr>
          <w:rFonts w:ascii="Arial" w:hAnsi="Arial" w:cs="Arial"/>
          <w:sz w:val="24"/>
          <w:szCs w:val="24"/>
        </w:rPr>
        <w:t>elf-representation</w:t>
      </w:r>
      <w:r w:rsidR="004317D1" w:rsidRPr="00541B9B">
        <w:rPr>
          <w:rFonts w:ascii="Arial" w:hAnsi="Arial" w:cs="Arial"/>
          <w:sz w:val="24"/>
          <w:szCs w:val="24"/>
        </w:rPr>
        <w:t xml:space="preserve"> in court</w:t>
      </w:r>
      <w:r w:rsidR="005D2A75" w:rsidRPr="00541B9B">
        <w:rPr>
          <w:rFonts w:ascii="Arial" w:hAnsi="Arial" w:cs="Arial"/>
          <w:sz w:val="24"/>
          <w:szCs w:val="24"/>
        </w:rPr>
        <w:t xml:space="preserve"> impac</w:t>
      </w:r>
      <w:r w:rsidR="009D5556" w:rsidRPr="00541B9B">
        <w:rPr>
          <w:rFonts w:ascii="Arial" w:hAnsi="Arial" w:cs="Arial"/>
          <w:sz w:val="24"/>
          <w:szCs w:val="24"/>
        </w:rPr>
        <w:t>ts</w:t>
      </w:r>
      <w:r w:rsidR="005D2A75" w:rsidRPr="00541B9B">
        <w:rPr>
          <w:rFonts w:ascii="Arial" w:hAnsi="Arial" w:cs="Arial"/>
          <w:sz w:val="24"/>
          <w:szCs w:val="24"/>
        </w:rPr>
        <w:t xml:space="preserve"> </w:t>
      </w:r>
      <w:r w:rsidR="00991AD0" w:rsidRPr="00541B9B">
        <w:rPr>
          <w:rFonts w:ascii="Arial" w:hAnsi="Arial" w:cs="Arial"/>
          <w:sz w:val="24"/>
          <w:szCs w:val="24"/>
        </w:rPr>
        <w:t>legal proceedings in negative ways</w:t>
      </w:r>
      <w:r w:rsidR="009D5556" w:rsidRPr="00541B9B">
        <w:rPr>
          <w:rFonts w:ascii="Arial" w:hAnsi="Arial" w:cs="Arial"/>
          <w:sz w:val="24"/>
          <w:szCs w:val="24"/>
        </w:rPr>
        <w:t xml:space="preserve"> and comes </w:t>
      </w:r>
      <w:r w:rsidR="00927C24" w:rsidRPr="00541B9B">
        <w:rPr>
          <w:rFonts w:ascii="Arial" w:hAnsi="Arial" w:cs="Arial"/>
          <w:sz w:val="24"/>
          <w:szCs w:val="24"/>
        </w:rPr>
        <w:t xml:space="preserve">with challenges and </w:t>
      </w:r>
      <w:r w:rsidR="005C5304" w:rsidRPr="00541B9B">
        <w:rPr>
          <w:rFonts w:ascii="Arial" w:hAnsi="Arial" w:cs="Arial"/>
          <w:sz w:val="24"/>
          <w:szCs w:val="24"/>
        </w:rPr>
        <w:t xml:space="preserve">greater </w:t>
      </w:r>
      <w:r w:rsidR="00927C24" w:rsidRPr="00541B9B">
        <w:rPr>
          <w:rFonts w:ascii="Arial" w:hAnsi="Arial" w:cs="Arial"/>
          <w:sz w:val="24"/>
          <w:szCs w:val="24"/>
        </w:rPr>
        <w:t>risk</w:t>
      </w:r>
      <w:r w:rsidR="005C5304" w:rsidRPr="00541B9B">
        <w:rPr>
          <w:rFonts w:ascii="Arial" w:hAnsi="Arial" w:cs="Arial"/>
          <w:sz w:val="24"/>
          <w:szCs w:val="24"/>
        </w:rPr>
        <w:t>.</w:t>
      </w:r>
    </w:p>
    <w:p w14:paraId="6E4B8310" w14:textId="77777777" w:rsidR="00CA61B5" w:rsidRDefault="00CA61B5" w:rsidP="007C2DBF">
      <w:pPr>
        <w:rPr>
          <w:rFonts w:ascii="Arial" w:hAnsi="Arial" w:cs="Arial"/>
          <w:sz w:val="24"/>
          <w:szCs w:val="24"/>
        </w:rPr>
      </w:pPr>
    </w:p>
    <w:p w14:paraId="50DE3E3C" w14:textId="31811FD8" w:rsidR="00AA669F" w:rsidRPr="00541B9B" w:rsidRDefault="00594ABD" w:rsidP="007C2DBF">
      <w:pPr>
        <w:rPr>
          <w:rFonts w:ascii="Arial" w:hAnsi="Arial" w:cs="Arial"/>
          <w:sz w:val="24"/>
          <w:szCs w:val="24"/>
        </w:rPr>
      </w:pPr>
      <w:r w:rsidRPr="00541B9B">
        <w:rPr>
          <w:rFonts w:ascii="Arial" w:hAnsi="Arial" w:cs="Arial"/>
          <w:sz w:val="24"/>
          <w:szCs w:val="24"/>
        </w:rPr>
        <w:t>Dr Organ and Dr Sigafoos (2018),</w:t>
      </w:r>
      <w:r w:rsidR="002146DD" w:rsidRPr="00541B9B">
        <w:rPr>
          <w:rFonts w:ascii="Arial" w:hAnsi="Arial" w:cs="Arial"/>
          <w:sz w:val="24"/>
          <w:szCs w:val="24"/>
        </w:rPr>
        <w:t xml:space="preserve"> argue that</w:t>
      </w:r>
      <w:r w:rsidRPr="00541B9B">
        <w:rPr>
          <w:rFonts w:ascii="Arial" w:hAnsi="Arial" w:cs="Arial"/>
          <w:sz w:val="24"/>
          <w:szCs w:val="24"/>
        </w:rPr>
        <w:t xml:space="preserve"> </w:t>
      </w:r>
      <w:r w:rsidR="009C6F58" w:rsidRPr="00541B9B">
        <w:rPr>
          <w:rFonts w:ascii="Arial" w:hAnsi="Arial" w:cs="Arial"/>
          <w:sz w:val="24"/>
          <w:szCs w:val="24"/>
        </w:rPr>
        <w:t xml:space="preserve">the implementation </w:t>
      </w:r>
      <w:r w:rsidR="00677B09" w:rsidRPr="00541B9B">
        <w:rPr>
          <w:rFonts w:ascii="Arial" w:hAnsi="Arial" w:cs="Arial"/>
          <w:sz w:val="24"/>
          <w:szCs w:val="24"/>
        </w:rPr>
        <w:t xml:space="preserve">of </w:t>
      </w:r>
      <w:r w:rsidR="009339E6" w:rsidRPr="00541B9B">
        <w:rPr>
          <w:rFonts w:ascii="Arial" w:hAnsi="Arial" w:cs="Arial"/>
          <w:sz w:val="24"/>
          <w:szCs w:val="24"/>
        </w:rPr>
        <w:t xml:space="preserve">LASPO </w:t>
      </w:r>
      <w:r w:rsidR="009C6F58" w:rsidRPr="00541B9B">
        <w:rPr>
          <w:rFonts w:ascii="Arial" w:hAnsi="Arial" w:cs="Arial"/>
          <w:sz w:val="24"/>
          <w:szCs w:val="24"/>
        </w:rPr>
        <w:t xml:space="preserve">was introduced as a measure to </w:t>
      </w:r>
      <w:r w:rsidR="00FE451C" w:rsidRPr="00541B9B">
        <w:rPr>
          <w:rFonts w:ascii="Arial" w:hAnsi="Arial" w:cs="Arial"/>
          <w:sz w:val="24"/>
          <w:szCs w:val="24"/>
        </w:rPr>
        <w:t xml:space="preserve">decrease the budget for legal aid, and as a part of a broader strategy that aimed </w:t>
      </w:r>
      <w:r w:rsidR="00C85C78" w:rsidRPr="00541B9B">
        <w:rPr>
          <w:rFonts w:ascii="Arial" w:hAnsi="Arial" w:cs="Arial"/>
          <w:sz w:val="24"/>
          <w:szCs w:val="24"/>
        </w:rPr>
        <w:t>at decreasing the national deficit.</w:t>
      </w:r>
      <w:r w:rsidR="00AA669F" w:rsidRPr="00541B9B">
        <w:rPr>
          <w:rFonts w:ascii="Arial" w:hAnsi="Arial" w:cs="Arial"/>
          <w:sz w:val="24"/>
          <w:szCs w:val="24"/>
        </w:rPr>
        <w:t xml:space="preserve"> The anticipated reduction in expenses was achieved by excluding several areas of law from legal aid coverage, such as the majority of “private family, employment, welfare benefits, housing, debt, clinical negligence and non-asylum immigration law matters”. Further cost reductions were achieved by modifying the financial eligibility criteria for legal aid services. This included </w:t>
      </w:r>
    </w:p>
    <w:p w14:paraId="71A77DFB" w14:textId="0C1DC5F0" w:rsidR="008E3972" w:rsidRPr="00541B9B" w:rsidRDefault="00AA669F" w:rsidP="007C2DBF">
      <w:pPr>
        <w:rPr>
          <w:rFonts w:ascii="Arial" w:hAnsi="Arial" w:cs="Arial"/>
          <w:sz w:val="24"/>
          <w:szCs w:val="24"/>
        </w:rPr>
      </w:pPr>
      <w:r w:rsidRPr="00541B9B">
        <w:rPr>
          <w:rFonts w:ascii="Arial" w:hAnsi="Arial" w:cs="Arial"/>
          <w:sz w:val="24"/>
          <w:szCs w:val="24"/>
        </w:rPr>
        <w:t>“ending automatic eligibility for those in receipt of means-tested benefits” and lowering the limit for the maximum income and capital required to be eligible for legal aid.</w:t>
      </w:r>
    </w:p>
    <w:p w14:paraId="38D003C7" w14:textId="77777777" w:rsidR="001B79C0" w:rsidRDefault="001B79C0" w:rsidP="007C2DBF">
      <w:pPr>
        <w:ind w:left="-360"/>
        <w:rPr>
          <w:rFonts w:ascii="Arial" w:hAnsi="Arial" w:cs="Arial"/>
          <w:sz w:val="24"/>
          <w:szCs w:val="24"/>
        </w:rPr>
      </w:pPr>
    </w:p>
    <w:p w14:paraId="7BBAE908" w14:textId="2E4B1E79" w:rsidR="007C7D75" w:rsidRPr="00541B9B" w:rsidRDefault="00CC0719" w:rsidP="007C2DBF">
      <w:pPr>
        <w:rPr>
          <w:rFonts w:ascii="Arial" w:hAnsi="Arial" w:cs="Arial"/>
          <w:sz w:val="24"/>
          <w:szCs w:val="24"/>
        </w:rPr>
      </w:pPr>
      <w:r w:rsidRPr="00541B9B">
        <w:rPr>
          <w:rFonts w:ascii="Arial" w:hAnsi="Arial" w:cs="Arial"/>
          <w:sz w:val="24"/>
          <w:szCs w:val="24"/>
        </w:rPr>
        <w:t xml:space="preserve">In a report carried out by </w:t>
      </w:r>
      <w:r w:rsidR="00061C0C" w:rsidRPr="00541B9B">
        <w:rPr>
          <w:rFonts w:ascii="Arial" w:hAnsi="Arial" w:cs="Arial"/>
          <w:sz w:val="24"/>
          <w:szCs w:val="24"/>
        </w:rPr>
        <w:t xml:space="preserve">commissioned researchers for the </w:t>
      </w:r>
      <w:r w:rsidR="00161596" w:rsidRPr="00541B9B">
        <w:rPr>
          <w:rFonts w:ascii="Arial" w:hAnsi="Arial" w:cs="Arial"/>
          <w:sz w:val="24"/>
          <w:szCs w:val="24"/>
        </w:rPr>
        <w:t>Equality and Human Rights Commission</w:t>
      </w:r>
      <w:r w:rsidR="00C657A3" w:rsidRPr="00541B9B">
        <w:rPr>
          <w:rFonts w:ascii="Arial" w:hAnsi="Arial" w:cs="Arial"/>
          <w:sz w:val="24"/>
          <w:szCs w:val="24"/>
        </w:rPr>
        <w:t xml:space="preserve"> in 2018, </w:t>
      </w:r>
      <w:r w:rsidR="00206830" w:rsidRPr="00541B9B">
        <w:rPr>
          <w:rFonts w:ascii="Arial" w:hAnsi="Arial" w:cs="Arial"/>
          <w:sz w:val="24"/>
          <w:szCs w:val="24"/>
        </w:rPr>
        <w:t>it’s emphasised the “profound impact on access to justice”</w:t>
      </w:r>
      <w:r w:rsidR="005B63E1" w:rsidRPr="00541B9B">
        <w:rPr>
          <w:rFonts w:ascii="Arial" w:hAnsi="Arial" w:cs="Arial"/>
          <w:sz w:val="24"/>
          <w:szCs w:val="24"/>
        </w:rPr>
        <w:t xml:space="preserve"> in England and Wales</w:t>
      </w:r>
      <w:r w:rsidR="009F2CE6" w:rsidRPr="00541B9B">
        <w:rPr>
          <w:rFonts w:ascii="Arial" w:hAnsi="Arial" w:cs="Arial"/>
          <w:sz w:val="24"/>
          <w:szCs w:val="24"/>
        </w:rPr>
        <w:t>. Interviews were conducted</w:t>
      </w:r>
      <w:r w:rsidR="00B05E20" w:rsidRPr="00541B9B">
        <w:rPr>
          <w:rFonts w:ascii="Arial" w:hAnsi="Arial" w:cs="Arial"/>
          <w:sz w:val="24"/>
          <w:szCs w:val="24"/>
        </w:rPr>
        <w:t xml:space="preserve"> with more than a hundred individuals in the Liverpool City Region who were experiencing difficulties in one or more le</w:t>
      </w:r>
      <w:r w:rsidR="00EC3C01" w:rsidRPr="00541B9B">
        <w:rPr>
          <w:rFonts w:ascii="Arial" w:hAnsi="Arial" w:cs="Arial"/>
          <w:sz w:val="24"/>
          <w:szCs w:val="24"/>
        </w:rPr>
        <w:t>gal areas.</w:t>
      </w:r>
      <w:r w:rsidR="006F38D9" w:rsidRPr="00541B9B">
        <w:rPr>
          <w:rFonts w:ascii="Arial" w:hAnsi="Arial" w:cs="Arial"/>
          <w:sz w:val="24"/>
          <w:szCs w:val="24"/>
        </w:rPr>
        <w:t xml:space="preserve"> A considerable number of participants experienced substantial hardship due to unsuccessful attempts at resolving their legal matters</w:t>
      </w:r>
      <w:r w:rsidR="002C3D22" w:rsidRPr="00541B9B">
        <w:rPr>
          <w:rFonts w:ascii="Arial" w:hAnsi="Arial" w:cs="Arial"/>
          <w:sz w:val="24"/>
          <w:szCs w:val="24"/>
        </w:rPr>
        <w:t xml:space="preserve">, and many found themselves unable to afford essentials such as food </w:t>
      </w:r>
      <w:r w:rsidR="00B6203F" w:rsidRPr="00541B9B">
        <w:rPr>
          <w:rFonts w:ascii="Arial" w:hAnsi="Arial" w:cs="Arial"/>
          <w:sz w:val="24"/>
          <w:szCs w:val="24"/>
        </w:rPr>
        <w:t>and suitable housing.</w:t>
      </w:r>
      <w:r w:rsidR="00D77486" w:rsidRPr="00541B9B">
        <w:rPr>
          <w:rFonts w:ascii="Arial" w:hAnsi="Arial" w:cs="Arial"/>
          <w:sz w:val="24"/>
          <w:szCs w:val="24"/>
        </w:rPr>
        <w:t xml:space="preserve"> In addition, </w:t>
      </w:r>
      <w:r w:rsidR="00E420F6" w:rsidRPr="00541B9B">
        <w:rPr>
          <w:rFonts w:ascii="Arial" w:hAnsi="Arial" w:cs="Arial"/>
          <w:sz w:val="24"/>
          <w:szCs w:val="24"/>
        </w:rPr>
        <w:t xml:space="preserve">the absence of early legal intervention resulted in </w:t>
      </w:r>
      <w:r w:rsidR="00021EAB" w:rsidRPr="00541B9B">
        <w:rPr>
          <w:rFonts w:ascii="Arial" w:hAnsi="Arial" w:cs="Arial"/>
          <w:sz w:val="24"/>
          <w:szCs w:val="24"/>
        </w:rPr>
        <w:t>delays</w:t>
      </w:r>
      <w:r w:rsidR="00C24DF8" w:rsidRPr="00541B9B">
        <w:rPr>
          <w:rFonts w:ascii="Arial" w:hAnsi="Arial" w:cs="Arial"/>
          <w:sz w:val="24"/>
          <w:szCs w:val="24"/>
        </w:rPr>
        <w:t xml:space="preserve">, </w:t>
      </w:r>
      <w:r w:rsidR="00531551" w:rsidRPr="00541B9B">
        <w:rPr>
          <w:rFonts w:ascii="Arial" w:hAnsi="Arial" w:cs="Arial"/>
          <w:sz w:val="24"/>
          <w:szCs w:val="24"/>
        </w:rPr>
        <w:t xml:space="preserve">which worsen the </w:t>
      </w:r>
      <w:r w:rsidR="00800E4E" w:rsidRPr="00541B9B">
        <w:rPr>
          <w:rFonts w:ascii="Arial" w:hAnsi="Arial" w:cs="Arial"/>
          <w:sz w:val="24"/>
          <w:szCs w:val="24"/>
        </w:rPr>
        <w:t>matters</w:t>
      </w:r>
      <w:r w:rsidR="00531551" w:rsidRPr="00541B9B">
        <w:rPr>
          <w:rFonts w:ascii="Arial" w:hAnsi="Arial" w:cs="Arial"/>
          <w:sz w:val="24"/>
          <w:szCs w:val="24"/>
        </w:rPr>
        <w:t>.</w:t>
      </w:r>
      <w:r w:rsidR="007D5718" w:rsidRPr="00541B9B">
        <w:rPr>
          <w:rFonts w:ascii="Arial" w:hAnsi="Arial" w:cs="Arial"/>
          <w:sz w:val="24"/>
          <w:szCs w:val="24"/>
        </w:rPr>
        <w:t xml:space="preserve"> As a consequence</w:t>
      </w:r>
      <w:r w:rsidR="00CF5981" w:rsidRPr="00541B9B">
        <w:rPr>
          <w:rFonts w:ascii="Arial" w:hAnsi="Arial" w:cs="Arial"/>
          <w:sz w:val="24"/>
          <w:szCs w:val="24"/>
        </w:rPr>
        <w:t xml:space="preserve">, the financial </w:t>
      </w:r>
      <w:r w:rsidR="00D82E2C" w:rsidRPr="00541B9B">
        <w:rPr>
          <w:rFonts w:ascii="Arial" w:hAnsi="Arial" w:cs="Arial"/>
          <w:sz w:val="24"/>
          <w:szCs w:val="24"/>
        </w:rPr>
        <w:t>issues</w:t>
      </w:r>
      <w:r w:rsidR="000E2327" w:rsidRPr="00541B9B">
        <w:rPr>
          <w:rFonts w:ascii="Arial" w:hAnsi="Arial" w:cs="Arial"/>
          <w:sz w:val="24"/>
          <w:szCs w:val="24"/>
        </w:rPr>
        <w:t xml:space="preserve"> “were passed to other parts of the public sector</w:t>
      </w:r>
      <w:r w:rsidR="007326E0" w:rsidRPr="00541B9B">
        <w:rPr>
          <w:rFonts w:ascii="Arial" w:hAnsi="Arial" w:cs="Arial"/>
          <w:sz w:val="24"/>
          <w:szCs w:val="24"/>
        </w:rPr>
        <w:t>, including</w:t>
      </w:r>
      <w:r w:rsidR="00DA2AAA" w:rsidRPr="00541B9B">
        <w:rPr>
          <w:rFonts w:ascii="Arial" w:hAnsi="Arial" w:cs="Arial"/>
          <w:sz w:val="24"/>
          <w:szCs w:val="24"/>
        </w:rPr>
        <w:t xml:space="preserve"> an increased</w:t>
      </w:r>
      <w:r w:rsidR="000073F2" w:rsidRPr="00541B9B">
        <w:rPr>
          <w:rFonts w:ascii="Arial" w:hAnsi="Arial" w:cs="Arial"/>
          <w:sz w:val="24"/>
          <w:szCs w:val="24"/>
        </w:rPr>
        <w:t xml:space="preserve"> reliance</w:t>
      </w:r>
      <w:r w:rsidR="007326E0" w:rsidRPr="00541B9B">
        <w:rPr>
          <w:rFonts w:ascii="Arial" w:hAnsi="Arial" w:cs="Arial"/>
          <w:sz w:val="24"/>
          <w:szCs w:val="24"/>
        </w:rPr>
        <w:t xml:space="preserve"> on welfare benefits as a resul</w:t>
      </w:r>
      <w:r w:rsidR="0092032D" w:rsidRPr="00541B9B">
        <w:rPr>
          <w:rFonts w:ascii="Arial" w:hAnsi="Arial" w:cs="Arial"/>
          <w:sz w:val="24"/>
          <w:szCs w:val="24"/>
        </w:rPr>
        <w:t>t of unresolved employment issues” (</w:t>
      </w:r>
      <w:r w:rsidR="0008674E" w:rsidRPr="00541B9B">
        <w:rPr>
          <w:rFonts w:ascii="Arial" w:hAnsi="Arial" w:cs="Arial"/>
          <w:sz w:val="24"/>
          <w:szCs w:val="24"/>
        </w:rPr>
        <w:t>Dr Organ and Dr Sigafoos</w:t>
      </w:r>
      <w:r w:rsidR="0005322E" w:rsidRPr="00541B9B">
        <w:rPr>
          <w:rFonts w:ascii="Arial" w:hAnsi="Arial" w:cs="Arial"/>
          <w:sz w:val="24"/>
          <w:szCs w:val="24"/>
        </w:rPr>
        <w:t>, 2018).</w:t>
      </w:r>
    </w:p>
    <w:p w14:paraId="1715F897" w14:textId="77777777" w:rsidR="00EF7EF8" w:rsidRDefault="00EF7EF8" w:rsidP="007C2DBF">
      <w:pPr>
        <w:ind w:left="-360"/>
        <w:rPr>
          <w:rFonts w:ascii="Arial" w:hAnsi="Arial" w:cs="Arial"/>
          <w:sz w:val="24"/>
          <w:szCs w:val="24"/>
        </w:rPr>
      </w:pPr>
    </w:p>
    <w:p w14:paraId="0EB32DA0" w14:textId="26B46C36" w:rsidR="00AC0150" w:rsidRPr="00541B9B" w:rsidRDefault="00134382" w:rsidP="007C2DBF">
      <w:pPr>
        <w:rPr>
          <w:rFonts w:ascii="Arial" w:hAnsi="Arial" w:cs="Arial"/>
          <w:sz w:val="24"/>
          <w:szCs w:val="24"/>
        </w:rPr>
      </w:pPr>
      <w:r w:rsidRPr="00541B9B">
        <w:rPr>
          <w:rFonts w:ascii="Arial" w:hAnsi="Arial" w:cs="Arial"/>
          <w:sz w:val="24"/>
          <w:szCs w:val="24"/>
        </w:rPr>
        <w:t>Another organization, an independent national legal charity, “concerned about the LASPO’s implications for access to justice” is Public Law Project (PLP). From their perspective, “the LASPO legal aid scheme is not accessible, effective, or sustainable, and has contributed to a worsening justice deficit”. As a result, PLP reacted by developing the “Legal Aid Support Project”. The project’s objective was to lessen the effects of legal aid reductions on the availability of justice, whenever feasible. Their key focus is access to legal aid for everyone; therefore, they promote a legal assistance program that enables equitable access to justice.</w:t>
      </w:r>
    </w:p>
    <w:p w14:paraId="342D697E" w14:textId="77777777" w:rsidR="0072129D" w:rsidRDefault="0072129D" w:rsidP="007C2DBF">
      <w:pPr>
        <w:rPr>
          <w:rFonts w:ascii="Arial" w:hAnsi="Arial" w:cs="Arial"/>
          <w:sz w:val="24"/>
          <w:szCs w:val="24"/>
        </w:rPr>
      </w:pPr>
    </w:p>
    <w:p w14:paraId="385ADFEB" w14:textId="39513CCE" w:rsidR="00637887" w:rsidRPr="00541B9B" w:rsidRDefault="003B2EB7" w:rsidP="007C2DBF">
      <w:pPr>
        <w:rPr>
          <w:rFonts w:ascii="Arial" w:hAnsi="Arial" w:cs="Arial"/>
          <w:sz w:val="24"/>
          <w:szCs w:val="24"/>
        </w:rPr>
      </w:pPr>
      <w:r w:rsidRPr="00541B9B">
        <w:rPr>
          <w:rFonts w:ascii="Arial" w:hAnsi="Arial" w:cs="Arial"/>
          <w:sz w:val="24"/>
          <w:szCs w:val="24"/>
        </w:rPr>
        <w:t>Recent research by</w:t>
      </w:r>
      <w:r w:rsidR="00AC0150" w:rsidRPr="00541B9B">
        <w:rPr>
          <w:rFonts w:ascii="Arial" w:hAnsi="Arial" w:cs="Arial"/>
          <w:sz w:val="24"/>
          <w:szCs w:val="24"/>
        </w:rPr>
        <w:t xml:space="preserve"> the Law Society (2024)</w:t>
      </w:r>
      <w:r w:rsidR="004968E7" w:rsidRPr="00541B9B">
        <w:rPr>
          <w:rFonts w:ascii="Arial" w:hAnsi="Arial" w:cs="Arial"/>
          <w:sz w:val="24"/>
          <w:szCs w:val="24"/>
        </w:rPr>
        <w:t xml:space="preserve"> highlights that millions are unable to access justice when needed.</w:t>
      </w:r>
      <w:r w:rsidR="00AC0150" w:rsidRPr="00541B9B">
        <w:rPr>
          <w:rFonts w:ascii="Arial" w:hAnsi="Arial" w:cs="Arial"/>
          <w:sz w:val="24"/>
          <w:szCs w:val="24"/>
        </w:rPr>
        <w:t xml:space="preserve"> </w:t>
      </w:r>
      <w:r w:rsidR="004968E7" w:rsidRPr="00541B9B">
        <w:rPr>
          <w:rFonts w:ascii="Arial" w:hAnsi="Arial" w:cs="Arial"/>
          <w:sz w:val="24"/>
          <w:szCs w:val="24"/>
        </w:rPr>
        <w:t>T</w:t>
      </w:r>
      <w:r w:rsidR="00AC0150" w:rsidRPr="00541B9B">
        <w:rPr>
          <w:rFonts w:ascii="Arial" w:hAnsi="Arial" w:cs="Arial"/>
          <w:sz w:val="24"/>
          <w:szCs w:val="24"/>
        </w:rPr>
        <w:t>he lack of expert legal guidance may result in numerous individuals missing out on the resolution they are entitled. In 2009/10, lawyers and advice agencies initiated nearly a million cases to assist individuals in obtaining necessary advice. By 2020/21, this figure had dramatically decreased to slightly more than 100,000 cases. Furthermore, from April 2022, there has been a 21% reduction in the quantity of welfare providers. However,</w:t>
      </w:r>
      <w:r w:rsidR="009A5D15" w:rsidRPr="00541B9B">
        <w:rPr>
          <w:rFonts w:ascii="Arial" w:hAnsi="Arial" w:cs="Arial"/>
          <w:sz w:val="24"/>
          <w:szCs w:val="24"/>
        </w:rPr>
        <w:t xml:space="preserve"> on th</w:t>
      </w:r>
      <w:r w:rsidR="002E4EEA" w:rsidRPr="00541B9B">
        <w:rPr>
          <w:rFonts w:ascii="Arial" w:hAnsi="Arial" w:cs="Arial"/>
          <w:sz w:val="24"/>
          <w:szCs w:val="24"/>
        </w:rPr>
        <w:t>e pro-side</w:t>
      </w:r>
      <w:r w:rsidR="002D2D2C" w:rsidRPr="00541B9B">
        <w:rPr>
          <w:rFonts w:ascii="Arial" w:hAnsi="Arial" w:cs="Arial"/>
          <w:sz w:val="24"/>
          <w:szCs w:val="24"/>
        </w:rPr>
        <w:t>,</w:t>
      </w:r>
      <w:r w:rsidR="00AC0150" w:rsidRPr="00541B9B">
        <w:rPr>
          <w:rFonts w:ascii="Arial" w:hAnsi="Arial" w:cs="Arial"/>
          <w:sz w:val="24"/>
          <w:szCs w:val="24"/>
        </w:rPr>
        <w:t xml:space="preserve"> earlier this year, the government initiated “its long-awaited review on civil legal aid”. The aim of the Review of Civil Legal Aid is to discover options supported by evidence that will enhance the “sustainability of civil legal aid provision”. In addition, the Review will evaluate the system’s efficiency and effectiveness while exploring ways to ensure its sustainability (Ministry of Justice, 2024).</w:t>
      </w:r>
      <w:r w:rsidR="002B5141" w:rsidRPr="00541B9B">
        <w:rPr>
          <w:rFonts w:ascii="Arial" w:hAnsi="Arial" w:cs="Arial"/>
          <w:sz w:val="24"/>
          <w:szCs w:val="24"/>
        </w:rPr>
        <w:t xml:space="preserve"> In spite of that, the report </w:t>
      </w:r>
      <w:r w:rsidR="00971B53" w:rsidRPr="00541B9B">
        <w:rPr>
          <w:rFonts w:ascii="Arial" w:hAnsi="Arial" w:cs="Arial"/>
          <w:sz w:val="24"/>
          <w:szCs w:val="24"/>
        </w:rPr>
        <w:t>is scheduled for release in 2024</w:t>
      </w:r>
      <w:r w:rsidR="00DE41C6" w:rsidRPr="00541B9B">
        <w:rPr>
          <w:rFonts w:ascii="Arial" w:hAnsi="Arial" w:cs="Arial"/>
          <w:sz w:val="24"/>
          <w:szCs w:val="24"/>
        </w:rPr>
        <w:t xml:space="preserve">, and current projections indicate </w:t>
      </w:r>
      <w:r w:rsidR="00D93EB0" w:rsidRPr="00541B9B">
        <w:rPr>
          <w:rFonts w:ascii="Arial" w:hAnsi="Arial" w:cs="Arial"/>
          <w:sz w:val="24"/>
          <w:szCs w:val="24"/>
        </w:rPr>
        <w:t>“</w:t>
      </w:r>
      <w:r w:rsidR="00DE41C6" w:rsidRPr="00541B9B">
        <w:rPr>
          <w:rFonts w:ascii="Arial" w:hAnsi="Arial" w:cs="Arial"/>
          <w:sz w:val="24"/>
          <w:szCs w:val="24"/>
        </w:rPr>
        <w:t>that the number of</w:t>
      </w:r>
      <w:r w:rsidR="00D93EB0" w:rsidRPr="00541B9B">
        <w:rPr>
          <w:rFonts w:ascii="Arial" w:hAnsi="Arial" w:cs="Arial"/>
          <w:sz w:val="24"/>
          <w:szCs w:val="24"/>
        </w:rPr>
        <w:t xml:space="preserve"> legal aid providers could drop by a third by 2025” </w:t>
      </w:r>
      <w:r w:rsidR="00853295" w:rsidRPr="00541B9B">
        <w:rPr>
          <w:rFonts w:ascii="Arial" w:hAnsi="Arial" w:cs="Arial"/>
          <w:sz w:val="24"/>
          <w:szCs w:val="24"/>
        </w:rPr>
        <w:t>(The Law Society, 2024).</w:t>
      </w:r>
    </w:p>
    <w:p w14:paraId="0D6DF115" w14:textId="77777777" w:rsidR="005624D2" w:rsidRDefault="005624D2" w:rsidP="007C2DBF">
      <w:pPr>
        <w:rPr>
          <w:rFonts w:ascii="Arial" w:hAnsi="Arial" w:cs="Arial"/>
          <w:sz w:val="24"/>
          <w:szCs w:val="24"/>
        </w:rPr>
      </w:pPr>
    </w:p>
    <w:p w14:paraId="319D30FB" w14:textId="1FCCF3D1" w:rsidR="007B1F86" w:rsidRPr="00541B9B" w:rsidRDefault="00E40A7D" w:rsidP="007C2DBF">
      <w:pPr>
        <w:rPr>
          <w:rFonts w:ascii="Arial" w:hAnsi="Arial" w:cs="Arial"/>
          <w:sz w:val="24"/>
          <w:szCs w:val="24"/>
        </w:rPr>
      </w:pPr>
      <w:r w:rsidRPr="00541B9B">
        <w:rPr>
          <w:rFonts w:ascii="Arial" w:hAnsi="Arial" w:cs="Arial"/>
          <w:sz w:val="24"/>
          <w:szCs w:val="24"/>
        </w:rPr>
        <w:t>Legal aid represents a fundamental component of the justice system, upholding the belief that economic differences should not hold back the access to legal counsel and fair representation. This system is based on the belief that every individual, regardless of financial status, deserves the opportunity to be advised and represented legally in the pursuit of justice. It helps those who cannot afford legal services and those who are disadvantaged, ensuring that the right to a fair trial is a right upheld across society. By providing necessary legal support, legal aid helps maintain the integrity of the legal system and promotes social equity.</w:t>
      </w:r>
      <w:r w:rsidR="00962774" w:rsidRPr="00541B9B">
        <w:rPr>
          <w:rFonts w:ascii="Arial" w:hAnsi="Arial" w:cs="Arial"/>
          <w:sz w:val="24"/>
          <w:szCs w:val="24"/>
        </w:rPr>
        <w:t xml:space="preserve"> </w:t>
      </w:r>
      <w:r w:rsidR="00347994" w:rsidRPr="00541B9B">
        <w:rPr>
          <w:rFonts w:ascii="Arial" w:hAnsi="Arial" w:cs="Arial"/>
          <w:sz w:val="24"/>
          <w:szCs w:val="24"/>
        </w:rPr>
        <w:t>Nonetheless, t</w:t>
      </w:r>
      <w:r w:rsidR="00637887" w:rsidRPr="00541B9B">
        <w:rPr>
          <w:rFonts w:ascii="Arial" w:hAnsi="Arial" w:cs="Arial"/>
          <w:sz w:val="24"/>
          <w:szCs w:val="24"/>
        </w:rPr>
        <w:t>he reforms introduced by LASPO have been criticized for limiting people’ access to justice.</w:t>
      </w:r>
      <w:r w:rsidR="003A0EC4" w:rsidRPr="00541B9B">
        <w:rPr>
          <w:rFonts w:ascii="Arial" w:hAnsi="Arial" w:cs="Arial"/>
          <w:sz w:val="24"/>
          <w:szCs w:val="24"/>
        </w:rPr>
        <w:t xml:space="preserve"> </w:t>
      </w:r>
      <w:r w:rsidR="001B3B2D" w:rsidRPr="00541B9B">
        <w:rPr>
          <w:rFonts w:ascii="Arial" w:hAnsi="Arial" w:cs="Arial"/>
          <w:sz w:val="24"/>
          <w:szCs w:val="24"/>
        </w:rPr>
        <w:t xml:space="preserve">Overall, LASPO has been associated with a </w:t>
      </w:r>
      <w:r w:rsidR="00C9068C" w:rsidRPr="00541B9B">
        <w:rPr>
          <w:rFonts w:ascii="Arial" w:hAnsi="Arial" w:cs="Arial"/>
          <w:sz w:val="24"/>
          <w:szCs w:val="24"/>
        </w:rPr>
        <w:t>decrease in the affordability of legal help, limited access to formal third-sector advice, and challenges</w:t>
      </w:r>
      <w:r w:rsidR="002E2933" w:rsidRPr="00541B9B">
        <w:rPr>
          <w:rFonts w:ascii="Arial" w:hAnsi="Arial" w:cs="Arial"/>
          <w:sz w:val="24"/>
          <w:szCs w:val="24"/>
        </w:rPr>
        <w:t xml:space="preserve"> for individuals handling legal problems alone</w:t>
      </w:r>
      <w:r w:rsidR="00941EC7" w:rsidRPr="00541B9B">
        <w:rPr>
          <w:rFonts w:ascii="Arial" w:hAnsi="Arial" w:cs="Arial"/>
          <w:sz w:val="24"/>
          <w:szCs w:val="24"/>
        </w:rPr>
        <w:t>.</w:t>
      </w:r>
      <w:r w:rsidR="002E2933" w:rsidRPr="00541B9B">
        <w:rPr>
          <w:rFonts w:ascii="Arial" w:hAnsi="Arial" w:cs="Arial"/>
          <w:sz w:val="24"/>
          <w:szCs w:val="24"/>
        </w:rPr>
        <w:t xml:space="preserve"> These changes have led to an inability for many to resolve legal issues effectively.</w:t>
      </w:r>
      <w:r w:rsidR="00941EC7" w:rsidRPr="00541B9B">
        <w:rPr>
          <w:rFonts w:ascii="Arial" w:hAnsi="Arial" w:cs="Arial"/>
          <w:sz w:val="24"/>
          <w:szCs w:val="24"/>
        </w:rPr>
        <w:t xml:space="preserve"> </w:t>
      </w:r>
      <w:r w:rsidR="001019FA" w:rsidRPr="00541B9B">
        <w:rPr>
          <w:rFonts w:ascii="Arial" w:hAnsi="Arial" w:cs="Arial"/>
          <w:sz w:val="24"/>
          <w:szCs w:val="24"/>
        </w:rPr>
        <w:t>Ultimately, t</w:t>
      </w:r>
      <w:r w:rsidR="00EB17CB" w:rsidRPr="00541B9B">
        <w:rPr>
          <w:rFonts w:ascii="Arial" w:hAnsi="Arial" w:cs="Arial"/>
          <w:sz w:val="24"/>
          <w:szCs w:val="24"/>
        </w:rPr>
        <w:t>hese findings are a reminder of the challenges faced by the legal aid system and the urgent need for reforms to uphold the principle of access to justice for all</w:t>
      </w:r>
      <w:r w:rsidR="00B217C6" w:rsidRPr="00541B9B">
        <w:rPr>
          <w:rFonts w:ascii="Arial" w:hAnsi="Arial" w:cs="Arial"/>
          <w:sz w:val="24"/>
          <w:szCs w:val="24"/>
        </w:rPr>
        <w:t xml:space="preserve">. </w:t>
      </w:r>
      <w:r w:rsidR="00D81A8B" w:rsidRPr="00541B9B">
        <w:rPr>
          <w:rFonts w:ascii="Arial" w:hAnsi="Arial" w:cs="Arial"/>
          <w:sz w:val="24"/>
          <w:szCs w:val="24"/>
        </w:rPr>
        <w:t>Therefore</w:t>
      </w:r>
      <w:r w:rsidR="00B27592" w:rsidRPr="00541B9B">
        <w:rPr>
          <w:rFonts w:ascii="Arial" w:hAnsi="Arial" w:cs="Arial"/>
          <w:sz w:val="24"/>
          <w:szCs w:val="24"/>
        </w:rPr>
        <w:t>,</w:t>
      </w:r>
      <w:r w:rsidR="007A2837" w:rsidRPr="00541B9B">
        <w:rPr>
          <w:rFonts w:ascii="Arial" w:hAnsi="Arial" w:cs="Arial"/>
          <w:sz w:val="24"/>
          <w:szCs w:val="24"/>
        </w:rPr>
        <w:t xml:space="preserve"> the statement provided by Law Society</w:t>
      </w:r>
      <w:r w:rsidR="002C0DE9" w:rsidRPr="00541B9B">
        <w:rPr>
          <w:rFonts w:ascii="Arial" w:hAnsi="Arial" w:cs="Arial"/>
          <w:sz w:val="24"/>
          <w:szCs w:val="24"/>
        </w:rPr>
        <w:t xml:space="preserve"> is accurate</w:t>
      </w:r>
      <w:r w:rsidR="007E69AC" w:rsidRPr="00541B9B">
        <w:rPr>
          <w:rFonts w:ascii="Arial" w:hAnsi="Arial" w:cs="Arial"/>
          <w:sz w:val="24"/>
          <w:szCs w:val="24"/>
        </w:rPr>
        <w:t>, as</w:t>
      </w:r>
      <w:r w:rsidR="00D81A8B" w:rsidRPr="00541B9B">
        <w:rPr>
          <w:rFonts w:ascii="Arial" w:hAnsi="Arial" w:cs="Arial"/>
          <w:sz w:val="24"/>
          <w:szCs w:val="24"/>
        </w:rPr>
        <w:t xml:space="preserve"> it </w:t>
      </w:r>
      <w:r w:rsidR="00A70437" w:rsidRPr="00541B9B">
        <w:rPr>
          <w:rFonts w:ascii="Arial" w:hAnsi="Arial" w:cs="Arial"/>
          <w:sz w:val="24"/>
          <w:szCs w:val="24"/>
        </w:rPr>
        <w:t>reflects the reality of our days and concerns about the current state of civil legal aid and its effectiveness in fulfilling its fundamental purpose, which is to provide access to justice.</w:t>
      </w:r>
    </w:p>
    <w:p w14:paraId="499751FB" w14:textId="77777777" w:rsidR="007B1F86" w:rsidRDefault="007B1F86" w:rsidP="007C2DBF">
      <w:pPr>
        <w:rPr>
          <w:rFonts w:ascii="Arial" w:hAnsi="Arial" w:cs="Arial"/>
          <w:color w:val="111111"/>
          <w:sz w:val="28"/>
          <w:szCs w:val="28"/>
          <w:shd w:val="clear" w:color="auto" w:fill="FFFFFF"/>
        </w:rPr>
      </w:pPr>
    </w:p>
    <w:p w14:paraId="56B0B47C" w14:textId="77777777" w:rsidR="00A70437" w:rsidRDefault="00A70437" w:rsidP="007C2DBF">
      <w:pPr>
        <w:rPr>
          <w:rFonts w:ascii="Arial" w:hAnsi="Arial" w:cs="Arial"/>
          <w:color w:val="111111"/>
          <w:sz w:val="28"/>
          <w:szCs w:val="28"/>
          <w:shd w:val="clear" w:color="auto" w:fill="FFFFFF"/>
        </w:rPr>
      </w:pPr>
    </w:p>
    <w:p w14:paraId="749A1D16" w14:textId="77777777" w:rsidR="00A70437" w:rsidRDefault="00A70437" w:rsidP="007C2DBF">
      <w:pPr>
        <w:rPr>
          <w:rFonts w:ascii="Arial" w:hAnsi="Arial" w:cs="Arial"/>
          <w:color w:val="111111"/>
          <w:sz w:val="28"/>
          <w:szCs w:val="28"/>
          <w:shd w:val="clear" w:color="auto" w:fill="FFFFFF"/>
        </w:rPr>
      </w:pPr>
    </w:p>
    <w:p w14:paraId="5494E7F4" w14:textId="77777777" w:rsidR="00FC2177" w:rsidRDefault="00FC2177" w:rsidP="003C6D00">
      <w:pPr>
        <w:rPr>
          <w:rFonts w:ascii="Arial" w:hAnsi="Arial" w:cs="Arial"/>
          <w:color w:val="111111"/>
          <w:sz w:val="28"/>
          <w:szCs w:val="28"/>
          <w:shd w:val="clear" w:color="auto" w:fill="FFFFFF"/>
        </w:rPr>
      </w:pPr>
    </w:p>
    <w:p w14:paraId="00C4D28F" w14:textId="77777777" w:rsidR="00FC2177" w:rsidRDefault="00FC2177" w:rsidP="003C6D00">
      <w:pPr>
        <w:rPr>
          <w:rFonts w:ascii="Arial" w:hAnsi="Arial" w:cs="Arial"/>
          <w:color w:val="111111"/>
          <w:sz w:val="28"/>
          <w:szCs w:val="28"/>
          <w:shd w:val="clear" w:color="auto" w:fill="FFFFFF"/>
        </w:rPr>
      </w:pPr>
    </w:p>
    <w:p w14:paraId="02FDA938" w14:textId="77777777" w:rsidR="00765538" w:rsidRDefault="00765538" w:rsidP="003C6D00">
      <w:pPr>
        <w:rPr>
          <w:rFonts w:ascii="Arial" w:hAnsi="Arial" w:cs="Arial"/>
          <w:color w:val="111111"/>
          <w:sz w:val="28"/>
          <w:szCs w:val="28"/>
          <w:shd w:val="clear" w:color="auto" w:fill="FFFFFF"/>
        </w:rPr>
      </w:pPr>
    </w:p>
    <w:p w14:paraId="1706154D" w14:textId="675D57C9" w:rsidR="003C6D00" w:rsidRPr="00541B9B" w:rsidRDefault="003C6D00" w:rsidP="003C6D00">
      <w:pPr>
        <w:rPr>
          <w:rFonts w:ascii="Arial" w:hAnsi="Arial" w:cs="Arial"/>
          <w:b/>
          <w:bCs/>
          <w:color w:val="111111"/>
          <w:sz w:val="28"/>
          <w:szCs w:val="28"/>
          <w:shd w:val="clear" w:color="auto" w:fill="FFFFFF"/>
        </w:rPr>
      </w:pPr>
      <w:r w:rsidRPr="00541B9B">
        <w:rPr>
          <w:rFonts w:ascii="Arial" w:hAnsi="Arial" w:cs="Arial"/>
          <w:b/>
          <w:bCs/>
          <w:color w:val="111111"/>
          <w:sz w:val="28"/>
          <w:szCs w:val="28"/>
          <w:shd w:val="clear" w:color="auto" w:fill="FFFFFF"/>
        </w:rPr>
        <w:lastRenderedPageBreak/>
        <w:t>References:</w:t>
      </w:r>
    </w:p>
    <w:p w14:paraId="099EF4F7" w14:textId="77777777" w:rsidR="001B2027" w:rsidRDefault="001B2027" w:rsidP="003C6D00">
      <w:pPr>
        <w:rPr>
          <w:rFonts w:ascii="Arial" w:hAnsi="Arial" w:cs="Arial"/>
          <w:color w:val="111111"/>
          <w:sz w:val="28"/>
          <w:szCs w:val="28"/>
          <w:shd w:val="clear" w:color="auto" w:fill="FFFFFF"/>
        </w:rPr>
      </w:pPr>
    </w:p>
    <w:p w14:paraId="391F17F3" w14:textId="41E65300" w:rsidR="001B2027" w:rsidRDefault="00530A7F" w:rsidP="001B2027">
      <w:pPr>
        <w:rPr>
          <w:rFonts w:ascii="Arial" w:hAnsi="Arial" w:cs="Arial"/>
          <w:color w:val="111111"/>
          <w:sz w:val="24"/>
          <w:szCs w:val="24"/>
          <w:shd w:val="clear" w:color="auto" w:fill="FFFFFF"/>
        </w:rPr>
      </w:pPr>
      <w:r w:rsidRPr="00CE6BC6">
        <w:rPr>
          <w:rFonts w:ascii="Arial" w:hAnsi="Arial" w:cs="Arial"/>
          <w:sz w:val="24"/>
          <w:szCs w:val="24"/>
        </w:rPr>
        <w:t>Dr Organ, J.</w:t>
      </w:r>
      <w:r w:rsidR="00F708B6">
        <w:rPr>
          <w:rFonts w:ascii="Arial" w:hAnsi="Arial" w:cs="Arial"/>
          <w:sz w:val="24"/>
          <w:szCs w:val="24"/>
        </w:rPr>
        <w:t xml:space="preserve">, </w:t>
      </w:r>
      <w:r w:rsidRPr="00CE6BC6">
        <w:rPr>
          <w:rFonts w:ascii="Arial" w:hAnsi="Arial" w:cs="Arial"/>
          <w:sz w:val="24"/>
          <w:szCs w:val="24"/>
        </w:rPr>
        <w:t xml:space="preserve">Dr Sigafoos, </w:t>
      </w:r>
      <w:r w:rsidR="00721F50" w:rsidRPr="00CE6BC6">
        <w:rPr>
          <w:rFonts w:ascii="Arial" w:hAnsi="Arial" w:cs="Arial"/>
          <w:sz w:val="24"/>
          <w:szCs w:val="24"/>
        </w:rPr>
        <w:t>J.</w:t>
      </w:r>
      <w:r w:rsidRPr="00CE6BC6">
        <w:rPr>
          <w:rFonts w:ascii="Arial" w:hAnsi="Arial" w:cs="Arial"/>
          <w:sz w:val="24"/>
          <w:szCs w:val="24"/>
        </w:rPr>
        <w:t xml:space="preserve"> </w:t>
      </w:r>
      <w:r w:rsidR="00721F50" w:rsidRPr="00CE6BC6">
        <w:rPr>
          <w:rFonts w:ascii="Arial" w:hAnsi="Arial" w:cs="Arial"/>
          <w:sz w:val="24"/>
          <w:szCs w:val="24"/>
        </w:rPr>
        <w:t>(</w:t>
      </w:r>
      <w:r w:rsidRPr="00CE6BC6">
        <w:rPr>
          <w:rFonts w:ascii="Arial" w:hAnsi="Arial" w:cs="Arial"/>
          <w:sz w:val="24"/>
          <w:szCs w:val="24"/>
        </w:rPr>
        <w:t>2018</w:t>
      </w:r>
      <w:r w:rsidR="00721F50" w:rsidRPr="00CE6BC6">
        <w:rPr>
          <w:rFonts w:ascii="Arial" w:hAnsi="Arial" w:cs="Arial"/>
          <w:sz w:val="24"/>
          <w:szCs w:val="24"/>
        </w:rPr>
        <w:t>)</w:t>
      </w:r>
      <w:r w:rsidR="006A4C92">
        <w:rPr>
          <w:rFonts w:ascii="Arial" w:hAnsi="Arial" w:cs="Arial"/>
          <w:sz w:val="24"/>
          <w:szCs w:val="24"/>
        </w:rPr>
        <w:t>.</w:t>
      </w:r>
      <w:r w:rsidR="00BF541D" w:rsidRPr="00CE6BC6">
        <w:rPr>
          <w:rFonts w:ascii="Arial" w:hAnsi="Arial" w:cs="Arial"/>
          <w:sz w:val="24"/>
          <w:szCs w:val="24"/>
        </w:rPr>
        <w:t xml:space="preserve"> The impact of LASPO on routes to justice</w:t>
      </w:r>
      <w:r w:rsidR="00781B44" w:rsidRPr="00CE6BC6">
        <w:rPr>
          <w:rFonts w:ascii="Arial" w:hAnsi="Arial" w:cs="Arial"/>
          <w:sz w:val="24"/>
          <w:szCs w:val="24"/>
        </w:rPr>
        <w:t xml:space="preserve">. </w:t>
      </w:r>
      <w:r w:rsidR="00781B44" w:rsidRPr="00CE6BC6">
        <w:rPr>
          <w:rFonts w:ascii="Arial" w:hAnsi="Arial" w:cs="Arial"/>
          <w:i/>
          <w:iCs/>
          <w:sz w:val="24"/>
          <w:szCs w:val="24"/>
        </w:rPr>
        <w:t>Equality and Human Rights Commission Research Report 118</w:t>
      </w:r>
      <w:r w:rsidR="00781B44" w:rsidRPr="00CE6BC6">
        <w:rPr>
          <w:rFonts w:ascii="Arial" w:hAnsi="Arial" w:cs="Arial"/>
          <w:sz w:val="24"/>
          <w:szCs w:val="24"/>
        </w:rPr>
        <w:t xml:space="preserve">. </w:t>
      </w:r>
      <w:r w:rsidR="00781B44" w:rsidRPr="00CE6BC6">
        <w:rPr>
          <w:rFonts w:ascii="Arial" w:hAnsi="Arial" w:cs="Arial"/>
          <w:color w:val="111111"/>
          <w:sz w:val="24"/>
          <w:szCs w:val="24"/>
          <w:shd w:val="clear" w:color="auto" w:fill="FFFFFF"/>
        </w:rPr>
        <w:t>Available at:</w:t>
      </w:r>
      <w:r w:rsidR="001B2027" w:rsidRPr="00CE6BC6">
        <w:rPr>
          <w:rFonts w:ascii="Arial" w:hAnsi="Arial" w:cs="Arial"/>
          <w:color w:val="111111"/>
          <w:sz w:val="24"/>
          <w:szCs w:val="24"/>
          <w:shd w:val="clear" w:color="auto" w:fill="FFFFFF"/>
        </w:rPr>
        <w:t xml:space="preserve"> </w:t>
      </w:r>
      <w:hyperlink r:id="rId5" w:history="1">
        <w:r w:rsidR="001B2027" w:rsidRPr="00CE6BC6">
          <w:rPr>
            <w:rStyle w:val="Hyperlink"/>
            <w:rFonts w:eastAsiaTheme="majorEastAsia"/>
            <w:sz w:val="24"/>
            <w:szCs w:val="24"/>
          </w:rPr>
          <w:t>The impact of LASPO on routes to justice (equalityhumanrights.com)</w:t>
        </w:r>
      </w:hyperlink>
      <w:r w:rsidR="001B2027" w:rsidRPr="00CE6BC6">
        <w:rPr>
          <w:sz w:val="24"/>
          <w:szCs w:val="24"/>
        </w:rPr>
        <w:t>.</w:t>
      </w:r>
      <w:r w:rsidR="001B2027" w:rsidRPr="00CE6BC6">
        <w:rPr>
          <w:rFonts w:ascii="Arial" w:hAnsi="Arial" w:cs="Arial"/>
          <w:color w:val="111111"/>
          <w:sz w:val="24"/>
          <w:szCs w:val="24"/>
          <w:shd w:val="clear" w:color="auto" w:fill="FFFFFF"/>
        </w:rPr>
        <w:t xml:space="preserve"> (Accessed: 16 March 2024)</w:t>
      </w:r>
    </w:p>
    <w:p w14:paraId="57466FB2" w14:textId="77777777" w:rsidR="004E10C5" w:rsidRPr="00CE6BC6" w:rsidRDefault="004E10C5" w:rsidP="001B2027">
      <w:pPr>
        <w:rPr>
          <w:rFonts w:ascii="Arial" w:hAnsi="Arial" w:cs="Arial"/>
          <w:color w:val="111111"/>
          <w:sz w:val="24"/>
          <w:szCs w:val="24"/>
          <w:shd w:val="clear" w:color="auto" w:fill="FFFFFF"/>
        </w:rPr>
      </w:pPr>
    </w:p>
    <w:p w14:paraId="67081814" w14:textId="7C00D118" w:rsidR="003C6D00" w:rsidRPr="00D04E45" w:rsidRDefault="004E10C5" w:rsidP="003C6D00">
      <w:pPr>
        <w:rPr>
          <w:rFonts w:ascii="Arial" w:hAnsi="Arial" w:cs="Arial"/>
          <w:color w:val="111111"/>
          <w:sz w:val="24"/>
          <w:szCs w:val="24"/>
          <w:shd w:val="clear" w:color="auto" w:fill="FFFFFF"/>
        </w:rPr>
      </w:pPr>
      <w:r w:rsidRPr="00D04E45">
        <w:rPr>
          <w:rFonts w:ascii="Arial" w:hAnsi="Arial" w:cs="Arial"/>
          <w:sz w:val="24"/>
          <w:szCs w:val="24"/>
        </w:rPr>
        <w:t>Moore, S., Newbury,</w:t>
      </w:r>
      <w:r w:rsidR="00F708B6" w:rsidRPr="00D04E45">
        <w:rPr>
          <w:rFonts w:ascii="Arial" w:hAnsi="Arial" w:cs="Arial"/>
          <w:sz w:val="24"/>
          <w:szCs w:val="24"/>
        </w:rPr>
        <w:t xml:space="preserve"> A.</w:t>
      </w:r>
      <w:r w:rsidRPr="00D04E45">
        <w:rPr>
          <w:rFonts w:ascii="Arial" w:hAnsi="Arial" w:cs="Arial"/>
          <w:sz w:val="24"/>
          <w:szCs w:val="24"/>
        </w:rPr>
        <w:t xml:space="preserve"> </w:t>
      </w:r>
      <w:r w:rsidR="00F708B6" w:rsidRPr="00D04E45">
        <w:rPr>
          <w:rFonts w:ascii="Arial" w:hAnsi="Arial" w:cs="Arial"/>
          <w:sz w:val="24"/>
          <w:szCs w:val="24"/>
        </w:rPr>
        <w:t>(</w:t>
      </w:r>
      <w:r w:rsidRPr="00D04E45">
        <w:rPr>
          <w:rFonts w:ascii="Arial" w:hAnsi="Arial" w:cs="Arial"/>
          <w:sz w:val="24"/>
          <w:szCs w:val="24"/>
        </w:rPr>
        <w:t>2017</w:t>
      </w:r>
      <w:r w:rsidR="00F708B6" w:rsidRPr="00D04E45">
        <w:rPr>
          <w:rFonts w:ascii="Arial" w:hAnsi="Arial" w:cs="Arial"/>
          <w:sz w:val="24"/>
          <w:szCs w:val="24"/>
        </w:rPr>
        <w:t>)</w:t>
      </w:r>
      <w:r w:rsidR="006A4C92" w:rsidRPr="00D04E45">
        <w:rPr>
          <w:rFonts w:ascii="Arial" w:hAnsi="Arial" w:cs="Arial"/>
          <w:sz w:val="24"/>
          <w:szCs w:val="24"/>
        </w:rPr>
        <w:t>.</w:t>
      </w:r>
      <w:r w:rsidR="007625F0" w:rsidRPr="00D04E45">
        <w:rPr>
          <w:rFonts w:ascii="Arial" w:hAnsi="Arial" w:cs="Arial"/>
          <w:sz w:val="24"/>
          <w:szCs w:val="24"/>
        </w:rPr>
        <w:t xml:space="preserve"> LEGAL AID IN CRISIS. In </w:t>
      </w:r>
      <w:r w:rsidR="00EF1637" w:rsidRPr="00D04E45">
        <w:rPr>
          <w:rFonts w:ascii="Arial" w:hAnsi="Arial" w:cs="Arial"/>
          <w:i/>
          <w:iCs/>
          <w:sz w:val="24"/>
          <w:szCs w:val="24"/>
        </w:rPr>
        <w:t xml:space="preserve">Legal Aid in Crisis: Assessing </w:t>
      </w:r>
      <w:r w:rsidR="00285FD2" w:rsidRPr="00D04E45">
        <w:rPr>
          <w:rFonts w:ascii="Arial" w:hAnsi="Arial" w:cs="Arial"/>
          <w:i/>
          <w:iCs/>
          <w:sz w:val="24"/>
          <w:szCs w:val="24"/>
        </w:rPr>
        <w:t>the Impact of Reform</w:t>
      </w:r>
      <w:r w:rsidR="002B1E10" w:rsidRPr="00D04E45">
        <w:rPr>
          <w:rFonts w:ascii="Arial" w:hAnsi="Arial" w:cs="Arial"/>
          <w:i/>
          <w:iCs/>
          <w:sz w:val="24"/>
          <w:szCs w:val="24"/>
        </w:rPr>
        <w:t xml:space="preserve">. </w:t>
      </w:r>
      <w:r w:rsidR="002B1E10" w:rsidRPr="00D04E45">
        <w:rPr>
          <w:rFonts w:ascii="Arial" w:hAnsi="Arial" w:cs="Arial"/>
          <w:sz w:val="24"/>
          <w:szCs w:val="24"/>
        </w:rPr>
        <w:t>Bristol Univers</w:t>
      </w:r>
      <w:r w:rsidR="00E4783A" w:rsidRPr="00D04E45">
        <w:rPr>
          <w:rFonts w:ascii="Arial" w:hAnsi="Arial" w:cs="Arial"/>
          <w:sz w:val="24"/>
          <w:szCs w:val="24"/>
        </w:rPr>
        <w:t xml:space="preserve">ity Press. Available at: </w:t>
      </w:r>
      <w:hyperlink r:id="rId6" w:history="1">
        <w:r w:rsidR="00E4783A" w:rsidRPr="00D04E45">
          <w:rPr>
            <w:rStyle w:val="Hyperlink"/>
            <w:rFonts w:eastAsiaTheme="majorEastAsia"/>
            <w:sz w:val="24"/>
            <w:szCs w:val="24"/>
          </w:rPr>
          <w:t>1 LEGAL AID IN CRISIS from Legal aid in crisis: Assessing the impact of reform on JSTOR (uwtsd.ac.uk)</w:t>
        </w:r>
      </w:hyperlink>
      <w:r w:rsidR="00F135C6" w:rsidRPr="00D04E45">
        <w:rPr>
          <w:sz w:val="24"/>
          <w:szCs w:val="24"/>
        </w:rPr>
        <w:t xml:space="preserve"> </w:t>
      </w:r>
      <w:r w:rsidR="00D04E45" w:rsidRPr="00D04E45">
        <w:rPr>
          <w:rFonts w:ascii="Arial" w:hAnsi="Arial" w:cs="Arial"/>
          <w:color w:val="111111"/>
          <w:sz w:val="24"/>
          <w:szCs w:val="24"/>
          <w:shd w:val="clear" w:color="auto" w:fill="FFFFFF"/>
        </w:rPr>
        <w:t>(</w:t>
      </w:r>
      <w:r w:rsidR="00F135C6" w:rsidRPr="00D04E45">
        <w:rPr>
          <w:rFonts w:ascii="Arial" w:hAnsi="Arial" w:cs="Arial"/>
          <w:color w:val="111111"/>
          <w:sz w:val="24"/>
          <w:szCs w:val="24"/>
          <w:shd w:val="clear" w:color="auto" w:fill="FFFFFF"/>
        </w:rPr>
        <w:t>Accessed: 16 March 2024)</w:t>
      </w:r>
    </w:p>
    <w:p w14:paraId="30FA670F" w14:textId="77777777" w:rsidR="004E10C5" w:rsidRPr="00D04E45" w:rsidRDefault="004E10C5" w:rsidP="003C6D00">
      <w:pPr>
        <w:rPr>
          <w:rFonts w:ascii="Arial" w:hAnsi="Arial" w:cs="Arial"/>
          <w:color w:val="111111"/>
          <w:sz w:val="24"/>
          <w:szCs w:val="24"/>
          <w:shd w:val="clear" w:color="auto" w:fill="FFFFFF"/>
        </w:rPr>
      </w:pPr>
    </w:p>
    <w:p w14:paraId="42F1E94C" w14:textId="4EFFFAE7" w:rsidR="00CE31FF" w:rsidRPr="00D04E45" w:rsidRDefault="00CE31FF" w:rsidP="003C6D00">
      <w:pPr>
        <w:rPr>
          <w:rFonts w:ascii="Arial" w:hAnsi="Arial" w:cs="Arial"/>
          <w:color w:val="111111"/>
          <w:sz w:val="24"/>
          <w:szCs w:val="24"/>
          <w:shd w:val="clear" w:color="auto" w:fill="FFFFFF"/>
        </w:rPr>
      </w:pPr>
      <w:r w:rsidRPr="00D04E45">
        <w:rPr>
          <w:rFonts w:ascii="Arial" w:hAnsi="Arial" w:cs="Arial"/>
          <w:color w:val="111111"/>
          <w:sz w:val="24"/>
          <w:szCs w:val="24"/>
          <w:shd w:val="clear" w:color="auto" w:fill="FFFFFF"/>
        </w:rPr>
        <w:t>UK Government (2019)</w:t>
      </w:r>
      <w:r w:rsidR="00417979" w:rsidRPr="00D04E45">
        <w:rPr>
          <w:rFonts w:ascii="Arial" w:hAnsi="Arial" w:cs="Arial"/>
          <w:color w:val="111111"/>
          <w:sz w:val="24"/>
          <w:szCs w:val="24"/>
          <w:shd w:val="clear" w:color="auto" w:fill="FFFFFF"/>
        </w:rPr>
        <w:t xml:space="preserve"> Civil Legal Advice</w:t>
      </w:r>
      <w:r w:rsidR="00BA4322" w:rsidRPr="00D04E45">
        <w:rPr>
          <w:rFonts w:ascii="Arial" w:hAnsi="Arial" w:cs="Arial"/>
          <w:color w:val="111111"/>
          <w:sz w:val="24"/>
          <w:szCs w:val="24"/>
          <w:shd w:val="clear" w:color="auto" w:fill="FFFFFF"/>
        </w:rPr>
        <w:t xml:space="preserve">, </w:t>
      </w:r>
      <w:r w:rsidR="00BA4322" w:rsidRPr="00D04E45">
        <w:rPr>
          <w:rFonts w:ascii="Arial" w:hAnsi="Arial" w:cs="Arial"/>
          <w:i/>
          <w:iCs/>
          <w:color w:val="111111"/>
          <w:sz w:val="24"/>
          <w:szCs w:val="24"/>
          <w:shd w:val="clear" w:color="auto" w:fill="FFFFFF"/>
        </w:rPr>
        <w:t>Ministry of Justice</w:t>
      </w:r>
      <w:r w:rsidR="005F14A3" w:rsidRPr="00D04E45">
        <w:rPr>
          <w:rFonts w:ascii="Arial" w:hAnsi="Arial" w:cs="Arial"/>
          <w:color w:val="111111"/>
          <w:sz w:val="24"/>
          <w:szCs w:val="24"/>
          <w:shd w:val="clear" w:color="auto" w:fill="FFFFFF"/>
        </w:rPr>
        <w:t>. Available at:</w:t>
      </w:r>
      <w:r w:rsidR="005F14A3" w:rsidRPr="00D04E45">
        <w:rPr>
          <w:sz w:val="24"/>
          <w:szCs w:val="24"/>
        </w:rPr>
        <w:t xml:space="preserve"> </w:t>
      </w:r>
      <w:hyperlink r:id="rId7" w:history="1">
        <w:r w:rsidR="005F14A3" w:rsidRPr="00D04E45">
          <w:rPr>
            <w:rStyle w:val="Hyperlink"/>
            <w:rFonts w:eastAsiaTheme="majorEastAsia"/>
            <w:sz w:val="24"/>
            <w:szCs w:val="24"/>
          </w:rPr>
          <w:t>advice-practitioners-guidance.pdf (publishing.service.gov.uk)</w:t>
        </w:r>
      </w:hyperlink>
      <w:r w:rsidR="005F14A3" w:rsidRPr="00D04E45">
        <w:rPr>
          <w:sz w:val="24"/>
          <w:szCs w:val="24"/>
        </w:rPr>
        <w:t xml:space="preserve"> </w:t>
      </w:r>
      <w:r w:rsidR="005F14A3" w:rsidRPr="00D04E45">
        <w:rPr>
          <w:rFonts w:ascii="Arial" w:hAnsi="Arial" w:cs="Arial"/>
          <w:color w:val="111111"/>
          <w:sz w:val="24"/>
          <w:szCs w:val="24"/>
          <w:shd w:val="clear" w:color="auto" w:fill="FFFFFF"/>
        </w:rPr>
        <w:t>(Accesse</w:t>
      </w:r>
      <w:r w:rsidR="001B2027" w:rsidRPr="00D04E45">
        <w:rPr>
          <w:rFonts w:ascii="Arial" w:hAnsi="Arial" w:cs="Arial"/>
          <w:color w:val="111111"/>
          <w:sz w:val="24"/>
          <w:szCs w:val="24"/>
          <w:shd w:val="clear" w:color="auto" w:fill="FFFFFF"/>
        </w:rPr>
        <w:t>d</w:t>
      </w:r>
      <w:r w:rsidR="005F14A3" w:rsidRPr="00D04E45">
        <w:rPr>
          <w:rFonts w:ascii="Arial" w:hAnsi="Arial" w:cs="Arial"/>
          <w:color w:val="111111"/>
          <w:sz w:val="24"/>
          <w:szCs w:val="24"/>
          <w:shd w:val="clear" w:color="auto" w:fill="FFFFFF"/>
        </w:rPr>
        <w:t>: 11 March 2024)</w:t>
      </w:r>
    </w:p>
    <w:p w14:paraId="7DD4EE38" w14:textId="77777777" w:rsidR="00E35B6F" w:rsidRPr="00D04E45" w:rsidRDefault="00E35B6F" w:rsidP="003C6D00">
      <w:pPr>
        <w:rPr>
          <w:rFonts w:ascii="Arial" w:hAnsi="Arial" w:cs="Arial"/>
          <w:color w:val="111111"/>
          <w:sz w:val="24"/>
          <w:szCs w:val="24"/>
          <w:shd w:val="clear" w:color="auto" w:fill="FFFFFF"/>
        </w:rPr>
      </w:pPr>
    </w:p>
    <w:p w14:paraId="3CEA3450" w14:textId="3C0AFE24" w:rsidR="00E35B6F" w:rsidRDefault="00DA46BC" w:rsidP="00E35B6F">
      <w:pPr>
        <w:rPr>
          <w:rFonts w:ascii="Arial" w:hAnsi="Arial" w:cs="Arial"/>
          <w:color w:val="111111"/>
          <w:sz w:val="24"/>
          <w:szCs w:val="24"/>
          <w:shd w:val="clear" w:color="auto" w:fill="FFFFFF"/>
        </w:rPr>
      </w:pPr>
      <w:r w:rsidRPr="00D04E45">
        <w:rPr>
          <w:rFonts w:ascii="Arial" w:hAnsi="Arial" w:cs="Arial"/>
          <w:sz w:val="24"/>
          <w:szCs w:val="24"/>
        </w:rPr>
        <w:t>UK Government</w:t>
      </w:r>
      <w:r w:rsidR="00212C9A" w:rsidRPr="00D04E45">
        <w:rPr>
          <w:rFonts w:ascii="Arial" w:hAnsi="Arial" w:cs="Arial"/>
          <w:sz w:val="24"/>
          <w:szCs w:val="24"/>
        </w:rPr>
        <w:t xml:space="preserve"> (2024)</w:t>
      </w:r>
      <w:r w:rsidR="006A4C92" w:rsidRPr="00D04E45">
        <w:rPr>
          <w:rFonts w:ascii="Arial" w:hAnsi="Arial" w:cs="Arial"/>
          <w:sz w:val="24"/>
          <w:szCs w:val="24"/>
        </w:rPr>
        <w:t>.</w:t>
      </w:r>
      <w:r w:rsidR="000234B8" w:rsidRPr="00D04E45">
        <w:rPr>
          <w:rFonts w:ascii="Arial" w:hAnsi="Arial" w:cs="Arial"/>
          <w:sz w:val="24"/>
          <w:szCs w:val="24"/>
        </w:rPr>
        <w:t xml:space="preserve"> </w:t>
      </w:r>
      <w:r w:rsidR="000234B8" w:rsidRPr="00D04E45">
        <w:rPr>
          <w:rFonts w:ascii="Arial" w:hAnsi="Arial" w:cs="Arial"/>
          <w:i/>
          <w:iCs/>
          <w:sz w:val="24"/>
          <w:szCs w:val="24"/>
        </w:rPr>
        <w:t>Legal Aid, Eligibility</w:t>
      </w:r>
      <w:r w:rsidR="000234B8" w:rsidRPr="00D04E45">
        <w:rPr>
          <w:rFonts w:ascii="Arial" w:hAnsi="Arial" w:cs="Arial"/>
          <w:sz w:val="24"/>
          <w:szCs w:val="24"/>
        </w:rPr>
        <w:t>.</w:t>
      </w:r>
      <w:r w:rsidR="000234B8" w:rsidRPr="00CE6BC6">
        <w:rPr>
          <w:rFonts w:ascii="Arial" w:hAnsi="Arial" w:cs="Arial"/>
          <w:sz w:val="24"/>
          <w:szCs w:val="24"/>
        </w:rPr>
        <w:t xml:space="preserve"> </w:t>
      </w:r>
      <w:r w:rsidR="000234B8" w:rsidRPr="00CE6BC6">
        <w:rPr>
          <w:rFonts w:ascii="Arial" w:hAnsi="Arial" w:cs="Arial"/>
          <w:color w:val="111111"/>
          <w:sz w:val="24"/>
          <w:szCs w:val="24"/>
          <w:shd w:val="clear" w:color="auto" w:fill="FFFFFF"/>
        </w:rPr>
        <w:t>Available at:</w:t>
      </w:r>
      <w:r w:rsidR="000234B8" w:rsidRPr="00CE6BC6">
        <w:rPr>
          <w:sz w:val="24"/>
          <w:szCs w:val="24"/>
        </w:rPr>
        <w:t xml:space="preserve"> </w:t>
      </w:r>
      <w:hyperlink w:history="1">
        <w:r w:rsidR="00E35B6F" w:rsidRPr="00CE6BC6">
          <w:rPr>
            <w:rStyle w:val="Hyperlink"/>
            <w:rFonts w:eastAsiaTheme="majorEastAsia"/>
            <w:sz w:val="24"/>
            <w:szCs w:val="24"/>
          </w:rPr>
          <w:t>Legal aid: Eligibility - GOV.UK (www.gov.uk)</w:t>
        </w:r>
      </w:hyperlink>
      <w:r w:rsidR="00E35B6F" w:rsidRPr="00CE6BC6">
        <w:rPr>
          <w:rFonts w:ascii="Arial" w:hAnsi="Arial" w:cs="Arial"/>
          <w:color w:val="111111"/>
          <w:sz w:val="24"/>
          <w:szCs w:val="24"/>
          <w:shd w:val="clear" w:color="auto" w:fill="FFFFFF"/>
        </w:rPr>
        <w:t xml:space="preserve"> (Accesse</w:t>
      </w:r>
      <w:r w:rsidR="001B2027" w:rsidRPr="00CE6BC6">
        <w:rPr>
          <w:rFonts w:ascii="Arial" w:hAnsi="Arial" w:cs="Arial"/>
          <w:color w:val="111111"/>
          <w:sz w:val="24"/>
          <w:szCs w:val="24"/>
          <w:shd w:val="clear" w:color="auto" w:fill="FFFFFF"/>
        </w:rPr>
        <w:t>d</w:t>
      </w:r>
      <w:r w:rsidR="00E35B6F" w:rsidRPr="00CE6BC6">
        <w:rPr>
          <w:rFonts w:ascii="Arial" w:hAnsi="Arial" w:cs="Arial"/>
          <w:color w:val="111111"/>
          <w:sz w:val="24"/>
          <w:szCs w:val="24"/>
          <w:shd w:val="clear" w:color="auto" w:fill="FFFFFF"/>
        </w:rPr>
        <w:t>: 11 March 2024)</w:t>
      </w:r>
    </w:p>
    <w:p w14:paraId="128A4FEC" w14:textId="77777777" w:rsidR="000A784B" w:rsidRPr="00CE6BC6" w:rsidRDefault="000A784B" w:rsidP="00E35B6F">
      <w:pPr>
        <w:rPr>
          <w:rFonts w:ascii="Arial" w:hAnsi="Arial" w:cs="Arial"/>
          <w:color w:val="111111"/>
          <w:sz w:val="24"/>
          <w:szCs w:val="24"/>
          <w:shd w:val="clear" w:color="auto" w:fill="FFFFFF"/>
        </w:rPr>
      </w:pPr>
    </w:p>
    <w:p w14:paraId="4E59DA00" w14:textId="0CC48E70" w:rsidR="00AE2DCC" w:rsidRPr="00AE2DCC" w:rsidRDefault="000A784B" w:rsidP="00AE2DCC">
      <w:pPr>
        <w:rPr>
          <w:rFonts w:ascii="Arial" w:hAnsi="Arial" w:cs="Arial"/>
          <w:color w:val="111111"/>
          <w:sz w:val="24"/>
          <w:szCs w:val="24"/>
          <w:shd w:val="clear" w:color="auto" w:fill="FFFFFF"/>
        </w:rPr>
      </w:pPr>
      <w:r w:rsidRPr="00AE2DCC">
        <w:rPr>
          <w:rFonts w:ascii="Arial" w:hAnsi="Arial" w:cs="Arial"/>
          <w:sz w:val="24"/>
          <w:szCs w:val="24"/>
        </w:rPr>
        <w:t>UK Government (2024)</w:t>
      </w:r>
      <w:r w:rsidR="006A4C92">
        <w:rPr>
          <w:rFonts w:ascii="Arial" w:hAnsi="Arial" w:cs="Arial"/>
          <w:sz w:val="24"/>
          <w:szCs w:val="24"/>
        </w:rPr>
        <w:t>.</w:t>
      </w:r>
      <w:r w:rsidR="00CA792C" w:rsidRPr="00AE2DCC">
        <w:rPr>
          <w:rFonts w:ascii="Arial" w:hAnsi="Arial" w:cs="Arial"/>
          <w:sz w:val="24"/>
          <w:szCs w:val="24"/>
        </w:rPr>
        <w:t xml:space="preserve"> Review of Civil Legal Aid Terms of Reference. </w:t>
      </w:r>
      <w:r w:rsidR="00CA792C" w:rsidRPr="00C375BD">
        <w:rPr>
          <w:rFonts w:ascii="Arial" w:hAnsi="Arial" w:cs="Arial"/>
          <w:i/>
          <w:iCs/>
          <w:sz w:val="24"/>
          <w:szCs w:val="24"/>
        </w:rPr>
        <w:t>Ministry of Justice</w:t>
      </w:r>
      <w:r w:rsidR="00CA792C" w:rsidRPr="00AE2DCC">
        <w:rPr>
          <w:rFonts w:ascii="Arial" w:hAnsi="Arial" w:cs="Arial"/>
          <w:sz w:val="24"/>
          <w:szCs w:val="24"/>
        </w:rPr>
        <w:t xml:space="preserve">. Available at: </w:t>
      </w:r>
      <w:hyperlink r:id="rId8" w:history="1">
        <w:r w:rsidR="00AE2DCC" w:rsidRPr="00AE2DCC">
          <w:rPr>
            <w:rStyle w:val="Hyperlink"/>
            <w:rFonts w:eastAsiaTheme="majorEastAsia"/>
            <w:sz w:val="24"/>
            <w:szCs w:val="24"/>
          </w:rPr>
          <w:t>Overarching Terms of Reference for the Review of Civil Legal Aid (publishing.service.gov.uk)</w:t>
        </w:r>
      </w:hyperlink>
      <w:r w:rsidR="00AE2DCC" w:rsidRPr="00AE2DCC">
        <w:rPr>
          <w:sz w:val="24"/>
          <w:szCs w:val="24"/>
        </w:rPr>
        <w:t xml:space="preserve"> </w:t>
      </w:r>
      <w:r w:rsidR="00AE2DCC" w:rsidRPr="00AE2DCC">
        <w:rPr>
          <w:rFonts w:ascii="Arial" w:hAnsi="Arial" w:cs="Arial"/>
          <w:color w:val="111111"/>
          <w:sz w:val="24"/>
          <w:szCs w:val="24"/>
          <w:shd w:val="clear" w:color="auto" w:fill="FFFFFF"/>
        </w:rPr>
        <w:t>(Accessed: 16 March 2024)</w:t>
      </w:r>
    </w:p>
    <w:p w14:paraId="3D911409" w14:textId="77777777" w:rsidR="000A784B" w:rsidRPr="00AE2DCC" w:rsidRDefault="000A784B" w:rsidP="003C6D00">
      <w:pPr>
        <w:rPr>
          <w:rFonts w:ascii="Arial" w:hAnsi="Arial" w:cs="Arial"/>
          <w:color w:val="111111"/>
          <w:sz w:val="24"/>
          <w:szCs w:val="24"/>
          <w:shd w:val="clear" w:color="auto" w:fill="FFFFFF"/>
        </w:rPr>
      </w:pPr>
    </w:p>
    <w:p w14:paraId="040B3206" w14:textId="6B990C9E" w:rsidR="00FC080A" w:rsidRPr="00CE6BC6" w:rsidRDefault="00FC080A" w:rsidP="003C6D00">
      <w:pPr>
        <w:rPr>
          <w:rFonts w:ascii="Arial" w:hAnsi="Arial" w:cs="Arial"/>
          <w:color w:val="111111"/>
          <w:sz w:val="24"/>
          <w:szCs w:val="24"/>
          <w:shd w:val="clear" w:color="auto" w:fill="FFFFFF"/>
        </w:rPr>
      </w:pPr>
      <w:r w:rsidRPr="00CE6BC6">
        <w:rPr>
          <w:rFonts w:ascii="Arial" w:hAnsi="Arial" w:cs="Arial"/>
          <w:color w:val="111111"/>
          <w:sz w:val="24"/>
          <w:szCs w:val="24"/>
          <w:shd w:val="clear" w:color="auto" w:fill="FFFFFF"/>
        </w:rPr>
        <w:t>UK Parliament (2022)</w:t>
      </w:r>
      <w:r w:rsidR="006A4C92">
        <w:rPr>
          <w:rFonts w:ascii="Arial" w:hAnsi="Arial" w:cs="Arial"/>
          <w:color w:val="111111"/>
          <w:sz w:val="24"/>
          <w:szCs w:val="24"/>
          <w:shd w:val="clear" w:color="auto" w:fill="FFFFFF"/>
        </w:rPr>
        <w:t>.</w:t>
      </w:r>
      <w:r w:rsidR="001B1C3C" w:rsidRPr="00CE6BC6">
        <w:rPr>
          <w:rFonts w:ascii="Arial" w:hAnsi="Arial" w:cs="Arial"/>
          <w:color w:val="111111"/>
          <w:sz w:val="24"/>
          <w:szCs w:val="24"/>
          <w:shd w:val="clear" w:color="auto" w:fill="FFFFFF"/>
        </w:rPr>
        <w:t xml:space="preserve"> Civil Legal Aid, </w:t>
      </w:r>
      <w:r w:rsidR="001B1C3C" w:rsidRPr="00CE6BC6">
        <w:rPr>
          <w:rFonts w:ascii="Arial" w:hAnsi="Arial" w:cs="Arial"/>
          <w:i/>
          <w:iCs/>
          <w:color w:val="111111"/>
          <w:sz w:val="24"/>
          <w:szCs w:val="24"/>
          <w:shd w:val="clear" w:color="auto" w:fill="FFFFFF"/>
        </w:rPr>
        <w:t>House of Commons Library.</w:t>
      </w:r>
      <w:r w:rsidR="001B1C3C" w:rsidRPr="00CE6BC6">
        <w:rPr>
          <w:rFonts w:ascii="Arial" w:hAnsi="Arial" w:cs="Arial"/>
          <w:color w:val="111111"/>
          <w:sz w:val="24"/>
          <w:szCs w:val="24"/>
          <w:shd w:val="clear" w:color="auto" w:fill="FFFFFF"/>
        </w:rPr>
        <w:t xml:space="preserve"> Available at:</w:t>
      </w:r>
      <w:r w:rsidR="00D4247E" w:rsidRPr="00CE6BC6">
        <w:rPr>
          <w:sz w:val="24"/>
          <w:szCs w:val="24"/>
        </w:rPr>
        <w:t xml:space="preserve"> </w:t>
      </w:r>
      <w:hyperlink r:id="rId9" w:history="1">
        <w:r w:rsidR="00D4247E" w:rsidRPr="00CE6BC6">
          <w:rPr>
            <w:rStyle w:val="Hyperlink"/>
            <w:rFonts w:eastAsiaTheme="majorEastAsia"/>
            <w:sz w:val="24"/>
            <w:szCs w:val="24"/>
          </w:rPr>
          <w:t>Civil Legal Aid (parliament.uk)</w:t>
        </w:r>
      </w:hyperlink>
      <w:r w:rsidR="00D4247E" w:rsidRPr="00CE6BC6">
        <w:rPr>
          <w:sz w:val="24"/>
          <w:szCs w:val="24"/>
        </w:rPr>
        <w:t xml:space="preserve"> </w:t>
      </w:r>
      <w:r w:rsidR="00D4247E" w:rsidRPr="00CE6BC6">
        <w:rPr>
          <w:rFonts w:ascii="Arial" w:hAnsi="Arial" w:cs="Arial"/>
          <w:color w:val="111111"/>
          <w:sz w:val="24"/>
          <w:szCs w:val="24"/>
          <w:shd w:val="clear" w:color="auto" w:fill="FFFFFF"/>
        </w:rPr>
        <w:t>(Accesse</w:t>
      </w:r>
      <w:r w:rsidR="001B2027" w:rsidRPr="00CE6BC6">
        <w:rPr>
          <w:rFonts w:ascii="Arial" w:hAnsi="Arial" w:cs="Arial"/>
          <w:color w:val="111111"/>
          <w:sz w:val="24"/>
          <w:szCs w:val="24"/>
          <w:shd w:val="clear" w:color="auto" w:fill="FFFFFF"/>
        </w:rPr>
        <w:t>d</w:t>
      </w:r>
      <w:r w:rsidR="00D4247E" w:rsidRPr="00CE6BC6">
        <w:rPr>
          <w:rFonts w:ascii="Arial" w:hAnsi="Arial" w:cs="Arial"/>
          <w:color w:val="111111"/>
          <w:sz w:val="24"/>
          <w:szCs w:val="24"/>
          <w:shd w:val="clear" w:color="auto" w:fill="FFFFFF"/>
        </w:rPr>
        <w:t>: 11 March 2024)</w:t>
      </w:r>
    </w:p>
    <w:p w14:paraId="3725D28A" w14:textId="77777777" w:rsidR="00BB273A" w:rsidRPr="00CE6BC6" w:rsidRDefault="00BB273A" w:rsidP="003C6D00">
      <w:pPr>
        <w:rPr>
          <w:sz w:val="24"/>
          <w:szCs w:val="24"/>
        </w:rPr>
      </w:pPr>
    </w:p>
    <w:p w14:paraId="22DD0239" w14:textId="6985F07F" w:rsidR="00822B53" w:rsidRDefault="00EF25ED" w:rsidP="00822B53">
      <w:pPr>
        <w:rPr>
          <w:rFonts w:ascii="Arial" w:hAnsi="Arial" w:cs="Arial"/>
          <w:color w:val="111111"/>
          <w:sz w:val="24"/>
          <w:szCs w:val="24"/>
          <w:shd w:val="clear" w:color="auto" w:fill="FFFFFF"/>
        </w:rPr>
      </w:pPr>
      <w:r w:rsidRPr="00CE6BC6">
        <w:rPr>
          <w:rFonts w:ascii="Arial" w:hAnsi="Arial" w:cs="Arial"/>
          <w:sz w:val="24"/>
          <w:szCs w:val="24"/>
        </w:rPr>
        <w:t>The Law Society (2024)</w:t>
      </w:r>
      <w:r w:rsidR="006A4C92">
        <w:rPr>
          <w:rFonts w:ascii="Arial" w:hAnsi="Arial" w:cs="Arial"/>
          <w:sz w:val="24"/>
          <w:szCs w:val="24"/>
        </w:rPr>
        <w:t>.</w:t>
      </w:r>
      <w:r w:rsidRPr="00CE6BC6">
        <w:rPr>
          <w:rFonts w:ascii="Arial" w:hAnsi="Arial" w:cs="Arial"/>
          <w:sz w:val="24"/>
          <w:szCs w:val="24"/>
        </w:rPr>
        <w:t xml:space="preserve"> </w:t>
      </w:r>
      <w:r w:rsidR="008F2A3A" w:rsidRPr="00C375BD">
        <w:rPr>
          <w:rFonts w:ascii="Arial" w:hAnsi="Arial" w:cs="Arial"/>
          <w:i/>
          <w:iCs/>
          <w:sz w:val="24"/>
          <w:szCs w:val="24"/>
        </w:rPr>
        <w:t>Getting Free Legal Advice</w:t>
      </w:r>
      <w:r w:rsidR="008F2A3A" w:rsidRPr="00CE6BC6">
        <w:rPr>
          <w:rFonts w:ascii="Arial" w:hAnsi="Arial" w:cs="Arial"/>
          <w:color w:val="111111"/>
          <w:sz w:val="24"/>
          <w:szCs w:val="24"/>
          <w:shd w:val="clear" w:color="auto" w:fill="FFFFFF"/>
        </w:rPr>
        <w:t xml:space="preserve">. </w:t>
      </w:r>
      <w:r w:rsidR="00822B53" w:rsidRPr="00CE6BC6">
        <w:rPr>
          <w:rFonts w:ascii="Arial" w:hAnsi="Arial" w:cs="Arial"/>
          <w:color w:val="111111"/>
          <w:sz w:val="24"/>
          <w:szCs w:val="24"/>
          <w:shd w:val="clear" w:color="auto" w:fill="FFFFFF"/>
        </w:rPr>
        <w:t xml:space="preserve">Available at: </w:t>
      </w:r>
      <w:hyperlink r:id="rId10" w:history="1">
        <w:r w:rsidR="00822B53" w:rsidRPr="00CE6BC6">
          <w:rPr>
            <w:rStyle w:val="Hyperlink"/>
            <w:rFonts w:eastAsiaTheme="majorEastAsia"/>
            <w:sz w:val="24"/>
            <w:szCs w:val="24"/>
          </w:rPr>
          <w:t>Getting free legal advice | The Law Society</w:t>
        </w:r>
      </w:hyperlink>
      <w:r w:rsidR="00822B53" w:rsidRPr="00CE6BC6">
        <w:rPr>
          <w:sz w:val="24"/>
          <w:szCs w:val="24"/>
        </w:rPr>
        <w:t xml:space="preserve"> </w:t>
      </w:r>
      <w:r w:rsidR="00822B53" w:rsidRPr="00CE6BC6">
        <w:rPr>
          <w:rFonts w:ascii="Arial" w:hAnsi="Arial" w:cs="Arial"/>
          <w:color w:val="111111"/>
          <w:sz w:val="24"/>
          <w:szCs w:val="24"/>
          <w:shd w:val="clear" w:color="auto" w:fill="FFFFFF"/>
        </w:rPr>
        <w:t>(Accesse</w:t>
      </w:r>
      <w:r w:rsidR="001B2027" w:rsidRPr="00CE6BC6">
        <w:rPr>
          <w:rFonts w:ascii="Arial" w:hAnsi="Arial" w:cs="Arial"/>
          <w:color w:val="111111"/>
          <w:sz w:val="24"/>
          <w:szCs w:val="24"/>
          <w:shd w:val="clear" w:color="auto" w:fill="FFFFFF"/>
        </w:rPr>
        <w:t>d</w:t>
      </w:r>
      <w:r w:rsidR="00822B53" w:rsidRPr="00CE6BC6">
        <w:rPr>
          <w:rFonts w:ascii="Arial" w:hAnsi="Arial" w:cs="Arial"/>
          <w:color w:val="111111"/>
          <w:sz w:val="24"/>
          <w:szCs w:val="24"/>
          <w:shd w:val="clear" w:color="auto" w:fill="FFFFFF"/>
        </w:rPr>
        <w:t>: 11 March 2024)</w:t>
      </w:r>
    </w:p>
    <w:p w14:paraId="6E619599" w14:textId="77777777" w:rsidR="005A5A44" w:rsidRPr="006678A0" w:rsidRDefault="005A5A44" w:rsidP="00822B53">
      <w:pPr>
        <w:rPr>
          <w:rFonts w:ascii="Arial" w:hAnsi="Arial" w:cs="Arial"/>
          <w:color w:val="111111"/>
          <w:sz w:val="24"/>
          <w:szCs w:val="24"/>
          <w:shd w:val="clear" w:color="auto" w:fill="FFFFFF"/>
        </w:rPr>
      </w:pPr>
    </w:p>
    <w:p w14:paraId="49DD9633" w14:textId="526835F1" w:rsidR="006678A0" w:rsidRDefault="005A5A44" w:rsidP="006678A0">
      <w:pPr>
        <w:rPr>
          <w:rFonts w:ascii="Arial" w:hAnsi="Arial" w:cs="Arial"/>
          <w:color w:val="111111"/>
          <w:sz w:val="24"/>
          <w:szCs w:val="24"/>
          <w:shd w:val="clear" w:color="auto" w:fill="FFFFFF"/>
        </w:rPr>
      </w:pPr>
      <w:r w:rsidRPr="006678A0">
        <w:rPr>
          <w:rFonts w:ascii="Arial" w:hAnsi="Arial" w:cs="Arial"/>
          <w:sz w:val="24"/>
          <w:szCs w:val="24"/>
        </w:rPr>
        <w:t>The Law Society (2024)</w:t>
      </w:r>
      <w:r w:rsidR="006A4C92">
        <w:rPr>
          <w:rFonts w:ascii="Arial" w:hAnsi="Arial" w:cs="Arial"/>
          <w:sz w:val="24"/>
          <w:szCs w:val="24"/>
        </w:rPr>
        <w:t>.</w:t>
      </w:r>
      <w:r w:rsidRPr="006678A0">
        <w:rPr>
          <w:rFonts w:ascii="Arial" w:hAnsi="Arial" w:cs="Arial"/>
          <w:sz w:val="24"/>
          <w:szCs w:val="24"/>
        </w:rPr>
        <w:t xml:space="preserve"> </w:t>
      </w:r>
      <w:r w:rsidRPr="00C375BD">
        <w:rPr>
          <w:rFonts w:ascii="Arial" w:hAnsi="Arial" w:cs="Arial"/>
          <w:i/>
          <w:iCs/>
          <w:sz w:val="24"/>
          <w:szCs w:val="24"/>
        </w:rPr>
        <w:t>LASPO Act</w:t>
      </w:r>
      <w:r w:rsidR="00CF10E0" w:rsidRPr="006678A0">
        <w:rPr>
          <w:rFonts w:ascii="Arial" w:hAnsi="Arial" w:cs="Arial"/>
          <w:sz w:val="24"/>
          <w:szCs w:val="24"/>
        </w:rPr>
        <w:t xml:space="preserve">. </w:t>
      </w:r>
      <w:r w:rsidR="00CF10E0" w:rsidRPr="006678A0">
        <w:rPr>
          <w:rFonts w:ascii="Arial" w:hAnsi="Arial" w:cs="Arial"/>
          <w:color w:val="111111"/>
          <w:sz w:val="24"/>
          <w:szCs w:val="24"/>
          <w:shd w:val="clear" w:color="auto" w:fill="FFFFFF"/>
        </w:rPr>
        <w:t>Available at:</w:t>
      </w:r>
      <w:r w:rsidR="00CF10E0" w:rsidRPr="006678A0">
        <w:rPr>
          <w:sz w:val="24"/>
          <w:szCs w:val="24"/>
        </w:rPr>
        <w:t xml:space="preserve"> </w:t>
      </w:r>
      <w:hyperlink r:id="rId11" w:history="1">
        <w:r w:rsidR="00CF10E0" w:rsidRPr="006678A0">
          <w:rPr>
            <w:rStyle w:val="Hyperlink"/>
            <w:rFonts w:eastAsiaTheme="majorEastAsia"/>
            <w:sz w:val="24"/>
            <w:szCs w:val="24"/>
          </w:rPr>
          <w:t>LASPO Act | The Law Society</w:t>
        </w:r>
      </w:hyperlink>
      <w:r w:rsidR="006678A0" w:rsidRPr="006678A0">
        <w:rPr>
          <w:sz w:val="24"/>
          <w:szCs w:val="24"/>
        </w:rPr>
        <w:t xml:space="preserve"> </w:t>
      </w:r>
      <w:r w:rsidR="006678A0" w:rsidRPr="006678A0">
        <w:rPr>
          <w:rFonts w:ascii="Arial" w:hAnsi="Arial" w:cs="Arial"/>
          <w:color w:val="111111"/>
          <w:sz w:val="24"/>
          <w:szCs w:val="24"/>
          <w:shd w:val="clear" w:color="auto" w:fill="FFFFFF"/>
        </w:rPr>
        <w:t>(Accessed: 16 March 2024)</w:t>
      </w:r>
    </w:p>
    <w:p w14:paraId="552F985E" w14:textId="77777777" w:rsidR="006828F8" w:rsidRPr="006678A0" w:rsidRDefault="006828F8" w:rsidP="006678A0">
      <w:pPr>
        <w:rPr>
          <w:rFonts w:ascii="Arial" w:hAnsi="Arial" w:cs="Arial"/>
          <w:color w:val="111111"/>
          <w:sz w:val="24"/>
          <w:szCs w:val="24"/>
          <w:shd w:val="clear" w:color="auto" w:fill="FFFFFF"/>
        </w:rPr>
      </w:pPr>
    </w:p>
    <w:p w14:paraId="01115A31" w14:textId="1DCBE21C" w:rsidR="00086A2D" w:rsidRPr="00AE4ADC" w:rsidRDefault="006828F8" w:rsidP="00376701">
      <w:pPr>
        <w:rPr>
          <w:rFonts w:ascii="Arial" w:hAnsi="Arial" w:cs="Arial"/>
          <w:color w:val="111111"/>
          <w:sz w:val="24"/>
          <w:szCs w:val="24"/>
          <w:shd w:val="clear" w:color="auto" w:fill="FFFFFF"/>
        </w:rPr>
      </w:pPr>
      <w:r w:rsidRPr="00AE4ADC">
        <w:rPr>
          <w:rFonts w:ascii="Arial" w:hAnsi="Arial" w:cs="Arial"/>
          <w:color w:val="111111"/>
          <w:sz w:val="24"/>
          <w:szCs w:val="24"/>
          <w:shd w:val="clear" w:color="auto" w:fill="FFFFFF"/>
        </w:rPr>
        <w:t xml:space="preserve">Public Law Project (2024). </w:t>
      </w:r>
      <w:r w:rsidR="00AE4ADC" w:rsidRPr="000A6DFC">
        <w:rPr>
          <w:rFonts w:ascii="Arial" w:hAnsi="Arial" w:cs="Arial"/>
          <w:i/>
          <w:iCs/>
          <w:color w:val="111111"/>
          <w:sz w:val="24"/>
          <w:szCs w:val="24"/>
          <w:shd w:val="clear" w:color="auto" w:fill="FFFFFF"/>
        </w:rPr>
        <w:t>Exceptional</w:t>
      </w:r>
      <w:r w:rsidRPr="000A6DFC">
        <w:rPr>
          <w:rFonts w:ascii="Arial" w:hAnsi="Arial" w:cs="Arial"/>
          <w:i/>
          <w:iCs/>
          <w:color w:val="111111"/>
          <w:sz w:val="24"/>
          <w:szCs w:val="24"/>
          <w:shd w:val="clear" w:color="auto" w:fill="FFFFFF"/>
        </w:rPr>
        <w:t xml:space="preserve"> Case Funding</w:t>
      </w:r>
      <w:r w:rsidR="00AE4ADC" w:rsidRPr="00AE4ADC">
        <w:rPr>
          <w:rFonts w:ascii="Arial" w:hAnsi="Arial" w:cs="Arial"/>
          <w:color w:val="111111"/>
          <w:sz w:val="24"/>
          <w:szCs w:val="24"/>
          <w:shd w:val="clear" w:color="auto" w:fill="FFFFFF"/>
        </w:rPr>
        <w:t>. Available at:</w:t>
      </w:r>
      <w:r w:rsidR="00AE4ADC" w:rsidRPr="00AE4ADC">
        <w:rPr>
          <w:sz w:val="24"/>
          <w:szCs w:val="24"/>
        </w:rPr>
        <w:t xml:space="preserve"> </w:t>
      </w:r>
      <w:hyperlink r:id="rId12" w:history="1">
        <w:r w:rsidR="00AE4ADC" w:rsidRPr="00AE4ADC">
          <w:rPr>
            <w:rStyle w:val="Hyperlink"/>
            <w:rFonts w:eastAsiaTheme="majorEastAsia"/>
            <w:sz w:val="24"/>
            <w:szCs w:val="24"/>
          </w:rPr>
          <w:t>Exceptional Case Funding - Public Law Project</w:t>
        </w:r>
      </w:hyperlink>
      <w:r w:rsidR="00AE4ADC" w:rsidRPr="00AE4ADC">
        <w:rPr>
          <w:sz w:val="24"/>
          <w:szCs w:val="24"/>
        </w:rPr>
        <w:t xml:space="preserve"> </w:t>
      </w:r>
      <w:r w:rsidR="00AE4ADC" w:rsidRPr="00AE4ADC">
        <w:rPr>
          <w:rFonts w:ascii="Arial" w:hAnsi="Arial" w:cs="Arial"/>
          <w:color w:val="111111"/>
          <w:sz w:val="24"/>
          <w:szCs w:val="24"/>
          <w:shd w:val="clear" w:color="auto" w:fill="FFFFFF"/>
        </w:rPr>
        <w:t>(Accessed: 16 March 2024)</w:t>
      </w:r>
    </w:p>
    <w:p w14:paraId="61E65CC0" w14:textId="77777777" w:rsidR="006828F8" w:rsidRDefault="006828F8" w:rsidP="00376701">
      <w:pPr>
        <w:rPr>
          <w:rFonts w:ascii="Arial" w:hAnsi="Arial" w:cs="Arial"/>
          <w:color w:val="111111"/>
          <w:sz w:val="24"/>
          <w:szCs w:val="24"/>
          <w:shd w:val="clear" w:color="auto" w:fill="FFFFFF"/>
        </w:rPr>
      </w:pPr>
    </w:p>
    <w:p w14:paraId="175C436E" w14:textId="7AE0A151" w:rsidR="00ED0845" w:rsidRPr="00CE6BC6" w:rsidRDefault="00376701" w:rsidP="00ED0845">
      <w:pPr>
        <w:rPr>
          <w:rFonts w:ascii="Arial" w:hAnsi="Arial" w:cs="Arial"/>
          <w:color w:val="111111"/>
          <w:sz w:val="24"/>
          <w:szCs w:val="24"/>
          <w:shd w:val="clear" w:color="auto" w:fill="FFFFFF"/>
        </w:rPr>
      </w:pPr>
      <w:r>
        <w:rPr>
          <w:rFonts w:ascii="Arial" w:hAnsi="Arial" w:cs="Arial"/>
          <w:color w:val="111111"/>
          <w:sz w:val="24"/>
          <w:szCs w:val="24"/>
          <w:shd w:val="clear" w:color="auto" w:fill="FFFFFF"/>
        </w:rPr>
        <w:t>Public Law Project</w:t>
      </w:r>
      <w:r w:rsidR="005C1101">
        <w:rPr>
          <w:rFonts w:ascii="Arial" w:hAnsi="Arial" w:cs="Arial"/>
          <w:color w:val="111111"/>
          <w:sz w:val="24"/>
          <w:szCs w:val="24"/>
          <w:shd w:val="clear" w:color="auto" w:fill="FFFFFF"/>
        </w:rPr>
        <w:t xml:space="preserve"> (2024)</w:t>
      </w:r>
      <w:r w:rsidR="007625F0">
        <w:rPr>
          <w:rFonts w:ascii="Arial" w:hAnsi="Arial" w:cs="Arial"/>
          <w:color w:val="111111"/>
          <w:sz w:val="24"/>
          <w:szCs w:val="24"/>
          <w:shd w:val="clear" w:color="auto" w:fill="FFFFFF"/>
        </w:rPr>
        <w:t xml:space="preserve">. </w:t>
      </w:r>
      <w:r w:rsidR="00B03C22" w:rsidRPr="00740151">
        <w:rPr>
          <w:rFonts w:ascii="Arial" w:hAnsi="Arial" w:cs="Arial"/>
          <w:i/>
          <w:iCs/>
          <w:color w:val="111111"/>
          <w:sz w:val="24"/>
          <w:szCs w:val="24"/>
          <w:shd w:val="clear" w:color="auto" w:fill="FFFFFF"/>
        </w:rPr>
        <w:t>The Legal Aid, Sentencing, and Offenders Act 2012</w:t>
      </w:r>
      <w:r w:rsidR="00ED0845">
        <w:rPr>
          <w:rFonts w:ascii="Arial" w:hAnsi="Arial" w:cs="Arial"/>
          <w:color w:val="111111"/>
          <w:sz w:val="24"/>
          <w:szCs w:val="24"/>
          <w:shd w:val="clear" w:color="auto" w:fill="FFFFFF"/>
        </w:rPr>
        <w:t xml:space="preserve">. </w:t>
      </w:r>
      <w:r w:rsidR="00ED0845" w:rsidRPr="00CE6BC6">
        <w:rPr>
          <w:rFonts w:ascii="Arial" w:hAnsi="Arial" w:cs="Arial"/>
          <w:color w:val="111111"/>
          <w:sz w:val="24"/>
          <w:szCs w:val="24"/>
          <w:shd w:val="clear" w:color="auto" w:fill="FFFFFF"/>
        </w:rPr>
        <w:t>Available at:</w:t>
      </w:r>
      <w:r w:rsidR="00ED0845" w:rsidRPr="00ED0845">
        <w:t xml:space="preserve"> </w:t>
      </w:r>
      <w:hyperlink r:id="rId13" w:history="1">
        <w:r w:rsidR="00ED0845">
          <w:rPr>
            <w:rStyle w:val="Hyperlink"/>
            <w:rFonts w:eastAsiaTheme="majorEastAsia"/>
          </w:rPr>
          <w:t>The Legal Aid, Sentencing, and Punishment of Offenders Act 2012 - Public Law Project</w:t>
        </w:r>
      </w:hyperlink>
      <w:r w:rsidR="00ED0845">
        <w:t xml:space="preserve"> </w:t>
      </w:r>
    </w:p>
    <w:p w14:paraId="6366F735" w14:textId="49939187" w:rsidR="00376701" w:rsidRDefault="00376701" w:rsidP="00376701">
      <w:pPr>
        <w:rPr>
          <w:rFonts w:ascii="Arial" w:hAnsi="Arial" w:cs="Arial"/>
          <w:sz w:val="24"/>
          <w:szCs w:val="24"/>
        </w:rPr>
      </w:pPr>
    </w:p>
    <w:p w14:paraId="1DF7C310" w14:textId="77777777" w:rsidR="006828F8" w:rsidRDefault="006828F8" w:rsidP="00376701">
      <w:pPr>
        <w:rPr>
          <w:rFonts w:ascii="Arial" w:hAnsi="Arial" w:cs="Arial"/>
          <w:sz w:val="24"/>
          <w:szCs w:val="24"/>
        </w:rPr>
      </w:pPr>
    </w:p>
    <w:p w14:paraId="214CA491" w14:textId="7CB4E1D7" w:rsidR="006828F8" w:rsidRDefault="006828F8" w:rsidP="00376701">
      <w:pPr>
        <w:rPr>
          <w:rFonts w:ascii="Arial" w:hAnsi="Arial" w:cs="Arial"/>
          <w:sz w:val="24"/>
          <w:szCs w:val="24"/>
        </w:rPr>
      </w:pPr>
    </w:p>
    <w:p w14:paraId="3A098121" w14:textId="77777777" w:rsidR="009C3FC3" w:rsidRDefault="009C3FC3" w:rsidP="00086A2D">
      <w:pPr>
        <w:ind w:left="720"/>
        <w:rPr>
          <w:rFonts w:ascii="Arial" w:hAnsi="Arial" w:cs="Arial"/>
          <w:sz w:val="24"/>
          <w:szCs w:val="24"/>
        </w:rPr>
      </w:pPr>
    </w:p>
    <w:p w14:paraId="6A2AD6AB" w14:textId="77777777" w:rsidR="009C3FC3" w:rsidRDefault="009C3FC3" w:rsidP="00086A2D">
      <w:pPr>
        <w:ind w:left="720"/>
        <w:rPr>
          <w:rFonts w:ascii="Arial" w:hAnsi="Arial" w:cs="Arial"/>
          <w:sz w:val="24"/>
          <w:szCs w:val="24"/>
        </w:rPr>
      </w:pPr>
    </w:p>
    <w:p w14:paraId="3B6555B5" w14:textId="77777777" w:rsidR="009C3FC3" w:rsidRDefault="009C3FC3" w:rsidP="00B011BF">
      <w:pPr>
        <w:rPr>
          <w:rFonts w:ascii="Roboto" w:hAnsi="Roboto"/>
          <w:color w:val="111111"/>
          <w:shd w:val="clear" w:color="auto" w:fill="FFFFFF"/>
        </w:rPr>
      </w:pPr>
    </w:p>
    <w:p w14:paraId="00A697A7" w14:textId="77777777" w:rsidR="009C3FC3" w:rsidRPr="00086A2D" w:rsidRDefault="009C3FC3" w:rsidP="00086A2D">
      <w:pPr>
        <w:ind w:left="720"/>
        <w:rPr>
          <w:rFonts w:ascii="Arial" w:hAnsi="Arial" w:cs="Arial"/>
          <w:sz w:val="24"/>
          <w:szCs w:val="24"/>
        </w:rPr>
      </w:pPr>
    </w:p>
    <w:sectPr w:rsidR="009C3FC3" w:rsidRPr="00086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B205C"/>
    <w:multiLevelType w:val="multilevel"/>
    <w:tmpl w:val="1E4EE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860DC5"/>
    <w:multiLevelType w:val="hybridMultilevel"/>
    <w:tmpl w:val="E9667F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06A51"/>
    <w:multiLevelType w:val="hybridMultilevel"/>
    <w:tmpl w:val="E3D401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04207"/>
    <w:multiLevelType w:val="hybridMultilevel"/>
    <w:tmpl w:val="4FAE1A56"/>
    <w:lvl w:ilvl="0" w:tplc="0809000B">
      <w:start w:val="1"/>
      <w:numFmt w:val="bullet"/>
      <w:lvlText w:val=""/>
      <w:lvlJc w:val="left"/>
      <w:pPr>
        <w:ind w:left="1080" w:hanging="360"/>
      </w:pPr>
      <w:rPr>
        <w:rFonts w:ascii="Wingdings" w:hAnsi="Wingdings" w:hint="default"/>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
      <w:lvlJc w:val="left"/>
      <w:pPr>
        <w:ind w:left="2520" w:hanging="360"/>
      </w:pPr>
      <w:rPr>
        <w:rFonts w:ascii="Wingdings" w:hAnsi="Wingdings" w:hint="default"/>
      </w:rPr>
    </w:lvl>
    <w:lvl w:ilvl="3" w:tplc="FFFFFFFF">
      <w:start w:val="1"/>
      <w:numFmt w:val="bullet"/>
      <w:lvlText w:val=""/>
      <w:lvlJc w:val="left"/>
      <w:pPr>
        <w:ind w:left="3240" w:hanging="360"/>
      </w:pPr>
      <w:rPr>
        <w:rFonts w:ascii="Symbol" w:hAnsi="Symbol" w:hint="default"/>
      </w:rPr>
    </w:lvl>
    <w:lvl w:ilvl="4" w:tplc="FFFFFFFF">
      <w:start w:val="1"/>
      <w:numFmt w:val="bullet"/>
      <w:lvlText w:val="o"/>
      <w:lvlJc w:val="left"/>
      <w:pPr>
        <w:ind w:left="3960" w:hanging="360"/>
      </w:pPr>
      <w:rPr>
        <w:rFonts w:ascii="Courier New" w:hAnsi="Courier New" w:cs="Courier New" w:hint="default"/>
      </w:rPr>
    </w:lvl>
    <w:lvl w:ilvl="5" w:tplc="FFFFFFFF">
      <w:start w:val="1"/>
      <w:numFmt w:val="bullet"/>
      <w:lvlText w:val=""/>
      <w:lvlJc w:val="left"/>
      <w:pPr>
        <w:ind w:left="4680" w:hanging="360"/>
      </w:pPr>
      <w:rPr>
        <w:rFonts w:ascii="Wingdings" w:hAnsi="Wingdings" w:hint="default"/>
      </w:rPr>
    </w:lvl>
    <w:lvl w:ilvl="6" w:tplc="FFFFFFFF">
      <w:start w:val="1"/>
      <w:numFmt w:val="bullet"/>
      <w:lvlText w:val=""/>
      <w:lvlJc w:val="left"/>
      <w:pPr>
        <w:ind w:left="5400" w:hanging="360"/>
      </w:pPr>
      <w:rPr>
        <w:rFonts w:ascii="Symbol" w:hAnsi="Symbol" w:hint="default"/>
      </w:rPr>
    </w:lvl>
    <w:lvl w:ilvl="7" w:tplc="FFFFFFFF">
      <w:start w:val="1"/>
      <w:numFmt w:val="bullet"/>
      <w:lvlText w:val="o"/>
      <w:lvlJc w:val="left"/>
      <w:pPr>
        <w:ind w:left="6120" w:hanging="360"/>
      </w:pPr>
      <w:rPr>
        <w:rFonts w:ascii="Courier New" w:hAnsi="Courier New" w:cs="Courier New" w:hint="default"/>
      </w:rPr>
    </w:lvl>
    <w:lvl w:ilvl="8" w:tplc="FFFFFFFF">
      <w:start w:val="1"/>
      <w:numFmt w:val="bullet"/>
      <w:lvlText w:val=""/>
      <w:lvlJc w:val="left"/>
      <w:pPr>
        <w:ind w:left="6840" w:hanging="360"/>
      </w:pPr>
      <w:rPr>
        <w:rFonts w:ascii="Wingdings" w:hAnsi="Wingdings" w:hint="default"/>
      </w:rPr>
    </w:lvl>
  </w:abstractNum>
  <w:abstractNum w:abstractNumId="4" w15:restartNumberingAfterBreak="0">
    <w:nsid w:val="68985DF9"/>
    <w:multiLevelType w:val="multilevel"/>
    <w:tmpl w:val="A2B69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5531486">
    <w:abstractNumId w:val="3"/>
  </w:num>
  <w:num w:numId="2" w16cid:durableId="341399884">
    <w:abstractNumId w:val="0"/>
  </w:num>
  <w:num w:numId="3" w16cid:durableId="1357803368">
    <w:abstractNumId w:val="4"/>
  </w:num>
  <w:num w:numId="4" w16cid:durableId="1381977341">
    <w:abstractNumId w:val="2"/>
  </w:num>
  <w:num w:numId="5" w16cid:durableId="1577785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A2D"/>
    <w:rsid w:val="00001872"/>
    <w:rsid w:val="00002102"/>
    <w:rsid w:val="00003CBB"/>
    <w:rsid w:val="000073F2"/>
    <w:rsid w:val="00011615"/>
    <w:rsid w:val="00011790"/>
    <w:rsid w:val="00012689"/>
    <w:rsid w:val="00015053"/>
    <w:rsid w:val="00021EAB"/>
    <w:rsid w:val="000234B8"/>
    <w:rsid w:val="00035E29"/>
    <w:rsid w:val="00040881"/>
    <w:rsid w:val="00043F86"/>
    <w:rsid w:val="0005169F"/>
    <w:rsid w:val="000516D8"/>
    <w:rsid w:val="00051ED2"/>
    <w:rsid w:val="0005322E"/>
    <w:rsid w:val="00056E8E"/>
    <w:rsid w:val="00061C0C"/>
    <w:rsid w:val="000704C7"/>
    <w:rsid w:val="00075F16"/>
    <w:rsid w:val="00080362"/>
    <w:rsid w:val="0008674E"/>
    <w:rsid w:val="000867C6"/>
    <w:rsid w:val="00086A2D"/>
    <w:rsid w:val="00087B87"/>
    <w:rsid w:val="000974EB"/>
    <w:rsid w:val="000A2A5A"/>
    <w:rsid w:val="000A443F"/>
    <w:rsid w:val="000A6DFC"/>
    <w:rsid w:val="000A784B"/>
    <w:rsid w:val="000B2035"/>
    <w:rsid w:val="000B4763"/>
    <w:rsid w:val="000B6E70"/>
    <w:rsid w:val="000D0711"/>
    <w:rsid w:val="000D7A5C"/>
    <w:rsid w:val="000E2327"/>
    <w:rsid w:val="000F033B"/>
    <w:rsid w:val="000F3084"/>
    <w:rsid w:val="000F3103"/>
    <w:rsid w:val="000F6348"/>
    <w:rsid w:val="0010078D"/>
    <w:rsid w:val="001019FA"/>
    <w:rsid w:val="00121313"/>
    <w:rsid w:val="00123A24"/>
    <w:rsid w:val="001241B8"/>
    <w:rsid w:val="00130507"/>
    <w:rsid w:val="001341FA"/>
    <w:rsid w:val="00134382"/>
    <w:rsid w:val="00140C48"/>
    <w:rsid w:val="00141B47"/>
    <w:rsid w:val="00157D61"/>
    <w:rsid w:val="00161596"/>
    <w:rsid w:val="00161917"/>
    <w:rsid w:val="00166CB7"/>
    <w:rsid w:val="00173B92"/>
    <w:rsid w:val="00193F41"/>
    <w:rsid w:val="001A020E"/>
    <w:rsid w:val="001A1D2F"/>
    <w:rsid w:val="001A3182"/>
    <w:rsid w:val="001A51D8"/>
    <w:rsid w:val="001B1C3C"/>
    <w:rsid w:val="001B2027"/>
    <w:rsid w:val="001B3613"/>
    <w:rsid w:val="001B3B2D"/>
    <w:rsid w:val="001B5218"/>
    <w:rsid w:val="001B61C2"/>
    <w:rsid w:val="001B79C0"/>
    <w:rsid w:val="001C7F5F"/>
    <w:rsid w:val="001E01D6"/>
    <w:rsid w:val="001E359D"/>
    <w:rsid w:val="001E6B42"/>
    <w:rsid w:val="001F7B89"/>
    <w:rsid w:val="00206830"/>
    <w:rsid w:val="002119E6"/>
    <w:rsid w:val="00212C9A"/>
    <w:rsid w:val="002146DD"/>
    <w:rsid w:val="00230FE5"/>
    <w:rsid w:val="002364F1"/>
    <w:rsid w:val="002366A2"/>
    <w:rsid w:val="002426CB"/>
    <w:rsid w:val="00245DEC"/>
    <w:rsid w:val="00254B67"/>
    <w:rsid w:val="00262E7C"/>
    <w:rsid w:val="00262EDB"/>
    <w:rsid w:val="00263E72"/>
    <w:rsid w:val="00271E44"/>
    <w:rsid w:val="00285FD2"/>
    <w:rsid w:val="0028722E"/>
    <w:rsid w:val="00291104"/>
    <w:rsid w:val="00295296"/>
    <w:rsid w:val="002974AC"/>
    <w:rsid w:val="002A0103"/>
    <w:rsid w:val="002A7F3B"/>
    <w:rsid w:val="002B1E10"/>
    <w:rsid w:val="002B5141"/>
    <w:rsid w:val="002B70D2"/>
    <w:rsid w:val="002C0DE9"/>
    <w:rsid w:val="002C3D22"/>
    <w:rsid w:val="002C4F16"/>
    <w:rsid w:val="002C513C"/>
    <w:rsid w:val="002D0A8A"/>
    <w:rsid w:val="002D2D2C"/>
    <w:rsid w:val="002D31CB"/>
    <w:rsid w:val="002D3C79"/>
    <w:rsid w:val="002E1392"/>
    <w:rsid w:val="002E1E82"/>
    <w:rsid w:val="002E2933"/>
    <w:rsid w:val="002E4EEA"/>
    <w:rsid w:val="002E5A05"/>
    <w:rsid w:val="002E759F"/>
    <w:rsid w:val="002F2249"/>
    <w:rsid w:val="002F3381"/>
    <w:rsid w:val="002F7FAA"/>
    <w:rsid w:val="00304C42"/>
    <w:rsid w:val="00315165"/>
    <w:rsid w:val="003154BE"/>
    <w:rsid w:val="00315A0E"/>
    <w:rsid w:val="00320209"/>
    <w:rsid w:val="003209E5"/>
    <w:rsid w:val="00331ED6"/>
    <w:rsid w:val="00336991"/>
    <w:rsid w:val="00336E35"/>
    <w:rsid w:val="00343993"/>
    <w:rsid w:val="00347994"/>
    <w:rsid w:val="00352A9D"/>
    <w:rsid w:val="00356490"/>
    <w:rsid w:val="003660AD"/>
    <w:rsid w:val="00372957"/>
    <w:rsid w:val="00373813"/>
    <w:rsid w:val="00376701"/>
    <w:rsid w:val="00377EEC"/>
    <w:rsid w:val="0038304B"/>
    <w:rsid w:val="00386647"/>
    <w:rsid w:val="00390D3D"/>
    <w:rsid w:val="0039172C"/>
    <w:rsid w:val="003A0EC4"/>
    <w:rsid w:val="003A1F65"/>
    <w:rsid w:val="003A6400"/>
    <w:rsid w:val="003B2EB7"/>
    <w:rsid w:val="003B6E58"/>
    <w:rsid w:val="003C0754"/>
    <w:rsid w:val="003C6D00"/>
    <w:rsid w:val="003D2794"/>
    <w:rsid w:val="003D3C3F"/>
    <w:rsid w:val="003D48EC"/>
    <w:rsid w:val="003D64D4"/>
    <w:rsid w:val="003D69D6"/>
    <w:rsid w:val="003D6D29"/>
    <w:rsid w:val="003E13D0"/>
    <w:rsid w:val="003E7D3E"/>
    <w:rsid w:val="003F48E5"/>
    <w:rsid w:val="00401988"/>
    <w:rsid w:val="004039DE"/>
    <w:rsid w:val="004140FE"/>
    <w:rsid w:val="004168AC"/>
    <w:rsid w:val="00417979"/>
    <w:rsid w:val="004238DD"/>
    <w:rsid w:val="00423B57"/>
    <w:rsid w:val="00426F1D"/>
    <w:rsid w:val="004317D1"/>
    <w:rsid w:val="004371D1"/>
    <w:rsid w:val="0044498B"/>
    <w:rsid w:val="00450508"/>
    <w:rsid w:val="00451A93"/>
    <w:rsid w:val="00452E58"/>
    <w:rsid w:val="004565C9"/>
    <w:rsid w:val="00457990"/>
    <w:rsid w:val="00460D56"/>
    <w:rsid w:val="00463926"/>
    <w:rsid w:val="00465FF4"/>
    <w:rsid w:val="0046756C"/>
    <w:rsid w:val="0047098A"/>
    <w:rsid w:val="00481865"/>
    <w:rsid w:val="00483AC8"/>
    <w:rsid w:val="004841C4"/>
    <w:rsid w:val="00484CE9"/>
    <w:rsid w:val="00490D7C"/>
    <w:rsid w:val="00493771"/>
    <w:rsid w:val="004963B2"/>
    <w:rsid w:val="004968E7"/>
    <w:rsid w:val="00497815"/>
    <w:rsid w:val="00497D02"/>
    <w:rsid w:val="004A1BA8"/>
    <w:rsid w:val="004A5BEC"/>
    <w:rsid w:val="004A7A02"/>
    <w:rsid w:val="004B3C72"/>
    <w:rsid w:val="004B5511"/>
    <w:rsid w:val="004C29FA"/>
    <w:rsid w:val="004D0C8F"/>
    <w:rsid w:val="004D2E00"/>
    <w:rsid w:val="004D3749"/>
    <w:rsid w:val="004D572E"/>
    <w:rsid w:val="004E10C5"/>
    <w:rsid w:val="004E4444"/>
    <w:rsid w:val="004F050F"/>
    <w:rsid w:val="004F1EF1"/>
    <w:rsid w:val="004F3334"/>
    <w:rsid w:val="004F536C"/>
    <w:rsid w:val="004F59F2"/>
    <w:rsid w:val="004F6964"/>
    <w:rsid w:val="00504DE1"/>
    <w:rsid w:val="00507E57"/>
    <w:rsid w:val="00512B62"/>
    <w:rsid w:val="00515DB0"/>
    <w:rsid w:val="00521653"/>
    <w:rsid w:val="00523373"/>
    <w:rsid w:val="005309DE"/>
    <w:rsid w:val="00530A7F"/>
    <w:rsid w:val="00531551"/>
    <w:rsid w:val="00532B00"/>
    <w:rsid w:val="00541B9B"/>
    <w:rsid w:val="00546D31"/>
    <w:rsid w:val="005557A9"/>
    <w:rsid w:val="0055643A"/>
    <w:rsid w:val="00560CBB"/>
    <w:rsid w:val="005619D4"/>
    <w:rsid w:val="005624D2"/>
    <w:rsid w:val="0056271C"/>
    <w:rsid w:val="005641F3"/>
    <w:rsid w:val="00570416"/>
    <w:rsid w:val="00571522"/>
    <w:rsid w:val="0058017A"/>
    <w:rsid w:val="00582624"/>
    <w:rsid w:val="00585B60"/>
    <w:rsid w:val="00585C92"/>
    <w:rsid w:val="00586276"/>
    <w:rsid w:val="00590E3D"/>
    <w:rsid w:val="00594ABD"/>
    <w:rsid w:val="005A4725"/>
    <w:rsid w:val="005A5A44"/>
    <w:rsid w:val="005B2BAF"/>
    <w:rsid w:val="005B2CA8"/>
    <w:rsid w:val="005B405D"/>
    <w:rsid w:val="005B623E"/>
    <w:rsid w:val="005B63E1"/>
    <w:rsid w:val="005C0681"/>
    <w:rsid w:val="005C1101"/>
    <w:rsid w:val="005C280A"/>
    <w:rsid w:val="005C5304"/>
    <w:rsid w:val="005D2A75"/>
    <w:rsid w:val="005D3719"/>
    <w:rsid w:val="005E419F"/>
    <w:rsid w:val="005F14A3"/>
    <w:rsid w:val="0060010B"/>
    <w:rsid w:val="00606EB9"/>
    <w:rsid w:val="00610B56"/>
    <w:rsid w:val="0061146E"/>
    <w:rsid w:val="00615F4D"/>
    <w:rsid w:val="0062731B"/>
    <w:rsid w:val="00630C80"/>
    <w:rsid w:val="006317A4"/>
    <w:rsid w:val="006362CC"/>
    <w:rsid w:val="00637887"/>
    <w:rsid w:val="00643766"/>
    <w:rsid w:val="00646DAE"/>
    <w:rsid w:val="00653BBC"/>
    <w:rsid w:val="00655E0F"/>
    <w:rsid w:val="00660A26"/>
    <w:rsid w:val="006678A0"/>
    <w:rsid w:val="00674C5C"/>
    <w:rsid w:val="00677B09"/>
    <w:rsid w:val="006828F8"/>
    <w:rsid w:val="00683A61"/>
    <w:rsid w:val="006840AD"/>
    <w:rsid w:val="006917FB"/>
    <w:rsid w:val="006A37A5"/>
    <w:rsid w:val="006A4C92"/>
    <w:rsid w:val="006A5F68"/>
    <w:rsid w:val="006B1A34"/>
    <w:rsid w:val="006B5D84"/>
    <w:rsid w:val="006C3B14"/>
    <w:rsid w:val="006C6858"/>
    <w:rsid w:val="006D05FC"/>
    <w:rsid w:val="006D218D"/>
    <w:rsid w:val="006E685E"/>
    <w:rsid w:val="006F38D9"/>
    <w:rsid w:val="006F41B1"/>
    <w:rsid w:val="006F737F"/>
    <w:rsid w:val="00700434"/>
    <w:rsid w:val="0070085F"/>
    <w:rsid w:val="007032FB"/>
    <w:rsid w:val="00706549"/>
    <w:rsid w:val="00706C82"/>
    <w:rsid w:val="0070796A"/>
    <w:rsid w:val="0071777F"/>
    <w:rsid w:val="00720179"/>
    <w:rsid w:val="0072129D"/>
    <w:rsid w:val="00721F50"/>
    <w:rsid w:val="007326E0"/>
    <w:rsid w:val="00733789"/>
    <w:rsid w:val="007364EC"/>
    <w:rsid w:val="00740151"/>
    <w:rsid w:val="00740C40"/>
    <w:rsid w:val="00740F0E"/>
    <w:rsid w:val="00741ED9"/>
    <w:rsid w:val="00745102"/>
    <w:rsid w:val="007532D7"/>
    <w:rsid w:val="00756F39"/>
    <w:rsid w:val="00757C92"/>
    <w:rsid w:val="007625F0"/>
    <w:rsid w:val="007628E9"/>
    <w:rsid w:val="00765538"/>
    <w:rsid w:val="007715F8"/>
    <w:rsid w:val="00771D0B"/>
    <w:rsid w:val="00774D99"/>
    <w:rsid w:val="00781B44"/>
    <w:rsid w:val="00784047"/>
    <w:rsid w:val="00786E74"/>
    <w:rsid w:val="00787375"/>
    <w:rsid w:val="007A2837"/>
    <w:rsid w:val="007A2CC0"/>
    <w:rsid w:val="007A512C"/>
    <w:rsid w:val="007B1F86"/>
    <w:rsid w:val="007B33A5"/>
    <w:rsid w:val="007B4A94"/>
    <w:rsid w:val="007B7EE4"/>
    <w:rsid w:val="007C2DBF"/>
    <w:rsid w:val="007C7D75"/>
    <w:rsid w:val="007D31AE"/>
    <w:rsid w:val="007D3246"/>
    <w:rsid w:val="007D5718"/>
    <w:rsid w:val="007E0230"/>
    <w:rsid w:val="007E69AC"/>
    <w:rsid w:val="007F1F14"/>
    <w:rsid w:val="007F33FD"/>
    <w:rsid w:val="007F3AFE"/>
    <w:rsid w:val="007F41BA"/>
    <w:rsid w:val="007F5017"/>
    <w:rsid w:val="007F62EA"/>
    <w:rsid w:val="008001B7"/>
    <w:rsid w:val="00800E4E"/>
    <w:rsid w:val="0080124B"/>
    <w:rsid w:val="00803C7E"/>
    <w:rsid w:val="008048A1"/>
    <w:rsid w:val="00806E94"/>
    <w:rsid w:val="008105F0"/>
    <w:rsid w:val="0081557D"/>
    <w:rsid w:val="00822B53"/>
    <w:rsid w:val="00835322"/>
    <w:rsid w:val="0083738C"/>
    <w:rsid w:val="00841292"/>
    <w:rsid w:val="008431F4"/>
    <w:rsid w:val="00843837"/>
    <w:rsid w:val="00853295"/>
    <w:rsid w:val="00855EAB"/>
    <w:rsid w:val="00862B93"/>
    <w:rsid w:val="00871170"/>
    <w:rsid w:val="008768F2"/>
    <w:rsid w:val="00882C6A"/>
    <w:rsid w:val="00886329"/>
    <w:rsid w:val="00890019"/>
    <w:rsid w:val="00890408"/>
    <w:rsid w:val="008914AF"/>
    <w:rsid w:val="0089550F"/>
    <w:rsid w:val="008A44D4"/>
    <w:rsid w:val="008B2F85"/>
    <w:rsid w:val="008B70B3"/>
    <w:rsid w:val="008C0785"/>
    <w:rsid w:val="008C129D"/>
    <w:rsid w:val="008C24F1"/>
    <w:rsid w:val="008C7694"/>
    <w:rsid w:val="008D6997"/>
    <w:rsid w:val="008E3972"/>
    <w:rsid w:val="008E482E"/>
    <w:rsid w:val="008E4B26"/>
    <w:rsid w:val="008E53A1"/>
    <w:rsid w:val="008E6119"/>
    <w:rsid w:val="008E6288"/>
    <w:rsid w:val="008F2613"/>
    <w:rsid w:val="008F27F2"/>
    <w:rsid w:val="008F2A3A"/>
    <w:rsid w:val="00903451"/>
    <w:rsid w:val="009064D2"/>
    <w:rsid w:val="00906793"/>
    <w:rsid w:val="00906BE4"/>
    <w:rsid w:val="00911369"/>
    <w:rsid w:val="00912721"/>
    <w:rsid w:val="0092032D"/>
    <w:rsid w:val="009252DB"/>
    <w:rsid w:val="009264C7"/>
    <w:rsid w:val="009268F9"/>
    <w:rsid w:val="00927C24"/>
    <w:rsid w:val="00931179"/>
    <w:rsid w:val="009339E6"/>
    <w:rsid w:val="00934887"/>
    <w:rsid w:val="00934A65"/>
    <w:rsid w:val="00937811"/>
    <w:rsid w:val="00941EC7"/>
    <w:rsid w:val="00944928"/>
    <w:rsid w:val="0095306A"/>
    <w:rsid w:val="009557CC"/>
    <w:rsid w:val="009613D9"/>
    <w:rsid w:val="00962774"/>
    <w:rsid w:val="00964CE1"/>
    <w:rsid w:val="00971B53"/>
    <w:rsid w:val="00981C25"/>
    <w:rsid w:val="00983D63"/>
    <w:rsid w:val="00984158"/>
    <w:rsid w:val="00991AD0"/>
    <w:rsid w:val="00993545"/>
    <w:rsid w:val="009A2903"/>
    <w:rsid w:val="009A5D15"/>
    <w:rsid w:val="009A6247"/>
    <w:rsid w:val="009B0927"/>
    <w:rsid w:val="009B488B"/>
    <w:rsid w:val="009C26B2"/>
    <w:rsid w:val="009C3FC3"/>
    <w:rsid w:val="009C5224"/>
    <w:rsid w:val="009C6F58"/>
    <w:rsid w:val="009D0F90"/>
    <w:rsid w:val="009D5556"/>
    <w:rsid w:val="009E7B1F"/>
    <w:rsid w:val="009F2120"/>
    <w:rsid w:val="009F2CE6"/>
    <w:rsid w:val="009F62A8"/>
    <w:rsid w:val="00A006CC"/>
    <w:rsid w:val="00A00F32"/>
    <w:rsid w:val="00A03B5D"/>
    <w:rsid w:val="00A1221E"/>
    <w:rsid w:val="00A22590"/>
    <w:rsid w:val="00A24B93"/>
    <w:rsid w:val="00A31558"/>
    <w:rsid w:val="00A33BB8"/>
    <w:rsid w:val="00A36338"/>
    <w:rsid w:val="00A44C8A"/>
    <w:rsid w:val="00A61670"/>
    <w:rsid w:val="00A64806"/>
    <w:rsid w:val="00A70437"/>
    <w:rsid w:val="00A70F78"/>
    <w:rsid w:val="00A74444"/>
    <w:rsid w:val="00A817F9"/>
    <w:rsid w:val="00A83A26"/>
    <w:rsid w:val="00AA1F96"/>
    <w:rsid w:val="00AA669F"/>
    <w:rsid w:val="00AB3D64"/>
    <w:rsid w:val="00AC0047"/>
    <w:rsid w:val="00AC0150"/>
    <w:rsid w:val="00AC360A"/>
    <w:rsid w:val="00AC5564"/>
    <w:rsid w:val="00AC5595"/>
    <w:rsid w:val="00AD27EF"/>
    <w:rsid w:val="00AE03DC"/>
    <w:rsid w:val="00AE0A97"/>
    <w:rsid w:val="00AE2DCC"/>
    <w:rsid w:val="00AE4ADC"/>
    <w:rsid w:val="00AF0FB2"/>
    <w:rsid w:val="00AF7265"/>
    <w:rsid w:val="00AF76C8"/>
    <w:rsid w:val="00B00F95"/>
    <w:rsid w:val="00B011BF"/>
    <w:rsid w:val="00B032FE"/>
    <w:rsid w:val="00B03301"/>
    <w:rsid w:val="00B03C22"/>
    <w:rsid w:val="00B05E20"/>
    <w:rsid w:val="00B123C6"/>
    <w:rsid w:val="00B217C6"/>
    <w:rsid w:val="00B22085"/>
    <w:rsid w:val="00B2237E"/>
    <w:rsid w:val="00B246DC"/>
    <w:rsid w:val="00B27592"/>
    <w:rsid w:val="00B32D6E"/>
    <w:rsid w:val="00B44CEF"/>
    <w:rsid w:val="00B52729"/>
    <w:rsid w:val="00B6203F"/>
    <w:rsid w:val="00B642D2"/>
    <w:rsid w:val="00B66FBC"/>
    <w:rsid w:val="00B714EC"/>
    <w:rsid w:val="00B75BF9"/>
    <w:rsid w:val="00B849CC"/>
    <w:rsid w:val="00B97496"/>
    <w:rsid w:val="00BA1776"/>
    <w:rsid w:val="00BA4322"/>
    <w:rsid w:val="00BA63CC"/>
    <w:rsid w:val="00BA68E4"/>
    <w:rsid w:val="00BB2380"/>
    <w:rsid w:val="00BB273A"/>
    <w:rsid w:val="00BD03B4"/>
    <w:rsid w:val="00BD29DC"/>
    <w:rsid w:val="00BE1F0D"/>
    <w:rsid w:val="00BF1887"/>
    <w:rsid w:val="00BF1EC1"/>
    <w:rsid w:val="00BF253B"/>
    <w:rsid w:val="00BF46D3"/>
    <w:rsid w:val="00BF541D"/>
    <w:rsid w:val="00BF6C72"/>
    <w:rsid w:val="00BF74BA"/>
    <w:rsid w:val="00C0040B"/>
    <w:rsid w:val="00C04466"/>
    <w:rsid w:val="00C16D67"/>
    <w:rsid w:val="00C17872"/>
    <w:rsid w:val="00C24DF8"/>
    <w:rsid w:val="00C25A9D"/>
    <w:rsid w:val="00C30956"/>
    <w:rsid w:val="00C30A31"/>
    <w:rsid w:val="00C31385"/>
    <w:rsid w:val="00C3629D"/>
    <w:rsid w:val="00C375BD"/>
    <w:rsid w:val="00C41D93"/>
    <w:rsid w:val="00C47C5F"/>
    <w:rsid w:val="00C501C2"/>
    <w:rsid w:val="00C6027C"/>
    <w:rsid w:val="00C657A3"/>
    <w:rsid w:val="00C71879"/>
    <w:rsid w:val="00C7304B"/>
    <w:rsid w:val="00C7373A"/>
    <w:rsid w:val="00C75D07"/>
    <w:rsid w:val="00C8010C"/>
    <w:rsid w:val="00C85C18"/>
    <w:rsid w:val="00C85C78"/>
    <w:rsid w:val="00C90162"/>
    <w:rsid w:val="00C9068C"/>
    <w:rsid w:val="00C9686A"/>
    <w:rsid w:val="00CA5158"/>
    <w:rsid w:val="00CA6008"/>
    <w:rsid w:val="00CA61B5"/>
    <w:rsid w:val="00CA792C"/>
    <w:rsid w:val="00CB1F26"/>
    <w:rsid w:val="00CB4CC2"/>
    <w:rsid w:val="00CB50B0"/>
    <w:rsid w:val="00CC0719"/>
    <w:rsid w:val="00CC16AA"/>
    <w:rsid w:val="00CC2277"/>
    <w:rsid w:val="00CC2774"/>
    <w:rsid w:val="00CC4B6D"/>
    <w:rsid w:val="00CC6037"/>
    <w:rsid w:val="00CC7599"/>
    <w:rsid w:val="00CC77E6"/>
    <w:rsid w:val="00CD6CE0"/>
    <w:rsid w:val="00CE254D"/>
    <w:rsid w:val="00CE31FF"/>
    <w:rsid w:val="00CE6BC6"/>
    <w:rsid w:val="00CF10E0"/>
    <w:rsid w:val="00CF29BD"/>
    <w:rsid w:val="00CF37FD"/>
    <w:rsid w:val="00CF5333"/>
    <w:rsid w:val="00CF5981"/>
    <w:rsid w:val="00D02131"/>
    <w:rsid w:val="00D04E45"/>
    <w:rsid w:val="00D21AF2"/>
    <w:rsid w:val="00D225B1"/>
    <w:rsid w:val="00D34783"/>
    <w:rsid w:val="00D41EE2"/>
    <w:rsid w:val="00D4247E"/>
    <w:rsid w:val="00D4498E"/>
    <w:rsid w:val="00D525D2"/>
    <w:rsid w:val="00D52921"/>
    <w:rsid w:val="00D64C46"/>
    <w:rsid w:val="00D65402"/>
    <w:rsid w:val="00D656C6"/>
    <w:rsid w:val="00D662AD"/>
    <w:rsid w:val="00D66FEC"/>
    <w:rsid w:val="00D7736E"/>
    <w:rsid w:val="00D77486"/>
    <w:rsid w:val="00D81A8B"/>
    <w:rsid w:val="00D82325"/>
    <w:rsid w:val="00D82E2C"/>
    <w:rsid w:val="00D93EB0"/>
    <w:rsid w:val="00D94D33"/>
    <w:rsid w:val="00DA2AAA"/>
    <w:rsid w:val="00DA46BC"/>
    <w:rsid w:val="00DA6407"/>
    <w:rsid w:val="00DB04A8"/>
    <w:rsid w:val="00DB4742"/>
    <w:rsid w:val="00DB4A87"/>
    <w:rsid w:val="00DC20D9"/>
    <w:rsid w:val="00DC51FC"/>
    <w:rsid w:val="00DC5590"/>
    <w:rsid w:val="00DE41C6"/>
    <w:rsid w:val="00DE65E3"/>
    <w:rsid w:val="00DE7080"/>
    <w:rsid w:val="00DF1A4C"/>
    <w:rsid w:val="00DF28B6"/>
    <w:rsid w:val="00E03FDB"/>
    <w:rsid w:val="00E06466"/>
    <w:rsid w:val="00E128BE"/>
    <w:rsid w:val="00E12EC4"/>
    <w:rsid w:val="00E14264"/>
    <w:rsid w:val="00E1779B"/>
    <w:rsid w:val="00E25D39"/>
    <w:rsid w:val="00E30225"/>
    <w:rsid w:val="00E3204C"/>
    <w:rsid w:val="00E3529F"/>
    <w:rsid w:val="00E35B6F"/>
    <w:rsid w:val="00E36171"/>
    <w:rsid w:val="00E40A7D"/>
    <w:rsid w:val="00E41191"/>
    <w:rsid w:val="00E420F6"/>
    <w:rsid w:val="00E457A8"/>
    <w:rsid w:val="00E4783A"/>
    <w:rsid w:val="00E5151C"/>
    <w:rsid w:val="00E5671E"/>
    <w:rsid w:val="00E6053B"/>
    <w:rsid w:val="00E61379"/>
    <w:rsid w:val="00E617CF"/>
    <w:rsid w:val="00E6490B"/>
    <w:rsid w:val="00E67183"/>
    <w:rsid w:val="00E76157"/>
    <w:rsid w:val="00E76D5C"/>
    <w:rsid w:val="00E858C5"/>
    <w:rsid w:val="00E908CD"/>
    <w:rsid w:val="00E908D8"/>
    <w:rsid w:val="00EA0BE9"/>
    <w:rsid w:val="00EA5C6B"/>
    <w:rsid w:val="00EB17CB"/>
    <w:rsid w:val="00EB781D"/>
    <w:rsid w:val="00EC0C63"/>
    <w:rsid w:val="00EC3808"/>
    <w:rsid w:val="00EC3C01"/>
    <w:rsid w:val="00EC4AA1"/>
    <w:rsid w:val="00ED0845"/>
    <w:rsid w:val="00ED6D8C"/>
    <w:rsid w:val="00EE01D2"/>
    <w:rsid w:val="00EE37B2"/>
    <w:rsid w:val="00EE5BB0"/>
    <w:rsid w:val="00EE7FAE"/>
    <w:rsid w:val="00EF1637"/>
    <w:rsid w:val="00EF25ED"/>
    <w:rsid w:val="00EF7EF8"/>
    <w:rsid w:val="00F006D1"/>
    <w:rsid w:val="00F03F1B"/>
    <w:rsid w:val="00F04EAC"/>
    <w:rsid w:val="00F1232B"/>
    <w:rsid w:val="00F1289F"/>
    <w:rsid w:val="00F135C6"/>
    <w:rsid w:val="00F13D13"/>
    <w:rsid w:val="00F21FE8"/>
    <w:rsid w:val="00F2210C"/>
    <w:rsid w:val="00F33080"/>
    <w:rsid w:val="00F40D20"/>
    <w:rsid w:val="00F44D35"/>
    <w:rsid w:val="00F4745A"/>
    <w:rsid w:val="00F50A91"/>
    <w:rsid w:val="00F56C88"/>
    <w:rsid w:val="00F708B6"/>
    <w:rsid w:val="00F72688"/>
    <w:rsid w:val="00F87735"/>
    <w:rsid w:val="00FA11C2"/>
    <w:rsid w:val="00FA1BFB"/>
    <w:rsid w:val="00FA43BF"/>
    <w:rsid w:val="00FA658B"/>
    <w:rsid w:val="00FA7563"/>
    <w:rsid w:val="00FB20B9"/>
    <w:rsid w:val="00FC080A"/>
    <w:rsid w:val="00FC2177"/>
    <w:rsid w:val="00FD2785"/>
    <w:rsid w:val="00FD289C"/>
    <w:rsid w:val="00FD2F07"/>
    <w:rsid w:val="00FE1BC2"/>
    <w:rsid w:val="00FE451C"/>
    <w:rsid w:val="00FF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EEFF5"/>
  <w15:chartTrackingRefBased/>
  <w15:docId w15:val="{B3630459-B364-424A-8B09-30A803CE4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A2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86A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A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A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A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A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A2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A2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A2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A2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A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A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A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A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A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A2D"/>
    <w:rPr>
      <w:rFonts w:eastAsiaTheme="majorEastAsia" w:cstheme="majorBidi"/>
      <w:color w:val="272727" w:themeColor="text1" w:themeTint="D8"/>
    </w:rPr>
  </w:style>
  <w:style w:type="paragraph" w:styleId="Title">
    <w:name w:val="Title"/>
    <w:basedOn w:val="Normal"/>
    <w:next w:val="Normal"/>
    <w:link w:val="TitleChar"/>
    <w:uiPriority w:val="10"/>
    <w:qFormat/>
    <w:rsid w:val="00086A2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A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A2D"/>
    <w:pPr>
      <w:spacing w:before="160"/>
      <w:jc w:val="center"/>
    </w:pPr>
    <w:rPr>
      <w:i/>
      <w:iCs/>
      <w:color w:val="404040" w:themeColor="text1" w:themeTint="BF"/>
    </w:rPr>
  </w:style>
  <w:style w:type="character" w:customStyle="1" w:styleId="QuoteChar">
    <w:name w:val="Quote Char"/>
    <w:basedOn w:val="DefaultParagraphFont"/>
    <w:link w:val="Quote"/>
    <w:uiPriority w:val="29"/>
    <w:rsid w:val="00086A2D"/>
    <w:rPr>
      <w:i/>
      <w:iCs/>
      <w:color w:val="404040" w:themeColor="text1" w:themeTint="BF"/>
    </w:rPr>
  </w:style>
  <w:style w:type="paragraph" w:styleId="ListParagraph">
    <w:name w:val="List Paragraph"/>
    <w:basedOn w:val="Normal"/>
    <w:uiPriority w:val="34"/>
    <w:qFormat/>
    <w:rsid w:val="00086A2D"/>
    <w:pPr>
      <w:ind w:left="720"/>
      <w:contextualSpacing/>
    </w:pPr>
  </w:style>
  <w:style w:type="character" w:styleId="IntenseEmphasis">
    <w:name w:val="Intense Emphasis"/>
    <w:basedOn w:val="DefaultParagraphFont"/>
    <w:uiPriority w:val="21"/>
    <w:qFormat/>
    <w:rsid w:val="00086A2D"/>
    <w:rPr>
      <w:i/>
      <w:iCs/>
      <w:color w:val="0F4761" w:themeColor="accent1" w:themeShade="BF"/>
    </w:rPr>
  </w:style>
  <w:style w:type="paragraph" w:styleId="IntenseQuote">
    <w:name w:val="Intense Quote"/>
    <w:basedOn w:val="Normal"/>
    <w:next w:val="Normal"/>
    <w:link w:val="IntenseQuoteChar"/>
    <w:uiPriority w:val="30"/>
    <w:qFormat/>
    <w:rsid w:val="00086A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A2D"/>
    <w:rPr>
      <w:i/>
      <w:iCs/>
      <w:color w:val="0F4761" w:themeColor="accent1" w:themeShade="BF"/>
    </w:rPr>
  </w:style>
  <w:style w:type="character" w:styleId="IntenseReference">
    <w:name w:val="Intense Reference"/>
    <w:basedOn w:val="DefaultParagraphFont"/>
    <w:uiPriority w:val="32"/>
    <w:qFormat/>
    <w:rsid w:val="00086A2D"/>
    <w:rPr>
      <w:b/>
      <w:bCs/>
      <w:smallCaps/>
      <w:color w:val="0F4761" w:themeColor="accent1" w:themeShade="BF"/>
      <w:spacing w:val="5"/>
    </w:rPr>
  </w:style>
  <w:style w:type="character" w:styleId="Hyperlink">
    <w:name w:val="Hyperlink"/>
    <w:basedOn w:val="DefaultParagraphFont"/>
    <w:uiPriority w:val="99"/>
    <w:unhideWhenUsed/>
    <w:rsid w:val="00D4247E"/>
    <w:rPr>
      <w:color w:val="0000FF"/>
      <w:u w:val="single"/>
    </w:rPr>
  </w:style>
  <w:style w:type="paragraph" w:styleId="NormalWeb">
    <w:name w:val="Normal (Web)"/>
    <w:basedOn w:val="Normal"/>
    <w:uiPriority w:val="99"/>
    <w:unhideWhenUsed/>
    <w:rsid w:val="00532B00"/>
    <w:pPr>
      <w:spacing w:before="100" w:beforeAutospacing="1" w:after="100" w:afterAutospacing="1"/>
    </w:pPr>
    <w:rPr>
      <w:sz w:val="24"/>
      <w:szCs w:val="24"/>
    </w:rPr>
  </w:style>
  <w:style w:type="character" w:styleId="Strong">
    <w:name w:val="Strong"/>
    <w:basedOn w:val="DefaultParagraphFont"/>
    <w:uiPriority w:val="22"/>
    <w:qFormat/>
    <w:rsid w:val="00532B00"/>
    <w:rPr>
      <w:b/>
      <w:bCs/>
    </w:rPr>
  </w:style>
  <w:style w:type="character" w:styleId="UnresolvedMention">
    <w:name w:val="Unresolved Mention"/>
    <w:basedOn w:val="DefaultParagraphFont"/>
    <w:uiPriority w:val="99"/>
    <w:semiHidden/>
    <w:unhideWhenUsed/>
    <w:rsid w:val="00E35B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143858">
      <w:bodyDiv w:val="1"/>
      <w:marLeft w:val="0"/>
      <w:marRight w:val="0"/>
      <w:marTop w:val="0"/>
      <w:marBottom w:val="0"/>
      <w:divBdr>
        <w:top w:val="none" w:sz="0" w:space="0" w:color="auto"/>
        <w:left w:val="none" w:sz="0" w:space="0" w:color="auto"/>
        <w:bottom w:val="none" w:sz="0" w:space="0" w:color="auto"/>
        <w:right w:val="none" w:sz="0" w:space="0" w:color="auto"/>
      </w:divBdr>
    </w:div>
    <w:div w:id="828012276">
      <w:bodyDiv w:val="1"/>
      <w:marLeft w:val="0"/>
      <w:marRight w:val="0"/>
      <w:marTop w:val="0"/>
      <w:marBottom w:val="0"/>
      <w:divBdr>
        <w:top w:val="none" w:sz="0" w:space="0" w:color="auto"/>
        <w:left w:val="none" w:sz="0" w:space="0" w:color="auto"/>
        <w:bottom w:val="none" w:sz="0" w:space="0" w:color="auto"/>
        <w:right w:val="none" w:sz="0" w:space="0" w:color="auto"/>
      </w:divBdr>
      <w:divsChild>
        <w:div w:id="142891378">
          <w:marLeft w:val="0"/>
          <w:marRight w:val="0"/>
          <w:marTop w:val="0"/>
          <w:marBottom w:val="0"/>
          <w:divBdr>
            <w:top w:val="none" w:sz="0" w:space="0" w:color="auto"/>
            <w:left w:val="none" w:sz="0" w:space="0" w:color="auto"/>
            <w:bottom w:val="none" w:sz="0" w:space="0" w:color="auto"/>
            <w:right w:val="none" w:sz="0" w:space="0" w:color="auto"/>
          </w:divBdr>
          <w:divsChild>
            <w:div w:id="1756437357">
              <w:marLeft w:val="0"/>
              <w:marRight w:val="0"/>
              <w:marTop w:val="0"/>
              <w:marBottom w:val="0"/>
              <w:divBdr>
                <w:top w:val="none" w:sz="0" w:space="0" w:color="auto"/>
                <w:left w:val="none" w:sz="0" w:space="0" w:color="auto"/>
                <w:bottom w:val="none" w:sz="0" w:space="0" w:color="auto"/>
                <w:right w:val="none" w:sz="0" w:space="0" w:color="auto"/>
              </w:divBdr>
              <w:divsChild>
                <w:div w:id="1886332103">
                  <w:marLeft w:val="0"/>
                  <w:marRight w:val="0"/>
                  <w:marTop w:val="0"/>
                  <w:marBottom w:val="0"/>
                  <w:divBdr>
                    <w:top w:val="none" w:sz="0" w:space="0" w:color="auto"/>
                    <w:left w:val="none" w:sz="0" w:space="0" w:color="auto"/>
                    <w:bottom w:val="none" w:sz="0" w:space="0" w:color="auto"/>
                    <w:right w:val="none" w:sz="0" w:space="0" w:color="auto"/>
                  </w:divBdr>
                  <w:divsChild>
                    <w:div w:id="1606158429">
                      <w:marLeft w:val="0"/>
                      <w:marRight w:val="0"/>
                      <w:marTop w:val="0"/>
                      <w:marBottom w:val="0"/>
                      <w:divBdr>
                        <w:top w:val="none" w:sz="0" w:space="0" w:color="auto"/>
                        <w:left w:val="none" w:sz="0" w:space="0" w:color="auto"/>
                        <w:bottom w:val="none" w:sz="0" w:space="0" w:color="auto"/>
                        <w:right w:val="none" w:sz="0" w:space="0" w:color="auto"/>
                      </w:divBdr>
                      <w:divsChild>
                        <w:div w:id="191813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612360">
              <w:marLeft w:val="0"/>
              <w:marRight w:val="0"/>
              <w:marTop w:val="180"/>
              <w:marBottom w:val="0"/>
              <w:divBdr>
                <w:top w:val="none" w:sz="0" w:space="0" w:color="auto"/>
                <w:left w:val="none" w:sz="0" w:space="0" w:color="auto"/>
                <w:bottom w:val="none" w:sz="0" w:space="0" w:color="auto"/>
                <w:right w:val="none" w:sz="0" w:space="0" w:color="auto"/>
              </w:divBdr>
              <w:divsChild>
                <w:div w:id="82100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077413">
      <w:bodyDiv w:val="1"/>
      <w:marLeft w:val="0"/>
      <w:marRight w:val="0"/>
      <w:marTop w:val="0"/>
      <w:marBottom w:val="0"/>
      <w:divBdr>
        <w:top w:val="none" w:sz="0" w:space="0" w:color="auto"/>
        <w:left w:val="none" w:sz="0" w:space="0" w:color="auto"/>
        <w:bottom w:val="none" w:sz="0" w:space="0" w:color="auto"/>
        <w:right w:val="none" w:sz="0" w:space="0" w:color="auto"/>
      </w:divBdr>
    </w:div>
    <w:div w:id="1421295518">
      <w:bodyDiv w:val="1"/>
      <w:marLeft w:val="0"/>
      <w:marRight w:val="0"/>
      <w:marTop w:val="0"/>
      <w:marBottom w:val="0"/>
      <w:divBdr>
        <w:top w:val="none" w:sz="0" w:space="0" w:color="auto"/>
        <w:left w:val="none" w:sz="0" w:space="0" w:color="auto"/>
        <w:bottom w:val="none" w:sz="0" w:space="0" w:color="auto"/>
        <w:right w:val="none" w:sz="0" w:space="0" w:color="auto"/>
      </w:divBdr>
    </w:div>
    <w:div w:id="1556744502">
      <w:bodyDiv w:val="1"/>
      <w:marLeft w:val="0"/>
      <w:marRight w:val="0"/>
      <w:marTop w:val="0"/>
      <w:marBottom w:val="0"/>
      <w:divBdr>
        <w:top w:val="none" w:sz="0" w:space="0" w:color="auto"/>
        <w:left w:val="none" w:sz="0" w:space="0" w:color="auto"/>
        <w:bottom w:val="none" w:sz="0" w:space="0" w:color="auto"/>
        <w:right w:val="none" w:sz="0" w:space="0" w:color="auto"/>
      </w:divBdr>
    </w:div>
    <w:div w:id="1623879032">
      <w:bodyDiv w:val="1"/>
      <w:marLeft w:val="0"/>
      <w:marRight w:val="0"/>
      <w:marTop w:val="0"/>
      <w:marBottom w:val="0"/>
      <w:divBdr>
        <w:top w:val="none" w:sz="0" w:space="0" w:color="auto"/>
        <w:left w:val="none" w:sz="0" w:space="0" w:color="auto"/>
        <w:bottom w:val="none" w:sz="0" w:space="0" w:color="auto"/>
        <w:right w:val="none" w:sz="0" w:space="0" w:color="auto"/>
      </w:divBdr>
      <w:divsChild>
        <w:div w:id="1669750803">
          <w:marLeft w:val="0"/>
          <w:marRight w:val="0"/>
          <w:marTop w:val="0"/>
          <w:marBottom w:val="0"/>
          <w:divBdr>
            <w:top w:val="none" w:sz="0" w:space="0" w:color="auto"/>
            <w:left w:val="none" w:sz="0" w:space="0" w:color="auto"/>
            <w:bottom w:val="none" w:sz="0" w:space="0" w:color="auto"/>
            <w:right w:val="none" w:sz="0" w:space="0" w:color="auto"/>
          </w:divBdr>
          <w:divsChild>
            <w:div w:id="824518237">
              <w:marLeft w:val="0"/>
              <w:marRight w:val="0"/>
              <w:marTop w:val="0"/>
              <w:marBottom w:val="0"/>
              <w:divBdr>
                <w:top w:val="none" w:sz="0" w:space="0" w:color="auto"/>
                <w:left w:val="none" w:sz="0" w:space="0" w:color="auto"/>
                <w:bottom w:val="none" w:sz="0" w:space="0" w:color="auto"/>
                <w:right w:val="none" w:sz="0" w:space="0" w:color="auto"/>
              </w:divBdr>
              <w:divsChild>
                <w:div w:id="1736272239">
                  <w:marLeft w:val="0"/>
                  <w:marRight w:val="0"/>
                  <w:marTop w:val="0"/>
                  <w:marBottom w:val="0"/>
                  <w:divBdr>
                    <w:top w:val="none" w:sz="0" w:space="0" w:color="auto"/>
                    <w:left w:val="none" w:sz="0" w:space="0" w:color="auto"/>
                    <w:bottom w:val="none" w:sz="0" w:space="0" w:color="auto"/>
                    <w:right w:val="none" w:sz="0" w:space="0" w:color="auto"/>
                  </w:divBdr>
                  <w:divsChild>
                    <w:div w:id="1795442842">
                      <w:marLeft w:val="0"/>
                      <w:marRight w:val="0"/>
                      <w:marTop w:val="0"/>
                      <w:marBottom w:val="0"/>
                      <w:divBdr>
                        <w:top w:val="none" w:sz="0" w:space="0" w:color="auto"/>
                        <w:left w:val="none" w:sz="0" w:space="0" w:color="auto"/>
                        <w:bottom w:val="none" w:sz="0" w:space="0" w:color="auto"/>
                        <w:right w:val="none" w:sz="0" w:space="0" w:color="auto"/>
                      </w:divBdr>
                      <w:divsChild>
                        <w:div w:id="1954701175">
                          <w:marLeft w:val="0"/>
                          <w:marRight w:val="0"/>
                          <w:marTop w:val="0"/>
                          <w:marBottom w:val="0"/>
                          <w:divBdr>
                            <w:top w:val="none" w:sz="0" w:space="0" w:color="auto"/>
                            <w:left w:val="none" w:sz="0" w:space="0" w:color="auto"/>
                            <w:bottom w:val="none" w:sz="0" w:space="0" w:color="auto"/>
                            <w:right w:val="none" w:sz="0" w:space="0" w:color="auto"/>
                          </w:divBdr>
                          <w:divsChild>
                            <w:div w:id="939332589">
                              <w:marLeft w:val="0"/>
                              <w:marRight w:val="0"/>
                              <w:marTop w:val="0"/>
                              <w:marBottom w:val="0"/>
                              <w:divBdr>
                                <w:top w:val="none" w:sz="0" w:space="0" w:color="auto"/>
                                <w:left w:val="none" w:sz="0" w:space="0" w:color="auto"/>
                                <w:bottom w:val="none" w:sz="0" w:space="0" w:color="auto"/>
                                <w:right w:val="none" w:sz="0" w:space="0" w:color="auto"/>
                              </w:divBdr>
                              <w:divsChild>
                                <w:div w:id="158106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1782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76013/overarching-terms-of-reference-for-the-review-of-civil-legal-aid.pdf" TargetMode="External"/><Relationship Id="rId13" Type="http://schemas.openxmlformats.org/officeDocument/2006/relationships/hyperlink" Target="https://publiclawproject.org.uk/current-projects-and-activities/legal-aid/the-legal-aid-sentencing-and-punishment-of-offenders-act-2012/"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395707/advice-practitioners-guidance.pdf" TargetMode="External"/><Relationship Id="rId12" Type="http://schemas.openxmlformats.org/officeDocument/2006/relationships/hyperlink" Target="https://publiclawproject.org.uk/exceptional-case-fun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stor-org.ezproxy.uwtsd.ac.uk/stable/j.ctt1t8988q.5?seq=1" TargetMode="External"/><Relationship Id="rId11" Type="http://schemas.openxmlformats.org/officeDocument/2006/relationships/hyperlink" Target="https://www.lawsociety.org.uk/topics/legal-aid/laspo-act" TargetMode="External"/><Relationship Id="rId5" Type="http://schemas.openxmlformats.org/officeDocument/2006/relationships/hyperlink" Target="https://www.equalityhumanrights.com/sites/default/files/the-impact-of-laspo-on-routes-to-justice-september-2018.pdf" TargetMode="External"/><Relationship Id="rId15" Type="http://schemas.openxmlformats.org/officeDocument/2006/relationships/theme" Target="theme/theme1.xml"/><Relationship Id="rId10" Type="http://schemas.openxmlformats.org/officeDocument/2006/relationships/hyperlink" Target="https://www.lawsociety.org.uk/public/for-public-visitors/using-a-solicitor/getting-free-legal-advice" TargetMode="External"/><Relationship Id="rId4" Type="http://schemas.openxmlformats.org/officeDocument/2006/relationships/webSettings" Target="webSettings.xml"/><Relationship Id="rId9" Type="http://schemas.openxmlformats.org/officeDocument/2006/relationships/hyperlink" Target="https://commonslibrary.parliament.uk/civil-legal-ai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726</TotalTime>
  <Pages>4</Pages>
  <Words>1988</Words>
  <Characters>11334</Characters>
  <Application>Microsoft Office Word</Application>
  <DocSecurity>0</DocSecurity>
  <Lines>94</Lines>
  <Paragraphs>26</Paragraphs>
  <ScaleCrop>false</ScaleCrop>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649</cp:revision>
  <dcterms:created xsi:type="dcterms:W3CDTF">2024-04-11T14:55:00Z</dcterms:created>
  <dcterms:modified xsi:type="dcterms:W3CDTF">2024-05-02T21:02:00Z</dcterms:modified>
</cp:coreProperties>
</file>