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34938076"/>
        <w:docPartObj>
          <w:docPartGallery w:val="Cover Pages"/>
          <w:docPartUnique/>
        </w:docPartObj>
      </w:sdtPr>
      <w:sdtEndPr/>
      <w:sdtContent>
        <w:p w14:paraId="4A388711" w14:textId="231654E6" w:rsidR="00526382" w:rsidRDefault="00526382">
          <w:r>
            <w:rPr>
              <w:noProof/>
            </w:rPr>
            <mc:AlternateContent>
              <mc:Choice Requires="wpg">
                <w:drawing>
                  <wp:anchor distT="0" distB="0" distL="114300" distR="114300" simplePos="0" relativeHeight="251662336" behindDoc="0" locked="0" layoutInCell="1" allowOverlap="1" wp14:anchorId="75A26B51" wp14:editId="72FC01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243AF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8E3CD79" wp14:editId="664E811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C1ECE5" w14:textId="06C7131A" w:rsidR="00526382" w:rsidRDefault="00526382">
                                    <w:pPr>
                                      <w:pStyle w:val="NoSpacing"/>
                                      <w:jc w:val="right"/>
                                      <w:rPr>
                                        <w:color w:val="595959" w:themeColor="text1" w:themeTint="A6"/>
                                        <w:sz w:val="28"/>
                                        <w:szCs w:val="28"/>
                                      </w:rPr>
                                    </w:pPr>
                                    <w:r>
                                      <w:rPr>
                                        <w:color w:val="595959" w:themeColor="text1" w:themeTint="A6"/>
                                        <w:sz w:val="28"/>
                                        <w:szCs w:val="28"/>
                                      </w:rPr>
                                      <w:t>Chelsea Pelosi (2015581)</w:t>
                                    </w:r>
                                  </w:p>
                                </w:sdtContent>
                              </w:sdt>
                              <w:p w14:paraId="1EA9C936" w14:textId="4F6CADC6" w:rsidR="00526382" w:rsidRDefault="007F52F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2638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E3CD7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C1ECE5" w14:textId="06C7131A" w:rsidR="00526382" w:rsidRDefault="00526382">
                              <w:pPr>
                                <w:pStyle w:val="NoSpacing"/>
                                <w:jc w:val="right"/>
                                <w:rPr>
                                  <w:color w:val="595959" w:themeColor="text1" w:themeTint="A6"/>
                                  <w:sz w:val="28"/>
                                  <w:szCs w:val="28"/>
                                </w:rPr>
                              </w:pPr>
                              <w:r>
                                <w:rPr>
                                  <w:color w:val="595959" w:themeColor="text1" w:themeTint="A6"/>
                                  <w:sz w:val="28"/>
                                  <w:szCs w:val="28"/>
                                </w:rPr>
                                <w:t>Chelsea Pelosi (2015581)</w:t>
                              </w:r>
                            </w:p>
                          </w:sdtContent>
                        </w:sdt>
                        <w:p w14:paraId="1EA9C936" w14:textId="4F6CADC6" w:rsidR="00526382" w:rsidRDefault="0052638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BAF292" wp14:editId="5AF8B31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F04E21" w14:textId="0C709658" w:rsidR="00526382" w:rsidRPr="003461F7" w:rsidRDefault="003461F7">
                                <w:pPr>
                                  <w:pStyle w:val="NoSpacing"/>
                                  <w:jc w:val="right"/>
                                  <w:rPr>
                                    <w:color w:val="595959" w:themeColor="text1" w:themeTint="A6"/>
                                    <w:sz w:val="44"/>
                                    <w:szCs w:val="44"/>
                                    <w:lang w:val="en-GB"/>
                                  </w:rPr>
                                </w:pPr>
                                <w:r>
                                  <w:rPr>
                                    <w:color w:val="4472C4" w:themeColor="accent1"/>
                                    <w:sz w:val="44"/>
                                    <w:szCs w:val="44"/>
                                    <w:lang w:val="en-GB"/>
                                  </w:rPr>
                                  <w:t>Defining Terrorism</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CBAF292"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56F04E21" w14:textId="0C709658" w:rsidR="00526382" w:rsidRPr="003461F7" w:rsidRDefault="003461F7">
                          <w:pPr>
                            <w:pStyle w:val="NoSpacing"/>
                            <w:jc w:val="right"/>
                            <w:rPr>
                              <w:color w:val="595959" w:themeColor="text1" w:themeTint="A6"/>
                              <w:sz w:val="44"/>
                              <w:szCs w:val="44"/>
                              <w:lang w:val="en-GB"/>
                            </w:rPr>
                          </w:pPr>
                          <w:r>
                            <w:rPr>
                              <w:color w:val="4472C4" w:themeColor="accent1"/>
                              <w:sz w:val="44"/>
                              <w:szCs w:val="44"/>
                              <w:lang w:val="en-GB"/>
                            </w:rPr>
                            <w:t>Defining Terrorism</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1FC44EB" wp14:editId="15EC95A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0DFC68" w14:textId="1923451B" w:rsidR="00526382" w:rsidRDefault="007F52F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26382">
                                      <w:rPr>
                                        <w:caps/>
                                        <w:color w:val="4472C4" w:themeColor="accent1"/>
                                        <w:sz w:val="64"/>
                                        <w:szCs w:val="64"/>
                                      </w:rPr>
                                      <w:t>Policing Terrorism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9914A6" w14:textId="3B584C8B" w:rsidR="00526382" w:rsidRDefault="00526382">
                                    <w:pPr>
                                      <w:jc w:val="right"/>
                                      <w:rPr>
                                        <w:smallCaps/>
                                        <w:color w:val="404040" w:themeColor="text1" w:themeTint="BF"/>
                                        <w:sz w:val="36"/>
                                        <w:szCs w:val="36"/>
                                      </w:rPr>
                                    </w:pPr>
                                    <w:r>
                                      <w:rPr>
                                        <w:color w:val="404040" w:themeColor="text1" w:themeTint="BF"/>
                                        <w:sz w:val="36"/>
                                        <w:szCs w:val="36"/>
                                      </w:rPr>
                                      <w:t>BMPL5002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FC44E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750DFC68" w14:textId="1923451B" w:rsidR="00526382" w:rsidRDefault="0052638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Policing Terrorism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9914A6" w14:textId="3B584C8B" w:rsidR="00526382" w:rsidRDefault="00526382">
                              <w:pPr>
                                <w:jc w:val="right"/>
                                <w:rPr>
                                  <w:smallCaps/>
                                  <w:color w:val="404040" w:themeColor="text1" w:themeTint="BF"/>
                                  <w:sz w:val="36"/>
                                  <w:szCs w:val="36"/>
                                </w:rPr>
                              </w:pPr>
                              <w:r>
                                <w:rPr>
                                  <w:color w:val="404040" w:themeColor="text1" w:themeTint="BF"/>
                                  <w:sz w:val="36"/>
                                  <w:szCs w:val="36"/>
                                </w:rPr>
                                <w:t>BMPL5002</w:t>
                              </w:r>
                            </w:p>
                          </w:sdtContent>
                        </w:sdt>
                      </w:txbxContent>
                    </v:textbox>
                    <w10:wrap type="square" anchorx="page" anchory="page"/>
                  </v:shape>
                </w:pict>
              </mc:Fallback>
            </mc:AlternateContent>
          </w:r>
        </w:p>
        <w:p w14:paraId="3DBBFF0F" w14:textId="30352C6A" w:rsidR="00526382" w:rsidRDefault="00526382">
          <w:r>
            <w:br w:type="page"/>
          </w:r>
        </w:p>
      </w:sdtContent>
    </w:sdt>
    <w:p w14:paraId="675629AB" w14:textId="061628B3" w:rsidR="00095E1B" w:rsidRDefault="00526382" w:rsidP="00526382">
      <w:pPr>
        <w:pStyle w:val="Title"/>
        <w:jc w:val="center"/>
        <w:rPr>
          <w:u w:val="single"/>
        </w:rPr>
      </w:pPr>
      <w:r w:rsidRPr="00526382">
        <w:rPr>
          <w:u w:val="single"/>
        </w:rPr>
        <w:lastRenderedPageBreak/>
        <w:t>Defining Terrorism</w:t>
      </w:r>
    </w:p>
    <w:p w14:paraId="1B241267" w14:textId="77777777" w:rsidR="003461F7" w:rsidRPr="003461F7" w:rsidRDefault="003461F7" w:rsidP="003461F7"/>
    <w:p w14:paraId="49C8FAD6" w14:textId="3E4BB9FC" w:rsidR="00526382" w:rsidRDefault="00526382" w:rsidP="00526382"/>
    <w:p w14:paraId="447585A1" w14:textId="5E372535" w:rsidR="003461F7" w:rsidRPr="00526382" w:rsidRDefault="00526382" w:rsidP="003461F7">
      <w:pPr>
        <w:jc w:val="both"/>
        <w:rPr>
          <w:color w:val="000000" w:themeColor="text1"/>
        </w:rPr>
      </w:pPr>
      <w:r w:rsidRPr="00526382">
        <w:rPr>
          <w:color w:val="000000" w:themeColor="text1"/>
        </w:rPr>
        <w:t xml:space="preserve">Defining terrorism comes with a range of complexities and confusion. There is no official definition that is </w:t>
      </w:r>
      <w:r w:rsidR="003461F7" w:rsidRPr="00526382">
        <w:rPr>
          <w:color w:val="000000" w:themeColor="text1"/>
        </w:rPr>
        <w:t>portrayed the</w:t>
      </w:r>
      <w:r w:rsidRPr="00526382">
        <w:rPr>
          <w:color w:val="000000" w:themeColor="text1"/>
        </w:rPr>
        <w:t xml:space="preserve"> same in every country. Understanding, defining and having the same legislation on terrorism could help </w:t>
      </w:r>
      <w:r w:rsidR="003461F7">
        <w:rPr>
          <w:color w:val="000000" w:themeColor="text1"/>
        </w:rPr>
        <w:t xml:space="preserve">combat terrorism. In recent history the term terrorism has become significantly present in society, with terrorism becoming a concerningly common discussion point. Whilst the term terrorism is a term the general public is familiar with, associating terrorism with violent acts seen most commonly from sources such as the news, further research outlines a potential grey area with regards to obtaining a </w:t>
      </w:r>
      <w:proofErr w:type="spellStart"/>
      <w:proofErr w:type="gramStart"/>
      <w:r w:rsidR="003461F7">
        <w:rPr>
          <w:color w:val="000000" w:themeColor="text1"/>
        </w:rPr>
        <w:t>multi national</w:t>
      </w:r>
      <w:proofErr w:type="spellEnd"/>
      <w:proofErr w:type="gramEnd"/>
      <w:r w:rsidR="003461F7">
        <w:rPr>
          <w:color w:val="000000" w:themeColor="text1"/>
        </w:rPr>
        <w:t>, widely accepted and clear definition of terrorism.</w:t>
      </w:r>
    </w:p>
    <w:p w14:paraId="2D4AE526" w14:textId="515B8A9D" w:rsidR="00526382" w:rsidRDefault="00526382" w:rsidP="003461F7">
      <w:pPr>
        <w:jc w:val="both"/>
      </w:pPr>
    </w:p>
    <w:p w14:paraId="230FD18C" w14:textId="73332222" w:rsidR="008F7720" w:rsidRDefault="00526382" w:rsidP="003461F7">
      <w:pPr>
        <w:jc w:val="both"/>
        <w:rPr>
          <w:color w:val="000000" w:themeColor="text1"/>
        </w:rPr>
      </w:pPr>
      <w:r>
        <w:t xml:space="preserve">CPS (2021) defines the term terrorism to be a </w:t>
      </w:r>
      <w:r>
        <w:rPr>
          <w:color w:val="000000" w:themeColor="text1"/>
        </w:rPr>
        <w:t xml:space="preserve">force of action used to threaten or intimidate the public with the ideology of religion, nationalism, socialism or </w:t>
      </w:r>
      <w:r w:rsidR="003461F7">
        <w:rPr>
          <w:color w:val="000000" w:themeColor="text1"/>
        </w:rPr>
        <w:t>Marxism</w:t>
      </w:r>
      <w:r>
        <w:rPr>
          <w:color w:val="000000" w:themeColor="text1"/>
        </w:rPr>
        <w:t xml:space="preserve">. Terrorism is also known to be a form of power in predisposing organisations such as the international government. Terrorism can be a form of formulating, abetting or accumulating information in order to commence a terrorist attack which is defined under Section 1 of the Terrorism Act 2000. </w:t>
      </w:r>
      <w:r w:rsidR="00E7727A">
        <w:rPr>
          <w:color w:val="000000" w:themeColor="text1"/>
        </w:rPr>
        <w:t xml:space="preserve">Whilst the UK utilizes this definition to identify terrorist groups, international policies create somewhat of a grey area adopting this definition in alternative formats for example </w:t>
      </w:r>
      <w:r w:rsidR="004B6621">
        <w:rPr>
          <w:color w:val="000000" w:themeColor="text1"/>
        </w:rPr>
        <w:t xml:space="preserve">the United States of America </w:t>
      </w:r>
      <w:r w:rsidR="00E7727A">
        <w:rPr>
          <w:color w:val="000000" w:themeColor="text1"/>
        </w:rPr>
        <w:t xml:space="preserve">defines terrorism </w:t>
      </w:r>
      <w:r w:rsidR="004B6621">
        <w:rPr>
          <w:color w:val="000000" w:themeColor="text1"/>
        </w:rPr>
        <w:t>differently to the UK</w:t>
      </w:r>
      <w:r w:rsidR="008F7720">
        <w:rPr>
          <w:color w:val="000000" w:themeColor="text1"/>
        </w:rPr>
        <w:t xml:space="preserve">. </w:t>
      </w:r>
    </w:p>
    <w:p w14:paraId="1F1AA7C8" w14:textId="77777777" w:rsidR="008F7720" w:rsidRDefault="008F7720" w:rsidP="003461F7">
      <w:pPr>
        <w:jc w:val="both"/>
        <w:rPr>
          <w:color w:val="000000" w:themeColor="text1"/>
        </w:rPr>
      </w:pPr>
    </w:p>
    <w:p w14:paraId="1AC3B38B" w14:textId="4CC3B0A1" w:rsidR="008F7720" w:rsidRDefault="008F7720" w:rsidP="003461F7">
      <w:pPr>
        <w:jc w:val="both"/>
        <w:rPr>
          <w:color w:val="000000" w:themeColor="text1"/>
        </w:rPr>
      </w:pPr>
      <w:r>
        <w:rPr>
          <w:color w:val="000000" w:themeColor="text1"/>
        </w:rPr>
        <w:t>FBI (2021) outlines the two types of terrorism acts that have been defined within the United States of America. Internation</w:t>
      </w:r>
      <w:r w:rsidR="008751E2">
        <w:rPr>
          <w:color w:val="000000" w:themeColor="text1"/>
        </w:rPr>
        <w:t>al</w:t>
      </w:r>
      <w:r>
        <w:rPr>
          <w:color w:val="000000" w:themeColor="text1"/>
        </w:rPr>
        <w:t xml:space="preserve"> terrorism which is outlined a</w:t>
      </w:r>
      <w:r w:rsidR="008751E2">
        <w:rPr>
          <w:color w:val="000000" w:themeColor="text1"/>
        </w:rPr>
        <w:t>s</w:t>
      </w:r>
      <w:r>
        <w:rPr>
          <w:color w:val="000000" w:themeColor="text1"/>
        </w:rPr>
        <w:t xml:space="preserve"> </w:t>
      </w:r>
      <w:r w:rsidR="003461F7">
        <w:rPr>
          <w:color w:val="000000" w:themeColor="text1"/>
        </w:rPr>
        <w:t>threatening</w:t>
      </w:r>
      <w:r>
        <w:rPr>
          <w:color w:val="000000" w:themeColor="text1"/>
        </w:rPr>
        <w:t xml:space="preserve"> behaviour or act that has been influenced by terrorist </w:t>
      </w:r>
      <w:r w:rsidR="003461F7">
        <w:rPr>
          <w:color w:val="000000" w:themeColor="text1"/>
        </w:rPr>
        <w:t>organizations</w:t>
      </w:r>
      <w:r>
        <w:rPr>
          <w:color w:val="000000" w:themeColor="text1"/>
        </w:rPr>
        <w:t xml:space="preserve"> that are foreign, whilst Domestic terrorism is defined to be a </w:t>
      </w:r>
      <w:r w:rsidR="003461F7">
        <w:rPr>
          <w:color w:val="000000" w:themeColor="text1"/>
        </w:rPr>
        <w:t>threatening</w:t>
      </w:r>
      <w:r>
        <w:rPr>
          <w:color w:val="000000" w:themeColor="text1"/>
        </w:rPr>
        <w:t xml:space="preserve"> behaviour or act that has been committed in order to stimulate ideological goals, which is defined under section 802 of the USA Patriot Act (ACLU, 2021). W</w:t>
      </w:r>
      <w:r w:rsidR="00E662CE">
        <w:rPr>
          <w:color w:val="000000" w:themeColor="text1"/>
        </w:rPr>
        <w:t xml:space="preserve">hilst domestically in the United States of America each services definition of terrorism </w:t>
      </w:r>
      <w:r w:rsidR="003461F7">
        <w:rPr>
          <w:color w:val="000000" w:themeColor="text1"/>
        </w:rPr>
        <w:t>varies, Schmid</w:t>
      </w:r>
      <w:r w:rsidR="004B6621" w:rsidRPr="008F7720">
        <w:rPr>
          <w:color w:val="000000" w:themeColor="text1"/>
        </w:rPr>
        <w:t xml:space="preserve"> (2004) </w:t>
      </w:r>
      <w:r w:rsidR="004B6621">
        <w:rPr>
          <w:color w:val="000000" w:themeColor="text1"/>
        </w:rPr>
        <w:t xml:space="preserve">states that the State Department defines terrorism as intentional brutality in relation to the government or public affairs against </w:t>
      </w:r>
      <w:r w:rsidR="003461F7">
        <w:rPr>
          <w:color w:val="000000" w:themeColor="text1"/>
        </w:rPr>
        <w:t>non-combatant</w:t>
      </w:r>
      <w:r w:rsidR="004B6621">
        <w:rPr>
          <w:color w:val="000000" w:themeColor="text1"/>
        </w:rPr>
        <w:t xml:space="preserve"> individuals by subnational groups with the intention to control and encourage others. Whilst the FBI defines terrorism to be a minacious use of force or brutality used to threaten or pressurize the public or government in stimulation with the constitutional or civilized target. </w:t>
      </w:r>
    </w:p>
    <w:p w14:paraId="7BD9DC65" w14:textId="77777777" w:rsidR="008F7720" w:rsidRDefault="008F7720" w:rsidP="003461F7">
      <w:pPr>
        <w:jc w:val="both"/>
        <w:rPr>
          <w:color w:val="000000" w:themeColor="text1"/>
        </w:rPr>
      </w:pPr>
    </w:p>
    <w:p w14:paraId="67D0F879" w14:textId="0B296035" w:rsidR="00F77411" w:rsidRDefault="00E7727A" w:rsidP="003461F7">
      <w:pPr>
        <w:jc w:val="both"/>
        <w:rPr>
          <w:color w:val="000000" w:themeColor="text1"/>
        </w:rPr>
      </w:pPr>
      <w:r>
        <w:rPr>
          <w:color w:val="000000" w:themeColor="text1"/>
        </w:rPr>
        <w:t xml:space="preserve">On international cases </w:t>
      </w:r>
      <w:r w:rsidR="003461F7">
        <w:rPr>
          <w:color w:val="000000" w:themeColor="text1"/>
        </w:rPr>
        <w:t>transparency</w:t>
      </w:r>
      <w:r>
        <w:rPr>
          <w:color w:val="000000" w:themeColor="text1"/>
        </w:rPr>
        <w:t xml:space="preserve"> between the services for relevant countries is essential, </w:t>
      </w:r>
      <w:r w:rsidR="00E662CE">
        <w:rPr>
          <w:color w:val="000000" w:themeColor="text1"/>
        </w:rPr>
        <w:t>the variation in definitions of terrorism provides</w:t>
      </w:r>
      <w:r w:rsidR="00E662CE" w:rsidRPr="008F7720">
        <w:rPr>
          <w:color w:val="000000" w:themeColor="text1"/>
        </w:rPr>
        <w:t xml:space="preserve"> issues </w:t>
      </w:r>
      <w:r w:rsidR="00E662CE">
        <w:rPr>
          <w:color w:val="000000" w:themeColor="text1"/>
        </w:rPr>
        <w:t xml:space="preserve">in the collaboration between services. </w:t>
      </w:r>
      <w:r w:rsidR="008F7720">
        <w:rPr>
          <w:color w:val="000000" w:themeColor="text1"/>
        </w:rPr>
        <w:t>The fact that there is no official term of terrorism used globally creates a confusion and barrier to identifying terrorism and the criteria of terrorism and political movements resulting in violence. It is also questionable to weather having potency</w:t>
      </w:r>
      <w:r w:rsidR="00917AEA">
        <w:rPr>
          <w:color w:val="000000" w:themeColor="text1"/>
        </w:rPr>
        <w:t xml:space="preserve">, </w:t>
      </w:r>
      <w:r w:rsidR="008F7720">
        <w:rPr>
          <w:color w:val="000000" w:themeColor="text1"/>
        </w:rPr>
        <w:t xml:space="preserve">using </w:t>
      </w:r>
      <w:r w:rsidR="003461F7">
        <w:rPr>
          <w:color w:val="000000" w:themeColor="text1"/>
        </w:rPr>
        <w:t>threatening</w:t>
      </w:r>
      <w:r w:rsidR="008F7720">
        <w:rPr>
          <w:color w:val="000000" w:themeColor="text1"/>
        </w:rPr>
        <w:t xml:space="preserve"> behaviour and use of force known as terrorism</w:t>
      </w:r>
      <w:r w:rsidR="00917AEA">
        <w:rPr>
          <w:color w:val="000000" w:themeColor="text1"/>
        </w:rPr>
        <w:t>,</w:t>
      </w:r>
      <w:r w:rsidR="008F7720">
        <w:rPr>
          <w:color w:val="000000" w:themeColor="text1"/>
        </w:rPr>
        <w:t xml:space="preserve"> is a subdivision of coercion (Ganor, 2021).</w:t>
      </w:r>
      <w:r w:rsidR="00F77411">
        <w:rPr>
          <w:color w:val="000000" w:themeColor="text1"/>
        </w:rPr>
        <w:t xml:space="preserve"> </w:t>
      </w:r>
    </w:p>
    <w:p w14:paraId="4733CDF3" w14:textId="77777777" w:rsidR="003461F7" w:rsidRDefault="00A02CFF" w:rsidP="003461F7">
      <w:pPr>
        <w:jc w:val="both"/>
        <w:rPr>
          <w:color w:val="000000" w:themeColor="text1"/>
        </w:rPr>
      </w:pPr>
      <w:r>
        <w:rPr>
          <w:color w:val="000000" w:themeColor="text1"/>
        </w:rPr>
        <w:t>One of the problems with identifying terrorism is the confusion between terrorism and other forms of brutality such as organized crime. UNODC (2018) stated that terrorists can utilize the undertaking of organized crime in order to support and finance their political agenda.  The organisation for security and Co-operation in Europe (2014) argues that terrorism should not be defined with the ideology of religion, nationalism, socialism or</w:t>
      </w:r>
      <w:r w:rsidRPr="003461F7">
        <w:rPr>
          <w:color w:val="000000" w:themeColor="text1"/>
        </w:rPr>
        <w:t xml:space="preserve"> </w:t>
      </w:r>
      <w:proofErr w:type="spellStart"/>
      <w:r w:rsidR="003461F7" w:rsidRPr="003461F7">
        <w:rPr>
          <w:color w:val="000000" w:themeColor="text1"/>
        </w:rPr>
        <w:t>arxism</w:t>
      </w:r>
      <w:proofErr w:type="spellEnd"/>
      <w:r w:rsidRPr="003461F7">
        <w:rPr>
          <w:color w:val="000000" w:themeColor="text1"/>
        </w:rPr>
        <w:t xml:space="preserve"> </w:t>
      </w:r>
      <w:r>
        <w:rPr>
          <w:color w:val="000000" w:themeColor="text1"/>
        </w:rPr>
        <w:t xml:space="preserve">due to the seriousness of the crime with the objective to cause significant harm and with the impact </w:t>
      </w:r>
      <w:r w:rsidR="00DE19DA">
        <w:rPr>
          <w:color w:val="000000" w:themeColor="text1"/>
        </w:rPr>
        <w:t xml:space="preserve">to cause </w:t>
      </w:r>
      <w:r>
        <w:rPr>
          <w:color w:val="000000" w:themeColor="text1"/>
        </w:rPr>
        <w:t>death.</w:t>
      </w:r>
    </w:p>
    <w:p w14:paraId="59489758" w14:textId="29AC0475" w:rsidR="00917AEA" w:rsidRDefault="008F7720" w:rsidP="003461F7">
      <w:pPr>
        <w:jc w:val="both"/>
        <w:rPr>
          <w:color w:val="000000" w:themeColor="text1"/>
        </w:rPr>
      </w:pPr>
      <w:r>
        <w:rPr>
          <w:color w:val="000000" w:themeColor="text1"/>
        </w:rPr>
        <w:lastRenderedPageBreak/>
        <w:t>The Provisional IRA</w:t>
      </w:r>
      <w:r w:rsidR="00A02CFF">
        <w:rPr>
          <w:color w:val="000000" w:themeColor="text1"/>
        </w:rPr>
        <w:t xml:space="preserve"> (PIRA)</w:t>
      </w:r>
      <w:r>
        <w:rPr>
          <w:color w:val="000000" w:themeColor="text1"/>
        </w:rPr>
        <w:t xml:space="preserve"> formed in 1969 from the troubles period, where there were strong constitutional and pious point of views on Ireland being under British authority. The provisional IRA </w:t>
      </w:r>
      <w:r w:rsidR="00DE19DA">
        <w:rPr>
          <w:color w:val="000000" w:themeColor="text1"/>
        </w:rPr>
        <w:t xml:space="preserve">(PIRA) </w:t>
      </w:r>
      <w:r>
        <w:rPr>
          <w:color w:val="000000" w:themeColor="text1"/>
        </w:rPr>
        <w:t>was formed from the IRA where they were dedicated to the destruction and removal of the British forces (IWM, 2021). Lewis (2019) stated that the Provisional IRA decimated victims with the figure of 1,800 by the time of the Troubles period ended in the late</w:t>
      </w:r>
      <w:r w:rsidR="00917AEA">
        <w:rPr>
          <w:color w:val="000000" w:themeColor="text1"/>
        </w:rPr>
        <w:t xml:space="preserve"> </w:t>
      </w:r>
      <w:r>
        <w:rPr>
          <w:color w:val="000000" w:themeColor="text1"/>
        </w:rPr>
        <w:t xml:space="preserve">1990’s. </w:t>
      </w:r>
      <w:r w:rsidR="008751E2">
        <w:rPr>
          <w:color w:val="000000" w:themeColor="text1"/>
        </w:rPr>
        <w:t xml:space="preserve"> </w:t>
      </w:r>
      <w:r w:rsidR="00917AEA">
        <w:rPr>
          <w:color w:val="000000" w:themeColor="text1"/>
        </w:rPr>
        <w:t>Whilst</w:t>
      </w:r>
      <w:r w:rsidR="008751E2">
        <w:rPr>
          <w:color w:val="000000" w:themeColor="text1"/>
        </w:rPr>
        <w:t xml:space="preserve"> </w:t>
      </w:r>
      <w:r w:rsidR="00917AEA">
        <w:rPr>
          <w:color w:val="000000" w:themeColor="text1"/>
        </w:rPr>
        <w:t>the</w:t>
      </w:r>
      <w:r w:rsidR="008751E2">
        <w:rPr>
          <w:color w:val="000000" w:themeColor="text1"/>
        </w:rPr>
        <w:t xml:space="preserve"> </w:t>
      </w:r>
      <w:r w:rsidR="00917AEA">
        <w:rPr>
          <w:color w:val="000000" w:themeColor="text1"/>
        </w:rPr>
        <w:t xml:space="preserve">IRA </w:t>
      </w:r>
      <w:r w:rsidR="008751E2">
        <w:rPr>
          <w:color w:val="000000" w:themeColor="text1"/>
        </w:rPr>
        <w:t xml:space="preserve">are seen </w:t>
      </w:r>
      <w:r w:rsidR="003461F7">
        <w:rPr>
          <w:color w:val="000000" w:themeColor="text1"/>
        </w:rPr>
        <w:t>primarily</w:t>
      </w:r>
      <w:r w:rsidR="008751E2">
        <w:rPr>
          <w:color w:val="000000" w:themeColor="text1"/>
        </w:rPr>
        <w:t xml:space="preserve"> as a political movement, there are underlying religious aspects associated with IRA. Dingley (2012) highlighted that 97% of the public of south Ireland were catholic in comparison of 36% being catholic in North Island and 64% being protestant. The </w:t>
      </w:r>
      <w:r w:rsidR="003461F7">
        <w:rPr>
          <w:color w:val="000000" w:themeColor="text1"/>
        </w:rPr>
        <w:t>protestants</w:t>
      </w:r>
      <w:r w:rsidR="008751E2">
        <w:rPr>
          <w:color w:val="000000" w:themeColor="text1"/>
        </w:rPr>
        <w:t xml:space="preserve"> of Northern Island had a great commitment to the UK,</w:t>
      </w:r>
      <w:r w:rsidR="00917AEA">
        <w:rPr>
          <w:color w:val="000000" w:themeColor="text1"/>
        </w:rPr>
        <w:t xml:space="preserve"> </w:t>
      </w:r>
      <w:r w:rsidR="008751E2">
        <w:rPr>
          <w:color w:val="000000" w:themeColor="text1"/>
        </w:rPr>
        <w:t>whilst the Catholics of Northern Island were nationalists and classified themselves as Irish not British.</w:t>
      </w:r>
      <w:r w:rsidR="00917AEA">
        <w:rPr>
          <w:color w:val="000000" w:themeColor="text1"/>
        </w:rPr>
        <w:t xml:space="preserve"> Under section 1 of the Terrorism act 2000, it is clear that the UK would define acts of the IRA as terrorism due to the ideological cause being religious and political. However, the United States of America would define the acts of the IRA to be domestic terrorism due to the use of threatening behaviour or act in order to stimulate ideological goals. It is questionable to as whether the approach to terrorism would be different in the UK, if the UK were to accept and support the United States of Americas definition of terrorism.  If the UK were to accept the U.S definition, Domestic terrorism would be a policing issue rather than the force of a military army. An example of this would be the KKK group that was defined as domestic terrorism by the U.S and was dealt with by front line officers of the FBI (FBI, 2021).  </w:t>
      </w:r>
    </w:p>
    <w:p w14:paraId="2B8358B7" w14:textId="68EF2525" w:rsidR="00A02CFF" w:rsidRDefault="00A02CFF" w:rsidP="003461F7">
      <w:pPr>
        <w:jc w:val="both"/>
        <w:rPr>
          <w:color w:val="000000" w:themeColor="text1"/>
        </w:rPr>
      </w:pPr>
    </w:p>
    <w:p w14:paraId="39D43429" w14:textId="7D550B0F" w:rsidR="00220122" w:rsidRDefault="00A02CFF" w:rsidP="003461F7">
      <w:pPr>
        <w:jc w:val="both"/>
        <w:rPr>
          <w:color w:val="000000" w:themeColor="text1"/>
        </w:rPr>
      </w:pPr>
      <w:r>
        <w:rPr>
          <w:color w:val="000000" w:themeColor="text1"/>
        </w:rPr>
        <w:t xml:space="preserve">The PIRA had the strategy to encourage war and conflict with the support from public crusades and the National and International publicity, whilst producing economic benefits long term by implementing a bombing campaign that would make the country too expensive for the British. Their goal was to intimidate the British by causing significant harm towards the public of Ireland, resulting in death. </w:t>
      </w:r>
      <w:r w:rsidR="00220122">
        <w:rPr>
          <w:color w:val="000000" w:themeColor="text1"/>
        </w:rPr>
        <w:t xml:space="preserve">It is clear that the goal of the IRA would be defined as terrorism under Section 1 of the Terrorism Act 2000 and Section 5 of the Terrorism Act 2006. The IRA were supported by the political party which was known as the </w:t>
      </w:r>
      <w:r w:rsidR="003461F7">
        <w:rPr>
          <w:color w:val="000000" w:themeColor="text1"/>
        </w:rPr>
        <w:t>political</w:t>
      </w:r>
      <w:r w:rsidR="00220122">
        <w:rPr>
          <w:color w:val="000000" w:themeColor="text1"/>
        </w:rPr>
        <w:t xml:space="preserve"> wing of the IRA, Sinn Fein. Sinn Fein is an example of the IRA strategy, in which they used for propaganda and to advocate and to support the IRA financially (Sinn Fein, 2021). Home Office (2021) states that Home Secretary can prohibit organisations where they feel they are supporting and engaging with terrorism. In this case, Sinn Fein was seen as an organisation used for propaganda purposes for the IRA. The broadcasting of Sinn Fein was then banned by the </w:t>
      </w:r>
      <w:r w:rsidR="003461F7">
        <w:rPr>
          <w:color w:val="000000" w:themeColor="text1"/>
        </w:rPr>
        <w:t>British</w:t>
      </w:r>
      <w:r w:rsidR="00220122">
        <w:rPr>
          <w:color w:val="000000" w:themeColor="text1"/>
        </w:rPr>
        <w:t xml:space="preserve"> between 1988-1994 due to influencing political views (Carter, 1989). </w:t>
      </w:r>
    </w:p>
    <w:p w14:paraId="3F6CF57B" w14:textId="77777777" w:rsidR="00DE19DA" w:rsidRDefault="00DE19DA" w:rsidP="003461F7">
      <w:pPr>
        <w:jc w:val="both"/>
        <w:rPr>
          <w:color w:val="000000" w:themeColor="text1"/>
        </w:rPr>
      </w:pPr>
    </w:p>
    <w:p w14:paraId="1D997C71" w14:textId="6F358721" w:rsidR="00220122" w:rsidRDefault="00220122" w:rsidP="003461F7">
      <w:pPr>
        <w:jc w:val="both"/>
        <w:rPr>
          <w:color w:val="000000" w:themeColor="text1"/>
        </w:rPr>
      </w:pPr>
      <w:r>
        <w:rPr>
          <w:color w:val="000000" w:themeColor="text1"/>
        </w:rPr>
        <w:t xml:space="preserve">Jackson et al (2005, pp. 98-100) stated that the PIRA </w:t>
      </w:r>
      <w:r w:rsidR="003461F7">
        <w:rPr>
          <w:color w:val="000000" w:themeColor="text1"/>
        </w:rPr>
        <w:t>originally</w:t>
      </w:r>
      <w:r>
        <w:rPr>
          <w:color w:val="000000" w:themeColor="text1"/>
        </w:rPr>
        <w:t xml:space="preserve"> started their acts of violence with petrol bombs and launching stones. As time went on the PIRA had access to detrimental weapons such as guns and explosives. It was clarified that PIRA later on had access to 30 different threatening weapons such as bombs, grenade launchers and air </w:t>
      </w:r>
      <w:r w:rsidR="003461F7">
        <w:rPr>
          <w:color w:val="000000" w:themeColor="text1"/>
        </w:rPr>
        <w:t>missiles</w:t>
      </w:r>
      <w:r>
        <w:rPr>
          <w:color w:val="000000" w:themeColor="text1"/>
        </w:rPr>
        <w:t>. Under section 57 of the Terrorism Act 2000, it states that a person is guilty of committing a terrorism offence</w:t>
      </w:r>
      <w:r w:rsidR="00DE19DA">
        <w:rPr>
          <w:color w:val="000000" w:themeColor="text1"/>
        </w:rPr>
        <w:t xml:space="preserve">, </w:t>
      </w:r>
      <w:r>
        <w:rPr>
          <w:color w:val="000000" w:themeColor="text1"/>
        </w:rPr>
        <w:t xml:space="preserve">if they are in possession of an object that is in connection with planning or causing </w:t>
      </w:r>
      <w:r w:rsidR="003461F7">
        <w:rPr>
          <w:color w:val="000000" w:themeColor="text1"/>
        </w:rPr>
        <w:t>threatening</w:t>
      </w:r>
      <w:r>
        <w:rPr>
          <w:color w:val="000000" w:themeColor="text1"/>
        </w:rPr>
        <w:t xml:space="preserve"> use of force. However, it can be argued that this reason is not strong enough for it to be used as defining terrorism. For example, if a person </w:t>
      </w:r>
      <w:r w:rsidR="00DE19DA">
        <w:rPr>
          <w:color w:val="000000" w:themeColor="text1"/>
        </w:rPr>
        <w:t xml:space="preserve">was in </w:t>
      </w:r>
      <w:r>
        <w:rPr>
          <w:color w:val="000000" w:themeColor="text1"/>
        </w:rPr>
        <w:t xml:space="preserve">possession of a knife and wanted to commit GBH or manslaughter towards another </w:t>
      </w:r>
      <w:r w:rsidR="00F77411">
        <w:rPr>
          <w:color w:val="000000" w:themeColor="text1"/>
        </w:rPr>
        <w:t>person</w:t>
      </w:r>
      <w:r>
        <w:rPr>
          <w:color w:val="000000" w:themeColor="text1"/>
        </w:rPr>
        <w:t xml:space="preserve">, it would not </w:t>
      </w:r>
      <w:r w:rsidR="00DE19DA">
        <w:rPr>
          <w:color w:val="000000" w:themeColor="text1"/>
        </w:rPr>
        <w:t>be a form of terrorism,</w:t>
      </w:r>
      <w:r>
        <w:rPr>
          <w:color w:val="000000" w:themeColor="text1"/>
        </w:rPr>
        <w:t xml:space="preserve"> it would simply be</w:t>
      </w:r>
      <w:r w:rsidR="00DE19DA">
        <w:rPr>
          <w:color w:val="000000" w:themeColor="text1"/>
        </w:rPr>
        <w:t xml:space="preserve"> another</w:t>
      </w:r>
      <w:r>
        <w:rPr>
          <w:color w:val="000000" w:themeColor="text1"/>
        </w:rPr>
        <w:t xml:space="preserve"> form of violent crime. However, under Schedule 2 of the Counter-Terrorism and Sentencing Act 2021</w:t>
      </w:r>
      <w:r w:rsidR="00DE19DA">
        <w:rPr>
          <w:color w:val="000000" w:themeColor="text1"/>
        </w:rPr>
        <w:t xml:space="preserve"> the term</w:t>
      </w:r>
      <w:r>
        <w:rPr>
          <w:color w:val="000000" w:themeColor="text1"/>
        </w:rPr>
        <w:t xml:space="preserve"> manslaughter </w:t>
      </w:r>
      <w:r w:rsidR="00DE19DA">
        <w:rPr>
          <w:color w:val="000000" w:themeColor="text1"/>
        </w:rPr>
        <w:t xml:space="preserve">is used as </w:t>
      </w:r>
      <w:r>
        <w:rPr>
          <w:color w:val="000000" w:themeColor="text1"/>
        </w:rPr>
        <w:t xml:space="preserve">being a form terrorism. Defining terrorism, with the </w:t>
      </w:r>
      <w:r w:rsidR="003461F7">
        <w:rPr>
          <w:color w:val="000000" w:themeColor="text1"/>
        </w:rPr>
        <w:t>distinguishment</w:t>
      </w:r>
      <w:r>
        <w:rPr>
          <w:color w:val="000000" w:themeColor="text1"/>
        </w:rPr>
        <w:t xml:space="preserve"> between acts of violence is one of the main </w:t>
      </w:r>
      <w:r w:rsidR="003461F7">
        <w:rPr>
          <w:color w:val="000000" w:themeColor="text1"/>
        </w:rPr>
        <w:t>fundamental</w:t>
      </w:r>
      <w:r>
        <w:rPr>
          <w:color w:val="000000" w:themeColor="text1"/>
        </w:rPr>
        <w:t xml:space="preserve"> problems in a definition of terrorism being accepted globally. </w:t>
      </w:r>
    </w:p>
    <w:p w14:paraId="6DAE262C" w14:textId="66147FFF" w:rsidR="00220122" w:rsidRDefault="00220122" w:rsidP="003461F7">
      <w:pPr>
        <w:jc w:val="both"/>
        <w:rPr>
          <w:color w:val="000000" w:themeColor="text1"/>
        </w:rPr>
      </w:pPr>
    </w:p>
    <w:p w14:paraId="5F3BA23A" w14:textId="3E2F87A9" w:rsidR="00814DEF" w:rsidRPr="003461F7" w:rsidRDefault="00447F29" w:rsidP="003461F7">
      <w:pPr>
        <w:jc w:val="both"/>
        <w:rPr>
          <w:color w:val="000000" w:themeColor="text1"/>
        </w:rPr>
      </w:pPr>
      <w:r>
        <w:rPr>
          <w:color w:val="000000" w:themeColor="text1"/>
        </w:rPr>
        <w:t>On the 21 July 1972, the IRA had planned and organised a devastating and traumatic attack in Belfast, which people defined as ‘terrorism’. The attack was known as Bloody Friday</w:t>
      </w:r>
      <w:r w:rsidR="00DE19DA">
        <w:rPr>
          <w:color w:val="000000" w:themeColor="text1"/>
        </w:rPr>
        <w:t xml:space="preserve">, </w:t>
      </w:r>
      <w:r>
        <w:rPr>
          <w:color w:val="000000" w:themeColor="text1"/>
        </w:rPr>
        <w:t>which had significant effect on the people of Ireland</w:t>
      </w:r>
      <w:r w:rsidR="00DE19DA">
        <w:rPr>
          <w:color w:val="000000" w:themeColor="text1"/>
        </w:rPr>
        <w:t xml:space="preserve"> and </w:t>
      </w:r>
      <w:r w:rsidR="003461F7">
        <w:rPr>
          <w:color w:val="000000" w:themeColor="text1"/>
        </w:rPr>
        <w:t>Britain</w:t>
      </w:r>
      <w:r>
        <w:rPr>
          <w:color w:val="000000" w:themeColor="text1"/>
        </w:rPr>
        <w:t xml:space="preserve">. The planned attack made by the IRA </w:t>
      </w:r>
      <w:r w:rsidR="00DE19DA">
        <w:rPr>
          <w:color w:val="000000" w:themeColor="text1"/>
        </w:rPr>
        <w:t>had the effect</w:t>
      </w:r>
      <w:r>
        <w:rPr>
          <w:color w:val="000000" w:themeColor="text1"/>
        </w:rPr>
        <w:t xml:space="preserve"> of damaging property,</w:t>
      </w:r>
      <w:r w:rsidR="00DE19DA">
        <w:rPr>
          <w:color w:val="000000" w:themeColor="text1"/>
        </w:rPr>
        <w:t xml:space="preserve"> </w:t>
      </w:r>
      <w:r>
        <w:rPr>
          <w:color w:val="000000" w:themeColor="text1"/>
        </w:rPr>
        <w:t>families and lives</w:t>
      </w:r>
      <w:r w:rsidR="00DE19DA">
        <w:rPr>
          <w:color w:val="000000" w:themeColor="text1"/>
        </w:rPr>
        <w:t>, wi</w:t>
      </w:r>
      <w:r>
        <w:rPr>
          <w:color w:val="000000" w:themeColor="text1"/>
        </w:rPr>
        <w:t xml:space="preserve">th </w:t>
      </w:r>
      <w:r w:rsidR="00DE19DA">
        <w:rPr>
          <w:color w:val="000000" w:themeColor="text1"/>
        </w:rPr>
        <w:t xml:space="preserve">the </w:t>
      </w:r>
      <w:r>
        <w:rPr>
          <w:color w:val="000000" w:themeColor="text1"/>
        </w:rPr>
        <w:t xml:space="preserve">death of 497 people. </w:t>
      </w:r>
      <w:r w:rsidR="00DE19DA">
        <w:rPr>
          <w:color w:val="000000" w:themeColor="text1"/>
        </w:rPr>
        <w:t xml:space="preserve">The IRA had gained new </w:t>
      </w:r>
      <w:r w:rsidR="00F77411">
        <w:rPr>
          <w:color w:val="000000" w:themeColor="text1"/>
        </w:rPr>
        <w:t>techniques</w:t>
      </w:r>
      <w:r w:rsidR="00DE19DA">
        <w:rPr>
          <w:color w:val="000000" w:themeColor="text1"/>
        </w:rPr>
        <w:t xml:space="preserve"> of causing fear and damage to Belfast, by using car bombs, which worked perfectly in transporting explosives. The IRA used the car bombs as a threat, in order for the British Government to realise the seriousness of abolishing British authority in Ireland.</w:t>
      </w:r>
      <w:r w:rsidR="00814DEF">
        <w:rPr>
          <w:color w:val="000000" w:themeColor="text1"/>
        </w:rPr>
        <w:t xml:space="preserve"> </w:t>
      </w:r>
      <w:r w:rsidR="00814DEF">
        <w:rPr>
          <w:color w:val="000000" w:themeColor="text1"/>
        </w:rPr>
        <w:t>In preparation for bloody Friday, the leadership of the IRA met to organise and plan the bombing which was held at a school in west Belfast</w:t>
      </w:r>
      <w:r w:rsidR="00814DEF">
        <w:rPr>
          <w:color w:val="000000" w:themeColor="text1"/>
        </w:rPr>
        <w:t xml:space="preserve">. </w:t>
      </w:r>
      <w:r w:rsidR="00814DEF">
        <w:rPr>
          <w:color w:val="000000" w:themeColor="text1"/>
        </w:rPr>
        <w:t xml:space="preserve">In order for the bombs to work effectively, the IRA improvised with timers that were from American parking meters in order for the engineers to assemble the bombs </w:t>
      </w:r>
      <w:r w:rsidR="00814DEF">
        <w:rPr>
          <w:color w:val="000000" w:themeColor="text1"/>
        </w:rPr>
        <w:t>(Bloody Frida</w:t>
      </w:r>
      <w:r w:rsidR="00814DEF" w:rsidRPr="003461F7">
        <w:rPr>
          <w:color w:val="000000" w:themeColor="text1"/>
        </w:rPr>
        <w:t>y, 2012).</w:t>
      </w:r>
      <w:r w:rsidR="00F77411" w:rsidRPr="003461F7">
        <w:rPr>
          <w:color w:val="000000" w:themeColor="text1"/>
        </w:rPr>
        <w:t xml:space="preserve"> </w:t>
      </w:r>
      <w:r w:rsidR="00F77411" w:rsidRPr="003461F7">
        <w:rPr>
          <w:color w:val="000000" w:themeColor="text1"/>
        </w:rPr>
        <w:t>It is clear that the actions of the IRA can be seen as forms of terrorism due to the Terrorism Act 2006, Section 9, which states</w:t>
      </w:r>
      <w:r w:rsidR="00814DEF" w:rsidRPr="003461F7">
        <w:rPr>
          <w:color w:val="000000" w:themeColor="text1"/>
        </w:rPr>
        <w:t xml:space="preserve"> </w:t>
      </w:r>
      <w:r w:rsidR="00F77411" w:rsidRPr="003461F7">
        <w:rPr>
          <w:color w:val="000000" w:themeColor="text1"/>
        </w:rPr>
        <w:t xml:space="preserve">that </w:t>
      </w:r>
      <w:r w:rsidR="00814DEF" w:rsidRPr="003461F7">
        <w:rPr>
          <w:color w:val="000000" w:themeColor="text1"/>
        </w:rPr>
        <w:t>it is a terrorism offence if a person is in possession or makes a radioactive device with the intent to cause a threat to the public</w:t>
      </w:r>
      <w:r w:rsidR="00F77411" w:rsidRPr="003461F7">
        <w:rPr>
          <w:color w:val="000000" w:themeColor="text1"/>
        </w:rPr>
        <w:t>’s</w:t>
      </w:r>
      <w:r w:rsidR="00814DEF" w:rsidRPr="003461F7">
        <w:rPr>
          <w:color w:val="000000" w:themeColor="text1"/>
        </w:rPr>
        <w:t xml:space="preserve"> health and safety, causing significant harm and damage.</w:t>
      </w:r>
      <w:r w:rsidR="00F77411" w:rsidRPr="003461F7">
        <w:rPr>
          <w:color w:val="000000" w:themeColor="text1"/>
        </w:rPr>
        <w:t xml:space="preserve"> </w:t>
      </w:r>
    </w:p>
    <w:p w14:paraId="27EC9D86" w14:textId="77777777" w:rsidR="00F77411" w:rsidRDefault="00F77411" w:rsidP="003461F7">
      <w:pPr>
        <w:jc w:val="both"/>
        <w:rPr>
          <w:color w:val="000000" w:themeColor="text1"/>
        </w:rPr>
      </w:pPr>
    </w:p>
    <w:p w14:paraId="130CE404" w14:textId="7E6C05BB" w:rsidR="00DE19DA" w:rsidRDefault="00DE19DA" w:rsidP="003461F7">
      <w:pPr>
        <w:jc w:val="both"/>
        <w:rPr>
          <w:color w:val="000000" w:themeColor="text1"/>
        </w:rPr>
      </w:pPr>
      <w:r>
        <w:rPr>
          <w:color w:val="000000" w:themeColor="text1"/>
        </w:rPr>
        <w:t xml:space="preserve">GOV.UK (2020) states that vehicle-borne improvised explosive devises (VBIED) are a form of terrorism, an attack methodology used to cause serious harm to people due to the shattered shard that comes from the vehicle. Shop owner, Vera Bowden was a victim of VBIED during bloody Friday 1972. Due to the car bomb, Vera Bowden had been severely injured due to the shattered shard and had the outcome of needing care for the rest of her life (Bloody Friday, 2012, 36:00). </w:t>
      </w:r>
    </w:p>
    <w:p w14:paraId="311BF5E6" w14:textId="77777777" w:rsidR="00814DEF" w:rsidRDefault="00814DEF" w:rsidP="003461F7">
      <w:pPr>
        <w:jc w:val="both"/>
        <w:rPr>
          <w:color w:val="000000" w:themeColor="text1"/>
        </w:rPr>
      </w:pPr>
    </w:p>
    <w:p w14:paraId="73195BF6" w14:textId="1245510A" w:rsidR="00F77411" w:rsidRPr="003461F7" w:rsidRDefault="00DE19DA" w:rsidP="003461F7">
      <w:pPr>
        <w:jc w:val="both"/>
        <w:rPr>
          <w:color w:val="000000" w:themeColor="text1"/>
        </w:rPr>
      </w:pPr>
      <w:r w:rsidRPr="003461F7">
        <w:rPr>
          <w:color w:val="000000" w:themeColor="text1"/>
        </w:rPr>
        <w:t xml:space="preserve">According to Homeland Security (2021) an improvised explosive device (IED) within a car has the explosive capacity of 1,000lb, with the outdoor evacuation distance of 2,400 ft. A VBIED within a van/ pickup truck has the explosive capacity of 4,000lb with the outdoor evacuation distance of 3,800 ft. This demonstrates the significant impact of VBIED in relation to distance, which the IRA had planned and used. This shows that the IRA had full intention of harming members of the public along with the British Army, in order to achieve their goal. It is clear that this can be seen as terrorism under Section 1 of the Terrorism Act 2000, where it defines that causing a significant health or safety threat to the public is classified as a form of terrorism. </w:t>
      </w:r>
    </w:p>
    <w:p w14:paraId="0842AF9F" w14:textId="77777777" w:rsidR="00F77411" w:rsidRDefault="00F77411" w:rsidP="003461F7">
      <w:pPr>
        <w:jc w:val="both"/>
        <w:rPr>
          <w:color w:val="000000" w:themeColor="text1"/>
        </w:rPr>
      </w:pPr>
    </w:p>
    <w:p w14:paraId="40008864" w14:textId="4373B7BA" w:rsidR="00F77411" w:rsidRDefault="00F77411" w:rsidP="003461F7">
      <w:pPr>
        <w:jc w:val="both"/>
        <w:rPr>
          <w:color w:val="000000" w:themeColor="text1"/>
        </w:rPr>
      </w:pPr>
      <w:r>
        <w:rPr>
          <w:color w:val="000000" w:themeColor="text1"/>
        </w:rPr>
        <w:t xml:space="preserve">Days before Bloody Friday Belfast IRA commander, Seamus Twomey stated he did not want to start a war, their only demand was for British </w:t>
      </w:r>
      <w:r w:rsidR="003461F7">
        <w:rPr>
          <w:color w:val="000000" w:themeColor="text1"/>
        </w:rPr>
        <w:t>withdrawal</w:t>
      </w:r>
      <w:r>
        <w:rPr>
          <w:color w:val="000000" w:themeColor="text1"/>
        </w:rPr>
        <w:t xml:space="preserve"> (Bloody Friday, 2012, 05:14). The statement made by Seamus Twomey creates a grey area for the term of terrorism. It can be questioned as to whether this can be seen as terrorism or whether the IRA were freedom fighting for their country. Terrorist groups such as Al Qaeda, ISIS and the Taliban had no meaning or effort to state that war was not their intention. On </w:t>
      </w:r>
      <w:r w:rsidRPr="003461F7">
        <w:rPr>
          <w:color w:val="000000" w:themeColor="text1"/>
        </w:rPr>
        <w:t>the 7</w:t>
      </w:r>
      <w:r w:rsidRPr="003461F7">
        <w:rPr>
          <w:color w:val="000000" w:themeColor="text1"/>
          <w:vertAlign w:val="superscript"/>
        </w:rPr>
        <w:t>th</w:t>
      </w:r>
      <w:r w:rsidRPr="003461F7">
        <w:rPr>
          <w:color w:val="000000" w:themeColor="text1"/>
        </w:rPr>
        <w:t xml:space="preserve"> July</w:t>
      </w:r>
      <w:r w:rsidR="003461F7">
        <w:rPr>
          <w:color w:val="000000" w:themeColor="text1"/>
        </w:rPr>
        <w:t xml:space="preserve"> 1972</w:t>
      </w:r>
      <w:r>
        <w:rPr>
          <w:color w:val="000000" w:themeColor="text1"/>
        </w:rPr>
        <w:t xml:space="preserve">, the IRA met the British establishment in secret (Bloody Friday, 2012). This also questions whether terrorism is the correct term used for the IRA as government has not been known to meet other terrorist groups such as AL Qaeda, ISIS and Taliban in order to talk and solve problems, due to the threat and danger present. </w:t>
      </w:r>
    </w:p>
    <w:p w14:paraId="4E128C92" w14:textId="77777777" w:rsidR="00F77411" w:rsidRDefault="00F77411" w:rsidP="003461F7">
      <w:pPr>
        <w:jc w:val="both"/>
        <w:rPr>
          <w:color w:val="000000" w:themeColor="text1"/>
        </w:rPr>
      </w:pPr>
    </w:p>
    <w:p w14:paraId="5C2C03D3" w14:textId="3D39862E" w:rsidR="00F77411" w:rsidRDefault="00F77411" w:rsidP="003461F7">
      <w:pPr>
        <w:jc w:val="both"/>
        <w:rPr>
          <w:color w:val="000000" w:themeColor="text1"/>
        </w:rPr>
      </w:pPr>
      <w:r>
        <w:rPr>
          <w:color w:val="000000" w:themeColor="text1"/>
        </w:rPr>
        <w:t>T</w:t>
      </w:r>
      <w:r w:rsidR="00DE19DA">
        <w:rPr>
          <w:color w:val="000000" w:themeColor="text1"/>
        </w:rPr>
        <w:t xml:space="preserve">he UK would identify the Irish Republican Army (IRA) </w:t>
      </w:r>
      <w:r w:rsidR="00DE19DA">
        <w:rPr>
          <w:color w:val="000000" w:themeColor="text1"/>
        </w:rPr>
        <w:t>a form of terrorism</w:t>
      </w:r>
      <w:r w:rsidR="00DE19DA">
        <w:rPr>
          <w:color w:val="000000" w:themeColor="text1"/>
        </w:rPr>
        <w:t xml:space="preserve"> much like they identify ISIS, al Qaeda and Taliban</w:t>
      </w:r>
      <w:r w:rsidR="00DE19DA">
        <w:rPr>
          <w:color w:val="000000" w:themeColor="text1"/>
        </w:rPr>
        <w:t>. D</w:t>
      </w:r>
      <w:r w:rsidR="00DE19DA">
        <w:rPr>
          <w:color w:val="000000" w:themeColor="text1"/>
        </w:rPr>
        <w:t xml:space="preserve">espite the political beliefs of the IRA being vastly </w:t>
      </w:r>
      <w:r w:rsidR="00DE19DA">
        <w:rPr>
          <w:color w:val="000000" w:themeColor="text1"/>
        </w:rPr>
        <w:lastRenderedPageBreak/>
        <w:t>different</w:t>
      </w:r>
      <w:r w:rsidR="00DE19DA">
        <w:rPr>
          <w:color w:val="000000" w:themeColor="text1"/>
        </w:rPr>
        <w:t xml:space="preserve">, the planned attack of the IRA is very similar to a range of other terrorist IED attacks such as Oklahoma City Bombing 1995, the Olympic Park Bombing 1996, the Madrid Train Attacks 2004 and the London Bombings 2005 (Homeland Security, 2021). Whilst the </w:t>
      </w:r>
      <w:r w:rsidR="003461F7">
        <w:rPr>
          <w:color w:val="000000" w:themeColor="text1"/>
        </w:rPr>
        <w:t>fundamentals</w:t>
      </w:r>
      <w:r w:rsidR="00DE19DA">
        <w:rPr>
          <w:color w:val="000000" w:themeColor="text1"/>
        </w:rPr>
        <w:t xml:space="preserve"> of terrorism utilising the use of IED’s are the same when analysing groups such as ISIS and the IRA, the </w:t>
      </w:r>
      <w:r w:rsidR="003461F7">
        <w:rPr>
          <w:color w:val="000000" w:themeColor="text1"/>
        </w:rPr>
        <w:t>extremities</w:t>
      </w:r>
      <w:r w:rsidR="00DE19DA">
        <w:rPr>
          <w:color w:val="000000" w:themeColor="text1"/>
        </w:rPr>
        <w:t xml:space="preserve"> which groups such as ISIS and the Taliban expect individuals to go to differs. Al Qaeda repeatedly utilised suicide bombers to carry out acts to enforce their beliefs, whilst the IRA enforced their terrorism act on Bloody Friday by using IED’s within vehicles (MI5, 2021). </w:t>
      </w:r>
      <w:r>
        <w:rPr>
          <w:color w:val="000000" w:themeColor="text1"/>
        </w:rPr>
        <w:t xml:space="preserve"> </w:t>
      </w:r>
    </w:p>
    <w:p w14:paraId="313DDF85" w14:textId="77777777" w:rsidR="00F77411" w:rsidRDefault="00F77411" w:rsidP="003461F7">
      <w:pPr>
        <w:jc w:val="both"/>
        <w:rPr>
          <w:color w:val="000000" w:themeColor="text1"/>
        </w:rPr>
      </w:pPr>
    </w:p>
    <w:p w14:paraId="7DAB1077" w14:textId="5B5AB23B" w:rsidR="003461F7" w:rsidRDefault="00F77411" w:rsidP="003461F7">
      <w:pPr>
        <w:jc w:val="both"/>
      </w:pPr>
      <w:r>
        <w:rPr>
          <w:color w:val="000000" w:themeColor="text1"/>
        </w:rPr>
        <w:t xml:space="preserve">According to ‘Bloody Friday’ (2012) 150 members of the IRA were involved in the Bloody Friday Bombings, injuring a total of 130 people. They had set 23 bombs around Belfast in total, with 2 being defused and 2 which had failed to go off. </w:t>
      </w:r>
      <w:r>
        <w:rPr>
          <w:color w:val="000000" w:themeColor="text1"/>
        </w:rPr>
        <w:t xml:space="preserve">It is clear that the motives, goals and ideology of the IRA can be seen as terrorism, in relation to current law on the Terrorism Act 2000, Terrorism Act 2006 and the </w:t>
      </w:r>
      <w:r>
        <w:t xml:space="preserve">Counter-Terrorism Act and </w:t>
      </w:r>
      <w:r w:rsidR="003461F7">
        <w:t>Sentencing</w:t>
      </w:r>
      <w:r>
        <w:t xml:space="preserve"> Act 2021</w:t>
      </w:r>
      <w:r>
        <w:t xml:space="preserve">. </w:t>
      </w:r>
      <w:r w:rsidR="003461F7">
        <w:t xml:space="preserve">However, the threat of terrorism is still an ongoing issue within the UK, with 2,029 arrests made in relation to terrorism between 2010-2017 (HM Government, 2018). There is currently a strategy in place to combat terrorism, which was introduced by the UK government in 2003 (UK Parliament, 2021). The strategy involves the four P’s which are Prevent, Pursue, protect and prepare. In order to prevent terrorism, the government have looked at reducing the number of people who become terrorists or promote terrorism by protecting and helping people who are at risk of radicalisation. The government planned on doing this by encouraging safeguarding whilst communicating with a number of collaborations with communities to make sure young people and families are not groomed into taking part in terrorism. In order to pursue terrorism, the government have looked at presenting new legislation to combat terrorism whilst producing yearly reports by using the independent Reviewer of Terrorism Legislation. To protect the UK against terrorism the government set the aim to work closely and effectively with local authority to implement and enhance security. To prepare for terrorism the government has aimed to enhance support and guidance to those who have suffered in effect of terrorism (HM Government, 2018). </w:t>
      </w:r>
    </w:p>
    <w:p w14:paraId="3D92E1E6" w14:textId="46F10900" w:rsidR="003461F7" w:rsidRDefault="003461F7" w:rsidP="003461F7">
      <w:pPr>
        <w:jc w:val="both"/>
      </w:pPr>
    </w:p>
    <w:p w14:paraId="350996AA" w14:textId="3D4D6F01" w:rsidR="003461F7" w:rsidRDefault="003461F7" w:rsidP="003461F7">
      <w:pPr>
        <w:jc w:val="both"/>
        <w:rPr>
          <w:color w:val="000000" w:themeColor="text1"/>
        </w:rPr>
      </w:pPr>
      <w:r>
        <w:t xml:space="preserve">In conclusion, it is clear that the goals, motives and ideology of the IRA can be seen as a form of terrorism, in relation to current law and legislation within the UK. The ideology of the IRA being political and religious is stated to be a form of terrorism under Section 1 of the Terrorism Act 2000. The IRA’s possession of bombs also indicates a form of terrorism </w:t>
      </w:r>
      <w:r>
        <w:rPr>
          <w:color w:val="000000" w:themeColor="text1"/>
        </w:rPr>
        <w:t>according to</w:t>
      </w:r>
      <w:r>
        <w:rPr>
          <w:color w:val="000000" w:themeColor="text1"/>
        </w:rPr>
        <w:t xml:space="preserve"> section 57 of the Terrorism Act 2000, </w:t>
      </w:r>
      <w:r>
        <w:rPr>
          <w:color w:val="000000" w:themeColor="text1"/>
        </w:rPr>
        <w:t>which states</w:t>
      </w:r>
      <w:r>
        <w:rPr>
          <w:color w:val="000000" w:themeColor="text1"/>
        </w:rPr>
        <w:t xml:space="preserve"> a person is guilty of committing a terrorism offence, if they are in possession of an object that is in connection with planning or causing </w:t>
      </w:r>
      <w:r>
        <w:rPr>
          <w:color w:val="000000" w:themeColor="text1"/>
        </w:rPr>
        <w:t>threatening</w:t>
      </w:r>
      <w:r>
        <w:rPr>
          <w:color w:val="000000" w:themeColor="text1"/>
        </w:rPr>
        <w:t xml:space="preserve"> </w:t>
      </w:r>
      <w:r>
        <w:rPr>
          <w:color w:val="000000" w:themeColor="text1"/>
        </w:rPr>
        <w:t xml:space="preserve">behaviour and harm. The IRA used the attack methodology of </w:t>
      </w:r>
      <w:r>
        <w:rPr>
          <w:color w:val="000000" w:themeColor="text1"/>
        </w:rPr>
        <w:t>vehicle-borne improvised explosive devises (VBIED)</w:t>
      </w:r>
      <w:r>
        <w:rPr>
          <w:color w:val="000000" w:themeColor="text1"/>
        </w:rPr>
        <w:t xml:space="preserve"> and </w:t>
      </w:r>
      <w:r w:rsidRPr="003461F7">
        <w:rPr>
          <w:color w:val="000000" w:themeColor="text1"/>
        </w:rPr>
        <w:t>improvised explosive device</w:t>
      </w:r>
      <w:r>
        <w:rPr>
          <w:color w:val="000000" w:themeColor="text1"/>
        </w:rPr>
        <w:t>s</w:t>
      </w:r>
      <w:r w:rsidRPr="003461F7">
        <w:rPr>
          <w:color w:val="000000" w:themeColor="text1"/>
        </w:rPr>
        <w:t xml:space="preserve"> (IED</w:t>
      </w:r>
      <w:r>
        <w:rPr>
          <w:color w:val="000000" w:themeColor="text1"/>
        </w:rPr>
        <w:t>) to support their ideology in order to abolish British authority within Ireland, which can be defined as terrorism under Section 9 of the T</w:t>
      </w:r>
      <w:r w:rsidRPr="003461F7">
        <w:rPr>
          <w:color w:val="000000" w:themeColor="text1"/>
        </w:rPr>
        <w:t>he Terrorism Act 2006</w:t>
      </w:r>
      <w:r>
        <w:rPr>
          <w:color w:val="000000" w:themeColor="text1"/>
        </w:rPr>
        <w:t>. Section 9 of the Terrorism Act</w:t>
      </w:r>
      <w:r w:rsidRPr="003461F7">
        <w:rPr>
          <w:color w:val="000000" w:themeColor="text1"/>
        </w:rPr>
        <w:t xml:space="preserve"> states</w:t>
      </w:r>
      <w:r w:rsidRPr="003461F7">
        <w:rPr>
          <w:color w:val="000000" w:themeColor="text1"/>
        </w:rPr>
        <w:t xml:space="preserve"> that it is a terrorism offence if a person is in possession or makes a radioactive device with the intent to cause a threat to the public’s health and safety, causing significant harm and damage.</w:t>
      </w:r>
      <w:r>
        <w:rPr>
          <w:color w:val="000000" w:themeColor="text1"/>
        </w:rPr>
        <w:t xml:space="preserve"> The term Terrorism is in desperate need of an official definition that is accepted globally, in order for local authorities and countries to be able to work together to combat terrorism crime. A definition accepted globally would reduce any confusion and barrier to identifying terrorism and the criteria of terrorism and political movements resulting in violence.</w:t>
      </w:r>
    </w:p>
    <w:p w14:paraId="67A07C36" w14:textId="77777777" w:rsidR="003461F7" w:rsidRDefault="003461F7" w:rsidP="003461F7">
      <w:pPr>
        <w:jc w:val="both"/>
        <w:rPr>
          <w:color w:val="000000" w:themeColor="text1"/>
        </w:rPr>
      </w:pPr>
    </w:p>
    <w:p w14:paraId="6279F701" w14:textId="2970CE20" w:rsidR="00526382" w:rsidRPr="003461F7" w:rsidRDefault="003461F7" w:rsidP="003461F7">
      <w:pPr>
        <w:jc w:val="both"/>
        <w:rPr>
          <w:color w:val="000000" w:themeColor="text1"/>
        </w:rPr>
      </w:pPr>
      <w:r w:rsidRPr="00526382">
        <w:rPr>
          <w:u w:val="single"/>
        </w:rPr>
        <w:lastRenderedPageBreak/>
        <w:t>References</w:t>
      </w:r>
      <w:r w:rsidR="00526382" w:rsidRPr="00526382">
        <w:rPr>
          <w:u w:val="single"/>
        </w:rPr>
        <w:t xml:space="preserve"> </w:t>
      </w:r>
    </w:p>
    <w:p w14:paraId="66A4047F" w14:textId="77777777" w:rsidR="003461F7" w:rsidRDefault="003461F7" w:rsidP="00526382">
      <w:pPr>
        <w:rPr>
          <w:u w:val="single"/>
        </w:rPr>
      </w:pPr>
    </w:p>
    <w:p w14:paraId="745FEAC7" w14:textId="26BAC854" w:rsidR="003461F7" w:rsidRDefault="003461F7" w:rsidP="00526382">
      <w:r>
        <w:t xml:space="preserve">ACLU (2021) </w:t>
      </w:r>
      <w:r>
        <w:rPr>
          <w:i/>
          <w:iCs/>
        </w:rPr>
        <w:t xml:space="preserve">How the USA Patriot Act redefines “Domestic Terrorism”. </w:t>
      </w:r>
      <w:r>
        <w:t xml:space="preserve">Available at: </w:t>
      </w:r>
      <w:hyperlink r:id="rId9" w:history="1">
        <w:r w:rsidRPr="00F47B20">
          <w:rPr>
            <w:rStyle w:val="Hyperlink"/>
          </w:rPr>
          <w:t>https://www.aclu.org/other/how-usa-patriot-act-redefines-domestic-terrorism</w:t>
        </w:r>
      </w:hyperlink>
      <w:r>
        <w:t xml:space="preserve"> (Accessed 21 October 2021). </w:t>
      </w:r>
    </w:p>
    <w:p w14:paraId="19CC1B14" w14:textId="77777777" w:rsidR="003461F7" w:rsidRPr="008F7720" w:rsidRDefault="003461F7" w:rsidP="00526382"/>
    <w:p w14:paraId="1EBEBC39" w14:textId="46378437" w:rsidR="003461F7" w:rsidRDefault="003461F7" w:rsidP="00526382">
      <w:r w:rsidRPr="00447F29">
        <w:rPr>
          <w:i/>
          <w:iCs/>
        </w:rPr>
        <w:t>Bloody Friday</w:t>
      </w:r>
      <w:r>
        <w:rPr>
          <w:i/>
          <w:iCs/>
        </w:rPr>
        <w:t xml:space="preserve"> </w:t>
      </w:r>
      <w:r>
        <w:t xml:space="preserve">(2012) BBC One, 19 July, 21:00. Available at BBC iPlayer (Accessed 28 October 2021). </w:t>
      </w:r>
    </w:p>
    <w:p w14:paraId="5AD8036D" w14:textId="77777777" w:rsidR="003461F7" w:rsidRDefault="003461F7" w:rsidP="00526382"/>
    <w:p w14:paraId="164787CA" w14:textId="2C085772" w:rsidR="003461F7" w:rsidRDefault="003461F7" w:rsidP="00526382">
      <w:r>
        <w:t>Carter, M. (1989) ‘</w:t>
      </w:r>
      <w:r w:rsidRPr="00220122">
        <w:t>Broadcasting and terrorism</w:t>
      </w:r>
      <w:r>
        <w:t xml:space="preserve">’, </w:t>
      </w:r>
      <w:r>
        <w:rPr>
          <w:i/>
          <w:iCs/>
        </w:rPr>
        <w:t xml:space="preserve">Britain. </w:t>
      </w:r>
      <w:r>
        <w:t xml:space="preserve">Available at: </w:t>
      </w:r>
      <w:hyperlink r:id="rId10" w:history="1">
        <w:r w:rsidRPr="00F47B20">
          <w:rPr>
            <w:rStyle w:val="Hyperlink"/>
          </w:rPr>
          <w:t>https://journals.sagepub.com/doi/pdf/10.1080/03064228908534588</w:t>
        </w:r>
      </w:hyperlink>
      <w:r>
        <w:t xml:space="preserve"> (Accessed 28 October 2021). </w:t>
      </w:r>
    </w:p>
    <w:p w14:paraId="570F8B00" w14:textId="77777777" w:rsidR="003461F7" w:rsidRDefault="003461F7" w:rsidP="00526382"/>
    <w:p w14:paraId="513102E2" w14:textId="0A546FFF" w:rsidR="003461F7" w:rsidRDefault="003461F7" w:rsidP="00526382">
      <w:r>
        <w:t xml:space="preserve">Counter-Terrorism Act and Sentencing Act 2021, c.11. Available at: </w:t>
      </w:r>
      <w:hyperlink r:id="rId11" w:history="1">
        <w:r w:rsidRPr="00F47B20">
          <w:rPr>
            <w:rStyle w:val="Hyperlink"/>
          </w:rPr>
          <w:t>https://www.legislation.gov.uk/ukpga/2021/11/schedule/2/enacted</w:t>
        </w:r>
      </w:hyperlink>
      <w:r>
        <w:t xml:space="preserve"> (Accessed 28 October 2021). </w:t>
      </w:r>
    </w:p>
    <w:p w14:paraId="645939D0" w14:textId="77777777" w:rsidR="003461F7" w:rsidRDefault="003461F7" w:rsidP="00526382"/>
    <w:p w14:paraId="60488246" w14:textId="4E0BD8E6" w:rsidR="003461F7" w:rsidRDefault="003461F7" w:rsidP="00526382">
      <w:r>
        <w:t xml:space="preserve">CPS (2021). </w:t>
      </w:r>
      <w:r>
        <w:rPr>
          <w:i/>
          <w:iCs/>
        </w:rPr>
        <w:t xml:space="preserve">Terrorism. </w:t>
      </w:r>
      <w:r>
        <w:t xml:space="preserve">Available at: </w:t>
      </w:r>
      <w:hyperlink r:id="rId12" w:history="1">
        <w:r w:rsidRPr="00F47B20">
          <w:rPr>
            <w:rStyle w:val="Hyperlink"/>
          </w:rPr>
          <w:t>https://www.cps.gov.uk/crime-info/terrorism</w:t>
        </w:r>
      </w:hyperlink>
      <w:r>
        <w:t xml:space="preserve"> (Accessed 20 October 2021). </w:t>
      </w:r>
    </w:p>
    <w:p w14:paraId="378CBE74" w14:textId="77777777" w:rsidR="003461F7" w:rsidRPr="00526382" w:rsidRDefault="003461F7" w:rsidP="00526382"/>
    <w:p w14:paraId="58BAA007" w14:textId="77777777" w:rsidR="003461F7" w:rsidRDefault="003461F7" w:rsidP="00526382">
      <w:r>
        <w:t xml:space="preserve">Dingley, J (2012) </w:t>
      </w:r>
      <w:r>
        <w:rPr>
          <w:i/>
          <w:iCs/>
        </w:rPr>
        <w:t xml:space="preserve">The IRA: The Irish Republican Army. </w:t>
      </w:r>
      <w:r>
        <w:t xml:space="preserve">Oxford: ABC-CLIO, LLC. </w:t>
      </w:r>
    </w:p>
    <w:p w14:paraId="0A9A1C44" w14:textId="2D734C3F" w:rsidR="003461F7" w:rsidRDefault="003461F7" w:rsidP="00526382">
      <w:r>
        <w:t xml:space="preserve">FBI (2021) </w:t>
      </w:r>
      <w:r>
        <w:rPr>
          <w:i/>
          <w:iCs/>
        </w:rPr>
        <w:t xml:space="preserve">KKK Series. </w:t>
      </w:r>
      <w:r>
        <w:t xml:space="preserve">Available at: </w:t>
      </w:r>
      <w:hyperlink r:id="rId13" w:history="1">
        <w:r w:rsidRPr="00F47B20">
          <w:rPr>
            <w:rStyle w:val="Hyperlink"/>
          </w:rPr>
          <w:t>https://www.fbi.gov/history/famous-cases/kkk-series</w:t>
        </w:r>
      </w:hyperlink>
      <w:r>
        <w:t xml:space="preserve"> (Accessed 27 October 2021). </w:t>
      </w:r>
    </w:p>
    <w:p w14:paraId="3B40DA23" w14:textId="77777777" w:rsidR="003461F7" w:rsidRDefault="003461F7" w:rsidP="00526382"/>
    <w:p w14:paraId="553B0982" w14:textId="41FD54F8" w:rsidR="003461F7" w:rsidRDefault="003461F7" w:rsidP="00526382">
      <w:r>
        <w:t xml:space="preserve">FBI (2021). </w:t>
      </w:r>
      <w:r>
        <w:rPr>
          <w:i/>
          <w:iCs/>
        </w:rPr>
        <w:t xml:space="preserve">Terrorism. </w:t>
      </w:r>
      <w:r>
        <w:t xml:space="preserve">Available at: </w:t>
      </w:r>
      <w:hyperlink r:id="rId14" w:history="1">
        <w:r w:rsidRPr="00F47B20">
          <w:rPr>
            <w:rStyle w:val="Hyperlink"/>
          </w:rPr>
          <w:t>https://www.fbi.gov/investigate/terrorism</w:t>
        </w:r>
      </w:hyperlink>
      <w:r>
        <w:t xml:space="preserve"> (Accessed 21 October 2021). </w:t>
      </w:r>
    </w:p>
    <w:p w14:paraId="2EB18948" w14:textId="77777777" w:rsidR="003461F7" w:rsidRDefault="003461F7" w:rsidP="00526382"/>
    <w:p w14:paraId="54E8B1E4" w14:textId="6BEC6B2A" w:rsidR="003461F7" w:rsidRDefault="003461F7" w:rsidP="00526382">
      <w:proofErr w:type="spellStart"/>
      <w:r>
        <w:t>Ganor</w:t>
      </w:r>
      <w:proofErr w:type="spellEnd"/>
      <w:r>
        <w:t xml:space="preserve">, B. (2021) </w:t>
      </w:r>
      <w:r>
        <w:rPr>
          <w:i/>
          <w:iCs/>
        </w:rPr>
        <w:t xml:space="preserve">Defining Terrorism: Is One Man’s Terrorist Another Man’s Freedom Fighter. </w:t>
      </w:r>
      <w:r>
        <w:t xml:space="preserve">Available at: </w:t>
      </w:r>
      <w:hyperlink r:id="rId15" w:history="1">
        <w:r w:rsidRPr="00F47B20">
          <w:rPr>
            <w:rStyle w:val="Hyperlink"/>
          </w:rPr>
          <w:t>https://web.archive.org/web/20111125052022id_/http://understandterror.com:80/articles/Defining%20Terrorism%20by%20Dr%20Boaz%20Ganor.pdf</w:t>
        </w:r>
      </w:hyperlink>
      <w:r>
        <w:t xml:space="preserve"> (Accessed 27 October 2021). </w:t>
      </w:r>
    </w:p>
    <w:p w14:paraId="67D82C8E" w14:textId="77777777" w:rsidR="003461F7" w:rsidRPr="008F7720" w:rsidRDefault="003461F7" w:rsidP="00526382"/>
    <w:p w14:paraId="7DFD66B8" w14:textId="6B323EFE" w:rsidR="003461F7" w:rsidRDefault="003461F7" w:rsidP="00526382">
      <w:r>
        <w:t xml:space="preserve">GOV.UK (2020) </w:t>
      </w:r>
      <w:r>
        <w:rPr>
          <w:i/>
          <w:iCs/>
        </w:rPr>
        <w:t xml:space="preserve">Attack Methodology: Vehicle Bombs. </w:t>
      </w:r>
      <w:r>
        <w:t xml:space="preserve">Available at: </w:t>
      </w:r>
      <w:hyperlink r:id="rId16" w:history="1">
        <w:r w:rsidRPr="00F47B20">
          <w:rPr>
            <w:rStyle w:val="Hyperlink"/>
          </w:rPr>
          <w:t>https://www.gov.uk/government/publications/crowded-places-guidance/attack-methodology-vehicle-bombs</w:t>
        </w:r>
      </w:hyperlink>
      <w:r>
        <w:t xml:space="preserve"> (Accessed 2 November 2021). </w:t>
      </w:r>
    </w:p>
    <w:p w14:paraId="01A77656" w14:textId="77777777" w:rsidR="003461F7" w:rsidRDefault="003461F7" w:rsidP="00526382"/>
    <w:p w14:paraId="7D5A9A73" w14:textId="10736FA0" w:rsidR="003461F7" w:rsidRDefault="003461F7" w:rsidP="00526382">
      <w:r>
        <w:t xml:space="preserve">Home Office (2021) </w:t>
      </w:r>
      <w:r>
        <w:rPr>
          <w:i/>
          <w:iCs/>
        </w:rPr>
        <w:t xml:space="preserve">Proscribed terrorist groups or organisations. </w:t>
      </w:r>
      <w:r>
        <w:t xml:space="preserve">Available at: </w:t>
      </w:r>
      <w:hyperlink r:id="rId17" w:history="1">
        <w:r w:rsidRPr="00F47B20">
          <w:rPr>
            <w:rStyle w:val="Hyperlink"/>
          </w:rPr>
          <w:t>https://www.gov.uk/government/publications/proscribed-terror-groups-or-organisations--2/proscribed-terrorist-groups-or-organisations-accessible-version</w:t>
        </w:r>
      </w:hyperlink>
      <w:r>
        <w:t xml:space="preserve"> (Accessed 28 October 2021). </w:t>
      </w:r>
    </w:p>
    <w:p w14:paraId="378E1150" w14:textId="77777777" w:rsidR="003461F7" w:rsidRDefault="003461F7" w:rsidP="00526382"/>
    <w:p w14:paraId="17E4267D" w14:textId="603AF447" w:rsidR="003461F7" w:rsidRDefault="003461F7" w:rsidP="00526382">
      <w:pPr>
        <w:rPr>
          <w:i/>
          <w:iCs/>
        </w:rPr>
      </w:pPr>
      <w:r>
        <w:t xml:space="preserve">Homeland Security (2021) </w:t>
      </w:r>
      <w:r>
        <w:rPr>
          <w:i/>
          <w:iCs/>
        </w:rPr>
        <w:t xml:space="preserve">News &amp; terrorism communicating in a crisis. Available at: </w:t>
      </w:r>
      <w:hyperlink r:id="rId18" w:history="1">
        <w:r w:rsidRPr="00DE19DA">
          <w:rPr>
            <w:rStyle w:val="Hyperlink"/>
          </w:rPr>
          <w:t>https://www.dhs.gov/xlibrary/assets/prep_ied_fact_sheet.pdf</w:t>
        </w:r>
      </w:hyperlink>
      <w:r w:rsidRPr="00DE19DA">
        <w:t xml:space="preserve"> (Accessed 2 November 2021).</w:t>
      </w:r>
      <w:r>
        <w:rPr>
          <w:i/>
          <w:iCs/>
        </w:rPr>
        <w:t xml:space="preserve"> </w:t>
      </w:r>
    </w:p>
    <w:p w14:paraId="50BA3197" w14:textId="77777777" w:rsidR="003461F7" w:rsidRDefault="003461F7" w:rsidP="00526382">
      <w:pPr>
        <w:rPr>
          <w:i/>
          <w:iCs/>
        </w:rPr>
      </w:pPr>
    </w:p>
    <w:p w14:paraId="26A554DD" w14:textId="120D59FB" w:rsidR="003461F7" w:rsidRDefault="003461F7" w:rsidP="00526382">
      <w:r>
        <w:lastRenderedPageBreak/>
        <w:t xml:space="preserve">IWM (2021) </w:t>
      </w:r>
      <w:r>
        <w:rPr>
          <w:i/>
          <w:iCs/>
        </w:rPr>
        <w:t xml:space="preserve">What you need to know about the Troubles. </w:t>
      </w:r>
      <w:r>
        <w:t xml:space="preserve">Available at: </w:t>
      </w:r>
      <w:hyperlink r:id="rId19" w:history="1">
        <w:r w:rsidRPr="00F47B20">
          <w:rPr>
            <w:rStyle w:val="Hyperlink"/>
          </w:rPr>
          <w:t>https://www.iwm.org.uk/history/what-you-need-to-know-about-the-troubles</w:t>
        </w:r>
      </w:hyperlink>
      <w:r>
        <w:t xml:space="preserve"> (Accessed 27 October 2021). </w:t>
      </w:r>
    </w:p>
    <w:p w14:paraId="2541A9C8" w14:textId="77777777" w:rsidR="003461F7" w:rsidRDefault="003461F7" w:rsidP="00526382"/>
    <w:p w14:paraId="2FB578C1" w14:textId="631B2EF4" w:rsidR="003461F7" w:rsidRDefault="003461F7" w:rsidP="00526382">
      <w:r>
        <w:t xml:space="preserve">Jackson, B., Baker, J., Cragin, K., Parachini, J., Trujillo, H., Chalk, P. (2005) </w:t>
      </w:r>
      <w:r>
        <w:rPr>
          <w:i/>
          <w:iCs/>
        </w:rPr>
        <w:t xml:space="preserve">Aptitude for Destruction, Volume 2: Case Studies of Organizational Learning in Five Terrorist Groups. </w:t>
      </w:r>
      <w:r>
        <w:t xml:space="preserve">Available at: </w:t>
      </w:r>
      <w:hyperlink r:id="rId20" w:anchor="metadata_info_tab_contents" w:history="1">
        <w:r w:rsidRPr="00F47B20">
          <w:rPr>
            <w:rStyle w:val="Hyperlink"/>
          </w:rPr>
          <w:t>https://www.jstor.org/stable/10.7249/mg332nij.12?seq=8#metadata_info_tab_contents</w:t>
        </w:r>
      </w:hyperlink>
      <w:r>
        <w:t xml:space="preserve"> (Accessed 28 October 2021). </w:t>
      </w:r>
    </w:p>
    <w:p w14:paraId="42C1D1F7" w14:textId="77777777" w:rsidR="003461F7" w:rsidRDefault="003461F7" w:rsidP="00526382"/>
    <w:p w14:paraId="5FE64F1D" w14:textId="20A0CE51" w:rsidR="003461F7" w:rsidRDefault="003461F7" w:rsidP="00526382">
      <w:r>
        <w:t xml:space="preserve">Lewis, J (2019) ‘The Provisional Irish Republican Army’ </w:t>
      </w:r>
      <w:r>
        <w:rPr>
          <w:i/>
          <w:iCs/>
        </w:rPr>
        <w:t xml:space="preserve">Origins. </w:t>
      </w:r>
      <w:r>
        <w:t xml:space="preserve">Available at: </w:t>
      </w:r>
      <w:hyperlink r:id="rId21" w:history="1">
        <w:r w:rsidRPr="00F47B20">
          <w:rPr>
            <w:rStyle w:val="Hyperlink"/>
          </w:rPr>
          <w:t>https://origins.osu.edu/milestones/december-2019-provisional-irish-republican-army</w:t>
        </w:r>
      </w:hyperlink>
      <w:r>
        <w:t xml:space="preserve"> (Accessed 27 October 2021). </w:t>
      </w:r>
    </w:p>
    <w:p w14:paraId="5417CE3E" w14:textId="77777777" w:rsidR="003461F7" w:rsidRDefault="003461F7" w:rsidP="00526382"/>
    <w:p w14:paraId="217604EC" w14:textId="3050120B" w:rsidR="003461F7" w:rsidRDefault="003461F7" w:rsidP="00526382">
      <w:r>
        <w:t xml:space="preserve">MI5 (2021) </w:t>
      </w:r>
      <w:r>
        <w:rPr>
          <w:i/>
          <w:iCs/>
        </w:rPr>
        <w:t xml:space="preserve">Terrorist Methods. </w:t>
      </w:r>
      <w:r>
        <w:t xml:space="preserve">Available at: </w:t>
      </w:r>
      <w:hyperlink r:id="rId22" w:history="1">
        <w:r w:rsidRPr="00F47B20">
          <w:rPr>
            <w:rStyle w:val="Hyperlink"/>
          </w:rPr>
          <w:t>https://www.mi5.gov.uk/terrorist-methods</w:t>
        </w:r>
      </w:hyperlink>
      <w:r>
        <w:t xml:space="preserve"> (Accessed 2 November 2021). </w:t>
      </w:r>
    </w:p>
    <w:p w14:paraId="0AD0EA98" w14:textId="77777777" w:rsidR="003461F7" w:rsidRDefault="003461F7" w:rsidP="00526382"/>
    <w:p w14:paraId="47A78F1A" w14:textId="0BC47E59" w:rsidR="003461F7" w:rsidRDefault="003461F7" w:rsidP="00526382">
      <w:r>
        <w:t xml:space="preserve">OSCE (2014) </w:t>
      </w:r>
      <w:r>
        <w:rPr>
          <w:i/>
          <w:iCs/>
        </w:rPr>
        <w:t xml:space="preserve">Preventing Terrorism and Countering Violent Extremism and Radicalization that Lead to Terrorism: A Community-Policing Approach. </w:t>
      </w:r>
      <w:r>
        <w:t xml:space="preserve">Available at: </w:t>
      </w:r>
      <w:hyperlink r:id="rId23" w:history="1">
        <w:r w:rsidRPr="00F47B20">
          <w:rPr>
            <w:rStyle w:val="Hyperlink"/>
          </w:rPr>
          <w:t>https://www.osce.org/files/f/documents/1/d/111438.pdf</w:t>
        </w:r>
      </w:hyperlink>
      <w:r>
        <w:t xml:space="preserve"> (Accessed 28 October 2021). </w:t>
      </w:r>
    </w:p>
    <w:p w14:paraId="0C2FC77F" w14:textId="2004F83A" w:rsidR="003461F7" w:rsidRDefault="003461F7" w:rsidP="00526382"/>
    <w:p w14:paraId="79B39F89" w14:textId="77777777" w:rsidR="003461F7" w:rsidRDefault="003461F7" w:rsidP="00526382"/>
    <w:p w14:paraId="0229A939" w14:textId="7AFC3C22" w:rsidR="003461F7" w:rsidRDefault="003461F7" w:rsidP="00526382">
      <w:r>
        <w:t xml:space="preserve">Schmid, A (2004) ‘Terrorism- The Definitional Problem’ </w:t>
      </w:r>
      <w:r>
        <w:rPr>
          <w:i/>
          <w:iCs/>
        </w:rPr>
        <w:t xml:space="preserve">Case Western Reserve Journal of International Law, </w:t>
      </w:r>
      <w:r>
        <w:t xml:space="preserve">36(2). Available at: </w:t>
      </w:r>
      <w:hyperlink r:id="rId24" w:history="1">
        <w:r w:rsidRPr="00F47B20">
          <w:rPr>
            <w:rStyle w:val="Hyperlink"/>
          </w:rPr>
          <w:t>https://scholarlycommons.law.case.edu/cgi/viewcontent.cgi?article=1400&amp;context=jil</w:t>
        </w:r>
      </w:hyperlink>
      <w:r>
        <w:t xml:space="preserve"> (Accessed 21 October 2021). </w:t>
      </w:r>
    </w:p>
    <w:p w14:paraId="399BDDD0" w14:textId="77777777" w:rsidR="003461F7" w:rsidRDefault="003461F7" w:rsidP="00526382"/>
    <w:p w14:paraId="134D9BD8" w14:textId="2B9938F9" w:rsidR="003461F7" w:rsidRDefault="003461F7" w:rsidP="00526382">
      <w:r>
        <w:t xml:space="preserve">Sinn Fein (2021). </w:t>
      </w:r>
      <w:r>
        <w:rPr>
          <w:i/>
          <w:iCs/>
        </w:rPr>
        <w:t>History</w:t>
      </w:r>
      <w:r>
        <w:t xml:space="preserve">. Available at: </w:t>
      </w:r>
      <w:hyperlink r:id="rId25" w:history="1">
        <w:r w:rsidRPr="00F47B20">
          <w:rPr>
            <w:rStyle w:val="Hyperlink"/>
          </w:rPr>
          <w:t>https://www.sinnfein.ie/history</w:t>
        </w:r>
      </w:hyperlink>
      <w:r>
        <w:t xml:space="preserve"> (Accessed 28 October 2021). </w:t>
      </w:r>
    </w:p>
    <w:p w14:paraId="302B7C14" w14:textId="77777777" w:rsidR="003461F7" w:rsidRDefault="003461F7" w:rsidP="00526382"/>
    <w:p w14:paraId="2360606D" w14:textId="0F43DA05" w:rsidR="003461F7" w:rsidRDefault="003461F7" w:rsidP="00526382">
      <w:r>
        <w:t xml:space="preserve">Terrorism Act 2000, c.11. Available at: </w:t>
      </w:r>
      <w:hyperlink r:id="rId26" w:history="1">
        <w:r w:rsidRPr="00F47B20">
          <w:rPr>
            <w:rStyle w:val="Hyperlink"/>
          </w:rPr>
          <w:t>https://www.legislation.gov.uk/ukpga/2000/11/section/1</w:t>
        </w:r>
      </w:hyperlink>
      <w:r>
        <w:t xml:space="preserve"> (Accessed 20 October 2021). </w:t>
      </w:r>
    </w:p>
    <w:p w14:paraId="390FA19F" w14:textId="77777777" w:rsidR="003461F7" w:rsidRDefault="003461F7" w:rsidP="00526382"/>
    <w:p w14:paraId="435FED7F" w14:textId="27B82642" w:rsidR="003461F7" w:rsidRDefault="003461F7" w:rsidP="00526382">
      <w:r>
        <w:t xml:space="preserve">Terrorism Act 2006, c.11. Available at: </w:t>
      </w:r>
      <w:hyperlink r:id="rId27" w:history="1">
        <w:r w:rsidRPr="00F47B20">
          <w:rPr>
            <w:rStyle w:val="Hyperlink"/>
          </w:rPr>
          <w:t>https://www.legislation.gov.uk/</w:t>
        </w:r>
        <w:r w:rsidRPr="00F47B20">
          <w:rPr>
            <w:rStyle w:val="Hyperlink"/>
          </w:rPr>
          <w:t>u</w:t>
        </w:r>
        <w:r w:rsidRPr="00F47B20">
          <w:rPr>
            <w:rStyle w:val="Hyperlink"/>
          </w:rPr>
          <w:t>kpga/2006/11/section/5</w:t>
        </w:r>
      </w:hyperlink>
      <w:r>
        <w:t xml:space="preserve"> (Accessed 28 October 2021). </w:t>
      </w:r>
    </w:p>
    <w:p w14:paraId="5EA06F1E" w14:textId="77777777" w:rsidR="003461F7" w:rsidRPr="00A02CFF" w:rsidRDefault="003461F7" w:rsidP="00526382"/>
    <w:p w14:paraId="5226E7F1" w14:textId="4BD3B421" w:rsidR="003461F7" w:rsidRDefault="003461F7" w:rsidP="00526382">
      <w:r>
        <w:t xml:space="preserve">Terrorism Act 2006. c.11. Available at: </w:t>
      </w:r>
      <w:hyperlink r:id="rId28" w:history="1">
        <w:r w:rsidRPr="00F47B20">
          <w:rPr>
            <w:rStyle w:val="Hyperlink"/>
          </w:rPr>
          <w:t>https://www.legislation.gov.uk/ukpga/2006/11/section/9</w:t>
        </w:r>
      </w:hyperlink>
      <w:r>
        <w:t xml:space="preserve"> (Accessed 3 November 2021). </w:t>
      </w:r>
    </w:p>
    <w:p w14:paraId="13B234DA" w14:textId="77777777" w:rsidR="003461F7" w:rsidRDefault="003461F7" w:rsidP="00526382"/>
    <w:p w14:paraId="399CFB57" w14:textId="36A24106" w:rsidR="003461F7" w:rsidRDefault="003461F7" w:rsidP="00526382">
      <w:r>
        <w:t xml:space="preserve">UK Parliament (2021) </w:t>
      </w:r>
      <w:r>
        <w:rPr>
          <w:i/>
          <w:iCs/>
        </w:rPr>
        <w:t xml:space="preserve">Terrorism in Great Britain: the statistics. </w:t>
      </w:r>
      <w:r>
        <w:t xml:space="preserve">Available at: </w:t>
      </w:r>
      <w:hyperlink r:id="rId29" w:history="1">
        <w:r w:rsidRPr="00F47B20">
          <w:rPr>
            <w:rStyle w:val="Hyperlink"/>
          </w:rPr>
          <w:t>https://commonslibrary.parliament.uk/research-briefings/cbp-7613/</w:t>
        </w:r>
      </w:hyperlink>
      <w:r>
        <w:t xml:space="preserve"> (Accessed 3 November 2021). </w:t>
      </w:r>
    </w:p>
    <w:p w14:paraId="09A55501" w14:textId="77777777" w:rsidR="003461F7" w:rsidRPr="003461F7" w:rsidRDefault="003461F7" w:rsidP="00526382"/>
    <w:p w14:paraId="56631CEF" w14:textId="77777777" w:rsidR="003461F7" w:rsidRPr="00A02CFF" w:rsidRDefault="003461F7" w:rsidP="00526382">
      <w:r>
        <w:t xml:space="preserve">UNODC (2018) </w:t>
      </w:r>
      <w:r>
        <w:rPr>
          <w:i/>
          <w:iCs/>
        </w:rPr>
        <w:t xml:space="preserve">Similarities and differences between organized crime and other forms of crime. </w:t>
      </w:r>
      <w:r>
        <w:t xml:space="preserve">Available at: </w:t>
      </w:r>
      <w:hyperlink r:id="rId30" w:history="1">
        <w:r w:rsidRPr="00F47B20">
          <w:rPr>
            <w:rStyle w:val="Hyperlink"/>
          </w:rPr>
          <w:t>https://www.unodc.org/e4j/en/organized-crime/module-1/key-issues/similarities-and-differences.html</w:t>
        </w:r>
      </w:hyperlink>
      <w:r>
        <w:t xml:space="preserve"> (Accessed 28 October 2021). </w:t>
      </w:r>
    </w:p>
    <w:sectPr w:rsidR="003461F7" w:rsidRPr="00A02CFF" w:rsidSect="00526382">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A417A5" w14:textId="77777777" w:rsidR="007F52FE" w:rsidRDefault="007F52FE" w:rsidP="00526382">
      <w:r>
        <w:separator/>
      </w:r>
    </w:p>
  </w:endnote>
  <w:endnote w:type="continuationSeparator" w:id="0">
    <w:p w14:paraId="4D40AE2A" w14:textId="77777777" w:rsidR="007F52FE" w:rsidRDefault="007F52FE" w:rsidP="005263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518780" w14:textId="5EC83D99" w:rsidR="00526382" w:rsidRDefault="00526382">
    <w:pPr>
      <w:pStyle w:val="Footer"/>
    </w:pPr>
    <w:r>
      <w:t>Chelsea Pelosi 2015581</w:t>
    </w:r>
  </w:p>
  <w:p w14:paraId="1CE0446A" w14:textId="77777777" w:rsidR="00526382" w:rsidRDefault="00526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E968CE" w14:textId="77777777" w:rsidR="007F52FE" w:rsidRDefault="007F52FE" w:rsidP="00526382">
      <w:r>
        <w:separator/>
      </w:r>
    </w:p>
  </w:footnote>
  <w:footnote w:type="continuationSeparator" w:id="0">
    <w:p w14:paraId="6E88C859" w14:textId="77777777" w:rsidR="007F52FE" w:rsidRDefault="007F52FE" w:rsidP="005263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BF0477"/>
    <w:multiLevelType w:val="hybridMultilevel"/>
    <w:tmpl w:val="DB446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1D0673"/>
    <w:multiLevelType w:val="hybridMultilevel"/>
    <w:tmpl w:val="161EC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382"/>
    <w:rsid w:val="00095E1B"/>
    <w:rsid w:val="00220122"/>
    <w:rsid w:val="003461F7"/>
    <w:rsid w:val="00447F29"/>
    <w:rsid w:val="004B6621"/>
    <w:rsid w:val="00526382"/>
    <w:rsid w:val="005A4791"/>
    <w:rsid w:val="0074088F"/>
    <w:rsid w:val="00783E8D"/>
    <w:rsid w:val="007F52FE"/>
    <w:rsid w:val="00814DEF"/>
    <w:rsid w:val="008751E2"/>
    <w:rsid w:val="008F7720"/>
    <w:rsid w:val="00917AEA"/>
    <w:rsid w:val="00A02CFF"/>
    <w:rsid w:val="00B2402E"/>
    <w:rsid w:val="00B81BC4"/>
    <w:rsid w:val="00DE19DA"/>
    <w:rsid w:val="00E421DA"/>
    <w:rsid w:val="00E52DB8"/>
    <w:rsid w:val="00E662CE"/>
    <w:rsid w:val="00E716A0"/>
    <w:rsid w:val="00E7727A"/>
    <w:rsid w:val="00F77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6FB7C"/>
  <w15:chartTrackingRefBased/>
  <w15:docId w15:val="{277D07A0-1219-2649-80E1-DF359CCDD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6382"/>
    <w:rPr>
      <w:rFonts w:eastAsiaTheme="minorEastAsia"/>
      <w:sz w:val="22"/>
      <w:szCs w:val="22"/>
      <w:lang w:val="en-US" w:eastAsia="zh-CN"/>
    </w:rPr>
  </w:style>
  <w:style w:type="character" w:customStyle="1" w:styleId="NoSpacingChar">
    <w:name w:val="No Spacing Char"/>
    <w:basedOn w:val="DefaultParagraphFont"/>
    <w:link w:val="NoSpacing"/>
    <w:uiPriority w:val="1"/>
    <w:rsid w:val="00526382"/>
    <w:rPr>
      <w:rFonts w:eastAsiaTheme="minorEastAsia"/>
      <w:sz w:val="22"/>
      <w:szCs w:val="22"/>
      <w:lang w:val="en-US" w:eastAsia="zh-CN"/>
    </w:rPr>
  </w:style>
  <w:style w:type="paragraph" w:styleId="Header">
    <w:name w:val="header"/>
    <w:basedOn w:val="Normal"/>
    <w:link w:val="HeaderChar"/>
    <w:uiPriority w:val="99"/>
    <w:unhideWhenUsed/>
    <w:rsid w:val="00526382"/>
    <w:pPr>
      <w:tabs>
        <w:tab w:val="center" w:pos="4513"/>
        <w:tab w:val="right" w:pos="9026"/>
      </w:tabs>
    </w:pPr>
  </w:style>
  <w:style w:type="character" w:customStyle="1" w:styleId="HeaderChar">
    <w:name w:val="Header Char"/>
    <w:basedOn w:val="DefaultParagraphFont"/>
    <w:link w:val="Header"/>
    <w:uiPriority w:val="99"/>
    <w:rsid w:val="00526382"/>
  </w:style>
  <w:style w:type="paragraph" w:styleId="Footer">
    <w:name w:val="footer"/>
    <w:basedOn w:val="Normal"/>
    <w:link w:val="FooterChar"/>
    <w:uiPriority w:val="99"/>
    <w:unhideWhenUsed/>
    <w:rsid w:val="00526382"/>
    <w:pPr>
      <w:tabs>
        <w:tab w:val="center" w:pos="4513"/>
        <w:tab w:val="right" w:pos="9026"/>
      </w:tabs>
    </w:pPr>
  </w:style>
  <w:style w:type="character" w:customStyle="1" w:styleId="FooterChar">
    <w:name w:val="Footer Char"/>
    <w:basedOn w:val="DefaultParagraphFont"/>
    <w:link w:val="Footer"/>
    <w:uiPriority w:val="99"/>
    <w:rsid w:val="00526382"/>
  </w:style>
  <w:style w:type="paragraph" w:styleId="Title">
    <w:name w:val="Title"/>
    <w:basedOn w:val="Normal"/>
    <w:next w:val="Normal"/>
    <w:link w:val="TitleChar"/>
    <w:uiPriority w:val="10"/>
    <w:qFormat/>
    <w:rsid w:val="0052638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382"/>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6382"/>
    <w:rPr>
      <w:color w:val="0563C1" w:themeColor="hyperlink"/>
      <w:u w:val="single"/>
    </w:rPr>
  </w:style>
  <w:style w:type="character" w:styleId="UnresolvedMention">
    <w:name w:val="Unresolved Mention"/>
    <w:basedOn w:val="DefaultParagraphFont"/>
    <w:uiPriority w:val="99"/>
    <w:semiHidden/>
    <w:unhideWhenUsed/>
    <w:rsid w:val="00526382"/>
    <w:rPr>
      <w:color w:val="605E5C"/>
      <w:shd w:val="clear" w:color="auto" w:fill="E1DFDD"/>
    </w:rPr>
  </w:style>
  <w:style w:type="paragraph" w:styleId="ListParagraph">
    <w:name w:val="List Paragraph"/>
    <w:basedOn w:val="Normal"/>
    <w:uiPriority w:val="34"/>
    <w:qFormat/>
    <w:rsid w:val="00E662CE"/>
    <w:pPr>
      <w:ind w:left="720"/>
      <w:contextualSpacing/>
    </w:pPr>
  </w:style>
  <w:style w:type="character" w:styleId="FollowedHyperlink">
    <w:name w:val="FollowedHyperlink"/>
    <w:basedOn w:val="DefaultParagraphFont"/>
    <w:uiPriority w:val="99"/>
    <w:semiHidden/>
    <w:unhideWhenUsed/>
    <w:rsid w:val="008751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bi.gov/history/famous-cases/kkk-series" TargetMode="External"/><Relationship Id="rId18" Type="http://schemas.openxmlformats.org/officeDocument/2006/relationships/hyperlink" Target="https://www.dhs.gov/xlibrary/assets/prep_ied_fact_sheet.pdf" TargetMode="External"/><Relationship Id="rId26" Type="http://schemas.openxmlformats.org/officeDocument/2006/relationships/hyperlink" Target="https://www.legislation.gov.uk/ukpga/2000/11/section/1" TargetMode="External"/><Relationship Id="rId3" Type="http://schemas.openxmlformats.org/officeDocument/2006/relationships/settings" Target="settings.xml"/><Relationship Id="rId21" Type="http://schemas.openxmlformats.org/officeDocument/2006/relationships/hyperlink" Target="https://origins.osu.edu/milestones/december-2019-provisional-irish-republican-army" TargetMode="External"/><Relationship Id="rId7" Type="http://schemas.openxmlformats.org/officeDocument/2006/relationships/image" Target="media/image1.png"/><Relationship Id="rId12" Type="http://schemas.openxmlformats.org/officeDocument/2006/relationships/hyperlink" Target="https://www.cps.gov.uk/crime-info/terrorism" TargetMode="External"/><Relationship Id="rId17" Type="http://schemas.openxmlformats.org/officeDocument/2006/relationships/hyperlink" Target="https://www.gov.uk/government/publications/proscribed-terror-groups-or-organisations--2/proscribed-terrorist-groups-or-organisations-accessible-version" TargetMode="External"/><Relationship Id="rId25" Type="http://schemas.openxmlformats.org/officeDocument/2006/relationships/hyperlink" Target="https://www.sinnfein.ie/history"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publications/crowded-places-guidance/attack-methodology-vehicle-bombs" TargetMode="External"/><Relationship Id="rId20" Type="http://schemas.openxmlformats.org/officeDocument/2006/relationships/hyperlink" Target="https://www.jstor.org/stable/10.7249/mg332nij.12?seq=8" TargetMode="External"/><Relationship Id="rId29" Type="http://schemas.openxmlformats.org/officeDocument/2006/relationships/hyperlink" Target="https://commonslibrary.parliament.uk/research-briefings/cbp-761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21/11/schedule/2/enacted" TargetMode="External"/><Relationship Id="rId24" Type="http://schemas.openxmlformats.org/officeDocument/2006/relationships/hyperlink" Target="https://scholarlycommons.law.case.edu/cgi/viewcontent.cgi?article=1400&amp;context=ji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eb.archive.org/web/20111125052022id_/http://understandterror.com:80/articles/Defining%20Terrorism%20by%20Dr%20Boaz%20Ganor.pdf" TargetMode="External"/><Relationship Id="rId23" Type="http://schemas.openxmlformats.org/officeDocument/2006/relationships/hyperlink" Target="https://www.osce.org/files/f/documents/1/d/111438.pdf" TargetMode="External"/><Relationship Id="rId28" Type="http://schemas.openxmlformats.org/officeDocument/2006/relationships/hyperlink" Target="https://www.legislation.gov.uk/ukpga/2006/11/section/9" TargetMode="External"/><Relationship Id="rId10" Type="http://schemas.openxmlformats.org/officeDocument/2006/relationships/hyperlink" Target="https://journals.sagepub.com/doi/pdf/10.1080/03064228908534588" TargetMode="External"/><Relationship Id="rId19" Type="http://schemas.openxmlformats.org/officeDocument/2006/relationships/hyperlink" Target="https://www.iwm.org.uk/history/what-you-need-to-know-about-the-trouble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clu.org/other/how-usa-patriot-act-redefines-domestic-terrorism" TargetMode="External"/><Relationship Id="rId14" Type="http://schemas.openxmlformats.org/officeDocument/2006/relationships/hyperlink" Target="https://www.fbi.gov/investigate/terrorism" TargetMode="External"/><Relationship Id="rId22" Type="http://schemas.openxmlformats.org/officeDocument/2006/relationships/hyperlink" Target="https://www.mi5.gov.uk/terrorist-methods" TargetMode="External"/><Relationship Id="rId27" Type="http://schemas.openxmlformats.org/officeDocument/2006/relationships/hyperlink" Target="https://www.legislation.gov.uk/ukpga/2006/11/section/5" TargetMode="External"/><Relationship Id="rId30" Type="http://schemas.openxmlformats.org/officeDocument/2006/relationships/hyperlink" Target="https://www.unodc.org/e4j/en/organized-crime/module-1/key-issues/similarities-and-differences.html"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1203</TotalTime>
  <Pages>7</Pages>
  <Words>3162</Words>
  <Characters>18029</Characters>
  <Application>Microsoft Office Word</Application>
  <DocSecurity>0</DocSecurity>
  <Lines>150</Lines>
  <Paragraphs>42</Paragraphs>
  <ScaleCrop>false</ScaleCrop>
  <Company/>
  <LinksUpToDate>false</LinksUpToDate>
  <CharactersWithSpaces>21149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Terrorism</dc:title>
  <dc:subject>BMPL5002</dc:subject>
  <dc:creator>Chelsea Pelosi (2015581)</dc:creator>
  <cp:keywords/>
  <dc:description/>
  <cp:lastModifiedBy>Chelsea Pelosi (2015581)</cp:lastModifiedBy>
  <cp:revision>18</cp:revision>
  <dcterms:created xsi:type="dcterms:W3CDTF">2021-10-26T10:57:00Z</dcterms:created>
  <dcterms:modified xsi:type="dcterms:W3CDTF">2021-11-03T14:52:00Z</dcterms:modified>
</cp:coreProperties>
</file>