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imes New Roman" w:eastAsiaTheme="minorHAnsi" w:hAnsi="Times New Roman"/>
          <w:color w:val="4472C4" w:themeColor="accent1"/>
          <w:sz w:val="24"/>
          <w:lang w:val="en-GB"/>
        </w:rPr>
        <w:id w:val="911733236"/>
        <w:docPartObj>
          <w:docPartGallery w:val="Cover Pages"/>
          <w:docPartUnique/>
        </w:docPartObj>
      </w:sdtPr>
      <w:sdtEndPr>
        <w:rPr>
          <w:color w:val="auto"/>
        </w:rPr>
      </w:sdtEndPr>
      <w:sdtContent>
        <w:p w:rsidR="00176A56" w:rsidRDefault="00885113" w:rsidP="00885113">
          <w:pPr>
            <w:pStyle w:val="a8"/>
            <w:spacing w:before="1540" w:after="240"/>
            <w:rPr>
              <w:rFonts w:ascii="Times New Roman" w:eastAsiaTheme="minorHAnsi" w:hAnsi="Times New Roman"/>
              <w:color w:val="4472C4" w:themeColor="accent1"/>
              <w:sz w:val="24"/>
              <w:lang w:val="en-GB"/>
            </w:rPr>
          </w:pPr>
          <w:r>
            <w:rPr>
              <w:rFonts w:ascii="Times New Roman" w:eastAsiaTheme="minorHAnsi" w:hAnsi="Times New Roman"/>
              <w:color w:val="4472C4" w:themeColor="accent1"/>
              <w:sz w:val="24"/>
              <w:lang w:val="en-GB"/>
            </w:rPr>
            <w:t>MODULE CODE:LCBB4002 COMMUNITY ENGAGEMENT</w:t>
          </w:r>
        </w:p>
        <w:p w:rsidR="00885113" w:rsidRDefault="00885113" w:rsidP="00885113">
          <w:pPr>
            <w:pStyle w:val="a8"/>
            <w:spacing w:before="1540" w:after="240"/>
            <w:rPr>
              <w:rFonts w:ascii="Times New Roman" w:eastAsiaTheme="minorHAnsi" w:hAnsi="Times New Roman"/>
              <w:color w:val="4472C4" w:themeColor="accent1"/>
              <w:sz w:val="24"/>
              <w:lang w:val="en-GB"/>
            </w:rPr>
          </w:pPr>
          <w:r>
            <w:rPr>
              <w:rFonts w:ascii="Times New Roman" w:eastAsiaTheme="minorHAnsi" w:hAnsi="Times New Roman"/>
              <w:color w:val="4472C4" w:themeColor="accent1"/>
              <w:sz w:val="24"/>
              <w:lang w:val="en-GB"/>
            </w:rPr>
            <w:t>STUDENT NAME:TARTAMUS ECATERINA</w:t>
          </w:r>
        </w:p>
        <w:p w:rsidR="00885113" w:rsidRDefault="00885113" w:rsidP="00885113">
          <w:pPr>
            <w:pStyle w:val="a8"/>
            <w:spacing w:before="1540" w:after="240"/>
            <w:rPr>
              <w:rFonts w:ascii="Times New Roman" w:eastAsiaTheme="minorHAnsi" w:hAnsi="Times New Roman"/>
              <w:color w:val="4472C4" w:themeColor="accent1"/>
              <w:sz w:val="24"/>
              <w:lang w:val="en-GB"/>
            </w:rPr>
          </w:pPr>
          <w:r>
            <w:rPr>
              <w:rFonts w:ascii="Times New Roman" w:eastAsiaTheme="minorHAnsi" w:hAnsi="Times New Roman"/>
              <w:color w:val="4472C4" w:themeColor="accent1"/>
              <w:sz w:val="24"/>
              <w:lang w:val="en-GB"/>
            </w:rPr>
            <w:t>STUDENT NUMBER:2010309</w:t>
          </w:r>
        </w:p>
        <w:p w:rsidR="00885113" w:rsidRDefault="00885113" w:rsidP="00885113">
          <w:pPr>
            <w:pStyle w:val="a8"/>
            <w:spacing w:before="1540" w:after="240"/>
            <w:rPr>
              <w:rFonts w:ascii="Times New Roman" w:eastAsiaTheme="minorHAnsi" w:hAnsi="Times New Roman"/>
              <w:color w:val="4472C4" w:themeColor="accent1"/>
              <w:sz w:val="24"/>
              <w:lang w:val="en-GB"/>
            </w:rPr>
          </w:pPr>
          <w:r>
            <w:rPr>
              <w:rFonts w:ascii="Times New Roman" w:eastAsiaTheme="minorHAnsi" w:hAnsi="Times New Roman"/>
              <w:color w:val="4472C4" w:themeColor="accent1"/>
              <w:sz w:val="24"/>
              <w:lang w:val="en-GB"/>
            </w:rPr>
            <w:t>MODULE TITLE:COMMUNITY ENGAGEMENT</w:t>
          </w:r>
        </w:p>
        <w:p w:rsidR="00885113" w:rsidRDefault="00885113" w:rsidP="00885113">
          <w:pPr>
            <w:pStyle w:val="a8"/>
            <w:spacing w:before="1540" w:after="240"/>
            <w:rPr>
              <w:rFonts w:ascii="Times New Roman" w:eastAsiaTheme="minorHAnsi" w:hAnsi="Times New Roman"/>
              <w:color w:val="4472C4" w:themeColor="accent1"/>
              <w:sz w:val="24"/>
              <w:lang w:val="en-GB"/>
            </w:rPr>
          </w:pPr>
          <w:r>
            <w:rPr>
              <w:rFonts w:ascii="Times New Roman" w:eastAsiaTheme="minorHAnsi" w:hAnsi="Times New Roman"/>
              <w:color w:val="4472C4" w:themeColor="accent1"/>
              <w:sz w:val="24"/>
              <w:lang w:val="en-GB"/>
            </w:rPr>
            <w:t>ASSIGNEMENT TITLE:STAKEHOLDERS   OF   OXFAM</w:t>
          </w:r>
        </w:p>
        <w:p w:rsidR="00885113" w:rsidRPr="00531E49" w:rsidRDefault="00885113" w:rsidP="00885113">
          <w:pPr>
            <w:pStyle w:val="a8"/>
            <w:spacing w:before="1540" w:after="240"/>
            <w:rPr>
              <w:color w:val="4472C4" w:themeColor="accent1"/>
              <w:lang w:val="en-GB"/>
            </w:rPr>
          </w:pPr>
          <w:r>
            <w:rPr>
              <w:rFonts w:ascii="Times New Roman" w:eastAsiaTheme="minorHAnsi" w:hAnsi="Times New Roman"/>
              <w:color w:val="4472C4" w:themeColor="accent1"/>
              <w:sz w:val="24"/>
              <w:lang w:val="en-GB"/>
            </w:rPr>
            <w:t>LECTURE’S NAME:GREGORY COWAN</w:t>
          </w:r>
        </w:p>
        <w:p w:rsidR="00865F6B" w:rsidRPr="00531E49" w:rsidRDefault="00865F6B">
          <w:pPr>
            <w:pStyle w:val="a8"/>
            <w:spacing w:before="1540" w:after="240"/>
            <w:jc w:val="center"/>
            <w:rPr>
              <w:color w:val="4472C4" w:themeColor="accent1"/>
              <w:lang w:val="en-GB"/>
            </w:rPr>
          </w:pPr>
        </w:p>
        <w:p w:rsidR="00885113" w:rsidRDefault="00885113" w:rsidP="00531E49">
          <w:pPr>
            <w:spacing w:line="259" w:lineRule="auto"/>
            <w:jc w:val="center"/>
            <w:rPr>
              <w:b/>
              <w:sz w:val="36"/>
            </w:rPr>
          </w:pPr>
        </w:p>
        <w:p w:rsidR="00885113" w:rsidRDefault="00885113" w:rsidP="00531E49">
          <w:pPr>
            <w:spacing w:line="259" w:lineRule="auto"/>
            <w:jc w:val="center"/>
            <w:rPr>
              <w:b/>
              <w:sz w:val="36"/>
            </w:rPr>
          </w:pPr>
        </w:p>
        <w:p w:rsidR="00885113" w:rsidRDefault="00885113" w:rsidP="00531E49">
          <w:pPr>
            <w:spacing w:line="259" w:lineRule="auto"/>
            <w:jc w:val="center"/>
            <w:rPr>
              <w:b/>
              <w:sz w:val="36"/>
            </w:rPr>
          </w:pPr>
        </w:p>
        <w:p w:rsidR="00885113" w:rsidRDefault="00885113" w:rsidP="00531E49">
          <w:pPr>
            <w:spacing w:line="259" w:lineRule="auto"/>
            <w:jc w:val="center"/>
            <w:rPr>
              <w:b/>
              <w:sz w:val="36"/>
            </w:rPr>
          </w:pPr>
        </w:p>
        <w:p w:rsidR="00885113" w:rsidRDefault="00885113" w:rsidP="00531E49">
          <w:pPr>
            <w:spacing w:line="259" w:lineRule="auto"/>
            <w:jc w:val="center"/>
            <w:rPr>
              <w:b/>
              <w:sz w:val="36"/>
            </w:rPr>
          </w:pPr>
        </w:p>
        <w:p w:rsidR="00885113" w:rsidRDefault="00885113" w:rsidP="00531E49">
          <w:pPr>
            <w:spacing w:line="259" w:lineRule="auto"/>
            <w:jc w:val="center"/>
            <w:rPr>
              <w:b/>
              <w:sz w:val="36"/>
            </w:rPr>
          </w:pPr>
        </w:p>
        <w:p w:rsidR="00885113" w:rsidRDefault="00885113" w:rsidP="00531E49">
          <w:pPr>
            <w:spacing w:line="259" w:lineRule="auto"/>
            <w:jc w:val="center"/>
            <w:rPr>
              <w:b/>
              <w:sz w:val="36"/>
            </w:rPr>
          </w:pPr>
        </w:p>
        <w:p w:rsidR="00885113" w:rsidRDefault="00885113" w:rsidP="00531E49">
          <w:pPr>
            <w:spacing w:line="259" w:lineRule="auto"/>
            <w:jc w:val="center"/>
            <w:rPr>
              <w:b/>
              <w:sz w:val="36"/>
            </w:rPr>
          </w:pPr>
        </w:p>
        <w:p w:rsidR="00885113" w:rsidRDefault="00885113" w:rsidP="00531E49">
          <w:pPr>
            <w:spacing w:line="259" w:lineRule="auto"/>
            <w:jc w:val="center"/>
            <w:rPr>
              <w:b/>
              <w:sz w:val="36"/>
            </w:rPr>
          </w:pPr>
        </w:p>
        <w:p w:rsidR="00885113" w:rsidRDefault="00885113" w:rsidP="00531E49">
          <w:pPr>
            <w:spacing w:line="259" w:lineRule="auto"/>
            <w:jc w:val="center"/>
            <w:rPr>
              <w:b/>
              <w:sz w:val="36"/>
            </w:rPr>
          </w:pPr>
        </w:p>
        <w:p w:rsidR="00885113" w:rsidRDefault="00885113" w:rsidP="00531E49">
          <w:pPr>
            <w:spacing w:line="259" w:lineRule="auto"/>
            <w:jc w:val="center"/>
            <w:rPr>
              <w:b/>
              <w:sz w:val="36"/>
            </w:rPr>
          </w:pPr>
        </w:p>
        <w:p w:rsidR="00885113" w:rsidRDefault="00885113" w:rsidP="00531E49">
          <w:pPr>
            <w:spacing w:line="259" w:lineRule="auto"/>
            <w:jc w:val="center"/>
            <w:rPr>
              <w:b/>
              <w:sz w:val="36"/>
            </w:rPr>
          </w:pPr>
        </w:p>
        <w:p w:rsidR="00885113" w:rsidRDefault="00885113" w:rsidP="00531E49">
          <w:pPr>
            <w:spacing w:line="259" w:lineRule="auto"/>
            <w:jc w:val="center"/>
            <w:rPr>
              <w:b/>
              <w:sz w:val="36"/>
            </w:rPr>
          </w:pPr>
        </w:p>
        <w:p w:rsidR="00885113" w:rsidRDefault="00885113" w:rsidP="00531E49">
          <w:pPr>
            <w:spacing w:line="259" w:lineRule="auto"/>
            <w:jc w:val="center"/>
            <w:rPr>
              <w:b/>
              <w:sz w:val="36"/>
            </w:rPr>
          </w:pPr>
        </w:p>
        <w:p w:rsidR="00885113" w:rsidRDefault="00885113" w:rsidP="00531E49">
          <w:pPr>
            <w:spacing w:line="259" w:lineRule="auto"/>
            <w:jc w:val="center"/>
            <w:rPr>
              <w:b/>
              <w:sz w:val="36"/>
            </w:rPr>
          </w:pPr>
        </w:p>
        <w:p w:rsidR="00176A56" w:rsidRPr="00531E49" w:rsidRDefault="00531E49" w:rsidP="00531E49">
          <w:pPr>
            <w:spacing w:line="259" w:lineRule="auto"/>
            <w:jc w:val="center"/>
          </w:pPr>
          <w:r w:rsidRPr="00531E49">
            <w:rPr>
              <w:b/>
              <w:sz w:val="36"/>
            </w:rPr>
            <w:t>Reflective Report</w:t>
          </w:r>
          <w:r w:rsidR="00176A56" w:rsidRPr="00531E49">
            <w:br w:type="page"/>
          </w:r>
        </w:p>
      </w:sdtContent>
    </w:sdt>
    <w:sdt>
      <w:sdtPr>
        <w:rPr>
          <w:rFonts w:ascii="Times New Roman" w:eastAsiaTheme="minorHAnsi" w:hAnsi="Times New Roman" w:cstheme="minorBidi"/>
          <w:color w:val="auto"/>
          <w:sz w:val="24"/>
          <w:szCs w:val="22"/>
        </w:rPr>
        <w:id w:val="2060429231"/>
        <w:docPartObj>
          <w:docPartGallery w:val="Table of Contents"/>
          <w:docPartUnique/>
        </w:docPartObj>
      </w:sdtPr>
      <w:sdtEndPr>
        <w:rPr>
          <w:b/>
          <w:bCs/>
        </w:rPr>
      </w:sdtEndPr>
      <w:sdtContent>
        <w:p w:rsidR="009D7426" w:rsidRPr="00531E49" w:rsidRDefault="009D7426" w:rsidP="009D7426">
          <w:pPr>
            <w:pStyle w:val="aa"/>
            <w:jc w:val="center"/>
            <w:rPr>
              <w:rFonts w:ascii="Times New Roman" w:hAnsi="Times New Roman" w:cs="Times New Roman"/>
            </w:rPr>
          </w:pPr>
          <w:r w:rsidRPr="00531E49">
            <w:rPr>
              <w:rFonts w:ascii="Times New Roman" w:hAnsi="Times New Roman" w:cs="Times New Roman"/>
            </w:rPr>
            <w:t>Table of Contents</w:t>
          </w:r>
        </w:p>
        <w:p w:rsidR="009D7426" w:rsidRPr="00531E49" w:rsidRDefault="00B159C3">
          <w:pPr>
            <w:pStyle w:val="11"/>
            <w:tabs>
              <w:tab w:val="right" w:leader="dot" w:pos="9016"/>
            </w:tabs>
          </w:pPr>
          <w:r w:rsidRPr="00B159C3">
            <w:fldChar w:fldCharType="begin"/>
          </w:r>
          <w:r w:rsidR="009D7426" w:rsidRPr="00531E49">
            <w:instrText xml:space="preserve"> TOC \o "1-3" \h \z \u </w:instrText>
          </w:r>
          <w:r w:rsidRPr="00B159C3">
            <w:fldChar w:fldCharType="separate"/>
          </w:r>
          <w:hyperlink w:anchor="_Toc55843656" w:history="1">
            <w:r w:rsidR="009D7426" w:rsidRPr="00531E49">
              <w:rPr>
                <w:rStyle w:val="ab"/>
              </w:rPr>
              <w:t>Introduction</w:t>
            </w:r>
            <w:r w:rsidR="009D7426" w:rsidRPr="00531E49">
              <w:rPr>
                <w:webHidden/>
              </w:rPr>
              <w:tab/>
            </w:r>
            <w:r w:rsidRPr="00531E49">
              <w:rPr>
                <w:webHidden/>
              </w:rPr>
              <w:fldChar w:fldCharType="begin"/>
            </w:r>
            <w:r w:rsidR="009D7426" w:rsidRPr="00531E49">
              <w:rPr>
                <w:webHidden/>
              </w:rPr>
              <w:instrText xml:space="preserve"> PAGEREF _Toc55843656 \h </w:instrText>
            </w:r>
            <w:r w:rsidRPr="00531E49">
              <w:rPr>
                <w:webHidden/>
              </w:rPr>
            </w:r>
            <w:r w:rsidRPr="00531E49">
              <w:rPr>
                <w:webHidden/>
              </w:rPr>
              <w:fldChar w:fldCharType="separate"/>
            </w:r>
            <w:r w:rsidR="009D7426" w:rsidRPr="00531E49">
              <w:rPr>
                <w:webHidden/>
              </w:rPr>
              <w:t>2</w:t>
            </w:r>
            <w:r w:rsidRPr="00531E49">
              <w:rPr>
                <w:webHidden/>
              </w:rPr>
              <w:fldChar w:fldCharType="end"/>
            </w:r>
          </w:hyperlink>
        </w:p>
        <w:p w:rsidR="009D7426" w:rsidRPr="00531E49" w:rsidRDefault="00B159C3">
          <w:pPr>
            <w:pStyle w:val="11"/>
            <w:tabs>
              <w:tab w:val="right" w:leader="dot" w:pos="9016"/>
            </w:tabs>
          </w:pPr>
          <w:hyperlink w:anchor="_Toc55843657" w:history="1">
            <w:r w:rsidR="009D7426" w:rsidRPr="00531E49">
              <w:rPr>
                <w:rStyle w:val="ab"/>
              </w:rPr>
              <w:t>Reflective Statement</w:t>
            </w:r>
            <w:r w:rsidR="009D7426" w:rsidRPr="00531E49">
              <w:rPr>
                <w:webHidden/>
              </w:rPr>
              <w:tab/>
            </w:r>
            <w:r w:rsidRPr="00531E49">
              <w:rPr>
                <w:webHidden/>
              </w:rPr>
              <w:fldChar w:fldCharType="begin"/>
            </w:r>
            <w:r w:rsidR="009D7426" w:rsidRPr="00531E49">
              <w:rPr>
                <w:webHidden/>
              </w:rPr>
              <w:instrText xml:space="preserve"> PAGEREF _Toc55843657 \h </w:instrText>
            </w:r>
            <w:r w:rsidRPr="00531E49">
              <w:rPr>
                <w:webHidden/>
              </w:rPr>
            </w:r>
            <w:r w:rsidRPr="00531E49">
              <w:rPr>
                <w:webHidden/>
              </w:rPr>
              <w:fldChar w:fldCharType="separate"/>
            </w:r>
            <w:r w:rsidR="009D7426" w:rsidRPr="00531E49">
              <w:rPr>
                <w:webHidden/>
              </w:rPr>
              <w:t>3</w:t>
            </w:r>
            <w:r w:rsidRPr="00531E49">
              <w:rPr>
                <w:webHidden/>
              </w:rPr>
              <w:fldChar w:fldCharType="end"/>
            </w:r>
          </w:hyperlink>
        </w:p>
        <w:p w:rsidR="009D7426" w:rsidRPr="00531E49" w:rsidRDefault="00B159C3">
          <w:pPr>
            <w:pStyle w:val="21"/>
            <w:tabs>
              <w:tab w:val="right" w:leader="dot" w:pos="9016"/>
            </w:tabs>
          </w:pPr>
          <w:hyperlink w:anchor="_Toc55843658" w:history="1">
            <w:r w:rsidR="009D7426" w:rsidRPr="00531E49">
              <w:rPr>
                <w:rStyle w:val="ab"/>
              </w:rPr>
              <w:t>Description</w:t>
            </w:r>
            <w:r w:rsidR="009D7426" w:rsidRPr="00531E49">
              <w:rPr>
                <w:webHidden/>
              </w:rPr>
              <w:tab/>
            </w:r>
            <w:r w:rsidRPr="00531E49">
              <w:rPr>
                <w:webHidden/>
              </w:rPr>
              <w:fldChar w:fldCharType="begin"/>
            </w:r>
            <w:r w:rsidR="009D7426" w:rsidRPr="00531E49">
              <w:rPr>
                <w:webHidden/>
              </w:rPr>
              <w:instrText xml:space="preserve"> PAGEREF _Toc55843658 \h </w:instrText>
            </w:r>
            <w:r w:rsidRPr="00531E49">
              <w:rPr>
                <w:webHidden/>
              </w:rPr>
            </w:r>
            <w:r w:rsidRPr="00531E49">
              <w:rPr>
                <w:webHidden/>
              </w:rPr>
              <w:fldChar w:fldCharType="separate"/>
            </w:r>
            <w:r w:rsidR="009D7426" w:rsidRPr="00531E49">
              <w:rPr>
                <w:webHidden/>
              </w:rPr>
              <w:t>3</w:t>
            </w:r>
            <w:r w:rsidRPr="00531E49">
              <w:rPr>
                <w:webHidden/>
              </w:rPr>
              <w:fldChar w:fldCharType="end"/>
            </w:r>
          </w:hyperlink>
        </w:p>
        <w:p w:rsidR="009D7426" w:rsidRPr="00531E49" w:rsidRDefault="00B159C3">
          <w:pPr>
            <w:pStyle w:val="21"/>
            <w:tabs>
              <w:tab w:val="right" w:leader="dot" w:pos="9016"/>
            </w:tabs>
          </w:pPr>
          <w:hyperlink w:anchor="_Toc55843659" w:history="1">
            <w:r w:rsidR="009D7426" w:rsidRPr="00531E49">
              <w:rPr>
                <w:rStyle w:val="ab"/>
              </w:rPr>
              <w:t>Feelings</w:t>
            </w:r>
            <w:r w:rsidR="009D7426" w:rsidRPr="00531E49">
              <w:rPr>
                <w:webHidden/>
              </w:rPr>
              <w:tab/>
            </w:r>
            <w:r w:rsidRPr="00531E49">
              <w:rPr>
                <w:webHidden/>
              </w:rPr>
              <w:fldChar w:fldCharType="begin"/>
            </w:r>
            <w:r w:rsidR="009D7426" w:rsidRPr="00531E49">
              <w:rPr>
                <w:webHidden/>
              </w:rPr>
              <w:instrText xml:space="preserve"> PAGEREF _Toc55843659 \h </w:instrText>
            </w:r>
            <w:r w:rsidRPr="00531E49">
              <w:rPr>
                <w:webHidden/>
              </w:rPr>
            </w:r>
            <w:r w:rsidRPr="00531E49">
              <w:rPr>
                <w:webHidden/>
              </w:rPr>
              <w:fldChar w:fldCharType="separate"/>
            </w:r>
            <w:r w:rsidR="009D7426" w:rsidRPr="00531E49">
              <w:rPr>
                <w:webHidden/>
              </w:rPr>
              <w:t>4</w:t>
            </w:r>
            <w:r w:rsidRPr="00531E49">
              <w:rPr>
                <w:webHidden/>
              </w:rPr>
              <w:fldChar w:fldCharType="end"/>
            </w:r>
          </w:hyperlink>
        </w:p>
        <w:p w:rsidR="009D7426" w:rsidRPr="00531E49" w:rsidRDefault="00B159C3">
          <w:pPr>
            <w:pStyle w:val="21"/>
            <w:tabs>
              <w:tab w:val="right" w:leader="dot" w:pos="9016"/>
            </w:tabs>
          </w:pPr>
          <w:hyperlink w:anchor="_Toc55843660" w:history="1">
            <w:r w:rsidR="009D7426" w:rsidRPr="00531E49">
              <w:rPr>
                <w:rStyle w:val="ab"/>
              </w:rPr>
              <w:t>Evaluation</w:t>
            </w:r>
            <w:r w:rsidR="009D7426" w:rsidRPr="00531E49">
              <w:rPr>
                <w:webHidden/>
              </w:rPr>
              <w:tab/>
            </w:r>
            <w:r w:rsidRPr="00531E49">
              <w:rPr>
                <w:webHidden/>
              </w:rPr>
              <w:fldChar w:fldCharType="begin"/>
            </w:r>
            <w:r w:rsidR="009D7426" w:rsidRPr="00531E49">
              <w:rPr>
                <w:webHidden/>
              </w:rPr>
              <w:instrText xml:space="preserve"> PAGEREF _Toc55843660 \h </w:instrText>
            </w:r>
            <w:r w:rsidRPr="00531E49">
              <w:rPr>
                <w:webHidden/>
              </w:rPr>
            </w:r>
            <w:r w:rsidRPr="00531E49">
              <w:rPr>
                <w:webHidden/>
              </w:rPr>
              <w:fldChar w:fldCharType="separate"/>
            </w:r>
            <w:r w:rsidR="009D7426" w:rsidRPr="00531E49">
              <w:rPr>
                <w:webHidden/>
              </w:rPr>
              <w:t>4</w:t>
            </w:r>
            <w:r w:rsidRPr="00531E49">
              <w:rPr>
                <w:webHidden/>
              </w:rPr>
              <w:fldChar w:fldCharType="end"/>
            </w:r>
          </w:hyperlink>
        </w:p>
        <w:p w:rsidR="009D7426" w:rsidRPr="00531E49" w:rsidRDefault="00B159C3">
          <w:pPr>
            <w:pStyle w:val="21"/>
            <w:tabs>
              <w:tab w:val="right" w:leader="dot" w:pos="9016"/>
            </w:tabs>
          </w:pPr>
          <w:hyperlink w:anchor="_Toc55843661" w:history="1">
            <w:r w:rsidR="009D7426" w:rsidRPr="00531E49">
              <w:rPr>
                <w:rStyle w:val="ab"/>
              </w:rPr>
              <w:t>Analysis</w:t>
            </w:r>
            <w:r w:rsidR="009D7426" w:rsidRPr="00531E49">
              <w:rPr>
                <w:webHidden/>
              </w:rPr>
              <w:tab/>
            </w:r>
            <w:r w:rsidRPr="00531E49">
              <w:rPr>
                <w:webHidden/>
              </w:rPr>
              <w:fldChar w:fldCharType="begin"/>
            </w:r>
            <w:r w:rsidR="009D7426" w:rsidRPr="00531E49">
              <w:rPr>
                <w:webHidden/>
              </w:rPr>
              <w:instrText xml:space="preserve"> PAGEREF _Toc55843661 \h </w:instrText>
            </w:r>
            <w:r w:rsidRPr="00531E49">
              <w:rPr>
                <w:webHidden/>
              </w:rPr>
            </w:r>
            <w:r w:rsidRPr="00531E49">
              <w:rPr>
                <w:webHidden/>
              </w:rPr>
              <w:fldChar w:fldCharType="separate"/>
            </w:r>
            <w:r w:rsidR="009D7426" w:rsidRPr="00531E49">
              <w:rPr>
                <w:webHidden/>
              </w:rPr>
              <w:t>5</w:t>
            </w:r>
            <w:r w:rsidRPr="00531E49">
              <w:rPr>
                <w:webHidden/>
              </w:rPr>
              <w:fldChar w:fldCharType="end"/>
            </w:r>
          </w:hyperlink>
        </w:p>
        <w:p w:rsidR="009D7426" w:rsidRPr="00531E49" w:rsidRDefault="00B159C3">
          <w:pPr>
            <w:pStyle w:val="21"/>
            <w:tabs>
              <w:tab w:val="right" w:leader="dot" w:pos="9016"/>
            </w:tabs>
          </w:pPr>
          <w:hyperlink w:anchor="_Toc55843662" w:history="1">
            <w:r w:rsidR="009D7426" w:rsidRPr="00531E49">
              <w:rPr>
                <w:rStyle w:val="ab"/>
              </w:rPr>
              <w:t>Conclusion</w:t>
            </w:r>
            <w:r w:rsidR="009D7426" w:rsidRPr="00531E49">
              <w:rPr>
                <w:webHidden/>
              </w:rPr>
              <w:tab/>
            </w:r>
            <w:r w:rsidRPr="00531E49">
              <w:rPr>
                <w:webHidden/>
              </w:rPr>
              <w:fldChar w:fldCharType="begin"/>
            </w:r>
            <w:r w:rsidR="009D7426" w:rsidRPr="00531E49">
              <w:rPr>
                <w:webHidden/>
              </w:rPr>
              <w:instrText xml:space="preserve"> PAGEREF _Toc55843662 \h </w:instrText>
            </w:r>
            <w:r w:rsidRPr="00531E49">
              <w:rPr>
                <w:webHidden/>
              </w:rPr>
            </w:r>
            <w:r w:rsidRPr="00531E49">
              <w:rPr>
                <w:webHidden/>
              </w:rPr>
              <w:fldChar w:fldCharType="separate"/>
            </w:r>
            <w:r w:rsidR="009D7426" w:rsidRPr="00531E49">
              <w:rPr>
                <w:webHidden/>
              </w:rPr>
              <w:t>6</w:t>
            </w:r>
            <w:r w:rsidRPr="00531E49">
              <w:rPr>
                <w:webHidden/>
              </w:rPr>
              <w:fldChar w:fldCharType="end"/>
            </w:r>
          </w:hyperlink>
        </w:p>
        <w:p w:rsidR="009D7426" w:rsidRPr="00531E49" w:rsidRDefault="00B159C3">
          <w:pPr>
            <w:pStyle w:val="21"/>
            <w:tabs>
              <w:tab w:val="right" w:leader="dot" w:pos="9016"/>
            </w:tabs>
          </w:pPr>
          <w:hyperlink w:anchor="_Toc55843663" w:history="1">
            <w:r w:rsidR="009D7426" w:rsidRPr="00531E49">
              <w:rPr>
                <w:rStyle w:val="ab"/>
              </w:rPr>
              <w:t>Action Plan</w:t>
            </w:r>
            <w:r w:rsidR="009D7426" w:rsidRPr="00531E49">
              <w:rPr>
                <w:webHidden/>
              </w:rPr>
              <w:tab/>
            </w:r>
            <w:r w:rsidRPr="00531E49">
              <w:rPr>
                <w:webHidden/>
              </w:rPr>
              <w:fldChar w:fldCharType="begin"/>
            </w:r>
            <w:r w:rsidR="009D7426" w:rsidRPr="00531E49">
              <w:rPr>
                <w:webHidden/>
              </w:rPr>
              <w:instrText xml:space="preserve"> PAGEREF _Toc55843663 \h </w:instrText>
            </w:r>
            <w:r w:rsidRPr="00531E49">
              <w:rPr>
                <w:webHidden/>
              </w:rPr>
            </w:r>
            <w:r w:rsidRPr="00531E49">
              <w:rPr>
                <w:webHidden/>
              </w:rPr>
              <w:fldChar w:fldCharType="separate"/>
            </w:r>
            <w:r w:rsidR="009D7426" w:rsidRPr="00531E49">
              <w:rPr>
                <w:webHidden/>
              </w:rPr>
              <w:t>6</w:t>
            </w:r>
            <w:r w:rsidRPr="00531E49">
              <w:rPr>
                <w:webHidden/>
              </w:rPr>
              <w:fldChar w:fldCharType="end"/>
            </w:r>
          </w:hyperlink>
        </w:p>
        <w:p w:rsidR="009D7426" w:rsidRPr="00531E49" w:rsidRDefault="00B159C3">
          <w:pPr>
            <w:pStyle w:val="11"/>
            <w:tabs>
              <w:tab w:val="right" w:leader="dot" w:pos="9016"/>
            </w:tabs>
          </w:pPr>
          <w:hyperlink w:anchor="_Toc55843664" w:history="1">
            <w:r w:rsidR="009D7426" w:rsidRPr="00531E49">
              <w:rPr>
                <w:rStyle w:val="ab"/>
              </w:rPr>
              <w:t>Conclusion</w:t>
            </w:r>
            <w:r w:rsidR="009D7426" w:rsidRPr="00531E49">
              <w:rPr>
                <w:webHidden/>
              </w:rPr>
              <w:tab/>
            </w:r>
            <w:r w:rsidRPr="00531E49">
              <w:rPr>
                <w:webHidden/>
              </w:rPr>
              <w:fldChar w:fldCharType="begin"/>
            </w:r>
            <w:r w:rsidR="009D7426" w:rsidRPr="00531E49">
              <w:rPr>
                <w:webHidden/>
              </w:rPr>
              <w:instrText xml:space="preserve"> PAGEREF _Toc55843664 \h </w:instrText>
            </w:r>
            <w:r w:rsidRPr="00531E49">
              <w:rPr>
                <w:webHidden/>
              </w:rPr>
            </w:r>
            <w:r w:rsidRPr="00531E49">
              <w:rPr>
                <w:webHidden/>
              </w:rPr>
              <w:fldChar w:fldCharType="separate"/>
            </w:r>
            <w:r w:rsidR="009D7426" w:rsidRPr="00531E49">
              <w:rPr>
                <w:webHidden/>
              </w:rPr>
              <w:t>7</w:t>
            </w:r>
            <w:r w:rsidRPr="00531E49">
              <w:rPr>
                <w:webHidden/>
              </w:rPr>
              <w:fldChar w:fldCharType="end"/>
            </w:r>
          </w:hyperlink>
        </w:p>
        <w:p w:rsidR="009D7426" w:rsidRPr="00531E49" w:rsidRDefault="00B159C3">
          <w:pPr>
            <w:pStyle w:val="11"/>
            <w:tabs>
              <w:tab w:val="right" w:leader="dot" w:pos="9016"/>
            </w:tabs>
          </w:pPr>
          <w:hyperlink w:anchor="_Toc55843665" w:history="1">
            <w:r w:rsidR="009D7426" w:rsidRPr="00531E49">
              <w:rPr>
                <w:rStyle w:val="ab"/>
              </w:rPr>
              <w:t>References</w:t>
            </w:r>
            <w:r w:rsidR="009D7426" w:rsidRPr="00531E49">
              <w:rPr>
                <w:webHidden/>
              </w:rPr>
              <w:tab/>
            </w:r>
            <w:r w:rsidRPr="00531E49">
              <w:rPr>
                <w:webHidden/>
              </w:rPr>
              <w:fldChar w:fldCharType="begin"/>
            </w:r>
            <w:r w:rsidR="009D7426" w:rsidRPr="00531E49">
              <w:rPr>
                <w:webHidden/>
              </w:rPr>
              <w:instrText xml:space="preserve"> PAGEREF _Toc55843665 \h </w:instrText>
            </w:r>
            <w:r w:rsidRPr="00531E49">
              <w:rPr>
                <w:webHidden/>
              </w:rPr>
            </w:r>
            <w:r w:rsidRPr="00531E49">
              <w:rPr>
                <w:webHidden/>
              </w:rPr>
              <w:fldChar w:fldCharType="separate"/>
            </w:r>
            <w:r w:rsidR="009D7426" w:rsidRPr="00531E49">
              <w:rPr>
                <w:webHidden/>
              </w:rPr>
              <w:t>8</w:t>
            </w:r>
            <w:r w:rsidRPr="00531E49">
              <w:rPr>
                <w:webHidden/>
              </w:rPr>
              <w:fldChar w:fldCharType="end"/>
            </w:r>
          </w:hyperlink>
        </w:p>
        <w:p w:rsidR="009D7426" w:rsidRPr="00531E49" w:rsidRDefault="00B159C3">
          <w:r w:rsidRPr="00531E49">
            <w:rPr>
              <w:b/>
              <w:bCs/>
            </w:rPr>
            <w:fldChar w:fldCharType="end"/>
          </w:r>
        </w:p>
      </w:sdtContent>
    </w:sdt>
    <w:p w:rsidR="00176A56" w:rsidRPr="00531E49" w:rsidRDefault="00176A56" w:rsidP="00176A56">
      <w:pPr>
        <w:rPr>
          <w:rFonts w:eastAsiaTheme="majorEastAsia" w:cstheme="majorBidi"/>
          <w:color w:val="2F5496" w:themeColor="accent1" w:themeShade="BF"/>
          <w:sz w:val="32"/>
          <w:szCs w:val="32"/>
        </w:rPr>
      </w:pPr>
      <w:r w:rsidRPr="00531E49">
        <w:br w:type="page"/>
      </w:r>
    </w:p>
    <w:p w:rsidR="00CF503F" w:rsidRPr="00531E49" w:rsidRDefault="00CF503F" w:rsidP="00CF503F">
      <w:pPr>
        <w:pStyle w:val="1"/>
      </w:pPr>
      <w:bookmarkStart w:id="0" w:name="_Toc55843656"/>
      <w:r w:rsidRPr="00531E49">
        <w:lastRenderedPageBreak/>
        <w:t>Introduction</w:t>
      </w:r>
      <w:bookmarkEnd w:id="0"/>
    </w:p>
    <w:p w:rsidR="003B38C6" w:rsidRPr="00531E49" w:rsidRDefault="00F40986" w:rsidP="00AA1DB5">
      <w:r w:rsidRPr="00531E49">
        <w:t>“</w:t>
      </w:r>
      <w:r w:rsidR="00AA2348" w:rsidRPr="00531E49">
        <w:t>Community Engagement</w:t>
      </w:r>
      <w:r w:rsidRPr="00531E49">
        <w:t>”</w:t>
      </w:r>
      <w:r w:rsidR="00AA2348" w:rsidRPr="00531E49">
        <w:t xml:space="preserve"> is</w:t>
      </w:r>
      <w:r w:rsidRPr="00531E49">
        <w:t xml:space="preserve"> a</w:t>
      </w:r>
      <w:r w:rsidR="003E3DFD" w:rsidRPr="00531E49">
        <w:t>n</w:t>
      </w:r>
      <w:r w:rsidRPr="00531E49">
        <w:t xml:space="preserve"> </w:t>
      </w:r>
      <w:r w:rsidR="003E3DFD" w:rsidRPr="00531E49">
        <w:t xml:space="preserve">axiom </w:t>
      </w:r>
      <w:r w:rsidRPr="00531E49">
        <w:t>gaining significant attention of the current world. It alludes the procedure of collaborative working of the cluster of individuals linked by terrestrial vicinity, particular interest or analogous circumstances to resolve issues involving the welfare of the group</w:t>
      </w:r>
      <w:r w:rsidR="0012347C" w:rsidRPr="00531E49">
        <w:t xml:space="preserve"> (Budiani, 2020)</w:t>
      </w:r>
      <w:r w:rsidRPr="00531E49">
        <w:t>. It is a powerful mode of transforming the environmental and behavio</w:t>
      </w:r>
      <w:r w:rsidR="00D36362" w:rsidRPr="00531E49">
        <w:t>u</w:t>
      </w:r>
      <w:r w:rsidRPr="00531E49">
        <w:t xml:space="preserve">ral components of a society resulting in improved health, sanitation and security. </w:t>
      </w:r>
      <w:r w:rsidR="00C71877" w:rsidRPr="00531E49">
        <w:t xml:space="preserve">Community engagement ensures even the participation of the very marginal segment of the society in community development initiatives. It focuses on identifying the persisting gap and problems affecting the community, </w:t>
      </w:r>
      <w:r w:rsidR="00E14996" w:rsidRPr="00531E49">
        <w:t xml:space="preserve">works for arranging resources, partnering with affiliates in distant regions, enhancing interrelation among the community and operate as promoters for altering strategies, guidelines and practices. </w:t>
      </w:r>
      <w:r w:rsidR="00C10676" w:rsidRPr="00531E49">
        <w:t>Community Engagement aims at bringing all the affected under the same roof</w:t>
      </w:r>
      <w:r w:rsidR="0012347C" w:rsidRPr="00531E49">
        <w:t xml:space="preserve"> (</w:t>
      </w:r>
      <w:r w:rsidR="00531E49">
        <w:t>Jacob et al.</w:t>
      </w:r>
      <w:r w:rsidR="0012347C" w:rsidRPr="00531E49">
        <w:t>, 2019)</w:t>
      </w:r>
      <w:r w:rsidR="00C10676" w:rsidRPr="00531E49">
        <w:t>. This endeavo</w:t>
      </w:r>
      <w:r w:rsidR="00D36362" w:rsidRPr="00531E49">
        <w:t>u</w:t>
      </w:r>
      <w:r w:rsidR="00C10676" w:rsidRPr="00531E49">
        <w:t>r aids in strengthening the bond among members, resulting in community</w:t>
      </w:r>
      <w:r w:rsidR="00D36362" w:rsidRPr="00531E49">
        <w:t>-</w:t>
      </w:r>
      <w:r w:rsidR="00C10676" w:rsidRPr="00531E49">
        <w:t xml:space="preserve">saving which ultimately accelerates the community enhancement objective. In the former part of the analysis, the impact and contribution of social business upon society were </w:t>
      </w:r>
      <w:r w:rsidR="00531E49" w:rsidRPr="00531E49">
        <w:t>analysed</w:t>
      </w:r>
      <w:r w:rsidR="00C10676" w:rsidRPr="00531E49">
        <w:t xml:space="preserve"> from the perspective of Oxfam. </w:t>
      </w:r>
      <w:r w:rsidR="00F73591" w:rsidRPr="00531E49">
        <w:t xml:space="preserve">This </w:t>
      </w:r>
      <w:r w:rsidR="00C10676" w:rsidRPr="00531E49">
        <w:t xml:space="preserve">segment of the </w:t>
      </w:r>
      <w:r w:rsidR="00F73591" w:rsidRPr="00531E49">
        <w:t>paper aims at developing a</w:t>
      </w:r>
      <w:r w:rsidR="00C10676" w:rsidRPr="00531E49">
        <w:t>n individual</w:t>
      </w:r>
      <w:r w:rsidR="00F73591" w:rsidRPr="00531E49">
        <w:t xml:space="preserve"> perception about </w:t>
      </w:r>
      <w:r w:rsidR="00C10676" w:rsidRPr="00531E49">
        <w:t xml:space="preserve">the social business and projects developed in the first part of the analysis. To ensure castigatory analysis, Gibbs' Reflective Cycle has been introduced here. </w:t>
      </w:r>
    </w:p>
    <w:p w:rsidR="00F40986" w:rsidRPr="00531E49" w:rsidRDefault="003B38C6" w:rsidP="003B38C6">
      <w:pPr>
        <w:spacing w:line="259" w:lineRule="auto"/>
        <w:jc w:val="left"/>
      </w:pPr>
      <w:r w:rsidRPr="00531E49">
        <w:br w:type="page"/>
      </w:r>
    </w:p>
    <w:p w:rsidR="00AA1DB5" w:rsidRPr="00531E49" w:rsidRDefault="00AA1DB5" w:rsidP="00AA2348">
      <w:pPr>
        <w:pStyle w:val="1"/>
      </w:pPr>
      <w:bookmarkStart w:id="1" w:name="_Toc55843657"/>
      <w:r w:rsidRPr="00531E49">
        <w:lastRenderedPageBreak/>
        <w:t>Reflecti</w:t>
      </w:r>
      <w:bookmarkEnd w:id="1"/>
      <w:r w:rsidR="00531E49">
        <w:t>on on Personal Experience</w:t>
      </w:r>
      <w:r w:rsidR="00F73591" w:rsidRPr="00531E49">
        <w:t xml:space="preserve"> </w:t>
      </w:r>
    </w:p>
    <w:p w:rsidR="007031B6" w:rsidRPr="00531E49" w:rsidRDefault="007031B6" w:rsidP="00AA2348">
      <w:r w:rsidRPr="00531E49">
        <w:t>During 1988, Graham Gibbs introduced a six-stage reflection cycle that offers a structure for evaluating encounters, measure their depth and allowing the opportunity to plan and learn from former experience to enhance the future ones. It is one of the most cited frameworks that ensure enough scope to develop a proper understanding of an experience</w:t>
      </w:r>
      <w:r w:rsidR="0012347C" w:rsidRPr="00531E49">
        <w:t xml:space="preserve"> (Sicora, 2017)</w:t>
      </w:r>
      <w:r w:rsidRPr="00531E49">
        <w:t xml:space="preserve">. Here, my reflection </w:t>
      </w:r>
      <w:r w:rsidR="00D36362" w:rsidRPr="00531E49">
        <w:t>concerning</w:t>
      </w:r>
      <w:r w:rsidRPr="00531E49">
        <w:t xml:space="preserve"> social business will be evaluated applying Gibb’s Reflective Cycle. </w:t>
      </w:r>
    </w:p>
    <w:p w:rsidR="00540063" w:rsidRPr="00531E49" w:rsidRDefault="00BB17B7" w:rsidP="00540063">
      <w:pPr>
        <w:keepNext/>
      </w:pPr>
      <w:r w:rsidRPr="00531E49">
        <w:rPr>
          <w:noProof/>
          <w:lang w:val="ru-RU" w:eastAsia="ru-RU"/>
        </w:rPr>
        <w:drawing>
          <wp:inline distT="0" distB="0" distL="0" distR="0">
            <wp:extent cx="5731510" cy="2865755"/>
            <wp:effectExtent l="0" t="0" r="2540" b="0"/>
            <wp:docPr id="2" name="Picture 2"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lated image"/>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31510" cy="2865755"/>
                    </a:xfrm>
                    <a:prstGeom prst="rect">
                      <a:avLst/>
                    </a:prstGeom>
                    <a:noFill/>
                    <a:ln>
                      <a:noFill/>
                    </a:ln>
                  </pic:spPr>
                </pic:pic>
              </a:graphicData>
            </a:graphic>
          </wp:inline>
        </w:drawing>
      </w:r>
    </w:p>
    <w:p w:rsidR="0012347C" w:rsidRPr="00531E49" w:rsidRDefault="00540063" w:rsidP="00540063">
      <w:pPr>
        <w:pStyle w:val="a3"/>
        <w:jc w:val="right"/>
        <w:rPr>
          <w:i w:val="0"/>
          <w:iCs w:val="0"/>
          <w:sz w:val="20"/>
          <w:szCs w:val="20"/>
        </w:rPr>
      </w:pPr>
      <w:r w:rsidRPr="00531E49">
        <w:rPr>
          <w:i w:val="0"/>
          <w:iCs w:val="0"/>
          <w:sz w:val="20"/>
          <w:szCs w:val="20"/>
        </w:rPr>
        <w:t>Figure: Gibb’s Reflective Cycle</w:t>
      </w:r>
    </w:p>
    <w:p w:rsidR="00BB17B7" w:rsidRPr="00531E49" w:rsidRDefault="0012347C" w:rsidP="0012347C">
      <w:pPr>
        <w:pStyle w:val="a3"/>
        <w:jc w:val="right"/>
        <w:rPr>
          <w:i w:val="0"/>
          <w:iCs w:val="0"/>
          <w:sz w:val="20"/>
          <w:szCs w:val="20"/>
        </w:rPr>
      </w:pPr>
      <w:r w:rsidRPr="00531E49">
        <w:rPr>
          <w:i w:val="0"/>
          <w:iCs w:val="0"/>
          <w:sz w:val="20"/>
          <w:szCs w:val="20"/>
        </w:rPr>
        <w:t>Source: (Sicora, 2017)</w:t>
      </w:r>
    </w:p>
    <w:p w:rsidR="00AA2348" w:rsidRPr="00531E49" w:rsidRDefault="00AA2348" w:rsidP="0044112C">
      <w:pPr>
        <w:pStyle w:val="2"/>
      </w:pPr>
      <w:bookmarkStart w:id="2" w:name="_Toc55843658"/>
      <w:r w:rsidRPr="00531E49">
        <w:t>Description</w:t>
      </w:r>
      <w:bookmarkEnd w:id="2"/>
      <w:r w:rsidRPr="00531E49">
        <w:t xml:space="preserve"> </w:t>
      </w:r>
    </w:p>
    <w:p w:rsidR="00AA2348" w:rsidRPr="00531E49" w:rsidRDefault="00BB17B7" w:rsidP="00AA2348">
      <w:r w:rsidRPr="00531E49">
        <w:t xml:space="preserve">While </w:t>
      </w:r>
      <w:r w:rsidR="00531E49" w:rsidRPr="00531E49">
        <w:t>analysing</w:t>
      </w:r>
      <w:r w:rsidRPr="00531E49">
        <w:t xml:space="preserve"> the impact of social businesses upon society from Oxfam’s point of view, I noticed that before formalizing and centralizing the social contribution, the development of a social body is</w:t>
      </w:r>
      <w:r w:rsidR="0088564C" w:rsidRPr="00531E49">
        <w:t xml:space="preserve"> the</w:t>
      </w:r>
      <w:r w:rsidRPr="00531E49">
        <w:t xml:space="preserve"> prerequisite.</w:t>
      </w:r>
      <w:r w:rsidR="0088564C" w:rsidRPr="00531E49">
        <w:t xml:space="preserve"> And I also observed that Oxfam develops the stakeholder mapping by the subordinates in most cases. Again, these employees are the internal stakeholders of the organization. So, evaluating their contribution and performance by themselves leave room for questions. So according to me, the stakeholder analysis failure was largely responsible for the degrading tendency of fund-raising by Oxfam. And the employee prudence of my indented firm also allowed enough space to rethink their management practices and development objectives, affiliating the competitive advantage they expect to reap. </w:t>
      </w:r>
    </w:p>
    <w:p w:rsidR="00A32B6D" w:rsidRPr="00531E49" w:rsidRDefault="00A32B6D" w:rsidP="00AA2348">
      <w:r w:rsidRPr="00531E49">
        <w:lastRenderedPageBreak/>
        <w:t>During my research on the</w:t>
      </w:r>
      <w:r w:rsidR="003D1DBC" w:rsidRPr="00531E49">
        <w:t xml:space="preserve"> employee</w:t>
      </w:r>
      <w:r w:rsidRPr="00531E49">
        <w:t xml:space="preserve"> skill requirement of Oxfam, I got to know that </w:t>
      </w:r>
      <w:r w:rsidR="003D1DBC" w:rsidRPr="00531E49">
        <w:t xml:space="preserve">not having any institutional degree is not a big concern for the firm. And employees with just basic academic experience are even allowed to take </w:t>
      </w:r>
      <w:r w:rsidR="00D36362" w:rsidRPr="00531E49">
        <w:t xml:space="preserve">an </w:t>
      </w:r>
      <w:r w:rsidR="003D1DBC" w:rsidRPr="00531E49">
        <w:t>effective part in the poverty alleviation campaign of the firm</w:t>
      </w:r>
      <w:r w:rsidR="00F6133A" w:rsidRPr="00531E49">
        <w:t xml:space="preserve"> (Jennings, 2017)</w:t>
      </w:r>
      <w:r w:rsidR="003D1DBC" w:rsidRPr="00531E49">
        <w:t xml:space="preserve">. Also, I would like to refer the contribution I get to observe that Oxfam had upon ensuring safe water access to the affected war victims all around the globe. But during my study of the challenges that </w:t>
      </w:r>
      <w:r w:rsidR="00D36362" w:rsidRPr="00531E49">
        <w:t xml:space="preserve">the </w:t>
      </w:r>
      <w:r w:rsidR="003D1DBC" w:rsidRPr="00531E49">
        <w:t xml:space="preserve">firm had undergone, the consequence of recruiting ineligible and imprudent employees was vivid and the level of management inefficiency also made me dig deeper into this concern.  </w:t>
      </w:r>
    </w:p>
    <w:p w:rsidR="00AA2348" w:rsidRPr="00531E49" w:rsidRDefault="00AA2348" w:rsidP="0044112C">
      <w:pPr>
        <w:pStyle w:val="2"/>
      </w:pPr>
      <w:bookmarkStart w:id="3" w:name="_Toc55843659"/>
      <w:r w:rsidRPr="00531E49">
        <w:t>Feelings</w:t>
      </w:r>
      <w:bookmarkEnd w:id="3"/>
      <w:r w:rsidRPr="00531E49">
        <w:t xml:space="preserve"> </w:t>
      </w:r>
    </w:p>
    <w:p w:rsidR="00AA2348" w:rsidRPr="00531E49" w:rsidRDefault="00D93E8C" w:rsidP="00AA2348">
      <w:r w:rsidRPr="00531E49">
        <w:t xml:space="preserve">Oxfam has successfully brought almost 19.5 million people under </w:t>
      </w:r>
      <w:r w:rsidR="00D36362" w:rsidRPr="00531E49">
        <w:t>its</w:t>
      </w:r>
      <w:r w:rsidRPr="00531E49">
        <w:t xml:space="preserve"> social development program all over the world. Bring such massive population under the same roof is a huge challenge but I am amazed </w:t>
      </w:r>
      <w:r w:rsidR="00D36362" w:rsidRPr="00531E49">
        <w:t>by</w:t>
      </w:r>
      <w:r w:rsidRPr="00531E49">
        <w:t xml:space="preserve"> this firm’s community engagement procedure. Besides, the firm was able to ensure more than 3,600 partner organizations in their stakeholder group</w:t>
      </w:r>
      <w:r w:rsidR="00707417" w:rsidRPr="00531E49">
        <w:t xml:space="preserve"> (Oxfam America, 2020)</w:t>
      </w:r>
      <w:r w:rsidRPr="00531E49">
        <w:t xml:space="preserve">. </w:t>
      </w:r>
      <w:r w:rsidR="009E1EF8" w:rsidRPr="00531E49">
        <w:t>To me, the stakeholder mapping of this firm was really attractive so far. But the incident that took place during 2018 in Haiti largely affected the employee morale and motivation. The sexual assault of the employees within the firm brought a lot</w:t>
      </w:r>
      <w:r w:rsidR="00D36362" w:rsidRPr="00531E49">
        <w:t xml:space="preserve"> of</w:t>
      </w:r>
      <w:r w:rsidR="009E1EF8" w:rsidRPr="00531E49">
        <w:t xml:space="preserve"> queries about the management prudence and administrative capacity. I was also confused about what to infer and what understanding to develop from this incident! </w:t>
      </w:r>
    </w:p>
    <w:p w:rsidR="009E1EF8" w:rsidRPr="00531E49" w:rsidRDefault="009E1EF8" w:rsidP="00AA2348">
      <w:r w:rsidRPr="00531E49">
        <w:t xml:space="preserve">While </w:t>
      </w:r>
      <w:r w:rsidR="00D36362" w:rsidRPr="00531E49">
        <w:t>researching</w:t>
      </w:r>
      <w:r w:rsidRPr="00531E49">
        <w:t xml:space="preserve"> </w:t>
      </w:r>
      <w:r w:rsidR="00D36362" w:rsidRPr="00531E49">
        <w:t>the</w:t>
      </w:r>
      <w:r w:rsidRPr="00531E49">
        <w:t xml:space="preserve"> concerned firm</w:t>
      </w:r>
      <w:r w:rsidR="00D36362" w:rsidRPr="00531E49">
        <w:t xml:space="preserve"> Oxfam</w:t>
      </w:r>
      <w:r w:rsidRPr="00531E49">
        <w:t xml:space="preserve">, at first, I was overwhelmed about my skillsets as they meet almost all the requirement of the recruiting board. But while I consciously rechecked my skillset and mental fitness for the eligibility of being a global employee, I was quite distressed. Lack of confidence and leadership capacity almost ruined my motivation towards joining such global platforms. </w:t>
      </w:r>
      <w:r w:rsidR="00F466BA" w:rsidRPr="00531E49">
        <w:t xml:space="preserve">But amid such despair, my research skill and analytical aptitude developed hope in me to excel further my limits and aim for better understanding the perception of social engagement and make myself prepared for such employment opportunities. </w:t>
      </w:r>
    </w:p>
    <w:p w:rsidR="00AA2348" w:rsidRPr="00531E49" w:rsidRDefault="00AA2348" w:rsidP="0044112C">
      <w:pPr>
        <w:pStyle w:val="2"/>
      </w:pPr>
      <w:bookmarkStart w:id="4" w:name="_Toc55843660"/>
      <w:r w:rsidRPr="00531E49">
        <w:t>Evaluation</w:t>
      </w:r>
      <w:bookmarkEnd w:id="4"/>
      <w:r w:rsidRPr="00531E49">
        <w:t xml:space="preserve"> </w:t>
      </w:r>
    </w:p>
    <w:p w:rsidR="00AA2348" w:rsidRPr="00531E49" w:rsidRDefault="00375606" w:rsidP="00AA2348">
      <w:r w:rsidRPr="00531E49">
        <w:t>The factors that I perceived to work in favo</w:t>
      </w:r>
      <w:r w:rsidR="00D36362" w:rsidRPr="00531E49">
        <w:t>u</w:t>
      </w:r>
      <w:r w:rsidRPr="00531E49">
        <w:t>r of Oxfam was its influential partnering firms and alliances. Oxfam has a massive web of global agencies that guarantee significant contributions to the global poverty alleviation objective of the firm</w:t>
      </w:r>
      <w:r w:rsidR="00707417" w:rsidRPr="00531E49">
        <w:t xml:space="preserve"> (Oxfam America, 2020)</w:t>
      </w:r>
      <w:r w:rsidRPr="00531E49">
        <w:t xml:space="preserve">. The firm has influential political bodies in its internal stakeholder group which I believe largely affects its business operations and fund-raising activities in the foreign lands. Again, I </w:t>
      </w:r>
      <w:r w:rsidRPr="00531E49">
        <w:lastRenderedPageBreak/>
        <w:t>observed the firm to have the governments of partnering regions in its significant stakeholder group. Having such authorities in favo</w:t>
      </w:r>
      <w:r w:rsidR="00D36362" w:rsidRPr="00531E49">
        <w:t>u</w:t>
      </w:r>
      <w:r w:rsidRPr="00531E49">
        <w:t xml:space="preserve">r means a lot, so far, according to me. But things that I believe to work against the progress of Oxfam are their imprudent employee base and random training facility. This firm arranged for a training program incorporating 10 other major NGOs in the preceding year and invested almost 2 million euros accordingly. But unfortunately, as the employees lack formal academic experience, such training </w:t>
      </w:r>
      <w:r w:rsidR="0044112C" w:rsidRPr="00531E49">
        <w:t>p</w:t>
      </w:r>
      <w:r w:rsidRPr="00531E49">
        <w:t xml:space="preserve">rograms are hardly </w:t>
      </w:r>
      <w:r w:rsidR="0044112C" w:rsidRPr="00531E49">
        <w:t xml:space="preserve">useful for them. Besides, providing generalized training without evaluating the employee need and prudence is another factor, I believe, to hamper Oxfam’s future activities remarkably. </w:t>
      </w:r>
    </w:p>
    <w:p w:rsidR="008C54B6" w:rsidRPr="00531E49" w:rsidRDefault="008C54B6" w:rsidP="00AA2348">
      <w:r w:rsidRPr="00531E49">
        <w:t xml:space="preserve">To take my traits into considerations, the lack of confidence, bad team experience and leadership flaws are the factors that stumble my career goal in social engagement arena. But my linguistic efficiency, analytical stability and perseverance work as my motivating factor to prepare myself for opportunities like Oxfam. </w:t>
      </w:r>
    </w:p>
    <w:p w:rsidR="00AA2348" w:rsidRPr="00531E49" w:rsidRDefault="00AA2348" w:rsidP="0044112C">
      <w:pPr>
        <w:pStyle w:val="2"/>
      </w:pPr>
      <w:bookmarkStart w:id="5" w:name="_Toc55843661"/>
      <w:r w:rsidRPr="00531E49">
        <w:t>Analysis</w:t>
      </w:r>
      <w:bookmarkEnd w:id="5"/>
      <w:r w:rsidRPr="00531E49">
        <w:t xml:space="preserve"> </w:t>
      </w:r>
    </w:p>
    <w:p w:rsidR="00F34F8D" w:rsidRPr="00531E49" w:rsidRDefault="00DB7CC4" w:rsidP="00AA2348">
      <w:r w:rsidRPr="00531E49">
        <w:t xml:space="preserve">According to me, the reason behind successfully targeting such a massive population by Oxfam is its relentless research and efficient communication with the stakeholder group in the internal environment. </w:t>
      </w:r>
      <w:r w:rsidR="00B0407C" w:rsidRPr="00531E49">
        <w:t>The firm has a diversified portfolio of services to support its fund-raising, avoiding absolute dependence on donation</w:t>
      </w:r>
      <w:r w:rsidR="00707417" w:rsidRPr="00531E49">
        <w:t xml:space="preserve"> (OXFAM: New Voluntary Overseas Group, 2016)</w:t>
      </w:r>
      <w:r w:rsidR="00B0407C" w:rsidRPr="00531E49">
        <w:t xml:space="preserve">. And </w:t>
      </w:r>
      <w:r w:rsidR="007115CE" w:rsidRPr="00531E49">
        <w:t>thus,</w:t>
      </w:r>
      <w:r w:rsidR="00B0407C" w:rsidRPr="00531E49">
        <w:t xml:space="preserve"> it can avail the opportunity to work on more and more intensified fields like human rights, health and hygiene, safety, freshwater access etc. </w:t>
      </w:r>
      <w:r w:rsidR="007115CE" w:rsidRPr="00531E49">
        <w:t xml:space="preserve">But the issue of employee evaluation and participative management still lacks in this firm as per my observation. </w:t>
      </w:r>
    </w:p>
    <w:p w:rsidR="00AA2348" w:rsidRPr="00531E49" w:rsidRDefault="007115CE" w:rsidP="00AA2348">
      <w:r w:rsidRPr="00531E49">
        <w:t xml:space="preserve">After having some literature review, I developed </w:t>
      </w:r>
      <w:r w:rsidR="00D36362" w:rsidRPr="00531E49">
        <w:t>several</w:t>
      </w:r>
      <w:r w:rsidRPr="00531E49">
        <w:t xml:space="preserve"> insights regarding Oxfam. According to the Theory of Scientific Management, to ensure the maximum proficiency of an employee, </w:t>
      </w:r>
      <w:r w:rsidR="00AC2B81" w:rsidRPr="00531E49">
        <w:t>firms must have to evaluate the capacity, tendency and field of interest of a particular employee</w:t>
      </w:r>
      <w:r w:rsidR="00707417" w:rsidRPr="00531E49">
        <w:t xml:space="preserve"> (Chelioti, 2018)</w:t>
      </w:r>
      <w:r w:rsidR="00AC2B81" w:rsidRPr="00531E49">
        <w:t>. Thus, Taylor strengthen</w:t>
      </w:r>
      <w:r w:rsidR="00D36362" w:rsidRPr="00531E49">
        <w:t>s</w:t>
      </w:r>
      <w:r w:rsidR="00AC2B81" w:rsidRPr="00531E49">
        <w:t xml:space="preserve"> upon the evaluation of employee characteristics before assigning any job. If Oxfam can evaluate and tap the employee skillset with his specified field of interest, I am quite certain that the obstacles the firm had undergone during the preceding periods will diminish significantly. </w:t>
      </w:r>
      <w:r w:rsidR="00982D14" w:rsidRPr="00531E49">
        <w:t xml:space="preserve">Additionally, ensuring employee participation in decision making instead of autocratic leadership will enormously boost the employee motivation and allow them to excel their pace to serve more in society and contribute </w:t>
      </w:r>
      <w:r w:rsidR="00D36362" w:rsidRPr="00531E49">
        <w:t>to</w:t>
      </w:r>
      <w:r w:rsidR="00982D14" w:rsidRPr="00531E49">
        <w:t xml:space="preserve"> enhanced community engagement</w:t>
      </w:r>
      <w:r w:rsidR="00707417" w:rsidRPr="00531E49">
        <w:t xml:space="preserve"> (Brown, 2017)</w:t>
      </w:r>
      <w:r w:rsidR="00982D14" w:rsidRPr="00531E49">
        <w:t xml:space="preserve">. </w:t>
      </w:r>
      <w:r w:rsidR="004868C9" w:rsidRPr="00531E49">
        <w:t xml:space="preserve">In this regard, </w:t>
      </w:r>
      <w:r w:rsidR="00110616" w:rsidRPr="00531E49">
        <w:t xml:space="preserve">I </w:t>
      </w:r>
      <w:r w:rsidR="00110616" w:rsidRPr="00531E49">
        <w:lastRenderedPageBreak/>
        <w:t xml:space="preserve">would like to cite </w:t>
      </w:r>
      <w:r w:rsidR="004868C9" w:rsidRPr="00531E49">
        <w:t>the recommendation of Taylor</w:t>
      </w:r>
      <w:r w:rsidR="00110616" w:rsidRPr="00531E49">
        <w:t xml:space="preserve">, where he emphasized on ‘observing the accomplishment’ of the employees and ‘delivering directives’ as per individual need of the employees of this firm. </w:t>
      </w:r>
    </w:p>
    <w:p w:rsidR="00F34F8D" w:rsidRPr="00531E49" w:rsidRDefault="00256B50" w:rsidP="00AA2348">
      <w:r w:rsidRPr="00531E49">
        <w:t>The “division of labo</w:t>
      </w:r>
      <w:r w:rsidR="00D36362" w:rsidRPr="00531E49">
        <w:t>u</w:t>
      </w:r>
      <w:r w:rsidRPr="00531E49">
        <w:t xml:space="preserve">r” theory can be implemented within Oxfam to make its employees specialized in a particular segment of </w:t>
      </w:r>
      <w:r w:rsidR="00D36362" w:rsidRPr="00531E49">
        <w:t xml:space="preserve">the </w:t>
      </w:r>
      <w:r w:rsidRPr="00531E49">
        <w:t xml:space="preserve">business. </w:t>
      </w:r>
      <w:r w:rsidR="00A330D5" w:rsidRPr="00531E49">
        <w:t xml:space="preserve">Alongside, the firm must have to ensure cautiousness while dealing with the political conflicts or war-inflicted regions to avoid any political accusation that might </w:t>
      </w:r>
      <w:r w:rsidR="0065770E" w:rsidRPr="00531E49">
        <w:t>question</w:t>
      </w:r>
      <w:r w:rsidR="00A330D5" w:rsidRPr="00531E49">
        <w:t xml:space="preserve"> the very </w:t>
      </w:r>
      <w:r w:rsidR="0065770E" w:rsidRPr="00531E49">
        <w:t>existence</w:t>
      </w:r>
      <w:r w:rsidR="00A330D5" w:rsidRPr="00531E49">
        <w:t xml:space="preserve"> of the organization. </w:t>
      </w:r>
    </w:p>
    <w:p w:rsidR="00AA2348" w:rsidRPr="00531E49" w:rsidRDefault="00AA2348" w:rsidP="0044112C">
      <w:pPr>
        <w:pStyle w:val="2"/>
      </w:pPr>
      <w:bookmarkStart w:id="6" w:name="_Toc55843662"/>
      <w:r w:rsidRPr="00531E49">
        <w:t>Conclusion</w:t>
      </w:r>
      <w:bookmarkEnd w:id="6"/>
      <w:r w:rsidRPr="00531E49">
        <w:t xml:space="preserve"> </w:t>
      </w:r>
    </w:p>
    <w:p w:rsidR="00256B50" w:rsidRPr="00531E49" w:rsidRDefault="00177FA7" w:rsidP="00AA2348">
      <w:r w:rsidRPr="00531E49">
        <w:t xml:space="preserve">After evaluating the crisis management approaches of Oxfam, I learned that an efficient crisis controlling body needs to be placed to avoid any inconsistencies and whose fundamental objective will be to solve internal conflicts and keep </w:t>
      </w:r>
      <w:r w:rsidR="00D36362" w:rsidRPr="00531E49">
        <w:t xml:space="preserve">a </w:t>
      </w:r>
      <w:r w:rsidRPr="00531E49">
        <w:t>cautious eye on any incidents that might lead to a dispute. As Oxfam deals in the global environment, people from different region, ethnicity, sex, age and status affiliate with them</w:t>
      </w:r>
      <w:r w:rsidR="000E2DCD" w:rsidRPr="00531E49">
        <w:t xml:space="preserve"> (Brito, 2012)</w:t>
      </w:r>
      <w:r w:rsidRPr="00531E49">
        <w:t xml:space="preserve">. Having a proper communication protocol to deal with this different group of people is a must if the firm intends to develop its competitive ground against the contenders. </w:t>
      </w:r>
      <w:r w:rsidR="00762123" w:rsidRPr="00531E49">
        <w:t xml:space="preserve">And I would recommend the continuous individualistic training method for the firm to enhance its personnel efficiency, executive foresight and future growth. </w:t>
      </w:r>
      <w:r w:rsidR="00256B50" w:rsidRPr="00531E49">
        <w:t xml:space="preserve">And </w:t>
      </w:r>
      <w:r w:rsidR="003844D7" w:rsidRPr="00531E49">
        <w:t>from</w:t>
      </w:r>
      <w:r w:rsidR="00256B50" w:rsidRPr="00531E49">
        <w:t xml:space="preserve"> my analysis, I need to work on with my public speaking if I dare to take any leadership role in my future career. Apart from that, my prudence in dealing with multiculturalism needs to be shun</w:t>
      </w:r>
      <w:r w:rsidR="00D36362" w:rsidRPr="00531E49">
        <w:t>ned</w:t>
      </w:r>
      <w:r w:rsidR="00256B50" w:rsidRPr="00531E49">
        <w:t xml:space="preserve"> if I am to beat </w:t>
      </w:r>
      <w:r w:rsidR="00D36362" w:rsidRPr="00531E49">
        <w:t xml:space="preserve">the </w:t>
      </w:r>
      <w:r w:rsidR="00256B50" w:rsidRPr="00531E49">
        <w:t xml:space="preserve">competition for employment in such </w:t>
      </w:r>
      <w:r w:rsidR="00D36362" w:rsidRPr="00531E49">
        <w:t xml:space="preserve">a </w:t>
      </w:r>
      <w:r w:rsidR="00256B50" w:rsidRPr="00531E49">
        <w:t>major platform like Oxfam. And finally</w:t>
      </w:r>
      <w:r w:rsidR="003844D7" w:rsidRPr="00531E49">
        <w:t xml:space="preserve">, I have to work more closely with teams as I intend to be a part of a corporate global team in near future.  </w:t>
      </w:r>
    </w:p>
    <w:p w:rsidR="00AA2348" w:rsidRPr="00531E49" w:rsidRDefault="00AA2348" w:rsidP="0044112C">
      <w:pPr>
        <w:pStyle w:val="2"/>
      </w:pPr>
      <w:bookmarkStart w:id="7" w:name="_Toc55843663"/>
      <w:r w:rsidRPr="00531E49">
        <w:t>Action Plan</w:t>
      </w:r>
      <w:bookmarkEnd w:id="7"/>
    </w:p>
    <w:p w:rsidR="003B38C6" w:rsidRPr="00531E49" w:rsidRDefault="008F7561" w:rsidP="00AA2348">
      <w:r w:rsidRPr="00531E49">
        <w:t>If I get to work in a global firm like Oxfam in the time ahead, at the onset, I will have to enhance my cautiousness towards social issues. Being able to identify any social inconsistenc</w:t>
      </w:r>
      <w:r w:rsidR="00D36362" w:rsidRPr="00531E49">
        <w:t>y</w:t>
      </w:r>
      <w:r w:rsidRPr="00531E49">
        <w:t xml:space="preserve"> is a fundamental requirement of an employee of a social business. Moreover, to be an entrepreneur also, I will need to increase my level of patience and accelerate my compatibility in working under pressure. </w:t>
      </w:r>
      <w:r w:rsidR="00DA425F" w:rsidRPr="00531E49">
        <w:t xml:space="preserve">Additionally, I will have to train myself in taking directive and immediate actions in times of emergency. This quality will allow me to take part in the decision-making of the organization I opt to work for. And finally, I plan to enhance my tolerance towards my fellow mates to develop an effective </w:t>
      </w:r>
      <w:bookmarkStart w:id="8" w:name="_GoBack"/>
      <w:bookmarkEnd w:id="8"/>
      <w:r w:rsidR="00531E49" w:rsidRPr="00531E49">
        <w:t>team that</w:t>
      </w:r>
      <w:r w:rsidR="00DA425F" w:rsidRPr="00531E49">
        <w:t xml:space="preserve"> can add value to the organization via efficient decision-making and execution. </w:t>
      </w:r>
    </w:p>
    <w:p w:rsidR="00AA2348" w:rsidRPr="00531E49" w:rsidRDefault="003B38C6" w:rsidP="003B38C6">
      <w:pPr>
        <w:spacing w:line="259" w:lineRule="auto"/>
        <w:jc w:val="left"/>
      </w:pPr>
      <w:r w:rsidRPr="00531E49">
        <w:lastRenderedPageBreak/>
        <w:br w:type="page"/>
      </w:r>
    </w:p>
    <w:p w:rsidR="00AA1DB5" w:rsidRPr="00531E49" w:rsidRDefault="00AA1DB5" w:rsidP="00AA1DB5">
      <w:pPr>
        <w:pStyle w:val="1"/>
      </w:pPr>
      <w:bookmarkStart w:id="9" w:name="_Toc55843664"/>
      <w:r w:rsidRPr="00531E49">
        <w:lastRenderedPageBreak/>
        <w:t>Conclusion</w:t>
      </w:r>
      <w:bookmarkEnd w:id="9"/>
      <w:r w:rsidRPr="00531E49">
        <w:t xml:space="preserve"> </w:t>
      </w:r>
    </w:p>
    <w:p w:rsidR="000E2DCD" w:rsidRPr="00531E49" w:rsidRDefault="00BF65E0" w:rsidP="00AA1DB5">
      <w:r w:rsidRPr="00531E49">
        <w:t>Community Engagement and Social Business are the two sides of a coin</w:t>
      </w:r>
      <w:r w:rsidR="0012347C" w:rsidRPr="00531E49">
        <w:t xml:space="preserve"> (Kyambalesa, 2015)</w:t>
      </w:r>
      <w:r w:rsidRPr="00531E49">
        <w:t>. The practical implication of the Community Engagement Theory is Social Business or Social Enterprise. The contribution and implication of social enterprise upon community development ha</w:t>
      </w:r>
      <w:r w:rsidR="00D36362" w:rsidRPr="00531E49">
        <w:t>ve</w:t>
      </w:r>
      <w:r w:rsidRPr="00531E49">
        <w:t xml:space="preserve"> been evaluated from the organizational perspective of Oxfam. This global affiliate renders social services and executes community development program all over the world with </w:t>
      </w:r>
      <w:r w:rsidR="00D36362" w:rsidRPr="00531E49">
        <w:t>its</w:t>
      </w:r>
      <w:r w:rsidRPr="00531E49">
        <w:t xml:space="preserve"> prime objective of alleviating global poverty</w:t>
      </w:r>
      <w:r w:rsidR="008C3B11" w:rsidRPr="00531E49">
        <w:t xml:space="preserve"> (Brito, 2012)</w:t>
      </w:r>
      <w:r w:rsidRPr="00531E49">
        <w:t xml:space="preserve">. After </w:t>
      </w:r>
      <w:r w:rsidR="00D36362" w:rsidRPr="00531E49">
        <w:t xml:space="preserve">a </w:t>
      </w:r>
      <w:r w:rsidRPr="00531E49">
        <w:t>thorough analysis o</w:t>
      </w:r>
      <w:r w:rsidR="00D36362" w:rsidRPr="00531E49">
        <w:t>f</w:t>
      </w:r>
      <w:r w:rsidRPr="00531E49">
        <w:t xml:space="preserve"> this organization, some remarkable advantageous and disadvantageous factors come to notice. The contributory factors of the concerned firm are influential stakeholder group, diversified portfolio of services, extensive donor base etc.</w:t>
      </w:r>
      <w:r w:rsidR="003E4078" w:rsidRPr="00531E49">
        <w:t xml:space="preserve"> (Alba and Bartels, 2016).</w:t>
      </w:r>
      <w:r w:rsidRPr="00531E49">
        <w:t xml:space="preserve"> But the problematic factors to hamper its target objective are the faulty recruitment procedure, lack of individual evaluation and training facilities, absence of conflict resolving unit etc. Community Engagement allows the opportunity to bring individuals from different segments under </w:t>
      </w:r>
      <w:r w:rsidR="00D36362" w:rsidRPr="00531E49">
        <w:t>the</w:t>
      </w:r>
      <w:r w:rsidRPr="00531E49">
        <w:t xml:space="preserve"> same flag to obtain a particular agenda – in this case, poverty assuagement. The aim of a just and fair society </w:t>
      </w:r>
      <w:r w:rsidR="00B43C1E" w:rsidRPr="00531E49">
        <w:t>can only be achieved via engaging the distant parts of the society in a single rope. When social issues like dearth, pandemic, war or natural calamities are brought into notice by a social organization, it is quite expected to gain more attention than otherwise</w:t>
      </w:r>
      <w:r w:rsidR="0012347C" w:rsidRPr="00531E49">
        <w:t xml:space="preserve"> (Kyambalesa, 2015)</w:t>
      </w:r>
      <w:r w:rsidR="00B43C1E" w:rsidRPr="00531E49">
        <w:t>. And discussion of such global crisis will encourage the rich to share something with the poor to develop a communal harmony in the society they live in. But before everything else, the frontline employees and volunteers of such global affiliates need to be properly trained and nourished as they are the representative of the organization and they bear the flag of the organization. To ensure market competitiveness, the training and development initiative of the employees is the best starting point. And before training comes</w:t>
      </w:r>
      <w:r w:rsidR="00D36362" w:rsidRPr="00531E49">
        <w:t xml:space="preserve"> to</w:t>
      </w:r>
      <w:r w:rsidR="00B43C1E" w:rsidRPr="00531E49">
        <w:t xml:space="preserve"> the issue of cautious recruitment that identif</w:t>
      </w:r>
      <w:r w:rsidR="00D36362" w:rsidRPr="00531E49">
        <w:t>ies</w:t>
      </w:r>
      <w:r w:rsidR="00B43C1E" w:rsidRPr="00531E49">
        <w:t xml:space="preserve"> the employees having perseverance, cautiousness, decisiveness and tendenc</w:t>
      </w:r>
      <w:r w:rsidR="00D36362" w:rsidRPr="00531E49">
        <w:t>y</w:t>
      </w:r>
      <w:r w:rsidR="00B43C1E" w:rsidRPr="00531E49">
        <w:t xml:space="preserve"> to enhance, which ensures the goal attainment of the organization in the long-run. </w:t>
      </w:r>
    </w:p>
    <w:p w:rsidR="000E2DCD" w:rsidRPr="00531E49" w:rsidRDefault="000E2DCD">
      <w:pPr>
        <w:spacing w:line="259" w:lineRule="auto"/>
        <w:jc w:val="left"/>
      </w:pPr>
      <w:r w:rsidRPr="00531E49">
        <w:br w:type="page"/>
      </w:r>
    </w:p>
    <w:p w:rsidR="002107B6" w:rsidRPr="00531E49" w:rsidRDefault="000E2DCD" w:rsidP="000E2DCD">
      <w:pPr>
        <w:pStyle w:val="1"/>
      </w:pPr>
      <w:bookmarkStart w:id="10" w:name="_Toc55843665"/>
      <w:r w:rsidRPr="00531E49">
        <w:lastRenderedPageBreak/>
        <w:t>References</w:t>
      </w:r>
      <w:bookmarkEnd w:id="10"/>
      <w:r w:rsidRPr="00531E49">
        <w:t xml:space="preserve"> </w:t>
      </w:r>
    </w:p>
    <w:p w:rsidR="000E2DCD" w:rsidRPr="00531E49" w:rsidRDefault="000E2DCD" w:rsidP="000E2DCD">
      <w:pPr>
        <w:ind w:left="450" w:hanging="450"/>
      </w:pPr>
      <w:r w:rsidRPr="00531E49">
        <w:t xml:space="preserve"> </w:t>
      </w:r>
      <w:r w:rsidR="00531E49">
        <w:t xml:space="preserve">Alba, J. </w:t>
      </w:r>
      <w:r w:rsidR="00531E49" w:rsidRPr="00531E49">
        <w:t>and Bartels</w:t>
      </w:r>
      <w:r w:rsidR="00531E49">
        <w:t>, K. (</w:t>
      </w:r>
      <w:r w:rsidRPr="00531E49">
        <w:t>2016</w:t>
      </w:r>
      <w:r w:rsidR="00531E49">
        <w:t>)</w:t>
      </w:r>
      <w:r w:rsidRPr="00531E49">
        <w:t>. OXFAM: New Voluntary Overseas Group. 44(2), pp.197-197.</w:t>
      </w:r>
    </w:p>
    <w:p w:rsidR="000E2DCD" w:rsidRPr="00531E49" w:rsidRDefault="000E2DCD" w:rsidP="000E2DCD">
      <w:pPr>
        <w:ind w:left="450" w:hanging="450"/>
      </w:pPr>
      <w:r w:rsidRPr="00531E49">
        <w:t>Brito, M. (2012). Smart Business, Social Business. 1st ed. Indianapolis, Ind.: Que, pp.23-24.</w:t>
      </w:r>
    </w:p>
    <w:p w:rsidR="000E2DCD" w:rsidRPr="00531E49" w:rsidRDefault="000E2DCD" w:rsidP="000E2DCD">
      <w:pPr>
        <w:ind w:left="450" w:hanging="450"/>
      </w:pPr>
      <w:r w:rsidRPr="00531E49">
        <w:t>Brown, A. (2017). Democratic Leadership. 1st ed. London: G. Allen and Unwin Ltd, pp.53-54.</w:t>
      </w:r>
    </w:p>
    <w:p w:rsidR="000E2DCD" w:rsidRPr="00531E49" w:rsidRDefault="000E2DCD" w:rsidP="000E2DCD">
      <w:pPr>
        <w:ind w:left="450" w:hanging="450"/>
      </w:pPr>
      <w:r w:rsidRPr="00531E49">
        <w:t>Budiani, I. (2020). Enhancing the community engagement of Indonesian Palm Oil Companies through the implementation of the Social Life Cycle Assessment (SLCA). ASEAN Journal of Community Engagement, 4(1), pp.11-12.</w:t>
      </w:r>
    </w:p>
    <w:p w:rsidR="000E2DCD" w:rsidRPr="00531E49" w:rsidRDefault="000E2DCD" w:rsidP="000E2DCD">
      <w:pPr>
        <w:ind w:left="450" w:hanging="450"/>
      </w:pPr>
      <w:r w:rsidRPr="00531E49">
        <w:t>Chelioti, G. (2018). Scientific Management. 3rd ed. Manchester: Manchester Municipal College of Technology, Dept. of Industrial Administration, pp.201-203.</w:t>
      </w:r>
    </w:p>
    <w:p w:rsidR="000E2DCD" w:rsidRPr="00531E49" w:rsidRDefault="000E2DCD" w:rsidP="000E2DCD">
      <w:pPr>
        <w:ind w:left="450" w:hanging="450"/>
      </w:pPr>
      <w:r w:rsidRPr="00531E49">
        <w:t>Jacob, W., Sutin, S., Weidman, J. and Yeager, J. (2019). Community Engagement In Higher Education. 1st ed. London: Hachette Livre, pp.44-45.</w:t>
      </w:r>
    </w:p>
    <w:p w:rsidR="000E2DCD" w:rsidRPr="00531E49" w:rsidRDefault="000E2DCD" w:rsidP="000E2DCD">
      <w:pPr>
        <w:ind w:left="450" w:hanging="450"/>
      </w:pPr>
      <w:r w:rsidRPr="00531E49">
        <w:t>Jennings, M. (2017). ‘Almost an Oxfam in itself’: Oxfam, Ujamaa and development in Tanzania. African Affairs, 101(405), pp.509-530.</w:t>
      </w:r>
    </w:p>
    <w:p w:rsidR="000E2DCD" w:rsidRPr="00531E49" w:rsidRDefault="000E2DCD" w:rsidP="000E2DCD">
      <w:pPr>
        <w:ind w:left="450" w:hanging="450"/>
      </w:pPr>
      <w:r w:rsidRPr="00531E49">
        <w:t>Kyambalesa, H. (2015). International Business. 1st ed. Fremont, CA: Jain Pub., pp.26-29.</w:t>
      </w:r>
    </w:p>
    <w:p w:rsidR="000E2DCD" w:rsidRPr="00531E49" w:rsidRDefault="000E2DCD" w:rsidP="000E2DCD">
      <w:pPr>
        <w:ind w:left="450" w:hanging="450"/>
      </w:pPr>
      <w:r w:rsidRPr="00531E49">
        <w:t>Oxfamamerica.org. (2020). Oxfam America. [online] Available at: &lt;https://www.oxfamamerica.org/&gt; [Accessed 9 November 2020].</w:t>
      </w:r>
    </w:p>
    <w:p w:rsidR="000E2DCD" w:rsidRPr="00531E49" w:rsidRDefault="000E2DCD" w:rsidP="000E2DCD">
      <w:pPr>
        <w:ind w:left="450" w:hanging="450"/>
      </w:pPr>
      <w:r w:rsidRPr="00531E49">
        <w:t>Sicora, A. (2017). Reflective Practice. 2nd ed. Bristol: Policy Press, pp.119-120.</w:t>
      </w:r>
    </w:p>
    <w:sectPr w:rsidR="000E2DCD" w:rsidRPr="00531E49" w:rsidSect="00176A56">
      <w:headerReference w:type="even" r:id="rId8"/>
      <w:headerReference w:type="default" r:id="rId9"/>
      <w:footerReference w:type="even" r:id="rId10"/>
      <w:footerReference w:type="default" r:id="rId11"/>
      <w:headerReference w:type="first" r:id="rId12"/>
      <w:footerReference w:type="first" r:id="rId13"/>
      <w:pgSz w:w="11906" w:h="16838" w:code="9"/>
      <w:pgMar w:top="1440" w:right="1440" w:bottom="1440" w:left="1440" w:header="720" w:footer="288" w:gutter="0"/>
      <w:pgNumType w:start="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7302" w:rsidRDefault="00617302" w:rsidP="003B38C6">
      <w:pPr>
        <w:spacing w:after="0" w:line="240" w:lineRule="auto"/>
      </w:pPr>
      <w:r>
        <w:separator/>
      </w:r>
    </w:p>
  </w:endnote>
  <w:endnote w:type="continuationSeparator" w:id="0">
    <w:p w:rsidR="00617302" w:rsidRDefault="00617302" w:rsidP="003B38C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1E49" w:rsidRDefault="00531E49">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59981821"/>
      <w:docPartObj>
        <w:docPartGallery w:val="Page Numbers (Bottom of Page)"/>
        <w:docPartUnique/>
      </w:docPartObj>
    </w:sdtPr>
    <w:sdtEndPr>
      <w:rPr>
        <w:noProof/>
      </w:rPr>
    </w:sdtEndPr>
    <w:sdtContent>
      <w:p w:rsidR="003B38C6" w:rsidRDefault="00B159C3">
        <w:pPr>
          <w:pStyle w:val="a6"/>
          <w:jc w:val="right"/>
        </w:pPr>
        <w:r>
          <w:fldChar w:fldCharType="begin"/>
        </w:r>
        <w:r w:rsidR="003B38C6">
          <w:instrText xml:space="preserve"> PAGE   \* MERGEFORMAT </w:instrText>
        </w:r>
        <w:r>
          <w:fldChar w:fldCharType="separate"/>
        </w:r>
        <w:r w:rsidR="00885113">
          <w:rPr>
            <w:noProof/>
          </w:rPr>
          <w:t>1</w:t>
        </w:r>
        <w:r>
          <w:rPr>
            <w:noProof/>
          </w:rPr>
          <w:fldChar w:fldCharType="end"/>
        </w:r>
      </w:p>
    </w:sdtContent>
  </w:sdt>
  <w:p w:rsidR="003B38C6" w:rsidRDefault="003B38C6">
    <w:pPr>
      <w:pStyle w:val="a6"/>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1E49" w:rsidRDefault="00531E49">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7302" w:rsidRDefault="00617302" w:rsidP="003B38C6">
      <w:pPr>
        <w:spacing w:after="0" w:line="240" w:lineRule="auto"/>
      </w:pPr>
      <w:r>
        <w:separator/>
      </w:r>
    </w:p>
  </w:footnote>
  <w:footnote w:type="continuationSeparator" w:id="0">
    <w:p w:rsidR="00617302" w:rsidRDefault="00617302" w:rsidP="003B38C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1E49" w:rsidRDefault="00531E49">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1E49" w:rsidRDefault="00531E49">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1E49" w:rsidRDefault="00531E49">
    <w:pPr>
      <w:pStyle w:val="a4"/>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efaultTabStop w:val="720"/>
  <w:characterSpacingControl w:val="doNotCompress"/>
  <w:hdrShapeDefaults>
    <o:shapedefaults v:ext="edit" spidmax="5122"/>
  </w:hdrShapeDefaults>
  <w:footnotePr>
    <w:footnote w:id="-1"/>
    <w:footnote w:id="0"/>
  </w:footnotePr>
  <w:endnotePr>
    <w:endnote w:id="-1"/>
    <w:endnote w:id="0"/>
  </w:endnotePr>
  <w:compat/>
  <w:docVars>
    <w:docVar w:name="__Grammarly_42____i" w:val="H4sIAAAAAAAEAKtWckksSQxILCpxzi/NK1GyMqwFAAEhoTITAAAA"/>
    <w:docVar w:name="__Grammarly_42___1" w:val="H4sIAAAAAAAEAKtWcslP9kxRslIyNDYysTQ2MzK3NDYytDQwNjdU0lEKTi0uzszPAykwrAUAa59zBSwAAAA="/>
  </w:docVars>
  <w:rsids>
    <w:rsidRoot w:val="00596BF1"/>
    <w:rsid w:val="00046CBC"/>
    <w:rsid w:val="000E2DCD"/>
    <w:rsid w:val="000E5435"/>
    <w:rsid w:val="00110616"/>
    <w:rsid w:val="0012347C"/>
    <w:rsid w:val="00176A56"/>
    <w:rsid w:val="00177FA7"/>
    <w:rsid w:val="001A69AE"/>
    <w:rsid w:val="002107B6"/>
    <w:rsid w:val="00256B50"/>
    <w:rsid w:val="00375606"/>
    <w:rsid w:val="003844D7"/>
    <w:rsid w:val="003B38C6"/>
    <w:rsid w:val="003D1DBC"/>
    <w:rsid w:val="003E3DFD"/>
    <w:rsid w:val="003E4078"/>
    <w:rsid w:val="0044112C"/>
    <w:rsid w:val="004868C9"/>
    <w:rsid w:val="00531E49"/>
    <w:rsid w:val="00540063"/>
    <w:rsid w:val="00596BF1"/>
    <w:rsid w:val="00617302"/>
    <w:rsid w:val="0065770E"/>
    <w:rsid w:val="007031B6"/>
    <w:rsid w:val="00707417"/>
    <w:rsid w:val="007115CE"/>
    <w:rsid w:val="00762123"/>
    <w:rsid w:val="00865F6B"/>
    <w:rsid w:val="00885113"/>
    <w:rsid w:val="0088564C"/>
    <w:rsid w:val="008C3B11"/>
    <w:rsid w:val="008C54B6"/>
    <w:rsid w:val="008F7561"/>
    <w:rsid w:val="00982D14"/>
    <w:rsid w:val="009D7426"/>
    <w:rsid w:val="009E1EF8"/>
    <w:rsid w:val="009E7150"/>
    <w:rsid w:val="00A32B6D"/>
    <w:rsid w:val="00A330D5"/>
    <w:rsid w:val="00A948F6"/>
    <w:rsid w:val="00AA1DB5"/>
    <w:rsid w:val="00AA2348"/>
    <w:rsid w:val="00AC2B81"/>
    <w:rsid w:val="00B0407C"/>
    <w:rsid w:val="00B159C3"/>
    <w:rsid w:val="00B43C1E"/>
    <w:rsid w:val="00BB17B7"/>
    <w:rsid w:val="00BF65E0"/>
    <w:rsid w:val="00C10676"/>
    <w:rsid w:val="00C71877"/>
    <w:rsid w:val="00CF503F"/>
    <w:rsid w:val="00D36362"/>
    <w:rsid w:val="00D568E9"/>
    <w:rsid w:val="00D66C5D"/>
    <w:rsid w:val="00D93E8C"/>
    <w:rsid w:val="00DA425F"/>
    <w:rsid w:val="00DB7CC4"/>
    <w:rsid w:val="00E14996"/>
    <w:rsid w:val="00E97069"/>
    <w:rsid w:val="00F311B4"/>
    <w:rsid w:val="00F34F8D"/>
    <w:rsid w:val="00F40986"/>
    <w:rsid w:val="00F466BA"/>
    <w:rsid w:val="00F6133A"/>
    <w:rsid w:val="00F73591"/>
    <w:rsid w:val="00FB097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6BF1"/>
    <w:pPr>
      <w:spacing w:line="360" w:lineRule="auto"/>
      <w:jc w:val="both"/>
    </w:pPr>
    <w:rPr>
      <w:rFonts w:ascii="Times New Roman" w:hAnsi="Times New Roman"/>
      <w:sz w:val="24"/>
      <w:lang w:val="en-GB"/>
    </w:rPr>
  </w:style>
  <w:style w:type="paragraph" w:styleId="1">
    <w:name w:val="heading 1"/>
    <w:basedOn w:val="a"/>
    <w:next w:val="a"/>
    <w:link w:val="10"/>
    <w:uiPriority w:val="9"/>
    <w:qFormat/>
    <w:rsid w:val="00596BF1"/>
    <w:pPr>
      <w:keepNext/>
      <w:keepLines/>
      <w:spacing w:before="240" w:after="0"/>
      <w:outlineLvl w:val="0"/>
    </w:pPr>
    <w:rPr>
      <w:rFonts w:eastAsiaTheme="majorEastAsia" w:cstheme="majorBidi"/>
      <w:b/>
      <w:color w:val="2F5496" w:themeColor="accent1" w:themeShade="BF"/>
      <w:sz w:val="32"/>
      <w:szCs w:val="32"/>
    </w:rPr>
  </w:style>
  <w:style w:type="paragraph" w:styleId="2">
    <w:name w:val="heading 2"/>
    <w:basedOn w:val="a"/>
    <w:next w:val="a"/>
    <w:link w:val="20"/>
    <w:uiPriority w:val="9"/>
    <w:unhideWhenUsed/>
    <w:qFormat/>
    <w:rsid w:val="00596BF1"/>
    <w:pPr>
      <w:keepNext/>
      <w:keepLines/>
      <w:spacing w:before="40" w:after="0"/>
      <w:outlineLvl w:val="1"/>
    </w:pPr>
    <w:rPr>
      <w:rFonts w:eastAsiaTheme="majorEastAsia" w:cstheme="majorBidi"/>
      <w:color w:val="2F5496" w:themeColor="accent1" w:themeShade="BF"/>
      <w:sz w:val="28"/>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96BF1"/>
    <w:rPr>
      <w:rFonts w:ascii="Times New Roman" w:eastAsiaTheme="majorEastAsia" w:hAnsi="Times New Roman" w:cstheme="majorBidi"/>
      <w:b/>
      <w:color w:val="2F5496" w:themeColor="accent1" w:themeShade="BF"/>
      <w:sz w:val="32"/>
      <w:szCs w:val="32"/>
    </w:rPr>
  </w:style>
  <w:style w:type="character" w:customStyle="1" w:styleId="20">
    <w:name w:val="Заголовок 2 Знак"/>
    <w:basedOn w:val="a0"/>
    <w:link w:val="2"/>
    <w:uiPriority w:val="9"/>
    <w:rsid w:val="00596BF1"/>
    <w:rPr>
      <w:rFonts w:ascii="Times New Roman" w:eastAsiaTheme="majorEastAsia" w:hAnsi="Times New Roman" w:cstheme="majorBidi"/>
      <w:color w:val="2F5496" w:themeColor="accent1" w:themeShade="BF"/>
      <w:sz w:val="28"/>
      <w:szCs w:val="26"/>
    </w:rPr>
  </w:style>
  <w:style w:type="paragraph" w:styleId="a3">
    <w:name w:val="caption"/>
    <w:basedOn w:val="a"/>
    <w:next w:val="a"/>
    <w:uiPriority w:val="35"/>
    <w:unhideWhenUsed/>
    <w:qFormat/>
    <w:rsid w:val="0012347C"/>
    <w:pPr>
      <w:spacing w:after="200" w:line="240" w:lineRule="auto"/>
    </w:pPr>
    <w:rPr>
      <w:i/>
      <w:iCs/>
      <w:color w:val="44546A" w:themeColor="text2"/>
      <w:sz w:val="18"/>
      <w:szCs w:val="18"/>
    </w:rPr>
  </w:style>
  <w:style w:type="paragraph" w:styleId="a4">
    <w:name w:val="header"/>
    <w:basedOn w:val="a"/>
    <w:link w:val="a5"/>
    <w:uiPriority w:val="99"/>
    <w:unhideWhenUsed/>
    <w:rsid w:val="003B38C6"/>
    <w:pPr>
      <w:tabs>
        <w:tab w:val="center" w:pos="4680"/>
        <w:tab w:val="right" w:pos="9360"/>
      </w:tabs>
      <w:spacing w:after="0" w:line="240" w:lineRule="auto"/>
    </w:pPr>
  </w:style>
  <w:style w:type="character" w:customStyle="1" w:styleId="a5">
    <w:name w:val="Верхний колонтитул Знак"/>
    <w:basedOn w:val="a0"/>
    <w:link w:val="a4"/>
    <w:uiPriority w:val="99"/>
    <w:rsid w:val="003B38C6"/>
    <w:rPr>
      <w:rFonts w:ascii="Times New Roman" w:hAnsi="Times New Roman"/>
      <w:sz w:val="24"/>
    </w:rPr>
  </w:style>
  <w:style w:type="paragraph" w:styleId="a6">
    <w:name w:val="footer"/>
    <w:basedOn w:val="a"/>
    <w:link w:val="a7"/>
    <w:uiPriority w:val="99"/>
    <w:unhideWhenUsed/>
    <w:rsid w:val="003B38C6"/>
    <w:pPr>
      <w:tabs>
        <w:tab w:val="center" w:pos="4680"/>
        <w:tab w:val="right" w:pos="9360"/>
      </w:tabs>
      <w:spacing w:after="0" w:line="240" w:lineRule="auto"/>
    </w:pPr>
  </w:style>
  <w:style w:type="character" w:customStyle="1" w:styleId="a7">
    <w:name w:val="Нижний колонтитул Знак"/>
    <w:basedOn w:val="a0"/>
    <w:link w:val="a6"/>
    <w:uiPriority w:val="99"/>
    <w:rsid w:val="003B38C6"/>
    <w:rPr>
      <w:rFonts w:ascii="Times New Roman" w:hAnsi="Times New Roman"/>
      <w:sz w:val="24"/>
    </w:rPr>
  </w:style>
  <w:style w:type="paragraph" w:styleId="a8">
    <w:name w:val="No Spacing"/>
    <w:link w:val="a9"/>
    <w:uiPriority w:val="1"/>
    <w:qFormat/>
    <w:rsid w:val="00176A56"/>
    <w:pPr>
      <w:spacing w:after="0" w:line="240" w:lineRule="auto"/>
    </w:pPr>
    <w:rPr>
      <w:rFonts w:eastAsiaTheme="minorEastAsia"/>
    </w:rPr>
  </w:style>
  <w:style w:type="character" w:customStyle="1" w:styleId="a9">
    <w:name w:val="Без интервала Знак"/>
    <w:basedOn w:val="a0"/>
    <w:link w:val="a8"/>
    <w:uiPriority w:val="1"/>
    <w:rsid w:val="00176A56"/>
    <w:rPr>
      <w:rFonts w:eastAsiaTheme="minorEastAsia"/>
    </w:rPr>
  </w:style>
  <w:style w:type="paragraph" w:styleId="aa">
    <w:name w:val="TOC Heading"/>
    <w:basedOn w:val="1"/>
    <w:next w:val="a"/>
    <w:uiPriority w:val="39"/>
    <w:unhideWhenUsed/>
    <w:qFormat/>
    <w:rsid w:val="009D7426"/>
    <w:pPr>
      <w:spacing w:line="259" w:lineRule="auto"/>
      <w:jc w:val="left"/>
      <w:outlineLvl w:val="9"/>
    </w:pPr>
    <w:rPr>
      <w:rFonts w:asciiTheme="majorHAnsi" w:hAnsiTheme="majorHAnsi"/>
      <w:b w:val="0"/>
    </w:rPr>
  </w:style>
  <w:style w:type="paragraph" w:styleId="11">
    <w:name w:val="toc 1"/>
    <w:basedOn w:val="a"/>
    <w:next w:val="a"/>
    <w:autoRedefine/>
    <w:uiPriority w:val="39"/>
    <w:unhideWhenUsed/>
    <w:rsid w:val="009D7426"/>
    <w:pPr>
      <w:spacing w:after="100"/>
    </w:pPr>
  </w:style>
  <w:style w:type="paragraph" w:styleId="21">
    <w:name w:val="toc 2"/>
    <w:basedOn w:val="a"/>
    <w:next w:val="a"/>
    <w:autoRedefine/>
    <w:uiPriority w:val="39"/>
    <w:unhideWhenUsed/>
    <w:rsid w:val="009D7426"/>
    <w:pPr>
      <w:spacing w:after="100"/>
      <w:ind w:left="240"/>
    </w:pPr>
  </w:style>
  <w:style w:type="character" w:styleId="ab">
    <w:name w:val="Hyperlink"/>
    <w:basedOn w:val="a0"/>
    <w:uiPriority w:val="99"/>
    <w:unhideWhenUsed/>
    <w:rsid w:val="009D7426"/>
    <w:rPr>
      <w:color w:val="0563C1" w:themeColor="hyperlink"/>
      <w:u w:val="single"/>
    </w:rPr>
  </w:style>
  <w:style w:type="paragraph" w:styleId="ac">
    <w:name w:val="Balloon Text"/>
    <w:basedOn w:val="a"/>
    <w:link w:val="ad"/>
    <w:uiPriority w:val="99"/>
    <w:semiHidden/>
    <w:unhideWhenUsed/>
    <w:rsid w:val="00885113"/>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85113"/>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DC57DD-0648-43F5-A241-29485F441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2262</Words>
  <Characters>12899</Characters>
  <Application>Microsoft Office Word</Application>
  <DocSecurity>0</DocSecurity>
  <Lines>107</Lines>
  <Paragraphs>30</Paragraphs>
  <ScaleCrop>false</ScaleCrop>
  <Company/>
  <LinksUpToDate>false</LinksUpToDate>
  <CharactersWithSpaces>15131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2020-11-10T19:47:00Z</dcterms:created>
  <dcterms:modified xsi:type="dcterms:W3CDTF">2020-12-02T10:14:00Z</dcterms:modified>
</cp:coreProperties>
</file>