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C235E" w14:textId="043DC417" w:rsidR="00453DF2" w:rsidRPr="00E02510" w:rsidRDefault="00453DF2">
      <w:pPr>
        <w:rPr>
          <w:rFonts w:ascii="Arial" w:hAnsi="Arial" w:cs="Arial"/>
          <w:sz w:val="24"/>
          <w:szCs w:val="24"/>
        </w:rPr>
      </w:pPr>
      <w:r w:rsidRPr="00E02510">
        <w:rPr>
          <w:rFonts w:ascii="Arial" w:hAnsi="Arial" w:cs="Arial"/>
          <w:sz w:val="24"/>
          <w:szCs w:val="24"/>
        </w:rPr>
        <w:t xml:space="preserve">Rahima </w:t>
      </w:r>
      <w:r w:rsidR="00DE383A" w:rsidRPr="00E02510">
        <w:rPr>
          <w:rFonts w:ascii="Arial" w:hAnsi="Arial" w:cs="Arial"/>
          <w:sz w:val="24"/>
          <w:szCs w:val="24"/>
        </w:rPr>
        <w:t>Zafar</w:t>
      </w:r>
      <w:r w:rsidRPr="00E02510">
        <w:rPr>
          <w:rFonts w:ascii="Arial" w:hAnsi="Arial" w:cs="Arial"/>
          <w:sz w:val="24"/>
          <w:szCs w:val="24"/>
        </w:rPr>
        <w:t xml:space="preserve"> </w:t>
      </w:r>
    </w:p>
    <w:p w14:paraId="5080EEB9" w14:textId="51EF7E32" w:rsidR="00E02510" w:rsidRDefault="00E02510">
      <w:pPr>
        <w:rPr>
          <w:rFonts w:ascii="Arial" w:hAnsi="Arial" w:cs="Arial"/>
          <w:sz w:val="24"/>
          <w:szCs w:val="24"/>
        </w:rPr>
      </w:pPr>
      <w:r>
        <w:rPr>
          <w:rFonts w:ascii="Arial" w:hAnsi="Arial" w:cs="Arial"/>
          <w:sz w:val="24"/>
          <w:szCs w:val="24"/>
        </w:rPr>
        <w:t>1911276</w:t>
      </w:r>
    </w:p>
    <w:p w14:paraId="74044423" w14:textId="1F45122C" w:rsidR="00453DF2" w:rsidRPr="00E02510" w:rsidRDefault="00E02510">
      <w:pPr>
        <w:rPr>
          <w:rFonts w:ascii="Arial" w:hAnsi="Arial" w:cs="Arial"/>
          <w:sz w:val="24"/>
          <w:szCs w:val="24"/>
        </w:rPr>
      </w:pPr>
      <w:r>
        <w:rPr>
          <w:rFonts w:ascii="Arial" w:hAnsi="Arial" w:cs="Arial"/>
          <w:sz w:val="24"/>
          <w:szCs w:val="24"/>
        </w:rPr>
        <w:t xml:space="preserve">Lecture: </w:t>
      </w:r>
      <w:r w:rsidR="00453DF2" w:rsidRPr="00E02510">
        <w:rPr>
          <w:rFonts w:ascii="Arial" w:hAnsi="Arial" w:cs="Arial"/>
          <w:sz w:val="24"/>
          <w:szCs w:val="24"/>
        </w:rPr>
        <w:t xml:space="preserve">Crisford </w:t>
      </w:r>
    </w:p>
    <w:p w14:paraId="00136FC9" w14:textId="15DD7499" w:rsidR="00453DF2" w:rsidRDefault="00453DF2">
      <w:pPr>
        <w:rPr>
          <w:rFonts w:ascii="Arial" w:hAnsi="Arial" w:cs="Arial"/>
          <w:sz w:val="24"/>
          <w:szCs w:val="24"/>
        </w:rPr>
      </w:pPr>
      <w:r w:rsidRPr="00E02510">
        <w:rPr>
          <w:rFonts w:ascii="Arial" w:hAnsi="Arial" w:cs="Arial"/>
          <w:sz w:val="24"/>
          <w:szCs w:val="24"/>
        </w:rPr>
        <w:t xml:space="preserve">Supporting paper </w:t>
      </w:r>
    </w:p>
    <w:p w14:paraId="6BCED072" w14:textId="781F8E76" w:rsidR="002D6C75" w:rsidRDefault="002D6C75">
      <w:pPr>
        <w:rPr>
          <w:rFonts w:ascii="Arial" w:hAnsi="Arial" w:cs="Arial"/>
          <w:sz w:val="24"/>
          <w:szCs w:val="24"/>
        </w:rPr>
      </w:pPr>
    </w:p>
    <w:p w14:paraId="6DA9382E" w14:textId="0FDD2B88" w:rsidR="002D6C75" w:rsidRDefault="002D6C75">
      <w:pPr>
        <w:rPr>
          <w:rFonts w:ascii="Arial" w:hAnsi="Arial" w:cs="Arial"/>
          <w:sz w:val="24"/>
          <w:szCs w:val="24"/>
        </w:rPr>
      </w:pPr>
    </w:p>
    <w:p w14:paraId="32DBCCC2" w14:textId="354B0BD7" w:rsidR="002D6C75" w:rsidRDefault="002D6C75">
      <w:pPr>
        <w:rPr>
          <w:rFonts w:ascii="Arial" w:hAnsi="Arial" w:cs="Arial"/>
          <w:sz w:val="24"/>
          <w:szCs w:val="24"/>
        </w:rPr>
      </w:pPr>
    </w:p>
    <w:p w14:paraId="1B11F706" w14:textId="1B3E5256" w:rsidR="002D6C75" w:rsidRDefault="002D6C75">
      <w:pPr>
        <w:rPr>
          <w:rFonts w:ascii="Arial" w:hAnsi="Arial" w:cs="Arial"/>
          <w:sz w:val="24"/>
          <w:szCs w:val="24"/>
        </w:rPr>
      </w:pPr>
    </w:p>
    <w:p w14:paraId="40E966B6" w14:textId="55163A2B" w:rsidR="002D6C75" w:rsidRDefault="002D6C75">
      <w:pPr>
        <w:rPr>
          <w:rFonts w:ascii="Arial" w:hAnsi="Arial" w:cs="Arial"/>
          <w:sz w:val="24"/>
          <w:szCs w:val="24"/>
        </w:rPr>
      </w:pPr>
    </w:p>
    <w:p w14:paraId="50C26C98" w14:textId="4DCCEF6A" w:rsidR="002D6C75" w:rsidRDefault="002D6C75">
      <w:pPr>
        <w:rPr>
          <w:rFonts w:ascii="Arial" w:hAnsi="Arial" w:cs="Arial"/>
          <w:sz w:val="24"/>
          <w:szCs w:val="24"/>
        </w:rPr>
      </w:pPr>
    </w:p>
    <w:p w14:paraId="4A099A70" w14:textId="6D7687DC" w:rsidR="002D6C75" w:rsidRDefault="002D6C75">
      <w:pPr>
        <w:rPr>
          <w:rFonts w:ascii="Arial" w:hAnsi="Arial" w:cs="Arial"/>
          <w:sz w:val="24"/>
          <w:szCs w:val="24"/>
        </w:rPr>
      </w:pPr>
    </w:p>
    <w:p w14:paraId="77470691" w14:textId="7AD3EE6B" w:rsidR="002D6C75" w:rsidRDefault="002D6C75">
      <w:pPr>
        <w:rPr>
          <w:rFonts w:ascii="Arial" w:hAnsi="Arial" w:cs="Arial"/>
          <w:sz w:val="24"/>
          <w:szCs w:val="24"/>
        </w:rPr>
      </w:pPr>
    </w:p>
    <w:p w14:paraId="2F6E87EB" w14:textId="3E60FE64" w:rsidR="002D6C75" w:rsidRDefault="002D6C75">
      <w:pPr>
        <w:rPr>
          <w:rFonts w:ascii="Arial" w:hAnsi="Arial" w:cs="Arial"/>
          <w:sz w:val="24"/>
          <w:szCs w:val="24"/>
        </w:rPr>
      </w:pPr>
    </w:p>
    <w:p w14:paraId="2A0C08C3" w14:textId="2AB8F0CA" w:rsidR="002D6C75" w:rsidRDefault="002D6C75">
      <w:pPr>
        <w:rPr>
          <w:rFonts w:ascii="Arial" w:hAnsi="Arial" w:cs="Arial"/>
          <w:sz w:val="24"/>
          <w:szCs w:val="24"/>
        </w:rPr>
      </w:pPr>
    </w:p>
    <w:p w14:paraId="13FA47F5" w14:textId="03A73BED" w:rsidR="002D6C75" w:rsidRDefault="002D6C75">
      <w:pPr>
        <w:rPr>
          <w:rFonts w:ascii="Arial" w:hAnsi="Arial" w:cs="Arial"/>
          <w:sz w:val="24"/>
          <w:szCs w:val="24"/>
        </w:rPr>
      </w:pPr>
    </w:p>
    <w:p w14:paraId="41B2B63C" w14:textId="0005EC0D" w:rsidR="002D6C75" w:rsidRDefault="002D6C75">
      <w:pPr>
        <w:rPr>
          <w:rFonts w:ascii="Arial" w:hAnsi="Arial" w:cs="Arial"/>
          <w:sz w:val="24"/>
          <w:szCs w:val="24"/>
        </w:rPr>
      </w:pPr>
    </w:p>
    <w:p w14:paraId="7E3D5070" w14:textId="1143CEDB" w:rsidR="002D6C75" w:rsidRDefault="002D6C75">
      <w:pPr>
        <w:rPr>
          <w:rFonts w:ascii="Arial" w:hAnsi="Arial" w:cs="Arial"/>
          <w:sz w:val="24"/>
          <w:szCs w:val="24"/>
        </w:rPr>
      </w:pPr>
    </w:p>
    <w:p w14:paraId="716353B0" w14:textId="0A8E869E" w:rsidR="002D6C75" w:rsidRDefault="002D6C75">
      <w:pPr>
        <w:rPr>
          <w:rFonts w:ascii="Arial" w:hAnsi="Arial" w:cs="Arial"/>
          <w:sz w:val="24"/>
          <w:szCs w:val="24"/>
        </w:rPr>
      </w:pPr>
    </w:p>
    <w:p w14:paraId="18CF22A8" w14:textId="5D7156E7" w:rsidR="002D6C75" w:rsidRDefault="002D6C75">
      <w:pPr>
        <w:rPr>
          <w:rFonts w:ascii="Arial" w:hAnsi="Arial" w:cs="Arial"/>
          <w:sz w:val="24"/>
          <w:szCs w:val="24"/>
        </w:rPr>
      </w:pPr>
    </w:p>
    <w:p w14:paraId="601FCDE2" w14:textId="3F2A3B81" w:rsidR="002D6C75" w:rsidRDefault="002D6C75">
      <w:pPr>
        <w:rPr>
          <w:rFonts w:ascii="Arial" w:hAnsi="Arial" w:cs="Arial"/>
          <w:sz w:val="24"/>
          <w:szCs w:val="24"/>
        </w:rPr>
      </w:pPr>
    </w:p>
    <w:p w14:paraId="5239ACFD" w14:textId="09AE39AF" w:rsidR="002D6C75" w:rsidRDefault="002D6C75">
      <w:pPr>
        <w:rPr>
          <w:rFonts w:ascii="Arial" w:hAnsi="Arial" w:cs="Arial"/>
          <w:sz w:val="24"/>
          <w:szCs w:val="24"/>
        </w:rPr>
      </w:pPr>
    </w:p>
    <w:p w14:paraId="7BE7A4E5" w14:textId="00ADD97C" w:rsidR="002D6C75" w:rsidRDefault="002D6C75">
      <w:pPr>
        <w:rPr>
          <w:rFonts w:ascii="Arial" w:hAnsi="Arial" w:cs="Arial"/>
          <w:sz w:val="24"/>
          <w:szCs w:val="24"/>
        </w:rPr>
      </w:pPr>
    </w:p>
    <w:p w14:paraId="287D19EE" w14:textId="6258758F" w:rsidR="002D6C75" w:rsidRDefault="002D6C75">
      <w:pPr>
        <w:rPr>
          <w:rFonts w:ascii="Arial" w:hAnsi="Arial" w:cs="Arial"/>
          <w:sz w:val="24"/>
          <w:szCs w:val="24"/>
        </w:rPr>
      </w:pPr>
    </w:p>
    <w:p w14:paraId="76A2D9D5" w14:textId="608BB1AB" w:rsidR="002D6C75" w:rsidRDefault="002D6C75">
      <w:pPr>
        <w:rPr>
          <w:rFonts w:ascii="Arial" w:hAnsi="Arial" w:cs="Arial"/>
          <w:sz w:val="24"/>
          <w:szCs w:val="24"/>
        </w:rPr>
      </w:pPr>
    </w:p>
    <w:p w14:paraId="6A2BDF89" w14:textId="302B729F" w:rsidR="002D6C75" w:rsidRDefault="002D6C75">
      <w:pPr>
        <w:rPr>
          <w:rFonts w:ascii="Arial" w:hAnsi="Arial" w:cs="Arial"/>
          <w:sz w:val="24"/>
          <w:szCs w:val="24"/>
        </w:rPr>
      </w:pPr>
    </w:p>
    <w:p w14:paraId="0DD90E2A" w14:textId="5B0110E9" w:rsidR="002D6C75" w:rsidRDefault="002D6C75">
      <w:pPr>
        <w:rPr>
          <w:rFonts w:ascii="Arial" w:hAnsi="Arial" w:cs="Arial"/>
          <w:sz w:val="24"/>
          <w:szCs w:val="24"/>
        </w:rPr>
      </w:pPr>
    </w:p>
    <w:p w14:paraId="52F2A890" w14:textId="4239880F" w:rsidR="002D6C75" w:rsidRDefault="002D6C75">
      <w:pPr>
        <w:rPr>
          <w:rFonts w:ascii="Arial" w:hAnsi="Arial" w:cs="Arial"/>
          <w:sz w:val="24"/>
          <w:szCs w:val="24"/>
        </w:rPr>
      </w:pPr>
    </w:p>
    <w:p w14:paraId="342588EF" w14:textId="1F02F85E" w:rsidR="002D6C75" w:rsidRDefault="002D6C75">
      <w:pPr>
        <w:rPr>
          <w:rFonts w:ascii="Arial" w:hAnsi="Arial" w:cs="Arial"/>
          <w:sz w:val="24"/>
          <w:szCs w:val="24"/>
        </w:rPr>
      </w:pPr>
    </w:p>
    <w:p w14:paraId="4FFEE2D3" w14:textId="005086BB" w:rsidR="002D6C75" w:rsidRDefault="002D6C75">
      <w:pPr>
        <w:rPr>
          <w:rFonts w:ascii="Arial" w:hAnsi="Arial" w:cs="Arial"/>
          <w:sz w:val="24"/>
          <w:szCs w:val="24"/>
        </w:rPr>
      </w:pPr>
    </w:p>
    <w:p w14:paraId="31447E5A" w14:textId="77777777" w:rsidR="002D6C75" w:rsidRPr="00E02510" w:rsidRDefault="002D6C75">
      <w:pPr>
        <w:rPr>
          <w:rFonts w:ascii="Arial" w:hAnsi="Arial" w:cs="Arial"/>
          <w:sz w:val="24"/>
          <w:szCs w:val="24"/>
        </w:rPr>
      </w:pPr>
    </w:p>
    <w:p w14:paraId="05E65EDA" w14:textId="3A18C098" w:rsidR="002A532D" w:rsidRDefault="002D6C75">
      <w:pPr>
        <w:rPr>
          <w:rFonts w:ascii="Arial" w:hAnsi="Arial" w:cs="Arial"/>
          <w:sz w:val="24"/>
          <w:szCs w:val="24"/>
        </w:rPr>
      </w:pPr>
      <w:proofErr w:type="gramStart"/>
      <w:r>
        <w:rPr>
          <w:rFonts w:ascii="Arial" w:hAnsi="Arial" w:cs="Arial"/>
          <w:sz w:val="24"/>
          <w:szCs w:val="24"/>
        </w:rPr>
        <w:lastRenderedPageBreak/>
        <w:t>Contents</w:t>
      </w:r>
      <w:proofErr w:type="gramEnd"/>
      <w:r>
        <w:rPr>
          <w:rFonts w:ascii="Arial" w:hAnsi="Arial" w:cs="Arial"/>
          <w:sz w:val="24"/>
          <w:szCs w:val="24"/>
        </w:rPr>
        <w:t xml:space="preserve"> page </w:t>
      </w:r>
    </w:p>
    <w:p w14:paraId="1AC58DAA" w14:textId="27D87572" w:rsidR="002D6C75" w:rsidRDefault="002D6C75">
      <w:pPr>
        <w:rPr>
          <w:rFonts w:ascii="Arial" w:hAnsi="Arial" w:cs="Arial"/>
          <w:sz w:val="24"/>
          <w:szCs w:val="24"/>
        </w:rPr>
      </w:pPr>
    </w:p>
    <w:p w14:paraId="361E6337" w14:textId="46D115CA" w:rsidR="002D6C75" w:rsidRDefault="002D6C75">
      <w:pPr>
        <w:rPr>
          <w:rFonts w:ascii="Arial" w:hAnsi="Arial" w:cs="Arial"/>
          <w:sz w:val="24"/>
          <w:szCs w:val="24"/>
        </w:rPr>
      </w:pPr>
    </w:p>
    <w:p w14:paraId="5E3DB3EF" w14:textId="002CB198" w:rsidR="002D6C75" w:rsidRDefault="002D6C75">
      <w:pPr>
        <w:rPr>
          <w:rFonts w:ascii="Arial" w:hAnsi="Arial" w:cs="Arial"/>
          <w:sz w:val="24"/>
          <w:szCs w:val="24"/>
        </w:rPr>
      </w:pPr>
    </w:p>
    <w:p w14:paraId="4DA5B88F" w14:textId="69A62375" w:rsidR="002D6C75" w:rsidRDefault="002D6C75">
      <w:pPr>
        <w:rPr>
          <w:rFonts w:ascii="Arial" w:hAnsi="Arial" w:cs="Arial"/>
          <w:sz w:val="24"/>
          <w:szCs w:val="24"/>
        </w:rPr>
      </w:pPr>
    </w:p>
    <w:p w14:paraId="25AB421B" w14:textId="3613D04A" w:rsidR="002D6C75" w:rsidRDefault="002D6C75">
      <w:pPr>
        <w:rPr>
          <w:rFonts w:ascii="Arial" w:hAnsi="Arial" w:cs="Arial"/>
          <w:sz w:val="24"/>
          <w:szCs w:val="24"/>
        </w:rPr>
      </w:pPr>
    </w:p>
    <w:p w14:paraId="312A6F7D" w14:textId="4403E8A0" w:rsidR="002D6C75" w:rsidRDefault="002D6C75">
      <w:pPr>
        <w:rPr>
          <w:rFonts w:ascii="Arial" w:hAnsi="Arial" w:cs="Arial"/>
          <w:sz w:val="24"/>
          <w:szCs w:val="24"/>
        </w:rPr>
      </w:pPr>
    </w:p>
    <w:p w14:paraId="65001046" w14:textId="4E7D3894" w:rsidR="002D6C75" w:rsidRDefault="002D6C75">
      <w:pPr>
        <w:rPr>
          <w:rFonts w:ascii="Arial" w:hAnsi="Arial" w:cs="Arial"/>
          <w:sz w:val="24"/>
          <w:szCs w:val="24"/>
        </w:rPr>
      </w:pPr>
    </w:p>
    <w:p w14:paraId="34F055DD" w14:textId="031ADFCC" w:rsidR="002D6C75" w:rsidRDefault="002D6C75">
      <w:pPr>
        <w:rPr>
          <w:rFonts w:ascii="Arial" w:hAnsi="Arial" w:cs="Arial"/>
          <w:sz w:val="24"/>
          <w:szCs w:val="24"/>
        </w:rPr>
      </w:pPr>
    </w:p>
    <w:p w14:paraId="390846CA" w14:textId="0D907746" w:rsidR="002D6C75" w:rsidRDefault="002D6C75">
      <w:pPr>
        <w:rPr>
          <w:rFonts w:ascii="Arial" w:hAnsi="Arial" w:cs="Arial"/>
          <w:sz w:val="24"/>
          <w:szCs w:val="24"/>
        </w:rPr>
      </w:pPr>
    </w:p>
    <w:p w14:paraId="7A3C7245" w14:textId="7BF8C9F5" w:rsidR="002D6C75" w:rsidRDefault="002D6C75">
      <w:pPr>
        <w:rPr>
          <w:rFonts w:ascii="Arial" w:hAnsi="Arial" w:cs="Arial"/>
          <w:sz w:val="24"/>
          <w:szCs w:val="24"/>
        </w:rPr>
      </w:pPr>
    </w:p>
    <w:p w14:paraId="1268B6D1" w14:textId="563A1850" w:rsidR="002D6C75" w:rsidRDefault="002D6C75">
      <w:pPr>
        <w:rPr>
          <w:rFonts w:ascii="Arial" w:hAnsi="Arial" w:cs="Arial"/>
          <w:sz w:val="24"/>
          <w:szCs w:val="24"/>
        </w:rPr>
      </w:pPr>
    </w:p>
    <w:p w14:paraId="0DC38B3C" w14:textId="21C12BEE" w:rsidR="002D6C75" w:rsidRDefault="002D6C75">
      <w:pPr>
        <w:rPr>
          <w:rFonts w:ascii="Arial" w:hAnsi="Arial" w:cs="Arial"/>
          <w:sz w:val="24"/>
          <w:szCs w:val="24"/>
        </w:rPr>
      </w:pPr>
    </w:p>
    <w:p w14:paraId="0ABF069B" w14:textId="5D6D242D" w:rsidR="002D6C75" w:rsidRDefault="002D6C75">
      <w:pPr>
        <w:rPr>
          <w:rFonts w:ascii="Arial" w:hAnsi="Arial" w:cs="Arial"/>
          <w:sz w:val="24"/>
          <w:szCs w:val="24"/>
        </w:rPr>
      </w:pPr>
    </w:p>
    <w:p w14:paraId="3F11B135" w14:textId="24C81672" w:rsidR="002D6C75" w:rsidRDefault="002D6C75">
      <w:pPr>
        <w:rPr>
          <w:rFonts w:ascii="Arial" w:hAnsi="Arial" w:cs="Arial"/>
          <w:sz w:val="24"/>
          <w:szCs w:val="24"/>
        </w:rPr>
      </w:pPr>
    </w:p>
    <w:p w14:paraId="2B11E53D" w14:textId="6894161F" w:rsidR="002D6C75" w:rsidRDefault="002D6C75">
      <w:pPr>
        <w:rPr>
          <w:rFonts w:ascii="Arial" w:hAnsi="Arial" w:cs="Arial"/>
          <w:sz w:val="24"/>
          <w:szCs w:val="24"/>
        </w:rPr>
      </w:pPr>
    </w:p>
    <w:p w14:paraId="14218F9C" w14:textId="668F202C" w:rsidR="002D6C75" w:rsidRDefault="002D6C75">
      <w:pPr>
        <w:rPr>
          <w:rFonts w:ascii="Arial" w:hAnsi="Arial" w:cs="Arial"/>
          <w:sz w:val="24"/>
          <w:szCs w:val="24"/>
        </w:rPr>
      </w:pPr>
    </w:p>
    <w:p w14:paraId="1BD22349" w14:textId="67A05F30" w:rsidR="002D6C75" w:rsidRDefault="002D6C75">
      <w:pPr>
        <w:rPr>
          <w:rFonts w:ascii="Arial" w:hAnsi="Arial" w:cs="Arial"/>
          <w:sz w:val="24"/>
          <w:szCs w:val="24"/>
        </w:rPr>
      </w:pPr>
    </w:p>
    <w:p w14:paraId="0E70B312" w14:textId="14926BF8" w:rsidR="002D6C75" w:rsidRDefault="002D6C75">
      <w:pPr>
        <w:rPr>
          <w:rFonts w:ascii="Arial" w:hAnsi="Arial" w:cs="Arial"/>
          <w:sz w:val="24"/>
          <w:szCs w:val="24"/>
        </w:rPr>
      </w:pPr>
    </w:p>
    <w:p w14:paraId="5044C5EF" w14:textId="796A4E8B" w:rsidR="002D6C75" w:rsidRDefault="002D6C75">
      <w:pPr>
        <w:rPr>
          <w:rFonts w:ascii="Arial" w:hAnsi="Arial" w:cs="Arial"/>
          <w:sz w:val="24"/>
          <w:szCs w:val="24"/>
        </w:rPr>
      </w:pPr>
    </w:p>
    <w:p w14:paraId="7E5419D6" w14:textId="7B7023F2" w:rsidR="002D6C75" w:rsidRDefault="002D6C75">
      <w:pPr>
        <w:rPr>
          <w:rFonts w:ascii="Arial" w:hAnsi="Arial" w:cs="Arial"/>
          <w:sz w:val="24"/>
          <w:szCs w:val="24"/>
        </w:rPr>
      </w:pPr>
    </w:p>
    <w:p w14:paraId="181FE8D6" w14:textId="1B341F34" w:rsidR="002D6C75" w:rsidRDefault="002D6C75">
      <w:pPr>
        <w:rPr>
          <w:rFonts w:ascii="Arial" w:hAnsi="Arial" w:cs="Arial"/>
          <w:sz w:val="24"/>
          <w:szCs w:val="24"/>
        </w:rPr>
      </w:pPr>
    </w:p>
    <w:p w14:paraId="399DCFFA" w14:textId="76408B99" w:rsidR="002D6C75" w:rsidRDefault="002D6C75">
      <w:pPr>
        <w:rPr>
          <w:rFonts w:ascii="Arial" w:hAnsi="Arial" w:cs="Arial"/>
          <w:sz w:val="24"/>
          <w:szCs w:val="24"/>
        </w:rPr>
      </w:pPr>
    </w:p>
    <w:p w14:paraId="25386E5C" w14:textId="00EE89FB" w:rsidR="002D6C75" w:rsidRDefault="002D6C75">
      <w:pPr>
        <w:rPr>
          <w:rFonts w:ascii="Arial" w:hAnsi="Arial" w:cs="Arial"/>
          <w:sz w:val="24"/>
          <w:szCs w:val="24"/>
        </w:rPr>
      </w:pPr>
    </w:p>
    <w:p w14:paraId="5A300B65" w14:textId="0031F7CA" w:rsidR="002D6C75" w:rsidRDefault="002D6C75">
      <w:pPr>
        <w:rPr>
          <w:rFonts w:ascii="Arial" w:hAnsi="Arial" w:cs="Arial"/>
          <w:sz w:val="24"/>
          <w:szCs w:val="24"/>
        </w:rPr>
      </w:pPr>
    </w:p>
    <w:p w14:paraId="17FBB403" w14:textId="2E359057" w:rsidR="002D6C75" w:rsidRDefault="002D6C75">
      <w:pPr>
        <w:rPr>
          <w:rFonts w:ascii="Arial" w:hAnsi="Arial" w:cs="Arial"/>
          <w:sz w:val="24"/>
          <w:szCs w:val="24"/>
        </w:rPr>
      </w:pPr>
    </w:p>
    <w:p w14:paraId="57EF12C2" w14:textId="09AF6E87" w:rsidR="002D6C75" w:rsidRDefault="002D6C75">
      <w:pPr>
        <w:rPr>
          <w:rFonts w:ascii="Arial" w:hAnsi="Arial" w:cs="Arial"/>
          <w:sz w:val="24"/>
          <w:szCs w:val="24"/>
        </w:rPr>
      </w:pPr>
    </w:p>
    <w:p w14:paraId="2A2FE08D" w14:textId="09C63AD9" w:rsidR="002D6C75" w:rsidRDefault="002D6C75">
      <w:pPr>
        <w:rPr>
          <w:rFonts w:ascii="Arial" w:hAnsi="Arial" w:cs="Arial"/>
          <w:sz w:val="24"/>
          <w:szCs w:val="24"/>
        </w:rPr>
      </w:pPr>
    </w:p>
    <w:p w14:paraId="14CC3E19" w14:textId="7A76FF73" w:rsidR="002D6C75" w:rsidRDefault="002D6C75">
      <w:pPr>
        <w:rPr>
          <w:rFonts w:ascii="Arial" w:hAnsi="Arial" w:cs="Arial"/>
          <w:sz w:val="24"/>
          <w:szCs w:val="24"/>
        </w:rPr>
      </w:pPr>
    </w:p>
    <w:p w14:paraId="4232CBB9" w14:textId="31BE563E" w:rsidR="002D6C75" w:rsidRDefault="002D6C75">
      <w:pPr>
        <w:rPr>
          <w:rFonts w:ascii="Arial" w:hAnsi="Arial" w:cs="Arial"/>
          <w:sz w:val="24"/>
          <w:szCs w:val="24"/>
        </w:rPr>
      </w:pPr>
    </w:p>
    <w:p w14:paraId="6DFF60C9" w14:textId="77777777" w:rsidR="002D6C75" w:rsidRPr="00E02510" w:rsidRDefault="002D6C75">
      <w:pPr>
        <w:rPr>
          <w:rFonts w:ascii="Arial" w:hAnsi="Arial" w:cs="Arial"/>
          <w:sz w:val="24"/>
          <w:szCs w:val="24"/>
        </w:rPr>
      </w:pPr>
    </w:p>
    <w:p w14:paraId="269EE294" w14:textId="14632807" w:rsidR="002A532D" w:rsidRPr="00E02510" w:rsidRDefault="002A532D">
      <w:pPr>
        <w:rPr>
          <w:rFonts w:ascii="Arial" w:hAnsi="Arial" w:cs="Arial"/>
          <w:sz w:val="24"/>
          <w:szCs w:val="24"/>
        </w:rPr>
      </w:pPr>
      <w:r w:rsidRPr="00E02510">
        <w:rPr>
          <w:rFonts w:ascii="Arial" w:hAnsi="Arial" w:cs="Arial"/>
          <w:sz w:val="24"/>
          <w:szCs w:val="24"/>
        </w:rPr>
        <w:t>Introduction</w:t>
      </w:r>
    </w:p>
    <w:p w14:paraId="3AE24372" w14:textId="3229B630" w:rsidR="00B74080" w:rsidRPr="00E02510" w:rsidRDefault="00B74080">
      <w:pPr>
        <w:rPr>
          <w:rFonts w:ascii="Arial" w:hAnsi="Arial" w:cs="Arial"/>
          <w:sz w:val="24"/>
          <w:szCs w:val="24"/>
        </w:rPr>
      </w:pPr>
      <w:r w:rsidRPr="00E02510">
        <w:rPr>
          <w:rFonts w:ascii="Arial" w:hAnsi="Arial" w:cs="Arial"/>
          <w:sz w:val="24"/>
          <w:szCs w:val="24"/>
        </w:rPr>
        <w:t xml:space="preserve">To introduce in the supporting paper what I will be discussing is about the specific reasons why the </w:t>
      </w:r>
      <w:r w:rsidR="002D6C75" w:rsidRPr="00E02510">
        <w:rPr>
          <w:rFonts w:ascii="Arial" w:hAnsi="Arial" w:cs="Arial"/>
          <w:sz w:val="24"/>
          <w:szCs w:val="24"/>
        </w:rPr>
        <w:t>child,</w:t>
      </w:r>
      <w:r w:rsidRPr="00E02510">
        <w:rPr>
          <w:rFonts w:ascii="Arial" w:hAnsi="Arial" w:cs="Arial"/>
          <w:sz w:val="24"/>
          <w:szCs w:val="24"/>
        </w:rPr>
        <w:t xml:space="preserve"> young people and the family have been affected </w:t>
      </w:r>
      <w:r w:rsidR="002D6C75" w:rsidRPr="00E02510">
        <w:rPr>
          <w:rFonts w:ascii="Arial" w:hAnsi="Arial" w:cs="Arial"/>
          <w:sz w:val="24"/>
          <w:szCs w:val="24"/>
        </w:rPr>
        <w:t>vulnerability</w:t>
      </w:r>
      <w:r w:rsidRPr="00E02510">
        <w:rPr>
          <w:rFonts w:ascii="Arial" w:hAnsi="Arial" w:cs="Arial"/>
          <w:sz w:val="24"/>
          <w:szCs w:val="24"/>
        </w:rPr>
        <w:t xml:space="preserve">. Also showing evidence of the current situation and the risk factors that will be mentioned. </w:t>
      </w:r>
      <w:r w:rsidR="002D6C75" w:rsidRPr="00E02510">
        <w:rPr>
          <w:rFonts w:ascii="Arial" w:hAnsi="Arial" w:cs="Arial"/>
          <w:sz w:val="24"/>
          <w:szCs w:val="24"/>
        </w:rPr>
        <w:t>Furthermore,</w:t>
      </w:r>
      <w:r w:rsidRPr="00E02510">
        <w:rPr>
          <w:rFonts w:ascii="Arial" w:hAnsi="Arial" w:cs="Arial"/>
          <w:sz w:val="24"/>
          <w:szCs w:val="24"/>
        </w:rPr>
        <w:t xml:space="preserve"> what will be explained is the point of assessment in </w:t>
      </w:r>
      <w:r w:rsidR="001059FB" w:rsidRPr="00E02510">
        <w:rPr>
          <w:rFonts w:ascii="Arial" w:hAnsi="Arial" w:cs="Arial"/>
          <w:sz w:val="24"/>
          <w:szCs w:val="24"/>
        </w:rPr>
        <w:t>health</w:t>
      </w:r>
      <w:r w:rsidRPr="00E02510">
        <w:rPr>
          <w:rFonts w:ascii="Arial" w:hAnsi="Arial" w:cs="Arial"/>
          <w:sz w:val="24"/>
          <w:szCs w:val="24"/>
        </w:rPr>
        <w:t xml:space="preserve"> and social agency. Also discussing and evaluating on the agency that has been mentioned and the impacts it is doing. </w:t>
      </w:r>
      <w:r w:rsidR="00F63C02" w:rsidRPr="00E02510">
        <w:rPr>
          <w:rFonts w:ascii="Arial" w:hAnsi="Arial" w:cs="Arial"/>
          <w:sz w:val="24"/>
          <w:szCs w:val="24"/>
        </w:rPr>
        <w:t xml:space="preserve">Lastly recommendations will be mentioned. </w:t>
      </w:r>
    </w:p>
    <w:p w14:paraId="5389F083" w14:textId="3237D0C9" w:rsidR="00E95A13" w:rsidRPr="00E02510" w:rsidRDefault="00E95A13">
      <w:pPr>
        <w:rPr>
          <w:rFonts w:ascii="Arial" w:hAnsi="Arial" w:cs="Arial"/>
          <w:sz w:val="24"/>
          <w:szCs w:val="24"/>
        </w:rPr>
      </w:pPr>
      <w:r w:rsidRPr="00E02510">
        <w:rPr>
          <w:rFonts w:ascii="Arial" w:hAnsi="Arial" w:cs="Arial"/>
          <w:sz w:val="24"/>
          <w:szCs w:val="24"/>
        </w:rPr>
        <w:t xml:space="preserve">Risk factors – family E has been referred by the anti-social behaviour team. The anti-social behaviour team had also noted that the role of the nabiourhood services will now taken management of the family rent error situation. </w:t>
      </w:r>
      <w:r w:rsidR="001059FB" w:rsidRPr="00E02510">
        <w:rPr>
          <w:rFonts w:ascii="Arial" w:hAnsi="Arial" w:cs="Arial"/>
          <w:sz w:val="24"/>
          <w:szCs w:val="24"/>
        </w:rPr>
        <w:t>(Case</w:t>
      </w:r>
      <w:r w:rsidRPr="00E02510">
        <w:rPr>
          <w:rFonts w:ascii="Arial" w:hAnsi="Arial" w:cs="Arial"/>
          <w:sz w:val="24"/>
          <w:szCs w:val="24"/>
        </w:rPr>
        <w:t xml:space="preserve"> </w:t>
      </w:r>
      <w:r w:rsidR="001059FB" w:rsidRPr="00E02510">
        <w:rPr>
          <w:rFonts w:ascii="Arial" w:hAnsi="Arial" w:cs="Arial"/>
          <w:sz w:val="24"/>
          <w:szCs w:val="24"/>
        </w:rPr>
        <w:t>study)</w:t>
      </w:r>
      <w:r w:rsidRPr="00E02510">
        <w:rPr>
          <w:rFonts w:ascii="Arial" w:hAnsi="Arial" w:cs="Arial"/>
          <w:sz w:val="24"/>
          <w:szCs w:val="24"/>
        </w:rPr>
        <w:t>.</w:t>
      </w:r>
    </w:p>
    <w:p w14:paraId="5C92524F" w14:textId="0E69E85A" w:rsidR="00AC409C" w:rsidRPr="00E02510" w:rsidRDefault="001059FB">
      <w:pPr>
        <w:rPr>
          <w:rFonts w:ascii="Arial" w:hAnsi="Arial" w:cs="Arial"/>
          <w:sz w:val="24"/>
          <w:szCs w:val="24"/>
        </w:rPr>
      </w:pPr>
      <w:r>
        <w:rPr>
          <w:rFonts w:ascii="Arial" w:hAnsi="Arial" w:cs="Arial"/>
          <w:sz w:val="24"/>
          <w:szCs w:val="24"/>
        </w:rPr>
        <w:t>W</w:t>
      </w:r>
      <w:r w:rsidR="00AC409C" w:rsidRPr="00E02510">
        <w:rPr>
          <w:rFonts w:ascii="Arial" w:hAnsi="Arial" w:cs="Arial"/>
          <w:sz w:val="24"/>
          <w:szCs w:val="24"/>
        </w:rPr>
        <w:t>orld</w:t>
      </w:r>
      <w:r>
        <w:rPr>
          <w:rFonts w:ascii="Arial" w:hAnsi="Arial" w:cs="Arial"/>
          <w:sz w:val="24"/>
          <w:szCs w:val="24"/>
        </w:rPr>
        <w:t>’</w:t>
      </w:r>
      <w:r w:rsidR="00AC409C" w:rsidRPr="00E02510">
        <w:rPr>
          <w:rFonts w:ascii="Arial" w:hAnsi="Arial" w:cs="Arial"/>
          <w:sz w:val="24"/>
          <w:szCs w:val="24"/>
        </w:rPr>
        <w:t xml:space="preserve">s bank orphan and </w:t>
      </w:r>
      <w:r w:rsidRPr="00E02510">
        <w:rPr>
          <w:rFonts w:ascii="Arial" w:hAnsi="Arial" w:cs="Arial"/>
          <w:sz w:val="24"/>
          <w:szCs w:val="24"/>
        </w:rPr>
        <w:t>vulnerable</w:t>
      </w:r>
      <w:r w:rsidR="00AC409C" w:rsidRPr="00E02510">
        <w:rPr>
          <w:rFonts w:ascii="Arial" w:hAnsi="Arial" w:cs="Arial"/>
          <w:sz w:val="24"/>
          <w:szCs w:val="24"/>
        </w:rPr>
        <w:t xml:space="preserve"> children </w:t>
      </w:r>
      <w:r w:rsidRPr="00E02510">
        <w:rPr>
          <w:rFonts w:ascii="Arial" w:hAnsi="Arial" w:cs="Arial"/>
          <w:sz w:val="24"/>
          <w:szCs w:val="24"/>
        </w:rPr>
        <w:t>(OVC)</w:t>
      </w:r>
      <w:r w:rsidR="00AC409C" w:rsidRPr="00E02510">
        <w:rPr>
          <w:rFonts w:ascii="Arial" w:hAnsi="Arial" w:cs="Arial"/>
          <w:sz w:val="24"/>
          <w:szCs w:val="24"/>
        </w:rPr>
        <w:t xml:space="preserve"> explains child or young person is set in a specific position because they receive negative outreach, such as loss of taken care </w:t>
      </w:r>
      <w:proofErr w:type="gramStart"/>
      <w:r w:rsidR="00AC409C" w:rsidRPr="00E02510">
        <w:rPr>
          <w:rFonts w:ascii="Arial" w:hAnsi="Arial" w:cs="Arial"/>
          <w:sz w:val="24"/>
          <w:szCs w:val="24"/>
        </w:rPr>
        <w:t>of ,</w:t>
      </w:r>
      <w:proofErr w:type="gramEnd"/>
      <w:r w:rsidR="00AC409C" w:rsidRPr="00E02510">
        <w:rPr>
          <w:rFonts w:ascii="Arial" w:hAnsi="Arial" w:cs="Arial"/>
          <w:sz w:val="24"/>
          <w:szCs w:val="24"/>
        </w:rPr>
        <w:t xml:space="preserve"> upbringing , education. </w:t>
      </w:r>
      <w:r w:rsidRPr="00E02510">
        <w:rPr>
          <w:rFonts w:ascii="Arial" w:hAnsi="Arial" w:cs="Arial"/>
          <w:sz w:val="24"/>
          <w:szCs w:val="24"/>
        </w:rPr>
        <w:t>(Arora K S</w:t>
      </w:r>
      <w:r w:rsidR="00AC409C" w:rsidRPr="00E02510">
        <w:rPr>
          <w:rFonts w:ascii="Arial" w:hAnsi="Arial" w:cs="Arial"/>
          <w:sz w:val="24"/>
          <w:szCs w:val="24"/>
        </w:rPr>
        <w:t xml:space="preserve">, Shah D , </w:t>
      </w:r>
      <w:r w:rsidRPr="00E02510">
        <w:rPr>
          <w:rFonts w:ascii="Arial" w:hAnsi="Arial" w:cs="Arial"/>
          <w:sz w:val="24"/>
          <w:szCs w:val="24"/>
        </w:rPr>
        <w:t>Chaturvedi</w:t>
      </w:r>
      <w:r w:rsidR="00AC409C" w:rsidRPr="00E02510">
        <w:rPr>
          <w:rFonts w:ascii="Arial" w:hAnsi="Arial" w:cs="Arial"/>
          <w:sz w:val="24"/>
          <w:szCs w:val="24"/>
        </w:rPr>
        <w:t xml:space="preserve"> S, Gupta P , 2015) </w:t>
      </w:r>
    </w:p>
    <w:p w14:paraId="62774FD7" w14:textId="19B2368D" w:rsidR="00AC409C" w:rsidRPr="00E02510" w:rsidRDefault="00AC409C" w:rsidP="009904BA">
      <w:pPr>
        <w:rPr>
          <w:rFonts w:ascii="Arial" w:hAnsi="Arial" w:cs="Arial"/>
          <w:sz w:val="24"/>
          <w:szCs w:val="24"/>
        </w:rPr>
      </w:pPr>
      <w:r w:rsidRPr="00E02510">
        <w:rPr>
          <w:rFonts w:ascii="Arial" w:hAnsi="Arial" w:cs="Arial"/>
          <w:sz w:val="24"/>
          <w:szCs w:val="24"/>
        </w:rPr>
        <w:t xml:space="preserve">the </w:t>
      </w:r>
      <w:proofErr w:type="gramStart"/>
      <w:r w:rsidRPr="00E02510">
        <w:rPr>
          <w:rFonts w:ascii="Arial" w:hAnsi="Arial" w:cs="Arial"/>
          <w:sz w:val="24"/>
          <w:szCs w:val="24"/>
        </w:rPr>
        <w:t xml:space="preserve">education  </w:t>
      </w:r>
      <w:proofErr w:type="spellStart"/>
      <w:r w:rsidRPr="00E02510">
        <w:rPr>
          <w:rFonts w:ascii="Arial" w:hAnsi="Arial" w:cs="Arial"/>
          <w:sz w:val="24"/>
          <w:szCs w:val="24"/>
        </w:rPr>
        <w:t>welface</w:t>
      </w:r>
      <w:proofErr w:type="spellEnd"/>
      <w:proofErr w:type="gramEnd"/>
      <w:r w:rsidRPr="00E02510">
        <w:rPr>
          <w:rFonts w:ascii="Arial" w:hAnsi="Arial" w:cs="Arial"/>
          <w:sz w:val="24"/>
          <w:szCs w:val="24"/>
        </w:rPr>
        <w:t xml:space="preserve"> specialist are a team of service which provide help for the child and the family to support them at a stage where it is compulsory school age. They also provide support and advice for why it is important for school attendance. </w:t>
      </w:r>
      <w:proofErr w:type="gramStart"/>
      <w:r w:rsidRPr="00E02510">
        <w:rPr>
          <w:rFonts w:ascii="Arial" w:hAnsi="Arial" w:cs="Arial"/>
          <w:sz w:val="24"/>
          <w:szCs w:val="24"/>
        </w:rPr>
        <w:t>( N</w:t>
      </w:r>
      <w:proofErr w:type="gramEnd"/>
      <w:r w:rsidRPr="00E02510">
        <w:rPr>
          <w:rFonts w:ascii="Arial" w:hAnsi="Arial" w:cs="Arial"/>
          <w:sz w:val="24"/>
          <w:szCs w:val="24"/>
        </w:rPr>
        <w:t xml:space="preserve"> I </w:t>
      </w:r>
      <w:proofErr w:type="spellStart"/>
      <w:r w:rsidRPr="00E02510">
        <w:rPr>
          <w:rFonts w:ascii="Arial" w:hAnsi="Arial" w:cs="Arial"/>
          <w:sz w:val="24"/>
          <w:szCs w:val="24"/>
        </w:rPr>
        <w:t>Dierect</w:t>
      </w:r>
      <w:proofErr w:type="spellEnd"/>
      <w:r w:rsidRPr="00E02510">
        <w:rPr>
          <w:rFonts w:ascii="Arial" w:hAnsi="Arial" w:cs="Arial"/>
          <w:sz w:val="24"/>
          <w:szCs w:val="24"/>
        </w:rPr>
        <w:t xml:space="preserve"> Government services , ( 2021) </w:t>
      </w:r>
    </w:p>
    <w:p w14:paraId="13221FBC" w14:textId="63D23E08" w:rsidR="00AC409C" w:rsidRPr="00D41E97" w:rsidRDefault="00AC409C" w:rsidP="00D41E97">
      <w:pPr>
        <w:pStyle w:val="ListParagraph"/>
        <w:numPr>
          <w:ilvl w:val="0"/>
          <w:numId w:val="1"/>
        </w:numPr>
        <w:rPr>
          <w:rFonts w:ascii="Arial" w:hAnsi="Arial" w:cs="Arial"/>
          <w:sz w:val="24"/>
          <w:szCs w:val="24"/>
        </w:rPr>
      </w:pPr>
      <w:r w:rsidRPr="00E02510">
        <w:rPr>
          <w:rFonts w:ascii="Arial" w:hAnsi="Arial" w:cs="Arial"/>
          <w:sz w:val="24"/>
          <w:szCs w:val="24"/>
        </w:rPr>
        <w:t xml:space="preserve">The risk factors in this Family E are:  </w:t>
      </w:r>
    </w:p>
    <w:p w14:paraId="6ABCF562" w14:textId="1A92B682" w:rsidR="00E95A13" w:rsidRPr="00E02510" w:rsidRDefault="00D8294A">
      <w:pPr>
        <w:rPr>
          <w:rFonts w:ascii="Arial" w:hAnsi="Arial" w:cs="Arial"/>
          <w:sz w:val="24"/>
          <w:szCs w:val="24"/>
        </w:rPr>
      </w:pPr>
      <w:r w:rsidRPr="00E02510">
        <w:rPr>
          <w:rFonts w:ascii="Arial" w:hAnsi="Arial" w:cs="Arial"/>
          <w:sz w:val="24"/>
          <w:szCs w:val="24"/>
        </w:rPr>
        <w:t xml:space="preserve">There are different type of factors which have been going on within this family and they are issues </w:t>
      </w:r>
      <w:proofErr w:type="gramStart"/>
      <w:r w:rsidRPr="00E02510">
        <w:rPr>
          <w:rFonts w:ascii="Arial" w:hAnsi="Arial" w:cs="Arial"/>
          <w:sz w:val="24"/>
          <w:szCs w:val="24"/>
        </w:rPr>
        <w:t>which :</w:t>
      </w:r>
      <w:proofErr w:type="gramEnd"/>
      <w:r w:rsidRPr="00E02510">
        <w:rPr>
          <w:rFonts w:ascii="Arial" w:hAnsi="Arial" w:cs="Arial"/>
          <w:sz w:val="24"/>
          <w:szCs w:val="24"/>
        </w:rPr>
        <w:t xml:space="preserve"> </w:t>
      </w:r>
    </w:p>
    <w:p w14:paraId="0970692E" w14:textId="054E5640"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Domestic violence </w:t>
      </w:r>
    </w:p>
    <w:p w14:paraId="294F8E0D" w14:textId="2DF70A7C"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Verbal and emotional abuse from their father</w:t>
      </w:r>
    </w:p>
    <w:p w14:paraId="7959F8E8" w14:textId="3591AA06"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Children’s not attending school </w:t>
      </w:r>
    </w:p>
    <w:p w14:paraId="303472BC" w14:textId="0B298779" w:rsidR="00D8294A" w:rsidRPr="00E02510"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Concerns about the </w:t>
      </w:r>
      <w:proofErr w:type="gramStart"/>
      <w:r w:rsidRPr="00E02510">
        <w:rPr>
          <w:rFonts w:ascii="Arial" w:hAnsi="Arial" w:cs="Arial"/>
          <w:sz w:val="24"/>
          <w:szCs w:val="24"/>
        </w:rPr>
        <w:t>mothers</w:t>
      </w:r>
      <w:proofErr w:type="gramEnd"/>
      <w:r w:rsidRPr="00E02510">
        <w:rPr>
          <w:rFonts w:ascii="Arial" w:hAnsi="Arial" w:cs="Arial"/>
          <w:sz w:val="24"/>
          <w:szCs w:val="24"/>
        </w:rPr>
        <w:t xml:space="preserve"> alcohol intake</w:t>
      </w:r>
    </w:p>
    <w:p w14:paraId="533EF2A4" w14:textId="42D098B1" w:rsidR="00D8294A" w:rsidRPr="00E02510" w:rsidRDefault="00D8294A" w:rsidP="00D8294A">
      <w:pPr>
        <w:pStyle w:val="ListParagraph"/>
        <w:numPr>
          <w:ilvl w:val="0"/>
          <w:numId w:val="2"/>
        </w:numPr>
        <w:rPr>
          <w:rFonts w:ascii="Arial" w:hAnsi="Arial" w:cs="Arial"/>
          <w:sz w:val="24"/>
          <w:szCs w:val="24"/>
        </w:rPr>
      </w:pPr>
      <w:proofErr w:type="spellStart"/>
      <w:r w:rsidRPr="00E02510">
        <w:rPr>
          <w:rFonts w:ascii="Arial" w:hAnsi="Arial" w:cs="Arial"/>
          <w:sz w:val="24"/>
          <w:szCs w:val="24"/>
        </w:rPr>
        <w:t>Anti social</w:t>
      </w:r>
      <w:proofErr w:type="spellEnd"/>
      <w:r w:rsidRPr="00E02510">
        <w:rPr>
          <w:rFonts w:ascii="Arial" w:hAnsi="Arial" w:cs="Arial"/>
          <w:sz w:val="24"/>
          <w:szCs w:val="24"/>
        </w:rPr>
        <w:t xml:space="preserve"> behaviour of the two boys</w:t>
      </w:r>
    </w:p>
    <w:p w14:paraId="1824B077" w14:textId="105B3E70" w:rsidR="00D8294A" w:rsidRDefault="00D8294A" w:rsidP="00D8294A">
      <w:pPr>
        <w:pStyle w:val="ListParagraph"/>
        <w:numPr>
          <w:ilvl w:val="0"/>
          <w:numId w:val="2"/>
        </w:numPr>
        <w:rPr>
          <w:rFonts w:ascii="Arial" w:hAnsi="Arial" w:cs="Arial"/>
          <w:sz w:val="24"/>
          <w:szCs w:val="24"/>
        </w:rPr>
      </w:pPr>
      <w:r w:rsidRPr="00E02510">
        <w:rPr>
          <w:rFonts w:ascii="Arial" w:hAnsi="Arial" w:cs="Arial"/>
          <w:sz w:val="24"/>
          <w:szCs w:val="24"/>
        </w:rPr>
        <w:t xml:space="preserve">Mother not given house rent </w:t>
      </w:r>
    </w:p>
    <w:p w14:paraId="0E4F2BB0" w14:textId="77777777" w:rsidR="00611242" w:rsidRPr="00E02510" w:rsidRDefault="00611242" w:rsidP="00611242">
      <w:pPr>
        <w:rPr>
          <w:rFonts w:ascii="Arial" w:hAnsi="Arial" w:cs="Arial"/>
          <w:sz w:val="24"/>
          <w:szCs w:val="24"/>
        </w:rPr>
      </w:pPr>
      <w:r w:rsidRPr="00E02510">
        <w:rPr>
          <w:rFonts w:ascii="Arial" w:hAnsi="Arial" w:cs="Arial"/>
          <w:sz w:val="24"/>
          <w:szCs w:val="24"/>
          <w:lang w:val="en-US"/>
        </w:rPr>
        <w:t xml:space="preserve">Discuss and evaluate current policy </w:t>
      </w:r>
    </w:p>
    <w:p w14:paraId="0E4BABF9"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 Policy guide: Children Act 1989 Amended 2004</w:t>
      </w:r>
    </w:p>
    <w:p w14:paraId="0811294E"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Why is the Children Act so significant</w:t>
      </w:r>
      <w:r w:rsidRPr="00E02510">
        <w:rPr>
          <w:rFonts w:ascii="Arial" w:hAnsi="Arial" w:cs="Arial"/>
          <w:b/>
          <w:bCs/>
          <w:sz w:val="24"/>
          <w:szCs w:val="24"/>
          <w:lang w:val="en-US"/>
        </w:rPr>
        <w:t>?</w:t>
      </w:r>
    </w:p>
    <w:p w14:paraId="156A5182"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The children Act 1989 has given every child the right supervision and protection from verbal abuse to exploitation and the right to inquiries to then safeguard their welfare act. </w:t>
      </w:r>
    </w:p>
    <w:p w14:paraId="2AC5963C"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It has been researched that they children have been best looked after within their families. </w:t>
      </w:r>
    </w:p>
    <w:p w14:paraId="79214380" w14:textId="77777777" w:rsidR="00E02510" w:rsidRPr="00E02510" w:rsidRDefault="00E02510" w:rsidP="00611242">
      <w:pPr>
        <w:numPr>
          <w:ilvl w:val="0"/>
          <w:numId w:val="3"/>
        </w:numPr>
        <w:rPr>
          <w:rFonts w:ascii="Arial" w:hAnsi="Arial" w:cs="Arial"/>
          <w:sz w:val="24"/>
          <w:szCs w:val="24"/>
        </w:rPr>
      </w:pPr>
      <w:r w:rsidRPr="00E02510">
        <w:rPr>
          <w:rFonts w:ascii="Arial" w:hAnsi="Arial" w:cs="Arial"/>
          <w:sz w:val="24"/>
          <w:szCs w:val="24"/>
          <w:lang w:val="en-US"/>
        </w:rPr>
        <w:t xml:space="preserve">This act has taken its force in England and Wales in 1991 and with some difference in other parts to </w:t>
      </w:r>
      <w:proofErr w:type="gramStart"/>
      <w:r w:rsidRPr="00E02510">
        <w:rPr>
          <w:rFonts w:ascii="Arial" w:hAnsi="Arial" w:cs="Arial"/>
          <w:sz w:val="24"/>
          <w:szCs w:val="24"/>
          <w:lang w:val="en-US"/>
        </w:rPr>
        <w:t>northern Ireland</w:t>
      </w:r>
      <w:proofErr w:type="gramEnd"/>
      <w:r w:rsidRPr="00E02510">
        <w:rPr>
          <w:rFonts w:ascii="Arial" w:hAnsi="Arial" w:cs="Arial"/>
          <w:sz w:val="24"/>
          <w:szCs w:val="24"/>
          <w:lang w:val="en-US"/>
        </w:rPr>
        <w:t xml:space="preserve"> in 1996. </w:t>
      </w:r>
    </w:p>
    <w:p w14:paraId="0C277F30" w14:textId="77777777" w:rsidR="00611242" w:rsidRPr="00E02510" w:rsidRDefault="00611242" w:rsidP="00611242">
      <w:pPr>
        <w:rPr>
          <w:rFonts w:ascii="Arial" w:hAnsi="Arial" w:cs="Arial"/>
          <w:sz w:val="24"/>
          <w:szCs w:val="24"/>
        </w:rPr>
      </w:pPr>
      <w:r w:rsidRPr="00E02510">
        <w:rPr>
          <w:rFonts w:ascii="Arial" w:hAnsi="Arial" w:cs="Arial"/>
          <w:sz w:val="24"/>
          <w:szCs w:val="24"/>
          <w:lang w:val="en-US"/>
        </w:rPr>
        <w:lastRenderedPageBreak/>
        <w:t xml:space="preserve">What are the key principles of this act? </w:t>
      </w:r>
    </w:p>
    <w:p w14:paraId="62470750" w14:textId="77777777" w:rsidR="00E02510" w:rsidRPr="00E02510" w:rsidRDefault="00E02510" w:rsidP="00611242">
      <w:pPr>
        <w:numPr>
          <w:ilvl w:val="0"/>
          <w:numId w:val="4"/>
        </w:numPr>
        <w:rPr>
          <w:rFonts w:ascii="Arial" w:hAnsi="Arial" w:cs="Arial"/>
          <w:sz w:val="24"/>
          <w:szCs w:val="24"/>
        </w:rPr>
      </w:pPr>
      <w:r w:rsidRPr="00E02510">
        <w:rPr>
          <w:rFonts w:ascii="Arial" w:hAnsi="Arial" w:cs="Arial"/>
          <w:sz w:val="24"/>
          <w:szCs w:val="24"/>
          <w:lang w:val="en-US"/>
        </w:rPr>
        <w:t xml:space="preserve">The welfare of the child does involve paramount consideration  </w:t>
      </w:r>
    </w:p>
    <w:p w14:paraId="59F06EB7" w14:textId="77777777" w:rsidR="00E02510" w:rsidRPr="00E02510" w:rsidRDefault="00E02510" w:rsidP="00611242">
      <w:pPr>
        <w:numPr>
          <w:ilvl w:val="0"/>
          <w:numId w:val="4"/>
        </w:numPr>
        <w:rPr>
          <w:rFonts w:ascii="Arial" w:hAnsi="Arial" w:cs="Arial"/>
          <w:sz w:val="24"/>
          <w:szCs w:val="24"/>
        </w:rPr>
      </w:pPr>
      <w:r w:rsidRPr="00E02510">
        <w:rPr>
          <w:rFonts w:ascii="Arial" w:hAnsi="Arial" w:cs="Arial"/>
          <w:sz w:val="24"/>
          <w:szCs w:val="24"/>
          <w:lang w:val="en-US"/>
        </w:rPr>
        <w:t xml:space="preserve">Parents should involve </w:t>
      </w:r>
      <w:proofErr w:type="spellStart"/>
      <w:r w:rsidRPr="00E02510">
        <w:rPr>
          <w:rFonts w:ascii="Arial" w:hAnsi="Arial" w:cs="Arial"/>
          <w:sz w:val="24"/>
          <w:szCs w:val="24"/>
          <w:lang w:val="en-US"/>
        </w:rPr>
        <w:t>them selves</w:t>
      </w:r>
      <w:proofErr w:type="spellEnd"/>
      <w:r w:rsidRPr="00E02510">
        <w:rPr>
          <w:rFonts w:ascii="Arial" w:hAnsi="Arial" w:cs="Arial"/>
          <w:sz w:val="24"/>
          <w:szCs w:val="24"/>
          <w:lang w:val="en-US"/>
        </w:rPr>
        <w:t xml:space="preserve"> in children’s life and its proceedings and what it involves them. </w:t>
      </w:r>
    </w:p>
    <w:p w14:paraId="77D43679" w14:textId="77777777" w:rsidR="00611242" w:rsidRPr="00E02510" w:rsidRDefault="00611242" w:rsidP="00611242">
      <w:pPr>
        <w:spacing w:after="120" w:line="216" w:lineRule="auto"/>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Case management initiatives</w:t>
      </w:r>
    </w:p>
    <w:p w14:paraId="233AB18D" w14:textId="77777777" w:rsidR="00E02510" w:rsidRPr="00E02510" w:rsidRDefault="00E02510" w:rsidP="00611242">
      <w:pPr>
        <w:numPr>
          <w:ilvl w:val="0"/>
          <w:numId w:val="5"/>
        </w:numPr>
        <w:spacing w:after="120" w:line="216" w:lineRule="auto"/>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What can professional help do to manage </w:t>
      </w:r>
      <w:proofErr w:type="spellStart"/>
      <w:r w:rsidRPr="00E02510">
        <w:rPr>
          <w:rFonts w:ascii="Arial" w:eastAsiaTheme="minorEastAsia" w:hAnsi="Arial" w:cs="Arial"/>
          <w:color w:val="000000" w:themeColor="text1"/>
          <w:kern w:val="24"/>
          <w:sz w:val="24"/>
          <w:szCs w:val="24"/>
          <w:lang w:val="en-US" w:eastAsia="en-GB"/>
        </w:rPr>
        <w:t>anti social</w:t>
      </w:r>
      <w:proofErr w:type="spellEnd"/>
      <w:r w:rsidRPr="00E02510">
        <w:rPr>
          <w:rFonts w:ascii="Arial" w:eastAsiaTheme="minorEastAsia" w:hAnsi="Arial" w:cs="Arial"/>
          <w:color w:val="000000" w:themeColor="text1"/>
          <w:kern w:val="24"/>
          <w:sz w:val="24"/>
          <w:szCs w:val="24"/>
          <w:lang w:val="en-US" w:eastAsia="en-GB"/>
        </w:rPr>
        <w:t xml:space="preserve"> behavior? </w:t>
      </w:r>
    </w:p>
    <w:p w14:paraId="1DBA2FCA" w14:textId="77777777" w:rsidR="00E02510" w:rsidRPr="00E02510" w:rsidRDefault="00E02510" w:rsidP="00611242">
      <w:pPr>
        <w:numPr>
          <w:ilvl w:val="0"/>
          <w:numId w:val="5"/>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Childhood risk factors are knowns as to be involved with the children’s future which can be antisocial or even criminal behavior. This can mean children’s conduct orders and family difficulties as parental substance abuse. </w:t>
      </w:r>
    </w:p>
    <w:p w14:paraId="0AC80964" w14:textId="77777777" w:rsidR="00611242" w:rsidRPr="00E02510" w:rsidRDefault="00611242" w:rsidP="00611242">
      <w:pPr>
        <w:spacing w:after="120" w:line="216" w:lineRule="auto"/>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    What </w:t>
      </w:r>
      <w:proofErr w:type="gramStart"/>
      <w:r w:rsidRPr="00E02510">
        <w:rPr>
          <w:rFonts w:ascii="Arial" w:eastAsiaTheme="minorEastAsia" w:hAnsi="Arial" w:cs="Arial"/>
          <w:color w:val="000000" w:themeColor="text1"/>
          <w:kern w:val="24"/>
          <w:sz w:val="24"/>
          <w:szCs w:val="24"/>
          <w:lang w:val="en-US" w:eastAsia="en-GB"/>
        </w:rPr>
        <w:t>are</w:t>
      </w:r>
      <w:proofErr w:type="gramEnd"/>
      <w:r w:rsidRPr="00E02510">
        <w:rPr>
          <w:rFonts w:ascii="Arial" w:eastAsiaTheme="minorEastAsia" w:hAnsi="Arial" w:cs="Arial"/>
          <w:color w:val="000000" w:themeColor="text1"/>
          <w:kern w:val="24"/>
          <w:sz w:val="24"/>
          <w:szCs w:val="24"/>
          <w:lang w:val="en-US" w:eastAsia="en-GB"/>
        </w:rPr>
        <w:t xml:space="preserve"> the emotional effect of domestic violence for children? </w:t>
      </w:r>
    </w:p>
    <w:p w14:paraId="371CECDD"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Services like domestic abuse offer a wide range of emotional and practical support for young children that have been affected by domestic abuse </w:t>
      </w:r>
    </w:p>
    <w:p w14:paraId="6BB7A237" w14:textId="77777777" w:rsidR="00E02510" w:rsidRPr="00E02510" w:rsidRDefault="00E02510" w:rsidP="00611242">
      <w:pPr>
        <w:numPr>
          <w:ilvl w:val="0"/>
          <w:numId w:val="6"/>
        </w:numPr>
        <w:spacing w:after="120" w:line="216" w:lineRule="auto"/>
        <w:ind w:left="1267"/>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Alcoholism Anonymous</w:t>
      </w:r>
    </w:p>
    <w:p w14:paraId="7ED70034"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Gp is good to start </w:t>
      </w:r>
      <w:proofErr w:type="spellStart"/>
      <w:r w:rsidRPr="00E02510">
        <w:rPr>
          <w:rFonts w:ascii="Arial" w:eastAsiaTheme="minorEastAsia" w:hAnsi="Arial" w:cs="Arial"/>
          <w:color w:val="000000" w:themeColor="text1"/>
          <w:kern w:val="24"/>
          <w:sz w:val="24"/>
          <w:szCs w:val="24"/>
          <w:lang w:val="en-US" w:eastAsia="en-GB"/>
        </w:rPr>
        <w:t>of</w:t>
      </w:r>
      <w:proofErr w:type="spellEnd"/>
      <w:r w:rsidRPr="00E02510">
        <w:rPr>
          <w:rFonts w:ascii="Arial" w:eastAsiaTheme="minorEastAsia" w:hAnsi="Arial" w:cs="Arial"/>
          <w:color w:val="000000" w:themeColor="text1"/>
          <w:kern w:val="24"/>
          <w:sz w:val="24"/>
          <w:szCs w:val="24"/>
          <w:lang w:val="en-US" w:eastAsia="en-GB"/>
        </w:rPr>
        <w:t xml:space="preserve"> with for the help of the mother </w:t>
      </w:r>
      <w:proofErr w:type="spellStart"/>
      <w:r w:rsidRPr="00E02510">
        <w:rPr>
          <w:rFonts w:ascii="Arial" w:eastAsiaTheme="minorEastAsia" w:hAnsi="Arial" w:cs="Arial"/>
          <w:color w:val="000000" w:themeColor="text1"/>
          <w:kern w:val="24"/>
          <w:sz w:val="24"/>
          <w:szCs w:val="24"/>
          <w:lang w:val="en-US" w:eastAsia="en-GB"/>
        </w:rPr>
        <w:t>tor</w:t>
      </w:r>
      <w:proofErr w:type="spellEnd"/>
      <w:r w:rsidRPr="00E02510">
        <w:rPr>
          <w:rFonts w:ascii="Arial" w:eastAsiaTheme="minorEastAsia" w:hAnsi="Arial" w:cs="Arial"/>
          <w:color w:val="000000" w:themeColor="text1"/>
          <w:kern w:val="24"/>
          <w:sz w:val="24"/>
          <w:szCs w:val="24"/>
          <w:lang w:val="en-US" w:eastAsia="en-GB"/>
        </w:rPr>
        <w:t xml:space="preserve"> her alcoholic problems.</w:t>
      </w:r>
    </w:p>
    <w:p w14:paraId="192FBE35"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Local drug treatment service</w:t>
      </w:r>
    </w:p>
    <w:p w14:paraId="57A0BFB5"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Talking therapies</w:t>
      </w:r>
    </w:p>
    <w:p w14:paraId="4CE77565" w14:textId="77777777" w:rsidR="00E02510" w:rsidRPr="00E02510" w:rsidRDefault="00E02510" w:rsidP="00611242">
      <w:pPr>
        <w:numPr>
          <w:ilvl w:val="0"/>
          <w:numId w:val="6"/>
        </w:numPr>
        <w:spacing w:after="120" w:line="216" w:lineRule="auto"/>
        <w:ind w:left="1166"/>
        <w:contextualSpacing/>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Treatment that can be given from medication to support </w:t>
      </w:r>
    </w:p>
    <w:p w14:paraId="1776F92D" w14:textId="77777777" w:rsidR="00611242" w:rsidRPr="00611242" w:rsidRDefault="00611242" w:rsidP="00611242">
      <w:pPr>
        <w:rPr>
          <w:rFonts w:ascii="Arial" w:hAnsi="Arial" w:cs="Arial"/>
          <w:sz w:val="24"/>
          <w:szCs w:val="24"/>
        </w:rPr>
      </w:pPr>
    </w:p>
    <w:p w14:paraId="357916CE" w14:textId="77777777" w:rsidR="00D41E97" w:rsidRDefault="00D8294A" w:rsidP="00D8294A">
      <w:pPr>
        <w:rPr>
          <w:rFonts w:ascii="Arial" w:hAnsi="Arial" w:cs="Arial"/>
          <w:sz w:val="24"/>
          <w:szCs w:val="24"/>
        </w:rPr>
      </w:pPr>
      <w:r w:rsidRPr="00E02510">
        <w:rPr>
          <w:rFonts w:ascii="Arial" w:hAnsi="Arial" w:cs="Arial"/>
          <w:sz w:val="24"/>
          <w:szCs w:val="24"/>
        </w:rPr>
        <w:t>Evidence</w:t>
      </w:r>
    </w:p>
    <w:p w14:paraId="5C2CDB62" w14:textId="4C8F7FC1" w:rsidR="00D8294A" w:rsidRPr="00E02510" w:rsidRDefault="00D41E97" w:rsidP="00D8294A">
      <w:pPr>
        <w:rPr>
          <w:rFonts w:ascii="Arial" w:hAnsi="Arial" w:cs="Arial"/>
          <w:sz w:val="24"/>
          <w:szCs w:val="24"/>
        </w:rPr>
      </w:pPr>
      <w:r>
        <w:rPr>
          <w:rFonts w:ascii="Arial" w:hAnsi="Arial" w:cs="Arial"/>
          <w:sz w:val="24"/>
          <w:szCs w:val="24"/>
        </w:rPr>
        <w:t>It has been examined by (</w:t>
      </w:r>
      <w:proofErr w:type="spellStart"/>
      <w:r>
        <w:rPr>
          <w:rFonts w:ascii="Arial" w:hAnsi="Arial" w:cs="Arial"/>
          <w:sz w:val="24"/>
          <w:szCs w:val="24"/>
        </w:rPr>
        <w:t>ssrn</w:t>
      </w:r>
      <w:proofErr w:type="spellEnd"/>
      <w:r>
        <w:rPr>
          <w:rFonts w:ascii="Arial" w:hAnsi="Arial" w:cs="Arial"/>
          <w:sz w:val="24"/>
          <w:szCs w:val="24"/>
        </w:rPr>
        <w:t xml:space="preserve">) that domestic abuse can be formed as different type of as it is physical </w:t>
      </w:r>
      <w:proofErr w:type="gramStart"/>
      <w:r>
        <w:rPr>
          <w:rFonts w:ascii="Arial" w:hAnsi="Arial" w:cs="Arial"/>
          <w:sz w:val="24"/>
          <w:szCs w:val="24"/>
        </w:rPr>
        <w:t>violence ,</w:t>
      </w:r>
      <w:proofErr w:type="gramEnd"/>
      <w:r>
        <w:rPr>
          <w:rFonts w:ascii="Arial" w:hAnsi="Arial" w:cs="Arial"/>
          <w:sz w:val="24"/>
          <w:szCs w:val="24"/>
        </w:rPr>
        <w:t xml:space="preserve"> emotional abuse , sexual abuse. </w:t>
      </w:r>
      <w:r w:rsidR="00D8294A" w:rsidRPr="00E02510">
        <w:rPr>
          <w:rFonts w:ascii="Arial" w:hAnsi="Arial" w:cs="Arial"/>
          <w:sz w:val="24"/>
          <w:szCs w:val="24"/>
        </w:rPr>
        <w:t xml:space="preserve"> </w:t>
      </w:r>
      <w:r>
        <w:rPr>
          <w:rFonts w:ascii="Arial" w:hAnsi="Arial" w:cs="Arial"/>
          <w:sz w:val="24"/>
          <w:szCs w:val="24"/>
        </w:rPr>
        <w:t xml:space="preserve">Data has shown that approximately 0.6 million children have been born within 1075 and 2013 </w:t>
      </w:r>
      <w:proofErr w:type="spellStart"/>
      <w:proofErr w:type="gramStart"/>
      <w:r>
        <w:rPr>
          <w:rFonts w:ascii="Arial" w:hAnsi="Arial" w:cs="Arial"/>
          <w:sz w:val="24"/>
          <w:szCs w:val="24"/>
        </w:rPr>
        <w:t>where as</w:t>
      </w:r>
      <w:proofErr w:type="spellEnd"/>
      <w:proofErr w:type="gramEnd"/>
      <w:r>
        <w:rPr>
          <w:rFonts w:ascii="Arial" w:hAnsi="Arial" w:cs="Arial"/>
          <w:sz w:val="24"/>
          <w:szCs w:val="24"/>
        </w:rPr>
        <w:t xml:space="preserve"> across thirty different developing </w:t>
      </w:r>
      <w:proofErr w:type="spellStart"/>
      <w:r>
        <w:rPr>
          <w:rFonts w:ascii="Arial" w:hAnsi="Arial" w:cs="Arial"/>
          <w:sz w:val="24"/>
          <w:szCs w:val="24"/>
        </w:rPr>
        <w:t>countriesto</w:t>
      </w:r>
      <w:proofErr w:type="spellEnd"/>
      <w:r>
        <w:rPr>
          <w:rFonts w:ascii="Arial" w:hAnsi="Arial" w:cs="Arial"/>
          <w:sz w:val="24"/>
          <w:szCs w:val="24"/>
        </w:rPr>
        <w:t xml:space="preserve"> investigate the current relationship. The mothers of abused children and similar other children whose mothers wear the </w:t>
      </w:r>
      <w:proofErr w:type="spellStart"/>
      <w:r>
        <w:rPr>
          <w:rFonts w:ascii="Arial" w:hAnsi="Arial" w:cs="Arial"/>
          <w:sz w:val="24"/>
          <w:szCs w:val="24"/>
        </w:rPr>
        <w:t>vicitims</w:t>
      </w:r>
      <w:proofErr w:type="spellEnd"/>
      <w:r>
        <w:rPr>
          <w:rFonts w:ascii="Arial" w:hAnsi="Arial" w:cs="Arial"/>
          <w:sz w:val="24"/>
          <w:szCs w:val="24"/>
        </w:rPr>
        <w:t xml:space="preserve"> of the situation of being abused. </w:t>
      </w:r>
      <w:proofErr w:type="gramStart"/>
      <w:r>
        <w:rPr>
          <w:rFonts w:ascii="Arial" w:hAnsi="Arial" w:cs="Arial"/>
          <w:sz w:val="24"/>
          <w:szCs w:val="24"/>
        </w:rPr>
        <w:t>These type of abused children</w:t>
      </w:r>
      <w:proofErr w:type="gramEnd"/>
      <w:r>
        <w:rPr>
          <w:rFonts w:ascii="Arial" w:hAnsi="Arial" w:cs="Arial"/>
          <w:sz w:val="24"/>
          <w:szCs w:val="24"/>
        </w:rPr>
        <w:t xml:space="preserve"> are most </w:t>
      </w:r>
      <w:proofErr w:type="spellStart"/>
      <w:r>
        <w:rPr>
          <w:rFonts w:ascii="Arial" w:hAnsi="Arial" w:cs="Arial"/>
          <w:sz w:val="24"/>
          <w:szCs w:val="24"/>
        </w:rPr>
        <w:t>likey</w:t>
      </w:r>
      <w:proofErr w:type="spellEnd"/>
      <w:r>
        <w:rPr>
          <w:rFonts w:ascii="Arial" w:hAnsi="Arial" w:cs="Arial"/>
          <w:sz w:val="24"/>
          <w:szCs w:val="24"/>
        </w:rPr>
        <w:t xml:space="preserve"> to be effected and to die within this </w:t>
      </w:r>
      <w:proofErr w:type="spellStart"/>
      <w:r>
        <w:rPr>
          <w:rFonts w:ascii="Arial" w:hAnsi="Arial" w:cs="Arial"/>
          <w:sz w:val="24"/>
          <w:szCs w:val="24"/>
        </w:rPr>
        <w:t>ceertin</w:t>
      </w:r>
      <w:proofErr w:type="spellEnd"/>
      <w:r>
        <w:rPr>
          <w:rFonts w:ascii="Arial" w:hAnsi="Arial" w:cs="Arial"/>
          <w:sz w:val="24"/>
          <w:szCs w:val="24"/>
        </w:rPr>
        <w:t xml:space="preserve"> about of time of thirty days, 0.9 percentage of abused children are </w:t>
      </w:r>
      <w:proofErr w:type="spellStart"/>
      <w:r>
        <w:rPr>
          <w:rFonts w:ascii="Arial" w:hAnsi="Arial" w:cs="Arial"/>
          <w:sz w:val="24"/>
          <w:szCs w:val="24"/>
        </w:rPr>
        <w:t>likey</w:t>
      </w:r>
      <w:proofErr w:type="spellEnd"/>
      <w:r>
        <w:rPr>
          <w:rFonts w:ascii="Arial" w:hAnsi="Arial" w:cs="Arial"/>
          <w:sz w:val="24"/>
          <w:szCs w:val="24"/>
        </w:rPr>
        <w:t xml:space="preserve"> to die within the year of been abused and the 1.5 percentage are </w:t>
      </w:r>
      <w:proofErr w:type="spellStart"/>
      <w:r>
        <w:rPr>
          <w:rFonts w:ascii="Arial" w:hAnsi="Arial" w:cs="Arial"/>
          <w:sz w:val="24"/>
          <w:szCs w:val="24"/>
        </w:rPr>
        <w:t>likey</w:t>
      </w:r>
      <w:proofErr w:type="spellEnd"/>
      <w:r>
        <w:rPr>
          <w:rFonts w:ascii="Arial" w:hAnsi="Arial" w:cs="Arial"/>
          <w:sz w:val="24"/>
          <w:szCs w:val="24"/>
        </w:rPr>
        <w:t xml:space="preserve"> to die within the first five years of being born. Mothers who get abused while been pregnant have a highly risk of their baby being born of the low </w:t>
      </w:r>
      <w:proofErr w:type="spellStart"/>
      <w:r>
        <w:rPr>
          <w:rFonts w:ascii="Arial" w:hAnsi="Arial" w:cs="Arial"/>
          <w:sz w:val="24"/>
          <w:szCs w:val="24"/>
        </w:rPr>
        <w:t>birn</w:t>
      </w:r>
      <w:proofErr w:type="spellEnd"/>
      <w:r>
        <w:rPr>
          <w:rFonts w:ascii="Arial" w:hAnsi="Arial" w:cs="Arial"/>
          <w:sz w:val="24"/>
          <w:szCs w:val="24"/>
        </w:rPr>
        <w:t xml:space="preserve"> weight as this percentage is 1.8. </w:t>
      </w:r>
      <w:r w:rsidR="00E72F60">
        <w:rPr>
          <w:rFonts w:ascii="Arial" w:hAnsi="Arial" w:cs="Arial"/>
          <w:sz w:val="24"/>
          <w:szCs w:val="24"/>
        </w:rPr>
        <w:t xml:space="preserve">research has shown that the quantify of the costs of domestic abuse beyond costs </w:t>
      </w:r>
      <w:proofErr w:type="spellStart"/>
      <w:r w:rsidR="00E72F60">
        <w:rPr>
          <w:rFonts w:ascii="Arial" w:hAnsi="Arial" w:cs="Arial"/>
          <w:sz w:val="24"/>
          <w:szCs w:val="24"/>
        </w:rPr>
        <w:t>bprn</w:t>
      </w:r>
      <w:proofErr w:type="spellEnd"/>
      <w:r w:rsidR="00E72F60">
        <w:rPr>
          <w:rFonts w:ascii="Arial" w:hAnsi="Arial" w:cs="Arial"/>
          <w:sz w:val="24"/>
          <w:szCs w:val="24"/>
        </w:rPr>
        <w:t xml:space="preserve"> </w:t>
      </w:r>
      <w:proofErr w:type="spellStart"/>
      <w:r w:rsidR="00E72F60">
        <w:rPr>
          <w:rFonts w:ascii="Arial" w:hAnsi="Arial" w:cs="Arial"/>
          <w:sz w:val="24"/>
          <w:szCs w:val="24"/>
        </w:rPr>
        <w:t>dierectly</w:t>
      </w:r>
      <w:proofErr w:type="spellEnd"/>
      <w:r w:rsidR="00E72F60">
        <w:rPr>
          <w:rFonts w:ascii="Arial" w:hAnsi="Arial" w:cs="Arial"/>
          <w:sz w:val="24"/>
          <w:szCs w:val="24"/>
        </w:rPr>
        <w:t xml:space="preserve"> by victims. (</w:t>
      </w:r>
      <w:proofErr w:type="spellStart"/>
      <w:proofErr w:type="gramStart"/>
      <w:r w:rsidR="00E72F60">
        <w:rPr>
          <w:rFonts w:ascii="Arial" w:hAnsi="Arial" w:cs="Arial"/>
          <w:sz w:val="24"/>
          <w:szCs w:val="24"/>
        </w:rPr>
        <w:t>ssrn</w:t>
      </w:r>
      <w:proofErr w:type="spellEnd"/>
      <w:r w:rsidR="00E72F60">
        <w:rPr>
          <w:rFonts w:ascii="Arial" w:hAnsi="Arial" w:cs="Arial"/>
          <w:sz w:val="24"/>
          <w:szCs w:val="24"/>
        </w:rPr>
        <w:t xml:space="preserve"> ,</w:t>
      </w:r>
      <w:proofErr w:type="gramEnd"/>
      <w:r w:rsidR="00E72F60">
        <w:rPr>
          <w:rFonts w:ascii="Arial" w:hAnsi="Arial" w:cs="Arial"/>
          <w:sz w:val="24"/>
          <w:szCs w:val="24"/>
        </w:rPr>
        <w:t xml:space="preserve"> 2014) </w:t>
      </w:r>
    </w:p>
    <w:p w14:paraId="3BA7DAC6" w14:textId="21C9CC33" w:rsidR="00755591" w:rsidRDefault="00C21E45" w:rsidP="00D8294A">
      <w:pPr>
        <w:rPr>
          <w:rFonts w:ascii="Arial" w:hAnsi="Arial" w:cs="Arial"/>
          <w:sz w:val="24"/>
          <w:szCs w:val="24"/>
        </w:rPr>
      </w:pPr>
      <w:r>
        <w:rPr>
          <w:rFonts w:ascii="Arial" w:hAnsi="Arial" w:cs="Arial"/>
          <w:sz w:val="24"/>
          <w:szCs w:val="24"/>
        </w:rPr>
        <w:t>Recommendations:</w:t>
      </w:r>
    </w:p>
    <w:p w14:paraId="55AB749A" w14:textId="52BC955B" w:rsidR="00C21E45" w:rsidRPr="00E02510" w:rsidRDefault="00C21E45" w:rsidP="00D8294A">
      <w:pPr>
        <w:rPr>
          <w:rFonts w:ascii="Arial" w:hAnsi="Arial" w:cs="Arial"/>
          <w:sz w:val="24"/>
          <w:szCs w:val="24"/>
        </w:rPr>
      </w:pPr>
      <w:r>
        <w:rPr>
          <w:rFonts w:ascii="Arial" w:hAnsi="Arial" w:cs="Arial"/>
          <w:sz w:val="24"/>
          <w:szCs w:val="24"/>
        </w:rPr>
        <w:t xml:space="preserve">Is this case what is to be recommended is </w:t>
      </w:r>
      <w:proofErr w:type="gramStart"/>
      <w:r>
        <w:rPr>
          <w:rFonts w:ascii="Arial" w:hAnsi="Arial" w:cs="Arial"/>
          <w:sz w:val="24"/>
          <w:szCs w:val="24"/>
        </w:rPr>
        <w:t>that ,</w:t>
      </w:r>
      <w:proofErr w:type="gramEnd"/>
      <w:r>
        <w:rPr>
          <w:rFonts w:ascii="Arial" w:hAnsi="Arial" w:cs="Arial"/>
          <w:sz w:val="24"/>
          <w:szCs w:val="24"/>
        </w:rPr>
        <w:t xml:space="preserve"> the mother to have her position to be set so she can take full responsibly of her children. Because of her the two boys are not attending school. </w:t>
      </w:r>
      <w:proofErr w:type="gramStart"/>
      <w:r>
        <w:rPr>
          <w:rFonts w:ascii="Arial" w:hAnsi="Arial" w:cs="Arial"/>
          <w:sz w:val="24"/>
          <w:szCs w:val="24"/>
        </w:rPr>
        <w:t>Also</w:t>
      </w:r>
      <w:proofErr w:type="gramEnd"/>
      <w:r>
        <w:rPr>
          <w:rFonts w:ascii="Arial" w:hAnsi="Arial" w:cs="Arial"/>
          <w:sz w:val="24"/>
          <w:szCs w:val="24"/>
        </w:rPr>
        <w:t xml:space="preserve"> the boys are </w:t>
      </w:r>
      <w:proofErr w:type="spellStart"/>
      <w:r>
        <w:rPr>
          <w:rFonts w:ascii="Arial" w:hAnsi="Arial" w:cs="Arial"/>
          <w:sz w:val="24"/>
          <w:szCs w:val="24"/>
        </w:rPr>
        <w:t>anti social</w:t>
      </w:r>
      <w:proofErr w:type="spellEnd"/>
      <w:r>
        <w:rPr>
          <w:rFonts w:ascii="Arial" w:hAnsi="Arial" w:cs="Arial"/>
          <w:sz w:val="24"/>
          <w:szCs w:val="24"/>
        </w:rPr>
        <w:t xml:space="preserve"> which means it can lead to being bullied as the boys will not want to be around other children their age even older as what they see at home they will probably assume it is normal for it to happen all around them. Secondly the boys been abused by their father it is not good as it is not a good example for them. Them being grown up around that behaviour they probably think it is acceptable all around them. </w:t>
      </w:r>
    </w:p>
    <w:p w14:paraId="3DEE8265" w14:textId="05DD71C8" w:rsidR="00755591" w:rsidRPr="00E02510" w:rsidRDefault="00755591" w:rsidP="00D8294A">
      <w:pPr>
        <w:rPr>
          <w:rFonts w:ascii="Arial" w:hAnsi="Arial" w:cs="Arial"/>
          <w:sz w:val="24"/>
          <w:szCs w:val="24"/>
        </w:rPr>
      </w:pPr>
      <w:r w:rsidRPr="00E02510">
        <w:rPr>
          <w:rFonts w:ascii="Arial" w:hAnsi="Arial" w:cs="Arial"/>
          <w:sz w:val="24"/>
          <w:szCs w:val="24"/>
        </w:rPr>
        <w:t xml:space="preserve">Referencing </w:t>
      </w:r>
    </w:p>
    <w:p w14:paraId="1B62B936" w14:textId="0AD46639" w:rsidR="00755591" w:rsidRPr="00E02510" w:rsidRDefault="00755591" w:rsidP="00D8294A">
      <w:pPr>
        <w:rPr>
          <w:rFonts w:ascii="Arial" w:hAnsi="Arial" w:cs="Arial"/>
          <w:sz w:val="24"/>
          <w:szCs w:val="24"/>
        </w:rPr>
      </w:pPr>
      <w:proofErr w:type="gramStart"/>
      <w:r w:rsidRPr="00E02510">
        <w:rPr>
          <w:rFonts w:ascii="Arial" w:hAnsi="Arial" w:cs="Arial"/>
          <w:sz w:val="24"/>
          <w:szCs w:val="24"/>
        </w:rPr>
        <w:lastRenderedPageBreak/>
        <w:t>Arora  K</w:t>
      </w:r>
      <w:proofErr w:type="gramEnd"/>
      <w:r w:rsidRPr="00E02510">
        <w:rPr>
          <w:rFonts w:ascii="Arial" w:hAnsi="Arial" w:cs="Arial"/>
          <w:sz w:val="24"/>
          <w:szCs w:val="24"/>
        </w:rPr>
        <w:t xml:space="preserve">  S, Shah D , </w:t>
      </w:r>
      <w:proofErr w:type="spellStart"/>
      <w:r w:rsidRPr="00E02510">
        <w:rPr>
          <w:rFonts w:ascii="Arial" w:hAnsi="Arial" w:cs="Arial"/>
          <w:sz w:val="24"/>
          <w:szCs w:val="24"/>
        </w:rPr>
        <w:t>Chaturdevi</w:t>
      </w:r>
      <w:proofErr w:type="spellEnd"/>
      <w:r w:rsidRPr="00E02510">
        <w:rPr>
          <w:rFonts w:ascii="Arial" w:hAnsi="Arial" w:cs="Arial"/>
          <w:sz w:val="24"/>
          <w:szCs w:val="24"/>
        </w:rPr>
        <w:t xml:space="preserve"> S, Gupta P , (2015), PMC, defining and measuring </w:t>
      </w:r>
      <w:proofErr w:type="spellStart"/>
      <w:r w:rsidRPr="00E02510">
        <w:rPr>
          <w:rFonts w:ascii="Arial" w:hAnsi="Arial" w:cs="Arial"/>
          <w:sz w:val="24"/>
          <w:szCs w:val="24"/>
        </w:rPr>
        <w:t>vuneribilty</w:t>
      </w:r>
      <w:proofErr w:type="spellEnd"/>
      <w:r w:rsidRPr="00E02510">
        <w:rPr>
          <w:rFonts w:ascii="Arial" w:hAnsi="Arial" w:cs="Arial"/>
          <w:sz w:val="24"/>
          <w:szCs w:val="24"/>
        </w:rPr>
        <w:t xml:space="preserve"> in young people</w:t>
      </w:r>
      <w:r w:rsidR="00BF38DE" w:rsidRPr="00E02510">
        <w:rPr>
          <w:rFonts w:ascii="Arial" w:hAnsi="Arial" w:cs="Arial"/>
          <w:sz w:val="24"/>
          <w:szCs w:val="24"/>
        </w:rPr>
        <w:t xml:space="preserve">, Available at: </w:t>
      </w:r>
      <w:hyperlink r:id="rId5" w:history="1">
        <w:r w:rsidR="00BF38DE" w:rsidRPr="00E02510">
          <w:rPr>
            <w:rStyle w:val="Hyperlink"/>
            <w:rFonts w:ascii="Arial" w:hAnsi="Arial" w:cs="Arial"/>
            <w:sz w:val="24"/>
            <w:szCs w:val="24"/>
          </w:rPr>
          <w:t>https://www.ncbi.nlm.nih.gov/pmc/articles/PMC4478662/</w:t>
        </w:r>
      </w:hyperlink>
      <w:r w:rsidR="00BF38DE" w:rsidRPr="00E02510">
        <w:rPr>
          <w:rFonts w:ascii="Arial" w:hAnsi="Arial" w:cs="Arial"/>
          <w:sz w:val="24"/>
          <w:szCs w:val="24"/>
        </w:rPr>
        <w:t xml:space="preserve">  Accessed on: 27.07.21 </w:t>
      </w:r>
    </w:p>
    <w:p w14:paraId="1162522E" w14:textId="03A70D86" w:rsidR="00D31797" w:rsidRPr="00E02510" w:rsidRDefault="00D31797" w:rsidP="00D8294A">
      <w:pPr>
        <w:rPr>
          <w:rFonts w:ascii="Arial" w:hAnsi="Arial" w:cs="Arial"/>
          <w:sz w:val="24"/>
          <w:szCs w:val="24"/>
        </w:rPr>
      </w:pPr>
      <w:r w:rsidRPr="00E02510">
        <w:rPr>
          <w:rFonts w:ascii="Arial" w:hAnsi="Arial" w:cs="Arial"/>
          <w:sz w:val="24"/>
          <w:szCs w:val="24"/>
        </w:rPr>
        <w:t xml:space="preserve">N I </w:t>
      </w:r>
      <w:proofErr w:type="spellStart"/>
      <w:r w:rsidRPr="00E02510">
        <w:rPr>
          <w:rFonts w:ascii="Arial" w:hAnsi="Arial" w:cs="Arial"/>
          <w:sz w:val="24"/>
          <w:szCs w:val="24"/>
        </w:rPr>
        <w:t>Dierect</w:t>
      </w:r>
      <w:proofErr w:type="spellEnd"/>
      <w:r w:rsidRPr="00E02510">
        <w:rPr>
          <w:rFonts w:ascii="Arial" w:hAnsi="Arial" w:cs="Arial"/>
          <w:sz w:val="24"/>
          <w:szCs w:val="24"/>
        </w:rPr>
        <w:t xml:space="preserve"> Government Services (2021) support from your child’s </w:t>
      </w:r>
      <w:proofErr w:type="gramStart"/>
      <w:r w:rsidRPr="00E02510">
        <w:rPr>
          <w:rFonts w:ascii="Arial" w:hAnsi="Arial" w:cs="Arial"/>
          <w:sz w:val="24"/>
          <w:szCs w:val="24"/>
        </w:rPr>
        <w:t>school ,</w:t>
      </w:r>
      <w:proofErr w:type="gramEnd"/>
      <w:r w:rsidRPr="00E02510">
        <w:rPr>
          <w:rFonts w:ascii="Arial" w:hAnsi="Arial" w:cs="Arial"/>
          <w:sz w:val="24"/>
          <w:szCs w:val="24"/>
        </w:rPr>
        <w:t xml:space="preserve"> Available at:</w:t>
      </w:r>
      <w:r w:rsidR="00D126C6" w:rsidRPr="00E02510">
        <w:rPr>
          <w:rFonts w:ascii="Arial" w:hAnsi="Arial" w:cs="Arial"/>
          <w:sz w:val="24"/>
          <w:szCs w:val="24"/>
        </w:rPr>
        <w:t xml:space="preserve"> </w:t>
      </w:r>
      <w:hyperlink r:id="rId6" w:anchor="toc-5" w:history="1">
        <w:r w:rsidR="00D126C6" w:rsidRPr="00E02510">
          <w:rPr>
            <w:rStyle w:val="Hyperlink"/>
            <w:rFonts w:ascii="Arial" w:hAnsi="Arial" w:cs="Arial"/>
            <w:sz w:val="24"/>
            <w:szCs w:val="24"/>
          </w:rPr>
          <w:t>https://www.nidirect.gov.uk/articles/school-attendance-and-absence#toc-5</w:t>
        </w:r>
      </w:hyperlink>
      <w:r w:rsidR="00D126C6" w:rsidRPr="00E02510">
        <w:rPr>
          <w:rFonts w:ascii="Arial" w:hAnsi="Arial" w:cs="Arial"/>
          <w:sz w:val="24"/>
          <w:szCs w:val="24"/>
        </w:rPr>
        <w:t xml:space="preserve"> </w:t>
      </w:r>
      <w:r w:rsidRPr="00E02510">
        <w:rPr>
          <w:rFonts w:ascii="Arial" w:hAnsi="Arial" w:cs="Arial"/>
          <w:sz w:val="24"/>
          <w:szCs w:val="24"/>
        </w:rPr>
        <w:t xml:space="preserve">  Accessed on: 27.07.21 </w:t>
      </w:r>
    </w:p>
    <w:p w14:paraId="3ABE7F82" w14:textId="736DF6D9" w:rsidR="00F63C02" w:rsidRPr="00E02510" w:rsidRDefault="00F63C02" w:rsidP="00D8294A">
      <w:pPr>
        <w:rPr>
          <w:rFonts w:ascii="Arial" w:hAnsi="Arial" w:cs="Arial"/>
          <w:sz w:val="24"/>
          <w:szCs w:val="24"/>
        </w:rPr>
      </w:pPr>
      <w:r w:rsidRPr="00E02510">
        <w:rPr>
          <w:rFonts w:ascii="Arial" w:hAnsi="Arial" w:cs="Arial"/>
          <w:sz w:val="24"/>
          <w:szCs w:val="24"/>
        </w:rPr>
        <w:t xml:space="preserve">The university of Greenwich ( 2018) Family E , referral and assessment , Available on: </w:t>
      </w:r>
      <w:hyperlink r:id="rId7" w:history="1">
        <w:r w:rsidRPr="00E02510">
          <w:rPr>
            <w:rFonts w:ascii="Arial" w:hAnsi="Arial" w:cs="Arial"/>
            <w:color w:val="0000FF"/>
            <w:sz w:val="24"/>
            <w:szCs w:val="24"/>
            <w:u w:val="single"/>
          </w:rPr>
          <w:t xml:space="preserve">Case Study </w:t>
        </w:r>
        <w:proofErr w:type="spellStart"/>
        <w:r w:rsidRPr="00E02510">
          <w:rPr>
            <w:rFonts w:ascii="Arial" w:hAnsi="Arial" w:cs="Arial"/>
            <w:color w:val="0000FF"/>
            <w:sz w:val="24"/>
            <w:szCs w:val="24"/>
            <w:u w:val="single"/>
          </w:rPr>
          <w:t>examples_Working</w:t>
        </w:r>
        <w:proofErr w:type="spellEnd"/>
        <w:r w:rsidRPr="00E02510">
          <w:rPr>
            <w:rFonts w:ascii="Arial" w:hAnsi="Arial" w:cs="Arial"/>
            <w:color w:val="0000FF"/>
            <w:sz w:val="24"/>
            <w:szCs w:val="24"/>
            <w:u w:val="single"/>
          </w:rPr>
          <w:t xml:space="preserve"> with Families with Complex Needs (CASE STUDY EXAMPLE).pdf</w:t>
        </w:r>
      </w:hyperlink>
      <w:r w:rsidRPr="00E02510">
        <w:rPr>
          <w:rFonts w:ascii="Arial" w:hAnsi="Arial" w:cs="Arial"/>
          <w:sz w:val="24"/>
          <w:szCs w:val="24"/>
        </w:rPr>
        <w:t xml:space="preserve">  Accessed on: 29.07.21</w:t>
      </w:r>
    </w:p>
    <w:p w14:paraId="0F963A6B" w14:textId="77777777" w:rsidR="00E02510" w:rsidRPr="00E02510" w:rsidRDefault="00E02510" w:rsidP="00E02510">
      <w:pPr>
        <w:spacing w:after="120" w:line="216" w:lineRule="auto"/>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NHS, (2020) Drug </w:t>
      </w:r>
      <w:proofErr w:type="gramStart"/>
      <w:r w:rsidRPr="00E02510">
        <w:rPr>
          <w:rFonts w:ascii="Arial" w:eastAsiaTheme="minorEastAsia" w:hAnsi="Arial" w:cs="Arial"/>
          <w:color w:val="000000" w:themeColor="text1"/>
          <w:kern w:val="24"/>
          <w:sz w:val="24"/>
          <w:szCs w:val="24"/>
          <w:lang w:val="en-US" w:eastAsia="en-GB"/>
        </w:rPr>
        <w:t>addict ,</w:t>
      </w:r>
      <w:proofErr w:type="gramEnd"/>
      <w:r w:rsidRPr="00E02510">
        <w:rPr>
          <w:rFonts w:ascii="Arial" w:eastAsiaTheme="minorEastAsia" w:hAnsi="Arial" w:cs="Arial"/>
          <w:color w:val="000000" w:themeColor="text1"/>
          <w:kern w:val="24"/>
          <w:sz w:val="24"/>
          <w:szCs w:val="24"/>
          <w:lang w:val="en-US" w:eastAsia="en-GB"/>
        </w:rPr>
        <w:t xml:space="preserve"> Available at: </w:t>
      </w:r>
      <w:hyperlink r:id="rId8" w:history="1">
        <w:r w:rsidRPr="00E02510">
          <w:rPr>
            <w:rFonts w:ascii="Arial" w:eastAsiaTheme="minorEastAsia" w:hAnsi="Arial" w:cs="Arial"/>
            <w:color w:val="000000" w:themeColor="text1"/>
            <w:kern w:val="24"/>
            <w:sz w:val="24"/>
            <w:szCs w:val="24"/>
            <w:u w:val="single"/>
            <w:lang w:val="en-US" w:eastAsia="en-GB"/>
          </w:rPr>
          <w:t>https://www.nhs.uk/live-well/healthy-body/drug-addiction-getting-help/</w:t>
        </w:r>
      </w:hyperlink>
      <w:r w:rsidRPr="00E02510">
        <w:rPr>
          <w:rFonts w:ascii="Arial" w:eastAsiaTheme="minorEastAsia" w:hAnsi="Arial" w:cs="Arial"/>
          <w:color w:val="000000" w:themeColor="text1"/>
          <w:kern w:val="24"/>
          <w:sz w:val="24"/>
          <w:szCs w:val="24"/>
          <w:lang w:val="en-US" w:eastAsia="en-GB"/>
        </w:rPr>
        <w:t xml:space="preserve"> (Accessed on: 12.07.21).</w:t>
      </w:r>
    </w:p>
    <w:p w14:paraId="114BD47E" w14:textId="77777777" w:rsidR="00E02510" w:rsidRPr="00E02510" w:rsidRDefault="00E02510" w:rsidP="00E02510">
      <w:pPr>
        <w:spacing w:after="120" w:line="216" w:lineRule="auto"/>
        <w:jc w:val="both"/>
        <w:rPr>
          <w:rFonts w:ascii="Arial" w:eastAsia="Times New Roman" w:hAnsi="Arial" w:cs="Arial"/>
          <w:sz w:val="24"/>
          <w:szCs w:val="24"/>
          <w:lang w:eastAsia="en-GB"/>
        </w:rPr>
      </w:pPr>
      <w:r w:rsidRPr="00E02510">
        <w:rPr>
          <w:rFonts w:ascii="Arial" w:eastAsiaTheme="minorEastAsia" w:hAnsi="Arial" w:cs="Arial"/>
          <w:color w:val="000000" w:themeColor="text1"/>
          <w:kern w:val="24"/>
          <w:sz w:val="24"/>
          <w:szCs w:val="24"/>
          <w:lang w:val="en-US" w:eastAsia="en-GB"/>
        </w:rPr>
        <w:t xml:space="preserve">Nursery world (2021) Policy guide children’s act 1989 amended 2004, Available at : </w:t>
      </w:r>
      <w:hyperlink r:id="rId9" w:history="1">
        <w:r w:rsidRPr="00E02510">
          <w:rPr>
            <w:rFonts w:ascii="Arial" w:eastAsiaTheme="minorEastAsia" w:hAnsi="Arial" w:cs="Arial"/>
            <w:color w:val="000000" w:themeColor="text1"/>
            <w:kern w:val="24"/>
            <w:sz w:val="24"/>
            <w:szCs w:val="24"/>
            <w:u w:val="single"/>
            <w:lang w:val="en-US" w:eastAsia="en-GB"/>
          </w:rPr>
          <w:t>https://www.nurseryworld.co.uk/features/article/policy-guide-children-act-1989-amended-2004</w:t>
        </w:r>
      </w:hyperlink>
      <w:r w:rsidRPr="00E02510">
        <w:rPr>
          <w:rFonts w:ascii="Arial" w:eastAsiaTheme="minorEastAsia" w:hAnsi="Arial" w:cs="Arial"/>
          <w:color w:val="000000" w:themeColor="text1"/>
          <w:kern w:val="24"/>
          <w:sz w:val="24"/>
          <w:szCs w:val="24"/>
          <w:lang w:val="en-US" w:eastAsia="en-GB"/>
        </w:rPr>
        <w:t xml:space="preserve">  (Accessed on: 05.07.21). </w:t>
      </w:r>
    </w:p>
    <w:p w14:paraId="0DD3C4FC" w14:textId="3B71DB09" w:rsidR="00E02510" w:rsidRDefault="00E02510" w:rsidP="00E02510">
      <w:pPr>
        <w:spacing w:after="0" w:line="240" w:lineRule="auto"/>
        <w:rPr>
          <w:rFonts w:ascii="Arial" w:eastAsiaTheme="minorEastAsia" w:hAnsi="Arial" w:cs="Arial"/>
          <w:color w:val="000000" w:themeColor="text1"/>
          <w:kern w:val="24"/>
          <w:sz w:val="24"/>
          <w:szCs w:val="24"/>
          <w:lang w:val="en-US" w:eastAsia="en-GB"/>
        </w:rPr>
      </w:pPr>
      <w:r w:rsidRPr="00E02510">
        <w:rPr>
          <w:rFonts w:ascii="Arial" w:eastAsiaTheme="minorEastAsia" w:hAnsi="Arial" w:cs="Arial"/>
          <w:color w:val="000000" w:themeColor="text1"/>
          <w:kern w:val="24"/>
          <w:sz w:val="24"/>
          <w:szCs w:val="24"/>
          <w:lang w:val="en-US" w:eastAsia="en-GB"/>
        </w:rPr>
        <w:t xml:space="preserve">Stevens, M (2018) Preventing at-risk children from developing antisocial and criminal </w:t>
      </w:r>
      <w:proofErr w:type="spellStart"/>
      <w:r w:rsidRPr="00E02510">
        <w:rPr>
          <w:rFonts w:ascii="Arial" w:eastAsiaTheme="minorEastAsia" w:hAnsi="Arial" w:cs="Arial"/>
          <w:color w:val="000000" w:themeColor="text1"/>
          <w:kern w:val="24"/>
          <w:sz w:val="24"/>
          <w:szCs w:val="24"/>
          <w:lang w:val="en-US" w:eastAsia="en-GB"/>
        </w:rPr>
        <w:t>behaviour</w:t>
      </w:r>
      <w:proofErr w:type="spellEnd"/>
      <w:r w:rsidRPr="00E02510">
        <w:rPr>
          <w:rFonts w:ascii="Arial" w:eastAsiaTheme="minorEastAsia" w:hAnsi="Arial" w:cs="Arial"/>
          <w:color w:val="000000" w:themeColor="text1"/>
          <w:kern w:val="24"/>
          <w:sz w:val="24"/>
          <w:szCs w:val="24"/>
          <w:lang w:val="en-US" w:eastAsia="en-GB"/>
        </w:rPr>
        <w:t xml:space="preserve">: a longitudinal study examining the role of parenting, </w:t>
      </w:r>
      <w:proofErr w:type="gramStart"/>
      <w:r w:rsidRPr="00E02510">
        <w:rPr>
          <w:rFonts w:ascii="Arial" w:eastAsiaTheme="minorEastAsia" w:hAnsi="Arial" w:cs="Arial"/>
          <w:color w:val="000000" w:themeColor="text1"/>
          <w:kern w:val="24"/>
          <w:sz w:val="24"/>
          <w:szCs w:val="24"/>
          <w:lang w:val="en-US" w:eastAsia="en-GB"/>
        </w:rPr>
        <w:t>community</w:t>
      </w:r>
      <w:proofErr w:type="gramEnd"/>
      <w:r w:rsidRPr="00E02510">
        <w:rPr>
          <w:rFonts w:ascii="Arial" w:eastAsiaTheme="minorEastAsia" w:hAnsi="Arial" w:cs="Arial"/>
          <w:color w:val="000000" w:themeColor="text1"/>
          <w:kern w:val="24"/>
          <w:sz w:val="24"/>
          <w:szCs w:val="24"/>
          <w:lang w:val="en-US" w:eastAsia="en-GB"/>
        </w:rPr>
        <w:t xml:space="preserve"> and societal factors in middle childhood. </w:t>
      </w:r>
      <w:r w:rsidRPr="00E02510">
        <w:rPr>
          <w:rFonts w:ascii="Arial" w:eastAsiaTheme="minorEastAsia" w:hAnsi="Arial" w:cs="Arial"/>
          <w:i/>
          <w:iCs/>
          <w:color w:val="000000" w:themeColor="text1"/>
          <w:kern w:val="24"/>
          <w:sz w:val="24"/>
          <w:szCs w:val="24"/>
          <w:lang w:val="en-US" w:eastAsia="en-GB"/>
        </w:rPr>
        <w:t>BMC Psychol</w:t>
      </w:r>
      <w:r w:rsidRPr="00E02510">
        <w:rPr>
          <w:rFonts w:ascii="Arial" w:eastAsiaTheme="minorEastAsia" w:hAnsi="Arial" w:cs="Arial"/>
          <w:color w:val="000000" w:themeColor="text1"/>
          <w:kern w:val="24"/>
          <w:sz w:val="24"/>
          <w:szCs w:val="24"/>
          <w:lang w:val="en-US" w:eastAsia="en-GB"/>
        </w:rPr>
        <w:t> </w:t>
      </w:r>
      <w:r w:rsidRPr="00E02510">
        <w:rPr>
          <w:rFonts w:ascii="Arial" w:eastAsiaTheme="minorEastAsia" w:hAnsi="Arial" w:cs="Arial"/>
          <w:b/>
          <w:bCs/>
          <w:color w:val="000000" w:themeColor="text1"/>
          <w:kern w:val="24"/>
          <w:sz w:val="24"/>
          <w:szCs w:val="24"/>
          <w:lang w:val="en-US" w:eastAsia="en-GB"/>
        </w:rPr>
        <w:t>6, </w:t>
      </w:r>
      <w:proofErr w:type="gramStart"/>
      <w:r w:rsidRPr="00E02510">
        <w:rPr>
          <w:rFonts w:ascii="Arial" w:eastAsiaTheme="minorEastAsia" w:hAnsi="Arial" w:cs="Arial"/>
          <w:color w:val="000000" w:themeColor="text1"/>
          <w:kern w:val="24"/>
          <w:sz w:val="24"/>
          <w:szCs w:val="24"/>
          <w:lang w:val="en-US" w:eastAsia="en-GB"/>
        </w:rPr>
        <w:t>40 .</w:t>
      </w:r>
      <w:proofErr w:type="gramEnd"/>
      <w:r w:rsidRPr="00E02510">
        <w:rPr>
          <w:rFonts w:ascii="Arial" w:eastAsiaTheme="minorEastAsia" w:hAnsi="Arial" w:cs="Arial"/>
          <w:color w:val="000000" w:themeColor="text1"/>
          <w:kern w:val="24"/>
          <w:sz w:val="24"/>
          <w:szCs w:val="24"/>
          <w:lang w:val="en-US" w:eastAsia="en-GB"/>
        </w:rPr>
        <w:t xml:space="preserve"> Available at: </w:t>
      </w:r>
      <w:hyperlink r:id="rId10" w:history="1">
        <w:r w:rsidRPr="00E02510">
          <w:rPr>
            <w:rFonts w:ascii="Arial" w:eastAsiaTheme="minorEastAsia" w:hAnsi="Arial" w:cs="Arial"/>
            <w:color w:val="000000" w:themeColor="text1"/>
            <w:kern w:val="24"/>
            <w:sz w:val="24"/>
            <w:szCs w:val="24"/>
            <w:u w:val="single"/>
            <w:lang w:val="en-US" w:eastAsia="en-GB"/>
          </w:rPr>
          <w:t>https://doi.org/10.1186/s40359-018-0254-z</w:t>
        </w:r>
      </w:hyperlink>
      <w:r w:rsidRPr="00E02510">
        <w:rPr>
          <w:rFonts w:ascii="Arial" w:eastAsiaTheme="minorEastAsia" w:hAnsi="Arial" w:cs="Arial"/>
          <w:color w:val="000000" w:themeColor="text1"/>
          <w:kern w:val="24"/>
          <w:sz w:val="24"/>
          <w:szCs w:val="24"/>
          <w:lang w:val="en-US" w:eastAsia="en-GB"/>
        </w:rPr>
        <w:t xml:space="preserve"> </w:t>
      </w:r>
      <w:proofErr w:type="spellStart"/>
      <w:r w:rsidRPr="00E02510">
        <w:rPr>
          <w:rFonts w:ascii="Arial" w:eastAsiaTheme="minorEastAsia" w:hAnsi="Arial" w:cs="Arial"/>
          <w:color w:val="000000" w:themeColor="text1"/>
          <w:kern w:val="24"/>
          <w:sz w:val="24"/>
          <w:szCs w:val="24"/>
          <w:lang w:val="en-US" w:eastAsia="en-GB"/>
        </w:rPr>
        <w:t>Acsessed</w:t>
      </w:r>
      <w:proofErr w:type="spellEnd"/>
      <w:r w:rsidRPr="00E02510">
        <w:rPr>
          <w:rFonts w:ascii="Arial" w:eastAsiaTheme="minorEastAsia" w:hAnsi="Arial" w:cs="Arial"/>
          <w:color w:val="000000" w:themeColor="text1"/>
          <w:kern w:val="24"/>
          <w:sz w:val="24"/>
          <w:szCs w:val="24"/>
          <w:lang w:val="en-US" w:eastAsia="en-GB"/>
        </w:rPr>
        <w:t xml:space="preserve"> on: 12.07.21. </w:t>
      </w:r>
    </w:p>
    <w:p w14:paraId="19ECB2FA" w14:textId="77777777" w:rsidR="004A2F67" w:rsidRPr="00E02510" w:rsidRDefault="004A2F67" w:rsidP="00E02510">
      <w:pPr>
        <w:spacing w:after="0" w:line="240" w:lineRule="auto"/>
        <w:rPr>
          <w:rFonts w:ascii="Arial" w:eastAsia="Times New Roman" w:hAnsi="Arial" w:cs="Arial"/>
          <w:sz w:val="24"/>
          <w:szCs w:val="24"/>
          <w:lang w:eastAsia="en-GB"/>
        </w:rPr>
      </w:pPr>
    </w:p>
    <w:p w14:paraId="1038B810" w14:textId="289AD7F8" w:rsidR="00E02510" w:rsidRDefault="00E02510" w:rsidP="00E02510">
      <w:pPr>
        <w:spacing w:after="0" w:line="240" w:lineRule="auto"/>
        <w:rPr>
          <w:rFonts w:ascii="Arial" w:eastAsiaTheme="minorEastAsia" w:hAnsi="Arial" w:cs="Arial"/>
          <w:color w:val="000000" w:themeColor="text1"/>
          <w:kern w:val="24"/>
          <w:sz w:val="24"/>
          <w:szCs w:val="24"/>
          <w:lang w:val="en-US" w:eastAsia="en-GB"/>
        </w:rPr>
      </w:pPr>
      <w:r w:rsidRPr="00E02510">
        <w:rPr>
          <w:rFonts w:ascii="Arial" w:eastAsiaTheme="minorEastAsia" w:hAnsi="Arial" w:cs="Arial"/>
          <w:color w:val="000000" w:themeColor="text1"/>
          <w:kern w:val="24"/>
          <w:sz w:val="24"/>
          <w:szCs w:val="24"/>
          <w:lang w:val="en-US" w:eastAsia="en-GB"/>
        </w:rPr>
        <w:t xml:space="preserve">Women's aid federation of England, (2020) the impact of domestic abuse on children and young people Available on: </w:t>
      </w:r>
      <w:hyperlink r:id="rId11" w:history="1">
        <w:r w:rsidRPr="00E02510">
          <w:rPr>
            <w:rFonts w:ascii="Arial" w:eastAsiaTheme="minorEastAsia" w:hAnsi="Arial" w:cs="Arial"/>
            <w:color w:val="000000" w:themeColor="text1"/>
            <w:kern w:val="24"/>
            <w:sz w:val="24"/>
            <w:szCs w:val="24"/>
            <w:u w:val="single"/>
            <w:lang w:val="en-US" w:eastAsia="en-GB"/>
          </w:rPr>
          <w:t>https://www.womensaid.org.uk/information-support/what-is-domestic-abuse/impact-on-children-and-young-people/</w:t>
        </w:r>
      </w:hyperlink>
      <w:r w:rsidRPr="00E02510">
        <w:rPr>
          <w:rFonts w:ascii="Arial" w:eastAsiaTheme="minorEastAsia" w:hAnsi="Arial" w:cs="Arial"/>
          <w:color w:val="000000" w:themeColor="text1"/>
          <w:kern w:val="24"/>
          <w:sz w:val="24"/>
          <w:szCs w:val="24"/>
          <w:lang w:val="en-US" w:eastAsia="en-GB"/>
        </w:rPr>
        <w:t xml:space="preserve"> (Accessed on: 12.07.21).</w:t>
      </w:r>
    </w:p>
    <w:p w14:paraId="575C12F1" w14:textId="77777777" w:rsidR="004A2F67" w:rsidRPr="00E02510" w:rsidRDefault="004A2F67" w:rsidP="00E02510">
      <w:pPr>
        <w:spacing w:after="0" w:line="240" w:lineRule="auto"/>
        <w:rPr>
          <w:rFonts w:ascii="Arial" w:eastAsia="Times New Roman" w:hAnsi="Arial" w:cs="Arial"/>
          <w:sz w:val="24"/>
          <w:szCs w:val="24"/>
          <w:lang w:eastAsia="en-GB"/>
        </w:rPr>
      </w:pPr>
    </w:p>
    <w:p w14:paraId="6AFA0059" w14:textId="024F9D31" w:rsidR="00E02510" w:rsidRDefault="00E02510" w:rsidP="00E02510">
      <w:pPr>
        <w:spacing w:after="120" w:line="216" w:lineRule="auto"/>
        <w:jc w:val="both"/>
        <w:rPr>
          <w:rFonts w:ascii="Arial" w:eastAsiaTheme="minorEastAsia" w:hAnsi="Arial" w:cs="Arial"/>
          <w:color w:val="000000" w:themeColor="text1"/>
          <w:kern w:val="24"/>
          <w:sz w:val="24"/>
          <w:szCs w:val="24"/>
          <w:lang w:val="en-US" w:eastAsia="en-GB"/>
        </w:rPr>
      </w:pPr>
      <w:r w:rsidRPr="00E02510">
        <w:rPr>
          <w:rFonts w:ascii="Arial" w:eastAsiaTheme="minorEastAsia" w:hAnsi="Arial" w:cs="Arial"/>
          <w:color w:val="000000" w:themeColor="text1"/>
          <w:kern w:val="24"/>
          <w:sz w:val="24"/>
          <w:szCs w:val="24"/>
          <w:lang w:val="en-US" w:eastAsia="en-GB"/>
        </w:rPr>
        <w:t xml:space="preserve">Women's aid until women and children are safe. [Online] Available on: </w:t>
      </w:r>
      <w:r w:rsidRPr="00E02510">
        <w:rPr>
          <w:rFonts w:ascii="Arial" w:eastAsiaTheme="minorEastAsia" w:hAnsi="Arial" w:cs="Arial"/>
          <w:color w:val="000000" w:themeColor="text1"/>
          <w:kern w:val="24"/>
          <w:sz w:val="24"/>
          <w:szCs w:val="24"/>
          <w:u w:val="single"/>
          <w:lang w:val="en-US" w:eastAsia="en-GB"/>
        </w:rPr>
        <w:t xml:space="preserve">Impact on children and young people - </w:t>
      </w:r>
      <w:proofErr w:type="spellStart"/>
      <w:r w:rsidRPr="00E02510">
        <w:rPr>
          <w:rFonts w:ascii="Arial" w:eastAsiaTheme="minorEastAsia" w:hAnsi="Arial" w:cs="Arial"/>
          <w:color w:val="000000" w:themeColor="text1"/>
          <w:kern w:val="24"/>
          <w:sz w:val="24"/>
          <w:szCs w:val="24"/>
          <w:u w:val="single"/>
          <w:lang w:val="en-US" w:eastAsia="en-GB"/>
        </w:rPr>
        <w:t>Womens</w:t>
      </w:r>
      <w:proofErr w:type="spellEnd"/>
      <w:r w:rsidRPr="00E02510">
        <w:rPr>
          <w:rFonts w:ascii="Arial" w:eastAsiaTheme="minorEastAsia" w:hAnsi="Arial" w:cs="Arial"/>
          <w:color w:val="000000" w:themeColor="text1"/>
          <w:kern w:val="24"/>
          <w:sz w:val="24"/>
          <w:szCs w:val="24"/>
          <w:u w:val="single"/>
          <w:lang w:val="en-US" w:eastAsia="en-GB"/>
        </w:rPr>
        <w:t xml:space="preserve"> Aid</w:t>
      </w:r>
      <w:r w:rsidRPr="00E02510">
        <w:rPr>
          <w:rFonts w:ascii="Arial" w:eastAsiaTheme="minorEastAsia" w:hAnsi="Arial" w:cs="Arial"/>
          <w:color w:val="000000" w:themeColor="text1"/>
          <w:kern w:val="24"/>
          <w:sz w:val="24"/>
          <w:szCs w:val="24"/>
          <w:lang w:val="en-US" w:eastAsia="en-GB"/>
        </w:rPr>
        <w:t xml:space="preserve"> [Accessed on: 27/06/2021].</w:t>
      </w:r>
    </w:p>
    <w:p w14:paraId="434E1B05" w14:textId="266F6DD4" w:rsidR="004A2F67" w:rsidRDefault="004A2F67" w:rsidP="00E02510">
      <w:pPr>
        <w:spacing w:after="120" w:line="216" w:lineRule="auto"/>
        <w:jc w:val="both"/>
        <w:rPr>
          <w:rFonts w:ascii="Arial" w:eastAsiaTheme="minorEastAsia" w:hAnsi="Arial" w:cs="Arial"/>
          <w:color w:val="000000" w:themeColor="text1"/>
          <w:kern w:val="24"/>
          <w:sz w:val="24"/>
          <w:szCs w:val="24"/>
          <w:lang w:val="en-US" w:eastAsia="en-GB"/>
        </w:rPr>
      </w:pPr>
    </w:p>
    <w:p w14:paraId="0B44F66A" w14:textId="4E2A2D94" w:rsidR="004A2F67" w:rsidRPr="00E02510" w:rsidRDefault="004A2F67" w:rsidP="00E02510">
      <w:pPr>
        <w:spacing w:after="120" w:line="216" w:lineRule="auto"/>
        <w:jc w:val="both"/>
        <w:rPr>
          <w:rFonts w:ascii="Arial" w:eastAsiaTheme="minorEastAsia" w:hAnsi="Arial" w:cs="Arial"/>
          <w:color w:val="000000" w:themeColor="text1"/>
          <w:kern w:val="24"/>
          <w:sz w:val="24"/>
          <w:szCs w:val="24"/>
          <w:lang w:val="en-US" w:eastAsia="en-GB"/>
        </w:rPr>
      </w:pPr>
      <w:proofErr w:type="spellStart"/>
      <w:proofErr w:type="gramStart"/>
      <w:r>
        <w:rPr>
          <w:rFonts w:ascii="Arial" w:eastAsiaTheme="minorEastAsia" w:hAnsi="Arial" w:cs="Arial"/>
          <w:color w:val="000000" w:themeColor="text1"/>
          <w:kern w:val="24"/>
          <w:sz w:val="24"/>
          <w:szCs w:val="24"/>
          <w:lang w:val="en-US" w:eastAsia="en-GB"/>
        </w:rPr>
        <w:t>Ssrn</w:t>
      </w:r>
      <w:proofErr w:type="spellEnd"/>
      <w:r>
        <w:rPr>
          <w:rFonts w:ascii="Arial" w:eastAsiaTheme="minorEastAsia" w:hAnsi="Arial" w:cs="Arial"/>
          <w:color w:val="000000" w:themeColor="text1"/>
          <w:kern w:val="24"/>
          <w:sz w:val="24"/>
          <w:szCs w:val="24"/>
          <w:lang w:val="en-US" w:eastAsia="en-GB"/>
        </w:rPr>
        <w:t xml:space="preserve"> ,</w:t>
      </w:r>
      <w:proofErr w:type="gramEnd"/>
      <w:r>
        <w:rPr>
          <w:rFonts w:ascii="Arial" w:eastAsiaTheme="minorEastAsia" w:hAnsi="Arial" w:cs="Arial"/>
          <w:color w:val="000000" w:themeColor="text1"/>
          <w:kern w:val="24"/>
          <w:sz w:val="24"/>
          <w:szCs w:val="24"/>
          <w:lang w:val="en-US" w:eastAsia="en-GB"/>
        </w:rPr>
        <w:t xml:space="preserve"> (2014) domestic abuse and child health , Available on:</w:t>
      </w:r>
      <w:r w:rsidRPr="004A2F67">
        <w:t xml:space="preserve"> </w:t>
      </w:r>
      <w:hyperlink r:id="rId12" w:history="1">
        <w:r w:rsidRPr="00EC4773">
          <w:rPr>
            <w:rStyle w:val="Hyperlink"/>
            <w:rFonts w:ascii="Arial" w:eastAsiaTheme="minorEastAsia" w:hAnsi="Arial" w:cs="Arial"/>
            <w:kern w:val="24"/>
            <w:sz w:val="24"/>
            <w:szCs w:val="24"/>
            <w:lang w:val="en-US" w:eastAsia="en-GB"/>
          </w:rPr>
          <w:t>https://papers.ssrn.com/sol3/papers.cfm?abstract_id=2514759</w:t>
        </w:r>
      </w:hyperlink>
      <w:r>
        <w:rPr>
          <w:rFonts w:ascii="Arial" w:eastAsiaTheme="minorEastAsia" w:hAnsi="Arial" w:cs="Arial"/>
          <w:color w:val="000000" w:themeColor="text1"/>
          <w:kern w:val="24"/>
          <w:sz w:val="24"/>
          <w:szCs w:val="24"/>
          <w:lang w:val="en-US" w:eastAsia="en-GB"/>
        </w:rPr>
        <w:t xml:space="preserve">  Accessed on: 21.07.21</w:t>
      </w:r>
    </w:p>
    <w:p w14:paraId="5CA3EA60" w14:textId="77777777" w:rsidR="00E02510" w:rsidRPr="00E02510" w:rsidRDefault="00E02510" w:rsidP="00D8294A">
      <w:pPr>
        <w:rPr>
          <w:rFonts w:ascii="Arial" w:hAnsi="Arial" w:cs="Arial"/>
          <w:sz w:val="24"/>
          <w:szCs w:val="24"/>
        </w:rPr>
      </w:pPr>
    </w:p>
    <w:p w14:paraId="194A25BC" w14:textId="77777777" w:rsidR="00E02510" w:rsidRDefault="00E02510" w:rsidP="00D8294A"/>
    <w:p w14:paraId="609FFE23" w14:textId="77777777" w:rsidR="00BF38DE" w:rsidRDefault="00BF38DE" w:rsidP="00D8294A"/>
    <w:sectPr w:rsidR="00BF3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04375"/>
    <w:multiLevelType w:val="hybridMultilevel"/>
    <w:tmpl w:val="40706A5A"/>
    <w:lvl w:ilvl="0" w:tplc="DCD4336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E60C9"/>
    <w:multiLevelType w:val="hybridMultilevel"/>
    <w:tmpl w:val="7732274E"/>
    <w:lvl w:ilvl="0" w:tplc="7DB630F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25B88"/>
    <w:multiLevelType w:val="hybridMultilevel"/>
    <w:tmpl w:val="9432ABD4"/>
    <w:lvl w:ilvl="0" w:tplc="7B5023EE">
      <w:start w:val="1"/>
      <w:numFmt w:val="bullet"/>
      <w:lvlText w:val="•"/>
      <w:lvlJc w:val="left"/>
      <w:pPr>
        <w:tabs>
          <w:tab w:val="num" w:pos="720"/>
        </w:tabs>
        <w:ind w:left="720" w:hanging="360"/>
      </w:pPr>
      <w:rPr>
        <w:rFonts w:ascii="Arial" w:hAnsi="Arial" w:hint="default"/>
      </w:rPr>
    </w:lvl>
    <w:lvl w:ilvl="1" w:tplc="C97AC1AA" w:tentative="1">
      <w:start w:val="1"/>
      <w:numFmt w:val="bullet"/>
      <w:lvlText w:val="•"/>
      <w:lvlJc w:val="left"/>
      <w:pPr>
        <w:tabs>
          <w:tab w:val="num" w:pos="1440"/>
        </w:tabs>
        <w:ind w:left="1440" w:hanging="360"/>
      </w:pPr>
      <w:rPr>
        <w:rFonts w:ascii="Arial" w:hAnsi="Arial" w:hint="default"/>
      </w:rPr>
    </w:lvl>
    <w:lvl w:ilvl="2" w:tplc="29309BA4" w:tentative="1">
      <w:start w:val="1"/>
      <w:numFmt w:val="bullet"/>
      <w:lvlText w:val="•"/>
      <w:lvlJc w:val="left"/>
      <w:pPr>
        <w:tabs>
          <w:tab w:val="num" w:pos="2160"/>
        </w:tabs>
        <w:ind w:left="2160" w:hanging="360"/>
      </w:pPr>
      <w:rPr>
        <w:rFonts w:ascii="Arial" w:hAnsi="Arial" w:hint="default"/>
      </w:rPr>
    </w:lvl>
    <w:lvl w:ilvl="3" w:tplc="709221E6" w:tentative="1">
      <w:start w:val="1"/>
      <w:numFmt w:val="bullet"/>
      <w:lvlText w:val="•"/>
      <w:lvlJc w:val="left"/>
      <w:pPr>
        <w:tabs>
          <w:tab w:val="num" w:pos="2880"/>
        </w:tabs>
        <w:ind w:left="2880" w:hanging="360"/>
      </w:pPr>
      <w:rPr>
        <w:rFonts w:ascii="Arial" w:hAnsi="Arial" w:hint="default"/>
      </w:rPr>
    </w:lvl>
    <w:lvl w:ilvl="4" w:tplc="F7480816" w:tentative="1">
      <w:start w:val="1"/>
      <w:numFmt w:val="bullet"/>
      <w:lvlText w:val="•"/>
      <w:lvlJc w:val="left"/>
      <w:pPr>
        <w:tabs>
          <w:tab w:val="num" w:pos="3600"/>
        </w:tabs>
        <w:ind w:left="3600" w:hanging="360"/>
      </w:pPr>
      <w:rPr>
        <w:rFonts w:ascii="Arial" w:hAnsi="Arial" w:hint="default"/>
      </w:rPr>
    </w:lvl>
    <w:lvl w:ilvl="5" w:tplc="B2C6EF00" w:tentative="1">
      <w:start w:val="1"/>
      <w:numFmt w:val="bullet"/>
      <w:lvlText w:val="•"/>
      <w:lvlJc w:val="left"/>
      <w:pPr>
        <w:tabs>
          <w:tab w:val="num" w:pos="4320"/>
        </w:tabs>
        <w:ind w:left="4320" w:hanging="360"/>
      </w:pPr>
      <w:rPr>
        <w:rFonts w:ascii="Arial" w:hAnsi="Arial" w:hint="default"/>
      </w:rPr>
    </w:lvl>
    <w:lvl w:ilvl="6" w:tplc="8BACACD4" w:tentative="1">
      <w:start w:val="1"/>
      <w:numFmt w:val="bullet"/>
      <w:lvlText w:val="•"/>
      <w:lvlJc w:val="left"/>
      <w:pPr>
        <w:tabs>
          <w:tab w:val="num" w:pos="5040"/>
        </w:tabs>
        <w:ind w:left="5040" w:hanging="360"/>
      </w:pPr>
      <w:rPr>
        <w:rFonts w:ascii="Arial" w:hAnsi="Arial" w:hint="default"/>
      </w:rPr>
    </w:lvl>
    <w:lvl w:ilvl="7" w:tplc="BFA83BB2" w:tentative="1">
      <w:start w:val="1"/>
      <w:numFmt w:val="bullet"/>
      <w:lvlText w:val="•"/>
      <w:lvlJc w:val="left"/>
      <w:pPr>
        <w:tabs>
          <w:tab w:val="num" w:pos="5760"/>
        </w:tabs>
        <w:ind w:left="5760" w:hanging="360"/>
      </w:pPr>
      <w:rPr>
        <w:rFonts w:ascii="Arial" w:hAnsi="Arial" w:hint="default"/>
      </w:rPr>
    </w:lvl>
    <w:lvl w:ilvl="8" w:tplc="AFDE58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590386"/>
    <w:multiLevelType w:val="hybridMultilevel"/>
    <w:tmpl w:val="C05AE848"/>
    <w:lvl w:ilvl="0" w:tplc="AEC8AADE">
      <w:start w:val="1"/>
      <w:numFmt w:val="bullet"/>
      <w:lvlText w:val="•"/>
      <w:lvlJc w:val="left"/>
      <w:pPr>
        <w:tabs>
          <w:tab w:val="num" w:pos="720"/>
        </w:tabs>
        <w:ind w:left="720" w:hanging="360"/>
      </w:pPr>
      <w:rPr>
        <w:rFonts w:ascii="Arial" w:hAnsi="Arial" w:hint="default"/>
      </w:rPr>
    </w:lvl>
    <w:lvl w:ilvl="1" w:tplc="8D40771E" w:tentative="1">
      <w:start w:val="1"/>
      <w:numFmt w:val="bullet"/>
      <w:lvlText w:val="•"/>
      <w:lvlJc w:val="left"/>
      <w:pPr>
        <w:tabs>
          <w:tab w:val="num" w:pos="1440"/>
        </w:tabs>
        <w:ind w:left="1440" w:hanging="360"/>
      </w:pPr>
      <w:rPr>
        <w:rFonts w:ascii="Arial" w:hAnsi="Arial" w:hint="default"/>
      </w:rPr>
    </w:lvl>
    <w:lvl w:ilvl="2" w:tplc="2D046016" w:tentative="1">
      <w:start w:val="1"/>
      <w:numFmt w:val="bullet"/>
      <w:lvlText w:val="•"/>
      <w:lvlJc w:val="left"/>
      <w:pPr>
        <w:tabs>
          <w:tab w:val="num" w:pos="2160"/>
        </w:tabs>
        <w:ind w:left="2160" w:hanging="360"/>
      </w:pPr>
      <w:rPr>
        <w:rFonts w:ascii="Arial" w:hAnsi="Arial" w:hint="default"/>
      </w:rPr>
    </w:lvl>
    <w:lvl w:ilvl="3" w:tplc="85C8B454" w:tentative="1">
      <w:start w:val="1"/>
      <w:numFmt w:val="bullet"/>
      <w:lvlText w:val="•"/>
      <w:lvlJc w:val="left"/>
      <w:pPr>
        <w:tabs>
          <w:tab w:val="num" w:pos="2880"/>
        </w:tabs>
        <w:ind w:left="2880" w:hanging="360"/>
      </w:pPr>
      <w:rPr>
        <w:rFonts w:ascii="Arial" w:hAnsi="Arial" w:hint="default"/>
      </w:rPr>
    </w:lvl>
    <w:lvl w:ilvl="4" w:tplc="7A28BF18" w:tentative="1">
      <w:start w:val="1"/>
      <w:numFmt w:val="bullet"/>
      <w:lvlText w:val="•"/>
      <w:lvlJc w:val="left"/>
      <w:pPr>
        <w:tabs>
          <w:tab w:val="num" w:pos="3600"/>
        </w:tabs>
        <w:ind w:left="3600" w:hanging="360"/>
      </w:pPr>
      <w:rPr>
        <w:rFonts w:ascii="Arial" w:hAnsi="Arial" w:hint="default"/>
      </w:rPr>
    </w:lvl>
    <w:lvl w:ilvl="5" w:tplc="8BDE2568" w:tentative="1">
      <w:start w:val="1"/>
      <w:numFmt w:val="bullet"/>
      <w:lvlText w:val="•"/>
      <w:lvlJc w:val="left"/>
      <w:pPr>
        <w:tabs>
          <w:tab w:val="num" w:pos="4320"/>
        </w:tabs>
        <w:ind w:left="4320" w:hanging="360"/>
      </w:pPr>
      <w:rPr>
        <w:rFonts w:ascii="Arial" w:hAnsi="Arial" w:hint="default"/>
      </w:rPr>
    </w:lvl>
    <w:lvl w:ilvl="6" w:tplc="4AFAD690" w:tentative="1">
      <w:start w:val="1"/>
      <w:numFmt w:val="bullet"/>
      <w:lvlText w:val="•"/>
      <w:lvlJc w:val="left"/>
      <w:pPr>
        <w:tabs>
          <w:tab w:val="num" w:pos="5040"/>
        </w:tabs>
        <w:ind w:left="5040" w:hanging="360"/>
      </w:pPr>
      <w:rPr>
        <w:rFonts w:ascii="Arial" w:hAnsi="Arial" w:hint="default"/>
      </w:rPr>
    </w:lvl>
    <w:lvl w:ilvl="7" w:tplc="F62A2D5E" w:tentative="1">
      <w:start w:val="1"/>
      <w:numFmt w:val="bullet"/>
      <w:lvlText w:val="•"/>
      <w:lvlJc w:val="left"/>
      <w:pPr>
        <w:tabs>
          <w:tab w:val="num" w:pos="5760"/>
        </w:tabs>
        <w:ind w:left="5760" w:hanging="360"/>
      </w:pPr>
      <w:rPr>
        <w:rFonts w:ascii="Arial" w:hAnsi="Arial" w:hint="default"/>
      </w:rPr>
    </w:lvl>
    <w:lvl w:ilvl="8" w:tplc="EE2E234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D92EA4"/>
    <w:multiLevelType w:val="hybridMultilevel"/>
    <w:tmpl w:val="102E34E8"/>
    <w:lvl w:ilvl="0" w:tplc="29FE441A">
      <w:start w:val="1"/>
      <w:numFmt w:val="bullet"/>
      <w:lvlText w:val="•"/>
      <w:lvlJc w:val="left"/>
      <w:pPr>
        <w:tabs>
          <w:tab w:val="num" w:pos="720"/>
        </w:tabs>
        <w:ind w:left="720" w:hanging="360"/>
      </w:pPr>
      <w:rPr>
        <w:rFonts w:ascii="Arial" w:hAnsi="Arial" w:hint="default"/>
      </w:rPr>
    </w:lvl>
    <w:lvl w:ilvl="1" w:tplc="2F5A2082" w:tentative="1">
      <w:start w:val="1"/>
      <w:numFmt w:val="bullet"/>
      <w:lvlText w:val="•"/>
      <w:lvlJc w:val="left"/>
      <w:pPr>
        <w:tabs>
          <w:tab w:val="num" w:pos="1440"/>
        </w:tabs>
        <w:ind w:left="1440" w:hanging="360"/>
      </w:pPr>
      <w:rPr>
        <w:rFonts w:ascii="Arial" w:hAnsi="Arial" w:hint="default"/>
      </w:rPr>
    </w:lvl>
    <w:lvl w:ilvl="2" w:tplc="8FFAE6A4" w:tentative="1">
      <w:start w:val="1"/>
      <w:numFmt w:val="bullet"/>
      <w:lvlText w:val="•"/>
      <w:lvlJc w:val="left"/>
      <w:pPr>
        <w:tabs>
          <w:tab w:val="num" w:pos="2160"/>
        </w:tabs>
        <w:ind w:left="2160" w:hanging="360"/>
      </w:pPr>
      <w:rPr>
        <w:rFonts w:ascii="Arial" w:hAnsi="Arial" w:hint="default"/>
      </w:rPr>
    </w:lvl>
    <w:lvl w:ilvl="3" w:tplc="AF2CA8D0" w:tentative="1">
      <w:start w:val="1"/>
      <w:numFmt w:val="bullet"/>
      <w:lvlText w:val="•"/>
      <w:lvlJc w:val="left"/>
      <w:pPr>
        <w:tabs>
          <w:tab w:val="num" w:pos="2880"/>
        </w:tabs>
        <w:ind w:left="2880" w:hanging="360"/>
      </w:pPr>
      <w:rPr>
        <w:rFonts w:ascii="Arial" w:hAnsi="Arial" w:hint="default"/>
      </w:rPr>
    </w:lvl>
    <w:lvl w:ilvl="4" w:tplc="C5F87190" w:tentative="1">
      <w:start w:val="1"/>
      <w:numFmt w:val="bullet"/>
      <w:lvlText w:val="•"/>
      <w:lvlJc w:val="left"/>
      <w:pPr>
        <w:tabs>
          <w:tab w:val="num" w:pos="3600"/>
        </w:tabs>
        <w:ind w:left="3600" w:hanging="360"/>
      </w:pPr>
      <w:rPr>
        <w:rFonts w:ascii="Arial" w:hAnsi="Arial" w:hint="default"/>
      </w:rPr>
    </w:lvl>
    <w:lvl w:ilvl="5" w:tplc="34A88EF4" w:tentative="1">
      <w:start w:val="1"/>
      <w:numFmt w:val="bullet"/>
      <w:lvlText w:val="•"/>
      <w:lvlJc w:val="left"/>
      <w:pPr>
        <w:tabs>
          <w:tab w:val="num" w:pos="4320"/>
        </w:tabs>
        <w:ind w:left="4320" w:hanging="360"/>
      </w:pPr>
      <w:rPr>
        <w:rFonts w:ascii="Arial" w:hAnsi="Arial" w:hint="default"/>
      </w:rPr>
    </w:lvl>
    <w:lvl w:ilvl="6" w:tplc="B282D6B8" w:tentative="1">
      <w:start w:val="1"/>
      <w:numFmt w:val="bullet"/>
      <w:lvlText w:val="•"/>
      <w:lvlJc w:val="left"/>
      <w:pPr>
        <w:tabs>
          <w:tab w:val="num" w:pos="5040"/>
        </w:tabs>
        <w:ind w:left="5040" w:hanging="360"/>
      </w:pPr>
      <w:rPr>
        <w:rFonts w:ascii="Arial" w:hAnsi="Arial" w:hint="default"/>
      </w:rPr>
    </w:lvl>
    <w:lvl w:ilvl="7" w:tplc="F8E6334E" w:tentative="1">
      <w:start w:val="1"/>
      <w:numFmt w:val="bullet"/>
      <w:lvlText w:val="•"/>
      <w:lvlJc w:val="left"/>
      <w:pPr>
        <w:tabs>
          <w:tab w:val="num" w:pos="5760"/>
        </w:tabs>
        <w:ind w:left="5760" w:hanging="360"/>
      </w:pPr>
      <w:rPr>
        <w:rFonts w:ascii="Arial" w:hAnsi="Arial" w:hint="default"/>
      </w:rPr>
    </w:lvl>
    <w:lvl w:ilvl="8" w:tplc="C5EEAD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8AD4BCE"/>
    <w:multiLevelType w:val="hybridMultilevel"/>
    <w:tmpl w:val="E844FC4C"/>
    <w:lvl w:ilvl="0" w:tplc="94D672AC">
      <w:start w:val="1"/>
      <w:numFmt w:val="bullet"/>
      <w:lvlText w:val="•"/>
      <w:lvlJc w:val="left"/>
      <w:pPr>
        <w:tabs>
          <w:tab w:val="num" w:pos="720"/>
        </w:tabs>
        <w:ind w:left="720" w:hanging="360"/>
      </w:pPr>
      <w:rPr>
        <w:rFonts w:ascii="Arial" w:hAnsi="Arial" w:hint="default"/>
      </w:rPr>
    </w:lvl>
    <w:lvl w:ilvl="1" w:tplc="C5E8D1D0" w:tentative="1">
      <w:start w:val="1"/>
      <w:numFmt w:val="bullet"/>
      <w:lvlText w:val="•"/>
      <w:lvlJc w:val="left"/>
      <w:pPr>
        <w:tabs>
          <w:tab w:val="num" w:pos="1440"/>
        </w:tabs>
        <w:ind w:left="1440" w:hanging="360"/>
      </w:pPr>
      <w:rPr>
        <w:rFonts w:ascii="Arial" w:hAnsi="Arial" w:hint="default"/>
      </w:rPr>
    </w:lvl>
    <w:lvl w:ilvl="2" w:tplc="D7905388" w:tentative="1">
      <w:start w:val="1"/>
      <w:numFmt w:val="bullet"/>
      <w:lvlText w:val="•"/>
      <w:lvlJc w:val="left"/>
      <w:pPr>
        <w:tabs>
          <w:tab w:val="num" w:pos="2160"/>
        </w:tabs>
        <w:ind w:left="2160" w:hanging="360"/>
      </w:pPr>
      <w:rPr>
        <w:rFonts w:ascii="Arial" w:hAnsi="Arial" w:hint="default"/>
      </w:rPr>
    </w:lvl>
    <w:lvl w:ilvl="3" w:tplc="032631EC" w:tentative="1">
      <w:start w:val="1"/>
      <w:numFmt w:val="bullet"/>
      <w:lvlText w:val="•"/>
      <w:lvlJc w:val="left"/>
      <w:pPr>
        <w:tabs>
          <w:tab w:val="num" w:pos="2880"/>
        </w:tabs>
        <w:ind w:left="2880" w:hanging="360"/>
      </w:pPr>
      <w:rPr>
        <w:rFonts w:ascii="Arial" w:hAnsi="Arial" w:hint="default"/>
      </w:rPr>
    </w:lvl>
    <w:lvl w:ilvl="4" w:tplc="A39ACCB8" w:tentative="1">
      <w:start w:val="1"/>
      <w:numFmt w:val="bullet"/>
      <w:lvlText w:val="•"/>
      <w:lvlJc w:val="left"/>
      <w:pPr>
        <w:tabs>
          <w:tab w:val="num" w:pos="3600"/>
        </w:tabs>
        <w:ind w:left="3600" w:hanging="360"/>
      </w:pPr>
      <w:rPr>
        <w:rFonts w:ascii="Arial" w:hAnsi="Arial" w:hint="default"/>
      </w:rPr>
    </w:lvl>
    <w:lvl w:ilvl="5" w:tplc="4C7818EE" w:tentative="1">
      <w:start w:val="1"/>
      <w:numFmt w:val="bullet"/>
      <w:lvlText w:val="•"/>
      <w:lvlJc w:val="left"/>
      <w:pPr>
        <w:tabs>
          <w:tab w:val="num" w:pos="4320"/>
        </w:tabs>
        <w:ind w:left="4320" w:hanging="360"/>
      </w:pPr>
      <w:rPr>
        <w:rFonts w:ascii="Arial" w:hAnsi="Arial" w:hint="default"/>
      </w:rPr>
    </w:lvl>
    <w:lvl w:ilvl="6" w:tplc="DC2E540C" w:tentative="1">
      <w:start w:val="1"/>
      <w:numFmt w:val="bullet"/>
      <w:lvlText w:val="•"/>
      <w:lvlJc w:val="left"/>
      <w:pPr>
        <w:tabs>
          <w:tab w:val="num" w:pos="5040"/>
        </w:tabs>
        <w:ind w:left="5040" w:hanging="360"/>
      </w:pPr>
      <w:rPr>
        <w:rFonts w:ascii="Arial" w:hAnsi="Arial" w:hint="default"/>
      </w:rPr>
    </w:lvl>
    <w:lvl w:ilvl="7" w:tplc="E730B23C" w:tentative="1">
      <w:start w:val="1"/>
      <w:numFmt w:val="bullet"/>
      <w:lvlText w:val="•"/>
      <w:lvlJc w:val="left"/>
      <w:pPr>
        <w:tabs>
          <w:tab w:val="num" w:pos="5760"/>
        </w:tabs>
        <w:ind w:left="5760" w:hanging="360"/>
      </w:pPr>
      <w:rPr>
        <w:rFonts w:ascii="Arial" w:hAnsi="Arial" w:hint="default"/>
      </w:rPr>
    </w:lvl>
    <w:lvl w:ilvl="8" w:tplc="4A3AF60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DF2"/>
    <w:rsid w:val="001059FB"/>
    <w:rsid w:val="002A532D"/>
    <w:rsid w:val="002D6C75"/>
    <w:rsid w:val="00453DF2"/>
    <w:rsid w:val="004A2F67"/>
    <w:rsid w:val="004F3A41"/>
    <w:rsid w:val="00611242"/>
    <w:rsid w:val="00755591"/>
    <w:rsid w:val="009904BA"/>
    <w:rsid w:val="00AC409C"/>
    <w:rsid w:val="00B74080"/>
    <w:rsid w:val="00BF38DE"/>
    <w:rsid w:val="00C21E45"/>
    <w:rsid w:val="00D126C6"/>
    <w:rsid w:val="00D31797"/>
    <w:rsid w:val="00D41E97"/>
    <w:rsid w:val="00D8294A"/>
    <w:rsid w:val="00DE383A"/>
    <w:rsid w:val="00E02510"/>
    <w:rsid w:val="00E04B54"/>
    <w:rsid w:val="00E72F60"/>
    <w:rsid w:val="00E95A13"/>
    <w:rsid w:val="00F63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3BBC"/>
  <w15:chartTrackingRefBased/>
  <w15:docId w15:val="{2C0CDA61-B0AE-44AA-B43B-A92E7802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C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32D"/>
    <w:pPr>
      <w:ind w:left="720"/>
      <w:contextualSpacing/>
    </w:pPr>
  </w:style>
  <w:style w:type="character" w:styleId="Hyperlink">
    <w:name w:val="Hyperlink"/>
    <w:basedOn w:val="DefaultParagraphFont"/>
    <w:uiPriority w:val="99"/>
    <w:unhideWhenUsed/>
    <w:rsid w:val="00BF38DE"/>
    <w:rPr>
      <w:color w:val="0563C1" w:themeColor="hyperlink"/>
      <w:u w:val="single"/>
    </w:rPr>
  </w:style>
  <w:style w:type="character" w:styleId="UnresolvedMention">
    <w:name w:val="Unresolved Mention"/>
    <w:basedOn w:val="DefaultParagraphFont"/>
    <w:uiPriority w:val="99"/>
    <w:semiHidden/>
    <w:unhideWhenUsed/>
    <w:rsid w:val="00BF38DE"/>
    <w:rPr>
      <w:color w:val="605E5C"/>
      <w:shd w:val="clear" w:color="auto" w:fill="E1DFDD"/>
    </w:rPr>
  </w:style>
  <w:style w:type="paragraph" w:styleId="NormalWeb">
    <w:name w:val="Normal (Web)"/>
    <w:basedOn w:val="Normal"/>
    <w:uiPriority w:val="99"/>
    <w:semiHidden/>
    <w:unhideWhenUsed/>
    <w:rsid w:val="00E025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6C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6C75"/>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786051">
      <w:bodyDiv w:val="1"/>
      <w:marLeft w:val="0"/>
      <w:marRight w:val="0"/>
      <w:marTop w:val="0"/>
      <w:marBottom w:val="0"/>
      <w:divBdr>
        <w:top w:val="none" w:sz="0" w:space="0" w:color="auto"/>
        <w:left w:val="none" w:sz="0" w:space="0" w:color="auto"/>
        <w:bottom w:val="none" w:sz="0" w:space="0" w:color="auto"/>
        <w:right w:val="none" w:sz="0" w:space="0" w:color="auto"/>
      </w:divBdr>
      <w:divsChild>
        <w:div w:id="2140105794">
          <w:marLeft w:val="0"/>
          <w:marRight w:val="0"/>
          <w:marTop w:val="0"/>
          <w:marBottom w:val="120"/>
          <w:divBdr>
            <w:top w:val="none" w:sz="0" w:space="0" w:color="auto"/>
            <w:left w:val="none" w:sz="0" w:space="0" w:color="auto"/>
            <w:bottom w:val="none" w:sz="0" w:space="0" w:color="auto"/>
            <w:right w:val="none" w:sz="0" w:space="0" w:color="auto"/>
          </w:divBdr>
        </w:div>
        <w:div w:id="1658915825">
          <w:marLeft w:val="446"/>
          <w:marRight w:val="0"/>
          <w:marTop w:val="0"/>
          <w:marBottom w:val="120"/>
          <w:divBdr>
            <w:top w:val="none" w:sz="0" w:space="0" w:color="auto"/>
            <w:left w:val="none" w:sz="0" w:space="0" w:color="auto"/>
            <w:bottom w:val="none" w:sz="0" w:space="0" w:color="auto"/>
            <w:right w:val="none" w:sz="0" w:space="0" w:color="auto"/>
          </w:divBdr>
        </w:div>
        <w:div w:id="1662809247">
          <w:marLeft w:val="446"/>
          <w:marRight w:val="0"/>
          <w:marTop w:val="0"/>
          <w:marBottom w:val="120"/>
          <w:divBdr>
            <w:top w:val="none" w:sz="0" w:space="0" w:color="auto"/>
            <w:left w:val="none" w:sz="0" w:space="0" w:color="auto"/>
            <w:bottom w:val="none" w:sz="0" w:space="0" w:color="auto"/>
            <w:right w:val="none" w:sz="0" w:space="0" w:color="auto"/>
          </w:divBdr>
        </w:div>
        <w:div w:id="2032145678">
          <w:marLeft w:val="547"/>
          <w:marRight w:val="0"/>
          <w:marTop w:val="0"/>
          <w:marBottom w:val="120"/>
          <w:divBdr>
            <w:top w:val="none" w:sz="0" w:space="0" w:color="auto"/>
            <w:left w:val="none" w:sz="0" w:space="0" w:color="auto"/>
            <w:bottom w:val="none" w:sz="0" w:space="0" w:color="auto"/>
            <w:right w:val="none" w:sz="0" w:space="0" w:color="auto"/>
          </w:divBdr>
        </w:div>
        <w:div w:id="1947037200">
          <w:marLeft w:val="446"/>
          <w:marRight w:val="0"/>
          <w:marTop w:val="0"/>
          <w:marBottom w:val="120"/>
          <w:divBdr>
            <w:top w:val="none" w:sz="0" w:space="0" w:color="auto"/>
            <w:left w:val="none" w:sz="0" w:space="0" w:color="auto"/>
            <w:bottom w:val="none" w:sz="0" w:space="0" w:color="auto"/>
            <w:right w:val="none" w:sz="0" w:space="0" w:color="auto"/>
          </w:divBdr>
        </w:div>
        <w:div w:id="1173767232">
          <w:marLeft w:val="446"/>
          <w:marRight w:val="0"/>
          <w:marTop w:val="0"/>
          <w:marBottom w:val="120"/>
          <w:divBdr>
            <w:top w:val="none" w:sz="0" w:space="0" w:color="auto"/>
            <w:left w:val="none" w:sz="0" w:space="0" w:color="auto"/>
            <w:bottom w:val="none" w:sz="0" w:space="0" w:color="auto"/>
            <w:right w:val="none" w:sz="0" w:space="0" w:color="auto"/>
          </w:divBdr>
        </w:div>
        <w:div w:id="1859662585">
          <w:marLeft w:val="446"/>
          <w:marRight w:val="0"/>
          <w:marTop w:val="0"/>
          <w:marBottom w:val="120"/>
          <w:divBdr>
            <w:top w:val="none" w:sz="0" w:space="0" w:color="auto"/>
            <w:left w:val="none" w:sz="0" w:space="0" w:color="auto"/>
            <w:bottom w:val="none" w:sz="0" w:space="0" w:color="auto"/>
            <w:right w:val="none" w:sz="0" w:space="0" w:color="auto"/>
          </w:divBdr>
        </w:div>
        <w:div w:id="1625119334">
          <w:marLeft w:val="446"/>
          <w:marRight w:val="0"/>
          <w:marTop w:val="0"/>
          <w:marBottom w:val="120"/>
          <w:divBdr>
            <w:top w:val="none" w:sz="0" w:space="0" w:color="auto"/>
            <w:left w:val="none" w:sz="0" w:space="0" w:color="auto"/>
            <w:bottom w:val="none" w:sz="0" w:space="0" w:color="auto"/>
            <w:right w:val="none" w:sz="0" w:space="0" w:color="auto"/>
          </w:divBdr>
        </w:div>
      </w:divsChild>
    </w:div>
    <w:div w:id="1015184190">
      <w:bodyDiv w:val="1"/>
      <w:marLeft w:val="0"/>
      <w:marRight w:val="0"/>
      <w:marTop w:val="0"/>
      <w:marBottom w:val="0"/>
      <w:divBdr>
        <w:top w:val="none" w:sz="0" w:space="0" w:color="auto"/>
        <w:left w:val="none" w:sz="0" w:space="0" w:color="auto"/>
        <w:bottom w:val="none" w:sz="0" w:space="0" w:color="auto"/>
        <w:right w:val="none" w:sz="0" w:space="0" w:color="auto"/>
      </w:divBdr>
      <w:divsChild>
        <w:div w:id="1581284705">
          <w:marLeft w:val="446"/>
          <w:marRight w:val="0"/>
          <w:marTop w:val="0"/>
          <w:marBottom w:val="120"/>
          <w:divBdr>
            <w:top w:val="none" w:sz="0" w:space="0" w:color="auto"/>
            <w:left w:val="none" w:sz="0" w:space="0" w:color="auto"/>
            <w:bottom w:val="none" w:sz="0" w:space="0" w:color="auto"/>
            <w:right w:val="none" w:sz="0" w:space="0" w:color="auto"/>
          </w:divBdr>
        </w:div>
        <w:div w:id="2071032508">
          <w:marLeft w:val="446"/>
          <w:marRight w:val="0"/>
          <w:marTop w:val="0"/>
          <w:marBottom w:val="120"/>
          <w:divBdr>
            <w:top w:val="none" w:sz="0" w:space="0" w:color="auto"/>
            <w:left w:val="none" w:sz="0" w:space="0" w:color="auto"/>
            <w:bottom w:val="none" w:sz="0" w:space="0" w:color="auto"/>
            <w:right w:val="none" w:sz="0" w:space="0" w:color="auto"/>
          </w:divBdr>
        </w:div>
      </w:divsChild>
    </w:div>
    <w:div w:id="1466389892">
      <w:bodyDiv w:val="1"/>
      <w:marLeft w:val="0"/>
      <w:marRight w:val="0"/>
      <w:marTop w:val="0"/>
      <w:marBottom w:val="0"/>
      <w:divBdr>
        <w:top w:val="none" w:sz="0" w:space="0" w:color="auto"/>
        <w:left w:val="none" w:sz="0" w:space="0" w:color="auto"/>
        <w:bottom w:val="none" w:sz="0" w:space="0" w:color="auto"/>
        <w:right w:val="none" w:sz="0" w:space="0" w:color="auto"/>
      </w:divBdr>
      <w:divsChild>
        <w:div w:id="2044595522">
          <w:marLeft w:val="0"/>
          <w:marRight w:val="0"/>
          <w:marTop w:val="0"/>
          <w:marBottom w:val="120"/>
          <w:divBdr>
            <w:top w:val="none" w:sz="0" w:space="0" w:color="auto"/>
            <w:left w:val="none" w:sz="0" w:space="0" w:color="auto"/>
            <w:bottom w:val="none" w:sz="0" w:space="0" w:color="auto"/>
            <w:right w:val="none" w:sz="0" w:space="0" w:color="auto"/>
          </w:divBdr>
        </w:div>
        <w:div w:id="430124116">
          <w:marLeft w:val="0"/>
          <w:marRight w:val="0"/>
          <w:marTop w:val="0"/>
          <w:marBottom w:val="120"/>
          <w:divBdr>
            <w:top w:val="none" w:sz="0" w:space="0" w:color="auto"/>
            <w:left w:val="none" w:sz="0" w:space="0" w:color="auto"/>
            <w:bottom w:val="none" w:sz="0" w:space="0" w:color="auto"/>
            <w:right w:val="none" w:sz="0" w:space="0" w:color="auto"/>
          </w:divBdr>
        </w:div>
        <w:div w:id="2135364494">
          <w:marLeft w:val="0"/>
          <w:marRight w:val="0"/>
          <w:marTop w:val="0"/>
          <w:marBottom w:val="120"/>
          <w:divBdr>
            <w:top w:val="none" w:sz="0" w:space="0" w:color="auto"/>
            <w:left w:val="none" w:sz="0" w:space="0" w:color="auto"/>
            <w:bottom w:val="none" w:sz="0" w:space="0" w:color="auto"/>
            <w:right w:val="none" w:sz="0" w:space="0" w:color="auto"/>
          </w:divBdr>
        </w:div>
        <w:div w:id="1876035872">
          <w:marLeft w:val="0"/>
          <w:marRight w:val="0"/>
          <w:marTop w:val="0"/>
          <w:marBottom w:val="120"/>
          <w:divBdr>
            <w:top w:val="none" w:sz="0" w:space="0" w:color="auto"/>
            <w:left w:val="none" w:sz="0" w:space="0" w:color="auto"/>
            <w:bottom w:val="none" w:sz="0" w:space="0" w:color="auto"/>
            <w:right w:val="none" w:sz="0" w:space="0" w:color="auto"/>
          </w:divBdr>
        </w:div>
        <w:div w:id="1448768722">
          <w:marLeft w:val="0"/>
          <w:marRight w:val="0"/>
          <w:marTop w:val="0"/>
          <w:marBottom w:val="120"/>
          <w:divBdr>
            <w:top w:val="none" w:sz="0" w:space="0" w:color="auto"/>
            <w:left w:val="none" w:sz="0" w:space="0" w:color="auto"/>
            <w:bottom w:val="none" w:sz="0" w:space="0" w:color="auto"/>
            <w:right w:val="none" w:sz="0" w:space="0" w:color="auto"/>
          </w:divBdr>
        </w:div>
      </w:divsChild>
    </w:div>
    <w:div w:id="1822850296">
      <w:bodyDiv w:val="1"/>
      <w:marLeft w:val="0"/>
      <w:marRight w:val="0"/>
      <w:marTop w:val="0"/>
      <w:marBottom w:val="0"/>
      <w:divBdr>
        <w:top w:val="none" w:sz="0" w:space="0" w:color="auto"/>
        <w:left w:val="none" w:sz="0" w:space="0" w:color="auto"/>
        <w:bottom w:val="none" w:sz="0" w:space="0" w:color="auto"/>
        <w:right w:val="none" w:sz="0" w:space="0" w:color="auto"/>
      </w:divBdr>
    </w:div>
    <w:div w:id="203326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body/drug-addiction-getting-hel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Rahima%20Zafar\OneDrive\Documents\Level%205\level%205%20(2nd%20term)%20chrisford\Case%20Study%20examples_Working%20with%20Families%20with%20Complex%20Needs%20(CASE%20STUDY%20EXAMPLE).pdf" TargetMode="External"/><Relationship Id="rId12" Type="http://schemas.openxmlformats.org/officeDocument/2006/relationships/hyperlink" Target="https://papers.ssrn.com/sol3/papers.cfm?abstract_id=25147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direct.gov.uk/articles/school-attendance-and-absence" TargetMode="External"/><Relationship Id="rId11" Type="http://schemas.openxmlformats.org/officeDocument/2006/relationships/hyperlink" Target="https://www.womensaid.org.uk/information-support/what-is-domestic-abuse/impact-on-children-and-young-people/" TargetMode="External"/><Relationship Id="rId5" Type="http://schemas.openxmlformats.org/officeDocument/2006/relationships/hyperlink" Target="https://www.ncbi.nlm.nih.gov/pmc/articles/PMC4478662/" TargetMode="External"/><Relationship Id="rId10" Type="http://schemas.openxmlformats.org/officeDocument/2006/relationships/hyperlink" Target="https://doi.org/10.1186/s40359-018-0254-z" TargetMode="External"/><Relationship Id="rId4" Type="http://schemas.openxmlformats.org/officeDocument/2006/relationships/webSettings" Target="webSettings.xml"/><Relationship Id="rId9" Type="http://schemas.openxmlformats.org/officeDocument/2006/relationships/hyperlink" Target="https://www.nurseryworld.co.uk/features/article/policy-guide-children-act-1989-amended-20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2173</TotalTime>
  <Pages>5</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dc:creator>
  <cp:keywords/>
  <dc:description/>
  <cp:lastModifiedBy>Rahima Zafar</cp:lastModifiedBy>
  <cp:revision>8</cp:revision>
  <dcterms:created xsi:type="dcterms:W3CDTF">2021-07-27T21:48:00Z</dcterms:created>
  <dcterms:modified xsi:type="dcterms:W3CDTF">2021-07-30T10:32:00Z</dcterms:modified>
</cp:coreProperties>
</file>