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8A44" w14:textId="21DF217A" w:rsidR="00172728" w:rsidRPr="006E794D" w:rsidRDefault="00576899" w:rsidP="00576899">
      <w:pPr>
        <w:jc w:val="center"/>
        <w:rPr>
          <w:rFonts w:ascii="Arial" w:hAnsi="Arial" w:cs="Arial"/>
        </w:rPr>
      </w:pPr>
      <w:r w:rsidRPr="006E794D">
        <w:rPr>
          <w:rFonts w:ascii="Arial" w:hAnsi="Arial" w:cs="Arial"/>
        </w:rPr>
        <w:t xml:space="preserve">University of Wales Trinity Saint David </w:t>
      </w:r>
    </w:p>
    <w:p w14:paraId="03B1FF76" w14:textId="0ADF6BA2" w:rsidR="00576899" w:rsidRPr="006E794D" w:rsidRDefault="00576899" w:rsidP="00576899">
      <w:pPr>
        <w:jc w:val="center"/>
        <w:rPr>
          <w:rFonts w:ascii="Arial" w:hAnsi="Arial" w:cs="Arial"/>
        </w:rPr>
      </w:pPr>
      <w:r w:rsidRPr="006E794D">
        <w:rPr>
          <w:rFonts w:ascii="Arial" w:hAnsi="Arial" w:cs="Arial"/>
        </w:rPr>
        <w:t>Engineering Skills (ACHA4022A)</w:t>
      </w:r>
    </w:p>
    <w:p w14:paraId="434AF17E" w14:textId="51186031" w:rsidR="00576899" w:rsidRPr="006E794D" w:rsidRDefault="00576899" w:rsidP="00576899">
      <w:pPr>
        <w:jc w:val="center"/>
        <w:rPr>
          <w:rFonts w:ascii="Arial" w:hAnsi="Arial" w:cs="Arial"/>
        </w:rPr>
      </w:pPr>
      <w:r w:rsidRPr="006E794D">
        <w:rPr>
          <w:rFonts w:ascii="Arial" w:hAnsi="Arial" w:cs="Arial"/>
        </w:rPr>
        <w:t>Engineering Skills Technical Report</w:t>
      </w:r>
    </w:p>
    <w:p w14:paraId="27BC8E59" w14:textId="77777777" w:rsidR="00576899" w:rsidRPr="006E794D" w:rsidRDefault="00576899" w:rsidP="00576899">
      <w:pPr>
        <w:jc w:val="center"/>
        <w:rPr>
          <w:rFonts w:ascii="Arial" w:hAnsi="Arial" w:cs="Arial"/>
        </w:rPr>
      </w:pPr>
      <w:r w:rsidRPr="006E794D">
        <w:rPr>
          <w:rFonts w:ascii="Arial" w:hAnsi="Arial" w:cs="Arial"/>
        </w:rPr>
        <w:t xml:space="preserve">Evan Williams </w:t>
      </w:r>
    </w:p>
    <w:p w14:paraId="745153D0" w14:textId="0CFB8225" w:rsidR="00576899" w:rsidRPr="006E794D" w:rsidRDefault="00576899" w:rsidP="00576899">
      <w:pPr>
        <w:jc w:val="center"/>
        <w:rPr>
          <w:rFonts w:ascii="Arial" w:hAnsi="Arial" w:cs="Arial"/>
        </w:rPr>
      </w:pPr>
      <w:r w:rsidRPr="006E794D">
        <w:rPr>
          <w:rFonts w:ascii="Arial" w:hAnsi="Arial" w:cs="Arial"/>
        </w:rPr>
        <w:t>2500733</w:t>
      </w:r>
    </w:p>
    <w:p w14:paraId="2F14491E" w14:textId="024A7F13" w:rsidR="00576899" w:rsidRPr="006E794D" w:rsidRDefault="00576899" w:rsidP="00576899">
      <w:pPr>
        <w:jc w:val="center"/>
        <w:rPr>
          <w:rFonts w:ascii="Arial" w:hAnsi="Arial" w:cs="Arial"/>
        </w:rPr>
      </w:pPr>
      <w:r w:rsidRPr="006E794D">
        <w:rPr>
          <w:rFonts w:ascii="Arial" w:hAnsi="Arial" w:cs="Arial"/>
        </w:rPr>
        <w:t xml:space="preserve">Submission Date: </w:t>
      </w:r>
      <w:r w:rsidR="00805957">
        <w:rPr>
          <w:rFonts w:ascii="Arial" w:hAnsi="Arial" w:cs="Arial"/>
        </w:rPr>
        <w:t>6/12/25</w:t>
      </w:r>
    </w:p>
    <w:p w14:paraId="694FCDC3" w14:textId="7C129C5F" w:rsidR="00576899" w:rsidRPr="006E794D" w:rsidRDefault="00576899" w:rsidP="00576899">
      <w:pPr>
        <w:jc w:val="center"/>
        <w:rPr>
          <w:rFonts w:ascii="Arial" w:hAnsi="Arial" w:cs="Arial"/>
        </w:rPr>
      </w:pPr>
      <w:r w:rsidRPr="006E794D">
        <w:rPr>
          <w:rFonts w:ascii="Arial" w:hAnsi="Arial" w:cs="Arial"/>
        </w:rPr>
        <w:t xml:space="preserve">Word Count: </w:t>
      </w:r>
      <w:r w:rsidR="00A6121A">
        <w:rPr>
          <w:rFonts w:ascii="Arial" w:hAnsi="Arial" w:cs="Arial"/>
        </w:rPr>
        <w:t>200</w:t>
      </w:r>
      <w:r w:rsidR="00D115B7">
        <w:rPr>
          <w:rFonts w:ascii="Arial" w:hAnsi="Arial" w:cs="Arial"/>
        </w:rPr>
        <w:t>6</w:t>
      </w:r>
    </w:p>
    <w:p w14:paraId="2F9E93C7" w14:textId="55BD1957" w:rsidR="006E794D" w:rsidRDefault="006E794D">
      <w:pPr>
        <w:rPr>
          <w:rFonts w:ascii="Arial" w:hAnsi="Arial" w:cs="Arial"/>
          <w:sz w:val="22"/>
          <w:szCs w:val="22"/>
        </w:rPr>
      </w:pPr>
      <w:r>
        <w:rPr>
          <w:rFonts w:ascii="Arial" w:hAnsi="Arial" w:cs="Arial"/>
          <w:sz w:val="22"/>
          <w:szCs w:val="22"/>
        </w:rPr>
        <w:br w:type="page"/>
      </w:r>
    </w:p>
    <w:p w14:paraId="31D144DB" w14:textId="77777777" w:rsidR="001C5196" w:rsidRDefault="006E794D" w:rsidP="006E794D">
      <w:pPr>
        <w:rPr>
          <w:noProof/>
        </w:rPr>
      </w:pPr>
      <w:bookmarkStart w:id="0" w:name="_Toc213760073"/>
      <w:r w:rsidRPr="006E794D">
        <w:rPr>
          <w:rFonts w:asciiTheme="majorHAnsi" w:hAnsiTheme="majorHAnsi"/>
          <w:color w:val="0F4761" w:themeColor="accent1" w:themeShade="BF"/>
          <w:sz w:val="40"/>
          <w:szCs w:val="40"/>
        </w:rPr>
        <w:lastRenderedPageBreak/>
        <w:t>Contents Page</w:t>
      </w:r>
      <w:bookmarkEnd w:id="0"/>
      <w:r w:rsidRPr="006E794D">
        <w:rPr>
          <w:rFonts w:asciiTheme="majorHAnsi" w:hAnsiTheme="majorHAnsi"/>
          <w:color w:val="0F4761" w:themeColor="accent1" w:themeShade="BF"/>
          <w:sz w:val="40"/>
          <w:szCs w:val="40"/>
        </w:rPr>
        <w:t xml:space="preserve"> </w:t>
      </w:r>
      <w:r w:rsidRPr="00D34A54">
        <w:rPr>
          <w:rFonts w:asciiTheme="majorHAnsi" w:hAnsiTheme="majorHAnsi" w:cs="Arial"/>
          <w:color w:val="000000" w:themeColor="text1"/>
        </w:rPr>
        <w:fldChar w:fldCharType="begin"/>
      </w:r>
      <w:r w:rsidRPr="00D34A54">
        <w:rPr>
          <w:rFonts w:asciiTheme="majorHAnsi" w:hAnsiTheme="majorHAnsi" w:cs="Arial"/>
          <w:color w:val="000000" w:themeColor="text1"/>
        </w:rPr>
        <w:instrText xml:space="preserve"> TOC \o "1-3" \h \z \u </w:instrText>
      </w:r>
      <w:r w:rsidRPr="00D34A54">
        <w:rPr>
          <w:rFonts w:asciiTheme="majorHAnsi" w:hAnsiTheme="majorHAnsi" w:cs="Arial"/>
          <w:color w:val="000000" w:themeColor="text1"/>
        </w:rPr>
        <w:fldChar w:fldCharType="separate"/>
      </w:r>
    </w:p>
    <w:p w14:paraId="444B4DDD" w14:textId="19AEBB8E" w:rsidR="001C5196" w:rsidRDefault="001C5196">
      <w:pPr>
        <w:pStyle w:val="TOC1"/>
        <w:tabs>
          <w:tab w:val="right" w:leader="dot" w:pos="9016"/>
        </w:tabs>
        <w:rPr>
          <w:rFonts w:eastAsiaTheme="minorEastAsia"/>
          <w:b w:val="0"/>
          <w:bCs w:val="0"/>
          <w:i w:val="0"/>
          <w:iCs w:val="0"/>
          <w:noProof/>
          <w:lang w:eastAsia="en-GB"/>
        </w:rPr>
      </w:pPr>
      <w:hyperlink w:anchor="_Toc215825637" w:history="1">
        <w:r w:rsidRPr="000B222C">
          <w:rPr>
            <w:rStyle w:val="Hyperlink"/>
            <w:noProof/>
          </w:rPr>
          <w:t>Introduction</w:t>
        </w:r>
        <w:r>
          <w:rPr>
            <w:noProof/>
            <w:webHidden/>
          </w:rPr>
          <w:tab/>
        </w:r>
        <w:r>
          <w:rPr>
            <w:noProof/>
            <w:webHidden/>
          </w:rPr>
          <w:fldChar w:fldCharType="begin"/>
        </w:r>
        <w:r>
          <w:rPr>
            <w:noProof/>
            <w:webHidden/>
          </w:rPr>
          <w:instrText xml:space="preserve"> PAGEREF _Toc215825637 \h </w:instrText>
        </w:r>
        <w:r>
          <w:rPr>
            <w:noProof/>
            <w:webHidden/>
          </w:rPr>
        </w:r>
        <w:r>
          <w:rPr>
            <w:noProof/>
            <w:webHidden/>
          </w:rPr>
          <w:fldChar w:fldCharType="separate"/>
        </w:r>
        <w:r>
          <w:rPr>
            <w:noProof/>
            <w:webHidden/>
          </w:rPr>
          <w:t>3</w:t>
        </w:r>
        <w:r>
          <w:rPr>
            <w:noProof/>
            <w:webHidden/>
          </w:rPr>
          <w:fldChar w:fldCharType="end"/>
        </w:r>
      </w:hyperlink>
    </w:p>
    <w:p w14:paraId="17F6FBFE" w14:textId="34FF8A69" w:rsidR="001C5196" w:rsidRDefault="001C5196">
      <w:pPr>
        <w:pStyle w:val="TOC1"/>
        <w:tabs>
          <w:tab w:val="right" w:leader="dot" w:pos="9016"/>
        </w:tabs>
        <w:rPr>
          <w:rFonts w:eastAsiaTheme="minorEastAsia"/>
          <w:b w:val="0"/>
          <w:bCs w:val="0"/>
          <w:i w:val="0"/>
          <w:iCs w:val="0"/>
          <w:noProof/>
          <w:lang w:eastAsia="en-GB"/>
        </w:rPr>
      </w:pPr>
      <w:hyperlink w:anchor="_Toc215825638" w:history="1">
        <w:r w:rsidRPr="000B222C">
          <w:rPr>
            <w:rStyle w:val="Hyperlink"/>
            <w:noProof/>
          </w:rPr>
          <w:t>Health &amp; Safety</w:t>
        </w:r>
        <w:r>
          <w:rPr>
            <w:noProof/>
            <w:webHidden/>
          </w:rPr>
          <w:tab/>
        </w:r>
        <w:r>
          <w:rPr>
            <w:noProof/>
            <w:webHidden/>
          </w:rPr>
          <w:fldChar w:fldCharType="begin"/>
        </w:r>
        <w:r>
          <w:rPr>
            <w:noProof/>
            <w:webHidden/>
          </w:rPr>
          <w:instrText xml:space="preserve"> PAGEREF _Toc215825638 \h </w:instrText>
        </w:r>
        <w:r>
          <w:rPr>
            <w:noProof/>
            <w:webHidden/>
          </w:rPr>
        </w:r>
        <w:r>
          <w:rPr>
            <w:noProof/>
            <w:webHidden/>
          </w:rPr>
          <w:fldChar w:fldCharType="separate"/>
        </w:r>
        <w:r>
          <w:rPr>
            <w:noProof/>
            <w:webHidden/>
          </w:rPr>
          <w:t>4</w:t>
        </w:r>
        <w:r>
          <w:rPr>
            <w:noProof/>
            <w:webHidden/>
          </w:rPr>
          <w:fldChar w:fldCharType="end"/>
        </w:r>
      </w:hyperlink>
    </w:p>
    <w:p w14:paraId="792DF78B" w14:textId="6D9157B8" w:rsidR="001C5196" w:rsidRDefault="001C5196">
      <w:pPr>
        <w:pStyle w:val="TOC1"/>
        <w:tabs>
          <w:tab w:val="right" w:leader="dot" w:pos="9016"/>
        </w:tabs>
        <w:rPr>
          <w:rFonts w:eastAsiaTheme="minorEastAsia"/>
          <w:b w:val="0"/>
          <w:bCs w:val="0"/>
          <w:i w:val="0"/>
          <w:iCs w:val="0"/>
          <w:noProof/>
          <w:lang w:eastAsia="en-GB"/>
        </w:rPr>
      </w:pPr>
      <w:hyperlink w:anchor="_Toc215825639" w:history="1">
        <w:r w:rsidRPr="000B222C">
          <w:rPr>
            <w:rStyle w:val="Hyperlink"/>
            <w:noProof/>
          </w:rPr>
          <w:t>Security Risk Matrix</w:t>
        </w:r>
        <w:r>
          <w:rPr>
            <w:noProof/>
            <w:webHidden/>
          </w:rPr>
          <w:tab/>
        </w:r>
        <w:r>
          <w:rPr>
            <w:noProof/>
            <w:webHidden/>
          </w:rPr>
          <w:fldChar w:fldCharType="begin"/>
        </w:r>
        <w:r>
          <w:rPr>
            <w:noProof/>
            <w:webHidden/>
          </w:rPr>
          <w:instrText xml:space="preserve"> PAGEREF _Toc215825639 \h </w:instrText>
        </w:r>
        <w:r>
          <w:rPr>
            <w:noProof/>
            <w:webHidden/>
          </w:rPr>
        </w:r>
        <w:r>
          <w:rPr>
            <w:noProof/>
            <w:webHidden/>
          </w:rPr>
          <w:fldChar w:fldCharType="separate"/>
        </w:r>
        <w:r>
          <w:rPr>
            <w:noProof/>
            <w:webHidden/>
          </w:rPr>
          <w:t>6</w:t>
        </w:r>
        <w:r>
          <w:rPr>
            <w:noProof/>
            <w:webHidden/>
          </w:rPr>
          <w:fldChar w:fldCharType="end"/>
        </w:r>
      </w:hyperlink>
    </w:p>
    <w:p w14:paraId="737E7924" w14:textId="377887D6" w:rsidR="001C5196" w:rsidRDefault="001C5196">
      <w:pPr>
        <w:pStyle w:val="TOC1"/>
        <w:tabs>
          <w:tab w:val="right" w:leader="dot" w:pos="9016"/>
        </w:tabs>
        <w:rPr>
          <w:rFonts w:eastAsiaTheme="minorEastAsia"/>
          <w:b w:val="0"/>
          <w:bCs w:val="0"/>
          <w:i w:val="0"/>
          <w:iCs w:val="0"/>
          <w:noProof/>
          <w:lang w:eastAsia="en-GB"/>
        </w:rPr>
      </w:pPr>
      <w:hyperlink w:anchor="_Toc215825640" w:history="1">
        <w:r w:rsidRPr="000B222C">
          <w:rPr>
            <w:rStyle w:val="Hyperlink"/>
            <w:noProof/>
          </w:rPr>
          <w:t>Engineers Role in Society</w:t>
        </w:r>
        <w:r>
          <w:rPr>
            <w:noProof/>
            <w:webHidden/>
          </w:rPr>
          <w:tab/>
        </w:r>
        <w:r>
          <w:rPr>
            <w:noProof/>
            <w:webHidden/>
          </w:rPr>
          <w:fldChar w:fldCharType="begin"/>
        </w:r>
        <w:r>
          <w:rPr>
            <w:noProof/>
            <w:webHidden/>
          </w:rPr>
          <w:instrText xml:space="preserve"> PAGEREF _Toc215825640 \h </w:instrText>
        </w:r>
        <w:r>
          <w:rPr>
            <w:noProof/>
            <w:webHidden/>
          </w:rPr>
        </w:r>
        <w:r>
          <w:rPr>
            <w:noProof/>
            <w:webHidden/>
          </w:rPr>
          <w:fldChar w:fldCharType="separate"/>
        </w:r>
        <w:r>
          <w:rPr>
            <w:noProof/>
            <w:webHidden/>
          </w:rPr>
          <w:t>7</w:t>
        </w:r>
        <w:r>
          <w:rPr>
            <w:noProof/>
            <w:webHidden/>
          </w:rPr>
          <w:fldChar w:fldCharType="end"/>
        </w:r>
      </w:hyperlink>
    </w:p>
    <w:p w14:paraId="55FA5EA0" w14:textId="68727A7D" w:rsidR="001C5196" w:rsidRDefault="001C5196">
      <w:pPr>
        <w:pStyle w:val="TOC1"/>
        <w:tabs>
          <w:tab w:val="right" w:leader="dot" w:pos="9016"/>
        </w:tabs>
        <w:rPr>
          <w:rFonts w:eastAsiaTheme="minorEastAsia"/>
          <w:b w:val="0"/>
          <w:bCs w:val="0"/>
          <w:i w:val="0"/>
          <w:iCs w:val="0"/>
          <w:noProof/>
          <w:lang w:eastAsia="en-GB"/>
        </w:rPr>
      </w:pPr>
      <w:hyperlink w:anchor="_Toc215825641" w:history="1">
        <w:r w:rsidRPr="000B222C">
          <w:rPr>
            <w:rStyle w:val="Hyperlink"/>
            <w:noProof/>
          </w:rPr>
          <w:t>Problem Solving</w:t>
        </w:r>
        <w:r>
          <w:rPr>
            <w:noProof/>
            <w:webHidden/>
          </w:rPr>
          <w:tab/>
        </w:r>
        <w:r>
          <w:rPr>
            <w:noProof/>
            <w:webHidden/>
          </w:rPr>
          <w:fldChar w:fldCharType="begin"/>
        </w:r>
        <w:r>
          <w:rPr>
            <w:noProof/>
            <w:webHidden/>
          </w:rPr>
          <w:instrText xml:space="preserve"> PAGEREF _Toc215825641 \h </w:instrText>
        </w:r>
        <w:r>
          <w:rPr>
            <w:noProof/>
            <w:webHidden/>
          </w:rPr>
        </w:r>
        <w:r>
          <w:rPr>
            <w:noProof/>
            <w:webHidden/>
          </w:rPr>
          <w:fldChar w:fldCharType="separate"/>
        </w:r>
        <w:r>
          <w:rPr>
            <w:noProof/>
            <w:webHidden/>
          </w:rPr>
          <w:t>8</w:t>
        </w:r>
        <w:r>
          <w:rPr>
            <w:noProof/>
            <w:webHidden/>
          </w:rPr>
          <w:fldChar w:fldCharType="end"/>
        </w:r>
      </w:hyperlink>
    </w:p>
    <w:p w14:paraId="010D0668" w14:textId="3317031C" w:rsidR="001C5196" w:rsidRDefault="001C5196">
      <w:pPr>
        <w:pStyle w:val="TOC1"/>
        <w:tabs>
          <w:tab w:val="right" w:leader="dot" w:pos="9016"/>
        </w:tabs>
        <w:rPr>
          <w:rFonts w:eastAsiaTheme="minorEastAsia"/>
          <w:b w:val="0"/>
          <w:bCs w:val="0"/>
          <w:i w:val="0"/>
          <w:iCs w:val="0"/>
          <w:noProof/>
          <w:lang w:eastAsia="en-GB"/>
        </w:rPr>
      </w:pPr>
      <w:hyperlink w:anchor="_Toc215825642" w:history="1">
        <w:r w:rsidRPr="000B222C">
          <w:rPr>
            <w:rStyle w:val="Hyperlink"/>
            <w:noProof/>
          </w:rPr>
          <w:t>Team Structure</w:t>
        </w:r>
        <w:r>
          <w:rPr>
            <w:noProof/>
            <w:webHidden/>
          </w:rPr>
          <w:tab/>
        </w:r>
        <w:r>
          <w:rPr>
            <w:noProof/>
            <w:webHidden/>
          </w:rPr>
          <w:fldChar w:fldCharType="begin"/>
        </w:r>
        <w:r>
          <w:rPr>
            <w:noProof/>
            <w:webHidden/>
          </w:rPr>
          <w:instrText xml:space="preserve"> PAGEREF _Toc215825642 \h </w:instrText>
        </w:r>
        <w:r>
          <w:rPr>
            <w:noProof/>
            <w:webHidden/>
          </w:rPr>
        </w:r>
        <w:r>
          <w:rPr>
            <w:noProof/>
            <w:webHidden/>
          </w:rPr>
          <w:fldChar w:fldCharType="separate"/>
        </w:r>
        <w:r>
          <w:rPr>
            <w:noProof/>
            <w:webHidden/>
          </w:rPr>
          <w:t>9</w:t>
        </w:r>
        <w:r>
          <w:rPr>
            <w:noProof/>
            <w:webHidden/>
          </w:rPr>
          <w:fldChar w:fldCharType="end"/>
        </w:r>
      </w:hyperlink>
    </w:p>
    <w:p w14:paraId="6BBB74EF" w14:textId="4F717A36" w:rsidR="001C5196" w:rsidRDefault="001C5196">
      <w:pPr>
        <w:pStyle w:val="TOC1"/>
        <w:tabs>
          <w:tab w:val="right" w:leader="dot" w:pos="9016"/>
        </w:tabs>
        <w:rPr>
          <w:rFonts w:eastAsiaTheme="minorEastAsia"/>
          <w:b w:val="0"/>
          <w:bCs w:val="0"/>
          <w:i w:val="0"/>
          <w:iCs w:val="0"/>
          <w:noProof/>
          <w:lang w:eastAsia="en-GB"/>
        </w:rPr>
      </w:pPr>
      <w:hyperlink w:anchor="_Toc215825643" w:history="1">
        <w:r w:rsidRPr="000B222C">
          <w:rPr>
            <w:rStyle w:val="Hyperlink"/>
            <w:noProof/>
          </w:rPr>
          <w:t>Conclusion</w:t>
        </w:r>
        <w:r>
          <w:rPr>
            <w:noProof/>
            <w:webHidden/>
          </w:rPr>
          <w:tab/>
        </w:r>
        <w:r>
          <w:rPr>
            <w:noProof/>
            <w:webHidden/>
          </w:rPr>
          <w:fldChar w:fldCharType="begin"/>
        </w:r>
        <w:r>
          <w:rPr>
            <w:noProof/>
            <w:webHidden/>
          </w:rPr>
          <w:instrText xml:space="preserve"> PAGEREF _Toc215825643 \h </w:instrText>
        </w:r>
        <w:r>
          <w:rPr>
            <w:noProof/>
            <w:webHidden/>
          </w:rPr>
        </w:r>
        <w:r>
          <w:rPr>
            <w:noProof/>
            <w:webHidden/>
          </w:rPr>
          <w:fldChar w:fldCharType="separate"/>
        </w:r>
        <w:r>
          <w:rPr>
            <w:noProof/>
            <w:webHidden/>
          </w:rPr>
          <w:t>10</w:t>
        </w:r>
        <w:r>
          <w:rPr>
            <w:noProof/>
            <w:webHidden/>
          </w:rPr>
          <w:fldChar w:fldCharType="end"/>
        </w:r>
      </w:hyperlink>
    </w:p>
    <w:p w14:paraId="1181D4A9" w14:textId="38F00518" w:rsidR="001C5196" w:rsidRDefault="001C5196">
      <w:pPr>
        <w:pStyle w:val="TOC1"/>
        <w:tabs>
          <w:tab w:val="right" w:leader="dot" w:pos="9016"/>
        </w:tabs>
        <w:rPr>
          <w:rFonts w:eastAsiaTheme="minorEastAsia"/>
          <w:b w:val="0"/>
          <w:bCs w:val="0"/>
          <w:i w:val="0"/>
          <w:iCs w:val="0"/>
          <w:noProof/>
          <w:lang w:eastAsia="en-GB"/>
        </w:rPr>
      </w:pPr>
      <w:hyperlink w:anchor="_Toc215825644" w:history="1">
        <w:r w:rsidRPr="000B222C">
          <w:rPr>
            <w:rStyle w:val="Hyperlink"/>
            <w:noProof/>
          </w:rPr>
          <w:t>Reference List</w:t>
        </w:r>
        <w:r>
          <w:rPr>
            <w:noProof/>
            <w:webHidden/>
          </w:rPr>
          <w:tab/>
        </w:r>
        <w:r>
          <w:rPr>
            <w:noProof/>
            <w:webHidden/>
          </w:rPr>
          <w:fldChar w:fldCharType="begin"/>
        </w:r>
        <w:r>
          <w:rPr>
            <w:noProof/>
            <w:webHidden/>
          </w:rPr>
          <w:instrText xml:space="preserve"> PAGEREF _Toc215825644 \h </w:instrText>
        </w:r>
        <w:r>
          <w:rPr>
            <w:noProof/>
            <w:webHidden/>
          </w:rPr>
        </w:r>
        <w:r>
          <w:rPr>
            <w:noProof/>
            <w:webHidden/>
          </w:rPr>
          <w:fldChar w:fldCharType="separate"/>
        </w:r>
        <w:r>
          <w:rPr>
            <w:noProof/>
            <w:webHidden/>
          </w:rPr>
          <w:t>11</w:t>
        </w:r>
        <w:r>
          <w:rPr>
            <w:noProof/>
            <w:webHidden/>
          </w:rPr>
          <w:fldChar w:fldCharType="end"/>
        </w:r>
      </w:hyperlink>
    </w:p>
    <w:p w14:paraId="15AB87BD" w14:textId="77777777" w:rsidR="00D50BB9" w:rsidRDefault="006E794D">
      <w:pPr>
        <w:rPr>
          <w:rFonts w:ascii="Arial" w:hAnsi="Arial" w:cs="Arial"/>
          <w:color w:val="000000" w:themeColor="text1"/>
        </w:rPr>
      </w:pPr>
      <w:r w:rsidRPr="00D34A54">
        <w:rPr>
          <w:rFonts w:ascii="Arial" w:hAnsi="Arial" w:cs="Arial"/>
          <w:color w:val="000000" w:themeColor="text1"/>
        </w:rPr>
        <w:fldChar w:fldCharType="end"/>
      </w:r>
    </w:p>
    <w:p w14:paraId="5AFA261D" w14:textId="7A0491C8" w:rsidR="009F0CBE" w:rsidRDefault="00F760F8">
      <w:pPr>
        <w:pStyle w:val="TableofFigures"/>
        <w:tabs>
          <w:tab w:val="right" w:leader="dot" w:pos="9016"/>
        </w:tabs>
        <w:rPr>
          <w:rFonts w:eastAsiaTheme="minorEastAsia"/>
          <w:noProof/>
          <w:lang w:eastAsia="en-GB"/>
        </w:rPr>
      </w:pPr>
      <w:r w:rsidRPr="00885091">
        <w:rPr>
          <w:rFonts w:ascii="Arial" w:hAnsi="Arial" w:cs="Arial"/>
          <w:b/>
          <w:bCs/>
        </w:rPr>
        <w:fldChar w:fldCharType="begin"/>
      </w:r>
      <w:r w:rsidRPr="00885091">
        <w:rPr>
          <w:rFonts w:ascii="Arial" w:hAnsi="Arial" w:cs="Arial"/>
          <w:b/>
          <w:bCs/>
        </w:rPr>
        <w:instrText xml:space="preserve"> TOC \h \z \c "Figure" </w:instrText>
      </w:r>
      <w:r w:rsidRPr="00885091">
        <w:rPr>
          <w:rFonts w:ascii="Arial" w:hAnsi="Arial" w:cs="Arial"/>
          <w:b/>
          <w:bCs/>
        </w:rPr>
        <w:fldChar w:fldCharType="separate"/>
      </w:r>
      <w:hyperlink w:anchor="_Toc215925599" w:history="1">
        <w:r w:rsidR="009F0CBE" w:rsidRPr="004D1720">
          <w:rPr>
            <w:rStyle w:val="Hyperlink"/>
            <w:noProof/>
          </w:rPr>
          <w:t>Figure 1. Problem-driven product manufacturing process innovation strategy model (Qian Zhao et al 2025)</w:t>
        </w:r>
        <w:r w:rsidR="009F0CBE">
          <w:rPr>
            <w:noProof/>
            <w:webHidden/>
          </w:rPr>
          <w:tab/>
        </w:r>
        <w:r w:rsidR="009F0CBE">
          <w:rPr>
            <w:noProof/>
            <w:webHidden/>
          </w:rPr>
          <w:fldChar w:fldCharType="begin"/>
        </w:r>
        <w:r w:rsidR="009F0CBE">
          <w:rPr>
            <w:noProof/>
            <w:webHidden/>
          </w:rPr>
          <w:instrText xml:space="preserve"> PAGEREF _Toc215925599 \h </w:instrText>
        </w:r>
        <w:r w:rsidR="009F0CBE">
          <w:rPr>
            <w:noProof/>
            <w:webHidden/>
          </w:rPr>
        </w:r>
        <w:r w:rsidR="009F0CBE">
          <w:rPr>
            <w:noProof/>
            <w:webHidden/>
          </w:rPr>
          <w:fldChar w:fldCharType="separate"/>
        </w:r>
        <w:r w:rsidR="009F0CBE">
          <w:rPr>
            <w:noProof/>
            <w:webHidden/>
          </w:rPr>
          <w:t>9</w:t>
        </w:r>
        <w:r w:rsidR="009F0CBE">
          <w:rPr>
            <w:noProof/>
            <w:webHidden/>
          </w:rPr>
          <w:fldChar w:fldCharType="end"/>
        </w:r>
      </w:hyperlink>
    </w:p>
    <w:p w14:paraId="49950252" w14:textId="35E0BECF" w:rsidR="009F0CBE" w:rsidRDefault="009F0CBE">
      <w:pPr>
        <w:pStyle w:val="TableofFigures"/>
        <w:tabs>
          <w:tab w:val="right" w:leader="dot" w:pos="9016"/>
        </w:tabs>
        <w:rPr>
          <w:rFonts w:eastAsiaTheme="minorEastAsia"/>
          <w:noProof/>
          <w:lang w:eastAsia="en-GB"/>
        </w:rPr>
      </w:pPr>
      <w:hyperlink w:anchor="_Toc215925600" w:history="1">
        <w:r w:rsidRPr="004D1720">
          <w:rPr>
            <w:rStyle w:val="Hyperlink"/>
            <w:noProof/>
          </w:rPr>
          <w:t>Figure 2 - Team Structure (Shuo Yu et al 2022)</w:t>
        </w:r>
        <w:r>
          <w:rPr>
            <w:noProof/>
            <w:webHidden/>
          </w:rPr>
          <w:tab/>
        </w:r>
        <w:r>
          <w:rPr>
            <w:noProof/>
            <w:webHidden/>
          </w:rPr>
          <w:fldChar w:fldCharType="begin"/>
        </w:r>
        <w:r>
          <w:rPr>
            <w:noProof/>
            <w:webHidden/>
          </w:rPr>
          <w:instrText xml:space="preserve"> PAGEREF _Toc215925600 \h </w:instrText>
        </w:r>
        <w:r>
          <w:rPr>
            <w:noProof/>
            <w:webHidden/>
          </w:rPr>
        </w:r>
        <w:r>
          <w:rPr>
            <w:noProof/>
            <w:webHidden/>
          </w:rPr>
          <w:fldChar w:fldCharType="separate"/>
        </w:r>
        <w:r>
          <w:rPr>
            <w:noProof/>
            <w:webHidden/>
          </w:rPr>
          <w:t>10</w:t>
        </w:r>
        <w:r>
          <w:rPr>
            <w:noProof/>
            <w:webHidden/>
          </w:rPr>
          <w:fldChar w:fldCharType="end"/>
        </w:r>
      </w:hyperlink>
    </w:p>
    <w:p w14:paraId="331E6FEF" w14:textId="7486F12E" w:rsidR="00AE5ECC" w:rsidRDefault="00F760F8" w:rsidP="00AE5ECC">
      <w:pPr>
        <w:rPr>
          <w:rFonts w:ascii="Arial" w:hAnsi="Arial" w:cs="Arial"/>
          <w:b/>
          <w:bCs/>
        </w:rPr>
      </w:pPr>
      <w:r w:rsidRPr="00885091">
        <w:rPr>
          <w:rFonts w:ascii="Arial" w:hAnsi="Arial" w:cs="Arial"/>
          <w:b/>
          <w:bCs/>
        </w:rPr>
        <w:fldChar w:fldCharType="end"/>
      </w:r>
    </w:p>
    <w:p w14:paraId="1F1B217B" w14:textId="1DF362AF" w:rsidR="00AE5ECC" w:rsidRDefault="00AE5ECC">
      <w:pPr>
        <w:pStyle w:val="TableofFigures"/>
        <w:tabs>
          <w:tab w:val="right" w:leader="dot" w:pos="9016"/>
        </w:tabs>
        <w:rPr>
          <w:rFonts w:eastAsiaTheme="minorEastAsia"/>
          <w:noProof/>
          <w:lang w:eastAsia="en-GB"/>
        </w:rPr>
      </w:pPr>
      <w:r>
        <w:rPr>
          <w:rFonts w:ascii="Arial" w:hAnsi="Arial" w:cs="Arial"/>
          <w:b/>
          <w:bCs/>
        </w:rPr>
        <w:fldChar w:fldCharType="begin"/>
      </w:r>
      <w:r>
        <w:rPr>
          <w:rFonts w:ascii="Arial" w:hAnsi="Arial" w:cs="Arial"/>
          <w:b/>
          <w:bCs/>
        </w:rPr>
        <w:instrText xml:space="preserve"> TOC \h \z \c "Table" </w:instrText>
      </w:r>
      <w:r>
        <w:rPr>
          <w:rFonts w:ascii="Arial" w:hAnsi="Arial" w:cs="Arial"/>
          <w:b/>
          <w:bCs/>
        </w:rPr>
        <w:fldChar w:fldCharType="separate"/>
      </w:r>
      <w:hyperlink w:anchor="_Toc215838259" w:history="1">
        <w:r w:rsidRPr="00C94CF9">
          <w:rPr>
            <w:rStyle w:val="Hyperlink"/>
            <w:noProof/>
          </w:rPr>
          <w:t>Table 1 - Risk Assessment</w:t>
        </w:r>
        <w:r>
          <w:rPr>
            <w:noProof/>
            <w:webHidden/>
          </w:rPr>
          <w:tab/>
        </w:r>
        <w:r>
          <w:rPr>
            <w:noProof/>
            <w:webHidden/>
          </w:rPr>
          <w:fldChar w:fldCharType="begin"/>
        </w:r>
        <w:r>
          <w:rPr>
            <w:noProof/>
            <w:webHidden/>
          </w:rPr>
          <w:instrText xml:space="preserve"> PAGEREF _Toc215838259 \h </w:instrText>
        </w:r>
        <w:r>
          <w:rPr>
            <w:noProof/>
            <w:webHidden/>
          </w:rPr>
        </w:r>
        <w:r>
          <w:rPr>
            <w:noProof/>
            <w:webHidden/>
          </w:rPr>
          <w:fldChar w:fldCharType="separate"/>
        </w:r>
        <w:r>
          <w:rPr>
            <w:noProof/>
            <w:webHidden/>
          </w:rPr>
          <w:t>4</w:t>
        </w:r>
        <w:r>
          <w:rPr>
            <w:noProof/>
            <w:webHidden/>
          </w:rPr>
          <w:fldChar w:fldCharType="end"/>
        </w:r>
      </w:hyperlink>
    </w:p>
    <w:p w14:paraId="6EE04106" w14:textId="13E0AC39" w:rsidR="00AE5ECC" w:rsidRDefault="00AE5ECC">
      <w:pPr>
        <w:pStyle w:val="TableofFigures"/>
        <w:tabs>
          <w:tab w:val="right" w:leader="dot" w:pos="9016"/>
        </w:tabs>
        <w:rPr>
          <w:rFonts w:eastAsiaTheme="minorEastAsia"/>
          <w:noProof/>
          <w:lang w:eastAsia="en-GB"/>
        </w:rPr>
      </w:pPr>
      <w:hyperlink w:anchor="_Toc215838260" w:history="1">
        <w:r w:rsidRPr="00C94CF9">
          <w:rPr>
            <w:rStyle w:val="Hyperlink"/>
            <w:noProof/>
          </w:rPr>
          <w:t>Table 2 - Risk Matrix</w:t>
        </w:r>
        <w:r>
          <w:rPr>
            <w:noProof/>
            <w:webHidden/>
          </w:rPr>
          <w:tab/>
        </w:r>
        <w:r>
          <w:rPr>
            <w:noProof/>
            <w:webHidden/>
          </w:rPr>
          <w:fldChar w:fldCharType="begin"/>
        </w:r>
        <w:r>
          <w:rPr>
            <w:noProof/>
            <w:webHidden/>
          </w:rPr>
          <w:instrText xml:space="preserve"> PAGEREF _Toc215838260 \h </w:instrText>
        </w:r>
        <w:r>
          <w:rPr>
            <w:noProof/>
            <w:webHidden/>
          </w:rPr>
        </w:r>
        <w:r>
          <w:rPr>
            <w:noProof/>
            <w:webHidden/>
          </w:rPr>
          <w:fldChar w:fldCharType="separate"/>
        </w:r>
        <w:r>
          <w:rPr>
            <w:noProof/>
            <w:webHidden/>
          </w:rPr>
          <w:t>6</w:t>
        </w:r>
        <w:r>
          <w:rPr>
            <w:noProof/>
            <w:webHidden/>
          </w:rPr>
          <w:fldChar w:fldCharType="end"/>
        </w:r>
      </w:hyperlink>
    </w:p>
    <w:p w14:paraId="7F48CB8D" w14:textId="2C2B7F1D" w:rsidR="00AE5ECC" w:rsidRPr="00885091" w:rsidRDefault="00AE5ECC" w:rsidP="00AE5ECC">
      <w:pPr>
        <w:rPr>
          <w:rFonts w:ascii="Arial" w:hAnsi="Arial" w:cs="Arial"/>
          <w:b/>
          <w:bCs/>
        </w:rPr>
      </w:pPr>
      <w:r>
        <w:rPr>
          <w:rFonts w:ascii="Arial" w:hAnsi="Arial" w:cs="Arial"/>
          <w:b/>
          <w:bCs/>
        </w:rPr>
        <w:fldChar w:fldCharType="end"/>
      </w:r>
    </w:p>
    <w:p w14:paraId="1A0A592E" w14:textId="1EAA87BF" w:rsidR="006E794D" w:rsidRPr="00885091" w:rsidRDefault="006E794D">
      <w:pPr>
        <w:rPr>
          <w:rFonts w:ascii="Arial" w:hAnsi="Arial" w:cs="Arial"/>
          <w:b/>
          <w:bCs/>
        </w:rPr>
      </w:pPr>
      <w:r w:rsidRPr="00885091">
        <w:rPr>
          <w:rFonts w:ascii="Arial" w:hAnsi="Arial" w:cs="Arial"/>
          <w:b/>
          <w:bCs/>
        </w:rPr>
        <w:br w:type="page"/>
      </w:r>
    </w:p>
    <w:p w14:paraId="7A525DF4" w14:textId="5702ACF6" w:rsidR="006E794D" w:rsidRDefault="006E794D" w:rsidP="008A1750">
      <w:pPr>
        <w:pStyle w:val="Heading1"/>
      </w:pPr>
      <w:bookmarkStart w:id="1" w:name="_Toc215825637"/>
      <w:r>
        <w:lastRenderedPageBreak/>
        <w:t>Introduction</w:t>
      </w:r>
      <w:bookmarkEnd w:id="1"/>
      <w:r>
        <w:t xml:space="preserve"> </w:t>
      </w:r>
    </w:p>
    <w:p w14:paraId="69D6449C" w14:textId="22E83B11" w:rsidR="006E794D" w:rsidRDefault="00D34A54" w:rsidP="006E794D">
      <w:pPr>
        <w:rPr>
          <w:rFonts w:ascii="Arial" w:hAnsi="Arial" w:cs="Arial"/>
          <w:sz w:val="22"/>
          <w:szCs w:val="22"/>
        </w:rPr>
      </w:pPr>
      <w:r>
        <w:rPr>
          <w:rFonts w:ascii="Arial" w:hAnsi="Arial" w:cs="Arial"/>
          <w:sz w:val="22"/>
          <w:szCs w:val="22"/>
        </w:rPr>
        <w:t xml:space="preserve">In this technical report there will be five main topics covered, </w:t>
      </w:r>
      <w:r w:rsidR="006E1863">
        <w:rPr>
          <w:rFonts w:ascii="Arial" w:hAnsi="Arial" w:cs="Arial"/>
          <w:sz w:val="22"/>
          <w:szCs w:val="22"/>
        </w:rPr>
        <w:t>the</w:t>
      </w:r>
      <w:r>
        <w:rPr>
          <w:rFonts w:ascii="Arial" w:hAnsi="Arial" w:cs="Arial"/>
          <w:sz w:val="22"/>
          <w:szCs w:val="22"/>
        </w:rPr>
        <w:t xml:space="preserve"> </w:t>
      </w:r>
      <w:r w:rsidR="006E1863">
        <w:rPr>
          <w:rFonts w:ascii="Arial" w:hAnsi="Arial" w:cs="Arial"/>
          <w:sz w:val="22"/>
          <w:szCs w:val="22"/>
        </w:rPr>
        <w:t>Health and Safety requirements to complete tasks in the machine workshop using a Lathe, identifying Security Risks to the automotive industry with the rise of autonomous vehicles</w:t>
      </w:r>
      <w:r w:rsidR="0005237E">
        <w:rPr>
          <w:rFonts w:ascii="Arial" w:hAnsi="Arial" w:cs="Arial"/>
          <w:sz w:val="22"/>
          <w:szCs w:val="22"/>
        </w:rPr>
        <w:t xml:space="preserve"> and producing risk matrixes</w:t>
      </w:r>
      <w:r w:rsidR="006E1863">
        <w:rPr>
          <w:rFonts w:ascii="Arial" w:hAnsi="Arial" w:cs="Arial"/>
          <w:sz w:val="22"/>
          <w:szCs w:val="22"/>
        </w:rPr>
        <w:t>,</w:t>
      </w:r>
      <w:r w:rsidR="0005237E">
        <w:rPr>
          <w:rFonts w:ascii="Arial" w:hAnsi="Arial" w:cs="Arial"/>
          <w:sz w:val="22"/>
          <w:szCs w:val="22"/>
        </w:rPr>
        <w:t xml:space="preserve"> identifying</w:t>
      </w:r>
      <w:r w:rsidR="006E1863">
        <w:rPr>
          <w:rFonts w:ascii="Arial" w:hAnsi="Arial" w:cs="Arial"/>
          <w:sz w:val="22"/>
          <w:szCs w:val="22"/>
        </w:rPr>
        <w:t xml:space="preserve"> Engineers Roles in Society and the codes of conducts that may apply to them, identifying what Problem Solving methods that engineers may use while developing a new product if and when a problem occurs and</w:t>
      </w:r>
      <w:r w:rsidR="0005237E">
        <w:rPr>
          <w:rFonts w:ascii="Arial" w:hAnsi="Arial" w:cs="Arial"/>
          <w:sz w:val="22"/>
          <w:szCs w:val="22"/>
        </w:rPr>
        <w:t xml:space="preserve"> reviewing</w:t>
      </w:r>
      <w:r w:rsidR="006E1863">
        <w:rPr>
          <w:rFonts w:ascii="Arial" w:hAnsi="Arial" w:cs="Arial"/>
          <w:sz w:val="22"/>
          <w:szCs w:val="22"/>
        </w:rPr>
        <w:t xml:space="preserve"> the Team Structure that was used when I was a part of a team in college.</w:t>
      </w:r>
    </w:p>
    <w:p w14:paraId="7E24AB63" w14:textId="1F505C1E" w:rsidR="006E794D" w:rsidRDefault="006E794D">
      <w:pPr>
        <w:rPr>
          <w:rFonts w:ascii="Arial" w:hAnsi="Arial" w:cs="Arial"/>
          <w:sz w:val="22"/>
          <w:szCs w:val="22"/>
        </w:rPr>
      </w:pPr>
      <w:r>
        <w:rPr>
          <w:rFonts w:ascii="Arial" w:hAnsi="Arial" w:cs="Arial"/>
          <w:sz w:val="22"/>
          <w:szCs w:val="22"/>
        </w:rPr>
        <w:br w:type="page"/>
      </w:r>
    </w:p>
    <w:p w14:paraId="68EAB826" w14:textId="04DD4683" w:rsidR="006E794D" w:rsidRPr="00AE5ECC" w:rsidRDefault="00D34A54" w:rsidP="00AE5ECC">
      <w:pPr>
        <w:pStyle w:val="Heading1"/>
      </w:pPr>
      <w:bookmarkStart w:id="2" w:name="_Toc215825638"/>
      <w:r w:rsidRPr="00AE5ECC">
        <w:lastRenderedPageBreak/>
        <w:t>Health &amp; Safety</w:t>
      </w:r>
      <w:bookmarkEnd w:id="2"/>
    </w:p>
    <w:p w14:paraId="0DA18825" w14:textId="0208468A" w:rsidR="00AE5ECC" w:rsidRPr="00AE5ECC" w:rsidRDefault="00CE489F" w:rsidP="00AE5ECC">
      <w:pPr>
        <w:rPr>
          <w:rFonts w:ascii="Arial" w:hAnsi="Arial" w:cs="Arial"/>
          <w:sz w:val="22"/>
          <w:szCs w:val="22"/>
        </w:rPr>
      </w:pPr>
      <w:r>
        <w:rPr>
          <w:rFonts w:ascii="Arial" w:hAnsi="Arial" w:cs="Arial"/>
          <w:sz w:val="22"/>
          <w:szCs w:val="22"/>
        </w:rPr>
        <w:t>As part of the course there is a module that requires students to perform various tasks in the machine workshop, including producing a component using different techniques on a Lathe. To complete those tasks, there are various pieces of legislation that are required to be followed with the first being the</w:t>
      </w:r>
      <w:r w:rsidR="00E90B70">
        <w:rPr>
          <w:rFonts w:ascii="Arial" w:hAnsi="Arial" w:cs="Arial"/>
          <w:sz w:val="22"/>
          <w:szCs w:val="22"/>
        </w:rPr>
        <w:t xml:space="preserve"> Provision and Use of Work Equipment Regulations. The </w:t>
      </w:r>
      <w:r w:rsidR="00A86993">
        <w:rPr>
          <w:rFonts w:ascii="Arial" w:hAnsi="Arial" w:cs="Arial"/>
          <w:sz w:val="22"/>
          <w:szCs w:val="22"/>
        </w:rPr>
        <w:t>Health and Safety Executive</w:t>
      </w:r>
      <w:r w:rsidR="00E90B70">
        <w:rPr>
          <w:rFonts w:ascii="Arial" w:hAnsi="Arial" w:cs="Arial"/>
          <w:sz w:val="22"/>
          <w:szCs w:val="22"/>
        </w:rPr>
        <w:t xml:space="preserve"> (1998) </w:t>
      </w:r>
      <w:r w:rsidR="000B35A0">
        <w:rPr>
          <w:rFonts w:ascii="Arial" w:hAnsi="Arial" w:cs="Arial"/>
          <w:sz w:val="22"/>
          <w:szCs w:val="22"/>
        </w:rPr>
        <w:t xml:space="preserve">notes that all equipment that is provided should be safe and inspected for safety, used </w:t>
      </w:r>
      <w:r w:rsidR="00D42B4E">
        <w:rPr>
          <w:rFonts w:ascii="Arial" w:hAnsi="Arial" w:cs="Arial"/>
          <w:sz w:val="22"/>
          <w:szCs w:val="22"/>
        </w:rPr>
        <w:t xml:space="preserve">only </w:t>
      </w:r>
      <w:r w:rsidR="000B35A0">
        <w:rPr>
          <w:rFonts w:ascii="Arial" w:hAnsi="Arial" w:cs="Arial"/>
          <w:sz w:val="22"/>
          <w:szCs w:val="22"/>
        </w:rPr>
        <w:t>by anyone with training and alongside health and safety measures like guards</w:t>
      </w:r>
      <w:r w:rsidR="00D42B4E">
        <w:rPr>
          <w:rFonts w:ascii="Arial" w:hAnsi="Arial" w:cs="Arial"/>
          <w:sz w:val="22"/>
          <w:szCs w:val="22"/>
        </w:rPr>
        <w:t xml:space="preserve">. </w:t>
      </w:r>
      <w:r w:rsidR="00AC0B6C">
        <w:rPr>
          <w:rFonts w:ascii="Arial" w:hAnsi="Arial" w:cs="Arial"/>
          <w:sz w:val="22"/>
          <w:szCs w:val="22"/>
        </w:rPr>
        <w:t>A</w:t>
      </w:r>
      <w:r w:rsidR="00736B80">
        <w:rPr>
          <w:rFonts w:ascii="Arial" w:hAnsi="Arial" w:cs="Arial"/>
          <w:sz w:val="22"/>
          <w:szCs w:val="22"/>
        </w:rPr>
        <w:t xml:space="preserve">nother applicable piece of legislation </w:t>
      </w:r>
      <w:r w:rsidR="00065410">
        <w:rPr>
          <w:rFonts w:ascii="Arial" w:hAnsi="Arial" w:cs="Arial"/>
          <w:sz w:val="22"/>
          <w:szCs w:val="22"/>
        </w:rPr>
        <w:t xml:space="preserve">being </w:t>
      </w:r>
      <w:r w:rsidR="00736B80">
        <w:rPr>
          <w:rFonts w:ascii="Arial" w:hAnsi="Arial" w:cs="Arial"/>
          <w:sz w:val="22"/>
          <w:szCs w:val="22"/>
        </w:rPr>
        <w:t xml:space="preserve">the Personal protective equipment at work regulation. The Health and Safety Executive (2022) have included in the regulation that if PPE is required for a </w:t>
      </w:r>
      <w:r w:rsidR="00A6121A">
        <w:rPr>
          <w:rFonts w:ascii="Arial" w:hAnsi="Arial" w:cs="Arial"/>
          <w:sz w:val="22"/>
          <w:szCs w:val="22"/>
        </w:rPr>
        <w:t>task,</w:t>
      </w:r>
      <w:r w:rsidR="00736B80">
        <w:rPr>
          <w:rFonts w:ascii="Arial" w:hAnsi="Arial" w:cs="Arial"/>
          <w:sz w:val="22"/>
          <w:szCs w:val="22"/>
        </w:rPr>
        <w:t xml:space="preserve"> then employers must provide the PPE and the information and training that is required to use it safely.</w:t>
      </w:r>
      <w:r w:rsidR="00065410">
        <w:rPr>
          <w:rFonts w:ascii="Arial" w:hAnsi="Arial" w:cs="Arial"/>
          <w:sz w:val="22"/>
          <w:szCs w:val="22"/>
        </w:rPr>
        <w:t xml:space="preserve"> The next piece of legislation that is applicable to this task is the Health and Safety at Work etc Act</w:t>
      </w:r>
      <w:r w:rsidR="00A6121A">
        <w:rPr>
          <w:rFonts w:ascii="Arial" w:hAnsi="Arial" w:cs="Arial"/>
          <w:sz w:val="22"/>
          <w:szCs w:val="22"/>
        </w:rPr>
        <w:t xml:space="preserve">. </w:t>
      </w:r>
      <w:r w:rsidR="00065410">
        <w:rPr>
          <w:rFonts w:ascii="Arial" w:hAnsi="Arial" w:cs="Arial"/>
          <w:sz w:val="22"/>
          <w:szCs w:val="22"/>
        </w:rPr>
        <w:t xml:space="preserve">This is an act set in place by the government and then enforced by the Health and Safety Executive (1974) </w:t>
      </w:r>
      <w:r w:rsidR="00AC0B6C">
        <w:rPr>
          <w:rFonts w:ascii="Arial" w:hAnsi="Arial" w:cs="Arial"/>
          <w:sz w:val="22"/>
          <w:szCs w:val="22"/>
        </w:rPr>
        <w:t>noting that all employers should be carrying out jobs in order to keep themselves, employees and the public safe at work. As the University is a business these regulations apply to the tasks carried out and the machinery like the lathes that they are being carried out on.</w:t>
      </w:r>
    </w:p>
    <w:p w14:paraId="0CAE6B57" w14:textId="72C86815" w:rsidR="00AE5ECC" w:rsidRDefault="00AE5ECC" w:rsidP="00AE5ECC">
      <w:pPr>
        <w:pStyle w:val="Caption"/>
        <w:keepNext/>
      </w:pPr>
      <w:bookmarkStart w:id="3" w:name="_Toc215838259"/>
      <w:r>
        <w:t xml:space="preserve">Table </w:t>
      </w:r>
      <w:fldSimple w:instr=" SEQ Table \* ARABIC ">
        <w:r>
          <w:rPr>
            <w:noProof/>
          </w:rPr>
          <w:t>1</w:t>
        </w:r>
      </w:fldSimple>
      <w:r>
        <w:t xml:space="preserve"> - Risk Assessment</w:t>
      </w:r>
      <w:bookmarkEnd w:id="3"/>
    </w:p>
    <w:tbl>
      <w:tblPr>
        <w:tblStyle w:val="TableGrid"/>
        <w:tblpPr w:leftFromText="180" w:rightFromText="180" w:vertAnchor="text" w:horzAnchor="margin" w:tblpXSpec="center" w:tblpY="245"/>
        <w:tblW w:w="10083" w:type="dxa"/>
        <w:tblLook w:val="04A0" w:firstRow="1" w:lastRow="0" w:firstColumn="1" w:lastColumn="0" w:noHBand="0" w:noVBand="1"/>
      </w:tblPr>
      <w:tblGrid>
        <w:gridCol w:w="1232"/>
        <w:gridCol w:w="1219"/>
        <w:gridCol w:w="1574"/>
        <w:gridCol w:w="2207"/>
        <w:gridCol w:w="1589"/>
        <w:gridCol w:w="1249"/>
        <w:gridCol w:w="1013"/>
      </w:tblGrid>
      <w:tr w:rsidR="00E564C2" w14:paraId="39C8A984" w14:textId="0664D7D9" w:rsidTr="00E564C2">
        <w:trPr>
          <w:trHeight w:val="522"/>
        </w:trPr>
        <w:tc>
          <w:tcPr>
            <w:tcW w:w="1232" w:type="dxa"/>
          </w:tcPr>
          <w:p w14:paraId="54BFA83A" w14:textId="77777777" w:rsidR="00E564C2" w:rsidRDefault="00E564C2" w:rsidP="00D50BB9">
            <w:pPr>
              <w:rPr>
                <w:rFonts w:ascii="Arial" w:hAnsi="Arial" w:cs="Arial"/>
                <w:sz w:val="22"/>
                <w:szCs w:val="22"/>
              </w:rPr>
            </w:pPr>
            <w:r>
              <w:rPr>
                <w:rFonts w:ascii="Arial" w:hAnsi="Arial" w:cs="Arial"/>
                <w:sz w:val="22"/>
                <w:szCs w:val="22"/>
              </w:rPr>
              <w:t>Reference</w:t>
            </w:r>
          </w:p>
        </w:tc>
        <w:tc>
          <w:tcPr>
            <w:tcW w:w="1219" w:type="dxa"/>
          </w:tcPr>
          <w:p w14:paraId="57A58C17" w14:textId="77777777" w:rsidR="00E564C2" w:rsidRDefault="00E564C2" w:rsidP="00D50BB9">
            <w:pPr>
              <w:rPr>
                <w:rFonts w:ascii="Arial" w:hAnsi="Arial" w:cs="Arial"/>
                <w:sz w:val="22"/>
                <w:szCs w:val="22"/>
              </w:rPr>
            </w:pPr>
            <w:r>
              <w:rPr>
                <w:rFonts w:ascii="Arial" w:hAnsi="Arial" w:cs="Arial"/>
                <w:sz w:val="22"/>
                <w:szCs w:val="22"/>
              </w:rPr>
              <w:t>Task</w:t>
            </w:r>
          </w:p>
        </w:tc>
        <w:tc>
          <w:tcPr>
            <w:tcW w:w="1574" w:type="dxa"/>
          </w:tcPr>
          <w:p w14:paraId="04FC3217" w14:textId="77777777" w:rsidR="00E564C2" w:rsidRDefault="00E564C2" w:rsidP="00D50BB9">
            <w:pPr>
              <w:rPr>
                <w:rFonts w:ascii="Arial" w:hAnsi="Arial" w:cs="Arial"/>
                <w:sz w:val="22"/>
                <w:szCs w:val="22"/>
              </w:rPr>
            </w:pPr>
            <w:r>
              <w:rPr>
                <w:rFonts w:ascii="Arial" w:hAnsi="Arial" w:cs="Arial"/>
                <w:sz w:val="22"/>
                <w:szCs w:val="22"/>
              </w:rPr>
              <w:t>Hazard</w:t>
            </w:r>
          </w:p>
        </w:tc>
        <w:tc>
          <w:tcPr>
            <w:tcW w:w="2207" w:type="dxa"/>
          </w:tcPr>
          <w:p w14:paraId="5A1A46C3" w14:textId="77777777" w:rsidR="00E564C2" w:rsidRDefault="00E564C2" w:rsidP="00D50BB9">
            <w:pPr>
              <w:rPr>
                <w:rFonts w:ascii="Arial" w:hAnsi="Arial" w:cs="Arial"/>
                <w:sz w:val="22"/>
                <w:szCs w:val="22"/>
              </w:rPr>
            </w:pPr>
            <w:r>
              <w:rPr>
                <w:rFonts w:ascii="Arial" w:hAnsi="Arial" w:cs="Arial"/>
                <w:sz w:val="22"/>
                <w:szCs w:val="22"/>
              </w:rPr>
              <w:t>Existing Controls</w:t>
            </w:r>
          </w:p>
        </w:tc>
        <w:tc>
          <w:tcPr>
            <w:tcW w:w="1589" w:type="dxa"/>
          </w:tcPr>
          <w:p w14:paraId="1B106F58" w14:textId="77777777" w:rsidR="00E564C2" w:rsidRDefault="00E564C2" w:rsidP="00D50BB9">
            <w:pPr>
              <w:rPr>
                <w:rFonts w:ascii="Arial" w:hAnsi="Arial" w:cs="Arial"/>
                <w:sz w:val="22"/>
                <w:szCs w:val="22"/>
              </w:rPr>
            </w:pPr>
            <w:r>
              <w:rPr>
                <w:rFonts w:ascii="Arial" w:hAnsi="Arial" w:cs="Arial"/>
                <w:sz w:val="22"/>
                <w:szCs w:val="22"/>
              </w:rPr>
              <w:t>Who does it effect?</w:t>
            </w:r>
          </w:p>
        </w:tc>
        <w:tc>
          <w:tcPr>
            <w:tcW w:w="1249" w:type="dxa"/>
          </w:tcPr>
          <w:p w14:paraId="608C4A39" w14:textId="19143FA7" w:rsidR="00E564C2" w:rsidRDefault="00E564C2" w:rsidP="00D50BB9">
            <w:pPr>
              <w:rPr>
                <w:rFonts w:ascii="Arial" w:hAnsi="Arial" w:cs="Arial"/>
                <w:sz w:val="22"/>
                <w:szCs w:val="22"/>
              </w:rPr>
            </w:pPr>
            <w:r>
              <w:rPr>
                <w:rFonts w:ascii="Arial" w:hAnsi="Arial" w:cs="Arial"/>
                <w:sz w:val="22"/>
                <w:szCs w:val="22"/>
              </w:rPr>
              <w:t>Likelihood</w:t>
            </w:r>
          </w:p>
        </w:tc>
        <w:tc>
          <w:tcPr>
            <w:tcW w:w="1013" w:type="dxa"/>
          </w:tcPr>
          <w:p w14:paraId="010862F3" w14:textId="1ECE9960" w:rsidR="00E564C2" w:rsidRDefault="00E564C2" w:rsidP="00D50BB9">
            <w:pPr>
              <w:rPr>
                <w:rFonts w:ascii="Arial" w:hAnsi="Arial" w:cs="Arial"/>
                <w:sz w:val="22"/>
                <w:szCs w:val="22"/>
              </w:rPr>
            </w:pPr>
            <w:r>
              <w:rPr>
                <w:rFonts w:ascii="Arial" w:hAnsi="Arial" w:cs="Arial"/>
                <w:sz w:val="22"/>
                <w:szCs w:val="22"/>
              </w:rPr>
              <w:t>Severity</w:t>
            </w:r>
          </w:p>
        </w:tc>
      </w:tr>
      <w:tr w:rsidR="00E564C2" w14:paraId="03CE8D07" w14:textId="1270075B" w:rsidTr="00E564C2">
        <w:trPr>
          <w:trHeight w:val="270"/>
        </w:trPr>
        <w:tc>
          <w:tcPr>
            <w:tcW w:w="1232" w:type="dxa"/>
          </w:tcPr>
          <w:p w14:paraId="621C115B" w14:textId="77777777" w:rsidR="00E564C2" w:rsidRDefault="00E564C2" w:rsidP="00D50BB9">
            <w:pPr>
              <w:rPr>
                <w:rFonts w:ascii="Arial" w:hAnsi="Arial" w:cs="Arial"/>
                <w:sz w:val="22"/>
                <w:szCs w:val="22"/>
              </w:rPr>
            </w:pPr>
            <w:r>
              <w:rPr>
                <w:rFonts w:ascii="Arial" w:hAnsi="Arial" w:cs="Arial"/>
                <w:sz w:val="22"/>
                <w:szCs w:val="22"/>
              </w:rPr>
              <w:t>1</w:t>
            </w:r>
          </w:p>
        </w:tc>
        <w:tc>
          <w:tcPr>
            <w:tcW w:w="1219" w:type="dxa"/>
          </w:tcPr>
          <w:p w14:paraId="69D2C4A5" w14:textId="2FDFBC5B" w:rsidR="00E564C2" w:rsidRDefault="00E564C2" w:rsidP="00D50BB9">
            <w:pPr>
              <w:rPr>
                <w:rFonts w:ascii="Arial" w:hAnsi="Arial" w:cs="Arial"/>
                <w:sz w:val="22"/>
                <w:szCs w:val="22"/>
              </w:rPr>
            </w:pPr>
            <w:r>
              <w:rPr>
                <w:rFonts w:ascii="Arial" w:hAnsi="Arial" w:cs="Arial"/>
                <w:sz w:val="22"/>
                <w:szCs w:val="22"/>
              </w:rPr>
              <w:t>Machining</w:t>
            </w:r>
          </w:p>
        </w:tc>
        <w:tc>
          <w:tcPr>
            <w:tcW w:w="1574" w:type="dxa"/>
          </w:tcPr>
          <w:p w14:paraId="55CEE00E" w14:textId="462CAB7A" w:rsidR="00E564C2" w:rsidRDefault="00E564C2" w:rsidP="00D50BB9">
            <w:pPr>
              <w:rPr>
                <w:rFonts w:ascii="Arial" w:hAnsi="Arial" w:cs="Arial"/>
                <w:sz w:val="22"/>
                <w:szCs w:val="22"/>
              </w:rPr>
            </w:pPr>
            <w:r>
              <w:rPr>
                <w:rFonts w:ascii="Arial" w:hAnsi="Arial" w:cs="Arial"/>
                <w:sz w:val="22"/>
                <w:szCs w:val="22"/>
              </w:rPr>
              <w:t>Entanglement</w:t>
            </w:r>
          </w:p>
        </w:tc>
        <w:tc>
          <w:tcPr>
            <w:tcW w:w="2207" w:type="dxa"/>
          </w:tcPr>
          <w:p w14:paraId="7C766B6C" w14:textId="1CE89CF9" w:rsidR="00E564C2" w:rsidRDefault="00E564C2" w:rsidP="00D50BB9">
            <w:pPr>
              <w:rPr>
                <w:rFonts w:ascii="Arial" w:hAnsi="Arial" w:cs="Arial"/>
                <w:sz w:val="22"/>
                <w:szCs w:val="22"/>
              </w:rPr>
            </w:pPr>
            <w:r>
              <w:rPr>
                <w:rFonts w:ascii="Arial" w:hAnsi="Arial" w:cs="Arial"/>
                <w:sz w:val="22"/>
                <w:szCs w:val="22"/>
              </w:rPr>
              <w:t>Guards, not interfering with the chuck when rotating, loose clothing tucked in, long hair tied up and use of emergency stop button</w:t>
            </w:r>
            <w:r w:rsidR="001C5196">
              <w:rPr>
                <w:rFonts w:ascii="Arial" w:hAnsi="Arial" w:cs="Arial"/>
                <w:sz w:val="22"/>
                <w:szCs w:val="22"/>
              </w:rPr>
              <w:t>, steel toe cap boots, dust jacket, safety glasses.</w:t>
            </w:r>
          </w:p>
        </w:tc>
        <w:tc>
          <w:tcPr>
            <w:tcW w:w="1589" w:type="dxa"/>
          </w:tcPr>
          <w:p w14:paraId="45B8E447" w14:textId="62DFC6E4" w:rsidR="00E564C2" w:rsidRDefault="00E564C2" w:rsidP="00D50BB9">
            <w:pPr>
              <w:rPr>
                <w:rFonts w:ascii="Arial" w:hAnsi="Arial" w:cs="Arial"/>
                <w:sz w:val="22"/>
                <w:szCs w:val="22"/>
              </w:rPr>
            </w:pPr>
            <w:r>
              <w:rPr>
                <w:rFonts w:ascii="Arial" w:hAnsi="Arial" w:cs="Arial"/>
                <w:sz w:val="22"/>
                <w:szCs w:val="22"/>
              </w:rPr>
              <w:t>The operator</w:t>
            </w:r>
          </w:p>
        </w:tc>
        <w:tc>
          <w:tcPr>
            <w:tcW w:w="1249" w:type="dxa"/>
          </w:tcPr>
          <w:p w14:paraId="611A5467" w14:textId="3DDDF42B" w:rsidR="00E564C2" w:rsidRDefault="00E564C2" w:rsidP="00D50BB9">
            <w:pPr>
              <w:rPr>
                <w:rFonts w:ascii="Arial" w:hAnsi="Arial" w:cs="Arial"/>
                <w:sz w:val="22"/>
                <w:szCs w:val="22"/>
              </w:rPr>
            </w:pPr>
            <w:r>
              <w:rPr>
                <w:rFonts w:ascii="Arial" w:hAnsi="Arial" w:cs="Arial"/>
                <w:sz w:val="22"/>
                <w:szCs w:val="22"/>
              </w:rPr>
              <w:t>2</w:t>
            </w:r>
          </w:p>
        </w:tc>
        <w:tc>
          <w:tcPr>
            <w:tcW w:w="1013" w:type="dxa"/>
          </w:tcPr>
          <w:p w14:paraId="4A24E0BD" w14:textId="06ECD936" w:rsidR="00E564C2" w:rsidRDefault="00E564C2" w:rsidP="00D50BB9">
            <w:pPr>
              <w:rPr>
                <w:rFonts w:ascii="Arial" w:hAnsi="Arial" w:cs="Arial"/>
                <w:sz w:val="22"/>
                <w:szCs w:val="22"/>
              </w:rPr>
            </w:pPr>
            <w:r>
              <w:rPr>
                <w:rFonts w:ascii="Arial" w:hAnsi="Arial" w:cs="Arial"/>
                <w:sz w:val="22"/>
                <w:szCs w:val="22"/>
              </w:rPr>
              <w:t>5</w:t>
            </w:r>
          </w:p>
        </w:tc>
      </w:tr>
      <w:tr w:rsidR="00E564C2" w14:paraId="11E78682" w14:textId="467A00B7" w:rsidTr="00E564C2">
        <w:trPr>
          <w:trHeight w:val="261"/>
        </w:trPr>
        <w:tc>
          <w:tcPr>
            <w:tcW w:w="1232" w:type="dxa"/>
          </w:tcPr>
          <w:p w14:paraId="2604FB45" w14:textId="77777777" w:rsidR="00E564C2" w:rsidRDefault="00E564C2" w:rsidP="00D50BB9">
            <w:pPr>
              <w:rPr>
                <w:rFonts w:ascii="Arial" w:hAnsi="Arial" w:cs="Arial"/>
                <w:sz w:val="22"/>
                <w:szCs w:val="22"/>
              </w:rPr>
            </w:pPr>
            <w:r>
              <w:rPr>
                <w:rFonts w:ascii="Arial" w:hAnsi="Arial" w:cs="Arial"/>
                <w:sz w:val="22"/>
                <w:szCs w:val="22"/>
              </w:rPr>
              <w:t>2</w:t>
            </w:r>
          </w:p>
        </w:tc>
        <w:tc>
          <w:tcPr>
            <w:tcW w:w="1219" w:type="dxa"/>
          </w:tcPr>
          <w:p w14:paraId="2828429C" w14:textId="3F86FF6D" w:rsidR="00E564C2" w:rsidRDefault="00E564C2" w:rsidP="00D50BB9">
            <w:pPr>
              <w:rPr>
                <w:rFonts w:ascii="Arial" w:hAnsi="Arial" w:cs="Arial"/>
                <w:sz w:val="22"/>
                <w:szCs w:val="22"/>
              </w:rPr>
            </w:pPr>
            <w:r>
              <w:rPr>
                <w:rFonts w:ascii="Arial" w:hAnsi="Arial" w:cs="Arial"/>
                <w:sz w:val="22"/>
                <w:szCs w:val="22"/>
              </w:rPr>
              <w:t>Machining</w:t>
            </w:r>
          </w:p>
        </w:tc>
        <w:tc>
          <w:tcPr>
            <w:tcW w:w="1574" w:type="dxa"/>
          </w:tcPr>
          <w:p w14:paraId="2B902B85" w14:textId="19D173B9" w:rsidR="00E564C2" w:rsidRDefault="00E564C2" w:rsidP="00D50BB9">
            <w:pPr>
              <w:rPr>
                <w:rFonts w:ascii="Arial" w:hAnsi="Arial" w:cs="Arial"/>
                <w:sz w:val="22"/>
                <w:szCs w:val="22"/>
              </w:rPr>
            </w:pPr>
            <w:r>
              <w:rPr>
                <w:rFonts w:ascii="Arial" w:hAnsi="Arial" w:cs="Arial"/>
                <w:sz w:val="22"/>
                <w:szCs w:val="22"/>
              </w:rPr>
              <w:t>Workpiece Ejecting</w:t>
            </w:r>
          </w:p>
        </w:tc>
        <w:tc>
          <w:tcPr>
            <w:tcW w:w="2207" w:type="dxa"/>
          </w:tcPr>
          <w:p w14:paraId="54E266C8" w14:textId="2B27E608" w:rsidR="00E564C2" w:rsidRDefault="00E564C2" w:rsidP="00D50BB9">
            <w:pPr>
              <w:rPr>
                <w:rFonts w:ascii="Arial" w:hAnsi="Arial" w:cs="Arial"/>
                <w:sz w:val="22"/>
                <w:szCs w:val="22"/>
              </w:rPr>
            </w:pPr>
            <w:r>
              <w:rPr>
                <w:rFonts w:ascii="Arial" w:hAnsi="Arial" w:cs="Arial"/>
                <w:sz w:val="22"/>
                <w:szCs w:val="22"/>
              </w:rPr>
              <w:t>Guards, ensuring workpiece is secure before machining, carefully controlling tools and not bringing into contact with workpiece at speed</w:t>
            </w:r>
            <w:r w:rsidR="001C5196">
              <w:rPr>
                <w:rFonts w:ascii="Arial" w:hAnsi="Arial" w:cs="Arial"/>
                <w:sz w:val="22"/>
                <w:szCs w:val="22"/>
              </w:rPr>
              <w:t>, steel toe cap boots, dust jacket, safety glasses.</w:t>
            </w:r>
          </w:p>
        </w:tc>
        <w:tc>
          <w:tcPr>
            <w:tcW w:w="1589" w:type="dxa"/>
          </w:tcPr>
          <w:p w14:paraId="393801D4" w14:textId="2479F208" w:rsidR="00E564C2" w:rsidRDefault="002D45B6" w:rsidP="00D50BB9">
            <w:pPr>
              <w:rPr>
                <w:rFonts w:ascii="Arial" w:hAnsi="Arial" w:cs="Arial"/>
                <w:sz w:val="22"/>
                <w:szCs w:val="22"/>
              </w:rPr>
            </w:pPr>
            <w:r>
              <w:rPr>
                <w:rFonts w:ascii="Arial" w:hAnsi="Arial" w:cs="Arial"/>
                <w:sz w:val="22"/>
                <w:szCs w:val="22"/>
              </w:rPr>
              <w:t>The operator, others in the workshop.</w:t>
            </w:r>
          </w:p>
        </w:tc>
        <w:tc>
          <w:tcPr>
            <w:tcW w:w="1249" w:type="dxa"/>
          </w:tcPr>
          <w:p w14:paraId="34AAEE5E" w14:textId="475599F3" w:rsidR="00E564C2" w:rsidRDefault="00E564C2" w:rsidP="00D50BB9">
            <w:pPr>
              <w:rPr>
                <w:rFonts w:ascii="Arial" w:hAnsi="Arial" w:cs="Arial"/>
                <w:sz w:val="22"/>
                <w:szCs w:val="22"/>
              </w:rPr>
            </w:pPr>
            <w:r>
              <w:rPr>
                <w:rFonts w:ascii="Arial" w:hAnsi="Arial" w:cs="Arial"/>
                <w:sz w:val="22"/>
                <w:szCs w:val="22"/>
              </w:rPr>
              <w:t>2</w:t>
            </w:r>
          </w:p>
        </w:tc>
        <w:tc>
          <w:tcPr>
            <w:tcW w:w="1013" w:type="dxa"/>
          </w:tcPr>
          <w:p w14:paraId="1C876983" w14:textId="4F181672" w:rsidR="00E564C2" w:rsidRDefault="002D45B6" w:rsidP="00D50BB9">
            <w:pPr>
              <w:rPr>
                <w:rFonts w:ascii="Arial" w:hAnsi="Arial" w:cs="Arial"/>
                <w:sz w:val="22"/>
                <w:szCs w:val="22"/>
              </w:rPr>
            </w:pPr>
            <w:r>
              <w:rPr>
                <w:rFonts w:ascii="Arial" w:hAnsi="Arial" w:cs="Arial"/>
                <w:sz w:val="22"/>
                <w:szCs w:val="22"/>
              </w:rPr>
              <w:t>4</w:t>
            </w:r>
          </w:p>
        </w:tc>
      </w:tr>
      <w:tr w:rsidR="00E564C2" w14:paraId="2CB55E0D" w14:textId="5A924D57" w:rsidTr="00E564C2">
        <w:trPr>
          <w:trHeight w:val="261"/>
        </w:trPr>
        <w:tc>
          <w:tcPr>
            <w:tcW w:w="1232" w:type="dxa"/>
          </w:tcPr>
          <w:p w14:paraId="7A1FDA60" w14:textId="77777777" w:rsidR="00E564C2" w:rsidRDefault="00E564C2" w:rsidP="00D50BB9">
            <w:pPr>
              <w:rPr>
                <w:rFonts w:ascii="Arial" w:hAnsi="Arial" w:cs="Arial"/>
                <w:sz w:val="22"/>
                <w:szCs w:val="22"/>
              </w:rPr>
            </w:pPr>
            <w:r>
              <w:rPr>
                <w:rFonts w:ascii="Arial" w:hAnsi="Arial" w:cs="Arial"/>
                <w:sz w:val="22"/>
                <w:szCs w:val="22"/>
              </w:rPr>
              <w:t>3</w:t>
            </w:r>
          </w:p>
        </w:tc>
        <w:tc>
          <w:tcPr>
            <w:tcW w:w="1219" w:type="dxa"/>
          </w:tcPr>
          <w:p w14:paraId="33099B13" w14:textId="763A5499" w:rsidR="00E564C2" w:rsidRDefault="00E564C2" w:rsidP="00D50BB9">
            <w:pPr>
              <w:rPr>
                <w:rFonts w:ascii="Arial" w:hAnsi="Arial" w:cs="Arial"/>
                <w:sz w:val="22"/>
                <w:szCs w:val="22"/>
              </w:rPr>
            </w:pPr>
            <w:r>
              <w:rPr>
                <w:rFonts w:ascii="Arial" w:hAnsi="Arial" w:cs="Arial"/>
                <w:sz w:val="22"/>
                <w:szCs w:val="22"/>
              </w:rPr>
              <w:t>Machining</w:t>
            </w:r>
          </w:p>
        </w:tc>
        <w:tc>
          <w:tcPr>
            <w:tcW w:w="1574" w:type="dxa"/>
          </w:tcPr>
          <w:p w14:paraId="128EE7AB" w14:textId="083771EA" w:rsidR="00E564C2" w:rsidRDefault="00E564C2" w:rsidP="00D50BB9">
            <w:pPr>
              <w:rPr>
                <w:rFonts w:ascii="Arial" w:hAnsi="Arial" w:cs="Arial"/>
                <w:sz w:val="22"/>
                <w:szCs w:val="22"/>
              </w:rPr>
            </w:pPr>
            <w:r>
              <w:rPr>
                <w:rFonts w:ascii="Arial" w:hAnsi="Arial" w:cs="Arial"/>
                <w:sz w:val="22"/>
                <w:szCs w:val="22"/>
              </w:rPr>
              <w:t>Sharp tools</w:t>
            </w:r>
          </w:p>
        </w:tc>
        <w:tc>
          <w:tcPr>
            <w:tcW w:w="2207" w:type="dxa"/>
          </w:tcPr>
          <w:p w14:paraId="0F5A54B4" w14:textId="2489866D" w:rsidR="00E564C2" w:rsidRDefault="00E564C2" w:rsidP="00D50BB9">
            <w:pPr>
              <w:rPr>
                <w:rFonts w:ascii="Arial" w:hAnsi="Arial" w:cs="Arial"/>
                <w:sz w:val="22"/>
                <w:szCs w:val="22"/>
              </w:rPr>
            </w:pPr>
            <w:r>
              <w:rPr>
                <w:rFonts w:ascii="Arial" w:hAnsi="Arial" w:cs="Arial"/>
                <w:sz w:val="22"/>
                <w:szCs w:val="22"/>
              </w:rPr>
              <w:t>Use of gloves and dust jackets and only holding tools by the handle</w:t>
            </w:r>
            <w:r w:rsidR="001C5196">
              <w:rPr>
                <w:rFonts w:ascii="Arial" w:hAnsi="Arial" w:cs="Arial"/>
                <w:sz w:val="22"/>
                <w:szCs w:val="22"/>
              </w:rPr>
              <w:t>, steel toe cap boots, safety glasses.</w:t>
            </w:r>
          </w:p>
        </w:tc>
        <w:tc>
          <w:tcPr>
            <w:tcW w:w="1589" w:type="dxa"/>
          </w:tcPr>
          <w:p w14:paraId="4831ADC0" w14:textId="31C61041" w:rsidR="00E564C2" w:rsidRDefault="002D45B6" w:rsidP="00D50BB9">
            <w:pPr>
              <w:rPr>
                <w:rFonts w:ascii="Arial" w:hAnsi="Arial" w:cs="Arial"/>
                <w:sz w:val="22"/>
                <w:szCs w:val="22"/>
              </w:rPr>
            </w:pPr>
            <w:r>
              <w:rPr>
                <w:rFonts w:ascii="Arial" w:hAnsi="Arial" w:cs="Arial"/>
                <w:sz w:val="22"/>
                <w:szCs w:val="22"/>
              </w:rPr>
              <w:t>The operator.</w:t>
            </w:r>
          </w:p>
        </w:tc>
        <w:tc>
          <w:tcPr>
            <w:tcW w:w="1249" w:type="dxa"/>
          </w:tcPr>
          <w:p w14:paraId="34E36868" w14:textId="5611BC2E" w:rsidR="00E564C2" w:rsidRDefault="002D45B6" w:rsidP="00D50BB9">
            <w:pPr>
              <w:rPr>
                <w:rFonts w:ascii="Arial" w:hAnsi="Arial" w:cs="Arial"/>
                <w:sz w:val="22"/>
                <w:szCs w:val="22"/>
              </w:rPr>
            </w:pPr>
            <w:r>
              <w:rPr>
                <w:rFonts w:ascii="Arial" w:hAnsi="Arial" w:cs="Arial"/>
                <w:sz w:val="22"/>
                <w:szCs w:val="22"/>
              </w:rPr>
              <w:t>4</w:t>
            </w:r>
          </w:p>
        </w:tc>
        <w:tc>
          <w:tcPr>
            <w:tcW w:w="1013" w:type="dxa"/>
          </w:tcPr>
          <w:p w14:paraId="13292677" w14:textId="016D09A8" w:rsidR="00E564C2" w:rsidRDefault="002D45B6" w:rsidP="00D50BB9">
            <w:pPr>
              <w:rPr>
                <w:rFonts w:ascii="Arial" w:hAnsi="Arial" w:cs="Arial"/>
                <w:sz w:val="22"/>
                <w:szCs w:val="22"/>
              </w:rPr>
            </w:pPr>
            <w:r>
              <w:rPr>
                <w:rFonts w:ascii="Arial" w:hAnsi="Arial" w:cs="Arial"/>
                <w:sz w:val="22"/>
                <w:szCs w:val="22"/>
              </w:rPr>
              <w:t>2</w:t>
            </w:r>
          </w:p>
        </w:tc>
      </w:tr>
      <w:tr w:rsidR="002D45B6" w14:paraId="76D069A4" w14:textId="5F25451E" w:rsidTr="00E564C2">
        <w:trPr>
          <w:trHeight w:val="261"/>
        </w:trPr>
        <w:tc>
          <w:tcPr>
            <w:tcW w:w="1232" w:type="dxa"/>
          </w:tcPr>
          <w:p w14:paraId="44E5E2C0" w14:textId="77777777" w:rsidR="002D45B6" w:rsidRDefault="002D45B6" w:rsidP="002D45B6">
            <w:pPr>
              <w:rPr>
                <w:rFonts w:ascii="Arial" w:hAnsi="Arial" w:cs="Arial"/>
                <w:sz w:val="22"/>
                <w:szCs w:val="22"/>
              </w:rPr>
            </w:pPr>
            <w:r>
              <w:rPr>
                <w:rFonts w:ascii="Arial" w:hAnsi="Arial" w:cs="Arial"/>
                <w:sz w:val="22"/>
                <w:szCs w:val="22"/>
              </w:rPr>
              <w:t>4</w:t>
            </w:r>
          </w:p>
        </w:tc>
        <w:tc>
          <w:tcPr>
            <w:tcW w:w="1219" w:type="dxa"/>
          </w:tcPr>
          <w:p w14:paraId="4238CB46" w14:textId="53DF838B" w:rsidR="002D45B6" w:rsidRDefault="002D45B6" w:rsidP="002D45B6">
            <w:pPr>
              <w:rPr>
                <w:rFonts w:ascii="Arial" w:hAnsi="Arial" w:cs="Arial"/>
                <w:sz w:val="22"/>
                <w:szCs w:val="22"/>
              </w:rPr>
            </w:pPr>
            <w:r>
              <w:rPr>
                <w:rFonts w:ascii="Arial" w:hAnsi="Arial" w:cs="Arial"/>
                <w:sz w:val="22"/>
                <w:szCs w:val="22"/>
              </w:rPr>
              <w:t>Machining</w:t>
            </w:r>
          </w:p>
        </w:tc>
        <w:tc>
          <w:tcPr>
            <w:tcW w:w="1574" w:type="dxa"/>
          </w:tcPr>
          <w:p w14:paraId="17DB0902" w14:textId="0E3BABD8" w:rsidR="002D45B6" w:rsidRDefault="002D45B6" w:rsidP="002D45B6">
            <w:pPr>
              <w:rPr>
                <w:rFonts w:ascii="Arial" w:hAnsi="Arial" w:cs="Arial"/>
                <w:sz w:val="22"/>
                <w:szCs w:val="22"/>
              </w:rPr>
            </w:pPr>
            <w:r>
              <w:rPr>
                <w:rFonts w:ascii="Arial" w:hAnsi="Arial" w:cs="Arial"/>
                <w:sz w:val="22"/>
                <w:szCs w:val="22"/>
              </w:rPr>
              <w:t>Swarf</w:t>
            </w:r>
          </w:p>
        </w:tc>
        <w:tc>
          <w:tcPr>
            <w:tcW w:w="2207" w:type="dxa"/>
          </w:tcPr>
          <w:p w14:paraId="48F55DA1" w14:textId="41C31F6C" w:rsidR="002D45B6" w:rsidRDefault="002D45B6" w:rsidP="002D45B6">
            <w:pPr>
              <w:rPr>
                <w:rFonts w:ascii="Arial" w:hAnsi="Arial" w:cs="Arial"/>
                <w:sz w:val="22"/>
                <w:szCs w:val="22"/>
              </w:rPr>
            </w:pPr>
            <w:r>
              <w:rPr>
                <w:rFonts w:ascii="Arial" w:hAnsi="Arial" w:cs="Arial"/>
                <w:sz w:val="22"/>
                <w:szCs w:val="22"/>
              </w:rPr>
              <w:t xml:space="preserve">Wearing gloves and dust jackets, wipe </w:t>
            </w:r>
            <w:r>
              <w:rPr>
                <w:rFonts w:ascii="Arial" w:hAnsi="Arial" w:cs="Arial"/>
                <w:sz w:val="22"/>
                <w:szCs w:val="22"/>
              </w:rPr>
              <w:lastRenderedPageBreak/>
              <w:t>away any swarf in between operations with machine off</w:t>
            </w:r>
            <w:r w:rsidR="001C5196">
              <w:rPr>
                <w:rFonts w:ascii="Arial" w:hAnsi="Arial" w:cs="Arial"/>
                <w:sz w:val="22"/>
                <w:szCs w:val="22"/>
              </w:rPr>
              <w:t>, steel toe cap boots, safety glasses.</w:t>
            </w:r>
          </w:p>
        </w:tc>
        <w:tc>
          <w:tcPr>
            <w:tcW w:w="1589" w:type="dxa"/>
          </w:tcPr>
          <w:p w14:paraId="45F61F0F" w14:textId="4EEFE4C2" w:rsidR="002D45B6" w:rsidRDefault="002D45B6" w:rsidP="002D45B6">
            <w:pPr>
              <w:rPr>
                <w:rFonts w:ascii="Arial" w:hAnsi="Arial" w:cs="Arial"/>
                <w:sz w:val="22"/>
                <w:szCs w:val="22"/>
              </w:rPr>
            </w:pPr>
            <w:r>
              <w:rPr>
                <w:rFonts w:ascii="Arial" w:hAnsi="Arial" w:cs="Arial"/>
                <w:sz w:val="22"/>
                <w:szCs w:val="22"/>
              </w:rPr>
              <w:lastRenderedPageBreak/>
              <w:t>The operator.</w:t>
            </w:r>
          </w:p>
        </w:tc>
        <w:tc>
          <w:tcPr>
            <w:tcW w:w="1249" w:type="dxa"/>
          </w:tcPr>
          <w:p w14:paraId="0E1257B9" w14:textId="140F48EA" w:rsidR="002D45B6" w:rsidRDefault="002D45B6" w:rsidP="002D45B6">
            <w:pPr>
              <w:rPr>
                <w:rFonts w:ascii="Arial" w:hAnsi="Arial" w:cs="Arial"/>
                <w:sz w:val="22"/>
                <w:szCs w:val="22"/>
              </w:rPr>
            </w:pPr>
            <w:r>
              <w:rPr>
                <w:rFonts w:ascii="Arial" w:hAnsi="Arial" w:cs="Arial"/>
                <w:sz w:val="22"/>
                <w:szCs w:val="22"/>
              </w:rPr>
              <w:t>5</w:t>
            </w:r>
          </w:p>
        </w:tc>
        <w:tc>
          <w:tcPr>
            <w:tcW w:w="1013" w:type="dxa"/>
          </w:tcPr>
          <w:p w14:paraId="70BBFC71" w14:textId="296D02D0" w:rsidR="002D45B6" w:rsidRDefault="002D45B6" w:rsidP="002D45B6">
            <w:pPr>
              <w:rPr>
                <w:rFonts w:ascii="Arial" w:hAnsi="Arial" w:cs="Arial"/>
                <w:sz w:val="22"/>
                <w:szCs w:val="22"/>
              </w:rPr>
            </w:pPr>
            <w:r>
              <w:rPr>
                <w:rFonts w:ascii="Arial" w:hAnsi="Arial" w:cs="Arial"/>
                <w:sz w:val="22"/>
                <w:szCs w:val="22"/>
              </w:rPr>
              <w:t>2</w:t>
            </w:r>
          </w:p>
        </w:tc>
      </w:tr>
      <w:tr w:rsidR="002D45B6" w14:paraId="0876B783" w14:textId="77777777" w:rsidTr="00E564C2">
        <w:trPr>
          <w:trHeight w:val="261"/>
        </w:trPr>
        <w:tc>
          <w:tcPr>
            <w:tcW w:w="1232" w:type="dxa"/>
          </w:tcPr>
          <w:p w14:paraId="60D59111" w14:textId="4D6AD5E9" w:rsidR="002D45B6" w:rsidRDefault="002D45B6" w:rsidP="002D45B6">
            <w:pPr>
              <w:rPr>
                <w:rFonts w:ascii="Arial" w:hAnsi="Arial" w:cs="Arial"/>
                <w:sz w:val="22"/>
                <w:szCs w:val="22"/>
              </w:rPr>
            </w:pPr>
            <w:r>
              <w:rPr>
                <w:rFonts w:ascii="Arial" w:hAnsi="Arial" w:cs="Arial"/>
                <w:sz w:val="22"/>
                <w:szCs w:val="22"/>
              </w:rPr>
              <w:t>5</w:t>
            </w:r>
          </w:p>
        </w:tc>
        <w:tc>
          <w:tcPr>
            <w:tcW w:w="1219" w:type="dxa"/>
          </w:tcPr>
          <w:p w14:paraId="7C2B21D9" w14:textId="059FA41E" w:rsidR="002D45B6" w:rsidRDefault="002D45B6" w:rsidP="002D45B6">
            <w:pPr>
              <w:rPr>
                <w:rFonts w:ascii="Arial" w:hAnsi="Arial" w:cs="Arial"/>
                <w:sz w:val="22"/>
                <w:szCs w:val="22"/>
              </w:rPr>
            </w:pPr>
            <w:r>
              <w:rPr>
                <w:rFonts w:ascii="Arial" w:hAnsi="Arial" w:cs="Arial"/>
                <w:sz w:val="22"/>
                <w:szCs w:val="22"/>
              </w:rPr>
              <w:t xml:space="preserve">Machining </w:t>
            </w:r>
          </w:p>
        </w:tc>
        <w:tc>
          <w:tcPr>
            <w:tcW w:w="1574" w:type="dxa"/>
          </w:tcPr>
          <w:p w14:paraId="1DBE7885" w14:textId="6EA45ECD" w:rsidR="002D45B6" w:rsidRDefault="002D45B6" w:rsidP="002D45B6">
            <w:pPr>
              <w:rPr>
                <w:rFonts w:ascii="Arial" w:hAnsi="Arial" w:cs="Arial"/>
                <w:sz w:val="22"/>
                <w:szCs w:val="22"/>
              </w:rPr>
            </w:pPr>
            <w:r>
              <w:rPr>
                <w:rFonts w:ascii="Arial" w:hAnsi="Arial" w:cs="Arial"/>
                <w:sz w:val="22"/>
                <w:szCs w:val="22"/>
              </w:rPr>
              <w:t>Hot components</w:t>
            </w:r>
          </w:p>
        </w:tc>
        <w:tc>
          <w:tcPr>
            <w:tcW w:w="2207" w:type="dxa"/>
          </w:tcPr>
          <w:p w14:paraId="2F22555E" w14:textId="41F91659" w:rsidR="002D45B6" w:rsidRDefault="002D45B6" w:rsidP="002D45B6">
            <w:pPr>
              <w:rPr>
                <w:rFonts w:ascii="Arial" w:hAnsi="Arial" w:cs="Arial"/>
                <w:sz w:val="22"/>
                <w:szCs w:val="22"/>
              </w:rPr>
            </w:pPr>
            <w:r>
              <w:rPr>
                <w:rFonts w:ascii="Arial" w:hAnsi="Arial" w:cs="Arial"/>
                <w:sz w:val="22"/>
                <w:szCs w:val="22"/>
              </w:rPr>
              <w:t>Wearing gloves when handling the workpiece (with machine off)</w:t>
            </w:r>
            <w:r w:rsidR="001C5196">
              <w:rPr>
                <w:rFonts w:ascii="Arial" w:hAnsi="Arial" w:cs="Arial"/>
                <w:sz w:val="22"/>
                <w:szCs w:val="22"/>
              </w:rPr>
              <w:t>, steel toe cap boots, dust jacket, safety glasses.</w:t>
            </w:r>
          </w:p>
        </w:tc>
        <w:tc>
          <w:tcPr>
            <w:tcW w:w="1589" w:type="dxa"/>
          </w:tcPr>
          <w:p w14:paraId="370C0407" w14:textId="0B9B0816" w:rsidR="002D45B6" w:rsidRDefault="002D45B6" w:rsidP="002D45B6">
            <w:pPr>
              <w:rPr>
                <w:rFonts w:ascii="Arial" w:hAnsi="Arial" w:cs="Arial"/>
                <w:sz w:val="22"/>
                <w:szCs w:val="22"/>
              </w:rPr>
            </w:pPr>
            <w:r>
              <w:rPr>
                <w:rFonts w:ascii="Arial" w:hAnsi="Arial" w:cs="Arial"/>
                <w:sz w:val="22"/>
                <w:szCs w:val="22"/>
              </w:rPr>
              <w:t>The operator.</w:t>
            </w:r>
          </w:p>
        </w:tc>
        <w:tc>
          <w:tcPr>
            <w:tcW w:w="1249" w:type="dxa"/>
          </w:tcPr>
          <w:p w14:paraId="63033F2E" w14:textId="6A21F7E4" w:rsidR="002D45B6" w:rsidRDefault="002D45B6" w:rsidP="002D45B6">
            <w:pPr>
              <w:rPr>
                <w:rFonts w:ascii="Arial" w:hAnsi="Arial" w:cs="Arial"/>
                <w:sz w:val="22"/>
                <w:szCs w:val="22"/>
              </w:rPr>
            </w:pPr>
            <w:r>
              <w:rPr>
                <w:rFonts w:ascii="Arial" w:hAnsi="Arial" w:cs="Arial"/>
                <w:sz w:val="22"/>
                <w:szCs w:val="22"/>
              </w:rPr>
              <w:t>3</w:t>
            </w:r>
          </w:p>
        </w:tc>
        <w:tc>
          <w:tcPr>
            <w:tcW w:w="1013" w:type="dxa"/>
          </w:tcPr>
          <w:p w14:paraId="0E9BC239" w14:textId="342FE163" w:rsidR="002D45B6" w:rsidRDefault="002D45B6" w:rsidP="008A1750">
            <w:pPr>
              <w:keepNext/>
              <w:rPr>
                <w:rFonts w:ascii="Arial" w:hAnsi="Arial" w:cs="Arial"/>
                <w:sz w:val="22"/>
                <w:szCs w:val="22"/>
              </w:rPr>
            </w:pPr>
            <w:r>
              <w:rPr>
                <w:rFonts w:ascii="Arial" w:hAnsi="Arial" w:cs="Arial"/>
                <w:sz w:val="22"/>
                <w:szCs w:val="22"/>
              </w:rPr>
              <w:t>2</w:t>
            </w:r>
          </w:p>
        </w:tc>
      </w:tr>
    </w:tbl>
    <w:p w14:paraId="7894812A" w14:textId="3D0756F8" w:rsidR="00D34A54" w:rsidRDefault="00D34A54">
      <w:pPr>
        <w:rPr>
          <w:rFonts w:ascii="Arial" w:hAnsi="Arial" w:cs="Arial"/>
          <w:sz w:val="22"/>
          <w:szCs w:val="22"/>
        </w:rPr>
      </w:pPr>
      <w:r>
        <w:rPr>
          <w:rFonts w:ascii="Arial" w:hAnsi="Arial" w:cs="Arial"/>
          <w:sz w:val="22"/>
          <w:szCs w:val="22"/>
        </w:rPr>
        <w:br w:type="page"/>
      </w:r>
    </w:p>
    <w:p w14:paraId="5BF9958C" w14:textId="15CEFDB4" w:rsidR="00D34A54" w:rsidRDefault="00D34A54" w:rsidP="00D34A54">
      <w:pPr>
        <w:pStyle w:val="Heading1"/>
      </w:pPr>
      <w:bookmarkStart w:id="4" w:name="_Toc215825639"/>
      <w:r>
        <w:lastRenderedPageBreak/>
        <w:t>Security Risk Matrix</w:t>
      </w:r>
      <w:bookmarkEnd w:id="4"/>
    </w:p>
    <w:p w14:paraId="6998D6D5" w14:textId="2971E7F0" w:rsidR="006E345D" w:rsidRDefault="00E30C76" w:rsidP="006E794D">
      <w:pPr>
        <w:rPr>
          <w:rFonts w:ascii="Arial" w:hAnsi="Arial" w:cs="Arial"/>
          <w:sz w:val="22"/>
          <w:szCs w:val="22"/>
        </w:rPr>
      </w:pPr>
      <w:r>
        <w:rPr>
          <w:rFonts w:ascii="Arial" w:hAnsi="Arial" w:cs="Arial"/>
          <w:sz w:val="22"/>
          <w:szCs w:val="22"/>
        </w:rPr>
        <w:t xml:space="preserve">During recent years vehicles have become more connected and autonomous than ever before, this does however come with new digital and physical security threats. First, </w:t>
      </w:r>
      <w:r w:rsidR="00A85AF8">
        <w:rPr>
          <w:rFonts w:ascii="Arial" w:hAnsi="Arial" w:cs="Arial"/>
          <w:sz w:val="22"/>
          <w:szCs w:val="22"/>
        </w:rPr>
        <w:t xml:space="preserve">digital threats </w:t>
      </w:r>
      <w:r w:rsidR="00795C40">
        <w:rPr>
          <w:rFonts w:ascii="Arial" w:hAnsi="Arial" w:cs="Arial"/>
          <w:sz w:val="22"/>
          <w:szCs w:val="22"/>
        </w:rPr>
        <w:t>like compromised</w:t>
      </w:r>
      <w:r w:rsidR="00A85AF8">
        <w:rPr>
          <w:rFonts w:ascii="Arial" w:hAnsi="Arial" w:cs="Arial"/>
          <w:sz w:val="22"/>
          <w:szCs w:val="22"/>
        </w:rPr>
        <w:t xml:space="preserve"> </w:t>
      </w:r>
      <w:r w:rsidR="00795C40">
        <w:rPr>
          <w:rFonts w:ascii="Arial" w:hAnsi="Arial" w:cs="Arial"/>
          <w:sz w:val="22"/>
          <w:szCs w:val="22"/>
        </w:rPr>
        <w:t xml:space="preserve">backend servers can </w:t>
      </w:r>
      <w:r w:rsidR="00191856">
        <w:rPr>
          <w:rFonts w:ascii="Arial" w:hAnsi="Arial" w:cs="Arial"/>
          <w:sz w:val="22"/>
          <w:szCs w:val="22"/>
        </w:rPr>
        <w:t xml:space="preserve">have different effects depending on the type of malware that has gotten into the system. Described by Dr Ahmed Nasser (2023), it could be there to steal sensitive information on certain vehicles and owners or to take over the </w:t>
      </w:r>
      <w:r w:rsidR="00191856" w:rsidRPr="00FA4A8D">
        <w:rPr>
          <w:rFonts w:ascii="Arial" w:hAnsi="Arial" w:cs="Arial"/>
          <w:sz w:val="22"/>
          <w:szCs w:val="22"/>
        </w:rPr>
        <w:t>systems inside of the vehicles which could mean that it doesn’t function properly, potentially</w:t>
      </w:r>
      <w:r w:rsidR="00191856">
        <w:rPr>
          <w:rFonts w:ascii="Arial" w:hAnsi="Arial" w:cs="Arial"/>
          <w:sz w:val="22"/>
          <w:szCs w:val="22"/>
        </w:rPr>
        <w:t xml:space="preserve"> leading to crashes.</w:t>
      </w:r>
      <w:r w:rsidR="0093595E">
        <w:rPr>
          <w:rFonts w:ascii="Arial" w:hAnsi="Arial" w:cs="Arial"/>
          <w:sz w:val="22"/>
          <w:szCs w:val="22"/>
        </w:rPr>
        <w:t xml:space="preserve"> </w:t>
      </w:r>
      <w:r w:rsidR="00615E49">
        <w:rPr>
          <w:rFonts w:ascii="Arial" w:hAnsi="Arial" w:cs="Arial"/>
          <w:sz w:val="22"/>
          <w:szCs w:val="22"/>
        </w:rPr>
        <w:t>(Risk 1)</w:t>
      </w:r>
    </w:p>
    <w:p w14:paraId="0A3B5A02" w14:textId="133846AB" w:rsidR="006E345D" w:rsidRDefault="00C9168A" w:rsidP="006E794D">
      <w:pPr>
        <w:rPr>
          <w:rFonts w:ascii="Arial" w:hAnsi="Arial" w:cs="Arial"/>
          <w:sz w:val="22"/>
          <w:szCs w:val="22"/>
        </w:rPr>
      </w:pPr>
      <w:r>
        <w:rPr>
          <w:rFonts w:ascii="Arial" w:hAnsi="Arial" w:cs="Arial"/>
          <w:sz w:val="22"/>
          <w:szCs w:val="22"/>
        </w:rPr>
        <w:t>Next, in autonomous vehicles Light Detection and Ranging systems are used for navigation</w:t>
      </w:r>
      <w:r w:rsidR="0052306D">
        <w:rPr>
          <w:rFonts w:ascii="Arial" w:hAnsi="Arial" w:cs="Arial"/>
          <w:sz w:val="22"/>
          <w:szCs w:val="22"/>
        </w:rPr>
        <w:t xml:space="preserve"> </w:t>
      </w:r>
      <w:r>
        <w:rPr>
          <w:rFonts w:ascii="Arial" w:hAnsi="Arial" w:cs="Arial"/>
          <w:sz w:val="22"/>
          <w:szCs w:val="22"/>
        </w:rPr>
        <w:t xml:space="preserve"> and can be targeted with attacks that can “</w:t>
      </w:r>
      <w:r w:rsidRPr="00C9168A">
        <w:rPr>
          <w:rFonts w:ascii="Arial" w:hAnsi="Arial" w:cs="Arial"/>
          <w:sz w:val="22"/>
          <w:szCs w:val="22"/>
        </w:rPr>
        <w:t>intentionally introduce changes to the input data to</w:t>
      </w:r>
      <w:r>
        <w:rPr>
          <w:rFonts w:ascii="Arial" w:hAnsi="Arial" w:cs="Arial"/>
          <w:sz w:val="22"/>
          <w:szCs w:val="22"/>
        </w:rPr>
        <w:t xml:space="preserve"> </w:t>
      </w:r>
      <w:r w:rsidRPr="00C9168A">
        <w:rPr>
          <w:rFonts w:ascii="Arial" w:hAnsi="Arial" w:cs="Arial"/>
          <w:sz w:val="22"/>
          <w:szCs w:val="22"/>
        </w:rPr>
        <w:t>induce detection/classification errors, potentially leading to</w:t>
      </w:r>
      <w:r>
        <w:rPr>
          <w:rFonts w:ascii="Arial" w:hAnsi="Arial" w:cs="Arial"/>
          <w:sz w:val="22"/>
          <w:szCs w:val="22"/>
        </w:rPr>
        <w:t xml:space="preserve"> </w:t>
      </w:r>
      <w:r w:rsidRPr="00C9168A">
        <w:rPr>
          <w:rFonts w:ascii="Arial" w:hAnsi="Arial" w:cs="Arial"/>
          <w:sz w:val="22"/>
          <w:szCs w:val="22"/>
        </w:rPr>
        <w:t>erroneous warnings or accidents, with consequences ranging</w:t>
      </w:r>
      <w:r>
        <w:rPr>
          <w:rFonts w:ascii="Arial" w:hAnsi="Arial" w:cs="Arial"/>
          <w:sz w:val="22"/>
          <w:szCs w:val="22"/>
        </w:rPr>
        <w:t xml:space="preserve"> </w:t>
      </w:r>
      <w:r w:rsidRPr="00C9168A">
        <w:rPr>
          <w:rFonts w:ascii="Arial" w:hAnsi="Arial" w:cs="Arial"/>
          <w:sz w:val="22"/>
          <w:szCs w:val="22"/>
        </w:rPr>
        <w:t>from property damage to loss of life</w:t>
      </w:r>
      <w:r>
        <w:rPr>
          <w:rFonts w:ascii="Arial" w:hAnsi="Arial" w:cs="Arial"/>
          <w:sz w:val="22"/>
          <w:szCs w:val="22"/>
        </w:rPr>
        <w:t>” (Guesmi &amp; Shafique, 2024, Page 2, Paragraph 6)</w:t>
      </w:r>
      <w:r w:rsidR="0052306D">
        <w:rPr>
          <w:rFonts w:ascii="Arial" w:hAnsi="Arial" w:cs="Arial"/>
          <w:sz w:val="22"/>
          <w:szCs w:val="22"/>
        </w:rPr>
        <w:t xml:space="preserve">. </w:t>
      </w:r>
      <w:r w:rsidR="00615E49">
        <w:rPr>
          <w:rFonts w:ascii="Arial" w:hAnsi="Arial" w:cs="Arial"/>
          <w:sz w:val="22"/>
          <w:szCs w:val="22"/>
        </w:rPr>
        <w:t>(Risk 2)</w:t>
      </w:r>
    </w:p>
    <w:p w14:paraId="4C34050C" w14:textId="3A9FC315" w:rsidR="00C9168A" w:rsidRDefault="00365826" w:rsidP="006E794D">
      <w:pPr>
        <w:rPr>
          <w:rFonts w:ascii="Arial" w:hAnsi="Arial" w:cs="Arial"/>
          <w:sz w:val="22"/>
          <w:szCs w:val="22"/>
        </w:rPr>
      </w:pPr>
      <w:r>
        <w:rPr>
          <w:rFonts w:ascii="Arial" w:hAnsi="Arial" w:cs="Arial"/>
          <w:sz w:val="22"/>
          <w:szCs w:val="22"/>
        </w:rPr>
        <w:t>As the vehicles become more connected, they are also becoming connected to the road traffic systems (traffic lights for example). According to Zhiyi Li et al</w:t>
      </w:r>
      <w:r w:rsidR="006E345D">
        <w:rPr>
          <w:rFonts w:ascii="Arial" w:hAnsi="Arial" w:cs="Arial"/>
          <w:sz w:val="22"/>
          <w:szCs w:val="22"/>
        </w:rPr>
        <w:t xml:space="preserve"> (2016</w:t>
      </w:r>
      <w:r w:rsidR="00635C93">
        <w:rPr>
          <w:rFonts w:ascii="Arial" w:hAnsi="Arial" w:cs="Arial"/>
          <w:sz w:val="22"/>
          <w:szCs w:val="22"/>
        </w:rPr>
        <w:t>, Paragraph 2</w:t>
      </w:r>
      <w:r w:rsidR="006E345D">
        <w:rPr>
          <w:rFonts w:ascii="Arial" w:hAnsi="Arial" w:cs="Arial"/>
          <w:sz w:val="22"/>
          <w:szCs w:val="22"/>
        </w:rPr>
        <w:t>)</w:t>
      </w:r>
      <w:r>
        <w:rPr>
          <w:rFonts w:ascii="Arial" w:hAnsi="Arial" w:cs="Arial"/>
          <w:sz w:val="22"/>
          <w:szCs w:val="22"/>
        </w:rPr>
        <w:t>, the “</w:t>
      </w:r>
      <w:r w:rsidRPr="00365826">
        <w:rPr>
          <w:rFonts w:ascii="Arial" w:hAnsi="Arial" w:cs="Arial"/>
          <w:sz w:val="22"/>
          <w:szCs w:val="22"/>
        </w:rPr>
        <w:t>Intelligent transportation systems (ITS), an essential component of the ongoing evolution of smart cities, aim at perfecting decision making in traffic planning and traffic management.</w:t>
      </w:r>
      <w:r>
        <w:rPr>
          <w:rFonts w:ascii="Arial" w:hAnsi="Arial" w:cs="Arial"/>
          <w:sz w:val="22"/>
          <w:szCs w:val="22"/>
        </w:rPr>
        <w:t xml:space="preserve">”. Meaning that if these systems were to be targeted with a malicious </w:t>
      </w:r>
      <w:r w:rsidR="001C5B4C">
        <w:rPr>
          <w:rFonts w:ascii="Arial" w:hAnsi="Arial" w:cs="Arial"/>
          <w:sz w:val="22"/>
          <w:szCs w:val="22"/>
        </w:rPr>
        <w:t>attack,</w:t>
      </w:r>
      <w:r>
        <w:rPr>
          <w:rFonts w:ascii="Arial" w:hAnsi="Arial" w:cs="Arial"/>
          <w:sz w:val="22"/>
          <w:szCs w:val="22"/>
        </w:rPr>
        <w:t xml:space="preserve"> then there could physical risks to the occupants of the vehicles that are relying on those for autonomous travel.</w:t>
      </w:r>
      <w:r w:rsidR="006E345D">
        <w:rPr>
          <w:rFonts w:ascii="Arial" w:hAnsi="Arial" w:cs="Arial"/>
          <w:sz w:val="22"/>
          <w:szCs w:val="22"/>
        </w:rPr>
        <w:t xml:space="preserve"> </w:t>
      </w:r>
      <w:r w:rsidR="00615E49">
        <w:rPr>
          <w:rFonts w:ascii="Arial" w:hAnsi="Arial" w:cs="Arial"/>
          <w:sz w:val="22"/>
          <w:szCs w:val="22"/>
        </w:rPr>
        <w:t>(Risk 3)</w:t>
      </w:r>
    </w:p>
    <w:p w14:paraId="7B39FD3F" w14:textId="506C0F04" w:rsidR="00AE5ECC" w:rsidRPr="00AE5ECC" w:rsidRDefault="00DB4CD7" w:rsidP="00AE5ECC">
      <w:pPr>
        <w:rPr>
          <w:rFonts w:ascii="Arial" w:hAnsi="Arial" w:cs="Arial"/>
          <w:sz w:val="22"/>
          <w:szCs w:val="22"/>
        </w:rPr>
      </w:pPr>
      <w:r>
        <w:rPr>
          <w:rFonts w:ascii="Arial" w:hAnsi="Arial" w:cs="Arial"/>
          <w:sz w:val="22"/>
          <w:szCs w:val="22"/>
        </w:rPr>
        <w:t>Attacks can also be deployed unknowingly by the owner of the vehicle through methods like accessories being plugged into USB slots, for example buying and plugging in an adapter for the vehicles Apple CarPlay to turn it from wired to wireless that has software stored on the device that deploys viruses</w:t>
      </w:r>
      <w:r w:rsidR="00E54747">
        <w:rPr>
          <w:rFonts w:ascii="Arial" w:hAnsi="Arial" w:cs="Arial"/>
          <w:sz w:val="22"/>
          <w:szCs w:val="22"/>
        </w:rPr>
        <w:t xml:space="preserve"> into the vehicles systems allowing hackers control over different aspects of the car.</w:t>
      </w:r>
      <w:r w:rsidR="00615E49">
        <w:rPr>
          <w:rFonts w:ascii="Arial" w:hAnsi="Arial" w:cs="Arial"/>
          <w:sz w:val="22"/>
          <w:szCs w:val="22"/>
        </w:rPr>
        <w:t xml:space="preserve"> (Risk 4)</w:t>
      </w:r>
    </w:p>
    <w:p w14:paraId="53A83524" w14:textId="5E21071F" w:rsidR="00AE5ECC" w:rsidRDefault="00AE5ECC" w:rsidP="00AE5ECC">
      <w:pPr>
        <w:pStyle w:val="Caption"/>
        <w:keepNext/>
      </w:pPr>
      <w:bookmarkStart w:id="5" w:name="_Toc215838260"/>
      <w:r>
        <w:t xml:space="preserve">Table </w:t>
      </w:r>
      <w:fldSimple w:instr=" SEQ Table \* ARABIC ">
        <w:r>
          <w:rPr>
            <w:noProof/>
          </w:rPr>
          <w:t>2</w:t>
        </w:r>
      </w:fldSimple>
      <w:r>
        <w:t xml:space="preserve"> - Risk Matrix</w:t>
      </w:r>
      <w:bookmarkEnd w:id="5"/>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A4A8D" w14:paraId="15481A3C" w14:textId="77777777" w:rsidTr="0061761A">
        <w:tc>
          <w:tcPr>
            <w:tcW w:w="1502" w:type="dxa"/>
          </w:tcPr>
          <w:p w14:paraId="661582D6" w14:textId="77777777" w:rsidR="00FA4A8D" w:rsidRDefault="00FA4A8D" w:rsidP="006E794D">
            <w:pPr>
              <w:rPr>
                <w:rFonts w:ascii="Arial" w:hAnsi="Arial" w:cs="Arial"/>
                <w:sz w:val="22"/>
                <w:szCs w:val="22"/>
              </w:rPr>
            </w:pPr>
          </w:p>
        </w:tc>
        <w:tc>
          <w:tcPr>
            <w:tcW w:w="7514" w:type="dxa"/>
            <w:gridSpan w:val="5"/>
          </w:tcPr>
          <w:p w14:paraId="0474F0D7" w14:textId="3B0234EE" w:rsidR="00FA4A8D" w:rsidRDefault="00FA4A8D" w:rsidP="00FA4A8D">
            <w:pPr>
              <w:jc w:val="center"/>
              <w:rPr>
                <w:rFonts w:ascii="Arial" w:hAnsi="Arial" w:cs="Arial"/>
                <w:sz w:val="22"/>
                <w:szCs w:val="22"/>
              </w:rPr>
            </w:pPr>
            <w:r>
              <w:rPr>
                <w:rFonts w:ascii="Arial" w:hAnsi="Arial" w:cs="Arial"/>
                <w:sz w:val="22"/>
                <w:szCs w:val="22"/>
              </w:rPr>
              <w:t>Consequence</w:t>
            </w:r>
          </w:p>
        </w:tc>
      </w:tr>
      <w:tr w:rsidR="00FA4A8D" w14:paraId="39C34304" w14:textId="77777777" w:rsidTr="00FA4A8D">
        <w:tc>
          <w:tcPr>
            <w:tcW w:w="1502" w:type="dxa"/>
            <w:vMerge w:val="restart"/>
          </w:tcPr>
          <w:p w14:paraId="0A233722" w14:textId="08C43CDF" w:rsidR="00FA4A8D" w:rsidRDefault="00FA4A8D" w:rsidP="00FA4A8D">
            <w:pPr>
              <w:jc w:val="center"/>
              <w:rPr>
                <w:rFonts w:ascii="Arial" w:hAnsi="Arial" w:cs="Arial"/>
                <w:sz w:val="22"/>
                <w:szCs w:val="22"/>
              </w:rPr>
            </w:pPr>
            <w:r>
              <w:rPr>
                <w:rFonts w:ascii="Arial" w:hAnsi="Arial" w:cs="Arial"/>
                <w:sz w:val="22"/>
                <w:szCs w:val="22"/>
              </w:rPr>
              <w:t>Likelihood</w:t>
            </w:r>
          </w:p>
        </w:tc>
        <w:tc>
          <w:tcPr>
            <w:tcW w:w="1502" w:type="dxa"/>
            <w:shd w:val="clear" w:color="auto" w:fill="4EA72E" w:themeFill="accent6"/>
          </w:tcPr>
          <w:p w14:paraId="0406C3D6" w14:textId="77777777" w:rsidR="00FA4A8D" w:rsidRDefault="00FA4A8D" w:rsidP="006E794D">
            <w:pPr>
              <w:rPr>
                <w:rFonts w:ascii="Arial" w:hAnsi="Arial" w:cs="Arial"/>
                <w:sz w:val="22"/>
                <w:szCs w:val="22"/>
              </w:rPr>
            </w:pPr>
          </w:p>
        </w:tc>
        <w:tc>
          <w:tcPr>
            <w:tcW w:w="1503" w:type="dxa"/>
            <w:shd w:val="clear" w:color="auto" w:fill="4EA72E" w:themeFill="accent6"/>
          </w:tcPr>
          <w:p w14:paraId="129389DD" w14:textId="77777777" w:rsidR="00FA4A8D" w:rsidRDefault="00FA4A8D" w:rsidP="006E794D">
            <w:pPr>
              <w:rPr>
                <w:rFonts w:ascii="Arial" w:hAnsi="Arial" w:cs="Arial"/>
                <w:sz w:val="22"/>
                <w:szCs w:val="22"/>
              </w:rPr>
            </w:pPr>
          </w:p>
        </w:tc>
        <w:tc>
          <w:tcPr>
            <w:tcW w:w="1503" w:type="dxa"/>
            <w:shd w:val="clear" w:color="auto" w:fill="4EA72E" w:themeFill="accent6"/>
          </w:tcPr>
          <w:p w14:paraId="411CA1B3" w14:textId="77777777" w:rsidR="00FA4A8D" w:rsidRDefault="00FA4A8D" w:rsidP="006E794D">
            <w:pPr>
              <w:rPr>
                <w:rFonts w:ascii="Arial" w:hAnsi="Arial" w:cs="Arial"/>
                <w:sz w:val="22"/>
                <w:szCs w:val="22"/>
              </w:rPr>
            </w:pPr>
          </w:p>
        </w:tc>
        <w:tc>
          <w:tcPr>
            <w:tcW w:w="1503" w:type="dxa"/>
            <w:shd w:val="clear" w:color="auto" w:fill="4EA72E" w:themeFill="accent6"/>
          </w:tcPr>
          <w:p w14:paraId="027435A2" w14:textId="77777777" w:rsidR="00FA4A8D" w:rsidRDefault="00FA4A8D" w:rsidP="006E794D">
            <w:pPr>
              <w:rPr>
                <w:rFonts w:ascii="Arial" w:hAnsi="Arial" w:cs="Arial"/>
                <w:sz w:val="22"/>
                <w:szCs w:val="22"/>
              </w:rPr>
            </w:pPr>
          </w:p>
        </w:tc>
        <w:tc>
          <w:tcPr>
            <w:tcW w:w="1503" w:type="dxa"/>
            <w:shd w:val="clear" w:color="auto" w:fill="FFFF00"/>
          </w:tcPr>
          <w:p w14:paraId="3F3A4704" w14:textId="77777777" w:rsidR="00FA4A8D" w:rsidRDefault="00FA4A8D" w:rsidP="006E794D">
            <w:pPr>
              <w:rPr>
                <w:rFonts w:ascii="Arial" w:hAnsi="Arial" w:cs="Arial"/>
                <w:sz w:val="22"/>
                <w:szCs w:val="22"/>
              </w:rPr>
            </w:pPr>
          </w:p>
        </w:tc>
      </w:tr>
      <w:tr w:rsidR="00FA4A8D" w14:paraId="126B6C23" w14:textId="77777777" w:rsidTr="00FA4A8D">
        <w:tc>
          <w:tcPr>
            <w:tcW w:w="1502" w:type="dxa"/>
            <w:vMerge/>
          </w:tcPr>
          <w:p w14:paraId="12EEC3C7" w14:textId="77777777" w:rsidR="00FA4A8D" w:rsidRDefault="00FA4A8D" w:rsidP="006E794D">
            <w:pPr>
              <w:rPr>
                <w:rFonts w:ascii="Arial" w:hAnsi="Arial" w:cs="Arial"/>
                <w:sz w:val="22"/>
                <w:szCs w:val="22"/>
              </w:rPr>
            </w:pPr>
          </w:p>
        </w:tc>
        <w:tc>
          <w:tcPr>
            <w:tcW w:w="1502" w:type="dxa"/>
            <w:shd w:val="clear" w:color="auto" w:fill="4EA72E" w:themeFill="accent6"/>
          </w:tcPr>
          <w:p w14:paraId="6CD95C2B" w14:textId="77777777" w:rsidR="00FA4A8D" w:rsidRDefault="00FA4A8D" w:rsidP="006E794D">
            <w:pPr>
              <w:rPr>
                <w:rFonts w:ascii="Arial" w:hAnsi="Arial" w:cs="Arial"/>
                <w:sz w:val="22"/>
                <w:szCs w:val="22"/>
              </w:rPr>
            </w:pPr>
          </w:p>
        </w:tc>
        <w:tc>
          <w:tcPr>
            <w:tcW w:w="1503" w:type="dxa"/>
            <w:shd w:val="clear" w:color="auto" w:fill="4EA72E" w:themeFill="accent6"/>
          </w:tcPr>
          <w:p w14:paraId="69B1C445" w14:textId="0F63DCE5" w:rsidR="00FA4A8D" w:rsidRDefault="00FA4A8D" w:rsidP="006E794D">
            <w:pPr>
              <w:rPr>
                <w:rFonts w:ascii="Arial" w:hAnsi="Arial" w:cs="Arial"/>
                <w:sz w:val="22"/>
                <w:szCs w:val="22"/>
              </w:rPr>
            </w:pPr>
            <w:r>
              <w:rPr>
                <w:rFonts w:ascii="Arial" w:hAnsi="Arial" w:cs="Arial"/>
                <w:sz w:val="22"/>
                <w:szCs w:val="22"/>
              </w:rPr>
              <w:t>Risk 4</w:t>
            </w:r>
          </w:p>
        </w:tc>
        <w:tc>
          <w:tcPr>
            <w:tcW w:w="1503" w:type="dxa"/>
            <w:shd w:val="clear" w:color="auto" w:fill="FFFF00"/>
          </w:tcPr>
          <w:p w14:paraId="63C3856C" w14:textId="547D632C" w:rsidR="00FA4A8D" w:rsidRDefault="00FA4A8D" w:rsidP="006E794D">
            <w:pPr>
              <w:rPr>
                <w:rFonts w:ascii="Arial" w:hAnsi="Arial" w:cs="Arial"/>
                <w:sz w:val="22"/>
                <w:szCs w:val="22"/>
              </w:rPr>
            </w:pPr>
            <w:r>
              <w:rPr>
                <w:rFonts w:ascii="Arial" w:hAnsi="Arial" w:cs="Arial"/>
                <w:sz w:val="22"/>
                <w:szCs w:val="22"/>
              </w:rPr>
              <w:t>Risk 3</w:t>
            </w:r>
          </w:p>
        </w:tc>
        <w:tc>
          <w:tcPr>
            <w:tcW w:w="1503" w:type="dxa"/>
            <w:shd w:val="clear" w:color="auto" w:fill="FFFF00"/>
          </w:tcPr>
          <w:p w14:paraId="5EE271D3" w14:textId="77777777" w:rsidR="00FA4A8D" w:rsidRDefault="00FA4A8D" w:rsidP="006E794D">
            <w:pPr>
              <w:rPr>
                <w:rFonts w:ascii="Arial" w:hAnsi="Arial" w:cs="Arial"/>
                <w:sz w:val="22"/>
                <w:szCs w:val="22"/>
              </w:rPr>
            </w:pPr>
          </w:p>
        </w:tc>
        <w:tc>
          <w:tcPr>
            <w:tcW w:w="1503" w:type="dxa"/>
            <w:shd w:val="clear" w:color="auto" w:fill="FFFF00"/>
          </w:tcPr>
          <w:p w14:paraId="30359394" w14:textId="77777777" w:rsidR="00FA4A8D" w:rsidRDefault="00FA4A8D" w:rsidP="006E794D">
            <w:pPr>
              <w:rPr>
                <w:rFonts w:ascii="Arial" w:hAnsi="Arial" w:cs="Arial"/>
                <w:sz w:val="22"/>
                <w:szCs w:val="22"/>
              </w:rPr>
            </w:pPr>
          </w:p>
        </w:tc>
      </w:tr>
      <w:tr w:rsidR="00FA4A8D" w14:paraId="7AA91ADC" w14:textId="77777777" w:rsidTr="00FA4A8D">
        <w:tc>
          <w:tcPr>
            <w:tcW w:w="1502" w:type="dxa"/>
            <w:vMerge/>
          </w:tcPr>
          <w:p w14:paraId="3E202640" w14:textId="77777777" w:rsidR="00FA4A8D" w:rsidRDefault="00FA4A8D" w:rsidP="006E794D">
            <w:pPr>
              <w:rPr>
                <w:rFonts w:ascii="Arial" w:hAnsi="Arial" w:cs="Arial"/>
                <w:sz w:val="22"/>
                <w:szCs w:val="22"/>
              </w:rPr>
            </w:pPr>
          </w:p>
        </w:tc>
        <w:tc>
          <w:tcPr>
            <w:tcW w:w="1502" w:type="dxa"/>
            <w:shd w:val="clear" w:color="auto" w:fill="4EA72E" w:themeFill="accent6"/>
          </w:tcPr>
          <w:p w14:paraId="72682D2E" w14:textId="77777777" w:rsidR="00FA4A8D" w:rsidRDefault="00FA4A8D" w:rsidP="006E794D">
            <w:pPr>
              <w:rPr>
                <w:rFonts w:ascii="Arial" w:hAnsi="Arial" w:cs="Arial"/>
                <w:sz w:val="22"/>
                <w:szCs w:val="22"/>
              </w:rPr>
            </w:pPr>
          </w:p>
        </w:tc>
        <w:tc>
          <w:tcPr>
            <w:tcW w:w="1503" w:type="dxa"/>
            <w:shd w:val="clear" w:color="auto" w:fill="FFFF00"/>
          </w:tcPr>
          <w:p w14:paraId="219A25F0" w14:textId="77777777" w:rsidR="00FA4A8D" w:rsidRDefault="00FA4A8D" w:rsidP="006E794D">
            <w:pPr>
              <w:rPr>
                <w:rFonts w:ascii="Arial" w:hAnsi="Arial" w:cs="Arial"/>
                <w:sz w:val="22"/>
                <w:szCs w:val="22"/>
              </w:rPr>
            </w:pPr>
          </w:p>
        </w:tc>
        <w:tc>
          <w:tcPr>
            <w:tcW w:w="1503" w:type="dxa"/>
            <w:shd w:val="clear" w:color="auto" w:fill="FFFF00"/>
          </w:tcPr>
          <w:p w14:paraId="31AE3524" w14:textId="05F957C0" w:rsidR="00FA4A8D" w:rsidRDefault="00FA4A8D" w:rsidP="006E794D">
            <w:pPr>
              <w:rPr>
                <w:rFonts w:ascii="Arial" w:hAnsi="Arial" w:cs="Arial"/>
                <w:sz w:val="22"/>
                <w:szCs w:val="22"/>
              </w:rPr>
            </w:pPr>
            <w:r>
              <w:rPr>
                <w:rFonts w:ascii="Arial" w:hAnsi="Arial" w:cs="Arial"/>
                <w:sz w:val="22"/>
                <w:szCs w:val="22"/>
              </w:rPr>
              <w:t>Risk 1</w:t>
            </w:r>
          </w:p>
        </w:tc>
        <w:tc>
          <w:tcPr>
            <w:tcW w:w="1503" w:type="dxa"/>
            <w:shd w:val="clear" w:color="auto" w:fill="FFFF00"/>
          </w:tcPr>
          <w:p w14:paraId="03396E77" w14:textId="55185B56" w:rsidR="00FA4A8D" w:rsidRDefault="00FA4A8D" w:rsidP="006E794D">
            <w:pPr>
              <w:rPr>
                <w:rFonts w:ascii="Arial" w:hAnsi="Arial" w:cs="Arial"/>
                <w:sz w:val="22"/>
                <w:szCs w:val="22"/>
              </w:rPr>
            </w:pPr>
            <w:r>
              <w:rPr>
                <w:rFonts w:ascii="Arial" w:hAnsi="Arial" w:cs="Arial"/>
                <w:sz w:val="22"/>
                <w:szCs w:val="22"/>
              </w:rPr>
              <w:t>Risk 2</w:t>
            </w:r>
          </w:p>
        </w:tc>
        <w:tc>
          <w:tcPr>
            <w:tcW w:w="1503" w:type="dxa"/>
            <w:shd w:val="clear" w:color="auto" w:fill="EE0000"/>
          </w:tcPr>
          <w:p w14:paraId="4D4F6A2D" w14:textId="77777777" w:rsidR="00FA4A8D" w:rsidRDefault="00FA4A8D" w:rsidP="006E794D">
            <w:pPr>
              <w:rPr>
                <w:rFonts w:ascii="Arial" w:hAnsi="Arial" w:cs="Arial"/>
                <w:sz w:val="22"/>
                <w:szCs w:val="22"/>
              </w:rPr>
            </w:pPr>
          </w:p>
        </w:tc>
      </w:tr>
      <w:tr w:rsidR="00FA4A8D" w14:paraId="1E53A712" w14:textId="77777777" w:rsidTr="00FA4A8D">
        <w:tc>
          <w:tcPr>
            <w:tcW w:w="1502" w:type="dxa"/>
            <w:vMerge/>
          </w:tcPr>
          <w:p w14:paraId="44786AF3" w14:textId="77777777" w:rsidR="00FA4A8D" w:rsidRDefault="00FA4A8D" w:rsidP="006E794D">
            <w:pPr>
              <w:rPr>
                <w:rFonts w:ascii="Arial" w:hAnsi="Arial" w:cs="Arial"/>
                <w:sz w:val="22"/>
                <w:szCs w:val="22"/>
              </w:rPr>
            </w:pPr>
          </w:p>
        </w:tc>
        <w:tc>
          <w:tcPr>
            <w:tcW w:w="1502" w:type="dxa"/>
            <w:shd w:val="clear" w:color="auto" w:fill="4EA72E" w:themeFill="accent6"/>
          </w:tcPr>
          <w:p w14:paraId="5AABBDDF" w14:textId="77777777" w:rsidR="00FA4A8D" w:rsidRDefault="00FA4A8D" w:rsidP="006E794D">
            <w:pPr>
              <w:rPr>
                <w:rFonts w:ascii="Arial" w:hAnsi="Arial" w:cs="Arial"/>
                <w:sz w:val="22"/>
                <w:szCs w:val="22"/>
              </w:rPr>
            </w:pPr>
          </w:p>
        </w:tc>
        <w:tc>
          <w:tcPr>
            <w:tcW w:w="1503" w:type="dxa"/>
            <w:shd w:val="clear" w:color="auto" w:fill="FFFF00"/>
          </w:tcPr>
          <w:p w14:paraId="09A00CCD" w14:textId="77777777" w:rsidR="00FA4A8D" w:rsidRDefault="00FA4A8D" w:rsidP="006E794D">
            <w:pPr>
              <w:rPr>
                <w:rFonts w:ascii="Arial" w:hAnsi="Arial" w:cs="Arial"/>
                <w:sz w:val="22"/>
                <w:szCs w:val="22"/>
              </w:rPr>
            </w:pPr>
          </w:p>
        </w:tc>
        <w:tc>
          <w:tcPr>
            <w:tcW w:w="1503" w:type="dxa"/>
            <w:shd w:val="clear" w:color="auto" w:fill="FFFF00"/>
          </w:tcPr>
          <w:p w14:paraId="5C17C074" w14:textId="77777777" w:rsidR="00FA4A8D" w:rsidRDefault="00FA4A8D" w:rsidP="006E794D">
            <w:pPr>
              <w:rPr>
                <w:rFonts w:ascii="Arial" w:hAnsi="Arial" w:cs="Arial"/>
                <w:sz w:val="22"/>
                <w:szCs w:val="22"/>
              </w:rPr>
            </w:pPr>
          </w:p>
        </w:tc>
        <w:tc>
          <w:tcPr>
            <w:tcW w:w="1503" w:type="dxa"/>
            <w:shd w:val="clear" w:color="auto" w:fill="EE0000"/>
          </w:tcPr>
          <w:p w14:paraId="163F13E2" w14:textId="77777777" w:rsidR="00FA4A8D" w:rsidRDefault="00FA4A8D" w:rsidP="006E794D">
            <w:pPr>
              <w:rPr>
                <w:rFonts w:ascii="Arial" w:hAnsi="Arial" w:cs="Arial"/>
                <w:sz w:val="22"/>
                <w:szCs w:val="22"/>
              </w:rPr>
            </w:pPr>
          </w:p>
        </w:tc>
        <w:tc>
          <w:tcPr>
            <w:tcW w:w="1503" w:type="dxa"/>
            <w:shd w:val="clear" w:color="auto" w:fill="EE0000"/>
          </w:tcPr>
          <w:p w14:paraId="0CEA949B" w14:textId="77777777" w:rsidR="00FA4A8D" w:rsidRDefault="00FA4A8D" w:rsidP="006E794D">
            <w:pPr>
              <w:rPr>
                <w:rFonts w:ascii="Arial" w:hAnsi="Arial" w:cs="Arial"/>
                <w:sz w:val="22"/>
                <w:szCs w:val="22"/>
              </w:rPr>
            </w:pPr>
          </w:p>
        </w:tc>
      </w:tr>
      <w:tr w:rsidR="00FA4A8D" w14:paraId="526931E4" w14:textId="77777777" w:rsidTr="00FA4A8D">
        <w:tc>
          <w:tcPr>
            <w:tcW w:w="1502" w:type="dxa"/>
            <w:vMerge/>
          </w:tcPr>
          <w:p w14:paraId="0A3D3030" w14:textId="77777777" w:rsidR="00FA4A8D" w:rsidRDefault="00FA4A8D" w:rsidP="006E794D">
            <w:pPr>
              <w:rPr>
                <w:rFonts w:ascii="Arial" w:hAnsi="Arial" w:cs="Arial"/>
                <w:sz w:val="22"/>
                <w:szCs w:val="22"/>
              </w:rPr>
            </w:pPr>
          </w:p>
        </w:tc>
        <w:tc>
          <w:tcPr>
            <w:tcW w:w="1502" w:type="dxa"/>
            <w:shd w:val="clear" w:color="auto" w:fill="FFFF00"/>
          </w:tcPr>
          <w:p w14:paraId="686E6253" w14:textId="77777777" w:rsidR="00FA4A8D" w:rsidRDefault="00FA4A8D" w:rsidP="006E794D">
            <w:pPr>
              <w:rPr>
                <w:rFonts w:ascii="Arial" w:hAnsi="Arial" w:cs="Arial"/>
                <w:sz w:val="22"/>
                <w:szCs w:val="22"/>
              </w:rPr>
            </w:pPr>
          </w:p>
        </w:tc>
        <w:tc>
          <w:tcPr>
            <w:tcW w:w="1503" w:type="dxa"/>
            <w:shd w:val="clear" w:color="auto" w:fill="FFFF00"/>
          </w:tcPr>
          <w:p w14:paraId="6DBEEF87" w14:textId="77777777" w:rsidR="00FA4A8D" w:rsidRDefault="00FA4A8D" w:rsidP="006E794D">
            <w:pPr>
              <w:rPr>
                <w:rFonts w:ascii="Arial" w:hAnsi="Arial" w:cs="Arial"/>
                <w:sz w:val="22"/>
                <w:szCs w:val="22"/>
              </w:rPr>
            </w:pPr>
          </w:p>
        </w:tc>
        <w:tc>
          <w:tcPr>
            <w:tcW w:w="1503" w:type="dxa"/>
            <w:shd w:val="clear" w:color="auto" w:fill="EE0000"/>
          </w:tcPr>
          <w:p w14:paraId="50F80507" w14:textId="77777777" w:rsidR="00FA4A8D" w:rsidRDefault="00FA4A8D" w:rsidP="006E794D">
            <w:pPr>
              <w:rPr>
                <w:rFonts w:ascii="Arial" w:hAnsi="Arial" w:cs="Arial"/>
                <w:sz w:val="22"/>
                <w:szCs w:val="22"/>
              </w:rPr>
            </w:pPr>
          </w:p>
        </w:tc>
        <w:tc>
          <w:tcPr>
            <w:tcW w:w="1503" w:type="dxa"/>
            <w:shd w:val="clear" w:color="auto" w:fill="EE0000"/>
          </w:tcPr>
          <w:p w14:paraId="55E5C877" w14:textId="77777777" w:rsidR="00FA4A8D" w:rsidRDefault="00FA4A8D" w:rsidP="006E794D">
            <w:pPr>
              <w:rPr>
                <w:rFonts w:ascii="Arial" w:hAnsi="Arial" w:cs="Arial"/>
                <w:sz w:val="22"/>
                <w:szCs w:val="22"/>
              </w:rPr>
            </w:pPr>
          </w:p>
        </w:tc>
        <w:tc>
          <w:tcPr>
            <w:tcW w:w="1503" w:type="dxa"/>
            <w:shd w:val="clear" w:color="auto" w:fill="EE0000"/>
          </w:tcPr>
          <w:p w14:paraId="6B485EC9" w14:textId="77777777" w:rsidR="00FA4A8D" w:rsidRDefault="00FA4A8D" w:rsidP="00AE5ECC">
            <w:pPr>
              <w:keepNext/>
              <w:rPr>
                <w:rFonts w:ascii="Arial" w:hAnsi="Arial" w:cs="Arial"/>
                <w:sz w:val="22"/>
                <w:szCs w:val="22"/>
              </w:rPr>
            </w:pPr>
          </w:p>
        </w:tc>
      </w:tr>
    </w:tbl>
    <w:p w14:paraId="2FBFD4BD" w14:textId="01CAC47E" w:rsidR="00AE5ECC" w:rsidRDefault="00AE5ECC" w:rsidP="006E794D">
      <w:pPr>
        <w:rPr>
          <w:rFonts w:ascii="Arial" w:hAnsi="Arial" w:cs="Arial"/>
          <w:sz w:val="22"/>
          <w:szCs w:val="22"/>
        </w:rPr>
      </w:pPr>
      <w:r>
        <w:rPr>
          <w:rFonts w:ascii="Arial" w:hAnsi="Arial" w:cs="Arial"/>
          <w:sz w:val="22"/>
          <w:szCs w:val="22"/>
        </w:rPr>
        <w:t>Key:</w:t>
      </w:r>
    </w:p>
    <w:p w14:paraId="0C83BEA9" w14:textId="77E2FE4C" w:rsidR="00AE5ECC" w:rsidRPr="00704FA5" w:rsidRDefault="00AE5ECC" w:rsidP="00704FA5">
      <w:pPr>
        <w:pStyle w:val="ListParagraph"/>
        <w:numPr>
          <w:ilvl w:val="0"/>
          <w:numId w:val="5"/>
        </w:numPr>
        <w:rPr>
          <w:rFonts w:ascii="Arial" w:hAnsi="Arial" w:cs="Arial"/>
          <w:sz w:val="22"/>
          <w:szCs w:val="22"/>
        </w:rPr>
      </w:pPr>
      <w:r w:rsidRPr="00704FA5">
        <w:rPr>
          <w:rFonts w:ascii="Arial" w:hAnsi="Arial" w:cs="Arial"/>
          <w:sz w:val="22"/>
          <w:szCs w:val="22"/>
        </w:rPr>
        <w:t>Low Risk = Green Highlight.</w:t>
      </w:r>
    </w:p>
    <w:p w14:paraId="4AE69D65" w14:textId="2EB15D59" w:rsidR="00AE5ECC" w:rsidRPr="00704FA5" w:rsidRDefault="00AE5ECC" w:rsidP="00704FA5">
      <w:pPr>
        <w:pStyle w:val="ListParagraph"/>
        <w:numPr>
          <w:ilvl w:val="0"/>
          <w:numId w:val="5"/>
        </w:numPr>
        <w:rPr>
          <w:rFonts w:ascii="Arial" w:hAnsi="Arial" w:cs="Arial"/>
          <w:sz w:val="22"/>
          <w:szCs w:val="22"/>
        </w:rPr>
      </w:pPr>
      <w:r w:rsidRPr="00704FA5">
        <w:rPr>
          <w:rFonts w:ascii="Arial" w:hAnsi="Arial" w:cs="Arial"/>
          <w:sz w:val="22"/>
          <w:szCs w:val="22"/>
        </w:rPr>
        <w:t>Medium Risk = Yellow Highlight.</w:t>
      </w:r>
    </w:p>
    <w:p w14:paraId="551A9939" w14:textId="3CD66305" w:rsidR="00AE5ECC" w:rsidRPr="00704FA5" w:rsidRDefault="00AE5ECC" w:rsidP="00704FA5">
      <w:pPr>
        <w:pStyle w:val="ListParagraph"/>
        <w:numPr>
          <w:ilvl w:val="0"/>
          <w:numId w:val="5"/>
        </w:numPr>
        <w:rPr>
          <w:rFonts w:ascii="Arial" w:hAnsi="Arial" w:cs="Arial"/>
          <w:sz w:val="22"/>
          <w:szCs w:val="22"/>
        </w:rPr>
      </w:pPr>
      <w:r w:rsidRPr="00704FA5">
        <w:rPr>
          <w:rFonts w:ascii="Arial" w:hAnsi="Arial" w:cs="Arial"/>
          <w:sz w:val="22"/>
          <w:szCs w:val="22"/>
        </w:rPr>
        <w:t xml:space="preserve">High Risk = </w:t>
      </w:r>
      <w:r w:rsidR="00704FA5" w:rsidRPr="00704FA5">
        <w:rPr>
          <w:rFonts w:ascii="Arial" w:hAnsi="Arial" w:cs="Arial"/>
          <w:sz w:val="22"/>
          <w:szCs w:val="22"/>
        </w:rPr>
        <w:t>Red Highlight.</w:t>
      </w:r>
    </w:p>
    <w:p w14:paraId="038A7819" w14:textId="3B2B4B6C" w:rsidR="00934E5F" w:rsidRDefault="00704FA5" w:rsidP="006E794D">
      <w:pPr>
        <w:rPr>
          <w:rFonts w:ascii="Arial" w:hAnsi="Arial" w:cs="Arial"/>
          <w:sz w:val="22"/>
          <w:szCs w:val="22"/>
        </w:rPr>
      </w:pPr>
      <w:r>
        <w:rPr>
          <w:rFonts w:ascii="Arial" w:hAnsi="Arial" w:cs="Arial"/>
          <w:sz w:val="22"/>
          <w:szCs w:val="22"/>
        </w:rPr>
        <w:t>As you can see from table 2, Risk 2 was deemed the highest risk, in order to mitigate th</w:t>
      </w:r>
      <w:r w:rsidR="00934E5F">
        <w:rPr>
          <w:rFonts w:ascii="Arial" w:hAnsi="Arial" w:cs="Arial"/>
          <w:sz w:val="22"/>
          <w:szCs w:val="22"/>
        </w:rPr>
        <w:t xml:space="preserve">e </w:t>
      </w:r>
      <w:r w:rsidR="001C5B4C">
        <w:rPr>
          <w:rFonts w:ascii="Arial" w:hAnsi="Arial" w:cs="Arial"/>
          <w:sz w:val="22"/>
          <w:szCs w:val="22"/>
        </w:rPr>
        <w:t>risk,</w:t>
      </w:r>
      <w:r w:rsidR="00934E5F">
        <w:rPr>
          <w:rFonts w:ascii="Arial" w:hAnsi="Arial" w:cs="Arial"/>
          <w:sz w:val="22"/>
          <w:szCs w:val="22"/>
        </w:rPr>
        <w:t xml:space="preserve"> there is a holistic and proportionate approach that can be made. For the holistic approach, the level of cybersecurity behind the Light Detection and Radar systems and ECU could be increased in order to protect them more as well as installing a fail-safe that alerts the occupents of the vehicle to take over the control of the vehicle in the case that the systems do fail then there is a chance to safely stop the vehicle before an accident occurs.</w:t>
      </w:r>
      <w:r w:rsidR="00C95750">
        <w:rPr>
          <w:rFonts w:ascii="Arial" w:hAnsi="Arial" w:cs="Arial"/>
          <w:sz w:val="22"/>
          <w:szCs w:val="22"/>
        </w:rPr>
        <w:t xml:space="preserve"> For the proportionate response becau</w:t>
      </w:r>
      <w:r w:rsidR="00934E5F">
        <w:rPr>
          <w:rFonts w:ascii="Arial" w:hAnsi="Arial" w:cs="Arial"/>
          <w:sz w:val="22"/>
          <w:szCs w:val="22"/>
        </w:rPr>
        <w:t>s</w:t>
      </w:r>
      <w:r w:rsidR="00C95750">
        <w:rPr>
          <w:rFonts w:ascii="Arial" w:hAnsi="Arial" w:cs="Arial"/>
          <w:sz w:val="22"/>
          <w:szCs w:val="22"/>
        </w:rPr>
        <w:t>e</w:t>
      </w:r>
      <w:r w:rsidR="00934E5F">
        <w:rPr>
          <w:rFonts w:ascii="Arial" w:hAnsi="Arial" w:cs="Arial"/>
          <w:sz w:val="22"/>
          <w:szCs w:val="22"/>
        </w:rPr>
        <w:t xml:space="preserve"> the risk is </w:t>
      </w:r>
      <w:r w:rsidR="00C95750">
        <w:rPr>
          <w:rFonts w:ascii="Arial" w:hAnsi="Arial" w:cs="Arial"/>
          <w:sz w:val="22"/>
          <w:szCs w:val="22"/>
        </w:rPr>
        <w:t xml:space="preserve">deemed to be medium to high then it </w:t>
      </w:r>
      <w:r w:rsidR="00C95750">
        <w:rPr>
          <w:rFonts w:ascii="Arial" w:hAnsi="Arial" w:cs="Arial"/>
          <w:sz w:val="22"/>
          <w:szCs w:val="22"/>
        </w:rPr>
        <w:lastRenderedPageBreak/>
        <w:t>should mean that more money can be put towards these systems and the cybersecurity behind them through means of engineering teams installing better systems in the vehicles meaning that there is a higher standard cybersecurity to protect against any malicious attacks.</w:t>
      </w:r>
    </w:p>
    <w:p w14:paraId="2D1FBDCB" w14:textId="77777777" w:rsidR="00704FA5" w:rsidRDefault="00704FA5" w:rsidP="006E794D">
      <w:pPr>
        <w:rPr>
          <w:rFonts w:ascii="Arial" w:hAnsi="Arial" w:cs="Arial"/>
          <w:sz w:val="22"/>
          <w:szCs w:val="22"/>
        </w:rPr>
      </w:pPr>
    </w:p>
    <w:p w14:paraId="0B985A8B" w14:textId="6ED63FBD" w:rsidR="00D34A54" w:rsidRDefault="00D34A54">
      <w:pPr>
        <w:rPr>
          <w:rFonts w:ascii="Arial" w:hAnsi="Arial" w:cs="Arial"/>
          <w:sz w:val="22"/>
          <w:szCs w:val="22"/>
        </w:rPr>
      </w:pPr>
      <w:r>
        <w:rPr>
          <w:rFonts w:ascii="Arial" w:hAnsi="Arial" w:cs="Arial"/>
          <w:sz w:val="22"/>
          <w:szCs w:val="22"/>
        </w:rPr>
        <w:br w:type="page"/>
      </w:r>
    </w:p>
    <w:p w14:paraId="2C582D2C" w14:textId="3C5B555E" w:rsidR="00D34A54" w:rsidRDefault="00D34A54" w:rsidP="00D34A54">
      <w:pPr>
        <w:pStyle w:val="Heading1"/>
      </w:pPr>
      <w:bookmarkStart w:id="6" w:name="_Toc215825640"/>
      <w:r w:rsidRPr="00994979">
        <w:lastRenderedPageBreak/>
        <w:t>Engineers Role in Societ</w:t>
      </w:r>
      <w:r>
        <w:t>y</w:t>
      </w:r>
      <w:bookmarkEnd w:id="6"/>
    </w:p>
    <w:p w14:paraId="30A60B93" w14:textId="77777777" w:rsidR="007B5399" w:rsidRDefault="004D6775" w:rsidP="00281118">
      <w:pPr>
        <w:rPr>
          <w:rFonts w:ascii="Arial" w:hAnsi="Arial" w:cs="Arial"/>
          <w:sz w:val="22"/>
          <w:szCs w:val="22"/>
        </w:rPr>
      </w:pPr>
      <w:r>
        <w:rPr>
          <w:rFonts w:ascii="Arial" w:hAnsi="Arial" w:cs="Arial"/>
          <w:sz w:val="22"/>
          <w:szCs w:val="22"/>
        </w:rPr>
        <w:t>Engineers in society have responsibilities placed upon them by the area of their expertise and the organisations they are connected to.</w:t>
      </w:r>
      <w:r w:rsidR="00E50BD1">
        <w:rPr>
          <w:rFonts w:ascii="Arial" w:hAnsi="Arial" w:cs="Arial"/>
          <w:sz w:val="22"/>
          <w:szCs w:val="22"/>
        </w:rPr>
        <w:t xml:space="preserve"> One way this is done is by creating codes of conduct that the members must follow to have guidelines and rules </w:t>
      </w:r>
      <w:r w:rsidR="00510668">
        <w:rPr>
          <w:rFonts w:ascii="Arial" w:hAnsi="Arial" w:cs="Arial"/>
          <w:sz w:val="22"/>
          <w:szCs w:val="22"/>
        </w:rPr>
        <w:t>on the activities they carry out, whether it is from a financial or an environmental point of view.</w:t>
      </w:r>
    </w:p>
    <w:p w14:paraId="6CD1856A" w14:textId="4791885F" w:rsidR="007B5399" w:rsidRDefault="004D6775" w:rsidP="00281118">
      <w:pPr>
        <w:rPr>
          <w:rFonts w:ascii="Arial" w:hAnsi="Arial" w:cs="Arial"/>
          <w:sz w:val="22"/>
          <w:szCs w:val="22"/>
        </w:rPr>
      </w:pPr>
      <w:r>
        <w:rPr>
          <w:rFonts w:ascii="Arial" w:hAnsi="Arial" w:cs="Arial"/>
          <w:sz w:val="22"/>
          <w:szCs w:val="22"/>
        </w:rPr>
        <w:t>One example of these organisations would be Motorsport UK</w:t>
      </w:r>
      <w:r w:rsidR="007B5399">
        <w:rPr>
          <w:rFonts w:ascii="Arial" w:hAnsi="Arial" w:cs="Arial"/>
          <w:sz w:val="22"/>
          <w:szCs w:val="22"/>
        </w:rPr>
        <w:t>. T</w:t>
      </w:r>
      <w:r w:rsidR="00324516">
        <w:rPr>
          <w:rFonts w:ascii="Arial" w:hAnsi="Arial" w:cs="Arial"/>
          <w:sz w:val="22"/>
          <w:szCs w:val="22"/>
        </w:rPr>
        <w:t xml:space="preserve">he organisation hosts many types of races with examples being rallying, karting and circuit racing </w:t>
      </w:r>
      <w:r w:rsidR="00B660BA">
        <w:rPr>
          <w:rFonts w:ascii="Arial" w:hAnsi="Arial" w:cs="Arial"/>
          <w:sz w:val="22"/>
          <w:szCs w:val="22"/>
        </w:rPr>
        <w:t>which means they need a code of conduct in order to keep all members, including engineers, to the same basis with</w:t>
      </w:r>
      <w:r w:rsidR="00324516">
        <w:rPr>
          <w:rFonts w:ascii="Arial" w:hAnsi="Arial" w:cs="Arial"/>
          <w:sz w:val="22"/>
          <w:szCs w:val="22"/>
        </w:rPr>
        <w:t xml:space="preserve"> policies that revolve around environmental issues</w:t>
      </w:r>
      <w:r w:rsidR="00B660BA">
        <w:rPr>
          <w:rFonts w:ascii="Arial" w:hAnsi="Arial" w:cs="Arial"/>
          <w:sz w:val="22"/>
          <w:szCs w:val="22"/>
        </w:rPr>
        <w:t xml:space="preserve"> to try to keep the environmental impact from the </w:t>
      </w:r>
      <w:r w:rsidR="00887A7E">
        <w:rPr>
          <w:rFonts w:ascii="Arial" w:hAnsi="Arial" w:cs="Arial"/>
          <w:sz w:val="22"/>
          <w:szCs w:val="22"/>
        </w:rPr>
        <w:t>activities to a minimum. This therefore requires that engineers designing the vehicles to be making the correct considerations in an effort to reduce the impact.</w:t>
      </w:r>
      <w:r w:rsidR="00CC6D35">
        <w:rPr>
          <w:rFonts w:ascii="Arial" w:hAnsi="Arial" w:cs="Arial"/>
          <w:sz w:val="22"/>
          <w:szCs w:val="22"/>
        </w:rPr>
        <w:t xml:space="preserve"> Evidence of this is i</w:t>
      </w:r>
      <w:r w:rsidR="007B5399">
        <w:rPr>
          <w:rFonts w:ascii="Arial" w:hAnsi="Arial" w:cs="Arial"/>
          <w:sz w:val="22"/>
          <w:szCs w:val="22"/>
        </w:rPr>
        <w:t>n their code of conduct Motorsport UK states that “</w:t>
      </w:r>
      <w:r w:rsidR="007B5399" w:rsidRPr="00281118">
        <w:rPr>
          <w:rFonts w:ascii="Arial" w:hAnsi="Arial" w:cs="Arial"/>
          <w:sz w:val="22"/>
          <w:szCs w:val="22"/>
        </w:rPr>
        <w:t>Motorsport UK recognises that for motor sport activities to</w:t>
      </w:r>
      <w:r w:rsidR="007B5399">
        <w:rPr>
          <w:rFonts w:ascii="Arial" w:hAnsi="Arial" w:cs="Arial"/>
          <w:sz w:val="22"/>
          <w:szCs w:val="22"/>
        </w:rPr>
        <w:t xml:space="preserve"> </w:t>
      </w:r>
      <w:r w:rsidR="007B5399" w:rsidRPr="00281118">
        <w:rPr>
          <w:rFonts w:ascii="Arial" w:hAnsi="Arial" w:cs="Arial"/>
          <w:sz w:val="22"/>
          <w:szCs w:val="22"/>
        </w:rPr>
        <w:t>be sustainable they must be managed such as to minimise the</w:t>
      </w:r>
      <w:r w:rsidR="007B5399">
        <w:rPr>
          <w:rFonts w:ascii="Arial" w:hAnsi="Arial" w:cs="Arial"/>
          <w:sz w:val="22"/>
          <w:szCs w:val="22"/>
        </w:rPr>
        <w:t xml:space="preserve"> </w:t>
      </w:r>
      <w:r w:rsidR="007B5399" w:rsidRPr="00281118">
        <w:rPr>
          <w:rFonts w:ascii="Arial" w:hAnsi="Arial" w:cs="Arial"/>
          <w:sz w:val="22"/>
          <w:szCs w:val="22"/>
        </w:rPr>
        <w:t>depletion of natural resources and pollution of the</w:t>
      </w:r>
      <w:r w:rsidR="007B5399">
        <w:rPr>
          <w:rFonts w:ascii="Arial" w:hAnsi="Arial" w:cs="Arial"/>
          <w:sz w:val="22"/>
          <w:szCs w:val="22"/>
        </w:rPr>
        <w:t xml:space="preserve"> </w:t>
      </w:r>
      <w:r w:rsidR="007B5399" w:rsidRPr="00281118">
        <w:rPr>
          <w:rFonts w:ascii="Arial" w:hAnsi="Arial" w:cs="Arial"/>
          <w:sz w:val="22"/>
          <w:szCs w:val="22"/>
        </w:rPr>
        <w:t>environment.</w:t>
      </w:r>
      <w:r w:rsidR="007B5399">
        <w:rPr>
          <w:rFonts w:ascii="Arial" w:hAnsi="Arial" w:cs="Arial"/>
          <w:sz w:val="22"/>
          <w:szCs w:val="22"/>
        </w:rPr>
        <w:t>” (Motorsport UK,</w:t>
      </w:r>
      <w:r w:rsidR="007B5399" w:rsidRPr="00887A7E">
        <w:t xml:space="preserve"> </w:t>
      </w:r>
      <w:hyperlink r:id="rId8" w:history="1">
        <w:r w:rsidR="007B5399" w:rsidRPr="000D0C80">
          <w:rPr>
            <w:rStyle w:val="Hyperlink"/>
            <w:rFonts w:ascii="Arial" w:hAnsi="Arial" w:cs="Arial"/>
            <w:sz w:val="22"/>
            <w:szCs w:val="22"/>
          </w:rPr>
          <w:t>https://www.motorsportuk.org/wp-content/uploads/2020/12/2021-03-08-motorsport-uk-yearbook-2021-p047-051-national-sporting-code-a.pdf</w:t>
        </w:r>
      </w:hyperlink>
      <w:r w:rsidR="007B5399">
        <w:t xml:space="preserve">, </w:t>
      </w:r>
      <w:r w:rsidR="007B5399">
        <w:rPr>
          <w:rFonts w:ascii="Arial" w:hAnsi="Arial" w:cs="Arial"/>
          <w:sz w:val="22"/>
          <w:szCs w:val="22"/>
        </w:rPr>
        <w:t xml:space="preserve"> page 4, para 8).</w:t>
      </w:r>
    </w:p>
    <w:p w14:paraId="451F0FC4" w14:textId="4C584297" w:rsidR="006373A4" w:rsidRDefault="005272B0" w:rsidP="00281118">
      <w:pPr>
        <w:rPr>
          <w:rFonts w:ascii="Arial" w:hAnsi="Arial" w:cs="Arial"/>
          <w:sz w:val="22"/>
          <w:szCs w:val="22"/>
        </w:rPr>
      </w:pPr>
      <w:r>
        <w:rPr>
          <w:rFonts w:ascii="Arial" w:hAnsi="Arial" w:cs="Arial"/>
          <w:sz w:val="22"/>
          <w:szCs w:val="22"/>
        </w:rPr>
        <w:t xml:space="preserve">Formula 1 are another organisation </w:t>
      </w:r>
      <w:r w:rsidR="003E022F">
        <w:rPr>
          <w:rFonts w:ascii="Arial" w:hAnsi="Arial" w:cs="Arial"/>
          <w:sz w:val="22"/>
          <w:szCs w:val="22"/>
        </w:rPr>
        <w:t xml:space="preserve">who have published a code of conduct outlining expectations from their members with environmental considerations made. </w:t>
      </w:r>
      <w:r w:rsidR="00D53D97">
        <w:rPr>
          <w:rFonts w:ascii="Arial" w:hAnsi="Arial" w:cs="Arial"/>
          <w:sz w:val="22"/>
          <w:szCs w:val="22"/>
        </w:rPr>
        <w:t xml:space="preserve">In the code of conduct Formula 1 (2023) incorporated complying with the goals that the United Nations have set out in regards to sustainability as well as targeting to </w:t>
      </w:r>
      <w:r w:rsidR="00CC6D35">
        <w:rPr>
          <w:rFonts w:ascii="Arial" w:hAnsi="Arial" w:cs="Arial"/>
          <w:sz w:val="22"/>
          <w:szCs w:val="22"/>
        </w:rPr>
        <w:t>achieve a net zero</w:t>
      </w:r>
      <w:r w:rsidR="00D53D97">
        <w:rPr>
          <w:rFonts w:ascii="Arial" w:hAnsi="Arial" w:cs="Arial"/>
          <w:sz w:val="22"/>
          <w:szCs w:val="22"/>
        </w:rPr>
        <w:t xml:space="preserve"> carbon footprint </w:t>
      </w:r>
      <w:r w:rsidR="00CC6D35">
        <w:rPr>
          <w:rFonts w:ascii="Arial" w:hAnsi="Arial" w:cs="Arial"/>
          <w:sz w:val="22"/>
          <w:szCs w:val="22"/>
        </w:rPr>
        <w:t xml:space="preserve">of their operations </w:t>
      </w:r>
      <w:r w:rsidR="00D53D97">
        <w:rPr>
          <w:rFonts w:ascii="Arial" w:hAnsi="Arial" w:cs="Arial"/>
          <w:sz w:val="22"/>
          <w:szCs w:val="22"/>
        </w:rPr>
        <w:t>by 2030</w:t>
      </w:r>
      <w:r w:rsidR="00CC6D35">
        <w:rPr>
          <w:rFonts w:ascii="Arial" w:hAnsi="Arial" w:cs="Arial"/>
          <w:sz w:val="22"/>
          <w:szCs w:val="22"/>
        </w:rPr>
        <w:t xml:space="preserve">. With this code of conduct engineers have the responsibility to make better decisions with different aspects like materials, for example, instead of just going with what is easiest they should be thinking if there are other options that could be better for the impact it has on the environment </w:t>
      </w:r>
      <w:r w:rsidR="00144175">
        <w:rPr>
          <w:rFonts w:ascii="Arial" w:hAnsi="Arial" w:cs="Arial"/>
          <w:sz w:val="22"/>
          <w:szCs w:val="22"/>
        </w:rPr>
        <w:t>even if it is a higher price.</w:t>
      </w:r>
    </w:p>
    <w:p w14:paraId="1C040035" w14:textId="77777777" w:rsidR="00B660BA" w:rsidRDefault="00B660BA" w:rsidP="00281118">
      <w:pPr>
        <w:rPr>
          <w:rFonts w:ascii="Arial" w:hAnsi="Arial" w:cs="Arial"/>
          <w:sz w:val="22"/>
          <w:szCs w:val="22"/>
        </w:rPr>
      </w:pPr>
    </w:p>
    <w:p w14:paraId="75A8A5A7" w14:textId="77777777" w:rsidR="00B660BA" w:rsidRDefault="00B660BA" w:rsidP="00281118">
      <w:pPr>
        <w:rPr>
          <w:rFonts w:ascii="Arial" w:hAnsi="Arial" w:cs="Arial"/>
          <w:sz w:val="22"/>
          <w:szCs w:val="22"/>
        </w:rPr>
      </w:pPr>
    </w:p>
    <w:p w14:paraId="7BFC990C" w14:textId="685E7FFA" w:rsidR="00D34A54" w:rsidRDefault="00D34A54">
      <w:pPr>
        <w:rPr>
          <w:rFonts w:ascii="Arial" w:hAnsi="Arial" w:cs="Arial"/>
          <w:sz w:val="22"/>
          <w:szCs w:val="22"/>
        </w:rPr>
      </w:pPr>
      <w:r>
        <w:rPr>
          <w:rFonts w:ascii="Arial" w:hAnsi="Arial" w:cs="Arial"/>
          <w:sz w:val="22"/>
          <w:szCs w:val="22"/>
        </w:rPr>
        <w:br w:type="page"/>
      </w:r>
    </w:p>
    <w:p w14:paraId="0C608F9C" w14:textId="7B1D411D" w:rsidR="00D34A54" w:rsidRDefault="00D34A54" w:rsidP="00D34A54">
      <w:pPr>
        <w:pStyle w:val="Heading1"/>
        <w:rPr>
          <w:sz w:val="22"/>
          <w:szCs w:val="22"/>
        </w:rPr>
      </w:pPr>
      <w:bookmarkStart w:id="7" w:name="_Toc215825641"/>
      <w:r w:rsidRPr="00994979">
        <w:lastRenderedPageBreak/>
        <w:t>Problem Solving</w:t>
      </w:r>
      <w:bookmarkEnd w:id="7"/>
    </w:p>
    <w:p w14:paraId="5DFB9980" w14:textId="77777777" w:rsidR="006E345D" w:rsidRDefault="00885091">
      <w:pPr>
        <w:rPr>
          <w:rFonts w:ascii="Arial" w:hAnsi="Arial" w:cs="Arial"/>
          <w:sz w:val="22"/>
          <w:szCs w:val="22"/>
        </w:rPr>
      </w:pPr>
      <w:r>
        <w:rPr>
          <w:rFonts w:ascii="Arial" w:hAnsi="Arial" w:cs="Arial"/>
          <w:sz w:val="22"/>
          <w:szCs w:val="22"/>
        </w:rPr>
        <w:t>When developing new products there may be issues in the development process. If these issues arise then there are different methods that may be used which</w:t>
      </w:r>
      <w:r w:rsidR="001C5196">
        <w:rPr>
          <w:rFonts w:ascii="Arial" w:hAnsi="Arial" w:cs="Arial"/>
          <w:sz w:val="22"/>
          <w:szCs w:val="22"/>
        </w:rPr>
        <w:t xml:space="preserve"> </w:t>
      </w:r>
      <w:r>
        <w:rPr>
          <w:rFonts w:ascii="Arial" w:hAnsi="Arial" w:cs="Arial"/>
          <w:sz w:val="22"/>
          <w:szCs w:val="22"/>
        </w:rPr>
        <w:t xml:space="preserve">starts with identifying the problem and conducting research into how it has occurred </w:t>
      </w:r>
      <w:r w:rsidR="001C5196">
        <w:rPr>
          <w:rFonts w:ascii="Arial" w:hAnsi="Arial" w:cs="Arial"/>
          <w:sz w:val="22"/>
          <w:szCs w:val="22"/>
        </w:rPr>
        <w:t>for</w:t>
      </w:r>
      <w:r>
        <w:rPr>
          <w:rFonts w:ascii="Arial" w:hAnsi="Arial" w:cs="Arial"/>
          <w:sz w:val="22"/>
          <w:szCs w:val="22"/>
        </w:rPr>
        <w:t xml:space="preserve"> a solution to be identified. After the problem </w:t>
      </w:r>
      <w:r w:rsidR="001C5196">
        <w:rPr>
          <w:rFonts w:ascii="Arial" w:hAnsi="Arial" w:cs="Arial"/>
          <w:sz w:val="22"/>
          <w:szCs w:val="22"/>
        </w:rPr>
        <w:t>has been identified then, Figure 1 shows that there can be four main types of problems and the methods to fix them.</w:t>
      </w:r>
    </w:p>
    <w:p w14:paraId="6938FB18" w14:textId="716DF729" w:rsidR="006E345D" w:rsidRDefault="00A11442">
      <w:pPr>
        <w:rPr>
          <w:rFonts w:ascii="Arial" w:hAnsi="Arial" w:cs="Arial"/>
          <w:sz w:val="22"/>
          <w:szCs w:val="22"/>
        </w:rPr>
      </w:pPr>
      <w:r>
        <w:rPr>
          <w:rFonts w:ascii="Arial" w:hAnsi="Arial" w:cs="Arial"/>
          <w:sz w:val="22"/>
          <w:szCs w:val="22"/>
        </w:rPr>
        <w:t xml:space="preserve">According to Qian Zhao et al (2025) these are: </w:t>
      </w:r>
      <w:r w:rsidR="001C5196">
        <w:rPr>
          <w:rFonts w:ascii="Arial" w:hAnsi="Arial" w:cs="Arial"/>
          <w:sz w:val="22"/>
          <w:szCs w:val="22"/>
        </w:rPr>
        <w:t>Improvement-type problems</w:t>
      </w:r>
      <w:r>
        <w:rPr>
          <w:rFonts w:ascii="Arial" w:hAnsi="Arial" w:cs="Arial"/>
          <w:sz w:val="22"/>
          <w:szCs w:val="22"/>
        </w:rPr>
        <w:t>, Substitution-type problems, Integration-type problems and Thinking-type problems</w:t>
      </w:r>
      <w:r w:rsidR="00162160">
        <w:rPr>
          <w:rFonts w:ascii="Arial" w:hAnsi="Arial" w:cs="Arial"/>
          <w:sz w:val="22"/>
          <w:szCs w:val="22"/>
        </w:rPr>
        <w:t xml:space="preserve"> and based off of these problems there tends to be different methods to solve the problems depending on the type. For improvement </w:t>
      </w:r>
      <w:r w:rsidR="00EF1533">
        <w:rPr>
          <w:rFonts w:ascii="Arial" w:hAnsi="Arial" w:cs="Arial"/>
          <w:sz w:val="22"/>
          <w:szCs w:val="22"/>
        </w:rPr>
        <w:t>type problems the methods used focus on addressing the problems and improving upon the original design to give a better product. With substitution type problem</w:t>
      </w:r>
      <w:r w:rsidR="00843E46">
        <w:rPr>
          <w:rFonts w:ascii="Arial" w:hAnsi="Arial" w:cs="Arial"/>
          <w:sz w:val="22"/>
          <w:szCs w:val="22"/>
        </w:rPr>
        <w:t xml:space="preserve">s, methods are used when improvements are not being made with the current way the processes are </w:t>
      </w:r>
      <w:r w:rsidR="00D115B7">
        <w:rPr>
          <w:rFonts w:ascii="Arial" w:hAnsi="Arial" w:cs="Arial"/>
          <w:sz w:val="22"/>
          <w:szCs w:val="22"/>
        </w:rPr>
        <w:t>occurring,</w:t>
      </w:r>
      <w:r w:rsidR="00843E46">
        <w:rPr>
          <w:rFonts w:ascii="Arial" w:hAnsi="Arial" w:cs="Arial"/>
          <w:sz w:val="22"/>
          <w:szCs w:val="22"/>
        </w:rPr>
        <w:t xml:space="preserve"> so substitutions are made to keep the improvements coming whether it be method of machining the product or the personnel on the team creating the product. </w:t>
      </w:r>
    </w:p>
    <w:p w14:paraId="416C7A20" w14:textId="183CA2A9" w:rsidR="006563BD" w:rsidRDefault="00843E46">
      <w:pPr>
        <w:rPr>
          <w:rFonts w:ascii="Arial" w:hAnsi="Arial" w:cs="Arial"/>
          <w:sz w:val="22"/>
          <w:szCs w:val="22"/>
        </w:rPr>
      </w:pPr>
      <w:r>
        <w:rPr>
          <w:rFonts w:ascii="Arial" w:hAnsi="Arial" w:cs="Arial"/>
          <w:sz w:val="22"/>
          <w:szCs w:val="22"/>
        </w:rPr>
        <w:t>When inte</w:t>
      </w:r>
      <w:r w:rsidR="00495241">
        <w:rPr>
          <w:rFonts w:ascii="Arial" w:hAnsi="Arial" w:cs="Arial"/>
          <w:sz w:val="22"/>
          <w:szCs w:val="22"/>
        </w:rPr>
        <w:t xml:space="preserve">gration type problems arise then methods are used to combine different types of technology to provide a solution to the problem, an example of this would be a problem with the volume of emissions a vehicle was producing and the solution that was thought of was to convert the engine into a hybrid, combining electric and the original petrol/diesel engine to lower the emissions produced. For thinking type problems there are heuristic methods of problem solving used, these </w:t>
      </w:r>
      <w:r w:rsidR="002E114D">
        <w:rPr>
          <w:rFonts w:ascii="Arial" w:hAnsi="Arial" w:cs="Arial"/>
          <w:sz w:val="22"/>
          <w:szCs w:val="22"/>
        </w:rPr>
        <w:t xml:space="preserve">being simply thinking out all of the details of the product, the manufacturing process for example, and brainstorming a solution for the problem. </w:t>
      </w:r>
      <w:r w:rsidR="006563BD">
        <w:rPr>
          <w:rFonts w:ascii="Arial" w:hAnsi="Arial" w:cs="Arial"/>
          <w:sz w:val="22"/>
          <w:szCs w:val="22"/>
        </w:rPr>
        <w:t>If the problem requires it then these methods may be used together however using just one should be enough to find a solution.</w:t>
      </w:r>
    </w:p>
    <w:p w14:paraId="179AD657" w14:textId="3F09CEF4" w:rsidR="00F760F8" w:rsidRDefault="00F760F8" w:rsidP="00F760F8">
      <w:pPr>
        <w:keepNext/>
      </w:pPr>
      <w:r w:rsidRPr="00F760F8">
        <w:rPr>
          <w:rFonts w:ascii="Arial" w:hAnsi="Arial" w:cs="Arial"/>
          <w:noProof/>
          <w:sz w:val="22"/>
          <w:szCs w:val="22"/>
        </w:rPr>
        <w:drawing>
          <wp:inline distT="0" distB="0" distL="0" distR="0" wp14:anchorId="085213BE" wp14:editId="625A0F94">
            <wp:extent cx="4013200" cy="3581400"/>
            <wp:effectExtent l="0" t="0" r="0" b="0"/>
            <wp:docPr id="364277409" name="Picture 1" descr="A diagram of a problem solv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77409" name="Picture 1" descr="A diagram of a problem solving process&#10;&#10;AI-generated content may be incorrect."/>
                    <pic:cNvPicPr/>
                  </pic:nvPicPr>
                  <pic:blipFill>
                    <a:blip r:embed="rId9"/>
                    <a:stretch>
                      <a:fillRect/>
                    </a:stretch>
                  </pic:blipFill>
                  <pic:spPr>
                    <a:xfrm>
                      <a:off x="0" y="0"/>
                      <a:ext cx="4013200" cy="3581400"/>
                    </a:xfrm>
                    <a:prstGeom prst="rect">
                      <a:avLst/>
                    </a:prstGeom>
                  </pic:spPr>
                </pic:pic>
              </a:graphicData>
            </a:graphic>
          </wp:inline>
        </w:drawing>
      </w:r>
    </w:p>
    <w:p w14:paraId="5395874E" w14:textId="3A503C70" w:rsidR="00D34A54" w:rsidRDefault="00F760F8" w:rsidP="006E345D">
      <w:pPr>
        <w:pStyle w:val="Caption"/>
        <w:rPr>
          <w:rFonts w:ascii="Arial" w:hAnsi="Arial" w:cs="Arial"/>
          <w:sz w:val="22"/>
          <w:szCs w:val="22"/>
        </w:rPr>
      </w:pPr>
      <w:bookmarkStart w:id="8" w:name="_Toc215925599"/>
      <w:r>
        <w:t xml:space="preserve">Figure </w:t>
      </w:r>
      <w:fldSimple w:instr=" SEQ Figure \* ARABIC ">
        <w:r w:rsidR="00D402F8">
          <w:rPr>
            <w:noProof/>
          </w:rPr>
          <w:t>1</w:t>
        </w:r>
      </w:fldSimple>
      <w:r>
        <w:t>. Problem-driven product manufacturing process innovation strategy model</w:t>
      </w:r>
      <w:r w:rsidR="008A1750">
        <w:t xml:space="preserve"> (</w:t>
      </w:r>
      <w:r w:rsidR="001C5196">
        <w:t xml:space="preserve">Qian Zhao et al </w:t>
      </w:r>
      <w:r w:rsidR="008A1750">
        <w:t>2025)</w:t>
      </w:r>
      <w:bookmarkEnd w:id="8"/>
      <w:r w:rsidR="00D34A54">
        <w:rPr>
          <w:rFonts w:ascii="Arial" w:hAnsi="Arial" w:cs="Arial"/>
          <w:sz w:val="22"/>
          <w:szCs w:val="22"/>
        </w:rPr>
        <w:br w:type="page"/>
      </w:r>
    </w:p>
    <w:p w14:paraId="097EC701" w14:textId="77777777" w:rsidR="00365826" w:rsidRDefault="00D34A54" w:rsidP="00D34A54">
      <w:pPr>
        <w:pStyle w:val="Heading1"/>
      </w:pPr>
      <w:bookmarkStart w:id="9" w:name="_Toc215825642"/>
      <w:r w:rsidRPr="00D34A54">
        <w:lastRenderedPageBreak/>
        <w:t>Team Structure</w:t>
      </w:r>
      <w:bookmarkEnd w:id="9"/>
      <w:r w:rsidRPr="00D34A54">
        <w:t xml:space="preserve"> </w:t>
      </w:r>
    </w:p>
    <w:p w14:paraId="44908284" w14:textId="778A85D5" w:rsidR="00365826" w:rsidRDefault="00B000E3" w:rsidP="00365826">
      <w:pPr>
        <w:rPr>
          <w:rFonts w:ascii="Arial" w:hAnsi="Arial" w:cs="Arial"/>
          <w:sz w:val="22"/>
          <w:szCs w:val="22"/>
        </w:rPr>
      </w:pPr>
      <w:r>
        <w:rPr>
          <w:rFonts w:ascii="Arial" w:hAnsi="Arial" w:cs="Arial"/>
          <w:sz w:val="22"/>
          <w:szCs w:val="22"/>
        </w:rPr>
        <w:t xml:space="preserve">In college there was a module that required </w:t>
      </w:r>
      <w:r w:rsidR="00FC3A34">
        <w:rPr>
          <w:rFonts w:ascii="Arial" w:hAnsi="Arial" w:cs="Arial"/>
          <w:sz w:val="22"/>
          <w:szCs w:val="22"/>
        </w:rPr>
        <w:t>me</w:t>
      </w:r>
      <w:r>
        <w:rPr>
          <w:rFonts w:ascii="Arial" w:hAnsi="Arial" w:cs="Arial"/>
          <w:sz w:val="22"/>
          <w:szCs w:val="22"/>
        </w:rPr>
        <w:t xml:space="preserve"> and 4 others to research and present information on a specific topic</w:t>
      </w:r>
      <w:r w:rsidR="00FC3A34">
        <w:rPr>
          <w:rFonts w:ascii="Arial" w:hAnsi="Arial" w:cs="Arial"/>
          <w:sz w:val="22"/>
          <w:szCs w:val="22"/>
        </w:rPr>
        <w:t xml:space="preserve"> in a set time of 5 lectures</w:t>
      </w:r>
      <w:r>
        <w:rPr>
          <w:rFonts w:ascii="Arial" w:hAnsi="Arial" w:cs="Arial"/>
          <w:sz w:val="22"/>
          <w:szCs w:val="22"/>
        </w:rPr>
        <w:t>. For this we used the Scrum Framework as our team structure. Azemi and Ma</w:t>
      </w:r>
      <w:r w:rsidR="00D402F8">
        <w:rPr>
          <w:rFonts w:ascii="Arial" w:hAnsi="Arial" w:cs="Arial"/>
          <w:sz w:val="22"/>
          <w:szCs w:val="22"/>
        </w:rPr>
        <w:t xml:space="preserve"> (2023)</w:t>
      </w:r>
      <w:r>
        <w:rPr>
          <w:rFonts w:ascii="Arial" w:hAnsi="Arial" w:cs="Arial"/>
          <w:sz w:val="22"/>
          <w:szCs w:val="22"/>
        </w:rPr>
        <w:t xml:space="preserve"> describe the scrum framework to be composed of the products owner who presents the information, scrum master who keeps the team on track and development team who conduct research and development.</w:t>
      </w:r>
      <w:r w:rsidR="00FC3A34">
        <w:rPr>
          <w:rFonts w:ascii="Arial" w:hAnsi="Arial" w:cs="Arial"/>
          <w:sz w:val="22"/>
          <w:szCs w:val="22"/>
        </w:rPr>
        <w:t xml:space="preserve"> Overall, the team worked well with only one main negative aspect being one of the team members showing up to only one lecture. This mean</w:t>
      </w:r>
      <w:r w:rsidR="00D402F8">
        <w:rPr>
          <w:rFonts w:ascii="Arial" w:hAnsi="Arial" w:cs="Arial"/>
          <w:sz w:val="22"/>
          <w:szCs w:val="22"/>
        </w:rPr>
        <w:t xml:space="preserve">t that we were one person down in the development team, however the scrum master stepped in to help pick up the slack from that team member allowing us to get the project done on time. I thought that the communication and time management of the project was good as we were in the same classroom together with timed slots meaning that we had clear deadlines of when different aspects of the project needed to be completed. </w:t>
      </w:r>
      <w:r w:rsidR="009F0CBE">
        <w:rPr>
          <w:rFonts w:ascii="Arial" w:hAnsi="Arial" w:cs="Arial"/>
          <w:sz w:val="22"/>
          <w:szCs w:val="22"/>
        </w:rPr>
        <w:t>We also each had our responsibilities and expectations set by the products owner which helped me to know exactly what was required of myself and the others</w:t>
      </w:r>
      <w:r w:rsidR="00BF672C">
        <w:rPr>
          <w:rFonts w:ascii="Arial" w:hAnsi="Arial" w:cs="Arial"/>
          <w:sz w:val="22"/>
          <w:szCs w:val="22"/>
        </w:rPr>
        <w:t xml:space="preserve"> so that I cou</w:t>
      </w:r>
      <w:r w:rsidR="001E3733">
        <w:rPr>
          <w:rFonts w:ascii="Arial" w:hAnsi="Arial" w:cs="Arial"/>
          <w:sz w:val="22"/>
          <w:szCs w:val="22"/>
        </w:rPr>
        <w:t>ld focus on my roles without worrying about other aspects of the project.</w:t>
      </w:r>
    </w:p>
    <w:p w14:paraId="75E48FE4" w14:textId="45E6430D" w:rsidR="00D402F8" w:rsidRDefault="00D402F8" w:rsidP="00D402F8">
      <w:pPr>
        <w:pStyle w:val="Caption"/>
        <w:keepNext/>
      </w:pPr>
      <w:bookmarkStart w:id="10" w:name="_Toc215925600"/>
      <w:r>
        <w:t xml:space="preserve">Figure </w:t>
      </w:r>
      <w:fldSimple w:instr=" SEQ Figure \* ARABIC ">
        <w:r>
          <w:rPr>
            <w:noProof/>
          </w:rPr>
          <w:t>2</w:t>
        </w:r>
      </w:fldSimple>
      <w:r>
        <w:t xml:space="preserve"> - Team Structure (</w:t>
      </w:r>
      <w:r w:rsidR="009F0CBE">
        <w:t xml:space="preserve">Shuo </w:t>
      </w:r>
      <w:r>
        <w:t>Yu et al 2022)</w:t>
      </w:r>
      <w:bookmarkEnd w:id="10"/>
    </w:p>
    <w:p w14:paraId="512A2F0E" w14:textId="77777777" w:rsidR="00D402F8" w:rsidRDefault="00D402F8" w:rsidP="00365826">
      <w:pPr>
        <w:rPr>
          <w:rFonts w:ascii="Arial" w:hAnsi="Arial" w:cs="Arial"/>
          <w:sz w:val="22"/>
          <w:szCs w:val="22"/>
        </w:rPr>
      </w:pPr>
      <w:r>
        <w:rPr>
          <w:rFonts w:ascii="Arial" w:hAnsi="Arial" w:cs="Arial"/>
          <w:noProof/>
          <w:sz w:val="22"/>
          <w:szCs w:val="22"/>
        </w:rPr>
        <w:drawing>
          <wp:inline distT="0" distB="0" distL="0" distR="0" wp14:anchorId="3583404A" wp14:editId="1E1FACBC">
            <wp:extent cx="2686050" cy="2428875"/>
            <wp:effectExtent l="0" t="0" r="0" b="9525"/>
            <wp:docPr id="633853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2428875"/>
                    </a:xfrm>
                    <a:prstGeom prst="rect">
                      <a:avLst/>
                    </a:prstGeom>
                    <a:noFill/>
                  </pic:spPr>
                </pic:pic>
              </a:graphicData>
            </a:graphic>
          </wp:inline>
        </w:drawing>
      </w:r>
    </w:p>
    <w:p w14:paraId="53B471BB" w14:textId="36119B51" w:rsidR="00365826" w:rsidRPr="001E3733" w:rsidRDefault="000F3201" w:rsidP="00365826">
      <w:pPr>
        <w:rPr>
          <w:rFonts w:ascii="Arial" w:hAnsi="Arial" w:cs="Arial"/>
          <w:sz w:val="22"/>
          <w:szCs w:val="22"/>
        </w:rPr>
      </w:pPr>
      <w:r>
        <w:rPr>
          <w:rFonts w:ascii="Arial" w:hAnsi="Arial" w:cs="Arial"/>
          <w:sz w:val="22"/>
          <w:szCs w:val="22"/>
        </w:rPr>
        <w:t>Figure 2 above shows another team structure we may have used if we had more members in the team. The team structure consists of a Leader, Core member and Extension member</w:t>
      </w:r>
      <w:r w:rsidR="003B6621">
        <w:rPr>
          <w:rFonts w:ascii="Arial" w:hAnsi="Arial" w:cs="Arial"/>
          <w:sz w:val="22"/>
          <w:szCs w:val="22"/>
        </w:rPr>
        <w:t>s</w:t>
      </w:r>
      <w:r>
        <w:rPr>
          <w:rFonts w:ascii="Arial" w:hAnsi="Arial" w:cs="Arial"/>
          <w:sz w:val="22"/>
          <w:szCs w:val="22"/>
        </w:rPr>
        <w:t xml:space="preserve">. The extension members serve as research and development of products with core members overseeing their </w:t>
      </w:r>
      <w:r w:rsidR="003B6621">
        <w:rPr>
          <w:rFonts w:ascii="Arial" w:hAnsi="Arial" w:cs="Arial"/>
          <w:sz w:val="22"/>
          <w:szCs w:val="22"/>
        </w:rPr>
        <w:t xml:space="preserve">extension members ensuring that they stay on track and to share the information that has been gathered by the extension members so that they can feed it off to other core members and then the leader. </w:t>
      </w:r>
    </w:p>
    <w:p w14:paraId="57409D5C" w14:textId="76EBE65B" w:rsidR="00D34A54" w:rsidRPr="00365826" w:rsidRDefault="00D34A54" w:rsidP="00365826">
      <w:pPr>
        <w:rPr>
          <w:rFonts w:ascii="Arial" w:hAnsi="Arial" w:cs="Arial"/>
        </w:rPr>
      </w:pPr>
      <w:r w:rsidRPr="00365826">
        <w:rPr>
          <w:rFonts w:ascii="Arial" w:hAnsi="Arial" w:cs="Arial"/>
        </w:rPr>
        <w:br w:type="page"/>
      </w:r>
    </w:p>
    <w:p w14:paraId="523CDDA9" w14:textId="77777777" w:rsidR="00D34A54" w:rsidRPr="00873E6B" w:rsidRDefault="00D34A54" w:rsidP="00D34A54">
      <w:pPr>
        <w:pStyle w:val="Heading1"/>
      </w:pPr>
      <w:bookmarkStart w:id="11" w:name="_Toc215825643"/>
      <w:r w:rsidRPr="00873E6B">
        <w:lastRenderedPageBreak/>
        <w:t>Conclusion</w:t>
      </w:r>
      <w:bookmarkEnd w:id="11"/>
    </w:p>
    <w:p w14:paraId="4465EC4D" w14:textId="76803A33" w:rsidR="00D34A54" w:rsidRDefault="001E3733" w:rsidP="00D34A54">
      <w:pPr>
        <w:rPr>
          <w:rFonts w:ascii="Arial" w:hAnsi="Arial" w:cs="Arial"/>
          <w:sz w:val="22"/>
          <w:szCs w:val="22"/>
        </w:rPr>
      </w:pPr>
      <w:r>
        <w:rPr>
          <w:rFonts w:ascii="Arial" w:hAnsi="Arial" w:cs="Arial"/>
          <w:sz w:val="22"/>
          <w:szCs w:val="22"/>
        </w:rPr>
        <w:t>To conclude, the chapters above have described different aspects of being an engineer that must be addressed</w:t>
      </w:r>
      <w:r w:rsidR="00A6121A">
        <w:rPr>
          <w:rFonts w:ascii="Arial" w:hAnsi="Arial" w:cs="Arial"/>
          <w:sz w:val="22"/>
          <w:szCs w:val="22"/>
        </w:rPr>
        <w:t xml:space="preserve"> including</w:t>
      </w:r>
      <w:r>
        <w:rPr>
          <w:rFonts w:ascii="Arial" w:hAnsi="Arial" w:cs="Arial"/>
          <w:sz w:val="22"/>
          <w:szCs w:val="22"/>
        </w:rPr>
        <w:t xml:space="preserve"> health and safety</w:t>
      </w:r>
      <w:r w:rsidR="00A6121A">
        <w:rPr>
          <w:rFonts w:ascii="Arial" w:hAnsi="Arial" w:cs="Arial"/>
          <w:sz w:val="22"/>
          <w:szCs w:val="22"/>
        </w:rPr>
        <w:t xml:space="preserve"> and the legislation behind tasks, security risks involving autonomous vehicles, their role in society and codes of conduct to be followed, problem solving methods in the case of an issue in product development and team structures used when in a project.</w:t>
      </w:r>
    </w:p>
    <w:p w14:paraId="353F3A09" w14:textId="0046EB8B" w:rsidR="00D34A54" w:rsidRDefault="00D34A54">
      <w:pPr>
        <w:rPr>
          <w:rFonts w:ascii="Arial" w:hAnsi="Arial" w:cs="Arial"/>
          <w:sz w:val="22"/>
          <w:szCs w:val="22"/>
        </w:rPr>
      </w:pPr>
      <w:r>
        <w:rPr>
          <w:rFonts w:ascii="Arial" w:hAnsi="Arial" w:cs="Arial"/>
          <w:sz w:val="22"/>
          <w:szCs w:val="22"/>
        </w:rPr>
        <w:br w:type="page"/>
      </w:r>
    </w:p>
    <w:p w14:paraId="3BC6EBFE" w14:textId="0BE4F5E9" w:rsidR="00D34A54" w:rsidRDefault="00D34A54" w:rsidP="00D34A54">
      <w:pPr>
        <w:pStyle w:val="Heading1"/>
      </w:pPr>
      <w:bookmarkStart w:id="12" w:name="_Toc215825644"/>
      <w:r>
        <w:lastRenderedPageBreak/>
        <w:t>Reference List</w:t>
      </w:r>
      <w:bookmarkEnd w:id="12"/>
    </w:p>
    <w:p w14:paraId="068C533A" w14:textId="2AD64B3E" w:rsidR="00D34A54" w:rsidRDefault="00A86993" w:rsidP="00D34A54">
      <w:pPr>
        <w:rPr>
          <w:rFonts w:ascii="Arial" w:hAnsi="Arial" w:cs="Arial"/>
          <w:sz w:val="22"/>
          <w:szCs w:val="22"/>
        </w:rPr>
      </w:pPr>
      <w:r>
        <w:rPr>
          <w:rFonts w:ascii="Arial" w:hAnsi="Arial" w:cs="Arial"/>
          <w:sz w:val="22"/>
          <w:szCs w:val="22"/>
        </w:rPr>
        <w:t xml:space="preserve">Health and Safety Executive (1998). Provision and Use of Work Equipment Regulations 1998 (PUWER). </w:t>
      </w:r>
      <w:hyperlink r:id="rId11" w:history="1">
        <w:r w:rsidRPr="00FD46B4">
          <w:rPr>
            <w:rStyle w:val="Hyperlink"/>
            <w:rFonts w:ascii="Arial" w:hAnsi="Arial" w:cs="Arial"/>
            <w:sz w:val="22"/>
            <w:szCs w:val="22"/>
          </w:rPr>
          <w:t>https://www.hse.gov.uk/work-equipment-machinery/puwer.htm</w:t>
        </w:r>
      </w:hyperlink>
      <w:r>
        <w:rPr>
          <w:rFonts w:ascii="Arial" w:hAnsi="Arial" w:cs="Arial"/>
          <w:sz w:val="22"/>
          <w:szCs w:val="22"/>
        </w:rPr>
        <w:t xml:space="preserve"> [Accessed 22/11/2025]</w:t>
      </w:r>
    </w:p>
    <w:p w14:paraId="03160967" w14:textId="56FEAE0B" w:rsidR="00A86993" w:rsidRDefault="00736B80" w:rsidP="00D34A54">
      <w:pPr>
        <w:rPr>
          <w:rFonts w:ascii="Arial" w:hAnsi="Arial" w:cs="Arial"/>
          <w:sz w:val="22"/>
          <w:szCs w:val="22"/>
        </w:rPr>
      </w:pPr>
      <w:r>
        <w:rPr>
          <w:rFonts w:ascii="Arial" w:hAnsi="Arial" w:cs="Arial"/>
          <w:sz w:val="22"/>
          <w:szCs w:val="22"/>
        </w:rPr>
        <w:t>Health and Safety Executive (2022). Personal Protective Equipment at Work Regulations 2022</w:t>
      </w:r>
      <w:r w:rsidR="00065410">
        <w:rPr>
          <w:rFonts w:ascii="Arial" w:hAnsi="Arial" w:cs="Arial"/>
          <w:sz w:val="22"/>
          <w:szCs w:val="22"/>
        </w:rPr>
        <w:t xml:space="preserve">. </w:t>
      </w:r>
      <w:hyperlink r:id="rId12" w:history="1">
        <w:r w:rsidR="00065410" w:rsidRPr="000D0C80">
          <w:rPr>
            <w:rStyle w:val="Hyperlink"/>
            <w:rFonts w:ascii="Arial" w:hAnsi="Arial" w:cs="Arial"/>
            <w:sz w:val="22"/>
            <w:szCs w:val="22"/>
          </w:rPr>
          <w:t>https://www.hse.gov.uk/pubns/books/l25.htm</w:t>
        </w:r>
      </w:hyperlink>
      <w:r w:rsidR="00065410">
        <w:rPr>
          <w:rFonts w:ascii="Arial" w:hAnsi="Arial" w:cs="Arial"/>
          <w:sz w:val="22"/>
          <w:szCs w:val="22"/>
        </w:rPr>
        <w:t xml:space="preserve"> [Accessed 30/11/25]</w:t>
      </w:r>
    </w:p>
    <w:p w14:paraId="051B8013" w14:textId="479F75C0" w:rsidR="00281118" w:rsidRDefault="00AC0B6C" w:rsidP="00D34A54">
      <w:pPr>
        <w:rPr>
          <w:rFonts w:ascii="Arial" w:hAnsi="Arial" w:cs="Arial"/>
          <w:sz w:val="22"/>
          <w:szCs w:val="22"/>
        </w:rPr>
      </w:pPr>
      <w:r>
        <w:rPr>
          <w:rFonts w:ascii="Arial" w:hAnsi="Arial" w:cs="Arial"/>
          <w:sz w:val="22"/>
          <w:szCs w:val="22"/>
        </w:rPr>
        <w:t xml:space="preserve">Health and Safety Executive (1974). Health and Safety at Work etc Act 1974. </w:t>
      </w:r>
      <w:hyperlink r:id="rId13" w:history="1">
        <w:r w:rsidRPr="000D0C80">
          <w:rPr>
            <w:rStyle w:val="Hyperlink"/>
            <w:rFonts w:ascii="Arial" w:hAnsi="Arial" w:cs="Arial"/>
            <w:sz w:val="22"/>
            <w:szCs w:val="22"/>
          </w:rPr>
          <w:t>https://www.hse.gov.uk/legislation/hswa.htm</w:t>
        </w:r>
      </w:hyperlink>
      <w:r>
        <w:rPr>
          <w:rFonts w:ascii="Arial" w:hAnsi="Arial" w:cs="Arial"/>
          <w:sz w:val="22"/>
          <w:szCs w:val="22"/>
        </w:rPr>
        <w:t xml:space="preserve"> [Accessed 30/11/25]</w:t>
      </w:r>
    </w:p>
    <w:p w14:paraId="0E92578F" w14:textId="2108D666" w:rsidR="00281118" w:rsidRDefault="00795C40" w:rsidP="00D34A54">
      <w:pPr>
        <w:rPr>
          <w:rFonts w:ascii="Arial" w:hAnsi="Arial" w:cs="Arial"/>
          <w:sz w:val="22"/>
          <w:szCs w:val="22"/>
        </w:rPr>
      </w:pPr>
      <w:r>
        <w:rPr>
          <w:rFonts w:ascii="Arial" w:hAnsi="Arial" w:cs="Arial"/>
          <w:sz w:val="22"/>
          <w:szCs w:val="22"/>
        </w:rPr>
        <w:t xml:space="preserve">Dr. Ahmed MK Nasser (2023). </w:t>
      </w:r>
      <w:r w:rsidRPr="00795C40">
        <w:rPr>
          <w:rFonts w:ascii="Arial" w:hAnsi="Arial" w:cs="Arial"/>
          <w:sz w:val="22"/>
          <w:szCs w:val="22"/>
        </w:rPr>
        <w:t>Automotive Cybersecurity Engineering Handbook: The automotive engineer's roadmap to cyber-resilient vehicles</w:t>
      </w:r>
      <w:r>
        <w:rPr>
          <w:rFonts w:ascii="Arial" w:hAnsi="Arial" w:cs="Arial"/>
          <w:sz w:val="22"/>
          <w:szCs w:val="22"/>
        </w:rPr>
        <w:t xml:space="preserve">. </w:t>
      </w:r>
      <w:hyperlink r:id="rId14" w:history="1">
        <w:r w:rsidRPr="000D0C80">
          <w:rPr>
            <w:rStyle w:val="Hyperlink"/>
            <w:rFonts w:ascii="Arial" w:hAnsi="Arial" w:cs="Arial"/>
            <w:sz w:val="22"/>
            <w:szCs w:val="22"/>
          </w:rPr>
          <w:t>https://r3-vlebooks-com.ezproxy.uwtsd.ac.uk/EpubReader?ean=1781801072632#</w:t>
        </w:r>
      </w:hyperlink>
      <w:r>
        <w:rPr>
          <w:rFonts w:ascii="Arial" w:hAnsi="Arial" w:cs="Arial"/>
          <w:sz w:val="22"/>
          <w:szCs w:val="22"/>
        </w:rPr>
        <w:t xml:space="preserve"> [Accessed 2/12/25]</w:t>
      </w:r>
    </w:p>
    <w:p w14:paraId="3D3712D8" w14:textId="6CA833E7" w:rsidR="00795C40" w:rsidRDefault="00C9168A" w:rsidP="0052306D">
      <w:pPr>
        <w:rPr>
          <w:rFonts w:ascii="Arial" w:hAnsi="Arial" w:cs="Arial"/>
          <w:sz w:val="22"/>
          <w:szCs w:val="22"/>
        </w:rPr>
      </w:pPr>
      <w:r>
        <w:rPr>
          <w:rFonts w:ascii="Arial" w:hAnsi="Arial" w:cs="Arial"/>
          <w:sz w:val="22"/>
          <w:szCs w:val="22"/>
        </w:rPr>
        <w:t xml:space="preserve">Amira Guesmi, Muhammad Shafique (2024). </w:t>
      </w:r>
      <w:r w:rsidR="0052306D" w:rsidRPr="0052306D">
        <w:rPr>
          <w:rFonts w:ascii="Arial" w:hAnsi="Arial" w:cs="Arial"/>
          <w:sz w:val="22"/>
          <w:szCs w:val="22"/>
        </w:rPr>
        <w:t>Navigating Threats: A Survey of Physical Adversarial Attacks on LiDAR Perception Systems in Autonomous Vehicles</w:t>
      </w:r>
      <w:r w:rsidR="0052306D">
        <w:rPr>
          <w:rFonts w:ascii="Arial" w:hAnsi="Arial" w:cs="Arial"/>
          <w:sz w:val="22"/>
          <w:szCs w:val="22"/>
        </w:rPr>
        <w:t>.</w:t>
      </w:r>
      <w:r>
        <w:rPr>
          <w:rFonts w:ascii="Arial" w:hAnsi="Arial" w:cs="Arial"/>
          <w:sz w:val="22"/>
          <w:szCs w:val="22"/>
        </w:rPr>
        <w:t xml:space="preserve"> </w:t>
      </w:r>
      <w:hyperlink r:id="rId15" w:history="1">
        <w:r w:rsidRPr="000D0C80">
          <w:rPr>
            <w:rStyle w:val="Hyperlink"/>
            <w:rFonts w:ascii="Arial" w:hAnsi="Arial" w:cs="Arial"/>
            <w:sz w:val="22"/>
            <w:szCs w:val="22"/>
          </w:rPr>
          <w:t>https://arxiv.org/pdf/2409.20426</w:t>
        </w:r>
      </w:hyperlink>
      <w:r>
        <w:rPr>
          <w:rFonts w:ascii="Arial" w:hAnsi="Arial" w:cs="Arial"/>
          <w:sz w:val="22"/>
          <w:szCs w:val="22"/>
        </w:rPr>
        <w:t xml:space="preserve"> </w:t>
      </w:r>
      <w:r w:rsidR="0052306D">
        <w:rPr>
          <w:rFonts w:ascii="Arial" w:hAnsi="Arial" w:cs="Arial"/>
          <w:sz w:val="22"/>
          <w:szCs w:val="22"/>
        </w:rPr>
        <w:t>[Accessed 2/12/25]</w:t>
      </w:r>
    </w:p>
    <w:p w14:paraId="0B05BFC0" w14:textId="3D375465" w:rsidR="00281118" w:rsidRDefault="006E345D" w:rsidP="00D34A54">
      <w:pPr>
        <w:rPr>
          <w:rFonts w:ascii="Arial" w:hAnsi="Arial" w:cs="Arial"/>
          <w:sz w:val="22"/>
          <w:szCs w:val="22"/>
        </w:rPr>
      </w:pPr>
      <w:r>
        <w:rPr>
          <w:rFonts w:ascii="Arial" w:hAnsi="Arial" w:cs="Arial"/>
          <w:sz w:val="22"/>
          <w:szCs w:val="22"/>
        </w:rPr>
        <w:t>Zhiyi Li et al (2016)</w:t>
      </w:r>
      <w:r w:rsidR="00025689">
        <w:rPr>
          <w:rFonts w:ascii="Arial" w:hAnsi="Arial" w:cs="Arial"/>
          <w:sz w:val="22"/>
          <w:szCs w:val="22"/>
        </w:rPr>
        <w:t xml:space="preserve">. Assessing and mitigating cybersecurity risks of traffic light systems in smart cities. </w:t>
      </w:r>
      <w:hyperlink r:id="rId16" w:history="1">
        <w:r w:rsidR="00025689" w:rsidRPr="000D0C80">
          <w:rPr>
            <w:rStyle w:val="Hyperlink"/>
            <w:rFonts w:ascii="Arial" w:hAnsi="Arial" w:cs="Arial"/>
            <w:sz w:val="22"/>
            <w:szCs w:val="22"/>
          </w:rPr>
          <w:t>https://ietresearch-onlinelibrary-wiley-com.ezproxy.uwtsd.ac.uk/doi/full/10.1049/iet-cps.2016.0017</w:t>
        </w:r>
      </w:hyperlink>
      <w:r w:rsidR="00025689">
        <w:rPr>
          <w:rFonts w:ascii="Arial" w:hAnsi="Arial" w:cs="Arial"/>
          <w:sz w:val="22"/>
          <w:szCs w:val="22"/>
        </w:rPr>
        <w:t xml:space="preserve"> [Accessed 5/12/25] </w:t>
      </w:r>
    </w:p>
    <w:p w14:paraId="0976F9AA" w14:textId="2DF3F1D1" w:rsidR="00281118" w:rsidRDefault="00281118" w:rsidP="00D34A54">
      <w:pPr>
        <w:rPr>
          <w:rFonts w:ascii="Arial" w:hAnsi="Arial" w:cs="Arial"/>
          <w:sz w:val="22"/>
          <w:szCs w:val="22"/>
        </w:rPr>
      </w:pPr>
      <w:r>
        <w:rPr>
          <w:rFonts w:ascii="Arial" w:hAnsi="Arial" w:cs="Arial"/>
          <w:sz w:val="22"/>
          <w:szCs w:val="22"/>
        </w:rPr>
        <w:t>Motorsport UK</w:t>
      </w:r>
      <w:r w:rsidR="00B77305">
        <w:rPr>
          <w:rFonts w:ascii="Arial" w:hAnsi="Arial" w:cs="Arial"/>
          <w:sz w:val="22"/>
          <w:szCs w:val="22"/>
        </w:rPr>
        <w:t xml:space="preserve"> (2025), </w:t>
      </w:r>
      <w:r>
        <w:rPr>
          <w:rFonts w:ascii="Arial" w:hAnsi="Arial" w:cs="Arial"/>
          <w:sz w:val="22"/>
          <w:szCs w:val="22"/>
        </w:rPr>
        <w:t xml:space="preserve">About </w:t>
      </w:r>
      <w:r w:rsidR="00B77305">
        <w:rPr>
          <w:rFonts w:ascii="Arial" w:hAnsi="Arial" w:cs="Arial"/>
          <w:sz w:val="22"/>
          <w:szCs w:val="22"/>
        </w:rPr>
        <w:t>U</w:t>
      </w:r>
      <w:r>
        <w:rPr>
          <w:rFonts w:ascii="Arial" w:hAnsi="Arial" w:cs="Arial"/>
          <w:sz w:val="22"/>
          <w:szCs w:val="22"/>
        </w:rPr>
        <w:t xml:space="preserve">s, </w:t>
      </w:r>
      <w:hyperlink r:id="rId17" w:history="1">
        <w:r w:rsidR="00B77305" w:rsidRPr="000D0C80">
          <w:rPr>
            <w:rStyle w:val="Hyperlink"/>
            <w:rFonts w:ascii="Arial" w:hAnsi="Arial" w:cs="Arial"/>
            <w:sz w:val="22"/>
            <w:szCs w:val="22"/>
          </w:rPr>
          <w:t>https://www.motorsportuk.org/about-us/</w:t>
        </w:r>
      </w:hyperlink>
      <w:r w:rsidR="00B77305">
        <w:rPr>
          <w:rFonts w:ascii="Arial" w:hAnsi="Arial" w:cs="Arial"/>
          <w:sz w:val="22"/>
          <w:szCs w:val="22"/>
        </w:rPr>
        <w:t xml:space="preserve"> [Accessed 23/11/25]</w:t>
      </w:r>
    </w:p>
    <w:p w14:paraId="71116DBA" w14:textId="4C5083BC" w:rsidR="00B77305" w:rsidRDefault="00B77305" w:rsidP="00D34A54">
      <w:pPr>
        <w:rPr>
          <w:rFonts w:ascii="Arial" w:hAnsi="Arial" w:cs="Arial"/>
          <w:sz w:val="22"/>
          <w:szCs w:val="22"/>
        </w:rPr>
      </w:pPr>
      <w:r>
        <w:rPr>
          <w:rFonts w:ascii="Arial" w:hAnsi="Arial" w:cs="Arial"/>
          <w:sz w:val="22"/>
          <w:szCs w:val="22"/>
        </w:rPr>
        <w:t xml:space="preserve">Motorsport UK (2021), National Sporting Code, </w:t>
      </w:r>
      <w:hyperlink r:id="rId18" w:history="1">
        <w:r w:rsidRPr="000D0C80">
          <w:rPr>
            <w:rStyle w:val="Hyperlink"/>
            <w:rFonts w:ascii="Arial" w:hAnsi="Arial" w:cs="Arial"/>
            <w:sz w:val="22"/>
            <w:szCs w:val="22"/>
          </w:rPr>
          <w:t>https://www.motorsportuk.org/wp-content/uploads/2020/12/2021-03-08-motorsport-uk-yearbook-2021-p047-051-national-sporting-code-a.pdf</w:t>
        </w:r>
      </w:hyperlink>
      <w:r>
        <w:rPr>
          <w:rFonts w:ascii="Arial" w:hAnsi="Arial" w:cs="Arial"/>
          <w:sz w:val="22"/>
          <w:szCs w:val="22"/>
        </w:rPr>
        <w:t xml:space="preserve"> [Accessed 23/11/25]</w:t>
      </w:r>
    </w:p>
    <w:p w14:paraId="25A45D99" w14:textId="08FE15ED" w:rsidR="00CC6D35" w:rsidRDefault="00CC6D35" w:rsidP="00D34A54">
      <w:pPr>
        <w:rPr>
          <w:rFonts w:ascii="Arial" w:hAnsi="Arial" w:cs="Arial"/>
          <w:sz w:val="22"/>
          <w:szCs w:val="22"/>
        </w:rPr>
      </w:pPr>
      <w:r>
        <w:rPr>
          <w:rFonts w:ascii="Arial" w:hAnsi="Arial" w:cs="Arial"/>
          <w:sz w:val="22"/>
          <w:szCs w:val="22"/>
        </w:rPr>
        <w:t xml:space="preserve">Formula 1 (2023), Code of Conduct, </w:t>
      </w:r>
      <w:hyperlink r:id="rId19" w:history="1">
        <w:r w:rsidRPr="000D0C80">
          <w:rPr>
            <w:rStyle w:val="Hyperlink"/>
            <w:rFonts w:ascii="Arial" w:hAnsi="Arial" w:cs="Arial"/>
            <w:sz w:val="22"/>
            <w:szCs w:val="22"/>
          </w:rPr>
          <w:t>https://media.formula1.com/image/upload/v1701969109/content/dam/fom-website/manual/Misc/f1_code_of_conduct/F1_Code_of_Conduct_7_December_2023.pdf</w:t>
        </w:r>
      </w:hyperlink>
      <w:r>
        <w:rPr>
          <w:rFonts w:ascii="Arial" w:hAnsi="Arial" w:cs="Arial"/>
          <w:sz w:val="22"/>
          <w:szCs w:val="22"/>
        </w:rPr>
        <w:t xml:space="preserve"> [Accessed 24/11/25]</w:t>
      </w:r>
    </w:p>
    <w:p w14:paraId="17F671C7" w14:textId="24ADDE56" w:rsidR="004D19BC" w:rsidRDefault="004D19BC" w:rsidP="004D19BC">
      <w:pPr>
        <w:rPr>
          <w:rFonts w:ascii="Arial" w:hAnsi="Arial" w:cs="Arial"/>
          <w:sz w:val="22"/>
          <w:szCs w:val="22"/>
        </w:rPr>
      </w:pPr>
      <w:r>
        <w:rPr>
          <w:rFonts w:ascii="Arial" w:hAnsi="Arial" w:cs="Arial"/>
          <w:sz w:val="22"/>
          <w:szCs w:val="22"/>
        </w:rPr>
        <w:t xml:space="preserve">Qian Zhao et al (2025). Problem driven innovation design strategies research for product manufacturing process. </w:t>
      </w:r>
      <w:hyperlink r:id="rId20" w:history="1">
        <w:r w:rsidRPr="000D0C80">
          <w:rPr>
            <w:rStyle w:val="Hyperlink"/>
            <w:rFonts w:ascii="Arial" w:hAnsi="Arial" w:cs="Arial"/>
            <w:sz w:val="22"/>
            <w:szCs w:val="22"/>
          </w:rPr>
          <w:t>https://www.nature.com/articles/s41598-025-99097-3.pdf</w:t>
        </w:r>
      </w:hyperlink>
      <w:r>
        <w:rPr>
          <w:rFonts w:ascii="Arial" w:hAnsi="Arial" w:cs="Arial"/>
          <w:sz w:val="22"/>
          <w:szCs w:val="22"/>
        </w:rPr>
        <w:t xml:space="preserve"> [Accessed 4/12/25]</w:t>
      </w:r>
    </w:p>
    <w:p w14:paraId="6B367386" w14:textId="0442F67B" w:rsidR="004D19BC" w:rsidRDefault="004D19BC" w:rsidP="004D19BC">
      <w:pPr>
        <w:rPr>
          <w:rFonts w:ascii="Arial" w:hAnsi="Arial" w:cs="Arial"/>
          <w:sz w:val="22"/>
          <w:szCs w:val="22"/>
        </w:rPr>
      </w:pPr>
      <w:r w:rsidRPr="00FC3A34">
        <w:rPr>
          <w:rFonts w:ascii="Arial" w:hAnsi="Arial" w:cs="Arial"/>
          <w:sz w:val="22"/>
          <w:szCs w:val="22"/>
        </w:rPr>
        <w:t>A</w:t>
      </w:r>
      <w:r>
        <w:rPr>
          <w:rFonts w:ascii="Arial" w:hAnsi="Arial" w:cs="Arial"/>
          <w:sz w:val="22"/>
          <w:szCs w:val="22"/>
        </w:rPr>
        <w:t>sad</w:t>
      </w:r>
      <w:r w:rsidRPr="00FC3A34">
        <w:rPr>
          <w:rFonts w:ascii="Arial" w:hAnsi="Arial" w:cs="Arial"/>
          <w:sz w:val="22"/>
          <w:szCs w:val="22"/>
        </w:rPr>
        <w:t xml:space="preserve"> Azemi and X</w:t>
      </w:r>
      <w:r>
        <w:rPr>
          <w:rFonts w:ascii="Arial" w:hAnsi="Arial" w:cs="Arial"/>
          <w:sz w:val="22"/>
          <w:szCs w:val="22"/>
        </w:rPr>
        <w:t>iaoguang</w:t>
      </w:r>
      <w:r w:rsidRPr="00FC3A34">
        <w:rPr>
          <w:rFonts w:ascii="Arial" w:hAnsi="Arial" w:cs="Arial"/>
          <w:sz w:val="22"/>
          <w:szCs w:val="22"/>
        </w:rPr>
        <w:t xml:space="preserve"> Ma</w:t>
      </w:r>
      <w:r>
        <w:rPr>
          <w:rFonts w:ascii="Arial" w:hAnsi="Arial" w:cs="Arial"/>
          <w:sz w:val="22"/>
          <w:szCs w:val="22"/>
        </w:rPr>
        <w:t xml:space="preserve"> (2023). Student Tam Formation Using SCRU12M. </w:t>
      </w:r>
      <w:hyperlink r:id="rId21" w:anchor="authors" w:history="1">
        <w:r w:rsidRPr="0085702A">
          <w:rPr>
            <w:rStyle w:val="Hyperlink"/>
            <w:rFonts w:ascii="Arial" w:hAnsi="Arial" w:cs="Arial"/>
            <w:sz w:val="22"/>
            <w:szCs w:val="22"/>
          </w:rPr>
          <w:t>https://ieeexplore.ieee.org/document/10343197/authors#authors</w:t>
        </w:r>
      </w:hyperlink>
      <w:r>
        <w:rPr>
          <w:rFonts w:ascii="Arial" w:hAnsi="Arial" w:cs="Arial"/>
          <w:sz w:val="22"/>
          <w:szCs w:val="22"/>
        </w:rPr>
        <w:t xml:space="preserve"> [Accessed 6/12</w:t>
      </w:r>
      <w:r w:rsidRPr="004D19BC">
        <w:rPr>
          <w:rFonts w:ascii="Arial" w:hAnsi="Arial" w:cs="Arial"/>
          <w:sz w:val="22"/>
          <w:szCs w:val="22"/>
        </w:rPr>
        <w:t>/</w:t>
      </w:r>
      <w:r>
        <w:rPr>
          <w:rFonts w:ascii="Arial" w:hAnsi="Arial" w:cs="Arial"/>
          <w:sz w:val="22"/>
          <w:szCs w:val="22"/>
        </w:rPr>
        <w:t>25]</w:t>
      </w:r>
    </w:p>
    <w:p w14:paraId="30A3C9A8" w14:textId="67A5ACE2" w:rsidR="00281118" w:rsidRPr="00D34A54" w:rsidRDefault="000F3201" w:rsidP="00D34A54">
      <w:pPr>
        <w:rPr>
          <w:rFonts w:ascii="Arial" w:hAnsi="Arial" w:cs="Arial"/>
          <w:sz w:val="22"/>
          <w:szCs w:val="22"/>
        </w:rPr>
      </w:pPr>
      <w:r>
        <w:rPr>
          <w:rFonts w:ascii="Arial" w:hAnsi="Arial" w:cs="Arial"/>
          <w:sz w:val="22"/>
          <w:szCs w:val="22"/>
        </w:rPr>
        <w:t xml:space="preserve">Shuo Yu et al (2022). Collaborative Team Recognition: A Core Plus Extension Structure </w:t>
      </w:r>
      <w:hyperlink r:id="rId22" w:anchor="fig0002" w:history="1">
        <w:r w:rsidRPr="00CF3D84">
          <w:rPr>
            <w:rStyle w:val="Hyperlink"/>
            <w:rFonts w:ascii="Arial" w:hAnsi="Arial" w:cs="Arial"/>
            <w:sz w:val="22"/>
            <w:szCs w:val="22"/>
          </w:rPr>
          <w:t>https://www-sciencedirect-com.ezproxy.uwtsd.ac.uk/science/article/pii/S1751157722000980#fig0002</w:t>
        </w:r>
      </w:hyperlink>
      <w:r>
        <w:rPr>
          <w:rFonts w:ascii="Arial" w:hAnsi="Arial" w:cs="Arial"/>
          <w:sz w:val="22"/>
          <w:szCs w:val="22"/>
        </w:rPr>
        <w:t xml:space="preserve"> [Accessed 6/12/25] </w:t>
      </w:r>
    </w:p>
    <w:sectPr w:rsidR="00281118" w:rsidRPr="00D34A54">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4C898" w14:textId="77777777" w:rsidR="006E794D" w:rsidRDefault="006E794D" w:rsidP="006E794D">
      <w:pPr>
        <w:spacing w:after="0" w:line="240" w:lineRule="auto"/>
      </w:pPr>
      <w:r>
        <w:separator/>
      </w:r>
    </w:p>
  </w:endnote>
  <w:endnote w:type="continuationSeparator" w:id="0">
    <w:p w14:paraId="3470DDB0" w14:textId="77777777" w:rsidR="006E794D" w:rsidRDefault="006E794D" w:rsidP="006E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0689413"/>
      <w:docPartObj>
        <w:docPartGallery w:val="Page Numbers (Bottom of Page)"/>
        <w:docPartUnique/>
      </w:docPartObj>
    </w:sdtPr>
    <w:sdtEndPr>
      <w:rPr>
        <w:rStyle w:val="PageNumber"/>
      </w:rPr>
    </w:sdtEndPr>
    <w:sdtContent>
      <w:p w14:paraId="01A3100B" w14:textId="2A4670F2" w:rsidR="006E794D" w:rsidRDefault="006E794D" w:rsidP="007E05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C6D8C10" w14:textId="77777777" w:rsidR="006E794D" w:rsidRDefault="006E794D" w:rsidP="006E79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6238458"/>
      <w:docPartObj>
        <w:docPartGallery w:val="Page Numbers (Bottom of Page)"/>
        <w:docPartUnique/>
      </w:docPartObj>
    </w:sdtPr>
    <w:sdtEndPr>
      <w:rPr>
        <w:rStyle w:val="PageNumber"/>
      </w:rPr>
    </w:sdtEndPr>
    <w:sdtContent>
      <w:p w14:paraId="38325EFB" w14:textId="15B283AA" w:rsidR="006E794D" w:rsidRDefault="006E794D" w:rsidP="007E05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FC5414" w14:textId="77777777" w:rsidR="006E794D" w:rsidRDefault="006E794D" w:rsidP="006E79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CC2CE" w14:textId="77777777" w:rsidR="006E794D" w:rsidRDefault="006E794D" w:rsidP="006E794D">
      <w:pPr>
        <w:spacing w:after="0" w:line="240" w:lineRule="auto"/>
      </w:pPr>
      <w:r>
        <w:separator/>
      </w:r>
    </w:p>
  </w:footnote>
  <w:footnote w:type="continuationSeparator" w:id="0">
    <w:p w14:paraId="326D5C14" w14:textId="77777777" w:rsidR="006E794D" w:rsidRDefault="006E794D" w:rsidP="006E7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158F"/>
    <w:multiLevelType w:val="hybridMultilevel"/>
    <w:tmpl w:val="17D6B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F964E7"/>
    <w:multiLevelType w:val="hybridMultilevel"/>
    <w:tmpl w:val="11D8F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513EC"/>
    <w:multiLevelType w:val="hybridMultilevel"/>
    <w:tmpl w:val="0E424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1210E"/>
    <w:multiLevelType w:val="hybridMultilevel"/>
    <w:tmpl w:val="FF32C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AD435D"/>
    <w:multiLevelType w:val="hybridMultilevel"/>
    <w:tmpl w:val="A0E88B10"/>
    <w:lvl w:ilvl="0" w:tplc="84BA57F4">
      <w:start w:val="2"/>
      <w:numFmt w:val="bullet"/>
      <w:lvlText w:val="-"/>
      <w:lvlJc w:val="left"/>
      <w:pPr>
        <w:ind w:left="1800" w:hanging="360"/>
      </w:pPr>
      <w:rPr>
        <w:rFonts w:ascii="Arial" w:eastAsia="SimSu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70666995">
    <w:abstractNumId w:val="1"/>
  </w:num>
  <w:num w:numId="2" w16cid:durableId="598804785">
    <w:abstractNumId w:val="4"/>
  </w:num>
  <w:num w:numId="3" w16cid:durableId="1458720336">
    <w:abstractNumId w:val="0"/>
  </w:num>
  <w:num w:numId="4" w16cid:durableId="1279871334">
    <w:abstractNumId w:val="3"/>
  </w:num>
  <w:num w:numId="5" w16cid:durableId="975333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24"/>
    <w:rsid w:val="00007D5E"/>
    <w:rsid w:val="00025689"/>
    <w:rsid w:val="0005237E"/>
    <w:rsid w:val="00065410"/>
    <w:rsid w:val="000B35A0"/>
    <w:rsid w:val="000E2695"/>
    <w:rsid w:val="000F0367"/>
    <w:rsid w:val="000F3201"/>
    <w:rsid w:val="00144175"/>
    <w:rsid w:val="00162160"/>
    <w:rsid w:val="00172728"/>
    <w:rsid w:val="00191856"/>
    <w:rsid w:val="001C5196"/>
    <w:rsid w:val="001C5B4C"/>
    <w:rsid w:val="001D4C27"/>
    <w:rsid w:val="001E3733"/>
    <w:rsid w:val="001F15B9"/>
    <w:rsid w:val="00281118"/>
    <w:rsid w:val="002D45B6"/>
    <w:rsid w:val="002E114D"/>
    <w:rsid w:val="00310ED2"/>
    <w:rsid w:val="00324516"/>
    <w:rsid w:val="00365826"/>
    <w:rsid w:val="003B6621"/>
    <w:rsid w:val="003E022F"/>
    <w:rsid w:val="003E2551"/>
    <w:rsid w:val="003F02D3"/>
    <w:rsid w:val="0041410F"/>
    <w:rsid w:val="00495241"/>
    <w:rsid w:val="004D19BC"/>
    <w:rsid w:val="004D6775"/>
    <w:rsid w:val="00510668"/>
    <w:rsid w:val="0052306D"/>
    <w:rsid w:val="005272B0"/>
    <w:rsid w:val="00576899"/>
    <w:rsid w:val="005F6756"/>
    <w:rsid w:val="00615E49"/>
    <w:rsid w:val="00635C93"/>
    <w:rsid w:val="006373A4"/>
    <w:rsid w:val="006563BD"/>
    <w:rsid w:val="00667B43"/>
    <w:rsid w:val="006E1863"/>
    <w:rsid w:val="006E345D"/>
    <w:rsid w:val="006E794D"/>
    <w:rsid w:val="0070483A"/>
    <w:rsid w:val="00704FA5"/>
    <w:rsid w:val="00736B80"/>
    <w:rsid w:val="00795C40"/>
    <w:rsid w:val="007B5399"/>
    <w:rsid w:val="007E59B7"/>
    <w:rsid w:val="00805957"/>
    <w:rsid w:val="00843B39"/>
    <w:rsid w:val="00843E46"/>
    <w:rsid w:val="00885091"/>
    <w:rsid w:val="00887A7E"/>
    <w:rsid w:val="008A1750"/>
    <w:rsid w:val="008E48A2"/>
    <w:rsid w:val="00934E5F"/>
    <w:rsid w:val="0093595E"/>
    <w:rsid w:val="00955DFE"/>
    <w:rsid w:val="0097613A"/>
    <w:rsid w:val="00981A94"/>
    <w:rsid w:val="009F0CBE"/>
    <w:rsid w:val="00A11442"/>
    <w:rsid w:val="00A6121A"/>
    <w:rsid w:val="00A85AF8"/>
    <w:rsid w:val="00A86993"/>
    <w:rsid w:val="00AC0B6C"/>
    <w:rsid w:val="00AE5ECC"/>
    <w:rsid w:val="00B000E3"/>
    <w:rsid w:val="00B65796"/>
    <w:rsid w:val="00B660BA"/>
    <w:rsid w:val="00B77305"/>
    <w:rsid w:val="00BF672C"/>
    <w:rsid w:val="00C0727A"/>
    <w:rsid w:val="00C9168A"/>
    <w:rsid w:val="00C95750"/>
    <w:rsid w:val="00CC6D35"/>
    <w:rsid w:val="00CE489F"/>
    <w:rsid w:val="00D115B7"/>
    <w:rsid w:val="00D34A54"/>
    <w:rsid w:val="00D402F8"/>
    <w:rsid w:val="00D42B4E"/>
    <w:rsid w:val="00D50BB9"/>
    <w:rsid w:val="00D53D97"/>
    <w:rsid w:val="00DB4CD7"/>
    <w:rsid w:val="00E0341A"/>
    <w:rsid w:val="00E30C76"/>
    <w:rsid w:val="00E50BD1"/>
    <w:rsid w:val="00E54747"/>
    <w:rsid w:val="00E564C2"/>
    <w:rsid w:val="00E81686"/>
    <w:rsid w:val="00E90B70"/>
    <w:rsid w:val="00E96224"/>
    <w:rsid w:val="00E9681B"/>
    <w:rsid w:val="00EA47DD"/>
    <w:rsid w:val="00EF1533"/>
    <w:rsid w:val="00F760F8"/>
    <w:rsid w:val="00FA4A8D"/>
    <w:rsid w:val="00FC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44DF"/>
  <w15:chartTrackingRefBased/>
  <w15:docId w15:val="{83AF54FF-21FA-0F42-AD58-35E8BDD9C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9BC"/>
  </w:style>
  <w:style w:type="paragraph" w:styleId="Heading1">
    <w:name w:val="heading 1"/>
    <w:basedOn w:val="Normal"/>
    <w:next w:val="Normal"/>
    <w:link w:val="Heading1Char"/>
    <w:uiPriority w:val="9"/>
    <w:qFormat/>
    <w:rsid w:val="00E96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6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6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224"/>
    <w:rPr>
      <w:rFonts w:eastAsiaTheme="majorEastAsia" w:cstheme="majorBidi"/>
      <w:color w:val="272727" w:themeColor="text1" w:themeTint="D8"/>
    </w:rPr>
  </w:style>
  <w:style w:type="paragraph" w:styleId="Title">
    <w:name w:val="Title"/>
    <w:basedOn w:val="Normal"/>
    <w:next w:val="Normal"/>
    <w:link w:val="TitleChar"/>
    <w:uiPriority w:val="10"/>
    <w:qFormat/>
    <w:rsid w:val="00E96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224"/>
    <w:pPr>
      <w:spacing w:before="160"/>
      <w:jc w:val="center"/>
    </w:pPr>
    <w:rPr>
      <w:i/>
      <w:iCs/>
      <w:color w:val="404040" w:themeColor="text1" w:themeTint="BF"/>
    </w:rPr>
  </w:style>
  <w:style w:type="character" w:customStyle="1" w:styleId="QuoteChar">
    <w:name w:val="Quote Char"/>
    <w:basedOn w:val="DefaultParagraphFont"/>
    <w:link w:val="Quote"/>
    <w:uiPriority w:val="29"/>
    <w:rsid w:val="00E96224"/>
    <w:rPr>
      <w:i/>
      <w:iCs/>
      <w:color w:val="404040" w:themeColor="text1" w:themeTint="BF"/>
    </w:rPr>
  </w:style>
  <w:style w:type="paragraph" w:styleId="ListParagraph">
    <w:name w:val="List Paragraph"/>
    <w:basedOn w:val="Normal"/>
    <w:uiPriority w:val="34"/>
    <w:qFormat/>
    <w:rsid w:val="00E96224"/>
    <w:pPr>
      <w:ind w:left="720"/>
      <w:contextualSpacing/>
    </w:pPr>
  </w:style>
  <w:style w:type="character" w:styleId="IntenseEmphasis">
    <w:name w:val="Intense Emphasis"/>
    <w:basedOn w:val="DefaultParagraphFont"/>
    <w:uiPriority w:val="21"/>
    <w:qFormat/>
    <w:rsid w:val="00E96224"/>
    <w:rPr>
      <w:i/>
      <w:iCs/>
      <w:color w:val="0F4761" w:themeColor="accent1" w:themeShade="BF"/>
    </w:rPr>
  </w:style>
  <w:style w:type="paragraph" w:styleId="IntenseQuote">
    <w:name w:val="Intense Quote"/>
    <w:basedOn w:val="Normal"/>
    <w:next w:val="Normal"/>
    <w:link w:val="IntenseQuoteChar"/>
    <w:uiPriority w:val="30"/>
    <w:qFormat/>
    <w:rsid w:val="00E96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224"/>
    <w:rPr>
      <w:i/>
      <w:iCs/>
      <w:color w:val="0F4761" w:themeColor="accent1" w:themeShade="BF"/>
    </w:rPr>
  </w:style>
  <w:style w:type="character" w:styleId="IntenseReference">
    <w:name w:val="Intense Reference"/>
    <w:basedOn w:val="DefaultParagraphFont"/>
    <w:uiPriority w:val="32"/>
    <w:qFormat/>
    <w:rsid w:val="00E96224"/>
    <w:rPr>
      <w:b/>
      <w:bCs/>
      <w:smallCaps/>
      <w:color w:val="0F4761" w:themeColor="accent1" w:themeShade="BF"/>
      <w:spacing w:val="5"/>
    </w:rPr>
  </w:style>
  <w:style w:type="paragraph" w:styleId="Footer">
    <w:name w:val="footer"/>
    <w:basedOn w:val="Normal"/>
    <w:link w:val="FooterChar"/>
    <w:uiPriority w:val="99"/>
    <w:unhideWhenUsed/>
    <w:rsid w:val="006E7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94D"/>
  </w:style>
  <w:style w:type="character" w:styleId="PageNumber">
    <w:name w:val="page number"/>
    <w:basedOn w:val="DefaultParagraphFont"/>
    <w:uiPriority w:val="99"/>
    <w:semiHidden/>
    <w:unhideWhenUsed/>
    <w:rsid w:val="006E794D"/>
  </w:style>
  <w:style w:type="paragraph" w:styleId="TOCHeading">
    <w:name w:val="TOC Heading"/>
    <w:basedOn w:val="Heading1"/>
    <w:next w:val="Normal"/>
    <w:uiPriority w:val="39"/>
    <w:unhideWhenUsed/>
    <w:qFormat/>
    <w:rsid w:val="006E794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E794D"/>
    <w:pPr>
      <w:spacing w:before="120" w:after="0"/>
    </w:pPr>
    <w:rPr>
      <w:b/>
      <w:bCs/>
      <w:i/>
      <w:iCs/>
    </w:rPr>
  </w:style>
  <w:style w:type="paragraph" w:styleId="TOC2">
    <w:name w:val="toc 2"/>
    <w:basedOn w:val="Normal"/>
    <w:next w:val="Normal"/>
    <w:autoRedefine/>
    <w:uiPriority w:val="39"/>
    <w:semiHidden/>
    <w:unhideWhenUsed/>
    <w:rsid w:val="006E794D"/>
    <w:pPr>
      <w:spacing w:before="120" w:after="0"/>
      <w:ind w:left="240"/>
    </w:pPr>
    <w:rPr>
      <w:b/>
      <w:bCs/>
      <w:sz w:val="22"/>
      <w:szCs w:val="22"/>
    </w:rPr>
  </w:style>
  <w:style w:type="paragraph" w:styleId="TOC3">
    <w:name w:val="toc 3"/>
    <w:basedOn w:val="Normal"/>
    <w:next w:val="Normal"/>
    <w:autoRedefine/>
    <w:uiPriority w:val="39"/>
    <w:semiHidden/>
    <w:unhideWhenUsed/>
    <w:rsid w:val="006E794D"/>
    <w:pPr>
      <w:spacing w:after="0"/>
      <w:ind w:left="480"/>
    </w:pPr>
    <w:rPr>
      <w:sz w:val="20"/>
      <w:szCs w:val="20"/>
    </w:rPr>
  </w:style>
  <w:style w:type="paragraph" w:styleId="TOC4">
    <w:name w:val="toc 4"/>
    <w:basedOn w:val="Normal"/>
    <w:next w:val="Normal"/>
    <w:autoRedefine/>
    <w:uiPriority w:val="39"/>
    <w:semiHidden/>
    <w:unhideWhenUsed/>
    <w:rsid w:val="006E794D"/>
    <w:pPr>
      <w:spacing w:after="0"/>
      <w:ind w:left="720"/>
    </w:pPr>
    <w:rPr>
      <w:sz w:val="20"/>
      <w:szCs w:val="20"/>
    </w:rPr>
  </w:style>
  <w:style w:type="paragraph" w:styleId="TOC5">
    <w:name w:val="toc 5"/>
    <w:basedOn w:val="Normal"/>
    <w:next w:val="Normal"/>
    <w:autoRedefine/>
    <w:uiPriority w:val="39"/>
    <w:semiHidden/>
    <w:unhideWhenUsed/>
    <w:rsid w:val="006E794D"/>
    <w:pPr>
      <w:spacing w:after="0"/>
      <w:ind w:left="960"/>
    </w:pPr>
    <w:rPr>
      <w:sz w:val="20"/>
      <w:szCs w:val="20"/>
    </w:rPr>
  </w:style>
  <w:style w:type="paragraph" w:styleId="TOC6">
    <w:name w:val="toc 6"/>
    <w:basedOn w:val="Normal"/>
    <w:next w:val="Normal"/>
    <w:autoRedefine/>
    <w:uiPriority w:val="39"/>
    <w:semiHidden/>
    <w:unhideWhenUsed/>
    <w:rsid w:val="006E794D"/>
    <w:pPr>
      <w:spacing w:after="0"/>
      <w:ind w:left="1200"/>
    </w:pPr>
    <w:rPr>
      <w:sz w:val="20"/>
      <w:szCs w:val="20"/>
    </w:rPr>
  </w:style>
  <w:style w:type="paragraph" w:styleId="TOC7">
    <w:name w:val="toc 7"/>
    <w:basedOn w:val="Normal"/>
    <w:next w:val="Normal"/>
    <w:autoRedefine/>
    <w:uiPriority w:val="39"/>
    <w:semiHidden/>
    <w:unhideWhenUsed/>
    <w:rsid w:val="006E794D"/>
    <w:pPr>
      <w:spacing w:after="0"/>
      <w:ind w:left="1440"/>
    </w:pPr>
    <w:rPr>
      <w:sz w:val="20"/>
      <w:szCs w:val="20"/>
    </w:rPr>
  </w:style>
  <w:style w:type="paragraph" w:styleId="TOC8">
    <w:name w:val="toc 8"/>
    <w:basedOn w:val="Normal"/>
    <w:next w:val="Normal"/>
    <w:autoRedefine/>
    <w:uiPriority w:val="39"/>
    <w:semiHidden/>
    <w:unhideWhenUsed/>
    <w:rsid w:val="006E794D"/>
    <w:pPr>
      <w:spacing w:after="0"/>
      <w:ind w:left="1680"/>
    </w:pPr>
    <w:rPr>
      <w:sz w:val="20"/>
      <w:szCs w:val="20"/>
    </w:rPr>
  </w:style>
  <w:style w:type="paragraph" w:styleId="TOC9">
    <w:name w:val="toc 9"/>
    <w:basedOn w:val="Normal"/>
    <w:next w:val="Normal"/>
    <w:autoRedefine/>
    <w:uiPriority w:val="39"/>
    <w:semiHidden/>
    <w:unhideWhenUsed/>
    <w:rsid w:val="006E794D"/>
    <w:pPr>
      <w:spacing w:after="0"/>
      <w:ind w:left="1920"/>
    </w:pPr>
    <w:rPr>
      <w:sz w:val="20"/>
      <w:szCs w:val="20"/>
    </w:rPr>
  </w:style>
  <w:style w:type="character" w:styleId="Hyperlink">
    <w:name w:val="Hyperlink"/>
    <w:basedOn w:val="DefaultParagraphFont"/>
    <w:uiPriority w:val="99"/>
    <w:unhideWhenUsed/>
    <w:rsid w:val="006E794D"/>
    <w:rPr>
      <w:color w:val="467886" w:themeColor="hyperlink"/>
      <w:u w:val="single"/>
    </w:rPr>
  </w:style>
  <w:style w:type="character" w:styleId="UnresolvedMention">
    <w:name w:val="Unresolved Mention"/>
    <w:basedOn w:val="DefaultParagraphFont"/>
    <w:uiPriority w:val="99"/>
    <w:semiHidden/>
    <w:unhideWhenUsed/>
    <w:rsid w:val="00A86993"/>
    <w:rPr>
      <w:color w:val="605E5C"/>
      <w:shd w:val="clear" w:color="auto" w:fill="E1DFDD"/>
    </w:rPr>
  </w:style>
  <w:style w:type="character" w:styleId="FollowedHyperlink">
    <w:name w:val="FollowedHyperlink"/>
    <w:basedOn w:val="DefaultParagraphFont"/>
    <w:uiPriority w:val="99"/>
    <w:semiHidden/>
    <w:unhideWhenUsed/>
    <w:rsid w:val="005272B0"/>
    <w:rPr>
      <w:color w:val="96607D" w:themeColor="followedHyperlink"/>
      <w:u w:val="single"/>
    </w:rPr>
  </w:style>
  <w:style w:type="table" w:styleId="TableGrid">
    <w:name w:val="Table Grid"/>
    <w:basedOn w:val="TableNormal"/>
    <w:uiPriority w:val="39"/>
    <w:rsid w:val="00D50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BB9"/>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760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torsportuk.org/wp-content/uploads/2020/12/2021-03-08-motorsport-uk-yearbook-2021-p047-051-national-sporting-code-a.pdf" TargetMode="External"/><Relationship Id="rId13" Type="http://schemas.openxmlformats.org/officeDocument/2006/relationships/hyperlink" Target="https://www.hse.gov.uk/legislation/hswa.htm" TargetMode="External"/><Relationship Id="rId18" Type="http://schemas.openxmlformats.org/officeDocument/2006/relationships/hyperlink" Target="https://www.motorsportuk.org/wp-content/uploads/2020/12/2021-03-08-motorsport-uk-yearbook-2021-p047-051-national-sporting-code-a.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eeexplore.ieee.org/document/10343197/authors" TargetMode="External"/><Relationship Id="rId7" Type="http://schemas.openxmlformats.org/officeDocument/2006/relationships/endnotes" Target="endnotes.xml"/><Relationship Id="rId12" Type="http://schemas.openxmlformats.org/officeDocument/2006/relationships/hyperlink" Target="https://www.hse.gov.uk/pubns/books/l25.htm" TargetMode="External"/><Relationship Id="rId17" Type="http://schemas.openxmlformats.org/officeDocument/2006/relationships/hyperlink" Target="https://www.motorsportuk.org/about-u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etresearch-onlinelibrary-wiley-com.ezproxy.uwtsd.ac.uk/doi/full/10.1049/iet-cps.2016.0017" TargetMode="External"/><Relationship Id="rId20" Type="http://schemas.openxmlformats.org/officeDocument/2006/relationships/hyperlink" Target="https://www.nature.com/articles/s41598-025-99097-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work-equipment-machinery/puwer.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rxiv.org/pdf/2409.20426"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media.formula1.com/image/upload/v1701969109/content/dam/fom-website/manual/Misc/f1_code_of_conduct/F1_Code_of_Conduct_7_December_2023.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r3-vlebooks-com.ezproxy.uwtsd.ac.uk/EpubReader?ean=1781801072632" TargetMode="External"/><Relationship Id="rId22" Type="http://schemas.openxmlformats.org/officeDocument/2006/relationships/hyperlink" Target="https://www-sciencedirect-com.ezproxy.uwtsd.ac.uk/science/article/pii/S17511577220009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16"/>
</file>

<file path=customXml/itemProps1.xml><?xml version="1.0" encoding="utf-8"?>
<ds:datastoreItem xmlns:ds="http://schemas.openxmlformats.org/officeDocument/2006/customXml" ds:itemID="{70648787-CD7C-EF4B-955F-70E18FA0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12</Pages>
  <Words>2565</Words>
  <Characters>14625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Williams (2500733)</dc:creator>
  <cp:keywords/>
  <dc:description/>
  <cp:lastModifiedBy>Evan Williams</cp:lastModifiedBy>
  <cp:revision>23</cp:revision>
  <dcterms:created xsi:type="dcterms:W3CDTF">2025-11-22T21:41:00Z</dcterms:created>
  <dcterms:modified xsi:type="dcterms:W3CDTF">2025-12-06T15:39:00Z</dcterms:modified>
</cp:coreProperties>
</file>