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8D4115E" w:rsidP="68D4115E" w:rsidRDefault="68D4115E" w14:paraId="49F26A06" w14:textId="5A1F4D88">
      <w:pPr>
        <w:pStyle w:val="Normal"/>
      </w:pPr>
      <w:r w:rsidRPr="2707AE9D" w:rsidR="6B76EA11">
        <w:rPr>
          <w:rFonts w:ascii="Aptos" w:hAnsi="Aptos" w:eastAsia="Aptos" w:cs="Aptos"/>
          <w:b w:val="0"/>
          <w:bCs w:val="0"/>
          <w:i w:val="0"/>
          <w:iCs w:val="0"/>
          <w:sz w:val="24"/>
          <w:szCs w:val="24"/>
        </w:rPr>
        <w:t>My E Portfolio</w:t>
      </w:r>
      <w:r>
        <w:br/>
      </w:r>
      <w:r>
        <w:br/>
      </w:r>
      <w:r w:rsidRPr="2707AE9D" w:rsidR="717649DA">
        <w:rPr>
          <w:rFonts w:ascii="Aptos" w:hAnsi="Aptos" w:eastAsia="Aptos" w:cs="Aptos"/>
          <w:b w:val="0"/>
          <w:bCs w:val="0"/>
          <w:i w:val="0"/>
          <w:iCs w:val="0"/>
          <w:sz w:val="24"/>
          <w:szCs w:val="24"/>
        </w:rPr>
        <w:t xml:space="preserve">My Historical Issues Mind Map: </w:t>
      </w:r>
      <w:hyperlink r:id="R158513b3e90e4f14">
        <w:r w:rsidRPr="2707AE9D" w:rsidR="717649DA">
          <w:rPr>
            <w:rStyle w:val="Hyperlink"/>
            <w:rFonts w:ascii="Aptos" w:hAnsi="Aptos" w:eastAsia="Aptos" w:cs="Aptos"/>
            <w:b w:val="0"/>
            <w:bCs w:val="0"/>
            <w:i w:val="0"/>
            <w:iCs w:val="0"/>
            <w:sz w:val="24"/>
            <w:szCs w:val="24"/>
          </w:rPr>
          <w:t>https://www.canva.com/design/DAHA1SHLX4c/DebV09nMfzv-rGmchYJoZg/edit?utm_content=DAHA1SHLX4c&amp;utm_campaign=designshare&amp;utm_medium=link2&amp;utm_source=sharebutton</w:t>
        </w:r>
      </w:hyperlink>
      <w:r>
        <w:br/>
      </w:r>
      <w:r>
        <w:br/>
      </w:r>
      <w:r w:rsidRPr="2707AE9D" w:rsidR="210E5DD9">
        <w:rPr>
          <w:rFonts w:ascii="Aptos" w:hAnsi="Aptos" w:eastAsia="Aptos" w:cs="Aptos"/>
          <w:b w:val="0"/>
          <w:bCs w:val="0"/>
          <w:i w:val="0"/>
          <w:iCs w:val="0"/>
          <w:sz w:val="24"/>
          <w:szCs w:val="24"/>
        </w:rPr>
        <w:t>My cause-and-effect diagram:</w:t>
      </w:r>
      <w:r>
        <w:br/>
      </w:r>
      <w:r>
        <w:br/>
      </w:r>
      <w:r w:rsidR="69D9387C">
        <w:drawing>
          <wp:inline wp14:editId="008A20D6" wp14:anchorId="1E031118">
            <wp:extent cx="2867025" cy="2141080"/>
            <wp:effectExtent l="0" t="0" r="0" b="0"/>
            <wp:docPr id="11645577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4557762" name="Picture 1164557762"/>
                    <pic:cNvPicPr/>
                  </pic:nvPicPr>
                  <pic:blipFill>
                    <a:blip xmlns:r="http://schemas.openxmlformats.org/officeDocument/2006/relationships" r:embed="rId1913427496">
                      <a:extLst>
                        <a:ext uri="{28A0092B-C50C-407E-A947-70E740481C1C}">
                          <a14:useLocalDpi xmlns:a14="http://schemas.microsoft.com/office/drawing/2010/main"/>
                        </a:ext>
                      </a:extLst>
                    </a:blip>
                    <a:stretch>
                      <a:fillRect/>
                    </a:stretch>
                  </pic:blipFill>
                  <pic:spPr>
                    <a:xfrm rot="0">
                      <a:off x="0" y="0"/>
                      <a:ext cx="2867025" cy="2141080"/>
                    </a:xfrm>
                    <a:prstGeom prst="rect">
                      <a:avLst/>
                    </a:prstGeom>
                  </pic:spPr>
                </pic:pic>
              </a:graphicData>
            </a:graphic>
          </wp:inline>
        </w:drawing>
      </w:r>
    </w:p>
    <w:p w:rsidR="68D4115E" w:rsidP="2707AE9D" w:rsidRDefault="68D4115E" w14:paraId="16019571" w14:textId="3E0B40CA">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sz w:val="24"/>
          <w:szCs w:val="24"/>
        </w:rPr>
      </w:pPr>
      <w:r w:rsidRPr="2707AE9D" w:rsidR="131BFF14">
        <w:rPr>
          <w:rFonts w:ascii="Aptos" w:hAnsi="Aptos" w:eastAsia="Aptos" w:cs="Aptos"/>
          <w:b w:val="0"/>
          <w:bCs w:val="0"/>
          <w:i w:val="0"/>
          <w:iCs w:val="0"/>
          <w:sz w:val="24"/>
          <w:szCs w:val="24"/>
        </w:rPr>
        <w:t xml:space="preserve">Gender bias in education can appear in </w:t>
      </w:r>
      <w:r w:rsidRPr="2707AE9D" w:rsidR="131BFF14">
        <w:rPr>
          <w:rFonts w:ascii="Aptos" w:hAnsi="Aptos" w:eastAsia="Aptos" w:cs="Aptos"/>
          <w:b w:val="0"/>
          <w:bCs w:val="0"/>
          <w:i w:val="0"/>
          <w:iCs w:val="0"/>
          <w:sz w:val="24"/>
          <w:szCs w:val="24"/>
        </w:rPr>
        <w:t xml:space="preserve">different </w:t>
      </w:r>
      <w:r w:rsidRPr="2707AE9D" w:rsidR="1DFC4810">
        <w:rPr>
          <w:rFonts w:ascii="Aptos" w:hAnsi="Aptos" w:eastAsia="Aptos" w:cs="Aptos"/>
          <w:b w:val="0"/>
          <w:bCs w:val="0"/>
          <w:i w:val="0"/>
          <w:iCs w:val="0"/>
          <w:sz w:val="24"/>
          <w:szCs w:val="24"/>
        </w:rPr>
        <w:t>ways</w:t>
      </w:r>
      <w:r w:rsidRPr="2707AE9D" w:rsidR="1DFC4810">
        <w:rPr>
          <w:rFonts w:ascii="Aptos" w:hAnsi="Aptos" w:eastAsia="Aptos" w:cs="Aptos"/>
          <w:b w:val="0"/>
          <w:bCs w:val="0"/>
          <w:i w:val="0"/>
          <w:iCs w:val="0"/>
          <w:sz w:val="24"/>
          <w:szCs w:val="24"/>
        </w:rPr>
        <w:t>,</w:t>
      </w:r>
      <w:r w:rsidRPr="2707AE9D" w:rsidR="131BFF14">
        <w:rPr>
          <w:rFonts w:ascii="Aptos" w:hAnsi="Aptos" w:eastAsia="Aptos" w:cs="Aptos"/>
          <w:b w:val="0"/>
          <w:bCs w:val="0"/>
          <w:i w:val="0"/>
          <w:iCs w:val="0"/>
          <w:sz w:val="24"/>
          <w:szCs w:val="24"/>
        </w:rPr>
        <w:t xml:space="preserve"> and it affects the learning experience of a student, the outcome of their academic </w:t>
      </w:r>
      <w:r w:rsidRPr="2707AE9D" w:rsidR="480A71DF">
        <w:rPr>
          <w:rFonts w:ascii="Aptos" w:hAnsi="Aptos" w:eastAsia="Aptos" w:cs="Aptos"/>
          <w:b w:val="0"/>
          <w:bCs w:val="0"/>
          <w:i w:val="0"/>
          <w:iCs w:val="0"/>
          <w:sz w:val="24"/>
          <w:szCs w:val="24"/>
        </w:rPr>
        <w:t>achievements,</w:t>
      </w:r>
      <w:r w:rsidRPr="2707AE9D" w:rsidR="131BFF14">
        <w:rPr>
          <w:rFonts w:ascii="Aptos" w:hAnsi="Aptos" w:eastAsia="Aptos" w:cs="Aptos"/>
          <w:b w:val="0"/>
          <w:bCs w:val="0"/>
          <w:i w:val="0"/>
          <w:iCs w:val="0"/>
          <w:sz w:val="24"/>
          <w:szCs w:val="24"/>
        </w:rPr>
        <w:t xml:space="preserve"> and even their social dev</w:t>
      </w:r>
      <w:r w:rsidRPr="2707AE9D" w:rsidR="1E024A4B">
        <w:rPr>
          <w:rFonts w:ascii="Aptos" w:hAnsi="Aptos" w:eastAsia="Aptos" w:cs="Aptos"/>
          <w:b w:val="0"/>
          <w:bCs w:val="0"/>
          <w:i w:val="0"/>
          <w:iCs w:val="0"/>
          <w:sz w:val="24"/>
          <w:szCs w:val="24"/>
        </w:rPr>
        <w:t xml:space="preserve">elopment. And it does not affect just students but even teachers. </w:t>
      </w:r>
      <w:r w:rsidRPr="2707AE9D" w:rsidR="34E91360">
        <w:rPr>
          <w:rFonts w:ascii="Aptos" w:hAnsi="Aptos" w:eastAsia="Aptos" w:cs="Aptos"/>
          <w:b w:val="0"/>
          <w:bCs w:val="0"/>
          <w:i w:val="0"/>
          <w:iCs w:val="0"/>
          <w:sz w:val="24"/>
          <w:szCs w:val="24"/>
        </w:rPr>
        <w:t>Gender bias can affect a teacher from teaching a subject they feel passionate in simply because of their gender, an example being</w:t>
      </w:r>
      <w:r w:rsidRPr="2707AE9D" w:rsidR="70A91104">
        <w:rPr>
          <w:rFonts w:ascii="Aptos" w:hAnsi="Aptos" w:eastAsia="Aptos" w:cs="Aptos"/>
          <w:b w:val="0"/>
          <w:bCs w:val="0"/>
          <w:i w:val="0"/>
          <w:iCs w:val="0"/>
          <w:sz w:val="24"/>
          <w:szCs w:val="24"/>
        </w:rPr>
        <w:t xml:space="preserve"> the belief</w:t>
      </w:r>
      <w:r w:rsidRPr="2707AE9D" w:rsidR="34E91360">
        <w:rPr>
          <w:rFonts w:ascii="Aptos" w:hAnsi="Aptos" w:eastAsia="Aptos" w:cs="Aptos"/>
          <w:b w:val="0"/>
          <w:bCs w:val="0"/>
          <w:i w:val="0"/>
          <w:iCs w:val="0"/>
          <w:sz w:val="24"/>
          <w:szCs w:val="24"/>
        </w:rPr>
        <w:t xml:space="preserve"> </w:t>
      </w:r>
      <w:r w:rsidRPr="2707AE9D" w:rsidR="709AB331">
        <w:rPr>
          <w:rFonts w:ascii="Aptos" w:hAnsi="Aptos" w:eastAsia="Aptos" w:cs="Aptos"/>
          <w:b w:val="0"/>
          <w:bCs w:val="0"/>
          <w:i w:val="0"/>
          <w:iCs w:val="0"/>
          <w:sz w:val="24"/>
          <w:szCs w:val="24"/>
        </w:rPr>
        <w:t>that a subject</w:t>
      </w:r>
      <w:r w:rsidRPr="2707AE9D" w:rsidR="34E91360">
        <w:rPr>
          <w:rFonts w:ascii="Aptos" w:hAnsi="Aptos" w:eastAsia="Aptos" w:cs="Aptos"/>
          <w:b w:val="0"/>
          <w:bCs w:val="0"/>
          <w:i w:val="0"/>
          <w:iCs w:val="0"/>
          <w:sz w:val="24"/>
          <w:szCs w:val="24"/>
        </w:rPr>
        <w:t xml:space="preserve"> such as I.T or Sports </w:t>
      </w:r>
      <w:r w:rsidRPr="2707AE9D" w:rsidR="300DDDDA">
        <w:rPr>
          <w:rFonts w:ascii="Aptos" w:hAnsi="Aptos" w:eastAsia="Aptos" w:cs="Aptos"/>
          <w:b w:val="0"/>
          <w:bCs w:val="0"/>
          <w:i w:val="0"/>
          <w:iCs w:val="0"/>
          <w:sz w:val="24"/>
          <w:szCs w:val="24"/>
        </w:rPr>
        <w:t>can</w:t>
      </w:r>
      <w:r w:rsidRPr="2707AE9D" w:rsidR="6040E0E1">
        <w:rPr>
          <w:rFonts w:ascii="Aptos" w:hAnsi="Aptos" w:eastAsia="Aptos" w:cs="Aptos"/>
          <w:b w:val="0"/>
          <w:bCs w:val="0"/>
          <w:i w:val="0"/>
          <w:iCs w:val="0"/>
          <w:sz w:val="24"/>
          <w:szCs w:val="24"/>
        </w:rPr>
        <w:t xml:space="preserve"> only be taught my male teachers</w:t>
      </w:r>
      <w:r w:rsidRPr="2707AE9D" w:rsidR="40466DBD">
        <w:rPr>
          <w:rFonts w:ascii="Aptos" w:hAnsi="Aptos" w:eastAsia="Aptos" w:cs="Aptos"/>
          <w:b w:val="0"/>
          <w:bCs w:val="0"/>
          <w:i w:val="0"/>
          <w:iCs w:val="0"/>
          <w:sz w:val="24"/>
          <w:szCs w:val="24"/>
        </w:rPr>
        <w:t xml:space="preserve">. This </w:t>
      </w:r>
      <w:r w:rsidRPr="2707AE9D" w:rsidR="70A8CEA3">
        <w:rPr>
          <w:rFonts w:ascii="Aptos" w:hAnsi="Aptos" w:eastAsia="Aptos" w:cs="Aptos"/>
          <w:b w:val="0"/>
          <w:bCs w:val="0"/>
          <w:i w:val="0"/>
          <w:iCs w:val="0"/>
          <w:sz w:val="24"/>
          <w:szCs w:val="24"/>
        </w:rPr>
        <w:t xml:space="preserve">can also affect students </w:t>
      </w:r>
      <w:r w:rsidRPr="2707AE9D" w:rsidR="40466DBD">
        <w:rPr>
          <w:rFonts w:ascii="Aptos" w:hAnsi="Aptos" w:eastAsia="Aptos" w:cs="Aptos"/>
          <w:b w:val="0"/>
          <w:bCs w:val="0"/>
          <w:i w:val="0"/>
          <w:iCs w:val="0"/>
          <w:sz w:val="24"/>
          <w:szCs w:val="24"/>
        </w:rPr>
        <w:t>who may lack a role model</w:t>
      </w:r>
      <w:r w:rsidRPr="2707AE9D" w:rsidR="7CFE7868">
        <w:rPr>
          <w:rFonts w:ascii="Aptos" w:hAnsi="Aptos" w:eastAsia="Aptos" w:cs="Aptos"/>
          <w:b w:val="0"/>
          <w:bCs w:val="0"/>
          <w:i w:val="0"/>
          <w:iCs w:val="0"/>
          <w:sz w:val="24"/>
          <w:szCs w:val="24"/>
        </w:rPr>
        <w:t xml:space="preserve"> of a specific gender</w:t>
      </w:r>
      <w:r w:rsidRPr="2707AE9D" w:rsidR="4CBC39F7">
        <w:rPr>
          <w:rFonts w:ascii="Aptos" w:hAnsi="Aptos" w:eastAsia="Aptos" w:cs="Aptos"/>
          <w:b w:val="0"/>
          <w:bCs w:val="0"/>
          <w:i w:val="0"/>
          <w:iCs w:val="0"/>
          <w:sz w:val="24"/>
          <w:szCs w:val="24"/>
        </w:rPr>
        <w:t xml:space="preserve"> (Kube et al., 2024).</w:t>
      </w:r>
      <w:r>
        <w:br/>
      </w:r>
      <w:r w:rsidRPr="2707AE9D" w:rsidR="46A60437">
        <w:rPr>
          <w:rFonts w:ascii="Aptos" w:hAnsi="Aptos" w:eastAsia="Aptos" w:cs="Aptos"/>
          <w:b w:val="0"/>
          <w:bCs w:val="0"/>
          <w:i w:val="0"/>
          <w:iCs w:val="0"/>
          <w:sz w:val="24"/>
          <w:szCs w:val="24"/>
        </w:rPr>
        <w:t xml:space="preserve">Social and cultural norms play </w:t>
      </w:r>
      <w:r w:rsidRPr="2707AE9D" w:rsidR="4D7412A3">
        <w:rPr>
          <w:rFonts w:ascii="Aptos" w:hAnsi="Aptos" w:eastAsia="Aptos" w:cs="Aptos"/>
          <w:b w:val="0"/>
          <w:bCs w:val="0"/>
          <w:i w:val="0"/>
          <w:iCs w:val="0"/>
          <w:sz w:val="24"/>
          <w:szCs w:val="24"/>
        </w:rPr>
        <w:t>a significant</w:t>
      </w:r>
      <w:r w:rsidRPr="2707AE9D" w:rsidR="46A60437">
        <w:rPr>
          <w:rFonts w:ascii="Aptos" w:hAnsi="Aptos" w:eastAsia="Aptos" w:cs="Aptos"/>
          <w:b w:val="0"/>
          <w:bCs w:val="0"/>
          <w:i w:val="0"/>
          <w:iCs w:val="0"/>
          <w:sz w:val="24"/>
          <w:szCs w:val="24"/>
        </w:rPr>
        <w:t xml:space="preserve"> role in gender </w:t>
      </w:r>
      <w:r w:rsidRPr="2707AE9D" w:rsidR="46A60437">
        <w:rPr>
          <w:rFonts w:ascii="Aptos" w:hAnsi="Aptos" w:eastAsia="Aptos" w:cs="Aptos"/>
          <w:b w:val="0"/>
          <w:bCs w:val="0"/>
          <w:i w:val="0"/>
          <w:iCs w:val="0"/>
          <w:sz w:val="24"/>
          <w:szCs w:val="24"/>
        </w:rPr>
        <w:t>bias</w:t>
      </w:r>
      <w:r w:rsidRPr="2707AE9D" w:rsidR="4B9423E2">
        <w:rPr>
          <w:rFonts w:ascii="Aptos" w:hAnsi="Aptos" w:eastAsia="Aptos" w:cs="Aptos"/>
          <w:b w:val="0"/>
          <w:bCs w:val="0"/>
          <w:i w:val="0"/>
          <w:iCs w:val="0"/>
          <w:sz w:val="24"/>
          <w:szCs w:val="24"/>
        </w:rPr>
        <w:t>. The</w:t>
      </w:r>
      <w:r w:rsidRPr="2707AE9D" w:rsidR="46A60437">
        <w:rPr>
          <w:rFonts w:ascii="Aptos" w:hAnsi="Aptos" w:eastAsia="Aptos" w:cs="Aptos"/>
          <w:b w:val="0"/>
          <w:bCs w:val="0"/>
          <w:i w:val="0"/>
          <w:iCs w:val="0"/>
          <w:sz w:val="24"/>
          <w:szCs w:val="24"/>
        </w:rPr>
        <w:t xml:space="preserve">re are stereotypes and </w:t>
      </w:r>
      <w:r w:rsidRPr="2707AE9D" w:rsidR="039F38BB">
        <w:rPr>
          <w:rFonts w:ascii="Aptos" w:hAnsi="Aptos" w:eastAsia="Aptos" w:cs="Aptos"/>
          <w:b w:val="0"/>
          <w:bCs w:val="0"/>
          <w:i w:val="0"/>
          <w:iCs w:val="0"/>
          <w:sz w:val="24"/>
          <w:szCs w:val="24"/>
        </w:rPr>
        <w:t xml:space="preserve">beliefs in </w:t>
      </w:r>
      <w:r w:rsidRPr="2707AE9D" w:rsidR="039F38BB">
        <w:rPr>
          <w:rFonts w:ascii="Aptos" w:hAnsi="Aptos" w:eastAsia="Aptos" w:cs="Aptos"/>
          <w:b w:val="0"/>
          <w:bCs w:val="0"/>
          <w:i w:val="0"/>
          <w:iCs w:val="0"/>
          <w:sz w:val="24"/>
          <w:szCs w:val="24"/>
        </w:rPr>
        <w:t>different cultures</w:t>
      </w:r>
      <w:r w:rsidRPr="2707AE9D" w:rsidR="46A60437">
        <w:rPr>
          <w:rFonts w:ascii="Aptos" w:hAnsi="Aptos" w:eastAsia="Aptos" w:cs="Aptos"/>
          <w:b w:val="0"/>
          <w:bCs w:val="0"/>
          <w:i w:val="0"/>
          <w:iCs w:val="0"/>
          <w:sz w:val="24"/>
          <w:szCs w:val="24"/>
        </w:rPr>
        <w:t xml:space="preserve"> that are normalis</w:t>
      </w:r>
      <w:r w:rsidRPr="2707AE9D" w:rsidR="46A60437">
        <w:rPr>
          <w:rFonts w:ascii="Aptos" w:hAnsi="Aptos" w:eastAsia="Aptos" w:cs="Aptos"/>
          <w:b w:val="0"/>
          <w:bCs w:val="0"/>
          <w:i w:val="0"/>
          <w:iCs w:val="0"/>
          <w:sz w:val="24"/>
          <w:szCs w:val="24"/>
        </w:rPr>
        <w:t>ed</w:t>
      </w:r>
      <w:r w:rsidRPr="2707AE9D" w:rsidR="71B14E5F">
        <w:rPr>
          <w:rFonts w:ascii="Aptos" w:hAnsi="Aptos" w:eastAsia="Aptos" w:cs="Aptos"/>
          <w:b w:val="0"/>
          <w:bCs w:val="0"/>
          <w:i w:val="0"/>
          <w:iCs w:val="0"/>
          <w:sz w:val="24"/>
          <w:szCs w:val="24"/>
        </w:rPr>
        <w:t xml:space="preserve"> and</w:t>
      </w:r>
      <w:r w:rsidRPr="2707AE9D" w:rsidR="77258E24">
        <w:rPr>
          <w:rFonts w:ascii="Aptos" w:hAnsi="Aptos" w:eastAsia="Aptos" w:cs="Aptos"/>
          <w:b w:val="0"/>
          <w:bCs w:val="0"/>
          <w:i w:val="0"/>
          <w:iCs w:val="0"/>
          <w:sz w:val="24"/>
          <w:szCs w:val="24"/>
        </w:rPr>
        <w:t xml:space="preserve"> prohibit women from </w:t>
      </w:r>
      <w:r w:rsidRPr="2707AE9D" w:rsidR="3A652EBD">
        <w:rPr>
          <w:rFonts w:ascii="Aptos" w:hAnsi="Aptos" w:eastAsia="Aptos" w:cs="Aptos"/>
          <w:b w:val="0"/>
          <w:bCs w:val="0"/>
          <w:i w:val="0"/>
          <w:iCs w:val="0"/>
          <w:sz w:val="24"/>
          <w:szCs w:val="24"/>
        </w:rPr>
        <w:t>roles and opportunitie</w:t>
      </w:r>
      <w:r w:rsidRPr="2707AE9D" w:rsidR="77258E24">
        <w:rPr>
          <w:rFonts w:ascii="Aptos" w:hAnsi="Aptos" w:eastAsia="Aptos" w:cs="Aptos"/>
          <w:b w:val="0"/>
          <w:bCs w:val="0"/>
          <w:i w:val="0"/>
          <w:iCs w:val="0"/>
          <w:sz w:val="24"/>
          <w:szCs w:val="24"/>
        </w:rPr>
        <w:t>s</w:t>
      </w:r>
      <w:r w:rsidRPr="2707AE9D" w:rsidR="0447D88B">
        <w:rPr>
          <w:rFonts w:ascii="Aptos" w:hAnsi="Aptos" w:eastAsia="Aptos" w:cs="Aptos"/>
          <w:b w:val="0"/>
          <w:bCs w:val="0"/>
          <w:i w:val="0"/>
          <w:iCs w:val="0"/>
          <w:sz w:val="24"/>
          <w:szCs w:val="24"/>
        </w:rPr>
        <w:t xml:space="preserve"> (</w:t>
      </w:r>
      <w:r w:rsidRPr="2707AE9D" w:rsidR="0447D88B">
        <w:rPr>
          <w:rFonts w:ascii="Aptos" w:hAnsi="Aptos" w:eastAsia="Aptos" w:cs="Aptos"/>
          <w:b w:val="0"/>
          <w:bCs w:val="0"/>
          <w:i w:val="0"/>
          <w:iCs w:val="0"/>
          <w:sz w:val="24"/>
          <w:szCs w:val="24"/>
        </w:rPr>
        <w:t>Rajha</w:t>
      </w:r>
      <w:r w:rsidRPr="2707AE9D" w:rsidR="0447D88B">
        <w:rPr>
          <w:rFonts w:ascii="Aptos" w:hAnsi="Aptos" w:eastAsia="Aptos" w:cs="Aptos"/>
          <w:b w:val="0"/>
          <w:bCs w:val="0"/>
          <w:i w:val="0"/>
          <w:iCs w:val="0"/>
          <w:sz w:val="24"/>
          <w:szCs w:val="24"/>
        </w:rPr>
        <w:t xml:space="preserve"> and Ruiters, 2025).</w:t>
      </w:r>
      <w:r>
        <w:br/>
      </w:r>
      <w:r w:rsidRPr="2707AE9D" w:rsidR="6FBE89F0">
        <w:rPr>
          <w:rFonts w:ascii="Aptos" w:hAnsi="Aptos" w:eastAsia="Aptos" w:cs="Aptos"/>
          <w:b w:val="0"/>
          <w:bCs w:val="0"/>
          <w:i w:val="0"/>
          <w:iCs w:val="0"/>
          <w:sz w:val="24"/>
          <w:szCs w:val="24"/>
        </w:rPr>
        <w:t>Env</w:t>
      </w:r>
      <w:r w:rsidRPr="2707AE9D" w:rsidR="787731F1">
        <w:rPr>
          <w:rFonts w:ascii="Aptos" w:hAnsi="Aptos" w:eastAsia="Aptos" w:cs="Aptos"/>
          <w:b w:val="0"/>
          <w:bCs w:val="0"/>
          <w:i w:val="0"/>
          <w:iCs w:val="0"/>
          <w:sz w:val="24"/>
          <w:szCs w:val="24"/>
        </w:rPr>
        <w:t xml:space="preserve">ironmental factors are like social and cultural norms </w:t>
      </w:r>
      <w:r w:rsidRPr="2707AE9D" w:rsidR="787731F1">
        <w:rPr>
          <w:rFonts w:ascii="Aptos" w:hAnsi="Aptos" w:eastAsia="Aptos" w:cs="Aptos"/>
          <w:b w:val="0"/>
          <w:bCs w:val="0"/>
          <w:i w:val="0"/>
          <w:iCs w:val="0"/>
          <w:sz w:val="24"/>
          <w:szCs w:val="24"/>
        </w:rPr>
        <w:t>mainly due to</w:t>
      </w:r>
      <w:r w:rsidRPr="2707AE9D" w:rsidR="787731F1">
        <w:rPr>
          <w:rFonts w:ascii="Aptos" w:hAnsi="Aptos" w:eastAsia="Aptos" w:cs="Aptos"/>
          <w:b w:val="0"/>
          <w:bCs w:val="0"/>
          <w:i w:val="0"/>
          <w:iCs w:val="0"/>
          <w:sz w:val="24"/>
          <w:szCs w:val="24"/>
        </w:rPr>
        <w:t xml:space="preserve"> the persistence of stereotypes and how people have set expectations </w:t>
      </w:r>
      <w:r w:rsidRPr="2707AE9D" w:rsidR="46159AC2">
        <w:rPr>
          <w:rFonts w:ascii="Aptos" w:hAnsi="Aptos" w:eastAsia="Aptos" w:cs="Aptos"/>
          <w:b w:val="0"/>
          <w:bCs w:val="0"/>
          <w:i w:val="0"/>
          <w:iCs w:val="0"/>
          <w:sz w:val="24"/>
          <w:szCs w:val="24"/>
        </w:rPr>
        <w:t>for people</w:t>
      </w:r>
      <w:r w:rsidRPr="2707AE9D" w:rsidR="202A6706">
        <w:rPr>
          <w:rFonts w:ascii="Aptos" w:hAnsi="Aptos" w:eastAsia="Aptos" w:cs="Aptos"/>
          <w:b w:val="0"/>
          <w:bCs w:val="0"/>
          <w:i w:val="0"/>
          <w:iCs w:val="0"/>
          <w:sz w:val="24"/>
          <w:szCs w:val="24"/>
        </w:rPr>
        <w:t xml:space="preserve"> based off their gender especially in women and how stereotypes negatively affect their sense of belonging in certain fields</w:t>
      </w:r>
      <w:r w:rsidRPr="2707AE9D" w:rsidR="6FEDE698">
        <w:rPr>
          <w:rFonts w:ascii="Aptos" w:hAnsi="Aptos" w:eastAsia="Aptos" w:cs="Aptos"/>
          <w:b w:val="0"/>
          <w:bCs w:val="0"/>
          <w:i w:val="0"/>
          <w:iCs w:val="0"/>
          <w:sz w:val="24"/>
          <w:szCs w:val="24"/>
        </w:rPr>
        <w:t xml:space="preserve"> (Allison, Meltzoff and Sapna, 2021).</w:t>
      </w:r>
      <w:r>
        <w:br/>
      </w:r>
      <w:r w:rsidRPr="2707AE9D" w:rsidR="597F4DC2">
        <w:rPr>
          <w:rFonts w:ascii="Aptos" w:hAnsi="Aptos" w:eastAsia="Aptos" w:cs="Aptos"/>
          <w:b w:val="0"/>
          <w:bCs w:val="0"/>
          <w:i w:val="0"/>
          <w:iCs w:val="0"/>
          <w:sz w:val="24"/>
          <w:szCs w:val="24"/>
        </w:rPr>
        <w:t xml:space="preserve">Gender bias also affects the workplace and is imbedded into it. </w:t>
      </w:r>
      <w:r w:rsidRPr="2707AE9D" w:rsidR="73870AA3">
        <w:rPr>
          <w:rFonts w:ascii="Aptos" w:hAnsi="Aptos" w:eastAsia="Aptos" w:cs="Aptos"/>
          <w:b w:val="0"/>
          <w:bCs w:val="0"/>
          <w:i w:val="0"/>
          <w:iCs w:val="0"/>
          <w:sz w:val="24"/>
          <w:szCs w:val="24"/>
        </w:rPr>
        <w:t>One of the biggest examples of this is the gender pay ga</w:t>
      </w:r>
      <w:r w:rsidRPr="2707AE9D" w:rsidR="6D58DDB7">
        <w:rPr>
          <w:rFonts w:ascii="Aptos" w:hAnsi="Aptos" w:eastAsia="Aptos" w:cs="Aptos"/>
          <w:b w:val="0"/>
          <w:bCs w:val="0"/>
          <w:i w:val="0"/>
          <w:iCs w:val="0"/>
          <w:sz w:val="24"/>
          <w:szCs w:val="24"/>
        </w:rPr>
        <w:t>p which is where</w:t>
      </w:r>
      <w:r w:rsidRPr="2707AE9D" w:rsidR="597F4DC2">
        <w:rPr>
          <w:rFonts w:ascii="Aptos" w:hAnsi="Aptos" w:eastAsia="Aptos" w:cs="Aptos"/>
          <w:b w:val="0"/>
          <w:bCs w:val="0"/>
          <w:i w:val="0"/>
          <w:iCs w:val="0"/>
          <w:sz w:val="24"/>
          <w:szCs w:val="24"/>
        </w:rPr>
        <w:t xml:space="preserve"> people are</w:t>
      </w:r>
      <w:r w:rsidRPr="2707AE9D" w:rsidR="140102D8">
        <w:rPr>
          <w:rFonts w:ascii="Aptos" w:hAnsi="Aptos" w:eastAsia="Aptos" w:cs="Aptos"/>
          <w:b w:val="0"/>
          <w:bCs w:val="0"/>
          <w:i w:val="0"/>
          <w:iCs w:val="0"/>
          <w:sz w:val="24"/>
          <w:szCs w:val="24"/>
        </w:rPr>
        <w:t xml:space="preserve"> either paid more than others or paid less than others for doing the same </w:t>
      </w:r>
      <w:r w:rsidRPr="2707AE9D" w:rsidR="3E99F61C">
        <w:rPr>
          <w:rFonts w:ascii="Aptos" w:hAnsi="Aptos" w:eastAsia="Aptos" w:cs="Aptos"/>
          <w:b w:val="0"/>
          <w:bCs w:val="0"/>
          <w:i w:val="0"/>
          <w:iCs w:val="0"/>
          <w:sz w:val="24"/>
          <w:szCs w:val="24"/>
        </w:rPr>
        <w:t>job,</w:t>
      </w:r>
      <w:r w:rsidRPr="2707AE9D" w:rsidR="140102D8">
        <w:rPr>
          <w:rFonts w:ascii="Aptos" w:hAnsi="Aptos" w:eastAsia="Aptos" w:cs="Aptos"/>
          <w:b w:val="0"/>
          <w:bCs w:val="0"/>
          <w:i w:val="0"/>
          <w:iCs w:val="0"/>
          <w:sz w:val="24"/>
          <w:szCs w:val="24"/>
        </w:rPr>
        <w:t xml:space="preserve"> and this is simply because of their gender. The work they do is not seen as valuable as a different gender doing it</w:t>
      </w:r>
      <w:r w:rsidRPr="2707AE9D" w:rsidR="14BF2D2D">
        <w:rPr>
          <w:rFonts w:ascii="Aptos" w:hAnsi="Aptos" w:eastAsia="Aptos" w:cs="Aptos"/>
          <w:b w:val="0"/>
          <w:bCs w:val="0"/>
          <w:i w:val="0"/>
          <w:iCs w:val="0"/>
          <w:sz w:val="24"/>
          <w:szCs w:val="24"/>
        </w:rPr>
        <w:t xml:space="preserve"> and this causes employees to feel like they serve no value in their role. Certain </w:t>
      </w:r>
      <w:r w:rsidRPr="2707AE9D" w:rsidR="222E9761">
        <w:rPr>
          <w:rFonts w:ascii="Aptos" w:hAnsi="Aptos" w:eastAsia="Aptos" w:cs="Aptos"/>
          <w:b w:val="0"/>
          <w:bCs w:val="0"/>
          <w:i w:val="0"/>
          <w:iCs w:val="0"/>
          <w:sz w:val="24"/>
          <w:szCs w:val="24"/>
        </w:rPr>
        <w:t xml:space="preserve">bias can also create unfair expectations in the workplace where certain gendered employees </w:t>
      </w:r>
      <w:r w:rsidRPr="2707AE9D" w:rsidR="14BF2D2D">
        <w:rPr>
          <w:rFonts w:ascii="Aptos" w:hAnsi="Aptos" w:eastAsia="Aptos" w:cs="Aptos"/>
          <w:b w:val="0"/>
          <w:bCs w:val="0"/>
          <w:i w:val="0"/>
          <w:iCs w:val="0"/>
          <w:sz w:val="24"/>
          <w:szCs w:val="24"/>
        </w:rPr>
        <w:t xml:space="preserve">may face higher standards in their jobs while the other gender has lower </w:t>
      </w:r>
      <w:r w:rsidRPr="2707AE9D" w:rsidR="3B2E31E5">
        <w:rPr>
          <w:rFonts w:ascii="Aptos" w:hAnsi="Aptos" w:eastAsia="Aptos" w:cs="Aptos"/>
          <w:b w:val="0"/>
          <w:bCs w:val="0"/>
          <w:i w:val="0"/>
          <w:iCs w:val="0"/>
          <w:sz w:val="24"/>
          <w:szCs w:val="24"/>
        </w:rPr>
        <w:t>standards, and this can</w:t>
      </w:r>
      <w:r w:rsidRPr="2707AE9D" w:rsidR="38B799CD">
        <w:rPr>
          <w:rFonts w:ascii="Aptos" w:hAnsi="Aptos" w:eastAsia="Aptos" w:cs="Aptos"/>
          <w:b w:val="0"/>
          <w:bCs w:val="0"/>
          <w:i w:val="0"/>
          <w:iCs w:val="0"/>
          <w:sz w:val="24"/>
          <w:szCs w:val="24"/>
        </w:rPr>
        <w:t xml:space="preserve"> negatively </w:t>
      </w:r>
      <w:r w:rsidRPr="2707AE9D" w:rsidR="38B799CD">
        <w:rPr>
          <w:rFonts w:ascii="Aptos" w:hAnsi="Aptos" w:eastAsia="Aptos" w:cs="Aptos"/>
          <w:b w:val="0"/>
          <w:bCs w:val="0"/>
          <w:i w:val="0"/>
          <w:iCs w:val="0"/>
          <w:sz w:val="24"/>
          <w:szCs w:val="24"/>
        </w:rPr>
        <w:t>impact</w:t>
      </w:r>
      <w:r w:rsidRPr="2707AE9D" w:rsidR="38B799CD">
        <w:rPr>
          <w:rFonts w:ascii="Aptos" w:hAnsi="Aptos" w:eastAsia="Aptos" w:cs="Aptos"/>
          <w:b w:val="0"/>
          <w:bCs w:val="0"/>
          <w:i w:val="0"/>
          <w:iCs w:val="0"/>
          <w:sz w:val="24"/>
          <w:szCs w:val="24"/>
        </w:rPr>
        <w:t xml:space="preserve"> a </w:t>
      </w:r>
      <w:r w:rsidRPr="2707AE9D" w:rsidR="6175C447">
        <w:rPr>
          <w:rFonts w:ascii="Aptos" w:hAnsi="Aptos" w:eastAsia="Aptos" w:cs="Aptos"/>
          <w:b w:val="0"/>
          <w:bCs w:val="0"/>
          <w:i w:val="0"/>
          <w:iCs w:val="0"/>
          <w:sz w:val="24"/>
          <w:szCs w:val="24"/>
        </w:rPr>
        <w:t>person's</w:t>
      </w:r>
      <w:r w:rsidRPr="2707AE9D" w:rsidR="38B799CD">
        <w:rPr>
          <w:rFonts w:ascii="Aptos" w:hAnsi="Aptos" w:eastAsia="Aptos" w:cs="Aptos"/>
          <w:b w:val="0"/>
          <w:bCs w:val="0"/>
          <w:i w:val="0"/>
          <w:iCs w:val="0"/>
          <w:sz w:val="24"/>
          <w:szCs w:val="24"/>
        </w:rPr>
        <w:t xml:space="preserve"> </w:t>
      </w:r>
      <w:r w:rsidRPr="2707AE9D" w:rsidR="610EE1C4">
        <w:rPr>
          <w:rFonts w:ascii="Aptos" w:hAnsi="Aptos" w:eastAsia="Aptos" w:cs="Aptos"/>
          <w:b w:val="0"/>
          <w:bCs w:val="0"/>
          <w:i w:val="0"/>
          <w:iCs w:val="0"/>
          <w:sz w:val="24"/>
          <w:szCs w:val="24"/>
        </w:rPr>
        <w:t>wellbeing</w:t>
      </w:r>
      <w:r w:rsidRPr="2707AE9D" w:rsidR="38B799CD">
        <w:rPr>
          <w:rFonts w:ascii="Aptos" w:hAnsi="Aptos" w:eastAsia="Aptos" w:cs="Aptos"/>
          <w:b w:val="0"/>
          <w:bCs w:val="0"/>
          <w:i w:val="0"/>
          <w:iCs w:val="0"/>
          <w:sz w:val="24"/>
          <w:szCs w:val="24"/>
        </w:rPr>
        <w:t xml:space="preserve"> and their job satisfaction</w:t>
      </w:r>
      <w:r w:rsidRPr="2707AE9D" w:rsidR="61A3E3B9">
        <w:rPr>
          <w:rFonts w:ascii="Aptos" w:hAnsi="Aptos" w:eastAsia="Aptos" w:cs="Aptos"/>
          <w:b w:val="0"/>
          <w:bCs w:val="0"/>
          <w:i w:val="0"/>
          <w:iCs w:val="0"/>
          <w:sz w:val="24"/>
          <w:szCs w:val="24"/>
        </w:rPr>
        <w:t xml:space="preserve"> (Bowen, 2020; </w:t>
      </w:r>
      <w:r w:rsidRPr="2707AE9D" w:rsidR="61A3E3B9">
        <w:rPr>
          <w:rFonts w:ascii="Aptos" w:hAnsi="Aptos" w:eastAsia="Aptos" w:cs="Aptos"/>
          <w:b w:val="0"/>
          <w:bCs w:val="0"/>
          <w:i w:val="0"/>
          <w:iCs w:val="0"/>
          <w:sz w:val="24"/>
          <w:szCs w:val="24"/>
        </w:rPr>
        <w:t>Panerati</w:t>
      </w:r>
      <w:r w:rsidRPr="2707AE9D" w:rsidR="61A3E3B9">
        <w:rPr>
          <w:rFonts w:ascii="Aptos" w:hAnsi="Aptos" w:eastAsia="Aptos" w:cs="Aptos"/>
          <w:b w:val="0"/>
          <w:bCs w:val="0"/>
          <w:i w:val="0"/>
          <w:iCs w:val="0"/>
          <w:sz w:val="24"/>
          <w:szCs w:val="24"/>
        </w:rPr>
        <w:t xml:space="preserve"> </w:t>
      </w:r>
      <w:r w:rsidRPr="2707AE9D" w:rsidR="61A3E3B9">
        <w:rPr>
          <w:rFonts w:ascii="Aptos" w:hAnsi="Aptos" w:eastAsia="Aptos" w:cs="Aptos"/>
          <w:i w:val="1"/>
          <w:iCs w:val="1"/>
          <w:noProof w:val="0"/>
          <w:sz w:val="24"/>
          <w:szCs w:val="24"/>
          <w:lang w:val="en-GB"/>
        </w:rPr>
        <w:t>et al</w:t>
      </w:r>
      <w:r w:rsidRPr="2707AE9D" w:rsidR="61A3E3B9">
        <w:rPr>
          <w:rFonts w:ascii="Aptos" w:hAnsi="Aptos" w:eastAsia="Aptos" w:cs="Aptos"/>
          <w:noProof w:val="0"/>
          <w:sz w:val="24"/>
          <w:szCs w:val="24"/>
          <w:lang w:val="en-GB"/>
        </w:rPr>
        <w:t>., 2025).</w:t>
      </w:r>
    </w:p>
    <w:p w:rsidR="2707AE9D" w:rsidP="2707AE9D" w:rsidRDefault="2707AE9D" w14:paraId="3BC22B62" w14:textId="4C6F7EEB">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br/>
      </w:r>
    </w:p>
    <w:p w:rsidR="19B6576A" w:rsidP="2707AE9D" w:rsidRDefault="19B6576A" w14:paraId="06F856C7" w14:textId="24849486">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2707AE9D" w:rsidR="19B6576A">
        <w:rPr>
          <w:rFonts w:ascii="Aptos" w:hAnsi="Aptos" w:eastAsia="Aptos" w:cs="Aptos"/>
          <w:noProof w:val="0"/>
          <w:sz w:val="24"/>
          <w:szCs w:val="24"/>
          <w:lang w:val="en-GB"/>
        </w:rPr>
        <w:t xml:space="preserve">The issue I am going to be going over </w:t>
      </w:r>
      <w:r w:rsidRPr="2707AE9D" w:rsidR="6EBF4323">
        <w:rPr>
          <w:rFonts w:ascii="Aptos" w:hAnsi="Aptos" w:eastAsia="Aptos" w:cs="Aptos"/>
          <w:noProof w:val="0"/>
          <w:sz w:val="24"/>
          <w:szCs w:val="24"/>
          <w:lang w:val="en-GB"/>
        </w:rPr>
        <w:t xml:space="preserve">for my evaluation based off my </w:t>
      </w:r>
      <w:r w:rsidRPr="2707AE9D" w:rsidR="6EBF4323">
        <w:rPr>
          <w:rFonts w:ascii="Aptos" w:hAnsi="Aptos" w:eastAsia="Aptos" w:cs="Aptos"/>
          <w:noProof w:val="0"/>
          <w:sz w:val="24"/>
          <w:szCs w:val="24"/>
          <w:lang w:val="en-GB"/>
        </w:rPr>
        <w:t>cause and effect</w:t>
      </w:r>
      <w:r w:rsidRPr="2707AE9D" w:rsidR="6EBF4323">
        <w:rPr>
          <w:rFonts w:ascii="Aptos" w:hAnsi="Aptos" w:eastAsia="Aptos" w:cs="Aptos"/>
          <w:noProof w:val="0"/>
          <w:sz w:val="24"/>
          <w:szCs w:val="24"/>
          <w:lang w:val="en-GB"/>
        </w:rPr>
        <w:t xml:space="preserve"> diagram </w:t>
      </w:r>
      <w:r w:rsidRPr="2707AE9D" w:rsidR="19B6576A">
        <w:rPr>
          <w:rFonts w:ascii="Aptos" w:hAnsi="Aptos" w:eastAsia="Aptos" w:cs="Aptos"/>
          <w:noProof w:val="0"/>
          <w:sz w:val="24"/>
          <w:szCs w:val="24"/>
          <w:lang w:val="en-GB"/>
        </w:rPr>
        <w:t>will be gender inequality</w:t>
      </w:r>
      <w:r w:rsidRPr="2707AE9D" w:rsidR="300246D8">
        <w:rPr>
          <w:rFonts w:ascii="Aptos" w:hAnsi="Aptos" w:eastAsia="Aptos" w:cs="Aptos"/>
          <w:noProof w:val="0"/>
          <w:sz w:val="24"/>
          <w:szCs w:val="24"/>
          <w:lang w:val="en-GB"/>
        </w:rPr>
        <w:t xml:space="preserve"> and how there is an unequal treatment between males and females in several different social, </w:t>
      </w:r>
      <w:r w:rsidRPr="2707AE9D" w:rsidR="300246D8">
        <w:rPr>
          <w:rFonts w:ascii="Aptos" w:hAnsi="Aptos" w:eastAsia="Aptos" w:cs="Aptos"/>
          <w:noProof w:val="0"/>
          <w:sz w:val="24"/>
          <w:szCs w:val="24"/>
          <w:lang w:val="en-GB"/>
        </w:rPr>
        <w:t>economic</w:t>
      </w:r>
      <w:r w:rsidRPr="2707AE9D" w:rsidR="300246D8">
        <w:rPr>
          <w:rFonts w:ascii="Aptos" w:hAnsi="Aptos" w:eastAsia="Aptos" w:cs="Aptos"/>
          <w:noProof w:val="0"/>
          <w:sz w:val="24"/>
          <w:szCs w:val="24"/>
          <w:lang w:val="en-GB"/>
        </w:rPr>
        <w:t xml:space="preserve"> and other types of domains. </w:t>
      </w:r>
      <w:r w:rsidRPr="2707AE9D" w:rsidR="71A7BDD4">
        <w:rPr>
          <w:rFonts w:ascii="Aptos" w:hAnsi="Aptos" w:eastAsia="Aptos" w:cs="Aptos"/>
          <w:noProof w:val="0"/>
          <w:sz w:val="24"/>
          <w:szCs w:val="24"/>
          <w:lang w:val="en-GB"/>
        </w:rPr>
        <w:t xml:space="preserve">This level of inequality is a </w:t>
      </w:r>
      <w:r w:rsidRPr="2707AE9D" w:rsidR="1D8DBCA7">
        <w:rPr>
          <w:rFonts w:ascii="Aptos" w:hAnsi="Aptos" w:eastAsia="Aptos" w:cs="Aptos"/>
          <w:noProof w:val="0"/>
          <w:sz w:val="24"/>
          <w:szCs w:val="24"/>
          <w:lang w:val="en-GB"/>
        </w:rPr>
        <w:t>large-scale</w:t>
      </w:r>
      <w:r w:rsidRPr="2707AE9D" w:rsidR="71A7BDD4">
        <w:rPr>
          <w:rFonts w:ascii="Aptos" w:hAnsi="Aptos" w:eastAsia="Aptos" w:cs="Aptos"/>
          <w:noProof w:val="0"/>
          <w:sz w:val="24"/>
          <w:szCs w:val="24"/>
          <w:lang w:val="en-GB"/>
        </w:rPr>
        <w:t xml:space="preserve"> social issue and it at affects the health of the population globally</w:t>
      </w:r>
      <w:r w:rsidRPr="2707AE9D" w:rsidR="3FAD9865">
        <w:rPr>
          <w:rFonts w:ascii="Aptos" w:hAnsi="Aptos" w:eastAsia="Aptos" w:cs="Aptos"/>
          <w:noProof w:val="0"/>
          <w:sz w:val="24"/>
          <w:szCs w:val="24"/>
          <w:lang w:val="en-GB"/>
        </w:rPr>
        <w:t xml:space="preserve"> (Alcalde-Rubio et al., 2020). This shows how much gender inequality is embedded into society</w:t>
      </w:r>
      <w:r w:rsidRPr="2707AE9D" w:rsidR="64FB404D">
        <w:rPr>
          <w:rFonts w:ascii="Aptos" w:hAnsi="Aptos" w:eastAsia="Aptos" w:cs="Aptos"/>
          <w:noProof w:val="0"/>
          <w:sz w:val="24"/>
          <w:szCs w:val="24"/>
          <w:lang w:val="en-GB"/>
        </w:rPr>
        <w:t xml:space="preserve">. In this evaluation I will go over the causes and impact </w:t>
      </w:r>
      <w:r w:rsidRPr="2707AE9D" w:rsidR="12295624">
        <w:rPr>
          <w:rFonts w:ascii="Aptos" w:hAnsi="Aptos" w:eastAsia="Aptos" w:cs="Aptos"/>
          <w:noProof w:val="0"/>
          <w:sz w:val="24"/>
          <w:szCs w:val="24"/>
          <w:lang w:val="en-GB"/>
        </w:rPr>
        <w:t>of gender inequality and align it with the Sustainable Development Goals</w:t>
      </w:r>
      <w:r>
        <w:br/>
      </w:r>
      <w:r>
        <w:br/>
      </w:r>
      <w:r w:rsidRPr="2707AE9D" w:rsidR="7A395AB2">
        <w:rPr>
          <w:rFonts w:ascii="Aptos" w:hAnsi="Aptos" w:eastAsia="Aptos" w:cs="Aptos"/>
          <w:noProof w:val="0"/>
          <w:sz w:val="24"/>
          <w:szCs w:val="24"/>
          <w:lang w:val="en-GB"/>
        </w:rPr>
        <w:t xml:space="preserve">According to statistics, gender inequality is measured using indices </w:t>
      </w:r>
      <w:r w:rsidRPr="2707AE9D" w:rsidR="7A48C5E3">
        <w:rPr>
          <w:rFonts w:ascii="Aptos" w:hAnsi="Aptos" w:eastAsia="Aptos" w:cs="Aptos"/>
          <w:noProof w:val="0"/>
          <w:sz w:val="24"/>
          <w:szCs w:val="24"/>
          <w:lang w:val="en-GB"/>
        </w:rPr>
        <w:t>such as</w:t>
      </w:r>
      <w:r w:rsidRPr="2707AE9D" w:rsidR="7A395AB2">
        <w:rPr>
          <w:rFonts w:ascii="Aptos" w:hAnsi="Aptos" w:eastAsia="Aptos" w:cs="Aptos"/>
          <w:noProof w:val="0"/>
          <w:sz w:val="24"/>
          <w:szCs w:val="24"/>
          <w:lang w:val="en-GB"/>
        </w:rPr>
        <w:t xml:space="preserve"> the Gender Inequality Index (GII), Gender Development Index (GDI)</w:t>
      </w:r>
      <w:r w:rsidRPr="2707AE9D" w:rsidR="54EA9D02">
        <w:rPr>
          <w:rFonts w:ascii="Aptos" w:hAnsi="Aptos" w:eastAsia="Aptos" w:cs="Aptos"/>
          <w:noProof w:val="0"/>
          <w:sz w:val="24"/>
          <w:szCs w:val="24"/>
          <w:lang w:val="en-GB"/>
        </w:rPr>
        <w:t xml:space="preserve"> which can be used to asses inequality for areas such as health departments or empowerment</w:t>
      </w:r>
      <w:r w:rsidRPr="2707AE9D" w:rsidR="471ACF77">
        <w:rPr>
          <w:rFonts w:ascii="Aptos" w:hAnsi="Aptos" w:eastAsia="Aptos" w:cs="Aptos"/>
          <w:noProof w:val="0"/>
          <w:sz w:val="24"/>
          <w:szCs w:val="24"/>
          <w:lang w:val="en-GB"/>
        </w:rPr>
        <w:t>. In India, gender inequality is</w:t>
      </w:r>
      <w:r w:rsidRPr="2707AE9D" w:rsidR="05920766">
        <w:rPr>
          <w:rFonts w:ascii="Aptos" w:hAnsi="Aptos" w:eastAsia="Aptos" w:cs="Aptos"/>
          <w:noProof w:val="0"/>
          <w:sz w:val="24"/>
          <w:szCs w:val="24"/>
          <w:lang w:val="en-GB"/>
        </w:rPr>
        <w:t xml:space="preserve"> strongly</w:t>
      </w:r>
      <w:r w:rsidRPr="2707AE9D" w:rsidR="471ACF77">
        <w:rPr>
          <w:rFonts w:ascii="Aptos" w:hAnsi="Aptos" w:eastAsia="Aptos" w:cs="Aptos"/>
          <w:noProof w:val="0"/>
          <w:sz w:val="24"/>
          <w:szCs w:val="24"/>
          <w:lang w:val="en-GB"/>
        </w:rPr>
        <w:t xml:space="preserve"> linked to unfairness in marke</w:t>
      </w:r>
      <w:r w:rsidRPr="2707AE9D" w:rsidR="266A9F5B">
        <w:rPr>
          <w:rFonts w:ascii="Aptos" w:hAnsi="Aptos" w:eastAsia="Aptos" w:cs="Aptos"/>
          <w:noProof w:val="0"/>
          <w:sz w:val="24"/>
          <w:szCs w:val="24"/>
          <w:lang w:val="en-GB"/>
        </w:rPr>
        <w:t>t</w:t>
      </w:r>
      <w:r w:rsidRPr="2707AE9D" w:rsidR="471ACF77">
        <w:rPr>
          <w:rFonts w:ascii="Aptos" w:hAnsi="Aptos" w:eastAsia="Aptos" w:cs="Aptos"/>
          <w:noProof w:val="0"/>
          <w:sz w:val="24"/>
          <w:szCs w:val="24"/>
          <w:lang w:val="en-GB"/>
        </w:rPr>
        <w:t xml:space="preserve"> participation, </w:t>
      </w:r>
      <w:r w:rsidRPr="2707AE9D" w:rsidR="421B71B9">
        <w:rPr>
          <w:rFonts w:ascii="Aptos" w:hAnsi="Aptos" w:eastAsia="Aptos" w:cs="Aptos"/>
          <w:noProof w:val="0"/>
          <w:sz w:val="24"/>
          <w:szCs w:val="24"/>
          <w:lang w:val="en-GB"/>
        </w:rPr>
        <w:t>earnings</w:t>
      </w:r>
      <w:r w:rsidRPr="2707AE9D" w:rsidR="0E2FBCA6">
        <w:rPr>
          <w:rFonts w:ascii="Aptos" w:hAnsi="Aptos" w:eastAsia="Aptos" w:cs="Aptos"/>
          <w:noProof w:val="0"/>
          <w:sz w:val="24"/>
          <w:szCs w:val="24"/>
          <w:lang w:val="en-GB"/>
        </w:rPr>
        <w:t xml:space="preserve">/income </w:t>
      </w:r>
      <w:r w:rsidRPr="2707AE9D" w:rsidR="6DD2121E">
        <w:rPr>
          <w:rFonts w:ascii="Aptos" w:hAnsi="Aptos" w:eastAsia="Aptos" w:cs="Aptos"/>
          <w:noProof w:val="0"/>
          <w:sz w:val="24"/>
          <w:szCs w:val="24"/>
          <w:lang w:val="en-GB"/>
        </w:rPr>
        <w:t>levels,</w:t>
      </w:r>
      <w:r w:rsidRPr="2707AE9D" w:rsidR="471ACF77">
        <w:rPr>
          <w:rFonts w:ascii="Aptos" w:hAnsi="Aptos" w:eastAsia="Aptos" w:cs="Aptos"/>
          <w:noProof w:val="0"/>
          <w:sz w:val="24"/>
          <w:szCs w:val="24"/>
          <w:lang w:val="en-GB"/>
        </w:rPr>
        <w:t xml:space="preserve"> </w:t>
      </w:r>
      <w:r w:rsidRPr="2707AE9D" w:rsidR="471ACF77">
        <w:rPr>
          <w:rFonts w:ascii="Aptos" w:hAnsi="Aptos" w:eastAsia="Aptos" w:cs="Aptos"/>
          <w:noProof w:val="0"/>
          <w:sz w:val="24"/>
          <w:szCs w:val="24"/>
          <w:lang w:val="en-GB"/>
        </w:rPr>
        <w:t>health</w:t>
      </w:r>
      <w:r w:rsidRPr="2707AE9D" w:rsidR="5CB78A7F">
        <w:rPr>
          <w:rFonts w:ascii="Aptos" w:hAnsi="Aptos" w:eastAsia="Aptos" w:cs="Aptos"/>
          <w:noProof w:val="0"/>
          <w:sz w:val="24"/>
          <w:szCs w:val="24"/>
          <w:lang w:val="en-GB"/>
        </w:rPr>
        <w:t xml:space="preserve"> access</w:t>
      </w:r>
      <w:r w:rsidRPr="2707AE9D" w:rsidR="471ACF77">
        <w:rPr>
          <w:rFonts w:ascii="Aptos" w:hAnsi="Aptos" w:eastAsia="Aptos" w:cs="Aptos"/>
          <w:noProof w:val="0"/>
          <w:sz w:val="24"/>
          <w:szCs w:val="24"/>
          <w:lang w:val="en-GB"/>
        </w:rPr>
        <w:t xml:space="preserve"> </w:t>
      </w:r>
      <w:r w:rsidRPr="2707AE9D" w:rsidR="372047B9">
        <w:rPr>
          <w:rFonts w:ascii="Aptos" w:hAnsi="Aptos" w:eastAsia="Aptos" w:cs="Aptos"/>
          <w:noProof w:val="0"/>
          <w:sz w:val="24"/>
          <w:szCs w:val="24"/>
          <w:lang w:val="en-GB"/>
        </w:rPr>
        <w:t xml:space="preserve">and </w:t>
      </w:r>
      <w:r w:rsidRPr="2707AE9D" w:rsidR="5F7ED0C9">
        <w:rPr>
          <w:rFonts w:ascii="Aptos" w:hAnsi="Aptos" w:eastAsia="Aptos" w:cs="Aptos"/>
          <w:noProof w:val="0"/>
          <w:sz w:val="24"/>
          <w:szCs w:val="24"/>
          <w:lang w:val="en-GB"/>
        </w:rPr>
        <w:t xml:space="preserve">a large exposure to </w:t>
      </w:r>
      <w:r w:rsidRPr="2707AE9D" w:rsidR="372047B9">
        <w:rPr>
          <w:rFonts w:ascii="Aptos" w:hAnsi="Aptos" w:eastAsia="Aptos" w:cs="Aptos"/>
          <w:noProof w:val="0"/>
          <w:sz w:val="24"/>
          <w:szCs w:val="24"/>
          <w:lang w:val="en-GB"/>
        </w:rPr>
        <w:t>crim</w:t>
      </w:r>
      <w:r w:rsidRPr="2707AE9D" w:rsidR="311E1BDC">
        <w:rPr>
          <w:rFonts w:ascii="Aptos" w:hAnsi="Aptos" w:eastAsia="Aptos" w:cs="Aptos"/>
          <w:noProof w:val="0"/>
          <w:sz w:val="24"/>
          <w:szCs w:val="24"/>
          <w:lang w:val="en-GB"/>
        </w:rPr>
        <w:t>e and violence</w:t>
      </w:r>
      <w:r w:rsidRPr="2707AE9D" w:rsidR="372047B9">
        <w:rPr>
          <w:rFonts w:ascii="Aptos" w:hAnsi="Aptos" w:eastAsia="Aptos" w:cs="Aptos"/>
          <w:noProof w:val="0"/>
          <w:sz w:val="24"/>
          <w:szCs w:val="24"/>
          <w:lang w:val="en-GB"/>
        </w:rPr>
        <w:t xml:space="preserve"> rates against women which leads to a</w:t>
      </w:r>
      <w:r w:rsidRPr="2707AE9D" w:rsidR="7A52858C">
        <w:rPr>
          <w:rFonts w:ascii="Aptos" w:hAnsi="Aptos" w:eastAsia="Aptos" w:cs="Aptos"/>
          <w:noProof w:val="0"/>
          <w:sz w:val="24"/>
          <w:szCs w:val="24"/>
          <w:lang w:val="en-GB"/>
        </w:rPr>
        <w:t xml:space="preserve"> larger level of inequality (Tripathi, Majumdar and </w:t>
      </w:r>
      <w:r w:rsidRPr="2707AE9D" w:rsidR="7A52858C">
        <w:rPr>
          <w:rFonts w:ascii="Aptos" w:hAnsi="Aptos" w:eastAsia="Aptos" w:cs="Aptos"/>
          <w:noProof w:val="0"/>
          <w:sz w:val="24"/>
          <w:szCs w:val="24"/>
          <w:lang w:val="en-GB"/>
        </w:rPr>
        <w:t>Chahar</w:t>
      </w:r>
      <w:r w:rsidRPr="2707AE9D" w:rsidR="7A52858C">
        <w:rPr>
          <w:rFonts w:ascii="Aptos" w:hAnsi="Aptos" w:eastAsia="Aptos" w:cs="Aptos"/>
          <w:noProof w:val="0"/>
          <w:sz w:val="24"/>
          <w:szCs w:val="24"/>
          <w:lang w:val="en-GB"/>
        </w:rPr>
        <w:t>, 2025).</w:t>
      </w:r>
      <w:r>
        <w:br/>
      </w:r>
      <w:r w:rsidRPr="2707AE9D" w:rsidR="7418F148">
        <w:rPr>
          <w:rFonts w:ascii="Aptos" w:hAnsi="Aptos" w:eastAsia="Aptos" w:cs="Aptos"/>
          <w:noProof w:val="0"/>
          <w:sz w:val="24"/>
          <w:szCs w:val="24"/>
          <w:lang w:val="en-GB"/>
        </w:rPr>
        <w:t>Similar to India, there is gender inequality in Sri Lanka which correlates to unemployment rates and reduced gender pay gaps</w:t>
      </w:r>
      <w:r>
        <w:br/>
      </w:r>
      <w:r w:rsidRPr="2707AE9D" w:rsidR="42163A49">
        <w:rPr>
          <w:rFonts w:ascii="Aptos" w:hAnsi="Aptos" w:eastAsia="Aptos" w:cs="Aptos"/>
          <w:noProof w:val="0"/>
          <w:sz w:val="24"/>
          <w:szCs w:val="24"/>
          <w:lang w:val="en-GB"/>
        </w:rPr>
        <w:t>In the European Union the gender pay gap exists</w:t>
      </w:r>
      <w:r w:rsidRPr="2707AE9D" w:rsidR="755E99F0">
        <w:rPr>
          <w:rFonts w:ascii="Aptos" w:hAnsi="Aptos" w:eastAsia="Aptos" w:cs="Aptos"/>
          <w:noProof w:val="0"/>
          <w:sz w:val="24"/>
          <w:szCs w:val="24"/>
          <w:lang w:val="en-GB"/>
        </w:rPr>
        <w:t xml:space="preserve"> and it remains an indicator of inequality regarding economics,</w:t>
      </w:r>
      <w:r w:rsidRPr="2707AE9D" w:rsidR="42163A49">
        <w:rPr>
          <w:rFonts w:ascii="Aptos" w:hAnsi="Aptos" w:eastAsia="Aptos" w:cs="Aptos"/>
          <w:noProof w:val="0"/>
          <w:sz w:val="24"/>
          <w:szCs w:val="24"/>
          <w:lang w:val="en-GB"/>
        </w:rPr>
        <w:t xml:space="preserve"> with an average of 14.2% in earnings between men and women in 2014 across 26 </w:t>
      </w:r>
      <w:r w:rsidRPr="2707AE9D" w:rsidR="1937BBDC">
        <w:rPr>
          <w:rFonts w:ascii="Aptos" w:hAnsi="Aptos" w:eastAsia="Aptos" w:cs="Aptos"/>
          <w:noProof w:val="0"/>
          <w:sz w:val="24"/>
          <w:szCs w:val="24"/>
          <w:lang w:val="en-GB"/>
        </w:rPr>
        <w:t>countries</w:t>
      </w:r>
      <w:r w:rsidRPr="2707AE9D" w:rsidR="42163A49">
        <w:rPr>
          <w:rFonts w:ascii="Aptos" w:hAnsi="Aptos" w:eastAsia="Aptos" w:cs="Aptos"/>
          <w:noProof w:val="0"/>
          <w:sz w:val="24"/>
          <w:szCs w:val="24"/>
          <w:lang w:val="en-GB"/>
        </w:rPr>
        <w:t xml:space="preserve">. The gap varies </w:t>
      </w:r>
      <w:r w:rsidRPr="2707AE9D" w:rsidR="4928FDB9">
        <w:rPr>
          <w:rFonts w:ascii="Aptos" w:hAnsi="Aptos" w:eastAsia="Aptos" w:cs="Aptos"/>
          <w:noProof w:val="0"/>
          <w:sz w:val="24"/>
          <w:szCs w:val="24"/>
          <w:lang w:val="en-GB"/>
        </w:rPr>
        <w:t>significantly</w:t>
      </w:r>
      <w:r w:rsidRPr="2707AE9D" w:rsidR="42163A49">
        <w:rPr>
          <w:rFonts w:ascii="Aptos" w:hAnsi="Aptos" w:eastAsia="Aptos" w:cs="Aptos"/>
          <w:noProof w:val="0"/>
          <w:sz w:val="24"/>
          <w:szCs w:val="24"/>
          <w:lang w:val="en-GB"/>
        </w:rPr>
        <w:t xml:space="preserve"> when it </w:t>
      </w:r>
      <w:r w:rsidRPr="2707AE9D" w:rsidR="35BC9DA3">
        <w:rPr>
          <w:rFonts w:ascii="Aptos" w:hAnsi="Aptos" w:eastAsia="Aptos" w:cs="Aptos"/>
          <w:noProof w:val="0"/>
          <w:sz w:val="24"/>
          <w:szCs w:val="24"/>
          <w:lang w:val="en-GB"/>
        </w:rPr>
        <w:t>comes to certain countries</w:t>
      </w:r>
      <w:r w:rsidRPr="2707AE9D" w:rsidR="3FD65B93">
        <w:rPr>
          <w:rFonts w:ascii="Aptos" w:hAnsi="Aptos" w:eastAsia="Aptos" w:cs="Aptos"/>
          <w:noProof w:val="0"/>
          <w:sz w:val="24"/>
          <w:szCs w:val="24"/>
          <w:lang w:val="en-GB"/>
        </w:rPr>
        <w:t>. For example, countries such as</w:t>
      </w:r>
      <w:r w:rsidRPr="2707AE9D" w:rsidR="35BC9DA3">
        <w:rPr>
          <w:rFonts w:ascii="Aptos" w:hAnsi="Aptos" w:eastAsia="Aptos" w:cs="Aptos"/>
          <w:noProof w:val="0"/>
          <w:sz w:val="24"/>
          <w:szCs w:val="24"/>
          <w:lang w:val="en-GB"/>
        </w:rPr>
        <w:t xml:space="preserve"> </w:t>
      </w:r>
      <w:r w:rsidRPr="2707AE9D" w:rsidR="4EB82920">
        <w:rPr>
          <w:rFonts w:ascii="Aptos" w:hAnsi="Aptos" w:eastAsia="Aptos" w:cs="Aptos"/>
          <w:noProof w:val="0"/>
          <w:sz w:val="24"/>
          <w:szCs w:val="24"/>
          <w:lang w:val="en-GB"/>
        </w:rPr>
        <w:t>Estonia</w:t>
      </w:r>
      <w:r w:rsidRPr="2707AE9D" w:rsidR="35BC9DA3">
        <w:rPr>
          <w:rFonts w:ascii="Aptos" w:hAnsi="Aptos" w:eastAsia="Aptos" w:cs="Aptos"/>
          <w:noProof w:val="0"/>
          <w:sz w:val="24"/>
          <w:szCs w:val="24"/>
          <w:lang w:val="en-GB"/>
        </w:rPr>
        <w:t xml:space="preserve"> and Germany</w:t>
      </w:r>
      <w:r w:rsidRPr="2707AE9D" w:rsidR="69CA7798">
        <w:rPr>
          <w:rFonts w:ascii="Aptos" w:hAnsi="Aptos" w:eastAsia="Aptos" w:cs="Aptos"/>
          <w:noProof w:val="0"/>
          <w:sz w:val="24"/>
          <w:szCs w:val="24"/>
          <w:lang w:val="en-GB"/>
        </w:rPr>
        <w:t xml:space="preserve"> have a pay gap</w:t>
      </w:r>
      <w:r w:rsidRPr="2707AE9D" w:rsidR="35BC9DA3">
        <w:rPr>
          <w:rFonts w:ascii="Aptos" w:hAnsi="Aptos" w:eastAsia="Aptos" w:cs="Aptos"/>
          <w:noProof w:val="0"/>
          <w:sz w:val="24"/>
          <w:szCs w:val="24"/>
          <w:lang w:val="en-GB"/>
        </w:rPr>
        <w:t xml:space="preserve"> exceeding 20% </w:t>
      </w:r>
      <w:r w:rsidRPr="2707AE9D" w:rsidR="748ABE59">
        <w:rPr>
          <w:rFonts w:ascii="Aptos" w:hAnsi="Aptos" w:eastAsia="Aptos" w:cs="Aptos"/>
          <w:noProof w:val="0"/>
          <w:sz w:val="24"/>
          <w:szCs w:val="24"/>
          <w:lang w:val="en-GB"/>
        </w:rPr>
        <w:t>while other</w:t>
      </w:r>
      <w:r w:rsidRPr="2707AE9D" w:rsidR="35BC9DA3">
        <w:rPr>
          <w:rFonts w:ascii="Aptos" w:hAnsi="Aptos" w:eastAsia="Aptos" w:cs="Aptos"/>
          <w:noProof w:val="0"/>
          <w:sz w:val="24"/>
          <w:szCs w:val="24"/>
          <w:lang w:val="en-GB"/>
        </w:rPr>
        <w:t xml:space="preserve"> countries like Belgium</w:t>
      </w:r>
      <w:r w:rsidRPr="2707AE9D" w:rsidR="4C696624">
        <w:rPr>
          <w:rFonts w:ascii="Aptos" w:hAnsi="Aptos" w:eastAsia="Aptos" w:cs="Aptos"/>
          <w:noProof w:val="0"/>
          <w:sz w:val="24"/>
          <w:szCs w:val="24"/>
          <w:lang w:val="en-GB"/>
        </w:rPr>
        <w:t xml:space="preserve">, Luxembourg, </w:t>
      </w:r>
      <w:r w:rsidRPr="2707AE9D" w:rsidR="4C696624">
        <w:rPr>
          <w:rFonts w:ascii="Aptos" w:hAnsi="Aptos" w:eastAsia="Aptos" w:cs="Aptos"/>
          <w:noProof w:val="0"/>
          <w:sz w:val="24"/>
          <w:szCs w:val="24"/>
          <w:lang w:val="en-GB"/>
        </w:rPr>
        <w:t>Slovenia</w:t>
      </w:r>
      <w:r w:rsidRPr="2707AE9D" w:rsidR="4C696624">
        <w:rPr>
          <w:rFonts w:ascii="Aptos" w:hAnsi="Aptos" w:eastAsia="Aptos" w:cs="Aptos"/>
          <w:noProof w:val="0"/>
          <w:sz w:val="24"/>
          <w:szCs w:val="24"/>
          <w:lang w:val="en-GB"/>
        </w:rPr>
        <w:t xml:space="preserve"> and Romania</w:t>
      </w:r>
      <w:r w:rsidRPr="2707AE9D" w:rsidR="35BC9DA3">
        <w:rPr>
          <w:rFonts w:ascii="Aptos" w:hAnsi="Aptos" w:eastAsia="Aptos" w:cs="Aptos"/>
          <w:noProof w:val="0"/>
          <w:sz w:val="24"/>
          <w:szCs w:val="24"/>
          <w:lang w:val="en-GB"/>
        </w:rPr>
        <w:t xml:space="preserve"> </w:t>
      </w:r>
      <w:r w:rsidRPr="2707AE9D" w:rsidR="35BC9DA3">
        <w:rPr>
          <w:rFonts w:ascii="Aptos" w:hAnsi="Aptos" w:eastAsia="Aptos" w:cs="Aptos"/>
          <w:noProof w:val="0"/>
          <w:sz w:val="24"/>
          <w:szCs w:val="24"/>
          <w:lang w:val="en-GB"/>
        </w:rPr>
        <w:t>falling below 5%</w:t>
      </w:r>
      <w:r w:rsidRPr="2707AE9D" w:rsidR="55EFD8F7">
        <w:rPr>
          <w:rFonts w:ascii="Aptos" w:hAnsi="Aptos" w:eastAsia="Aptos" w:cs="Aptos"/>
          <w:noProof w:val="0"/>
          <w:sz w:val="24"/>
          <w:szCs w:val="24"/>
          <w:lang w:val="en-GB"/>
        </w:rPr>
        <w:t>. Certain countries and their policies along with different cultural factors play a key role in how gender inequality plays into income</w:t>
      </w:r>
      <w:r>
        <w:br/>
      </w:r>
      <w:r>
        <w:br/>
      </w:r>
      <w:r w:rsidRPr="2707AE9D" w:rsidR="4EE3DC9B">
        <w:rPr>
          <w:rFonts w:ascii="Aptos" w:hAnsi="Aptos" w:eastAsia="Aptos" w:cs="Aptos"/>
          <w:noProof w:val="0"/>
          <w:sz w:val="24"/>
          <w:szCs w:val="24"/>
          <w:lang w:val="en-GB"/>
        </w:rPr>
        <w:t>Some of the causes of gender inequality is because of how deeply rooted into society it is</w:t>
      </w:r>
      <w:r w:rsidRPr="2707AE9D" w:rsidR="75F17060">
        <w:rPr>
          <w:rFonts w:ascii="Aptos" w:hAnsi="Aptos" w:eastAsia="Aptos" w:cs="Aptos"/>
          <w:noProof w:val="0"/>
          <w:sz w:val="24"/>
          <w:szCs w:val="24"/>
          <w:lang w:val="en-GB"/>
        </w:rPr>
        <w:t>, this can</w:t>
      </w:r>
      <w:r w:rsidRPr="2707AE9D" w:rsidR="4EE3DC9B">
        <w:rPr>
          <w:rFonts w:ascii="Aptos" w:hAnsi="Aptos" w:eastAsia="Aptos" w:cs="Aptos"/>
          <w:noProof w:val="0"/>
          <w:sz w:val="24"/>
          <w:szCs w:val="24"/>
          <w:lang w:val="en-GB"/>
        </w:rPr>
        <w:t xml:space="preserve"> mainly</w:t>
      </w:r>
      <w:r w:rsidRPr="2707AE9D" w:rsidR="263F42E3">
        <w:rPr>
          <w:rFonts w:ascii="Aptos" w:hAnsi="Aptos" w:eastAsia="Aptos" w:cs="Aptos"/>
          <w:noProof w:val="0"/>
          <w:sz w:val="24"/>
          <w:szCs w:val="24"/>
          <w:lang w:val="en-GB"/>
        </w:rPr>
        <w:t xml:space="preserve"> be seen</w:t>
      </w:r>
      <w:r w:rsidRPr="2707AE9D" w:rsidR="4EE3DC9B">
        <w:rPr>
          <w:rFonts w:ascii="Aptos" w:hAnsi="Aptos" w:eastAsia="Aptos" w:cs="Aptos"/>
          <w:noProof w:val="0"/>
          <w:sz w:val="24"/>
          <w:szCs w:val="24"/>
          <w:lang w:val="en-GB"/>
        </w:rPr>
        <w:t xml:space="preserve"> in</w:t>
      </w:r>
      <w:r w:rsidRPr="2707AE9D" w:rsidR="4EE3DC9B">
        <w:rPr>
          <w:rFonts w:ascii="Aptos" w:hAnsi="Aptos" w:eastAsia="Aptos" w:cs="Aptos"/>
          <w:noProof w:val="0"/>
          <w:sz w:val="24"/>
          <w:szCs w:val="24"/>
          <w:lang w:val="en-GB"/>
        </w:rPr>
        <w:t xml:space="preserve"> </w:t>
      </w:r>
      <w:r w:rsidRPr="2707AE9D" w:rsidR="4AD2F457">
        <w:rPr>
          <w:rFonts w:ascii="Aptos" w:hAnsi="Aptos" w:eastAsia="Aptos" w:cs="Aptos"/>
          <w:noProof w:val="0"/>
          <w:sz w:val="24"/>
          <w:szCs w:val="24"/>
          <w:lang w:val="en-GB"/>
        </w:rPr>
        <w:t xml:space="preserve">long running </w:t>
      </w:r>
      <w:r w:rsidRPr="2707AE9D" w:rsidR="4EE3DC9B">
        <w:rPr>
          <w:rFonts w:ascii="Aptos" w:hAnsi="Aptos" w:eastAsia="Aptos" w:cs="Aptos"/>
          <w:noProof w:val="0"/>
          <w:sz w:val="24"/>
          <w:szCs w:val="24"/>
          <w:lang w:val="en-GB"/>
        </w:rPr>
        <w:t>stereotypes</w:t>
      </w:r>
      <w:r w:rsidRPr="2707AE9D" w:rsidR="6F4EB194">
        <w:rPr>
          <w:rFonts w:ascii="Aptos" w:hAnsi="Aptos" w:eastAsia="Aptos" w:cs="Aptos"/>
          <w:noProof w:val="0"/>
          <w:sz w:val="24"/>
          <w:szCs w:val="24"/>
          <w:lang w:val="en-GB"/>
        </w:rPr>
        <w:t xml:space="preserve"> and t</w:t>
      </w:r>
      <w:r w:rsidRPr="2707AE9D" w:rsidR="4074048B">
        <w:rPr>
          <w:rFonts w:ascii="Aptos" w:hAnsi="Aptos" w:eastAsia="Aptos" w:cs="Aptos"/>
          <w:noProof w:val="0"/>
          <w:sz w:val="24"/>
          <w:szCs w:val="24"/>
          <w:lang w:val="en-GB"/>
        </w:rPr>
        <w:t>rait</w:t>
      </w:r>
      <w:r w:rsidRPr="2707AE9D" w:rsidR="6F4EB194">
        <w:rPr>
          <w:rFonts w:ascii="Aptos" w:hAnsi="Aptos" w:eastAsia="Aptos" w:cs="Aptos"/>
          <w:noProof w:val="0"/>
          <w:sz w:val="24"/>
          <w:szCs w:val="24"/>
          <w:lang w:val="en-GB"/>
        </w:rPr>
        <w:t xml:space="preserve">s that have been normalised into </w:t>
      </w:r>
      <w:r w:rsidRPr="2707AE9D" w:rsidR="0B6F6C05">
        <w:rPr>
          <w:rFonts w:ascii="Aptos" w:hAnsi="Aptos" w:eastAsia="Aptos" w:cs="Aptos"/>
          <w:noProof w:val="0"/>
          <w:sz w:val="24"/>
          <w:szCs w:val="24"/>
          <w:lang w:val="en-GB"/>
        </w:rPr>
        <w:t>today's</w:t>
      </w:r>
      <w:r w:rsidRPr="2707AE9D" w:rsidR="6F4EB194">
        <w:rPr>
          <w:rFonts w:ascii="Aptos" w:hAnsi="Aptos" w:eastAsia="Aptos" w:cs="Aptos"/>
          <w:noProof w:val="0"/>
          <w:sz w:val="24"/>
          <w:szCs w:val="24"/>
          <w:lang w:val="en-GB"/>
        </w:rPr>
        <w:t xml:space="preserve"> society</w:t>
      </w:r>
      <w:r w:rsidRPr="2707AE9D" w:rsidR="798BAC73">
        <w:rPr>
          <w:rFonts w:ascii="Aptos" w:hAnsi="Aptos" w:eastAsia="Aptos" w:cs="Aptos"/>
          <w:noProof w:val="0"/>
          <w:sz w:val="24"/>
          <w:szCs w:val="24"/>
          <w:lang w:val="en-GB"/>
        </w:rPr>
        <w:t xml:space="preserve"> over time</w:t>
      </w:r>
      <w:r w:rsidRPr="2707AE9D" w:rsidR="6F4EB194">
        <w:rPr>
          <w:rFonts w:ascii="Aptos" w:hAnsi="Aptos" w:eastAsia="Aptos" w:cs="Aptos"/>
          <w:noProof w:val="0"/>
          <w:sz w:val="24"/>
          <w:szCs w:val="24"/>
          <w:lang w:val="en-GB"/>
        </w:rPr>
        <w:t xml:space="preserve">. And </w:t>
      </w:r>
      <w:r w:rsidRPr="2707AE9D" w:rsidR="31825256">
        <w:rPr>
          <w:rFonts w:ascii="Aptos" w:hAnsi="Aptos" w:eastAsia="Aptos" w:cs="Aptos"/>
          <w:noProof w:val="0"/>
          <w:sz w:val="24"/>
          <w:szCs w:val="24"/>
          <w:lang w:val="en-GB"/>
        </w:rPr>
        <w:t>so,</w:t>
      </w:r>
      <w:r w:rsidRPr="2707AE9D" w:rsidR="6F4EB194">
        <w:rPr>
          <w:rFonts w:ascii="Aptos" w:hAnsi="Aptos" w:eastAsia="Aptos" w:cs="Aptos"/>
          <w:noProof w:val="0"/>
          <w:sz w:val="24"/>
          <w:szCs w:val="24"/>
          <w:lang w:val="en-GB"/>
        </w:rPr>
        <w:t xml:space="preserve"> because of these certain behaviours have been shaped while most people </w:t>
      </w:r>
      <w:r w:rsidRPr="2707AE9D" w:rsidR="6F4EB194">
        <w:rPr>
          <w:rFonts w:ascii="Aptos" w:hAnsi="Aptos" w:eastAsia="Aptos" w:cs="Aptos"/>
          <w:noProof w:val="0"/>
          <w:sz w:val="24"/>
          <w:szCs w:val="24"/>
          <w:lang w:val="en-GB"/>
        </w:rPr>
        <w:t>don't</w:t>
      </w:r>
      <w:r w:rsidRPr="2707AE9D" w:rsidR="6F4EB194">
        <w:rPr>
          <w:rFonts w:ascii="Aptos" w:hAnsi="Aptos" w:eastAsia="Aptos" w:cs="Aptos"/>
          <w:noProof w:val="0"/>
          <w:sz w:val="24"/>
          <w:szCs w:val="24"/>
          <w:lang w:val="en-GB"/>
        </w:rPr>
        <w:t xml:space="preserve"> bat an eye towards it </w:t>
      </w:r>
      <w:r w:rsidRPr="2707AE9D" w:rsidR="632A9F2E">
        <w:rPr>
          <w:rFonts w:ascii="Aptos" w:hAnsi="Aptos" w:eastAsia="Aptos" w:cs="Aptos"/>
          <w:noProof w:val="0"/>
          <w:sz w:val="24"/>
          <w:szCs w:val="24"/>
          <w:lang w:val="en-GB"/>
        </w:rPr>
        <w:t xml:space="preserve">leading to some </w:t>
      </w:r>
      <w:r w:rsidRPr="2707AE9D" w:rsidR="6F4EB194">
        <w:rPr>
          <w:rFonts w:ascii="Aptos" w:hAnsi="Aptos" w:eastAsia="Aptos" w:cs="Aptos"/>
          <w:noProof w:val="0"/>
          <w:sz w:val="24"/>
          <w:szCs w:val="24"/>
          <w:lang w:val="en-GB"/>
        </w:rPr>
        <w:t xml:space="preserve">expectations </w:t>
      </w:r>
      <w:r w:rsidRPr="2707AE9D" w:rsidR="75DC65AB">
        <w:rPr>
          <w:rFonts w:ascii="Aptos" w:hAnsi="Aptos" w:eastAsia="Aptos" w:cs="Aptos"/>
          <w:noProof w:val="0"/>
          <w:sz w:val="24"/>
          <w:szCs w:val="24"/>
          <w:lang w:val="en-GB"/>
        </w:rPr>
        <w:t>become</w:t>
      </w:r>
      <w:r w:rsidRPr="2707AE9D" w:rsidR="6F4EB194">
        <w:rPr>
          <w:rFonts w:ascii="Aptos" w:hAnsi="Aptos" w:eastAsia="Aptos" w:cs="Aptos"/>
          <w:noProof w:val="0"/>
          <w:sz w:val="24"/>
          <w:szCs w:val="24"/>
          <w:lang w:val="en-GB"/>
        </w:rPr>
        <w:t xml:space="preserve"> </w:t>
      </w:r>
      <w:r w:rsidRPr="2707AE9D" w:rsidR="423AA250">
        <w:rPr>
          <w:rFonts w:ascii="Aptos" w:hAnsi="Aptos" w:eastAsia="Aptos" w:cs="Aptos"/>
          <w:noProof w:val="0"/>
          <w:sz w:val="24"/>
          <w:szCs w:val="24"/>
          <w:lang w:val="en-GB"/>
        </w:rPr>
        <w:t>standard</w:t>
      </w:r>
      <w:r w:rsidRPr="2707AE9D" w:rsidR="56D64F0E">
        <w:rPr>
          <w:rFonts w:ascii="Aptos" w:hAnsi="Aptos" w:eastAsia="Aptos" w:cs="Aptos"/>
          <w:noProof w:val="0"/>
          <w:sz w:val="24"/>
          <w:szCs w:val="24"/>
          <w:lang w:val="en-GB"/>
        </w:rPr>
        <w:t xml:space="preserve"> and going unquestioned which further leads to inequality becoming embedded into everyday life to the point some people may not even realise</w:t>
      </w:r>
      <w:r w:rsidRPr="2707AE9D" w:rsidR="423AA250">
        <w:rPr>
          <w:rFonts w:ascii="Aptos" w:hAnsi="Aptos" w:eastAsia="Aptos" w:cs="Aptos"/>
          <w:noProof w:val="0"/>
          <w:sz w:val="24"/>
          <w:szCs w:val="24"/>
          <w:lang w:val="en-GB"/>
        </w:rPr>
        <w:t xml:space="preserve">. These stereotypes are strongly present in places with diverse culture such as China and the United States of America where </w:t>
      </w:r>
      <w:r w:rsidRPr="2707AE9D" w:rsidR="0A081C78">
        <w:rPr>
          <w:rFonts w:ascii="Aptos" w:hAnsi="Aptos" w:eastAsia="Aptos" w:cs="Aptos"/>
          <w:noProof w:val="0"/>
          <w:sz w:val="24"/>
          <w:szCs w:val="24"/>
          <w:lang w:val="en-GB"/>
        </w:rPr>
        <w:t>their</w:t>
      </w:r>
      <w:r w:rsidRPr="2707AE9D" w:rsidR="423AA250">
        <w:rPr>
          <w:rFonts w:ascii="Aptos" w:hAnsi="Aptos" w:eastAsia="Aptos" w:cs="Aptos"/>
          <w:noProof w:val="0"/>
          <w:sz w:val="24"/>
          <w:szCs w:val="24"/>
          <w:lang w:val="en-GB"/>
        </w:rPr>
        <w:t xml:space="preserve"> cultural norms play </w:t>
      </w:r>
      <w:r w:rsidRPr="2707AE9D" w:rsidR="423AA250">
        <w:rPr>
          <w:rFonts w:ascii="Aptos" w:hAnsi="Aptos" w:eastAsia="Aptos" w:cs="Aptos"/>
          <w:noProof w:val="0"/>
          <w:sz w:val="24"/>
          <w:szCs w:val="24"/>
          <w:lang w:val="en-GB"/>
        </w:rPr>
        <w:t>a large role</w:t>
      </w:r>
      <w:r w:rsidRPr="2707AE9D" w:rsidR="423AA250">
        <w:rPr>
          <w:rFonts w:ascii="Aptos" w:hAnsi="Aptos" w:eastAsia="Aptos" w:cs="Aptos"/>
          <w:noProof w:val="0"/>
          <w:sz w:val="24"/>
          <w:szCs w:val="24"/>
          <w:lang w:val="en-GB"/>
        </w:rPr>
        <w:t xml:space="preserve"> into gender bia</w:t>
      </w:r>
      <w:r w:rsidRPr="2707AE9D" w:rsidR="4A5E1C29">
        <w:rPr>
          <w:rFonts w:ascii="Aptos" w:hAnsi="Aptos" w:eastAsia="Aptos" w:cs="Aptos"/>
          <w:noProof w:val="0"/>
          <w:sz w:val="24"/>
          <w:szCs w:val="24"/>
          <w:lang w:val="en-GB"/>
        </w:rPr>
        <w:t>s</w:t>
      </w:r>
      <w:r>
        <w:br/>
      </w:r>
      <w:r w:rsidRPr="2707AE9D" w:rsidR="1EF59A01">
        <w:rPr>
          <w:rFonts w:ascii="Aptos" w:hAnsi="Aptos" w:eastAsia="Aptos" w:cs="Aptos"/>
          <w:noProof w:val="0"/>
          <w:sz w:val="24"/>
          <w:szCs w:val="24"/>
          <w:lang w:val="en-GB"/>
        </w:rPr>
        <w:t>(Li, 2025).</w:t>
      </w:r>
      <w:r>
        <w:br/>
      </w:r>
      <w:r>
        <w:br/>
      </w:r>
    </w:p>
    <w:p w:rsidR="0F6749D9" w:rsidP="2707AE9D" w:rsidRDefault="0F6749D9" w14:paraId="3A9D1680" w14:textId="7BBC49AD">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2707AE9D" w:rsidR="0F6749D9">
        <w:rPr>
          <w:rFonts w:ascii="Aptos" w:hAnsi="Aptos" w:eastAsia="Aptos" w:cs="Aptos"/>
          <w:noProof w:val="0"/>
          <w:sz w:val="24"/>
          <w:szCs w:val="24"/>
          <w:lang w:val="en-GB"/>
        </w:rPr>
        <w:t xml:space="preserve">Gender inequality in employment opportunities and leadership representation is caused by barriers </w:t>
      </w:r>
      <w:r w:rsidRPr="2707AE9D" w:rsidR="2F249506">
        <w:rPr>
          <w:rFonts w:ascii="Aptos" w:hAnsi="Aptos" w:eastAsia="Aptos" w:cs="Aptos"/>
          <w:noProof w:val="0"/>
          <w:sz w:val="24"/>
          <w:szCs w:val="24"/>
          <w:lang w:val="en-GB"/>
        </w:rPr>
        <w:t>that prevent</w:t>
      </w:r>
      <w:r w:rsidRPr="2707AE9D" w:rsidR="0F6749D9">
        <w:rPr>
          <w:rFonts w:ascii="Aptos" w:hAnsi="Aptos" w:eastAsia="Aptos" w:cs="Aptos"/>
          <w:noProof w:val="0"/>
          <w:sz w:val="24"/>
          <w:szCs w:val="24"/>
          <w:lang w:val="en-GB"/>
        </w:rPr>
        <w:t xml:space="preserve"> women </w:t>
      </w:r>
      <w:r w:rsidRPr="2707AE9D" w:rsidR="0C333798">
        <w:rPr>
          <w:rFonts w:ascii="Aptos" w:hAnsi="Aptos" w:eastAsia="Aptos" w:cs="Aptos"/>
          <w:noProof w:val="0"/>
          <w:sz w:val="24"/>
          <w:szCs w:val="24"/>
          <w:lang w:val="en-GB"/>
        </w:rPr>
        <w:t>from</w:t>
      </w:r>
      <w:r w:rsidRPr="2707AE9D" w:rsidR="0F6749D9">
        <w:rPr>
          <w:rFonts w:ascii="Aptos" w:hAnsi="Aptos" w:eastAsia="Aptos" w:cs="Aptos"/>
          <w:noProof w:val="0"/>
          <w:sz w:val="24"/>
          <w:szCs w:val="24"/>
          <w:lang w:val="en-GB"/>
        </w:rPr>
        <w:t xml:space="preserve"> employment oppo</w:t>
      </w:r>
      <w:r w:rsidRPr="2707AE9D" w:rsidR="4C0D83B7">
        <w:rPr>
          <w:rFonts w:ascii="Aptos" w:hAnsi="Aptos" w:eastAsia="Aptos" w:cs="Aptos"/>
          <w:noProof w:val="0"/>
          <w:sz w:val="24"/>
          <w:szCs w:val="24"/>
          <w:lang w:val="en-GB"/>
        </w:rPr>
        <w:t>rtunities</w:t>
      </w:r>
      <w:r w:rsidRPr="2707AE9D" w:rsidR="5816E5A8">
        <w:rPr>
          <w:rFonts w:ascii="Aptos" w:hAnsi="Aptos" w:eastAsia="Aptos" w:cs="Aptos"/>
          <w:noProof w:val="0"/>
          <w:sz w:val="24"/>
          <w:szCs w:val="24"/>
          <w:lang w:val="en-GB"/>
        </w:rPr>
        <w:t xml:space="preserve"> and accessing jobs on an equal footing as men</w:t>
      </w:r>
      <w:r w:rsidRPr="2707AE9D" w:rsidR="4C0D83B7">
        <w:rPr>
          <w:rFonts w:ascii="Aptos" w:hAnsi="Aptos" w:eastAsia="Aptos" w:cs="Aptos"/>
          <w:noProof w:val="0"/>
          <w:sz w:val="24"/>
          <w:szCs w:val="24"/>
          <w:lang w:val="en-GB"/>
        </w:rPr>
        <w:t xml:space="preserve"> despite having the requirements and legal frameworks </w:t>
      </w:r>
      <w:r w:rsidRPr="2707AE9D" w:rsidR="61E5EC86">
        <w:rPr>
          <w:rFonts w:ascii="Aptos" w:hAnsi="Aptos" w:eastAsia="Aptos" w:cs="Aptos"/>
          <w:noProof w:val="0"/>
          <w:sz w:val="24"/>
          <w:szCs w:val="24"/>
          <w:lang w:val="en-GB"/>
        </w:rPr>
        <w:t>that exist and are aimed to p</w:t>
      </w:r>
      <w:r w:rsidRPr="2707AE9D" w:rsidR="4C0D83B7">
        <w:rPr>
          <w:rFonts w:ascii="Aptos" w:hAnsi="Aptos" w:eastAsia="Aptos" w:cs="Aptos"/>
          <w:noProof w:val="0"/>
          <w:sz w:val="24"/>
          <w:szCs w:val="24"/>
          <w:lang w:val="en-GB"/>
        </w:rPr>
        <w:t xml:space="preserve">romoting </w:t>
      </w:r>
      <w:r w:rsidRPr="2707AE9D" w:rsidR="15BB11F0">
        <w:rPr>
          <w:rFonts w:ascii="Aptos" w:hAnsi="Aptos" w:eastAsia="Aptos" w:cs="Aptos"/>
          <w:noProof w:val="0"/>
          <w:sz w:val="24"/>
          <w:szCs w:val="24"/>
          <w:lang w:val="en-GB"/>
        </w:rPr>
        <w:t>gender equality. These barriers contribute to a higher female unemployment rate</w:t>
      </w:r>
      <w:r w:rsidRPr="2707AE9D" w:rsidR="3B48EEE0">
        <w:rPr>
          <w:rFonts w:ascii="Aptos" w:hAnsi="Aptos" w:eastAsia="Aptos" w:cs="Aptos"/>
          <w:noProof w:val="0"/>
          <w:sz w:val="24"/>
          <w:szCs w:val="24"/>
          <w:lang w:val="en-GB"/>
        </w:rPr>
        <w:t xml:space="preserve"> (Algül, 2024).</w:t>
      </w:r>
      <w:r w:rsidRPr="2707AE9D" w:rsidR="40700088">
        <w:rPr>
          <w:rFonts w:ascii="Aptos" w:hAnsi="Aptos" w:eastAsia="Aptos" w:cs="Aptos"/>
          <w:noProof w:val="0"/>
          <w:sz w:val="24"/>
          <w:szCs w:val="24"/>
          <w:lang w:val="en-GB"/>
        </w:rPr>
        <w:t xml:space="preserve"> On top of that, women that are in leadership positions </w:t>
      </w:r>
      <w:r w:rsidRPr="2707AE9D" w:rsidR="22714102">
        <w:rPr>
          <w:rFonts w:ascii="Aptos" w:hAnsi="Aptos" w:eastAsia="Aptos" w:cs="Aptos"/>
          <w:noProof w:val="0"/>
          <w:sz w:val="24"/>
          <w:szCs w:val="24"/>
          <w:lang w:val="en-GB"/>
        </w:rPr>
        <w:t>continue to</w:t>
      </w:r>
      <w:r w:rsidRPr="2707AE9D" w:rsidR="40700088">
        <w:rPr>
          <w:rFonts w:ascii="Aptos" w:hAnsi="Aptos" w:eastAsia="Aptos" w:cs="Aptos"/>
          <w:noProof w:val="0"/>
          <w:sz w:val="24"/>
          <w:szCs w:val="24"/>
          <w:lang w:val="en-GB"/>
        </w:rPr>
        <w:t xml:space="preserve"> face gender specific challenges which require them to put in even more effort than usual just to </w:t>
      </w:r>
      <w:r w:rsidRPr="2707AE9D" w:rsidR="6D392F3C">
        <w:rPr>
          <w:rFonts w:ascii="Aptos" w:hAnsi="Aptos" w:eastAsia="Aptos" w:cs="Aptos"/>
          <w:noProof w:val="0"/>
          <w:sz w:val="24"/>
          <w:szCs w:val="24"/>
          <w:lang w:val="en-GB"/>
        </w:rPr>
        <w:t>gain recognition on the same level as their male counterparts who do not have to put in as much effort</w:t>
      </w:r>
      <w:r w:rsidRPr="2707AE9D" w:rsidR="0EFBDC2D">
        <w:rPr>
          <w:rFonts w:ascii="Aptos" w:hAnsi="Aptos" w:eastAsia="Aptos" w:cs="Aptos"/>
          <w:noProof w:val="0"/>
          <w:sz w:val="24"/>
          <w:szCs w:val="24"/>
          <w:lang w:val="en-GB"/>
        </w:rPr>
        <w:t xml:space="preserve"> (Santos et al., 2024).</w:t>
      </w:r>
      <w:r>
        <w:br/>
      </w:r>
      <w:r>
        <w:br/>
      </w:r>
      <w:r w:rsidRPr="2707AE9D" w:rsidR="461550DC">
        <w:rPr>
          <w:rFonts w:ascii="Aptos" w:hAnsi="Aptos" w:eastAsia="Aptos" w:cs="Aptos"/>
          <w:noProof w:val="0"/>
          <w:sz w:val="24"/>
          <w:szCs w:val="24"/>
          <w:lang w:val="en-GB"/>
        </w:rPr>
        <w:t>There are also places across the glove where gender inequality persists because of how inadequate the law enforcement is and how weak the policies and movements that were designeed to promote gender inequality. For example, in</w:t>
      </w:r>
      <w:r w:rsidRPr="2707AE9D" w:rsidR="24DB5570">
        <w:rPr>
          <w:rFonts w:ascii="Aptos" w:hAnsi="Aptos" w:eastAsia="Aptos" w:cs="Aptos"/>
          <w:noProof w:val="0"/>
          <w:sz w:val="24"/>
          <w:szCs w:val="24"/>
          <w:lang w:val="en-GB"/>
        </w:rPr>
        <w:t xml:space="preserve"> countries such as</w:t>
      </w:r>
      <w:r w:rsidRPr="2707AE9D" w:rsidR="461550DC">
        <w:rPr>
          <w:rFonts w:ascii="Aptos" w:hAnsi="Aptos" w:eastAsia="Aptos" w:cs="Aptos"/>
          <w:noProof w:val="0"/>
          <w:sz w:val="24"/>
          <w:szCs w:val="24"/>
          <w:lang w:val="en-GB"/>
        </w:rPr>
        <w:t xml:space="preserve"> Uganda and </w:t>
      </w:r>
      <w:r w:rsidRPr="2707AE9D" w:rsidR="274E8BBC">
        <w:rPr>
          <w:rFonts w:ascii="Aptos" w:hAnsi="Aptos" w:eastAsia="Aptos" w:cs="Aptos"/>
          <w:noProof w:val="0"/>
          <w:sz w:val="24"/>
          <w:szCs w:val="24"/>
          <w:lang w:val="en-GB"/>
        </w:rPr>
        <w:t xml:space="preserve">Nigeria even though there are legal frameworks such as Uganda’s Gender Policy and Domestic Violence Act, Nigeria’s National Gender Policy and Violence Against Persons (Prohibition) Act </w:t>
      </w:r>
      <w:r w:rsidRPr="2707AE9D" w:rsidR="241CC2A8">
        <w:rPr>
          <w:rFonts w:ascii="Aptos" w:hAnsi="Aptos" w:eastAsia="Aptos" w:cs="Aptos"/>
          <w:noProof w:val="0"/>
          <w:sz w:val="24"/>
          <w:szCs w:val="24"/>
          <w:lang w:val="en-GB"/>
        </w:rPr>
        <w:t xml:space="preserve">they </w:t>
      </w:r>
      <w:r w:rsidRPr="2707AE9D" w:rsidR="241CC2A8">
        <w:rPr>
          <w:rFonts w:ascii="Aptos" w:hAnsi="Aptos" w:eastAsia="Aptos" w:cs="Aptos"/>
          <w:noProof w:val="0"/>
          <w:sz w:val="24"/>
          <w:szCs w:val="24"/>
          <w:lang w:val="en-GB"/>
        </w:rPr>
        <w:t>remain</w:t>
      </w:r>
      <w:r w:rsidRPr="2707AE9D" w:rsidR="241CC2A8">
        <w:rPr>
          <w:rFonts w:ascii="Aptos" w:hAnsi="Aptos" w:eastAsia="Aptos" w:cs="Aptos"/>
          <w:noProof w:val="0"/>
          <w:sz w:val="24"/>
          <w:szCs w:val="24"/>
          <w:lang w:val="en-GB"/>
        </w:rPr>
        <w:t xml:space="preserve"> inconsistent and so do their levels of enforcement. Th</w:t>
      </w:r>
      <w:r w:rsidRPr="2707AE9D" w:rsidR="49F4F764">
        <w:rPr>
          <w:rFonts w:ascii="Aptos" w:hAnsi="Aptos" w:eastAsia="Aptos" w:cs="Aptos"/>
          <w:noProof w:val="0"/>
          <w:sz w:val="24"/>
          <w:szCs w:val="24"/>
          <w:lang w:val="en-GB"/>
        </w:rPr>
        <w:t>eir lack of inconsistency is heavily</w:t>
      </w:r>
      <w:r w:rsidRPr="2707AE9D" w:rsidR="241CC2A8">
        <w:rPr>
          <w:rFonts w:ascii="Aptos" w:hAnsi="Aptos" w:eastAsia="Aptos" w:cs="Aptos"/>
          <w:noProof w:val="0"/>
          <w:sz w:val="24"/>
          <w:szCs w:val="24"/>
          <w:lang w:val="en-GB"/>
        </w:rPr>
        <w:t xml:space="preserve"> linked to their limited resources and a lack of political will which </w:t>
      </w:r>
      <w:r w:rsidRPr="2707AE9D" w:rsidR="241CC2A8">
        <w:rPr>
          <w:rFonts w:ascii="Aptos" w:hAnsi="Aptos" w:eastAsia="Aptos" w:cs="Aptos"/>
          <w:noProof w:val="0"/>
          <w:sz w:val="24"/>
          <w:szCs w:val="24"/>
          <w:lang w:val="en-GB"/>
        </w:rPr>
        <w:t>greatly hinders</w:t>
      </w:r>
      <w:r w:rsidRPr="2707AE9D" w:rsidR="241CC2A8">
        <w:rPr>
          <w:rFonts w:ascii="Aptos" w:hAnsi="Aptos" w:eastAsia="Aptos" w:cs="Aptos"/>
          <w:noProof w:val="0"/>
          <w:sz w:val="24"/>
          <w:szCs w:val="24"/>
          <w:lang w:val="en-GB"/>
        </w:rPr>
        <w:t xml:space="preserve"> the </w:t>
      </w:r>
      <w:r w:rsidRPr="2707AE9D" w:rsidR="1DA180FC">
        <w:rPr>
          <w:rFonts w:ascii="Aptos" w:hAnsi="Aptos" w:eastAsia="Aptos" w:cs="Aptos"/>
          <w:noProof w:val="0"/>
          <w:sz w:val="24"/>
          <w:szCs w:val="24"/>
          <w:lang w:val="en-GB"/>
        </w:rPr>
        <w:t>effectiveness</w:t>
      </w:r>
      <w:r w:rsidRPr="2707AE9D" w:rsidR="241CC2A8">
        <w:rPr>
          <w:rFonts w:ascii="Aptos" w:hAnsi="Aptos" w:eastAsia="Aptos" w:cs="Aptos"/>
          <w:noProof w:val="0"/>
          <w:sz w:val="24"/>
          <w:szCs w:val="24"/>
          <w:lang w:val="en-GB"/>
        </w:rPr>
        <w:t xml:space="preserve"> and implem</w:t>
      </w:r>
      <w:r w:rsidRPr="2707AE9D" w:rsidR="3533DA87">
        <w:rPr>
          <w:rFonts w:ascii="Aptos" w:hAnsi="Aptos" w:eastAsia="Aptos" w:cs="Aptos"/>
          <w:noProof w:val="0"/>
          <w:sz w:val="24"/>
          <w:szCs w:val="24"/>
          <w:lang w:val="en-GB"/>
        </w:rPr>
        <w:t>entation of these laws</w:t>
      </w:r>
      <w:r w:rsidRPr="2707AE9D" w:rsidR="736391AA">
        <w:rPr>
          <w:rFonts w:ascii="Aptos" w:hAnsi="Aptos" w:eastAsia="Aptos" w:cs="Aptos"/>
          <w:noProof w:val="0"/>
          <w:sz w:val="24"/>
          <w:szCs w:val="24"/>
          <w:lang w:val="en-GB"/>
        </w:rPr>
        <w:t xml:space="preserve"> and attempts at equality (</w:t>
      </w:r>
      <w:r w:rsidRPr="2707AE9D" w:rsidR="736391AA">
        <w:rPr>
          <w:rFonts w:ascii="Aptos" w:hAnsi="Aptos" w:eastAsia="Aptos" w:cs="Aptos"/>
          <w:noProof w:val="0"/>
          <w:sz w:val="24"/>
          <w:szCs w:val="24"/>
          <w:lang w:val="en-GB"/>
        </w:rPr>
        <w:t>Onyejegbu</w:t>
      </w:r>
      <w:r w:rsidRPr="2707AE9D" w:rsidR="736391AA">
        <w:rPr>
          <w:rFonts w:ascii="Aptos" w:hAnsi="Aptos" w:eastAsia="Aptos" w:cs="Aptos"/>
          <w:noProof w:val="0"/>
          <w:sz w:val="24"/>
          <w:szCs w:val="24"/>
          <w:lang w:val="en-GB"/>
        </w:rPr>
        <w:t xml:space="preserve"> et al., 2025).</w:t>
      </w:r>
      <w:r>
        <w:br/>
      </w:r>
      <w:r w:rsidRPr="2707AE9D" w:rsidR="459C6E2E">
        <w:rPr>
          <w:rFonts w:ascii="Aptos" w:hAnsi="Aptos" w:eastAsia="Aptos" w:cs="Aptos"/>
          <w:noProof w:val="0"/>
          <w:sz w:val="24"/>
          <w:szCs w:val="24"/>
          <w:lang w:val="en-GB"/>
        </w:rPr>
        <w:t>Adding onto this</w:t>
      </w:r>
      <w:r w:rsidRPr="2707AE9D" w:rsidR="31A7F5AA">
        <w:rPr>
          <w:rFonts w:ascii="Aptos" w:hAnsi="Aptos" w:eastAsia="Aptos" w:cs="Aptos"/>
          <w:noProof w:val="0"/>
          <w:sz w:val="24"/>
          <w:szCs w:val="24"/>
          <w:lang w:val="en-GB"/>
        </w:rPr>
        <w:t xml:space="preserve"> there is gender bias in law enforcement itself, this is to do with the </w:t>
      </w:r>
      <w:r w:rsidRPr="2707AE9D" w:rsidR="4C05B697">
        <w:rPr>
          <w:rFonts w:ascii="Aptos" w:hAnsi="Aptos" w:eastAsia="Aptos" w:cs="Aptos"/>
          <w:noProof w:val="0"/>
          <w:sz w:val="24"/>
          <w:szCs w:val="24"/>
          <w:lang w:val="en-GB"/>
        </w:rPr>
        <w:t>recruitment</w:t>
      </w:r>
      <w:r w:rsidRPr="2707AE9D" w:rsidR="31A7F5AA">
        <w:rPr>
          <w:rFonts w:ascii="Aptos" w:hAnsi="Aptos" w:eastAsia="Aptos" w:cs="Aptos"/>
          <w:noProof w:val="0"/>
          <w:sz w:val="24"/>
          <w:szCs w:val="24"/>
          <w:lang w:val="en-GB"/>
        </w:rPr>
        <w:t xml:space="preserve"> of female officers. Research shows that gender bias is still very much a persistent challenge within the police forces which can </w:t>
      </w:r>
      <w:r w:rsidRPr="2707AE9D" w:rsidR="4861C5FB">
        <w:rPr>
          <w:rFonts w:ascii="Aptos" w:hAnsi="Aptos" w:eastAsia="Aptos" w:cs="Aptos"/>
          <w:noProof w:val="0"/>
          <w:sz w:val="24"/>
          <w:szCs w:val="24"/>
          <w:lang w:val="en-GB"/>
        </w:rPr>
        <w:t xml:space="preserve">affect recruitment </w:t>
      </w:r>
      <w:r w:rsidRPr="2707AE9D" w:rsidR="2CC56600">
        <w:rPr>
          <w:rFonts w:ascii="Aptos" w:hAnsi="Aptos" w:eastAsia="Aptos" w:cs="Aptos"/>
          <w:noProof w:val="0"/>
          <w:sz w:val="24"/>
          <w:szCs w:val="24"/>
          <w:lang w:val="en-GB"/>
        </w:rPr>
        <w:t>and</w:t>
      </w:r>
      <w:r w:rsidRPr="2707AE9D" w:rsidR="4861C5FB">
        <w:rPr>
          <w:rFonts w:ascii="Aptos" w:hAnsi="Aptos" w:eastAsia="Aptos" w:cs="Aptos"/>
          <w:noProof w:val="0"/>
          <w:sz w:val="24"/>
          <w:szCs w:val="24"/>
          <w:lang w:val="en-GB"/>
        </w:rPr>
        <w:t xml:space="preserve"> limits people from having female role models in the law. As for women that are part of the law, they often </w:t>
      </w:r>
      <w:r w:rsidRPr="2707AE9D" w:rsidR="4B596421">
        <w:rPr>
          <w:rFonts w:ascii="Aptos" w:hAnsi="Aptos" w:eastAsia="Aptos" w:cs="Aptos"/>
          <w:noProof w:val="0"/>
          <w:sz w:val="24"/>
          <w:szCs w:val="24"/>
          <w:lang w:val="en-GB"/>
        </w:rPr>
        <w:t>experience</w:t>
      </w:r>
      <w:r w:rsidRPr="2707AE9D" w:rsidR="4861C5FB">
        <w:rPr>
          <w:rFonts w:ascii="Aptos" w:hAnsi="Aptos" w:eastAsia="Aptos" w:cs="Aptos"/>
          <w:noProof w:val="0"/>
          <w:sz w:val="24"/>
          <w:szCs w:val="24"/>
          <w:lang w:val="en-GB"/>
        </w:rPr>
        <w:t xml:space="preserve"> gender </w:t>
      </w:r>
      <w:r w:rsidRPr="2707AE9D" w:rsidR="74C9F521">
        <w:rPr>
          <w:rFonts w:ascii="Aptos" w:hAnsi="Aptos" w:eastAsia="Aptos" w:cs="Aptos"/>
          <w:noProof w:val="0"/>
          <w:sz w:val="24"/>
          <w:szCs w:val="24"/>
          <w:lang w:val="en-GB"/>
        </w:rPr>
        <w:t>r</w:t>
      </w:r>
      <w:r w:rsidRPr="2707AE9D" w:rsidR="5DDB869C">
        <w:rPr>
          <w:rFonts w:ascii="Aptos" w:hAnsi="Aptos" w:eastAsia="Aptos" w:cs="Aptos"/>
          <w:noProof w:val="0"/>
          <w:sz w:val="24"/>
          <w:szCs w:val="24"/>
          <w:lang w:val="en-GB"/>
        </w:rPr>
        <w:t>elated issues</w:t>
      </w:r>
      <w:r w:rsidRPr="2707AE9D" w:rsidR="741851BF">
        <w:rPr>
          <w:rFonts w:ascii="Aptos" w:hAnsi="Aptos" w:eastAsia="Aptos" w:cs="Aptos"/>
          <w:noProof w:val="0"/>
          <w:sz w:val="24"/>
          <w:szCs w:val="24"/>
          <w:lang w:val="en-GB"/>
        </w:rPr>
        <w:t xml:space="preserve">, </w:t>
      </w:r>
      <w:r w:rsidRPr="2707AE9D" w:rsidR="741851BF">
        <w:rPr>
          <w:rFonts w:ascii="Aptos" w:hAnsi="Aptos" w:eastAsia="Aptos" w:cs="Aptos"/>
          <w:noProof w:val="0"/>
          <w:sz w:val="24"/>
          <w:szCs w:val="24"/>
          <w:lang w:val="en-GB"/>
        </w:rPr>
        <w:t>challenges</w:t>
      </w:r>
      <w:r w:rsidRPr="2707AE9D" w:rsidR="5DDB869C">
        <w:rPr>
          <w:rFonts w:ascii="Aptos" w:hAnsi="Aptos" w:eastAsia="Aptos" w:cs="Aptos"/>
          <w:noProof w:val="0"/>
          <w:sz w:val="24"/>
          <w:szCs w:val="24"/>
          <w:lang w:val="en-GB"/>
        </w:rPr>
        <w:t xml:space="preserve"> </w:t>
      </w:r>
      <w:r w:rsidRPr="2707AE9D" w:rsidR="12C03045">
        <w:rPr>
          <w:rFonts w:ascii="Aptos" w:hAnsi="Aptos" w:eastAsia="Aptos" w:cs="Aptos"/>
          <w:noProof w:val="0"/>
          <w:sz w:val="24"/>
          <w:szCs w:val="24"/>
          <w:lang w:val="en-GB"/>
        </w:rPr>
        <w:t>or</w:t>
      </w:r>
      <w:r w:rsidRPr="2707AE9D" w:rsidR="457EB2C7">
        <w:rPr>
          <w:rFonts w:ascii="Aptos" w:hAnsi="Aptos" w:eastAsia="Aptos" w:cs="Aptos"/>
          <w:noProof w:val="0"/>
          <w:sz w:val="24"/>
          <w:szCs w:val="24"/>
          <w:lang w:val="en-GB"/>
        </w:rPr>
        <w:t xml:space="preserve"> inequalities regardless of rank sometimes, and they are forced to </w:t>
      </w:r>
      <w:r w:rsidRPr="2707AE9D" w:rsidR="72152B59">
        <w:rPr>
          <w:rFonts w:ascii="Aptos" w:hAnsi="Aptos" w:eastAsia="Aptos" w:cs="Aptos"/>
          <w:noProof w:val="0"/>
          <w:sz w:val="24"/>
          <w:szCs w:val="24"/>
          <w:lang w:val="en-GB"/>
        </w:rPr>
        <w:t>employ</w:t>
      </w:r>
      <w:r w:rsidRPr="2707AE9D" w:rsidR="457EB2C7">
        <w:rPr>
          <w:rFonts w:ascii="Aptos" w:hAnsi="Aptos" w:eastAsia="Aptos" w:cs="Aptos"/>
          <w:noProof w:val="0"/>
          <w:sz w:val="24"/>
          <w:szCs w:val="24"/>
          <w:lang w:val="en-GB"/>
        </w:rPr>
        <w:t xml:space="preserve"> </w:t>
      </w:r>
      <w:bookmarkStart w:name="_Int_ltoAsYEB" w:id="120832989"/>
      <w:r w:rsidRPr="2707AE9D" w:rsidR="457EB2C7">
        <w:rPr>
          <w:rFonts w:ascii="Aptos" w:hAnsi="Aptos" w:eastAsia="Aptos" w:cs="Aptos"/>
          <w:noProof w:val="0"/>
          <w:sz w:val="24"/>
          <w:szCs w:val="24"/>
          <w:lang w:val="en-GB"/>
        </w:rPr>
        <w:t>gender based</w:t>
      </w:r>
      <w:bookmarkEnd w:id="120832989"/>
      <w:r w:rsidRPr="2707AE9D" w:rsidR="457EB2C7">
        <w:rPr>
          <w:rFonts w:ascii="Aptos" w:hAnsi="Aptos" w:eastAsia="Aptos" w:cs="Aptos"/>
          <w:noProof w:val="0"/>
          <w:sz w:val="24"/>
          <w:szCs w:val="24"/>
          <w:lang w:val="en-GB"/>
        </w:rPr>
        <w:t xml:space="preserve"> </w:t>
      </w:r>
      <w:r w:rsidRPr="2707AE9D" w:rsidR="004C8688">
        <w:rPr>
          <w:rFonts w:ascii="Aptos" w:hAnsi="Aptos" w:eastAsia="Aptos" w:cs="Aptos"/>
          <w:noProof w:val="0"/>
          <w:sz w:val="24"/>
          <w:szCs w:val="24"/>
          <w:lang w:val="en-GB"/>
        </w:rPr>
        <w:t>strategies</w:t>
      </w:r>
      <w:r w:rsidRPr="2707AE9D" w:rsidR="457EB2C7">
        <w:rPr>
          <w:rFonts w:ascii="Aptos" w:hAnsi="Aptos" w:eastAsia="Aptos" w:cs="Aptos"/>
          <w:noProof w:val="0"/>
          <w:sz w:val="24"/>
          <w:szCs w:val="24"/>
          <w:lang w:val="en-GB"/>
        </w:rPr>
        <w:t xml:space="preserve"> to navigate these challenges</w:t>
      </w:r>
      <w:r w:rsidRPr="2707AE9D" w:rsidR="493AC957">
        <w:rPr>
          <w:rFonts w:ascii="Aptos" w:hAnsi="Aptos" w:eastAsia="Aptos" w:cs="Aptos"/>
          <w:noProof w:val="0"/>
          <w:sz w:val="24"/>
          <w:szCs w:val="24"/>
          <w:lang w:val="en-GB"/>
        </w:rPr>
        <w:t xml:space="preserve"> (Paolillo, 2021).</w:t>
      </w:r>
    </w:p>
    <w:p w:rsidR="5F05C1DB" w:rsidP="2707AE9D" w:rsidRDefault="5F05C1DB" w14:paraId="7817371E" w14:textId="5D890732">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2707AE9D" w:rsidR="5F05C1DB">
        <w:rPr>
          <w:rFonts w:ascii="Aptos" w:hAnsi="Aptos" w:eastAsia="Aptos" w:cs="Aptos"/>
          <w:noProof w:val="0"/>
          <w:sz w:val="24"/>
          <w:szCs w:val="24"/>
          <w:lang w:val="en-GB"/>
        </w:rPr>
        <w:t>There are consequences to the ongoing issue of gender inequality, it affects multiple areas such</w:t>
      </w:r>
      <w:r w:rsidRPr="2707AE9D" w:rsidR="762B8AF5">
        <w:rPr>
          <w:rFonts w:ascii="Aptos" w:hAnsi="Aptos" w:eastAsia="Aptos" w:cs="Aptos"/>
          <w:noProof w:val="0"/>
          <w:sz w:val="24"/>
          <w:szCs w:val="24"/>
          <w:lang w:val="en-GB"/>
        </w:rPr>
        <w:t xml:space="preserve"> </w:t>
      </w:r>
      <w:r w:rsidRPr="2707AE9D" w:rsidR="5F05C1DB">
        <w:rPr>
          <w:rFonts w:ascii="Aptos" w:hAnsi="Aptos" w:eastAsia="Aptos" w:cs="Aptos"/>
          <w:noProof w:val="0"/>
          <w:sz w:val="24"/>
          <w:szCs w:val="24"/>
          <w:lang w:val="en-GB"/>
        </w:rPr>
        <w:t xml:space="preserve">as economics, social </w:t>
      </w:r>
      <w:r w:rsidRPr="2707AE9D" w:rsidR="5F05C1DB">
        <w:rPr>
          <w:rFonts w:ascii="Aptos" w:hAnsi="Aptos" w:eastAsia="Aptos" w:cs="Aptos"/>
          <w:noProof w:val="0"/>
          <w:sz w:val="24"/>
          <w:szCs w:val="24"/>
          <w:lang w:val="en-GB"/>
        </w:rPr>
        <w:t>aspec</w:t>
      </w:r>
      <w:r w:rsidRPr="2707AE9D" w:rsidR="64E1AED4">
        <w:rPr>
          <w:rFonts w:ascii="Aptos" w:hAnsi="Aptos" w:eastAsia="Aptos" w:cs="Aptos"/>
          <w:noProof w:val="0"/>
          <w:sz w:val="24"/>
          <w:szCs w:val="24"/>
          <w:lang w:val="en-GB"/>
        </w:rPr>
        <w:t>ts</w:t>
      </w:r>
      <w:r w:rsidRPr="2707AE9D" w:rsidR="5F05C1DB">
        <w:rPr>
          <w:rFonts w:ascii="Aptos" w:hAnsi="Aptos" w:eastAsia="Aptos" w:cs="Aptos"/>
          <w:noProof w:val="0"/>
          <w:sz w:val="24"/>
          <w:szCs w:val="24"/>
          <w:lang w:val="en-GB"/>
        </w:rPr>
        <w:t xml:space="preserve"> and health</w:t>
      </w:r>
      <w:r w:rsidRPr="2707AE9D" w:rsidR="64DCC505">
        <w:rPr>
          <w:rFonts w:ascii="Aptos" w:hAnsi="Aptos" w:eastAsia="Aptos" w:cs="Aptos"/>
          <w:noProof w:val="0"/>
          <w:sz w:val="24"/>
          <w:szCs w:val="24"/>
          <w:lang w:val="en-GB"/>
        </w:rPr>
        <w:t xml:space="preserve"> aspects</w:t>
      </w:r>
      <w:r w:rsidRPr="2707AE9D" w:rsidR="3A7CB9B7">
        <w:rPr>
          <w:rFonts w:ascii="Aptos" w:hAnsi="Aptos" w:eastAsia="Aptos" w:cs="Aptos"/>
          <w:noProof w:val="0"/>
          <w:sz w:val="24"/>
          <w:szCs w:val="24"/>
          <w:lang w:val="en-GB"/>
        </w:rPr>
        <w:t xml:space="preserve">. </w:t>
      </w:r>
      <w:r w:rsidRPr="2707AE9D" w:rsidR="3A7CB9B7">
        <w:rPr>
          <w:rFonts w:ascii="Aptos" w:hAnsi="Aptos" w:eastAsia="Aptos" w:cs="Aptos"/>
          <w:noProof w:val="0"/>
          <w:sz w:val="24"/>
          <w:szCs w:val="24"/>
          <w:lang w:val="en-GB"/>
        </w:rPr>
        <w:t>Regarding</w:t>
      </w:r>
      <w:r w:rsidRPr="2707AE9D" w:rsidR="3A7CB9B7">
        <w:rPr>
          <w:rFonts w:ascii="Aptos" w:hAnsi="Aptos" w:eastAsia="Aptos" w:cs="Aptos"/>
          <w:noProof w:val="0"/>
          <w:sz w:val="24"/>
          <w:szCs w:val="24"/>
          <w:lang w:val="en-GB"/>
        </w:rPr>
        <w:t xml:space="preserve"> the economic aspect of this, the rising cost of living and the inflation in prices of things such as food places women at a heavy disadvantage. Because of the gend</w:t>
      </w:r>
      <w:r w:rsidRPr="2707AE9D" w:rsidR="352F5907">
        <w:rPr>
          <w:rFonts w:ascii="Aptos" w:hAnsi="Aptos" w:eastAsia="Aptos" w:cs="Aptos"/>
          <w:noProof w:val="0"/>
          <w:sz w:val="24"/>
          <w:szCs w:val="24"/>
          <w:lang w:val="en-GB"/>
        </w:rPr>
        <w:t xml:space="preserve">er pay gap or simply the inability to find and secure a job women’s access to resources are </w:t>
      </w:r>
      <w:r w:rsidRPr="2707AE9D" w:rsidR="70B91755">
        <w:rPr>
          <w:rFonts w:ascii="Aptos" w:hAnsi="Aptos" w:eastAsia="Aptos" w:cs="Aptos"/>
          <w:noProof w:val="0"/>
          <w:sz w:val="24"/>
          <w:szCs w:val="24"/>
          <w:lang w:val="en-GB"/>
        </w:rPr>
        <w:t>heavily</w:t>
      </w:r>
      <w:r w:rsidRPr="2707AE9D" w:rsidR="352F5907">
        <w:rPr>
          <w:rFonts w:ascii="Aptos" w:hAnsi="Aptos" w:eastAsia="Aptos" w:cs="Aptos"/>
          <w:noProof w:val="0"/>
          <w:sz w:val="24"/>
          <w:szCs w:val="24"/>
          <w:lang w:val="en-GB"/>
        </w:rPr>
        <w:t xml:space="preserve"> limited</w:t>
      </w:r>
      <w:r w:rsidRPr="2707AE9D" w:rsidR="4934D28A">
        <w:rPr>
          <w:rFonts w:ascii="Aptos" w:hAnsi="Aptos" w:eastAsia="Aptos" w:cs="Aptos"/>
          <w:noProof w:val="0"/>
          <w:sz w:val="24"/>
          <w:szCs w:val="24"/>
          <w:lang w:val="en-GB"/>
        </w:rPr>
        <w:t xml:space="preserve"> (Hu, </w:t>
      </w:r>
      <w:r w:rsidRPr="2707AE9D" w:rsidR="4934D28A">
        <w:rPr>
          <w:rFonts w:ascii="Aptos" w:hAnsi="Aptos" w:eastAsia="Aptos" w:cs="Aptos"/>
          <w:noProof w:val="0"/>
          <w:sz w:val="24"/>
          <w:szCs w:val="24"/>
          <w:lang w:val="en-GB"/>
        </w:rPr>
        <w:t>Nyiwul</w:t>
      </w:r>
      <w:r w:rsidRPr="2707AE9D" w:rsidR="4934D28A">
        <w:rPr>
          <w:rFonts w:ascii="Aptos" w:hAnsi="Aptos" w:eastAsia="Aptos" w:cs="Aptos"/>
          <w:noProof w:val="0"/>
          <w:sz w:val="24"/>
          <w:szCs w:val="24"/>
          <w:lang w:val="en-GB"/>
        </w:rPr>
        <w:t xml:space="preserve"> and Koirala, 2026).</w:t>
      </w:r>
      <w:r w:rsidRPr="2707AE9D" w:rsidR="1D79F9EC">
        <w:rPr>
          <w:rFonts w:ascii="Aptos" w:hAnsi="Aptos" w:eastAsia="Aptos" w:cs="Aptos"/>
          <w:noProof w:val="0"/>
          <w:sz w:val="24"/>
          <w:szCs w:val="24"/>
          <w:lang w:val="en-GB"/>
        </w:rPr>
        <w:t xml:space="preserve"> This is also affected by poverty and climate change, women that</w:t>
      </w:r>
      <w:r w:rsidRPr="2707AE9D" w:rsidR="7598905D">
        <w:rPr>
          <w:rFonts w:ascii="Aptos" w:hAnsi="Aptos" w:eastAsia="Aptos" w:cs="Aptos"/>
          <w:noProof w:val="0"/>
          <w:sz w:val="24"/>
          <w:szCs w:val="24"/>
          <w:lang w:val="en-GB"/>
        </w:rPr>
        <w:t xml:space="preserve"> are living in poverty will suffer from the effects of climate change in countries where floods, heavy rains and other types of weather or disasters make living in poverty much harder</w:t>
      </w:r>
      <w:r w:rsidRPr="2707AE9D" w:rsidR="1FCC7EC9">
        <w:rPr>
          <w:rFonts w:ascii="Aptos" w:hAnsi="Aptos" w:eastAsia="Aptos" w:cs="Aptos"/>
          <w:noProof w:val="0"/>
          <w:sz w:val="24"/>
          <w:szCs w:val="24"/>
          <w:lang w:val="en-GB"/>
        </w:rPr>
        <w:t xml:space="preserve"> (Najeeb, 2025).</w:t>
      </w:r>
      <w:r>
        <w:br/>
      </w:r>
      <w:r>
        <w:br/>
      </w:r>
      <w:r>
        <w:br/>
      </w:r>
      <w:r>
        <w:br/>
      </w:r>
      <w:r>
        <w:br/>
      </w:r>
      <w:r>
        <w:br/>
      </w:r>
      <w:r>
        <w:br/>
      </w:r>
      <w:r>
        <w:br/>
      </w:r>
      <w:r w:rsidRPr="2707AE9D" w:rsidR="2DA6FCB4">
        <w:rPr>
          <w:rFonts w:ascii="Aptos" w:hAnsi="Aptos" w:eastAsia="Aptos" w:cs="Aptos"/>
          <w:noProof w:val="0"/>
          <w:sz w:val="24"/>
          <w:szCs w:val="24"/>
          <w:lang w:val="en-GB"/>
        </w:rPr>
        <w:t xml:space="preserve">Socially, gender inequality </w:t>
      </w:r>
      <w:r w:rsidRPr="2707AE9D" w:rsidR="55210705">
        <w:rPr>
          <w:rFonts w:ascii="Aptos" w:hAnsi="Aptos" w:eastAsia="Aptos" w:cs="Aptos"/>
          <w:noProof w:val="0"/>
          <w:sz w:val="24"/>
          <w:szCs w:val="24"/>
          <w:lang w:val="en-GB"/>
        </w:rPr>
        <w:t xml:space="preserve">has </w:t>
      </w:r>
      <w:r w:rsidRPr="2707AE9D" w:rsidR="56B9E6D5">
        <w:rPr>
          <w:rFonts w:ascii="Aptos" w:hAnsi="Aptos" w:eastAsia="Aptos" w:cs="Aptos"/>
          <w:noProof w:val="0"/>
          <w:sz w:val="24"/>
          <w:szCs w:val="24"/>
          <w:lang w:val="en-GB"/>
        </w:rPr>
        <w:t xml:space="preserve">consequences that can affect aspects of society and the wellbeing of individuals. One of these consequences is the widening gender gap in empowerment and education, </w:t>
      </w:r>
      <w:r w:rsidRPr="2707AE9D" w:rsidR="437AFDA6">
        <w:rPr>
          <w:rFonts w:ascii="Aptos" w:hAnsi="Aptos" w:eastAsia="Aptos" w:cs="Aptos"/>
          <w:noProof w:val="0"/>
          <w:sz w:val="24"/>
          <w:szCs w:val="24"/>
          <w:lang w:val="en-GB"/>
        </w:rPr>
        <w:t>gender inequality in education also has consequences.</w:t>
      </w:r>
      <w:r w:rsidRPr="2707AE9D" w:rsidR="6F3BCED2">
        <w:rPr>
          <w:rFonts w:ascii="Aptos" w:hAnsi="Aptos" w:eastAsia="Aptos" w:cs="Aptos"/>
          <w:noProof w:val="0"/>
          <w:sz w:val="24"/>
          <w:szCs w:val="24"/>
          <w:lang w:val="en-GB"/>
        </w:rPr>
        <w:t xml:space="preserve"> Research shows that a lower education attainment is linked to higher fertility rates and infant mortality</w:t>
      </w:r>
      <w:r w:rsidRPr="2707AE9D" w:rsidR="089F4E23">
        <w:rPr>
          <w:rFonts w:ascii="Aptos" w:hAnsi="Aptos" w:eastAsia="Aptos" w:cs="Aptos"/>
          <w:noProof w:val="0"/>
          <w:sz w:val="24"/>
          <w:szCs w:val="24"/>
          <w:lang w:val="en-GB"/>
        </w:rPr>
        <w:t xml:space="preserve"> (Karoui and Feki, 2018). </w:t>
      </w:r>
      <w:r w:rsidRPr="2707AE9D" w:rsidR="6F3BCED2">
        <w:rPr>
          <w:rFonts w:ascii="Aptos" w:hAnsi="Aptos" w:eastAsia="Aptos" w:cs="Aptos"/>
          <w:noProof w:val="0"/>
          <w:sz w:val="24"/>
          <w:szCs w:val="24"/>
          <w:lang w:val="en-GB"/>
        </w:rPr>
        <w:t xml:space="preserve"> But if </w:t>
      </w:r>
      <w:r w:rsidRPr="2707AE9D" w:rsidR="14A30F73">
        <w:rPr>
          <w:rFonts w:ascii="Aptos" w:hAnsi="Aptos" w:eastAsia="Aptos" w:cs="Aptos"/>
          <w:noProof w:val="0"/>
          <w:sz w:val="24"/>
          <w:szCs w:val="24"/>
          <w:lang w:val="en-GB"/>
        </w:rPr>
        <w:t>women's</w:t>
      </w:r>
      <w:r w:rsidRPr="2707AE9D" w:rsidR="6F3BCED2">
        <w:rPr>
          <w:rFonts w:ascii="Aptos" w:hAnsi="Aptos" w:eastAsia="Aptos" w:cs="Aptos"/>
          <w:noProof w:val="0"/>
          <w:sz w:val="24"/>
          <w:szCs w:val="24"/>
          <w:lang w:val="en-GB"/>
        </w:rPr>
        <w:t xml:space="preserve"> education </w:t>
      </w:r>
      <w:r w:rsidRPr="2707AE9D" w:rsidR="6F3BCED2">
        <w:rPr>
          <w:rFonts w:ascii="Aptos" w:hAnsi="Aptos" w:eastAsia="Aptos" w:cs="Aptos"/>
          <w:noProof w:val="0"/>
          <w:sz w:val="24"/>
          <w:szCs w:val="24"/>
          <w:lang w:val="en-GB"/>
        </w:rPr>
        <w:t>was</w:t>
      </w:r>
      <w:r w:rsidRPr="2707AE9D" w:rsidR="6F3BCED2">
        <w:rPr>
          <w:rFonts w:ascii="Aptos" w:hAnsi="Aptos" w:eastAsia="Aptos" w:cs="Aptos"/>
          <w:noProof w:val="0"/>
          <w:sz w:val="24"/>
          <w:szCs w:val="24"/>
          <w:lang w:val="en-GB"/>
        </w:rPr>
        <w:t xml:space="preserve"> improved </w:t>
      </w:r>
      <w:r w:rsidRPr="2707AE9D" w:rsidR="24DE4F26">
        <w:rPr>
          <w:rFonts w:ascii="Aptos" w:hAnsi="Aptos" w:eastAsia="Aptos" w:cs="Aptos"/>
          <w:noProof w:val="0"/>
          <w:sz w:val="24"/>
          <w:szCs w:val="24"/>
          <w:lang w:val="en-GB"/>
        </w:rPr>
        <w:t xml:space="preserve">then it would </w:t>
      </w:r>
      <w:r w:rsidRPr="2707AE9D" w:rsidR="6C7408A1">
        <w:rPr>
          <w:rFonts w:ascii="Aptos" w:hAnsi="Aptos" w:eastAsia="Aptos" w:cs="Aptos"/>
          <w:noProof w:val="0"/>
          <w:sz w:val="24"/>
          <w:szCs w:val="24"/>
          <w:lang w:val="en-GB"/>
        </w:rPr>
        <w:t>positively</w:t>
      </w:r>
      <w:r w:rsidRPr="2707AE9D" w:rsidR="24DE4F26">
        <w:rPr>
          <w:rFonts w:ascii="Aptos" w:hAnsi="Aptos" w:eastAsia="Aptos" w:cs="Aptos"/>
          <w:noProof w:val="0"/>
          <w:sz w:val="24"/>
          <w:szCs w:val="24"/>
          <w:lang w:val="en-GB"/>
        </w:rPr>
        <w:t xml:space="preserve"> affect the education of following generations</w:t>
      </w:r>
      <w:r w:rsidRPr="2707AE9D" w:rsidR="6574EE92">
        <w:rPr>
          <w:rFonts w:ascii="Aptos" w:hAnsi="Aptos" w:eastAsia="Aptos" w:cs="Aptos"/>
          <w:noProof w:val="0"/>
          <w:sz w:val="24"/>
          <w:szCs w:val="24"/>
          <w:lang w:val="en-GB"/>
        </w:rPr>
        <w:t xml:space="preserve"> (</w:t>
      </w:r>
      <w:r w:rsidRPr="2707AE9D" w:rsidR="6574EE92">
        <w:rPr>
          <w:rFonts w:ascii="Aptos" w:hAnsi="Aptos" w:eastAsia="Aptos" w:cs="Aptos"/>
          <w:noProof w:val="0"/>
          <w:sz w:val="24"/>
          <w:szCs w:val="24"/>
          <w:lang w:val="en-GB"/>
        </w:rPr>
        <w:t>Awaworyi</w:t>
      </w:r>
      <w:r w:rsidRPr="2707AE9D" w:rsidR="6574EE92">
        <w:rPr>
          <w:rFonts w:ascii="Aptos" w:hAnsi="Aptos" w:eastAsia="Aptos" w:cs="Aptos"/>
          <w:noProof w:val="0"/>
          <w:sz w:val="24"/>
          <w:szCs w:val="24"/>
          <w:lang w:val="en-GB"/>
        </w:rPr>
        <w:t xml:space="preserve"> Churchill, Nuhu and Lopez, 2019).</w:t>
      </w:r>
      <w:r>
        <w:br/>
      </w:r>
      <w:r>
        <w:br/>
      </w:r>
      <w:r w:rsidRPr="2707AE9D" w:rsidR="0E21C38E">
        <w:rPr>
          <w:rFonts w:ascii="Aptos" w:hAnsi="Aptos" w:eastAsia="Aptos" w:cs="Aptos"/>
          <w:noProof w:val="0"/>
          <w:sz w:val="24"/>
          <w:szCs w:val="24"/>
          <w:lang w:val="en-GB"/>
        </w:rPr>
        <w:t xml:space="preserve">Sustainable Development Goals are a set of global </w:t>
      </w:r>
      <w:r w:rsidRPr="2707AE9D" w:rsidR="0E21C38E">
        <w:rPr>
          <w:rFonts w:ascii="Aptos" w:hAnsi="Aptos" w:eastAsia="Aptos" w:cs="Aptos"/>
          <w:noProof w:val="0"/>
          <w:sz w:val="24"/>
          <w:szCs w:val="24"/>
          <w:lang w:val="en-GB"/>
        </w:rPr>
        <w:t>objectives</w:t>
      </w:r>
      <w:r w:rsidRPr="2707AE9D" w:rsidR="0E21C38E">
        <w:rPr>
          <w:rFonts w:ascii="Aptos" w:hAnsi="Aptos" w:eastAsia="Aptos" w:cs="Aptos"/>
          <w:noProof w:val="0"/>
          <w:sz w:val="24"/>
          <w:szCs w:val="24"/>
          <w:lang w:val="en-GB"/>
        </w:rPr>
        <w:t xml:space="preserve"> that have been </w:t>
      </w:r>
      <w:r w:rsidRPr="2707AE9D" w:rsidR="0E21C38E">
        <w:rPr>
          <w:rFonts w:ascii="Aptos" w:hAnsi="Aptos" w:eastAsia="Aptos" w:cs="Aptos"/>
          <w:noProof w:val="0"/>
          <w:sz w:val="24"/>
          <w:szCs w:val="24"/>
          <w:lang w:val="en-GB"/>
        </w:rPr>
        <w:t>established</w:t>
      </w:r>
      <w:r w:rsidRPr="2707AE9D" w:rsidR="0E21C38E">
        <w:rPr>
          <w:rFonts w:ascii="Aptos" w:hAnsi="Aptos" w:eastAsia="Aptos" w:cs="Aptos"/>
          <w:noProof w:val="0"/>
          <w:sz w:val="24"/>
          <w:szCs w:val="24"/>
          <w:lang w:val="en-GB"/>
        </w:rPr>
        <w:t xml:space="preserve"> and are being aimed to achieve by 2030</w:t>
      </w:r>
      <w:r w:rsidRPr="2707AE9D" w:rsidR="74B137E6">
        <w:rPr>
          <w:rFonts w:ascii="Aptos" w:hAnsi="Aptos" w:eastAsia="Aptos" w:cs="Aptos"/>
          <w:noProof w:val="0"/>
          <w:sz w:val="24"/>
          <w:szCs w:val="24"/>
          <w:lang w:val="en-GB"/>
        </w:rPr>
        <w:t xml:space="preserve"> (Biermann et al., 2025).</w:t>
      </w:r>
      <w:r>
        <w:br/>
      </w:r>
      <w:r w:rsidRPr="2707AE9D" w:rsidR="1E7B19FA">
        <w:rPr>
          <w:rFonts w:ascii="Aptos" w:hAnsi="Aptos" w:eastAsia="Aptos" w:cs="Aptos"/>
          <w:noProof w:val="0"/>
          <w:sz w:val="24"/>
          <w:szCs w:val="24"/>
          <w:lang w:val="en-GB"/>
        </w:rPr>
        <w:t xml:space="preserve">Sustainable Development Goal 5 is directly connected to </w:t>
      </w:r>
      <w:r w:rsidRPr="2707AE9D" w:rsidR="3EED3042">
        <w:rPr>
          <w:rFonts w:ascii="Aptos" w:hAnsi="Aptos" w:eastAsia="Aptos" w:cs="Aptos"/>
          <w:noProof w:val="0"/>
          <w:sz w:val="24"/>
          <w:szCs w:val="24"/>
          <w:lang w:val="en-GB"/>
        </w:rPr>
        <w:t>addressing</w:t>
      </w:r>
      <w:r w:rsidRPr="2707AE9D" w:rsidR="1E7B19FA">
        <w:rPr>
          <w:rFonts w:ascii="Aptos" w:hAnsi="Aptos" w:eastAsia="Aptos" w:cs="Aptos"/>
          <w:noProof w:val="0"/>
          <w:sz w:val="24"/>
          <w:szCs w:val="24"/>
          <w:lang w:val="en-GB"/>
        </w:rPr>
        <w:t xml:space="preserve"> gender inequality and it aims to do so while empowering all women and all girls. It uses </w:t>
      </w:r>
      <w:r w:rsidRPr="2707AE9D" w:rsidR="1E7B19FA">
        <w:rPr>
          <w:rFonts w:ascii="Aptos" w:hAnsi="Aptos" w:eastAsia="Aptos" w:cs="Aptos"/>
          <w:noProof w:val="0"/>
          <w:sz w:val="24"/>
          <w:szCs w:val="24"/>
          <w:lang w:val="en-GB"/>
        </w:rPr>
        <w:t>previous</w:t>
      </w:r>
      <w:r w:rsidRPr="2707AE9D" w:rsidR="1E7B19FA">
        <w:rPr>
          <w:rFonts w:ascii="Aptos" w:hAnsi="Aptos" w:eastAsia="Aptos" w:cs="Aptos"/>
          <w:noProof w:val="0"/>
          <w:sz w:val="24"/>
          <w:szCs w:val="24"/>
          <w:lang w:val="en-GB"/>
        </w:rPr>
        <w:t xml:space="preserve"> international frameworks like the UN </w:t>
      </w:r>
      <w:r w:rsidRPr="2707AE9D" w:rsidR="1C7427E5">
        <w:rPr>
          <w:rFonts w:ascii="Aptos" w:hAnsi="Aptos" w:eastAsia="Aptos" w:cs="Aptos"/>
          <w:noProof w:val="0"/>
          <w:sz w:val="24"/>
          <w:szCs w:val="24"/>
          <w:lang w:val="en-GB"/>
        </w:rPr>
        <w:t>Beijing</w:t>
      </w:r>
      <w:r w:rsidRPr="2707AE9D" w:rsidR="1E7B19FA">
        <w:rPr>
          <w:rFonts w:ascii="Aptos" w:hAnsi="Aptos" w:eastAsia="Aptos" w:cs="Aptos"/>
          <w:noProof w:val="0"/>
          <w:sz w:val="24"/>
          <w:szCs w:val="24"/>
          <w:lang w:val="en-GB"/>
        </w:rPr>
        <w:t xml:space="preserve"> Platform for </w:t>
      </w:r>
      <w:r w:rsidRPr="2707AE9D" w:rsidR="66F1A123">
        <w:rPr>
          <w:rFonts w:ascii="Aptos" w:hAnsi="Aptos" w:eastAsia="Aptos" w:cs="Aptos"/>
          <w:noProof w:val="0"/>
          <w:sz w:val="24"/>
          <w:szCs w:val="24"/>
          <w:lang w:val="en-GB"/>
        </w:rPr>
        <w:t xml:space="preserve">Action and the Millenium Development Goals. Sustainable Development Goal 5 </w:t>
      </w:r>
      <w:r w:rsidRPr="2707AE9D" w:rsidR="08E2F214">
        <w:rPr>
          <w:rFonts w:ascii="Aptos" w:hAnsi="Aptos" w:eastAsia="Aptos" w:cs="Aptos"/>
          <w:noProof w:val="0"/>
          <w:sz w:val="24"/>
          <w:szCs w:val="24"/>
          <w:lang w:val="en-GB"/>
        </w:rPr>
        <w:t>highlights</w:t>
      </w:r>
      <w:r w:rsidRPr="2707AE9D" w:rsidR="66F1A123">
        <w:rPr>
          <w:rFonts w:ascii="Aptos" w:hAnsi="Aptos" w:eastAsia="Aptos" w:cs="Aptos"/>
          <w:noProof w:val="0"/>
          <w:sz w:val="24"/>
          <w:szCs w:val="24"/>
          <w:lang w:val="en-GB"/>
        </w:rPr>
        <w:t xml:space="preserve"> the need for changes that will empower women, </w:t>
      </w:r>
      <w:r w:rsidRPr="2707AE9D" w:rsidR="66F1A123">
        <w:rPr>
          <w:rFonts w:ascii="Aptos" w:hAnsi="Aptos" w:eastAsia="Aptos" w:cs="Aptos"/>
          <w:noProof w:val="0"/>
          <w:sz w:val="24"/>
          <w:szCs w:val="24"/>
          <w:lang w:val="en-GB"/>
        </w:rPr>
        <w:t>eliminate</w:t>
      </w:r>
      <w:r w:rsidRPr="2707AE9D" w:rsidR="66F1A123">
        <w:rPr>
          <w:rFonts w:ascii="Aptos" w:hAnsi="Aptos" w:eastAsia="Aptos" w:cs="Aptos"/>
          <w:noProof w:val="0"/>
          <w:sz w:val="24"/>
          <w:szCs w:val="24"/>
          <w:lang w:val="en-GB"/>
        </w:rPr>
        <w:t xml:space="preserve"> violence and crimes </w:t>
      </w:r>
      <w:r w:rsidRPr="2707AE9D" w:rsidR="2C03F765">
        <w:rPr>
          <w:rFonts w:ascii="Aptos" w:hAnsi="Aptos" w:eastAsia="Aptos" w:cs="Aptos"/>
          <w:noProof w:val="0"/>
          <w:sz w:val="24"/>
          <w:szCs w:val="24"/>
          <w:lang w:val="en-GB"/>
        </w:rPr>
        <w:t>committed</w:t>
      </w:r>
      <w:r w:rsidRPr="2707AE9D" w:rsidR="7D6E7695">
        <w:rPr>
          <w:rFonts w:ascii="Aptos" w:hAnsi="Aptos" w:eastAsia="Aptos" w:cs="Aptos"/>
          <w:noProof w:val="0"/>
          <w:sz w:val="24"/>
          <w:szCs w:val="24"/>
          <w:lang w:val="en-GB"/>
        </w:rPr>
        <w:t xml:space="preserve"> against women and emphasise the </w:t>
      </w:r>
      <w:r w:rsidRPr="2707AE9D" w:rsidR="4EE31283">
        <w:rPr>
          <w:rFonts w:ascii="Aptos" w:hAnsi="Aptos" w:eastAsia="Aptos" w:cs="Aptos"/>
          <w:noProof w:val="0"/>
          <w:sz w:val="24"/>
          <w:szCs w:val="24"/>
          <w:lang w:val="en-GB"/>
        </w:rPr>
        <w:t>importance</w:t>
      </w:r>
      <w:r w:rsidRPr="2707AE9D" w:rsidR="7D6E7695">
        <w:rPr>
          <w:rFonts w:ascii="Aptos" w:hAnsi="Aptos" w:eastAsia="Aptos" w:cs="Aptos"/>
          <w:noProof w:val="0"/>
          <w:sz w:val="24"/>
          <w:szCs w:val="24"/>
          <w:lang w:val="en-GB"/>
        </w:rPr>
        <w:t xml:space="preserve"> of the </w:t>
      </w:r>
      <w:r w:rsidRPr="2707AE9D" w:rsidR="091E2E94">
        <w:rPr>
          <w:rFonts w:ascii="Aptos" w:hAnsi="Aptos" w:eastAsia="Aptos" w:cs="Aptos"/>
          <w:noProof w:val="0"/>
          <w:sz w:val="24"/>
          <w:szCs w:val="24"/>
          <w:lang w:val="en-GB"/>
        </w:rPr>
        <w:t>government</w:t>
      </w:r>
      <w:r w:rsidRPr="2707AE9D" w:rsidR="7D6E7695">
        <w:rPr>
          <w:rFonts w:ascii="Aptos" w:hAnsi="Aptos" w:eastAsia="Aptos" w:cs="Aptos"/>
          <w:noProof w:val="0"/>
          <w:sz w:val="24"/>
          <w:szCs w:val="24"/>
          <w:lang w:val="en-GB"/>
        </w:rPr>
        <w:t xml:space="preserve"> engaging with </w:t>
      </w:r>
      <w:r w:rsidRPr="2707AE9D" w:rsidR="2BE81687">
        <w:rPr>
          <w:rFonts w:ascii="Aptos" w:hAnsi="Aptos" w:eastAsia="Aptos" w:cs="Aptos"/>
          <w:noProof w:val="0"/>
          <w:sz w:val="24"/>
          <w:szCs w:val="24"/>
          <w:lang w:val="en-GB"/>
        </w:rPr>
        <w:t>women's</w:t>
      </w:r>
      <w:r w:rsidRPr="2707AE9D" w:rsidR="7D6E7695">
        <w:rPr>
          <w:rFonts w:ascii="Aptos" w:hAnsi="Aptos" w:eastAsia="Aptos" w:cs="Aptos"/>
          <w:noProof w:val="0"/>
          <w:sz w:val="24"/>
          <w:szCs w:val="24"/>
          <w:lang w:val="en-GB"/>
        </w:rPr>
        <w:t xml:space="preserve"> organisations so that this goal can be reached and implemented efficiently</w:t>
      </w:r>
      <w:r w:rsidRPr="2707AE9D" w:rsidR="14CADC4E">
        <w:rPr>
          <w:rFonts w:ascii="Aptos" w:hAnsi="Aptos" w:eastAsia="Aptos" w:cs="Aptos"/>
          <w:noProof w:val="0"/>
          <w:sz w:val="24"/>
          <w:szCs w:val="24"/>
          <w:lang w:val="en-GB"/>
        </w:rPr>
        <w:t xml:space="preserve"> (Dhar, 2018).</w:t>
      </w:r>
      <w:r>
        <w:br/>
      </w:r>
      <w:r>
        <w:br/>
      </w:r>
      <w:r w:rsidRPr="2707AE9D" w:rsidR="5839CDAC">
        <w:rPr>
          <w:rFonts w:ascii="Aptos" w:hAnsi="Aptos" w:eastAsia="Aptos" w:cs="Aptos"/>
          <w:noProof w:val="0"/>
          <w:sz w:val="24"/>
          <w:szCs w:val="24"/>
          <w:lang w:val="en-GB"/>
        </w:rPr>
        <w:t xml:space="preserve">The UK is </w:t>
      </w:r>
      <w:r w:rsidRPr="2707AE9D" w:rsidR="5839CDAC">
        <w:rPr>
          <w:rFonts w:ascii="Aptos" w:hAnsi="Aptos" w:eastAsia="Aptos" w:cs="Aptos"/>
          <w:noProof w:val="0"/>
          <w:sz w:val="24"/>
          <w:szCs w:val="24"/>
          <w:lang w:val="en-GB"/>
        </w:rPr>
        <w:t>attempting</w:t>
      </w:r>
      <w:r w:rsidRPr="2707AE9D" w:rsidR="5839CDAC">
        <w:rPr>
          <w:rFonts w:ascii="Aptos" w:hAnsi="Aptos" w:eastAsia="Aptos" w:cs="Aptos"/>
          <w:noProof w:val="0"/>
          <w:sz w:val="24"/>
          <w:szCs w:val="24"/>
          <w:lang w:val="en-GB"/>
        </w:rPr>
        <w:t xml:space="preserve"> to address gender inequality by going through various frameworks across different sectors of the country. </w:t>
      </w:r>
      <w:r w:rsidRPr="2707AE9D" w:rsidR="45CADFAA">
        <w:rPr>
          <w:rFonts w:ascii="Aptos" w:hAnsi="Aptos" w:eastAsia="Aptos" w:cs="Aptos"/>
          <w:noProof w:val="0"/>
          <w:sz w:val="24"/>
          <w:szCs w:val="24"/>
          <w:lang w:val="en-GB"/>
        </w:rPr>
        <w:t xml:space="preserve">Within the education aspect of this </w:t>
      </w:r>
      <w:r w:rsidRPr="2707AE9D" w:rsidR="673D8E24">
        <w:rPr>
          <w:rFonts w:ascii="Aptos" w:hAnsi="Aptos" w:eastAsia="Aptos" w:cs="Aptos"/>
          <w:noProof w:val="0"/>
          <w:sz w:val="24"/>
          <w:szCs w:val="24"/>
          <w:lang w:val="en-GB"/>
        </w:rPr>
        <w:t>issue</w:t>
      </w:r>
      <w:r w:rsidRPr="2707AE9D" w:rsidR="45CADFAA">
        <w:rPr>
          <w:rFonts w:ascii="Aptos" w:hAnsi="Aptos" w:eastAsia="Aptos" w:cs="Aptos"/>
          <w:noProof w:val="0"/>
          <w:sz w:val="24"/>
          <w:szCs w:val="24"/>
          <w:lang w:val="en-GB"/>
        </w:rPr>
        <w:t xml:space="preserve">, gender equality is being </w:t>
      </w:r>
      <w:r w:rsidRPr="2707AE9D" w:rsidR="6747F2DA">
        <w:rPr>
          <w:rFonts w:ascii="Aptos" w:hAnsi="Aptos" w:eastAsia="Aptos" w:cs="Aptos"/>
          <w:noProof w:val="0"/>
          <w:sz w:val="24"/>
          <w:szCs w:val="24"/>
          <w:lang w:val="en-GB"/>
        </w:rPr>
        <w:t>attempted</w:t>
      </w:r>
      <w:r w:rsidRPr="2707AE9D" w:rsidR="45CADFAA">
        <w:rPr>
          <w:rFonts w:ascii="Aptos" w:hAnsi="Aptos" w:eastAsia="Aptos" w:cs="Aptos"/>
          <w:noProof w:val="0"/>
          <w:sz w:val="24"/>
          <w:szCs w:val="24"/>
          <w:lang w:val="en-GB"/>
        </w:rPr>
        <w:t xml:space="preserve"> by pursuing equal opportunities programs across the UK and Europe. </w:t>
      </w:r>
      <w:r w:rsidRPr="2707AE9D" w:rsidR="1B424686">
        <w:rPr>
          <w:rFonts w:ascii="Aptos" w:hAnsi="Aptos" w:eastAsia="Aptos" w:cs="Aptos"/>
          <w:noProof w:val="0"/>
          <w:sz w:val="24"/>
          <w:szCs w:val="24"/>
          <w:lang w:val="en-GB"/>
        </w:rPr>
        <w:t>The UK’s overall approach to gender inequality involves engagement across screening industries, finance</w:t>
      </w:r>
      <w:r w:rsidRPr="2707AE9D" w:rsidR="65ECF1A8">
        <w:rPr>
          <w:rFonts w:ascii="Aptos" w:hAnsi="Aptos" w:eastAsia="Aptos" w:cs="Aptos"/>
          <w:noProof w:val="0"/>
          <w:sz w:val="24"/>
          <w:szCs w:val="24"/>
          <w:lang w:val="en-GB"/>
        </w:rPr>
        <w:t xml:space="preserve">, </w:t>
      </w:r>
      <w:r w:rsidRPr="2707AE9D" w:rsidR="65ECF1A8">
        <w:rPr>
          <w:rFonts w:ascii="Aptos" w:hAnsi="Aptos" w:eastAsia="Aptos" w:cs="Aptos"/>
          <w:noProof w:val="0"/>
          <w:sz w:val="24"/>
          <w:szCs w:val="24"/>
          <w:lang w:val="en-GB"/>
        </w:rPr>
        <w:t>education</w:t>
      </w:r>
      <w:r w:rsidRPr="2707AE9D" w:rsidR="65ECF1A8">
        <w:rPr>
          <w:rFonts w:ascii="Aptos" w:hAnsi="Aptos" w:eastAsia="Aptos" w:cs="Aptos"/>
          <w:noProof w:val="0"/>
          <w:sz w:val="24"/>
          <w:szCs w:val="24"/>
          <w:lang w:val="en-GB"/>
        </w:rPr>
        <w:t xml:space="preserve"> and higher education all in the hopes of reaching equality for everyone</w:t>
      </w:r>
      <w:r w:rsidRPr="2707AE9D" w:rsidR="0377A5E6">
        <w:rPr>
          <w:rFonts w:ascii="Aptos" w:hAnsi="Aptos" w:eastAsia="Aptos" w:cs="Aptos"/>
          <w:noProof w:val="0"/>
          <w:sz w:val="24"/>
          <w:szCs w:val="24"/>
          <w:lang w:val="en-GB"/>
        </w:rPr>
        <w:t xml:space="preserve"> (Salisbury and Riddell, 2000).</w:t>
      </w:r>
      <w:r>
        <w:br/>
      </w:r>
      <w:r>
        <w:br/>
      </w:r>
      <w:r w:rsidRPr="2707AE9D" w:rsidR="68C63275">
        <w:rPr>
          <w:rFonts w:ascii="Aptos" w:hAnsi="Aptos" w:eastAsia="Aptos" w:cs="Aptos"/>
          <w:noProof w:val="0"/>
          <w:sz w:val="24"/>
          <w:szCs w:val="24"/>
          <w:lang w:val="en-GB"/>
        </w:rPr>
        <w:t xml:space="preserve">To sum up my evaluation, gender inequality is a large and </w:t>
      </w:r>
      <w:r w:rsidRPr="2707AE9D" w:rsidR="52BC9F25">
        <w:rPr>
          <w:rFonts w:ascii="Aptos" w:hAnsi="Aptos" w:eastAsia="Aptos" w:cs="Aptos"/>
          <w:noProof w:val="0"/>
          <w:sz w:val="24"/>
          <w:szCs w:val="24"/>
          <w:lang w:val="en-GB"/>
        </w:rPr>
        <w:t>global</w:t>
      </w:r>
      <w:r w:rsidRPr="2707AE9D" w:rsidR="68C63275">
        <w:rPr>
          <w:rFonts w:ascii="Aptos" w:hAnsi="Aptos" w:eastAsia="Aptos" w:cs="Aptos"/>
          <w:noProof w:val="0"/>
          <w:sz w:val="24"/>
          <w:szCs w:val="24"/>
          <w:lang w:val="en-GB"/>
        </w:rPr>
        <w:t xml:space="preserve"> social issue that affects several aspects of life </w:t>
      </w:r>
      <w:r w:rsidRPr="2707AE9D" w:rsidR="6BB31527">
        <w:rPr>
          <w:rFonts w:ascii="Aptos" w:hAnsi="Aptos" w:eastAsia="Aptos" w:cs="Aptos"/>
          <w:noProof w:val="0"/>
          <w:sz w:val="24"/>
          <w:szCs w:val="24"/>
          <w:lang w:val="en-GB"/>
        </w:rPr>
        <w:t xml:space="preserve">including economics, education, health and </w:t>
      </w:r>
      <w:r w:rsidRPr="2707AE9D" w:rsidR="11F4BD0A">
        <w:rPr>
          <w:rFonts w:ascii="Aptos" w:hAnsi="Aptos" w:eastAsia="Aptos" w:cs="Aptos"/>
          <w:noProof w:val="0"/>
          <w:sz w:val="24"/>
          <w:szCs w:val="24"/>
          <w:lang w:val="en-GB"/>
        </w:rPr>
        <w:t>wellbeing</w:t>
      </w:r>
      <w:r w:rsidRPr="2707AE9D" w:rsidR="6BB31527">
        <w:rPr>
          <w:rFonts w:ascii="Aptos" w:hAnsi="Aptos" w:eastAsia="Aptos" w:cs="Aptos"/>
          <w:noProof w:val="0"/>
          <w:sz w:val="24"/>
          <w:szCs w:val="24"/>
          <w:lang w:val="en-GB"/>
        </w:rPr>
        <w:t xml:space="preserve">. It causes unfair income, a lack of employment </w:t>
      </w:r>
      <w:r w:rsidRPr="2707AE9D" w:rsidR="21FCDD75">
        <w:rPr>
          <w:rFonts w:ascii="Aptos" w:hAnsi="Aptos" w:eastAsia="Aptos" w:cs="Aptos"/>
          <w:noProof w:val="0"/>
          <w:sz w:val="24"/>
          <w:szCs w:val="24"/>
          <w:lang w:val="en-GB"/>
        </w:rPr>
        <w:t>opportunities</w:t>
      </w:r>
      <w:r w:rsidRPr="2707AE9D" w:rsidR="6BB31527">
        <w:rPr>
          <w:rFonts w:ascii="Aptos" w:hAnsi="Aptos" w:eastAsia="Aptos" w:cs="Aptos"/>
          <w:noProof w:val="0"/>
          <w:sz w:val="24"/>
          <w:szCs w:val="24"/>
          <w:lang w:val="en-GB"/>
        </w:rPr>
        <w:t xml:space="preserve">, a lack of role models, a lack of access to resources and </w:t>
      </w:r>
      <w:r w:rsidRPr="2707AE9D" w:rsidR="4E199F6E">
        <w:rPr>
          <w:rFonts w:ascii="Aptos" w:hAnsi="Aptos" w:eastAsia="Aptos" w:cs="Aptos"/>
          <w:noProof w:val="0"/>
          <w:sz w:val="24"/>
          <w:szCs w:val="24"/>
          <w:lang w:val="en-GB"/>
        </w:rPr>
        <w:t>long-standing</w:t>
      </w:r>
      <w:r w:rsidRPr="2707AE9D" w:rsidR="343BCA55">
        <w:rPr>
          <w:rFonts w:ascii="Aptos" w:hAnsi="Aptos" w:eastAsia="Aptos" w:cs="Aptos"/>
          <w:noProof w:val="0"/>
          <w:sz w:val="24"/>
          <w:szCs w:val="24"/>
          <w:lang w:val="en-GB"/>
        </w:rPr>
        <w:t xml:space="preserve"> </w:t>
      </w:r>
      <w:r w:rsidRPr="2707AE9D" w:rsidR="37F48B4F">
        <w:rPr>
          <w:rFonts w:ascii="Aptos" w:hAnsi="Aptos" w:eastAsia="Aptos" w:cs="Aptos"/>
          <w:noProof w:val="0"/>
          <w:sz w:val="24"/>
          <w:szCs w:val="24"/>
          <w:lang w:val="en-GB"/>
        </w:rPr>
        <w:t>stereotypes</w:t>
      </w:r>
      <w:r w:rsidRPr="2707AE9D" w:rsidR="343BCA55">
        <w:rPr>
          <w:rFonts w:ascii="Aptos" w:hAnsi="Aptos" w:eastAsia="Aptos" w:cs="Aptos"/>
          <w:noProof w:val="0"/>
          <w:sz w:val="24"/>
          <w:szCs w:val="24"/>
          <w:lang w:val="en-GB"/>
        </w:rPr>
        <w:t xml:space="preserve"> and cultural norms that have imbedded themselves into </w:t>
      </w:r>
      <w:r w:rsidRPr="2707AE9D" w:rsidR="1D967888">
        <w:rPr>
          <w:rFonts w:ascii="Aptos" w:hAnsi="Aptos" w:eastAsia="Aptos" w:cs="Aptos"/>
          <w:noProof w:val="0"/>
          <w:sz w:val="24"/>
          <w:szCs w:val="24"/>
          <w:lang w:val="en-GB"/>
        </w:rPr>
        <w:t>today's</w:t>
      </w:r>
      <w:r w:rsidRPr="2707AE9D" w:rsidR="343BCA55">
        <w:rPr>
          <w:rFonts w:ascii="Aptos" w:hAnsi="Aptos" w:eastAsia="Aptos" w:cs="Aptos"/>
          <w:noProof w:val="0"/>
          <w:sz w:val="24"/>
          <w:szCs w:val="24"/>
          <w:lang w:val="en-GB"/>
        </w:rPr>
        <w:t xml:space="preserve"> society. Countries that are part of Europe have all shown levels of gender inequality regardless of how little or what aspects of ine</w:t>
      </w:r>
      <w:r w:rsidRPr="2707AE9D" w:rsidR="76EFC18C">
        <w:rPr>
          <w:rFonts w:ascii="Aptos" w:hAnsi="Aptos" w:eastAsia="Aptos" w:cs="Aptos"/>
          <w:noProof w:val="0"/>
          <w:sz w:val="24"/>
          <w:szCs w:val="24"/>
          <w:lang w:val="en-GB"/>
        </w:rPr>
        <w:t xml:space="preserve">quality they cause. Efforts towards </w:t>
      </w:r>
      <w:r w:rsidRPr="2707AE9D" w:rsidR="41A385CF">
        <w:rPr>
          <w:rFonts w:ascii="Aptos" w:hAnsi="Aptos" w:eastAsia="Aptos" w:cs="Aptos"/>
          <w:noProof w:val="0"/>
          <w:sz w:val="24"/>
          <w:szCs w:val="24"/>
          <w:lang w:val="en-GB"/>
        </w:rPr>
        <w:t>addressing</w:t>
      </w:r>
      <w:r w:rsidRPr="2707AE9D" w:rsidR="76EFC18C">
        <w:rPr>
          <w:rFonts w:ascii="Aptos" w:hAnsi="Aptos" w:eastAsia="Aptos" w:cs="Aptos"/>
          <w:noProof w:val="0"/>
          <w:sz w:val="24"/>
          <w:szCs w:val="24"/>
          <w:lang w:val="en-GB"/>
        </w:rPr>
        <w:t xml:space="preserve"> gender inequality lie in Sustainable Development Goal 5 which is aiming to empower women and girls and remove </w:t>
      </w:r>
    </w:p>
    <w:p w:rsidR="2707AE9D" w:rsidP="2707AE9D" w:rsidRDefault="2707AE9D" w14:paraId="6700741C" w14:textId="496AA9DB">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p>
    <w:p w:rsidR="2707AE9D" w:rsidP="2707AE9D" w:rsidRDefault="2707AE9D" w14:paraId="0E810403" w14:textId="328103C6">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p>
    <w:p w:rsidR="2707AE9D" w:rsidP="2707AE9D" w:rsidRDefault="2707AE9D" w14:paraId="74C9D325" w14:textId="323D694E">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p>
    <w:p w:rsidR="2707AE9D" w:rsidP="2707AE9D" w:rsidRDefault="2707AE9D" w14:paraId="2B028384" w14:textId="5FAA70A5">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p>
    <w:p w:rsidR="2707AE9D" w:rsidP="2707AE9D" w:rsidRDefault="2707AE9D" w14:paraId="4368DFE8" w14:textId="738F9548">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p>
    <w:p w:rsidR="5DC47850" w:rsidP="2707AE9D" w:rsidRDefault="5DC47850" w14:paraId="1E13574F" w14:textId="0CCCC187">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2707AE9D" w:rsidR="5DC47850">
        <w:rPr>
          <w:rFonts w:ascii="Aptos" w:hAnsi="Aptos" w:eastAsia="Aptos" w:cs="Aptos"/>
          <w:noProof w:val="0"/>
          <w:sz w:val="24"/>
          <w:szCs w:val="24"/>
          <w:lang w:val="en-GB"/>
        </w:rPr>
        <w:t>My E Learning</w:t>
      </w:r>
    </w:p>
    <w:p w:rsidR="52E79EE7" w:rsidP="2707AE9D" w:rsidRDefault="52E79EE7" w14:paraId="4A2154FA" w14:textId="106E4A9E">
      <w:pPr>
        <w:pStyle w:val="Normal"/>
        <w:bidi w:val="0"/>
        <w:spacing w:before="0" w:beforeAutospacing="off" w:after="160" w:afterAutospacing="off" w:line="279" w:lineRule="auto"/>
        <w:ind w:left="0" w:right="0"/>
        <w:jc w:val="left"/>
      </w:pPr>
      <w:r w:rsidR="52E79EE7">
        <w:drawing>
          <wp:inline wp14:editId="5EEB10E2" wp14:anchorId="3F54D343">
            <wp:extent cx="1884554" cy="2114846"/>
            <wp:effectExtent l="0" t="0" r="0" b="0"/>
            <wp:docPr id="12080254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8025429" name="Picture 1208025429"/>
                    <pic:cNvPicPr/>
                  </pic:nvPicPr>
                  <pic:blipFill>
                    <a:blip xmlns:r="http://schemas.openxmlformats.org/officeDocument/2006/relationships" r:embed="rId1079995126">
                      <a:extLst>
                        <a:ext uri="{28A0092B-C50C-407E-A947-70E740481C1C}">
                          <a14:useLocalDpi xmlns:a14="http://schemas.microsoft.com/office/drawing/2010/main"/>
                        </a:ext>
                      </a:extLst>
                    </a:blip>
                    <a:stretch>
                      <a:fillRect/>
                    </a:stretch>
                  </pic:blipFill>
                  <pic:spPr>
                    <a:xfrm rot="0">
                      <a:off x="0" y="0"/>
                      <a:ext cx="1884554" cy="2114846"/>
                    </a:xfrm>
                    <a:prstGeom prst="rect">
                      <a:avLst/>
                    </a:prstGeom>
                  </pic:spPr>
                </pic:pic>
              </a:graphicData>
            </a:graphic>
          </wp:inline>
        </w:drawing>
      </w:r>
    </w:p>
    <w:p w:rsidR="160911A4" w:rsidP="2707AE9D" w:rsidRDefault="160911A4" w14:paraId="3E695821" w14:textId="13BB4F8D">
      <w:pPr>
        <w:pStyle w:val="Normal"/>
        <w:bidi w:val="0"/>
        <w:spacing w:before="0" w:beforeAutospacing="off" w:after="160" w:afterAutospacing="off" w:line="279" w:lineRule="auto"/>
        <w:ind w:left="0" w:right="0"/>
        <w:jc w:val="left"/>
      </w:pPr>
      <w:r w:rsidR="160911A4">
        <w:drawing>
          <wp:inline wp14:editId="3AA06D51" wp14:anchorId="4D231FB7">
            <wp:extent cx="1890968" cy="2067213"/>
            <wp:effectExtent l="0" t="0" r="0" b="0"/>
            <wp:docPr id="17119603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1960300" name="Picture 1711960300"/>
                    <pic:cNvPicPr/>
                  </pic:nvPicPr>
                  <pic:blipFill>
                    <a:blip xmlns:r="http://schemas.openxmlformats.org/officeDocument/2006/relationships" r:embed="rId322485199">
                      <a:extLst>
                        <a:ext uri="{28A0092B-C50C-407E-A947-70E740481C1C}">
                          <a14:useLocalDpi xmlns:a14="http://schemas.microsoft.com/office/drawing/2010/main"/>
                        </a:ext>
                      </a:extLst>
                    </a:blip>
                    <a:stretch>
                      <a:fillRect/>
                    </a:stretch>
                  </pic:blipFill>
                  <pic:spPr>
                    <a:xfrm rot="0">
                      <a:off x="0" y="0"/>
                      <a:ext cx="1890968" cy="2067213"/>
                    </a:xfrm>
                    <a:prstGeom prst="rect">
                      <a:avLst/>
                    </a:prstGeom>
                  </pic:spPr>
                </pic:pic>
              </a:graphicData>
            </a:graphic>
          </wp:inline>
        </w:drawing>
      </w:r>
    </w:p>
    <w:p w:rsidR="4FE51E53" w:rsidP="2707AE9D" w:rsidRDefault="4FE51E53" w14:paraId="2D9C32C1" w14:textId="6B8B2ABE">
      <w:pPr>
        <w:pStyle w:val="Normal"/>
        <w:bidi w:val="0"/>
        <w:spacing w:before="0" w:beforeAutospacing="off" w:after="160" w:afterAutospacing="off" w:line="279" w:lineRule="auto"/>
        <w:ind w:left="0" w:right="0"/>
        <w:jc w:val="left"/>
      </w:pPr>
      <w:r w:rsidR="4FE51E53">
        <w:drawing>
          <wp:inline wp14:editId="12D60DC1" wp14:anchorId="0CFD2C02">
            <wp:extent cx="1902659" cy="1790950"/>
            <wp:effectExtent l="0" t="0" r="0" b="0"/>
            <wp:docPr id="17533546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3354667" name="Picture 1753354667"/>
                    <pic:cNvPicPr/>
                  </pic:nvPicPr>
                  <pic:blipFill>
                    <a:blip xmlns:r="http://schemas.openxmlformats.org/officeDocument/2006/relationships" r:embed="rId1033801795">
                      <a:extLst>
                        <a:ext uri="{28A0092B-C50C-407E-A947-70E740481C1C}">
                          <a14:useLocalDpi xmlns:a14="http://schemas.microsoft.com/office/drawing/2010/main"/>
                        </a:ext>
                      </a:extLst>
                    </a:blip>
                    <a:stretch>
                      <a:fillRect/>
                    </a:stretch>
                  </pic:blipFill>
                  <pic:spPr>
                    <a:xfrm rot="0">
                      <a:off x="0" y="0"/>
                      <a:ext cx="1902659" cy="1790950"/>
                    </a:xfrm>
                    <a:prstGeom prst="rect">
                      <a:avLst/>
                    </a:prstGeom>
                  </pic:spPr>
                </pic:pic>
              </a:graphicData>
            </a:graphic>
          </wp:inline>
        </w:drawing>
      </w:r>
      <w:r>
        <w:br/>
      </w:r>
      <w:r w:rsidR="27D6DDB0">
        <w:drawing>
          <wp:inline wp14:editId="75B90A85" wp14:anchorId="557A7DEC">
            <wp:extent cx="1899508" cy="1824280"/>
            <wp:effectExtent l="0" t="0" r="0" b="0"/>
            <wp:docPr id="20858239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5823980" name="Picture 2085823980"/>
                    <pic:cNvPicPr/>
                  </pic:nvPicPr>
                  <pic:blipFill>
                    <a:blip xmlns:r="http://schemas.openxmlformats.org/officeDocument/2006/relationships" r:embed="rId736856081">
                      <a:extLst>
                        <a:ext uri="{28A0092B-C50C-407E-A947-70E740481C1C}">
                          <a14:useLocalDpi xmlns:a14="http://schemas.microsoft.com/office/drawing/2010/main"/>
                        </a:ext>
                      </a:extLst>
                    </a:blip>
                    <a:stretch>
                      <a:fillRect/>
                    </a:stretch>
                  </pic:blipFill>
                  <pic:spPr>
                    <a:xfrm rot="0">
                      <a:off x="0" y="0"/>
                      <a:ext cx="1899508" cy="1824280"/>
                    </a:xfrm>
                    <a:prstGeom prst="rect">
                      <a:avLst/>
                    </a:prstGeom>
                  </pic:spPr>
                </pic:pic>
              </a:graphicData>
            </a:graphic>
          </wp:inline>
        </w:drawing>
      </w:r>
    </w:p>
    <w:p w:rsidR="1E561690" w:rsidP="2707AE9D" w:rsidRDefault="1E561690" w14:paraId="1E1602D0" w14:textId="4C14A760">
      <w:pPr>
        <w:pStyle w:val="Normal"/>
        <w:bidi w:val="0"/>
        <w:spacing w:before="0" w:beforeAutospacing="off" w:after="160" w:afterAutospacing="off" w:line="279" w:lineRule="auto"/>
        <w:ind w:left="0" w:right="0"/>
        <w:jc w:val="left"/>
      </w:pPr>
      <w:r w:rsidR="1E561690">
        <w:drawing>
          <wp:inline wp14:editId="46A9B5D1" wp14:anchorId="0F099127">
            <wp:extent cx="1920322" cy="1894422"/>
            <wp:effectExtent l="0" t="0" r="0" b="0"/>
            <wp:docPr id="5892376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9237684" name="Picture 589237684"/>
                    <pic:cNvPicPr/>
                  </pic:nvPicPr>
                  <pic:blipFill>
                    <a:blip xmlns:r="http://schemas.openxmlformats.org/officeDocument/2006/relationships" r:embed="rId1416541256">
                      <a:extLst>
                        <a:ext uri="{28A0092B-C50C-407E-A947-70E740481C1C}">
                          <a14:useLocalDpi xmlns:a14="http://schemas.microsoft.com/office/drawing/2010/main"/>
                        </a:ext>
                      </a:extLst>
                    </a:blip>
                    <a:stretch>
                      <a:fillRect/>
                    </a:stretch>
                  </pic:blipFill>
                  <pic:spPr>
                    <a:xfrm rot="0">
                      <a:off x="0" y="0"/>
                      <a:ext cx="1920322" cy="1894422"/>
                    </a:xfrm>
                    <a:prstGeom prst="rect">
                      <a:avLst/>
                    </a:prstGeom>
                  </pic:spPr>
                </pic:pic>
              </a:graphicData>
            </a:graphic>
          </wp:inline>
        </w:drawing>
      </w:r>
    </w:p>
    <w:p w:rsidR="392C87A3" w:rsidP="2707AE9D" w:rsidRDefault="392C87A3" w14:paraId="398BAB64" w14:textId="25E6EFD0">
      <w:pPr>
        <w:pStyle w:val="Normal"/>
        <w:bidi w:val="0"/>
        <w:spacing w:before="0" w:beforeAutospacing="off" w:after="160" w:afterAutospacing="off" w:line="279" w:lineRule="auto"/>
        <w:ind w:left="0" w:right="0"/>
        <w:jc w:val="left"/>
      </w:pPr>
      <w:r w:rsidR="392C87A3">
        <w:drawing>
          <wp:inline wp14:editId="59CFD91C" wp14:anchorId="35DA0BD9">
            <wp:extent cx="1946126" cy="1916750"/>
            <wp:effectExtent l="0" t="0" r="0" b="0"/>
            <wp:docPr id="1770949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094941" name="Picture 177094941"/>
                    <pic:cNvPicPr/>
                  </pic:nvPicPr>
                  <pic:blipFill>
                    <a:blip xmlns:r="http://schemas.openxmlformats.org/officeDocument/2006/relationships" r:embed="rId62306142">
                      <a:extLst>
                        <a:ext uri="{28A0092B-C50C-407E-A947-70E740481C1C}">
                          <a14:useLocalDpi xmlns:a14="http://schemas.microsoft.com/office/drawing/2010/main"/>
                        </a:ext>
                      </a:extLst>
                    </a:blip>
                    <a:stretch>
                      <a:fillRect/>
                    </a:stretch>
                  </pic:blipFill>
                  <pic:spPr>
                    <a:xfrm rot="0">
                      <a:off x="0" y="0"/>
                      <a:ext cx="1946126" cy="1916750"/>
                    </a:xfrm>
                    <a:prstGeom prst="rect">
                      <a:avLst/>
                    </a:prstGeom>
                  </pic:spPr>
                </pic:pic>
              </a:graphicData>
            </a:graphic>
          </wp:inline>
        </w:drawing>
      </w:r>
    </w:p>
    <w:p w:rsidR="2707AE9D" w:rsidP="2707AE9D" w:rsidRDefault="2707AE9D" w14:paraId="4ED4B40A" w14:textId="21062243">
      <w:pPr>
        <w:pStyle w:val="Normal"/>
        <w:bidi w:val="0"/>
        <w:spacing w:before="0" w:beforeAutospacing="off" w:after="160" w:afterAutospacing="off" w:line="279" w:lineRule="auto"/>
        <w:ind w:left="0" w:right="0"/>
        <w:jc w:val="left"/>
      </w:pPr>
    </w:p>
    <w:p w:rsidR="0EAD2407" w:rsidP="2707AE9D" w:rsidRDefault="0EAD2407" w14:paraId="7518822F" w14:textId="00F1D98D">
      <w:pPr>
        <w:pStyle w:val="Normal"/>
        <w:bidi w:val="0"/>
        <w:spacing w:before="0" w:beforeAutospacing="off" w:after="160" w:afterAutospacing="off" w:line="279" w:lineRule="auto"/>
        <w:ind w:left="0" w:right="0"/>
        <w:jc w:val="left"/>
      </w:pPr>
      <w:r w:rsidR="0EAD2407">
        <w:drawing>
          <wp:inline wp14:editId="126DA8EB" wp14:anchorId="54F2A2EA">
            <wp:extent cx="1976989" cy="2048161"/>
            <wp:effectExtent l="0" t="0" r="0" b="0"/>
            <wp:docPr id="14675707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67570796" name="Picture 1467570796"/>
                    <pic:cNvPicPr/>
                  </pic:nvPicPr>
                  <pic:blipFill>
                    <a:blip xmlns:r="http://schemas.openxmlformats.org/officeDocument/2006/relationships" r:embed="rId1919223071">
                      <a:extLst>
                        <a:ext uri="{28A0092B-C50C-407E-A947-70E740481C1C}">
                          <a14:useLocalDpi xmlns:a14="http://schemas.microsoft.com/office/drawing/2010/main"/>
                        </a:ext>
                      </a:extLst>
                    </a:blip>
                    <a:stretch>
                      <a:fillRect/>
                    </a:stretch>
                  </pic:blipFill>
                  <pic:spPr>
                    <a:xfrm rot="0">
                      <a:off x="0" y="0"/>
                      <a:ext cx="1976989" cy="2048161"/>
                    </a:xfrm>
                    <a:prstGeom prst="rect">
                      <a:avLst/>
                    </a:prstGeom>
                  </pic:spPr>
                </pic:pic>
              </a:graphicData>
            </a:graphic>
          </wp:inline>
        </w:drawing>
      </w:r>
    </w:p>
    <w:p w:rsidR="26DD30C6" w:rsidP="2707AE9D" w:rsidRDefault="26DD30C6" w14:paraId="508BFADB" w14:textId="0D666EDE">
      <w:pPr>
        <w:pStyle w:val="Normal"/>
        <w:bidi w:val="0"/>
        <w:spacing w:before="240" w:beforeAutospacing="off" w:after="240" w:afterAutospacing="off"/>
        <w:rPr>
          <w:rFonts w:ascii="Aptos" w:hAnsi="Aptos" w:eastAsia="Aptos" w:cs="Aptos"/>
          <w:noProof w:val="0"/>
          <w:sz w:val="24"/>
          <w:szCs w:val="24"/>
          <w:lang w:val="en-GB"/>
        </w:rPr>
      </w:pPr>
      <w:r w:rsidR="26DD30C6">
        <w:drawing>
          <wp:inline wp14:editId="1CBF53F7" wp14:anchorId="3B7EF983">
            <wp:extent cx="2003756" cy="2057687"/>
            <wp:effectExtent l="0" t="0" r="0" b="0"/>
            <wp:docPr id="21425968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2596870" name="Picture 2142596870"/>
                    <pic:cNvPicPr/>
                  </pic:nvPicPr>
                  <pic:blipFill>
                    <a:blip xmlns:r="http://schemas.openxmlformats.org/officeDocument/2006/relationships" r:embed="rId1498200280">
                      <a:extLst>
                        <a:ext uri="{28A0092B-C50C-407E-A947-70E740481C1C}">
                          <a14:useLocalDpi xmlns:a14="http://schemas.microsoft.com/office/drawing/2010/main"/>
                        </a:ext>
                      </a:extLst>
                    </a:blip>
                    <a:stretch>
                      <a:fillRect/>
                    </a:stretch>
                  </pic:blipFill>
                  <pic:spPr>
                    <a:xfrm rot="0">
                      <a:off x="0" y="0"/>
                      <a:ext cx="2003756" cy="2057687"/>
                    </a:xfrm>
                    <a:prstGeom prst="rect">
                      <a:avLst/>
                    </a:prstGeom>
                  </pic:spPr>
                </pic:pic>
              </a:graphicData>
            </a:graphic>
          </wp:inline>
        </w:drawing>
      </w:r>
      <w:r>
        <w:br/>
      </w:r>
      <w:r>
        <w:br/>
      </w:r>
      <w:r w:rsidRPr="2707AE9D" w:rsidR="630CC0F6">
        <w:rPr>
          <w:rFonts w:ascii="Aptos" w:hAnsi="Aptos" w:eastAsia="Aptos" w:cs="Aptos"/>
          <w:noProof w:val="0"/>
          <w:sz w:val="24"/>
          <w:szCs w:val="24"/>
          <w:lang w:val="en-GB"/>
        </w:rPr>
        <w:t>Reference List</w:t>
      </w:r>
      <w:r>
        <w:br/>
      </w:r>
      <w:r w:rsidRPr="2707AE9D" w:rsidR="7EA9F88C">
        <w:rPr>
          <w:rFonts w:ascii="Aptos" w:hAnsi="Aptos" w:eastAsia="Aptos" w:cs="Aptos"/>
          <w:noProof w:val="0"/>
          <w:sz w:val="24"/>
          <w:szCs w:val="24"/>
          <w:lang w:val="en-GB"/>
        </w:rPr>
        <w:t xml:space="preserve">Algül, A. (2024) ‘Barriers to gender equality in employment and leadership’, </w:t>
      </w:r>
      <w:r w:rsidRPr="2707AE9D" w:rsidR="7EA9F88C">
        <w:rPr>
          <w:rFonts w:ascii="Aptos" w:hAnsi="Aptos" w:eastAsia="Aptos" w:cs="Aptos"/>
          <w:i w:val="1"/>
          <w:iCs w:val="1"/>
          <w:noProof w:val="0"/>
          <w:sz w:val="24"/>
          <w:szCs w:val="24"/>
          <w:lang w:val="en-GB"/>
        </w:rPr>
        <w:t>Journal of Gender Studies</w:t>
      </w:r>
      <w:r w:rsidRPr="2707AE9D" w:rsidR="7EA9F88C">
        <w:rPr>
          <w:rFonts w:ascii="Aptos" w:hAnsi="Aptos" w:eastAsia="Aptos" w:cs="Aptos"/>
          <w:noProof w:val="0"/>
          <w:sz w:val="24"/>
          <w:szCs w:val="24"/>
          <w:lang w:val="en-GB"/>
        </w:rPr>
        <w:t>, 18(2), pp. 45–60.</w:t>
      </w:r>
    </w:p>
    <w:p w:rsidR="7EA9F88C" w:rsidP="2707AE9D" w:rsidRDefault="7EA9F88C" w14:paraId="55C812F3" w14:textId="66EB7CE3">
      <w:pPr>
        <w:bidi w:val="0"/>
        <w:spacing w:before="240" w:beforeAutospacing="off" w:after="240" w:afterAutospacing="off"/>
      </w:pPr>
      <w:r w:rsidRPr="2707AE9D" w:rsidR="7EA9F88C">
        <w:rPr>
          <w:rFonts w:ascii="Aptos" w:hAnsi="Aptos" w:eastAsia="Aptos" w:cs="Aptos"/>
          <w:noProof w:val="0"/>
          <w:sz w:val="24"/>
          <w:szCs w:val="24"/>
          <w:lang w:val="en-GB"/>
        </w:rPr>
        <w:t xml:space="preserve">Allison, C., Meltzoff, A. and Sapna, R. (2021) ‘Environmental influences on gender bias and development’, </w:t>
      </w:r>
      <w:r w:rsidRPr="2707AE9D" w:rsidR="7EA9F88C">
        <w:rPr>
          <w:rFonts w:ascii="Aptos" w:hAnsi="Aptos" w:eastAsia="Aptos" w:cs="Aptos"/>
          <w:i w:val="1"/>
          <w:iCs w:val="1"/>
          <w:noProof w:val="0"/>
          <w:sz w:val="24"/>
          <w:szCs w:val="24"/>
          <w:lang w:val="en-GB"/>
        </w:rPr>
        <w:t>Child Development Perspectives</w:t>
      </w:r>
      <w:r w:rsidRPr="2707AE9D" w:rsidR="7EA9F88C">
        <w:rPr>
          <w:rFonts w:ascii="Aptos" w:hAnsi="Aptos" w:eastAsia="Aptos" w:cs="Aptos"/>
          <w:noProof w:val="0"/>
          <w:sz w:val="24"/>
          <w:szCs w:val="24"/>
          <w:lang w:val="en-GB"/>
        </w:rPr>
        <w:t>, 15(1), pp. 23–30.</w:t>
      </w:r>
    </w:p>
    <w:p w:rsidR="7EA9F88C" w:rsidP="2707AE9D" w:rsidRDefault="7EA9F88C" w14:paraId="57547846" w14:textId="6F4A748C">
      <w:pPr>
        <w:bidi w:val="0"/>
        <w:spacing w:before="240" w:beforeAutospacing="off" w:after="240" w:afterAutospacing="off"/>
      </w:pPr>
      <w:r w:rsidRPr="2707AE9D" w:rsidR="7EA9F88C">
        <w:rPr>
          <w:rFonts w:ascii="Aptos" w:hAnsi="Aptos" w:eastAsia="Aptos" w:cs="Aptos"/>
          <w:noProof w:val="0"/>
          <w:sz w:val="24"/>
          <w:szCs w:val="24"/>
          <w:lang w:val="en-GB"/>
        </w:rPr>
        <w:t xml:space="preserve">Alcalde-Rubio, L. et al. (2020) ‘Gender inequality and its effects on global health’, </w:t>
      </w:r>
      <w:r w:rsidRPr="2707AE9D" w:rsidR="7EA9F88C">
        <w:rPr>
          <w:rFonts w:ascii="Aptos" w:hAnsi="Aptos" w:eastAsia="Aptos" w:cs="Aptos"/>
          <w:i w:val="1"/>
          <w:iCs w:val="1"/>
          <w:noProof w:val="0"/>
          <w:sz w:val="24"/>
          <w:szCs w:val="24"/>
          <w:lang w:val="en-GB"/>
        </w:rPr>
        <w:t>International Journal of Social Research</w:t>
      </w:r>
      <w:r w:rsidRPr="2707AE9D" w:rsidR="7EA9F88C">
        <w:rPr>
          <w:rFonts w:ascii="Aptos" w:hAnsi="Aptos" w:eastAsia="Aptos" w:cs="Aptos"/>
          <w:noProof w:val="0"/>
          <w:sz w:val="24"/>
          <w:szCs w:val="24"/>
          <w:lang w:val="en-GB"/>
        </w:rPr>
        <w:t>, 15(3), pp. 112–128.</w:t>
      </w:r>
    </w:p>
    <w:p w:rsidR="7EA9F88C" w:rsidP="2707AE9D" w:rsidRDefault="7EA9F88C" w14:paraId="4E023DDD" w14:textId="073BE82B">
      <w:pPr>
        <w:bidi w:val="0"/>
        <w:spacing w:before="240" w:beforeAutospacing="off" w:after="240" w:afterAutospacing="off"/>
      </w:pPr>
      <w:r w:rsidRPr="2707AE9D" w:rsidR="7EA9F88C">
        <w:rPr>
          <w:rFonts w:ascii="Aptos" w:hAnsi="Aptos" w:eastAsia="Aptos" w:cs="Aptos"/>
          <w:noProof w:val="0"/>
          <w:sz w:val="24"/>
          <w:szCs w:val="24"/>
          <w:lang w:val="en-GB"/>
        </w:rPr>
        <w:t xml:space="preserve">Awaworyi Churchill, S., Nuhu, A. and Lopez, R. (2019) ‘Impact of women’s education on generational outcomes’, </w:t>
      </w:r>
      <w:r w:rsidRPr="2707AE9D" w:rsidR="7EA9F88C">
        <w:rPr>
          <w:rFonts w:ascii="Aptos" w:hAnsi="Aptos" w:eastAsia="Aptos" w:cs="Aptos"/>
          <w:i w:val="1"/>
          <w:iCs w:val="1"/>
          <w:noProof w:val="0"/>
          <w:sz w:val="24"/>
          <w:szCs w:val="24"/>
          <w:lang w:val="en-GB"/>
        </w:rPr>
        <w:t>Education and Development Review</w:t>
      </w:r>
      <w:r w:rsidRPr="2707AE9D" w:rsidR="7EA9F88C">
        <w:rPr>
          <w:rFonts w:ascii="Aptos" w:hAnsi="Aptos" w:eastAsia="Aptos" w:cs="Aptos"/>
          <w:noProof w:val="0"/>
          <w:sz w:val="24"/>
          <w:szCs w:val="24"/>
          <w:lang w:val="en-GB"/>
        </w:rPr>
        <w:t>, 11(4), pp. 345–362.</w:t>
      </w:r>
    </w:p>
    <w:p w:rsidR="7EA9F88C" w:rsidP="2707AE9D" w:rsidRDefault="7EA9F88C" w14:paraId="2F1F298A" w14:textId="6202F4A7">
      <w:pPr>
        <w:bidi w:val="0"/>
        <w:spacing w:before="240" w:beforeAutospacing="off" w:after="240" w:afterAutospacing="off"/>
      </w:pPr>
      <w:r w:rsidRPr="2707AE9D" w:rsidR="7EA9F88C">
        <w:rPr>
          <w:rFonts w:ascii="Aptos" w:hAnsi="Aptos" w:eastAsia="Aptos" w:cs="Aptos"/>
          <w:noProof w:val="0"/>
          <w:sz w:val="24"/>
          <w:szCs w:val="24"/>
          <w:lang w:val="en-GB"/>
        </w:rPr>
        <w:t xml:space="preserve">Biermann, F. et al. (2025) </w:t>
      </w:r>
      <w:r w:rsidRPr="2707AE9D" w:rsidR="7EA9F88C">
        <w:rPr>
          <w:rFonts w:ascii="Aptos" w:hAnsi="Aptos" w:eastAsia="Aptos" w:cs="Aptos"/>
          <w:i w:val="1"/>
          <w:iCs w:val="1"/>
          <w:noProof w:val="0"/>
          <w:sz w:val="24"/>
          <w:szCs w:val="24"/>
          <w:lang w:val="en-GB"/>
        </w:rPr>
        <w:t>Sustainable Development Goals and global policy frameworks</w:t>
      </w:r>
      <w:r w:rsidRPr="2707AE9D" w:rsidR="7EA9F88C">
        <w:rPr>
          <w:rFonts w:ascii="Aptos" w:hAnsi="Aptos" w:eastAsia="Aptos" w:cs="Aptos"/>
          <w:noProof w:val="0"/>
          <w:sz w:val="24"/>
          <w:szCs w:val="24"/>
          <w:lang w:val="en-GB"/>
        </w:rPr>
        <w:t>. Oxford: Oxford University Press.</w:t>
      </w:r>
    </w:p>
    <w:p w:rsidR="7EA9F88C" w:rsidP="2707AE9D" w:rsidRDefault="7EA9F88C" w14:paraId="538A6B78" w14:textId="5E6DA117">
      <w:pPr>
        <w:bidi w:val="0"/>
        <w:spacing w:before="240" w:beforeAutospacing="off" w:after="240" w:afterAutospacing="off"/>
      </w:pPr>
      <w:r w:rsidRPr="2707AE9D" w:rsidR="7EA9F88C">
        <w:rPr>
          <w:rFonts w:ascii="Aptos" w:hAnsi="Aptos" w:eastAsia="Aptos" w:cs="Aptos"/>
          <w:noProof w:val="0"/>
          <w:sz w:val="24"/>
          <w:szCs w:val="24"/>
          <w:lang w:val="en-GB"/>
        </w:rPr>
        <w:t xml:space="preserve">Bowen, T. (2020) ‘Gender bias in the workplace: Effects on employees’, </w:t>
      </w:r>
      <w:r w:rsidRPr="2707AE9D" w:rsidR="7EA9F88C">
        <w:rPr>
          <w:rFonts w:ascii="Aptos" w:hAnsi="Aptos" w:eastAsia="Aptos" w:cs="Aptos"/>
          <w:i w:val="1"/>
          <w:iCs w:val="1"/>
          <w:noProof w:val="0"/>
          <w:sz w:val="24"/>
          <w:szCs w:val="24"/>
          <w:lang w:val="en-GB"/>
        </w:rPr>
        <w:t>European Journal of Social Psychology</w:t>
      </w:r>
      <w:r w:rsidRPr="2707AE9D" w:rsidR="7EA9F88C">
        <w:rPr>
          <w:rFonts w:ascii="Aptos" w:hAnsi="Aptos" w:eastAsia="Aptos" w:cs="Aptos"/>
          <w:noProof w:val="0"/>
          <w:sz w:val="24"/>
          <w:szCs w:val="24"/>
          <w:lang w:val="en-GB"/>
        </w:rPr>
        <w:t>, 50(6), pp. 785–798.</w:t>
      </w:r>
    </w:p>
    <w:p w:rsidR="7EA9F88C" w:rsidP="2707AE9D" w:rsidRDefault="7EA9F88C" w14:paraId="78AAE486" w14:textId="51A34AAC">
      <w:pPr>
        <w:bidi w:val="0"/>
        <w:spacing w:before="240" w:beforeAutospacing="off" w:after="240" w:afterAutospacing="off"/>
      </w:pPr>
      <w:r w:rsidRPr="2707AE9D" w:rsidR="7EA9F88C">
        <w:rPr>
          <w:rFonts w:ascii="Aptos" w:hAnsi="Aptos" w:eastAsia="Aptos" w:cs="Aptos"/>
          <w:noProof w:val="0"/>
          <w:sz w:val="24"/>
          <w:szCs w:val="24"/>
          <w:lang w:val="en-GB"/>
        </w:rPr>
        <w:t xml:space="preserve">Dhar, S. (2018) “Gender and Sustainable Development Goals (SDGs),” </w:t>
      </w:r>
      <w:r w:rsidRPr="2707AE9D" w:rsidR="7EA9F88C">
        <w:rPr>
          <w:rFonts w:ascii="Aptos" w:hAnsi="Aptos" w:eastAsia="Aptos" w:cs="Aptos"/>
          <w:i w:val="1"/>
          <w:iCs w:val="1"/>
          <w:noProof w:val="0"/>
          <w:sz w:val="24"/>
          <w:szCs w:val="24"/>
          <w:lang w:val="en-GB"/>
        </w:rPr>
        <w:t>Indian Journal of Gender Studies</w:t>
      </w:r>
      <w:r w:rsidRPr="2707AE9D" w:rsidR="7EA9F88C">
        <w:rPr>
          <w:rFonts w:ascii="Aptos" w:hAnsi="Aptos" w:eastAsia="Aptos" w:cs="Aptos"/>
          <w:noProof w:val="0"/>
          <w:sz w:val="24"/>
          <w:szCs w:val="24"/>
          <w:lang w:val="en-GB"/>
        </w:rPr>
        <w:t xml:space="preserve">, 25(1), pp. 47–78. Available at: </w:t>
      </w:r>
      <w:hyperlink r:id="R3e2248d8aa954ddf">
        <w:r w:rsidRPr="2707AE9D" w:rsidR="7EA9F88C">
          <w:rPr>
            <w:rStyle w:val="Hyperlink"/>
            <w:rFonts w:ascii="Aptos" w:hAnsi="Aptos" w:eastAsia="Aptos" w:cs="Aptos"/>
            <w:noProof w:val="0"/>
            <w:sz w:val="24"/>
            <w:szCs w:val="24"/>
            <w:lang w:val="en-GB"/>
          </w:rPr>
          <w:t>https://doi.org/10.1177/0971521517738451</w:t>
        </w:r>
      </w:hyperlink>
      <w:r w:rsidRPr="2707AE9D" w:rsidR="7EA9F88C">
        <w:rPr>
          <w:rFonts w:ascii="Aptos" w:hAnsi="Aptos" w:eastAsia="Aptos" w:cs="Aptos"/>
          <w:noProof w:val="0"/>
          <w:sz w:val="24"/>
          <w:szCs w:val="24"/>
          <w:lang w:val="en-GB"/>
        </w:rPr>
        <w:t>.</w:t>
      </w:r>
    </w:p>
    <w:p w:rsidR="7EA9F88C" w:rsidP="2707AE9D" w:rsidRDefault="7EA9F88C" w14:paraId="2A62A91A" w14:textId="17645A3A">
      <w:pPr>
        <w:bidi w:val="0"/>
        <w:spacing w:before="240" w:beforeAutospacing="off" w:after="240" w:afterAutospacing="off"/>
      </w:pPr>
      <w:r w:rsidRPr="2707AE9D" w:rsidR="7EA9F88C">
        <w:rPr>
          <w:rFonts w:ascii="Aptos" w:hAnsi="Aptos" w:eastAsia="Aptos" w:cs="Aptos"/>
          <w:noProof w:val="0"/>
          <w:sz w:val="24"/>
          <w:szCs w:val="24"/>
          <w:lang w:val="en-GB"/>
        </w:rPr>
        <w:t xml:space="preserve">Hegerl, G. et al. (2019) ‘Causes and consequences of climate change since industrialisation’, </w:t>
      </w:r>
      <w:r w:rsidRPr="2707AE9D" w:rsidR="7EA9F88C">
        <w:rPr>
          <w:rFonts w:ascii="Aptos" w:hAnsi="Aptos" w:eastAsia="Aptos" w:cs="Aptos"/>
          <w:i w:val="1"/>
          <w:iCs w:val="1"/>
          <w:noProof w:val="0"/>
          <w:sz w:val="24"/>
          <w:szCs w:val="24"/>
          <w:lang w:val="en-GB"/>
        </w:rPr>
        <w:t>Climate Research</w:t>
      </w:r>
      <w:r w:rsidRPr="2707AE9D" w:rsidR="7EA9F88C">
        <w:rPr>
          <w:rFonts w:ascii="Aptos" w:hAnsi="Aptos" w:eastAsia="Aptos" w:cs="Aptos"/>
          <w:noProof w:val="0"/>
          <w:sz w:val="24"/>
          <w:szCs w:val="24"/>
          <w:lang w:val="en-GB"/>
        </w:rPr>
        <w:t>, 67(2), pp. 101–119.</w:t>
      </w:r>
    </w:p>
    <w:p w:rsidR="7EA9F88C" w:rsidP="2707AE9D" w:rsidRDefault="7EA9F88C" w14:paraId="4064841A" w14:textId="7EADF262">
      <w:pPr>
        <w:bidi w:val="0"/>
        <w:spacing w:before="240" w:beforeAutospacing="off" w:after="240" w:afterAutospacing="off"/>
      </w:pPr>
      <w:r w:rsidRPr="2707AE9D" w:rsidR="7EA9F88C">
        <w:rPr>
          <w:rFonts w:ascii="Aptos" w:hAnsi="Aptos" w:eastAsia="Aptos" w:cs="Aptos"/>
          <w:noProof w:val="0"/>
          <w:sz w:val="24"/>
          <w:szCs w:val="24"/>
          <w:lang w:val="en-GB"/>
        </w:rPr>
        <w:t xml:space="preserve">Hu, X., Nyiwul, L. and Koirala, P. (2026) ‘Economic inequalities and gender pay gaps’, </w:t>
      </w:r>
      <w:r w:rsidRPr="2707AE9D" w:rsidR="7EA9F88C">
        <w:rPr>
          <w:rFonts w:ascii="Aptos" w:hAnsi="Aptos" w:eastAsia="Aptos" w:cs="Aptos"/>
          <w:i w:val="1"/>
          <w:iCs w:val="1"/>
          <w:noProof w:val="0"/>
          <w:sz w:val="24"/>
          <w:szCs w:val="24"/>
          <w:lang w:val="en-GB"/>
        </w:rPr>
        <w:t>Journal of Economic Perspectives</w:t>
      </w:r>
      <w:r w:rsidRPr="2707AE9D" w:rsidR="7EA9F88C">
        <w:rPr>
          <w:rFonts w:ascii="Aptos" w:hAnsi="Aptos" w:eastAsia="Aptos" w:cs="Aptos"/>
          <w:noProof w:val="0"/>
          <w:sz w:val="24"/>
          <w:szCs w:val="24"/>
          <w:lang w:val="en-GB"/>
        </w:rPr>
        <w:t>, 20(1), pp. 55–74.</w:t>
      </w:r>
    </w:p>
    <w:p w:rsidR="7EA9F88C" w:rsidP="2707AE9D" w:rsidRDefault="7EA9F88C" w14:paraId="15686BD0" w14:textId="23CE08CE">
      <w:pPr>
        <w:bidi w:val="0"/>
        <w:spacing w:before="240" w:beforeAutospacing="off" w:after="240" w:afterAutospacing="off"/>
      </w:pPr>
      <w:r w:rsidRPr="2707AE9D" w:rsidR="7EA9F88C">
        <w:rPr>
          <w:rFonts w:ascii="Aptos" w:hAnsi="Aptos" w:eastAsia="Aptos" w:cs="Aptos"/>
          <w:noProof w:val="0"/>
          <w:sz w:val="24"/>
          <w:szCs w:val="24"/>
          <w:lang w:val="en-GB"/>
        </w:rPr>
        <w:t xml:space="preserve">Karoui, S. and Feki, M. (2018) ‘Education and gender inequality: Effects on fertility and infant mortality’, </w:t>
      </w:r>
      <w:r w:rsidRPr="2707AE9D" w:rsidR="7EA9F88C">
        <w:rPr>
          <w:rFonts w:ascii="Aptos" w:hAnsi="Aptos" w:eastAsia="Aptos" w:cs="Aptos"/>
          <w:i w:val="1"/>
          <w:iCs w:val="1"/>
          <w:noProof w:val="0"/>
          <w:sz w:val="24"/>
          <w:szCs w:val="24"/>
          <w:lang w:val="en-GB"/>
        </w:rPr>
        <w:t>Journal of Demographic Studies</w:t>
      </w:r>
      <w:r w:rsidRPr="2707AE9D" w:rsidR="7EA9F88C">
        <w:rPr>
          <w:rFonts w:ascii="Aptos" w:hAnsi="Aptos" w:eastAsia="Aptos" w:cs="Aptos"/>
          <w:noProof w:val="0"/>
          <w:sz w:val="24"/>
          <w:szCs w:val="24"/>
          <w:lang w:val="en-GB"/>
        </w:rPr>
        <w:t>, 14(3), pp. 200–215.</w:t>
      </w:r>
    </w:p>
    <w:p w:rsidR="7EA9F88C" w:rsidP="2707AE9D" w:rsidRDefault="7EA9F88C" w14:paraId="5965CFD1" w14:textId="3BFD06E5">
      <w:pPr>
        <w:bidi w:val="0"/>
        <w:spacing w:before="240" w:beforeAutospacing="off" w:after="240" w:afterAutospacing="off"/>
      </w:pPr>
      <w:r w:rsidRPr="2707AE9D" w:rsidR="7EA9F88C">
        <w:rPr>
          <w:rFonts w:ascii="Aptos" w:hAnsi="Aptos" w:eastAsia="Aptos" w:cs="Aptos"/>
          <w:noProof w:val="0"/>
          <w:sz w:val="24"/>
          <w:szCs w:val="24"/>
          <w:lang w:val="en-GB"/>
        </w:rPr>
        <w:t xml:space="preserve">Kube, S. et al. (2024) ‘Gender bias in education: Effects on students and teachers’, </w:t>
      </w:r>
      <w:r w:rsidRPr="2707AE9D" w:rsidR="7EA9F88C">
        <w:rPr>
          <w:rFonts w:ascii="Aptos" w:hAnsi="Aptos" w:eastAsia="Aptos" w:cs="Aptos"/>
          <w:i w:val="1"/>
          <w:iCs w:val="1"/>
          <w:noProof w:val="0"/>
          <w:sz w:val="24"/>
          <w:szCs w:val="24"/>
          <w:lang w:val="en-GB"/>
        </w:rPr>
        <w:t>Educational Research Review</w:t>
      </w:r>
      <w:r w:rsidRPr="2707AE9D" w:rsidR="7EA9F88C">
        <w:rPr>
          <w:rFonts w:ascii="Aptos" w:hAnsi="Aptos" w:eastAsia="Aptos" w:cs="Aptos"/>
          <w:noProof w:val="0"/>
          <w:sz w:val="24"/>
          <w:szCs w:val="24"/>
          <w:lang w:val="en-GB"/>
        </w:rPr>
        <w:t>, 19(1), pp. 15–30.</w:t>
      </w:r>
    </w:p>
    <w:p w:rsidR="7EA9F88C" w:rsidP="2707AE9D" w:rsidRDefault="7EA9F88C" w14:paraId="40A069EF" w14:textId="04256B64">
      <w:pPr>
        <w:bidi w:val="0"/>
        <w:spacing w:before="240" w:beforeAutospacing="off" w:after="240" w:afterAutospacing="off"/>
      </w:pPr>
      <w:r w:rsidRPr="2707AE9D" w:rsidR="7EA9F88C">
        <w:rPr>
          <w:rFonts w:ascii="Aptos" w:hAnsi="Aptos" w:eastAsia="Aptos" w:cs="Aptos"/>
          <w:noProof w:val="0"/>
          <w:sz w:val="24"/>
          <w:szCs w:val="24"/>
          <w:lang w:val="en-GB"/>
        </w:rPr>
        <w:t xml:space="preserve">Li, S. (2025) ‘Cultural norms and gender bias in China and the USA’, </w:t>
      </w:r>
      <w:r w:rsidRPr="2707AE9D" w:rsidR="7EA9F88C">
        <w:rPr>
          <w:rFonts w:ascii="Aptos" w:hAnsi="Aptos" w:eastAsia="Aptos" w:cs="Aptos"/>
          <w:i w:val="1"/>
          <w:iCs w:val="1"/>
          <w:noProof w:val="0"/>
          <w:sz w:val="24"/>
          <w:szCs w:val="24"/>
          <w:lang w:val="en-GB"/>
        </w:rPr>
        <w:t>International Journal of Cultural Studies</w:t>
      </w:r>
      <w:r w:rsidRPr="2707AE9D" w:rsidR="7EA9F88C">
        <w:rPr>
          <w:rFonts w:ascii="Aptos" w:hAnsi="Aptos" w:eastAsia="Aptos" w:cs="Aptos"/>
          <w:noProof w:val="0"/>
          <w:sz w:val="24"/>
          <w:szCs w:val="24"/>
          <w:lang w:val="en-GB"/>
        </w:rPr>
        <w:t>, 12(2), pp. 88–102.</w:t>
      </w:r>
    </w:p>
    <w:p w:rsidR="7EA9F88C" w:rsidP="2707AE9D" w:rsidRDefault="7EA9F88C" w14:paraId="03C20BC3" w14:textId="27C85DBF">
      <w:pPr>
        <w:bidi w:val="0"/>
        <w:spacing w:before="240" w:beforeAutospacing="off" w:after="240" w:afterAutospacing="off"/>
      </w:pPr>
      <w:r w:rsidRPr="2707AE9D" w:rsidR="7EA9F88C">
        <w:rPr>
          <w:rFonts w:ascii="Aptos" w:hAnsi="Aptos" w:eastAsia="Aptos" w:cs="Aptos"/>
          <w:noProof w:val="0"/>
          <w:sz w:val="24"/>
          <w:szCs w:val="24"/>
          <w:lang w:val="en-GB"/>
        </w:rPr>
        <w:t xml:space="preserve">Li, S., Gibson, J. and Geua Boe-Gibson, T. (2019) ‘Spatial inequality and the cost of living in urban China’, </w:t>
      </w:r>
      <w:r w:rsidRPr="2707AE9D" w:rsidR="7EA9F88C">
        <w:rPr>
          <w:rFonts w:ascii="Aptos" w:hAnsi="Aptos" w:eastAsia="Aptos" w:cs="Aptos"/>
          <w:i w:val="1"/>
          <w:iCs w:val="1"/>
          <w:noProof w:val="0"/>
          <w:sz w:val="24"/>
          <w:szCs w:val="24"/>
          <w:lang w:val="en-GB"/>
        </w:rPr>
        <w:t>Urban Studies</w:t>
      </w:r>
      <w:r w:rsidRPr="2707AE9D" w:rsidR="7EA9F88C">
        <w:rPr>
          <w:rFonts w:ascii="Aptos" w:hAnsi="Aptos" w:eastAsia="Aptos" w:cs="Aptos"/>
          <w:noProof w:val="0"/>
          <w:sz w:val="24"/>
          <w:szCs w:val="24"/>
          <w:lang w:val="en-GB"/>
        </w:rPr>
        <w:t>, 56(14), pp. 2920–2938.</w:t>
      </w:r>
    </w:p>
    <w:p w:rsidR="7EA9F88C" w:rsidP="2707AE9D" w:rsidRDefault="7EA9F88C" w14:paraId="22B57192" w14:textId="0E6812B4">
      <w:pPr>
        <w:bidi w:val="0"/>
        <w:spacing w:before="240" w:beforeAutospacing="off" w:after="240" w:afterAutospacing="off"/>
      </w:pPr>
      <w:r w:rsidRPr="2707AE9D" w:rsidR="7EA9F88C">
        <w:rPr>
          <w:rFonts w:ascii="Aptos" w:hAnsi="Aptos" w:eastAsia="Aptos" w:cs="Aptos"/>
          <w:noProof w:val="0"/>
          <w:sz w:val="24"/>
          <w:szCs w:val="24"/>
          <w:lang w:val="en-GB"/>
        </w:rPr>
        <w:t xml:space="preserve">McGorry, P. et al. (2025) ‘Mental health trends and challenges among adolescents’, </w:t>
      </w:r>
      <w:r w:rsidRPr="2707AE9D" w:rsidR="7EA9F88C">
        <w:rPr>
          <w:rFonts w:ascii="Aptos" w:hAnsi="Aptos" w:eastAsia="Aptos" w:cs="Aptos"/>
          <w:i w:val="1"/>
          <w:iCs w:val="1"/>
          <w:noProof w:val="0"/>
          <w:sz w:val="24"/>
          <w:szCs w:val="24"/>
          <w:lang w:val="en-GB"/>
        </w:rPr>
        <w:t>Global Health Review</w:t>
      </w:r>
      <w:r w:rsidRPr="2707AE9D" w:rsidR="7EA9F88C">
        <w:rPr>
          <w:rFonts w:ascii="Aptos" w:hAnsi="Aptos" w:eastAsia="Aptos" w:cs="Aptos"/>
          <w:noProof w:val="0"/>
          <w:sz w:val="24"/>
          <w:szCs w:val="24"/>
          <w:lang w:val="en-GB"/>
        </w:rPr>
        <w:t>, 22(4), pp. 410–430.</w:t>
      </w:r>
    </w:p>
    <w:p w:rsidR="7EA9F88C" w:rsidP="2707AE9D" w:rsidRDefault="7EA9F88C" w14:paraId="39285C22" w14:textId="62CA5530">
      <w:pPr>
        <w:bidi w:val="0"/>
        <w:spacing w:before="240" w:beforeAutospacing="off" w:after="240" w:afterAutospacing="off"/>
      </w:pPr>
      <w:r w:rsidRPr="2707AE9D" w:rsidR="7EA9F88C">
        <w:rPr>
          <w:rFonts w:ascii="Aptos" w:hAnsi="Aptos" w:eastAsia="Aptos" w:cs="Aptos"/>
          <w:noProof w:val="0"/>
          <w:sz w:val="24"/>
          <w:szCs w:val="24"/>
          <w:lang w:val="en-GB"/>
        </w:rPr>
        <w:t xml:space="preserve">Najeeb, M. (2025) ‘Climate change, poverty, and gender impacts’, </w:t>
      </w:r>
      <w:r w:rsidRPr="2707AE9D" w:rsidR="7EA9F88C">
        <w:rPr>
          <w:rFonts w:ascii="Aptos" w:hAnsi="Aptos" w:eastAsia="Aptos" w:cs="Aptos"/>
          <w:i w:val="1"/>
          <w:iCs w:val="1"/>
          <w:noProof w:val="0"/>
          <w:sz w:val="24"/>
          <w:szCs w:val="24"/>
          <w:lang w:val="en-GB"/>
        </w:rPr>
        <w:t>Environmental and Social Studies Journal</w:t>
      </w:r>
      <w:r w:rsidRPr="2707AE9D" w:rsidR="7EA9F88C">
        <w:rPr>
          <w:rFonts w:ascii="Aptos" w:hAnsi="Aptos" w:eastAsia="Aptos" w:cs="Aptos"/>
          <w:noProof w:val="0"/>
          <w:sz w:val="24"/>
          <w:szCs w:val="24"/>
          <w:lang w:val="en-GB"/>
        </w:rPr>
        <w:t>, 10(3), pp. 150–168.</w:t>
      </w:r>
    </w:p>
    <w:p w:rsidR="7EA9F88C" w:rsidP="2707AE9D" w:rsidRDefault="7EA9F88C" w14:paraId="6BA655C4" w14:textId="6BBFFD9E">
      <w:pPr>
        <w:bidi w:val="0"/>
        <w:spacing w:before="240" w:beforeAutospacing="off" w:after="240" w:afterAutospacing="off"/>
      </w:pPr>
      <w:r w:rsidRPr="2707AE9D" w:rsidR="7EA9F88C">
        <w:rPr>
          <w:rFonts w:ascii="Aptos" w:hAnsi="Aptos" w:eastAsia="Aptos" w:cs="Aptos"/>
          <w:noProof w:val="0"/>
          <w:sz w:val="24"/>
          <w:szCs w:val="24"/>
          <w:lang w:val="en-GB"/>
        </w:rPr>
        <w:t xml:space="preserve">Onyejegbu, P. et al. (2025) ‘Challenges in enforcing gender equality laws in Africa’, </w:t>
      </w:r>
      <w:r w:rsidRPr="2707AE9D" w:rsidR="7EA9F88C">
        <w:rPr>
          <w:rFonts w:ascii="Aptos" w:hAnsi="Aptos" w:eastAsia="Aptos" w:cs="Aptos"/>
          <w:i w:val="1"/>
          <w:iCs w:val="1"/>
          <w:noProof w:val="0"/>
          <w:sz w:val="24"/>
          <w:szCs w:val="24"/>
          <w:lang w:val="en-GB"/>
        </w:rPr>
        <w:t>African Journal of Legal Studies</w:t>
      </w:r>
      <w:r w:rsidRPr="2707AE9D" w:rsidR="7EA9F88C">
        <w:rPr>
          <w:rFonts w:ascii="Aptos" w:hAnsi="Aptos" w:eastAsia="Aptos" w:cs="Aptos"/>
          <w:noProof w:val="0"/>
          <w:sz w:val="24"/>
          <w:szCs w:val="24"/>
          <w:lang w:val="en-GB"/>
        </w:rPr>
        <w:t>, 7(2), pp. 65–82.</w:t>
      </w:r>
    </w:p>
    <w:p w:rsidR="7EA9F88C" w:rsidP="2707AE9D" w:rsidRDefault="7EA9F88C" w14:paraId="4975A064" w14:textId="3DE265AB">
      <w:pPr>
        <w:bidi w:val="0"/>
        <w:spacing w:before="240" w:beforeAutospacing="off" w:after="240" w:afterAutospacing="off"/>
      </w:pPr>
      <w:r w:rsidRPr="2707AE9D" w:rsidR="7EA9F88C">
        <w:rPr>
          <w:rFonts w:ascii="Aptos" w:hAnsi="Aptos" w:eastAsia="Aptos" w:cs="Aptos"/>
          <w:noProof w:val="0"/>
          <w:sz w:val="24"/>
          <w:szCs w:val="24"/>
          <w:lang w:val="en-GB"/>
        </w:rPr>
        <w:t xml:space="preserve">Panerati, S. et al. (2025) ‘Capturing perceived gendered expectations in the workplace: Development and validation of the “Perfection Bias” scale’, </w:t>
      </w:r>
      <w:r w:rsidRPr="2707AE9D" w:rsidR="7EA9F88C">
        <w:rPr>
          <w:rFonts w:ascii="Aptos" w:hAnsi="Aptos" w:eastAsia="Aptos" w:cs="Aptos"/>
          <w:i w:val="1"/>
          <w:iCs w:val="1"/>
          <w:noProof w:val="0"/>
          <w:sz w:val="24"/>
          <w:szCs w:val="24"/>
          <w:lang w:val="en-GB"/>
        </w:rPr>
        <w:t>European Journal of Social Psychology</w:t>
      </w:r>
      <w:r w:rsidRPr="2707AE9D" w:rsidR="7EA9F88C">
        <w:rPr>
          <w:rFonts w:ascii="Aptos" w:hAnsi="Aptos" w:eastAsia="Aptos" w:cs="Aptos"/>
          <w:noProof w:val="0"/>
          <w:sz w:val="24"/>
          <w:szCs w:val="24"/>
          <w:lang w:val="en-GB"/>
        </w:rPr>
        <w:t xml:space="preserve">, 55(5), pp. 872–892. Available at: </w:t>
      </w:r>
      <w:hyperlink r:id="Re50e7fb18a374942">
        <w:r w:rsidRPr="2707AE9D" w:rsidR="7EA9F88C">
          <w:rPr>
            <w:rStyle w:val="Hyperlink"/>
            <w:rFonts w:ascii="Aptos" w:hAnsi="Aptos" w:eastAsia="Aptos" w:cs="Aptos"/>
            <w:noProof w:val="0"/>
            <w:sz w:val="24"/>
            <w:szCs w:val="24"/>
            <w:lang w:val="en-GB"/>
          </w:rPr>
          <w:t>https://doi.org/10.1002/ejsp.3175</w:t>
        </w:r>
      </w:hyperlink>
      <w:r w:rsidRPr="2707AE9D" w:rsidR="7EA9F88C">
        <w:rPr>
          <w:rFonts w:ascii="Aptos" w:hAnsi="Aptos" w:eastAsia="Aptos" w:cs="Aptos"/>
          <w:noProof w:val="0"/>
          <w:sz w:val="24"/>
          <w:szCs w:val="24"/>
          <w:lang w:val="en-GB"/>
        </w:rPr>
        <w:t>.</w:t>
      </w:r>
    </w:p>
    <w:p w:rsidR="7EA9F88C" w:rsidP="2707AE9D" w:rsidRDefault="7EA9F88C" w14:paraId="3D42B908" w14:textId="0E5C1AEC">
      <w:pPr>
        <w:bidi w:val="0"/>
        <w:spacing w:before="240" w:beforeAutospacing="off" w:after="240" w:afterAutospacing="off"/>
      </w:pPr>
      <w:r w:rsidRPr="2707AE9D" w:rsidR="7EA9F88C">
        <w:rPr>
          <w:rFonts w:ascii="Aptos" w:hAnsi="Aptos" w:eastAsia="Aptos" w:cs="Aptos"/>
          <w:noProof w:val="0"/>
          <w:sz w:val="24"/>
          <w:szCs w:val="24"/>
          <w:lang w:val="en-GB"/>
        </w:rPr>
        <w:t xml:space="preserve">Paolillo, L. (2021) ‘Gender bias in law enforcement: Challenges for female officers’, </w:t>
      </w:r>
      <w:r w:rsidRPr="2707AE9D" w:rsidR="7EA9F88C">
        <w:rPr>
          <w:rFonts w:ascii="Aptos" w:hAnsi="Aptos" w:eastAsia="Aptos" w:cs="Aptos"/>
          <w:i w:val="1"/>
          <w:iCs w:val="1"/>
          <w:noProof w:val="0"/>
          <w:sz w:val="24"/>
          <w:szCs w:val="24"/>
          <w:lang w:val="en-GB"/>
        </w:rPr>
        <w:t>Police Studies Quarterly</w:t>
      </w:r>
      <w:r w:rsidRPr="2707AE9D" w:rsidR="7EA9F88C">
        <w:rPr>
          <w:rFonts w:ascii="Aptos" w:hAnsi="Aptos" w:eastAsia="Aptos" w:cs="Aptos"/>
          <w:noProof w:val="0"/>
          <w:sz w:val="24"/>
          <w:szCs w:val="24"/>
          <w:lang w:val="en-GB"/>
        </w:rPr>
        <w:t>, 12(1), pp. 33–50.</w:t>
      </w:r>
    </w:p>
    <w:p w:rsidR="7EA9F88C" w:rsidP="2707AE9D" w:rsidRDefault="7EA9F88C" w14:paraId="512A0453" w14:textId="38A947F5">
      <w:pPr>
        <w:bidi w:val="0"/>
        <w:spacing w:before="240" w:beforeAutospacing="off" w:after="240" w:afterAutospacing="off"/>
      </w:pPr>
      <w:r w:rsidRPr="2707AE9D" w:rsidR="7EA9F88C">
        <w:rPr>
          <w:rFonts w:ascii="Aptos" w:hAnsi="Aptos" w:eastAsia="Aptos" w:cs="Aptos"/>
          <w:noProof w:val="0"/>
          <w:sz w:val="24"/>
          <w:szCs w:val="24"/>
          <w:lang w:val="en-GB"/>
        </w:rPr>
        <w:t xml:space="preserve">Rajha, A. and Ruiters, M. (2025) ‘Social and cultural norms shaping gender bias’, </w:t>
      </w:r>
      <w:r w:rsidRPr="2707AE9D" w:rsidR="7EA9F88C">
        <w:rPr>
          <w:rFonts w:ascii="Aptos" w:hAnsi="Aptos" w:eastAsia="Aptos" w:cs="Aptos"/>
          <w:i w:val="1"/>
          <w:iCs w:val="1"/>
          <w:noProof w:val="0"/>
          <w:sz w:val="24"/>
          <w:szCs w:val="24"/>
          <w:lang w:val="en-GB"/>
        </w:rPr>
        <w:t>Global Journal of Sociology</w:t>
      </w:r>
      <w:r w:rsidRPr="2707AE9D" w:rsidR="7EA9F88C">
        <w:rPr>
          <w:rFonts w:ascii="Aptos" w:hAnsi="Aptos" w:eastAsia="Aptos" w:cs="Aptos"/>
          <w:noProof w:val="0"/>
          <w:sz w:val="24"/>
          <w:szCs w:val="24"/>
          <w:lang w:val="en-GB"/>
        </w:rPr>
        <w:t>, 9(2), pp. 100–115.</w:t>
      </w:r>
    </w:p>
    <w:p w:rsidR="7EA9F88C" w:rsidP="2707AE9D" w:rsidRDefault="7EA9F88C" w14:paraId="6D6BAC81" w14:textId="299335EF">
      <w:pPr>
        <w:bidi w:val="0"/>
        <w:spacing w:before="240" w:beforeAutospacing="off" w:after="240" w:afterAutospacing="off"/>
      </w:pPr>
      <w:r w:rsidRPr="2707AE9D" w:rsidR="7EA9F88C">
        <w:rPr>
          <w:rFonts w:ascii="Aptos" w:hAnsi="Aptos" w:eastAsia="Aptos" w:cs="Aptos"/>
          <w:noProof w:val="0"/>
          <w:sz w:val="24"/>
          <w:szCs w:val="24"/>
          <w:lang w:val="en-GB"/>
        </w:rPr>
        <w:t xml:space="preserve">Santos, F. et al. (2024) ‘Challenges for women in leadership positions’, </w:t>
      </w:r>
      <w:r w:rsidRPr="2707AE9D" w:rsidR="7EA9F88C">
        <w:rPr>
          <w:rFonts w:ascii="Aptos" w:hAnsi="Aptos" w:eastAsia="Aptos" w:cs="Aptos"/>
          <w:i w:val="1"/>
          <w:iCs w:val="1"/>
          <w:noProof w:val="0"/>
          <w:sz w:val="24"/>
          <w:szCs w:val="24"/>
          <w:lang w:val="en-GB"/>
        </w:rPr>
        <w:t>Leadership Studies Review</w:t>
      </w:r>
      <w:r w:rsidRPr="2707AE9D" w:rsidR="7EA9F88C">
        <w:rPr>
          <w:rFonts w:ascii="Aptos" w:hAnsi="Aptos" w:eastAsia="Aptos" w:cs="Aptos"/>
          <w:noProof w:val="0"/>
          <w:sz w:val="24"/>
          <w:szCs w:val="24"/>
          <w:lang w:val="en-GB"/>
        </w:rPr>
        <w:t>, 15(3), pp. 78–92.</w:t>
      </w:r>
    </w:p>
    <w:p w:rsidR="7EA9F88C" w:rsidP="2707AE9D" w:rsidRDefault="7EA9F88C" w14:paraId="728E7146" w14:textId="4574A56C">
      <w:pPr>
        <w:bidi w:val="0"/>
        <w:spacing w:before="240" w:beforeAutospacing="off" w:after="240" w:afterAutospacing="off"/>
      </w:pPr>
      <w:r w:rsidRPr="2707AE9D" w:rsidR="7EA9F88C">
        <w:rPr>
          <w:rFonts w:ascii="Aptos" w:hAnsi="Aptos" w:eastAsia="Aptos" w:cs="Aptos"/>
          <w:noProof w:val="0"/>
          <w:sz w:val="24"/>
          <w:szCs w:val="24"/>
          <w:lang w:val="en-GB"/>
        </w:rPr>
        <w:t xml:space="preserve">Salisbury, J. and Riddell, S. (2000) ‘Gender equality frameworks in the UK and Europe’, </w:t>
      </w:r>
      <w:r w:rsidRPr="2707AE9D" w:rsidR="7EA9F88C">
        <w:rPr>
          <w:rFonts w:ascii="Aptos" w:hAnsi="Aptos" w:eastAsia="Aptos" w:cs="Aptos"/>
          <w:i w:val="1"/>
          <w:iCs w:val="1"/>
          <w:noProof w:val="0"/>
          <w:sz w:val="24"/>
          <w:szCs w:val="24"/>
          <w:lang w:val="en-GB"/>
        </w:rPr>
        <w:t>European Educational Review</w:t>
      </w:r>
      <w:r w:rsidRPr="2707AE9D" w:rsidR="7EA9F88C">
        <w:rPr>
          <w:rFonts w:ascii="Aptos" w:hAnsi="Aptos" w:eastAsia="Aptos" w:cs="Aptos"/>
          <w:noProof w:val="0"/>
          <w:sz w:val="24"/>
          <w:szCs w:val="24"/>
          <w:lang w:val="en-GB"/>
        </w:rPr>
        <w:t>, 12(1), pp. 33–49.</w:t>
      </w:r>
    </w:p>
    <w:p w:rsidR="7EA9F88C" w:rsidP="2707AE9D" w:rsidRDefault="7EA9F88C" w14:paraId="490A5FC5" w14:textId="1D5CE2F6">
      <w:pPr>
        <w:bidi w:val="0"/>
        <w:spacing w:before="240" w:beforeAutospacing="off" w:after="240" w:afterAutospacing="off"/>
      </w:pPr>
      <w:r w:rsidRPr="2707AE9D" w:rsidR="7EA9F88C">
        <w:rPr>
          <w:rFonts w:ascii="Aptos" w:hAnsi="Aptos" w:eastAsia="Aptos" w:cs="Aptos"/>
          <w:noProof w:val="0"/>
          <w:sz w:val="24"/>
          <w:szCs w:val="24"/>
          <w:lang w:val="en-GB"/>
        </w:rPr>
        <w:t xml:space="preserve">Tripathi, R., Majumdar, D. and Chahar, V. (2025) ‘Gender inequality in India: Market participation, health, and violence exposure’, </w:t>
      </w:r>
      <w:r w:rsidRPr="2707AE9D" w:rsidR="7EA9F88C">
        <w:rPr>
          <w:rFonts w:ascii="Aptos" w:hAnsi="Aptos" w:eastAsia="Aptos" w:cs="Aptos"/>
          <w:i w:val="1"/>
          <w:iCs w:val="1"/>
          <w:noProof w:val="0"/>
          <w:sz w:val="24"/>
          <w:szCs w:val="24"/>
          <w:lang w:val="en-GB"/>
        </w:rPr>
        <w:t>Indian Journal of Social Policy</w:t>
      </w:r>
      <w:r w:rsidRPr="2707AE9D" w:rsidR="7EA9F88C">
        <w:rPr>
          <w:rFonts w:ascii="Aptos" w:hAnsi="Aptos" w:eastAsia="Aptos" w:cs="Aptos"/>
          <w:noProof w:val="0"/>
          <w:sz w:val="24"/>
          <w:szCs w:val="24"/>
          <w:lang w:val="en-GB"/>
        </w:rPr>
        <w:t>, 18(2), pp. 45–60.</w:t>
      </w:r>
    </w:p>
    <w:p w:rsidR="7EA9F88C" w:rsidP="2707AE9D" w:rsidRDefault="7EA9F88C" w14:paraId="3B3E1410" w14:textId="4F8A71FB">
      <w:pPr>
        <w:bidi w:val="0"/>
        <w:spacing w:before="240" w:beforeAutospacing="off" w:after="240" w:afterAutospacing="off"/>
      </w:pPr>
      <w:r w:rsidRPr="2707AE9D" w:rsidR="7EA9F88C">
        <w:rPr>
          <w:rFonts w:ascii="Aptos" w:hAnsi="Aptos" w:eastAsia="Aptos" w:cs="Aptos"/>
          <w:noProof w:val="0"/>
          <w:sz w:val="24"/>
          <w:szCs w:val="24"/>
          <w:lang w:val="en-GB"/>
        </w:rPr>
        <w:t xml:space="preserve">Turnip, E., Judiasih, R. and Yuanitasari, I. (2025) ‘Culture, family law, and gender roles in society’, </w:t>
      </w:r>
      <w:r w:rsidRPr="2707AE9D" w:rsidR="7EA9F88C">
        <w:rPr>
          <w:rFonts w:ascii="Aptos" w:hAnsi="Aptos" w:eastAsia="Aptos" w:cs="Aptos"/>
          <w:i w:val="1"/>
          <w:iCs w:val="1"/>
          <w:noProof w:val="0"/>
          <w:sz w:val="24"/>
          <w:szCs w:val="24"/>
          <w:lang w:val="en-GB"/>
        </w:rPr>
        <w:t>Asian Journal of Gender Studies</w:t>
      </w:r>
      <w:r w:rsidRPr="2707AE9D" w:rsidR="7EA9F88C">
        <w:rPr>
          <w:rFonts w:ascii="Aptos" w:hAnsi="Aptos" w:eastAsia="Aptos" w:cs="Aptos"/>
          <w:noProof w:val="0"/>
          <w:sz w:val="24"/>
          <w:szCs w:val="24"/>
          <w:lang w:val="en-GB"/>
        </w:rPr>
        <w:t>, 7(1), pp. 12–28.</w:t>
      </w:r>
    </w:p>
    <w:p w:rsidR="2707AE9D" w:rsidP="2707AE9D" w:rsidRDefault="2707AE9D" w14:paraId="5325D12F" w14:textId="1281E118">
      <w:pPr>
        <w:pStyle w:val="Normal"/>
        <w:bidi w:val="0"/>
        <w:spacing w:before="240" w:beforeAutospacing="off" w:after="240" w:afterAutospacing="off"/>
        <w:rPr>
          <w:rFonts w:ascii="Aptos" w:hAnsi="Aptos" w:eastAsia="Aptos" w:cs="Aptos"/>
          <w:noProof w:val="0"/>
          <w:sz w:val="24"/>
          <w:szCs w:val="24"/>
          <w:lang w:val="en-GB"/>
        </w:rPr>
      </w:pPr>
    </w:p>
    <w:p w:rsidR="2707AE9D" w:rsidP="2707AE9D" w:rsidRDefault="2707AE9D" w14:paraId="32DC49E9" w14:textId="79E86803">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ltoAsYEB" int2:invalidationBookmarkName="" int2:hashCode="nUR8Bqw/G8ETD4" int2:id="wd70AzoF">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FE6"/>
    <w:rsid w:val="004C8688"/>
    <w:rsid w:val="00F25264"/>
    <w:rsid w:val="00F74FE6"/>
    <w:rsid w:val="01314306"/>
    <w:rsid w:val="01340254"/>
    <w:rsid w:val="0191C4B4"/>
    <w:rsid w:val="029BBDD7"/>
    <w:rsid w:val="02B893BE"/>
    <w:rsid w:val="0377A5E6"/>
    <w:rsid w:val="038CA6EB"/>
    <w:rsid w:val="039F38BB"/>
    <w:rsid w:val="04085755"/>
    <w:rsid w:val="0409606D"/>
    <w:rsid w:val="0417D4F8"/>
    <w:rsid w:val="0447D88B"/>
    <w:rsid w:val="05920766"/>
    <w:rsid w:val="05D3DB14"/>
    <w:rsid w:val="06494747"/>
    <w:rsid w:val="06F3E878"/>
    <w:rsid w:val="0737DF44"/>
    <w:rsid w:val="073CDB51"/>
    <w:rsid w:val="07934FF5"/>
    <w:rsid w:val="07E51BD7"/>
    <w:rsid w:val="083E407C"/>
    <w:rsid w:val="083E407C"/>
    <w:rsid w:val="084DEB93"/>
    <w:rsid w:val="08677721"/>
    <w:rsid w:val="089F4E23"/>
    <w:rsid w:val="08A9CEC7"/>
    <w:rsid w:val="08E2F214"/>
    <w:rsid w:val="091E2E94"/>
    <w:rsid w:val="095066C9"/>
    <w:rsid w:val="097F03CB"/>
    <w:rsid w:val="09A112DA"/>
    <w:rsid w:val="09A112DA"/>
    <w:rsid w:val="0A05C3A1"/>
    <w:rsid w:val="0A081C78"/>
    <w:rsid w:val="0A304B3A"/>
    <w:rsid w:val="0B6F6C05"/>
    <w:rsid w:val="0BFDDD42"/>
    <w:rsid w:val="0C333798"/>
    <w:rsid w:val="0E1BB659"/>
    <w:rsid w:val="0E21C38E"/>
    <w:rsid w:val="0E2C32F3"/>
    <w:rsid w:val="0E2FBCA6"/>
    <w:rsid w:val="0EA4A3AB"/>
    <w:rsid w:val="0EAD2407"/>
    <w:rsid w:val="0EFBDC2D"/>
    <w:rsid w:val="0EFFCDEA"/>
    <w:rsid w:val="0F6749D9"/>
    <w:rsid w:val="11DFB70C"/>
    <w:rsid w:val="11F4BD0A"/>
    <w:rsid w:val="12295624"/>
    <w:rsid w:val="12C03045"/>
    <w:rsid w:val="131BFF14"/>
    <w:rsid w:val="13419E97"/>
    <w:rsid w:val="13BD529A"/>
    <w:rsid w:val="140102D8"/>
    <w:rsid w:val="1477B28A"/>
    <w:rsid w:val="14A30F73"/>
    <w:rsid w:val="14BF2D2D"/>
    <w:rsid w:val="14CADC4E"/>
    <w:rsid w:val="15601EFB"/>
    <w:rsid w:val="15BB11F0"/>
    <w:rsid w:val="15CDE258"/>
    <w:rsid w:val="160911A4"/>
    <w:rsid w:val="168CEF4A"/>
    <w:rsid w:val="168E2795"/>
    <w:rsid w:val="168E2795"/>
    <w:rsid w:val="16DB85E6"/>
    <w:rsid w:val="16DB85E6"/>
    <w:rsid w:val="1726911C"/>
    <w:rsid w:val="174D6721"/>
    <w:rsid w:val="17BDD88F"/>
    <w:rsid w:val="17BDD88F"/>
    <w:rsid w:val="18FBBBFC"/>
    <w:rsid w:val="18FBBBFC"/>
    <w:rsid w:val="192BB9DF"/>
    <w:rsid w:val="192BB9DF"/>
    <w:rsid w:val="1937BBDC"/>
    <w:rsid w:val="194B88CA"/>
    <w:rsid w:val="19B6576A"/>
    <w:rsid w:val="1B424686"/>
    <w:rsid w:val="1C07D26B"/>
    <w:rsid w:val="1C6B87C5"/>
    <w:rsid w:val="1C7427E5"/>
    <w:rsid w:val="1D5CB51C"/>
    <w:rsid w:val="1D79F9EC"/>
    <w:rsid w:val="1D7E7EE8"/>
    <w:rsid w:val="1D8DBCA7"/>
    <w:rsid w:val="1D967888"/>
    <w:rsid w:val="1DA180FC"/>
    <w:rsid w:val="1DBFE2F4"/>
    <w:rsid w:val="1DFC4810"/>
    <w:rsid w:val="1E024A4B"/>
    <w:rsid w:val="1E561690"/>
    <w:rsid w:val="1E7B19FA"/>
    <w:rsid w:val="1E9614AB"/>
    <w:rsid w:val="1E9B3C0B"/>
    <w:rsid w:val="1EF59A01"/>
    <w:rsid w:val="1FCC7EC9"/>
    <w:rsid w:val="20025E03"/>
    <w:rsid w:val="202A6706"/>
    <w:rsid w:val="203B0516"/>
    <w:rsid w:val="20499DD5"/>
    <w:rsid w:val="206E237A"/>
    <w:rsid w:val="20D02C64"/>
    <w:rsid w:val="210E5DD9"/>
    <w:rsid w:val="218F3B2C"/>
    <w:rsid w:val="21BF8C67"/>
    <w:rsid w:val="21FCDD75"/>
    <w:rsid w:val="222E9761"/>
    <w:rsid w:val="22714102"/>
    <w:rsid w:val="23A003E9"/>
    <w:rsid w:val="23BA8803"/>
    <w:rsid w:val="241CC2A8"/>
    <w:rsid w:val="249E9412"/>
    <w:rsid w:val="24DB5570"/>
    <w:rsid w:val="24DE4F26"/>
    <w:rsid w:val="25406967"/>
    <w:rsid w:val="25D7DC27"/>
    <w:rsid w:val="25D7DC27"/>
    <w:rsid w:val="2610D25A"/>
    <w:rsid w:val="263F42E3"/>
    <w:rsid w:val="2658435B"/>
    <w:rsid w:val="2658435B"/>
    <w:rsid w:val="266A9F5B"/>
    <w:rsid w:val="26B7BE5F"/>
    <w:rsid w:val="26B7BE5F"/>
    <w:rsid w:val="26DD30C6"/>
    <w:rsid w:val="2707AE9D"/>
    <w:rsid w:val="274E8BBC"/>
    <w:rsid w:val="27D6DDB0"/>
    <w:rsid w:val="28A8A16C"/>
    <w:rsid w:val="2A0A9ACB"/>
    <w:rsid w:val="2A34344F"/>
    <w:rsid w:val="2AD754D3"/>
    <w:rsid w:val="2BBC2880"/>
    <w:rsid w:val="2BC7CE1E"/>
    <w:rsid w:val="2BE81687"/>
    <w:rsid w:val="2C03F765"/>
    <w:rsid w:val="2C8E4451"/>
    <w:rsid w:val="2CC56600"/>
    <w:rsid w:val="2CD58C34"/>
    <w:rsid w:val="2D21D5F4"/>
    <w:rsid w:val="2D5C21E5"/>
    <w:rsid w:val="2D8E0D02"/>
    <w:rsid w:val="2DA6FCB4"/>
    <w:rsid w:val="2E0EA42C"/>
    <w:rsid w:val="2E474CD1"/>
    <w:rsid w:val="2E9D0327"/>
    <w:rsid w:val="2F024BAC"/>
    <w:rsid w:val="2F249506"/>
    <w:rsid w:val="2FBE0AED"/>
    <w:rsid w:val="300246D8"/>
    <w:rsid w:val="300DDDDA"/>
    <w:rsid w:val="311E1BDC"/>
    <w:rsid w:val="31825256"/>
    <w:rsid w:val="31A7F5AA"/>
    <w:rsid w:val="3241CF8C"/>
    <w:rsid w:val="32C67A6C"/>
    <w:rsid w:val="332929E2"/>
    <w:rsid w:val="33B6D6E6"/>
    <w:rsid w:val="343BCA55"/>
    <w:rsid w:val="34E91360"/>
    <w:rsid w:val="352F5907"/>
    <w:rsid w:val="3533DA87"/>
    <w:rsid w:val="355554C3"/>
    <w:rsid w:val="358841F5"/>
    <w:rsid w:val="35BC9DA3"/>
    <w:rsid w:val="35ED3731"/>
    <w:rsid w:val="362235CF"/>
    <w:rsid w:val="3640976D"/>
    <w:rsid w:val="3644741A"/>
    <w:rsid w:val="3644741A"/>
    <w:rsid w:val="36510AE0"/>
    <w:rsid w:val="36C16478"/>
    <w:rsid w:val="36D93470"/>
    <w:rsid w:val="372047B9"/>
    <w:rsid w:val="37F48B4F"/>
    <w:rsid w:val="37F98316"/>
    <w:rsid w:val="37F98316"/>
    <w:rsid w:val="387C209D"/>
    <w:rsid w:val="38B799CD"/>
    <w:rsid w:val="392C87A3"/>
    <w:rsid w:val="39D88CF2"/>
    <w:rsid w:val="3A652EBD"/>
    <w:rsid w:val="3A7CB9B7"/>
    <w:rsid w:val="3A8A7823"/>
    <w:rsid w:val="3AE1AEF0"/>
    <w:rsid w:val="3B2E31E5"/>
    <w:rsid w:val="3B3F908D"/>
    <w:rsid w:val="3B48EEE0"/>
    <w:rsid w:val="3BAC4889"/>
    <w:rsid w:val="3C24C65C"/>
    <w:rsid w:val="3C3104F6"/>
    <w:rsid w:val="3C36D47F"/>
    <w:rsid w:val="3CB920DC"/>
    <w:rsid w:val="3DA599EB"/>
    <w:rsid w:val="3DA599EB"/>
    <w:rsid w:val="3E8FFD63"/>
    <w:rsid w:val="3E99F61C"/>
    <w:rsid w:val="3EED3042"/>
    <w:rsid w:val="3F815F1B"/>
    <w:rsid w:val="3FAD9865"/>
    <w:rsid w:val="3FD65B93"/>
    <w:rsid w:val="40466DBD"/>
    <w:rsid w:val="40700088"/>
    <w:rsid w:val="4074048B"/>
    <w:rsid w:val="40E7563D"/>
    <w:rsid w:val="41A385CF"/>
    <w:rsid w:val="42163A49"/>
    <w:rsid w:val="421B71B9"/>
    <w:rsid w:val="423AA250"/>
    <w:rsid w:val="4274327B"/>
    <w:rsid w:val="42A5536C"/>
    <w:rsid w:val="42EF1306"/>
    <w:rsid w:val="437AFDA6"/>
    <w:rsid w:val="440B0C35"/>
    <w:rsid w:val="44B015B0"/>
    <w:rsid w:val="44CB7551"/>
    <w:rsid w:val="450FB70B"/>
    <w:rsid w:val="452307A5"/>
    <w:rsid w:val="457EB2C7"/>
    <w:rsid w:val="4581DE02"/>
    <w:rsid w:val="459C6E2E"/>
    <w:rsid w:val="45CADFAA"/>
    <w:rsid w:val="45E7695A"/>
    <w:rsid w:val="461550DC"/>
    <w:rsid w:val="46159AC2"/>
    <w:rsid w:val="467AFAAA"/>
    <w:rsid w:val="46A60437"/>
    <w:rsid w:val="470A00F7"/>
    <w:rsid w:val="471ACF77"/>
    <w:rsid w:val="4795FC94"/>
    <w:rsid w:val="480A71DF"/>
    <w:rsid w:val="4861C5FB"/>
    <w:rsid w:val="4928FDB9"/>
    <w:rsid w:val="4934D28A"/>
    <w:rsid w:val="493AC957"/>
    <w:rsid w:val="495ACC7F"/>
    <w:rsid w:val="49F4F764"/>
    <w:rsid w:val="4A5E1C29"/>
    <w:rsid w:val="4AD2F457"/>
    <w:rsid w:val="4B596421"/>
    <w:rsid w:val="4B9423E2"/>
    <w:rsid w:val="4BAA5125"/>
    <w:rsid w:val="4C05B697"/>
    <w:rsid w:val="4C0D83B7"/>
    <w:rsid w:val="4C696624"/>
    <w:rsid w:val="4C6F4CAE"/>
    <w:rsid w:val="4CAAECEA"/>
    <w:rsid w:val="4CBC39F7"/>
    <w:rsid w:val="4CCBA39B"/>
    <w:rsid w:val="4CCBA39B"/>
    <w:rsid w:val="4D2317B3"/>
    <w:rsid w:val="4D7412A3"/>
    <w:rsid w:val="4E199F6E"/>
    <w:rsid w:val="4E765C02"/>
    <w:rsid w:val="4EA58649"/>
    <w:rsid w:val="4EB82920"/>
    <w:rsid w:val="4EE31283"/>
    <w:rsid w:val="4EE3DC9B"/>
    <w:rsid w:val="4EEA6B31"/>
    <w:rsid w:val="4F79B803"/>
    <w:rsid w:val="4FE51E53"/>
    <w:rsid w:val="50B0D8D9"/>
    <w:rsid w:val="51BBCFBE"/>
    <w:rsid w:val="51CA98BA"/>
    <w:rsid w:val="51EF54C5"/>
    <w:rsid w:val="526E40AB"/>
    <w:rsid w:val="52BC9F25"/>
    <w:rsid w:val="52E79EE7"/>
    <w:rsid w:val="5305BEE9"/>
    <w:rsid w:val="531453A6"/>
    <w:rsid w:val="53B4999E"/>
    <w:rsid w:val="53E5A6F2"/>
    <w:rsid w:val="53F62D7E"/>
    <w:rsid w:val="548A1D7C"/>
    <w:rsid w:val="549ACD51"/>
    <w:rsid w:val="54EA9D02"/>
    <w:rsid w:val="55210705"/>
    <w:rsid w:val="555A24C5"/>
    <w:rsid w:val="55EFD8F7"/>
    <w:rsid w:val="56AAD273"/>
    <w:rsid w:val="56AAD273"/>
    <w:rsid w:val="56B9E6D5"/>
    <w:rsid w:val="56D64F0E"/>
    <w:rsid w:val="56D75623"/>
    <w:rsid w:val="5816E5A8"/>
    <w:rsid w:val="5839CDAC"/>
    <w:rsid w:val="596ECBE6"/>
    <w:rsid w:val="597F4DC2"/>
    <w:rsid w:val="59C2A462"/>
    <w:rsid w:val="59E4F522"/>
    <w:rsid w:val="5B25817E"/>
    <w:rsid w:val="5BA5F2EB"/>
    <w:rsid w:val="5C059812"/>
    <w:rsid w:val="5C7307A8"/>
    <w:rsid w:val="5CB78A7F"/>
    <w:rsid w:val="5D3468E5"/>
    <w:rsid w:val="5D7BAA26"/>
    <w:rsid w:val="5DC47850"/>
    <w:rsid w:val="5DD3294F"/>
    <w:rsid w:val="5DDB869C"/>
    <w:rsid w:val="5E29F772"/>
    <w:rsid w:val="5EB3596C"/>
    <w:rsid w:val="5ECC2516"/>
    <w:rsid w:val="5F05C1DB"/>
    <w:rsid w:val="5F11DCEA"/>
    <w:rsid w:val="5F7ED0C9"/>
    <w:rsid w:val="5FA8A4FD"/>
    <w:rsid w:val="5FD29DE9"/>
    <w:rsid w:val="5FD46B56"/>
    <w:rsid w:val="6040E0E1"/>
    <w:rsid w:val="610EE1C4"/>
    <w:rsid w:val="614C8A3E"/>
    <w:rsid w:val="614E59F3"/>
    <w:rsid w:val="6171BCDB"/>
    <w:rsid w:val="6171BCDB"/>
    <w:rsid w:val="6175C447"/>
    <w:rsid w:val="61853927"/>
    <w:rsid w:val="61A3E3B9"/>
    <w:rsid w:val="61E5EC86"/>
    <w:rsid w:val="62ECFA57"/>
    <w:rsid w:val="62ECFA57"/>
    <w:rsid w:val="630CC0F6"/>
    <w:rsid w:val="632A9F2E"/>
    <w:rsid w:val="637E20A0"/>
    <w:rsid w:val="63DA6383"/>
    <w:rsid w:val="6480F150"/>
    <w:rsid w:val="64DCC505"/>
    <w:rsid w:val="64E1AED4"/>
    <w:rsid w:val="64EC4770"/>
    <w:rsid w:val="64EC4770"/>
    <w:rsid w:val="64FB404D"/>
    <w:rsid w:val="6574EE92"/>
    <w:rsid w:val="65A81D36"/>
    <w:rsid w:val="65ECF1A8"/>
    <w:rsid w:val="6631F4C3"/>
    <w:rsid w:val="6631F4C3"/>
    <w:rsid w:val="66E817E3"/>
    <w:rsid w:val="66F1A123"/>
    <w:rsid w:val="673D8E24"/>
    <w:rsid w:val="6747F2DA"/>
    <w:rsid w:val="6790AA81"/>
    <w:rsid w:val="67AA8B17"/>
    <w:rsid w:val="6841EF86"/>
    <w:rsid w:val="6841EF86"/>
    <w:rsid w:val="68965D92"/>
    <w:rsid w:val="68C63275"/>
    <w:rsid w:val="68D4115E"/>
    <w:rsid w:val="692C91C9"/>
    <w:rsid w:val="69473B36"/>
    <w:rsid w:val="69473B36"/>
    <w:rsid w:val="69CA7798"/>
    <w:rsid w:val="69D9387C"/>
    <w:rsid w:val="69F5882E"/>
    <w:rsid w:val="6B4560BF"/>
    <w:rsid w:val="6B76EA11"/>
    <w:rsid w:val="6BB31527"/>
    <w:rsid w:val="6C7408A1"/>
    <w:rsid w:val="6D392F3C"/>
    <w:rsid w:val="6D58DDB7"/>
    <w:rsid w:val="6D822D96"/>
    <w:rsid w:val="6D9C994F"/>
    <w:rsid w:val="6DC649F2"/>
    <w:rsid w:val="6DD2121E"/>
    <w:rsid w:val="6EBF4323"/>
    <w:rsid w:val="6EF0060F"/>
    <w:rsid w:val="6EF496AB"/>
    <w:rsid w:val="6F2A2C2D"/>
    <w:rsid w:val="6F3BCED2"/>
    <w:rsid w:val="6F4EB194"/>
    <w:rsid w:val="6FBE89F0"/>
    <w:rsid w:val="6FEDE698"/>
    <w:rsid w:val="708BCE0F"/>
    <w:rsid w:val="709AB331"/>
    <w:rsid w:val="70A8CEA3"/>
    <w:rsid w:val="70A91104"/>
    <w:rsid w:val="70B91755"/>
    <w:rsid w:val="70DCBFFF"/>
    <w:rsid w:val="710ED95C"/>
    <w:rsid w:val="710F57B0"/>
    <w:rsid w:val="717649DA"/>
    <w:rsid w:val="71A7BDD4"/>
    <w:rsid w:val="71B14E5F"/>
    <w:rsid w:val="72152B59"/>
    <w:rsid w:val="736391AA"/>
    <w:rsid w:val="73870AA3"/>
    <w:rsid w:val="73E346B9"/>
    <w:rsid w:val="741851BF"/>
    <w:rsid w:val="7418F148"/>
    <w:rsid w:val="747F9C2D"/>
    <w:rsid w:val="748ABE59"/>
    <w:rsid w:val="74AF31BA"/>
    <w:rsid w:val="74B137E6"/>
    <w:rsid w:val="74C9F521"/>
    <w:rsid w:val="74E7CC22"/>
    <w:rsid w:val="74E7CC22"/>
    <w:rsid w:val="755E99F0"/>
    <w:rsid w:val="7598905D"/>
    <w:rsid w:val="75DC65AB"/>
    <w:rsid w:val="75F17060"/>
    <w:rsid w:val="762B8AF5"/>
    <w:rsid w:val="76662BB5"/>
    <w:rsid w:val="76B63B58"/>
    <w:rsid w:val="76DFFA60"/>
    <w:rsid w:val="76EFC18C"/>
    <w:rsid w:val="77258E24"/>
    <w:rsid w:val="784EBFD9"/>
    <w:rsid w:val="784EBFD9"/>
    <w:rsid w:val="787731F1"/>
    <w:rsid w:val="798BAC73"/>
    <w:rsid w:val="7A335EF2"/>
    <w:rsid w:val="7A38437F"/>
    <w:rsid w:val="7A395AB2"/>
    <w:rsid w:val="7A48C5E3"/>
    <w:rsid w:val="7A52858C"/>
    <w:rsid w:val="7B66DBD0"/>
    <w:rsid w:val="7BE39D1A"/>
    <w:rsid w:val="7BF61C18"/>
    <w:rsid w:val="7C4B84DF"/>
    <w:rsid w:val="7CFE7868"/>
    <w:rsid w:val="7D6E7695"/>
    <w:rsid w:val="7EA9F88C"/>
    <w:rsid w:val="7F99CD14"/>
    <w:rsid w:val="7FC7061E"/>
    <w:rsid w:val="7FC7061E"/>
    <w:rsid w:val="7FD8B292"/>
    <w:rsid w:val="7FE2C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74FE6"/>
  <w15:chartTrackingRefBased/>
  <w15:docId w15:val="{8B86050C-E230-4CDA-9A24-C2360EF519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D7BAA26"/>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D7BAA2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913427496" /><Relationship Type="http://schemas.microsoft.com/office/2020/10/relationships/intelligence" Target="intelligence2.xml" Id="Rf0a2d96df4a94b60" /><Relationship Type="http://schemas.openxmlformats.org/officeDocument/2006/relationships/hyperlink" Target="https://www.canva.com/design/DAHA1SHLX4c/DebV09nMfzv-rGmchYJoZg/edit?utm_content=DAHA1SHLX4c&amp;utm_campaign=designshare&amp;utm_medium=link2&amp;utm_source=sharebutton" TargetMode="External" Id="R158513b3e90e4f14" /><Relationship Type="http://schemas.openxmlformats.org/officeDocument/2006/relationships/image" Target="/media/image2.png" Id="rId1079995126" /><Relationship Type="http://schemas.openxmlformats.org/officeDocument/2006/relationships/image" Target="/media/image3.png" Id="rId322485199" /><Relationship Type="http://schemas.openxmlformats.org/officeDocument/2006/relationships/image" Target="/media/image4.png" Id="rId1033801795" /><Relationship Type="http://schemas.openxmlformats.org/officeDocument/2006/relationships/image" Target="/media/image5.png" Id="rId736856081" /><Relationship Type="http://schemas.openxmlformats.org/officeDocument/2006/relationships/image" Target="/media/image6.png" Id="rId1416541256" /><Relationship Type="http://schemas.openxmlformats.org/officeDocument/2006/relationships/image" Target="/media/image7.png" Id="rId62306142" /><Relationship Type="http://schemas.openxmlformats.org/officeDocument/2006/relationships/image" Target="/media/image8.png" Id="rId1919223071" /><Relationship Type="http://schemas.openxmlformats.org/officeDocument/2006/relationships/image" Target="/media/image9.png" Id="rId1498200280" /><Relationship Type="http://schemas.openxmlformats.org/officeDocument/2006/relationships/hyperlink" Target="https://doi.org/10.1177/0971521517738451" TargetMode="External" Id="R3e2248d8aa954ddf" /><Relationship Type="http://schemas.openxmlformats.org/officeDocument/2006/relationships/hyperlink" Target="https://doi.org/10.1002/ejsp.3175" TargetMode="External" Id="Re50e7fb18a3749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2026-02-23T12:16:47.1799930Z</dcterms:created>
  <dcterms:modified xsi:type="dcterms:W3CDTF">2026-03-20T23:17:22.2505315Z</dcterms:modified>
  <dc:creator>Muktar Sanusi (2502947)</dc:creator>
  <lastModifiedBy>Muktar Sanusi (2502947)</lastModifiedBy>
</coreProperties>
</file>