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122A475" wp14:paraId="5E5787A5" wp14:textId="3326D904">
      <w:pPr>
        <w:jc w:val="both"/>
        <w:rPr>
          <w:b w:val="1"/>
          <w:bCs w:val="1"/>
        </w:rPr>
      </w:pPr>
      <w:r w:rsidRPr="6122A475" w:rsidR="3FA8024F">
        <w:rPr>
          <w:b w:val="1"/>
          <w:bCs w:val="1"/>
        </w:rPr>
        <w:t xml:space="preserve">Part A: </w:t>
      </w:r>
      <w:r w:rsidRPr="6122A475" w:rsidR="07007F38">
        <w:rPr>
          <w:b w:val="1"/>
          <w:bCs w:val="1"/>
        </w:rPr>
        <w:t>Personal Development Plan (PDP)</w:t>
      </w:r>
    </w:p>
    <w:p w:rsidR="2A2AD3CC" w:rsidP="6122A475" w:rsidRDefault="2A2AD3CC" w14:paraId="63EE144E" w14:textId="3DA729FB">
      <w:pPr>
        <w:jc w:val="both"/>
        <w:rPr>
          <w:b w:val="0"/>
          <w:bCs w:val="0"/>
        </w:rPr>
      </w:pPr>
      <w:r w:rsidR="2A2AD3CC">
        <w:rPr>
          <w:b w:val="0"/>
          <w:bCs w:val="0"/>
        </w:rPr>
        <w:t>A p</w:t>
      </w:r>
      <w:r w:rsidR="07007F38">
        <w:rPr>
          <w:b w:val="0"/>
          <w:bCs w:val="0"/>
        </w:rPr>
        <w:t>ersonal development plan (PDP) is a structured process that helps individuals evaluate their streng</w:t>
      </w:r>
      <w:r w:rsidR="3C5D0B0E">
        <w:rPr>
          <w:b w:val="0"/>
          <w:bCs w:val="0"/>
        </w:rPr>
        <w:t>th</w:t>
      </w:r>
      <w:r w:rsidR="07007F38">
        <w:rPr>
          <w:b w:val="0"/>
          <w:bCs w:val="0"/>
        </w:rPr>
        <w:t xml:space="preserve">s, </w:t>
      </w:r>
      <w:r w:rsidR="79A57BDE">
        <w:rPr>
          <w:b w:val="0"/>
          <w:bCs w:val="0"/>
        </w:rPr>
        <w:t>weaknesses</w:t>
      </w:r>
      <w:r w:rsidR="7F2242C7">
        <w:rPr>
          <w:b w:val="0"/>
          <w:bCs w:val="0"/>
        </w:rPr>
        <w:t>, goals</w:t>
      </w:r>
      <w:r w:rsidR="4298A991">
        <w:rPr>
          <w:b w:val="0"/>
          <w:bCs w:val="0"/>
        </w:rPr>
        <w:t>,</w:t>
      </w:r>
      <w:r w:rsidR="7F2242C7">
        <w:rPr>
          <w:b w:val="0"/>
          <w:bCs w:val="0"/>
        </w:rPr>
        <w:t xml:space="preserve"> and future career development (Cottrell, 2021</w:t>
      </w:r>
      <w:r w:rsidR="51CD9805">
        <w:rPr>
          <w:b w:val="0"/>
          <w:bCs w:val="0"/>
        </w:rPr>
        <w:t>; Moon,</w:t>
      </w:r>
      <w:r w:rsidR="6F359390">
        <w:rPr>
          <w:b w:val="0"/>
          <w:bCs w:val="0"/>
        </w:rPr>
        <w:t xml:space="preserve"> </w:t>
      </w:r>
      <w:r w:rsidR="51CD9805">
        <w:rPr>
          <w:b w:val="0"/>
          <w:bCs w:val="0"/>
        </w:rPr>
        <w:t>2004</w:t>
      </w:r>
      <w:r w:rsidR="7F2242C7">
        <w:rPr>
          <w:b w:val="0"/>
          <w:bCs w:val="0"/>
        </w:rPr>
        <w:t>).</w:t>
      </w:r>
      <w:r w:rsidR="14F06211">
        <w:rPr>
          <w:b w:val="0"/>
          <w:bCs w:val="0"/>
        </w:rPr>
        <w:t xml:space="preserve"> Within the Accounting and Finance industry, employability depends no</w:t>
      </w:r>
      <w:r w:rsidR="43114AF7">
        <w:rPr>
          <w:b w:val="0"/>
          <w:bCs w:val="0"/>
        </w:rPr>
        <w:t xml:space="preserve">t only </w:t>
      </w:r>
      <w:r w:rsidR="14F06211">
        <w:rPr>
          <w:b w:val="0"/>
          <w:bCs w:val="0"/>
        </w:rPr>
        <w:t>on their technical knowledge but also</w:t>
      </w:r>
      <w:r w:rsidR="04770854">
        <w:rPr>
          <w:b w:val="0"/>
          <w:bCs w:val="0"/>
        </w:rPr>
        <w:t xml:space="preserve"> on their transferable skills such as communication, teamwork, professionalism</w:t>
      </w:r>
      <w:r w:rsidR="4AD871D5">
        <w:rPr>
          <w:b w:val="0"/>
          <w:bCs w:val="0"/>
        </w:rPr>
        <w:t>,</w:t>
      </w:r>
      <w:r w:rsidR="04770854">
        <w:rPr>
          <w:b w:val="0"/>
          <w:bCs w:val="0"/>
        </w:rPr>
        <w:t xml:space="preserve"> and adaptability</w:t>
      </w:r>
      <w:r w:rsidR="5B846301">
        <w:rPr>
          <w:b w:val="0"/>
          <w:bCs w:val="0"/>
        </w:rPr>
        <w:t xml:space="preserve"> (Yorke, 2006; Pool and Sewell, 2007)</w:t>
      </w:r>
      <w:r w:rsidR="04770854">
        <w:rPr>
          <w:b w:val="0"/>
          <w:bCs w:val="0"/>
        </w:rPr>
        <w:t xml:space="preserve">. </w:t>
      </w:r>
      <w:r w:rsidR="6B9A774A">
        <w:rPr>
          <w:b w:val="0"/>
          <w:bCs w:val="0"/>
        </w:rPr>
        <w:t>As a student studying Accounting</w:t>
      </w:r>
      <w:r w:rsidR="741B977A">
        <w:rPr>
          <w:b w:val="0"/>
          <w:bCs w:val="0"/>
        </w:rPr>
        <w:t xml:space="preserve">, it is important for me to continuously reflect on my current abilities and </w:t>
      </w:r>
      <w:r w:rsidR="741B977A">
        <w:rPr>
          <w:b w:val="0"/>
          <w:bCs w:val="0"/>
        </w:rPr>
        <w:t>identify</w:t>
      </w:r>
      <w:r w:rsidR="741B977A">
        <w:rPr>
          <w:b w:val="0"/>
          <w:bCs w:val="0"/>
        </w:rPr>
        <w:t xml:space="preserve"> areas that require fur</w:t>
      </w:r>
      <w:r w:rsidR="4C050CFD">
        <w:rPr>
          <w:b w:val="0"/>
          <w:bCs w:val="0"/>
        </w:rPr>
        <w:t>th</w:t>
      </w:r>
      <w:r w:rsidR="741B977A">
        <w:rPr>
          <w:b w:val="0"/>
          <w:bCs w:val="0"/>
        </w:rPr>
        <w:t xml:space="preserve">er development </w:t>
      </w:r>
      <w:bookmarkStart w:name="_Int_E4LSjEIw" w:id="1422329357"/>
      <w:r w:rsidR="741B977A">
        <w:rPr>
          <w:b w:val="0"/>
          <w:bCs w:val="0"/>
        </w:rPr>
        <w:t>in order for</w:t>
      </w:r>
      <w:bookmarkEnd w:id="1422329357"/>
      <w:r w:rsidR="741B977A">
        <w:rPr>
          <w:b w:val="0"/>
          <w:bCs w:val="0"/>
        </w:rPr>
        <w:t xml:space="preserve"> me </w:t>
      </w:r>
      <w:r w:rsidR="73DD9360">
        <w:rPr>
          <w:b w:val="0"/>
          <w:bCs w:val="0"/>
        </w:rPr>
        <w:t>to remain competitive within future workplaces</w:t>
      </w:r>
      <w:r w:rsidR="376323F3">
        <w:rPr>
          <w:b w:val="0"/>
          <w:bCs w:val="0"/>
        </w:rPr>
        <w:t xml:space="preserve"> (Kolb, 1984)</w:t>
      </w:r>
      <w:r w:rsidR="73DD9360">
        <w:rPr>
          <w:b w:val="0"/>
          <w:bCs w:val="0"/>
        </w:rPr>
        <w:t xml:space="preserve">. </w:t>
      </w:r>
    </w:p>
    <w:p w:rsidR="564ECEFF" w:rsidP="6122A475" w:rsidRDefault="564ECEFF" w14:paraId="74189D84" w14:textId="1F31B5DD">
      <w:pPr>
        <w:jc w:val="both"/>
        <w:rPr>
          <w:b w:val="0"/>
          <w:bCs w:val="0"/>
        </w:rPr>
      </w:pPr>
      <w:r w:rsidR="564ECEFF">
        <w:rPr>
          <w:b w:val="0"/>
          <w:bCs w:val="0"/>
        </w:rPr>
        <w:t xml:space="preserve">I used the Belbin Team Role assessment to </w:t>
      </w:r>
      <w:r w:rsidR="564ECEFF">
        <w:rPr>
          <w:b w:val="0"/>
          <w:bCs w:val="0"/>
        </w:rPr>
        <w:t>identify</w:t>
      </w:r>
      <w:r w:rsidR="564ECEFF">
        <w:rPr>
          <w:b w:val="0"/>
          <w:bCs w:val="0"/>
        </w:rPr>
        <w:t xml:space="preserve"> my strengths and weaknesses. The results from my Belbin Team Role as</w:t>
      </w:r>
      <w:r w:rsidR="0B016735">
        <w:rPr>
          <w:b w:val="0"/>
          <w:bCs w:val="0"/>
        </w:rPr>
        <w:t xml:space="preserve">sessment </w:t>
      </w:r>
      <w:r w:rsidR="0B016735">
        <w:rPr>
          <w:b w:val="0"/>
          <w:bCs w:val="0"/>
        </w:rPr>
        <w:t>identified</w:t>
      </w:r>
      <w:r w:rsidR="0B016735">
        <w:rPr>
          <w:b w:val="0"/>
          <w:bCs w:val="0"/>
        </w:rPr>
        <w:t xml:space="preserve"> my strongest roles as Specialist, </w:t>
      </w:r>
      <w:r w:rsidR="7AD299D7">
        <w:rPr>
          <w:b w:val="0"/>
          <w:bCs w:val="0"/>
        </w:rPr>
        <w:t>Teamworker</w:t>
      </w:r>
      <w:r w:rsidR="0B016735">
        <w:rPr>
          <w:b w:val="0"/>
          <w:bCs w:val="0"/>
        </w:rPr>
        <w:t xml:space="preserve">, and </w:t>
      </w:r>
      <w:r w:rsidR="03D3857C">
        <w:rPr>
          <w:b w:val="0"/>
          <w:bCs w:val="0"/>
        </w:rPr>
        <w:t>Resource Investigator</w:t>
      </w:r>
      <w:r w:rsidR="0B016735">
        <w:rPr>
          <w:b w:val="0"/>
          <w:bCs w:val="0"/>
        </w:rPr>
        <w:t>. According to Belbin (2012), Specialists are individual</w:t>
      </w:r>
      <w:r w:rsidR="124AFD5A">
        <w:rPr>
          <w:b w:val="0"/>
          <w:bCs w:val="0"/>
        </w:rPr>
        <w:t>s who focus strongly on developing expert knowledge and technical skills. This role reflects my interest in acc</w:t>
      </w:r>
      <w:r w:rsidR="785047FB">
        <w:rPr>
          <w:b w:val="0"/>
          <w:bCs w:val="0"/>
        </w:rPr>
        <w:t>ounting, financial analysis, and academic learning. I enjoy researching financial concepts and imp</w:t>
      </w:r>
      <w:r w:rsidR="62E2D253">
        <w:rPr>
          <w:b w:val="0"/>
          <w:bCs w:val="0"/>
        </w:rPr>
        <w:t xml:space="preserve">roving my understanding through independent study. For example, I completed financial analysis courses through Coursera to </w:t>
      </w:r>
      <w:r w:rsidR="3F1A0687">
        <w:rPr>
          <w:b w:val="0"/>
          <w:bCs w:val="0"/>
        </w:rPr>
        <w:t xml:space="preserve">improve my analytical and decision-making skills. These experiences show </w:t>
      </w:r>
      <w:r w:rsidR="30A3BCFD">
        <w:rPr>
          <w:b w:val="0"/>
          <w:bCs w:val="0"/>
        </w:rPr>
        <w:t xml:space="preserve">initiative and willingness to continuously learn, which are </w:t>
      </w:r>
      <w:r w:rsidR="30A3BCFD">
        <w:rPr>
          <w:b w:val="0"/>
          <w:bCs w:val="0"/>
        </w:rPr>
        <w:t>very important</w:t>
      </w:r>
      <w:r w:rsidR="30A3BCFD">
        <w:rPr>
          <w:b w:val="0"/>
          <w:bCs w:val="0"/>
        </w:rPr>
        <w:t xml:space="preserve"> qualities within the accounting and finance industry</w:t>
      </w:r>
      <w:r w:rsidR="143694D6">
        <w:rPr>
          <w:b w:val="0"/>
          <w:bCs w:val="0"/>
        </w:rPr>
        <w:t xml:space="preserve"> (Tomlinson, 2017; ACCA, 2024).</w:t>
      </w:r>
      <w:r w:rsidR="30A3BCFD">
        <w:rPr>
          <w:b w:val="0"/>
          <w:bCs w:val="0"/>
        </w:rPr>
        <w:t xml:space="preserve"> </w:t>
      </w:r>
    </w:p>
    <w:p w:rsidR="5361707F" w:rsidP="6122A475" w:rsidRDefault="5361707F" w14:paraId="08BF671C" w14:textId="1C157112">
      <w:pPr>
        <w:jc w:val="both"/>
        <w:rPr>
          <w:b w:val="0"/>
          <w:bCs w:val="0"/>
        </w:rPr>
      </w:pPr>
      <w:r w:rsidR="5361707F">
        <w:rPr>
          <w:b w:val="0"/>
          <w:bCs w:val="0"/>
        </w:rPr>
        <w:t xml:space="preserve">The </w:t>
      </w:r>
      <w:r w:rsidR="2A19B91C">
        <w:rPr>
          <w:b w:val="0"/>
          <w:bCs w:val="0"/>
        </w:rPr>
        <w:t>Teamworker</w:t>
      </w:r>
      <w:r w:rsidR="2A19B91C">
        <w:rPr>
          <w:b w:val="0"/>
          <w:bCs w:val="0"/>
        </w:rPr>
        <w:t xml:space="preserve"> role reflects my ability to cooperate effectively with others and contribute positively within group environments. </w:t>
      </w:r>
      <w:r w:rsidR="2A19B91C">
        <w:rPr>
          <w:b w:val="0"/>
          <w:bCs w:val="0"/>
        </w:rPr>
        <w:t>Teamworkers</w:t>
      </w:r>
      <w:r w:rsidR="2A19B91C">
        <w:rPr>
          <w:b w:val="0"/>
          <w:bCs w:val="0"/>
        </w:rPr>
        <w:t xml:space="preserve"> are supportive, adap</w:t>
      </w:r>
      <w:r w:rsidR="06B89FEF">
        <w:rPr>
          <w:b w:val="0"/>
          <w:bCs w:val="0"/>
        </w:rPr>
        <w:t xml:space="preserve">table, and able to </w:t>
      </w:r>
      <w:r w:rsidR="06B89FEF">
        <w:rPr>
          <w:b w:val="0"/>
          <w:bCs w:val="0"/>
        </w:rPr>
        <w:t>maintain</w:t>
      </w:r>
      <w:r w:rsidR="06B89FEF">
        <w:rPr>
          <w:b w:val="0"/>
          <w:bCs w:val="0"/>
        </w:rPr>
        <w:t xml:space="preserve"> positive relationships within teams (Belbin, 2012). This is particularly important within accounting</w:t>
      </w:r>
      <w:r w:rsidR="5B132106">
        <w:rPr>
          <w:b w:val="0"/>
          <w:bCs w:val="0"/>
        </w:rPr>
        <w:t>,</w:t>
      </w:r>
      <w:r w:rsidR="06B89FEF">
        <w:rPr>
          <w:b w:val="0"/>
          <w:bCs w:val="0"/>
        </w:rPr>
        <w:t xml:space="preserve"> fi</w:t>
      </w:r>
      <w:r w:rsidR="3F5EC445">
        <w:rPr>
          <w:b w:val="0"/>
          <w:bCs w:val="0"/>
        </w:rPr>
        <w:t>nance</w:t>
      </w:r>
      <w:r w:rsidR="63F5791F">
        <w:rPr>
          <w:b w:val="0"/>
          <w:bCs w:val="0"/>
        </w:rPr>
        <w:t>, and business</w:t>
      </w:r>
      <w:r w:rsidR="3F5EC445">
        <w:rPr>
          <w:b w:val="0"/>
          <w:bCs w:val="0"/>
        </w:rPr>
        <w:t xml:space="preserve"> organisations b</w:t>
      </w:r>
      <w:r w:rsidR="50CB2D9B">
        <w:rPr>
          <w:b w:val="0"/>
          <w:bCs w:val="0"/>
        </w:rPr>
        <w:t>ecause many workplace tasks require collaboration between departments and co</w:t>
      </w:r>
      <w:r w:rsidR="01517590">
        <w:rPr>
          <w:b w:val="0"/>
          <w:bCs w:val="0"/>
        </w:rPr>
        <w:t>lleagues. During group activities and classroom discussions, I usually contribute by helping to or</w:t>
      </w:r>
      <w:r w:rsidR="300C2BA0">
        <w:rPr>
          <w:b w:val="0"/>
          <w:bCs w:val="0"/>
        </w:rPr>
        <w:t xml:space="preserve">ganise ideas and </w:t>
      </w:r>
      <w:r w:rsidR="300C2BA0">
        <w:rPr>
          <w:b w:val="0"/>
          <w:bCs w:val="0"/>
        </w:rPr>
        <w:t>maintain</w:t>
      </w:r>
      <w:r w:rsidR="300C2BA0">
        <w:rPr>
          <w:b w:val="0"/>
          <w:bCs w:val="0"/>
        </w:rPr>
        <w:t xml:space="preserve"> cooperation within the team. My experiences living and studying in different countries have also improved my intercultural commu</w:t>
      </w:r>
      <w:r w:rsidR="5806C85F">
        <w:rPr>
          <w:b w:val="0"/>
          <w:bCs w:val="0"/>
        </w:rPr>
        <w:t>nication skills and my ability to work with individuals from diverse backgrounds</w:t>
      </w:r>
      <w:r w:rsidR="4CD5A2CD">
        <w:rPr>
          <w:b w:val="0"/>
          <w:bCs w:val="0"/>
        </w:rPr>
        <w:t>.</w:t>
      </w:r>
      <w:r w:rsidR="1FE2CD70">
        <w:rPr>
          <w:b w:val="0"/>
          <w:bCs w:val="0"/>
        </w:rPr>
        <w:t xml:space="preserve"> Research by Robles (2012) highlights that communication and teamwork are among the most important employability skills expected by graduate </w:t>
      </w:r>
      <w:r w:rsidR="1FE2CD70">
        <w:rPr>
          <w:b w:val="0"/>
          <w:bCs w:val="0"/>
        </w:rPr>
        <w:t>employers</w:t>
      </w:r>
      <w:r w:rsidR="332E7D86">
        <w:rPr>
          <w:b w:val="0"/>
          <w:bCs w:val="0"/>
        </w:rPr>
        <w:t>.</w:t>
      </w:r>
    </w:p>
    <w:p w:rsidR="5806C85F" w:rsidP="6122A475" w:rsidRDefault="5806C85F" w14:paraId="65172EF2" w14:textId="7DE37CB5">
      <w:pPr>
        <w:jc w:val="both"/>
        <w:rPr>
          <w:b w:val="0"/>
          <w:bCs w:val="0"/>
        </w:rPr>
      </w:pPr>
      <w:r w:rsidR="5806C85F">
        <w:rPr>
          <w:b w:val="0"/>
          <w:bCs w:val="0"/>
        </w:rPr>
        <w:t>Another important result was Resource Investigator. Resource Investigators are enthusiastic individuals who enjoy exploring opportunities, netwo</w:t>
      </w:r>
      <w:r w:rsidR="39F919E9">
        <w:rPr>
          <w:b w:val="0"/>
          <w:bCs w:val="0"/>
        </w:rPr>
        <w:t xml:space="preserve">rking, and developing </w:t>
      </w:r>
      <w:r w:rsidR="39F919E9">
        <w:rPr>
          <w:b w:val="0"/>
          <w:bCs w:val="0"/>
        </w:rPr>
        <w:t>new ideas</w:t>
      </w:r>
      <w:r w:rsidR="39F919E9">
        <w:rPr>
          <w:b w:val="0"/>
          <w:bCs w:val="0"/>
        </w:rPr>
        <w:t>. This reflects my curiosity about different industries and my willingness to l</w:t>
      </w:r>
      <w:r w:rsidR="39B683BB">
        <w:rPr>
          <w:b w:val="0"/>
          <w:bCs w:val="0"/>
        </w:rPr>
        <w:t>earn from professional experiences. The visit to Admiral in Cardiff strengthened this quality because I became more interested</w:t>
      </w:r>
      <w:r w:rsidR="3A3C95B9">
        <w:rPr>
          <w:b w:val="0"/>
          <w:bCs w:val="0"/>
        </w:rPr>
        <w:t xml:space="preserve"> in how organisations </w:t>
      </w:r>
      <w:r w:rsidR="3A3C95B9">
        <w:rPr>
          <w:b w:val="0"/>
          <w:bCs w:val="0"/>
        </w:rPr>
        <w:t>operate</w:t>
      </w:r>
      <w:r w:rsidR="3A3C95B9">
        <w:rPr>
          <w:b w:val="0"/>
          <w:bCs w:val="0"/>
        </w:rPr>
        <w:t xml:space="preserve"> across different sectors such as insurance, law</w:t>
      </w:r>
      <w:r w:rsidR="75640CDF">
        <w:rPr>
          <w:b w:val="0"/>
          <w:bCs w:val="0"/>
        </w:rPr>
        <w:t>,</w:t>
      </w:r>
      <w:r w:rsidR="3A3C95B9">
        <w:rPr>
          <w:b w:val="0"/>
          <w:bCs w:val="0"/>
        </w:rPr>
        <w:t xml:space="preserve"> and customer services. The experience </w:t>
      </w:r>
      <w:r w:rsidR="79A00A39">
        <w:rPr>
          <w:b w:val="0"/>
          <w:bCs w:val="0"/>
        </w:rPr>
        <w:t xml:space="preserve">encouraged me to think more broadly about career opportunities within business, accounting, and finance industries. </w:t>
      </w:r>
      <w:r w:rsidR="4B4C1D62">
        <w:rPr>
          <w:b w:val="0"/>
          <w:bCs w:val="0"/>
        </w:rPr>
        <w:t>Knight and Yorke (2004) explain that exposure to professional environments and workplace experiences contribute</w:t>
      </w:r>
      <w:r w:rsidR="552E1521">
        <w:rPr>
          <w:b w:val="0"/>
          <w:bCs w:val="0"/>
        </w:rPr>
        <w:t>s</w:t>
      </w:r>
      <w:r w:rsidR="4B4C1D62">
        <w:rPr>
          <w:b w:val="0"/>
          <w:bCs w:val="0"/>
        </w:rPr>
        <w:t xml:space="preserve"> significantl</w:t>
      </w:r>
      <w:r w:rsidR="3A026924">
        <w:rPr>
          <w:b w:val="0"/>
          <w:bCs w:val="0"/>
        </w:rPr>
        <w:t>y to employability development and career awareness.</w:t>
      </w:r>
    </w:p>
    <w:p w:rsidR="2279900E" w:rsidP="6122A475" w:rsidRDefault="2279900E" w14:paraId="74540AFD" w14:textId="1B06EDA4">
      <w:pPr>
        <w:jc w:val="both"/>
        <w:rPr>
          <w:b w:val="0"/>
          <w:bCs w:val="0"/>
        </w:rPr>
      </w:pPr>
      <w:r w:rsidR="2279900E">
        <w:rPr>
          <w:b w:val="0"/>
          <w:bCs w:val="0"/>
        </w:rPr>
        <w:t xml:space="preserve">My Belbin profile also showed moderate strengths in Coordinator, Implementor, </w:t>
      </w:r>
      <w:r w:rsidR="2279900E">
        <w:rPr>
          <w:b w:val="0"/>
          <w:bCs w:val="0"/>
        </w:rPr>
        <w:t>Monitor</w:t>
      </w:r>
      <w:r w:rsidR="2279900E">
        <w:rPr>
          <w:b w:val="0"/>
          <w:bCs w:val="0"/>
        </w:rPr>
        <w:t xml:space="preserve"> Evaluator</w:t>
      </w:r>
      <w:r w:rsidR="63B068EB">
        <w:rPr>
          <w:b w:val="0"/>
          <w:bCs w:val="0"/>
        </w:rPr>
        <w:t>,</w:t>
      </w:r>
      <w:r w:rsidR="2279900E">
        <w:rPr>
          <w:b w:val="0"/>
          <w:bCs w:val="0"/>
        </w:rPr>
        <w:t xml:space="preserve"> and Completer Finisher roles.</w:t>
      </w:r>
      <w:r w:rsidR="13637D5A">
        <w:rPr>
          <w:b w:val="0"/>
          <w:bCs w:val="0"/>
        </w:rPr>
        <w:t xml:space="preserve"> These results suggest that I </w:t>
      </w:r>
      <w:r w:rsidR="13637D5A">
        <w:rPr>
          <w:b w:val="0"/>
          <w:bCs w:val="0"/>
        </w:rPr>
        <w:t>possess</w:t>
      </w:r>
      <w:r w:rsidR="13637D5A">
        <w:rPr>
          <w:b w:val="0"/>
          <w:bCs w:val="0"/>
        </w:rPr>
        <w:t xml:space="preserve"> organisational ability, practical thinking, and attention to detail. For example, Implement</w:t>
      </w:r>
      <w:r w:rsidR="31BE4BA0">
        <w:rPr>
          <w:b w:val="0"/>
          <w:bCs w:val="0"/>
        </w:rPr>
        <w:t xml:space="preserve">ors are disciplined and reliable individuals who can convert ideas into practical action, while Completer Finishers focus strongly on accuracy and quality </w:t>
      </w:r>
      <w:r w:rsidR="26B38DDF">
        <w:rPr>
          <w:b w:val="0"/>
          <w:bCs w:val="0"/>
        </w:rPr>
        <w:t>cont</w:t>
      </w:r>
      <w:r w:rsidR="65B49460">
        <w:rPr>
          <w:b w:val="0"/>
          <w:bCs w:val="0"/>
        </w:rPr>
        <w:t>r</w:t>
      </w:r>
      <w:r w:rsidR="26B38DDF">
        <w:rPr>
          <w:b w:val="0"/>
          <w:bCs w:val="0"/>
        </w:rPr>
        <w:t xml:space="preserve">ol (Belbin, 2012). These qualities are particularly valuable within the accounting industry </w:t>
      </w:r>
      <w:r w:rsidR="7C294B87">
        <w:rPr>
          <w:b w:val="0"/>
          <w:bCs w:val="0"/>
        </w:rPr>
        <w:t>because</w:t>
      </w:r>
      <w:r w:rsidR="26B38DDF">
        <w:rPr>
          <w:b w:val="0"/>
          <w:bCs w:val="0"/>
        </w:rPr>
        <w:t xml:space="preserve"> financial work requires precision, </w:t>
      </w:r>
      <w:r w:rsidR="26B38DDF">
        <w:rPr>
          <w:b w:val="0"/>
          <w:bCs w:val="0"/>
        </w:rPr>
        <w:t>organisation</w:t>
      </w:r>
      <w:r w:rsidR="1A69F881">
        <w:rPr>
          <w:b w:val="0"/>
          <w:bCs w:val="0"/>
        </w:rPr>
        <w:t>,</w:t>
      </w:r>
      <w:r w:rsidR="26B38DDF">
        <w:rPr>
          <w:b w:val="0"/>
          <w:bCs w:val="0"/>
        </w:rPr>
        <w:t xml:space="preserve"> and professionali</w:t>
      </w:r>
      <w:r w:rsidR="4E875BA5">
        <w:rPr>
          <w:b w:val="0"/>
          <w:bCs w:val="0"/>
        </w:rPr>
        <w:t>sm.</w:t>
      </w:r>
      <w:r w:rsidR="7C21FC65">
        <w:rPr>
          <w:b w:val="0"/>
          <w:bCs w:val="0"/>
        </w:rPr>
        <w:t xml:space="preserve"> </w:t>
      </w:r>
      <w:r w:rsidR="0068BDA1">
        <w:rPr>
          <w:b w:val="0"/>
          <w:bCs w:val="0"/>
        </w:rPr>
        <w:t>Harvey (2005) also says that responsibility, reliability, and organisational skills are important qualities w</w:t>
      </w:r>
      <w:r w:rsidR="6C2C7DB0">
        <w:rPr>
          <w:b w:val="0"/>
          <w:bCs w:val="0"/>
        </w:rPr>
        <w:t>ithin graduate employment.</w:t>
      </w:r>
    </w:p>
    <w:p w:rsidR="7C21FC65" w:rsidP="6122A475" w:rsidRDefault="7C21FC65" w14:paraId="2494217B" w14:textId="110731C2">
      <w:pPr>
        <w:jc w:val="both"/>
        <w:rPr>
          <w:b w:val="0"/>
          <w:bCs w:val="0"/>
        </w:rPr>
      </w:pPr>
      <w:r w:rsidR="7C21FC65">
        <w:rPr>
          <w:b w:val="0"/>
          <w:bCs w:val="0"/>
        </w:rPr>
        <w:t xml:space="preserve">The Monitor Evaluator aspect of my result suggests that I can analyse situations carefully before making decisions. This skill is useful in accounting and finance </w:t>
      </w:r>
      <w:r w:rsidR="13C91D66">
        <w:rPr>
          <w:b w:val="0"/>
          <w:bCs w:val="0"/>
        </w:rPr>
        <w:t>because</w:t>
      </w:r>
      <w:r w:rsidR="7C21FC65">
        <w:rPr>
          <w:b w:val="0"/>
          <w:bCs w:val="0"/>
        </w:rPr>
        <w:t xml:space="preserve"> professional</w:t>
      </w:r>
      <w:r w:rsidR="5C00539C">
        <w:rPr>
          <w:b w:val="0"/>
          <w:bCs w:val="0"/>
        </w:rPr>
        <w:t xml:space="preserve">s must critically evaluate financial </w:t>
      </w:r>
      <w:r w:rsidR="3F5B7BEF">
        <w:rPr>
          <w:b w:val="0"/>
          <w:bCs w:val="0"/>
        </w:rPr>
        <w:t xml:space="preserve">information and </w:t>
      </w:r>
      <w:r w:rsidR="3F5B7BEF">
        <w:rPr>
          <w:b w:val="0"/>
          <w:bCs w:val="0"/>
        </w:rPr>
        <w:t>identify</w:t>
      </w:r>
      <w:r w:rsidR="3F5B7BEF">
        <w:rPr>
          <w:b w:val="0"/>
          <w:bCs w:val="0"/>
        </w:rPr>
        <w:t xml:space="preserve"> risks. The same goes for the </w:t>
      </w:r>
      <w:bookmarkStart w:name="_Int_9ellIDRx" w:id="1434747355"/>
      <w:r w:rsidR="3F5B7BEF">
        <w:rPr>
          <w:b w:val="0"/>
          <w:bCs w:val="0"/>
        </w:rPr>
        <w:t>Coordinator</w:t>
      </w:r>
      <w:bookmarkEnd w:id="1434747355"/>
      <w:r w:rsidR="3F5B7BEF">
        <w:rPr>
          <w:b w:val="0"/>
          <w:bCs w:val="0"/>
        </w:rPr>
        <w:t xml:space="preserve"> role</w:t>
      </w:r>
      <w:r w:rsidR="2245888F">
        <w:rPr>
          <w:b w:val="0"/>
          <w:bCs w:val="0"/>
        </w:rPr>
        <w:t>,</w:t>
      </w:r>
      <w:r w:rsidR="3F5B7BEF">
        <w:rPr>
          <w:b w:val="0"/>
          <w:bCs w:val="0"/>
        </w:rPr>
        <w:t xml:space="preserve"> which reflects leadership potential and the ability to s</w:t>
      </w:r>
      <w:r w:rsidR="0BE350BE">
        <w:rPr>
          <w:b w:val="0"/>
          <w:bCs w:val="0"/>
        </w:rPr>
        <w:t>upport teamwork effectively. Although these were not my strongest roles, they still show transferable skills that can contribute positively within profess</w:t>
      </w:r>
      <w:r w:rsidR="518B4E5D">
        <w:rPr>
          <w:b w:val="0"/>
          <w:bCs w:val="0"/>
        </w:rPr>
        <w:t>ional environments.</w:t>
      </w:r>
      <w:r w:rsidR="558E1E2D">
        <w:rPr>
          <w:b w:val="0"/>
          <w:bCs w:val="0"/>
        </w:rPr>
        <w:t xml:space="preserve"> According to </w:t>
      </w:r>
      <w:r w:rsidR="558E1E2D">
        <w:rPr>
          <w:b w:val="0"/>
          <w:bCs w:val="0"/>
        </w:rPr>
        <w:t>Bridgstock</w:t>
      </w:r>
      <w:r w:rsidR="558E1E2D">
        <w:rPr>
          <w:b w:val="0"/>
          <w:bCs w:val="0"/>
        </w:rPr>
        <w:t xml:space="preserve"> (2009), leadership, decision-making, and problem-solving are highly valued transferable skills that imp</w:t>
      </w:r>
      <w:r w:rsidR="3CA29B6B">
        <w:rPr>
          <w:b w:val="0"/>
          <w:bCs w:val="0"/>
        </w:rPr>
        <w:t xml:space="preserve">rove graduate employability and long-term career development. </w:t>
      </w:r>
      <w:r w:rsidR="518B4E5D">
        <w:rPr>
          <w:b w:val="0"/>
          <w:bCs w:val="0"/>
        </w:rPr>
        <w:t xml:space="preserve"> </w:t>
      </w:r>
      <w:r w:rsidR="5C00539C">
        <w:rPr>
          <w:b w:val="0"/>
          <w:bCs w:val="0"/>
        </w:rPr>
        <w:t xml:space="preserve"> </w:t>
      </w:r>
      <w:r w:rsidR="4E875BA5">
        <w:rPr>
          <w:b w:val="0"/>
          <w:bCs w:val="0"/>
        </w:rPr>
        <w:t xml:space="preserve"> </w:t>
      </w:r>
    </w:p>
    <w:p w:rsidR="49D47293" w:rsidP="6122A475" w:rsidRDefault="49D47293" w14:paraId="1FC0B901" w14:textId="1F04AE30">
      <w:pPr>
        <w:jc w:val="both"/>
        <w:rPr>
          <w:b w:val="0"/>
          <w:bCs w:val="0"/>
        </w:rPr>
      </w:pPr>
      <w:r w:rsidR="49D47293">
        <w:rPr>
          <w:b w:val="0"/>
          <w:bCs w:val="0"/>
        </w:rPr>
        <w:t>My lowest Belbin role was Plant. Plants are often associated with highly creative and unconventional thinking. This result sugge</w:t>
      </w:r>
      <w:r w:rsidR="148F9753">
        <w:rPr>
          <w:b w:val="0"/>
          <w:bCs w:val="0"/>
        </w:rPr>
        <w:t xml:space="preserve">sts that I may sometimes rely more on structured approaches rather than highly imaginative problem-solving methods. While structure and organisation are </w:t>
      </w:r>
      <w:r w:rsidR="65676149">
        <w:rPr>
          <w:b w:val="0"/>
          <w:bCs w:val="0"/>
        </w:rPr>
        <w:t>beneficial</w:t>
      </w:r>
      <w:r w:rsidR="148F9753">
        <w:rPr>
          <w:b w:val="0"/>
          <w:bCs w:val="0"/>
        </w:rPr>
        <w:t xml:space="preserve"> </w:t>
      </w:r>
      <w:r w:rsidR="6CF4CE02">
        <w:rPr>
          <w:b w:val="0"/>
          <w:bCs w:val="0"/>
        </w:rPr>
        <w:t>within</w:t>
      </w:r>
      <w:r w:rsidR="148F9753">
        <w:rPr>
          <w:b w:val="0"/>
          <w:bCs w:val="0"/>
        </w:rPr>
        <w:t xml:space="preserve"> the accounti</w:t>
      </w:r>
      <w:r w:rsidR="10A49D90">
        <w:rPr>
          <w:b w:val="0"/>
          <w:bCs w:val="0"/>
        </w:rPr>
        <w:t>ng industry, modern employers also value creativity and adaptability. Therefore, one of my development goals is to improve my confidence</w:t>
      </w:r>
      <w:r w:rsidR="5A8EB7C6">
        <w:rPr>
          <w:b w:val="0"/>
          <w:bCs w:val="0"/>
        </w:rPr>
        <w:t xml:space="preserve"> when contributing innovative ideas within unfamiliar situations.</w:t>
      </w:r>
    </w:p>
    <w:p w:rsidR="37DAA309" w:rsidP="6122A475" w:rsidRDefault="37DAA309" w14:paraId="269ADFD1" w14:textId="670CD75D">
      <w:pPr>
        <w:jc w:val="both"/>
        <w:rPr>
          <w:b w:val="0"/>
          <w:bCs w:val="0"/>
        </w:rPr>
      </w:pPr>
      <w:r w:rsidR="37DAA309">
        <w:rPr>
          <w:b w:val="0"/>
          <w:bCs w:val="0"/>
        </w:rPr>
        <w:t xml:space="preserve">Another important </w:t>
      </w:r>
      <w:r w:rsidR="3211B051">
        <w:rPr>
          <w:b w:val="0"/>
          <w:bCs w:val="0"/>
        </w:rPr>
        <w:t>development</w:t>
      </w:r>
      <w:r w:rsidR="37DAA309">
        <w:rPr>
          <w:b w:val="0"/>
          <w:bCs w:val="0"/>
        </w:rPr>
        <w:t xml:space="preserve"> are</w:t>
      </w:r>
      <w:r w:rsidR="119DE4BA">
        <w:rPr>
          <w:b w:val="0"/>
          <w:bCs w:val="0"/>
        </w:rPr>
        <w:t>a</w:t>
      </w:r>
      <w:r w:rsidR="37DAA309">
        <w:rPr>
          <w:b w:val="0"/>
          <w:bCs w:val="0"/>
        </w:rPr>
        <w:t xml:space="preserve"> for me involves public speaking and networking confidence. Although I communicate effectively in smaller groups, I sometimes </w:t>
      </w:r>
      <w:r w:rsidR="6F5524CF">
        <w:rPr>
          <w:b w:val="0"/>
          <w:bCs w:val="0"/>
        </w:rPr>
        <w:t>feel nervous when speaking in f</w:t>
      </w:r>
      <w:r w:rsidR="065CE885">
        <w:rPr>
          <w:b w:val="0"/>
          <w:bCs w:val="0"/>
        </w:rPr>
        <w:t>or</w:t>
      </w:r>
      <w:r w:rsidR="6F5524CF">
        <w:rPr>
          <w:b w:val="0"/>
          <w:bCs w:val="0"/>
        </w:rPr>
        <w:t>mal professional environments or presentations. According to Robles (2012), employer</w:t>
      </w:r>
      <w:r w:rsidR="498F4B33">
        <w:rPr>
          <w:b w:val="0"/>
          <w:bCs w:val="0"/>
        </w:rPr>
        <w:t>s increasingly value communication and interpers</w:t>
      </w:r>
      <w:r w:rsidR="1D3E5832">
        <w:rPr>
          <w:b w:val="0"/>
          <w:bCs w:val="0"/>
        </w:rPr>
        <w:t>o</w:t>
      </w:r>
      <w:r w:rsidR="498F4B33">
        <w:rPr>
          <w:b w:val="0"/>
          <w:bCs w:val="0"/>
        </w:rPr>
        <w:t xml:space="preserve">nal skills alongside </w:t>
      </w:r>
      <w:r w:rsidR="278981C1">
        <w:rPr>
          <w:b w:val="0"/>
          <w:bCs w:val="0"/>
        </w:rPr>
        <w:t>academic</w:t>
      </w:r>
      <w:r w:rsidR="498F4B33">
        <w:rPr>
          <w:b w:val="0"/>
          <w:bCs w:val="0"/>
        </w:rPr>
        <w:t xml:space="preserve"> knowledge.</w:t>
      </w:r>
      <w:r w:rsidR="6B8FD800">
        <w:rPr>
          <w:b w:val="0"/>
          <w:bCs w:val="0"/>
        </w:rPr>
        <w:t xml:space="preserve"> To improve this weakness, I plan to </w:t>
      </w:r>
      <w:r w:rsidR="6B8FD800">
        <w:rPr>
          <w:b w:val="0"/>
          <w:bCs w:val="0"/>
        </w:rPr>
        <w:t>participate</w:t>
      </w:r>
      <w:r w:rsidR="6B8FD800">
        <w:rPr>
          <w:b w:val="0"/>
          <w:bCs w:val="0"/>
        </w:rPr>
        <w:t xml:space="preserve"> more actively in presentations, university activities, and networking opportunities over the next ac</w:t>
      </w:r>
      <w:r w:rsidR="44D4578D">
        <w:rPr>
          <w:b w:val="0"/>
          <w:bCs w:val="0"/>
        </w:rPr>
        <w:t xml:space="preserve">ademic year. </w:t>
      </w:r>
      <w:r w:rsidR="52233666">
        <w:rPr>
          <w:b w:val="0"/>
          <w:bCs w:val="0"/>
        </w:rPr>
        <w:t>Developing confidence through practical experiences and participation is considered essential for professional growth and graduate</w:t>
      </w:r>
      <w:r w:rsidR="72C95966">
        <w:rPr>
          <w:b w:val="0"/>
          <w:bCs w:val="0"/>
        </w:rPr>
        <w:t xml:space="preserve"> employability (Cottrell, 2021). </w:t>
      </w:r>
    </w:p>
    <w:p w:rsidR="75D82F30" w:rsidP="6122A475" w:rsidRDefault="75D82F30" w14:paraId="666B2825" w14:textId="0C8D9436">
      <w:pPr>
        <w:jc w:val="both"/>
        <w:rPr>
          <w:b w:val="0"/>
          <w:bCs w:val="0"/>
        </w:rPr>
      </w:pPr>
      <w:r w:rsidR="75D82F30">
        <w:rPr>
          <w:b w:val="0"/>
          <w:bCs w:val="0"/>
        </w:rPr>
        <w:t xml:space="preserve">Practical workplace experience is another area that requires development. While I </w:t>
      </w:r>
      <w:r w:rsidR="75D82F30">
        <w:rPr>
          <w:b w:val="0"/>
          <w:bCs w:val="0"/>
        </w:rPr>
        <w:t>possess</w:t>
      </w:r>
      <w:r w:rsidR="75D82F30">
        <w:rPr>
          <w:b w:val="0"/>
          <w:bCs w:val="0"/>
        </w:rPr>
        <w:t xml:space="preserve"> strong academic motivation and transferab</w:t>
      </w:r>
      <w:r w:rsidR="5BA7D927">
        <w:rPr>
          <w:b w:val="0"/>
          <w:bCs w:val="0"/>
        </w:rPr>
        <w:t xml:space="preserve">le skills, I currently have </w:t>
      </w:r>
      <w:r w:rsidR="5BA7D927">
        <w:rPr>
          <w:b w:val="0"/>
          <w:bCs w:val="0"/>
        </w:rPr>
        <w:t>very limited</w:t>
      </w:r>
      <w:r w:rsidR="5BA7D927">
        <w:rPr>
          <w:b w:val="0"/>
          <w:bCs w:val="0"/>
        </w:rPr>
        <w:t xml:space="preserve"> professional experience within the accounting or financial s</w:t>
      </w:r>
      <w:r w:rsidR="0BB3AC14">
        <w:rPr>
          <w:b w:val="0"/>
          <w:bCs w:val="0"/>
        </w:rPr>
        <w:t>e</w:t>
      </w:r>
      <w:r w:rsidR="5BA7D927">
        <w:rPr>
          <w:b w:val="0"/>
          <w:bCs w:val="0"/>
        </w:rPr>
        <w:t>rvices</w:t>
      </w:r>
      <w:r w:rsidR="43192C97">
        <w:rPr>
          <w:b w:val="0"/>
          <w:bCs w:val="0"/>
        </w:rPr>
        <w:t>. Jackson and Wilton (2017) explain that work-integrated learning improves graduate emplo</w:t>
      </w:r>
      <w:r w:rsidR="315B1FFC">
        <w:rPr>
          <w:b w:val="0"/>
          <w:bCs w:val="0"/>
        </w:rPr>
        <w:t xml:space="preserve">yability because students gain experience applying </w:t>
      </w:r>
      <w:r w:rsidR="315B1FFC">
        <w:rPr>
          <w:b w:val="0"/>
          <w:bCs w:val="0"/>
        </w:rPr>
        <w:t>theor</w:t>
      </w:r>
      <w:r w:rsidR="2EEC25E0">
        <w:rPr>
          <w:b w:val="0"/>
          <w:bCs w:val="0"/>
        </w:rPr>
        <w:t>e</w:t>
      </w:r>
      <w:r w:rsidR="315B1FFC">
        <w:rPr>
          <w:b w:val="0"/>
          <w:bCs w:val="0"/>
        </w:rPr>
        <w:t>tical</w:t>
      </w:r>
      <w:r w:rsidR="315B1FFC">
        <w:rPr>
          <w:b w:val="0"/>
          <w:bCs w:val="0"/>
        </w:rPr>
        <w:t xml:space="preserve"> knowledge in professional environment</w:t>
      </w:r>
      <w:r w:rsidR="6DA0C929">
        <w:rPr>
          <w:b w:val="0"/>
          <w:bCs w:val="0"/>
        </w:rPr>
        <w:t>s. To improve on this, I plan to apply for internships, virtual work experience programmes</w:t>
      </w:r>
      <w:r w:rsidR="2EB44939">
        <w:rPr>
          <w:b w:val="0"/>
          <w:bCs w:val="0"/>
        </w:rPr>
        <w:t>,</w:t>
      </w:r>
      <w:r w:rsidR="6DA0C929">
        <w:rPr>
          <w:b w:val="0"/>
          <w:bCs w:val="0"/>
        </w:rPr>
        <w:t xml:space="preserve"> and</w:t>
      </w:r>
      <w:r w:rsidR="06A1D892">
        <w:rPr>
          <w:b w:val="0"/>
          <w:bCs w:val="0"/>
        </w:rPr>
        <w:t xml:space="preserve"> networking opportunities within accounting firms and financial organisations. </w:t>
      </w:r>
      <w:r w:rsidR="08761C45">
        <w:rPr>
          <w:b w:val="0"/>
          <w:bCs w:val="0"/>
        </w:rPr>
        <w:t xml:space="preserve"> </w:t>
      </w:r>
    </w:p>
    <w:p w:rsidR="71B6B8B1" w:rsidP="6122A475" w:rsidRDefault="71B6B8B1" w14:paraId="1743B201" w14:textId="011D0C01">
      <w:pPr>
        <w:jc w:val="both"/>
        <w:rPr>
          <w:b w:val="0"/>
          <w:bCs w:val="0"/>
        </w:rPr>
      </w:pPr>
      <w:r w:rsidR="71B6B8B1">
        <w:rPr>
          <w:b w:val="0"/>
          <w:bCs w:val="0"/>
        </w:rPr>
        <w:t>Technology and digital literacy are also increasingly important within the accounting, finance, and business industries. Employers expect graduates to be confident using Excel, accounting softwa</w:t>
      </w:r>
      <w:r w:rsidR="1A39A3A8">
        <w:rPr>
          <w:b w:val="0"/>
          <w:bCs w:val="0"/>
        </w:rPr>
        <w:t>re, and data analysis tools. To streng</w:t>
      </w:r>
      <w:r w:rsidR="7FF00F33">
        <w:rPr>
          <w:b w:val="0"/>
          <w:bCs w:val="0"/>
        </w:rPr>
        <w:t>th</w:t>
      </w:r>
      <w:r w:rsidR="1A39A3A8">
        <w:rPr>
          <w:b w:val="0"/>
          <w:bCs w:val="0"/>
        </w:rPr>
        <w:t xml:space="preserve">en my employability, I intend to continue developing my digital and analytical skills through online </w:t>
      </w:r>
      <w:r w:rsidR="08D2168F">
        <w:rPr>
          <w:b w:val="0"/>
          <w:bCs w:val="0"/>
        </w:rPr>
        <w:t xml:space="preserve">certifications and regular </w:t>
      </w:r>
      <w:r w:rsidR="08D2168F">
        <w:rPr>
          <w:b w:val="0"/>
          <w:bCs w:val="0"/>
        </w:rPr>
        <w:t>practi</w:t>
      </w:r>
      <w:r w:rsidR="2B4E289D">
        <w:rPr>
          <w:b w:val="0"/>
          <w:bCs w:val="0"/>
        </w:rPr>
        <w:t>ce using financial sof</w:t>
      </w:r>
      <w:r w:rsidR="08D2168F">
        <w:rPr>
          <w:b w:val="0"/>
          <w:bCs w:val="0"/>
        </w:rPr>
        <w:t>tware</w:t>
      </w:r>
      <w:r w:rsidR="08D2168F">
        <w:rPr>
          <w:b w:val="0"/>
          <w:bCs w:val="0"/>
        </w:rPr>
        <w:t xml:space="preserve"> and spreadsheet </w:t>
      </w:r>
      <w:r w:rsidR="316BF0ED">
        <w:rPr>
          <w:b w:val="0"/>
          <w:bCs w:val="0"/>
        </w:rPr>
        <w:t>modelling.</w:t>
      </w:r>
    </w:p>
    <w:p w:rsidR="47BD28E6" w:rsidP="6122A475" w:rsidRDefault="47BD28E6" w14:paraId="3EA57784" w14:textId="7C1AAA56">
      <w:pPr>
        <w:jc w:val="both"/>
        <w:rPr>
          <w:b w:val="0"/>
          <w:bCs w:val="0"/>
        </w:rPr>
      </w:pPr>
      <w:r w:rsidR="47BD28E6">
        <w:rPr>
          <w:b w:val="0"/>
          <w:bCs w:val="0"/>
        </w:rPr>
        <w:t>Overall, this PDP shows that my strengths align well with the accounting and finance industry. My Belbin result highli</w:t>
      </w:r>
      <w:r w:rsidR="2BA88300">
        <w:rPr>
          <w:b w:val="0"/>
          <w:bCs w:val="0"/>
        </w:rPr>
        <w:t>ghts</w:t>
      </w:r>
      <w:r w:rsidR="72E81847">
        <w:rPr>
          <w:b w:val="0"/>
          <w:bCs w:val="0"/>
        </w:rPr>
        <w:t xml:space="preserve"> qualities such as teamwork, organisation, professionalism and analytical thinking, which are highly valued by employers.</w:t>
      </w:r>
      <w:r w:rsidR="3788DE48">
        <w:rPr>
          <w:b w:val="0"/>
          <w:bCs w:val="0"/>
        </w:rPr>
        <w:t xml:space="preserve"> At the same time, I </w:t>
      </w:r>
      <w:r w:rsidR="3788DE48">
        <w:rPr>
          <w:b w:val="0"/>
          <w:bCs w:val="0"/>
        </w:rPr>
        <w:t>have to</w:t>
      </w:r>
      <w:r w:rsidR="3788DE48">
        <w:rPr>
          <w:b w:val="0"/>
          <w:bCs w:val="0"/>
        </w:rPr>
        <w:t xml:space="preserve"> improve my communication confidence, creativity, an</w:t>
      </w:r>
      <w:r w:rsidR="71DF9381">
        <w:rPr>
          <w:b w:val="0"/>
          <w:bCs w:val="0"/>
        </w:rPr>
        <w:t xml:space="preserve">d workplace experience </w:t>
      </w:r>
      <w:r w:rsidR="71DF9381">
        <w:rPr>
          <w:b w:val="0"/>
          <w:bCs w:val="0"/>
        </w:rPr>
        <w:t>in order to</w:t>
      </w:r>
      <w:r w:rsidR="71DF9381">
        <w:rPr>
          <w:b w:val="0"/>
          <w:bCs w:val="0"/>
        </w:rPr>
        <w:t xml:space="preserve"> become a more competitive graduate.</w:t>
      </w:r>
      <w:r w:rsidR="47BD28E6">
        <w:rPr>
          <w:b w:val="0"/>
          <w:bCs w:val="0"/>
        </w:rPr>
        <w:t xml:space="preserve"> </w:t>
      </w:r>
      <w:r w:rsidR="30612D8C">
        <w:rPr>
          <w:b w:val="0"/>
          <w:bCs w:val="0"/>
        </w:rPr>
        <w:t>T</w:t>
      </w:r>
      <w:r w:rsidR="3612C883">
        <w:rPr>
          <w:b w:val="0"/>
          <w:bCs w:val="0"/>
        </w:rPr>
        <w:t>hrough</w:t>
      </w:r>
      <w:r w:rsidR="30612D8C">
        <w:rPr>
          <w:b w:val="0"/>
          <w:bCs w:val="0"/>
        </w:rPr>
        <w:t xml:space="preserve"> continuous</w:t>
      </w:r>
      <w:r w:rsidR="3612C883">
        <w:rPr>
          <w:b w:val="0"/>
          <w:bCs w:val="0"/>
        </w:rPr>
        <w:t xml:space="preserve"> professional development and practical </w:t>
      </w:r>
      <w:r w:rsidR="65713453">
        <w:rPr>
          <w:b w:val="0"/>
          <w:bCs w:val="0"/>
        </w:rPr>
        <w:t xml:space="preserve">learning opportunities, I aim to build a strong professional identity and </w:t>
      </w:r>
      <w:r w:rsidR="01B6F242">
        <w:rPr>
          <w:b w:val="0"/>
          <w:bCs w:val="0"/>
        </w:rPr>
        <w:t>successfully prepare</w:t>
      </w:r>
      <w:r w:rsidR="65713453">
        <w:rPr>
          <w:b w:val="0"/>
          <w:bCs w:val="0"/>
        </w:rPr>
        <w:t xml:space="preserve"> for future employment opportunities</w:t>
      </w:r>
      <w:r w:rsidR="283A2736">
        <w:rPr>
          <w:b w:val="0"/>
          <w:bCs w:val="0"/>
        </w:rPr>
        <w:t xml:space="preserve"> (Pool and Sewell, 2007; Tomlinson, 2017)</w:t>
      </w:r>
      <w:r w:rsidR="65713453">
        <w:rPr>
          <w:b w:val="0"/>
          <w:bCs w:val="0"/>
        </w:rPr>
        <w:t xml:space="preserve">. </w:t>
      </w:r>
    </w:p>
    <w:p w:rsidR="6122A475" w:rsidP="6122A475" w:rsidRDefault="6122A475" w14:paraId="4E60E110" w14:textId="6618B446">
      <w:pPr>
        <w:jc w:val="both"/>
        <w:rPr>
          <w:b w:val="0"/>
          <w:bCs w:val="0"/>
        </w:rPr>
      </w:pPr>
    </w:p>
    <w:p w:rsidR="4241EBA0" w:rsidP="6122A475" w:rsidRDefault="4241EBA0" w14:paraId="041C561C" w14:textId="680D0702">
      <w:pPr>
        <w:jc w:val="both"/>
        <w:rPr>
          <w:b w:val="1"/>
          <w:bCs w:val="1"/>
        </w:rPr>
      </w:pPr>
      <w:r w:rsidRPr="6122A475" w:rsidR="4241EBA0">
        <w:rPr>
          <w:b w:val="1"/>
          <w:bCs w:val="1"/>
        </w:rPr>
        <w:t>References</w:t>
      </w:r>
    </w:p>
    <w:p w:rsidR="4241EBA0" w:rsidP="6122A475" w:rsidRDefault="4241EBA0" w14:paraId="67284599" w14:textId="4767BDDA">
      <w:pPr>
        <w:pStyle w:val="ListParagraph"/>
        <w:numPr>
          <w:ilvl w:val="0"/>
          <w:numId w:val="3"/>
        </w:numPr>
        <w:jc w:val="both"/>
        <w:rPr>
          <w:b w:val="0"/>
          <w:bCs w:val="0"/>
        </w:rPr>
      </w:pPr>
      <w:r w:rsidR="4241EBA0">
        <w:rPr>
          <w:b w:val="0"/>
          <w:bCs w:val="0"/>
        </w:rPr>
        <w:t>ACCA (2024) Future-ready accountants in business. London: ACCA.</w:t>
      </w:r>
    </w:p>
    <w:p w:rsidR="6122A475" w:rsidP="6122A475" w:rsidRDefault="6122A475" w14:paraId="7F97CDD6" w14:textId="70FCADAC">
      <w:pPr>
        <w:pStyle w:val="ListParagraph"/>
        <w:spacing w:before="240" w:beforeAutospacing="off" w:after="240" w:afterAutospacing="off"/>
        <w:ind w:left="720"/>
        <w:rPr>
          <w:noProof w:val="0"/>
          <w:lang w:val="en-GB"/>
        </w:rPr>
      </w:pPr>
    </w:p>
    <w:p w:rsidR="4241EBA0" w:rsidP="6122A475" w:rsidRDefault="4241EBA0" w14:paraId="56FC1BCA" w14:textId="24FA79A8">
      <w:pPr>
        <w:pStyle w:val="ListParagraph"/>
        <w:numPr>
          <w:ilvl w:val="0"/>
          <w:numId w:val="3"/>
        </w:numPr>
        <w:spacing w:before="240" w:beforeAutospacing="off" w:after="240" w:afterAutospacing="off"/>
        <w:rPr>
          <w:noProof w:val="0"/>
          <w:lang w:val="en-GB"/>
        </w:rPr>
      </w:pPr>
      <w:r w:rsidRPr="6122A475" w:rsidR="4241EBA0">
        <w:rPr>
          <w:noProof w:val="0"/>
          <w:lang w:val="en-GB"/>
        </w:rPr>
        <w:t>Belbin, R.M. (2012) Team Roles at Work. 2nd ed. Oxford: Butterworth-Heinemann.</w:t>
      </w:r>
    </w:p>
    <w:p w:rsidR="6122A475" w:rsidP="6122A475" w:rsidRDefault="6122A475" w14:paraId="3718ED1C" w14:textId="4C6E5800">
      <w:pPr>
        <w:pStyle w:val="ListParagraph"/>
        <w:spacing w:before="240" w:beforeAutospacing="off" w:after="240" w:afterAutospacing="off"/>
        <w:ind w:left="720"/>
        <w:rPr>
          <w:noProof w:val="0"/>
          <w:lang w:val="en-GB"/>
        </w:rPr>
      </w:pPr>
    </w:p>
    <w:p w:rsidR="4241EBA0" w:rsidP="6122A475" w:rsidRDefault="4241EBA0" w14:paraId="122BC095" w14:textId="55B4AEE8">
      <w:pPr>
        <w:pStyle w:val="ListParagraph"/>
        <w:numPr>
          <w:ilvl w:val="0"/>
          <w:numId w:val="3"/>
        </w:numPr>
        <w:spacing w:before="240" w:beforeAutospacing="off" w:after="240" w:afterAutospacing="off"/>
        <w:rPr>
          <w:noProof w:val="0"/>
          <w:lang w:val="en-GB"/>
        </w:rPr>
      </w:pPr>
      <w:r w:rsidRPr="6122A475" w:rsidR="4241EBA0">
        <w:rPr>
          <w:noProof w:val="0"/>
          <w:lang w:val="en-GB"/>
        </w:rPr>
        <w:t>Bridgstock, R. (2009) ‘The graduate attributes we’ve overlooked: Enhancing graduate employability through career management skills’, Higher Education Research and Development, 28(1), pp. 31–44.</w:t>
      </w:r>
    </w:p>
    <w:p w:rsidR="6122A475" w:rsidP="6122A475" w:rsidRDefault="6122A475" w14:paraId="06926E23" w14:textId="49CE8197">
      <w:pPr>
        <w:pStyle w:val="ListParagraph"/>
        <w:spacing w:before="240" w:beforeAutospacing="off" w:after="240" w:afterAutospacing="off"/>
        <w:ind w:left="720"/>
        <w:rPr>
          <w:noProof w:val="0"/>
          <w:lang w:val="en-GB"/>
        </w:rPr>
      </w:pPr>
    </w:p>
    <w:p w:rsidR="4241EBA0" w:rsidP="6122A475" w:rsidRDefault="4241EBA0" w14:paraId="5CF7BAF9" w14:textId="00A25462">
      <w:pPr>
        <w:pStyle w:val="ListParagraph"/>
        <w:numPr>
          <w:ilvl w:val="0"/>
          <w:numId w:val="3"/>
        </w:numPr>
        <w:spacing w:before="240" w:beforeAutospacing="off" w:after="240" w:afterAutospacing="off"/>
        <w:rPr>
          <w:noProof w:val="0"/>
          <w:lang w:val="en-GB"/>
        </w:rPr>
      </w:pPr>
      <w:r w:rsidRPr="6122A475" w:rsidR="4241EBA0">
        <w:rPr>
          <w:noProof w:val="0"/>
          <w:lang w:val="en-GB"/>
        </w:rPr>
        <w:t>Cottrell, S. (2021) Skills for Success. 4th ed. London: Red Globe Press.</w:t>
      </w:r>
    </w:p>
    <w:p w:rsidR="6122A475" w:rsidP="6122A475" w:rsidRDefault="6122A475" w14:paraId="26D3D735" w14:textId="6AAF7363">
      <w:pPr>
        <w:pStyle w:val="ListParagraph"/>
        <w:spacing w:before="240" w:beforeAutospacing="off" w:after="240" w:afterAutospacing="off"/>
        <w:ind w:left="720"/>
        <w:rPr>
          <w:noProof w:val="0"/>
          <w:lang w:val="en-GB"/>
        </w:rPr>
      </w:pPr>
    </w:p>
    <w:p w:rsidR="4241EBA0" w:rsidP="6122A475" w:rsidRDefault="4241EBA0" w14:paraId="625B3FAE" w14:textId="605E54E1">
      <w:pPr>
        <w:pStyle w:val="ListParagraph"/>
        <w:numPr>
          <w:ilvl w:val="0"/>
          <w:numId w:val="3"/>
        </w:numPr>
        <w:spacing w:before="240" w:beforeAutospacing="off" w:after="240" w:afterAutospacing="off"/>
        <w:rPr>
          <w:noProof w:val="0"/>
          <w:lang w:val="en-GB"/>
        </w:rPr>
      </w:pPr>
      <w:r w:rsidRPr="6122A475" w:rsidR="4241EBA0">
        <w:rPr>
          <w:noProof w:val="0"/>
          <w:lang w:val="en-GB"/>
        </w:rPr>
        <w:t>Harvey, L. (2005) Embedding and Integrating Employability. York: Higher Education Academy.</w:t>
      </w:r>
    </w:p>
    <w:p w:rsidR="6122A475" w:rsidP="6122A475" w:rsidRDefault="6122A475" w14:paraId="7E125BBF" w14:textId="68955CCA">
      <w:pPr>
        <w:pStyle w:val="ListParagraph"/>
        <w:spacing w:before="240" w:beforeAutospacing="off" w:after="240" w:afterAutospacing="off"/>
        <w:ind w:left="720"/>
        <w:rPr>
          <w:noProof w:val="0"/>
          <w:lang w:val="en-GB"/>
        </w:rPr>
      </w:pPr>
    </w:p>
    <w:p w:rsidR="4241EBA0" w:rsidP="6122A475" w:rsidRDefault="4241EBA0" w14:paraId="181D8611" w14:textId="1DB7D776">
      <w:pPr>
        <w:pStyle w:val="ListParagraph"/>
        <w:numPr>
          <w:ilvl w:val="0"/>
          <w:numId w:val="3"/>
        </w:numPr>
        <w:spacing w:before="240" w:beforeAutospacing="off" w:after="240" w:afterAutospacing="off"/>
        <w:rPr>
          <w:noProof w:val="0"/>
          <w:lang w:val="en-GB"/>
        </w:rPr>
      </w:pPr>
      <w:r w:rsidRPr="6122A475" w:rsidR="4241EBA0">
        <w:rPr>
          <w:noProof w:val="0"/>
          <w:lang w:val="en-GB"/>
        </w:rPr>
        <w:t>Jackson, D. (2015) ‘Employability skill development in work-integrated learning’, Studies in Higher Education, 40(2), pp. 350–367.</w:t>
      </w:r>
    </w:p>
    <w:p w:rsidR="6122A475" w:rsidP="6122A475" w:rsidRDefault="6122A475" w14:paraId="720C1FD7" w14:textId="4B718D7C">
      <w:pPr>
        <w:pStyle w:val="ListParagraph"/>
        <w:spacing w:before="240" w:beforeAutospacing="off" w:after="240" w:afterAutospacing="off"/>
        <w:ind w:left="720"/>
        <w:rPr>
          <w:noProof w:val="0"/>
          <w:lang w:val="en-GB"/>
        </w:rPr>
      </w:pPr>
    </w:p>
    <w:p w:rsidR="4241EBA0" w:rsidP="6122A475" w:rsidRDefault="4241EBA0" w14:paraId="52E9A3E0" w14:textId="1794D889">
      <w:pPr>
        <w:pStyle w:val="ListParagraph"/>
        <w:numPr>
          <w:ilvl w:val="0"/>
          <w:numId w:val="3"/>
        </w:numPr>
        <w:spacing w:before="240" w:beforeAutospacing="off" w:after="240" w:afterAutospacing="off"/>
        <w:rPr>
          <w:noProof w:val="0"/>
          <w:lang w:val="en-GB"/>
        </w:rPr>
      </w:pPr>
      <w:r w:rsidRPr="6122A475" w:rsidR="4241EBA0">
        <w:rPr>
          <w:noProof w:val="0"/>
          <w:lang w:val="en-GB"/>
        </w:rPr>
        <w:t>Jackson, D. and Wilton, N. (2017) ‘Developing career management competencies among undergraduates and the role of work-integrated learning’, Teaching in Higher Education, 22(3), pp. 266–286.</w:t>
      </w:r>
    </w:p>
    <w:p w:rsidR="6122A475" w:rsidP="6122A475" w:rsidRDefault="6122A475" w14:paraId="48AE4D72" w14:textId="651AA0E2">
      <w:pPr>
        <w:pStyle w:val="ListParagraph"/>
        <w:spacing w:before="240" w:beforeAutospacing="off" w:after="240" w:afterAutospacing="off"/>
        <w:ind w:left="720"/>
        <w:rPr>
          <w:noProof w:val="0"/>
          <w:lang w:val="en-GB"/>
        </w:rPr>
      </w:pPr>
    </w:p>
    <w:p w:rsidR="4241EBA0" w:rsidP="6122A475" w:rsidRDefault="4241EBA0" w14:paraId="174B4986" w14:textId="0F178C4F">
      <w:pPr>
        <w:pStyle w:val="ListParagraph"/>
        <w:numPr>
          <w:ilvl w:val="0"/>
          <w:numId w:val="3"/>
        </w:numPr>
        <w:spacing w:before="240" w:beforeAutospacing="off" w:after="240" w:afterAutospacing="off"/>
        <w:rPr>
          <w:noProof w:val="0"/>
          <w:lang w:val="en-GB"/>
        </w:rPr>
      </w:pPr>
      <w:r w:rsidRPr="6122A475" w:rsidR="4241EBA0">
        <w:rPr>
          <w:noProof w:val="0"/>
          <w:lang w:val="en-GB"/>
        </w:rPr>
        <w:t>Knight, P. and Yorke, M. (2004) Learning, Curriculum and Employability in Higher Education. London: Routledge.</w:t>
      </w:r>
    </w:p>
    <w:p w:rsidR="6122A475" w:rsidP="6122A475" w:rsidRDefault="6122A475" w14:paraId="0A557BFD" w14:textId="41CF47B1">
      <w:pPr>
        <w:pStyle w:val="ListParagraph"/>
        <w:spacing w:before="240" w:beforeAutospacing="off" w:after="240" w:afterAutospacing="off"/>
        <w:ind w:left="720"/>
        <w:rPr>
          <w:noProof w:val="0"/>
          <w:lang w:val="en-GB"/>
        </w:rPr>
      </w:pPr>
    </w:p>
    <w:p w:rsidR="4241EBA0" w:rsidP="6122A475" w:rsidRDefault="4241EBA0" w14:paraId="7CF7F505" w14:textId="5B5DA75E">
      <w:pPr>
        <w:pStyle w:val="ListParagraph"/>
        <w:numPr>
          <w:ilvl w:val="0"/>
          <w:numId w:val="3"/>
        </w:numPr>
        <w:spacing w:before="240" w:beforeAutospacing="off" w:after="240" w:afterAutospacing="off"/>
        <w:rPr>
          <w:noProof w:val="0"/>
          <w:lang w:val="en-GB"/>
        </w:rPr>
      </w:pPr>
      <w:r w:rsidRPr="6122A475" w:rsidR="4241EBA0">
        <w:rPr>
          <w:noProof w:val="0"/>
          <w:lang w:val="en-GB"/>
        </w:rPr>
        <w:t>Kolb, D.A. (1984) Experiential Learning: Experience as the Source of Learning and Development. New Jersey: Prentice Hall.</w:t>
      </w:r>
    </w:p>
    <w:p w:rsidR="6122A475" w:rsidP="6122A475" w:rsidRDefault="6122A475" w14:paraId="75AF4AC7" w14:textId="11B96BFD">
      <w:pPr>
        <w:pStyle w:val="ListParagraph"/>
        <w:spacing w:before="240" w:beforeAutospacing="off" w:after="240" w:afterAutospacing="off"/>
        <w:ind w:left="720"/>
        <w:rPr>
          <w:noProof w:val="0"/>
          <w:lang w:val="en-GB"/>
        </w:rPr>
      </w:pPr>
    </w:p>
    <w:p w:rsidR="4241EBA0" w:rsidP="6122A475" w:rsidRDefault="4241EBA0" w14:paraId="76CC5AAA" w14:textId="5657E7DE">
      <w:pPr>
        <w:pStyle w:val="ListParagraph"/>
        <w:numPr>
          <w:ilvl w:val="0"/>
          <w:numId w:val="3"/>
        </w:numPr>
        <w:spacing w:before="240" w:beforeAutospacing="off" w:after="240" w:afterAutospacing="off"/>
        <w:rPr>
          <w:noProof w:val="0"/>
          <w:lang w:val="en-GB"/>
        </w:rPr>
      </w:pPr>
      <w:r w:rsidRPr="6122A475" w:rsidR="4241EBA0">
        <w:rPr>
          <w:noProof w:val="0"/>
          <w:lang w:val="en-GB"/>
        </w:rPr>
        <w:t>Moon, J. (2004) A Handbook of Reflective and Experiential Learning. London: RoutledgeFalmer.</w:t>
      </w:r>
    </w:p>
    <w:p w:rsidR="6122A475" w:rsidP="6122A475" w:rsidRDefault="6122A475" w14:paraId="0675E44A" w14:textId="55EE175A">
      <w:pPr>
        <w:pStyle w:val="ListParagraph"/>
        <w:spacing w:before="240" w:beforeAutospacing="off" w:after="240" w:afterAutospacing="off"/>
        <w:ind w:left="720"/>
        <w:rPr>
          <w:noProof w:val="0"/>
          <w:lang w:val="en-GB"/>
        </w:rPr>
      </w:pPr>
    </w:p>
    <w:p w:rsidR="4241EBA0" w:rsidP="6122A475" w:rsidRDefault="4241EBA0" w14:paraId="0656A5AB" w14:textId="792E02CE">
      <w:pPr>
        <w:pStyle w:val="ListParagraph"/>
        <w:numPr>
          <w:ilvl w:val="0"/>
          <w:numId w:val="3"/>
        </w:numPr>
        <w:spacing w:before="240" w:beforeAutospacing="off" w:after="240" w:afterAutospacing="off"/>
        <w:rPr>
          <w:noProof w:val="0"/>
          <w:lang w:val="en-GB"/>
        </w:rPr>
      </w:pPr>
      <w:r w:rsidRPr="6122A475" w:rsidR="4241EBA0">
        <w:rPr>
          <w:noProof w:val="0"/>
          <w:lang w:val="en-GB"/>
        </w:rPr>
        <w:t>Pool, L.D. and Sewell, P. (2007) ‘The key to employability’, Education and Training, 49(4), pp. 277–289.</w:t>
      </w:r>
    </w:p>
    <w:p w:rsidR="6122A475" w:rsidP="6122A475" w:rsidRDefault="6122A475" w14:paraId="2E22E439" w14:textId="4238B11C">
      <w:pPr>
        <w:pStyle w:val="ListParagraph"/>
        <w:spacing w:before="240" w:beforeAutospacing="off" w:after="240" w:afterAutospacing="off"/>
        <w:ind w:left="720"/>
        <w:rPr>
          <w:noProof w:val="0"/>
          <w:lang w:val="en-GB"/>
        </w:rPr>
      </w:pPr>
    </w:p>
    <w:p w:rsidR="4241EBA0" w:rsidP="6122A475" w:rsidRDefault="4241EBA0" w14:paraId="551E1CB6" w14:textId="6F606BBA">
      <w:pPr>
        <w:pStyle w:val="ListParagraph"/>
        <w:numPr>
          <w:ilvl w:val="0"/>
          <w:numId w:val="3"/>
        </w:numPr>
        <w:spacing w:before="240" w:beforeAutospacing="off" w:after="240" w:afterAutospacing="off"/>
        <w:rPr>
          <w:noProof w:val="0"/>
          <w:lang w:val="en-GB"/>
        </w:rPr>
      </w:pPr>
      <w:r w:rsidRPr="6122A475" w:rsidR="4241EBA0">
        <w:rPr>
          <w:noProof w:val="0"/>
          <w:lang w:val="en-GB"/>
        </w:rPr>
        <w:t>Robles, M. (2012) ‘Executive perceptions of the top 10 soft skills needed in today’s workplace’, Business Communication Quarterly, 75(4), pp. 453–465.</w:t>
      </w:r>
    </w:p>
    <w:p w:rsidR="6122A475" w:rsidP="6122A475" w:rsidRDefault="6122A475" w14:paraId="2E87F0B7" w14:textId="16AD0E7C">
      <w:pPr>
        <w:pStyle w:val="ListParagraph"/>
        <w:spacing w:before="240" w:beforeAutospacing="off" w:after="240" w:afterAutospacing="off"/>
        <w:ind w:left="720"/>
        <w:rPr>
          <w:noProof w:val="0"/>
          <w:lang w:val="en-GB"/>
        </w:rPr>
      </w:pPr>
    </w:p>
    <w:p w:rsidR="4241EBA0" w:rsidP="6122A475" w:rsidRDefault="4241EBA0" w14:paraId="45A3BA95" w14:textId="19DBEC90">
      <w:pPr>
        <w:pStyle w:val="ListParagraph"/>
        <w:numPr>
          <w:ilvl w:val="0"/>
          <w:numId w:val="3"/>
        </w:numPr>
        <w:spacing w:before="240" w:beforeAutospacing="off" w:after="240" w:afterAutospacing="off"/>
        <w:rPr>
          <w:noProof w:val="0"/>
          <w:lang w:val="en-GB"/>
        </w:rPr>
      </w:pPr>
      <w:r w:rsidRPr="6122A475" w:rsidR="4241EBA0">
        <w:rPr>
          <w:noProof w:val="0"/>
          <w:lang w:val="en-GB"/>
        </w:rPr>
        <w:t>Tomlinson, M. (2017) ‘Forms of graduate capital and their relationship to graduate employability’, Education and Training, 59(4), pp. 338–352.</w:t>
      </w:r>
    </w:p>
    <w:p w:rsidR="6122A475" w:rsidP="6122A475" w:rsidRDefault="6122A475" w14:paraId="342D2271" w14:textId="515D0A4D">
      <w:pPr>
        <w:pStyle w:val="ListParagraph"/>
        <w:spacing w:before="240" w:beforeAutospacing="off" w:after="240" w:afterAutospacing="off"/>
        <w:ind w:left="720"/>
        <w:rPr>
          <w:noProof w:val="0"/>
          <w:lang w:val="en-GB"/>
        </w:rPr>
      </w:pPr>
    </w:p>
    <w:p w:rsidR="4241EBA0" w:rsidP="6122A475" w:rsidRDefault="4241EBA0" w14:paraId="57230030" w14:textId="13A1F1FC">
      <w:pPr>
        <w:pStyle w:val="ListParagraph"/>
        <w:numPr>
          <w:ilvl w:val="0"/>
          <w:numId w:val="3"/>
        </w:numPr>
        <w:rPr>
          <w:noProof w:val="0"/>
          <w:lang w:val="en-GB"/>
        </w:rPr>
      </w:pPr>
      <w:r w:rsidRPr="6122A475" w:rsidR="4241EBA0">
        <w:rPr>
          <w:noProof w:val="0"/>
          <w:lang w:val="en-GB"/>
        </w:rPr>
        <w:t>Yorke, M. (2006) Employability in Higher Education. York: Higher Education Academy.</w:t>
      </w:r>
    </w:p>
    <w:p w:rsidR="6122A475" w:rsidP="6122A475" w:rsidRDefault="6122A475" w14:paraId="265ADEFC" w14:textId="4A3C74DC">
      <w:pPr>
        <w:pStyle w:val="ListParagraph"/>
        <w:ind w:left="720"/>
        <w:rPr>
          <w:noProof w:val="0"/>
          <w:lang w:val="en-GB"/>
        </w:rPr>
      </w:pPr>
    </w:p>
    <w:p w:rsidR="2F26A678" w:rsidP="6122A475" w:rsidRDefault="2F26A678" w14:paraId="48965265" w14:textId="21A70FA8">
      <w:pPr>
        <w:pStyle w:val="Normal"/>
        <w:jc w:val="center"/>
        <w:rPr>
          <w:noProof w:val="0"/>
          <w:lang w:val="en-GB"/>
        </w:rPr>
      </w:pPr>
      <w:r w:rsidR="2F26A678">
        <w:drawing>
          <wp:inline wp14:editId="19C66FBC" wp14:anchorId="2A0D827D">
            <wp:extent cx="4733925" cy="6075781"/>
            <wp:effectExtent l="9525" t="9525" r="9525" b="9525"/>
            <wp:docPr id="7483636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8363631" name="Picture 748363631"/>
                    <pic:cNvPicPr/>
                  </pic:nvPicPr>
                  <pic:blipFill>
                    <a:blip xmlns:r="http://schemas.openxmlformats.org/officeDocument/2006/relationships" r:embed="rId663296899">
                      <a:extLst>
                        <a:ext uri="{28A0092B-C50C-407E-A947-70E740481C1C}">
                          <a14:useLocalDpi xmlns:a14="http://schemas.microsoft.com/office/drawing/2010/main"/>
                        </a:ext>
                      </a:extLst>
                    </a:blip>
                    <a:stretch>
                      <a:fillRect/>
                    </a:stretch>
                  </pic:blipFill>
                  <pic:spPr>
                    <a:xfrm rot="0">
                      <a:off x="0" y="0"/>
                      <a:ext cx="4733925" cy="6075781"/>
                    </a:xfrm>
                    <a:prstGeom prst="rect">
                      <a:avLst/>
                    </a:prstGeom>
                    <a:ln w="9525">
                      <a:solidFill>
                        <a:schemeClr val="tx1"/>
                      </a:solidFill>
                      <a:prstDash val="solid"/>
                    </a:ln>
                  </pic:spPr>
                </pic:pic>
              </a:graphicData>
            </a:graphic>
          </wp:inline>
        </w:drawing>
      </w:r>
    </w:p>
    <w:p w:rsidR="6122A475" w:rsidP="6122A475" w:rsidRDefault="6122A475" w14:paraId="52957276" w14:textId="25D1772F">
      <w:pPr>
        <w:pStyle w:val="Normal"/>
        <w:jc w:val="center"/>
        <w:rPr>
          <w:noProof w:val="0"/>
          <w:lang w:val="en-GB"/>
        </w:rPr>
      </w:pPr>
    </w:p>
    <w:p w:rsidR="6122A475" w:rsidP="6122A475" w:rsidRDefault="6122A475" w14:paraId="616A350A" w14:textId="1E323DE5">
      <w:pPr>
        <w:pStyle w:val="Normal"/>
        <w:jc w:val="center"/>
        <w:rPr>
          <w:noProof w:val="0"/>
          <w:lang w:val="en-GB"/>
        </w:rPr>
      </w:pPr>
    </w:p>
    <w:p w:rsidR="6122A475" w:rsidP="6122A475" w:rsidRDefault="6122A475" w14:paraId="54845804" w14:textId="04DF4BA7">
      <w:pPr>
        <w:pStyle w:val="Normal"/>
        <w:jc w:val="center"/>
        <w:rPr>
          <w:noProof w:val="0"/>
          <w:lang w:val="en-GB"/>
        </w:rPr>
      </w:pPr>
    </w:p>
    <w:p w:rsidR="2F26A678" w:rsidP="6122A475" w:rsidRDefault="2F26A678" w14:paraId="2CD06535" w14:textId="6FAA26EB">
      <w:pPr>
        <w:pStyle w:val="Normal"/>
        <w:jc w:val="center"/>
        <w:rPr>
          <w:noProof w:val="0"/>
          <w:lang w:val="en-GB"/>
        </w:rPr>
      </w:pPr>
      <w:r w:rsidR="2F26A678">
        <w:drawing>
          <wp:inline wp14:editId="1220A8E6" wp14:anchorId="680480D0">
            <wp:extent cx="4105275" cy="5724525"/>
            <wp:effectExtent l="9525" t="9525" r="9525" b="9525"/>
            <wp:docPr id="1580630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0630445" name="Picture 1580630445"/>
                    <pic:cNvPicPr/>
                  </pic:nvPicPr>
                  <pic:blipFill>
                    <a:blip xmlns:r="http://schemas.openxmlformats.org/officeDocument/2006/relationships" r:embed="rId1417610705">
                      <a:extLst>
                        <a:ext uri="{28A0092B-C50C-407E-A947-70E740481C1C}">
                          <a14:useLocalDpi xmlns:a14="http://schemas.microsoft.com/office/drawing/2010/main"/>
                        </a:ext>
                      </a:extLst>
                    </a:blip>
                    <a:stretch>
                      <a:fillRect/>
                    </a:stretch>
                  </pic:blipFill>
                  <pic:spPr>
                    <a:xfrm>
                      <a:off x="0" y="0"/>
                      <a:ext cx="4105275" cy="5724525"/>
                    </a:xfrm>
                    <a:prstGeom prst="rect">
                      <a:avLst/>
                    </a:prstGeom>
                    <a:ln w="9525">
                      <a:solidFill>
                        <a:schemeClr val="tx1"/>
                      </a:solidFill>
                      <a:prstDash val="solid"/>
                    </a:ln>
                  </pic:spPr>
                </pic:pic>
              </a:graphicData>
            </a:graphic>
          </wp:inline>
        </w:drawing>
      </w:r>
    </w:p>
    <w:p w:rsidR="2F26A678" w:rsidP="6122A475" w:rsidRDefault="2F26A678" w14:paraId="2A2A5826" w14:textId="36D5C96A">
      <w:pPr>
        <w:pStyle w:val="Normal"/>
        <w:jc w:val="both"/>
        <w:rPr>
          <w:b w:val="1"/>
          <w:bCs w:val="1"/>
          <w:noProof w:val="0"/>
          <w:lang w:val="en-GB"/>
        </w:rPr>
      </w:pPr>
      <w:r w:rsidRPr="6122A475" w:rsidR="2F26A678">
        <w:rPr>
          <w:b w:val="1"/>
          <w:bCs w:val="1"/>
          <w:noProof w:val="0"/>
          <w:lang w:val="en-GB"/>
        </w:rPr>
        <w:t>References</w:t>
      </w:r>
    </w:p>
    <w:p w:rsidR="2F26A678" w:rsidP="6122A475" w:rsidRDefault="2F26A678" w14:paraId="70BF2413" w14:textId="638645FE">
      <w:pPr>
        <w:pStyle w:val="ListParagraph"/>
        <w:numPr>
          <w:ilvl w:val="0"/>
          <w:numId w:val="4"/>
        </w:numPr>
        <w:jc w:val="both"/>
        <w:rPr>
          <w:b w:val="0"/>
          <w:bCs w:val="0"/>
          <w:noProof w:val="0"/>
          <w:lang w:val="en-GB"/>
        </w:rPr>
      </w:pPr>
      <w:hyperlink r:id="R5db4fd3b7bef42b2">
        <w:r w:rsidRPr="6122A475" w:rsidR="2F26A678">
          <w:rPr>
            <w:rStyle w:val="Hyperlink"/>
            <w:b w:val="0"/>
            <w:bCs w:val="0"/>
            <w:noProof w:val="0"/>
            <w:lang w:val="en-GB"/>
          </w:rPr>
          <w:t>https://canva.link/bsieasvh80bqi4y</w:t>
        </w:r>
      </w:hyperlink>
      <w:r w:rsidRPr="6122A475" w:rsidR="2F26A678">
        <w:rPr>
          <w:b w:val="0"/>
          <w:bCs w:val="0"/>
          <w:noProof w:val="0"/>
          <w:lang w:val="en-GB"/>
        </w:rPr>
        <w:t xml:space="preserve"> </w:t>
      </w:r>
    </w:p>
    <w:p w:rsidR="6122A475" w:rsidP="6122A475" w:rsidRDefault="6122A475" w14:paraId="055B3C37" w14:textId="1170FAB8">
      <w:pPr>
        <w:pStyle w:val="Normal"/>
        <w:rPr>
          <w:noProof w:val="0"/>
          <w:lang w:val="en-GB"/>
        </w:rPr>
      </w:pPr>
    </w:p>
    <w:p w:rsidR="6122A475" w:rsidP="6122A475" w:rsidRDefault="6122A475" w14:paraId="1E92B103" w14:textId="4A08AC96">
      <w:pPr>
        <w:pStyle w:val="Normal"/>
        <w:rPr>
          <w:noProof w:val="0"/>
          <w:lang w:val="en-GB"/>
        </w:rPr>
      </w:pPr>
    </w:p>
    <w:p w:rsidR="6122A475" w:rsidP="6122A475" w:rsidRDefault="6122A475" w14:paraId="667C21D0" w14:textId="4320AA0E">
      <w:pPr>
        <w:pStyle w:val="Normal"/>
        <w:rPr>
          <w:noProof w:val="0"/>
          <w:lang w:val="en-GB"/>
        </w:rPr>
      </w:pPr>
    </w:p>
    <w:p w:rsidR="6122A475" w:rsidP="6122A475" w:rsidRDefault="6122A475" w14:paraId="190C6125" w14:textId="15C81CE7">
      <w:pPr>
        <w:pStyle w:val="Normal"/>
        <w:rPr>
          <w:noProof w:val="0"/>
          <w:lang w:val="en-GB"/>
        </w:rPr>
      </w:pPr>
    </w:p>
    <w:p w:rsidR="6122A475" w:rsidP="6122A475" w:rsidRDefault="6122A475" w14:paraId="48F6DDCD" w14:textId="63BFD99F">
      <w:pPr>
        <w:pStyle w:val="Normal"/>
        <w:rPr>
          <w:noProof w:val="0"/>
          <w:lang w:val="en-GB"/>
        </w:rPr>
      </w:pPr>
    </w:p>
    <w:p w:rsidR="6122A475" w:rsidP="6122A475" w:rsidRDefault="6122A475" w14:paraId="601C0EEC" w14:textId="65C2D11A">
      <w:pPr>
        <w:pStyle w:val="Normal"/>
        <w:rPr>
          <w:noProof w:val="0"/>
          <w:lang w:val="en-GB"/>
        </w:rPr>
      </w:pPr>
    </w:p>
    <w:p w:rsidR="6122A475" w:rsidP="6122A475" w:rsidRDefault="6122A475" w14:paraId="6B2075D1" w14:textId="0E34C07C">
      <w:pPr>
        <w:pStyle w:val="Normal"/>
        <w:rPr>
          <w:noProof w:val="0"/>
          <w:lang w:val="en-GB"/>
        </w:rPr>
      </w:pPr>
    </w:p>
    <w:p w:rsidR="6122A475" w:rsidP="6122A475" w:rsidRDefault="6122A475" w14:paraId="6B884C20" w14:textId="2CFA45C4">
      <w:pPr>
        <w:pStyle w:val="Normal"/>
        <w:rPr>
          <w:noProof w:val="0"/>
          <w:lang w:val="en-GB"/>
        </w:rPr>
      </w:pPr>
    </w:p>
    <w:p w:rsidR="74E3630C" w:rsidP="6122A475" w:rsidRDefault="74E3630C" w14:paraId="55F8EAD2" w14:textId="1B7F43C6">
      <w:pPr>
        <w:jc w:val="both"/>
        <w:rPr>
          <w:b w:val="0"/>
          <w:bCs w:val="0"/>
        </w:rPr>
      </w:pPr>
      <w:r w:rsidRPr="6122A475" w:rsidR="74E3630C">
        <w:rPr>
          <w:b w:val="1"/>
          <w:bCs w:val="1"/>
        </w:rPr>
        <w:t xml:space="preserve">Part B: </w:t>
      </w:r>
      <w:r w:rsidRPr="6122A475" w:rsidR="25846945">
        <w:rPr>
          <w:b w:val="1"/>
          <w:bCs w:val="1"/>
        </w:rPr>
        <w:t>Reflection on the Admiral Cardiff Visit</w:t>
      </w:r>
    </w:p>
    <w:p w:rsidR="25846945" w:rsidP="6122A475" w:rsidRDefault="25846945" w14:paraId="72428A2A" w14:textId="7E01CBC5">
      <w:pPr>
        <w:jc w:val="both"/>
        <w:rPr>
          <w:b w:val="0"/>
          <w:bCs w:val="0"/>
        </w:rPr>
      </w:pPr>
      <w:r w:rsidR="25846945">
        <w:rPr>
          <w:b w:val="0"/>
          <w:bCs w:val="0"/>
        </w:rPr>
        <w:t xml:space="preserve">The visit to the </w:t>
      </w:r>
      <w:r w:rsidR="652840BA">
        <w:rPr>
          <w:b w:val="0"/>
          <w:bCs w:val="0"/>
        </w:rPr>
        <w:t>Admiral</w:t>
      </w:r>
      <w:r w:rsidR="25846945">
        <w:rPr>
          <w:b w:val="0"/>
          <w:bCs w:val="0"/>
        </w:rPr>
        <w:t xml:space="preserve"> Group offices in Cardiff </w:t>
      </w:r>
      <w:r w:rsidR="25846945">
        <w:rPr>
          <w:b w:val="0"/>
          <w:bCs w:val="0"/>
        </w:rPr>
        <w:t>provided</w:t>
      </w:r>
      <w:r w:rsidR="25846945">
        <w:rPr>
          <w:b w:val="0"/>
          <w:bCs w:val="0"/>
        </w:rPr>
        <w:t xml:space="preserve"> valuable insight into professional working environments and employability expectations. Before the trip, I </w:t>
      </w:r>
      <w:r w:rsidR="25846945">
        <w:rPr>
          <w:b w:val="0"/>
          <w:bCs w:val="0"/>
        </w:rPr>
        <w:t>mainly</w:t>
      </w:r>
      <w:r w:rsidR="51AECC8C">
        <w:rPr>
          <w:b w:val="0"/>
          <w:bCs w:val="0"/>
        </w:rPr>
        <w:t xml:space="preserve"> associated</w:t>
      </w:r>
      <w:r w:rsidR="51AECC8C">
        <w:rPr>
          <w:b w:val="0"/>
          <w:bCs w:val="0"/>
        </w:rPr>
        <w:t xml:space="preserve"> Admiral with insurance services. However, during the visit</w:t>
      </w:r>
      <w:r w:rsidR="566CBC31">
        <w:rPr>
          <w:b w:val="0"/>
          <w:bCs w:val="0"/>
        </w:rPr>
        <w:t>,</w:t>
      </w:r>
      <w:r w:rsidR="51AECC8C">
        <w:rPr>
          <w:b w:val="0"/>
          <w:bCs w:val="0"/>
        </w:rPr>
        <w:t xml:space="preserve"> I learned that the organisation also </w:t>
      </w:r>
      <w:r w:rsidR="51AECC8C">
        <w:rPr>
          <w:b w:val="0"/>
          <w:bCs w:val="0"/>
        </w:rPr>
        <w:t>operates</w:t>
      </w:r>
      <w:r w:rsidR="51AECC8C">
        <w:rPr>
          <w:b w:val="0"/>
          <w:bCs w:val="0"/>
        </w:rPr>
        <w:t xml:space="preserve"> across different sectors such as law and business </w:t>
      </w:r>
      <w:r w:rsidR="02204BC0">
        <w:rPr>
          <w:b w:val="0"/>
          <w:bCs w:val="0"/>
        </w:rPr>
        <w:t xml:space="preserve">support services. This experience broadened my understanding of how large organisations diversify their operations and create </w:t>
      </w:r>
      <w:r w:rsidR="02A41C98">
        <w:rPr>
          <w:b w:val="0"/>
          <w:bCs w:val="0"/>
        </w:rPr>
        <w:t>opportunities</w:t>
      </w:r>
      <w:r w:rsidR="02204BC0">
        <w:rPr>
          <w:b w:val="0"/>
          <w:bCs w:val="0"/>
        </w:rPr>
        <w:t xml:space="preserve"> across multiple fields</w:t>
      </w:r>
      <w:r w:rsidR="270F2012">
        <w:rPr>
          <w:b w:val="0"/>
          <w:bCs w:val="0"/>
        </w:rPr>
        <w:t xml:space="preserve"> (Knight and Yorke, 2004; Harvey, 2005)</w:t>
      </w:r>
      <w:r w:rsidR="02204BC0">
        <w:rPr>
          <w:b w:val="0"/>
          <w:bCs w:val="0"/>
        </w:rPr>
        <w:t xml:space="preserve">. </w:t>
      </w:r>
    </w:p>
    <w:p w:rsidR="3F9ACD32" w:rsidP="6122A475" w:rsidRDefault="3F9ACD32" w14:paraId="481D3516" w14:textId="5D281898">
      <w:pPr>
        <w:jc w:val="both"/>
        <w:rPr>
          <w:b w:val="0"/>
          <w:bCs w:val="0"/>
        </w:rPr>
      </w:pPr>
      <w:r w:rsidR="3F9ACD32">
        <w:rPr>
          <w:b w:val="0"/>
          <w:bCs w:val="0"/>
        </w:rPr>
        <w:t xml:space="preserve">One of the most interesting aspects of the visit was the workplace environment </w:t>
      </w:r>
      <w:r w:rsidR="0C9711F5">
        <w:rPr>
          <w:b w:val="0"/>
          <w:bCs w:val="0"/>
        </w:rPr>
        <w:t>and organisational culture. The office design was modern, transparent, and collaborative, with open spaces that encouraged communication and teamwork. And everyone had the opportunity to be able to just be them</w:t>
      </w:r>
      <w:r w:rsidR="22B3B6B7">
        <w:rPr>
          <w:b w:val="0"/>
          <w:bCs w:val="0"/>
        </w:rPr>
        <w:t>selves while working. According to Schien (2017), organisational culture strongly influences employee motivation, behaviour</w:t>
      </w:r>
      <w:r w:rsidR="14CAE2BF">
        <w:rPr>
          <w:b w:val="0"/>
          <w:bCs w:val="0"/>
        </w:rPr>
        <w:t>, and productivity. The atmosphere at Admiral appeared supportive and employee-focused, which created a positive and welcoming environment for</w:t>
      </w:r>
      <w:r w:rsidR="210E6581">
        <w:rPr>
          <w:b w:val="0"/>
          <w:bCs w:val="0"/>
        </w:rPr>
        <w:t xml:space="preserve"> both the staff and visitors.</w:t>
      </w:r>
      <w:r w:rsidR="6B626E95">
        <w:rPr>
          <w:b w:val="0"/>
          <w:bCs w:val="0"/>
        </w:rPr>
        <w:t xml:space="preserve"> Research by Armstrong and Taylor (2023) also says that supportive workplace environments improve employee satisfaction, engagement, and organisati</w:t>
      </w:r>
      <w:r w:rsidR="32E07109">
        <w:rPr>
          <w:b w:val="0"/>
          <w:bCs w:val="0"/>
        </w:rPr>
        <w:t xml:space="preserve">onal performance. </w:t>
      </w:r>
    </w:p>
    <w:p w:rsidR="210E6581" w:rsidP="6122A475" w:rsidRDefault="210E6581" w14:paraId="0C35630E" w14:textId="6937E897">
      <w:pPr>
        <w:jc w:val="both"/>
        <w:rPr>
          <w:b w:val="0"/>
          <w:bCs w:val="0"/>
        </w:rPr>
      </w:pPr>
      <w:r w:rsidR="210E6581">
        <w:rPr>
          <w:b w:val="0"/>
          <w:bCs w:val="0"/>
        </w:rPr>
        <w:t>We did some activities and quizzes during the visit, which encouraged us to think creatively and solve problems collaboratively. These activities highlighted the importance of teamwork, commun</w:t>
      </w:r>
      <w:r w:rsidR="309E4AF7">
        <w:rPr>
          <w:b w:val="0"/>
          <w:bCs w:val="0"/>
        </w:rPr>
        <w:t>ication, and adaptability within professional settings. I realised that the employers value individuals who can contribute ideas, coo</w:t>
      </w:r>
      <w:r w:rsidR="2FCDC9E9">
        <w:rPr>
          <w:b w:val="0"/>
          <w:bCs w:val="0"/>
        </w:rPr>
        <w:t>perate effectively with others</w:t>
      </w:r>
      <w:r w:rsidR="5C1A600B">
        <w:rPr>
          <w:b w:val="0"/>
          <w:bCs w:val="0"/>
        </w:rPr>
        <w:t>,</w:t>
      </w:r>
      <w:r w:rsidR="2FCDC9E9">
        <w:rPr>
          <w:b w:val="0"/>
          <w:bCs w:val="0"/>
        </w:rPr>
        <w:t xml:space="preserve"> and remain calm under pressure. The experience also reflected some of the qualities </w:t>
      </w:r>
      <w:r w:rsidR="2FCDC9E9">
        <w:rPr>
          <w:b w:val="0"/>
          <w:bCs w:val="0"/>
        </w:rPr>
        <w:t>identified</w:t>
      </w:r>
      <w:r w:rsidR="2FCDC9E9">
        <w:rPr>
          <w:b w:val="0"/>
          <w:bCs w:val="0"/>
        </w:rPr>
        <w:t xml:space="preserve"> in my Belbin results, particularly </w:t>
      </w:r>
      <w:r w:rsidR="389200EB">
        <w:rPr>
          <w:b w:val="0"/>
          <w:bCs w:val="0"/>
        </w:rPr>
        <w:t>Teamworker</w:t>
      </w:r>
      <w:r w:rsidR="389200EB">
        <w:rPr>
          <w:b w:val="0"/>
          <w:bCs w:val="0"/>
        </w:rPr>
        <w:t xml:space="preserve"> and Resource Investigator characteristics</w:t>
      </w:r>
      <w:r w:rsidR="5D0E3230">
        <w:rPr>
          <w:b w:val="0"/>
          <w:bCs w:val="0"/>
        </w:rPr>
        <w:t xml:space="preserve"> (Belbin, 2012)</w:t>
      </w:r>
      <w:r w:rsidR="389200EB">
        <w:rPr>
          <w:b w:val="0"/>
          <w:bCs w:val="0"/>
        </w:rPr>
        <w:t>.</w:t>
      </w:r>
    </w:p>
    <w:p w:rsidR="191E20E5" w:rsidP="6122A475" w:rsidRDefault="191E20E5" w14:paraId="1385A8EF" w14:textId="255089EF">
      <w:pPr>
        <w:jc w:val="both"/>
        <w:rPr>
          <w:b w:val="0"/>
          <w:bCs w:val="0"/>
        </w:rPr>
      </w:pPr>
      <w:r w:rsidR="191E20E5">
        <w:rPr>
          <w:b w:val="0"/>
          <w:bCs w:val="0"/>
        </w:rPr>
        <w:t>Another important observation was Admiral</w:t>
      </w:r>
      <w:r w:rsidR="316F907E">
        <w:rPr>
          <w:b w:val="0"/>
          <w:bCs w:val="0"/>
        </w:rPr>
        <w:t>'s</w:t>
      </w:r>
      <w:r w:rsidR="191E20E5">
        <w:rPr>
          <w:b w:val="0"/>
          <w:bCs w:val="0"/>
        </w:rPr>
        <w:t xml:space="preserve"> commitment to diversity and inclusion. The availability of halal food </w:t>
      </w:r>
      <w:r w:rsidR="3FB041F8">
        <w:rPr>
          <w:b w:val="0"/>
          <w:bCs w:val="0"/>
        </w:rPr>
        <w:t xml:space="preserve">options and a dedicated multi-faith prayer room showed their respect for employees from </w:t>
      </w:r>
      <w:r w:rsidR="3FB041F8">
        <w:rPr>
          <w:b w:val="0"/>
          <w:bCs w:val="0"/>
        </w:rPr>
        <w:t>different cultural</w:t>
      </w:r>
      <w:r w:rsidR="3FB041F8">
        <w:rPr>
          <w:b w:val="0"/>
          <w:bCs w:val="0"/>
        </w:rPr>
        <w:t xml:space="preserve"> and religious backgrounds.</w:t>
      </w:r>
      <w:r w:rsidR="14CAE2BF">
        <w:rPr>
          <w:b w:val="0"/>
          <w:bCs w:val="0"/>
        </w:rPr>
        <w:t xml:space="preserve"> </w:t>
      </w:r>
      <w:r w:rsidR="7D1311CA">
        <w:rPr>
          <w:b w:val="0"/>
          <w:bCs w:val="0"/>
        </w:rPr>
        <w:t xml:space="preserve">As a </w:t>
      </w:r>
      <w:r w:rsidR="673ECE36">
        <w:rPr>
          <w:b w:val="0"/>
          <w:bCs w:val="0"/>
        </w:rPr>
        <w:t>Muslim</w:t>
      </w:r>
      <w:r w:rsidR="7D1311CA">
        <w:rPr>
          <w:b w:val="0"/>
          <w:bCs w:val="0"/>
        </w:rPr>
        <w:t xml:space="preserve"> international student, this</w:t>
      </w:r>
      <w:r w:rsidR="7D1311CA">
        <w:rPr>
          <w:b w:val="0"/>
          <w:bCs w:val="0"/>
        </w:rPr>
        <w:t xml:space="preserve"> made me feel comfortable and valued. It also reinforced the importance of </w:t>
      </w:r>
      <w:r w:rsidR="72DC4787">
        <w:rPr>
          <w:b w:val="0"/>
          <w:bCs w:val="0"/>
        </w:rPr>
        <w:t>inclusivity</w:t>
      </w:r>
      <w:r w:rsidR="265CC8A0">
        <w:rPr>
          <w:b w:val="0"/>
          <w:bCs w:val="0"/>
        </w:rPr>
        <w:t xml:space="preserve"> within modern organisations and showed how workplace culture can positively influence employee well</w:t>
      </w:r>
      <w:r w:rsidR="2DC0DE0A">
        <w:rPr>
          <w:b w:val="0"/>
          <w:bCs w:val="0"/>
        </w:rPr>
        <w:t>being and satisfaction.</w:t>
      </w:r>
      <w:r w:rsidR="73B9D737">
        <w:rPr>
          <w:b w:val="0"/>
          <w:bCs w:val="0"/>
        </w:rPr>
        <w:t xml:space="preserve"> Research by Tomlinson (2017) suggests that diversity and inclusivity are increasingly important within </w:t>
      </w:r>
      <w:r w:rsidR="736EF2C6">
        <w:rPr>
          <w:b w:val="0"/>
          <w:bCs w:val="0"/>
        </w:rPr>
        <w:t>global organisations</w:t>
      </w:r>
      <w:r w:rsidR="73B9D737">
        <w:rPr>
          <w:b w:val="0"/>
          <w:bCs w:val="0"/>
        </w:rPr>
        <w:t xml:space="preserve"> because they contribute pos</w:t>
      </w:r>
      <w:r w:rsidR="76E5DF4E">
        <w:rPr>
          <w:b w:val="0"/>
          <w:bCs w:val="0"/>
        </w:rPr>
        <w:t xml:space="preserve">itively to employee </w:t>
      </w:r>
      <w:r w:rsidR="31C2B1B6">
        <w:rPr>
          <w:b w:val="0"/>
          <w:bCs w:val="0"/>
        </w:rPr>
        <w:t>experiences and</w:t>
      </w:r>
      <w:r w:rsidR="76E5DF4E">
        <w:rPr>
          <w:b w:val="0"/>
          <w:bCs w:val="0"/>
        </w:rPr>
        <w:t xml:space="preserve"> organisational culture. </w:t>
      </w:r>
      <w:r w:rsidR="11D5A429">
        <w:rPr>
          <w:b w:val="0"/>
          <w:bCs w:val="0"/>
        </w:rPr>
        <w:t xml:space="preserve"> </w:t>
      </w:r>
    </w:p>
    <w:p w:rsidR="11D5A429" w:rsidP="6122A475" w:rsidRDefault="11D5A429" w14:paraId="4256D855" w14:textId="2BB359A8">
      <w:pPr>
        <w:jc w:val="both"/>
        <w:rPr>
          <w:b w:val="0"/>
          <w:bCs w:val="0"/>
        </w:rPr>
      </w:pPr>
      <w:r w:rsidR="11D5A429">
        <w:rPr>
          <w:b w:val="0"/>
          <w:bCs w:val="0"/>
        </w:rPr>
        <w:t xml:space="preserve">The rooftop was another memorable part of the experience. Although the weather was extremely windy, the experience created opportunities for informal interaction and networking among the </w:t>
      </w:r>
      <w:r w:rsidR="0DB1BA09">
        <w:rPr>
          <w:b w:val="0"/>
          <w:bCs w:val="0"/>
        </w:rPr>
        <w:t>students and the staff from Admiral. This helped me understand that professional development also involves bu</w:t>
      </w:r>
      <w:r w:rsidR="0B4FEE8E">
        <w:rPr>
          <w:b w:val="0"/>
          <w:bCs w:val="0"/>
        </w:rPr>
        <w:t>i</w:t>
      </w:r>
      <w:r w:rsidR="0DB1BA09">
        <w:rPr>
          <w:b w:val="0"/>
          <w:bCs w:val="0"/>
        </w:rPr>
        <w:t xml:space="preserve">lding relationships and communicating </w:t>
      </w:r>
      <w:r w:rsidR="4A32F722">
        <w:rPr>
          <w:b w:val="0"/>
          <w:bCs w:val="0"/>
        </w:rPr>
        <w:t>confidently with others outside formal settings.</w:t>
      </w:r>
      <w:r w:rsidR="56381D6F">
        <w:rPr>
          <w:b w:val="0"/>
          <w:bCs w:val="0"/>
        </w:rPr>
        <w:t xml:space="preserve"> </w:t>
      </w:r>
      <w:r w:rsidR="19DAEE8E">
        <w:rPr>
          <w:b w:val="0"/>
          <w:bCs w:val="0"/>
        </w:rPr>
        <w:t xml:space="preserve">Networking opportunities are considered important because they help students develop professional </w:t>
      </w:r>
      <w:r w:rsidR="2182228C">
        <w:rPr>
          <w:b w:val="0"/>
          <w:bCs w:val="0"/>
        </w:rPr>
        <w:t>confidence and career awareness (</w:t>
      </w:r>
      <w:r w:rsidR="2182228C">
        <w:rPr>
          <w:b w:val="0"/>
          <w:bCs w:val="0"/>
        </w:rPr>
        <w:t>Bridgstock</w:t>
      </w:r>
      <w:r w:rsidR="2182228C">
        <w:rPr>
          <w:b w:val="0"/>
          <w:bCs w:val="0"/>
        </w:rPr>
        <w:t>, 2009)</w:t>
      </w:r>
      <w:r w:rsidR="19DAEE8E">
        <w:rPr>
          <w:b w:val="0"/>
          <w:bCs w:val="0"/>
        </w:rPr>
        <w:t>.</w:t>
      </w:r>
      <w:r w:rsidR="4FFB9AEB">
        <w:rPr>
          <w:b w:val="0"/>
          <w:bCs w:val="0"/>
        </w:rPr>
        <w:t xml:space="preserve"> </w:t>
      </w:r>
      <w:r w:rsidR="56381D6F">
        <w:rPr>
          <w:b w:val="0"/>
          <w:bCs w:val="0"/>
        </w:rPr>
        <w:t>The visit also encouraged me to reflect on my own employability skills and future career g</w:t>
      </w:r>
      <w:r w:rsidR="330E83CB">
        <w:rPr>
          <w:b w:val="0"/>
          <w:bCs w:val="0"/>
        </w:rPr>
        <w:t>oa</w:t>
      </w:r>
      <w:r w:rsidR="56381D6F">
        <w:rPr>
          <w:b w:val="0"/>
          <w:bCs w:val="0"/>
        </w:rPr>
        <w:t xml:space="preserve">ls. I recognised that while I </w:t>
      </w:r>
      <w:r w:rsidR="56381D6F">
        <w:rPr>
          <w:b w:val="0"/>
          <w:bCs w:val="0"/>
        </w:rPr>
        <w:t>possess</w:t>
      </w:r>
      <w:r w:rsidR="56381D6F">
        <w:rPr>
          <w:b w:val="0"/>
          <w:bCs w:val="0"/>
        </w:rPr>
        <w:t xml:space="preserve"> strengths such as organisati</w:t>
      </w:r>
      <w:r w:rsidR="69059853">
        <w:rPr>
          <w:b w:val="0"/>
          <w:bCs w:val="0"/>
        </w:rPr>
        <w:t xml:space="preserve">on, teamwork, and analytical </w:t>
      </w:r>
      <w:r w:rsidR="1B8280CB">
        <w:rPr>
          <w:b w:val="0"/>
          <w:bCs w:val="0"/>
        </w:rPr>
        <w:t>thinking, I</w:t>
      </w:r>
      <w:r w:rsidR="69059853">
        <w:rPr>
          <w:b w:val="0"/>
          <w:bCs w:val="0"/>
        </w:rPr>
        <w:t xml:space="preserve"> still need to </w:t>
      </w:r>
      <w:r w:rsidR="0770E406">
        <w:rPr>
          <w:b w:val="0"/>
          <w:bCs w:val="0"/>
        </w:rPr>
        <w:t>i</w:t>
      </w:r>
      <w:r w:rsidR="69059853">
        <w:rPr>
          <w:b w:val="0"/>
          <w:bCs w:val="0"/>
        </w:rPr>
        <w:t>mprove communication</w:t>
      </w:r>
      <w:r w:rsidR="6C194304">
        <w:rPr>
          <w:b w:val="0"/>
          <w:bCs w:val="0"/>
        </w:rPr>
        <w:t xml:space="preserve"> confidence and networking skills. Watching professionals interact confidently within the workplace highlighted the importance of interpersonal co</w:t>
      </w:r>
      <w:r w:rsidR="1F9A3048">
        <w:rPr>
          <w:b w:val="0"/>
          <w:bCs w:val="0"/>
        </w:rPr>
        <w:t>mmunication in professional success</w:t>
      </w:r>
      <w:r w:rsidR="5BF3B0F5">
        <w:rPr>
          <w:b w:val="0"/>
          <w:bCs w:val="0"/>
        </w:rPr>
        <w:t xml:space="preserve"> (Cottrell, 2021)</w:t>
      </w:r>
      <w:r w:rsidR="1F9A3048">
        <w:rPr>
          <w:b w:val="0"/>
          <w:bCs w:val="0"/>
        </w:rPr>
        <w:t>.</w:t>
      </w:r>
    </w:p>
    <w:p w:rsidR="2C2DEAD2" w:rsidP="6122A475" w:rsidRDefault="2C2DEAD2" w14:paraId="665381B6" w14:textId="718FFD90">
      <w:pPr>
        <w:jc w:val="both"/>
        <w:rPr>
          <w:b w:val="0"/>
          <w:bCs w:val="0"/>
        </w:rPr>
      </w:pPr>
      <w:r w:rsidR="2C2DEAD2">
        <w:rPr>
          <w:b w:val="0"/>
          <w:bCs w:val="0"/>
        </w:rPr>
        <w:t xml:space="preserve">Overall, the visit to Admiral strengthened my understanding of professional environments and employability expectations. </w:t>
      </w:r>
      <w:r w:rsidR="7A3B7AFD">
        <w:rPr>
          <w:b w:val="0"/>
          <w:bCs w:val="0"/>
        </w:rPr>
        <w:t>T</w:t>
      </w:r>
      <w:r w:rsidR="2C2DEAD2">
        <w:rPr>
          <w:b w:val="0"/>
          <w:bCs w:val="0"/>
        </w:rPr>
        <w:t>h</w:t>
      </w:r>
      <w:r w:rsidR="7A3B7AFD">
        <w:rPr>
          <w:b w:val="0"/>
          <w:bCs w:val="0"/>
        </w:rPr>
        <w:t>e experience motivated me to continue developing both technical and transferable skills in preparation</w:t>
      </w:r>
      <w:r w:rsidR="6199D477">
        <w:rPr>
          <w:b w:val="0"/>
          <w:bCs w:val="0"/>
        </w:rPr>
        <w:t xml:space="preserve"> for future </w:t>
      </w:r>
      <w:r w:rsidR="5FF96A87">
        <w:rPr>
          <w:b w:val="0"/>
          <w:bCs w:val="0"/>
        </w:rPr>
        <w:t>employment</w:t>
      </w:r>
      <w:r w:rsidR="6199D477">
        <w:rPr>
          <w:b w:val="0"/>
          <w:bCs w:val="0"/>
        </w:rPr>
        <w:t xml:space="preserve"> opportunities. It also confirmed that I work best within </w:t>
      </w:r>
      <w:r w:rsidR="407B2155">
        <w:rPr>
          <w:b w:val="0"/>
          <w:bCs w:val="0"/>
        </w:rPr>
        <w:t xml:space="preserve">an </w:t>
      </w:r>
      <w:r w:rsidR="6199D477">
        <w:rPr>
          <w:b w:val="0"/>
          <w:bCs w:val="0"/>
        </w:rPr>
        <w:t>organised and collaborative environme</w:t>
      </w:r>
      <w:r w:rsidR="2C404B6D">
        <w:rPr>
          <w:b w:val="0"/>
          <w:bCs w:val="0"/>
        </w:rPr>
        <w:t>nt</w:t>
      </w:r>
      <w:r w:rsidR="6199D477">
        <w:rPr>
          <w:b w:val="0"/>
          <w:bCs w:val="0"/>
        </w:rPr>
        <w:t xml:space="preserve"> where </w:t>
      </w:r>
      <w:r w:rsidR="7706B7B1">
        <w:rPr>
          <w:b w:val="0"/>
          <w:bCs w:val="0"/>
        </w:rPr>
        <w:t>teamwork, professionalism, and communication are valued</w:t>
      </w:r>
      <w:r w:rsidR="5B03D817">
        <w:rPr>
          <w:b w:val="0"/>
          <w:bCs w:val="0"/>
        </w:rPr>
        <w:t xml:space="preserve"> (Pool and Sewell, 2007; Yorke, 2006)</w:t>
      </w:r>
      <w:r w:rsidR="7706B7B1">
        <w:rPr>
          <w:b w:val="0"/>
          <w:bCs w:val="0"/>
        </w:rPr>
        <w:t xml:space="preserve">. </w:t>
      </w:r>
    </w:p>
    <w:p w:rsidR="6122A475" w:rsidP="6122A475" w:rsidRDefault="6122A475" w14:paraId="5AF9F82B" w14:textId="55DE70A5">
      <w:pPr>
        <w:jc w:val="both"/>
        <w:rPr>
          <w:b w:val="0"/>
          <w:bCs w:val="0"/>
        </w:rPr>
      </w:pPr>
    </w:p>
    <w:p w:rsidR="3B02AF25" w:rsidP="6122A475" w:rsidRDefault="3B02AF25" w14:paraId="03505D32" w14:textId="1AD0D359">
      <w:pPr>
        <w:jc w:val="both"/>
        <w:rPr>
          <w:b w:val="0"/>
          <w:bCs w:val="0"/>
        </w:rPr>
      </w:pPr>
      <w:r w:rsidRPr="6122A475" w:rsidR="3B02AF25">
        <w:rPr>
          <w:b w:val="1"/>
          <w:bCs w:val="1"/>
        </w:rPr>
        <w:t>References</w:t>
      </w:r>
    </w:p>
    <w:p w:rsidR="4A32F722" w:rsidP="6122A475" w:rsidRDefault="4A32F722" w14:paraId="4AA5A5D5" w14:textId="2E98B83B">
      <w:pPr>
        <w:pStyle w:val="ListParagraph"/>
        <w:numPr>
          <w:ilvl w:val="0"/>
          <w:numId w:val="1"/>
        </w:numPr>
        <w:jc w:val="both"/>
        <w:rPr>
          <w:b w:val="0"/>
          <w:bCs w:val="0"/>
        </w:rPr>
      </w:pPr>
      <w:r w:rsidR="4A32F722">
        <w:rPr>
          <w:b w:val="0"/>
          <w:bCs w:val="0"/>
        </w:rPr>
        <w:t xml:space="preserve"> </w:t>
      </w:r>
      <w:r w:rsidR="2DC0DE0A">
        <w:rPr>
          <w:b w:val="0"/>
          <w:bCs w:val="0"/>
        </w:rPr>
        <w:t xml:space="preserve"> </w:t>
      </w:r>
      <w:r w:rsidR="5E94C7F5">
        <w:rPr>
          <w:b w:val="0"/>
          <w:bCs w:val="0"/>
        </w:rPr>
        <w:t>Armstrong, M. and Taylor, S. (2023) Armstrong’s Handbook of Human Resource Management Practice. 16th ed. London: Kogan Page.</w:t>
      </w:r>
    </w:p>
    <w:p w:rsidR="6122A475" w:rsidP="6122A475" w:rsidRDefault="6122A475" w14:paraId="06A908BD" w14:textId="3E53DF8E">
      <w:pPr>
        <w:pStyle w:val="ListParagraph"/>
        <w:spacing w:before="240" w:beforeAutospacing="off" w:after="240" w:afterAutospacing="off"/>
        <w:ind w:left="720"/>
        <w:rPr>
          <w:noProof w:val="0"/>
          <w:lang w:val="en-GB"/>
        </w:rPr>
      </w:pPr>
    </w:p>
    <w:p w:rsidR="5E94C7F5" w:rsidP="6122A475" w:rsidRDefault="5E94C7F5" w14:paraId="10830BA2" w14:textId="710ECFA2">
      <w:pPr>
        <w:pStyle w:val="ListParagraph"/>
        <w:numPr>
          <w:ilvl w:val="0"/>
          <w:numId w:val="1"/>
        </w:numPr>
        <w:spacing w:before="240" w:beforeAutospacing="off" w:after="240" w:afterAutospacing="off"/>
        <w:rPr>
          <w:noProof w:val="0"/>
          <w:lang w:val="en-GB"/>
        </w:rPr>
      </w:pPr>
      <w:r w:rsidRPr="6122A475" w:rsidR="5E94C7F5">
        <w:rPr>
          <w:noProof w:val="0"/>
          <w:lang w:val="en-GB"/>
        </w:rPr>
        <w:t>Belbin, R.M. (2012) Team Roles at Work. 2nd ed. Oxford: Butterworth-Heinemann.</w:t>
      </w:r>
    </w:p>
    <w:p w:rsidR="6122A475" w:rsidP="6122A475" w:rsidRDefault="6122A475" w14:paraId="34B8C649" w14:textId="102FFC0E">
      <w:pPr>
        <w:pStyle w:val="ListParagraph"/>
        <w:spacing w:before="240" w:beforeAutospacing="off" w:after="240" w:afterAutospacing="off"/>
        <w:ind w:left="720"/>
        <w:rPr>
          <w:noProof w:val="0"/>
          <w:lang w:val="en-GB"/>
        </w:rPr>
      </w:pPr>
    </w:p>
    <w:p w:rsidR="5E94C7F5" w:rsidP="6122A475" w:rsidRDefault="5E94C7F5" w14:paraId="4C5659FF" w14:textId="7032CF3E">
      <w:pPr>
        <w:pStyle w:val="ListParagraph"/>
        <w:numPr>
          <w:ilvl w:val="0"/>
          <w:numId w:val="1"/>
        </w:numPr>
        <w:spacing w:before="240" w:beforeAutospacing="off" w:after="240" w:afterAutospacing="off"/>
        <w:rPr>
          <w:noProof w:val="0"/>
          <w:lang w:val="en-GB"/>
        </w:rPr>
      </w:pPr>
      <w:r w:rsidRPr="6122A475" w:rsidR="5E94C7F5">
        <w:rPr>
          <w:noProof w:val="0"/>
          <w:lang w:val="en-GB"/>
        </w:rPr>
        <w:t>Bridgstock, R. (2009) ‘The graduate attributes we’ve overlooked: Enhancing graduate employability through career management skills’, Higher Education Research and Development, 28(1), pp. 31–44.</w:t>
      </w:r>
    </w:p>
    <w:p w:rsidR="6122A475" w:rsidP="6122A475" w:rsidRDefault="6122A475" w14:paraId="21C600CE" w14:textId="61F84F11">
      <w:pPr>
        <w:pStyle w:val="ListParagraph"/>
        <w:spacing w:before="240" w:beforeAutospacing="off" w:after="240" w:afterAutospacing="off"/>
        <w:ind w:left="720"/>
        <w:rPr>
          <w:noProof w:val="0"/>
          <w:lang w:val="en-GB"/>
        </w:rPr>
      </w:pPr>
    </w:p>
    <w:p w:rsidR="5E94C7F5" w:rsidP="6122A475" w:rsidRDefault="5E94C7F5" w14:paraId="43455CBD" w14:textId="3742DE5D">
      <w:pPr>
        <w:pStyle w:val="ListParagraph"/>
        <w:numPr>
          <w:ilvl w:val="0"/>
          <w:numId w:val="1"/>
        </w:numPr>
        <w:spacing w:before="240" w:beforeAutospacing="off" w:after="240" w:afterAutospacing="off"/>
        <w:rPr>
          <w:noProof w:val="0"/>
          <w:lang w:val="en-GB"/>
        </w:rPr>
      </w:pPr>
      <w:r w:rsidRPr="6122A475" w:rsidR="5E94C7F5">
        <w:rPr>
          <w:noProof w:val="0"/>
          <w:lang w:val="en-GB"/>
        </w:rPr>
        <w:t>Cottrell, S. (2021) Skills for Success. 4th ed. London: Red Globe Press.</w:t>
      </w:r>
    </w:p>
    <w:p w:rsidR="6122A475" w:rsidP="6122A475" w:rsidRDefault="6122A475" w14:paraId="42EF3799" w14:textId="79E9CC5D">
      <w:pPr>
        <w:pStyle w:val="ListParagraph"/>
        <w:spacing w:before="240" w:beforeAutospacing="off" w:after="240" w:afterAutospacing="off"/>
        <w:ind w:left="720"/>
        <w:rPr>
          <w:noProof w:val="0"/>
          <w:lang w:val="en-GB"/>
        </w:rPr>
      </w:pPr>
    </w:p>
    <w:p w:rsidR="5E94C7F5" w:rsidP="6122A475" w:rsidRDefault="5E94C7F5" w14:paraId="0FADD46F" w14:textId="794E810C">
      <w:pPr>
        <w:pStyle w:val="ListParagraph"/>
        <w:numPr>
          <w:ilvl w:val="0"/>
          <w:numId w:val="1"/>
        </w:numPr>
        <w:spacing w:before="240" w:beforeAutospacing="off" w:after="240" w:afterAutospacing="off"/>
        <w:rPr>
          <w:noProof w:val="0"/>
          <w:lang w:val="en-GB"/>
        </w:rPr>
      </w:pPr>
      <w:r w:rsidRPr="6122A475" w:rsidR="5E94C7F5">
        <w:rPr>
          <w:noProof w:val="0"/>
          <w:lang w:val="en-GB"/>
        </w:rPr>
        <w:t>Harvey, L. (2005) Embedding and Integrating Employability. York: Higher Education Academy.</w:t>
      </w:r>
    </w:p>
    <w:p w:rsidR="6122A475" w:rsidP="6122A475" w:rsidRDefault="6122A475" w14:paraId="4F5AD18C" w14:textId="6927363F">
      <w:pPr>
        <w:pStyle w:val="ListParagraph"/>
        <w:spacing w:before="240" w:beforeAutospacing="off" w:after="240" w:afterAutospacing="off"/>
        <w:ind w:left="720"/>
        <w:rPr>
          <w:noProof w:val="0"/>
          <w:lang w:val="en-GB"/>
        </w:rPr>
      </w:pPr>
    </w:p>
    <w:p w:rsidR="5E94C7F5" w:rsidP="6122A475" w:rsidRDefault="5E94C7F5" w14:paraId="258E63C4" w14:textId="36888279">
      <w:pPr>
        <w:pStyle w:val="ListParagraph"/>
        <w:numPr>
          <w:ilvl w:val="0"/>
          <w:numId w:val="1"/>
        </w:numPr>
        <w:spacing w:before="240" w:beforeAutospacing="off" w:after="240" w:afterAutospacing="off"/>
        <w:rPr>
          <w:noProof w:val="0"/>
          <w:lang w:val="en-GB"/>
        </w:rPr>
      </w:pPr>
      <w:r w:rsidRPr="6122A475" w:rsidR="5E94C7F5">
        <w:rPr>
          <w:noProof w:val="0"/>
          <w:lang w:val="en-GB"/>
        </w:rPr>
        <w:t>Knight, P. and Yorke, M. (2004) Learning, Curriculum and Employability in Higher Education. London: Routledge.</w:t>
      </w:r>
    </w:p>
    <w:p w:rsidR="6122A475" w:rsidP="6122A475" w:rsidRDefault="6122A475" w14:paraId="742AD013" w14:textId="72CA3275">
      <w:pPr>
        <w:pStyle w:val="ListParagraph"/>
        <w:spacing w:before="240" w:beforeAutospacing="off" w:after="240" w:afterAutospacing="off"/>
        <w:ind w:left="720"/>
        <w:rPr>
          <w:noProof w:val="0"/>
          <w:lang w:val="en-GB"/>
        </w:rPr>
      </w:pPr>
    </w:p>
    <w:p w:rsidR="5E94C7F5" w:rsidP="6122A475" w:rsidRDefault="5E94C7F5" w14:paraId="3F5B20D2" w14:textId="0B9884A6">
      <w:pPr>
        <w:pStyle w:val="ListParagraph"/>
        <w:numPr>
          <w:ilvl w:val="0"/>
          <w:numId w:val="1"/>
        </w:numPr>
        <w:spacing w:before="240" w:beforeAutospacing="off" w:after="240" w:afterAutospacing="off"/>
        <w:rPr>
          <w:noProof w:val="0"/>
          <w:lang w:val="en-GB"/>
        </w:rPr>
      </w:pPr>
      <w:r w:rsidRPr="6122A475" w:rsidR="5E94C7F5">
        <w:rPr>
          <w:noProof w:val="0"/>
          <w:lang w:val="en-GB"/>
        </w:rPr>
        <w:t>Pool, L.D. and Sewell, P. (2007) ‘The key to employability’, Education and Training, 49(4), pp. 277–289.</w:t>
      </w:r>
    </w:p>
    <w:p w:rsidR="6122A475" w:rsidP="6122A475" w:rsidRDefault="6122A475" w14:paraId="617BBA97" w14:textId="0F306B36">
      <w:pPr>
        <w:pStyle w:val="ListParagraph"/>
        <w:spacing w:before="240" w:beforeAutospacing="off" w:after="240" w:afterAutospacing="off"/>
        <w:ind w:left="720"/>
        <w:rPr>
          <w:noProof w:val="0"/>
          <w:lang w:val="en-GB"/>
        </w:rPr>
      </w:pPr>
    </w:p>
    <w:p w:rsidR="5E94C7F5" w:rsidP="6122A475" w:rsidRDefault="5E94C7F5" w14:paraId="010685E4" w14:textId="5AB96184">
      <w:pPr>
        <w:pStyle w:val="ListParagraph"/>
        <w:numPr>
          <w:ilvl w:val="0"/>
          <w:numId w:val="1"/>
        </w:numPr>
        <w:spacing w:before="240" w:beforeAutospacing="off" w:after="240" w:afterAutospacing="off"/>
        <w:rPr>
          <w:noProof w:val="0"/>
          <w:lang w:val="en-GB"/>
        </w:rPr>
      </w:pPr>
      <w:r w:rsidRPr="6122A475" w:rsidR="5E94C7F5">
        <w:rPr>
          <w:noProof w:val="0"/>
          <w:lang w:val="en-GB"/>
        </w:rPr>
        <w:t>Robles, M. (2012) ‘Executive perceptions of the top 10 soft skills needed in today’s workplace’, Business Communication Quarterly, 75(4), pp. 453–465.</w:t>
      </w:r>
    </w:p>
    <w:p w:rsidR="6122A475" w:rsidP="6122A475" w:rsidRDefault="6122A475" w14:paraId="1447733E" w14:textId="3B97E5A4">
      <w:pPr>
        <w:pStyle w:val="ListParagraph"/>
        <w:spacing w:before="240" w:beforeAutospacing="off" w:after="240" w:afterAutospacing="off"/>
        <w:ind w:left="720"/>
        <w:rPr>
          <w:noProof w:val="0"/>
          <w:lang w:val="en-GB"/>
        </w:rPr>
      </w:pPr>
    </w:p>
    <w:p w:rsidR="5E94C7F5" w:rsidP="6122A475" w:rsidRDefault="5E94C7F5" w14:paraId="178A2E50" w14:textId="299BE130">
      <w:pPr>
        <w:pStyle w:val="ListParagraph"/>
        <w:numPr>
          <w:ilvl w:val="0"/>
          <w:numId w:val="1"/>
        </w:numPr>
        <w:spacing w:before="240" w:beforeAutospacing="off" w:after="240" w:afterAutospacing="off"/>
        <w:rPr>
          <w:noProof w:val="0"/>
          <w:lang w:val="en-GB"/>
        </w:rPr>
      </w:pPr>
      <w:r w:rsidRPr="6122A475" w:rsidR="5E94C7F5">
        <w:rPr>
          <w:noProof w:val="0"/>
          <w:lang w:val="en-GB"/>
        </w:rPr>
        <w:t>Schein, E.H. (2017) Organisational Culture and Leadership. 5th ed. Hoboken: Wiley.</w:t>
      </w:r>
    </w:p>
    <w:p w:rsidR="6122A475" w:rsidP="6122A475" w:rsidRDefault="6122A475" w14:paraId="05BAB799" w14:textId="388D22E8">
      <w:pPr>
        <w:pStyle w:val="ListParagraph"/>
        <w:spacing w:before="240" w:beforeAutospacing="off" w:after="240" w:afterAutospacing="off"/>
        <w:ind w:left="720"/>
        <w:rPr>
          <w:noProof w:val="0"/>
          <w:lang w:val="en-GB"/>
        </w:rPr>
      </w:pPr>
    </w:p>
    <w:p w:rsidR="5E94C7F5" w:rsidP="6122A475" w:rsidRDefault="5E94C7F5" w14:paraId="1817AB91" w14:textId="4AA54272">
      <w:pPr>
        <w:pStyle w:val="ListParagraph"/>
        <w:numPr>
          <w:ilvl w:val="0"/>
          <w:numId w:val="1"/>
        </w:numPr>
        <w:spacing w:before="240" w:beforeAutospacing="off" w:after="240" w:afterAutospacing="off"/>
        <w:rPr>
          <w:noProof w:val="0"/>
          <w:lang w:val="en-GB"/>
        </w:rPr>
      </w:pPr>
      <w:r w:rsidRPr="6122A475" w:rsidR="5E94C7F5">
        <w:rPr>
          <w:noProof w:val="0"/>
          <w:lang w:val="en-GB"/>
        </w:rPr>
        <w:t>Tomlinson, M. (2017) ‘Forms of graduate capital and their relationship to graduate employability’, Education and Training, 59(4), pp. 338–352.</w:t>
      </w:r>
    </w:p>
    <w:p w:rsidR="6122A475" w:rsidP="6122A475" w:rsidRDefault="6122A475" w14:paraId="1FA08B12" w14:textId="53DE9B4A">
      <w:pPr>
        <w:pStyle w:val="ListParagraph"/>
        <w:spacing w:before="240" w:beforeAutospacing="off" w:after="240" w:afterAutospacing="off"/>
        <w:ind w:left="720"/>
        <w:rPr>
          <w:noProof w:val="0"/>
          <w:lang w:val="en-GB"/>
        </w:rPr>
      </w:pPr>
    </w:p>
    <w:p w:rsidR="5E94C7F5" w:rsidP="6122A475" w:rsidRDefault="5E94C7F5" w14:paraId="2C08D54E" w14:textId="0A69CF2A">
      <w:pPr>
        <w:pStyle w:val="ListParagraph"/>
        <w:numPr>
          <w:ilvl w:val="0"/>
          <w:numId w:val="1"/>
        </w:numPr>
        <w:rPr>
          <w:noProof w:val="0"/>
          <w:lang w:val="en-GB"/>
        </w:rPr>
      </w:pPr>
      <w:r w:rsidRPr="6122A475" w:rsidR="5E94C7F5">
        <w:rPr>
          <w:noProof w:val="0"/>
          <w:lang w:val="en-GB"/>
        </w:rPr>
        <w:t>Yorke, M. (2006) Employability in Higher Education. York: Higher Education Academy.</w:t>
      </w:r>
    </w:p>
    <w:sectPr>
      <w:pgSz w:w="11906" w:h="16838" w:orient="portrait"/>
      <w:pgMar w:top="1440" w:right="1440" w:bottom="1440" w:left="1440" w:header="720" w:footer="720" w:gutter="0"/>
      <w:cols w:space="720"/>
      <w:docGrid w:linePitch="360"/>
      <w:headerReference w:type="default" r:id="R58c959d7b1ef4d16"/>
      <w:footerReference w:type="default" r:id="R52ca4ad62bb24b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22A475" w:rsidTr="6122A475" w14:paraId="4D2B39F2">
      <w:trPr>
        <w:trHeight w:val="300"/>
      </w:trPr>
      <w:tc>
        <w:tcPr>
          <w:tcW w:w="3005" w:type="dxa"/>
          <w:tcMar/>
        </w:tcPr>
        <w:p w:rsidR="6122A475" w:rsidP="6122A475" w:rsidRDefault="6122A475" w14:paraId="5D766F9A" w14:textId="05977106">
          <w:pPr>
            <w:pStyle w:val="Header"/>
            <w:bidi w:val="0"/>
            <w:ind w:left="-115"/>
            <w:jc w:val="left"/>
          </w:pPr>
        </w:p>
      </w:tc>
      <w:tc>
        <w:tcPr>
          <w:tcW w:w="3005" w:type="dxa"/>
          <w:tcMar/>
        </w:tcPr>
        <w:p w:rsidR="6122A475" w:rsidP="6122A475" w:rsidRDefault="6122A475" w14:paraId="04D0E7F0" w14:textId="6A200BF5">
          <w:pPr>
            <w:pStyle w:val="Header"/>
            <w:bidi w:val="0"/>
            <w:jc w:val="center"/>
          </w:pPr>
        </w:p>
      </w:tc>
      <w:tc>
        <w:tcPr>
          <w:tcW w:w="3005" w:type="dxa"/>
          <w:tcMar/>
        </w:tcPr>
        <w:p w:rsidR="6122A475" w:rsidP="6122A475" w:rsidRDefault="6122A475" w14:paraId="0E1AB168" w14:textId="3ACC997E">
          <w:pPr>
            <w:pStyle w:val="Header"/>
            <w:bidi w:val="0"/>
            <w:ind w:right="-115"/>
            <w:jc w:val="right"/>
          </w:pPr>
        </w:p>
      </w:tc>
    </w:tr>
  </w:tbl>
  <w:p w:rsidR="6122A475" w:rsidP="6122A475" w:rsidRDefault="6122A475" w14:paraId="3F63C0D5" w14:textId="18EEE92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22A475" w:rsidTr="6122A475" w14:paraId="6821946C">
      <w:trPr>
        <w:trHeight w:val="300"/>
      </w:trPr>
      <w:tc>
        <w:tcPr>
          <w:tcW w:w="3005" w:type="dxa"/>
          <w:tcMar/>
        </w:tcPr>
        <w:p w:rsidR="6122A475" w:rsidP="6122A475" w:rsidRDefault="6122A475" w14:paraId="7C1EC1D0" w14:textId="3271B6C3">
          <w:pPr>
            <w:pStyle w:val="Header"/>
            <w:bidi w:val="0"/>
            <w:ind w:left="-115"/>
            <w:jc w:val="left"/>
          </w:pPr>
        </w:p>
      </w:tc>
      <w:tc>
        <w:tcPr>
          <w:tcW w:w="3005" w:type="dxa"/>
          <w:tcMar/>
        </w:tcPr>
        <w:p w:rsidR="6122A475" w:rsidP="6122A475" w:rsidRDefault="6122A475" w14:paraId="4709F3E2" w14:textId="4D258ADF">
          <w:pPr>
            <w:pStyle w:val="Header"/>
            <w:bidi w:val="0"/>
            <w:jc w:val="center"/>
          </w:pPr>
        </w:p>
      </w:tc>
      <w:tc>
        <w:tcPr>
          <w:tcW w:w="3005" w:type="dxa"/>
          <w:tcMar/>
        </w:tcPr>
        <w:p w:rsidR="6122A475" w:rsidP="6122A475" w:rsidRDefault="6122A475" w14:paraId="6B4F06E0" w14:textId="63DF9942">
          <w:pPr>
            <w:pStyle w:val="Header"/>
            <w:bidi w:val="0"/>
            <w:ind w:right="-115"/>
            <w:jc w:val="right"/>
          </w:pPr>
        </w:p>
      </w:tc>
    </w:tr>
  </w:tbl>
  <w:p w:rsidR="6122A475" w:rsidP="6122A475" w:rsidRDefault="6122A475" w14:paraId="795C2446" w14:textId="3A054A7B">
    <w:pPr>
      <w:pStyle w:val="Header"/>
      <w:bidi w:val="0"/>
    </w:pPr>
  </w:p>
</w:hdr>
</file>

<file path=word/intelligence2.xml><?xml version="1.0" encoding="utf-8"?>
<int2:intelligence xmlns:int2="http://schemas.microsoft.com/office/intelligence/2020/intelligence">
  <int2:observations>
    <int2:textHash int2:hashCode="02w55OLCzFEkrz" int2:id="Uar1VCYB">
      <int2:state int2:type="spell" int2:value="Rejected"/>
    </int2:textHash>
    <int2:textHash int2:hashCode="kzn8OcCARLIKfw" int2:id="bJfQepDY">
      <int2:state int2:type="spell" int2:value="Rejected"/>
    </int2:textHash>
    <int2:bookmark int2:bookmarkName="_Int_9ellIDRx" int2:invalidationBookmarkName="" int2:hashCode="6RUG0DNeBI7xoJ" int2:id="5vv489oY">
      <int2:state int2:type="gram" int2:value="Rejected"/>
    </int2:bookmark>
    <int2:bookmark int2:bookmarkName="_Int_E4LSjEIw" int2:invalidationBookmarkName="" int2:hashCode="a2Elz8dU03M6CK" int2:id="sDA13h7B">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2639f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44b74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6930e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5ec6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B76D8"/>
    <w:rsid w:val="000FB524"/>
    <w:rsid w:val="0068BDA1"/>
    <w:rsid w:val="00A29DA1"/>
    <w:rsid w:val="01517590"/>
    <w:rsid w:val="01627F65"/>
    <w:rsid w:val="017F81B3"/>
    <w:rsid w:val="01B55B85"/>
    <w:rsid w:val="01B6F242"/>
    <w:rsid w:val="021B3118"/>
    <w:rsid w:val="02204BC0"/>
    <w:rsid w:val="025B1C07"/>
    <w:rsid w:val="02A41C98"/>
    <w:rsid w:val="02EDA3FB"/>
    <w:rsid w:val="0303C56D"/>
    <w:rsid w:val="03664E02"/>
    <w:rsid w:val="03847B5D"/>
    <w:rsid w:val="03D3857C"/>
    <w:rsid w:val="04770854"/>
    <w:rsid w:val="0589AAE4"/>
    <w:rsid w:val="06117BD2"/>
    <w:rsid w:val="0648FC7D"/>
    <w:rsid w:val="065CE885"/>
    <w:rsid w:val="06A1D892"/>
    <w:rsid w:val="06B89FEF"/>
    <w:rsid w:val="07007F38"/>
    <w:rsid w:val="0770E406"/>
    <w:rsid w:val="0797778F"/>
    <w:rsid w:val="08301B9F"/>
    <w:rsid w:val="0869E56D"/>
    <w:rsid w:val="08761C45"/>
    <w:rsid w:val="08CE4DBD"/>
    <w:rsid w:val="08D2168F"/>
    <w:rsid w:val="094E698C"/>
    <w:rsid w:val="097734CD"/>
    <w:rsid w:val="09B454DD"/>
    <w:rsid w:val="09F1F17D"/>
    <w:rsid w:val="0B016735"/>
    <w:rsid w:val="0B1DC92C"/>
    <w:rsid w:val="0B4FEE8E"/>
    <w:rsid w:val="0B6A08A9"/>
    <w:rsid w:val="0BB3AC14"/>
    <w:rsid w:val="0BE2D97D"/>
    <w:rsid w:val="0BE350BE"/>
    <w:rsid w:val="0BEE0551"/>
    <w:rsid w:val="0C170C0A"/>
    <w:rsid w:val="0C9711F5"/>
    <w:rsid w:val="0D15762A"/>
    <w:rsid w:val="0DB1BA09"/>
    <w:rsid w:val="0DCB76D8"/>
    <w:rsid w:val="0DCE04AF"/>
    <w:rsid w:val="0E9FB833"/>
    <w:rsid w:val="108AEC05"/>
    <w:rsid w:val="10A49D90"/>
    <w:rsid w:val="10B94055"/>
    <w:rsid w:val="119DE4BA"/>
    <w:rsid w:val="11D5A429"/>
    <w:rsid w:val="124AFD5A"/>
    <w:rsid w:val="12C8A070"/>
    <w:rsid w:val="13637D5A"/>
    <w:rsid w:val="13C91D66"/>
    <w:rsid w:val="143694D6"/>
    <w:rsid w:val="148F9753"/>
    <w:rsid w:val="14CAE2BF"/>
    <w:rsid w:val="14F06211"/>
    <w:rsid w:val="1559811F"/>
    <w:rsid w:val="1570C31A"/>
    <w:rsid w:val="16ED2698"/>
    <w:rsid w:val="173A6D53"/>
    <w:rsid w:val="183934AD"/>
    <w:rsid w:val="18777D44"/>
    <w:rsid w:val="191E20E5"/>
    <w:rsid w:val="19DAEE8E"/>
    <w:rsid w:val="19E217E2"/>
    <w:rsid w:val="1A39A3A8"/>
    <w:rsid w:val="1A69F881"/>
    <w:rsid w:val="1AD0B5C4"/>
    <w:rsid w:val="1B623890"/>
    <w:rsid w:val="1B8280CB"/>
    <w:rsid w:val="1C7E4F61"/>
    <w:rsid w:val="1D0CC3AB"/>
    <w:rsid w:val="1D3E5832"/>
    <w:rsid w:val="1E332BB9"/>
    <w:rsid w:val="1E7EFAA4"/>
    <w:rsid w:val="1F1CA949"/>
    <w:rsid w:val="1F230BE5"/>
    <w:rsid w:val="1F9A3048"/>
    <w:rsid w:val="1FE2CD70"/>
    <w:rsid w:val="2049F992"/>
    <w:rsid w:val="20A25B77"/>
    <w:rsid w:val="210E6581"/>
    <w:rsid w:val="2131520C"/>
    <w:rsid w:val="21716B51"/>
    <w:rsid w:val="2182228C"/>
    <w:rsid w:val="21EE541A"/>
    <w:rsid w:val="2245888F"/>
    <w:rsid w:val="224BE0E7"/>
    <w:rsid w:val="2279900E"/>
    <w:rsid w:val="22B3B6B7"/>
    <w:rsid w:val="22D7F9D8"/>
    <w:rsid w:val="247A2231"/>
    <w:rsid w:val="24D05724"/>
    <w:rsid w:val="2545F85B"/>
    <w:rsid w:val="25846945"/>
    <w:rsid w:val="263816D2"/>
    <w:rsid w:val="265CC8A0"/>
    <w:rsid w:val="26B38DDF"/>
    <w:rsid w:val="270F2012"/>
    <w:rsid w:val="278981C1"/>
    <w:rsid w:val="27FBFC9C"/>
    <w:rsid w:val="2827561F"/>
    <w:rsid w:val="283A2736"/>
    <w:rsid w:val="29306427"/>
    <w:rsid w:val="299DA5B4"/>
    <w:rsid w:val="29DD5931"/>
    <w:rsid w:val="29F8C626"/>
    <w:rsid w:val="2A19B91C"/>
    <w:rsid w:val="2A2AD3CC"/>
    <w:rsid w:val="2B4E289D"/>
    <w:rsid w:val="2BA88300"/>
    <w:rsid w:val="2BBB0B27"/>
    <w:rsid w:val="2BEEEB44"/>
    <w:rsid w:val="2C2DEAD2"/>
    <w:rsid w:val="2C404B6D"/>
    <w:rsid w:val="2C5FF873"/>
    <w:rsid w:val="2DC0DE0A"/>
    <w:rsid w:val="2E5DCF0E"/>
    <w:rsid w:val="2E629044"/>
    <w:rsid w:val="2EB44939"/>
    <w:rsid w:val="2EEC25E0"/>
    <w:rsid w:val="2F26A678"/>
    <w:rsid w:val="2F809441"/>
    <w:rsid w:val="2FCDC9E9"/>
    <w:rsid w:val="3009B4A4"/>
    <w:rsid w:val="300C2BA0"/>
    <w:rsid w:val="30612D8C"/>
    <w:rsid w:val="309E4AF7"/>
    <w:rsid w:val="30A3BCFD"/>
    <w:rsid w:val="315B1FFC"/>
    <w:rsid w:val="316BF0ED"/>
    <w:rsid w:val="316F907E"/>
    <w:rsid w:val="31BE4BA0"/>
    <w:rsid w:val="31C2B1B6"/>
    <w:rsid w:val="31D89634"/>
    <w:rsid w:val="3211B051"/>
    <w:rsid w:val="32146485"/>
    <w:rsid w:val="32505764"/>
    <w:rsid w:val="32E07109"/>
    <w:rsid w:val="330E83CB"/>
    <w:rsid w:val="332A684E"/>
    <w:rsid w:val="332E7D86"/>
    <w:rsid w:val="334E07C1"/>
    <w:rsid w:val="336B3C5B"/>
    <w:rsid w:val="33B3AF72"/>
    <w:rsid w:val="33BC25C4"/>
    <w:rsid w:val="342A16AD"/>
    <w:rsid w:val="34CACB3C"/>
    <w:rsid w:val="3574247D"/>
    <w:rsid w:val="35D5531B"/>
    <w:rsid w:val="3612C883"/>
    <w:rsid w:val="3673AFEC"/>
    <w:rsid w:val="376323F3"/>
    <w:rsid w:val="376B7A7B"/>
    <w:rsid w:val="3788DE48"/>
    <w:rsid w:val="37DAA309"/>
    <w:rsid w:val="37E72192"/>
    <w:rsid w:val="3803DD78"/>
    <w:rsid w:val="381811AF"/>
    <w:rsid w:val="389200EB"/>
    <w:rsid w:val="3930F3E8"/>
    <w:rsid w:val="399C8F4C"/>
    <w:rsid w:val="39B683BB"/>
    <w:rsid w:val="39F919E9"/>
    <w:rsid w:val="3A026924"/>
    <w:rsid w:val="3A3C95B9"/>
    <w:rsid w:val="3A4FC011"/>
    <w:rsid w:val="3B02AF25"/>
    <w:rsid w:val="3B84D3B1"/>
    <w:rsid w:val="3C5D0B0E"/>
    <w:rsid w:val="3CA29B6B"/>
    <w:rsid w:val="3D5554D6"/>
    <w:rsid w:val="3E05F07D"/>
    <w:rsid w:val="3F1A0687"/>
    <w:rsid w:val="3F5B7BEF"/>
    <w:rsid w:val="3F5EC445"/>
    <w:rsid w:val="3F9ACD32"/>
    <w:rsid w:val="3FA8024F"/>
    <w:rsid w:val="3FB041F8"/>
    <w:rsid w:val="4027F6C3"/>
    <w:rsid w:val="407B2155"/>
    <w:rsid w:val="40A00729"/>
    <w:rsid w:val="4153CB60"/>
    <w:rsid w:val="4241EBA0"/>
    <w:rsid w:val="4298A991"/>
    <w:rsid w:val="43114AF7"/>
    <w:rsid w:val="4313FB3D"/>
    <w:rsid w:val="43192C97"/>
    <w:rsid w:val="431C4D7E"/>
    <w:rsid w:val="432C384B"/>
    <w:rsid w:val="4405E968"/>
    <w:rsid w:val="44D4578D"/>
    <w:rsid w:val="4500DD60"/>
    <w:rsid w:val="4537FB0E"/>
    <w:rsid w:val="45A33465"/>
    <w:rsid w:val="45EDE7C8"/>
    <w:rsid w:val="4655552A"/>
    <w:rsid w:val="4793B042"/>
    <w:rsid w:val="47BD28E6"/>
    <w:rsid w:val="48405870"/>
    <w:rsid w:val="49122ADA"/>
    <w:rsid w:val="498F4B33"/>
    <w:rsid w:val="49D47293"/>
    <w:rsid w:val="4A32F722"/>
    <w:rsid w:val="4A5BE74C"/>
    <w:rsid w:val="4AD871D5"/>
    <w:rsid w:val="4B21260C"/>
    <w:rsid w:val="4B238E4C"/>
    <w:rsid w:val="4B4713E5"/>
    <w:rsid w:val="4B4C1D62"/>
    <w:rsid w:val="4C050CFD"/>
    <w:rsid w:val="4C59CB7B"/>
    <w:rsid w:val="4CD5A2CD"/>
    <w:rsid w:val="4D82987B"/>
    <w:rsid w:val="4DB213FD"/>
    <w:rsid w:val="4E875BA5"/>
    <w:rsid w:val="4EE286B4"/>
    <w:rsid w:val="4FFB9AEB"/>
    <w:rsid w:val="50CB2D9B"/>
    <w:rsid w:val="5171EA1B"/>
    <w:rsid w:val="518B4E5D"/>
    <w:rsid w:val="51AECC8C"/>
    <w:rsid w:val="51CD9805"/>
    <w:rsid w:val="52233666"/>
    <w:rsid w:val="5361707F"/>
    <w:rsid w:val="538976E2"/>
    <w:rsid w:val="552E1521"/>
    <w:rsid w:val="5550ECB2"/>
    <w:rsid w:val="558B3170"/>
    <w:rsid w:val="558E1E2D"/>
    <w:rsid w:val="55A5E59B"/>
    <w:rsid w:val="55F1262A"/>
    <w:rsid w:val="5636BFF7"/>
    <w:rsid w:val="56381D6F"/>
    <w:rsid w:val="564ECEFF"/>
    <w:rsid w:val="566CBC31"/>
    <w:rsid w:val="571C12CB"/>
    <w:rsid w:val="5729AB40"/>
    <w:rsid w:val="5806C85F"/>
    <w:rsid w:val="589A0B7E"/>
    <w:rsid w:val="5A8EB7C6"/>
    <w:rsid w:val="5B03D817"/>
    <w:rsid w:val="5B132106"/>
    <w:rsid w:val="5B702FBF"/>
    <w:rsid w:val="5B846301"/>
    <w:rsid w:val="5BA7D927"/>
    <w:rsid w:val="5BF3B0F5"/>
    <w:rsid w:val="5BFB94EF"/>
    <w:rsid w:val="5C00539C"/>
    <w:rsid w:val="5C1A600B"/>
    <w:rsid w:val="5C55986C"/>
    <w:rsid w:val="5D0E3230"/>
    <w:rsid w:val="5E94C7F5"/>
    <w:rsid w:val="5EA63415"/>
    <w:rsid w:val="5F7F4DCE"/>
    <w:rsid w:val="5FF96A87"/>
    <w:rsid w:val="5FFAD75F"/>
    <w:rsid w:val="60934FA6"/>
    <w:rsid w:val="60B2771E"/>
    <w:rsid w:val="6122A475"/>
    <w:rsid w:val="61766CBA"/>
    <w:rsid w:val="617AE4E6"/>
    <w:rsid w:val="6199D477"/>
    <w:rsid w:val="61B052CF"/>
    <w:rsid w:val="61FC1491"/>
    <w:rsid w:val="6249D21C"/>
    <w:rsid w:val="62CC6A63"/>
    <w:rsid w:val="62E2D253"/>
    <w:rsid w:val="637A11C3"/>
    <w:rsid w:val="63B068EB"/>
    <w:rsid w:val="63F5791F"/>
    <w:rsid w:val="652840BA"/>
    <w:rsid w:val="65676149"/>
    <w:rsid w:val="65713453"/>
    <w:rsid w:val="65B49460"/>
    <w:rsid w:val="66247AE8"/>
    <w:rsid w:val="663E2C6B"/>
    <w:rsid w:val="66EE9E1E"/>
    <w:rsid w:val="66F7A958"/>
    <w:rsid w:val="672E43DD"/>
    <w:rsid w:val="673ECE36"/>
    <w:rsid w:val="67847005"/>
    <w:rsid w:val="687740BF"/>
    <w:rsid w:val="69059853"/>
    <w:rsid w:val="695A86C5"/>
    <w:rsid w:val="6A639C45"/>
    <w:rsid w:val="6AF994FF"/>
    <w:rsid w:val="6B626E95"/>
    <w:rsid w:val="6B8FD800"/>
    <w:rsid w:val="6B9A774A"/>
    <w:rsid w:val="6C194304"/>
    <w:rsid w:val="6C2C7DB0"/>
    <w:rsid w:val="6CF4CE02"/>
    <w:rsid w:val="6DA0C929"/>
    <w:rsid w:val="6E50C9F6"/>
    <w:rsid w:val="6F359390"/>
    <w:rsid w:val="6F5524CF"/>
    <w:rsid w:val="70891FEA"/>
    <w:rsid w:val="70995F2E"/>
    <w:rsid w:val="70AD6ADA"/>
    <w:rsid w:val="70ED4AFD"/>
    <w:rsid w:val="7101138D"/>
    <w:rsid w:val="71415EE8"/>
    <w:rsid w:val="71B6B8B1"/>
    <w:rsid w:val="71DF9381"/>
    <w:rsid w:val="72981C9D"/>
    <w:rsid w:val="72C95966"/>
    <w:rsid w:val="72DC4787"/>
    <w:rsid w:val="72E81847"/>
    <w:rsid w:val="736EF2C6"/>
    <w:rsid w:val="73707186"/>
    <w:rsid w:val="73A801C6"/>
    <w:rsid w:val="73B9D737"/>
    <w:rsid w:val="73DD9360"/>
    <w:rsid w:val="73F0E008"/>
    <w:rsid w:val="740781E0"/>
    <w:rsid w:val="7414256F"/>
    <w:rsid w:val="741B977A"/>
    <w:rsid w:val="74E3630C"/>
    <w:rsid w:val="75640CDF"/>
    <w:rsid w:val="75B20F5E"/>
    <w:rsid w:val="75D82F30"/>
    <w:rsid w:val="75D99093"/>
    <w:rsid w:val="75E32B29"/>
    <w:rsid w:val="75E362A6"/>
    <w:rsid w:val="76369904"/>
    <w:rsid w:val="76772C20"/>
    <w:rsid w:val="76E5DF4E"/>
    <w:rsid w:val="7706B7B1"/>
    <w:rsid w:val="774DB2BA"/>
    <w:rsid w:val="7763E21F"/>
    <w:rsid w:val="785047FB"/>
    <w:rsid w:val="788CB987"/>
    <w:rsid w:val="79A00A39"/>
    <w:rsid w:val="79A57BDE"/>
    <w:rsid w:val="79A9E575"/>
    <w:rsid w:val="7A3B7AFD"/>
    <w:rsid w:val="7AD299D7"/>
    <w:rsid w:val="7AE69A54"/>
    <w:rsid w:val="7B00985A"/>
    <w:rsid w:val="7B256A95"/>
    <w:rsid w:val="7B4F977A"/>
    <w:rsid w:val="7C08482D"/>
    <w:rsid w:val="7C21FC65"/>
    <w:rsid w:val="7C294B87"/>
    <w:rsid w:val="7CB5B556"/>
    <w:rsid w:val="7CBB4CAE"/>
    <w:rsid w:val="7D1311CA"/>
    <w:rsid w:val="7D17D57B"/>
    <w:rsid w:val="7DC9C932"/>
    <w:rsid w:val="7DEF6355"/>
    <w:rsid w:val="7E87D0C2"/>
    <w:rsid w:val="7E92E6EA"/>
    <w:rsid w:val="7F2242C7"/>
    <w:rsid w:val="7F5572C0"/>
    <w:rsid w:val="7F685360"/>
    <w:rsid w:val="7FF00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EEB98"/>
  <w15:chartTrackingRefBased/>
  <w15:docId w15:val="{8B19B159-748E-4C8F-BA6C-57CE65D7A9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122A475"/>
    <w:pPr>
      <w:tabs>
        <w:tab w:val="center" w:leader="none" w:pos="4680"/>
        <w:tab w:val="right" w:leader="none" w:pos="9360"/>
      </w:tabs>
      <w:spacing w:after="0" w:line="240" w:lineRule="auto"/>
    </w:pPr>
  </w:style>
  <w:style w:type="paragraph" w:styleId="Footer">
    <w:uiPriority w:val="99"/>
    <w:name w:val="footer"/>
    <w:basedOn w:val="Normal"/>
    <w:unhideWhenUsed/>
    <w:rsid w:val="6122A475"/>
    <w:pPr>
      <w:tabs>
        <w:tab w:val="center" w:leader="none" w:pos="4680"/>
        <w:tab w:val="right" w:leader="none" w:pos="9360"/>
      </w:tabs>
      <w:spacing w:after="0" w:line="240" w:lineRule="auto"/>
    </w:pPr>
  </w:style>
  <w:style w:type="paragraph" w:styleId="ListParagraph">
    <w:uiPriority w:val="34"/>
    <w:name w:val="List Paragraph"/>
    <w:basedOn w:val="Normal"/>
    <w:qFormat/>
    <w:rsid w:val="6122A475"/>
    <w:pPr>
      <w:spacing/>
      <w:ind w:left="720"/>
      <w:contextualSpacing/>
    </w:pPr>
  </w:style>
  <w:style w:type="character" w:styleId="Hyperlink">
    <w:uiPriority w:val="99"/>
    <w:name w:val="Hyperlink"/>
    <w:basedOn w:val="DefaultParagraphFont"/>
    <w:unhideWhenUsed/>
    <w:rsid w:val="6122A47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63296899" /><Relationship Type="http://schemas.openxmlformats.org/officeDocument/2006/relationships/image" Target="/media/image2.jpg" Id="rId1417610705" /><Relationship Type="http://schemas.openxmlformats.org/officeDocument/2006/relationships/hyperlink" Target="https://canva.link/bsieasvh80bqi4y" TargetMode="External" Id="R5db4fd3b7bef42b2" /><Relationship Type="http://schemas.openxmlformats.org/officeDocument/2006/relationships/header" Target="/word/header.xml" Id="R58c959d7b1ef4d16" /><Relationship Type="http://schemas.openxmlformats.org/officeDocument/2006/relationships/footer" Target="/word/footer.xml" Id="R52ca4ad62bb24b2b" /><Relationship Type="http://schemas.microsoft.com/office/2020/10/relationships/intelligence" Target="/word/intelligence2.xml" Id="R755aba38b5ce417a" /><Relationship Type="http://schemas.openxmlformats.org/officeDocument/2006/relationships/numbering" Target="/word/numbering.xml" Id="R5f99498c273449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MARYAM KHAIRIYA IBRAHIM</dc:creator>
  <keywords/>
  <dc:description/>
  <lastModifiedBy>MARYAM KHAIRIYA IBRAHIM</lastModifiedBy>
  <revision>2</revision>
  <dcterms:created xsi:type="dcterms:W3CDTF">2026-05-15T03:38:30.9042983Z</dcterms:created>
  <dcterms:modified xsi:type="dcterms:W3CDTF">2026-05-15T10:50:56.1832567Z</dcterms:modified>
</coreProperties>
</file>