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75D57436"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9A6136">
        <w:rPr>
          <w:rFonts w:asciiTheme="minorBidi" w:hAnsiTheme="minorBidi"/>
          <w:sz w:val="28"/>
          <w:szCs w:val="28"/>
        </w:rPr>
        <w:t>Anbarin Aimaq</w:t>
      </w:r>
    </w:p>
    <w:p w14:paraId="485B6F49" w14:textId="27DDC72C"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364378" w:rsidRPr="00364378">
        <w:rPr>
          <w:rFonts w:asciiTheme="minorBidi" w:hAnsiTheme="minorBidi"/>
          <w:sz w:val="28"/>
          <w:szCs w:val="28"/>
        </w:rPr>
        <w:t>2538576</w:t>
      </w:r>
    </w:p>
    <w:p w14:paraId="3C1E7A20" w14:textId="29A01905" w:rsidR="00ED5964" w:rsidRDefault="00ED5964" w:rsidP="00ED5964">
      <w:pPr>
        <w:jc w:val="both"/>
        <w:rPr>
          <w:rFonts w:asciiTheme="minorBidi" w:hAnsiTheme="minorBidi"/>
          <w:sz w:val="28"/>
          <w:szCs w:val="28"/>
        </w:rPr>
      </w:pPr>
      <w:r>
        <w:rPr>
          <w:rFonts w:asciiTheme="minorBidi" w:hAnsiTheme="minorBidi"/>
          <w:sz w:val="28"/>
          <w:szCs w:val="28"/>
        </w:rPr>
        <w:t>Module Code:</w:t>
      </w:r>
      <w:r w:rsidR="00266DAE">
        <w:rPr>
          <w:rFonts w:asciiTheme="minorBidi" w:hAnsiTheme="minorBidi"/>
          <w:sz w:val="28"/>
          <w:szCs w:val="28"/>
        </w:rPr>
        <w:t xml:space="preserve"> </w:t>
      </w:r>
      <w:r>
        <w:rPr>
          <w:rFonts w:asciiTheme="minorBidi" w:hAnsiTheme="minorBidi"/>
          <w:sz w:val="28"/>
          <w:szCs w:val="28"/>
        </w:rPr>
        <w:t xml:space="preserve"> </w:t>
      </w:r>
      <w:r w:rsidR="0083624C" w:rsidRPr="0083624C">
        <w:rPr>
          <w:rFonts w:asciiTheme="minorBidi" w:hAnsiTheme="minorBidi"/>
          <w:sz w:val="28"/>
          <w:szCs w:val="28"/>
        </w:rPr>
        <w:t>LCHS400</w:t>
      </w:r>
      <w:r w:rsidR="005353DC">
        <w:rPr>
          <w:rFonts w:asciiTheme="minorBidi" w:hAnsiTheme="minorBidi"/>
          <w:sz w:val="28"/>
          <w:szCs w:val="28"/>
        </w:rPr>
        <w:t>1</w:t>
      </w:r>
    </w:p>
    <w:p w14:paraId="4EEB2DA3" w14:textId="77FF9ADE"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977BF3" w:rsidRPr="00977BF3">
        <w:rPr>
          <w:rFonts w:asciiTheme="minorBidi" w:hAnsiTheme="minorBidi"/>
          <w:sz w:val="28"/>
          <w:szCs w:val="28"/>
        </w:rPr>
        <w:t>Academic and Employability Skills</w:t>
      </w:r>
    </w:p>
    <w:p w14:paraId="112342CB" w14:textId="24F6CD0E" w:rsidR="00ED5964" w:rsidRPr="0040629D" w:rsidRDefault="00ED5964" w:rsidP="00ED5964">
      <w:pPr>
        <w:jc w:val="both"/>
        <w:rPr>
          <w:rFonts w:asciiTheme="minorBidi" w:hAnsiTheme="minorBidi"/>
          <w:sz w:val="28"/>
          <w:szCs w:val="28"/>
        </w:rPr>
      </w:pPr>
      <w:r>
        <w:rPr>
          <w:rFonts w:asciiTheme="minorBidi" w:hAnsiTheme="minorBidi"/>
          <w:sz w:val="28"/>
          <w:szCs w:val="28"/>
        </w:rPr>
        <w:t>Lecturer:</w:t>
      </w:r>
      <w:r w:rsidR="00130EE8">
        <w:rPr>
          <w:rFonts w:asciiTheme="minorBidi" w:hAnsiTheme="minorBidi"/>
          <w:sz w:val="28"/>
          <w:szCs w:val="28"/>
        </w:rPr>
        <w:t xml:space="preserve"> Mr </w:t>
      </w:r>
      <w:proofErr w:type="spellStart"/>
      <w:r w:rsidR="00C13F4C">
        <w:rPr>
          <w:rFonts w:asciiTheme="minorBidi" w:hAnsiTheme="minorBidi"/>
          <w:sz w:val="28"/>
          <w:szCs w:val="28"/>
        </w:rPr>
        <w:t>Ramzi</w:t>
      </w:r>
      <w:proofErr w:type="spellEnd"/>
      <w:r w:rsidR="00C13F4C">
        <w:rPr>
          <w:rFonts w:asciiTheme="minorBidi" w:hAnsiTheme="minorBidi"/>
          <w:sz w:val="28"/>
          <w:szCs w:val="28"/>
        </w:rPr>
        <w:t xml:space="preserve"> </w:t>
      </w:r>
      <w:proofErr w:type="spellStart"/>
      <w:r w:rsidR="00EA7CD8">
        <w:rPr>
          <w:rFonts w:asciiTheme="minorBidi" w:hAnsiTheme="minorBidi"/>
          <w:sz w:val="28"/>
          <w:szCs w:val="28"/>
        </w:rPr>
        <w:t>Djem</w:t>
      </w:r>
      <w:r w:rsidR="001B2538">
        <w:rPr>
          <w:rFonts w:asciiTheme="minorBidi" w:hAnsiTheme="minorBidi"/>
          <w:sz w:val="28"/>
          <w:szCs w:val="28"/>
        </w:rPr>
        <w:t>ai</w:t>
      </w:r>
      <w:proofErr w:type="spellEnd"/>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B5F1946"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r w:rsidR="00676F9A">
        <w:rPr>
          <w:rFonts w:asciiTheme="minorBidi" w:hAnsiTheme="minorBidi"/>
          <w:sz w:val="28"/>
          <w:szCs w:val="28"/>
        </w:rPr>
        <w:t>21</w:t>
      </w:r>
      <w:r w:rsidR="00FB7CBA">
        <w:rPr>
          <w:rFonts w:asciiTheme="minorBidi" w:hAnsiTheme="minorBidi"/>
          <w:sz w:val="28"/>
          <w:szCs w:val="28"/>
        </w:rPr>
        <w:t>/08</w:t>
      </w:r>
      <w:r w:rsidR="004112EC">
        <w:rPr>
          <w:rFonts w:asciiTheme="minorBidi" w:hAnsiTheme="minorBidi"/>
          <w:sz w:val="28"/>
          <w:szCs w:val="28"/>
        </w:rPr>
        <w:t>/2026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pPr>
            <w:pStyle w:val="TOCHeading"/>
            <w:rPr>
              <w:color w:val="4472C4" w:themeColor="accent1"/>
            </w:rPr>
          </w:pPr>
          <w:r w:rsidRPr="0CF501EC">
            <w:rPr>
              <w:color w:val="4471C4"/>
            </w:rPr>
            <w:t>Table of Contents</w:t>
          </w:r>
        </w:p>
        <w:p w14:paraId="5D06697C" w14:textId="78EFB154" w:rsidR="00824CB1" w:rsidRDefault="0156E134" w:rsidP="0CF501EC">
          <w:pPr>
            <w:pStyle w:val="TOC2"/>
            <w:tabs>
              <w:tab w:val="right" w:leader="dot" w:pos="9015"/>
            </w:tabs>
            <w:rPr>
              <w:rStyle w:val="Hyperlink"/>
              <w:noProof/>
              <w:lang w:eastAsia="en-GB"/>
            </w:rPr>
          </w:pPr>
          <w:r>
            <w:fldChar w:fldCharType="begin"/>
          </w:r>
          <w:r w:rsidR="00184A9A">
            <w:instrText>TOC \o "1-3" \z \u \h</w:instrText>
          </w:r>
          <w:r>
            <w:fldChar w:fldCharType="separate"/>
          </w:r>
          <w:hyperlink w:anchor="_Toc695233283">
            <w:r w:rsidR="0CF501EC" w:rsidRPr="0CF501EC">
              <w:rPr>
                <w:rStyle w:val="Hyperlink"/>
              </w:rPr>
              <w:t>1.1 Introduction</w:t>
            </w:r>
            <w:r w:rsidR="00184A9A">
              <w:tab/>
            </w:r>
            <w:r w:rsidR="00184A9A">
              <w:fldChar w:fldCharType="begin"/>
            </w:r>
            <w:r w:rsidR="00184A9A">
              <w:instrText>PAGEREF _Toc695233283 \h</w:instrText>
            </w:r>
            <w:r w:rsidR="00184A9A">
              <w:fldChar w:fldCharType="separate"/>
            </w:r>
            <w:r w:rsidR="0CF501EC" w:rsidRPr="0CF501EC">
              <w:rPr>
                <w:rStyle w:val="Hyperlink"/>
              </w:rPr>
              <w:t>3</w:t>
            </w:r>
            <w:r w:rsidR="00184A9A">
              <w:fldChar w:fldCharType="end"/>
            </w:r>
          </w:hyperlink>
        </w:p>
        <w:p w14:paraId="5A09ADA9" w14:textId="441EB8D1" w:rsidR="00824CB1" w:rsidRDefault="0CF501EC" w:rsidP="0CF501EC">
          <w:pPr>
            <w:pStyle w:val="TOC2"/>
            <w:tabs>
              <w:tab w:val="right" w:leader="dot" w:pos="9015"/>
            </w:tabs>
            <w:rPr>
              <w:rStyle w:val="Hyperlink"/>
              <w:noProof/>
              <w:lang w:eastAsia="en-GB"/>
            </w:rPr>
          </w:pPr>
          <w:hyperlink w:anchor="_Toc1915621813">
            <w:r w:rsidRPr="0CF501EC">
              <w:rPr>
                <w:rStyle w:val="Hyperlink"/>
              </w:rPr>
              <w:t>2 [INSERT YOUR ROLE HERE] in the Health and Social Care Field</w:t>
            </w:r>
            <w:r w:rsidR="00824CB1">
              <w:tab/>
            </w:r>
            <w:r w:rsidR="00824CB1">
              <w:fldChar w:fldCharType="begin"/>
            </w:r>
            <w:r w:rsidR="00824CB1">
              <w:instrText>PAGEREF _Toc1915621813 \h</w:instrText>
            </w:r>
            <w:r w:rsidR="00824CB1">
              <w:fldChar w:fldCharType="separate"/>
            </w:r>
            <w:r w:rsidRPr="0CF501EC">
              <w:rPr>
                <w:rStyle w:val="Hyperlink"/>
              </w:rPr>
              <w:t>3</w:t>
            </w:r>
            <w:r w:rsidR="00824CB1">
              <w:fldChar w:fldCharType="end"/>
            </w:r>
          </w:hyperlink>
        </w:p>
        <w:p w14:paraId="405810A6" w14:textId="35857A35" w:rsidR="00824CB1" w:rsidRDefault="0CF501EC" w:rsidP="0CF501EC">
          <w:pPr>
            <w:pStyle w:val="TOC2"/>
            <w:tabs>
              <w:tab w:val="right" w:leader="dot" w:pos="9015"/>
            </w:tabs>
            <w:rPr>
              <w:rStyle w:val="Hyperlink"/>
              <w:noProof/>
              <w:lang w:eastAsia="en-GB"/>
            </w:rPr>
          </w:pPr>
          <w:hyperlink w:anchor="_Toc796087951">
            <w:r w:rsidRPr="0CF501EC">
              <w:rPr>
                <w:rStyle w:val="Hyperlink"/>
              </w:rPr>
              <w:t>2.1 Description of [INSERT YOUR ROLE HERE] in Health and Social Care</w:t>
            </w:r>
            <w:r w:rsidR="00824CB1">
              <w:tab/>
            </w:r>
            <w:r w:rsidR="00824CB1">
              <w:fldChar w:fldCharType="begin"/>
            </w:r>
            <w:r w:rsidR="00824CB1">
              <w:instrText>PAGEREF _Toc796087951 \h</w:instrText>
            </w:r>
            <w:r w:rsidR="00824CB1">
              <w:fldChar w:fldCharType="separate"/>
            </w:r>
            <w:r w:rsidRPr="0CF501EC">
              <w:rPr>
                <w:rStyle w:val="Hyperlink"/>
              </w:rPr>
              <w:t>3</w:t>
            </w:r>
            <w:r w:rsidR="00824CB1">
              <w:fldChar w:fldCharType="end"/>
            </w:r>
          </w:hyperlink>
        </w:p>
        <w:p w14:paraId="0D838B7F" w14:textId="55AF5704" w:rsidR="00824CB1" w:rsidRDefault="0CF501EC" w:rsidP="0CF501EC">
          <w:pPr>
            <w:pStyle w:val="TOC2"/>
            <w:tabs>
              <w:tab w:val="right" w:leader="dot" w:pos="9015"/>
            </w:tabs>
            <w:rPr>
              <w:rStyle w:val="Hyperlink"/>
              <w:noProof/>
              <w:lang w:eastAsia="en-GB"/>
            </w:rPr>
          </w:pPr>
          <w:hyperlink w:anchor="_Toc1426973069">
            <w:r w:rsidRPr="0CF501EC">
              <w:rPr>
                <w:rStyle w:val="Hyperlink"/>
              </w:rPr>
              <w:t>2.2 Explanation of Most Significant Skills Needed for [INSERT YOUR ROLE HERE] in Health and Social Care</w:t>
            </w:r>
            <w:r w:rsidR="00824CB1">
              <w:tab/>
            </w:r>
            <w:r w:rsidR="00824CB1">
              <w:fldChar w:fldCharType="begin"/>
            </w:r>
            <w:r w:rsidR="00824CB1">
              <w:instrText>PAGEREF _Toc1426973069 \h</w:instrText>
            </w:r>
            <w:r w:rsidR="00824CB1">
              <w:fldChar w:fldCharType="separate"/>
            </w:r>
            <w:r w:rsidRPr="0CF501EC">
              <w:rPr>
                <w:rStyle w:val="Hyperlink"/>
              </w:rPr>
              <w:t>3</w:t>
            </w:r>
            <w:r w:rsidR="00824CB1">
              <w:fldChar w:fldCharType="end"/>
            </w:r>
          </w:hyperlink>
        </w:p>
        <w:p w14:paraId="0A8B3CCA" w14:textId="1C16FCF0" w:rsidR="00824CB1" w:rsidRDefault="0CF501EC" w:rsidP="0CF501EC">
          <w:pPr>
            <w:pStyle w:val="TOC2"/>
            <w:tabs>
              <w:tab w:val="right" w:leader="dot" w:pos="9015"/>
            </w:tabs>
            <w:rPr>
              <w:rStyle w:val="Hyperlink"/>
              <w:noProof/>
              <w:lang w:eastAsia="en-GB"/>
            </w:rPr>
          </w:pPr>
          <w:hyperlink w:anchor="_Toc992114325">
            <w:r w:rsidRPr="0CF501EC">
              <w:rPr>
                <w:rStyle w:val="Hyperlink"/>
              </w:rPr>
              <w:t>3 Strategies for Skill Improvement for [INSERT YOUR ROLE HERE]</w:t>
            </w:r>
            <w:r w:rsidR="00824CB1">
              <w:tab/>
            </w:r>
            <w:r w:rsidR="00824CB1">
              <w:fldChar w:fldCharType="begin"/>
            </w:r>
            <w:r w:rsidR="00824CB1">
              <w:instrText>PAGEREF _Toc992114325 \h</w:instrText>
            </w:r>
            <w:r w:rsidR="00824CB1">
              <w:fldChar w:fldCharType="separate"/>
            </w:r>
            <w:r w:rsidRPr="0CF501EC">
              <w:rPr>
                <w:rStyle w:val="Hyperlink"/>
              </w:rPr>
              <w:t>4</w:t>
            </w:r>
            <w:r w:rsidR="00824CB1">
              <w:fldChar w:fldCharType="end"/>
            </w:r>
          </w:hyperlink>
        </w:p>
        <w:p w14:paraId="1AA7C6F6" w14:textId="29504892" w:rsidR="00824CB1" w:rsidRDefault="0CF501EC" w:rsidP="0CF501EC">
          <w:pPr>
            <w:pStyle w:val="TOC2"/>
            <w:tabs>
              <w:tab w:val="right" w:leader="dot" w:pos="9015"/>
            </w:tabs>
            <w:rPr>
              <w:rStyle w:val="Hyperlink"/>
              <w:noProof/>
              <w:lang w:eastAsia="en-GB"/>
            </w:rPr>
          </w:pPr>
          <w:hyperlink w:anchor="_Toc1405407187">
            <w:r w:rsidRPr="0CF501EC">
              <w:rPr>
                <w:rStyle w:val="Hyperlink"/>
              </w:rPr>
              <w:t>3.1 Three Strategies to Improve the Skills for [INSERT YOUR ROLE HERE]</w:t>
            </w:r>
            <w:r w:rsidR="00824CB1">
              <w:tab/>
            </w:r>
            <w:r w:rsidR="00824CB1">
              <w:fldChar w:fldCharType="begin"/>
            </w:r>
            <w:r w:rsidR="00824CB1">
              <w:instrText>PAGEREF _Toc1405407187 \h</w:instrText>
            </w:r>
            <w:r w:rsidR="00824CB1">
              <w:fldChar w:fldCharType="separate"/>
            </w:r>
            <w:r w:rsidRPr="0CF501EC">
              <w:rPr>
                <w:rStyle w:val="Hyperlink"/>
              </w:rPr>
              <w:t>4</w:t>
            </w:r>
            <w:r w:rsidR="00824CB1">
              <w:fldChar w:fldCharType="end"/>
            </w:r>
          </w:hyperlink>
        </w:p>
        <w:p w14:paraId="318879F9" w14:textId="5AC227C8" w:rsidR="00824CB1" w:rsidRDefault="0CF501EC" w:rsidP="0CF501EC">
          <w:pPr>
            <w:pStyle w:val="TOC2"/>
            <w:tabs>
              <w:tab w:val="right" w:leader="dot" w:pos="9015"/>
            </w:tabs>
            <w:rPr>
              <w:rStyle w:val="Hyperlink"/>
              <w:noProof/>
              <w:lang w:eastAsia="en-GB"/>
            </w:rPr>
          </w:pPr>
          <w:hyperlink w:anchor="_Toc1799977123">
            <w:r w:rsidRPr="0CF501EC">
              <w:rPr>
                <w:rStyle w:val="Hyperlink"/>
              </w:rPr>
              <w:t>4 Conclusion</w:t>
            </w:r>
            <w:r w:rsidR="00824CB1">
              <w:tab/>
            </w:r>
            <w:r w:rsidR="00824CB1">
              <w:fldChar w:fldCharType="begin"/>
            </w:r>
            <w:r w:rsidR="00824CB1">
              <w:instrText>PAGEREF _Toc1799977123 \h</w:instrText>
            </w:r>
            <w:r w:rsidR="00824CB1">
              <w:fldChar w:fldCharType="separate"/>
            </w:r>
            <w:r w:rsidRPr="0CF501EC">
              <w:rPr>
                <w:rStyle w:val="Hyperlink"/>
              </w:rPr>
              <w:t>4</w:t>
            </w:r>
            <w:r w:rsidR="00824CB1">
              <w:fldChar w:fldCharType="end"/>
            </w:r>
          </w:hyperlink>
        </w:p>
        <w:p w14:paraId="2F2A1EA8" w14:textId="5F5BA79B" w:rsidR="0156E134" w:rsidRDefault="0CF501EC" w:rsidP="0156E134">
          <w:pPr>
            <w:pStyle w:val="TOC2"/>
            <w:tabs>
              <w:tab w:val="right" w:leader="dot" w:pos="9015"/>
            </w:tabs>
            <w:rPr>
              <w:rStyle w:val="Hyperlink"/>
            </w:rPr>
          </w:pPr>
          <w:hyperlink w:anchor="_Toc1911583216">
            <w:r w:rsidRPr="0CF501EC">
              <w:rPr>
                <w:rStyle w:val="Hyperlink"/>
              </w:rPr>
              <w:t>5 Reference List</w:t>
            </w:r>
            <w:r w:rsidR="0156E134">
              <w:tab/>
            </w:r>
            <w:r w:rsidR="0156E134">
              <w:fldChar w:fldCharType="begin"/>
            </w:r>
            <w:r w:rsidR="0156E134">
              <w:instrText>PAGEREF _Toc1911583216 \h</w:instrText>
            </w:r>
            <w:r w:rsidR="0156E134">
              <w:fldChar w:fldCharType="separate"/>
            </w:r>
            <w:r w:rsidRPr="0CF501EC">
              <w:rPr>
                <w:rStyle w:val="Hyperlink"/>
              </w:rPr>
              <w:t>5</w:t>
            </w:r>
            <w:r w:rsidR="0156E134">
              <w:fldChar w:fldCharType="end"/>
            </w:r>
          </w:hyperlink>
          <w:r w:rsidR="0156E134">
            <w:fldChar w:fldCharType="end"/>
          </w:r>
        </w:p>
      </w:sdtContent>
    </w:sdt>
    <w:p w14:paraId="6138A55F" w14:textId="5BBC1E8C" w:rsidR="00184A9A" w:rsidRPr="00242974" w:rsidRDefault="00184A9A"/>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7E817B09" w14:textId="6E31E078" w:rsidR="00A035CD" w:rsidRDefault="00A035CD" w:rsidP="005E5707">
      <w:pPr>
        <w:pStyle w:val="Heading2"/>
        <w:numPr>
          <w:ilvl w:val="1"/>
          <w:numId w:val="33"/>
        </w:numPr>
        <w:rPr>
          <w:color w:val="4471C4"/>
        </w:rPr>
      </w:pPr>
      <w:bookmarkStart w:id="0" w:name="_Toc695233283"/>
      <w:r w:rsidRPr="0CF501EC">
        <w:rPr>
          <w:color w:val="4471C4"/>
        </w:rPr>
        <w:t>Introduction</w:t>
      </w:r>
      <w:bookmarkEnd w:id="0"/>
    </w:p>
    <w:p w14:paraId="5A86F7A9" w14:textId="77777777" w:rsidR="003C52E7" w:rsidRDefault="003C52E7" w:rsidP="00DB089D">
      <w:bookmarkStart w:id="1" w:name="_Toc1915621813"/>
    </w:p>
    <w:bookmarkEnd w:id="1"/>
    <w:p w14:paraId="7CAD9DA5" w14:textId="77777777" w:rsidR="008D4C2A" w:rsidRDefault="008D4C2A" w:rsidP="0CF501EC">
      <w:pPr>
        <w:pStyle w:val="Heading2"/>
        <w:rPr>
          <w:rFonts w:eastAsiaTheme="minorEastAsia" w:cstheme="minorBidi"/>
          <w:color w:val="auto"/>
          <w:sz w:val="21"/>
          <w:szCs w:val="21"/>
        </w:rPr>
      </w:pPr>
      <w:r w:rsidRPr="008D4C2A">
        <w:rPr>
          <w:rFonts w:eastAsiaTheme="minorEastAsia" w:cstheme="minorBidi"/>
          <w:color w:val="auto"/>
          <w:sz w:val="21"/>
          <w:szCs w:val="21"/>
        </w:rPr>
        <w:t>Health‑and‑social‑care helps everyone. It builds stronger communities, keeps people well, &amp; supports them living independently whenever possible (National Care Service Association, 2025). Healthcare Assistants sit right at the very heart—essential team members delivering hands‑on daily care people simply cannot go without. This report explains clearly exactly what they actually do, then looks closely at three absolutely critical things: speaking &amp; listening clearly; pulling‑together reliably; treating every person with true kindness &amp; dignity. Planning well &amp; checking facts properly—using trusted sources—means advice &amp; decisions are solid &amp; safe. It also shares simple proven ways to keep growing &amp; bettering these skills—backed fully by official NHS &amp; care‑sector standards throughout.</w:t>
      </w:r>
    </w:p>
    <w:p w14:paraId="458A5C1B" w14:textId="77777777" w:rsidR="008D4C2A" w:rsidRDefault="008D4C2A" w:rsidP="0CF501EC">
      <w:pPr>
        <w:pStyle w:val="Heading2"/>
        <w:rPr>
          <w:rFonts w:eastAsiaTheme="minorEastAsia" w:cstheme="minorBidi"/>
          <w:color w:val="auto"/>
          <w:sz w:val="21"/>
          <w:szCs w:val="21"/>
        </w:rPr>
      </w:pPr>
    </w:p>
    <w:p w14:paraId="64F36E68" w14:textId="061A99C9" w:rsidR="3C659699" w:rsidRDefault="0004486C" w:rsidP="0CF501EC">
      <w:pPr>
        <w:pStyle w:val="Heading2"/>
        <w:rPr>
          <w:color w:val="4472C4" w:themeColor="accent1"/>
        </w:rPr>
      </w:pPr>
      <w:r w:rsidRPr="0004486C">
        <w:rPr>
          <w:color w:val="4471C4"/>
        </w:rPr>
        <w:t>2 Healthcare Assistant in the Health and Social-Care Field</w:t>
      </w:r>
    </w:p>
    <w:p w14:paraId="3C079BEF" w14:textId="401104E7" w:rsidR="0156E134" w:rsidRDefault="0156E134" w:rsidP="0156E134">
      <w:pPr>
        <w:spacing w:after="0" w:line="240" w:lineRule="auto"/>
        <w:jc w:val="both"/>
        <w:rPr>
          <w:sz w:val="21"/>
          <w:szCs w:val="21"/>
        </w:rPr>
      </w:pPr>
    </w:p>
    <w:p w14:paraId="50A9FBC6" w14:textId="6B0DE708" w:rsidR="008B0B22" w:rsidRPr="002976D4" w:rsidRDefault="5CF7C3DB" w:rsidP="0156E134">
      <w:pPr>
        <w:pStyle w:val="Heading2"/>
        <w:rPr>
          <w:color w:val="4472C4" w:themeColor="accent1"/>
        </w:rPr>
      </w:pPr>
      <w:bookmarkStart w:id="2" w:name="_Toc796087951"/>
      <w:r w:rsidRPr="0CF501EC">
        <w:rPr>
          <w:color w:val="4471C4"/>
        </w:rPr>
        <w:t>2.1</w:t>
      </w:r>
      <w:r w:rsidR="002370CE" w:rsidRPr="0CF501EC">
        <w:rPr>
          <w:color w:val="4471C4"/>
        </w:rPr>
        <w:t xml:space="preserve"> </w:t>
      </w:r>
      <w:bookmarkEnd w:id="2"/>
      <w:r w:rsidR="00A810C1" w:rsidRPr="00A810C1">
        <w:rPr>
          <w:color w:val="4471C4"/>
        </w:rPr>
        <w:t>Description of Healthcare Assistant</w:t>
      </w:r>
      <w:r w:rsidR="008B0B22" w:rsidRPr="0CF501EC">
        <w:rPr>
          <w:color w:val="4471C4"/>
        </w:rPr>
        <w:t xml:space="preserve"> </w:t>
      </w:r>
    </w:p>
    <w:p w14:paraId="26E0D1A5" w14:textId="06C7C686" w:rsidR="0156E134" w:rsidRDefault="0156E134" w:rsidP="0156E134">
      <w:pPr>
        <w:spacing w:after="0" w:line="240" w:lineRule="auto"/>
        <w:jc w:val="both"/>
        <w:rPr>
          <w:sz w:val="22"/>
        </w:rPr>
      </w:pPr>
    </w:p>
    <w:p w14:paraId="30DD0A60" w14:textId="77777777" w:rsidR="00C265AF" w:rsidRPr="00C265AF" w:rsidRDefault="00C265AF" w:rsidP="00C265AF">
      <w:pPr>
        <w:spacing w:after="0" w:line="240" w:lineRule="auto"/>
        <w:jc w:val="both"/>
        <w:rPr>
          <w:sz w:val="22"/>
        </w:rPr>
      </w:pPr>
      <w:r w:rsidRPr="00C265AF">
        <w:rPr>
          <w:sz w:val="22"/>
        </w:rPr>
        <w:t>Healthcare Assistants work alongside nurses &amp; other caring professionals—hospitals, care homes, clinics, or right in people’s own houses (NHS Careers, 2026). Their daily work: help washing, dressing, eating or moving safely; check basics like temp, pulse or breathing; keep spaces tidy &amp; germ‑free; notice changes—how someone acts, looks or feels—and speak‑up honestly &amp; quickly; help patients feel calmer &amp; not so alone. Because Assistants spend more consistent one‑to‑one time with people—how they do their job changes everything—every shift, every single person matters deeply (Health Education England, 2024).</w:t>
      </w:r>
    </w:p>
    <w:p w14:paraId="2AE3E037" w14:textId="77777777" w:rsidR="00C265AF" w:rsidRPr="00C265AF" w:rsidRDefault="00C265AF" w:rsidP="00C265AF">
      <w:pPr>
        <w:spacing w:after="0" w:line="240" w:lineRule="auto"/>
        <w:jc w:val="both"/>
        <w:rPr>
          <w:sz w:val="22"/>
        </w:rPr>
      </w:pPr>
    </w:p>
    <w:p w14:paraId="08CABC03" w14:textId="031D6192" w:rsidR="00EA1F42" w:rsidRDefault="00C265AF" w:rsidP="0156E134">
      <w:pPr>
        <w:spacing w:after="0" w:line="240" w:lineRule="auto"/>
        <w:jc w:val="both"/>
        <w:rPr>
          <w:sz w:val="22"/>
        </w:rPr>
      </w:pPr>
      <w:r w:rsidRPr="00C265AF">
        <w:rPr>
          <w:sz w:val="22"/>
        </w:rPr>
        <w:t>Being organised, reliable &amp; ready to adapt also counts hugely—every person’s needs shift daily. They follow agreed plans—but still think clearly themselves, spot small things &amp; say so. Without enough capable Assistants—care slows, waits lengthen, basics fall behind—&amp; vulnerable people’s health &amp; safety gets put straight‑at‑risk (Care Quality Commission, 2025).</w:t>
      </w:r>
    </w:p>
    <w:p w14:paraId="311F6302" w14:textId="77777777" w:rsidR="005F012C" w:rsidRDefault="005F012C" w:rsidP="0156E134">
      <w:pPr>
        <w:spacing w:after="0" w:line="240" w:lineRule="auto"/>
        <w:jc w:val="both"/>
        <w:rPr>
          <w:sz w:val="22"/>
        </w:rPr>
      </w:pPr>
    </w:p>
    <w:p w14:paraId="4010C35E" w14:textId="04790414" w:rsidR="00EC7EBE" w:rsidRPr="002976D4" w:rsidRDefault="04019B15" w:rsidP="0CF501EC">
      <w:pPr>
        <w:pStyle w:val="Heading2"/>
        <w:rPr>
          <w:color w:val="4472C4" w:themeColor="accent1"/>
        </w:rPr>
      </w:pPr>
      <w:bookmarkStart w:id="3" w:name="_Toc1426973069"/>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eeded for [</w:t>
      </w:r>
      <w:r w:rsidR="00D676C3" w:rsidRPr="0CF501EC">
        <w:rPr>
          <w:color w:val="4471C4"/>
        </w:rPr>
        <w:t>INSERT YOUR ROLE HERE</w:t>
      </w:r>
      <w:r w:rsidR="00D4006B" w:rsidRPr="0CF501EC">
        <w:rPr>
          <w:color w:val="4471C4"/>
        </w:rPr>
        <w:t>]</w:t>
      </w:r>
      <w:r w:rsidR="007138EF" w:rsidRPr="0CF501EC">
        <w:rPr>
          <w:color w:val="4471C4"/>
        </w:rPr>
        <w:t xml:space="preserve"> in Health</w:t>
      </w:r>
      <w:r w:rsidR="655ACEAB" w:rsidRPr="0CF501EC">
        <w:rPr>
          <w:color w:val="4471C4"/>
        </w:rPr>
        <w:t xml:space="preserve"> and Social C</w:t>
      </w:r>
      <w:r w:rsidR="007138EF" w:rsidRPr="0CF501EC">
        <w:rPr>
          <w:color w:val="4471C4"/>
        </w:rPr>
        <w:t>are</w:t>
      </w:r>
      <w:bookmarkEnd w:id="3"/>
    </w:p>
    <w:p w14:paraId="757EAF84" w14:textId="3AAADBFD" w:rsidR="009C7E52" w:rsidRPr="00D676C3" w:rsidRDefault="009C7E52" w:rsidP="009C7E52">
      <w:pPr>
        <w:spacing w:after="0" w:line="240" w:lineRule="auto"/>
        <w:jc w:val="both"/>
        <w:rPr>
          <w:rFonts w:ascii="Times New Roman" w:hAnsi="Times New Roman"/>
          <w:sz w:val="22"/>
        </w:rPr>
      </w:pPr>
    </w:p>
    <w:p w14:paraId="75146A19" w14:textId="53F60744" w:rsidR="0156E134" w:rsidRDefault="0156E134" w:rsidP="0156E134">
      <w:pPr>
        <w:spacing w:after="0" w:line="240" w:lineRule="auto"/>
        <w:jc w:val="both"/>
        <w:rPr>
          <w:sz w:val="22"/>
        </w:rPr>
      </w:pPr>
    </w:p>
    <w:p w14:paraId="327F37B0" w14:textId="77777777" w:rsidR="005E1079" w:rsidRPr="005E1079" w:rsidRDefault="005E1079" w:rsidP="005E1079">
      <w:pPr>
        <w:spacing w:after="0" w:line="240" w:lineRule="auto"/>
        <w:jc w:val="both"/>
        <w:rPr>
          <w:sz w:val="22"/>
        </w:rPr>
      </w:pPr>
      <w:r w:rsidRPr="005E1079">
        <w:rPr>
          <w:sz w:val="22"/>
        </w:rPr>
        <w:t>Communication—everything depends on getting it right; mess it up &amp; risks climb instantly (Royal College of Nursing, 2023). Healthcare Assistants explain calmly &amp; simply; listen fully—notice tone, quietness, how they sit or look—because pain, fear or confusion stops people finding easy words. Example: withdrawing or upset—often their clearest “something’s wrong” warning. Spotting &amp; passing‑it‑on accurately &amp; promptly stops small worries becoming emergencies. Works two‑ways—explaining honestly builds trust; adapt clearly when hearing loss, language or learning differences make things harder still.</w:t>
      </w:r>
    </w:p>
    <w:p w14:paraId="55881C46" w14:textId="77777777" w:rsidR="005E1079" w:rsidRPr="005E1079" w:rsidRDefault="005E1079" w:rsidP="005E1079">
      <w:pPr>
        <w:spacing w:after="0" w:line="240" w:lineRule="auto"/>
        <w:jc w:val="both"/>
        <w:rPr>
          <w:sz w:val="22"/>
        </w:rPr>
      </w:pPr>
    </w:p>
    <w:p w14:paraId="61B19241" w14:textId="77777777" w:rsidR="005E1079" w:rsidRPr="005E1079" w:rsidRDefault="005E1079" w:rsidP="005E1079">
      <w:pPr>
        <w:spacing w:after="0" w:line="240" w:lineRule="auto"/>
        <w:jc w:val="both"/>
        <w:rPr>
          <w:sz w:val="22"/>
        </w:rPr>
      </w:pPr>
      <w:r w:rsidRPr="005E1079">
        <w:rPr>
          <w:sz w:val="22"/>
        </w:rPr>
        <w:t>Teamwork—nobody works safely entirely alone (NHS Employers, 2024). Nurses, cleaners, doctors, kitchen &amp; admin—everyone relies on honest sharing &amp; fair help. Hand‑over clearly: “here’s EXACTLY what happened today”—so tomorrow’s team picks‑up seamlessly. Miss tiny things—meds, diets, checks—problems quietly pile‑up &amp; get serious later. When everyone pulls together fairly—work feels lighter, fewer slip‑ups happen &amp; care stays consistent whoever’s rostered‑on.</w:t>
      </w:r>
    </w:p>
    <w:p w14:paraId="7444A5DF" w14:textId="77777777" w:rsidR="005E1079" w:rsidRPr="005E1079" w:rsidRDefault="005E1079" w:rsidP="005E1079">
      <w:pPr>
        <w:spacing w:after="0" w:line="240" w:lineRule="auto"/>
        <w:jc w:val="both"/>
        <w:rPr>
          <w:sz w:val="22"/>
        </w:rPr>
      </w:pPr>
    </w:p>
    <w:p w14:paraId="089C4930" w14:textId="77777777" w:rsidR="005E1079" w:rsidRPr="005E1079" w:rsidRDefault="005E1079" w:rsidP="005E1079">
      <w:pPr>
        <w:spacing w:after="0" w:line="240" w:lineRule="auto"/>
        <w:jc w:val="both"/>
        <w:rPr>
          <w:sz w:val="22"/>
        </w:rPr>
      </w:pPr>
      <w:r w:rsidRPr="005E1079">
        <w:rPr>
          <w:sz w:val="22"/>
        </w:rPr>
        <w:t>Compassion &amp; empathy—illness feels scary, embarrassing, unfair; needing private‑help can make folk feel small or helpless (</w:t>
      </w:r>
      <w:proofErr w:type="spellStart"/>
      <w:r w:rsidRPr="005E1079">
        <w:rPr>
          <w:sz w:val="22"/>
        </w:rPr>
        <w:t>Healthwatch</w:t>
      </w:r>
      <w:proofErr w:type="spellEnd"/>
      <w:r w:rsidRPr="005E1079">
        <w:rPr>
          <w:sz w:val="22"/>
        </w:rPr>
        <w:t> England, 2025). “Care properly” means gentleness, politeness &amp; protecting privacy—even rushing. “How would I want my own mum treated?” naturally keeps standards high. Tasks can be done perfectly technically—but coldly? Still feels terrible &amp; uncared‑for. That simply isn’t “good care” at all.</w:t>
      </w:r>
    </w:p>
    <w:p w14:paraId="6EB05C93" w14:textId="77777777" w:rsidR="005E1079" w:rsidRPr="005E1079" w:rsidRDefault="005E1079" w:rsidP="005E1079">
      <w:pPr>
        <w:spacing w:after="0" w:line="240" w:lineRule="auto"/>
        <w:jc w:val="both"/>
        <w:rPr>
          <w:sz w:val="22"/>
        </w:rPr>
      </w:pPr>
    </w:p>
    <w:p w14:paraId="3162A2AB" w14:textId="7EDC5EB2" w:rsidR="008D24C6" w:rsidRDefault="005E1079" w:rsidP="00C85A7C">
      <w:pPr>
        <w:spacing w:after="0" w:line="240" w:lineRule="auto"/>
        <w:jc w:val="both"/>
        <w:rPr>
          <w:sz w:val="22"/>
        </w:rPr>
      </w:pPr>
      <w:r w:rsidRPr="005E1079">
        <w:rPr>
          <w:sz w:val="22"/>
        </w:rPr>
        <w:t>Skip or weaken these three… &amp; trouble grows FAST. Mis‑hear; overlook changes; hide worries—delays healing, creates more work, puts whole teams under strain &amp; less safe (Care Quality Commission, 2025). These are NOT “nice bonuses”—safe dignified care literally cannot reliably happen without them.</w:t>
      </w:r>
    </w:p>
    <w:p w14:paraId="4B2C5927" w14:textId="77777777" w:rsidR="005E1079" w:rsidRPr="00642CC8" w:rsidRDefault="005E1079" w:rsidP="00C85A7C">
      <w:pPr>
        <w:spacing w:after="0" w:line="240" w:lineRule="auto"/>
        <w:jc w:val="both"/>
        <w:rPr>
          <w:sz w:val="21"/>
          <w:szCs w:val="21"/>
        </w:rPr>
      </w:pPr>
    </w:p>
    <w:p w14:paraId="2CAEA1EC" w14:textId="2F9C66FD" w:rsidR="002370CE" w:rsidRPr="002976D4" w:rsidRDefault="1F09BC6E" w:rsidP="0CF501EC">
      <w:pPr>
        <w:pStyle w:val="Heading2"/>
        <w:rPr>
          <w:color w:val="4472C4" w:themeColor="accent1"/>
        </w:rPr>
      </w:pPr>
      <w:bookmarkStart w:id="4" w:name="_Toc992114325"/>
      <w:r w:rsidRPr="0CF501EC">
        <w:rPr>
          <w:color w:val="4471C4"/>
        </w:rPr>
        <w:t>3</w:t>
      </w:r>
      <w:r w:rsidR="005D5457" w:rsidRPr="0CF501EC">
        <w:rPr>
          <w:color w:val="4471C4"/>
        </w:rPr>
        <w:t xml:space="preserve"> </w:t>
      </w:r>
      <w:bookmarkEnd w:id="4"/>
      <w:r w:rsidR="00012BCA" w:rsidRPr="00012BCA">
        <w:rPr>
          <w:color w:val="4471C4"/>
        </w:rPr>
        <w:t>Strategies for Skill Improvement</w:t>
      </w:r>
    </w:p>
    <w:p w14:paraId="01C49510" w14:textId="679BAD5E" w:rsidR="002370CE" w:rsidRDefault="0C5D0C5C" w:rsidP="0156E134">
      <w:pPr>
        <w:pStyle w:val="Heading2"/>
        <w:rPr>
          <w:color w:val="4471C4"/>
        </w:rPr>
      </w:pPr>
      <w:bookmarkStart w:id="5" w:name="_Toc1405407187"/>
      <w:r w:rsidRPr="0CF501EC">
        <w:rPr>
          <w:color w:val="4471C4"/>
        </w:rPr>
        <w:t xml:space="preserve">3.1 </w:t>
      </w:r>
      <w:bookmarkEnd w:id="5"/>
      <w:r w:rsidR="00AC6E54" w:rsidRPr="00AC6E54">
        <w:rPr>
          <w:color w:val="4471C4"/>
        </w:rPr>
        <w:t>Improving Communication, Teamwork and Compassion</w:t>
      </w:r>
    </w:p>
    <w:p w14:paraId="01F0002E" w14:textId="77777777" w:rsidR="005E5707" w:rsidRPr="005E5707" w:rsidRDefault="005E5707" w:rsidP="005E5707"/>
    <w:p w14:paraId="099CA218" w14:textId="77777777" w:rsidR="00E01652" w:rsidRPr="00E01652" w:rsidRDefault="00E01652" w:rsidP="00E01652">
      <w:pPr>
        <w:spacing w:after="0"/>
        <w:rPr>
          <w:sz w:val="22"/>
        </w:rPr>
      </w:pPr>
      <w:r w:rsidRPr="00E01652">
        <w:rPr>
          <w:sz w:val="22"/>
        </w:rPr>
        <w:t>Better communication—ask “was I actually clear?” &amp; think briefly daily. “Did I rush them? Speak simply enough?” Watch experienced staff—copy how they listen &amp; explain gently. Quick‑end‑of‑shift check: “One went well—why? Could improve—exactly what &amp; how?”—small daily reflection builds huge natural confidence steadily week‑by‑week (Royal College of Nursing, 2023).</w:t>
      </w:r>
    </w:p>
    <w:p w14:paraId="5903243F" w14:textId="77777777" w:rsidR="00E01652" w:rsidRPr="00E01652" w:rsidRDefault="00E01652" w:rsidP="00E01652">
      <w:pPr>
        <w:spacing w:after="0"/>
        <w:rPr>
          <w:sz w:val="22"/>
        </w:rPr>
      </w:pPr>
    </w:p>
    <w:p w14:paraId="68926132" w14:textId="77777777" w:rsidR="00E01652" w:rsidRPr="00E01652" w:rsidRDefault="00E01652" w:rsidP="00E01652">
      <w:pPr>
        <w:spacing w:after="0"/>
        <w:rPr>
          <w:sz w:val="22"/>
        </w:rPr>
      </w:pPr>
      <w:r w:rsidRPr="00E01652">
        <w:rPr>
          <w:sz w:val="22"/>
        </w:rPr>
        <w:t>Stronger teamwork—learn WHO actually does WHAT &amp; WHY. Understand nurses, therapists, reception—how their jobs link‑up with yours. Then help &amp; share naturally. Read hand‑overs fully; join briefings; step‑forward early—everyone sees “bigger picture”, nothing “falls‑between‑gaps”, work flows smoothly together (NHS Employers, 2024).</w:t>
      </w:r>
    </w:p>
    <w:p w14:paraId="52A7B2F9" w14:textId="77777777" w:rsidR="00E01652" w:rsidRPr="00E01652" w:rsidRDefault="00E01652" w:rsidP="00E01652">
      <w:pPr>
        <w:spacing w:after="0"/>
        <w:rPr>
          <w:sz w:val="22"/>
        </w:rPr>
      </w:pPr>
    </w:p>
    <w:p w14:paraId="17880A38" w14:textId="62EC3DB9" w:rsidR="009C4BA8" w:rsidRDefault="00E01652" w:rsidP="008E79B2">
      <w:pPr>
        <w:spacing w:after="0"/>
        <w:rPr>
          <w:sz w:val="22"/>
        </w:rPr>
      </w:pPr>
      <w:r w:rsidRPr="00E01652">
        <w:rPr>
          <w:sz w:val="22"/>
        </w:rPr>
        <w:t>Grow real kindness—always remember: “Every single person is someone’s whole world”. Before rushing‑in—pause: “How would I feel stuck right in their exact shoes right now?” Treat people exactly like family—with same patience &amp; care (</w:t>
      </w:r>
      <w:proofErr w:type="spellStart"/>
      <w:r w:rsidRPr="00E01652">
        <w:rPr>
          <w:sz w:val="22"/>
        </w:rPr>
        <w:t>Healthwatch</w:t>
      </w:r>
      <w:proofErr w:type="spellEnd"/>
      <w:r w:rsidRPr="00E01652">
        <w:rPr>
          <w:sz w:val="22"/>
        </w:rPr>
        <w:t> England, 2025). “Morning”, learn their real‑name, “anything else I can help sort?”—costs absolutely nothing extra but means everything when you feel sick, scared or alone.</w:t>
      </w:r>
    </w:p>
    <w:p w14:paraId="58A1B501" w14:textId="3518E5AC" w:rsidR="0156E134" w:rsidRPr="008E79B2" w:rsidRDefault="007C24E3" w:rsidP="008E79B2">
      <w:pPr>
        <w:spacing w:after="0"/>
        <w:rPr>
          <w:sz w:val="22"/>
        </w:rPr>
      </w:pPr>
      <w:r w:rsidRPr="008E79B2">
        <w:rPr>
          <w:sz w:val="22"/>
        </w:rPr>
        <w:t>.</w:t>
      </w:r>
    </w:p>
    <w:p w14:paraId="1497148C" w14:textId="5D9ACA22" w:rsidR="00A946CB" w:rsidRDefault="5617AA6E" w:rsidP="0156E134">
      <w:pPr>
        <w:pStyle w:val="Heading2"/>
        <w:rPr>
          <w:color w:val="4471C4"/>
        </w:rPr>
      </w:pPr>
      <w:bookmarkStart w:id="6" w:name="_Toc1799977123"/>
      <w:r w:rsidRPr="0CF501EC">
        <w:rPr>
          <w:color w:val="4471C4"/>
        </w:rPr>
        <w:t>4</w:t>
      </w:r>
      <w:r w:rsidR="00A946CB" w:rsidRPr="0CF501EC">
        <w:rPr>
          <w:color w:val="4471C4"/>
        </w:rPr>
        <w:t xml:space="preserve"> Conclusion</w:t>
      </w:r>
      <w:bookmarkEnd w:id="6"/>
    </w:p>
    <w:p w14:paraId="683C796C" w14:textId="77777777" w:rsidR="00025E58" w:rsidRDefault="00025E58" w:rsidP="004619FA">
      <w:pPr>
        <w:spacing w:after="0" w:line="240" w:lineRule="auto"/>
      </w:pPr>
    </w:p>
    <w:p w14:paraId="3F34EF19" w14:textId="210182AA" w:rsidR="00D676C3" w:rsidRDefault="00391B88">
      <w:pPr>
        <w:rPr>
          <w:sz w:val="21"/>
          <w:szCs w:val="21"/>
        </w:rPr>
      </w:pPr>
      <w:r w:rsidRPr="00391B88">
        <w:rPr>
          <w:sz w:val="22"/>
        </w:rPr>
        <w:t>Healthcare Assistants are absolutely vital. Daily practical jobs + steady caring presence = what actually keeps services running safely. Speak clearly &amp; listen fully; back‑up &amp; help colleagues; treat everyone fairly &amp; kindly—this defines “real care” far better than fancy job‑titles ever could. Anyone CAN keep improving—ask honestly, watch &amp; learn daily, keep trying—makes care safer, kinder &amp; fairer for literally everyone.</w:t>
      </w:r>
      <w:r w:rsidR="00D676C3">
        <w:rPr>
          <w:sz w:val="21"/>
          <w:szCs w:val="21"/>
        </w:rPr>
        <w:br w:type="page"/>
      </w:r>
    </w:p>
    <w:p w14:paraId="5155B0ED" w14:textId="77777777" w:rsidR="00D676C3" w:rsidRPr="00242974" w:rsidRDefault="00D676C3" w:rsidP="00D676C3">
      <w:pPr>
        <w:pStyle w:val="ListParagraph"/>
        <w:spacing w:after="0" w:line="240" w:lineRule="auto"/>
        <w:rPr>
          <w:sz w:val="21"/>
          <w:szCs w:val="21"/>
        </w:rPr>
      </w:pPr>
    </w:p>
    <w:p w14:paraId="1D1BC862" w14:textId="4DE32B72" w:rsidR="000D19E5" w:rsidRDefault="00226D31" w:rsidP="000D19E5">
      <w:pPr>
        <w:pStyle w:val="Heading2"/>
        <w:rPr>
          <w:color w:val="4471C4"/>
        </w:rPr>
      </w:pPr>
      <w:bookmarkStart w:id="7" w:name="_Toc1911583216"/>
      <w:r w:rsidRPr="0CF501EC">
        <w:rPr>
          <w:color w:val="4471C4"/>
        </w:rPr>
        <w:t>5 Reference List</w:t>
      </w:r>
      <w:bookmarkEnd w:id="7"/>
    </w:p>
    <w:p w14:paraId="532E815E" w14:textId="77777777" w:rsidR="000D19E5" w:rsidRPr="000D19E5" w:rsidRDefault="000D19E5" w:rsidP="000D19E5"/>
    <w:p w14:paraId="611D845E" w14:textId="77777777" w:rsidR="00C42F93" w:rsidRDefault="00C42F93" w:rsidP="00C42F93">
      <w:r>
        <w:t>Care Quality Commission (2025) State of Care 2024‑25. London: Care Quality Commission.</w:t>
      </w:r>
    </w:p>
    <w:p w14:paraId="446C0555" w14:textId="77777777" w:rsidR="00C42F93" w:rsidRDefault="00C42F93" w:rsidP="00C42F93"/>
    <w:p w14:paraId="7F155907" w14:textId="77777777" w:rsidR="00C42F93" w:rsidRDefault="00C42F93" w:rsidP="00C42F93">
      <w:r>
        <w:t>Health Education England (2024) Healthcare Support Worker Core Standards. London: NHS.</w:t>
      </w:r>
    </w:p>
    <w:p w14:paraId="710568DC" w14:textId="77777777" w:rsidR="00C42F93" w:rsidRDefault="00C42F93" w:rsidP="00C42F93"/>
    <w:p w14:paraId="7794C1C5" w14:textId="77777777" w:rsidR="00C42F93" w:rsidRDefault="00C42F93" w:rsidP="00C42F93">
      <w:proofErr w:type="spellStart"/>
      <w:r>
        <w:t>Healthwatch</w:t>
      </w:r>
      <w:proofErr w:type="spellEnd"/>
      <w:r>
        <w:t> England (2025) Dignity and Respect in Care Services. London: </w:t>
      </w:r>
      <w:proofErr w:type="spellStart"/>
      <w:r>
        <w:t>Healthwatch</w:t>
      </w:r>
      <w:proofErr w:type="spellEnd"/>
      <w:r>
        <w:t xml:space="preserve"> England.</w:t>
      </w:r>
    </w:p>
    <w:p w14:paraId="20DA9A87" w14:textId="77777777" w:rsidR="00C42F93" w:rsidRDefault="00C42F93" w:rsidP="00C42F93"/>
    <w:p w14:paraId="7D66FF89" w14:textId="77777777" w:rsidR="00C42F93" w:rsidRDefault="00C42F93" w:rsidP="00C42F93">
      <w:r>
        <w:t>National Care Service Association (2025) The Role of Front‑Line Care in Community Wellbeing. London: NCSA.</w:t>
      </w:r>
    </w:p>
    <w:p w14:paraId="73662A72" w14:textId="77777777" w:rsidR="00C42F93" w:rsidRDefault="00C42F93" w:rsidP="00C42F93"/>
    <w:p w14:paraId="31774509" w14:textId="77777777" w:rsidR="00C42F93" w:rsidRDefault="00C42F93" w:rsidP="00C42F93">
      <w:r>
        <w:t>NHS Careers (2026) Role profile: Healthcare Assistant. Available at: https://nationalcareers.service.gov.uk/job‑profiles/healthcare‑assistant (Accessed: 21 August 2026).</w:t>
      </w:r>
    </w:p>
    <w:p w14:paraId="47A03A38" w14:textId="77777777" w:rsidR="00C42F93" w:rsidRDefault="00C42F93" w:rsidP="00C42F93"/>
    <w:p w14:paraId="68E648EA" w14:textId="77777777" w:rsidR="00C42F93" w:rsidRDefault="00C42F93" w:rsidP="00C42F93">
      <w:r>
        <w:t xml:space="preserve">NHS Employers (2024) Developing </w:t>
      </w:r>
      <w:proofErr w:type="spellStart"/>
      <w:r>
        <w:t>Teamworking</w:t>
      </w:r>
      <w:proofErr w:type="spellEnd"/>
      <w:r>
        <w:t xml:space="preserve"> in Healthcare Teams. London: NHS Confederation.</w:t>
      </w:r>
    </w:p>
    <w:p w14:paraId="6588194A" w14:textId="77777777" w:rsidR="00C42F93" w:rsidRDefault="00C42F93" w:rsidP="00C42F93"/>
    <w:p w14:paraId="5B04B458" w14:textId="313F1562" w:rsidR="000D19E5" w:rsidRPr="000D19E5" w:rsidRDefault="00C42F93" w:rsidP="00C42F93">
      <w:r>
        <w:t>Royal College of Nursing (2023) Essential Communication Skills for Healthcare Staff. London: RCN.</w:t>
      </w:r>
    </w:p>
    <w:sectPr w:rsidR="000D19E5" w:rsidRPr="000D19E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23A07F" w14:textId="77777777" w:rsidR="0090779E" w:rsidRDefault="0090779E" w:rsidP="003C7C97">
      <w:pPr>
        <w:spacing w:after="0" w:line="240" w:lineRule="auto"/>
      </w:pPr>
      <w:r>
        <w:separator/>
      </w:r>
    </w:p>
  </w:endnote>
  <w:endnote w:type="continuationSeparator" w:id="0">
    <w:p w14:paraId="6F39CEFD" w14:textId="77777777" w:rsidR="0090779E" w:rsidRDefault="009077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2A077A" w14:textId="77777777" w:rsidR="0090779E" w:rsidRDefault="0090779E" w:rsidP="003C7C97">
      <w:pPr>
        <w:spacing w:after="0" w:line="240" w:lineRule="auto"/>
      </w:pPr>
      <w:r>
        <w:separator/>
      </w:r>
    </w:p>
  </w:footnote>
  <w:footnote w:type="continuationSeparator" w:id="0">
    <w:p w14:paraId="578DA71A" w14:textId="77777777" w:rsidR="0090779E" w:rsidRDefault="0090779E"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FFFFFFFF"/>
    <w:lvl w:ilvl="0" w:tplc="6E80BED6">
      <w:start w:val="1"/>
      <w:numFmt w:val="bullet"/>
      <w:lvlText w:val=""/>
      <w:lvlJc w:val="left"/>
      <w:pPr>
        <w:ind w:left="720" w:hanging="360"/>
      </w:pPr>
      <w:rPr>
        <w:rFonts w:ascii="Symbol" w:hAnsi="Symbol" w:hint="default"/>
      </w:rPr>
    </w:lvl>
    <w:lvl w:ilvl="1" w:tplc="9672098C">
      <w:start w:val="1"/>
      <w:numFmt w:val="bullet"/>
      <w:lvlText w:val="o"/>
      <w:lvlJc w:val="left"/>
      <w:pPr>
        <w:ind w:left="1440" w:hanging="360"/>
      </w:pPr>
      <w:rPr>
        <w:rFonts w:ascii="Courier New" w:hAnsi="Courier New" w:hint="default"/>
      </w:rPr>
    </w:lvl>
    <w:lvl w:ilvl="2" w:tplc="C282B234">
      <w:start w:val="1"/>
      <w:numFmt w:val="bullet"/>
      <w:lvlText w:val=""/>
      <w:lvlJc w:val="left"/>
      <w:pPr>
        <w:ind w:left="2160" w:hanging="360"/>
      </w:pPr>
      <w:rPr>
        <w:rFonts w:ascii="Wingdings" w:hAnsi="Wingdings" w:hint="default"/>
      </w:rPr>
    </w:lvl>
    <w:lvl w:ilvl="3" w:tplc="201C1CFE">
      <w:start w:val="1"/>
      <w:numFmt w:val="bullet"/>
      <w:lvlText w:val=""/>
      <w:lvlJc w:val="left"/>
      <w:pPr>
        <w:ind w:left="2880" w:hanging="360"/>
      </w:pPr>
      <w:rPr>
        <w:rFonts w:ascii="Symbol" w:hAnsi="Symbol" w:hint="default"/>
      </w:rPr>
    </w:lvl>
    <w:lvl w:ilvl="4" w:tplc="ABFA46DA">
      <w:start w:val="1"/>
      <w:numFmt w:val="bullet"/>
      <w:lvlText w:val="o"/>
      <w:lvlJc w:val="left"/>
      <w:pPr>
        <w:ind w:left="3600" w:hanging="360"/>
      </w:pPr>
      <w:rPr>
        <w:rFonts w:ascii="Courier New" w:hAnsi="Courier New" w:hint="default"/>
      </w:rPr>
    </w:lvl>
    <w:lvl w:ilvl="5" w:tplc="8F46F430">
      <w:start w:val="1"/>
      <w:numFmt w:val="bullet"/>
      <w:lvlText w:val=""/>
      <w:lvlJc w:val="left"/>
      <w:pPr>
        <w:ind w:left="4320" w:hanging="360"/>
      </w:pPr>
      <w:rPr>
        <w:rFonts w:ascii="Wingdings" w:hAnsi="Wingdings" w:hint="default"/>
      </w:rPr>
    </w:lvl>
    <w:lvl w:ilvl="6" w:tplc="66D80590">
      <w:start w:val="1"/>
      <w:numFmt w:val="bullet"/>
      <w:lvlText w:val=""/>
      <w:lvlJc w:val="left"/>
      <w:pPr>
        <w:ind w:left="5040" w:hanging="360"/>
      </w:pPr>
      <w:rPr>
        <w:rFonts w:ascii="Symbol" w:hAnsi="Symbol" w:hint="default"/>
      </w:rPr>
    </w:lvl>
    <w:lvl w:ilvl="7" w:tplc="E2AC96F0">
      <w:start w:val="1"/>
      <w:numFmt w:val="bullet"/>
      <w:lvlText w:val="o"/>
      <w:lvlJc w:val="left"/>
      <w:pPr>
        <w:ind w:left="5760" w:hanging="360"/>
      </w:pPr>
      <w:rPr>
        <w:rFonts w:ascii="Courier New" w:hAnsi="Courier New" w:hint="default"/>
      </w:rPr>
    </w:lvl>
    <w:lvl w:ilvl="8" w:tplc="0ECE57F8">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FFFFFFFF"/>
    <w:lvl w:ilvl="0" w:tplc="D8249CD8">
      <w:start w:val="1"/>
      <w:numFmt w:val="bullet"/>
      <w:lvlText w:val=""/>
      <w:lvlJc w:val="left"/>
      <w:pPr>
        <w:ind w:left="720" w:hanging="360"/>
      </w:pPr>
      <w:rPr>
        <w:rFonts w:ascii="Symbol" w:hAnsi="Symbol" w:hint="default"/>
      </w:rPr>
    </w:lvl>
    <w:lvl w:ilvl="1" w:tplc="88442414">
      <w:start w:val="1"/>
      <w:numFmt w:val="bullet"/>
      <w:lvlText w:val="o"/>
      <w:lvlJc w:val="left"/>
      <w:pPr>
        <w:ind w:left="1440" w:hanging="360"/>
      </w:pPr>
      <w:rPr>
        <w:rFonts w:ascii="Courier New" w:hAnsi="Courier New" w:hint="default"/>
      </w:rPr>
    </w:lvl>
    <w:lvl w:ilvl="2" w:tplc="5B703B3C">
      <w:start w:val="1"/>
      <w:numFmt w:val="bullet"/>
      <w:lvlText w:val=""/>
      <w:lvlJc w:val="left"/>
      <w:pPr>
        <w:ind w:left="2160" w:hanging="360"/>
      </w:pPr>
      <w:rPr>
        <w:rFonts w:ascii="Wingdings" w:hAnsi="Wingdings" w:hint="default"/>
      </w:rPr>
    </w:lvl>
    <w:lvl w:ilvl="3" w:tplc="F84C4774">
      <w:start w:val="1"/>
      <w:numFmt w:val="bullet"/>
      <w:lvlText w:val=""/>
      <w:lvlJc w:val="left"/>
      <w:pPr>
        <w:ind w:left="2880" w:hanging="360"/>
      </w:pPr>
      <w:rPr>
        <w:rFonts w:ascii="Symbol" w:hAnsi="Symbol" w:hint="default"/>
      </w:rPr>
    </w:lvl>
    <w:lvl w:ilvl="4" w:tplc="A77A7A04">
      <w:start w:val="1"/>
      <w:numFmt w:val="bullet"/>
      <w:lvlText w:val="o"/>
      <w:lvlJc w:val="left"/>
      <w:pPr>
        <w:ind w:left="3600" w:hanging="360"/>
      </w:pPr>
      <w:rPr>
        <w:rFonts w:ascii="Courier New" w:hAnsi="Courier New" w:hint="default"/>
      </w:rPr>
    </w:lvl>
    <w:lvl w:ilvl="5" w:tplc="7E201756">
      <w:start w:val="1"/>
      <w:numFmt w:val="bullet"/>
      <w:lvlText w:val=""/>
      <w:lvlJc w:val="left"/>
      <w:pPr>
        <w:ind w:left="4320" w:hanging="360"/>
      </w:pPr>
      <w:rPr>
        <w:rFonts w:ascii="Wingdings" w:hAnsi="Wingdings" w:hint="default"/>
      </w:rPr>
    </w:lvl>
    <w:lvl w:ilvl="6" w:tplc="9AF676C2">
      <w:start w:val="1"/>
      <w:numFmt w:val="bullet"/>
      <w:lvlText w:val=""/>
      <w:lvlJc w:val="left"/>
      <w:pPr>
        <w:ind w:left="5040" w:hanging="360"/>
      </w:pPr>
      <w:rPr>
        <w:rFonts w:ascii="Symbol" w:hAnsi="Symbol" w:hint="default"/>
      </w:rPr>
    </w:lvl>
    <w:lvl w:ilvl="7" w:tplc="842053BA">
      <w:start w:val="1"/>
      <w:numFmt w:val="bullet"/>
      <w:lvlText w:val="o"/>
      <w:lvlJc w:val="left"/>
      <w:pPr>
        <w:ind w:left="5760" w:hanging="360"/>
      </w:pPr>
      <w:rPr>
        <w:rFonts w:ascii="Courier New" w:hAnsi="Courier New" w:hint="default"/>
      </w:rPr>
    </w:lvl>
    <w:lvl w:ilvl="8" w:tplc="840AF320">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4789E61"/>
    <w:multiLevelType w:val="hybridMultilevel"/>
    <w:tmpl w:val="FFFFFFFF"/>
    <w:lvl w:ilvl="0" w:tplc="A70ADCB0">
      <w:start w:val="1"/>
      <w:numFmt w:val="bullet"/>
      <w:lvlText w:val=""/>
      <w:lvlJc w:val="left"/>
      <w:pPr>
        <w:ind w:left="720" w:hanging="360"/>
      </w:pPr>
      <w:rPr>
        <w:rFonts w:ascii="Symbol" w:hAnsi="Symbol" w:hint="default"/>
      </w:rPr>
    </w:lvl>
    <w:lvl w:ilvl="1" w:tplc="0AD01854">
      <w:start w:val="1"/>
      <w:numFmt w:val="bullet"/>
      <w:lvlText w:val="o"/>
      <w:lvlJc w:val="left"/>
      <w:pPr>
        <w:ind w:left="1440" w:hanging="360"/>
      </w:pPr>
      <w:rPr>
        <w:rFonts w:ascii="Courier New" w:hAnsi="Courier New" w:hint="default"/>
      </w:rPr>
    </w:lvl>
    <w:lvl w:ilvl="2" w:tplc="B658E2EE">
      <w:start w:val="1"/>
      <w:numFmt w:val="bullet"/>
      <w:lvlText w:val=""/>
      <w:lvlJc w:val="left"/>
      <w:pPr>
        <w:ind w:left="2160" w:hanging="360"/>
      </w:pPr>
      <w:rPr>
        <w:rFonts w:ascii="Wingdings" w:hAnsi="Wingdings" w:hint="default"/>
      </w:rPr>
    </w:lvl>
    <w:lvl w:ilvl="3" w:tplc="524ECB94">
      <w:start w:val="1"/>
      <w:numFmt w:val="bullet"/>
      <w:lvlText w:val=""/>
      <w:lvlJc w:val="left"/>
      <w:pPr>
        <w:ind w:left="2880" w:hanging="360"/>
      </w:pPr>
      <w:rPr>
        <w:rFonts w:ascii="Symbol" w:hAnsi="Symbol" w:hint="default"/>
      </w:rPr>
    </w:lvl>
    <w:lvl w:ilvl="4" w:tplc="A71C624E">
      <w:start w:val="1"/>
      <w:numFmt w:val="bullet"/>
      <w:lvlText w:val="o"/>
      <w:lvlJc w:val="left"/>
      <w:pPr>
        <w:ind w:left="3600" w:hanging="360"/>
      </w:pPr>
      <w:rPr>
        <w:rFonts w:ascii="Courier New" w:hAnsi="Courier New" w:hint="default"/>
      </w:rPr>
    </w:lvl>
    <w:lvl w:ilvl="5" w:tplc="D0025832">
      <w:start w:val="1"/>
      <w:numFmt w:val="bullet"/>
      <w:lvlText w:val=""/>
      <w:lvlJc w:val="left"/>
      <w:pPr>
        <w:ind w:left="4320" w:hanging="360"/>
      </w:pPr>
      <w:rPr>
        <w:rFonts w:ascii="Wingdings" w:hAnsi="Wingdings" w:hint="default"/>
      </w:rPr>
    </w:lvl>
    <w:lvl w:ilvl="6" w:tplc="DF486B08">
      <w:start w:val="1"/>
      <w:numFmt w:val="bullet"/>
      <w:lvlText w:val=""/>
      <w:lvlJc w:val="left"/>
      <w:pPr>
        <w:ind w:left="5040" w:hanging="360"/>
      </w:pPr>
      <w:rPr>
        <w:rFonts w:ascii="Symbol" w:hAnsi="Symbol" w:hint="default"/>
      </w:rPr>
    </w:lvl>
    <w:lvl w:ilvl="7" w:tplc="A0880260">
      <w:start w:val="1"/>
      <w:numFmt w:val="bullet"/>
      <w:lvlText w:val="o"/>
      <w:lvlJc w:val="left"/>
      <w:pPr>
        <w:ind w:left="5760" w:hanging="360"/>
      </w:pPr>
      <w:rPr>
        <w:rFonts w:ascii="Courier New" w:hAnsi="Courier New" w:hint="default"/>
      </w:rPr>
    </w:lvl>
    <w:lvl w:ilvl="8" w:tplc="99FE0F54">
      <w:start w:val="1"/>
      <w:numFmt w:val="bullet"/>
      <w:lvlText w:val=""/>
      <w:lvlJc w:val="left"/>
      <w:pPr>
        <w:ind w:left="6480" w:hanging="360"/>
      </w:pPr>
      <w:rPr>
        <w:rFonts w:ascii="Wingdings" w:hAnsi="Wingdings" w:hint="default"/>
      </w:rPr>
    </w:lvl>
  </w:abstractNum>
  <w:abstractNum w:abstractNumId="12" w15:restartNumberingAfterBreak="0">
    <w:nsid w:val="3AB16C17"/>
    <w:multiLevelType w:val="hybridMultilevel"/>
    <w:tmpl w:val="FFFFFFFF"/>
    <w:lvl w:ilvl="0" w:tplc="79FAE020">
      <w:start w:val="1"/>
      <w:numFmt w:val="bullet"/>
      <w:lvlText w:val=""/>
      <w:lvlJc w:val="left"/>
      <w:pPr>
        <w:ind w:left="720" w:hanging="360"/>
      </w:pPr>
      <w:rPr>
        <w:rFonts w:ascii="Symbol" w:hAnsi="Symbol" w:hint="default"/>
      </w:rPr>
    </w:lvl>
    <w:lvl w:ilvl="1" w:tplc="C3DEC726">
      <w:start w:val="1"/>
      <w:numFmt w:val="bullet"/>
      <w:lvlText w:val="o"/>
      <w:lvlJc w:val="left"/>
      <w:pPr>
        <w:ind w:left="1440" w:hanging="360"/>
      </w:pPr>
      <w:rPr>
        <w:rFonts w:ascii="Courier New" w:hAnsi="Courier New" w:hint="default"/>
      </w:rPr>
    </w:lvl>
    <w:lvl w:ilvl="2" w:tplc="8AA453D2">
      <w:start w:val="1"/>
      <w:numFmt w:val="bullet"/>
      <w:lvlText w:val=""/>
      <w:lvlJc w:val="left"/>
      <w:pPr>
        <w:ind w:left="2160" w:hanging="360"/>
      </w:pPr>
      <w:rPr>
        <w:rFonts w:ascii="Wingdings" w:hAnsi="Wingdings" w:hint="default"/>
      </w:rPr>
    </w:lvl>
    <w:lvl w:ilvl="3" w:tplc="32CE8B2E">
      <w:start w:val="1"/>
      <w:numFmt w:val="bullet"/>
      <w:lvlText w:val=""/>
      <w:lvlJc w:val="left"/>
      <w:pPr>
        <w:ind w:left="2880" w:hanging="360"/>
      </w:pPr>
      <w:rPr>
        <w:rFonts w:ascii="Symbol" w:hAnsi="Symbol" w:hint="default"/>
      </w:rPr>
    </w:lvl>
    <w:lvl w:ilvl="4" w:tplc="D6EEEB3E">
      <w:start w:val="1"/>
      <w:numFmt w:val="bullet"/>
      <w:lvlText w:val="o"/>
      <w:lvlJc w:val="left"/>
      <w:pPr>
        <w:ind w:left="3600" w:hanging="360"/>
      </w:pPr>
      <w:rPr>
        <w:rFonts w:ascii="Courier New" w:hAnsi="Courier New" w:hint="default"/>
      </w:rPr>
    </w:lvl>
    <w:lvl w:ilvl="5" w:tplc="69D23BBE">
      <w:start w:val="1"/>
      <w:numFmt w:val="bullet"/>
      <w:lvlText w:val=""/>
      <w:lvlJc w:val="left"/>
      <w:pPr>
        <w:ind w:left="4320" w:hanging="360"/>
      </w:pPr>
      <w:rPr>
        <w:rFonts w:ascii="Wingdings" w:hAnsi="Wingdings" w:hint="default"/>
      </w:rPr>
    </w:lvl>
    <w:lvl w:ilvl="6" w:tplc="75280514">
      <w:start w:val="1"/>
      <w:numFmt w:val="bullet"/>
      <w:lvlText w:val=""/>
      <w:lvlJc w:val="left"/>
      <w:pPr>
        <w:ind w:left="5040" w:hanging="360"/>
      </w:pPr>
      <w:rPr>
        <w:rFonts w:ascii="Symbol" w:hAnsi="Symbol" w:hint="default"/>
      </w:rPr>
    </w:lvl>
    <w:lvl w:ilvl="7" w:tplc="22348846">
      <w:start w:val="1"/>
      <w:numFmt w:val="bullet"/>
      <w:lvlText w:val="o"/>
      <w:lvlJc w:val="left"/>
      <w:pPr>
        <w:ind w:left="5760" w:hanging="360"/>
      </w:pPr>
      <w:rPr>
        <w:rFonts w:ascii="Courier New" w:hAnsi="Courier New" w:hint="default"/>
      </w:rPr>
    </w:lvl>
    <w:lvl w:ilvl="8" w:tplc="54E8A80C">
      <w:start w:val="1"/>
      <w:numFmt w:val="bullet"/>
      <w:lvlText w:val=""/>
      <w:lvlJc w:val="left"/>
      <w:pPr>
        <w:ind w:left="6480" w:hanging="360"/>
      </w:pPr>
      <w:rPr>
        <w:rFonts w:ascii="Wingdings" w:hAnsi="Wingdings" w:hint="default"/>
      </w:rPr>
    </w:lvl>
  </w:abstractNum>
  <w:abstractNum w:abstractNumId="13"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224439"/>
    <w:multiLevelType w:val="hybridMultilevel"/>
    <w:tmpl w:val="FFFFFFFF"/>
    <w:lvl w:ilvl="0" w:tplc="14708748">
      <w:start w:val="1"/>
      <w:numFmt w:val="bullet"/>
      <w:lvlText w:val=""/>
      <w:lvlJc w:val="left"/>
      <w:pPr>
        <w:ind w:left="720" w:hanging="360"/>
      </w:pPr>
      <w:rPr>
        <w:rFonts w:ascii="Symbol" w:hAnsi="Symbol" w:hint="default"/>
      </w:rPr>
    </w:lvl>
    <w:lvl w:ilvl="1" w:tplc="3BF81950">
      <w:start w:val="1"/>
      <w:numFmt w:val="bullet"/>
      <w:lvlText w:val="o"/>
      <w:lvlJc w:val="left"/>
      <w:pPr>
        <w:ind w:left="1440" w:hanging="360"/>
      </w:pPr>
      <w:rPr>
        <w:rFonts w:ascii="Courier New" w:hAnsi="Courier New" w:hint="default"/>
      </w:rPr>
    </w:lvl>
    <w:lvl w:ilvl="2" w:tplc="5A8E63F8">
      <w:start w:val="1"/>
      <w:numFmt w:val="bullet"/>
      <w:lvlText w:val=""/>
      <w:lvlJc w:val="left"/>
      <w:pPr>
        <w:ind w:left="2160" w:hanging="360"/>
      </w:pPr>
      <w:rPr>
        <w:rFonts w:ascii="Wingdings" w:hAnsi="Wingdings" w:hint="default"/>
      </w:rPr>
    </w:lvl>
    <w:lvl w:ilvl="3" w:tplc="A92ED8A2">
      <w:start w:val="1"/>
      <w:numFmt w:val="bullet"/>
      <w:lvlText w:val=""/>
      <w:lvlJc w:val="left"/>
      <w:pPr>
        <w:ind w:left="2880" w:hanging="360"/>
      </w:pPr>
      <w:rPr>
        <w:rFonts w:ascii="Symbol" w:hAnsi="Symbol" w:hint="default"/>
      </w:rPr>
    </w:lvl>
    <w:lvl w:ilvl="4" w:tplc="5FF6D8D0">
      <w:start w:val="1"/>
      <w:numFmt w:val="bullet"/>
      <w:lvlText w:val="o"/>
      <w:lvlJc w:val="left"/>
      <w:pPr>
        <w:ind w:left="3600" w:hanging="360"/>
      </w:pPr>
      <w:rPr>
        <w:rFonts w:ascii="Courier New" w:hAnsi="Courier New" w:hint="default"/>
      </w:rPr>
    </w:lvl>
    <w:lvl w:ilvl="5" w:tplc="3C70F044">
      <w:start w:val="1"/>
      <w:numFmt w:val="bullet"/>
      <w:lvlText w:val=""/>
      <w:lvlJc w:val="left"/>
      <w:pPr>
        <w:ind w:left="4320" w:hanging="360"/>
      </w:pPr>
      <w:rPr>
        <w:rFonts w:ascii="Wingdings" w:hAnsi="Wingdings" w:hint="default"/>
      </w:rPr>
    </w:lvl>
    <w:lvl w:ilvl="6" w:tplc="277C305A">
      <w:start w:val="1"/>
      <w:numFmt w:val="bullet"/>
      <w:lvlText w:val=""/>
      <w:lvlJc w:val="left"/>
      <w:pPr>
        <w:ind w:left="5040" w:hanging="360"/>
      </w:pPr>
      <w:rPr>
        <w:rFonts w:ascii="Symbol" w:hAnsi="Symbol" w:hint="default"/>
      </w:rPr>
    </w:lvl>
    <w:lvl w:ilvl="7" w:tplc="33C68142">
      <w:start w:val="1"/>
      <w:numFmt w:val="bullet"/>
      <w:lvlText w:val="o"/>
      <w:lvlJc w:val="left"/>
      <w:pPr>
        <w:ind w:left="5760" w:hanging="360"/>
      </w:pPr>
      <w:rPr>
        <w:rFonts w:ascii="Courier New" w:hAnsi="Courier New" w:hint="default"/>
      </w:rPr>
    </w:lvl>
    <w:lvl w:ilvl="8" w:tplc="38AC6D94">
      <w:start w:val="1"/>
      <w:numFmt w:val="bullet"/>
      <w:lvlText w:val=""/>
      <w:lvlJc w:val="left"/>
      <w:pPr>
        <w:ind w:left="6480" w:hanging="360"/>
      </w:pPr>
      <w:rPr>
        <w:rFonts w:ascii="Wingdings" w:hAnsi="Wingdings" w:hint="default"/>
      </w:rPr>
    </w:lvl>
  </w:abstractNum>
  <w:abstractNum w:abstractNumId="16"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126354"/>
    <w:multiLevelType w:val="hybridMultilevel"/>
    <w:tmpl w:val="FFFFFFFF"/>
    <w:lvl w:ilvl="0" w:tplc="0B9EEBD2">
      <w:start w:val="1"/>
      <w:numFmt w:val="bullet"/>
      <w:lvlText w:val=""/>
      <w:lvlJc w:val="left"/>
      <w:pPr>
        <w:ind w:left="720" w:hanging="360"/>
      </w:pPr>
      <w:rPr>
        <w:rFonts w:ascii="Symbol" w:hAnsi="Symbol" w:hint="default"/>
      </w:rPr>
    </w:lvl>
    <w:lvl w:ilvl="1" w:tplc="7D80057C">
      <w:start w:val="1"/>
      <w:numFmt w:val="bullet"/>
      <w:lvlText w:val="o"/>
      <w:lvlJc w:val="left"/>
      <w:pPr>
        <w:ind w:left="1440" w:hanging="360"/>
      </w:pPr>
      <w:rPr>
        <w:rFonts w:ascii="Courier New" w:hAnsi="Courier New" w:hint="default"/>
      </w:rPr>
    </w:lvl>
    <w:lvl w:ilvl="2" w:tplc="D1B0C550">
      <w:start w:val="1"/>
      <w:numFmt w:val="bullet"/>
      <w:lvlText w:val=""/>
      <w:lvlJc w:val="left"/>
      <w:pPr>
        <w:ind w:left="2160" w:hanging="360"/>
      </w:pPr>
      <w:rPr>
        <w:rFonts w:ascii="Wingdings" w:hAnsi="Wingdings" w:hint="default"/>
      </w:rPr>
    </w:lvl>
    <w:lvl w:ilvl="3" w:tplc="10F61206">
      <w:start w:val="1"/>
      <w:numFmt w:val="bullet"/>
      <w:lvlText w:val=""/>
      <w:lvlJc w:val="left"/>
      <w:pPr>
        <w:ind w:left="2880" w:hanging="360"/>
      </w:pPr>
      <w:rPr>
        <w:rFonts w:ascii="Symbol" w:hAnsi="Symbol" w:hint="default"/>
      </w:rPr>
    </w:lvl>
    <w:lvl w:ilvl="4" w:tplc="CF0EFE0A">
      <w:start w:val="1"/>
      <w:numFmt w:val="bullet"/>
      <w:lvlText w:val="o"/>
      <w:lvlJc w:val="left"/>
      <w:pPr>
        <w:ind w:left="3600" w:hanging="360"/>
      </w:pPr>
      <w:rPr>
        <w:rFonts w:ascii="Courier New" w:hAnsi="Courier New" w:hint="default"/>
      </w:rPr>
    </w:lvl>
    <w:lvl w:ilvl="5" w:tplc="50AC293A">
      <w:start w:val="1"/>
      <w:numFmt w:val="bullet"/>
      <w:lvlText w:val=""/>
      <w:lvlJc w:val="left"/>
      <w:pPr>
        <w:ind w:left="4320" w:hanging="360"/>
      </w:pPr>
      <w:rPr>
        <w:rFonts w:ascii="Wingdings" w:hAnsi="Wingdings" w:hint="default"/>
      </w:rPr>
    </w:lvl>
    <w:lvl w:ilvl="6" w:tplc="14E0568A">
      <w:start w:val="1"/>
      <w:numFmt w:val="bullet"/>
      <w:lvlText w:val=""/>
      <w:lvlJc w:val="left"/>
      <w:pPr>
        <w:ind w:left="5040" w:hanging="360"/>
      </w:pPr>
      <w:rPr>
        <w:rFonts w:ascii="Symbol" w:hAnsi="Symbol" w:hint="default"/>
      </w:rPr>
    </w:lvl>
    <w:lvl w:ilvl="7" w:tplc="6A1AE14A">
      <w:start w:val="1"/>
      <w:numFmt w:val="bullet"/>
      <w:lvlText w:val="o"/>
      <w:lvlJc w:val="left"/>
      <w:pPr>
        <w:ind w:left="5760" w:hanging="360"/>
      </w:pPr>
      <w:rPr>
        <w:rFonts w:ascii="Courier New" w:hAnsi="Courier New" w:hint="default"/>
      </w:rPr>
    </w:lvl>
    <w:lvl w:ilvl="8" w:tplc="7F9615B8">
      <w:start w:val="1"/>
      <w:numFmt w:val="bullet"/>
      <w:lvlText w:val=""/>
      <w:lvlJc w:val="left"/>
      <w:pPr>
        <w:ind w:left="6480" w:hanging="360"/>
      </w:pPr>
      <w:rPr>
        <w:rFonts w:ascii="Wingdings" w:hAnsi="Wingdings" w:hint="default"/>
      </w:rPr>
    </w:lvl>
  </w:abstractNum>
  <w:abstractNum w:abstractNumId="24"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BE72B29"/>
    <w:multiLevelType w:val="multilevel"/>
    <w:tmpl w:val="FFFFFFFF"/>
    <w:lvl w:ilvl="0">
      <w:start w:val="1"/>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345791807">
    <w:abstractNumId w:val="11"/>
  </w:num>
  <w:num w:numId="2" w16cid:durableId="112555428">
    <w:abstractNumId w:val="12"/>
  </w:num>
  <w:num w:numId="3" w16cid:durableId="1255743505">
    <w:abstractNumId w:val="1"/>
  </w:num>
  <w:num w:numId="4" w16cid:durableId="1358581520">
    <w:abstractNumId w:val="3"/>
  </w:num>
  <w:num w:numId="5" w16cid:durableId="732043284">
    <w:abstractNumId w:val="15"/>
  </w:num>
  <w:num w:numId="6" w16cid:durableId="1033073386">
    <w:abstractNumId w:val="23"/>
  </w:num>
  <w:num w:numId="7" w16cid:durableId="52895227">
    <w:abstractNumId w:val="8"/>
  </w:num>
  <w:num w:numId="8" w16cid:durableId="351032333">
    <w:abstractNumId w:val="2"/>
  </w:num>
  <w:num w:numId="9" w16cid:durableId="1067413603">
    <w:abstractNumId w:val="13"/>
  </w:num>
  <w:num w:numId="10" w16cid:durableId="931426930">
    <w:abstractNumId w:val="26"/>
  </w:num>
  <w:num w:numId="11" w16cid:durableId="1422484198">
    <w:abstractNumId w:val="21"/>
  </w:num>
  <w:num w:numId="12" w16cid:durableId="552929862">
    <w:abstractNumId w:val="22"/>
  </w:num>
  <w:num w:numId="13" w16cid:durableId="587203086">
    <w:abstractNumId w:val="27"/>
  </w:num>
  <w:num w:numId="14" w16cid:durableId="389156196">
    <w:abstractNumId w:val="18"/>
  </w:num>
  <w:num w:numId="15" w16cid:durableId="1393503788">
    <w:abstractNumId w:val="5"/>
  </w:num>
  <w:num w:numId="16" w16cid:durableId="1579359955">
    <w:abstractNumId w:val="16"/>
  </w:num>
  <w:num w:numId="17" w16cid:durableId="806699681">
    <w:abstractNumId w:val="17"/>
  </w:num>
  <w:num w:numId="18" w16cid:durableId="1314750107">
    <w:abstractNumId w:val="14"/>
  </w:num>
  <w:num w:numId="19" w16cid:durableId="1766919701">
    <w:abstractNumId w:val="20"/>
  </w:num>
  <w:num w:numId="20" w16cid:durableId="1957908719">
    <w:abstractNumId w:val="10"/>
  </w:num>
  <w:num w:numId="21" w16cid:durableId="1132019979">
    <w:abstractNumId w:val="4"/>
  </w:num>
  <w:num w:numId="22" w16cid:durableId="1457524365">
    <w:abstractNumId w:val="7"/>
  </w:num>
  <w:num w:numId="23" w16cid:durableId="1386294306">
    <w:abstractNumId w:val="29"/>
  </w:num>
  <w:num w:numId="24" w16cid:durableId="1838374920">
    <w:abstractNumId w:val="24"/>
  </w:num>
  <w:num w:numId="25" w16cid:durableId="1827044992">
    <w:abstractNumId w:val="9"/>
  </w:num>
  <w:num w:numId="26" w16cid:durableId="895820667">
    <w:abstractNumId w:val="19"/>
  </w:num>
  <w:num w:numId="27" w16cid:durableId="817497522">
    <w:abstractNumId w:val="31"/>
  </w:num>
  <w:num w:numId="28" w16cid:durableId="725690465">
    <w:abstractNumId w:val="0"/>
  </w:num>
  <w:num w:numId="29" w16cid:durableId="1814372142">
    <w:abstractNumId w:val="25"/>
  </w:num>
  <w:num w:numId="30" w16cid:durableId="258563261">
    <w:abstractNumId w:val="28"/>
  </w:num>
  <w:num w:numId="31" w16cid:durableId="1306274523">
    <w:abstractNumId w:val="30"/>
  </w:num>
  <w:num w:numId="32" w16cid:durableId="1396465663">
    <w:abstractNumId w:val="6"/>
  </w:num>
  <w:num w:numId="33" w16cid:durableId="231163879">
    <w:abstractNumId w:val="32"/>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2BCA"/>
    <w:rsid w:val="0001715D"/>
    <w:rsid w:val="00022C42"/>
    <w:rsid w:val="000241BD"/>
    <w:rsid w:val="00025E58"/>
    <w:rsid w:val="00027B15"/>
    <w:rsid w:val="00030A05"/>
    <w:rsid w:val="0004486C"/>
    <w:rsid w:val="00070818"/>
    <w:rsid w:val="0008238F"/>
    <w:rsid w:val="00082EC6"/>
    <w:rsid w:val="00085388"/>
    <w:rsid w:val="00091D5E"/>
    <w:rsid w:val="000C4ECD"/>
    <w:rsid w:val="000D19E5"/>
    <w:rsid w:val="000D41DC"/>
    <w:rsid w:val="0011705A"/>
    <w:rsid w:val="00125D37"/>
    <w:rsid w:val="00127C1A"/>
    <w:rsid w:val="00130EE8"/>
    <w:rsid w:val="00145BBF"/>
    <w:rsid w:val="00150D81"/>
    <w:rsid w:val="00166CEB"/>
    <w:rsid w:val="00183CB9"/>
    <w:rsid w:val="00184A9A"/>
    <w:rsid w:val="001947DF"/>
    <w:rsid w:val="001B22BB"/>
    <w:rsid w:val="001B2538"/>
    <w:rsid w:val="001B619C"/>
    <w:rsid w:val="001B6EB4"/>
    <w:rsid w:val="001D1D3C"/>
    <w:rsid w:val="002205D4"/>
    <w:rsid w:val="00222C3A"/>
    <w:rsid w:val="0022471A"/>
    <w:rsid w:val="00226D31"/>
    <w:rsid w:val="00236401"/>
    <w:rsid w:val="002370CE"/>
    <w:rsid w:val="00242974"/>
    <w:rsid w:val="00266DAE"/>
    <w:rsid w:val="002976D4"/>
    <w:rsid w:val="002A5577"/>
    <w:rsid w:val="002B38B7"/>
    <w:rsid w:val="002B4AA4"/>
    <w:rsid w:val="002E71BA"/>
    <w:rsid w:val="002F5066"/>
    <w:rsid w:val="003003FD"/>
    <w:rsid w:val="00310245"/>
    <w:rsid w:val="00316C95"/>
    <w:rsid w:val="003458DB"/>
    <w:rsid w:val="003523D3"/>
    <w:rsid w:val="00364378"/>
    <w:rsid w:val="00364C35"/>
    <w:rsid w:val="00391B88"/>
    <w:rsid w:val="00396F60"/>
    <w:rsid w:val="003A51D6"/>
    <w:rsid w:val="003B125E"/>
    <w:rsid w:val="003B2A5E"/>
    <w:rsid w:val="003C52E7"/>
    <w:rsid w:val="003C7C97"/>
    <w:rsid w:val="00401BDF"/>
    <w:rsid w:val="0040629D"/>
    <w:rsid w:val="00406B8D"/>
    <w:rsid w:val="00410068"/>
    <w:rsid w:val="004112EC"/>
    <w:rsid w:val="0041618E"/>
    <w:rsid w:val="0042295C"/>
    <w:rsid w:val="00426EEC"/>
    <w:rsid w:val="00436701"/>
    <w:rsid w:val="004466C3"/>
    <w:rsid w:val="004552CE"/>
    <w:rsid w:val="004619FA"/>
    <w:rsid w:val="00481FF7"/>
    <w:rsid w:val="00500295"/>
    <w:rsid w:val="00501AAF"/>
    <w:rsid w:val="00527AFA"/>
    <w:rsid w:val="005353DC"/>
    <w:rsid w:val="005419DA"/>
    <w:rsid w:val="0056454F"/>
    <w:rsid w:val="005678AC"/>
    <w:rsid w:val="005679BD"/>
    <w:rsid w:val="005709B1"/>
    <w:rsid w:val="00572B3B"/>
    <w:rsid w:val="005836D2"/>
    <w:rsid w:val="00587C58"/>
    <w:rsid w:val="005A7FD4"/>
    <w:rsid w:val="005B1A84"/>
    <w:rsid w:val="005D1AF9"/>
    <w:rsid w:val="005D5457"/>
    <w:rsid w:val="005E1079"/>
    <w:rsid w:val="005E2699"/>
    <w:rsid w:val="005E44B5"/>
    <w:rsid w:val="005E5707"/>
    <w:rsid w:val="005F012C"/>
    <w:rsid w:val="00612DEA"/>
    <w:rsid w:val="00614572"/>
    <w:rsid w:val="006165FC"/>
    <w:rsid w:val="006232DF"/>
    <w:rsid w:val="00631F2E"/>
    <w:rsid w:val="00642CC8"/>
    <w:rsid w:val="006457C0"/>
    <w:rsid w:val="006479BA"/>
    <w:rsid w:val="00652BB7"/>
    <w:rsid w:val="00661758"/>
    <w:rsid w:val="0067612C"/>
    <w:rsid w:val="00676F9A"/>
    <w:rsid w:val="00676FEB"/>
    <w:rsid w:val="006912C4"/>
    <w:rsid w:val="006A5CFC"/>
    <w:rsid w:val="006C5138"/>
    <w:rsid w:val="006C689B"/>
    <w:rsid w:val="006E005C"/>
    <w:rsid w:val="006E6EE5"/>
    <w:rsid w:val="006F0029"/>
    <w:rsid w:val="007138EF"/>
    <w:rsid w:val="007632A9"/>
    <w:rsid w:val="00774092"/>
    <w:rsid w:val="007819AE"/>
    <w:rsid w:val="00782830"/>
    <w:rsid w:val="0078664A"/>
    <w:rsid w:val="007B0F6D"/>
    <w:rsid w:val="007C24E3"/>
    <w:rsid w:val="007C62C3"/>
    <w:rsid w:val="007D25AA"/>
    <w:rsid w:val="007F0873"/>
    <w:rsid w:val="00805726"/>
    <w:rsid w:val="00815117"/>
    <w:rsid w:val="00824CB1"/>
    <w:rsid w:val="0083624C"/>
    <w:rsid w:val="008520F8"/>
    <w:rsid w:val="00855F34"/>
    <w:rsid w:val="008826B6"/>
    <w:rsid w:val="008B0B22"/>
    <w:rsid w:val="008C58B0"/>
    <w:rsid w:val="008C591B"/>
    <w:rsid w:val="008C6182"/>
    <w:rsid w:val="008D24C6"/>
    <w:rsid w:val="008D4C2A"/>
    <w:rsid w:val="008E79B2"/>
    <w:rsid w:val="0090779E"/>
    <w:rsid w:val="00926458"/>
    <w:rsid w:val="00933720"/>
    <w:rsid w:val="00977BF3"/>
    <w:rsid w:val="009A6136"/>
    <w:rsid w:val="009C4BA8"/>
    <w:rsid w:val="009C7E52"/>
    <w:rsid w:val="009D0405"/>
    <w:rsid w:val="009E4934"/>
    <w:rsid w:val="009F40A7"/>
    <w:rsid w:val="009F5CE6"/>
    <w:rsid w:val="00A035CD"/>
    <w:rsid w:val="00A2036E"/>
    <w:rsid w:val="00A50E80"/>
    <w:rsid w:val="00A513B0"/>
    <w:rsid w:val="00A63F7F"/>
    <w:rsid w:val="00A667CE"/>
    <w:rsid w:val="00A75042"/>
    <w:rsid w:val="00A774BC"/>
    <w:rsid w:val="00A810C1"/>
    <w:rsid w:val="00A82678"/>
    <w:rsid w:val="00A946CB"/>
    <w:rsid w:val="00AA77C8"/>
    <w:rsid w:val="00AC6E54"/>
    <w:rsid w:val="00AC7BE2"/>
    <w:rsid w:val="00AE35BF"/>
    <w:rsid w:val="00B1067E"/>
    <w:rsid w:val="00B467B6"/>
    <w:rsid w:val="00B81790"/>
    <w:rsid w:val="00B81BBC"/>
    <w:rsid w:val="00BC6851"/>
    <w:rsid w:val="00BD03D5"/>
    <w:rsid w:val="00C13F4C"/>
    <w:rsid w:val="00C265AF"/>
    <w:rsid w:val="00C3215E"/>
    <w:rsid w:val="00C42F93"/>
    <w:rsid w:val="00C45272"/>
    <w:rsid w:val="00C47770"/>
    <w:rsid w:val="00C57CFD"/>
    <w:rsid w:val="00C75856"/>
    <w:rsid w:val="00C85A7C"/>
    <w:rsid w:val="00C95214"/>
    <w:rsid w:val="00CB63A1"/>
    <w:rsid w:val="00CC3F59"/>
    <w:rsid w:val="00CD4774"/>
    <w:rsid w:val="00CE1732"/>
    <w:rsid w:val="00D10AAF"/>
    <w:rsid w:val="00D27540"/>
    <w:rsid w:val="00D4006B"/>
    <w:rsid w:val="00D40D7A"/>
    <w:rsid w:val="00D545A8"/>
    <w:rsid w:val="00D64A0D"/>
    <w:rsid w:val="00D676C3"/>
    <w:rsid w:val="00D750B4"/>
    <w:rsid w:val="00D81C18"/>
    <w:rsid w:val="00D8461A"/>
    <w:rsid w:val="00D922E3"/>
    <w:rsid w:val="00D95CAF"/>
    <w:rsid w:val="00DA450A"/>
    <w:rsid w:val="00DB089D"/>
    <w:rsid w:val="00DB60B6"/>
    <w:rsid w:val="00DC1CC6"/>
    <w:rsid w:val="00DC2920"/>
    <w:rsid w:val="00DD5135"/>
    <w:rsid w:val="00E01652"/>
    <w:rsid w:val="00E067A8"/>
    <w:rsid w:val="00E13924"/>
    <w:rsid w:val="00E15FD5"/>
    <w:rsid w:val="00E1725A"/>
    <w:rsid w:val="00E33758"/>
    <w:rsid w:val="00E46545"/>
    <w:rsid w:val="00E53E5E"/>
    <w:rsid w:val="00E64325"/>
    <w:rsid w:val="00E673C5"/>
    <w:rsid w:val="00E67967"/>
    <w:rsid w:val="00E82723"/>
    <w:rsid w:val="00EA1F42"/>
    <w:rsid w:val="00EA29A5"/>
    <w:rsid w:val="00EA7CD8"/>
    <w:rsid w:val="00EC107C"/>
    <w:rsid w:val="00EC7EBE"/>
    <w:rsid w:val="00EC7FD2"/>
    <w:rsid w:val="00ED5964"/>
    <w:rsid w:val="00F16AF1"/>
    <w:rsid w:val="00F1720B"/>
    <w:rsid w:val="00F36ADC"/>
    <w:rsid w:val="00F605C6"/>
    <w:rsid w:val="00F6785B"/>
    <w:rsid w:val="00F9012D"/>
    <w:rsid w:val="00F915D6"/>
    <w:rsid w:val="00FB7CBA"/>
    <w:rsid w:val="00FF2B0A"/>
    <w:rsid w:val="00FF5D0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customStyle="1" w:styleId="bumpedfont15">
    <w:name w:val="bumpedfont15"/>
    <w:basedOn w:val="DefaultParagraphFont"/>
    <w:rsid w:val="009D0405"/>
  </w:style>
  <w:style w:type="character" w:customStyle="1" w:styleId="apple-converted-space">
    <w:name w:val="apple-converted-space"/>
    <w:basedOn w:val="DefaultParagraphFont"/>
    <w:rsid w:val="009D04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1101</Words>
  <Characters>6282</Characters>
  <Application>Microsoft Office Word</Application>
  <DocSecurity>0</DocSecurity>
  <Lines>52</Lines>
  <Paragraphs>14</Paragraphs>
  <ScaleCrop>false</ScaleCrop>
  <Company>University of Wales Trinity Saint David</Company>
  <LinksUpToDate>false</LinksUpToDate>
  <CharactersWithSpaces>7369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Anbarin Aimaq (2538576)</cp:lastModifiedBy>
  <cp:revision>2</cp:revision>
  <dcterms:created xsi:type="dcterms:W3CDTF">2026-08-21T15:45:00Z</dcterms:created>
  <dcterms:modified xsi:type="dcterms:W3CDTF">2026-08-21T15:45:00Z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