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044DDB" w14:textId="382D2D59" w:rsidR="00072D08" w:rsidRDefault="00072D08">
      <w:pPr>
        <w:rPr>
          <w:rFonts w:ascii="Arial" w:hAnsi="Arial" w:cs="Arial"/>
        </w:rPr>
      </w:pPr>
      <w:r>
        <w:rPr>
          <w:rFonts w:ascii="Arial" w:hAnsi="Arial" w:cs="Arial"/>
        </w:rPr>
        <w:t>TITLE: COMPONENT 1 COURSEWORK WRITTEN REPORT</w:t>
      </w:r>
    </w:p>
    <w:p w14:paraId="60EC3D32" w14:textId="0CD8FD1F" w:rsidR="00072D08" w:rsidRDefault="00072D08">
      <w:pPr>
        <w:rPr>
          <w:rFonts w:ascii="Arial" w:hAnsi="Arial" w:cs="Arial"/>
        </w:rPr>
      </w:pPr>
      <w:r>
        <w:rPr>
          <w:rFonts w:ascii="Arial" w:hAnsi="Arial" w:cs="Arial"/>
        </w:rPr>
        <w:t>MODULE: DATA HANDLING AND BUSINESS INTELLIGENCE</w:t>
      </w:r>
    </w:p>
    <w:p w14:paraId="0EBC4C33" w14:textId="42047FCE" w:rsidR="00072D08" w:rsidRDefault="00072D08">
      <w:pPr>
        <w:rPr>
          <w:rFonts w:ascii="Arial" w:hAnsi="Arial" w:cs="Arial"/>
        </w:rPr>
      </w:pPr>
      <w:r>
        <w:rPr>
          <w:rFonts w:ascii="Arial" w:hAnsi="Arial" w:cs="Arial"/>
        </w:rPr>
        <w:t>MODULE CODE: LCBB5000</w:t>
      </w:r>
    </w:p>
    <w:p w14:paraId="2B0AEF0C" w14:textId="41A7D35C" w:rsidR="00072D08" w:rsidRDefault="00072D08">
      <w:pPr>
        <w:rPr>
          <w:rFonts w:ascii="Arial" w:hAnsi="Arial" w:cs="Arial"/>
        </w:rPr>
      </w:pPr>
      <w:r>
        <w:rPr>
          <w:rFonts w:ascii="Arial" w:hAnsi="Arial" w:cs="Arial"/>
        </w:rPr>
        <w:t>STUDENT NAME: MARCO GUARRACINO</w:t>
      </w:r>
    </w:p>
    <w:p w14:paraId="52153702" w14:textId="4350369E" w:rsidR="00072D08" w:rsidRDefault="00072D08">
      <w:pPr>
        <w:rPr>
          <w:rFonts w:ascii="Arial" w:hAnsi="Arial" w:cs="Arial"/>
        </w:rPr>
      </w:pPr>
      <w:r>
        <w:rPr>
          <w:rFonts w:ascii="Arial" w:hAnsi="Arial" w:cs="Arial"/>
        </w:rPr>
        <w:t>STUDENT NUMBER:2114886</w:t>
      </w:r>
    </w:p>
    <w:p w14:paraId="3ED03962" w14:textId="5E643BE0" w:rsidR="00072D08" w:rsidRDefault="00072D08">
      <w:pPr>
        <w:rPr>
          <w:rFonts w:ascii="Arial" w:hAnsi="Arial" w:cs="Arial"/>
        </w:rPr>
      </w:pPr>
      <w:r>
        <w:rPr>
          <w:rFonts w:ascii="Arial" w:hAnsi="Arial" w:cs="Arial"/>
        </w:rPr>
        <w:t>LECTURE NAME: </w:t>
      </w:r>
      <w:proofErr w:type="gramStart"/>
      <w:r>
        <w:rPr>
          <w:rFonts w:ascii="Arial" w:hAnsi="Arial" w:cs="Arial"/>
        </w:rPr>
        <w:t>DR.ZAHRA</w:t>
      </w:r>
      <w:proofErr w:type="gramEnd"/>
      <w:r>
        <w:rPr>
          <w:rFonts w:ascii="Arial" w:hAnsi="Arial" w:cs="Arial"/>
        </w:rPr>
        <w:t xml:space="preserve"> MOHAMMADNAZARI</w:t>
      </w:r>
    </w:p>
    <w:p w14:paraId="7F93E778" w14:textId="225EBF52" w:rsidR="00072D08" w:rsidRDefault="00072D08">
      <w:pPr>
        <w:rPr>
          <w:rFonts w:ascii="Arial" w:hAnsi="Arial" w:cs="Arial"/>
        </w:rPr>
      </w:pPr>
      <w:r>
        <w:rPr>
          <w:rFonts w:ascii="Arial" w:hAnsi="Arial" w:cs="Arial"/>
        </w:rPr>
        <w:t xml:space="preserve">                                          </w:t>
      </w:r>
    </w:p>
    <w:p w14:paraId="1D2DAAB2" w14:textId="77777777" w:rsidR="00072D08" w:rsidRDefault="00072D08">
      <w:pPr>
        <w:rPr>
          <w:rFonts w:ascii="Arial" w:hAnsi="Arial" w:cs="Arial"/>
        </w:rPr>
      </w:pPr>
    </w:p>
    <w:p w14:paraId="45D4528F" w14:textId="3FA52BA0" w:rsidR="00072D08" w:rsidRDefault="00072D08">
      <w:pPr>
        <w:rPr>
          <w:rFonts w:ascii="Arial" w:hAnsi="Arial" w:cs="Arial"/>
        </w:rPr>
      </w:pPr>
      <w:r>
        <w:rPr>
          <w:rFonts w:ascii="Arial" w:hAnsi="Arial" w:cs="Arial"/>
        </w:rPr>
        <w:t xml:space="preserve">                                                          INTRODUCTION</w:t>
      </w:r>
    </w:p>
    <w:p w14:paraId="6A5881AC" w14:textId="77777777" w:rsidR="00072D08" w:rsidRDefault="00072D08">
      <w:pPr>
        <w:rPr>
          <w:rFonts w:ascii="Arial" w:hAnsi="Arial" w:cs="Arial"/>
        </w:rPr>
      </w:pPr>
    </w:p>
    <w:p w14:paraId="4C396CB1" w14:textId="77777777" w:rsidR="00072D08" w:rsidRDefault="00072D08">
      <w:pPr>
        <w:rPr>
          <w:rFonts w:ascii="Arial" w:hAnsi="Arial" w:cs="Arial"/>
        </w:rPr>
      </w:pPr>
    </w:p>
    <w:p w14:paraId="51E96D7E" w14:textId="2AA24B9F" w:rsidR="00DC4218" w:rsidRPr="00DC4218" w:rsidRDefault="00CC0FD9" w:rsidP="00DC4218">
      <w:pPr>
        <w:rPr>
          <w:rFonts w:ascii="Arial" w:hAnsi="Arial" w:cs="Arial"/>
        </w:rPr>
      </w:pPr>
      <w:r>
        <w:rPr>
          <w:rFonts w:ascii="Arial" w:hAnsi="Arial" w:cs="Arial"/>
        </w:rPr>
        <w:t>Sev</w:t>
      </w:r>
      <w:r w:rsidR="00DC4218" w:rsidRPr="00DC4218">
        <w:rPr>
          <w:rFonts w:ascii="Arial" w:hAnsi="Arial" w:cs="Arial"/>
        </w:rPr>
        <w:t>er</w:t>
      </w:r>
      <w:r w:rsidR="00E71304">
        <w:rPr>
          <w:rFonts w:ascii="Arial" w:hAnsi="Arial" w:cs="Arial"/>
        </w:rPr>
        <w:t>al</w:t>
      </w:r>
      <w:r w:rsidR="00DC4218" w:rsidRPr="00DC4218">
        <w:rPr>
          <w:rFonts w:ascii="Arial" w:hAnsi="Arial" w:cs="Arial"/>
        </w:rPr>
        <w:t xml:space="preserve"> significant innovations</w:t>
      </w:r>
      <w:r w:rsidR="00DC4218">
        <w:rPr>
          <w:rFonts w:ascii="Arial" w:hAnsi="Arial" w:cs="Arial"/>
        </w:rPr>
        <w:t>,</w:t>
      </w:r>
      <w:r w:rsidR="00DC4218" w:rsidRPr="00DC4218">
        <w:rPr>
          <w:rFonts w:ascii="Arial" w:hAnsi="Arial" w:cs="Arial"/>
        </w:rPr>
        <w:t xml:space="preserve"> largely driven by AI and data analytics</w:t>
      </w:r>
      <w:r w:rsidR="00E71304">
        <w:rPr>
          <w:rFonts w:ascii="Arial" w:hAnsi="Arial" w:cs="Arial"/>
        </w:rPr>
        <w:t xml:space="preserve"> advancements</w:t>
      </w:r>
      <w:r w:rsidR="00DC4218">
        <w:rPr>
          <w:rFonts w:ascii="Arial" w:hAnsi="Arial" w:cs="Arial"/>
        </w:rPr>
        <w:t>,</w:t>
      </w:r>
      <w:r w:rsidR="00DC4218" w:rsidRPr="00DC4218">
        <w:rPr>
          <w:rFonts w:ascii="Arial" w:hAnsi="Arial" w:cs="Arial"/>
        </w:rPr>
        <w:t xml:space="preserve"> will reshape business intelligence in the gaming industry in 2024. </w:t>
      </w:r>
      <w:r w:rsidR="00DC4218">
        <w:rPr>
          <w:rFonts w:ascii="Arial" w:hAnsi="Arial" w:cs="Arial"/>
        </w:rPr>
        <w:t>Ca</w:t>
      </w:r>
      <w:r w:rsidR="00DC4218" w:rsidRPr="00DC4218">
        <w:rPr>
          <w:rFonts w:ascii="Arial" w:hAnsi="Arial" w:cs="Arial"/>
        </w:rPr>
        <w:t>s</w:t>
      </w:r>
      <w:r w:rsidR="00DC4218">
        <w:rPr>
          <w:rFonts w:ascii="Arial" w:hAnsi="Arial" w:cs="Arial"/>
        </w:rPr>
        <w:t>i</w:t>
      </w:r>
      <w:r w:rsidR="00DC4218" w:rsidRPr="00DC4218">
        <w:rPr>
          <w:rFonts w:ascii="Arial" w:hAnsi="Arial" w:cs="Arial"/>
        </w:rPr>
        <w:t xml:space="preserve">nos are </w:t>
      </w:r>
      <w:r w:rsidR="00DC4218">
        <w:rPr>
          <w:rFonts w:ascii="Arial" w:hAnsi="Arial" w:cs="Arial"/>
        </w:rPr>
        <w:t>us</w:t>
      </w:r>
      <w:r w:rsidR="00DC4218" w:rsidRPr="00DC4218">
        <w:rPr>
          <w:rFonts w:ascii="Arial" w:hAnsi="Arial" w:cs="Arial"/>
        </w:rPr>
        <w:t xml:space="preserve">ing </w:t>
      </w:r>
      <w:r w:rsidR="00DC4218">
        <w:rPr>
          <w:rFonts w:ascii="Arial" w:hAnsi="Arial" w:cs="Arial"/>
        </w:rPr>
        <w:t>the</w:t>
      </w:r>
      <w:r w:rsidR="00DC4218" w:rsidRPr="00DC4218">
        <w:rPr>
          <w:rFonts w:ascii="Arial" w:hAnsi="Arial" w:cs="Arial"/>
        </w:rPr>
        <w:t xml:space="preserve">se </w:t>
      </w:r>
      <w:r w:rsidR="00DC4218">
        <w:rPr>
          <w:rFonts w:ascii="Arial" w:hAnsi="Arial" w:cs="Arial"/>
        </w:rPr>
        <w:t>te</w:t>
      </w:r>
      <w:r w:rsidR="00DC4218" w:rsidRPr="00DC4218">
        <w:rPr>
          <w:rFonts w:ascii="Arial" w:hAnsi="Arial" w:cs="Arial"/>
        </w:rPr>
        <w:t>c</w:t>
      </w:r>
      <w:r w:rsidR="00DC4218">
        <w:rPr>
          <w:rFonts w:ascii="Arial" w:hAnsi="Arial" w:cs="Arial"/>
        </w:rPr>
        <w:t>h</w:t>
      </w:r>
      <w:r w:rsidR="00DC4218" w:rsidRPr="00DC4218">
        <w:rPr>
          <w:rFonts w:ascii="Arial" w:hAnsi="Arial" w:cs="Arial"/>
        </w:rPr>
        <w:t>no</w:t>
      </w:r>
      <w:r w:rsidR="00DC4218">
        <w:rPr>
          <w:rFonts w:ascii="Arial" w:hAnsi="Arial" w:cs="Arial"/>
        </w:rPr>
        <w:t>logie</w:t>
      </w:r>
      <w:r w:rsidR="00DC4218" w:rsidRPr="00DC4218">
        <w:rPr>
          <w:rFonts w:ascii="Arial" w:hAnsi="Arial" w:cs="Arial"/>
        </w:rPr>
        <w:t>s to improve customer engagement and operational efficienc</w:t>
      </w:r>
      <w:r w:rsidR="002771FC">
        <w:rPr>
          <w:rFonts w:ascii="Arial" w:hAnsi="Arial" w:cs="Arial"/>
        </w:rPr>
        <w:t>y</w:t>
      </w:r>
      <w:r w:rsidR="00F4551F">
        <w:rPr>
          <w:rFonts w:ascii="Arial" w:hAnsi="Arial" w:cs="Arial"/>
        </w:rPr>
        <w:t>.</w:t>
      </w:r>
      <w:r w:rsidR="00B609D4">
        <w:rPr>
          <w:rFonts w:ascii="Arial" w:hAnsi="Arial" w:cs="Arial"/>
        </w:rPr>
        <w:t> </w:t>
      </w:r>
      <w:r w:rsidR="00F4551F" w:rsidRPr="00F4551F">
        <w:rPr>
          <w:rFonts w:ascii="Arial" w:hAnsi="Arial" w:cs="Arial"/>
        </w:rPr>
        <w:t>The casino sector benefits greatly from business data intelligence since it changes how casinos run and reach out to patrons.</w:t>
      </w:r>
    </w:p>
    <w:p w14:paraId="031A501F" w14:textId="130E4CCB" w:rsidR="00DC4218" w:rsidRPr="00DC4218" w:rsidRDefault="00935EB4" w:rsidP="00DC4218">
      <w:pPr>
        <w:rPr>
          <w:rFonts w:ascii="Arial" w:hAnsi="Arial" w:cs="Arial"/>
        </w:rPr>
      </w:pPr>
      <w:r>
        <w:rPr>
          <w:rFonts w:ascii="Arial" w:hAnsi="Arial" w:cs="Arial"/>
        </w:rPr>
        <w:t xml:space="preserve">                                                          </w:t>
      </w:r>
      <w:r w:rsidR="005267F3">
        <w:rPr>
          <w:rFonts w:ascii="Arial" w:hAnsi="Arial" w:cs="Arial"/>
        </w:rPr>
        <w:t>MAIN BODY</w:t>
      </w:r>
    </w:p>
    <w:p w14:paraId="22358578" w14:textId="7558BD0C" w:rsidR="00072D08" w:rsidRDefault="00DC4218" w:rsidP="00DC4218">
      <w:pPr>
        <w:rPr>
          <w:rFonts w:ascii="Arial" w:hAnsi="Arial" w:cs="Arial"/>
        </w:rPr>
      </w:pPr>
      <w:r w:rsidRPr="00DC4218">
        <w:rPr>
          <w:rFonts w:ascii="Arial" w:hAnsi="Arial" w:cs="Arial"/>
        </w:rPr>
        <w:t xml:space="preserve">AI-Driven Data Analytics: Casinos </w:t>
      </w:r>
      <w:r>
        <w:rPr>
          <w:rFonts w:ascii="Arial" w:hAnsi="Arial" w:cs="Arial"/>
        </w:rPr>
        <w:t xml:space="preserve">increasingly </w:t>
      </w:r>
      <w:r w:rsidRPr="00DC4218">
        <w:rPr>
          <w:rFonts w:ascii="Arial" w:hAnsi="Arial" w:cs="Arial"/>
        </w:rPr>
        <w:t>us</w:t>
      </w:r>
      <w:r w:rsidR="00E71304">
        <w:rPr>
          <w:rFonts w:ascii="Arial" w:hAnsi="Arial" w:cs="Arial"/>
        </w:rPr>
        <w:t>e</w:t>
      </w:r>
      <w:r w:rsidRPr="00DC4218">
        <w:rPr>
          <w:rFonts w:ascii="Arial" w:hAnsi="Arial" w:cs="Arial"/>
        </w:rPr>
        <w:t xml:space="preserve"> AI to forecast personnel and resource needs, optimise floor plans, and analyse consumer behaviour. </w:t>
      </w:r>
      <w:r>
        <w:rPr>
          <w:rFonts w:ascii="Arial" w:hAnsi="Arial" w:cs="Arial"/>
        </w:rPr>
        <w:t>T</w:t>
      </w:r>
      <w:r w:rsidRPr="00DC4218">
        <w:rPr>
          <w:rFonts w:ascii="Arial" w:hAnsi="Arial" w:cs="Arial"/>
        </w:rPr>
        <w:t>hese analytics</w:t>
      </w:r>
      <w:r>
        <w:rPr>
          <w:rFonts w:ascii="Arial" w:hAnsi="Arial" w:cs="Arial"/>
        </w:rPr>
        <w:t xml:space="preserve"> help</w:t>
      </w:r>
      <w:r w:rsidRPr="00DC4218">
        <w:rPr>
          <w:rFonts w:ascii="Arial" w:hAnsi="Arial" w:cs="Arial"/>
        </w:rPr>
        <w:t xml:space="preserve"> operators enhance client retention, optimise promotions, and even avert problems like customer attrition. Additionally, predictive analytics is essential for improving the personalisation of the</w:t>
      </w:r>
      <w:r>
        <w:rPr>
          <w:rFonts w:ascii="Arial" w:hAnsi="Arial" w:cs="Arial"/>
        </w:rPr>
        <w:t xml:space="preserve"> </w:t>
      </w:r>
      <w:r w:rsidRPr="00DC4218">
        <w:rPr>
          <w:rFonts w:ascii="Arial" w:hAnsi="Arial" w:cs="Arial"/>
        </w:rPr>
        <w:t>consumer experience and adjusting marketing strategies.</w:t>
      </w:r>
      <w:r>
        <w:rPr>
          <w:rFonts w:ascii="Arial" w:hAnsi="Arial" w:cs="Arial"/>
        </w:rPr>
        <w:t> The i</w:t>
      </w:r>
      <w:r w:rsidRPr="00DC4218">
        <w:rPr>
          <w:rFonts w:ascii="Arial" w:hAnsi="Arial" w:cs="Arial"/>
        </w:rPr>
        <w:t xml:space="preserve">ntegration of Augmented and Virtual Reality (VR/AR): To provide players with immersive gaming experiences, casinos are experimenting with AR and VR. With the use of these technologies, gamers can interact in a more dynamic and visually stimulating environment that </w:t>
      </w:r>
      <w:r>
        <w:rPr>
          <w:rFonts w:ascii="Arial" w:hAnsi="Arial" w:cs="Arial"/>
        </w:rPr>
        <w:t>AI</w:t>
      </w:r>
      <w:r w:rsidRPr="00DC4218">
        <w:rPr>
          <w:rFonts w:ascii="Arial" w:hAnsi="Arial" w:cs="Arial"/>
        </w:rPr>
        <w:t xml:space="preserve"> continuously adjust</w:t>
      </w:r>
      <w:r>
        <w:rPr>
          <w:rFonts w:ascii="Arial" w:hAnsi="Arial" w:cs="Arial"/>
        </w:rPr>
        <w:t>s</w:t>
      </w:r>
      <w:r w:rsidRPr="00DC4218">
        <w:rPr>
          <w:rFonts w:ascii="Arial" w:hAnsi="Arial" w:cs="Arial"/>
        </w:rPr>
        <w:t xml:space="preserve"> according to user preferences. This trend uses engaging, one-of-a-kind experiences to increase consumer loyalty and entertainment value.</w:t>
      </w:r>
    </w:p>
    <w:p w14:paraId="2C4BE119" w14:textId="77777777" w:rsidR="0035291A" w:rsidRPr="0035291A" w:rsidRDefault="0035291A" w:rsidP="0035291A">
      <w:pPr>
        <w:rPr>
          <w:rFonts w:ascii="Arial" w:hAnsi="Arial" w:cs="Arial"/>
        </w:rPr>
      </w:pPr>
      <w:r w:rsidRPr="0035291A">
        <w:rPr>
          <w:rFonts w:ascii="Arial" w:hAnsi="Arial" w:cs="Arial"/>
        </w:rPr>
        <w:t>Integration of Augmented and Virtual Reality (VR/AR): To provide players with immersive gaming experiences, casinos are experimenting with AR and VR. With the use of these technologies, gamers can interact in a more dynamic and visually stimulating environment that is continuously adjusted by AI according to user preferences. This trend uses engaging, one-of-a-kind experiences to increase consumer loyalty and entertainment value.</w:t>
      </w:r>
    </w:p>
    <w:p w14:paraId="406AC76C" w14:textId="412846D0" w:rsidR="0094731C" w:rsidRDefault="004F654E" w:rsidP="0094731C">
      <w:pPr>
        <w:rPr>
          <w:rFonts w:ascii="Arial" w:hAnsi="Arial" w:cs="Arial"/>
        </w:rPr>
      </w:pPr>
      <w:r w:rsidRPr="004F654E">
        <w:rPr>
          <w:rFonts w:ascii="Arial" w:hAnsi="Arial" w:cs="Arial"/>
        </w:rPr>
        <w:t>Blockchain and Cryptocurrencies: As digital currencies gain popularity, casinos are utilising blockchain technology to facilitate safe and open transactions. This gives gamers the option to wager using cryptocurrency and provides a quick and anonymous payment method. This tendency will continue to influence the financial landscape of the business as platforms that support cryptocurrencies expand​IGAMING.ORG.</w:t>
      </w:r>
      <w:r w:rsidRPr="004F654E">
        <w:rPr>
          <w:rFonts w:ascii="Arial" w:hAnsi="Arial" w:cs="Arial"/>
        </w:rPr>
        <w:br/>
      </w:r>
      <w:r w:rsidRPr="004F654E">
        <w:rPr>
          <w:rFonts w:ascii="Arial" w:hAnsi="Arial" w:cs="Arial"/>
        </w:rPr>
        <w:br/>
        <w:t xml:space="preserve">Emphasis on Sustainable and Responsible Gaming: With internet </w:t>
      </w:r>
      <w:proofErr w:type="gramStart"/>
      <w:r w:rsidRPr="004F654E">
        <w:rPr>
          <w:rFonts w:ascii="Arial" w:hAnsi="Arial" w:cs="Arial"/>
        </w:rPr>
        <w:t>casinos in particular, there</w:t>
      </w:r>
      <w:proofErr w:type="gramEnd"/>
      <w:r w:rsidRPr="004F654E">
        <w:rPr>
          <w:rFonts w:ascii="Arial" w:hAnsi="Arial" w:cs="Arial"/>
        </w:rPr>
        <w:t xml:space="preserve"> is a greater focus on sustainable and responsible gaming practices. AI technologies are being used by operators to keep an eye on player conduct and encourage safe gaming. Furthermore, energy efficiency and carbon footprint reduction are two sustainability </w:t>
      </w:r>
      <w:r w:rsidRPr="004F654E">
        <w:rPr>
          <w:rFonts w:ascii="Arial" w:hAnsi="Arial" w:cs="Arial"/>
        </w:rPr>
        <w:lastRenderedPageBreak/>
        <w:t>initiatives that are growing essential to casino operations</w:t>
      </w:r>
      <w:r w:rsidR="00035672">
        <w:rPr>
          <w:rFonts w:ascii="Arial" w:hAnsi="Arial" w:cs="Arial"/>
        </w:rPr>
        <w:t>.</w:t>
      </w:r>
      <w:r w:rsidR="008258D3">
        <w:rPr>
          <w:rFonts w:ascii="Arial" w:hAnsi="Arial" w:cs="Arial"/>
        </w:rPr>
        <w:t> </w:t>
      </w:r>
      <w:r w:rsidR="0094731C" w:rsidRPr="0094731C">
        <w:rPr>
          <w:rFonts w:ascii="Arial" w:hAnsi="Arial" w:cs="Arial"/>
        </w:rPr>
        <w:t>Customer Segmentation and Personalisation: Casinos may create individualised gaming experiences using machine learning to segment players based on their preferences and behavioural patterns. This enhances customer retention rates an</w:t>
      </w:r>
      <w:r w:rsidR="00443EF0">
        <w:rPr>
          <w:rFonts w:ascii="Arial" w:hAnsi="Arial" w:cs="Arial"/>
        </w:rPr>
        <w:t>d</w:t>
      </w:r>
      <w:r w:rsidR="0094731C" w:rsidRPr="0094731C">
        <w:rPr>
          <w:rFonts w:ascii="Arial" w:hAnsi="Arial" w:cs="Arial"/>
        </w:rPr>
        <w:t xml:space="preserve"> rais</w:t>
      </w:r>
      <w:r w:rsidR="00443EF0">
        <w:rPr>
          <w:rFonts w:ascii="Arial" w:hAnsi="Arial" w:cs="Arial"/>
        </w:rPr>
        <w:t>es</w:t>
      </w:r>
      <w:r w:rsidR="0094731C" w:rsidRPr="0094731C">
        <w:rPr>
          <w:rFonts w:ascii="Arial" w:hAnsi="Arial" w:cs="Arial"/>
        </w:rPr>
        <w:t xml:space="preserve"> customer happiness. Predictive analytics technologies, for example, allow casinos to predict which games or promotions will appeal to </w:t>
      </w:r>
      <w:proofErr w:type="gramStart"/>
      <w:r w:rsidR="0094731C" w:rsidRPr="0094731C">
        <w:rPr>
          <w:rFonts w:ascii="Arial" w:hAnsi="Arial" w:cs="Arial"/>
        </w:rPr>
        <w:t>particular players</w:t>
      </w:r>
      <w:proofErr w:type="gramEnd"/>
      <w:r w:rsidR="0094731C" w:rsidRPr="0094731C">
        <w:rPr>
          <w:rFonts w:ascii="Arial" w:hAnsi="Arial" w:cs="Arial"/>
        </w:rPr>
        <w:t>, resulting in a more customised customer experience.</w:t>
      </w:r>
      <w:r w:rsidR="008258D3">
        <w:rPr>
          <w:rFonts w:ascii="Arial" w:hAnsi="Arial" w:cs="Arial"/>
        </w:rPr>
        <w:t> </w:t>
      </w:r>
      <w:r w:rsidR="0094731C" w:rsidRPr="0094731C">
        <w:rPr>
          <w:rFonts w:ascii="Arial" w:hAnsi="Arial" w:cs="Arial"/>
        </w:rPr>
        <w:t xml:space="preserve">Welcome to </w:t>
      </w:r>
      <w:proofErr w:type="spellStart"/>
      <w:r w:rsidR="0094731C" w:rsidRPr="0094731C">
        <w:rPr>
          <w:rFonts w:ascii="Arial" w:hAnsi="Arial" w:cs="Arial"/>
        </w:rPr>
        <w:t>CasinoFY</w:t>
      </w:r>
      <w:proofErr w:type="spellEnd"/>
      <w:r w:rsidR="0094731C" w:rsidRPr="0094731C">
        <w:rPr>
          <w:rFonts w:ascii="Arial" w:hAnsi="Arial" w:cs="Arial"/>
        </w:rPr>
        <w:t>.</w:t>
      </w:r>
      <w:r w:rsidR="0094731C" w:rsidRPr="0094731C">
        <w:rPr>
          <w:rFonts w:ascii="Arial" w:hAnsi="Arial" w:cs="Arial"/>
        </w:rPr>
        <w:br/>
      </w:r>
      <w:r w:rsidR="0094731C" w:rsidRPr="0094731C">
        <w:rPr>
          <w:rFonts w:ascii="Arial" w:hAnsi="Arial" w:cs="Arial"/>
        </w:rPr>
        <w:br/>
        <w:t xml:space="preserve">Operational Efficiency: AI improves floor management by real-time traffic pattern analysis and optimal gaming machine placement. Casinos may maximise revenue by strategically putting the most popular machines in high-traffic areas and </w:t>
      </w:r>
      <w:r w:rsidR="00443EF0">
        <w:rPr>
          <w:rFonts w:ascii="Arial" w:hAnsi="Arial" w:cs="Arial"/>
        </w:rPr>
        <w:t>monitor</w:t>
      </w:r>
      <w:r w:rsidR="0094731C" w:rsidRPr="0094731C">
        <w:rPr>
          <w:rFonts w:ascii="Arial" w:hAnsi="Arial" w:cs="Arial"/>
        </w:rPr>
        <w:t>ing foot traffic and game preferences. Predictive analytics also aids in staffing, enabling casinos to match employee schedules with peak periods, enhancing resource efficiency and customer care.​</w:t>
      </w:r>
    </w:p>
    <w:p w14:paraId="4A8E3119" w14:textId="09A37B6F" w:rsidR="00E519A5" w:rsidRPr="00E519A5" w:rsidRDefault="00E519A5" w:rsidP="00E519A5">
      <w:pPr>
        <w:numPr>
          <w:ilvl w:val="0"/>
          <w:numId w:val="1"/>
        </w:numPr>
        <w:rPr>
          <w:rFonts w:ascii="Arial" w:hAnsi="Arial" w:cs="Arial"/>
        </w:rPr>
      </w:pPr>
      <w:r w:rsidRPr="00E519A5">
        <w:rPr>
          <w:rFonts w:ascii="Arial" w:hAnsi="Arial" w:cs="Arial"/>
          <w:b/>
          <w:bCs/>
        </w:rPr>
        <w:t>Customer Retention</w:t>
      </w:r>
      <w:r w:rsidRPr="00E519A5">
        <w:rPr>
          <w:rFonts w:ascii="Arial" w:hAnsi="Arial" w:cs="Arial"/>
        </w:rPr>
        <w:t xml:space="preserve">: AI also plays a critical role in retaining high-value players by identifying churn risks early. By </w:t>
      </w:r>
      <w:proofErr w:type="spellStart"/>
      <w:r w:rsidRPr="00E519A5">
        <w:rPr>
          <w:rFonts w:ascii="Arial" w:hAnsi="Arial" w:cs="Arial"/>
        </w:rPr>
        <w:t>analyzing</w:t>
      </w:r>
      <w:proofErr w:type="spellEnd"/>
      <w:r w:rsidRPr="00E519A5">
        <w:rPr>
          <w:rFonts w:ascii="Arial" w:hAnsi="Arial" w:cs="Arial"/>
        </w:rPr>
        <w:t xml:space="preserve"> patterns in player behavio</w:t>
      </w:r>
      <w:r w:rsidR="00256CA0">
        <w:rPr>
          <w:rFonts w:ascii="Arial" w:hAnsi="Arial" w:cs="Arial"/>
        </w:rPr>
        <w:t>u</w:t>
      </w:r>
      <w:r w:rsidRPr="00E519A5">
        <w:rPr>
          <w:rFonts w:ascii="Arial" w:hAnsi="Arial" w:cs="Arial"/>
        </w:rPr>
        <w:t>r—such as sudden changes in spending or playing time—casinos can take proactive steps to engage these players with personalized offers, rewards, or loyalty programs​</w:t>
      </w:r>
    </w:p>
    <w:p w14:paraId="4BFE75F5" w14:textId="1774576B" w:rsidR="00E519A5" w:rsidRPr="00E519A5" w:rsidRDefault="00E519A5" w:rsidP="00E519A5">
      <w:pPr>
        <w:rPr>
          <w:rFonts w:ascii="Arial" w:hAnsi="Arial" w:cs="Arial"/>
        </w:rPr>
      </w:pPr>
    </w:p>
    <w:p w14:paraId="7C0004BA" w14:textId="77777777" w:rsidR="00E519A5" w:rsidRPr="00E519A5" w:rsidRDefault="00E519A5" w:rsidP="00E519A5">
      <w:pPr>
        <w:rPr>
          <w:rFonts w:ascii="Arial" w:hAnsi="Arial" w:cs="Arial"/>
        </w:rPr>
      </w:pPr>
      <w:r w:rsidRPr="00E519A5">
        <w:rPr>
          <w:rFonts w:ascii="Arial" w:hAnsi="Arial" w:cs="Arial"/>
        </w:rPr>
        <w:t>.</w:t>
      </w:r>
    </w:p>
    <w:p w14:paraId="27C253C6" w14:textId="77777777" w:rsidR="00E519A5" w:rsidRPr="00E519A5" w:rsidRDefault="00E519A5" w:rsidP="00E519A5">
      <w:pPr>
        <w:rPr>
          <w:rFonts w:ascii="Arial" w:hAnsi="Arial" w:cs="Arial"/>
          <w:b/>
          <w:bCs/>
        </w:rPr>
      </w:pPr>
      <w:r w:rsidRPr="00E519A5">
        <w:rPr>
          <w:rFonts w:ascii="Arial" w:hAnsi="Arial" w:cs="Arial"/>
          <w:b/>
          <w:bCs/>
        </w:rPr>
        <w:t>2. Data-Driven Marketing and Promotions</w:t>
      </w:r>
    </w:p>
    <w:p w14:paraId="6514A4AD" w14:textId="5FC2FEA7" w:rsidR="00E519A5" w:rsidRPr="00E519A5" w:rsidRDefault="00E519A5" w:rsidP="00E519A5">
      <w:pPr>
        <w:rPr>
          <w:rFonts w:ascii="Arial" w:hAnsi="Arial" w:cs="Arial"/>
        </w:rPr>
      </w:pPr>
      <w:r w:rsidRPr="00E519A5">
        <w:rPr>
          <w:rFonts w:ascii="Arial" w:hAnsi="Arial" w:cs="Arial"/>
        </w:rPr>
        <w:t>BI tools provide detailed insights into customer preferences and behavio</w:t>
      </w:r>
      <w:r w:rsidR="00256CA0">
        <w:rPr>
          <w:rFonts w:ascii="Arial" w:hAnsi="Arial" w:cs="Arial"/>
        </w:rPr>
        <w:t>u</w:t>
      </w:r>
      <w:r w:rsidRPr="00E519A5">
        <w:rPr>
          <w:rFonts w:ascii="Arial" w:hAnsi="Arial" w:cs="Arial"/>
        </w:rPr>
        <w:t xml:space="preserve">r, enabling more effective marketing campaigns and promotions. By </w:t>
      </w:r>
      <w:proofErr w:type="spellStart"/>
      <w:r w:rsidRPr="00E519A5">
        <w:rPr>
          <w:rFonts w:ascii="Arial" w:hAnsi="Arial" w:cs="Arial"/>
        </w:rPr>
        <w:t>analyzing</w:t>
      </w:r>
      <w:proofErr w:type="spellEnd"/>
      <w:r w:rsidRPr="00E519A5">
        <w:rPr>
          <w:rFonts w:ascii="Arial" w:hAnsi="Arial" w:cs="Arial"/>
        </w:rPr>
        <w:t xml:space="preserve"> historical data and customer engagement metrics, casinos can craft highly targeted marketing strategies that yield better conversion rates.</w:t>
      </w:r>
    </w:p>
    <w:p w14:paraId="63FE6134" w14:textId="77777777" w:rsidR="00E519A5" w:rsidRDefault="00E519A5" w:rsidP="00E519A5">
      <w:pPr>
        <w:numPr>
          <w:ilvl w:val="0"/>
          <w:numId w:val="2"/>
        </w:numPr>
        <w:rPr>
          <w:rFonts w:ascii="Arial" w:hAnsi="Arial" w:cs="Arial"/>
        </w:rPr>
      </w:pPr>
      <w:r w:rsidRPr="00E519A5">
        <w:rPr>
          <w:rFonts w:ascii="Arial" w:hAnsi="Arial" w:cs="Arial"/>
          <w:b/>
          <w:bCs/>
        </w:rPr>
        <w:t>Dynamic Pricing Models</w:t>
      </w:r>
      <w:r w:rsidRPr="00E519A5">
        <w:rPr>
          <w:rFonts w:ascii="Arial" w:hAnsi="Arial" w:cs="Arial"/>
        </w:rPr>
        <w:t xml:space="preserve">: Casinos are starting to adopt dynamic pricing models for amenities, such as rooms and dining, based on demand patterns. By </w:t>
      </w:r>
      <w:proofErr w:type="spellStart"/>
      <w:r w:rsidRPr="00E519A5">
        <w:rPr>
          <w:rFonts w:ascii="Arial" w:hAnsi="Arial" w:cs="Arial"/>
        </w:rPr>
        <w:t>analyzing</w:t>
      </w:r>
      <w:proofErr w:type="spellEnd"/>
      <w:r w:rsidRPr="00E519A5">
        <w:rPr>
          <w:rFonts w:ascii="Arial" w:hAnsi="Arial" w:cs="Arial"/>
        </w:rPr>
        <w:t xml:space="preserve"> real-time data, BI tools help casinos offer the right price at the right time, maximizing occupancy and revenue</w:t>
      </w:r>
    </w:p>
    <w:p w14:paraId="7FCF4D69" w14:textId="77777777" w:rsidR="006C68F9" w:rsidRDefault="006C68F9" w:rsidP="006C68F9">
      <w:pPr>
        <w:pStyle w:val="ListParagraph"/>
        <w:numPr>
          <w:ilvl w:val="0"/>
          <w:numId w:val="2"/>
        </w:numPr>
        <w:spacing w:after="0" w:line="240" w:lineRule="auto"/>
        <w:rPr>
          <w:rFonts w:ascii="Times New Roman" w:eastAsia="Times New Roman" w:hAnsi="Times New Roman" w:cs="Times New Roman"/>
          <w:kern w:val="0"/>
          <w:sz w:val="24"/>
          <w:szCs w:val="24"/>
          <w:lang w:eastAsia="en-GB"/>
          <w14:ligatures w14:val="none"/>
        </w:rPr>
      </w:pPr>
      <w:r w:rsidRPr="006C68F9">
        <w:rPr>
          <w:rFonts w:ascii="Times New Roman" w:eastAsia="Times New Roman" w:hAnsi="Times New Roman" w:cs="Times New Roman"/>
          <w:kern w:val="0"/>
          <w:sz w:val="24"/>
          <w:szCs w:val="24"/>
          <w:lang w:eastAsia="en-GB"/>
          <w14:ligatures w14:val="none"/>
        </w:rPr>
        <w:t>Targeted Promotions: Casinos can predict player reactions to various promotions with the use of predictive algorithms. This enables operators to personalise their marketing campaigns and make sure that bonuses, free spins, or loyalty points correspond with players' likes and behaviours. This optimised strategy lowers market share while boosting campaign efficacy.</w:t>
      </w:r>
    </w:p>
    <w:p w14:paraId="2ED9796B" w14:textId="286D0739" w:rsidR="006C68F9" w:rsidRDefault="001854B4" w:rsidP="001854B4">
      <w:pPr>
        <w:pStyle w:val="ListParagraph"/>
        <w:numPr>
          <w:ilvl w:val="0"/>
          <w:numId w:val="2"/>
        </w:numPr>
        <w:spacing w:after="0" w:line="240" w:lineRule="auto"/>
        <w:rPr>
          <w:rFonts w:ascii="Times New Roman" w:eastAsia="Times New Roman" w:hAnsi="Times New Roman" w:cs="Times New Roman"/>
          <w:kern w:val="0"/>
          <w:sz w:val="24"/>
          <w:szCs w:val="24"/>
          <w:lang w:eastAsia="en-GB"/>
          <w14:ligatures w14:val="none"/>
        </w:rPr>
      </w:pPr>
      <w:r w:rsidRPr="001854B4">
        <w:rPr>
          <w:rFonts w:ascii="Times New Roman" w:eastAsia="Times New Roman" w:hAnsi="Times New Roman" w:cs="Times New Roman"/>
          <w:kern w:val="0"/>
          <w:sz w:val="24"/>
          <w:szCs w:val="24"/>
          <w:lang w:eastAsia="en-GB"/>
          <w14:ligatures w14:val="none"/>
        </w:rPr>
        <w:t>Augmented and Virtual Reality (VR/AR): Transforming Consumer Interaction</w:t>
      </w:r>
      <w:r w:rsidRPr="001854B4">
        <w:rPr>
          <w:rFonts w:ascii="Times New Roman" w:eastAsia="Times New Roman" w:hAnsi="Times New Roman" w:cs="Times New Roman"/>
          <w:kern w:val="0"/>
          <w:sz w:val="24"/>
          <w:szCs w:val="24"/>
          <w:lang w:eastAsia="en-GB"/>
          <w14:ligatures w14:val="none"/>
        </w:rPr>
        <w:br/>
        <w:t>Immersion experiences are being introduced into the casino industry by virtual reality and augmented reality, providing players with more dynamic and captivating surroundings. These innovations improve the conventional casino experience by merging the digital and physical domains.</w:t>
      </w:r>
      <w:r w:rsidRPr="001854B4">
        <w:rPr>
          <w:rFonts w:ascii="Times New Roman" w:eastAsia="Times New Roman" w:hAnsi="Times New Roman" w:cs="Times New Roman"/>
          <w:kern w:val="0"/>
          <w:sz w:val="24"/>
          <w:szCs w:val="24"/>
          <w:lang w:eastAsia="en-GB"/>
          <w14:ligatures w14:val="none"/>
        </w:rPr>
        <w:br/>
      </w:r>
      <w:r w:rsidRPr="001854B4">
        <w:rPr>
          <w:rFonts w:ascii="Times New Roman" w:eastAsia="Times New Roman" w:hAnsi="Times New Roman" w:cs="Times New Roman"/>
          <w:kern w:val="0"/>
          <w:sz w:val="24"/>
          <w:szCs w:val="24"/>
          <w:lang w:eastAsia="en-GB"/>
          <w14:ligatures w14:val="none"/>
        </w:rPr>
        <w:br/>
        <w:t>Immersion gaming: Using virtual reality (VR), gamers can enter virtual casinos and engage with AI-driven surroundings and characters who react to their movements in real</w:t>
      </w:r>
      <w:r w:rsidR="00443EF0">
        <w:rPr>
          <w:rFonts w:ascii="Times New Roman" w:eastAsia="Times New Roman" w:hAnsi="Times New Roman" w:cs="Times New Roman"/>
          <w:kern w:val="0"/>
          <w:sz w:val="24"/>
          <w:szCs w:val="24"/>
          <w:lang w:eastAsia="en-GB"/>
          <w14:ligatures w14:val="none"/>
        </w:rPr>
        <w:t xml:space="preserve"> </w:t>
      </w:r>
      <w:r w:rsidRPr="001854B4">
        <w:rPr>
          <w:rFonts w:ascii="Times New Roman" w:eastAsia="Times New Roman" w:hAnsi="Times New Roman" w:cs="Times New Roman"/>
          <w:kern w:val="0"/>
          <w:sz w:val="24"/>
          <w:szCs w:val="24"/>
          <w:lang w:eastAsia="en-GB"/>
          <w14:ligatures w14:val="none"/>
        </w:rPr>
        <w:t>time. Virtual reality and augmented reality are being used by casinos to improve player engagement and create fresh stories that change depending on what the player chooses to do.</w:t>
      </w:r>
      <w:r w:rsidRPr="001854B4">
        <w:rPr>
          <w:rFonts w:ascii="Times New Roman" w:eastAsia="Times New Roman" w:hAnsi="Times New Roman" w:cs="Times New Roman"/>
          <w:kern w:val="0"/>
          <w:sz w:val="24"/>
          <w:szCs w:val="24"/>
          <w:lang w:eastAsia="en-GB"/>
          <w14:ligatures w14:val="none"/>
        </w:rPr>
        <w:br/>
      </w:r>
      <w:r w:rsidRPr="001854B4">
        <w:rPr>
          <w:rFonts w:ascii="Times New Roman" w:eastAsia="Times New Roman" w:hAnsi="Times New Roman" w:cs="Times New Roman"/>
          <w:kern w:val="0"/>
          <w:sz w:val="24"/>
          <w:szCs w:val="24"/>
          <w:lang w:eastAsia="en-GB"/>
          <w14:ligatures w14:val="none"/>
        </w:rPr>
        <w:br/>
        <w:t xml:space="preserve">Future Prospects: VR/AR use in the gaming business is anticipated to increase as VR </w:t>
      </w:r>
      <w:r w:rsidRPr="001854B4">
        <w:rPr>
          <w:rFonts w:ascii="Times New Roman" w:eastAsia="Times New Roman" w:hAnsi="Times New Roman" w:cs="Times New Roman"/>
          <w:kern w:val="0"/>
          <w:sz w:val="24"/>
          <w:szCs w:val="24"/>
          <w:lang w:eastAsia="en-GB"/>
          <w14:ligatures w14:val="none"/>
        </w:rPr>
        <w:lastRenderedPageBreak/>
        <w:t xml:space="preserve">technology becomes more reasonably priced and internet infrastructure gets better. </w:t>
      </w:r>
      <w:r w:rsidR="00443EF0">
        <w:rPr>
          <w:rFonts w:ascii="Times New Roman" w:eastAsia="Times New Roman" w:hAnsi="Times New Roman" w:cs="Times New Roman"/>
          <w:kern w:val="0"/>
          <w:sz w:val="24"/>
          <w:szCs w:val="24"/>
          <w:lang w:eastAsia="en-GB"/>
          <w14:ligatures w14:val="none"/>
        </w:rPr>
        <w:t>T</w:t>
      </w:r>
      <w:r w:rsidRPr="001854B4">
        <w:rPr>
          <w:rFonts w:ascii="Times New Roman" w:eastAsia="Times New Roman" w:hAnsi="Times New Roman" w:cs="Times New Roman"/>
          <w:kern w:val="0"/>
          <w:sz w:val="24"/>
          <w:szCs w:val="24"/>
          <w:lang w:eastAsia="en-GB"/>
          <w14:ligatures w14:val="none"/>
        </w:rPr>
        <w:t>hese technologies will</w:t>
      </w:r>
      <w:r w:rsidR="00443EF0">
        <w:rPr>
          <w:rFonts w:ascii="Times New Roman" w:eastAsia="Times New Roman" w:hAnsi="Times New Roman" w:cs="Times New Roman"/>
          <w:kern w:val="0"/>
          <w:sz w:val="24"/>
          <w:szCs w:val="24"/>
          <w:lang w:eastAsia="en-GB"/>
          <w14:ligatures w14:val="none"/>
        </w:rPr>
        <w:t xml:space="preserve"> likely</w:t>
      </w:r>
      <w:r w:rsidRPr="001854B4">
        <w:rPr>
          <w:rFonts w:ascii="Times New Roman" w:eastAsia="Times New Roman" w:hAnsi="Times New Roman" w:cs="Times New Roman"/>
          <w:kern w:val="0"/>
          <w:sz w:val="24"/>
          <w:szCs w:val="24"/>
          <w:lang w:eastAsia="en-GB"/>
          <w14:ligatures w14:val="none"/>
        </w:rPr>
        <w:t xml:space="preserve"> go beyond gaming to include virtual tours of casino inter</w:t>
      </w:r>
      <w:r w:rsidR="00C82E81">
        <w:rPr>
          <w:rFonts w:ascii="Times New Roman" w:eastAsia="Times New Roman" w:hAnsi="Times New Roman" w:cs="Times New Roman"/>
          <w:kern w:val="0"/>
          <w:sz w:val="24"/>
          <w:szCs w:val="24"/>
          <w:lang w:eastAsia="en-GB"/>
          <w14:ligatures w14:val="none"/>
        </w:rPr>
        <w:t>iors</w:t>
      </w:r>
      <w:r w:rsidR="00443EF0">
        <w:rPr>
          <w:rFonts w:ascii="Times New Roman" w:eastAsia="Times New Roman" w:hAnsi="Times New Roman" w:cs="Times New Roman"/>
          <w:kern w:val="0"/>
          <w:sz w:val="24"/>
          <w:szCs w:val="24"/>
          <w:lang w:eastAsia="en-GB"/>
          <w14:ligatures w14:val="none"/>
        </w:rPr>
        <w:t>.</w:t>
      </w:r>
    </w:p>
    <w:p w14:paraId="391C7B35" w14:textId="5C96DE1F" w:rsidR="00C82E81" w:rsidRDefault="00C82E81" w:rsidP="00A74E06">
      <w:pPr>
        <w:pStyle w:val="ListParagraph"/>
        <w:tabs>
          <w:tab w:val="left" w:pos="2550"/>
        </w:tabs>
        <w:spacing w:after="0" w:line="240" w:lineRule="auto"/>
        <w:rPr>
          <w:rFonts w:ascii="Times New Roman" w:eastAsia="Times New Roman" w:hAnsi="Times New Roman" w:cs="Times New Roman"/>
          <w:kern w:val="0"/>
          <w:sz w:val="24"/>
          <w:szCs w:val="24"/>
          <w:lang w:eastAsia="en-GB"/>
          <w14:ligatures w14:val="none"/>
        </w:rPr>
      </w:pPr>
    </w:p>
    <w:p w14:paraId="2BB746E2" w14:textId="44519D1B" w:rsidR="008634A5" w:rsidRPr="008634A5" w:rsidRDefault="00443EF0" w:rsidP="00EA44B8">
      <w:pPr>
        <w:rPr>
          <w:lang w:eastAsia="en-GB"/>
        </w:rPr>
      </w:pPr>
      <w:r w:rsidRPr="00443EF0">
        <w:rPr>
          <w:lang w:eastAsia="en-GB"/>
        </w:rPr>
        <w:t>Automation and AI for Regulatory Compliance and Fair Play</w:t>
      </w:r>
      <w:r w:rsidRPr="00443EF0">
        <w:rPr>
          <w:lang w:eastAsia="en-GB"/>
        </w:rPr>
        <w:br/>
        <w:t>Casinos face a great deal of difficulty in maintaining regulatory compliance because of the many legal structures they must operate under. Artificial Intelligence is simplifying these procedures, making it easier for casinos to comply with rules.</w:t>
      </w:r>
      <w:r w:rsidRPr="00443EF0">
        <w:rPr>
          <w:lang w:eastAsia="en-GB"/>
        </w:rPr>
        <w:br/>
      </w:r>
      <w:r w:rsidRPr="00443EF0">
        <w:rPr>
          <w:lang w:eastAsia="en-GB"/>
        </w:rPr>
        <w:br/>
        <w:t xml:space="preserve">Real-Time Monitoring: Artificial intelligence (AI) solutions </w:t>
      </w:r>
      <w:r w:rsidR="002222A9">
        <w:rPr>
          <w:lang w:eastAsia="en-GB"/>
        </w:rPr>
        <w:t>c</w:t>
      </w:r>
      <w:r w:rsidRPr="00443EF0">
        <w:rPr>
          <w:lang w:eastAsia="en-GB"/>
        </w:rPr>
        <w:t>a</w:t>
      </w:r>
      <w:r w:rsidR="002222A9">
        <w:rPr>
          <w:lang w:eastAsia="en-GB"/>
        </w:rPr>
        <w:t>n</w:t>
      </w:r>
      <w:r w:rsidRPr="00443EF0">
        <w:rPr>
          <w:lang w:eastAsia="en-GB"/>
        </w:rPr>
        <w:t xml:space="preserve"> track gaming activity in real</w:t>
      </w:r>
      <w:r w:rsidR="002222A9">
        <w:rPr>
          <w:lang w:eastAsia="en-GB"/>
        </w:rPr>
        <w:t xml:space="preserve"> </w:t>
      </w:r>
      <w:r w:rsidRPr="00443EF0">
        <w:rPr>
          <w:lang w:eastAsia="en-GB"/>
        </w:rPr>
        <w:t>time and spot anomalies or possible infractions of fair play regulations. Algorithms driven by AI, for instance, can identify odd gaming results or questionable betting trends, quickly signalling possible fraud or rule violations. This supports casinos in upholding their integrity and fairness, which is essential for preserving player trust.</w:t>
      </w:r>
      <w:r w:rsidRPr="00443EF0">
        <w:rPr>
          <w:lang w:eastAsia="en-GB"/>
        </w:rPr>
        <w:br/>
      </w:r>
      <w:r w:rsidRPr="00443EF0">
        <w:rPr>
          <w:lang w:eastAsia="en-GB"/>
        </w:rPr>
        <w:br/>
        <w:t>Regulatory Reporting: AI is also capable of automating reporting procedures, guaranteeing that casinos abide by national and worldwide laws. Artificial Intelligence lowers the chance of human error in compliance reports by evaluating large datasets.</w:t>
      </w:r>
      <w:r w:rsidR="00571427">
        <w:rPr>
          <w:lang w:eastAsia="en-GB"/>
        </w:rPr>
        <w:t> </w:t>
      </w:r>
      <w:r w:rsidR="008634A5" w:rsidRPr="008634A5">
        <w:rPr>
          <w:lang w:eastAsia="en-GB"/>
        </w:rPr>
        <w:t>Business Intelligence's Future Prospects in the Casino Industry</w:t>
      </w:r>
    </w:p>
    <w:p w14:paraId="31271801" w14:textId="77777777" w:rsidR="008634A5" w:rsidRPr="008634A5" w:rsidRDefault="008634A5" w:rsidP="008634A5">
      <w:pPr>
        <w:pStyle w:val="ListParagraph"/>
        <w:tabs>
          <w:tab w:val="left" w:pos="2550"/>
        </w:tabs>
        <w:rPr>
          <w:rFonts w:ascii="Times New Roman" w:eastAsia="Times New Roman" w:hAnsi="Times New Roman" w:cs="Times New Roman"/>
          <w:kern w:val="0"/>
          <w:sz w:val="24"/>
          <w:szCs w:val="24"/>
          <w:lang w:eastAsia="en-GB"/>
          <w14:ligatures w14:val="none"/>
        </w:rPr>
      </w:pPr>
      <w:r w:rsidRPr="008634A5">
        <w:rPr>
          <w:rFonts w:ascii="Times New Roman" w:eastAsia="Times New Roman" w:hAnsi="Times New Roman" w:cs="Times New Roman"/>
          <w:kern w:val="0"/>
          <w:sz w:val="24"/>
          <w:szCs w:val="24"/>
          <w:lang w:eastAsia="en-GB"/>
          <w14:ligatures w14:val="none"/>
        </w:rPr>
        <w:t xml:space="preserve">With the way that technology is </w:t>
      </w:r>
      <w:proofErr w:type="gramStart"/>
      <w:r w:rsidRPr="008634A5">
        <w:rPr>
          <w:rFonts w:ascii="Times New Roman" w:eastAsia="Times New Roman" w:hAnsi="Times New Roman" w:cs="Times New Roman"/>
          <w:kern w:val="0"/>
          <w:sz w:val="24"/>
          <w:szCs w:val="24"/>
          <w:lang w:eastAsia="en-GB"/>
          <w14:ligatures w14:val="none"/>
        </w:rPr>
        <w:t>developing</w:t>
      </w:r>
      <w:proofErr w:type="gramEnd"/>
      <w:r w:rsidRPr="008634A5">
        <w:rPr>
          <w:rFonts w:ascii="Times New Roman" w:eastAsia="Times New Roman" w:hAnsi="Times New Roman" w:cs="Times New Roman"/>
          <w:kern w:val="0"/>
          <w:sz w:val="24"/>
          <w:szCs w:val="24"/>
          <w:lang w:eastAsia="en-GB"/>
          <w14:ligatures w14:val="none"/>
        </w:rPr>
        <w:t xml:space="preserve"> and customer expectations are changing, business intelligence in the casino sector has a bright future. Observe the following significant developments:</w:t>
      </w:r>
    </w:p>
    <w:p w14:paraId="43D0B847" w14:textId="77777777" w:rsidR="008634A5" w:rsidRPr="008634A5" w:rsidRDefault="008634A5" w:rsidP="008634A5">
      <w:pPr>
        <w:pStyle w:val="ListParagraph"/>
        <w:tabs>
          <w:tab w:val="left" w:pos="2550"/>
        </w:tabs>
        <w:rPr>
          <w:rFonts w:ascii="Times New Roman" w:eastAsia="Times New Roman" w:hAnsi="Times New Roman" w:cs="Times New Roman"/>
          <w:kern w:val="0"/>
          <w:sz w:val="24"/>
          <w:szCs w:val="24"/>
          <w:lang w:eastAsia="en-GB"/>
          <w14:ligatures w14:val="none"/>
        </w:rPr>
      </w:pPr>
    </w:p>
    <w:p w14:paraId="393A546F" w14:textId="60E4251D" w:rsidR="008634A5" w:rsidRPr="008634A5" w:rsidRDefault="008634A5" w:rsidP="008634A5">
      <w:pPr>
        <w:pStyle w:val="ListParagraph"/>
        <w:tabs>
          <w:tab w:val="left" w:pos="2550"/>
        </w:tabs>
        <w:rPr>
          <w:rFonts w:ascii="Times New Roman" w:eastAsia="Times New Roman" w:hAnsi="Times New Roman" w:cs="Times New Roman"/>
          <w:kern w:val="0"/>
          <w:sz w:val="24"/>
          <w:szCs w:val="24"/>
          <w:lang w:eastAsia="en-GB"/>
          <w14:ligatures w14:val="none"/>
        </w:rPr>
      </w:pPr>
      <w:r w:rsidRPr="008634A5">
        <w:rPr>
          <w:rFonts w:ascii="Times New Roman" w:eastAsia="Times New Roman" w:hAnsi="Times New Roman" w:cs="Times New Roman"/>
          <w:kern w:val="0"/>
          <w:sz w:val="24"/>
          <w:szCs w:val="24"/>
          <w:lang w:eastAsia="en-GB"/>
          <w14:ligatures w14:val="none"/>
        </w:rPr>
        <w:t>AI-Driven Customer Experience: In the future, AI may be able to personalise experiences even further by making suggestions in real</w:t>
      </w:r>
      <w:r w:rsidR="00571427">
        <w:rPr>
          <w:rFonts w:ascii="Times New Roman" w:eastAsia="Times New Roman" w:hAnsi="Times New Roman" w:cs="Times New Roman"/>
          <w:kern w:val="0"/>
          <w:sz w:val="24"/>
          <w:szCs w:val="24"/>
          <w:lang w:eastAsia="en-GB"/>
          <w14:ligatures w14:val="none"/>
        </w:rPr>
        <w:t>-</w:t>
      </w:r>
      <w:r w:rsidRPr="008634A5">
        <w:rPr>
          <w:rFonts w:ascii="Times New Roman" w:eastAsia="Times New Roman" w:hAnsi="Times New Roman" w:cs="Times New Roman"/>
          <w:kern w:val="0"/>
          <w:sz w:val="24"/>
          <w:szCs w:val="24"/>
          <w:lang w:eastAsia="en-GB"/>
          <w14:ligatures w14:val="none"/>
        </w:rPr>
        <w:t>time and dynamically changing game complexity to accommodate different skill levels among players. Hyper-personalized marketing strategies might be made possible by advanced AI systems, which would increase the significance and intrigue of consumer interactions.</w:t>
      </w:r>
    </w:p>
    <w:p w14:paraId="0DC5FB99" w14:textId="77777777" w:rsidR="008634A5" w:rsidRPr="008634A5" w:rsidRDefault="008634A5" w:rsidP="008634A5">
      <w:pPr>
        <w:pStyle w:val="ListParagraph"/>
        <w:tabs>
          <w:tab w:val="left" w:pos="2550"/>
        </w:tabs>
        <w:rPr>
          <w:rFonts w:ascii="Times New Roman" w:eastAsia="Times New Roman" w:hAnsi="Times New Roman" w:cs="Times New Roman"/>
          <w:kern w:val="0"/>
          <w:sz w:val="24"/>
          <w:szCs w:val="24"/>
          <w:lang w:eastAsia="en-GB"/>
          <w14:ligatures w14:val="none"/>
        </w:rPr>
      </w:pPr>
    </w:p>
    <w:p w14:paraId="7F51C4D1" w14:textId="77777777" w:rsidR="008634A5" w:rsidRPr="008634A5" w:rsidRDefault="008634A5" w:rsidP="008634A5">
      <w:pPr>
        <w:pStyle w:val="ListParagraph"/>
        <w:tabs>
          <w:tab w:val="left" w:pos="2550"/>
        </w:tabs>
        <w:rPr>
          <w:rFonts w:ascii="Times New Roman" w:eastAsia="Times New Roman" w:hAnsi="Times New Roman" w:cs="Times New Roman"/>
          <w:kern w:val="0"/>
          <w:sz w:val="24"/>
          <w:szCs w:val="24"/>
          <w:lang w:eastAsia="en-GB"/>
          <w14:ligatures w14:val="none"/>
        </w:rPr>
      </w:pPr>
      <w:r w:rsidRPr="008634A5">
        <w:rPr>
          <w:rFonts w:ascii="Times New Roman" w:eastAsia="Times New Roman" w:hAnsi="Times New Roman" w:cs="Times New Roman"/>
          <w:kern w:val="0"/>
          <w:sz w:val="24"/>
          <w:szCs w:val="24"/>
          <w:lang w:eastAsia="en-GB"/>
          <w14:ligatures w14:val="none"/>
        </w:rPr>
        <w:t>Extension of Blockchain Applications: In addition to payments, blockchain has the potential to transform loyalty programs by enabling users to safely accumulate and use points on a variety of platforms. Furthermore, casinos may be able to gain greater regulator and consumer trust thanks to blockchain's transparency​IGAMING.ORG.</w:t>
      </w:r>
    </w:p>
    <w:p w14:paraId="7EF87484" w14:textId="77777777" w:rsidR="008634A5" w:rsidRPr="008634A5" w:rsidRDefault="008634A5" w:rsidP="008634A5">
      <w:pPr>
        <w:pStyle w:val="ListParagraph"/>
        <w:tabs>
          <w:tab w:val="left" w:pos="2550"/>
        </w:tabs>
        <w:rPr>
          <w:rFonts w:ascii="Times New Roman" w:eastAsia="Times New Roman" w:hAnsi="Times New Roman" w:cs="Times New Roman"/>
          <w:kern w:val="0"/>
          <w:sz w:val="24"/>
          <w:szCs w:val="24"/>
          <w:lang w:eastAsia="en-GB"/>
          <w14:ligatures w14:val="none"/>
        </w:rPr>
      </w:pPr>
    </w:p>
    <w:p w14:paraId="038B0947" w14:textId="1C9AF00E" w:rsidR="00443EF0" w:rsidRPr="00443EF0" w:rsidRDefault="008634A5" w:rsidP="008634A5">
      <w:pPr>
        <w:pStyle w:val="ListParagraph"/>
        <w:tabs>
          <w:tab w:val="left" w:pos="2550"/>
        </w:tabs>
        <w:rPr>
          <w:rFonts w:ascii="Times New Roman" w:eastAsia="Times New Roman" w:hAnsi="Times New Roman" w:cs="Times New Roman"/>
          <w:kern w:val="0"/>
          <w:sz w:val="24"/>
          <w:szCs w:val="24"/>
          <w:lang w:eastAsia="en-GB"/>
          <w14:ligatures w14:val="none"/>
        </w:rPr>
      </w:pPr>
      <w:r w:rsidRPr="008634A5">
        <w:rPr>
          <w:rFonts w:ascii="Times New Roman" w:eastAsia="Times New Roman" w:hAnsi="Times New Roman" w:cs="Times New Roman"/>
          <w:kern w:val="0"/>
          <w:sz w:val="24"/>
          <w:szCs w:val="24"/>
          <w:lang w:eastAsia="en-GB"/>
          <w14:ligatures w14:val="none"/>
        </w:rPr>
        <w:t>Increased VR/AR Adoption: As the price of VR/AR technology drops,</w:t>
      </w:r>
    </w:p>
    <w:p w14:paraId="537448F9" w14:textId="77777777" w:rsidR="00443EF0" w:rsidRDefault="00443EF0" w:rsidP="00A74E06">
      <w:pPr>
        <w:pStyle w:val="ListParagraph"/>
        <w:tabs>
          <w:tab w:val="left" w:pos="2550"/>
        </w:tabs>
        <w:spacing w:after="0" w:line="240" w:lineRule="auto"/>
        <w:rPr>
          <w:rFonts w:ascii="Times New Roman" w:eastAsia="Times New Roman" w:hAnsi="Times New Roman" w:cs="Times New Roman"/>
          <w:kern w:val="0"/>
          <w:sz w:val="24"/>
          <w:szCs w:val="24"/>
          <w:lang w:eastAsia="en-GB"/>
          <w14:ligatures w14:val="none"/>
        </w:rPr>
      </w:pPr>
    </w:p>
    <w:p w14:paraId="2B92805B" w14:textId="6282615E" w:rsidR="00C82E81" w:rsidRDefault="00411955" w:rsidP="00C82E81">
      <w:pPr>
        <w:pStyle w:val="ListParagraph"/>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16471E">
        <w:rPr>
          <w:rFonts w:ascii="Times New Roman" w:eastAsia="Times New Roman" w:hAnsi="Times New Roman" w:cs="Times New Roman"/>
          <w:kern w:val="0"/>
          <w:sz w:val="24"/>
          <w:szCs w:val="24"/>
          <w:lang w:eastAsia="en-GB"/>
          <w14:ligatures w14:val="none"/>
        </w:rPr>
        <w:t>CONCLUSION</w:t>
      </w:r>
    </w:p>
    <w:p w14:paraId="6E596198" w14:textId="77777777" w:rsidR="0016471E" w:rsidRDefault="0016471E" w:rsidP="00C82E81">
      <w:pPr>
        <w:pStyle w:val="ListParagraph"/>
        <w:spacing w:after="0" w:line="240" w:lineRule="auto"/>
        <w:rPr>
          <w:rFonts w:ascii="Times New Roman" w:eastAsia="Times New Roman" w:hAnsi="Times New Roman" w:cs="Times New Roman"/>
          <w:kern w:val="0"/>
          <w:sz w:val="24"/>
          <w:szCs w:val="24"/>
          <w:lang w:eastAsia="en-GB"/>
          <w14:ligatures w14:val="none"/>
        </w:rPr>
      </w:pPr>
    </w:p>
    <w:p w14:paraId="44DE0716" w14:textId="77777777" w:rsidR="0016471E" w:rsidRDefault="0016471E" w:rsidP="00C82E81">
      <w:pPr>
        <w:pStyle w:val="ListParagraph"/>
        <w:spacing w:after="0" w:line="240" w:lineRule="auto"/>
        <w:rPr>
          <w:rFonts w:ascii="Times New Roman" w:eastAsia="Times New Roman" w:hAnsi="Times New Roman" w:cs="Times New Roman"/>
          <w:kern w:val="0"/>
          <w:sz w:val="24"/>
          <w:szCs w:val="24"/>
          <w:lang w:eastAsia="en-GB"/>
          <w14:ligatures w14:val="none"/>
        </w:rPr>
      </w:pPr>
    </w:p>
    <w:p w14:paraId="0D3D1F16" w14:textId="77777777" w:rsidR="0016471E" w:rsidRDefault="0016471E" w:rsidP="00C82E81">
      <w:pPr>
        <w:pStyle w:val="ListParagraph"/>
        <w:spacing w:after="0" w:line="240" w:lineRule="auto"/>
        <w:rPr>
          <w:rFonts w:ascii="Times New Roman" w:eastAsia="Times New Roman" w:hAnsi="Times New Roman" w:cs="Times New Roman"/>
          <w:kern w:val="0"/>
          <w:sz w:val="24"/>
          <w:szCs w:val="24"/>
          <w:lang w:eastAsia="en-GB"/>
          <w14:ligatures w14:val="none"/>
        </w:rPr>
      </w:pPr>
    </w:p>
    <w:p w14:paraId="77E1EDA8" w14:textId="1986981B" w:rsidR="0016471E" w:rsidRPr="001854B4" w:rsidRDefault="00430184" w:rsidP="00C82E81">
      <w:pPr>
        <w:pStyle w:val="ListParagraph"/>
        <w:spacing w:after="0" w:line="240" w:lineRule="auto"/>
        <w:rPr>
          <w:rFonts w:ascii="Times New Roman" w:eastAsia="Times New Roman" w:hAnsi="Times New Roman" w:cs="Times New Roman"/>
          <w:kern w:val="0"/>
          <w:sz w:val="24"/>
          <w:szCs w:val="24"/>
          <w:lang w:eastAsia="en-GB"/>
          <w14:ligatures w14:val="none"/>
        </w:rPr>
      </w:pPr>
      <w:r w:rsidRPr="00430184">
        <w:rPr>
          <w:rFonts w:ascii="Times New Roman" w:eastAsia="Times New Roman" w:hAnsi="Times New Roman" w:cs="Times New Roman"/>
          <w:kern w:val="0"/>
          <w:sz w:val="24"/>
          <w:szCs w:val="24"/>
          <w:lang w:eastAsia="en-GB"/>
          <w14:ligatures w14:val="none"/>
        </w:rPr>
        <w:t>To sum up, business intelligence technologies are radically changing the gaming sector. The integration of many tools, like as blockchain, immersive technology, and AI-driven analytics, is revolutionising customer engagement, operations, and regulatory compliance. The casino sector will probably get increasingly customer-focused, safe, and efficient as these technologies mature, opening the door to some fascinating new advancements.</w:t>
      </w:r>
      <w:r w:rsidR="00406E4F">
        <w:rPr>
          <w:rFonts w:ascii="Times New Roman" w:eastAsia="Times New Roman" w:hAnsi="Times New Roman" w:cs="Times New Roman"/>
          <w:kern w:val="0"/>
          <w:sz w:val="24"/>
          <w:szCs w:val="24"/>
          <w:lang w:eastAsia="en-GB"/>
          <w14:ligatures w14:val="none"/>
        </w:rPr>
        <w:t xml:space="preserve"> </w:t>
      </w:r>
      <w:r w:rsidR="00406E4F" w:rsidRPr="00406E4F">
        <w:rPr>
          <w:rFonts w:ascii="Times New Roman" w:eastAsia="Times New Roman" w:hAnsi="Times New Roman" w:cs="Times New Roman"/>
          <w:kern w:val="0"/>
          <w:sz w:val="24"/>
          <w:szCs w:val="24"/>
          <w:lang w:eastAsia="en-GB"/>
          <w14:ligatures w14:val="none"/>
        </w:rPr>
        <w:t xml:space="preserve">With an increasing dependence on AI, real-time analytics, and blockchain to streamline operations, customise experiences, and </w:t>
      </w:r>
      <w:r w:rsidR="00406E4F" w:rsidRPr="00406E4F">
        <w:rPr>
          <w:rFonts w:ascii="Times New Roman" w:eastAsia="Times New Roman" w:hAnsi="Times New Roman" w:cs="Times New Roman"/>
          <w:kern w:val="0"/>
          <w:sz w:val="24"/>
          <w:szCs w:val="24"/>
          <w:lang w:eastAsia="en-GB"/>
          <w14:ligatures w14:val="none"/>
        </w:rPr>
        <w:lastRenderedPageBreak/>
        <w:t xml:space="preserve">guarantee security and compliance, the future of business intelligence in the casino sector is </w:t>
      </w:r>
      <w:proofErr w:type="gramStart"/>
      <w:r w:rsidR="00406E4F" w:rsidRPr="00406E4F">
        <w:rPr>
          <w:rFonts w:ascii="Times New Roman" w:eastAsia="Times New Roman" w:hAnsi="Times New Roman" w:cs="Times New Roman"/>
          <w:kern w:val="0"/>
          <w:sz w:val="24"/>
          <w:szCs w:val="24"/>
          <w:lang w:eastAsia="en-GB"/>
          <w14:ligatures w14:val="none"/>
        </w:rPr>
        <w:t>data-rich</w:t>
      </w:r>
      <w:proofErr w:type="gramEnd"/>
      <w:r w:rsidR="00406E4F" w:rsidRPr="00406E4F">
        <w:rPr>
          <w:rFonts w:ascii="Times New Roman" w:eastAsia="Times New Roman" w:hAnsi="Times New Roman" w:cs="Times New Roman"/>
          <w:kern w:val="0"/>
          <w:sz w:val="24"/>
          <w:szCs w:val="24"/>
          <w:lang w:eastAsia="en-GB"/>
          <w14:ligatures w14:val="none"/>
        </w:rPr>
        <w:t>.</w:t>
      </w:r>
    </w:p>
    <w:p w14:paraId="25AE471A" w14:textId="77777777" w:rsidR="00E519A5" w:rsidRPr="0094731C" w:rsidRDefault="00E519A5" w:rsidP="0094731C">
      <w:pPr>
        <w:rPr>
          <w:rFonts w:ascii="Arial" w:hAnsi="Arial" w:cs="Arial"/>
        </w:rPr>
      </w:pPr>
    </w:p>
    <w:p w14:paraId="222E0374" w14:textId="5B71569F" w:rsidR="004F654E" w:rsidRPr="004F654E" w:rsidRDefault="004F654E" w:rsidP="004F654E">
      <w:pPr>
        <w:rPr>
          <w:rFonts w:ascii="Arial" w:hAnsi="Arial" w:cs="Arial"/>
        </w:rPr>
      </w:pPr>
    </w:p>
    <w:p w14:paraId="7326C351" w14:textId="6A776924" w:rsidR="00610DBD" w:rsidRDefault="00EF524C" w:rsidP="00DC4218">
      <w:pPr>
        <w:rPr>
          <w:rFonts w:ascii="Arial" w:hAnsi="Arial" w:cs="Arial"/>
        </w:rPr>
      </w:pPr>
      <w:r>
        <w:rPr>
          <w:rFonts w:ascii="Arial" w:hAnsi="Arial" w:cs="Arial"/>
        </w:rPr>
        <w:t>REFERENC</w:t>
      </w:r>
      <w:r w:rsidR="00F10861">
        <w:rPr>
          <w:rFonts w:ascii="Arial" w:hAnsi="Arial" w:cs="Arial"/>
        </w:rPr>
        <w:t>E:</w:t>
      </w:r>
    </w:p>
    <w:p w14:paraId="3E229658" w14:textId="59A8852B" w:rsidR="00F10861" w:rsidRDefault="00E026FA" w:rsidP="00DC4218">
      <w:pPr>
        <w:rPr>
          <w:rFonts w:ascii="Arial" w:hAnsi="Arial" w:cs="Arial"/>
        </w:rPr>
      </w:pPr>
      <w:r w:rsidRPr="00E026FA">
        <w:rPr>
          <w:rFonts w:ascii="Arial" w:hAnsi="Arial" w:cs="Arial"/>
        </w:rPr>
        <w:t>Nair, H.S., Misra, S., Hornbuckle IV, W.J., Mishra, R. and Acharya, A., 2017. Big data and marketing analytics in gaming: Combining empirical models and field experimentation. </w:t>
      </w:r>
      <w:r w:rsidRPr="00E026FA">
        <w:rPr>
          <w:rFonts w:ascii="Arial" w:hAnsi="Arial" w:cs="Arial"/>
          <w:i/>
          <w:iCs/>
        </w:rPr>
        <w:t>Marketing Science</w:t>
      </w:r>
      <w:r w:rsidRPr="00E026FA">
        <w:rPr>
          <w:rFonts w:ascii="Arial" w:hAnsi="Arial" w:cs="Arial"/>
        </w:rPr>
        <w:t>, </w:t>
      </w:r>
      <w:r w:rsidRPr="00E026FA">
        <w:rPr>
          <w:rFonts w:ascii="Arial" w:hAnsi="Arial" w:cs="Arial"/>
          <w:i/>
          <w:iCs/>
        </w:rPr>
        <w:t>36</w:t>
      </w:r>
      <w:r w:rsidRPr="00E026FA">
        <w:rPr>
          <w:rFonts w:ascii="Arial" w:hAnsi="Arial" w:cs="Arial"/>
        </w:rPr>
        <w:t>(5), pp.699-725.</w:t>
      </w:r>
    </w:p>
    <w:p w14:paraId="6C874FD9" w14:textId="77777777" w:rsidR="00D7412E" w:rsidRDefault="00D7412E" w:rsidP="00DC4218">
      <w:pPr>
        <w:rPr>
          <w:rFonts w:ascii="Arial" w:hAnsi="Arial" w:cs="Arial"/>
        </w:rPr>
      </w:pPr>
    </w:p>
    <w:p w14:paraId="45FD0470" w14:textId="495EF4AA" w:rsidR="00D7412E" w:rsidRDefault="00D7412E" w:rsidP="00DC4218">
      <w:pPr>
        <w:rPr>
          <w:rFonts w:ascii="Arial" w:hAnsi="Arial" w:cs="Arial"/>
        </w:rPr>
      </w:pPr>
      <w:r w:rsidRPr="00D7412E">
        <w:rPr>
          <w:rFonts w:ascii="Arial" w:hAnsi="Arial" w:cs="Arial"/>
        </w:rPr>
        <w:t>Luo, J.M. and Lam, C.F. eds., 2016. </w:t>
      </w:r>
      <w:r w:rsidRPr="00D7412E">
        <w:rPr>
          <w:rFonts w:ascii="Arial" w:hAnsi="Arial" w:cs="Arial"/>
          <w:i/>
          <w:iCs/>
        </w:rPr>
        <w:t>Corporate social responsibility and responsible gambling in gaming destinations</w:t>
      </w:r>
      <w:r w:rsidRPr="00D7412E">
        <w:rPr>
          <w:rFonts w:ascii="Arial" w:hAnsi="Arial" w:cs="Arial"/>
        </w:rPr>
        <w:t>. New York, USA: Nova Science Publishers, Incorporated.</w:t>
      </w:r>
    </w:p>
    <w:p w14:paraId="5E2AAF41" w14:textId="77777777" w:rsidR="0020655B" w:rsidRDefault="0020655B" w:rsidP="00DC4218">
      <w:pPr>
        <w:rPr>
          <w:rFonts w:ascii="Arial" w:hAnsi="Arial" w:cs="Arial"/>
        </w:rPr>
      </w:pPr>
    </w:p>
    <w:p w14:paraId="0BF3C850" w14:textId="7E75E65C" w:rsidR="002859B2" w:rsidRDefault="002C6151" w:rsidP="00DC4218">
      <w:pPr>
        <w:rPr>
          <w:rFonts w:ascii="Arial" w:hAnsi="Arial" w:cs="Arial"/>
        </w:rPr>
      </w:pPr>
      <w:proofErr w:type="spellStart"/>
      <w:r w:rsidRPr="002C6151">
        <w:rPr>
          <w:rFonts w:ascii="Arial" w:hAnsi="Arial" w:cs="Arial"/>
        </w:rPr>
        <w:t>Westera</w:t>
      </w:r>
      <w:proofErr w:type="spellEnd"/>
      <w:r w:rsidRPr="002C6151">
        <w:rPr>
          <w:rFonts w:ascii="Arial" w:hAnsi="Arial" w:cs="Arial"/>
        </w:rPr>
        <w:t xml:space="preserve">, W., Prada, R., Mascarenhas, S., Santos, P.A., Dias, J., Guimarães, M., Georgiadis, K., </w:t>
      </w:r>
      <w:proofErr w:type="spellStart"/>
      <w:r w:rsidRPr="002C6151">
        <w:rPr>
          <w:rFonts w:ascii="Arial" w:hAnsi="Arial" w:cs="Arial"/>
        </w:rPr>
        <w:t>Nyamsuren</w:t>
      </w:r>
      <w:proofErr w:type="spellEnd"/>
      <w:r w:rsidRPr="002C6151">
        <w:rPr>
          <w:rFonts w:ascii="Arial" w:hAnsi="Arial" w:cs="Arial"/>
        </w:rPr>
        <w:t xml:space="preserve">, E., Bahreini, K., </w:t>
      </w:r>
      <w:proofErr w:type="spellStart"/>
      <w:r w:rsidRPr="002C6151">
        <w:rPr>
          <w:rFonts w:ascii="Arial" w:hAnsi="Arial" w:cs="Arial"/>
        </w:rPr>
        <w:t>Yumak</w:t>
      </w:r>
      <w:proofErr w:type="spellEnd"/>
      <w:r w:rsidRPr="002C6151">
        <w:rPr>
          <w:rFonts w:ascii="Arial" w:hAnsi="Arial" w:cs="Arial"/>
        </w:rPr>
        <w:t xml:space="preserve">, Z. and </w:t>
      </w:r>
      <w:proofErr w:type="spellStart"/>
      <w:r w:rsidRPr="002C6151">
        <w:rPr>
          <w:rFonts w:ascii="Arial" w:hAnsi="Arial" w:cs="Arial"/>
        </w:rPr>
        <w:t>Christyowidiasmoro</w:t>
      </w:r>
      <w:proofErr w:type="spellEnd"/>
      <w:r w:rsidRPr="002C6151">
        <w:rPr>
          <w:rFonts w:ascii="Arial" w:hAnsi="Arial" w:cs="Arial"/>
        </w:rPr>
        <w:t>, C., 2020. Artificial intelligence moving serious gaming: Presenting reusable game AI components. </w:t>
      </w:r>
      <w:r w:rsidRPr="002C6151">
        <w:rPr>
          <w:rFonts w:ascii="Arial" w:hAnsi="Arial" w:cs="Arial"/>
          <w:i/>
          <w:iCs/>
        </w:rPr>
        <w:t>Education and Information Technologies</w:t>
      </w:r>
      <w:r w:rsidRPr="002C6151">
        <w:rPr>
          <w:rFonts w:ascii="Arial" w:hAnsi="Arial" w:cs="Arial"/>
        </w:rPr>
        <w:t>, </w:t>
      </w:r>
      <w:r w:rsidRPr="002C6151">
        <w:rPr>
          <w:rFonts w:ascii="Arial" w:hAnsi="Arial" w:cs="Arial"/>
          <w:i/>
          <w:iCs/>
        </w:rPr>
        <w:t>25</w:t>
      </w:r>
      <w:r w:rsidRPr="002C6151">
        <w:rPr>
          <w:rFonts w:ascii="Arial" w:hAnsi="Arial" w:cs="Arial"/>
        </w:rPr>
        <w:t>, pp.351-380.</w:t>
      </w:r>
    </w:p>
    <w:p w14:paraId="5BD0958F" w14:textId="77777777" w:rsidR="002859B2" w:rsidRDefault="002859B2" w:rsidP="00DC4218">
      <w:pPr>
        <w:rPr>
          <w:rFonts w:ascii="Arial" w:hAnsi="Arial" w:cs="Arial"/>
        </w:rPr>
      </w:pPr>
    </w:p>
    <w:p w14:paraId="4FC05E98" w14:textId="49337FEA" w:rsidR="002859B2" w:rsidRDefault="0060392F" w:rsidP="00DC4218">
      <w:pPr>
        <w:rPr>
          <w:rFonts w:ascii="Arial" w:hAnsi="Arial" w:cs="Arial"/>
        </w:rPr>
      </w:pPr>
      <w:r w:rsidRPr="0060392F">
        <w:rPr>
          <w:rFonts w:ascii="Arial" w:hAnsi="Arial" w:cs="Arial"/>
        </w:rPr>
        <w:t>Checa, D. and Bustillo, A., 2020. A review of immersive virtual reality serious games to enhance learning and training. </w:t>
      </w:r>
      <w:r w:rsidRPr="0060392F">
        <w:rPr>
          <w:rFonts w:ascii="Arial" w:hAnsi="Arial" w:cs="Arial"/>
          <w:i/>
          <w:iCs/>
        </w:rPr>
        <w:t>Multimedia Tools and Applications</w:t>
      </w:r>
      <w:r w:rsidRPr="0060392F">
        <w:rPr>
          <w:rFonts w:ascii="Arial" w:hAnsi="Arial" w:cs="Arial"/>
        </w:rPr>
        <w:t>, </w:t>
      </w:r>
      <w:r w:rsidRPr="0060392F">
        <w:rPr>
          <w:rFonts w:ascii="Arial" w:hAnsi="Arial" w:cs="Arial"/>
          <w:i/>
          <w:iCs/>
        </w:rPr>
        <w:t>79</w:t>
      </w:r>
      <w:r w:rsidRPr="0060392F">
        <w:rPr>
          <w:rFonts w:ascii="Arial" w:hAnsi="Arial" w:cs="Arial"/>
        </w:rPr>
        <w:t>(9), pp.5501-5527.</w:t>
      </w:r>
    </w:p>
    <w:p w14:paraId="7DE72148" w14:textId="77777777" w:rsidR="00C8253F" w:rsidRDefault="00C8253F" w:rsidP="00DC4218">
      <w:pPr>
        <w:rPr>
          <w:rFonts w:ascii="Arial" w:hAnsi="Arial" w:cs="Arial"/>
        </w:rPr>
      </w:pPr>
    </w:p>
    <w:p w14:paraId="15E49984" w14:textId="514848AE" w:rsidR="00C8253F" w:rsidRDefault="00C8253F" w:rsidP="00DC4218">
      <w:pPr>
        <w:rPr>
          <w:rFonts w:ascii="Arial" w:hAnsi="Arial" w:cs="Arial"/>
        </w:rPr>
      </w:pPr>
      <w:r w:rsidRPr="00C8253F">
        <w:rPr>
          <w:rFonts w:ascii="Arial" w:hAnsi="Arial" w:cs="Arial"/>
        </w:rPr>
        <w:t>Govender, P., 2019. </w:t>
      </w:r>
      <w:r w:rsidRPr="00C8253F">
        <w:rPr>
          <w:rFonts w:ascii="Arial" w:hAnsi="Arial" w:cs="Arial"/>
          <w:i/>
          <w:iCs/>
        </w:rPr>
        <w:t>Customer service challenges in a South African casino: a participatory intervention</w:t>
      </w:r>
      <w:r w:rsidRPr="00C8253F">
        <w:rPr>
          <w:rFonts w:ascii="Arial" w:hAnsi="Arial" w:cs="Arial"/>
        </w:rPr>
        <w:t> (Doctoral dissertation).</w:t>
      </w:r>
    </w:p>
    <w:p w14:paraId="4E419EA0" w14:textId="77777777" w:rsidR="0059684C" w:rsidRPr="00072D08" w:rsidRDefault="0059684C" w:rsidP="00DC4218">
      <w:pPr>
        <w:rPr>
          <w:rFonts w:ascii="Arial" w:hAnsi="Arial" w:cs="Arial"/>
        </w:rPr>
      </w:pPr>
    </w:p>
    <w:sectPr w:rsidR="0059684C" w:rsidRPr="00072D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916040"/>
    <w:multiLevelType w:val="multilevel"/>
    <w:tmpl w:val="76ECC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6970D3"/>
    <w:multiLevelType w:val="multilevel"/>
    <w:tmpl w:val="17104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1823653">
    <w:abstractNumId w:val="1"/>
  </w:num>
  <w:num w:numId="2" w16cid:durableId="550775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D08"/>
    <w:rsid w:val="00035672"/>
    <w:rsid w:val="00036F2F"/>
    <w:rsid w:val="00072D08"/>
    <w:rsid w:val="000A3EDA"/>
    <w:rsid w:val="0016471E"/>
    <w:rsid w:val="001854B4"/>
    <w:rsid w:val="0020655B"/>
    <w:rsid w:val="002222A9"/>
    <w:rsid w:val="00256CA0"/>
    <w:rsid w:val="002771FC"/>
    <w:rsid w:val="002859B2"/>
    <w:rsid w:val="002C6151"/>
    <w:rsid w:val="0035291A"/>
    <w:rsid w:val="00403258"/>
    <w:rsid w:val="00406E4F"/>
    <w:rsid w:val="00411955"/>
    <w:rsid w:val="00430184"/>
    <w:rsid w:val="0043105C"/>
    <w:rsid w:val="00443EF0"/>
    <w:rsid w:val="004A4342"/>
    <w:rsid w:val="004F654E"/>
    <w:rsid w:val="005267F3"/>
    <w:rsid w:val="00553DDA"/>
    <w:rsid w:val="00571427"/>
    <w:rsid w:val="0059684C"/>
    <w:rsid w:val="0060392F"/>
    <w:rsid w:val="00610DBD"/>
    <w:rsid w:val="00626E8D"/>
    <w:rsid w:val="006C68F9"/>
    <w:rsid w:val="008258D3"/>
    <w:rsid w:val="008634A5"/>
    <w:rsid w:val="00935EB4"/>
    <w:rsid w:val="0094731C"/>
    <w:rsid w:val="00A74E06"/>
    <w:rsid w:val="00B15D4E"/>
    <w:rsid w:val="00B609D4"/>
    <w:rsid w:val="00C8253F"/>
    <w:rsid w:val="00C82E81"/>
    <w:rsid w:val="00CC0FD9"/>
    <w:rsid w:val="00D7412E"/>
    <w:rsid w:val="00DC4218"/>
    <w:rsid w:val="00E026FA"/>
    <w:rsid w:val="00E519A5"/>
    <w:rsid w:val="00E71304"/>
    <w:rsid w:val="00EA44B8"/>
    <w:rsid w:val="00EF524C"/>
    <w:rsid w:val="00F10861"/>
    <w:rsid w:val="00F45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FC64CE"/>
  <w15:chartTrackingRefBased/>
  <w15:docId w15:val="{99612859-7E30-4110-9C57-D9A9392FD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D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2D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2D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D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D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D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D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D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D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D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2D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2D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2D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D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D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D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D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D08"/>
    <w:rPr>
      <w:rFonts w:eastAsiaTheme="majorEastAsia" w:cstheme="majorBidi"/>
      <w:color w:val="272727" w:themeColor="text1" w:themeTint="D8"/>
    </w:rPr>
  </w:style>
  <w:style w:type="paragraph" w:styleId="Title">
    <w:name w:val="Title"/>
    <w:basedOn w:val="Normal"/>
    <w:next w:val="Normal"/>
    <w:link w:val="TitleChar"/>
    <w:uiPriority w:val="10"/>
    <w:qFormat/>
    <w:rsid w:val="00072D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D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D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D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D08"/>
    <w:pPr>
      <w:spacing w:before="160"/>
      <w:jc w:val="center"/>
    </w:pPr>
    <w:rPr>
      <w:i/>
      <w:iCs/>
      <w:color w:val="404040" w:themeColor="text1" w:themeTint="BF"/>
    </w:rPr>
  </w:style>
  <w:style w:type="character" w:customStyle="1" w:styleId="QuoteChar">
    <w:name w:val="Quote Char"/>
    <w:basedOn w:val="DefaultParagraphFont"/>
    <w:link w:val="Quote"/>
    <w:uiPriority w:val="29"/>
    <w:rsid w:val="00072D08"/>
    <w:rPr>
      <w:i/>
      <w:iCs/>
      <w:color w:val="404040" w:themeColor="text1" w:themeTint="BF"/>
    </w:rPr>
  </w:style>
  <w:style w:type="paragraph" w:styleId="ListParagraph">
    <w:name w:val="List Paragraph"/>
    <w:basedOn w:val="Normal"/>
    <w:uiPriority w:val="34"/>
    <w:qFormat/>
    <w:rsid w:val="00072D08"/>
    <w:pPr>
      <w:ind w:left="720"/>
      <w:contextualSpacing/>
    </w:pPr>
  </w:style>
  <w:style w:type="character" w:styleId="IntenseEmphasis">
    <w:name w:val="Intense Emphasis"/>
    <w:basedOn w:val="DefaultParagraphFont"/>
    <w:uiPriority w:val="21"/>
    <w:qFormat/>
    <w:rsid w:val="00072D08"/>
    <w:rPr>
      <w:i/>
      <w:iCs/>
      <w:color w:val="0F4761" w:themeColor="accent1" w:themeShade="BF"/>
    </w:rPr>
  </w:style>
  <w:style w:type="paragraph" w:styleId="IntenseQuote">
    <w:name w:val="Intense Quote"/>
    <w:basedOn w:val="Normal"/>
    <w:next w:val="Normal"/>
    <w:link w:val="IntenseQuoteChar"/>
    <w:uiPriority w:val="30"/>
    <w:qFormat/>
    <w:rsid w:val="00072D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D08"/>
    <w:rPr>
      <w:i/>
      <w:iCs/>
      <w:color w:val="0F4761" w:themeColor="accent1" w:themeShade="BF"/>
    </w:rPr>
  </w:style>
  <w:style w:type="character" w:styleId="IntenseReference">
    <w:name w:val="Intense Reference"/>
    <w:basedOn w:val="DefaultParagraphFont"/>
    <w:uiPriority w:val="32"/>
    <w:qFormat/>
    <w:rsid w:val="00072D08"/>
    <w:rPr>
      <w:b/>
      <w:bCs/>
      <w:smallCaps/>
      <w:color w:val="0F4761" w:themeColor="accent1" w:themeShade="BF"/>
      <w:spacing w:val="5"/>
    </w:rPr>
  </w:style>
  <w:style w:type="character" w:styleId="Hyperlink">
    <w:name w:val="Hyperlink"/>
    <w:basedOn w:val="DefaultParagraphFont"/>
    <w:uiPriority w:val="99"/>
    <w:unhideWhenUsed/>
    <w:rsid w:val="00E519A5"/>
    <w:rPr>
      <w:color w:val="467886" w:themeColor="hyperlink"/>
      <w:u w:val="single"/>
    </w:rPr>
  </w:style>
  <w:style w:type="character" w:styleId="UnresolvedMention">
    <w:name w:val="Unresolved Mention"/>
    <w:basedOn w:val="DefaultParagraphFont"/>
    <w:uiPriority w:val="99"/>
    <w:semiHidden/>
    <w:unhideWhenUsed/>
    <w:rsid w:val="00E519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046262">
      <w:bodyDiv w:val="1"/>
      <w:marLeft w:val="0"/>
      <w:marRight w:val="0"/>
      <w:marTop w:val="0"/>
      <w:marBottom w:val="0"/>
      <w:divBdr>
        <w:top w:val="none" w:sz="0" w:space="0" w:color="auto"/>
        <w:left w:val="none" w:sz="0" w:space="0" w:color="auto"/>
        <w:bottom w:val="none" w:sz="0" w:space="0" w:color="auto"/>
        <w:right w:val="none" w:sz="0" w:space="0" w:color="auto"/>
      </w:divBdr>
      <w:divsChild>
        <w:div w:id="407192799">
          <w:marLeft w:val="0"/>
          <w:marRight w:val="0"/>
          <w:marTop w:val="0"/>
          <w:marBottom w:val="0"/>
          <w:divBdr>
            <w:top w:val="none" w:sz="0" w:space="0" w:color="auto"/>
            <w:left w:val="none" w:sz="0" w:space="0" w:color="auto"/>
            <w:bottom w:val="none" w:sz="0" w:space="0" w:color="auto"/>
            <w:right w:val="none" w:sz="0" w:space="0" w:color="auto"/>
          </w:divBdr>
        </w:div>
      </w:divsChild>
    </w:div>
    <w:div w:id="110712053">
      <w:bodyDiv w:val="1"/>
      <w:marLeft w:val="0"/>
      <w:marRight w:val="0"/>
      <w:marTop w:val="0"/>
      <w:marBottom w:val="0"/>
      <w:divBdr>
        <w:top w:val="none" w:sz="0" w:space="0" w:color="auto"/>
        <w:left w:val="none" w:sz="0" w:space="0" w:color="auto"/>
        <w:bottom w:val="none" w:sz="0" w:space="0" w:color="auto"/>
        <w:right w:val="none" w:sz="0" w:space="0" w:color="auto"/>
      </w:divBdr>
    </w:div>
    <w:div w:id="399325377">
      <w:bodyDiv w:val="1"/>
      <w:marLeft w:val="0"/>
      <w:marRight w:val="0"/>
      <w:marTop w:val="0"/>
      <w:marBottom w:val="0"/>
      <w:divBdr>
        <w:top w:val="none" w:sz="0" w:space="0" w:color="auto"/>
        <w:left w:val="none" w:sz="0" w:space="0" w:color="auto"/>
        <w:bottom w:val="none" w:sz="0" w:space="0" w:color="auto"/>
        <w:right w:val="none" w:sz="0" w:space="0" w:color="auto"/>
      </w:divBdr>
    </w:div>
    <w:div w:id="537159046">
      <w:bodyDiv w:val="1"/>
      <w:marLeft w:val="0"/>
      <w:marRight w:val="0"/>
      <w:marTop w:val="0"/>
      <w:marBottom w:val="0"/>
      <w:divBdr>
        <w:top w:val="none" w:sz="0" w:space="0" w:color="auto"/>
        <w:left w:val="none" w:sz="0" w:space="0" w:color="auto"/>
        <w:bottom w:val="none" w:sz="0" w:space="0" w:color="auto"/>
        <w:right w:val="none" w:sz="0" w:space="0" w:color="auto"/>
      </w:divBdr>
      <w:divsChild>
        <w:div w:id="798113147">
          <w:marLeft w:val="0"/>
          <w:marRight w:val="0"/>
          <w:marTop w:val="0"/>
          <w:marBottom w:val="0"/>
          <w:divBdr>
            <w:top w:val="none" w:sz="0" w:space="0" w:color="auto"/>
            <w:left w:val="none" w:sz="0" w:space="0" w:color="auto"/>
            <w:bottom w:val="none" w:sz="0" w:space="0" w:color="auto"/>
            <w:right w:val="none" w:sz="0" w:space="0" w:color="auto"/>
          </w:divBdr>
        </w:div>
      </w:divsChild>
    </w:div>
    <w:div w:id="579632617">
      <w:bodyDiv w:val="1"/>
      <w:marLeft w:val="0"/>
      <w:marRight w:val="0"/>
      <w:marTop w:val="0"/>
      <w:marBottom w:val="0"/>
      <w:divBdr>
        <w:top w:val="none" w:sz="0" w:space="0" w:color="auto"/>
        <w:left w:val="none" w:sz="0" w:space="0" w:color="auto"/>
        <w:bottom w:val="none" w:sz="0" w:space="0" w:color="auto"/>
        <w:right w:val="none" w:sz="0" w:space="0" w:color="auto"/>
      </w:divBdr>
    </w:div>
    <w:div w:id="700935239">
      <w:bodyDiv w:val="1"/>
      <w:marLeft w:val="0"/>
      <w:marRight w:val="0"/>
      <w:marTop w:val="0"/>
      <w:marBottom w:val="0"/>
      <w:divBdr>
        <w:top w:val="none" w:sz="0" w:space="0" w:color="auto"/>
        <w:left w:val="none" w:sz="0" w:space="0" w:color="auto"/>
        <w:bottom w:val="none" w:sz="0" w:space="0" w:color="auto"/>
        <w:right w:val="none" w:sz="0" w:space="0" w:color="auto"/>
      </w:divBdr>
    </w:div>
    <w:div w:id="844367993">
      <w:bodyDiv w:val="1"/>
      <w:marLeft w:val="0"/>
      <w:marRight w:val="0"/>
      <w:marTop w:val="0"/>
      <w:marBottom w:val="0"/>
      <w:divBdr>
        <w:top w:val="none" w:sz="0" w:space="0" w:color="auto"/>
        <w:left w:val="none" w:sz="0" w:space="0" w:color="auto"/>
        <w:bottom w:val="none" w:sz="0" w:space="0" w:color="auto"/>
        <w:right w:val="none" w:sz="0" w:space="0" w:color="auto"/>
      </w:divBdr>
    </w:div>
    <w:div w:id="916861036">
      <w:bodyDiv w:val="1"/>
      <w:marLeft w:val="0"/>
      <w:marRight w:val="0"/>
      <w:marTop w:val="0"/>
      <w:marBottom w:val="0"/>
      <w:divBdr>
        <w:top w:val="none" w:sz="0" w:space="0" w:color="auto"/>
        <w:left w:val="none" w:sz="0" w:space="0" w:color="auto"/>
        <w:bottom w:val="none" w:sz="0" w:space="0" w:color="auto"/>
        <w:right w:val="none" w:sz="0" w:space="0" w:color="auto"/>
      </w:divBdr>
    </w:div>
    <w:div w:id="958292005">
      <w:bodyDiv w:val="1"/>
      <w:marLeft w:val="0"/>
      <w:marRight w:val="0"/>
      <w:marTop w:val="0"/>
      <w:marBottom w:val="0"/>
      <w:divBdr>
        <w:top w:val="none" w:sz="0" w:space="0" w:color="auto"/>
        <w:left w:val="none" w:sz="0" w:space="0" w:color="auto"/>
        <w:bottom w:val="none" w:sz="0" w:space="0" w:color="auto"/>
        <w:right w:val="none" w:sz="0" w:space="0" w:color="auto"/>
      </w:divBdr>
    </w:div>
    <w:div w:id="1138231975">
      <w:bodyDiv w:val="1"/>
      <w:marLeft w:val="0"/>
      <w:marRight w:val="0"/>
      <w:marTop w:val="0"/>
      <w:marBottom w:val="0"/>
      <w:divBdr>
        <w:top w:val="none" w:sz="0" w:space="0" w:color="auto"/>
        <w:left w:val="none" w:sz="0" w:space="0" w:color="auto"/>
        <w:bottom w:val="none" w:sz="0" w:space="0" w:color="auto"/>
        <w:right w:val="none" w:sz="0" w:space="0" w:color="auto"/>
      </w:divBdr>
    </w:div>
    <w:div w:id="1222011684">
      <w:bodyDiv w:val="1"/>
      <w:marLeft w:val="0"/>
      <w:marRight w:val="0"/>
      <w:marTop w:val="0"/>
      <w:marBottom w:val="0"/>
      <w:divBdr>
        <w:top w:val="none" w:sz="0" w:space="0" w:color="auto"/>
        <w:left w:val="none" w:sz="0" w:space="0" w:color="auto"/>
        <w:bottom w:val="none" w:sz="0" w:space="0" w:color="auto"/>
        <w:right w:val="none" w:sz="0" w:space="0" w:color="auto"/>
      </w:divBdr>
    </w:div>
    <w:div w:id="1845972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1495</TotalTime>
  <Pages>4</Pages>
  <Words>1347</Words>
  <Characters>8506</Characters>
  <Application>Microsoft Office Word</Application>
  <DocSecurity>0</DocSecurity>
  <Lines>163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Guarracino</dc:creator>
  <cp:keywords/>
  <dc:description/>
  <cp:lastModifiedBy>Marco Guarracino</cp:lastModifiedBy>
  <cp:revision>43</cp:revision>
  <dcterms:created xsi:type="dcterms:W3CDTF">2024-10-17T02:40:00Z</dcterms:created>
  <dcterms:modified xsi:type="dcterms:W3CDTF">2024-10-19T03:36:00Z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db3d3a11-3a82-417d-8580-694d6b067acd</vt:lpwstr>
  </property>
</Properties>
</file>