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FA234" w14:textId="57322F98" w:rsidR="00F927A1" w:rsidRPr="00F927A1" w:rsidRDefault="00FD4B7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Resubmission of Part 1 and 3 of </w:t>
      </w:r>
      <w:r w:rsidR="00D17854">
        <w:rPr>
          <w:rFonts w:ascii="Times New Roman" w:hAnsi="Times New Roman" w:cs="Times New Roman"/>
          <w:b/>
          <w:color w:val="auto"/>
          <w:sz w:val="48"/>
        </w:rPr>
        <w:t>P</w:t>
      </w:r>
      <w:r>
        <w:rPr>
          <w:rFonts w:ascii="Times New Roman" w:hAnsi="Times New Roman" w:cs="Times New Roman"/>
          <w:b/>
          <w:color w:val="auto"/>
          <w:sz w:val="48"/>
        </w:rPr>
        <w:t>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F933B1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B64F5">
              <w:rPr>
                <w:rFonts w:ascii="Times New Roman" w:hAnsi="Times New Roman" w:cs="Times New Roman"/>
                <w:b/>
                <w:color w:val="auto"/>
                <w:sz w:val="48"/>
              </w:rPr>
              <w:t>Sara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BFED90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B64F5">
              <w:rPr>
                <w:rFonts w:ascii="Times New Roman" w:hAnsi="Times New Roman" w:cs="Times New Roman"/>
                <w:b/>
                <w:color w:val="auto"/>
                <w:sz w:val="48"/>
              </w:rPr>
              <w:t xml:space="preserve"> </w:t>
            </w:r>
            <w:hyperlink r:id="rId10" w:history="1">
              <w:r w:rsidR="003B64F5" w:rsidRPr="003F6078">
                <w:rPr>
                  <w:rStyle w:val="Hyperlink"/>
                  <w:rFonts w:ascii="Times New Roman" w:hAnsi="Times New Roman" w:cs="Times New Roman"/>
                  <w:b/>
                  <w:sz w:val="48"/>
                </w:rPr>
                <w:t>saz.evans@gmail.com</w:t>
              </w:r>
            </w:hyperlink>
            <w:r w:rsidR="003B64F5">
              <w:rPr>
                <w:rFonts w:ascii="Times New Roman" w:hAnsi="Times New Roman" w:cs="Times New Roman"/>
                <w:b/>
                <w:color w:val="auto"/>
                <w:sz w:val="48"/>
              </w:rPr>
              <w:t xml:space="preserve"> </w:t>
            </w:r>
          </w:p>
          <w:p w14:paraId="22E38809" w14:textId="39F5EAC1" w:rsidR="00986B43" w:rsidRDefault="00000000" w:rsidP="005D3F07">
            <w:pPr>
              <w:overflowPunct/>
              <w:autoSpaceDE/>
              <w:autoSpaceDN/>
              <w:adjustRightInd/>
              <w:ind w:right="-957"/>
              <w:textAlignment w:val="auto"/>
              <w:rPr>
                <w:rFonts w:ascii="Times New Roman" w:hAnsi="Times New Roman" w:cs="Times New Roman"/>
                <w:b/>
                <w:color w:val="auto"/>
                <w:sz w:val="48"/>
              </w:rPr>
            </w:pPr>
            <w:hyperlink r:id="rId11" w:history="1">
              <w:r w:rsidR="003B64F5" w:rsidRPr="003F6078">
                <w:rPr>
                  <w:rStyle w:val="Hyperlink"/>
                  <w:rFonts w:ascii="Times New Roman" w:hAnsi="Times New Roman" w:cs="Times New Roman"/>
                  <w:b/>
                  <w:sz w:val="48"/>
                </w:rPr>
                <w:t>2024395@student.uwtsd.ac.uk</w:t>
              </w:r>
            </w:hyperlink>
          </w:p>
          <w:p w14:paraId="487A57AB" w14:textId="77777777" w:rsidR="003B64F5" w:rsidRDefault="003B64F5" w:rsidP="005D3F07">
            <w:pPr>
              <w:overflowPunct/>
              <w:autoSpaceDE/>
              <w:autoSpaceDN/>
              <w:adjustRightInd/>
              <w:ind w:right="-957"/>
              <w:textAlignment w:val="auto"/>
              <w:rPr>
                <w:rFonts w:ascii="Times New Roman" w:hAnsi="Times New Roman" w:cs="Times New Roman"/>
                <w:b/>
                <w:color w:val="auto"/>
                <w:sz w:val="48"/>
              </w:rPr>
            </w:pPr>
          </w:p>
          <w:p w14:paraId="0FA09CF9" w14:textId="77777777" w:rsidR="003B64F5"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B64F5">
              <w:rPr>
                <w:rFonts w:ascii="Times New Roman" w:hAnsi="Times New Roman" w:cs="Times New Roman"/>
                <w:b/>
                <w:color w:val="auto"/>
                <w:sz w:val="48"/>
              </w:rPr>
              <w:t xml:space="preserve"> </w:t>
            </w:r>
          </w:p>
          <w:p w14:paraId="31BB29BA" w14:textId="3FCBFC73" w:rsidR="003B64F5" w:rsidRPr="003B64F5" w:rsidRDefault="003B64F5" w:rsidP="005D3F07">
            <w:pPr>
              <w:overflowPunct/>
              <w:autoSpaceDE/>
              <w:autoSpaceDN/>
              <w:adjustRightInd/>
              <w:ind w:right="-957"/>
              <w:textAlignment w:val="auto"/>
              <w:rPr>
                <w:rFonts w:ascii="Times New Roman" w:hAnsi="Times New Roman" w:cs="Times New Roman"/>
                <w:b/>
                <w:color w:val="auto"/>
                <w:sz w:val="44"/>
                <w:szCs w:val="44"/>
              </w:rPr>
            </w:pPr>
            <w:r w:rsidRPr="00CA6798">
              <w:rPr>
                <w:rFonts w:ascii="Times New Roman" w:hAnsi="Times New Roman" w:cs="Times New Roman"/>
                <w:b/>
                <w:color w:val="auto"/>
                <w:sz w:val="44"/>
                <w:szCs w:val="44"/>
              </w:rPr>
              <w:t>2024395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E2A6D3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9F0835">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58D1573B" w14:textId="77777777" w:rsidR="00E83F91" w:rsidRDefault="00E83F91" w:rsidP="00FF7EBB">
      <w:pPr>
        <w:jc w:val="both"/>
        <w:rPr>
          <w:b/>
          <w:sz w:val="24"/>
          <w:szCs w:val="24"/>
        </w:rPr>
      </w:pPr>
    </w:p>
    <w:p w14:paraId="7B843E83" w14:textId="77777777" w:rsidR="00FD4B73" w:rsidRDefault="00FD4B73" w:rsidP="00FD4B73">
      <w:pPr>
        <w:rPr>
          <w:b/>
          <w:sz w:val="24"/>
          <w:szCs w:val="24"/>
        </w:rPr>
      </w:pPr>
    </w:p>
    <w:p w14:paraId="29D76754" w14:textId="77777777" w:rsidR="00FD4B73" w:rsidRDefault="00FD4B73" w:rsidP="00FD4B73">
      <w:pPr>
        <w:rPr>
          <w:b/>
          <w:sz w:val="24"/>
          <w:szCs w:val="24"/>
        </w:rPr>
      </w:pPr>
    </w:p>
    <w:p w14:paraId="7231BA1A" w14:textId="77777777" w:rsidR="00FD4B73" w:rsidRDefault="00FD4B73" w:rsidP="00FD4B73">
      <w:pPr>
        <w:rPr>
          <w:b/>
          <w:sz w:val="24"/>
          <w:szCs w:val="24"/>
        </w:rPr>
      </w:pPr>
    </w:p>
    <w:p w14:paraId="152E694D" w14:textId="77777777" w:rsidR="00FD4B73" w:rsidRDefault="00FD4B73" w:rsidP="00FD4B73">
      <w:pPr>
        <w:rPr>
          <w:b/>
          <w:sz w:val="24"/>
          <w:szCs w:val="24"/>
        </w:rPr>
      </w:pPr>
    </w:p>
    <w:p w14:paraId="4AE6854F" w14:textId="77777777" w:rsidR="00FD4B73" w:rsidRDefault="00FD4B73" w:rsidP="00FD4B73">
      <w:pPr>
        <w:rPr>
          <w:b/>
          <w:sz w:val="24"/>
          <w:szCs w:val="24"/>
        </w:rPr>
      </w:pPr>
    </w:p>
    <w:p w14:paraId="5546B560" w14:textId="77777777" w:rsidR="00FD4B73" w:rsidRDefault="00FD4B73" w:rsidP="00FD4B73">
      <w:pPr>
        <w:rPr>
          <w:b/>
          <w:sz w:val="24"/>
          <w:szCs w:val="24"/>
        </w:rPr>
      </w:pPr>
    </w:p>
    <w:p w14:paraId="34648CC5" w14:textId="77777777" w:rsidR="00FD4B73" w:rsidRDefault="00FD4B73" w:rsidP="00FD4B73">
      <w:pPr>
        <w:rPr>
          <w:b/>
          <w:sz w:val="24"/>
          <w:szCs w:val="24"/>
        </w:rPr>
      </w:pPr>
    </w:p>
    <w:p w14:paraId="1656118B" w14:textId="77777777" w:rsidR="00FD4B73" w:rsidRDefault="00FD4B73" w:rsidP="00FD4B73">
      <w:pPr>
        <w:rPr>
          <w:b/>
          <w:sz w:val="24"/>
          <w:szCs w:val="24"/>
        </w:rPr>
      </w:pPr>
    </w:p>
    <w:p w14:paraId="33008C56" w14:textId="77777777" w:rsidR="00FD4B73" w:rsidRDefault="00FD4B73" w:rsidP="00FD4B73">
      <w:pPr>
        <w:rPr>
          <w:b/>
          <w:sz w:val="24"/>
          <w:szCs w:val="24"/>
        </w:rPr>
      </w:pPr>
    </w:p>
    <w:p w14:paraId="2D1C0279" w14:textId="77777777" w:rsidR="00FD4B73" w:rsidRDefault="00FD4B73" w:rsidP="00FD4B73">
      <w:pPr>
        <w:rPr>
          <w:b/>
          <w:sz w:val="24"/>
          <w:szCs w:val="24"/>
        </w:rPr>
      </w:pPr>
    </w:p>
    <w:p w14:paraId="720C4BAC" w14:textId="37149EC7" w:rsidR="007C1D94" w:rsidRPr="00DA5682" w:rsidRDefault="0098262C" w:rsidP="00FD4B73">
      <w:pPr>
        <w:jc w:val="center"/>
        <w:rPr>
          <w:b/>
          <w:sz w:val="28"/>
          <w:szCs w:val="28"/>
        </w:rPr>
      </w:pPr>
      <w:r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4BDFC8E7" w14:textId="630E01C2" w:rsidR="00122214" w:rsidRPr="00122214" w:rsidRDefault="00122214" w:rsidP="00FE09A0">
            <w:pPr>
              <w:overflowPunct/>
              <w:autoSpaceDE/>
              <w:autoSpaceDN/>
              <w:adjustRightInd/>
              <w:spacing w:line="276" w:lineRule="auto"/>
              <w:textAlignment w:val="auto"/>
              <w:rPr>
                <w:rFonts w:eastAsiaTheme="minorHAnsi"/>
                <w:color w:val="auto"/>
                <w:sz w:val="24"/>
                <w:szCs w:val="24"/>
                <w:lang w:eastAsia="en-US"/>
              </w:rPr>
            </w:pPr>
            <w:r w:rsidRPr="00122214">
              <w:rPr>
                <w:rFonts w:eastAsiaTheme="minorHAnsi"/>
                <w:color w:val="auto"/>
                <w:sz w:val="24"/>
                <w:szCs w:val="24"/>
                <w:lang w:eastAsia="en-US"/>
              </w:rPr>
              <w:t xml:space="preserve">For this question, I will </w:t>
            </w:r>
            <w:r w:rsidR="000A2B21">
              <w:rPr>
                <w:rFonts w:eastAsiaTheme="minorHAnsi"/>
                <w:color w:val="auto"/>
                <w:sz w:val="24"/>
                <w:szCs w:val="24"/>
                <w:lang w:eastAsia="en-US"/>
              </w:rPr>
              <w:t>use</w:t>
            </w:r>
            <w:r w:rsidRPr="00122214">
              <w:rPr>
                <w:rFonts w:eastAsiaTheme="minorHAnsi"/>
                <w:color w:val="auto"/>
                <w:sz w:val="24"/>
                <w:szCs w:val="24"/>
                <w:lang w:eastAsia="en-US"/>
              </w:rPr>
              <w:t xml:space="preserve"> Dr Barbara Bassot’s ‘Integrative Reflective Cycle’ reflective model (Bassot, 2013) as a framework to enable me to critically reflect on my professional development since qualifying as a Social Worker and to help me plan what I need to focus on in order to develop further over my next year in practice. </w:t>
            </w:r>
          </w:p>
          <w:p w14:paraId="632B3389" w14:textId="77777777" w:rsidR="00122214" w:rsidRPr="00122214" w:rsidRDefault="00122214" w:rsidP="00FE09A0">
            <w:pPr>
              <w:overflowPunct/>
              <w:autoSpaceDE/>
              <w:autoSpaceDN/>
              <w:adjustRightInd/>
              <w:spacing w:line="276" w:lineRule="auto"/>
              <w:textAlignment w:val="auto"/>
              <w:rPr>
                <w:rFonts w:eastAsiaTheme="minorHAnsi"/>
                <w:color w:val="auto"/>
                <w:sz w:val="24"/>
                <w:szCs w:val="24"/>
                <w:lang w:eastAsia="en-US"/>
              </w:rPr>
            </w:pPr>
          </w:p>
          <w:p w14:paraId="0B650503" w14:textId="77777777" w:rsidR="00122214" w:rsidRPr="00122214" w:rsidRDefault="00122214" w:rsidP="00FE09A0">
            <w:pPr>
              <w:overflowPunct/>
              <w:autoSpaceDE/>
              <w:autoSpaceDN/>
              <w:adjustRightInd/>
              <w:spacing w:line="276" w:lineRule="auto"/>
              <w:textAlignment w:val="auto"/>
              <w:rPr>
                <w:rFonts w:eastAsiaTheme="minorHAnsi"/>
                <w:color w:val="auto"/>
                <w:sz w:val="24"/>
                <w:szCs w:val="24"/>
                <w:lang w:eastAsia="en-US"/>
              </w:rPr>
            </w:pPr>
            <w:r w:rsidRPr="00122214">
              <w:rPr>
                <w:rFonts w:eastAsiaTheme="minorHAnsi"/>
                <w:color w:val="auto"/>
                <w:sz w:val="24"/>
                <w:szCs w:val="24"/>
                <w:lang w:eastAsia="en-US"/>
              </w:rPr>
              <w:t xml:space="preserve">Bassot (2013) breaks down the process of reflection into four steps as summarised in the diagram </w:t>
            </w:r>
            <w:proofErr w:type="gramStart"/>
            <w:r w:rsidRPr="00122214">
              <w:rPr>
                <w:rFonts w:eastAsiaTheme="minorHAnsi"/>
                <w:color w:val="auto"/>
                <w:sz w:val="24"/>
                <w:szCs w:val="24"/>
                <w:lang w:eastAsia="en-US"/>
              </w:rPr>
              <w:t>below;</w:t>
            </w:r>
            <w:proofErr w:type="gramEnd"/>
          </w:p>
          <w:p w14:paraId="3D7DE954" w14:textId="77777777" w:rsidR="00122214" w:rsidRPr="00122214" w:rsidRDefault="00122214" w:rsidP="00FE09A0">
            <w:pPr>
              <w:overflowPunct/>
              <w:autoSpaceDE/>
              <w:autoSpaceDN/>
              <w:adjustRightInd/>
              <w:spacing w:line="276" w:lineRule="auto"/>
              <w:textAlignment w:val="auto"/>
              <w:rPr>
                <w:rFonts w:eastAsiaTheme="minorHAnsi"/>
                <w:color w:val="auto"/>
                <w:sz w:val="24"/>
                <w:szCs w:val="24"/>
                <w:lang w:eastAsia="en-US"/>
              </w:rPr>
            </w:pPr>
          </w:p>
          <w:p w14:paraId="226D1FEC" w14:textId="77777777" w:rsidR="00122214" w:rsidRPr="00122214" w:rsidRDefault="00122214" w:rsidP="00FE09A0">
            <w:pPr>
              <w:overflowPunct/>
              <w:autoSpaceDE/>
              <w:autoSpaceDN/>
              <w:adjustRightInd/>
              <w:spacing w:line="276" w:lineRule="auto"/>
              <w:textAlignment w:val="auto"/>
              <w:rPr>
                <w:rFonts w:eastAsiaTheme="minorHAnsi"/>
                <w:color w:val="auto"/>
                <w:sz w:val="24"/>
                <w:szCs w:val="24"/>
                <w:lang w:eastAsia="en-US"/>
              </w:rPr>
            </w:pPr>
          </w:p>
          <w:p w14:paraId="4F6E637F" w14:textId="77777777" w:rsidR="00122214" w:rsidRDefault="00122214" w:rsidP="00FE09A0">
            <w:pPr>
              <w:overflowPunct/>
              <w:autoSpaceDE/>
              <w:autoSpaceDN/>
              <w:adjustRightInd/>
              <w:spacing w:line="276" w:lineRule="auto"/>
              <w:jc w:val="center"/>
              <w:textAlignment w:val="auto"/>
              <w:rPr>
                <w:color w:val="333333"/>
                <w:sz w:val="24"/>
                <w:szCs w:val="24"/>
              </w:rPr>
            </w:pPr>
            <w:r w:rsidRPr="00122214">
              <w:rPr>
                <w:rFonts w:eastAsiaTheme="minorHAnsi"/>
                <w:noProof/>
                <w:color w:val="auto"/>
                <w:sz w:val="24"/>
                <w:szCs w:val="24"/>
                <w:lang w:eastAsia="en-US"/>
              </w:rPr>
              <w:lastRenderedPageBreak/>
              <w:drawing>
                <wp:inline distT="0" distB="0" distL="0" distR="0" wp14:anchorId="2DB227A3" wp14:editId="47188ECB">
                  <wp:extent cx="2385060" cy="2385060"/>
                  <wp:effectExtent l="0" t="0" r="0" b="0"/>
                  <wp:docPr id="929592774" name="Picture 1" descr="A diagram of a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92774" name="Picture 1" descr="A diagram of a proces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5060" cy="2385060"/>
                          </a:xfrm>
                          <a:prstGeom prst="rect">
                            <a:avLst/>
                          </a:prstGeom>
                        </pic:spPr>
                      </pic:pic>
                    </a:graphicData>
                  </a:graphic>
                </wp:inline>
              </w:drawing>
            </w:r>
            <w:r w:rsidRPr="00122214">
              <w:rPr>
                <w:color w:val="333333"/>
                <w:sz w:val="24"/>
                <w:szCs w:val="24"/>
              </w:rPr>
              <w:t>(Bassot, 2013)</w:t>
            </w:r>
          </w:p>
          <w:p w14:paraId="3DD6A802" w14:textId="77777777" w:rsidR="00FE09A0" w:rsidRPr="00122214" w:rsidRDefault="00FE09A0" w:rsidP="00FE09A0">
            <w:pPr>
              <w:overflowPunct/>
              <w:autoSpaceDE/>
              <w:autoSpaceDN/>
              <w:adjustRightInd/>
              <w:spacing w:line="276" w:lineRule="auto"/>
              <w:jc w:val="center"/>
              <w:textAlignment w:val="auto"/>
              <w:rPr>
                <w:rFonts w:eastAsiaTheme="minorHAnsi"/>
                <w:color w:val="auto"/>
                <w:sz w:val="24"/>
                <w:szCs w:val="24"/>
                <w:lang w:eastAsia="en-US"/>
              </w:rPr>
            </w:pPr>
          </w:p>
          <w:p w14:paraId="58EBD2E8" w14:textId="6FCCD311" w:rsidR="00122214" w:rsidRPr="00122214" w:rsidRDefault="00122214" w:rsidP="00FE09A0">
            <w:pPr>
              <w:shd w:val="clear" w:color="auto" w:fill="FFFFFF"/>
              <w:overflowPunct/>
              <w:autoSpaceDE/>
              <w:autoSpaceDN/>
              <w:adjustRightInd/>
              <w:spacing w:after="100" w:afterAutospacing="1" w:line="276" w:lineRule="auto"/>
              <w:jc w:val="both"/>
              <w:textAlignment w:val="auto"/>
              <w:rPr>
                <w:rFonts w:eastAsiaTheme="minorHAnsi"/>
                <w:color w:val="FF0000"/>
                <w:sz w:val="22"/>
                <w:szCs w:val="22"/>
                <w:lang w:eastAsia="en-US"/>
              </w:rPr>
            </w:pPr>
            <w:r w:rsidRPr="00122214">
              <w:rPr>
                <w:color w:val="333333"/>
                <w:sz w:val="24"/>
                <w:szCs w:val="24"/>
              </w:rPr>
              <w:t xml:space="preserve">The first step in Bassot’s (2013) model invites me to </w:t>
            </w:r>
            <w:r w:rsidR="00DE1880">
              <w:rPr>
                <w:color w:val="333333"/>
                <w:sz w:val="24"/>
                <w:szCs w:val="24"/>
              </w:rPr>
              <w:t>describe</w:t>
            </w:r>
            <w:r w:rsidRPr="00122214">
              <w:rPr>
                <w:b/>
                <w:bCs/>
                <w:i/>
                <w:iCs/>
                <w:color w:val="333333"/>
                <w:sz w:val="24"/>
                <w:szCs w:val="24"/>
              </w:rPr>
              <w:t xml:space="preserve"> </w:t>
            </w:r>
            <w:r w:rsidRPr="00122214">
              <w:rPr>
                <w:i/>
                <w:iCs/>
                <w:color w:val="333333"/>
                <w:sz w:val="24"/>
                <w:szCs w:val="24"/>
              </w:rPr>
              <w:t>‘The Experience’</w:t>
            </w:r>
            <w:r w:rsidRPr="00122214">
              <w:rPr>
                <w:color w:val="333333"/>
                <w:sz w:val="24"/>
                <w:szCs w:val="24"/>
              </w:rPr>
              <w:t xml:space="preserve">, such as what happened, who was involved, what did I and others do and what factors contributed to the situation. The second step, </w:t>
            </w:r>
            <w:r w:rsidRPr="00122214">
              <w:rPr>
                <w:i/>
                <w:iCs/>
                <w:color w:val="333333"/>
                <w:sz w:val="24"/>
                <w:szCs w:val="24"/>
              </w:rPr>
              <w:t>‘Reflection on Action’</w:t>
            </w:r>
            <w:r w:rsidRPr="00122214">
              <w:rPr>
                <w:color w:val="333333"/>
                <w:sz w:val="24"/>
                <w:szCs w:val="24"/>
              </w:rPr>
              <w:t>, encourages me to reflect on what went well, what could be improved whilst critically reflecting on my thoughts, feelings and assumptions and what I bring to any situation. Becoming aware of these assumptions and challenging them will help me further develop my</w:t>
            </w:r>
            <w:r w:rsidRPr="00122214">
              <w:rPr>
                <w:rFonts w:eastAsiaTheme="minorHAnsi"/>
                <w:color w:val="FF0000"/>
                <w:sz w:val="22"/>
                <w:szCs w:val="22"/>
                <w:lang w:eastAsia="en-US"/>
              </w:rPr>
              <w:t xml:space="preserve"> </w:t>
            </w:r>
            <w:r w:rsidRPr="00122214">
              <w:rPr>
                <w:rFonts w:eastAsiaTheme="minorHAnsi"/>
                <w:color w:val="auto"/>
                <w:sz w:val="24"/>
                <w:szCs w:val="24"/>
                <w:lang w:eastAsia="en-US"/>
              </w:rPr>
              <w:t>professional curiosity, creativity and self-awareness</w:t>
            </w:r>
            <w:r w:rsidRPr="00122214">
              <w:rPr>
                <w:color w:val="auto"/>
                <w:sz w:val="24"/>
                <w:szCs w:val="24"/>
              </w:rPr>
              <w:t xml:space="preserve"> </w:t>
            </w:r>
            <w:r w:rsidR="000A2B21" w:rsidRPr="00122214">
              <w:rPr>
                <w:color w:val="333333"/>
                <w:sz w:val="24"/>
                <w:szCs w:val="24"/>
              </w:rPr>
              <w:t>to</w:t>
            </w:r>
            <w:r w:rsidRPr="00122214">
              <w:rPr>
                <w:color w:val="333333"/>
                <w:sz w:val="24"/>
                <w:szCs w:val="24"/>
              </w:rPr>
              <w:t xml:space="preserve"> grow into a reflective, competent professional.  The third step in Bassot’s model, </w:t>
            </w:r>
            <w:r w:rsidRPr="00122214">
              <w:rPr>
                <w:i/>
                <w:iCs/>
                <w:color w:val="333333"/>
                <w:sz w:val="24"/>
                <w:szCs w:val="24"/>
              </w:rPr>
              <w:t>‘Theory’</w:t>
            </w:r>
            <w:r w:rsidRPr="00122214">
              <w:rPr>
                <w:color w:val="333333"/>
                <w:sz w:val="24"/>
                <w:szCs w:val="24"/>
              </w:rPr>
              <w:t xml:space="preserve">, draws me to consider what I have learned from the experience in terms of theoretical and professional knowledge and how this learning will influence how I deal with similar situations in future. The final step in the model, </w:t>
            </w:r>
            <w:r w:rsidRPr="00122214">
              <w:rPr>
                <w:i/>
                <w:iCs/>
                <w:color w:val="333333"/>
                <w:sz w:val="24"/>
                <w:szCs w:val="24"/>
              </w:rPr>
              <w:t>‘Preparation’</w:t>
            </w:r>
            <w:r w:rsidRPr="00122214">
              <w:rPr>
                <w:color w:val="333333"/>
                <w:sz w:val="24"/>
                <w:szCs w:val="24"/>
              </w:rPr>
              <w:t xml:space="preserve">, encourages me to </w:t>
            </w:r>
            <w:proofErr w:type="gramStart"/>
            <w:r w:rsidRPr="00122214">
              <w:rPr>
                <w:color w:val="333333"/>
                <w:sz w:val="24"/>
                <w:szCs w:val="24"/>
              </w:rPr>
              <w:t>make a plan</w:t>
            </w:r>
            <w:proofErr w:type="gramEnd"/>
            <w:r w:rsidRPr="00122214">
              <w:rPr>
                <w:color w:val="333333"/>
                <w:sz w:val="24"/>
                <w:szCs w:val="24"/>
              </w:rPr>
              <w:t xml:space="preserve"> for being better prepared in future by reflecting on all I have learned from the experience (The University of Edinburgh, 2023).</w:t>
            </w:r>
          </w:p>
          <w:p w14:paraId="6A06EAF7" w14:textId="77777777" w:rsidR="00122214" w:rsidRPr="00122214" w:rsidRDefault="00122214" w:rsidP="00FE09A0">
            <w:pPr>
              <w:overflowPunct/>
              <w:autoSpaceDE/>
              <w:autoSpaceDN/>
              <w:adjustRightInd/>
              <w:spacing w:line="276" w:lineRule="auto"/>
              <w:textAlignment w:val="auto"/>
              <w:rPr>
                <w:rFonts w:eastAsiaTheme="minorHAnsi"/>
                <w:i/>
                <w:iCs/>
                <w:color w:val="auto"/>
                <w:sz w:val="22"/>
                <w:szCs w:val="22"/>
                <w:lang w:eastAsia="en-US"/>
              </w:rPr>
            </w:pPr>
          </w:p>
          <w:p w14:paraId="2670FA05" w14:textId="77777777" w:rsidR="00122214" w:rsidRPr="00122214" w:rsidRDefault="00122214" w:rsidP="00FE09A0">
            <w:pPr>
              <w:overflowPunct/>
              <w:autoSpaceDE/>
              <w:autoSpaceDN/>
              <w:adjustRightInd/>
              <w:spacing w:line="276" w:lineRule="auto"/>
              <w:textAlignment w:val="auto"/>
              <w:rPr>
                <w:rFonts w:eastAsiaTheme="minorHAnsi"/>
                <w:b/>
                <w:bCs/>
                <w:color w:val="auto"/>
                <w:sz w:val="24"/>
                <w:szCs w:val="24"/>
                <w:lang w:eastAsia="en-US"/>
              </w:rPr>
            </w:pPr>
            <w:r w:rsidRPr="00122214">
              <w:rPr>
                <w:rFonts w:eastAsiaTheme="minorHAnsi"/>
                <w:b/>
                <w:bCs/>
                <w:color w:val="auto"/>
                <w:sz w:val="24"/>
                <w:szCs w:val="24"/>
                <w:lang w:eastAsia="en-US"/>
              </w:rPr>
              <w:t>The Experience</w:t>
            </w:r>
          </w:p>
          <w:p w14:paraId="56137D5F" w14:textId="3AAC8021" w:rsidR="000C3908" w:rsidRPr="00122214" w:rsidRDefault="00122214" w:rsidP="000C3908">
            <w:pPr>
              <w:overflowPunct/>
              <w:autoSpaceDE/>
              <w:autoSpaceDN/>
              <w:adjustRightInd/>
              <w:spacing w:line="276" w:lineRule="auto"/>
              <w:textAlignment w:val="auto"/>
              <w:rPr>
                <w:rFonts w:eastAsiaTheme="minorHAnsi"/>
                <w:color w:val="auto"/>
                <w:sz w:val="24"/>
                <w:szCs w:val="24"/>
                <w:lang w:eastAsia="en-US"/>
              </w:rPr>
            </w:pPr>
            <w:r w:rsidRPr="00122214">
              <w:rPr>
                <w:color w:val="333333"/>
                <w:sz w:val="24"/>
                <w:szCs w:val="24"/>
              </w:rPr>
              <w:t>I have reflected on my learning so far with my mentor in monthly supervision. With regards my development since qualifying, I have work</w:t>
            </w:r>
            <w:r w:rsidR="000A2B21">
              <w:rPr>
                <w:color w:val="333333"/>
                <w:sz w:val="24"/>
                <w:szCs w:val="24"/>
              </w:rPr>
              <w:t>ed</w:t>
            </w:r>
            <w:r w:rsidRPr="00122214">
              <w:rPr>
                <w:color w:val="333333"/>
                <w:sz w:val="24"/>
                <w:szCs w:val="24"/>
              </w:rPr>
              <w:t xml:space="preserve"> on increasingly complex cases, where the individual’s needs are multi</w:t>
            </w:r>
            <w:r w:rsidR="00D36BC4">
              <w:rPr>
                <w:color w:val="333333"/>
                <w:sz w:val="24"/>
                <w:szCs w:val="24"/>
              </w:rPr>
              <w:t>-</w:t>
            </w:r>
            <w:r w:rsidRPr="00122214">
              <w:rPr>
                <w:color w:val="333333"/>
                <w:sz w:val="24"/>
                <w:szCs w:val="24"/>
              </w:rPr>
              <w:t xml:space="preserve">layered, with multiple agencies involved due to the complexities within the systems around the individual.  </w:t>
            </w:r>
            <w:r w:rsidR="000C3908" w:rsidRPr="00122214">
              <w:rPr>
                <w:color w:val="333333"/>
                <w:sz w:val="24"/>
                <w:szCs w:val="24"/>
              </w:rPr>
              <w:t xml:space="preserve">This has helped me develop skills in the 3 learning outcomes outlined in the question. It has also highlighted where I need to develop further in these areas over the next year. My mentor and I have </w:t>
            </w:r>
            <w:r w:rsidR="000A2B21">
              <w:rPr>
                <w:color w:val="333333"/>
                <w:sz w:val="24"/>
                <w:szCs w:val="24"/>
              </w:rPr>
              <w:t>planned</w:t>
            </w:r>
            <w:r w:rsidR="000C3908" w:rsidRPr="00122214">
              <w:rPr>
                <w:color w:val="333333"/>
                <w:sz w:val="24"/>
                <w:szCs w:val="24"/>
              </w:rPr>
              <w:t xml:space="preserve"> how I will achieve those learning outcomes over the following 12 months as discussed below.</w:t>
            </w:r>
          </w:p>
          <w:p w14:paraId="5734680F" w14:textId="44BD9694" w:rsidR="00122214" w:rsidRPr="00122214" w:rsidRDefault="00122214" w:rsidP="00FE09A0">
            <w:pPr>
              <w:overflowPunct/>
              <w:autoSpaceDE/>
              <w:autoSpaceDN/>
              <w:adjustRightInd/>
              <w:spacing w:line="276" w:lineRule="auto"/>
              <w:textAlignment w:val="auto"/>
              <w:rPr>
                <w:color w:val="333333"/>
                <w:sz w:val="24"/>
                <w:szCs w:val="24"/>
              </w:rPr>
            </w:pPr>
          </w:p>
          <w:p w14:paraId="7B778C25" w14:textId="77777777" w:rsidR="00122214" w:rsidRPr="00122214" w:rsidRDefault="00122214" w:rsidP="00FE09A0">
            <w:pPr>
              <w:overflowPunct/>
              <w:autoSpaceDE/>
              <w:autoSpaceDN/>
              <w:adjustRightInd/>
              <w:spacing w:line="276" w:lineRule="auto"/>
              <w:textAlignment w:val="auto"/>
              <w:rPr>
                <w:rFonts w:eastAsiaTheme="minorHAnsi"/>
                <w:b/>
                <w:bCs/>
                <w:color w:val="auto"/>
                <w:sz w:val="24"/>
                <w:szCs w:val="24"/>
                <w:lang w:eastAsia="en-US"/>
              </w:rPr>
            </w:pPr>
            <w:r w:rsidRPr="00122214">
              <w:rPr>
                <w:rFonts w:eastAsiaTheme="minorHAnsi"/>
                <w:b/>
                <w:bCs/>
                <w:color w:val="auto"/>
                <w:sz w:val="24"/>
                <w:szCs w:val="24"/>
                <w:lang w:eastAsia="en-US"/>
              </w:rPr>
              <w:t>Reflection on Action</w:t>
            </w:r>
          </w:p>
          <w:p w14:paraId="0F9E31E3" w14:textId="26019B5C" w:rsidR="00AF73C2" w:rsidRPr="00122214" w:rsidRDefault="00AF73C2" w:rsidP="00AF73C2">
            <w:pPr>
              <w:overflowPunct/>
              <w:autoSpaceDE/>
              <w:autoSpaceDN/>
              <w:adjustRightInd/>
              <w:spacing w:line="276" w:lineRule="auto"/>
              <w:textAlignment w:val="auto"/>
              <w:rPr>
                <w:rFonts w:eastAsiaTheme="minorHAnsi"/>
                <w:color w:val="auto"/>
                <w:sz w:val="24"/>
                <w:szCs w:val="24"/>
                <w:lang w:eastAsia="en-US"/>
              </w:rPr>
            </w:pPr>
            <w:r w:rsidRPr="00122214">
              <w:rPr>
                <w:rFonts w:eastAsiaTheme="minorHAnsi"/>
                <w:color w:val="auto"/>
                <w:sz w:val="24"/>
                <w:szCs w:val="24"/>
                <w:lang w:eastAsia="en-US"/>
              </w:rPr>
              <w:t xml:space="preserve">Over the past year, I have become more adept at applying analysis in assessment and have become increasingly confident in determining the best way forward for a young person with regards the best intervention available for them. I sometimes feel that I lack specialist knowledge of how to best support young people who engage in highly risky behaviours, </w:t>
            </w:r>
            <w:r w:rsidRPr="00122214">
              <w:rPr>
                <w:rFonts w:eastAsiaTheme="minorHAnsi"/>
                <w:color w:val="auto"/>
                <w:sz w:val="24"/>
                <w:szCs w:val="24"/>
                <w:lang w:eastAsia="en-US"/>
              </w:rPr>
              <w:lastRenderedPageBreak/>
              <w:t xml:space="preserve">including self-harming and suicidal behaviours. </w:t>
            </w:r>
            <w:r w:rsidR="00371964">
              <w:rPr>
                <w:rFonts w:eastAsiaTheme="minorHAnsi"/>
                <w:color w:val="auto"/>
                <w:sz w:val="24"/>
                <w:szCs w:val="24"/>
                <w:lang w:eastAsia="en-US"/>
              </w:rPr>
              <w:t>The young person and those around them</w:t>
            </w:r>
            <w:r w:rsidRPr="00122214">
              <w:rPr>
                <w:rFonts w:eastAsiaTheme="minorHAnsi"/>
                <w:color w:val="auto"/>
                <w:sz w:val="24"/>
                <w:szCs w:val="24"/>
                <w:lang w:eastAsia="en-US"/>
              </w:rPr>
              <w:t xml:space="preserve"> are understandably, often highly distressed and I feel deskilled when trying to reassure them and help them see a way forward. It is sometimes difficult not to </w:t>
            </w:r>
            <w:r w:rsidR="00371964">
              <w:rPr>
                <w:rFonts w:eastAsiaTheme="minorHAnsi"/>
                <w:color w:val="auto"/>
                <w:sz w:val="24"/>
                <w:szCs w:val="24"/>
                <w:lang w:eastAsia="en-US"/>
              </w:rPr>
              <w:t>absorb</w:t>
            </w:r>
            <w:r w:rsidRPr="00122214">
              <w:rPr>
                <w:rFonts w:eastAsiaTheme="minorHAnsi"/>
                <w:color w:val="auto"/>
                <w:sz w:val="24"/>
                <w:szCs w:val="24"/>
                <w:lang w:eastAsia="en-US"/>
              </w:rPr>
              <w:t xml:space="preserve"> th</w:t>
            </w:r>
            <w:r w:rsidR="000A2B21">
              <w:rPr>
                <w:rFonts w:eastAsiaTheme="minorHAnsi"/>
                <w:color w:val="auto"/>
                <w:sz w:val="24"/>
                <w:szCs w:val="24"/>
                <w:lang w:eastAsia="en-US"/>
              </w:rPr>
              <w:t>eir</w:t>
            </w:r>
            <w:r w:rsidRPr="00122214">
              <w:rPr>
                <w:rFonts w:eastAsiaTheme="minorHAnsi"/>
                <w:color w:val="auto"/>
                <w:sz w:val="24"/>
                <w:szCs w:val="24"/>
                <w:lang w:eastAsia="en-US"/>
              </w:rPr>
              <w:t xml:space="preserve"> feelings of helplessness and distress; being more skilled in this area will help me feel more confident when working with those struggling in this way. </w:t>
            </w:r>
          </w:p>
          <w:p w14:paraId="1512DC68" w14:textId="77777777" w:rsidR="00AF73C2" w:rsidRDefault="00AF73C2" w:rsidP="00AF73C2">
            <w:pPr>
              <w:jc w:val="both"/>
              <w:rPr>
                <w:sz w:val="24"/>
                <w:szCs w:val="24"/>
              </w:rPr>
            </w:pPr>
          </w:p>
          <w:p w14:paraId="5E3014BD" w14:textId="1140A1B1" w:rsidR="00AF73C2" w:rsidRPr="00122214" w:rsidRDefault="00AF73C2" w:rsidP="00AF73C2">
            <w:pPr>
              <w:overflowPunct/>
              <w:autoSpaceDE/>
              <w:autoSpaceDN/>
              <w:adjustRightInd/>
              <w:spacing w:line="276" w:lineRule="auto"/>
              <w:textAlignment w:val="auto"/>
              <w:rPr>
                <w:rFonts w:eastAsiaTheme="minorHAnsi"/>
                <w:color w:val="auto"/>
                <w:sz w:val="24"/>
                <w:szCs w:val="24"/>
                <w:lang w:eastAsia="en-US"/>
              </w:rPr>
            </w:pPr>
            <w:r w:rsidRPr="00122214">
              <w:rPr>
                <w:rFonts w:eastAsiaTheme="minorHAnsi"/>
                <w:color w:val="auto"/>
                <w:sz w:val="24"/>
                <w:szCs w:val="24"/>
                <w:lang w:eastAsia="en-US"/>
              </w:rPr>
              <w:t xml:space="preserve">I </w:t>
            </w:r>
            <w:r w:rsidR="00371964">
              <w:rPr>
                <w:rFonts w:eastAsiaTheme="minorHAnsi"/>
                <w:color w:val="auto"/>
                <w:sz w:val="24"/>
                <w:szCs w:val="24"/>
                <w:lang w:eastAsia="en-US"/>
              </w:rPr>
              <w:t xml:space="preserve">have had </w:t>
            </w:r>
            <w:r w:rsidRPr="00122214">
              <w:rPr>
                <w:rFonts w:eastAsiaTheme="minorHAnsi"/>
                <w:color w:val="auto"/>
                <w:sz w:val="24"/>
                <w:szCs w:val="24"/>
                <w:lang w:eastAsia="en-US"/>
              </w:rPr>
              <w:t xml:space="preserve">opportunities to develop my skills of working collaboratively with people in need of care and support, their </w:t>
            </w:r>
            <w:proofErr w:type="spellStart"/>
            <w:r w:rsidRPr="00122214">
              <w:rPr>
                <w:rFonts w:eastAsiaTheme="minorHAnsi"/>
                <w:color w:val="auto"/>
                <w:sz w:val="24"/>
                <w:szCs w:val="24"/>
                <w:lang w:eastAsia="en-US"/>
              </w:rPr>
              <w:t>carers</w:t>
            </w:r>
            <w:proofErr w:type="spellEnd"/>
            <w:r w:rsidRPr="00122214">
              <w:rPr>
                <w:rFonts w:eastAsiaTheme="minorHAnsi"/>
                <w:color w:val="auto"/>
                <w:sz w:val="24"/>
                <w:szCs w:val="24"/>
                <w:lang w:eastAsia="en-US"/>
              </w:rPr>
              <w:t> and other professionals.</w:t>
            </w:r>
            <w:r w:rsidR="00AA7AED">
              <w:rPr>
                <w:rFonts w:eastAsiaTheme="minorHAnsi"/>
                <w:color w:val="auto"/>
                <w:sz w:val="24"/>
                <w:szCs w:val="24"/>
                <w:lang w:eastAsia="en-US"/>
              </w:rPr>
              <w:t xml:space="preserve"> I work directly with young people and at times </w:t>
            </w:r>
            <w:r w:rsidR="000A2B21">
              <w:rPr>
                <w:rFonts w:eastAsiaTheme="minorHAnsi"/>
                <w:color w:val="auto"/>
                <w:sz w:val="24"/>
                <w:szCs w:val="24"/>
                <w:lang w:eastAsia="en-US"/>
              </w:rPr>
              <w:t>must</w:t>
            </w:r>
            <w:r w:rsidR="00AA7AED">
              <w:rPr>
                <w:rFonts w:eastAsiaTheme="minorHAnsi"/>
                <w:color w:val="auto"/>
                <w:sz w:val="24"/>
                <w:szCs w:val="24"/>
                <w:lang w:eastAsia="en-US"/>
              </w:rPr>
              <w:t xml:space="preserve"> liaise with the wider systems around them, such as</w:t>
            </w:r>
            <w:r w:rsidR="00371964">
              <w:rPr>
                <w:rFonts w:eastAsiaTheme="minorHAnsi"/>
                <w:color w:val="auto"/>
                <w:sz w:val="24"/>
                <w:szCs w:val="24"/>
                <w:lang w:eastAsia="en-US"/>
              </w:rPr>
              <w:t xml:space="preserve"> family,</w:t>
            </w:r>
            <w:r w:rsidR="00AA7AED">
              <w:rPr>
                <w:rFonts w:eastAsiaTheme="minorHAnsi"/>
                <w:color w:val="auto"/>
                <w:sz w:val="24"/>
                <w:szCs w:val="24"/>
                <w:lang w:eastAsia="en-US"/>
              </w:rPr>
              <w:t xml:space="preserve"> </w:t>
            </w:r>
            <w:r w:rsidR="00D36BC4">
              <w:rPr>
                <w:rFonts w:eastAsiaTheme="minorHAnsi"/>
                <w:color w:val="auto"/>
                <w:sz w:val="24"/>
                <w:szCs w:val="24"/>
                <w:lang w:eastAsia="en-US"/>
              </w:rPr>
              <w:t>colleagues in education</w:t>
            </w:r>
            <w:r w:rsidR="00AA7AED">
              <w:rPr>
                <w:rFonts w:eastAsiaTheme="minorHAnsi"/>
                <w:color w:val="auto"/>
                <w:sz w:val="24"/>
                <w:szCs w:val="24"/>
                <w:lang w:eastAsia="en-US"/>
              </w:rPr>
              <w:t>, social services</w:t>
            </w:r>
            <w:r w:rsidR="00D36BC4">
              <w:rPr>
                <w:rFonts w:eastAsiaTheme="minorHAnsi"/>
                <w:color w:val="auto"/>
                <w:sz w:val="24"/>
                <w:szCs w:val="24"/>
                <w:lang w:eastAsia="en-US"/>
              </w:rPr>
              <w:t xml:space="preserve"> or </w:t>
            </w:r>
            <w:r w:rsidR="00AA7AED">
              <w:rPr>
                <w:rFonts w:eastAsiaTheme="minorHAnsi"/>
                <w:color w:val="auto"/>
                <w:sz w:val="24"/>
                <w:szCs w:val="24"/>
                <w:lang w:eastAsia="en-US"/>
              </w:rPr>
              <w:t>health.</w:t>
            </w:r>
            <w:r w:rsidRPr="00122214">
              <w:rPr>
                <w:rFonts w:eastAsiaTheme="minorHAnsi"/>
                <w:color w:val="auto"/>
                <w:sz w:val="24"/>
                <w:szCs w:val="24"/>
                <w:lang w:eastAsia="en-US"/>
              </w:rPr>
              <w:t xml:space="preserve"> Sometimes this has been challenging when all parties are unable to agree on what role each party </w:t>
            </w:r>
            <w:r w:rsidR="00371964" w:rsidRPr="00122214">
              <w:rPr>
                <w:rFonts w:eastAsiaTheme="minorHAnsi"/>
                <w:color w:val="auto"/>
                <w:sz w:val="24"/>
                <w:szCs w:val="24"/>
                <w:lang w:eastAsia="en-US"/>
              </w:rPr>
              <w:t>must</w:t>
            </w:r>
            <w:r w:rsidRPr="00122214">
              <w:rPr>
                <w:rFonts w:eastAsiaTheme="minorHAnsi"/>
                <w:color w:val="auto"/>
                <w:sz w:val="24"/>
                <w:szCs w:val="24"/>
                <w:lang w:eastAsia="en-US"/>
              </w:rPr>
              <w:t xml:space="preserve"> play in help</w:t>
            </w:r>
            <w:r w:rsidR="00AA7AED">
              <w:rPr>
                <w:rFonts w:eastAsiaTheme="minorHAnsi"/>
                <w:color w:val="auto"/>
                <w:sz w:val="24"/>
                <w:szCs w:val="24"/>
                <w:lang w:eastAsia="en-US"/>
              </w:rPr>
              <w:t>ing</w:t>
            </w:r>
            <w:r w:rsidRPr="00122214">
              <w:rPr>
                <w:rFonts w:eastAsiaTheme="minorHAnsi"/>
                <w:color w:val="auto"/>
                <w:sz w:val="24"/>
                <w:szCs w:val="24"/>
                <w:lang w:eastAsia="en-US"/>
              </w:rPr>
              <w:t xml:space="preserve"> the young person reach the best outcome.</w:t>
            </w:r>
            <w:r w:rsidR="00AA7AED">
              <w:rPr>
                <w:rFonts w:eastAsiaTheme="minorHAnsi"/>
                <w:color w:val="auto"/>
                <w:sz w:val="24"/>
                <w:szCs w:val="24"/>
                <w:lang w:eastAsia="en-US"/>
              </w:rPr>
              <w:t xml:space="preserve"> I tend to want to keep everyone happy so will take on more than I should at times; developing my assertiveness skills will help me be able to firmly decline to take on </w:t>
            </w:r>
            <w:r w:rsidR="00371964">
              <w:rPr>
                <w:rFonts w:eastAsiaTheme="minorHAnsi"/>
                <w:color w:val="auto"/>
                <w:sz w:val="24"/>
                <w:szCs w:val="24"/>
                <w:lang w:eastAsia="en-US"/>
              </w:rPr>
              <w:t xml:space="preserve">responsibilities </w:t>
            </w:r>
            <w:r w:rsidR="00AA7AED">
              <w:rPr>
                <w:rFonts w:eastAsiaTheme="minorHAnsi"/>
                <w:color w:val="auto"/>
                <w:sz w:val="24"/>
                <w:szCs w:val="24"/>
                <w:lang w:eastAsia="en-US"/>
              </w:rPr>
              <w:t>that are not part of my role</w:t>
            </w:r>
            <w:r w:rsidR="00D36BC4">
              <w:rPr>
                <w:rFonts w:eastAsiaTheme="minorHAnsi"/>
                <w:color w:val="auto"/>
                <w:sz w:val="24"/>
                <w:szCs w:val="24"/>
                <w:lang w:eastAsia="en-US"/>
              </w:rPr>
              <w:t>,</w:t>
            </w:r>
            <w:r w:rsidR="00AA7AED">
              <w:rPr>
                <w:rFonts w:eastAsiaTheme="minorHAnsi"/>
                <w:color w:val="auto"/>
                <w:sz w:val="24"/>
                <w:szCs w:val="24"/>
                <w:lang w:eastAsia="en-US"/>
              </w:rPr>
              <w:t xml:space="preserve"> whilst maintaining good professional relationships with other</w:t>
            </w:r>
            <w:r w:rsidR="00371964">
              <w:rPr>
                <w:rFonts w:eastAsiaTheme="minorHAnsi"/>
                <w:color w:val="auto"/>
                <w:sz w:val="24"/>
                <w:szCs w:val="24"/>
                <w:lang w:eastAsia="en-US"/>
              </w:rPr>
              <w:t>s</w:t>
            </w:r>
            <w:r w:rsidR="00AA7AED">
              <w:rPr>
                <w:rFonts w:eastAsiaTheme="minorHAnsi"/>
                <w:color w:val="auto"/>
                <w:sz w:val="24"/>
                <w:szCs w:val="24"/>
                <w:lang w:eastAsia="en-US"/>
              </w:rPr>
              <w:t xml:space="preserve">. </w:t>
            </w:r>
          </w:p>
          <w:p w14:paraId="3CD1F851" w14:textId="77777777" w:rsidR="00AF73C2" w:rsidRPr="00EE5BC3" w:rsidRDefault="00AF73C2" w:rsidP="00AF73C2">
            <w:pPr>
              <w:jc w:val="both"/>
              <w:rPr>
                <w:sz w:val="24"/>
                <w:szCs w:val="24"/>
              </w:rPr>
            </w:pPr>
          </w:p>
          <w:p w14:paraId="594BF5A6" w14:textId="61B02E8B" w:rsidR="00122214" w:rsidRPr="00122214" w:rsidRDefault="00122214" w:rsidP="00D36BC4">
            <w:pPr>
              <w:spacing w:line="276" w:lineRule="auto"/>
              <w:jc w:val="both"/>
              <w:rPr>
                <w:sz w:val="24"/>
                <w:szCs w:val="24"/>
              </w:rPr>
            </w:pPr>
            <w:r w:rsidRPr="00122214">
              <w:rPr>
                <w:rFonts w:eastAsiaTheme="minorHAnsi"/>
                <w:color w:val="auto"/>
                <w:sz w:val="24"/>
                <w:szCs w:val="24"/>
                <w:lang w:eastAsia="en-US"/>
              </w:rPr>
              <w:t xml:space="preserve">I have </w:t>
            </w:r>
            <w:r w:rsidR="00D36BC4">
              <w:rPr>
                <w:rFonts w:eastAsiaTheme="minorHAnsi"/>
                <w:color w:val="auto"/>
                <w:sz w:val="24"/>
                <w:szCs w:val="24"/>
                <w:lang w:eastAsia="en-US"/>
              </w:rPr>
              <w:t>started</w:t>
            </w:r>
            <w:r w:rsidR="00AA7AED">
              <w:rPr>
                <w:rFonts w:eastAsiaTheme="minorHAnsi"/>
                <w:color w:val="auto"/>
                <w:sz w:val="24"/>
                <w:szCs w:val="24"/>
                <w:lang w:eastAsia="en-US"/>
              </w:rPr>
              <w:t xml:space="preserve"> to</w:t>
            </w:r>
            <w:r w:rsidRPr="00122214">
              <w:rPr>
                <w:rFonts w:eastAsiaTheme="minorHAnsi"/>
                <w:color w:val="auto"/>
                <w:sz w:val="24"/>
                <w:szCs w:val="24"/>
                <w:lang w:eastAsia="en-US"/>
              </w:rPr>
              <w:t xml:space="preserve"> develop confidence in the intervention and application of professional judgement in increasingly complex situations</w:t>
            </w:r>
            <w:r w:rsidR="00AA7AED">
              <w:rPr>
                <w:rFonts w:eastAsiaTheme="minorHAnsi"/>
                <w:color w:val="auto"/>
                <w:sz w:val="24"/>
                <w:szCs w:val="24"/>
                <w:lang w:eastAsia="en-US"/>
              </w:rPr>
              <w:t xml:space="preserve">, however at times I doubt myself when other professionals or parents strongly disagree with me. When I check out my </w:t>
            </w:r>
            <w:r w:rsidR="00D36BC4">
              <w:rPr>
                <w:rFonts w:eastAsiaTheme="minorHAnsi"/>
                <w:color w:val="auto"/>
                <w:sz w:val="24"/>
                <w:szCs w:val="24"/>
                <w:lang w:eastAsia="en-US"/>
              </w:rPr>
              <w:t xml:space="preserve">decisions </w:t>
            </w:r>
            <w:r w:rsidR="00AA7AED">
              <w:rPr>
                <w:rFonts w:eastAsiaTheme="minorHAnsi"/>
                <w:color w:val="auto"/>
                <w:sz w:val="24"/>
                <w:szCs w:val="24"/>
                <w:lang w:eastAsia="en-US"/>
              </w:rPr>
              <w:t xml:space="preserve">in supervision or </w:t>
            </w:r>
            <w:r w:rsidR="00371964">
              <w:rPr>
                <w:rFonts w:eastAsiaTheme="minorHAnsi"/>
                <w:color w:val="auto"/>
                <w:sz w:val="24"/>
                <w:szCs w:val="24"/>
                <w:lang w:eastAsia="en-US"/>
              </w:rPr>
              <w:t>in</w:t>
            </w:r>
            <w:r w:rsidR="00AA7AED">
              <w:rPr>
                <w:rFonts w:eastAsiaTheme="minorHAnsi"/>
                <w:color w:val="auto"/>
                <w:sz w:val="24"/>
                <w:szCs w:val="24"/>
                <w:lang w:eastAsia="en-US"/>
              </w:rPr>
              <w:t xml:space="preserve"> line manage</w:t>
            </w:r>
            <w:r w:rsidR="00371964">
              <w:rPr>
                <w:rFonts w:eastAsiaTheme="minorHAnsi"/>
                <w:color w:val="auto"/>
                <w:sz w:val="24"/>
                <w:szCs w:val="24"/>
                <w:lang w:eastAsia="en-US"/>
              </w:rPr>
              <w:t>ment</w:t>
            </w:r>
            <w:r w:rsidR="00AA7AED">
              <w:rPr>
                <w:rFonts w:eastAsiaTheme="minorHAnsi"/>
                <w:color w:val="auto"/>
                <w:sz w:val="24"/>
                <w:szCs w:val="24"/>
                <w:lang w:eastAsia="en-US"/>
              </w:rPr>
              <w:t xml:space="preserve">, I am </w:t>
            </w:r>
            <w:r w:rsidR="000A2B21">
              <w:rPr>
                <w:rFonts w:eastAsiaTheme="minorHAnsi"/>
                <w:color w:val="auto"/>
                <w:sz w:val="24"/>
                <w:szCs w:val="24"/>
                <w:lang w:eastAsia="en-US"/>
              </w:rPr>
              <w:t>reassured that</w:t>
            </w:r>
            <w:r w:rsidR="00AA7AED">
              <w:rPr>
                <w:rFonts w:eastAsiaTheme="minorHAnsi"/>
                <w:color w:val="auto"/>
                <w:sz w:val="24"/>
                <w:szCs w:val="24"/>
                <w:lang w:eastAsia="en-US"/>
              </w:rPr>
              <w:t xml:space="preserve"> my judgement is </w:t>
            </w:r>
            <w:r w:rsidR="00D36BC4">
              <w:rPr>
                <w:rFonts w:eastAsiaTheme="minorHAnsi"/>
                <w:color w:val="auto"/>
                <w:sz w:val="24"/>
                <w:szCs w:val="24"/>
                <w:lang w:eastAsia="en-US"/>
              </w:rPr>
              <w:t>right,</w:t>
            </w:r>
            <w:r w:rsidR="00AA7AED">
              <w:rPr>
                <w:rFonts w:eastAsiaTheme="minorHAnsi"/>
                <w:color w:val="auto"/>
                <w:sz w:val="24"/>
                <w:szCs w:val="24"/>
                <w:lang w:eastAsia="en-US"/>
              </w:rPr>
              <w:t xml:space="preserve"> and I need to trust my</w:t>
            </w:r>
            <w:r w:rsidR="00D36BC4">
              <w:rPr>
                <w:rFonts w:eastAsiaTheme="minorHAnsi"/>
                <w:color w:val="auto"/>
                <w:sz w:val="24"/>
                <w:szCs w:val="24"/>
                <w:lang w:eastAsia="en-US"/>
              </w:rPr>
              <w:t xml:space="preserve"> instincts</w:t>
            </w:r>
            <w:r w:rsidR="00AA7AED">
              <w:rPr>
                <w:rFonts w:eastAsiaTheme="minorHAnsi"/>
                <w:color w:val="auto"/>
                <w:sz w:val="24"/>
                <w:szCs w:val="24"/>
                <w:lang w:eastAsia="en-US"/>
              </w:rPr>
              <w:t xml:space="preserve">. </w:t>
            </w:r>
            <w:r w:rsidR="000A2B21">
              <w:rPr>
                <w:rFonts w:eastAsiaTheme="minorHAnsi"/>
                <w:color w:val="auto"/>
                <w:sz w:val="24"/>
                <w:szCs w:val="24"/>
                <w:lang w:eastAsia="en-US"/>
              </w:rPr>
              <w:t>Building</w:t>
            </w:r>
            <w:r w:rsidR="00AA7AED">
              <w:rPr>
                <w:rFonts w:eastAsiaTheme="minorHAnsi"/>
                <w:color w:val="auto"/>
                <w:sz w:val="24"/>
                <w:szCs w:val="24"/>
                <w:lang w:eastAsia="en-US"/>
              </w:rPr>
              <w:t xml:space="preserve"> my confidence in this area will help me be more certain of my professional judgement. </w:t>
            </w:r>
          </w:p>
          <w:p w14:paraId="521BD811" w14:textId="77777777" w:rsidR="00122214" w:rsidRDefault="00122214" w:rsidP="00FE09A0">
            <w:pPr>
              <w:overflowPunct/>
              <w:autoSpaceDE/>
              <w:autoSpaceDN/>
              <w:adjustRightInd/>
              <w:spacing w:line="276" w:lineRule="auto"/>
              <w:textAlignment w:val="auto"/>
              <w:rPr>
                <w:rFonts w:eastAsiaTheme="minorHAnsi"/>
                <w:color w:val="auto"/>
                <w:sz w:val="24"/>
                <w:szCs w:val="24"/>
                <w:lang w:eastAsia="en-US"/>
              </w:rPr>
            </w:pPr>
          </w:p>
          <w:p w14:paraId="113CDA32" w14:textId="77777777" w:rsidR="00122214" w:rsidRPr="00122214" w:rsidRDefault="00122214" w:rsidP="00FE09A0">
            <w:pPr>
              <w:overflowPunct/>
              <w:autoSpaceDE/>
              <w:autoSpaceDN/>
              <w:adjustRightInd/>
              <w:spacing w:line="276" w:lineRule="auto"/>
              <w:textAlignment w:val="auto"/>
              <w:rPr>
                <w:rFonts w:eastAsiaTheme="minorHAnsi"/>
                <w:b/>
                <w:bCs/>
                <w:color w:val="auto"/>
                <w:sz w:val="24"/>
                <w:szCs w:val="24"/>
                <w:lang w:eastAsia="en-US"/>
              </w:rPr>
            </w:pPr>
            <w:r w:rsidRPr="00122214">
              <w:rPr>
                <w:rFonts w:eastAsiaTheme="minorHAnsi"/>
                <w:b/>
                <w:bCs/>
                <w:color w:val="auto"/>
                <w:sz w:val="24"/>
                <w:szCs w:val="24"/>
                <w:lang w:eastAsia="en-US"/>
              </w:rPr>
              <w:t>Theory</w:t>
            </w:r>
          </w:p>
          <w:p w14:paraId="668B77B8" w14:textId="4EC27366" w:rsidR="00122214" w:rsidRPr="00122214" w:rsidRDefault="0030696A" w:rsidP="00FE09A0">
            <w:pPr>
              <w:overflowPunct/>
              <w:autoSpaceDE/>
              <w:autoSpaceDN/>
              <w:adjustRightInd/>
              <w:spacing w:line="276" w:lineRule="auto"/>
              <w:textAlignment w:val="auto"/>
              <w:rPr>
                <w:rFonts w:eastAsiaTheme="minorHAnsi"/>
                <w:color w:val="auto"/>
                <w:sz w:val="24"/>
                <w:szCs w:val="24"/>
                <w:lang w:eastAsia="en-US"/>
              </w:rPr>
            </w:pPr>
            <w:r w:rsidRPr="0030696A">
              <w:rPr>
                <w:rFonts w:eastAsiaTheme="minorHAnsi"/>
                <w:color w:val="auto"/>
                <w:sz w:val="24"/>
                <w:szCs w:val="24"/>
                <w:lang w:eastAsia="en-US"/>
              </w:rPr>
              <w:t xml:space="preserve">I have learned from my experiences so far that </w:t>
            </w:r>
            <w:r>
              <w:rPr>
                <w:rFonts w:eastAsiaTheme="minorHAnsi"/>
                <w:color w:val="auto"/>
                <w:sz w:val="24"/>
                <w:szCs w:val="24"/>
                <w:lang w:eastAsia="en-US"/>
              </w:rPr>
              <w:t xml:space="preserve">being a reflective practitioner is important to develop my emotional intelligence; engaging in regular supervision where I am able to reflect on how my emotions impact on my practice will help me </w:t>
            </w:r>
            <w:r w:rsidR="00C0703C">
              <w:rPr>
                <w:rFonts w:eastAsiaTheme="minorHAnsi"/>
                <w:color w:val="auto"/>
                <w:sz w:val="24"/>
                <w:szCs w:val="24"/>
                <w:lang w:eastAsia="en-US"/>
              </w:rPr>
              <w:t>contain my emotions so that I am able to contain the emotions of those I work with more effectively (Thompson and Thompson, 2023; Howe, 2008).</w:t>
            </w:r>
          </w:p>
          <w:p w14:paraId="0F7CB998" w14:textId="77777777" w:rsidR="00122214" w:rsidRPr="00122214" w:rsidRDefault="00122214" w:rsidP="00FE09A0">
            <w:pPr>
              <w:overflowPunct/>
              <w:autoSpaceDE/>
              <w:autoSpaceDN/>
              <w:adjustRightInd/>
              <w:spacing w:line="276" w:lineRule="auto"/>
              <w:textAlignment w:val="auto"/>
              <w:rPr>
                <w:rFonts w:eastAsiaTheme="minorHAnsi"/>
                <w:b/>
                <w:bCs/>
                <w:color w:val="auto"/>
                <w:sz w:val="24"/>
                <w:szCs w:val="24"/>
                <w:lang w:eastAsia="en-US"/>
              </w:rPr>
            </w:pPr>
          </w:p>
          <w:p w14:paraId="3EE8B756" w14:textId="77777777" w:rsidR="00122214" w:rsidRPr="00122214" w:rsidRDefault="00122214" w:rsidP="00FE09A0">
            <w:pPr>
              <w:overflowPunct/>
              <w:autoSpaceDE/>
              <w:autoSpaceDN/>
              <w:adjustRightInd/>
              <w:spacing w:line="276" w:lineRule="auto"/>
              <w:textAlignment w:val="auto"/>
              <w:rPr>
                <w:rFonts w:eastAsiaTheme="minorHAnsi"/>
                <w:b/>
                <w:bCs/>
                <w:color w:val="auto"/>
                <w:sz w:val="24"/>
                <w:szCs w:val="24"/>
                <w:lang w:eastAsia="en-US"/>
              </w:rPr>
            </w:pPr>
            <w:r w:rsidRPr="00122214">
              <w:rPr>
                <w:rFonts w:eastAsiaTheme="minorHAnsi"/>
                <w:b/>
                <w:bCs/>
                <w:color w:val="auto"/>
                <w:sz w:val="24"/>
                <w:szCs w:val="24"/>
                <w:lang w:eastAsia="en-US"/>
              </w:rPr>
              <w:t>Preparation</w:t>
            </w:r>
          </w:p>
          <w:p w14:paraId="00CE4426" w14:textId="779ECCA2" w:rsidR="00122214" w:rsidRPr="00122214" w:rsidRDefault="00122214" w:rsidP="00FE09A0">
            <w:pPr>
              <w:overflowPunct/>
              <w:autoSpaceDE/>
              <w:autoSpaceDN/>
              <w:adjustRightInd/>
              <w:spacing w:line="276" w:lineRule="auto"/>
              <w:textAlignment w:val="auto"/>
              <w:rPr>
                <w:rFonts w:eastAsiaTheme="minorHAnsi"/>
                <w:color w:val="auto"/>
                <w:sz w:val="24"/>
                <w:szCs w:val="24"/>
                <w:lang w:eastAsia="en-US"/>
              </w:rPr>
            </w:pPr>
            <w:r w:rsidRPr="00122214">
              <w:rPr>
                <w:rFonts w:eastAsiaTheme="minorHAnsi"/>
                <w:color w:val="auto"/>
                <w:sz w:val="24"/>
                <w:szCs w:val="24"/>
                <w:lang w:eastAsia="en-US"/>
              </w:rPr>
              <w:t>I have agreed with my mentor and line manager that I will join the full programme Dialectical Behaviour Therapy (DBT) team and will attend some training days which will hopefully improve my confidence and sense of competence</w:t>
            </w:r>
            <w:r w:rsidR="00371964">
              <w:rPr>
                <w:rFonts w:eastAsiaTheme="minorHAnsi"/>
                <w:color w:val="auto"/>
                <w:sz w:val="24"/>
                <w:szCs w:val="24"/>
                <w:lang w:eastAsia="en-US"/>
              </w:rPr>
              <w:t xml:space="preserve"> when working with risk</w:t>
            </w:r>
            <w:r w:rsidRPr="00122214">
              <w:rPr>
                <w:rFonts w:eastAsiaTheme="minorHAnsi"/>
                <w:color w:val="auto"/>
                <w:sz w:val="24"/>
                <w:szCs w:val="24"/>
                <w:lang w:eastAsia="en-US"/>
              </w:rPr>
              <w:t xml:space="preserve">. I will also </w:t>
            </w:r>
            <w:r w:rsidR="00D36BC4">
              <w:rPr>
                <w:rFonts w:eastAsiaTheme="minorHAnsi"/>
                <w:color w:val="auto"/>
                <w:sz w:val="24"/>
                <w:szCs w:val="24"/>
                <w:lang w:eastAsia="en-US"/>
              </w:rPr>
              <w:t>work on improving my confidence in my professional judgement and my assertiveness skill</w:t>
            </w:r>
            <w:r w:rsidR="00DE1880">
              <w:rPr>
                <w:rFonts w:eastAsiaTheme="minorHAnsi"/>
                <w:color w:val="auto"/>
                <w:sz w:val="24"/>
                <w:szCs w:val="24"/>
                <w:lang w:eastAsia="en-US"/>
              </w:rPr>
              <w:t>s</w:t>
            </w:r>
            <w:r w:rsidR="00263B70">
              <w:rPr>
                <w:rFonts w:eastAsiaTheme="minorHAnsi"/>
                <w:color w:val="auto"/>
                <w:sz w:val="24"/>
                <w:szCs w:val="24"/>
                <w:lang w:eastAsia="en-US"/>
              </w:rPr>
              <w:t xml:space="preserve"> through supervision and </w:t>
            </w:r>
            <w:r w:rsidR="00DE1880">
              <w:rPr>
                <w:rFonts w:eastAsiaTheme="minorHAnsi"/>
                <w:color w:val="auto"/>
                <w:sz w:val="24"/>
                <w:szCs w:val="24"/>
                <w:lang w:eastAsia="en-US"/>
              </w:rPr>
              <w:t xml:space="preserve">by rehearsing the skills in my </w:t>
            </w:r>
            <w:r w:rsidR="00ED160F">
              <w:rPr>
                <w:rFonts w:eastAsiaTheme="minorHAnsi"/>
                <w:color w:val="auto"/>
                <w:sz w:val="24"/>
                <w:szCs w:val="24"/>
                <w:lang w:eastAsia="en-US"/>
              </w:rPr>
              <w:t xml:space="preserve">daily </w:t>
            </w:r>
            <w:r w:rsidR="00DE1880">
              <w:rPr>
                <w:rFonts w:eastAsiaTheme="minorHAnsi"/>
                <w:color w:val="auto"/>
                <w:sz w:val="24"/>
                <w:szCs w:val="24"/>
                <w:lang w:eastAsia="en-US"/>
              </w:rPr>
              <w:t>practice</w:t>
            </w:r>
            <w:r w:rsidR="00263B70">
              <w:rPr>
                <w:rFonts w:eastAsiaTheme="minorHAnsi"/>
                <w:color w:val="auto"/>
                <w:sz w:val="24"/>
                <w:szCs w:val="24"/>
                <w:lang w:eastAsia="en-US"/>
              </w:rPr>
              <w:t>,</w:t>
            </w:r>
            <w:r w:rsidR="00D36BC4">
              <w:rPr>
                <w:rFonts w:eastAsiaTheme="minorHAnsi"/>
                <w:color w:val="auto"/>
                <w:sz w:val="24"/>
                <w:szCs w:val="24"/>
                <w:lang w:eastAsia="en-US"/>
              </w:rPr>
              <w:t xml:space="preserve"> so I </w:t>
            </w:r>
            <w:r w:rsidR="00C0703C">
              <w:rPr>
                <w:rFonts w:eastAsiaTheme="minorHAnsi"/>
                <w:color w:val="auto"/>
                <w:sz w:val="24"/>
                <w:szCs w:val="24"/>
                <w:lang w:eastAsia="en-US"/>
              </w:rPr>
              <w:t>can better manage</w:t>
            </w:r>
            <w:r w:rsidR="00D36BC4">
              <w:rPr>
                <w:rFonts w:eastAsiaTheme="minorHAnsi"/>
                <w:color w:val="auto"/>
                <w:sz w:val="24"/>
                <w:szCs w:val="24"/>
                <w:lang w:eastAsia="en-US"/>
              </w:rPr>
              <w:t xml:space="preserve"> the challenges of multi-agency working </w:t>
            </w:r>
            <w:r w:rsidR="00371964">
              <w:rPr>
                <w:rFonts w:eastAsiaTheme="minorHAnsi"/>
                <w:color w:val="auto"/>
                <w:sz w:val="24"/>
                <w:szCs w:val="24"/>
                <w:lang w:eastAsia="en-US"/>
              </w:rPr>
              <w:t>whilst maintaining good working relationships</w:t>
            </w:r>
            <w:r w:rsidR="00D36BC4">
              <w:rPr>
                <w:rFonts w:eastAsiaTheme="minorHAnsi"/>
                <w:color w:val="auto"/>
                <w:sz w:val="24"/>
                <w:szCs w:val="24"/>
                <w:lang w:eastAsia="en-US"/>
              </w:rPr>
              <w:t>.</w:t>
            </w:r>
          </w:p>
          <w:p w14:paraId="04191A7C" w14:textId="77777777" w:rsidR="00122214" w:rsidRPr="00122214" w:rsidRDefault="00122214" w:rsidP="00FE09A0">
            <w:pPr>
              <w:overflowPunct/>
              <w:autoSpaceDE/>
              <w:autoSpaceDN/>
              <w:adjustRightInd/>
              <w:spacing w:line="276" w:lineRule="auto"/>
              <w:textAlignment w:val="auto"/>
              <w:rPr>
                <w:rFonts w:eastAsiaTheme="minorHAnsi"/>
                <w:color w:val="auto"/>
                <w:sz w:val="24"/>
                <w:szCs w:val="24"/>
                <w:lang w:eastAsia="en-US"/>
              </w:rPr>
            </w:pPr>
          </w:p>
          <w:p w14:paraId="3E523827" w14:textId="2F14AA08" w:rsidR="00122214" w:rsidRPr="00122214" w:rsidRDefault="000A2B21" w:rsidP="00122214">
            <w:pPr>
              <w:overflowPunct/>
              <w:autoSpaceDE/>
              <w:autoSpaceDN/>
              <w:adjustRightInd/>
              <w:spacing w:line="259" w:lineRule="auto"/>
              <w:textAlignment w:val="auto"/>
              <w:rPr>
                <w:rFonts w:eastAsiaTheme="minorHAnsi"/>
                <w:b/>
                <w:bCs/>
                <w:color w:val="auto"/>
                <w:sz w:val="24"/>
                <w:szCs w:val="24"/>
                <w:lang w:eastAsia="en-US"/>
              </w:rPr>
            </w:pPr>
            <w:r>
              <w:rPr>
                <w:rFonts w:eastAsiaTheme="minorHAnsi"/>
                <w:b/>
                <w:bCs/>
                <w:color w:val="auto"/>
                <w:sz w:val="24"/>
                <w:szCs w:val="24"/>
                <w:lang w:eastAsia="en-US"/>
              </w:rPr>
              <w:t>82</w:t>
            </w:r>
            <w:r w:rsidR="00263B70">
              <w:rPr>
                <w:rFonts w:eastAsiaTheme="minorHAnsi"/>
                <w:b/>
                <w:bCs/>
                <w:color w:val="auto"/>
                <w:sz w:val="24"/>
                <w:szCs w:val="24"/>
                <w:lang w:eastAsia="en-US"/>
              </w:rPr>
              <w:t>5</w:t>
            </w:r>
            <w:r w:rsidR="00122214" w:rsidRPr="00122214">
              <w:rPr>
                <w:rFonts w:eastAsiaTheme="minorHAnsi"/>
                <w:b/>
                <w:bCs/>
                <w:color w:val="auto"/>
                <w:sz w:val="24"/>
                <w:szCs w:val="24"/>
                <w:lang w:eastAsia="en-US"/>
              </w:rPr>
              <w:t xml:space="preserve"> words</w:t>
            </w:r>
          </w:p>
          <w:p w14:paraId="72ABD128" w14:textId="77777777" w:rsidR="008C7770" w:rsidRDefault="008C7770">
            <w:pPr>
              <w:jc w:val="both"/>
              <w:rPr>
                <w:i/>
                <w:iCs/>
                <w:sz w:val="24"/>
                <w:szCs w:val="24"/>
              </w:rPr>
            </w:pPr>
          </w:p>
          <w:p w14:paraId="3F57F325" w14:textId="77777777" w:rsidR="00360F47" w:rsidRPr="00706BB5" w:rsidRDefault="00360F47">
            <w:pPr>
              <w:jc w:val="both"/>
              <w:rPr>
                <w:i/>
                <w:iCs/>
                <w:sz w:val="24"/>
                <w:szCs w:val="24"/>
              </w:rPr>
            </w:pPr>
          </w:p>
        </w:tc>
      </w:tr>
    </w:tbl>
    <w:p w14:paraId="43E1F047" w14:textId="77777777" w:rsidR="00FD4B73" w:rsidRDefault="00FD4B73" w:rsidP="00FD4B73">
      <w:pPr>
        <w:rPr>
          <w:b/>
          <w:sz w:val="28"/>
          <w:szCs w:val="28"/>
        </w:rPr>
      </w:pPr>
    </w:p>
    <w:p w14:paraId="5A670606" w14:textId="5C65AE70" w:rsidR="00F546D1" w:rsidRPr="00EE5BC3" w:rsidRDefault="00FD4B73" w:rsidP="00FD4B73">
      <w:pPr>
        <w:jc w:val="center"/>
        <w:rPr>
          <w:sz w:val="28"/>
          <w:szCs w:val="28"/>
        </w:rPr>
      </w:pPr>
      <w:r>
        <w:rPr>
          <w:b/>
          <w:sz w:val="28"/>
          <w:szCs w:val="28"/>
        </w:rPr>
        <w:lastRenderedPageBreak/>
        <w:t>T</w:t>
      </w:r>
      <w:r w:rsidR="007374EF" w:rsidRPr="00EE5BC3">
        <w:rPr>
          <w:b/>
          <w:sz w:val="28"/>
          <w:szCs w:val="28"/>
        </w:rPr>
        <w: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7EF4C750" w:rsidR="00D3203C" w:rsidRDefault="00D3203C" w:rsidP="00FF7EBB">
            <w:pPr>
              <w:jc w:val="both"/>
              <w:rPr>
                <w:i/>
                <w:sz w:val="24"/>
                <w:szCs w:val="24"/>
              </w:rPr>
            </w:pPr>
          </w:p>
          <w:p w14:paraId="44050230" w14:textId="592E1B78" w:rsidR="00122214" w:rsidRPr="00122214" w:rsidRDefault="00122214" w:rsidP="00122214">
            <w:pPr>
              <w:spacing w:line="276" w:lineRule="auto"/>
              <w:jc w:val="both"/>
              <w:rPr>
                <w:iCs/>
                <w:sz w:val="24"/>
                <w:szCs w:val="24"/>
              </w:rPr>
            </w:pPr>
            <w:r w:rsidRPr="00122214">
              <w:rPr>
                <w:iCs/>
                <w:sz w:val="24"/>
                <w:szCs w:val="24"/>
              </w:rPr>
              <w:t>This case study will outline my work with a young person which developed into an increasingly complex case over time, and how the dilemmas and challenges I faced as a newly qualified social worker became increasingly complicated. It will also highlight the dynamic nature of the social worker’s role within child and adolescent mental health services (CAMHS) as I continually had to adapt my approach accordingly as the young person’s support needs changed as she transitioned from living with family to being a child living in care</w:t>
            </w:r>
            <w:r w:rsidR="00DB62CC" w:rsidRPr="00122214">
              <w:rPr>
                <w:iCs/>
                <w:sz w:val="24"/>
                <w:szCs w:val="24"/>
              </w:rPr>
              <w:t xml:space="preserve">. </w:t>
            </w:r>
            <w:r w:rsidRPr="00122214">
              <w:rPr>
                <w:iCs/>
                <w:sz w:val="24"/>
                <w:szCs w:val="24"/>
              </w:rPr>
              <w:t xml:space="preserve">By linking to governing legislation, policy and professional standards it will demonstrate good working practice and the dilemmas </w:t>
            </w:r>
            <w:r w:rsidR="00D37B0E">
              <w:rPr>
                <w:iCs/>
                <w:sz w:val="24"/>
                <w:szCs w:val="24"/>
              </w:rPr>
              <w:t xml:space="preserve">I </w:t>
            </w:r>
            <w:r w:rsidRPr="00122214">
              <w:rPr>
                <w:iCs/>
                <w:sz w:val="24"/>
                <w:szCs w:val="24"/>
              </w:rPr>
              <w:t xml:space="preserve">faced </w:t>
            </w:r>
            <w:r w:rsidR="00D37B0E">
              <w:rPr>
                <w:iCs/>
                <w:sz w:val="24"/>
                <w:szCs w:val="24"/>
              </w:rPr>
              <w:t>as a</w:t>
            </w:r>
            <w:r w:rsidRPr="00122214">
              <w:rPr>
                <w:iCs/>
                <w:sz w:val="24"/>
                <w:szCs w:val="24"/>
              </w:rPr>
              <w:t xml:space="preserve"> social worker as </w:t>
            </w:r>
            <w:r w:rsidR="00D37B0E">
              <w:rPr>
                <w:iCs/>
                <w:sz w:val="24"/>
                <w:szCs w:val="24"/>
              </w:rPr>
              <w:t>I</w:t>
            </w:r>
            <w:r w:rsidRPr="00122214">
              <w:rPr>
                <w:iCs/>
                <w:sz w:val="24"/>
                <w:szCs w:val="24"/>
              </w:rPr>
              <w:t xml:space="preserve"> employ</w:t>
            </w:r>
            <w:r w:rsidR="00D37B0E">
              <w:rPr>
                <w:iCs/>
                <w:sz w:val="24"/>
                <w:szCs w:val="24"/>
              </w:rPr>
              <w:t>ed my</w:t>
            </w:r>
            <w:r w:rsidRPr="00122214">
              <w:rPr>
                <w:iCs/>
                <w:sz w:val="24"/>
                <w:szCs w:val="24"/>
              </w:rPr>
              <w:t xml:space="preserve"> professional judgement in interventions, whilst negotiating multi-agency work (Solomon, 2019; Owens and Lloyd, 2023), managing risk (Reamer, 2022), working in an anti-oppressive manner, ensuring </w:t>
            </w:r>
            <w:r w:rsidR="00D37B0E">
              <w:rPr>
                <w:iCs/>
                <w:sz w:val="24"/>
                <w:szCs w:val="24"/>
              </w:rPr>
              <w:t>I</w:t>
            </w:r>
            <w:r w:rsidRPr="00122214">
              <w:rPr>
                <w:iCs/>
                <w:sz w:val="24"/>
                <w:szCs w:val="24"/>
              </w:rPr>
              <w:t xml:space="preserve"> respect the young person’s human rights (Cui et al., 2021; Scarscelli, 2021; UNICEF, 2016, 2019).  </w:t>
            </w:r>
          </w:p>
          <w:p w14:paraId="0F31C2BB" w14:textId="77777777" w:rsidR="00122214" w:rsidRPr="00122214" w:rsidRDefault="00122214" w:rsidP="00122214">
            <w:pPr>
              <w:spacing w:line="276" w:lineRule="auto"/>
              <w:jc w:val="both"/>
              <w:rPr>
                <w:iCs/>
                <w:sz w:val="24"/>
                <w:szCs w:val="24"/>
              </w:rPr>
            </w:pPr>
          </w:p>
          <w:p w14:paraId="03084ADE" w14:textId="54832ACE" w:rsidR="00122214" w:rsidRPr="00122214" w:rsidRDefault="00122214" w:rsidP="00122214">
            <w:pPr>
              <w:spacing w:line="276" w:lineRule="auto"/>
              <w:jc w:val="both"/>
              <w:rPr>
                <w:sz w:val="24"/>
                <w:szCs w:val="24"/>
              </w:rPr>
            </w:pPr>
            <w:r w:rsidRPr="00122214">
              <w:rPr>
                <w:sz w:val="24"/>
                <w:szCs w:val="24"/>
              </w:rPr>
              <w:t>In my role as a social worker within CAMHS, I assess and provide therapeutic interventions for children and young people who present with a range of mental health difficulties such as anxiety, low mood, eating disorders and obsessive-compulsive disorders (OCD) to name but a few. Many of the individuals</w:t>
            </w:r>
            <w:r w:rsidR="00D37B0E">
              <w:rPr>
                <w:sz w:val="24"/>
                <w:szCs w:val="24"/>
              </w:rPr>
              <w:t xml:space="preserve"> I</w:t>
            </w:r>
            <w:r w:rsidRPr="00122214">
              <w:rPr>
                <w:sz w:val="24"/>
                <w:szCs w:val="24"/>
              </w:rPr>
              <w:t xml:space="preserve"> work with have an underlying neurodevelopmental condition such as an autism spectrum disorder (ASD) or attention deficit hyperactivity disorder (ADHD) which often predisposes them to experiencing mental health difficulties (King et al</w:t>
            </w:r>
            <w:r w:rsidRPr="00122214">
              <w:rPr>
                <w:i/>
                <w:iCs/>
                <w:sz w:val="24"/>
                <w:szCs w:val="24"/>
              </w:rPr>
              <w:t xml:space="preserve">., </w:t>
            </w:r>
            <w:r w:rsidRPr="00122214">
              <w:rPr>
                <w:sz w:val="24"/>
                <w:szCs w:val="24"/>
              </w:rPr>
              <w:t>2020; Triece et al</w:t>
            </w:r>
            <w:r w:rsidRPr="00122214">
              <w:rPr>
                <w:i/>
                <w:iCs/>
                <w:sz w:val="24"/>
                <w:szCs w:val="24"/>
              </w:rPr>
              <w:t xml:space="preserve">., </w:t>
            </w:r>
            <w:r w:rsidRPr="00122214">
              <w:rPr>
                <w:sz w:val="24"/>
                <w:szCs w:val="24"/>
              </w:rPr>
              <w:t xml:space="preserve">2020) and to an increased risk of </w:t>
            </w:r>
            <w:r w:rsidRPr="00122214">
              <w:rPr>
                <w:color w:val="auto"/>
                <w:sz w:val="24"/>
                <w:szCs w:val="24"/>
              </w:rPr>
              <w:t>suicide (</w:t>
            </w:r>
            <w:r w:rsidRPr="00122214">
              <w:rPr>
                <w:color w:val="auto"/>
                <w:sz w:val="24"/>
                <w:szCs w:val="24"/>
                <w:shd w:val="clear" w:color="auto" w:fill="FFFFFF"/>
              </w:rPr>
              <w:t>Hirvikoski et al</w:t>
            </w:r>
            <w:r w:rsidRPr="00122214">
              <w:rPr>
                <w:i/>
                <w:iCs/>
                <w:color w:val="auto"/>
                <w:sz w:val="24"/>
                <w:szCs w:val="24"/>
                <w:shd w:val="clear" w:color="auto" w:fill="FFFFFF"/>
              </w:rPr>
              <w:t>.</w:t>
            </w:r>
            <w:r w:rsidRPr="00122214">
              <w:rPr>
                <w:color w:val="auto"/>
                <w:sz w:val="24"/>
                <w:szCs w:val="24"/>
                <w:shd w:val="clear" w:color="auto" w:fill="FFFFFF"/>
              </w:rPr>
              <w:t xml:space="preserve"> 2020)</w:t>
            </w:r>
            <w:r w:rsidRPr="00122214">
              <w:rPr>
                <w:color w:val="auto"/>
                <w:sz w:val="24"/>
                <w:szCs w:val="24"/>
              </w:rPr>
              <w:t xml:space="preserve">, </w:t>
            </w:r>
            <w:r w:rsidRPr="00122214">
              <w:rPr>
                <w:sz w:val="24"/>
                <w:szCs w:val="24"/>
              </w:rPr>
              <w:t>as they tend to struggle within an environment where their needs are not fully understood and therefore not appropriately met (Adams et al.,</w:t>
            </w:r>
            <w:r w:rsidRPr="00122214">
              <w:rPr>
                <w:i/>
                <w:iCs/>
                <w:sz w:val="24"/>
                <w:szCs w:val="24"/>
              </w:rPr>
              <w:t xml:space="preserve"> </w:t>
            </w:r>
            <w:r w:rsidRPr="00122214">
              <w:rPr>
                <w:sz w:val="24"/>
                <w:szCs w:val="24"/>
              </w:rPr>
              <w:t xml:space="preserve">2020). Many of the young people we meet within our service </w:t>
            </w:r>
            <w:r w:rsidRPr="00122214">
              <w:rPr>
                <w:sz w:val="24"/>
                <w:szCs w:val="24"/>
              </w:rPr>
              <w:lastRenderedPageBreak/>
              <w:t>struggle with substance misuse, suicidal ideation or attempts as well as self-harming thoughts or behaviours. There is therefore a high level of risk within my work at times and it is my duty to assess and manage this risk in partnership with the young people I work with, their families, my colleagues and other professionals.</w:t>
            </w:r>
          </w:p>
          <w:p w14:paraId="702CCC56" w14:textId="77777777" w:rsidR="00122214" w:rsidRPr="00122214" w:rsidRDefault="00122214" w:rsidP="00122214">
            <w:pPr>
              <w:spacing w:line="276" w:lineRule="auto"/>
              <w:jc w:val="both"/>
              <w:rPr>
                <w:iCs/>
                <w:sz w:val="24"/>
                <w:szCs w:val="24"/>
              </w:rPr>
            </w:pPr>
          </w:p>
          <w:p w14:paraId="1DFAC707" w14:textId="5B1C64EB" w:rsidR="00D37B0E" w:rsidRDefault="00122214" w:rsidP="00122214">
            <w:pPr>
              <w:spacing w:line="276" w:lineRule="auto"/>
              <w:jc w:val="both"/>
              <w:rPr>
                <w:rFonts w:eastAsiaTheme="minorHAnsi"/>
                <w:color w:val="auto"/>
                <w:sz w:val="24"/>
                <w:szCs w:val="24"/>
                <w:lang w:eastAsia="en-US"/>
              </w:rPr>
            </w:pPr>
            <w:r w:rsidRPr="00122214">
              <w:rPr>
                <w:rFonts w:eastAsiaTheme="minorHAnsi"/>
                <w:color w:val="auto"/>
                <w:sz w:val="24"/>
                <w:szCs w:val="24"/>
                <w:lang w:eastAsia="en-US"/>
              </w:rPr>
              <w:t xml:space="preserve">As a CAMHS Practitioner, I have carried out many mental health assessments as required by the Mental Health (Wales) Measure (2010). This is a holistic assessment that considers all aspects of a young person’s life, including the systems around them, to enable us to devise a clinical formulation (CF) (The </w:t>
            </w:r>
            <w:r w:rsidRPr="00122214">
              <w:rPr>
                <w:rFonts w:eastAsiaTheme="minorHAnsi"/>
                <w:iCs/>
                <w:color w:val="auto"/>
                <w:sz w:val="24"/>
                <w:szCs w:val="24"/>
                <w:lang w:eastAsia="en-US"/>
              </w:rPr>
              <w:t>British Psychological Society, 2011; Dean and Poorvu, 2018). CF helps underline</w:t>
            </w:r>
            <w:r w:rsidRPr="00122214">
              <w:rPr>
                <w:rFonts w:eastAsiaTheme="minorHAnsi"/>
                <w:color w:val="auto"/>
                <w:sz w:val="24"/>
                <w:szCs w:val="24"/>
                <w:lang w:eastAsia="en-US"/>
              </w:rPr>
              <w:t xml:space="preserve"> what the presenting difficulties are, what the predisposing and precipitating factors were to those difficulties as well as the maintaining factors and protective factors. Understanding what the maintaining factors are can help with determining the best intervention for that young person, as the maintaining factors are what needs to change </w:t>
            </w:r>
            <w:r w:rsidR="00CC1E22" w:rsidRPr="00122214">
              <w:rPr>
                <w:rFonts w:eastAsiaTheme="minorHAnsi"/>
                <w:color w:val="auto"/>
                <w:sz w:val="24"/>
                <w:szCs w:val="24"/>
                <w:lang w:eastAsia="en-US"/>
              </w:rPr>
              <w:t>to</w:t>
            </w:r>
            <w:r w:rsidRPr="00122214">
              <w:rPr>
                <w:rFonts w:eastAsiaTheme="minorHAnsi"/>
                <w:color w:val="auto"/>
                <w:sz w:val="24"/>
                <w:szCs w:val="24"/>
                <w:lang w:eastAsia="en-US"/>
              </w:rPr>
              <w:t xml:space="preserve"> help the young person overcome their mental health difficulties. </w:t>
            </w:r>
          </w:p>
          <w:p w14:paraId="21F5E9A3" w14:textId="77777777" w:rsidR="00D37B0E" w:rsidRDefault="00D37B0E" w:rsidP="00122214">
            <w:pPr>
              <w:spacing w:line="276" w:lineRule="auto"/>
              <w:jc w:val="both"/>
              <w:rPr>
                <w:rFonts w:eastAsiaTheme="minorHAnsi"/>
                <w:color w:val="auto"/>
                <w:sz w:val="24"/>
                <w:szCs w:val="24"/>
                <w:lang w:eastAsia="en-US"/>
              </w:rPr>
            </w:pPr>
          </w:p>
          <w:p w14:paraId="01A7E719" w14:textId="3D34ABFE" w:rsidR="00122214" w:rsidRPr="00122214" w:rsidRDefault="00122214" w:rsidP="00122214">
            <w:pPr>
              <w:spacing w:line="276" w:lineRule="auto"/>
              <w:jc w:val="both"/>
              <w:rPr>
                <w:rFonts w:eastAsiaTheme="minorHAnsi"/>
                <w:color w:val="auto"/>
                <w:sz w:val="24"/>
                <w:szCs w:val="24"/>
                <w:lang w:eastAsia="en-US"/>
              </w:rPr>
            </w:pPr>
            <w:r w:rsidRPr="00122214">
              <w:rPr>
                <w:rFonts w:eastAsiaTheme="minorHAnsi"/>
                <w:color w:val="auto"/>
                <w:sz w:val="24"/>
                <w:szCs w:val="24"/>
                <w:lang w:eastAsia="en-US"/>
              </w:rPr>
              <w:t xml:space="preserve">The process of CF begins during the mental health assessment; however, it is dynamic in nature; it continually evolves as things change and new insights are gained </w:t>
            </w:r>
            <w:r w:rsidR="00CC1E22" w:rsidRPr="00122214">
              <w:rPr>
                <w:rFonts w:eastAsiaTheme="minorHAnsi"/>
                <w:color w:val="auto"/>
                <w:sz w:val="24"/>
                <w:szCs w:val="24"/>
                <w:lang w:eastAsia="en-US"/>
              </w:rPr>
              <w:t>during</w:t>
            </w:r>
            <w:r w:rsidRPr="00122214">
              <w:rPr>
                <w:rFonts w:eastAsiaTheme="minorHAnsi"/>
                <w:color w:val="auto"/>
                <w:sz w:val="24"/>
                <w:szCs w:val="24"/>
                <w:lang w:eastAsia="en-US"/>
              </w:rPr>
              <w:t xml:space="preserve"> our work with the young person. </w:t>
            </w:r>
            <w:r w:rsidR="00D37B0E">
              <w:rPr>
                <w:rFonts w:eastAsiaTheme="minorHAnsi"/>
                <w:color w:val="auto"/>
                <w:sz w:val="24"/>
                <w:szCs w:val="24"/>
                <w:lang w:eastAsia="en-US"/>
              </w:rPr>
              <w:t xml:space="preserve">CF </w:t>
            </w:r>
            <w:r w:rsidR="00D37B0E" w:rsidRPr="00122214">
              <w:rPr>
                <w:rFonts w:eastAsiaTheme="minorHAnsi"/>
                <w:color w:val="auto"/>
                <w:sz w:val="24"/>
                <w:szCs w:val="24"/>
                <w:lang w:eastAsia="en-US"/>
              </w:rPr>
              <w:t xml:space="preserve">is a client centred, collaborative process where I, together with the young person, their family and the professionals around them strive to reach a shared understanding of the presenting difficulties so that we can come up with a shared plan of how to move forward with regards helping the young person overcome their difficulties and reach their goals (Krause and Behn, 2022).  </w:t>
            </w:r>
            <w:r w:rsidRPr="00122214">
              <w:rPr>
                <w:rFonts w:eastAsiaTheme="minorHAnsi"/>
                <w:color w:val="auto"/>
                <w:sz w:val="24"/>
                <w:szCs w:val="24"/>
                <w:lang w:eastAsia="en-US"/>
              </w:rPr>
              <w:t>This case study will demonstrate how I</w:t>
            </w:r>
            <w:r w:rsidR="00D37B0E">
              <w:rPr>
                <w:rFonts w:eastAsiaTheme="minorHAnsi"/>
                <w:color w:val="auto"/>
                <w:sz w:val="24"/>
                <w:szCs w:val="24"/>
                <w:lang w:eastAsia="en-US"/>
              </w:rPr>
              <w:t>, in collaboration with the young person and those around her</w:t>
            </w:r>
            <w:r w:rsidR="00C56736">
              <w:rPr>
                <w:rFonts w:eastAsiaTheme="minorHAnsi"/>
                <w:color w:val="auto"/>
                <w:sz w:val="24"/>
                <w:szCs w:val="24"/>
                <w:lang w:eastAsia="en-US"/>
              </w:rPr>
              <w:t xml:space="preserve">, </w:t>
            </w:r>
            <w:r w:rsidRPr="00122214">
              <w:rPr>
                <w:rFonts w:eastAsiaTheme="minorHAnsi"/>
                <w:color w:val="auto"/>
                <w:sz w:val="24"/>
                <w:szCs w:val="24"/>
                <w:lang w:eastAsia="en-US"/>
              </w:rPr>
              <w:t>continually use</w:t>
            </w:r>
            <w:r w:rsidR="00C56736">
              <w:rPr>
                <w:rFonts w:eastAsiaTheme="minorHAnsi"/>
                <w:color w:val="auto"/>
                <w:sz w:val="24"/>
                <w:szCs w:val="24"/>
                <w:lang w:eastAsia="en-US"/>
              </w:rPr>
              <w:t>d</w:t>
            </w:r>
            <w:r w:rsidRPr="00122214">
              <w:rPr>
                <w:rFonts w:eastAsiaTheme="minorHAnsi"/>
                <w:color w:val="auto"/>
                <w:sz w:val="24"/>
                <w:szCs w:val="24"/>
                <w:lang w:eastAsia="en-US"/>
              </w:rPr>
              <w:t xml:space="preserve"> analysis in assessment </w:t>
            </w:r>
            <w:r w:rsidR="00CC1E22">
              <w:rPr>
                <w:rFonts w:eastAsiaTheme="minorHAnsi"/>
                <w:color w:val="auto"/>
                <w:sz w:val="24"/>
                <w:szCs w:val="24"/>
                <w:lang w:eastAsia="en-US"/>
              </w:rPr>
              <w:t>using</w:t>
            </w:r>
            <w:r w:rsidRPr="00122214">
              <w:rPr>
                <w:rFonts w:eastAsiaTheme="minorHAnsi"/>
                <w:color w:val="auto"/>
                <w:sz w:val="24"/>
                <w:szCs w:val="24"/>
                <w:lang w:eastAsia="en-US"/>
              </w:rPr>
              <w:t xml:space="preserve"> CF. </w:t>
            </w:r>
          </w:p>
          <w:p w14:paraId="21596B32" w14:textId="77777777" w:rsidR="00122214" w:rsidRPr="00122214" w:rsidRDefault="00122214" w:rsidP="00122214">
            <w:pPr>
              <w:spacing w:line="276" w:lineRule="auto"/>
              <w:jc w:val="both"/>
              <w:rPr>
                <w:rFonts w:asciiTheme="minorHAnsi" w:eastAsiaTheme="minorHAnsi" w:hAnsiTheme="minorHAnsi" w:cstheme="minorBidi"/>
                <w:color w:val="auto"/>
                <w:sz w:val="24"/>
                <w:szCs w:val="24"/>
                <w:lang w:eastAsia="en-US"/>
              </w:rPr>
            </w:pPr>
          </w:p>
          <w:p w14:paraId="7E723115" w14:textId="0E338E40" w:rsidR="00122214" w:rsidRPr="00122214" w:rsidRDefault="00122214" w:rsidP="00122214">
            <w:pPr>
              <w:spacing w:line="276" w:lineRule="auto"/>
              <w:jc w:val="both"/>
              <w:rPr>
                <w:sz w:val="24"/>
                <w:szCs w:val="24"/>
              </w:rPr>
            </w:pPr>
            <w:r w:rsidRPr="00122214">
              <w:rPr>
                <w:sz w:val="24"/>
                <w:szCs w:val="24"/>
              </w:rPr>
              <w:t>For this case study I will refer to the young person involved as 2 to protect her privacy. 2 is a 17-year-old, English speaking female who currently lives in a care home. 2 has a history of suicide attempts as well as a history of self-harming behaviours</w:t>
            </w:r>
            <w:r w:rsidR="00C56736">
              <w:rPr>
                <w:sz w:val="24"/>
                <w:szCs w:val="24"/>
              </w:rPr>
              <w:t xml:space="preserve"> and experiences emotional dysregulation</w:t>
            </w:r>
            <w:r w:rsidRPr="00122214">
              <w:rPr>
                <w:sz w:val="24"/>
                <w:szCs w:val="24"/>
              </w:rPr>
              <w:t xml:space="preserve">. 2 has many traits of ADHD and autism, she does not yet have a diagnosis but is on the waiting list for a neurodevelopmental assessment. 2 has often felt misunderstood as family members have misjudged her as being a ‘bad’ person rather than a young person who is struggling with </w:t>
            </w:r>
            <w:r w:rsidR="00C56736">
              <w:rPr>
                <w:sz w:val="24"/>
                <w:szCs w:val="24"/>
              </w:rPr>
              <w:t>her</w:t>
            </w:r>
            <w:r w:rsidRPr="00122214">
              <w:rPr>
                <w:sz w:val="24"/>
                <w:szCs w:val="24"/>
              </w:rPr>
              <w:t xml:space="preserve"> mental health and a possible undiagnosed neurodevelopmental condition. 2 lives in a Welsh seaside town within a county which has a population of approximately 114,290; only 35.4% of the County’s population </w:t>
            </w:r>
            <w:r w:rsidR="00CC1E22" w:rsidRPr="00122214">
              <w:rPr>
                <w:sz w:val="24"/>
                <w:szCs w:val="24"/>
              </w:rPr>
              <w:t>can</w:t>
            </w:r>
            <w:r w:rsidRPr="00122214">
              <w:rPr>
                <w:sz w:val="24"/>
                <w:szCs w:val="24"/>
              </w:rPr>
              <w:t xml:space="preserve"> speak Welsh (Welsh Government, 2023; 2024), so it is predominately an English-speaking community. Despite the fact that only the minority of the population are Welsh speaking, I always ensure that I make an ‘active offer’ (Welsh Government, 2015) to the individuals I work with to speak in the language of their choice as there is a danger that one might assume in a predominantly English-speaking area, that everyone I meet would prefer to speak in English, which could lead to certain individuals’ language needs not being met. </w:t>
            </w:r>
          </w:p>
          <w:p w14:paraId="7DD1E8C0" w14:textId="77777777" w:rsidR="00122214" w:rsidRPr="00122214" w:rsidRDefault="00122214" w:rsidP="00122214">
            <w:pPr>
              <w:jc w:val="both"/>
              <w:rPr>
                <w:iCs/>
                <w:sz w:val="24"/>
                <w:szCs w:val="24"/>
              </w:rPr>
            </w:pPr>
          </w:p>
          <w:p w14:paraId="78DB088E" w14:textId="14DDA283" w:rsidR="00122214" w:rsidRPr="00122214" w:rsidRDefault="00122214" w:rsidP="00122214">
            <w:pPr>
              <w:spacing w:line="276" w:lineRule="auto"/>
              <w:jc w:val="both"/>
              <w:rPr>
                <w:iCs/>
                <w:sz w:val="24"/>
                <w:szCs w:val="24"/>
              </w:rPr>
            </w:pPr>
            <w:r w:rsidRPr="00122214">
              <w:rPr>
                <w:iCs/>
                <w:sz w:val="24"/>
                <w:szCs w:val="24"/>
              </w:rPr>
              <w:t xml:space="preserve">I started working with 2 in 2021, she first presented at CAMHS as she was struggling with anxiety, </w:t>
            </w:r>
            <w:r w:rsidR="00C56736">
              <w:rPr>
                <w:iCs/>
                <w:sz w:val="24"/>
                <w:szCs w:val="24"/>
              </w:rPr>
              <w:t xml:space="preserve">emotion dysregulation, </w:t>
            </w:r>
            <w:r w:rsidRPr="00122214">
              <w:rPr>
                <w:iCs/>
                <w:sz w:val="24"/>
                <w:szCs w:val="24"/>
              </w:rPr>
              <w:t>suicidal ideation and had attempted suicide twice previously by taking an overdose. 2 had been open to another CAMHS team in a neighbouring county, however, was transitioned to our team as she</w:t>
            </w:r>
            <w:r w:rsidR="004503F6">
              <w:rPr>
                <w:iCs/>
                <w:sz w:val="24"/>
                <w:szCs w:val="24"/>
              </w:rPr>
              <w:t>’</w:t>
            </w:r>
            <w:r w:rsidRPr="00122214">
              <w:rPr>
                <w:iCs/>
                <w:sz w:val="24"/>
                <w:szCs w:val="24"/>
              </w:rPr>
              <w:t>d moved to live with her father</w:t>
            </w:r>
            <w:r w:rsidR="00C56736">
              <w:rPr>
                <w:iCs/>
                <w:sz w:val="24"/>
                <w:szCs w:val="24"/>
              </w:rPr>
              <w:t>,</w:t>
            </w:r>
            <w:r w:rsidRPr="00122214">
              <w:rPr>
                <w:iCs/>
                <w:sz w:val="24"/>
                <w:szCs w:val="24"/>
              </w:rPr>
              <w:t xml:space="preserve"> who lived in the county where my team is based. After working with 2 for a few months, she disclosed to me that if she went home to her father’s after our appointment, she would kill herself as she hated living with him and did not feel safe with him. She shared that when she took the second overdose, which had happened when she</w:t>
            </w:r>
            <w:r w:rsidR="005E0FD4">
              <w:rPr>
                <w:iCs/>
                <w:sz w:val="24"/>
                <w:szCs w:val="24"/>
              </w:rPr>
              <w:t>’</w:t>
            </w:r>
            <w:r w:rsidRPr="00122214">
              <w:rPr>
                <w:iCs/>
                <w:sz w:val="24"/>
                <w:szCs w:val="24"/>
              </w:rPr>
              <w:t>d just moved in with her father, he</w:t>
            </w:r>
            <w:r w:rsidR="004503F6">
              <w:rPr>
                <w:iCs/>
                <w:sz w:val="24"/>
                <w:szCs w:val="24"/>
              </w:rPr>
              <w:t>’</w:t>
            </w:r>
            <w:r w:rsidRPr="00122214">
              <w:rPr>
                <w:iCs/>
                <w:sz w:val="24"/>
                <w:szCs w:val="24"/>
              </w:rPr>
              <w:t xml:space="preserve">d refused to take her to A&amp;E and refused to call an ambulance, as he had told her she was doing it all for attention. 2 told me she only received medical help after she called Childline (2024), and they called an ambulance to come and take her to A&amp;E.  </w:t>
            </w:r>
          </w:p>
          <w:p w14:paraId="05E424B4" w14:textId="77777777" w:rsidR="00122214" w:rsidRPr="00122214" w:rsidRDefault="00122214" w:rsidP="00122214">
            <w:pPr>
              <w:spacing w:line="276" w:lineRule="auto"/>
              <w:jc w:val="both"/>
              <w:rPr>
                <w:iCs/>
                <w:sz w:val="24"/>
                <w:szCs w:val="24"/>
              </w:rPr>
            </w:pPr>
          </w:p>
          <w:p w14:paraId="1C60BD46" w14:textId="7E0B21A5" w:rsidR="00122214" w:rsidRPr="00122214" w:rsidRDefault="00122214" w:rsidP="00122214">
            <w:pPr>
              <w:spacing w:line="276" w:lineRule="auto"/>
              <w:jc w:val="both"/>
              <w:rPr>
                <w:iCs/>
                <w:sz w:val="24"/>
                <w:szCs w:val="24"/>
              </w:rPr>
            </w:pPr>
            <w:r w:rsidRPr="00122214">
              <w:rPr>
                <w:iCs/>
                <w:sz w:val="24"/>
                <w:szCs w:val="24"/>
              </w:rPr>
              <w:t xml:space="preserve">The </w:t>
            </w:r>
            <w:r w:rsidRPr="00122214">
              <w:rPr>
                <w:color w:val="auto"/>
                <w:sz w:val="24"/>
                <w:szCs w:val="24"/>
              </w:rPr>
              <w:t>United Nations Convention on the Rights of the Child (1989) stipulates in Article 24 that every child has the right to the best healthcare possible (UNICEF, 2016, 2019) so the fact that her father was allegedly blocking her access to health was a safeguarding concern</w:t>
            </w:r>
            <w:r w:rsidRPr="00122214">
              <w:rPr>
                <w:i/>
                <w:iCs/>
                <w:color w:val="auto"/>
                <w:sz w:val="24"/>
                <w:szCs w:val="24"/>
              </w:rPr>
              <w:t>.</w:t>
            </w:r>
            <w:r w:rsidRPr="00122214">
              <w:rPr>
                <w:color w:val="auto"/>
                <w:sz w:val="24"/>
                <w:szCs w:val="24"/>
              </w:rPr>
              <w:t xml:space="preserve"> I </w:t>
            </w:r>
            <w:r w:rsidRPr="00122214">
              <w:rPr>
                <w:iCs/>
                <w:sz w:val="24"/>
                <w:szCs w:val="24"/>
              </w:rPr>
              <w:t>discussed what 2 had disclosed with my line manager</w:t>
            </w:r>
            <w:r w:rsidR="00C56736">
              <w:rPr>
                <w:iCs/>
                <w:sz w:val="24"/>
                <w:szCs w:val="24"/>
              </w:rPr>
              <w:t xml:space="preserve"> and with the health board’s safeguarding team</w:t>
            </w:r>
            <w:r w:rsidRPr="00122214">
              <w:rPr>
                <w:iCs/>
                <w:sz w:val="24"/>
                <w:szCs w:val="24"/>
              </w:rPr>
              <w:t xml:space="preserve">, and we agreed </w:t>
            </w:r>
            <w:r w:rsidR="00C56736">
              <w:rPr>
                <w:iCs/>
                <w:sz w:val="24"/>
                <w:szCs w:val="24"/>
              </w:rPr>
              <w:t>I</w:t>
            </w:r>
            <w:r w:rsidRPr="00122214">
              <w:rPr>
                <w:iCs/>
                <w:sz w:val="24"/>
                <w:szCs w:val="24"/>
              </w:rPr>
              <w:t xml:space="preserve"> had to strongly advise her family that she needed to be admitted to the paediatric ward for assessment by the CAMHS crisis team as she was at immediate risk of suicide. It was also agreed I</w:t>
            </w:r>
            <w:r w:rsidR="004503F6">
              <w:rPr>
                <w:iCs/>
                <w:sz w:val="24"/>
                <w:szCs w:val="24"/>
              </w:rPr>
              <w:t>’</w:t>
            </w:r>
            <w:r w:rsidRPr="00122214">
              <w:rPr>
                <w:iCs/>
                <w:sz w:val="24"/>
                <w:szCs w:val="24"/>
              </w:rPr>
              <w:t>d make a child protection referral to social services in light of her father’s refusal to seek medical he</w:t>
            </w:r>
            <w:r w:rsidR="00C56736">
              <w:rPr>
                <w:iCs/>
                <w:sz w:val="24"/>
                <w:szCs w:val="24"/>
              </w:rPr>
              <w:t>lp</w:t>
            </w:r>
            <w:r w:rsidRPr="00122214">
              <w:rPr>
                <w:iCs/>
                <w:sz w:val="24"/>
                <w:szCs w:val="24"/>
              </w:rPr>
              <w:t xml:space="preserve"> as I have a duty to report any concerns that a child may be at risk of harm from abuse or neglect to social services (section 130, Social Services and Wellbeing (Wales) Act 2014)</w:t>
            </w:r>
            <w:r w:rsidR="001571CC">
              <w:rPr>
                <w:iCs/>
                <w:sz w:val="24"/>
                <w:szCs w:val="24"/>
              </w:rPr>
              <w:t xml:space="preserve"> (SSWBA)</w:t>
            </w:r>
            <w:r w:rsidR="002132C7">
              <w:rPr>
                <w:iCs/>
                <w:sz w:val="24"/>
                <w:szCs w:val="24"/>
              </w:rPr>
              <w:t>, (section 2, Wales Safeguarding Procedures, 2019)</w:t>
            </w:r>
            <w:r w:rsidRPr="00122214">
              <w:rPr>
                <w:iCs/>
                <w:sz w:val="24"/>
                <w:szCs w:val="24"/>
              </w:rPr>
              <w:t xml:space="preserve">.  </w:t>
            </w:r>
          </w:p>
          <w:p w14:paraId="4649DC87" w14:textId="77777777" w:rsidR="00122214" w:rsidRPr="00122214" w:rsidRDefault="00122214" w:rsidP="00122214">
            <w:pPr>
              <w:spacing w:line="276" w:lineRule="auto"/>
              <w:jc w:val="both"/>
              <w:rPr>
                <w:iCs/>
                <w:sz w:val="24"/>
                <w:szCs w:val="24"/>
              </w:rPr>
            </w:pPr>
          </w:p>
          <w:p w14:paraId="7366316C" w14:textId="74E454F0" w:rsidR="00F468AF" w:rsidRDefault="00122214" w:rsidP="00122214">
            <w:pPr>
              <w:spacing w:line="276" w:lineRule="auto"/>
              <w:jc w:val="both"/>
              <w:rPr>
                <w:iCs/>
                <w:sz w:val="24"/>
                <w:szCs w:val="24"/>
              </w:rPr>
            </w:pPr>
            <w:r w:rsidRPr="00122214">
              <w:rPr>
                <w:iCs/>
                <w:sz w:val="24"/>
                <w:szCs w:val="24"/>
              </w:rPr>
              <w:t xml:space="preserve">Once 2 was admitted to the ward for assessment and treatment, she was deemed fit to be discharged after a couple of days, however she refused to be discharged to her father and said she wished to return to live with her mother. I spoke to her mother, and she blankly refused for 2 to return to live with her as she said she could not cope with her behaviours. Her mother also stated that she could not live with any other family members, so social services would have to find her a placement in care. 2 was therefore abandoned on the ward with no place to be discharged </w:t>
            </w:r>
            <w:proofErr w:type="gramStart"/>
            <w:r w:rsidRPr="00122214">
              <w:rPr>
                <w:iCs/>
                <w:sz w:val="24"/>
                <w:szCs w:val="24"/>
              </w:rPr>
              <w:t>to</w:t>
            </w:r>
            <w:proofErr w:type="gramEnd"/>
            <w:r w:rsidRPr="00122214">
              <w:rPr>
                <w:iCs/>
                <w:sz w:val="24"/>
                <w:szCs w:val="24"/>
              </w:rPr>
              <w:t xml:space="preserve"> safely. </w:t>
            </w:r>
            <w:r w:rsidR="00D17854">
              <w:rPr>
                <w:iCs/>
                <w:sz w:val="24"/>
                <w:szCs w:val="24"/>
              </w:rPr>
              <w:t>As t</w:t>
            </w:r>
            <w:r w:rsidRPr="00122214">
              <w:rPr>
                <w:iCs/>
                <w:sz w:val="24"/>
                <w:szCs w:val="24"/>
              </w:rPr>
              <w:t xml:space="preserve">his was a safeguarding issue, I made a child protection referral to social services and the ward manager also made a separate referral. </w:t>
            </w:r>
            <w:r w:rsidR="00DB62CC">
              <w:rPr>
                <w:iCs/>
                <w:sz w:val="24"/>
                <w:szCs w:val="24"/>
              </w:rPr>
              <w:t xml:space="preserve">I did this by </w:t>
            </w:r>
            <w:r w:rsidR="004503F6">
              <w:rPr>
                <w:iCs/>
                <w:sz w:val="24"/>
                <w:szCs w:val="24"/>
              </w:rPr>
              <w:t xml:space="preserve">following </w:t>
            </w:r>
            <w:r w:rsidR="00DB62CC">
              <w:rPr>
                <w:iCs/>
                <w:sz w:val="24"/>
                <w:szCs w:val="24"/>
              </w:rPr>
              <w:t>t</w:t>
            </w:r>
            <w:r w:rsidR="00DD51C2">
              <w:rPr>
                <w:iCs/>
                <w:sz w:val="24"/>
                <w:szCs w:val="24"/>
              </w:rPr>
              <w:t>he Wales Safeguarding Procedures (2019)</w:t>
            </w:r>
            <w:r w:rsidR="004503F6">
              <w:rPr>
                <w:iCs/>
                <w:sz w:val="24"/>
                <w:szCs w:val="24"/>
              </w:rPr>
              <w:t>, which</w:t>
            </w:r>
            <w:r w:rsidR="00DD51C2">
              <w:rPr>
                <w:iCs/>
                <w:sz w:val="24"/>
                <w:szCs w:val="24"/>
              </w:rPr>
              <w:t xml:space="preserve"> is a set of national guidelines which outlines the responsibilities of professionals to follow set procedures </w:t>
            </w:r>
            <w:proofErr w:type="gramStart"/>
            <w:r w:rsidR="00DD51C2">
              <w:rPr>
                <w:iCs/>
                <w:sz w:val="24"/>
                <w:szCs w:val="24"/>
              </w:rPr>
              <w:t>in order to</w:t>
            </w:r>
            <w:proofErr w:type="gramEnd"/>
            <w:r w:rsidR="00DD51C2">
              <w:rPr>
                <w:iCs/>
                <w:sz w:val="24"/>
                <w:szCs w:val="24"/>
              </w:rPr>
              <w:t xml:space="preserve"> safeguard the </w:t>
            </w:r>
            <w:r w:rsidR="001571CC">
              <w:rPr>
                <w:iCs/>
                <w:sz w:val="24"/>
                <w:szCs w:val="24"/>
              </w:rPr>
              <w:t>individuals</w:t>
            </w:r>
            <w:r w:rsidR="00DD51C2">
              <w:rPr>
                <w:iCs/>
                <w:sz w:val="24"/>
                <w:szCs w:val="24"/>
              </w:rPr>
              <w:t xml:space="preserve"> they work with in line with the </w:t>
            </w:r>
            <w:r w:rsidR="001571CC">
              <w:rPr>
                <w:iCs/>
                <w:sz w:val="24"/>
                <w:szCs w:val="24"/>
              </w:rPr>
              <w:t xml:space="preserve">SSWBA (Social Care Wales, 2019b). </w:t>
            </w:r>
            <w:r w:rsidR="00DD51C2">
              <w:rPr>
                <w:iCs/>
                <w:sz w:val="24"/>
                <w:szCs w:val="24"/>
              </w:rPr>
              <w:t xml:space="preserve"> </w:t>
            </w:r>
          </w:p>
          <w:p w14:paraId="621BD479" w14:textId="77777777" w:rsidR="00F468AF" w:rsidRDefault="00F468AF" w:rsidP="00122214">
            <w:pPr>
              <w:spacing w:line="276" w:lineRule="auto"/>
              <w:jc w:val="both"/>
              <w:rPr>
                <w:iCs/>
                <w:sz w:val="24"/>
                <w:szCs w:val="24"/>
              </w:rPr>
            </w:pPr>
          </w:p>
          <w:p w14:paraId="5582B43A" w14:textId="2E8DB55F" w:rsidR="00122214" w:rsidRPr="00F468AF" w:rsidRDefault="00122214" w:rsidP="00122214">
            <w:pPr>
              <w:spacing w:line="276" w:lineRule="auto"/>
              <w:jc w:val="both"/>
              <w:rPr>
                <w:iCs/>
                <w:sz w:val="24"/>
                <w:szCs w:val="24"/>
              </w:rPr>
            </w:pPr>
            <w:r w:rsidRPr="00122214">
              <w:rPr>
                <w:iCs/>
                <w:sz w:val="24"/>
                <w:szCs w:val="24"/>
              </w:rPr>
              <w:t>This whole process was very challenging and lasted 5 weeks in total, leaving 2 stuck on the paediatric ward for the entirety of the 5 weeks even though she was fit to be discharged a couple of days after her admission.</w:t>
            </w:r>
            <w:r w:rsidR="00F468AF">
              <w:rPr>
                <w:iCs/>
                <w:sz w:val="24"/>
                <w:szCs w:val="24"/>
              </w:rPr>
              <w:t xml:space="preserve"> </w:t>
            </w:r>
            <w:r w:rsidRPr="00122214">
              <w:rPr>
                <w:iCs/>
                <w:sz w:val="24"/>
                <w:szCs w:val="24"/>
              </w:rPr>
              <w:t xml:space="preserve">To begin with, the local authority (LA) in the county where </w:t>
            </w:r>
            <w:r w:rsidRPr="00122214">
              <w:rPr>
                <w:iCs/>
                <w:sz w:val="24"/>
                <w:szCs w:val="24"/>
              </w:rPr>
              <w:lastRenderedPageBreak/>
              <w:t xml:space="preserve">her mother lives and the LA where her father lives could not agree on which LA should take on the case. After </w:t>
            </w:r>
            <w:r w:rsidR="00580001">
              <w:rPr>
                <w:iCs/>
                <w:sz w:val="24"/>
                <w:szCs w:val="24"/>
              </w:rPr>
              <w:t>several</w:t>
            </w:r>
            <w:r w:rsidRPr="00122214">
              <w:rPr>
                <w:iCs/>
                <w:sz w:val="24"/>
                <w:szCs w:val="24"/>
              </w:rPr>
              <w:t xml:space="preserve"> meetings</w:t>
            </w:r>
            <w:r w:rsidR="00580001">
              <w:rPr>
                <w:iCs/>
                <w:sz w:val="24"/>
                <w:szCs w:val="24"/>
              </w:rPr>
              <w:t xml:space="preserve"> took place</w:t>
            </w:r>
            <w:r w:rsidRPr="00122214">
              <w:rPr>
                <w:iCs/>
                <w:sz w:val="24"/>
                <w:szCs w:val="24"/>
              </w:rPr>
              <w:t>, it was decided that the LA where her father lives would be responsible for dealing with the situation as this is where she was currently registered with a GP</w:t>
            </w:r>
            <w:r w:rsidR="00580001">
              <w:rPr>
                <w:iCs/>
                <w:sz w:val="24"/>
                <w:szCs w:val="24"/>
              </w:rPr>
              <w:t xml:space="preserve">. The LA </w:t>
            </w:r>
            <w:r w:rsidRPr="00122214">
              <w:rPr>
                <w:iCs/>
                <w:sz w:val="24"/>
                <w:szCs w:val="24"/>
              </w:rPr>
              <w:t>then claimed they had no foster placements so there was nothing they could do. This turned into a very difficult situation where the ward manager had to close the ward to admissions as 3 of the beds were being taken up by young people who did not have a place of safety to be discharged to, despite being fit to be discharged. This meant that any children with a serious illness needing a hospital admission would have to travel out of the county to another hospital for treatment. Understandably the ward manager and members of the health board’s senior management team were extremely worried by this, so an emergency discharge planning meeting was arranged between senior management in health and senior management in social services. Attending these meetings gave me insight into the difficulties faced by local authorities in finding appropriate placements for children in their care (</w:t>
            </w:r>
            <w:r w:rsidRPr="00122214">
              <w:rPr>
                <w:bCs/>
                <w:sz w:val="24"/>
                <w:szCs w:val="24"/>
              </w:rPr>
              <w:t>Competition and Markets Authority, 2022</w:t>
            </w:r>
            <w:r w:rsidRPr="00122214">
              <w:rPr>
                <w:bCs/>
                <w:color w:val="auto"/>
                <w:sz w:val="24"/>
                <w:szCs w:val="24"/>
              </w:rPr>
              <w:t xml:space="preserve">; </w:t>
            </w:r>
            <w:r w:rsidRPr="00122214">
              <w:rPr>
                <w:color w:val="auto"/>
                <w:sz w:val="24"/>
                <w:szCs w:val="24"/>
              </w:rPr>
              <w:t xml:space="preserve">Wales Centre for Public Policy, 2021). </w:t>
            </w:r>
          </w:p>
          <w:p w14:paraId="1248FF06" w14:textId="77777777" w:rsidR="00122214" w:rsidRPr="00122214" w:rsidRDefault="00122214" w:rsidP="00122214">
            <w:pPr>
              <w:spacing w:line="276" w:lineRule="auto"/>
              <w:jc w:val="both"/>
              <w:rPr>
                <w:color w:val="auto"/>
                <w:sz w:val="24"/>
                <w:szCs w:val="24"/>
              </w:rPr>
            </w:pPr>
          </w:p>
          <w:p w14:paraId="156C3684" w14:textId="77777777" w:rsidR="00122214" w:rsidRPr="00122214" w:rsidRDefault="00122214" w:rsidP="00122214">
            <w:pPr>
              <w:spacing w:line="276" w:lineRule="auto"/>
              <w:jc w:val="both"/>
              <w:rPr>
                <w:color w:val="auto"/>
                <w:sz w:val="24"/>
                <w:szCs w:val="24"/>
              </w:rPr>
            </w:pPr>
            <w:r w:rsidRPr="00122214">
              <w:rPr>
                <w:color w:val="auto"/>
                <w:sz w:val="24"/>
                <w:szCs w:val="24"/>
              </w:rPr>
              <w:t xml:space="preserve">The number of children looked after in Wales has increased significantly over the past 20 years. In March 2023, 7203 children were looked after by the LA (Welsh Government, 2024). This number has increased steadily since 2003, when 4194 children were looked after in Wales (Welsh Government, 2019a). In 2023 66% of children in care were in placements within their own LA, 27% of looked after children were living in placements outside their own LA, however they remained in Wales, whereas 7% of looked after children were placed in care outside of Wales (Welsh Government, 2024). This indicates that there is a lack of appropriate placements available in Wales (Wales Centre for Public Policy, 2021). </w:t>
            </w:r>
          </w:p>
          <w:p w14:paraId="7374154E" w14:textId="77777777" w:rsidR="00122214" w:rsidRPr="00122214" w:rsidRDefault="00122214" w:rsidP="00122214">
            <w:pPr>
              <w:spacing w:line="276" w:lineRule="auto"/>
              <w:jc w:val="both"/>
              <w:rPr>
                <w:color w:val="auto"/>
                <w:sz w:val="24"/>
                <w:szCs w:val="24"/>
              </w:rPr>
            </w:pPr>
          </w:p>
          <w:p w14:paraId="476249BF" w14:textId="23FB3E75" w:rsidR="00122214" w:rsidRPr="00122214" w:rsidRDefault="00122214" w:rsidP="00122214">
            <w:pPr>
              <w:spacing w:line="276" w:lineRule="auto"/>
              <w:jc w:val="both"/>
              <w:rPr>
                <w:color w:val="auto"/>
                <w:sz w:val="24"/>
                <w:szCs w:val="24"/>
              </w:rPr>
            </w:pPr>
            <w:r w:rsidRPr="00122214">
              <w:rPr>
                <w:color w:val="auto"/>
                <w:sz w:val="24"/>
                <w:szCs w:val="24"/>
              </w:rPr>
              <w:t xml:space="preserve">This places LA’s in very difficult situations where they strive to fulfil their duty under sections 75 and 76 of the </w:t>
            </w:r>
            <w:r w:rsidR="001571CC">
              <w:rPr>
                <w:color w:val="auto"/>
                <w:sz w:val="24"/>
                <w:szCs w:val="24"/>
              </w:rPr>
              <w:t>SSWBA</w:t>
            </w:r>
            <w:r w:rsidR="00663B63">
              <w:rPr>
                <w:color w:val="auto"/>
                <w:sz w:val="24"/>
                <w:szCs w:val="24"/>
              </w:rPr>
              <w:t xml:space="preserve"> </w:t>
            </w:r>
            <w:r w:rsidRPr="00122214">
              <w:rPr>
                <w:color w:val="auto"/>
                <w:sz w:val="24"/>
                <w:szCs w:val="24"/>
              </w:rPr>
              <w:t xml:space="preserve">to find appropriate accommodation for a looked after child, within their own LA, in a placement that is best able to meet their needs, whilst dealing with a lack of available placements within their area. Some local authorities have reported finding it so difficult to </w:t>
            </w:r>
            <w:r w:rsidR="008613E8">
              <w:rPr>
                <w:color w:val="auto"/>
                <w:sz w:val="24"/>
                <w:szCs w:val="24"/>
              </w:rPr>
              <w:t>locate</w:t>
            </w:r>
            <w:r w:rsidRPr="00122214">
              <w:rPr>
                <w:color w:val="auto"/>
                <w:sz w:val="24"/>
                <w:szCs w:val="24"/>
              </w:rPr>
              <w:t xml:space="preserve"> an appropriate placement for some children that they have had to resort to placing them in unregulated placements where the child’s needs cannot adequately be meet, or sometimes they even must place them in unregistered placements, despite this being illegal </w:t>
            </w:r>
            <w:r w:rsidRPr="00122214">
              <w:rPr>
                <w:iCs/>
                <w:sz w:val="24"/>
                <w:szCs w:val="24"/>
              </w:rPr>
              <w:t>(</w:t>
            </w:r>
            <w:r w:rsidRPr="00122214">
              <w:rPr>
                <w:bCs/>
                <w:sz w:val="24"/>
                <w:szCs w:val="24"/>
              </w:rPr>
              <w:t xml:space="preserve">Competition and Markets Authority, 2022). </w:t>
            </w:r>
          </w:p>
          <w:p w14:paraId="20B3FA55" w14:textId="77777777" w:rsidR="00122214" w:rsidRPr="00122214" w:rsidRDefault="00122214" w:rsidP="00122214">
            <w:pPr>
              <w:spacing w:line="276" w:lineRule="auto"/>
              <w:jc w:val="both"/>
              <w:rPr>
                <w:color w:val="auto"/>
                <w:sz w:val="24"/>
                <w:szCs w:val="24"/>
              </w:rPr>
            </w:pPr>
          </w:p>
          <w:p w14:paraId="33974F78" w14:textId="77777777" w:rsidR="00122214" w:rsidRPr="00122214" w:rsidRDefault="00122214" w:rsidP="00122214">
            <w:pPr>
              <w:spacing w:line="276" w:lineRule="auto"/>
              <w:jc w:val="both"/>
              <w:rPr>
                <w:color w:val="auto"/>
                <w:sz w:val="24"/>
                <w:szCs w:val="24"/>
              </w:rPr>
            </w:pPr>
            <w:r w:rsidRPr="00122214">
              <w:rPr>
                <w:color w:val="auto"/>
                <w:sz w:val="24"/>
                <w:szCs w:val="24"/>
              </w:rPr>
              <w:t xml:space="preserve">Following numerous meetings, it was agreed that the LA would place 2 in a short-term placement in a children’s home whilst work was done by the professionals involved to try and improve the relationship between 2 and her mother, with the hope 2 could eventually move back in with her mother.  Although 2 was glad to leave the hospital ward, she found leaving very difficult as she had to face the fact that she was now a child in care. My involvement with 2 changed at this point from just being her therapist to being her care-coordinator as she </w:t>
            </w:r>
            <w:r w:rsidRPr="00122214">
              <w:rPr>
                <w:color w:val="auto"/>
                <w:sz w:val="24"/>
                <w:szCs w:val="24"/>
              </w:rPr>
              <w:lastRenderedPageBreak/>
              <w:t xml:space="preserve">changed from needing primary care mental health services to needing more specialist, secondary care mental health services (Welsh Government, 2019b). </w:t>
            </w:r>
          </w:p>
          <w:p w14:paraId="4ED07819" w14:textId="77777777" w:rsidR="00122214" w:rsidRPr="00122214" w:rsidRDefault="00122214" w:rsidP="00122214">
            <w:pPr>
              <w:spacing w:line="276" w:lineRule="auto"/>
              <w:jc w:val="both"/>
              <w:rPr>
                <w:color w:val="auto"/>
                <w:sz w:val="24"/>
                <w:szCs w:val="24"/>
              </w:rPr>
            </w:pPr>
          </w:p>
          <w:p w14:paraId="60E1CE43" w14:textId="77777777" w:rsidR="00AE0C05" w:rsidRPr="00122214" w:rsidRDefault="00AE0C05" w:rsidP="00AE0C05">
            <w:pPr>
              <w:spacing w:line="276" w:lineRule="auto"/>
              <w:jc w:val="both"/>
              <w:rPr>
                <w:color w:val="auto"/>
                <w:sz w:val="24"/>
                <w:szCs w:val="24"/>
              </w:rPr>
            </w:pPr>
            <w:r w:rsidRPr="00122214">
              <w:rPr>
                <w:color w:val="auto"/>
                <w:sz w:val="24"/>
                <w:szCs w:val="24"/>
              </w:rPr>
              <w:t>Witnessing these events and the impact it all had on 2 as well as attending highly emotionally charged meetings was very difficult at times. I found it hard not to let my own emotions take over; I often felt angry and very protective of 2 that in the middle of all of this process was a child who was not to blame for any of it</w:t>
            </w:r>
            <w:r>
              <w:rPr>
                <w:color w:val="auto"/>
                <w:sz w:val="24"/>
                <w:szCs w:val="24"/>
              </w:rPr>
              <w:t>,</w:t>
            </w:r>
            <w:r w:rsidRPr="00122214">
              <w:rPr>
                <w:color w:val="auto"/>
                <w:sz w:val="24"/>
                <w:szCs w:val="24"/>
              </w:rPr>
              <w:t xml:space="preserve"> yet was left feeling lost, abandoned and was very aware of the hospital’s frustration at her needlessly taking up a bed</w:t>
            </w:r>
            <w:r>
              <w:rPr>
                <w:color w:val="auto"/>
                <w:sz w:val="24"/>
                <w:szCs w:val="24"/>
              </w:rPr>
              <w:t>,</w:t>
            </w:r>
            <w:r w:rsidRPr="00122214">
              <w:rPr>
                <w:color w:val="auto"/>
                <w:sz w:val="24"/>
                <w:szCs w:val="24"/>
              </w:rPr>
              <w:t xml:space="preserve"> as she could see some of the paediatric nurses’ exasperation at her still being there. I made sure to discuss the situation in clinical supervision and reflected on how this situation was impacting on me; being aware of this and having the support to contain my own feelings from my supervisor allowed me to put my own feelings aside when engaging with 2 and the systems around her so that I could contain her emotions effectively through all of this. This </w:t>
            </w:r>
            <w:r>
              <w:rPr>
                <w:color w:val="auto"/>
                <w:sz w:val="24"/>
                <w:szCs w:val="24"/>
              </w:rPr>
              <w:t>i</w:t>
            </w:r>
            <w:r w:rsidRPr="00122214">
              <w:rPr>
                <w:color w:val="auto"/>
                <w:sz w:val="24"/>
                <w:szCs w:val="24"/>
              </w:rPr>
              <w:t xml:space="preserve">s vital </w:t>
            </w:r>
            <w:proofErr w:type="gramStart"/>
            <w:r w:rsidRPr="00122214">
              <w:rPr>
                <w:color w:val="auto"/>
                <w:sz w:val="24"/>
                <w:szCs w:val="24"/>
              </w:rPr>
              <w:t>in order to</w:t>
            </w:r>
            <w:proofErr w:type="gramEnd"/>
            <w:r w:rsidRPr="00122214">
              <w:rPr>
                <w:color w:val="auto"/>
                <w:sz w:val="24"/>
                <w:szCs w:val="24"/>
              </w:rPr>
              <w:t xml:space="preserve"> become an emotionally intelligent, reflective social worker </w:t>
            </w:r>
            <w:r>
              <w:rPr>
                <w:color w:val="auto"/>
                <w:sz w:val="24"/>
                <w:szCs w:val="24"/>
              </w:rPr>
              <w:t xml:space="preserve">who can support individuals through the most difficult of times </w:t>
            </w:r>
            <w:r w:rsidRPr="00122214">
              <w:rPr>
                <w:color w:val="auto"/>
                <w:sz w:val="24"/>
                <w:szCs w:val="24"/>
              </w:rPr>
              <w:t>(Howe, 2008)</w:t>
            </w:r>
            <w:r>
              <w:rPr>
                <w:color w:val="auto"/>
                <w:sz w:val="24"/>
                <w:szCs w:val="24"/>
              </w:rPr>
              <w:t>.</w:t>
            </w:r>
            <w:r w:rsidRPr="00122214">
              <w:rPr>
                <w:color w:val="auto"/>
                <w:sz w:val="24"/>
                <w:szCs w:val="24"/>
              </w:rPr>
              <w:t xml:space="preserve"> </w:t>
            </w:r>
          </w:p>
          <w:p w14:paraId="506F4A74" w14:textId="77777777" w:rsidR="00AE0C05" w:rsidRDefault="00AE0C05" w:rsidP="00122214">
            <w:pPr>
              <w:spacing w:line="276" w:lineRule="auto"/>
              <w:jc w:val="both"/>
              <w:rPr>
                <w:color w:val="auto"/>
                <w:sz w:val="24"/>
                <w:szCs w:val="24"/>
              </w:rPr>
            </w:pPr>
          </w:p>
          <w:p w14:paraId="03CA3390" w14:textId="58D67F92" w:rsidR="00C135C9" w:rsidRDefault="00122214" w:rsidP="00122214">
            <w:pPr>
              <w:spacing w:line="276" w:lineRule="auto"/>
              <w:jc w:val="both"/>
              <w:rPr>
                <w:color w:val="auto"/>
                <w:sz w:val="24"/>
                <w:szCs w:val="24"/>
              </w:rPr>
            </w:pPr>
            <w:r w:rsidRPr="00122214">
              <w:rPr>
                <w:color w:val="auto"/>
                <w:sz w:val="24"/>
                <w:szCs w:val="24"/>
              </w:rPr>
              <w:t>As care coordinator I have a duty under part 2 of the Mental Health (Wales) Measure (2010) to complete a care and treatment plan in collaboration with the young person. I completed the care and treatment plan with 2, explaining to her that it is her plan so she can be fully involved in deciding what is included in it. Throughout the process I ensured that I listened to her wishes and views, and that the care and treatment plan promoted her well-being, voice and control whilst also keeping her safe (COPP 1 and 3 - Social Care Wales, 2019</w:t>
            </w:r>
            <w:r w:rsidR="002132C7">
              <w:rPr>
                <w:color w:val="auto"/>
                <w:sz w:val="24"/>
                <w:szCs w:val="24"/>
              </w:rPr>
              <w:t>a</w:t>
            </w:r>
            <w:r w:rsidRPr="00122214">
              <w:rPr>
                <w:color w:val="auto"/>
                <w:sz w:val="24"/>
                <w:szCs w:val="24"/>
              </w:rPr>
              <w:t>). It is important that I supported her in the decision-making process (NOS 3 – Social Care Wales, 2023) so that she felt empowered to make her own choices around her care and support, especially as she felt she had no control over her life and where she would live since she</w:t>
            </w:r>
            <w:r w:rsidR="005E0FD4">
              <w:rPr>
                <w:color w:val="auto"/>
                <w:sz w:val="24"/>
                <w:szCs w:val="24"/>
              </w:rPr>
              <w:t>’</w:t>
            </w:r>
            <w:r w:rsidRPr="00122214">
              <w:rPr>
                <w:color w:val="auto"/>
                <w:sz w:val="24"/>
                <w:szCs w:val="24"/>
              </w:rPr>
              <w:t xml:space="preserve">d been abandoned on the ward by her mother. </w:t>
            </w:r>
          </w:p>
          <w:p w14:paraId="5D7D76F0" w14:textId="77777777" w:rsidR="00C135C9" w:rsidRDefault="00C135C9" w:rsidP="00122214">
            <w:pPr>
              <w:spacing w:line="276" w:lineRule="auto"/>
              <w:jc w:val="both"/>
              <w:rPr>
                <w:color w:val="auto"/>
                <w:sz w:val="24"/>
                <w:szCs w:val="24"/>
              </w:rPr>
            </w:pPr>
          </w:p>
          <w:p w14:paraId="118608D8" w14:textId="34FEA95A" w:rsidR="00BA2049" w:rsidRDefault="00E60879" w:rsidP="00C135C9">
            <w:pPr>
              <w:spacing w:line="276" w:lineRule="auto"/>
              <w:jc w:val="both"/>
              <w:rPr>
                <w:color w:val="auto"/>
                <w:sz w:val="24"/>
                <w:szCs w:val="24"/>
              </w:rPr>
            </w:pPr>
            <w:r>
              <w:rPr>
                <w:color w:val="auto"/>
                <w:sz w:val="24"/>
                <w:szCs w:val="24"/>
              </w:rPr>
              <w:t>2 has experienced a lot of loss in her life</w:t>
            </w:r>
            <w:r w:rsidR="00C135C9">
              <w:rPr>
                <w:color w:val="auto"/>
                <w:sz w:val="24"/>
                <w:szCs w:val="24"/>
              </w:rPr>
              <w:t>;</w:t>
            </w:r>
            <w:r>
              <w:rPr>
                <w:color w:val="auto"/>
                <w:sz w:val="24"/>
                <w:szCs w:val="24"/>
              </w:rPr>
              <w:t xml:space="preserve"> her mother was unavailable to her in her early years as she had to care for her own mother </w:t>
            </w:r>
            <w:r w:rsidR="00C135C9">
              <w:rPr>
                <w:color w:val="auto"/>
                <w:sz w:val="24"/>
                <w:szCs w:val="24"/>
              </w:rPr>
              <w:t xml:space="preserve">whilst she was dying of cancer. Her father abandoned her and her mother when she was a </w:t>
            </w:r>
            <w:r w:rsidR="00611712">
              <w:rPr>
                <w:color w:val="auto"/>
                <w:sz w:val="24"/>
                <w:szCs w:val="24"/>
              </w:rPr>
              <w:t>baby,</w:t>
            </w:r>
            <w:r w:rsidR="00C135C9">
              <w:rPr>
                <w:color w:val="auto"/>
                <w:sz w:val="24"/>
                <w:szCs w:val="24"/>
              </w:rPr>
              <w:t xml:space="preserve"> and she was brought up by another man who she believed was her father until he and her mother separated. He suddenly stopped caring for her but continued caring for her younger siblings (his own children), she asked why her dad was excluding her and was told he wasn’t her real dad. 2 only met her birth father a year prior to moving in with him. Being abandoned on the ward for 5 weeks, then going into care was another huge loss for her, which she found traumatic. </w:t>
            </w:r>
          </w:p>
          <w:p w14:paraId="5AA79A29" w14:textId="77777777" w:rsidR="00BA2049" w:rsidRDefault="00BA2049" w:rsidP="00C135C9">
            <w:pPr>
              <w:spacing w:line="276" w:lineRule="auto"/>
              <w:jc w:val="both"/>
              <w:rPr>
                <w:color w:val="auto"/>
                <w:sz w:val="24"/>
                <w:szCs w:val="24"/>
              </w:rPr>
            </w:pPr>
          </w:p>
          <w:p w14:paraId="156C2889" w14:textId="38B77AF5" w:rsidR="005B544D" w:rsidRPr="00122214" w:rsidRDefault="00A10C72" w:rsidP="00122214">
            <w:pPr>
              <w:spacing w:line="276" w:lineRule="auto"/>
              <w:jc w:val="both"/>
              <w:rPr>
                <w:color w:val="auto"/>
                <w:sz w:val="24"/>
                <w:szCs w:val="24"/>
              </w:rPr>
            </w:pPr>
            <w:r>
              <w:rPr>
                <w:color w:val="auto"/>
                <w:sz w:val="24"/>
                <w:szCs w:val="24"/>
              </w:rPr>
              <w:t>Having knowledge of attachment theory (Bowlby, 1973)</w:t>
            </w:r>
            <w:r w:rsidR="004A0D37">
              <w:rPr>
                <w:color w:val="auto"/>
                <w:sz w:val="24"/>
                <w:szCs w:val="24"/>
              </w:rPr>
              <w:t xml:space="preserve"> helped me better understand 2 and the reasons she struggles to trust people and is afraid people will leave her and let her down.</w:t>
            </w:r>
            <w:r w:rsidR="00535E2F">
              <w:rPr>
                <w:color w:val="auto"/>
                <w:sz w:val="24"/>
                <w:szCs w:val="24"/>
              </w:rPr>
              <w:t xml:space="preserve"> </w:t>
            </w:r>
            <w:r w:rsidR="008C648A">
              <w:rPr>
                <w:color w:val="auto"/>
                <w:sz w:val="24"/>
                <w:szCs w:val="24"/>
              </w:rPr>
              <w:t xml:space="preserve">Bowlby </w:t>
            </w:r>
            <w:r w:rsidR="00681751">
              <w:rPr>
                <w:color w:val="auto"/>
                <w:sz w:val="24"/>
                <w:szCs w:val="24"/>
              </w:rPr>
              <w:t xml:space="preserve">(1973) claims </w:t>
            </w:r>
            <w:r w:rsidR="008C648A">
              <w:rPr>
                <w:color w:val="auto"/>
                <w:sz w:val="24"/>
                <w:szCs w:val="24"/>
              </w:rPr>
              <w:t>that if a child experiences a lack of consistency in the care they receive from a</w:t>
            </w:r>
            <w:r w:rsidR="00681751">
              <w:rPr>
                <w:color w:val="auto"/>
                <w:sz w:val="24"/>
                <w:szCs w:val="24"/>
              </w:rPr>
              <w:t xml:space="preserve"> primary caregiver </w:t>
            </w:r>
            <w:r w:rsidR="008C648A">
              <w:rPr>
                <w:color w:val="auto"/>
                <w:sz w:val="24"/>
                <w:szCs w:val="24"/>
              </w:rPr>
              <w:t xml:space="preserve">(normally a parent), they develop an insecure attachment style which </w:t>
            </w:r>
            <w:r w:rsidR="008C648A">
              <w:rPr>
                <w:color w:val="auto"/>
                <w:sz w:val="24"/>
                <w:szCs w:val="24"/>
              </w:rPr>
              <w:lastRenderedPageBreak/>
              <w:t>negatively affects their relationships as they grow into adulthood and beyond</w:t>
            </w:r>
            <w:r w:rsidR="00DB62CC">
              <w:rPr>
                <w:color w:val="auto"/>
                <w:sz w:val="24"/>
                <w:szCs w:val="24"/>
              </w:rPr>
              <w:t xml:space="preserve">. </w:t>
            </w:r>
            <w:r w:rsidR="008C648A">
              <w:rPr>
                <w:color w:val="auto"/>
                <w:sz w:val="24"/>
                <w:szCs w:val="24"/>
              </w:rPr>
              <w:t>Graham, (2006, quoted in Bifulco et al., 2017</w:t>
            </w:r>
            <w:r w:rsidR="00681751">
              <w:rPr>
                <w:color w:val="auto"/>
                <w:sz w:val="24"/>
                <w:szCs w:val="24"/>
              </w:rPr>
              <w:t>, p. 1880</w:t>
            </w:r>
            <w:r w:rsidR="008C648A">
              <w:rPr>
                <w:color w:val="auto"/>
                <w:sz w:val="24"/>
                <w:szCs w:val="24"/>
              </w:rPr>
              <w:t>)</w:t>
            </w:r>
            <w:r w:rsidR="00681751">
              <w:rPr>
                <w:color w:val="auto"/>
                <w:sz w:val="24"/>
                <w:szCs w:val="24"/>
              </w:rPr>
              <w:t xml:space="preserve"> argues that young people in care who have developed insecure attachments from their prime caregivers should be provided with the chance to develop a ‘second chance secure base’ to an individual supporting them within </w:t>
            </w:r>
            <w:r w:rsidR="00BA2049">
              <w:rPr>
                <w:color w:val="auto"/>
                <w:sz w:val="24"/>
                <w:szCs w:val="24"/>
              </w:rPr>
              <w:t>the care home</w:t>
            </w:r>
            <w:r w:rsidR="00681751">
              <w:rPr>
                <w:color w:val="auto"/>
                <w:sz w:val="24"/>
                <w:szCs w:val="24"/>
              </w:rPr>
              <w:t xml:space="preserve">. Bowlby (1973) </w:t>
            </w:r>
            <w:r w:rsidR="00BA2049">
              <w:rPr>
                <w:color w:val="auto"/>
                <w:sz w:val="24"/>
                <w:szCs w:val="24"/>
              </w:rPr>
              <w:t xml:space="preserve">states that a child with a secure attachment has a caregiver who provides a secure base from where they can go off to explore the world and become independent, safe in the knowledge that they can return to their caregiver when they need comfort or reassurance. </w:t>
            </w:r>
            <w:r w:rsidR="00D71B29">
              <w:rPr>
                <w:color w:val="auto"/>
                <w:sz w:val="24"/>
                <w:szCs w:val="24"/>
              </w:rPr>
              <w:t xml:space="preserve">Achieving this is not always easy within a care setting as the young person often </w:t>
            </w:r>
            <w:proofErr w:type="gramStart"/>
            <w:r w:rsidR="00D71B29">
              <w:rPr>
                <w:color w:val="auto"/>
                <w:sz w:val="24"/>
                <w:szCs w:val="24"/>
              </w:rPr>
              <w:t>has to</w:t>
            </w:r>
            <w:proofErr w:type="gramEnd"/>
            <w:r w:rsidR="00D71B29">
              <w:rPr>
                <w:color w:val="auto"/>
                <w:sz w:val="24"/>
                <w:szCs w:val="24"/>
              </w:rPr>
              <w:t xml:space="preserve"> move a number of times or the home having a high turnover of staff (Bifulco et al., </w:t>
            </w:r>
            <w:r w:rsidR="00AE0C05">
              <w:rPr>
                <w:color w:val="auto"/>
                <w:sz w:val="24"/>
                <w:szCs w:val="24"/>
              </w:rPr>
              <w:t xml:space="preserve">2017). </w:t>
            </w:r>
            <w:r w:rsidR="00D71B29">
              <w:rPr>
                <w:color w:val="auto"/>
                <w:sz w:val="24"/>
                <w:szCs w:val="24"/>
              </w:rPr>
              <w:t xml:space="preserve">With this in mind, I have tried to be an available adult for 2 by consistently being there to reassure her when she is struggling whilst also promoting her independence by encouraging her to keep working towards her ‘life worth living goals’ </w:t>
            </w:r>
            <w:r w:rsidR="00AE0C05">
              <w:rPr>
                <w:color w:val="auto"/>
                <w:sz w:val="24"/>
                <w:szCs w:val="24"/>
              </w:rPr>
              <w:t xml:space="preserve">which she chose </w:t>
            </w:r>
            <w:r w:rsidR="005B544D">
              <w:rPr>
                <w:color w:val="auto"/>
                <w:sz w:val="24"/>
                <w:szCs w:val="24"/>
              </w:rPr>
              <w:t xml:space="preserve">as part of her </w:t>
            </w:r>
            <w:r w:rsidR="005B544D" w:rsidRPr="00122214">
              <w:rPr>
                <w:color w:val="auto"/>
                <w:sz w:val="24"/>
                <w:szCs w:val="24"/>
              </w:rPr>
              <w:t xml:space="preserve">Dialectical Behaviour Therapy </w:t>
            </w:r>
            <w:r w:rsidR="005B544D">
              <w:rPr>
                <w:color w:val="auto"/>
                <w:sz w:val="24"/>
                <w:szCs w:val="24"/>
              </w:rPr>
              <w:t>(</w:t>
            </w:r>
            <w:r w:rsidR="00AE0C05">
              <w:rPr>
                <w:color w:val="auto"/>
                <w:sz w:val="24"/>
                <w:szCs w:val="24"/>
              </w:rPr>
              <w:t>DBT</w:t>
            </w:r>
            <w:r w:rsidR="005B544D">
              <w:rPr>
                <w:color w:val="auto"/>
                <w:sz w:val="24"/>
                <w:szCs w:val="24"/>
              </w:rPr>
              <w:t xml:space="preserve">) therapy </w:t>
            </w:r>
            <w:r w:rsidR="00AE0C05">
              <w:rPr>
                <w:color w:val="auto"/>
                <w:sz w:val="24"/>
                <w:szCs w:val="24"/>
              </w:rPr>
              <w:t xml:space="preserve">sessions </w:t>
            </w:r>
            <w:r w:rsidR="00D71B29">
              <w:rPr>
                <w:color w:val="auto"/>
                <w:sz w:val="24"/>
                <w:szCs w:val="24"/>
              </w:rPr>
              <w:t>(Linehan, 1993)</w:t>
            </w:r>
            <w:r w:rsidR="005B544D">
              <w:rPr>
                <w:color w:val="auto"/>
                <w:sz w:val="24"/>
                <w:szCs w:val="24"/>
              </w:rPr>
              <w:t xml:space="preserve"> as discussed later in this case study</w:t>
            </w:r>
            <w:r w:rsidR="00D71B29">
              <w:rPr>
                <w:color w:val="auto"/>
                <w:sz w:val="24"/>
                <w:szCs w:val="24"/>
              </w:rPr>
              <w:t>.</w:t>
            </w:r>
          </w:p>
          <w:p w14:paraId="67E0F3E0" w14:textId="77777777" w:rsidR="00122214" w:rsidRPr="00122214" w:rsidRDefault="00122214" w:rsidP="00122214">
            <w:pPr>
              <w:spacing w:line="276" w:lineRule="auto"/>
              <w:jc w:val="both"/>
              <w:rPr>
                <w:color w:val="auto"/>
                <w:sz w:val="24"/>
                <w:szCs w:val="24"/>
              </w:rPr>
            </w:pPr>
          </w:p>
          <w:p w14:paraId="3BF8CE2A" w14:textId="6BC0E169" w:rsidR="00122214" w:rsidRPr="00122214" w:rsidRDefault="00122214" w:rsidP="00122214">
            <w:pPr>
              <w:spacing w:line="276" w:lineRule="auto"/>
              <w:jc w:val="both"/>
              <w:rPr>
                <w:color w:val="auto"/>
                <w:sz w:val="24"/>
                <w:szCs w:val="24"/>
              </w:rPr>
            </w:pPr>
            <w:r w:rsidRPr="00122214">
              <w:rPr>
                <w:color w:val="auto"/>
                <w:sz w:val="24"/>
                <w:szCs w:val="24"/>
              </w:rPr>
              <w:t xml:space="preserve">2 settled in well into her new placement and the staff there were very supportive towards her, the staff were nurturing towards her. She and her family members attended family group conferencing </w:t>
            </w:r>
            <w:r w:rsidR="00E60879">
              <w:rPr>
                <w:color w:val="auto"/>
                <w:sz w:val="24"/>
                <w:szCs w:val="24"/>
              </w:rPr>
              <w:t xml:space="preserve">(Mitchell, 2020) </w:t>
            </w:r>
            <w:r w:rsidRPr="00122214">
              <w:rPr>
                <w:color w:val="auto"/>
                <w:sz w:val="24"/>
                <w:szCs w:val="24"/>
              </w:rPr>
              <w:t>and a lot of work was done with her mother by the LA’s children’s assessment centre. I attended regular meetings with the team from the centre as well as 2’s social worker from the LA and the manager from the care home. One purpose of these multi-disciplinary meetings was for us to complete a CF so that we had a shared understanding of the difficulties within 2’s family so that we could come to shared understanding of how we could best support 2 and her family through these difficulties. Every time I attended these meetings, I would speak to 2 before to ask her if there is anything she wanted me to say on her behalf as I feel it is about her so she should be given a voice in these meetings, I would also make sure to feed back to her what was discussed and what was agreed on (COPP 1 and 3 – Social Care Wales, 2019</w:t>
            </w:r>
            <w:r w:rsidR="002132C7">
              <w:rPr>
                <w:color w:val="auto"/>
                <w:sz w:val="24"/>
                <w:szCs w:val="24"/>
              </w:rPr>
              <w:t>a</w:t>
            </w:r>
            <w:r w:rsidRPr="00122214">
              <w:rPr>
                <w:color w:val="auto"/>
                <w:sz w:val="24"/>
                <w:szCs w:val="24"/>
              </w:rPr>
              <w:t>). These meetings were challenging at times as the different agencies involved were unable to agree what each agency’s role would be in delivering the interventions agreed on in the meetings, which lead to a lot of defensiveness from all parties.</w:t>
            </w:r>
          </w:p>
          <w:p w14:paraId="5309E96A" w14:textId="77777777" w:rsidR="00122214" w:rsidRPr="00122214" w:rsidRDefault="00122214" w:rsidP="00122214">
            <w:pPr>
              <w:spacing w:line="276" w:lineRule="auto"/>
              <w:jc w:val="both"/>
              <w:rPr>
                <w:color w:val="auto"/>
                <w:sz w:val="24"/>
                <w:szCs w:val="24"/>
              </w:rPr>
            </w:pPr>
          </w:p>
          <w:p w14:paraId="57B8193A" w14:textId="59628BA6" w:rsidR="00122214" w:rsidRPr="00122214" w:rsidRDefault="00122214" w:rsidP="00122214">
            <w:pPr>
              <w:spacing w:line="276" w:lineRule="auto"/>
              <w:jc w:val="both"/>
              <w:rPr>
                <w:color w:val="FF0000"/>
                <w:sz w:val="24"/>
                <w:szCs w:val="24"/>
              </w:rPr>
            </w:pPr>
            <w:r w:rsidRPr="00122214">
              <w:rPr>
                <w:color w:val="auto"/>
                <w:sz w:val="24"/>
                <w:szCs w:val="24"/>
              </w:rPr>
              <w:t>I reflected</w:t>
            </w:r>
            <w:r w:rsidR="00535E2F">
              <w:rPr>
                <w:color w:val="auto"/>
                <w:sz w:val="24"/>
                <w:szCs w:val="24"/>
              </w:rPr>
              <w:t xml:space="preserve"> </w:t>
            </w:r>
            <w:r w:rsidRPr="00122214">
              <w:rPr>
                <w:color w:val="auto"/>
                <w:sz w:val="24"/>
                <w:szCs w:val="24"/>
              </w:rPr>
              <w:t xml:space="preserve">on this in supervision and realised I find it difficult to let people down so there is a danger of me agreeing to doing things when it is not my role to do them. This can lead to me taking on too much and reaching burnout, so it is important I refrain from doing more than I am supposed to be doing in my role. I also reflected on how I could feel ‘attacked’ in these meetings when I was continually asked ‘why are CAMHS not doing this or that’ for example, which lead me to become defensive. I discussed with my supervisor how I need to become more confident in what my role is, and I need to develop my assertiveness skills so that I feel able to firmly decline to do things that are not within my role, whilst keeping a good professional relationship with other agencies. I decided to spend time with a senior member of staff who has a lot of experience of working collaboratively with other agencies as their role </w:t>
            </w:r>
            <w:r w:rsidRPr="00122214">
              <w:rPr>
                <w:color w:val="auto"/>
                <w:sz w:val="24"/>
                <w:szCs w:val="24"/>
              </w:rPr>
              <w:lastRenderedPageBreak/>
              <w:t>is to link in with other professionals from social care and education to improve the relationships between our agency and theirs. I attended meetings with her and picked up a lot of tips on how to deal with difficult, highly stressful meetings. This, together with regular supervision, helped me develop in this area and not let my emotions take over in such scenarios</w:t>
            </w:r>
            <w:r w:rsidR="00BA2049">
              <w:rPr>
                <w:color w:val="auto"/>
                <w:sz w:val="24"/>
                <w:szCs w:val="24"/>
              </w:rPr>
              <w:t xml:space="preserve"> (</w:t>
            </w:r>
            <w:proofErr w:type="spellStart"/>
            <w:r w:rsidR="00BA2049">
              <w:rPr>
                <w:color w:val="auto"/>
                <w:sz w:val="24"/>
                <w:szCs w:val="24"/>
              </w:rPr>
              <w:t>Rantonen</w:t>
            </w:r>
            <w:proofErr w:type="spellEnd"/>
            <w:r w:rsidR="00BA2049">
              <w:rPr>
                <w:color w:val="auto"/>
                <w:sz w:val="24"/>
                <w:szCs w:val="24"/>
              </w:rPr>
              <w:t xml:space="preserve"> et al., 2017)</w:t>
            </w:r>
            <w:r w:rsidRPr="00122214">
              <w:rPr>
                <w:color w:val="auto"/>
                <w:sz w:val="24"/>
                <w:szCs w:val="24"/>
              </w:rPr>
              <w:t>.</w:t>
            </w:r>
            <w:r w:rsidRPr="00122214">
              <w:rPr>
                <w:color w:val="FF0000"/>
                <w:sz w:val="24"/>
                <w:szCs w:val="24"/>
              </w:rPr>
              <w:t xml:space="preserve"> </w:t>
            </w:r>
          </w:p>
          <w:p w14:paraId="4CACB93C" w14:textId="77777777" w:rsidR="00122214" w:rsidRPr="00122214" w:rsidRDefault="00122214" w:rsidP="00122214">
            <w:pPr>
              <w:spacing w:line="276" w:lineRule="auto"/>
              <w:jc w:val="both"/>
              <w:rPr>
                <w:color w:val="auto"/>
                <w:sz w:val="24"/>
                <w:szCs w:val="24"/>
              </w:rPr>
            </w:pPr>
          </w:p>
          <w:p w14:paraId="3E6224D5" w14:textId="640D6D59" w:rsidR="005B544D" w:rsidRDefault="005B544D" w:rsidP="00122214">
            <w:pPr>
              <w:spacing w:line="276" w:lineRule="auto"/>
              <w:jc w:val="both"/>
              <w:rPr>
                <w:color w:val="auto"/>
                <w:sz w:val="24"/>
                <w:szCs w:val="24"/>
              </w:rPr>
            </w:pPr>
            <w:r>
              <w:rPr>
                <w:color w:val="auto"/>
                <w:sz w:val="24"/>
                <w:szCs w:val="24"/>
              </w:rPr>
              <w:t xml:space="preserve">During these meetings, in discussions with 2 and in MDT meetings within the CAMHS team, it was decided that 2 would benefit from engaging in full programme DBT. DBT was first devised in the USA by Marsha Linehan in 1993 as a treatment for women with borderline personality disorder. Since </w:t>
            </w:r>
            <w:r w:rsidR="002A148F">
              <w:rPr>
                <w:color w:val="auto"/>
                <w:sz w:val="24"/>
                <w:szCs w:val="24"/>
              </w:rPr>
              <w:t>then,</w:t>
            </w:r>
            <w:r>
              <w:rPr>
                <w:color w:val="auto"/>
                <w:sz w:val="24"/>
                <w:szCs w:val="24"/>
              </w:rPr>
              <w:t xml:space="preserve"> it has been adapted as an </w:t>
            </w:r>
            <w:r w:rsidR="00CC1E22">
              <w:rPr>
                <w:color w:val="auto"/>
                <w:sz w:val="24"/>
                <w:szCs w:val="24"/>
              </w:rPr>
              <w:t>evidence-based</w:t>
            </w:r>
            <w:r w:rsidR="00B2142E">
              <w:rPr>
                <w:color w:val="auto"/>
                <w:sz w:val="24"/>
                <w:szCs w:val="24"/>
              </w:rPr>
              <w:t xml:space="preserve"> </w:t>
            </w:r>
            <w:r>
              <w:rPr>
                <w:color w:val="auto"/>
                <w:sz w:val="24"/>
                <w:szCs w:val="24"/>
              </w:rPr>
              <w:t xml:space="preserve">intervention for young people who struggle with </w:t>
            </w:r>
            <w:r w:rsidR="002A148F">
              <w:rPr>
                <w:color w:val="auto"/>
                <w:sz w:val="24"/>
                <w:szCs w:val="24"/>
              </w:rPr>
              <w:t xml:space="preserve">emotional dysregulation, relationship difficulties and who engage in highly risky behaviours such as self-harm and suicidal attempts. DBT consists of 4 </w:t>
            </w:r>
            <w:r w:rsidR="00381C77">
              <w:rPr>
                <w:color w:val="auto"/>
                <w:sz w:val="24"/>
                <w:szCs w:val="24"/>
              </w:rPr>
              <w:t>components:</w:t>
            </w:r>
            <w:r w:rsidR="00CE4238">
              <w:rPr>
                <w:color w:val="auto"/>
                <w:sz w:val="24"/>
                <w:szCs w:val="24"/>
              </w:rPr>
              <w:t xml:space="preserve"> </w:t>
            </w:r>
            <w:r w:rsidR="00381C77">
              <w:rPr>
                <w:color w:val="auto"/>
                <w:sz w:val="24"/>
                <w:szCs w:val="24"/>
              </w:rPr>
              <w:t xml:space="preserve">weekly </w:t>
            </w:r>
            <w:r w:rsidR="00CE4238">
              <w:rPr>
                <w:color w:val="auto"/>
                <w:sz w:val="24"/>
                <w:szCs w:val="24"/>
              </w:rPr>
              <w:t xml:space="preserve">skills group, </w:t>
            </w:r>
            <w:r w:rsidR="00381C77">
              <w:rPr>
                <w:color w:val="auto"/>
                <w:sz w:val="24"/>
                <w:szCs w:val="24"/>
              </w:rPr>
              <w:t xml:space="preserve">weekly </w:t>
            </w:r>
            <w:r w:rsidR="00CE4238">
              <w:rPr>
                <w:color w:val="auto"/>
                <w:sz w:val="24"/>
                <w:szCs w:val="24"/>
              </w:rPr>
              <w:t>one</w:t>
            </w:r>
            <w:r w:rsidR="00CC1E22">
              <w:rPr>
                <w:color w:val="auto"/>
                <w:sz w:val="24"/>
                <w:szCs w:val="24"/>
              </w:rPr>
              <w:t>-</w:t>
            </w:r>
            <w:r w:rsidR="00CE4238">
              <w:rPr>
                <w:color w:val="auto"/>
                <w:sz w:val="24"/>
                <w:szCs w:val="24"/>
              </w:rPr>
              <w:t>to</w:t>
            </w:r>
            <w:r w:rsidR="00CC1E22">
              <w:rPr>
                <w:color w:val="auto"/>
                <w:sz w:val="24"/>
                <w:szCs w:val="24"/>
              </w:rPr>
              <w:t>-</w:t>
            </w:r>
            <w:r w:rsidR="00CE4238">
              <w:rPr>
                <w:color w:val="auto"/>
                <w:sz w:val="24"/>
                <w:szCs w:val="24"/>
              </w:rPr>
              <w:t>one therapy,</w:t>
            </w:r>
            <w:r w:rsidR="00381C77">
              <w:rPr>
                <w:color w:val="auto"/>
                <w:sz w:val="24"/>
                <w:szCs w:val="24"/>
              </w:rPr>
              <w:t xml:space="preserve"> weekly consult, which is a form of group supervision for staff delivering the programme and a parent group. It is an intensive programme that can last up to 42 weeks and the young person is expected to commit to skills group and therapy every week. I am part of the DBT team, however as I was 2’s care coordinator, I was </w:t>
            </w:r>
            <w:r w:rsidR="00CC1E22">
              <w:rPr>
                <w:color w:val="auto"/>
                <w:sz w:val="24"/>
                <w:szCs w:val="24"/>
              </w:rPr>
              <w:t>un</w:t>
            </w:r>
            <w:r w:rsidR="00381C77">
              <w:rPr>
                <w:color w:val="auto"/>
                <w:sz w:val="24"/>
                <w:szCs w:val="24"/>
              </w:rPr>
              <w:t>able to offer her DBT therapy, so she was allocated to one of my colleagues</w:t>
            </w:r>
            <w:r w:rsidR="00B2142E">
              <w:rPr>
                <w:color w:val="auto"/>
                <w:sz w:val="24"/>
                <w:szCs w:val="24"/>
              </w:rPr>
              <w:t xml:space="preserve"> for DBT therapy whilst I continued to be her care coordinator</w:t>
            </w:r>
            <w:r w:rsidR="00381C77">
              <w:rPr>
                <w:color w:val="auto"/>
                <w:sz w:val="24"/>
                <w:szCs w:val="24"/>
              </w:rPr>
              <w:t xml:space="preserve">. DBT teaches useful skills such as emotion regulation, distress tolerance, interpersonal </w:t>
            </w:r>
            <w:r w:rsidR="00CC1E22">
              <w:rPr>
                <w:color w:val="auto"/>
                <w:sz w:val="24"/>
                <w:szCs w:val="24"/>
              </w:rPr>
              <w:t>effectiveness,</w:t>
            </w:r>
            <w:r w:rsidR="00381C77">
              <w:rPr>
                <w:color w:val="auto"/>
                <w:sz w:val="24"/>
                <w:szCs w:val="24"/>
              </w:rPr>
              <w:t xml:space="preserve"> and mindfulness</w:t>
            </w:r>
            <w:r w:rsidR="00B2142E">
              <w:rPr>
                <w:color w:val="auto"/>
                <w:sz w:val="24"/>
                <w:szCs w:val="24"/>
              </w:rPr>
              <w:t xml:space="preserve"> (</w:t>
            </w:r>
            <w:proofErr w:type="spellStart"/>
            <w:r w:rsidR="00B2142E">
              <w:rPr>
                <w:color w:val="auto"/>
                <w:sz w:val="24"/>
                <w:szCs w:val="24"/>
              </w:rPr>
              <w:t>Rathus</w:t>
            </w:r>
            <w:proofErr w:type="spellEnd"/>
            <w:r w:rsidR="00B2142E">
              <w:rPr>
                <w:color w:val="auto"/>
                <w:sz w:val="24"/>
                <w:szCs w:val="24"/>
              </w:rPr>
              <w:t xml:space="preserve"> and Miller, 2015)</w:t>
            </w:r>
            <w:r w:rsidR="00381C77">
              <w:rPr>
                <w:color w:val="auto"/>
                <w:sz w:val="24"/>
                <w:szCs w:val="24"/>
              </w:rPr>
              <w:t xml:space="preserve">. </w:t>
            </w:r>
          </w:p>
          <w:p w14:paraId="5B6C17F5" w14:textId="77777777" w:rsidR="00B2142E" w:rsidRDefault="00B2142E" w:rsidP="00122214">
            <w:pPr>
              <w:spacing w:line="276" w:lineRule="auto"/>
              <w:jc w:val="both"/>
              <w:rPr>
                <w:color w:val="auto"/>
                <w:sz w:val="24"/>
                <w:szCs w:val="24"/>
              </w:rPr>
            </w:pPr>
          </w:p>
          <w:p w14:paraId="18E586EC" w14:textId="0747BA0D" w:rsidR="00B2142E" w:rsidRDefault="00B2142E" w:rsidP="00122214">
            <w:pPr>
              <w:spacing w:line="276" w:lineRule="auto"/>
              <w:jc w:val="both"/>
              <w:rPr>
                <w:color w:val="auto"/>
                <w:sz w:val="24"/>
                <w:szCs w:val="24"/>
              </w:rPr>
            </w:pPr>
            <w:r>
              <w:rPr>
                <w:color w:val="auto"/>
                <w:sz w:val="24"/>
                <w:szCs w:val="24"/>
              </w:rPr>
              <w:t xml:space="preserve">Underpinning DBT is the Bio-Social </w:t>
            </w:r>
            <w:r w:rsidR="00A57A0E">
              <w:rPr>
                <w:color w:val="auto"/>
                <w:sz w:val="24"/>
                <w:szCs w:val="24"/>
              </w:rPr>
              <w:t xml:space="preserve">Theory </w:t>
            </w:r>
            <w:r>
              <w:rPr>
                <w:color w:val="auto"/>
                <w:sz w:val="24"/>
                <w:szCs w:val="24"/>
              </w:rPr>
              <w:t>(Linehan, 1993</w:t>
            </w:r>
            <w:r w:rsidR="00A57A0E">
              <w:rPr>
                <w:color w:val="auto"/>
                <w:sz w:val="24"/>
                <w:szCs w:val="24"/>
              </w:rPr>
              <w:t>). The theory proposes that an individual’s personality or behaviour is determined transactions between biological predispositions and the environment in which they develop</w:t>
            </w:r>
            <w:r w:rsidR="00480AE4">
              <w:rPr>
                <w:color w:val="auto"/>
                <w:sz w:val="24"/>
                <w:szCs w:val="24"/>
              </w:rPr>
              <w:t xml:space="preserve">. Those </w:t>
            </w:r>
            <w:r w:rsidR="00A57A0E">
              <w:rPr>
                <w:color w:val="auto"/>
                <w:sz w:val="24"/>
                <w:szCs w:val="24"/>
              </w:rPr>
              <w:t>who struggles with emotion dysregulation, relationship difficulties, self-harm and suicidal behaviours</w:t>
            </w:r>
            <w:r w:rsidR="00480AE4">
              <w:rPr>
                <w:color w:val="auto"/>
                <w:sz w:val="24"/>
                <w:szCs w:val="24"/>
              </w:rPr>
              <w:t xml:space="preserve"> have a biological vulnerability to emotions; they are </w:t>
            </w:r>
            <w:r w:rsidR="00CC1E22">
              <w:rPr>
                <w:color w:val="auto"/>
                <w:sz w:val="24"/>
                <w:szCs w:val="24"/>
              </w:rPr>
              <w:t>highly sensitive</w:t>
            </w:r>
            <w:r w:rsidR="00480AE4">
              <w:rPr>
                <w:color w:val="auto"/>
                <w:sz w:val="24"/>
                <w:szCs w:val="24"/>
              </w:rPr>
              <w:t xml:space="preserve"> individuals who react very quickly to emotion and take a long time to return to baseline. This coupled with growing up in an invalidating environment leads to chronic emotional dysregulation (</w:t>
            </w:r>
            <w:proofErr w:type="spellStart"/>
            <w:r w:rsidR="00480AE4">
              <w:rPr>
                <w:color w:val="auto"/>
                <w:sz w:val="24"/>
                <w:szCs w:val="24"/>
              </w:rPr>
              <w:t>Rathus</w:t>
            </w:r>
            <w:proofErr w:type="spellEnd"/>
            <w:r w:rsidR="00480AE4">
              <w:rPr>
                <w:color w:val="auto"/>
                <w:sz w:val="24"/>
                <w:szCs w:val="24"/>
              </w:rPr>
              <w:t xml:space="preserve"> and Miller, 2015). </w:t>
            </w:r>
            <w:proofErr w:type="gramStart"/>
            <w:r w:rsidR="00480AE4">
              <w:rPr>
                <w:color w:val="auto"/>
                <w:sz w:val="24"/>
                <w:szCs w:val="24"/>
              </w:rPr>
              <w:t>Having an understanding of</w:t>
            </w:r>
            <w:proofErr w:type="gramEnd"/>
            <w:r w:rsidR="00480AE4">
              <w:rPr>
                <w:color w:val="auto"/>
                <w:sz w:val="24"/>
                <w:szCs w:val="24"/>
              </w:rPr>
              <w:t xml:space="preserve"> this theory helped explain the difficulties 2 was experiencing, she learned about this theory in her DBT sessions and felt it helped her make sense why she was struggling so much. </w:t>
            </w:r>
          </w:p>
          <w:p w14:paraId="6D021673" w14:textId="77777777" w:rsidR="005B544D" w:rsidRDefault="005B544D" w:rsidP="00122214">
            <w:pPr>
              <w:spacing w:line="276" w:lineRule="auto"/>
              <w:jc w:val="both"/>
              <w:rPr>
                <w:color w:val="auto"/>
                <w:sz w:val="24"/>
                <w:szCs w:val="24"/>
              </w:rPr>
            </w:pPr>
          </w:p>
          <w:p w14:paraId="194B139B" w14:textId="16B7491B" w:rsidR="00122214" w:rsidRPr="00122214" w:rsidRDefault="00122214" w:rsidP="00122214">
            <w:pPr>
              <w:spacing w:line="276" w:lineRule="auto"/>
              <w:jc w:val="both"/>
              <w:rPr>
                <w:color w:val="auto"/>
                <w:sz w:val="24"/>
                <w:szCs w:val="24"/>
              </w:rPr>
            </w:pPr>
            <w:r w:rsidRPr="00122214">
              <w:rPr>
                <w:color w:val="auto"/>
                <w:sz w:val="24"/>
                <w:szCs w:val="24"/>
              </w:rPr>
              <w:t xml:space="preserve">After a period of assessment from the LA’s children’s assessment unit, it was decided that 2 would be better off staying in care as mum did not seem to have capacity to change her behaviours or her </w:t>
            </w:r>
            <w:r w:rsidR="00AE0C05">
              <w:rPr>
                <w:color w:val="auto"/>
                <w:sz w:val="24"/>
                <w:szCs w:val="24"/>
              </w:rPr>
              <w:t xml:space="preserve">negative </w:t>
            </w:r>
            <w:r w:rsidRPr="00122214">
              <w:rPr>
                <w:color w:val="auto"/>
                <w:sz w:val="24"/>
                <w:szCs w:val="24"/>
              </w:rPr>
              <w:t xml:space="preserve">view of her daughter. Therefore, it was decided that aiming for reunification between 2 and her mum would cause her more harm than good. Over the next couple of years, 2 moved into 2 more placements, the first was an assisted independent living placement, she </w:t>
            </w:r>
            <w:r w:rsidR="001571CC">
              <w:rPr>
                <w:color w:val="auto"/>
                <w:sz w:val="24"/>
                <w:szCs w:val="24"/>
              </w:rPr>
              <w:t>was un</w:t>
            </w:r>
            <w:r w:rsidRPr="00122214">
              <w:rPr>
                <w:color w:val="auto"/>
                <w:sz w:val="24"/>
                <w:szCs w:val="24"/>
              </w:rPr>
              <w:t xml:space="preserve">happy in this placement as they were not as nurturing as the first, unfortunately the first one was only a temporary arrangement hence her having to move on. 2 was by now under a Psychiatrist in CAMHS and was prescribed medication under his </w:t>
            </w:r>
            <w:r w:rsidRPr="00122214">
              <w:rPr>
                <w:color w:val="auto"/>
                <w:sz w:val="24"/>
                <w:szCs w:val="24"/>
              </w:rPr>
              <w:lastRenderedPageBreak/>
              <w:t>supervision. The Psychiatrist was very concerned that the placement staff did not attend her psychiatry appointments with her and were unable to manage her medication as it was an independent living placement. Due to the high risk of suicide, following more attempts by 2, the Psychiatrist decided he would have to stop her medication if she did not move to a placement that would be able to manage her medication and attend his appointments with her. I liaised with her social worker from the LA, ensuring we kept 2 involved in each stage of the decision making and eventually a more appropriate placement was found</w:t>
            </w:r>
            <w:r w:rsidR="00611712">
              <w:rPr>
                <w:color w:val="auto"/>
                <w:sz w:val="24"/>
                <w:szCs w:val="24"/>
              </w:rPr>
              <w:t xml:space="preserve"> (Key Role 3, 4, 5 and 6 – Social Care Wales, 2023)</w:t>
            </w:r>
            <w:r w:rsidRPr="00122214">
              <w:rPr>
                <w:color w:val="auto"/>
                <w:sz w:val="24"/>
                <w:szCs w:val="24"/>
              </w:rPr>
              <w:t xml:space="preserve">. </w:t>
            </w:r>
          </w:p>
          <w:p w14:paraId="703BEEDB" w14:textId="77777777" w:rsidR="00122214" w:rsidRPr="00122214" w:rsidRDefault="00122214" w:rsidP="00122214">
            <w:pPr>
              <w:spacing w:line="276" w:lineRule="auto"/>
              <w:jc w:val="both"/>
              <w:rPr>
                <w:color w:val="auto"/>
                <w:sz w:val="24"/>
                <w:szCs w:val="24"/>
              </w:rPr>
            </w:pPr>
          </w:p>
          <w:p w14:paraId="464747B0" w14:textId="7B6A7AAD" w:rsidR="00122214" w:rsidRPr="00122214" w:rsidRDefault="00122214" w:rsidP="00122214">
            <w:pPr>
              <w:spacing w:line="276" w:lineRule="auto"/>
              <w:jc w:val="both"/>
              <w:rPr>
                <w:color w:val="auto"/>
                <w:sz w:val="24"/>
                <w:szCs w:val="24"/>
              </w:rPr>
            </w:pPr>
            <w:r w:rsidRPr="00122214">
              <w:rPr>
                <w:color w:val="auto"/>
                <w:sz w:val="24"/>
                <w:szCs w:val="24"/>
              </w:rPr>
              <w:t xml:space="preserve">2 settled in well into her third placement to begin with, the staff seemed to be more nurturing and were able to support her to attend her psychiatrist appointments as well as manage her medication. Over time 2 started disclosing to me that the manager of the placement was engaging in bullying behaviours towards </w:t>
            </w:r>
            <w:r w:rsidR="00BA2049" w:rsidRPr="00122214">
              <w:rPr>
                <w:color w:val="auto"/>
                <w:sz w:val="24"/>
                <w:szCs w:val="24"/>
              </w:rPr>
              <w:t>her,</w:t>
            </w:r>
            <w:r w:rsidRPr="00122214">
              <w:rPr>
                <w:color w:val="auto"/>
                <w:sz w:val="24"/>
                <w:szCs w:val="24"/>
              </w:rPr>
              <w:t xml:space="preserve"> and I noticed a significant decline in her mental health. 2 told me the manager would shout at her if she</w:t>
            </w:r>
            <w:r w:rsidR="005E0FD4">
              <w:rPr>
                <w:color w:val="auto"/>
                <w:sz w:val="24"/>
                <w:szCs w:val="24"/>
              </w:rPr>
              <w:t>’</w:t>
            </w:r>
            <w:r w:rsidRPr="00122214">
              <w:rPr>
                <w:color w:val="auto"/>
                <w:sz w:val="24"/>
                <w:szCs w:val="24"/>
              </w:rPr>
              <w:t xml:space="preserve">d taken an overdose and would say to staff in front of ambulance staff that nobody is to go with her to hospital. 2 shared that the manager told her she was doing it all for attention and was a good ‘actress’. I became very concerned for 2 as this was very similar behaviour to what her birth father had displayed towards her, which she found traumatic, so I discussed this in supervision and with my line manager and agreed I would speak to her social worker in the LA. The LA’s social worker did speak to the manager at the </w:t>
            </w:r>
            <w:r w:rsidR="00BA2049" w:rsidRPr="00122214">
              <w:rPr>
                <w:color w:val="auto"/>
                <w:sz w:val="24"/>
                <w:szCs w:val="24"/>
              </w:rPr>
              <w:t>home,</w:t>
            </w:r>
            <w:r w:rsidRPr="00122214">
              <w:rPr>
                <w:color w:val="auto"/>
                <w:sz w:val="24"/>
                <w:szCs w:val="24"/>
              </w:rPr>
              <w:t xml:space="preserve"> and she denied everything 2 had said and claimed 2 was playing services against each other and that she had developed a dependence on me. The manager felt that 2 should be closed to CAMHS as this dependence on me was stopping her from moving on with her life. </w:t>
            </w:r>
          </w:p>
          <w:p w14:paraId="3795F5CB" w14:textId="77777777" w:rsidR="00122214" w:rsidRPr="00122214" w:rsidRDefault="00122214" w:rsidP="00122214">
            <w:pPr>
              <w:spacing w:line="276" w:lineRule="auto"/>
              <w:jc w:val="both"/>
              <w:rPr>
                <w:color w:val="auto"/>
                <w:sz w:val="24"/>
                <w:szCs w:val="24"/>
              </w:rPr>
            </w:pPr>
          </w:p>
          <w:p w14:paraId="0F0331D5" w14:textId="1D694D22" w:rsidR="00122214" w:rsidRPr="00122214" w:rsidRDefault="00122214" w:rsidP="00122214">
            <w:pPr>
              <w:spacing w:line="276" w:lineRule="auto"/>
              <w:jc w:val="both"/>
              <w:rPr>
                <w:color w:val="auto"/>
                <w:sz w:val="24"/>
                <w:szCs w:val="24"/>
              </w:rPr>
            </w:pPr>
            <w:r w:rsidRPr="00122214">
              <w:rPr>
                <w:color w:val="auto"/>
                <w:sz w:val="24"/>
                <w:szCs w:val="24"/>
              </w:rPr>
              <w:t xml:space="preserve">I reflected on this in supervision and in a multi-disciplinary team meeting where my line manager and the psychiatrist were in attendance as I began to experience self-doubt in my professional judgement. They all reassured me that I had not created a dependence in 2 and that I was acting appropriately to my assessment of the situation, the risks and to my concerns. The psychiatrist stated that 2 should </w:t>
            </w:r>
            <w:r w:rsidR="00611712" w:rsidRPr="00122214">
              <w:rPr>
                <w:color w:val="auto"/>
                <w:sz w:val="24"/>
                <w:szCs w:val="24"/>
              </w:rPr>
              <w:t>not</w:t>
            </w:r>
            <w:r w:rsidRPr="00122214">
              <w:rPr>
                <w:color w:val="auto"/>
                <w:sz w:val="24"/>
                <w:szCs w:val="24"/>
              </w:rPr>
              <w:t xml:space="preserve"> be closed to CAMHS as she</w:t>
            </w:r>
            <w:r w:rsidR="004503F6">
              <w:rPr>
                <w:color w:val="auto"/>
                <w:sz w:val="24"/>
                <w:szCs w:val="24"/>
              </w:rPr>
              <w:t>’</w:t>
            </w:r>
            <w:r w:rsidRPr="00122214">
              <w:rPr>
                <w:color w:val="auto"/>
                <w:sz w:val="24"/>
                <w:szCs w:val="24"/>
              </w:rPr>
              <w:t xml:space="preserve">d very recently taken an overdose and was at high risk of suicide. My line manager also shared that the care home manager had behaved similarly towards other young people in the past so there was an emerging pattern. We agreed that my line manager and I would meet face to face with the LA’s social worker to share our concerns and come up with a plan on how to deal with this situation as this was a safeguarding concern, because to leave things as they </w:t>
            </w:r>
            <w:r w:rsidR="00611712">
              <w:rPr>
                <w:color w:val="auto"/>
                <w:sz w:val="24"/>
                <w:szCs w:val="24"/>
              </w:rPr>
              <w:t xml:space="preserve">were, </w:t>
            </w:r>
            <w:r w:rsidR="00611712" w:rsidRPr="00122214">
              <w:rPr>
                <w:color w:val="auto"/>
                <w:sz w:val="24"/>
                <w:szCs w:val="24"/>
              </w:rPr>
              <w:t>would escalate</w:t>
            </w:r>
            <w:r w:rsidRPr="00122214">
              <w:rPr>
                <w:color w:val="auto"/>
                <w:sz w:val="24"/>
                <w:szCs w:val="24"/>
              </w:rPr>
              <w:t xml:space="preserve"> the risk of suicide in 2</w:t>
            </w:r>
            <w:r w:rsidR="00D71B29">
              <w:rPr>
                <w:color w:val="auto"/>
                <w:sz w:val="24"/>
                <w:szCs w:val="24"/>
              </w:rPr>
              <w:t xml:space="preserve"> (Key Role 5 – Social Care Wales, 2023)</w:t>
            </w:r>
            <w:r w:rsidRPr="00122214">
              <w:rPr>
                <w:color w:val="auto"/>
                <w:sz w:val="24"/>
                <w:szCs w:val="24"/>
              </w:rPr>
              <w:t>.</w:t>
            </w:r>
          </w:p>
          <w:p w14:paraId="089B7DFE" w14:textId="77777777" w:rsidR="00122214" w:rsidRPr="00122214" w:rsidRDefault="00122214" w:rsidP="00122214">
            <w:pPr>
              <w:spacing w:line="276" w:lineRule="auto"/>
              <w:jc w:val="both"/>
              <w:rPr>
                <w:color w:val="auto"/>
                <w:sz w:val="24"/>
                <w:szCs w:val="24"/>
              </w:rPr>
            </w:pPr>
          </w:p>
          <w:p w14:paraId="503D22EF" w14:textId="17F9D80C" w:rsidR="00122214" w:rsidRDefault="00122214" w:rsidP="00122214">
            <w:pPr>
              <w:spacing w:line="276" w:lineRule="auto"/>
              <w:jc w:val="both"/>
              <w:rPr>
                <w:color w:val="auto"/>
                <w:sz w:val="24"/>
                <w:szCs w:val="24"/>
              </w:rPr>
            </w:pPr>
            <w:r w:rsidRPr="00122214">
              <w:rPr>
                <w:color w:val="auto"/>
                <w:sz w:val="24"/>
                <w:szCs w:val="24"/>
              </w:rPr>
              <w:t xml:space="preserve">We met with the LA’s social worker, and she told us she had met with 2 </w:t>
            </w:r>
            <w:r w:rsidR="00DB62CC" w:rsidRPr="00122214">
              <w:rPr>
                <w:color w:val="auto"/>
                <w:sz w:val="24"/>
                <w:szCs w:val="24"/>
              </w:rPr>
              <w:t>herself and</w:t>
            </w:r>
            <w:r w:rsidRPr="00122214">
              <w:rPr>
                <w:color w:val="auto"/>
                <w:sz w:val="24"/>
                <w:szCs w:val="24"/>
              </w:rPr>
              <w:t xml:space="preserve"> shared our concerns following 2’s disclosures to her. We agreed that I and my colleague in the DBT team would provide training to the care home’s staff and manager on how to support young people who engage in high-risk behaviours and to help them provide 2 with a nurturing, </w:t>
            </w:r>
            <w:r w:rsidRPr="00122214">
              <w:rPr>
                <w:color w:val="auto"/>
                <w:sz w:val="24"/>
                <w:szCs w:val="24"/>
              </w:rPr>
              <w:lastRenderedPageBreak/>
              <w:t xml:space="preserve">validating home environment as Bio-Social Theory, which underpins DBT, suggests that many of her difficulties have come from growing up in an invalidating environment (Linehan, 1993). We also agreed that I and my line manager would meet with the care home staff and manager weekly to begin with </w:t>
            </w:r>
            <w:r w:rsidR="00CC1E22" w:rsidRPr="00122214">
              <w:rPr>
                <w:color w:val="auto"/>
                <w:sz w:val="24"/>
                <w:szCs w:val="24"/>
              </w:rPr>
              <w:t>to</w:t>
            </w:r>
            <w:r w:rsidRPr="00122214">
              <w:rPr>
                <w:color w:val="auto"/>
                <w:sz w:val="24"/>
                <w:szCs w:val="24"/>
              </w:rPr>
              <w:t xml:space="preserve"> support them to develop empathy for 2 as they seemed to come from a punitive approach rather than a nurturing approach. The LA’s social worker told us her she</w:t>
            </w:r>
            <w:r w:rsidR="004503F6">
              <w:rPr>
                <w:color w:val="auto"/>
                <w:sz w:val="24"/>
                <w:szCs w:val="24"/>
              </w:rPr>
              <w:t>’</w:t>
            </w:r>
            <w:r w:rsidRPr="00122214">
              <w:rPr>
                <w:color w:val="auto"/>
                <w:sz w:val="24"/>
                <w:szCs w:val="24"/>
              </w:rPr>
              <w:t>d discussed her concerns with her managers, and they had agreed to provide regular supervision to the staff at the care home from a psychologist within the LA’s fostering team.</w:t>
            </w:r>
          </w:p>
          <w:p w14:paraId="58FE5231" w14:textId="77777777" w:rsidR="0072734A" w:rsidRDefault="0072734A" w:rsidP="0072734A">
            <w:pPr>
              <w:spacing w:line="276" w:lineRule="auto"/>
              <w:jc w:val="both"/>
              <w:rPr>
                <w:color w:val="auto"/>
                <w:sz w:val="24"/>
                <w:szCs w:val="24"/>
              </w:rPr>
            </w:pPr>
          </w:p>
          <w:p w14:paraId="52F8E21C" w14:textId="32E657D5" w:rsidR="00122214" w:rsidRPr="00122214" w:rsidRDefault="0072734A" w:rsidP="0072734A">
            <w:pPr>
              <w:spacing w:line="276" w:lineRule="auto"/>
              <w:jc w:val="both"/>
              <w:rPr>
                <w:sz w:val="24"/>
                <w:szCs w:val="24"/>
              </w:rPr>
            </w:pPr>
            <w:r>
              <w:rPr>
                <w:color w:val="auto"/>
                <w:sz w:val="24"/>
                <w:szCs w:val="24"/>
              </w:rPr>
              <w:t>Throughout my time working with 2 I feel I</w:t>
            </w:r>
            <w:r w:rsidR="005E0FD4">
              <w:rPr>
                <w:color w:val="auto"/>
                <w:sz w:val="24"/>
                <w:szCs w:val="24"/>
              </w:rPr>
              <w:t xml:space="preserve"> ha</w:t>
            </w:r>
            <w:r>
              <w:rPr>
                <w:color w:val="auto"/>
                <w:sz w:val="24"/>
                <w:szCs w:val="24"/>
              </w:rPr>
              <w:t xml:space="preserve">ve further developed my skills in the 3 learning </w:t>
            </w:r>
            <w:r w:rsidR="004503F6">
              <w:rPr>
                <w:color w:val="auto"/>
                <w:sz w:val="24"/>
                <w:szCs w:val="24"/>
              </w:rPr>
              <w:t>outcomes:</w:t>
            </w:r>
            <w:r>
              <w:rPr>
                <w:color w:val="auto"/>
                <w:sz w:val="24"/>
                <w:szCs w:val="24"/>
              </w:rPr>
              <w:t xml:space="preserve"> </w:t>
            </w:r>
            <w:r>
              <w:rPr>
                <w:sz w:val="24"/>
                <w:szCs w:val="24"/>
              </w:rPr>
              <w:t>a</w:t>
            </w:r>
            <w:r w:rsidRPr="0098262C">
              <w:rPr>
                <w:sz w:val="24"/>
                <w:szCs w:val="24"/>
              </w:rPr>
              <w:t>pplying analysis in assessment to inform interventions</w:t>
            </w:r>
            <w:r>
              <w:rPr>
                <w:sz w:val="24"/>
                <w:szCs w:val="24"/>
              </w:rPr>
              <w:t>, 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 xml:space="preserve"> and i</w:t>
            </w:r>
            <w:r w:rsidRPr="00FF07C3">
              <w:rPr>
                <w:sz w:val="24"/>
                <w:szCs w:val="24"/>
              </w:rPr>
              <w:t>ntervention and application of professional judgement in increasingly complex situations</w:t>
            </w:r>
            <w:r>
              <w:rPr>
                <w:sz w:val="24"/>
                <w:szCs w:val="24"/>
              </w:rPr>
              <w:t xml:space="preserve">. </w:t>
            </w:r>
            <w:r w:rsidR="00122214" w:rsidRPr="00122214">
              <w:rPr>
                <w:color w:val="auto"/>
                <w:sz w:val="24"/>
                <w:szCs w:val="24"/>
              </w:rPr>
              <w:t>Being a reflective practitioner and the use of supervision have been pivotal in my professional development</w:t>
            </w:r>
            <w:r w:rsidR="00CC1E22" w:rsidRPr="00122214">
              <w:rPr>
                <w:color w:val="auto"/>
                <w:sz w:val="24"/>
                <w:szCs w:val="24"/>
              </w:rPr>
              <w:t xml:space="preserve">. </w:t>
            </w:r>
            <w:r w:rsidR="00122214" w:rsidRPr="00122214">
              <w:rPr>
                <w:color w:val="auto"/>
                <w:sz w:val="24"/>
                <w:szCs w:val="24"/>
              </w:rPr>
              <w:t>They</w:t>
            </w:r>
            <w:r w:rsidR="004503F6">
              <w:rPr>
                <w:color w:val="auto"/>
                <w:sz w:val="24"/>
                <w:szCs w:val="24"/>
              </w:rPr>
              <w:t>’</w:t>
            </w:r>
            <w:r w:rsidR="00122214" w:rsidRPr="00122214">
              <w:rPr>
                <w:color w:val="auto"/>
                <w:sz w:val="24"/>
                <w:szCs w:val="24"/>
              </w:rPr>
              <w:t>ve helped me deal with a range of challenging situations and have validated my actions giving me more confidence to be more assertive going forward.</w:t>
            </w:r>
          </w:p>
          <w:p w14:paraId="31072603" w14:textId="77777777" w:rsidR="00122214" w:rsidRPr="00122214" w:rsidRDefault="00122214" w:rsidP="00122214">
            <w:pPr>
              <w:spacing w:line="276" w:lineRule="auto"/>
              <w:jc w:val="both"/>
              <w:rPr>
                <w:color w:val="auto"/>
                <w:sz w:val="24"/>
                <w:szCs w:val="24"/>
              </w:rPr>
            </w:pPr>
          </w:p>
          <w:p w14:paraId="7A4A12C2" w14:textId="121F1DFF" w:rsidR="00122214" w:rsidRPr="00122214" w:rsidRDefault="00AE0C05" w:rsidP="00122214">
            <w:pPr>
              <w:spacing w:line="276" w:lineRule="auto"/>
              <w:jc w:val="both"/>
              <w:rPr>
                <w:b/>
                <w:bCs/>
                <w:iCs/>
                <w:sz w:val="24"/>
                <w:szCs w:val="24"/>
              </w:rPr>
            </w:pPr>
            <w:r w:rsidRPr="0072734A">
              <w:rPr>
                <w:b/>
                <w:bCs/>
                <w:iCs/>
                <w:sz w:val="24"/>
                <w:szCs w:val="24"/>
              </w:rPr>
              <w:t>4</w:t>
            </w:r>
            <w:r w:rsidR="001571CC">
              <w:rPr>
                <w:b/>
                <w:bCs/>
                <w:iCs/>
                <w:sz w:val="24"/>
                <w:szCs w:val="24"/>
              </w:rPr>
              <w:t>4</w:t>
            </w:r>
            <w:r w:rsidR="005E0FD4">
              <w:rPr>
                <w:b/>
                <w:bCs/>
                <w:iCs/>
                <w:sz w:val="24"/>
                <w:szCs w:val="24"/>
              </w:rPr>
              <w:t>00</w:t>
            </w:r>
            <w:r w:rsidR="001571CC">
              <w:rPr>
                <w:b/>
                <w:bCs/>
                <w:iCs/>
                <w:sz w:val="24"/>
                <w:szCs w:val="24"/>
              </w:rPr>
              <w:t xml:space="preserve"> </w:t>
            </w:r>
            <w:r w:rsidR="00122214" w:rsidRPr="00122214">
              <w:rPr>
                <w:b/>
                <w:bCs/>
                <w:iCs/>
                <w:sz w:val="24"/>
                <w:szCs w:val="24"/>
              </w:rPr>
              <w:t>words</w:t>
            </w:r>
          </w:p>
          <w:p w14:paraId="06BE9C3C" w14:textId="77777777" w:rsidR="00122214" w:rsidRPr="00122214" w:rsidRDefault="00122214" w:rsidP="00122214">
            <w:pPr>
              <w:jc w:val="both"/>
              <w:rPr>
                <w:b/>
                <w:sz w:val="24"/>
                <w:szCs w:val="24"/>
              </w:rPr>
            </w:pPr>
          </w:p>
          <w:p w14:paraId="597C51BC" w14:textId="77777777" w:rsidR="00122214" w:rsidRPr="00122214" w:rsidRDefault="00122214" w:rsidP="00122214">
            <w:pPr>
              <w:jc w:val="both"/>
              <w:rPr>
                <w:b/>
                <w:sz w:val="24"/>
                <w:szCs w:val="24"/>
              </w:rPr>
            </w:pPr>
          </w:p>
          <w:p w14:paraId="2B11ED10" w14:textId="706EB05E" w:rsidR="0072734A" w:rsidRPr="00122214" w:rsidRDefault="0072734A" w:rsidP="00122214">
            <w:pPr>
              <w:jc w:val="both"/>
              <w:rPr>
                <w:b/>
                <w:sz w:val="24"/>
                <w:szCs w:val="24"/>
              </w:rPr>
            </w:pPr>
          </w:p>
          <w:p w14:paraId="6FCFF46F" w14:textId="77777777" w:rsidR="00122214" w:rsidRPr="00122214" w:rsidRDefault="00122214" w:rsidP="00122214">
            <w:pPr>
              <w:jc w:val="both"/>
              <w:rPr>
                <w:color w:val="0000FF"/>
                <w:sz w:val="24"/>
                <w:szCs w:val="24"/>
                <w:u w:val="single"/>
              </w:rPr>
            </w:pPr>
          </w:p>
          <w:p w14:paraId="17E143D5" w14:textId="77777777" w:rsidR="00122214" w:rsidRPr="00122214" w:rsidRDefault="00122214" w:rsidP="00122214">
            <w:pPr>
              <w:jc w:val="both"/>
              <w:rPr>
                <w:sz w:val="24"/>
                <w:szCs w:val="24"/>
              </w:rPr>
            </w:pPr>
          </w:p>
          <w:p w14:paraId="37F3FF72" w14:textId="77777777" w:rsidR="00122214" w:rsidRPr="00122214" w:rsidRDefault="00122214" w:rsidP="00122214">
            <w:pPr>
              <w:jc w:val="both"/>
              <w:rPr>
                <w:sz w:val="24"/>
                <w:szCs w:val="24"/>
              </w:rPr>
            </w:pPr>
          </w:p>
          <w:p w14:paraId="269B93AE" w14:textId="77777777" w:rsidR="00122214" w:rsidRPr="00122214" w:rsidRDefault="00122214" w:rsidP="00122214">
            <w:pPr>
              <w:jc w:val="both"/>
              <w:rPr>
                <w:sz w:val="24"/>
                <w:szCs w:val="24"/>
              </w:rPr>
            </w:pPr>
          </w:p>
          <w:p w14:paraId="397D36D4" w14:textId="77777777" w:rsidR="00122214" w:rsidRPr="00122214" w:rsidRDefault="00122214" w:rsidP="00122214">
            <w:pPr>
              <w:jc w:val="both"/>
              <w:rPr>
                <w:sz w:val="24"/>
                <w:szCs w:val="24"/>
              </w:rPr>
            </w:pPr>
          </w:p>
          <w:p w14:paraId="13AD3AD6" w14:textId="77777777" w:rsidR="00122214" w:rsidRPr="00122214" w:rsidRDefault="00122214" w:rsidP="00122214">
            <w:pPr>
              <w:jc w:val="both"/>
              <w:rPr>
                <w:sz w:val="24"/>
                <w:szCs w:val="24"/>
              </w:rPr>
            </w:pPr>
          </w:p>
          <w:p w14:paraId="77B6D2B8" w14:textId="77777777" w:rsidR="00122214" w:rsidRPr="00122214" w:rsidRDefault="00122214" w:rsidP="00122214">
            <w:pPr>
              <w:jc w:val="both"/>
              <w:rPr>
                <w:sz w:val="24"/>
                <w:szCs w:val="24"/>
              </w:rPr>
            </w:pPr>
          </w:p>
          <w:p w14:paraId="3BBED8C7" w14:textId="77777777" w:rsidR="00122214" w:rsidRPr="00122214" w:rsidRDefault="00122214" w:rsidP="00122214">
            <w:pPr>
              <w:jc w:val="both"/>
              <w:rPr>
                <w:sz w:val="24"/>
                <w:szCs w:val="24"/>
              </w:rPr>
            </w:pPr>
          </w:p>
          <w:p w14:paraId="51AF4546" w14:textId="4C017CCC" w:rsidR="00D3203C" w:rsidRDefault="00D3203C" w:rsidP="00FF7EBB">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60030269" w14:textId="77777777" w:rsidR="00FD4B73" w:rsidRDefault="00FD4B73" w:rsidP="00FD4B73">
      <w:pPr>
        <w:rPr>
          <w:sz w:val="24"/>
          <w:szCs w:val="24"/>
        </w:rPr>
      </w:pPr>
    </w:p>
    <w:p w14:paraId="5068D017" w14:textId="77777777" w:rsidR="00FD4B73" w:rsidRDefault="00FD4B73" w:rsidP="00FD4B73">
      <w:pPr>
        <w:rPr>
          <w:sz w:val="24"/>
          <w:szCs w:val="24"/>
        </w:rPr>
      </w:pPr>
    </w:p>
    <w:p w14:paraId="24E92563" w14:textId="77777777" w:rsidR="005B408B" w:rsidRDefault="005B408B" w:rsidP="005B408B">
      <w:pPr>
        <w:rPr>
          <w:sz w:val="24"/>
          <w:szCs w:val="24"/>
        </w:rPr>
      </w:pPr>
    </w:p>
    <w:p w14:paraId="3BABE906" w14:textId="7989575B" w:rsidR="00092970" w:rsidRPr="00FD4B73" w:rsidRDefault="00337FEF" w:rsidP="005B408B">
      <w:pPr>
        <w:jc w:val="center"/>
        <w:rPr>
          <w:sz w:val="24"/>
          <w:szCs w:val="24"/>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61BAAE6" w14:textId="7E782D77" w:rsidR="00D3203C" w:rsidRDefault="00D3203C" w:rsidP="00FF7EBB">
            <w:pPr>
              <w:jc w:val="both"/>
              <w:rPr>
                <w:iCs/>
                <w:sz w:val="24"/>
                <w:szCs w:val="24"/>
              </w:rPr>
            </w:pPr>
          </w:p>
          <w:p w14:paraId="4E20FAE1" w14:textId="524B480B" w:rsidR="001C7477" w:rsidRPr="00122214" w:rsidRDefault="00816A9A" w:rsidP="00495017">
            <w:pPr>
              <w:overflowPunct/>
              <w:autoSpaceDE/>
              <w:autoSpaceDN/>
              <w:adjustRightInd/>
              <w:spacing w:line="276" w:lineRule="auto"/>
              <w:textAlignment w:val="auto"/>
              <w:rPr>
                <w:rFonts w:eastAsiaTheme="minorHAnsi"/>
                <w:color w:val="auto"/>
                <w:sz w:val="24"/>
                <w:szCs w:val="24"/>
                <w:lang w:eastAsia="en-US"/>
              </w:rPr>
            </w:pPr>
            <w:r>
              <w:rPr>
                <w:iCs/>
                <w:sz w:val="24"/>
                <w:szCs w:val="24"/>
              </w:rPr>
              <w:t xml:space="preserve">Using Bassot’s </w:t>
            </w:r>
            <w:r>
              <w:rPr>
                <w:rFonts w:eastAsiaTheme="minorHAnsi"/>
                <w:color w:val="auto"/>
                <w:sz w:val="24"/>
                <w:szCs w:val="24"/>
                <w:lang w:eastAsia="en-US"/>
              </w:rPr>
              <w:t xml:space="preserve">(2013) </w:t>
            </w:r>
            <w:r w:rsidRPr="00122214">
              <w:rPr>
                <w:rFonts w:eastAsiaTheme="minorHAnsi"/>
                <w:color w:val="auto"/>
                <w:sz w:val="24"/>
                <w:szCs w:val="24"/>
                <w:lang w:eastAsia="en-US"/>
              </w:rPr>
              <w:t xml:space="preserve">‘Integrative Reflective Cycle’ reflective model </w:t>
            </w:r>
            <w:r>
              <w:rPr>
                <w:rFonts w:eastAsiaTheme="minorHAnsi"/>
                <w:color w:val="auto"/>
                <w:sz w:val="24"/>
                <w:szCs w:val="24"/>
                <w:lang w:eastAsia="en-US"/>
              </w:rPr>
              <w:t>I</w:t>
            </w:r>
            <w:r w:rsidR="00101C4C">
              <w:rPr>
                <w:rFonts w:eastAsiaTheme="minorHAnsi"/>
                <w:color w:val="auto"/>
                <w:sz w:val="24"/>
                <w:szCs w:val="24"/>
                <w:lang w:eastAsia="en-US"/>
              </w:rPr>
              <w:t>’</w:t>
            </w:r>
            <w:r>
              <w:rPr>
                <w:rFonts w:eastAsiaTheme="minorHAnsi"/>
                <w:color w:val="auto"/>
                <w:sz w:val="24"/>
                <w:szCs w:val="24"/>
                <w:lang w:eastAsia="en-US"/>
              </w:rPr>
              <w:t>ll reflect on my development over the past year</w:t>
            </w:r>
            <w:r w:rsidR="003B022B">
              <w:rPr>
                <w:rFonts w:eastAsiaTheme="minorHAnsi"/>
                <w:color w:val="auto"/>
                <w:sz w:val="24"/>
                <w:szCs w:val="24"/>
                <w:lang w:eastAsia="en-US"/>
              </w:rPr>
              <w:t xml:space="preserve"> using the </w:t>
            </w:r>
            <w:r w:rsidR="001C7477" w:rsidRPr="00122214">
              <w:rPr>
                <w:rFonts w:eastAsiaTheme="minorHAnsi"/>
                <w:color w:val="auto"/>
                <w:sz w:val="24"/>
                <w:szCs w:val="24"/>
                <w:lang w:eastAsia="en-US"/>
              </w:rPr>
              <w:t xml:space="preserve">four steps summarised in the diagram </w:t>
            </w:r>
            <w:proofErr w:type="gramStart"/>
            <w:r w:rsidR="001C7477" w:rsidRPr="00122214">
              <w:rPr>
                <w:rFonts w:eastAsiaTheme="minorHAnsi"/>
                <w:color w:val="auto"/>
                <w:sz w:val="24"/>
                <w:szCs w:val="24"/>
                <w:lang w:eastAsia="en-US"/>
              </w:rPr>
              <w:t>below;</w:t>
            </w:r>
            <w:proofErr w:type="gramEnd"/>
          </w:p>
          <w:p w14:paraId="62456E11" w14:textId="77777777" w:rsidR="001C7477" w:rsidRPr="00122214" w:rsidRDefault="001C7477" w:rsidP="00495017">
            <w:pPr>
              <w:overflowPunct/>
              <w:autoSpaceDE/>
              <w:autoSpaceDN/>
              <w:adjustRightInd/>
              <w:spacing w:line="276" w:lineRule="auto"/>
              <w:textAlignment w:val="auto"/>
              <w:rPr>
                <w:rFonts w:eastAsiaTheme="minorHAnsi"/>
                <w:color w:val="auto"/>
                <w:sz w:val="24"/>
                <w:szCs w:val="24"/>
                <w:lang w:eastAsia="en-US"/>
              </w:rPr>
            </w:pPr>
          </w:p>
          <w:p w14:paraId="1C9C6456" w14:textId="77777777" w:rsidR="001C7477" w:rsidRPr="00122214" w:rsidRDefault="001C7477" w:rsidP="00495017">
            <w:pPr>
              <w:overflowPunct/>
              <w:autoSpaceDE/>
              <w:autoSpaceDN/>
              <w:adjustRightInd/>
              <w:spacing w:line="276" w:lineRule="auto"/>
              <w:textAlignment w:val="auto"/>
              <w:rPr>
                <w:rFonts w:eastAsiaTheme="minorHAnsi"/>
                <w:color w:val="auto"/>
                <w:sz w:val="24"/>
                <w:szCs w:val="24"/>
                <w:lang w:eastAsia="en-US"/>
              </w:rPr>
            </w:pPr>
          </w:p>
          <w:p w14:paraId="36C1E8C5" w14:textId="77777777" w:rsidR="001C7477" w:rsidRDefault="001C7477" w:rsidP="00495017">
            <w:pPr>
              <w:overflowPunct/>
              <w:autoSpaceDE/>
              <w:autoSpaceDN/>
              <w:adjustRightInd/>
              <w:spacing w:line="276" w:lineRule="auto"/>
              <w:jc w:val="center"/>
              <w:textAlignment w:val="auto"/>
              <w:rPr>
                <w:color w:val="333333"/>
                <w:sz w:val="24"/>
                <w:szCs w:val="24"/>
              </w:rPr>
            </w:pPr>
            <w:r w:rsidRPr="00122214">
              <w:rPr>
                <w:rFonts w:eastAsiaTheme="minorHAnsi"/>
                <w:noProof/>
                <w:color w:val="auto"/>
                <w:sz w:val="24"/>
                <w:szCs w:val="24"/>
                <w:lang w:eastAsia="en-US"/>
              </w:rPr>
              <w:drawing>
                <wp:inline distT="0" distB="0" distL="0" distR="0" wp14:anchorId="0280EE30" wp14:editId="769B83B4">
                  <wp:extent cx="2385060" cy="2385060"/>
                  <wp:effectExtent l="0" t="0" r="0" b="0"/>
                  <wp:docPr id="1508960557" name="Picture 1" descr="A diagram of a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92774" name="Picture 1" descr="A diagram of a proces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5060" cy="2385060"/>
                          </a:xfrm>
                          <a:prstGeom prst="rect">
                            <a:avLst/>
                          </a:prstGeom>
                        </pic:spPr>
                      </pic:pic>
                    </a:graphicData>
                  </a:graphic>
                </wp:inline>
              </w:drawing>
            </w:r>
            <w:r w:rsidRPr="00122214">
              <w:rPr>
                <w:color w:val="333333"/>
                <w:sz w:val="24"/>
                <w:szCs w:val="24"/>
              </w:rPr>
              <w:t>(Bassot, 2013)</w:t>
            </w:r>
          </w:p>
          <w:p w14:paraId="53438133" w14:textId="480BA9E1" w:rsidR="00816A9A" w:rsidRPr="00BA585D" w:rsidRDefault="00816A9A" w:rsidP="00495017">
            <w:pPr>
              <w:spacing w:line="276" w:lineRule="auto"/>
              <w:jc w:val="both"/>
              <w:rPr>
                <w:iCs/>
                <w:sz w:val="24"/>
                <w:szCs w:val="24"/>
              </w:rPr>
            </w:pPr>
          </w:p>
          <w:p w14:paraId="63752E5B" w14:textId="21804A47" w:rsidR="00D3203C" w:rsidRDefault="00D3203C" w:rsidP="00495017">
            <w:pPr>
              <w:spacing w:line="276" w:lineRule="auto"/>
              <w:jc w:val="both"/>
              <w:rPr>
                <w:i/>
                <w:sz w:val="24"/>
                <w:szCs w:val="24"/>
              </w:rPr>
            </w:pPr>
          </w:p>
          <w:p w14:paraId="6605A95A" w14:textId="3CFB5634" w:rsidR="00D3203C" w:rsidRPr="001C7477" w:rsidRDefault="001C7477" w:rsidP="00495017">
            <w:pPr>
              <w:spacing w:line="276" w:lineRule="auto"/>
              <w:jc w:val="both"/>
              <w:rPr>
                <w:b/>
                <w:bCs/>
                <w:iCs/>
                <w:sz w:val="24"/>
                <w:szCs w:val="24"/>
              </w:rPr>
            </w:pPr>
            <w:r w:rsidRPr="001C7477">
              <w:rPr>
                <w:b/>
                <w:bCs/>
                <w:iCs/>
                <w:sz w:val="24"/>
                <w:szCs w:val="24"/>
              </w:rPr>
              <w:t>The Experience</w:t>
            </w:r>
          </w:p>
          <w:p w14:paraId="1B4817F2" w14:textId="16FE084D" w:rsidR="001C7477" w:rsidRPr="001C7477" w:rsidRDefault="001C610D" w:rsidP="00495017">
            <w:pPr>
              <w:spacing w:line="276" w:lineRule="auto"/>
              <w:jc w:val="both"/>
              <w:rPr>
                <w:iCs/>
                <w:sz w:val="24"/>
                <w:szCs w:val="24"/>
              </w:rPr>
            </w:pPr>
            <w:r>
              <w:rPr>
                <w:iCs/>
                <w:sz w:val="24"/>
                <w:szCs w:val="24"/>
              </w:rPr>
              <w:t xml:space="preserve">Over the past </w:t>
            </w:r>
            <w:r w:rsidR="00101C4C">
              <w:rPr>
                <w:iCs/>
                <w:sz w:val="24"/>
                <w:szCs w:val="24"/>
              </w:rPr>
              <w:t>year</w:t>
            </w:r>
            <w:r>
              <w:rPr>
                <w:iCs/>
                <w:sz w:val="24"/>
                <w:szCs w:val="24"/>
              </w:rPr>
              <w:t xml:space="preserve"> I</w:t>
            </w:r>
            <w:r w:rsidR="004408E9">
              <w:rPr>
                <w:iCs/>
                <w:sz w:val="24"/>
                <w:szCs w:val="24"/>
              </w:rPr>
              <w:t>’</w:t>
            </w:r>
            <w:r>
              <w:rPr>
                <w:iCs/>
                <w:sz w:val="24"/>
                <w:szCs w:val="24"/>
              </w:rPr>
              <w:t xml:space="preserve">ve had many opportunities to further develop my skills in the 3 learning outcomes outlined in Task 1 (Part a). </w:t>
            </w:r>
            <w:r w:rsidR="004408E9">
              <w:rPr>
                <w:iCs/>
                <w:sz w:val="24"/>
                <w:szCs w:val="24"/>
              </w:rPr>
              <w:t>I’</w:t>
            </w:r>
            <w:r>
              <w:rPr>
                <w:iCs/>
                <w:sz w:val="24"/>
                <w:szCs w:val="24"/>
              </w:rPr>
              <w:t xml:space="preserve">ve reflected on my progress in supervision and in line management and have agreed on a plan of how </w:t>
            </w:r>
            <w:r w:rsidR="004408E9">
              <w:rPr>
                <w:iCs/>
                <w:sz w:val="24"/>
                <w:szCs w:val="24"/>
              </w:rPr>
              <w:t xml:space="preserve">I’ll </w:t>
            </w:r>
            <w:r>
              <w:rPr>
                <w:iCs/>
                <w:sz w:val="24"/>
                <w:szCs w:val="24"/>
              </w:rPr>
              <w:t>go on to develop further in my career.</w:t>
            </w:r>
          </w:p>
          <w:p w14:paraId="076461B7" w14:textId="46A1D8F2" w:rsidR="001C7477" w:rsidRPr="001C7477" w:rsidRDefault="001C7477" w:rsidP="00495017">
            <w:pPr>
              <w:spacing w:line="276" w:lineRule="auto"/>
              <w:jc w:val="both"/>
              <w:rPr>
                <w:b/>
                <w:bCs/>
                <w:iCs/>
                <w:sz w:val="24"/>
                <w:szCs w:val="24"/>
              </w:rPr>
            </w:pPr>
            <w:r w:rsidRPr="001C7477">
              <w:rPr>
                <w:b/>
                <w:bCs/>
                <w:iCs/>
                <w:sz w:val="24"/>
                <w:szCs w:val="24"/>
              </w:rPr>
              <w:lastRenderedPageBreak/>
              <w:t>Reflection on Action</w:t>
            </w:r>
          </w:p>
          <w:p w14:paraId="16F703C9" w14:textId="5717CE16" w:rsidR="001C610D" w:rsidRDefault="00576407" w:rsidP="00495017">
            <w:pPr>
              <w:spacing w:line="276" w:lineRule="auto"/>
              <w:jc w:val="both"/>
              <w:rPr>
                <w:sz w:val="24"/>
                <w:szCs w:val="24"/>
              </w:rPr>
            </w:pPr>
            <w:r>
              <w:rPr>
                <w:sz w:val="24"/>
                <w:szCs w:val="24"/>
              </w:rPr>
              <w:t>At the start of the consolidation programme, I agreed with my mentor and line manager that I</w:t>
            </w:r>
            <w:r w:rsidR="004408E9">
              <w:rPr>
                <w:sz w:val="24"/>
                <w:szCs w:val="24"/>
              </w:rPr>
              <w:t>’</w:t>
            </w:r>
            <w:r>
              <w:rPr>
                <w:sz w:val="24"/>
                <w:szCs w:val="24"/>
              </w:rPr>
              <w:t xml:space="preserve">d benefit from further developing my skills in </w:t>
            </w:r>
            <w:r w:rsidR="001C610D">
              <w:rPr>
                <w:sz w:val="24"/>
                <w:szCs w:val="24"/>
              </w:rPr>
              <w:t>a</w:t>
            </w:r>
            <w:r w:rsidR="001C610D" w:rsidRPr="0098262C">
              <w:rPr>
                <w:sz w:val="24"/>
                <w:szCs w:val="24"/>
              </w:rPr>
              <w:t>pplying analysis in assessment to inform interventions</w:t>
            </w:r>
            <w:r>
              <w:rPr>
                <w:sz w:val="24"/>
                <w:szCs w:val="24"/>
              </w:rPr>
              <w:t xml:space="preserve"> by attending training in DBT and joining the full programme DBT team within our service. I</w:t>
            </w:r>
            <w:r w:rsidR="004408E9">
              <w:rPr>
                <w:sz w:val="24"/>
                <w:szCs w:val="24"/>
              </w:rPr>
              <w:t>’</w:t>
            </w:r>
            <w:r>
              <w:rPr>
                <w:sz w:val="24"/>
                <w:szCs w:val="24"/>
              </w:rPr>
              <w:t>ve completed the training needed to practice as a DBT therapist and I</w:t>
            </w:r>
            <w:r w:rsidR="004408E9">
              <w:rPr>
                <w:sz w:val="24"/>
                <w:szCs w:val="24"/>
              </w:rPr>
              <w:t>’</w:t>
            </w:r>
            <w:r>
              <w:rPr>
                <w:sz w:val="24"/>
                <w:szCs w:val="24"/>
              </w:rPr>
              <w:t>ve been a member of the DBT team for a while. Although this has been difficult at times as I</w:t>
            </w:r>
            <w:r w:rsidR="004408E9">
              <w:rPr>
                <w:sz w:val="24"/>
                <w:szCs w:val="24"/>
              </w:rPr>
              <w:t>’</w:t>
            </w:r>
            <w:r>
              <w:rPr>
                <w:sz w:val="24"/>
                <w:szCs w:val="24"/>
              </w:rPr>
              <w:t>ve had to manage high level</w:t>
            </w:r>
            <w:r w:rsidR="00DE2DAE">
              <w:rPr>
                <w:sz w:val="24"/>
                <w:szCs w:val="24"/>
              </w:rPr>
              <w:t>s</w:t>
            </w:r>
            <w:r>
              <w:rPr>
                <w:sz w:val="24"/>
                <w:szCs w:val="24"/>
              </w:rPr>
              <w:t xml:space="preserve"> of risk</w:t>
            </w:r>
            <w:r w:rsidR="00101C4C">
              <w:rPr>
                <w:sz w:val="24"/>
                <w:szCs w:val="24"/>
              </w:rPr>
              <w:t xml:space="preserve">, </w:t>
            </w:r>
            <w:r w:rsidR="00DE2DAE">
              <w:rPr>
                <w:sz w:val="24"/>
                <w:szCs w:val="24"/>
              </w:rPr>
              <w:t>which can be overwhelming</w:t>
            </w:r>
            <w:r>
              <w:rPr>
                <w:sz w:val="24"/>
                <w:szCs w:val="24"/>
              </w:rPr>
              <w:t>, I</w:t>
            </w:r>
            <w:r w:rsidR="0084482B">
              <w:rPr>
                <w:sz w:val="24"/>
                <w:szCs w:val="24"/>
              </w:rPr>
              <w:t xml:space="preserve"> </w:t>
            </w:r>
            <w:r>
              <w:rPr>
                <w:sz w:val="24"/>
                <w:szCs w:val="24"/>
              </w:rPr>
              <w:t xml:space="preserve">feel my confidence has grown when working with </w:t>
            </w:r>
            <w:r w:rsidR="008D286B">
              <w:rPr>
                <w:sz w:val="24"/>
                <w:szCs w:val="24"/>
              </w:rPr>
              <w:t>highly risky cases</w:t>
            </w:r>
            <w:r>
              <w:rPr>
                <w:sz w:val="24"/>
                <w:szCs w:val="24"/>
              </w:rPr>
              <w:t>. I</w:t>
            </w:r>
            <w:r w:rsidR="0084482B">
              <w:rPr>
                <w:sz w:val="24"/>
                <w:szCs w:val="24"/>
              </w:rPr>
              <w:t>’</w:t>
            </w:r>
            <w:r>
              <w:rPr>
                <w:sz w:val="24"/>
                <w:szCs w:val="24"/>
              </w:rPr>
              <w:t xml:space="preserve">ve attended weekly DBT consult, which provides a space for me and my </w:t>
            </w:r>
            <w:r w:rsidR="0084482B">
              <w:rPr>
                <w:sz w:val="24"/>
                <w:szCs w:val="24"/>
              </w:rPr>
              <w:t xml:space="preserve">DBT </w:t>
            </w:r>
            <w:r>
              <w:rPr>
                <w:sz w:val="24"/>
                <w:szCs w:val="24"/>
              </w:rPr>
              <w:t xml:space="preserve">colleagues to reflect on cases and share the </w:t>
            </w:r>
            <w:r w:rsidR="00061558">
              <w:rPr>
                <w:sz w:val="24"/>
                <w:szCs w:val="24"/>
              </w:rPr>
              <w:t xml:space="preserve">responsibility and the </w:t>
            </w:r>
            <w:r>
              <w:rPr>
                <w:sz w:val="24"/>
                <w:szCs w:val="24"/>
              </w:rPr>
              <w:t>decision</w:t>
            </w:r>
            <w:r w:rsidR="00061558">
              <w:rPr>
                <w:sz w:val="24"/>
                <w:szCs w:val="24"/>
              </w:rPr>
              <w:t xml:space="preserve"> making</w:t>
            </w:r>
            <w:r>
              <w:rPr>
                <w:sz w:val="24"/>
                <w:szCs w:val="24"/>
              </w:rPr>
              <w:t xml:space="preserve"> when it comes to managing risk. This is also a space to reflect openly on how managing these risky cases is impacting </w:t>
            </w:r>
            <w:r w:rsidR="008D286B">
              <w:rPr>
                <w:sz w:val="24"/>
                <w:szCs w:val="24"/>
              </w:rPr>
              <w:t>us</w:t>
            </w:r>
            <w:r w:rsidR="00061558">
              <w:rPr>
                <w:sz w:val="24"/>
                <w:szCs w:val="24"/>
              </w:rPr>
              <w:t>, I</w:t>
            </w:r>
            <w:r w:rsidR="0084482B">
              <w:rPr>
                <w:sz w:val="24"/>
                <w:szCs w:val="24"/>
              </w:rPr>
              <w:t>’v</w:t>
            </w:r>
            <w:r w:rsidR="00061558">
              <w:rPr>
                <w:sz w:val="24"/>
                <w:szCs w:val="24"/>
              </w:rPr>
              <w:t>e found this a very containing space when faced with highly stressful scenarios</w:t>
            </w:r>
            <w:r w:rsidR="004408E9">
              <w:rPr>
                <w:sz w:val="24"/>
                <w:szCs w:val="24"/>
              </w:rPr>
              <w:t xml:space="preserve">. </w:t>
            </w:r>
            <w:r w:rsidR="00061558">
              <w:rPr>
                <w:sz w:val="24"/>
                <w:szCs w:val="24"/>
              </w:rPr>
              <w:t>This, together with a good knowledge of DBT skills has helped me feel more capable in supporting and containing the young people experiencing these difficulties and the wider systems around them</w:t>
            </w:r>
            <w:r w:rsidR="00286AF8">
              <w:rPr>
                <w:sz w:val="24"/>
                <w:szCs w:val="24"/>
              </w:rPr>
              <w:t xml:space="preserve"> (Walsh</w:t>
            </w:r>
            <w:r w:rsidR="00116E6F">
              <w:rPr>
                <w:sz w:val="24"/>
                <w:szCs w:val="24"/>
              </w:rPr>
              <w:t xml:space="preserve"> et al., </w:t>
            </w:r>
            <w:r w:rsidR="00286AF8">
              <w:rPr>
                <w:sz w:val="24"/>
                <w:szCs w:val="24"/>
              </w:rPr>
              <w:t>201</w:t>
            </w:r>
            <w:r w:rsidR="00116E6F">
              <w:rPr>
                <w:sz w:val="24"/>
                <w:szCs w:val="24"/>
              </w:rPr>
              <w:t>8; Linehan, 1993</w:t>
            </w:r>
            <w:r w:rsidR="00286AF8">
              <w:rPr>
                <w:sz w:val="24"/>
                <w:szCs w:val="24"/>
              </w:rPr>
              <w:t>)</w:t>
            </w:r>
            <w:r w:rsidR="00061558">
              <w:rPr>
                <w:sz w:val="24"/>
                <w:szCs w:val="24"/>
              </w:rPr>
              <w:t xml:space="preserve">. </w:t>
            </w:r>
          </w:p>
          <w:p w14:paraId="1CBC981B" w14:textId="77777777" w:rsidR="001C610D" w:rsidRDefault="001C610D" w:rsidP="00495017">
            <w:pPr>
              <w:spacing w:line="276" w:lineRule="auto"/>
              <w:jc w:val="both"/>
              <w:rPr>
                <w:sz w:val="24"/>
                <w:szCs w:val="24"/>
              </w:rPr>
            </w:pPr>
          </w:p>
          <w:p w14:paraId="1D5905D2" w14:textId="474A0040" w:rsidR="001C610D" w:rsidRPr="00EE5BC3" w:rsidRDefault="00061558" w:rsidP="00495017">
            <w:pPr>
              <w:spacing w:line="276" w:lineRule="auto"/>
              <w:jc w:val="both"/>
              <w:rPr>
                <w:sz w:val="24"/>
                <w:szCs w:val="24"/>
              </w:rPr>
            </w:pPr>
            <w:r>
              <w:rPr>
                <w:sz w:val="24"/>
                <w:szCs w:val="24"/>
              </w:rPr>
              <w:t xml:space="preserve">I wanted to further </w:t>
            </w:r>
            <w:r w:rsidR="0084482B" w:rsidRPr="0084482B">
              <w:rPr>
                <w:sz w:val="24"/>
                <w:szCs w:val="24"/>
              </w:rPr>
              <w:t xml:space="preserve">develop </w:t>
            </w:r>
            <w:r>
              <w:rPr>
                <w:sz w:val="24"/>
                <w:szCs w:val="24"/>
              </w:rPr>
              <w:t xml:space="preserve">my skills in </w:t>
            </w:r>
            <w:r w:rsidR="001C610D">
              <w:rPr>
                <w:sz w:val="24"/>
                <w:szCs w:val="24"/>
              </w:rPr>
              <w:t>working collaboratively with people in need of care and support, their</w:t>
            </w:r>
            <w:r w:rsidR="001C610D" w:rsidRPr="007D0F11">
              <w:rPr>
                <w:sz w:val="24"/>
                <w:szCs w:val="24"/>
              </w:rPr>
              <w:t xml:space="preserve"> </w:t>
            </w:r>
            <w:proofErr w:type="spellStart"/>
            <w:r w:rsidR="001C610D" w:rsidRPr="007D0F11">
              <w:rPr>
                <w:sz w:val="24"/>
                <w:szCs w:val="24"/>
              </w:rPr>
              <w:t>carers</w:t>
            </w:r>
            <w:proofErr w:type="spellEnd"/>
            <w:r w:rsidR="001C610D" w:rsidRPr="00706BB5">
              <w:rPr>
                <w:i/>
                <w:iCs/>
                <w:sz w:val="24"/>
                <w:szCs w:val="24"/>
              </w:rPr>
              <w:t xml:space="preserve"> </w:t>
            </w:r>
            <w:r w:rsidR="001C610D">
              <w:rPr>
                <w:sz w:val="24"/>
                <w:szCs w:val="24"/>
              </w:rPr>
              <w:t>and other professio</w:t>
            </w:r>
            <w:r w:rsidR="001C610D" w:rsidRPr="000D2ED2">
              <w:rPr>
                <w:sz w:val="24"/>
                <w:szCs w:val="24"/>
              </w:rPr>
              <w:t>nals</w:t>
            </w:r>
            <w:r>
              <w:rPr>
                <w:sz w:val="24"/>
                <w:szCs w:val="24"/>
              </w:rPr>
              <w:t xml:space="preserve">. I agreed with my mentor and line manager that I </w:t>
            </w:r>
            <w:r w:rsidR="008D286B">
              <w:rPr>
                <w:sz w:val="24"/>
                <w:szCs w:val="24"/>
              </w:rPr>
              <w:t>needed to</w:t>
            </w:r>
            <w:r>
              <w:rPr>
                <w:sz w:val="24"/>
                <w:szCs w:val="24"/>
              </w:rPr>
              <w:t xml:space="preserve"> </w:t>
            </w:r>
            <w:r w:rsidR="004408E9">
              <w:rPr>
                <w:sz w:val="24"/>
                <w:szCs w:val="24"/>
              </w:rPr>
              <w:t>increase</w:t>
            </w:r>
            <w:r>
              <w:rPr>
                <w:sz w:val="24"/>
                <w:szCs w:val="24"/>
              </w:rPr>
              <w:t xml:space="preserve"> my assertiveness skills as I found it hard to ‘let people down’ so tended to take on too much, even when it was</w:t>
            </w:r>
            <w:r w:rsidR="003B022B">
              <w:rPr>
                <w:sz w:val="24"/>
                <w:szCs w:val="24"/>
              </w:rPr>
              <w:t>n’t</w:t>
            </w:r>
            <w:r>
              <w:rPr>
                <w:sz w:val="24"/>
                <w:szCs w:val="24"/>
              </w:rPr>
              <w:t xml:space="preserve"> my role to </w:t>
            </w:r>
            <w:r w:rsidR="003B022B">
              <w:rPr>
                <w:sz w:val="24"/>
                <w:szCs w:val="24"/>
              </w:rPr>
              <w:t>do this</w:t>
            </w:r>
            <w:r>
              <w:rPr>
                <w:sz w:val="24"/>
                <w:szCs w:val="24"/>
              </w:rPr>
              <w:t>. I</w:t>
            </w:r>
            <w:r w:rsidR="003B022B">
              <w:rPr>
                <w:sz w:val="24"/>
                <w:szCs w:val="24"/>
              </w:rPr>
              <w:t>n</w:t>
            </w:r>
            <w:r>
              <w:rPr>
                <w:sz w:val="24"/>
                <w:szCs w:val="24"/>
              </w:rPr>
              <w:t xml:space="preserve"> my work with 2 </w:t>
            </w:r>
            <w:r w:rsidR="003B022B">
              <w:rPr>
                <w:sz w:val="24"/>
                <w:szCs w:val="24"/>
              </w:rPr>
              <w:t xml:space="preserve">I </w:t>
            </w:r>
            <w:r w:rsidR="00C60299">
              <w:rPr>
                <w:sz w:val="24"/>
                <w:szCs w:val="24"/>
              </w:rPr>
              <w:t xml:space="preserve">experienced </w:t>
            </w:r>
            <w:r w:rsidR="0084482B">
              <w:rPr>
                <w:sz w:val="24"/>
                <w:szCs w:val="24"/>
              </w:rPr>
              <w:t>challenging</w:t>
            </w:r>
            <w:r w:rsidR="00C60299">
              <w:rPr>
                <w:sz w:val="24"/>
                <w:szCs w:val="24"/>
              </w:rPr>
              <w:t xml:space="preserve"> meetings where I </w:t>
            </w:r>
            <w:r w:rsidR="00391200">
              <w:rPr>
                <w:sz w:val="24"/>
                <w:szCs w:val="24"/>
              </w:rPr>
              <w:t>felt</w:t>
            </w:r>
            <w:r w:rsidR="0084482B">
              <w:rPr>
                <w:sz w:val="24"/>
                <w:szCs w:val="24"/>
              </w:rPr>
              <w:t xml:space="preserve"> </w:t>
            </w:r>
            <w:r w:rsidR="00C60299">
              <w:rPr>
                <w:sz w:val="24"/>
                <w:szCs w:val="24"/>
              </w:rPr>
              <w:t xml:space="preserve">overwhelmed by the </w:t>
            </w:r>
            <w:r w:rsidR="00391200">
              <w:rPr>
                <w:sz w:val="24"/>
                <w:szCs w:val="24"/>
              </w:rPr>
              <w:t>sense</w:t>
            </w:r>
            <w:r w:rsidR="003B022B">
              <w:rPr>
                <w:sz w:val="24"/>
                <w:szCs w:val="24"/>
              </w:rPr>
              <w:t xml:space="preserve"> of</w:t>
            </w:r>
            <w:r w:rsidR="00C60299">
              <w:rPr>
                <w:sz w:val="24"/>
                <w:szCs w:val="24"/>
              </w:rPr>
              <w:t xml:space="preserve"> distress and tension present in these meetings. At times I</w:t>
            </w:r>
            <w:r w:rsidR="0084482B">
              <w:rPr>
                <w:sz w:val="24"/>
                <w:szCs w:val="24"/>
              </w:rPr>
              <w:t>’</w:t>
            </w:r>
            <w:r w:rsidR="00C60299">
              <w:rPr>
                <w:sz w:val="24"/>
                <w:szCs w:val="24"/>
              </w:rPr>
              <w:t>ve felt almost ‘attacked’ by members of staff from other agencies and have felt intimidated as I felt I did</w:t>
            </w:r>
            <w:r w:rsidR="00391200">
              <w:rPr>
                <w:sz w:val="24"/>
                <w:szCs w:val="24"/>
              </w:rPr>
              <w:t>n’</w:t>
            </w:r>
            <w:r w:rsidR="00C60299">
              <w:rPr>
                <w:sz w:val="24"/>
                <w:szCs w:val="24"/>
              </w:rPr>
              <w:t>t have the experience or confidence of others present</w:t>
            </w:r>
            <w:r w:rsidR="00427F3D">
              <w:rPr>
                <w:sz w:val="24"/>
                <w:szCs w:val="24"/>
              </w:rPr>
              <w:t xml:space="preserve">, </w:t>
            </w:r>
            <w:r w:rsidR="008D286B">
              <w:rPr>
                <w:sz w:val="24"/>
                <w:szCs w:val="24"/>
              </w:rPr>
              <w:t xml:space="preserve">which often </w:t>
            </w:r>
            <w:r w:rsidR="00427F3D">
              <w:rPr>
                <w:sz w:val="24"/>
                <w:szCs w:val="24"/>
              </w:rPr>
              <w:t>lead to me feeling defensive</w:t>
            </w:r>
            <w:r w:rsidR="00C60299">
              <w:rPr>
                <w:sz w:val="24"/>
                <w:szCs w:val="24"/>
              </w:rPr>
              <w:t xml:space="preserve">. </w:t>
            </w:r>
            <w:r w:rsidR="008D286B">
              <w:rPr>
                <w:sz w:val="24"/>
                <w:szCs w:val="24"/>
              </w:rPr>
              <w:t>However,</w:t>
            </w:r>
            <w:r w:rsidR="00C60299">
              <w:rPr>
                <w:sz w:val="24"/>
                <w:szCs w:val="24"/>
              </w:rPr>
              <w:t xml:space="preserve"> by reflecting on th</w:t>
            </w:r>
            <w:r w:rsidR="008D286B">
              <w:rPr>
                <w:sz w:val="24"/>
                <w:szCs w:val="24"/>
              </w:rPr>
              <w:t xml:space="preserve">is </w:t>
            </w:r>
            <w:r w:rsidR="00C60299">
              <w:rPr>
                <w:sz w:val="24"/>
                <w:szCs w:val="24"/>
              </w:rPr>
              <w:t>in supervision and with the wider team, I</w:t>
            </w:r>
            <w:r w:rsidR="00391200">
              <w:rPr>
                <w:sz w:val="24"/>
                <w:szCs w:val="24"/>
              </w:rPr>
              <w:t>’</w:t>
            </w:r>
            <w:r w:rsidR="00C60299">
              <w:rPr>
                <w:sz w:val="24"/>
                <w:szCs w:val="24"/>
              </w:rPr>
              <w:t xml:space="preserve">ve grown in confidence and now feel more able to ‘step back’ from the situation </w:t>
            </w:r>
            <w:r w:rsidR="00101C4C">
              <w:rPr>
                <w:sz w:val="24"/>
                <w:szCs w:val="24"/>
              </w:rPr>
              <w:t>without</w:t>
            </w:r>
            <w:r w:rsidR="00C60299">
              <w:rPr>
                <w:sz w:val="24"/>
                <w:szCs w:val="24"/>
              </w:rPr>
              <w:t xml:space="preserve"> get</w:t>
            </w:r>
            <w:r w:rsidR="00101C4C">
              <w:rPr>
                <w:sz w:val="24"/>
                <w:szCs w:val="24"/>
              </w:rPr>
              <w:t>ting</w:t>
            </w:r>
            <w:r w:rsidR="00C60299">
              <w:rPr>
                <w:sz w:val="24"/>
                <w:szCs w:val="24"/>
              </w:rPr>
              <w:t xml:space="preserve"> pulled into the high emotions </w:t>
            </w:r>
            <w:r w:rsidR="00427F3D">
              <w:rPr>
                <w:sz w:val="24"/>
                <w:szCs w:val="24"/>
              </w:rPr>
              <w:t>present in</w:t>
            </w:r>
            <w:r w:rsidR="00C60299">
              <w:rPr>
                <w:sz w:val="24"/>
                <w:szCs w:val="24"/>
              </w:rPr>
              <w:t xml:space="preserve"> the room, I</w:t>
            </w:r>
            <w:r w:rsidR="00391200">
              <w:rPr>
                <w:sz w:val="24"/>
                <w:szCs w:val="24"/>
              </w:rPr>
              <w:t>’</w:t>
            </w:r>
            <w:r w:rsidR="00C60299">
              <w:rPr>
                <w:sz w:val="24"/>
                <w:szCs w:val="24"/>
              </w:rPr>
              <w:t>m able to react in a more thoughtful way rather than react automatically to the emotions I</w:t>
            </w:r>
            <w:r w:rsidR="00391200">
              <w:rPr>
                <w:sz w:val="24"/>
                <w:szCs w:val="24"/>
              </w:rPr>
              <w:t>’</w:t>
            </w:r>
            <w:r w:rsidR="00C60299">
              <w:rPr>
                <w:sz w:val="24"/>
                <w:szCs w:val="24"/>
              </w:rPr>
              <w:t xml:space="preserve">m feeling. </w:t>
            </w:r>
          </w:p>
          <w:p w14:paraId="24929200" w14:textId="77777777" w:rsidR="001C610D" w:rsidRDefault="001C610D" w:rsidP="00495017">
            <w:pPr>
              <w:spacing w:line="276" w:lineRule="auto"/>
              <w:jc w:val="both"/>
              <w:rPr>
                <w:sz w:val="24"/>
                <w:szCs w:val="24"/>
              </w:rPr>
            </w:pPr>
          </w:p>
          <w:p w14:paraId="7B410DEC" w14:textId="7A7E2E91" w:rsidR="001C610D" w:rsidRDefault="00C60299" w:rsidP="00495017">
            <w:pPr>
              <w:spacing w:line="276" w:lineRule="auto"/>
              <w:jc w:val="both"/>
              <w:rPr>
                <w:sz w:val="24"/>
                <w:szCs w:val="24"/>
              </w:rPr>
            </w:pPr>
            <w:r>
              <w:rPr>
                <w:sz w:val="24"/>
                <w:szCs w:val="24"/>
              </w:rPr>
              <w:t>I also w</w:t>
            </w:r>
            <w:r w:rsidR="00101C4C">
              <w:rPr>
                <w:sz w:val="24"/>
                <w:szCs w:val="24"/>
              </w:rPr>
              <w:t>ished</w:t>
            </w:r>
            <w:r>
              <w:rPr>
                <w:sz w:val="24"/>
                <w:szCs w:val="24"/>
              </w:rPr>
              <w:t xml:space="preserve"> to develop my skills in the </w:t>
            </w:r>
            <w:r w:rsidR="001C610D">
              <w:rPr>
                <w:sz w:val="24"/>
                <w:szCs w:val="24"/>
              </w:rPr>
              <w:t>i</w:t>
            </w:r>
            <w:r w:rsidR="001C610D" w:rsidRPr="00FF07C3">
              <w:rPr>
                <w:sz w:val="24"/>
                <w:szCs w:val="24"/>
              </w:rPr>
              <w:t>ntervention and application of professional judgement in increasingly complex situations</w:t>
            </w:r>
            <w:r w:rsidR="001C610D">
              <w:rPr>
                <w:sz w:val="24"/>
                <w:szCs w:val="24"/>
              </w:rPr>
              <w:t>.</w:t>
            </w:r>
            <w:r>
              <w:rPr>
                <w:sz w:val="24"/>
                <w:szCs w:val="24"/>
              </w:rPr>
              <w:t xml:space="preserve"> I had agreed with my mentor and line manager that I needed to develop my confidence</w:t>
            </w:r>
            <w:r w:rsidR="00427F3D">
              <w:rPr>
                <w:sz w:val="24"/>
                <w:szCs w:val="24"/>
              </w:rPr>
              <w:t xml:space="preserve"> and trust my judgements as I tended to doubt myself if </w:t>
            </w:r>
            <w:r w:rsidR="008D286B">
              <w:rPr>
                <w:sz w:val="24"/>
                <w:szCs w:val="24"/>
              </w:rPr>
              <w:t>another</w:t>
            </w:r>
            <w:r w:rsidR="00427F3D">
              <w:rPr>
                <w:sz w:val="24"/>
                <w:szCs w:val="24"/>
              </w:rPr>
              <w:t xml:space="preserve"> professional</w:t>
            </w:r>
            <w:r w:rsidR="008D286B">
              <w:rPr>
                <w:sz w:val="24"/>
                <w:szCs w:val="24"/>
              </w:rPr>
              <w:t xml:space="preserve"> strongly</w:t>
            </w:r>
            <w:r w:rsidR="00427F3D">
              <w:rPr>
                <w:sz w:val="24"/>
                <w:szCs w:val="24"/>
              </w:rPr>
              <w:t xml:space="preserve"> disagreed with my stance. I feel I</w:t>
            </w:r>
            <w:r w:rsidR="00391200">
              <w:rPr>
                <w:sz w:val="24"/>
                <w:szCs w:val="24"/>
              </w:rPr>
              <w:t>’</w:t>
            </w:r>
            <w:r w:rsidR="00427F3D">
              <w:rPr>
                <w:sz w:val="24"/>
                <w:szCs w:val="24"/>
              </w:rPr>
              <w:t xml:space="preserve">ve had many opportunities to do this in my work with 1 and </w:t>
            </w:r>
            <w:r w:rsidR="008D286B">
              <w:rPr>
                <w:sz w:val="24"/>
                <w:szCs w:val="24"/>
              </w:rPr>
              <w:t>2 and</w:t>
            </w:r>
            <w:r w:rsidR="00427F3D">
              <w:rPr>
                <w:sz w:val="24"/>
                <w:szCs w:val="24"/>
              </w:rPr>
              <w:t xml:space="preserve"> have become much more confident in my professional judgement and feel this is something that will develop further with experience. </w:t>
            </w:r>
          </w:p>
          <w:p w14:paraId="29FC3484" w14:textId="77777777" w:rsidR="00101C4C" w:rsidRDefault="00101C4C" w:rsidP="00495017">
            <w:pPr>
              <w:spacing w:line="276" w:lineRule="auto"/>
              <w:jc w:val="both"/>
              <w:rPr>
                <w:sz w:val="24"/>
                <w:szCs w:val="24"/>
              </w:rPr>
            </w:pPr>
          </w:p>
          <w:p w14:paraId="21D65F82" w14:textId="2121F0AE" w:rsidR="001C7477" w:rsidRPr="001C7477" w:rsidRDefault="001C7477" w:rsidP="00495017">
            <w:pPr>
              <w:spacing w:line="276" w:lineRule="auto"/>
              <w:jc w:val="both"/>
              <w:rPr>
                <w:b/>
                <w:bCs/>
                <w:iCs/>
                <w:sz w:val="24"/>
                <w:szCs w:val="24"/>
              </w:rPr>
            </w:pPr>
            <w:r w:rsidRPr="001C7477">
              <w:rPr>
                <w:b/>
                <w:bCs/>
                <w:iCs/>
                <w:sz w:val="24"/>
                <w:szCs w:val="24"/>
              </w:rPr>
              <w:t>Theory</w:t>
            </w:r>
          </w:p>
          <w:p w14:paraId="04530B1D" w14:textId="33C944A8" w:rsidR="00427F3D" w:rsidRPr="00EE5BC3" w:rsidRDefault="00427F3D" w:rsidP="00495017">
            <w:pPr>
              <w:spacing w:line="276" w:lineRule="auto"/>
              <w:jc w:val="both"/>
              <w:rPr>
                <w:sz w:val="24"/>
                <w:szCs w:val="24"/>
              </w:rPr>
            </w:pPr>
            <w:r>
              <w:rPr>
                <w:sz w:val="24"/>
                <w:szCs w:val="24"/>
              </w:rPr>
              <w:t>In my work with 1 and 2 I learned about the importance of communication when working collaboratively with vulnerable individuals</w:t>
            </w:r>
            <w:r w:rsidR="008D286B">
              <w:rPr>
                <w:sz w:val="24"/>
                <w:szCs w:val="24"/>
              </w:rPr>
              <w:t>.</w:t>
            </w:r>
            <w:r w:rsidR="009851EF">
              <w:rPr>
                <w:sz w:val="24"/>
                <w:szCs w:val="24"/>
              </w:rPr>
              <w:t xml:space="preserve"> </w:t>
            </w:r>
            <w:r w:rsidR="008D286B">
              <w:rPr>
                <w:sz w:val="24"/>
                <w:szCs w:val="24"/>
              </w:rPr>
              <w:t>P</w:t>
            </w:r>
            <w:r>
              <w:rPr>
                <w:sz w:val="24"/>
                <w:szCs w:val="24"/>
              </w:rPr>
              <w:t xml:space="preserve">roviding them with a safe space where they feel able to </w:t>
            </w:r>
            <w:proofErr w:type="gramStart"/>
            <w:r>
              <w:rPr>
                <w:sz w:val="24"/>
                <w:szCs w:val="24"/>
              </w:rPr>
              <w:t>open up</w:t>
            </w:r>
            <w:proofErr w:type="gramEnd"/>
            <w:r>
              <w:rPr>
                <w:sz w:val="24"/>
                <w:szCs w:val="24"/>
              </w:rPr>
              <w:t xml:space="preserve"> is vital in ensuring they can fully participate in assessing their own needs and planning </w:t>
            </w:r>
            <w:r w:rsidR="008D286B">
              <w:rPr>
                <w:sz w:val="24"/>
                <w:szCs w:val="24"/>
              </w:rPr>
              <w:t>the most appropriate</w:t>
            </w:r>
            <w:r>
              <w:rPr>
                <w:sz w:val="24"/>
                <w:szCs w:val="24"/>
              </w:rPr>
              <w:t xml:space="preserve"> interventions. </w:t>
            </w:r>
            <w:r w:rsidR="00116E6F" w:rsidRPr="00A36E78">
              <w:rPr>
                <w:sz w:val="24"/>
                <w:szCs w:val="24"/>
              </w:rPr>
              <w:t>Reflecting on 1</w:t>
            </w:r>
            <w:r w:rsidR="00A36E78">
              <w:rPr>
                <w:sz w:val="24"/>
                <w:szCs w:val="24"/>
              </w:rPr>
              <w:t xml:space="preserve"> and his mum’</w:t>
            </w:r>
            <w:r w:rsidR="00116E6F" w:rsidRPr="00A36E78">
              <w:rPr>
                <w:sz w:val="24"/>
                <w:szCs w:val="24"/>
              </w:rPr>
              <w:t>s feedback I</w:t>
            </w:r>
            <w:r w:rsidR="00A36E78">
              <w:rPr>
                <w:sz w:val="24"/>
                <w:szCs w:val="24"/>
              </w:rPr>
              <w:t>’</w:t>
            </w:r>
            <w:r w:rsidR="00A36E78" w:rsidRPr="00A36E78">
              <w:rPr>
                <w:sz w:val="24"/>
                <w:szCs w:val="24"/>
              </w:rPr>
              <w:t xml:space="preserve">m glad they felt I provided </w:t>
            </w:r>
            <w:r w:rsidR="00391200">
              <w:rPr>
                <w:sz w:val="24"/>
                <w:szCs w:val="24"/>
              </w:rPr>
              <w:t>them</w:t>
            </w:r>
            <w:r w:rsidR="00A36E78" w:rsidRPr="00A36E78">
              <w:rPr>
                <w:sz w:val="24"/>
                <w:szCs w:val="24"/>
              </w:rPr>
              <w:t xml:space="preserve"> with such a space</w:t>
            </w:r>
            <w:r w:rsidR="00391200">
              <w:rPr>
                <w:sz w:val="24"/>
                <w:szCs w:val="24"/>
              </w:rPr>
              <w:t xml:space="preserve">: working in an anti-oppressive manner is crucial in </w:t>
            </w:r>
            <w:r w:rsidR="00391200">
              <w:rPr>
                <w:sz w:val="24"/>
                <w:szCs w:val="24"/>
              </w:rPr>
              <w:lastRenderedPageBreak/>
              <w:t xml:space="preserve">helping individuals to feel </w:t>
            </w:r>
            <w:r w:rsidR="00391200" w:rsidRPr="00A36E78">
              <w:rPr>
                <w:sz w:val="24"/>
                <w:szCs w:val="24"/>
              </w:rPr>
              <w:t>empowered (</w:t>
            </w:r>
            <w:r w:rsidR="00391200" w:rsidRPr="00A36E78">
              <w:rPr>
                <w:rFonts w:eastAsiaTheme="minorHAnsi"/>
                <w:color w:val="auto"/>
                <w:sz w:val="24"/>
                <w:szCs w:val="24"/>
                <w:lang w:eastAsia="en-US"/>
              </w:rPr>
              <w:t>Dalrymple and Burke,1995)</w:t>
            </w:r>
            <w:r w:rsidR="00391200">
              <w:rPr>
                <w:rFonts w:eastAsiaTheme="minorHAnsi"/>
                <w:sz w:val="24"/>
                <w:szCs w:val="24"/>
                <w:lang w:eastAsia="en-US"/>
              </w:rPr>
              <w:t xml:space="preserve">, 1 and mum’s </w:t>
            </w:r>
            <w:r w:rsidR="00A36E78" w:rsidRPr="00A36E78">
              <w:rPr>
                <w:sz w:val="24"/>
                <w:szCs w:val="24"/>
              </w:rPr>
              <w:t xml:space="preserve">feedback </w:t>
            </w:r>
            <w:r w:rsidR="00A36E78">
              <w:rPr>
                <w:sz w:val="24"/>
                <w:szCs w:val="24"/>
              </w:rPr>
              <w:t>helped me feel confiden</w:t>
            </w:r>
            <w:r w:rsidR="0084482B">
              <w:rPr>
                <w:sz w:val="24"/>
                <w:szCs w:val="24"/>
              </w:rPr>
              <w:t>t</w:t>
            </w:r>
            <w:r w:rsidR="00A36E78">
              <w:rPr>
                <w:sz w:val="24"/>
                <w:szCs w:val="24"/>
              </w:rPr>
              <w:t xml:space="preserve"> I have the skills and ability to achieve this </w:t>
            </w:r>
            <w:r w:rsidR="0084482B">
              <w:rPr>
                <w:sz w:val="24"/>
                <w:szCs w:val="24"/>
              </w:rPr>
              <w:t xml:space="preserve">with the individuals I work with as I progress in my career. </w:t>
            </w:r>
            <w:r w:rsidR="00495017">
              <w:rPr>
                <w:sz w:val="24"/>
                <w:szCs w:val="24"/>
              </w:rPr>
              <w:t>I</w:t>
            </w:r>
            <w:r w:rsidR="004408E9">
              <w:rPr>
                <w:sz w:val="24"/>
                <w:szCs w:val="24"/>
              </w:rPr>
              <w:t>’</w:t>
            </w:r>
            <w:r w:rsidR="00495017">
              <w:rPr>
                <w:sz w:val="24"/>
                <w:szCs w:val="24"/>
              </w:rPr>
              <w:t xml:space="preserve">ve also learned how important it is to reflect on my practice in an open and honest way </w:t>
            </w:r>
            <w:proofErr w:type="gramStart"/>
            <w:r w:rsidR="008D286B">
              <w:rPr>
                <w:sz w:val="24"/>
                <w:szCs w:val="24"/>
              </w:rPr>
              <w:t>in order to</w:t>
            </w:r>
            <w:proofErr w:type="gramEnd"/>
            <w:r w:rsidR="00495017">
              <w:rPr>
                <w:sz w:val="24"/>
                <w:szCs w:val="24"/>
              </w:rPr>
              <w:t xml:space="preserve"> develop as a professional. The act of reflecting on ones emotions and behaviours can bring out an </w:t>
            </w:r>
            <w:r w:rsidR="003B022B">
              <w:rPr>
                <w:sz w:val="24"/>
                <w:szCs w:val="24"/>
              </w:rPr>
              <w:t>urge</w:t>
            </w:r>
            <w:r w:rsidR="00495017">
              <w:rPr>
                <w:sz w:val="24"/>
                <w:szCs w:val="24"/>
              </w:rPr>
              <w:t xml:space="preserve"> to defend oneself, which </w:t>
            </w:r>
            <w:r w:rsidR="003B022B">
              <w:rPr>
                <w:sz w:val="24"/>
                <w:szCs w:val="24"/>
              </w:rPr>
              <w:t>can lead to one shutting down and not being open to learn</w:t>
            </w:r>
            <w:r w:rsidR="004E32E0">
              <w:rPr>
                <w:sz w:val="24"/>
                <w:szCs w:val="24"/>
              </w:rPr>
              <w:t>ing</w:t>
            </w:r>
            <w:r w:rsidR="003B022B">
              <w:rPr>
                <w:sz w:val="24"/>
                <w:szCs w:val="24"/>
              </w:rPr>
              <w:t xml:space="preserve"> from their mistakes (Ferguson, 2018)</w:t>
            </w:r>
            <w:r w:rsidR="004408E9">
              <w:rPr>
                <w:sz w:val="24"/>
                <w:szCs w:val="24"/>
              </w:rPr>
              <w:t xml:space="preserve">. </w:t>
            </w:r>
            <w:r w:rsidR="004E32E0">
              <w:rPr>
                <w:sz w:val="24"/>
                <w:szCs w:val="24"/>
              </w:rPr>
              <w:t>Remaining</w:t>
            </w:r>
            <w:r w:rsidR="008D286B">
              <w:rPr>
                <w:sz w:val="24"/>
                <w:szCs w:val="24"/>
              </w:rPr>
              <w:t xml:space="preserve"> aware of this is important so that I don’t fall into that trap. </w:t>
            </w:r>
          </w:p>
          <w:p w14:paraId="383D31B9" w14:textId="77777777" w:rsidR="001C7477" w:rsidRPr="001C7477" w:rsidRDefault="001C7477" w:rsidP="00495017">
            <w:pPr>
              <w:spacing w:line="276" w:lineRule="auto"/>
              <w:jc w:val="both"/>
              <w:rPr>
                <w:b/>
                <w:bCs/>
                <w:iCs/>
                <w:sz w:val="24"/>
                <w:szCs w:val="24"/>
              </w:rPr>
            </w:pPr>
          </w:p>
          <w:p w14:paraId="633279E4" w14:textId="68755EE8" w:rsidR="001C7477" w:rsidRPr="001C7477" w:rsidRDefault="001C7477" w:rsidP="00495017">
            <w:pPr>
              <w:spacing w:line="276" w:lineRule="auto"/>
              <w:jc w:val="both"/>
              <w:rPr>
                <w:b/>
                <w:bCs/>
                <w:iCs/>
                <w:sz w:val="24"/>
                <w:szCs w:val="24"/>
              </w:rPr>
            </w:pPr>
            <w:r w:rsidRPr="001C7477">
              <w:rPr>
                <w:b/>
                <w:bCs/>
                <w:iCs/>
                <w:sz w:val="24"/>
                <w:szCs w:val="24"/>
              </w:rPr>
              <w:t>Preparation</w:t>
            </w:r>
          </w:p>
          <w:p w14:paraId="2CA3EFE5" w14:textId="068701A3" w:rsidR="00D3203C" w:rsidRPr="00495017" w:rsidRDefault="00495017" w:rsidP="00495017">
            <w:pPr>
              <w:spacing w:line="276" w:lineRule="auto"/>
              <w:jc w:val="both"/>
              <w:rPr>
                <w:iCs/>
                <w:sz w:val="24"/>
                <w:szCs w:val="24"/>
              </w:rPr>
            </w:pPr>
            <w:r>
              <w:rPr>
                <w:iCs/>
                <w:sz w:val="24"/>
                <w:szCs w:val="24"/>
              </w:rPr>
              <w:t>I</w:t>
            </w:r>
            <w:r w:rsidR="005B408B">
              <w:rPr>
                <w:iCs/>
                <w:sz w:val="24"/>
                <w:szCs w:val="24"/>
              </w:rPr>
              <w:t>’</w:t>
            </w:r>
            <w:r>
              <w:rPr>
                <w:iCs/>
                <w:sz w:val="24"/>
                <w:szCs w:val="24"/>
              </w:rPr>
              <w:t xml:space="preserve">ve agreed with my mentor and line manager that </w:t>
            </w:r>
            <w:proofErr w:type="gramStart"/>
            <w:r>
              <w:rPr>
                <w:iCs/>
                <w:sz w:val="24"/>
                <w:szCs w:val="24"/>
              </w:rPr>
              <w:t>in order to</w:t>
            </w:r>
            <w:proofErr w:type="gramEnd"/>
            <w:r>
              <w:rPr>
                <w:iCs/>
                <w:sz w:val="24"/>
                <w:szCs w:val="24"/>
              </w:rPr>
              <w:t xml:space="preserve"> develop further I</w:t>
            </w:r>
            <w:r w:rsidR="00391200">
              <w:rPr>
                <w:iCs/>
                <w:sz w:val="24"/>
                <w:szCs w:val="24"/>
              </w:rPr>
              <w:t>’</w:t>
            </w:r>
            <w:r>
              <w:rPr>
                <w:iCs/>
                <w:sz w:val="24"/>
                <w:szCs w:val="24"/>
              </w:rPr>
              <w:t xml:space="preserve">d benefit from engaging in further studies in a specialist area within </w:t>
            </w:r>
            <w:r w:rsidR="008D286B">
              <w:rPr>
                <w:iCs/>
                <w:sz w:val="24"/>
                <w:szCs w:val="24"/>
              </w:rPr>
              <w:t>CAMHS,</w:t>
            </w:r>
            <w:r>
              <w:rPr>
                <w:iCs/>
                <w:sz w:val="24"/>
                <w:szCs w:val="24"/>
              </w:rPr>
              <w:t xml:space="preserve"> such as DBT or Family Therapy. Aiming to become accredited in a specialist area will ensure I develop my knowledge and skills further and by continuing to reflect on my progress and my practice in regular supervision I hope to develop into a confident, capable</w:t>
            </w:r>
            <w:r w:rsidR="004E32E0">
              <w:rPr>
                <w:iCs/>
                <w:sz w:val="24"/>
                <w:szCs w:val="24"/>
              </w:rPr>
              <w:t xml:space="preserve">, </w:t>
            </w:r>
            <w:r w:rsidR="004408E9">
              <w:rPr>
                <w:iCs/>
                <w:sz w:val="24"/>
                <w:szCs w:val="24"/>
              </w:rPr>
              <w:t>experienced,</w:t>
            </w:r>
            <w:r>
              <w:rPr>
                <w:iCs/>
                <w:sz w:val="24"/>
                <w:szCs w:val="24"/>
              </w:rPr>
              <w:t xml:space="preserve"> </w:t>
            </w:r>
            <w:r w:rsidR="004E32E0">
              <w:rPr>
                <w:iCs/>
                <w:sz w:val="24"/>
                <w:szCs w:val="24"/>
              </w:rPr>
              <w:t xml:space="preserve">and emotionally intelligent </w:t>
            </w:r>
            <w:r>
              <w:rPr>
                <w:iCs/>
                <w:sz w:val="24"/>
                <w:szCs w:val="24"/>
              </w:rPr>
              <w:t>professional.</w:t>
            </w:r>
          </w:p>
          <w:p w14:paraId="5D01F583" w14:textId="2F349575" w:rsidR="00D3203C" w:rsidRDefault="00D3203C" w:rsidP="00FF7EBB">
            <w:pPr>
              <w:jc w:val="both"/>
              <w:rPr>
                <w:i/>
                <w:sz w:val="24"/>
                <w:szCs w:val="24"/>
              </w:rPr>
            </w:pPr>
          </w:p>
          <w:p w14:paraId="0F566E71" w14:textId="64FCEFA9" w:rsidR="00D3203C" w:rsidRPr="004E32E0" w:rsidRDefault="00391200" w:rsidP="00FF7EBB">
            <w:pPr>
              <w:jc w:val="both"/>
              <w:rPr>
                <w:b/>
                <w:bCs/>
                <w:iCs/>
                <w:sz w:val="24"/>
                <w:szCs w:val="24"/>
              </w:rPr>
            </w:pPr>
            <w:r>
              <w:rPr>
                <w:b/>
                <w:bCs/>
                <w:iCs/>
                <w:sz w:val="24"/>
                <w:szCs w:val="24"/>
              </w:rPr>
              <w:t>8</w:t>
            </w:r>
            <w:r w:rsidR="00101C4C">
              <w:rPr>
                <w:b/>
                <w:bCs/>
                <w:iCs/>
                <w:sz w:val="24"/>
                <w:szCs w:val="24"/>
              </w:rPr>
              <w:t>2</w:t>
            </w:r>
            <w:r w:rsidR="00DE2DAE">
              <w:rPr>
                <w:b/>
                <w:bCs/>
                <w:iCs/>
                <w:sz w:val="24"/>
                <w:szCs w:val="24"/>
              </w:rPr>
              <w:t>5</w:t>
            </w:r>
            <w:r w:rsidR="004E32E0" w:rsidRPr="004E32E0">
              <w:rPr>
                <w:b/>
                <w:bCs/>
                <w:iCs/>
                <w:sz w:val="24"/>
                <w:szCs w:val="24"/>
              </w:rPr>
              <w:t xml:space="preserve"> words</w:t>
            </w: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7CAAEE3C" w14:textId="77777777" w:rsidR="00DE2DAE" w:rsidRDefault="00DE2DAE" w:rsidP="005B408B">
      <w:pPr>
        <w:keepNext/>
        <w:spacing w:before="240" w:after="60"/>
        <w:jc w:val="both"/>
        <w:rPr>
          <w:b/>
          <w:sz w:val="28"/>
          <w:szCs w:val="28"/>
        </w:rPr>
      </w:pPr>
    </w:p>
    <w:p w14:paraId="022EED04" w14:textId="745BB13A" w:rsidR="005B408B" w:rsidRDefault="005B408B" w:rsidP="005B408B">
      <w:pPr>
        <w:keepNext/>
        <w:spacing w:before="240" w:after="60"/>
        <w:jc w:val="both"/>
        <w:rPr>
          <w:b/>
          <w:sz w:val="28"/>
          <w:szCs w:val="28"/>
        </w:rPr>
      </w:pPr>
      <w:r>
        <w:rPr>
          <w:b/>
          <w:sz w:val="28"/>
          <w:szCs w:val="28"/>
        </w:rPr>
        <w:t>Reference List</w:t>
      </w:r>
    </w:p>
    <w:p w14:paraId="5715A4AF" w14:textId="77777777" w:rsidR="00DE2DAE" w:rsidRDefault="00DE2DAE" w:rsidP="005B408B">
      <w:pPr>
        <w:jc w:val="both"/>
        <w:rPr>
          <w:bCs/>
          <w:color w:val="auto"/>
          <w:sz w:val="22"/>
          <w:szCs w:val="22"/>
        </w:rPr>
      </w:pPr>
    </w:p>
    <w:p w14:paraId="5D47670D" w14:textId="52B078C3" w:rsidR="005B408B" w:rsidRPr="00122214" w:rsidRDefault="005B408B" w:rsidP="005B408B">
      <w:pPr>
        <w:jc w:val="both"/>
        <w:rPr>
          <w:color w:val="auto"/>
          <w:sz w:val="22"/>
          <w:szCs w:val="22"/>
        </w:rPr>
      </w:pPr>
      <w:r w:rsidRPr="00122214">
        <w:rPr>
          <w:bCs/>
          <w:color w:val="auto"/>
          <w:sz w:val="22"/>
          <w:szCs w:val="22"/>
        </w:rPr>
        <w:t xml:space="preserve">Adams, R. E., Taylor, J. L. and Bishop, S. L. (2020). </w:t>
      </w:r>
      <w:r w:rsidRPr="00122214">
        <w:rPr>
          <w:color w:val="auto"/>
          <w:sz w:val="22"/>
          <w:szCs w:val="22"/>
        </w:rPr>
        <w:t>Brief Report: ASD</w:t>
      </w:r>
      <w:r w:rsidRPr="00122214">
        <w:rPr>
          <w:color w:val="auto"/>
          <w:sz w:val="22"/>
          <w:szCs w:val="22"/>
        </w:rPr>
        <w:noBreakHyphen/>
        <w:t xml:space="preserve">Related </w:t>
      </w:r>
      <w:proofErr w:type="spellStart"/>
      <w:r w:rsidRPr="00122214">
        <w:rPr>
          <w:color w:val="auto"/>
          <w:sz w:val="22"/>
          <w:szCs w:val="22"/>
        </w:rPr>
        <w:t>Behavior</w:t>
      </w:r>
      <w:proofErr w:type="spellEnd"/>
      <w:r w:rsidRPr="00122214">
        <w:rPr>
          <w:color w:val="auto"/>
          <w:sz w:val="22"/>
          <w:szCs w:val="22"/>
        </w:rPr>
        <w:t xml:space="preserve"> Problems and Negative Peer Experiences Among Adolescents with ASD in General Education Settings. </w:t>
      </w:r>
      <w:r w:rsidRPr="00122214">
        <w:rPr>
          <w:i/>
          <w:iCs/>
          <w:color w:val="auto"/>
          <w:sz w:val="22"/>
          <w:szCs w:val="22"/>
        </w:rPr>
        <w:t>Journal of Autism and Developmental Disorders.</w:t>
      </w:r>
      <w:r w:rsidRPr="00122214">
        <w:rPr>
          <w:color w:val="auto"/>
          <w:sz w:val="22"/>
          <w:szCs w:val="22"/>
        </w:rPr>
        <w:t xml:space="preserve"> 50. pp. 4548 – 4552. Available at: </w:t>
      </w:r>
    </w:p>
    <w:p w14:paraId="17494B33" w14:textId="77777777" w:rsidR="005B408B" w:rsidRPr="00122214" w:rsidRDefault="00000000" w:rsidP="005B408B">
      <w:pPr>
        <w:jc w:val="both"/>
        <w:rPr>
          <w:color w:val="auto"/>
          <w:sz w:val="22"/>
          <w:szCs w:val="22"/>
        </w:rPr>
      </w:pPr>
      <w:hyperlink r:id="rId13" w:history="1">
        <w:r w:rsidR="005B408B" w:rsidRPr="00122214">
          <w:rPr>
            <w:color w:val="0000FF"/>
            <w:sz w:val="22"/>
            <w:szCs w:val="22"/>
            <w:u w:val="single"/>
          </w:rPr>
          <w:t>https://web-p-ebscohost-com.ezproxy.uwtsd.ac.uk/ehost/pdfviewer/pdfviewer?vid=0&amp;sid=072a29cd-4f6e-41e2-a1e3-b3ab85265ac6%40redis</w:t>
        </w:r>
      </w:hyperlink>
      <w:r w:rsidR="005B408B" w:rsidRPr="00122214">
        <w:rPr>
          <w:color w:val="auto"/>
          <w:sz w:val="22"/>
          <w:szCs w:val="22"/>
        </w:rPr>
        <w:t xml:space="preserve"> (Accessed 15/07/2023).</w:t>
      </w:r>
    </w:p>
    <w:p w14:paraId="71D6961A"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50495496"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r w:rsidRPr="00122214">
        <w:rPr>
          <w:rFonts w:eastAsiaTheme="minorHAnsi"/>
          <w:color w:val="auto"/>
          <w:sz w:val="22"/>
          <w:szCs w:val="22"/>
          <w:lang w:eastAsia="en-US"/>
        </w:rPr>
        <w:t xml:space="preserve">Bassot, B. (2013). </w:t>
      </w:r>
      <w:r w:rsidRPr="00122214">
        <w:rPr>
          <w:rFonts w:eastAsiaTheme="minorHAnsi"/>
          <w:i/>
          <w:iCs/>
          <w:color w:val="auto"/>
          <w:sz w:val="22"/>
          <w:szCs w:val="22"/>
          <w:lang w:eastAsia="en-US"/>
        </w:rPr>
        <w:t>The Reflective Journal</w:t>
      </w:r>
      <w:r w:rsidRPr="00122214">
        <w:rPr>
          <w:rFonts w:eastAsiaTheme="minorHAnsi"/>
          <w:color w:val="auto"/>
          <w:sz w:val="22"/>
          <w:szCs w:val="22"/>
          <w:lang w:eastAsia="en-US"/>
        </w:rPr>
        <w:t>. Basingstoke: Palgrave.</w:t>
      </w:r>
    </w:p>
    <w:p w14:paraId="283EE31F"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p>
    <w:p w14:paraId="0F9BF3EE" w14:textId="77777777" w:rsidR="005B408B" w:rsidRPr="004A0D37" w:rsidRDefault="005B408B" w:rsidP="005B408B">
      <w:pPr>
        <w:shd w:val="clear" w:color="auto" w:fill="FFFFFF"/>
        <w:overflowPunct/>
        <w:autoSpaceDE/>
        <w:autoSpaceDN/>
        <w:adjustRightInd/>
        <w:rPr>
          <w:color w:val="auto"/>
          <w:sz w:val="22"/>
          <w:szCs w:val="22"/>
          <w:shd w:val="clear" w:color="auto" w:fill="FFFFFF"/>
        </w:rPr>
      </w:pPr>
      <w:bookmarkStart w:id="2" w:name="_Hlk159503108"/>
      <w:r w:rsidRPr="004A0D37">
        <w:rPr>
          <w:color w:val="auto"/>
          <w:sz w:val="22"/>
          <w:szCs w:val="22"/>
          <w:shd w:val="clear" w:color="auto" w:fill="FFFFFF"/>
        </w:rPr>
        <w:t xml:space="preserve">Bifulco, A., Jacobs, C., Ilan-Clarke, Y., Spence, R. and </w:t>
      </w:r>
      <w:proofErr w:type="spellStart"/>
      <w:r w:rsidRPr="004A0D37">
        <w:rPr>
          <w:color w:val="auto"/>
          <w:sz w:val="22"/>
          <w:szCs w:val="22"/>
          <w:shd w:val="clear" w:color="auto" w:fill="FFFFFF"/>
        </w:rPr>
        <w:t>Oskis</w:t>
      </w:r>
      <w:proofErr w:type="spellEnd"/>
      <w:r w:rsidRPr="004A0D37">
        <w:rPr>
          <w:color w:val="auto"/>
          <w:sz w:val="22"/>
          <w:szCs w:val="22"/>
          <w:shd w:val="clear" w:color="auto" w:fill="FFFFFF"/>
        </w:rPr>
        <w:t>, A. (2017). Adolescent Attachment Style in Residential Care: The Attachment Style Interview and Vulnerable Attachment Style Questionnaire, </w:t>
      </w:r>
      <w:r w:rsidRPr="004A0D37">
        <w:rPr>
          <w:rStyle w:val="Emphasis"/>
          <w:color w:val="auto"/>
          <w:sz w:val="22"/>
          <w:szCs w:val="22"/>
          <w:bdr w:val="none" w:sz="0" w:space="0" w:color="auto" w:frame="1"/>
          <w:shd w:val="clear" w:color="auto" w:fill="FFFFFF"/>
        </w:rPr>
        <w:t>The British Journal of Social Work</w:t>
      </w:r>
      <w:r w:rsidRPr="004A0D37">
        <w:rPr>
          <w:color w:val="auto"/>
          <w:sz w:val="22"/>
          <w:szCs w:val="22"/>
        </w:rPr>
        <w:t xml:space="preserve">. </w:t>
      </w:r>
      <w:r w:rsidRPr="004A0D37">
        <w:rPr>
          <w:color w:val="auto"/>
          <w:sz w:val="22"/>
          <w:szCs w:val="22"/>
          <w:shd w:val="clear" w:color="auto" w:fill="FFFFFF"/>
        </w:rPr>
        <w:t xml:space="preserve"> 47 (7). pp. 1870–1883. Available at: </w:t>
      </w:r>
      <w:hyperlink r:id="rId14" w:history="1">
        <w:r w:rsidRPr="00FB3B94">
          <w:rPr>
            <w:rStyle w:val="Hyperlink"/>
            <w:sz w:val="22"/>
            <w:szCs w:val="22"/>
            <w:shd w:val="clear" w:color="auto" w:fill="FFFFFF"/>
          </w:rPr>
          <w:t>https://academic.oup.com/bjsw/article/47/7/1870/2404642?login=true</w:t>
        </w:r>
      </w:hyperlink>
      <w:r>
        <w:rPr>
          <w:color w:val="auto"/>
          <w:sz w:val="22"/>
          <w:szCs w:val="22"/>
          <w:shd w:val="clear" w:color="auto" w:fill="FFFFFF"/>
        </w:rPr>
        <w:t xml:space="preserve"> (Accessed 27/02/2024)</w:t>
      </w:r>
    </w:p>
    <w:p w14:paraId="6CE9B8DD" w14:textId="77777777" w:rsidR="005B408B" w:rsidRDefault="005B408B" w:rsidP="005B408B">
      <w:pPr>
        <w:shd w:val="clear" w:color="auto" w:fill="FFFFFF"/>
        <w:overflowPunct/>
        <w:autoSpaceDE/>
        <w:autoSpaceDN/>
        <w:adjustRightInd/>
        <w:rPr>
          <w:rFonts w:ascii="Source Sans Pro" w:hAnsi="Source Sans Pro"/>
          <w:color w:val="2A2A2A"/>
          <w:sz w:val="23"/>
          <w:szCs w:val="23"/>
          <w:shd w:val="clear" w:color="auto" w:fill="FFFFFF"/>
        </w:rPr>
      </w:pPr>
    </w:p>
    <w:p w14:paraId="5D65FA75" w14:textId="77777777" w:rsidR="005B408B" w:rsidRPr="00E54916" w:rsidRDefault="005B408B" w:rsidP="005B408B">
      <w:pPr>
        <w:overflowPunct/>
        <w:autoSpaceDE/>
        <w:autoSpaceDN/>
        <w:adjustRightInd/>
        <w:spacing w:line="259" w:lineRule="auto"/>
        <w:textAlignment w:val="auto"/>
        <w:rPr>
          <w:rFonts w:eastAsiaTheme="minorHAnsi"/>
          <w:color w:val="auto"/>
          <w:sz w:val="22"/>
          <w:szCs w:val="22"/>
          <w:lang w:eastAsia="en-US"/>
        </w:rPr>
      </w:pPr>
      <w:proofErr w:type="spellStart"/>
      <w:r w:rsidRPr="00E54916">
        <w:rPr>
          <w:color w:val="auto"/>
          <w:sz w:val="22"/>
          <w:szCs w:val="22"/>
          <w:bdr w:val="none" w:sz="0" w:space="0" w:color="auto" w:frame="1"/>
          <w:shd w:val="clear" w:color="auto" w:fill="FFFFFF"/>
        </w:rPr>
        <w:t>Bogdashina</w:t>
      </w:r>
      <w:proofErr w:type="spellEnd"/>
      <w:r w:rsidRPr="00E54916">
        <w:rPr>
          <w:color w:val="auto"/>
          <w:sz w:val="22"/>
          <w:szCs w:val="22"/>
          <w:bdr w:val="none" w:sz="0" w:space="0" w:color="auto" w:frame="1"/>
          <w:shd w:val="clear" w:color="auto" w:fill="FFFFFF"/>
        </w:rPr>
        <w:t>, O, (2022) </w:t>
      </w:r>
      <w:r w:rsidRPr="00E54916">
        <w:rPr>
          <w:i/>
          <w:iCs/>
          <w:color w:val="auto"/>
          <w:sz w:val="22"/>
          <w:szCs w:val="22"/>
          <w:bdr w:val="none" w:sz="0" w:space="0" w:color="auto" w:frame="1"/>
          <w:shd w:val="clear" w:color="auto" w:fill="FFFFFF"/>
        </w:rPr>
        <w:t>Communication Issues in Autism and Asperger Syndrome:  Do we speak the same language? </w:t>
      </w:r>
      <w:r w:rsidRPr="00E54916">
        <w:rPr>
          <w:color w:val="auto"/>
          <w:sz w:val="22"/>
          <w:szCs w:val="22"/>
          <w:bdr w:val="none" w:sz="0" w:space="0" w:color="auto" w:frame="1"/>
          <w:shd w:val="clear" w:color="auto" w:fill="FFFFFF"/>
        </w:rPr>
        <w:t>2</w:t>
      </w:r>
      <w:r w:rsidRPr="00E54916">
        <w:rPr>
          <w:color w:val="auto"/>
          <w:sz w:val="22"/>
          <w:szCs w:val="22"/>
          <w:bdr w:val="none" w:sz="0" w:space="0" w:color="auto" w:frame="1"/>
          <w:shd w:val="clear" w:color="auto" w:fill="FFFFFF"/>
          <w:vertAlign w:val="superscript"/>
        </w:rPr>
        <w:t xml:space="preserve">nd </w:t>
      </w:r>
      <w:proofErr w:type="spellStart"/>
      <w:r w:rsidRPr="00E54916">
        <w:rPr>
          <w:color w:val="auto"/>
          <w:sz w:val="22"/>
          <w:szCs w:val="22"/>
          <w:bdr w:val="none" w:sz="0" w:space="0" w:color="auto" w:frame="1"/>
          <w:shd w:val="clear" w:color="auto" w:fill="FFFFFF"/>
        </w:rPr>
        <w:t>edn</w:t>
      </w:r>
      <w:proofErr w:type="spellEnd"/>
      <w:r w:rsidRPr="00E54916">
        <w:rPr>
          <w:color w:val="auto"/>
          <w:sz w:val="22"/>
          <w:szCs w:val="22"/>
          <w:bdr w:val="none" w:sz="0" w:space="0" w:color="auto" w:frame="1"/>
          <w:shd w:val="clear" w:color="auto" w:fill="FFFFFF"/>
        </w:rPr>
        <w:t>. London: Jessica Kingsley Publishers Ltd. </w:t>
      </w:r>
      <w:r w:rsidRPr="00E54916">
        <w:rPr>
          <w:rFonts w:eastAsiaTheme="minorHAnsi"/>
          <w:color w:val="auto"/>
          <w:sz w:val="22"/>
          <w:szCs w:val="22"/>
          <w:lang w:eastAsia="en-US"/>
        </w:rPr>
        <w:t xml:space="preserve"> </w:t>
      </w:r>
    </w:p>
    <w:p w14:paraId="2C46443B" w14:textId="77777777" w:rsidR="005B408B" w:rsidRDefault="005B408B" w:rsidP="005B408B">
      <w:pPr>
        <w:shd w:val="clear" w:color="auto" w:fill="FFFFFF"/>
        <w:overflowPunct/>
        <w:autoSpaceDE/>
        <w:autoSpaceDN/>
        <w:adjustRightInd/>
        <w:rPr>
          <w:color w:val="auto"/>
          <w:sz w:val="22"/>
          <w:szCs w:val="22"/>
        </w:rPr>
      </w:pPr>
    </w:p>
    <w:p w14:paraId="1EB44A3A" w14:textId="77777777" w:rsidR="005B408B" w:rsidRDefault="005B408B" w:rsidP="005B408B">
      <w:pPr>
        <w:shd w:val="clear" w:color="auto" w:fill="FFFFFF"/>
        <w:overflowPunct/>
        <w:autoSpaceDE/>
        <w:autoSpaceDN/>
        <w:adjustRightInd/>
        <w:rPr>
          <w:color w:val="auto"/>
          <w:sz w:val="22"/>
          <w:szCs w:val="22"/>
        </w:rPr>
      </w:pPr>
      <w:r w:rsidRPr="00A10C72">
        <w:rPr>
          <w:color w:val="auto"/>
          <w:sz w:val="22"/>
          <w:szCs w:val="22"/>
        </w:rPr>
        <w:t>Bowlby, J.</w:t>
      </w:r>
      <w:r w:rsidRPr="00A10C72">
        <w:rPr>
          <w:color w:val="auto"/>
          <w:sz w:val="22"/>
          <w:szCs w:val="22"/>
          <w:shd w:val="clear" w:color="auto" w:fill="FFFFFF"/>
        </w:rPr>
        <w:t> (</w:t>
      </w:r>
      <w:r w:rsidRPr="00A10C72">
        <w:rPr>
          <w:color w:val="auto"/>
          <w:sz w:val="22"/>
          <w:szCs w:val="22"/>
        </w:rPr>
        <w:t>1973</w:t>
      </w:r>
      <w:r w:rsidRPr="00A10C72">
        <w:rPr>
          <w:color w:val="auto"/>
          <w:sz w:val="22"/>
          <w:szCs w:val="22"/>
          <w:shd w:val="clear" w:color="auto" w:fill="FFFFFF"/>
        </w:rPr>
        <w:t xml:space="preserve">).  </w:t>
      </w:r>
      <w:r w:rsidRPr="00A10C72">
        <w:rPr>
          <w:i/>
          <w:iCs/>
          <w:color w:val="auto"/>
          <w:sz w:val="22"/>
          <w:szCs w:val="22"/>
        </w:rPr>
        <w:t>Attachment and Loss: Vol 2. Separation: Anxiety and Anger</w:t>
      </w:r>
      <w:r w:rsidRPr="00A10C72">
        <w:rPr>
          <w:color w:val="auto"/>
          <w:sz w:val="22"/>
          <w:szCs w:val="22"/>
          <w:shd w:val="clear" w:color="auto" w:fill="FFFFFF"/>
        </w:rPr>
        <w:t>, </w:t>
      </w:r>
      <w:r w:rsidRPr="00A10C72">
        <w:rPr>
          <w:color w:val="auto"/>
          <w:sz w:val="22"/>
          <w:szCs w:val="22"/>
        </w:rPr>
        <w:t>New York</w:t>
      </w:r>
      <w:r w:rsidRPr="00A10C72">
        <w:rPr>
          <w:color w:val="auto"/>
          <w:sz w:val="22"/>
          <w:szCs w:val="22"/>
          <w:shd w:val="clear" w:color="auto" w:fill="FFFFFF"/>
        </w:rPr>
        <w:t>, </w:t>
      </w:r>
      <w:r w:rsidRPr="00A10C72">
        <w:rPr>
          <w:color w:val="auto"/>
          <w:sz w:val="22"/>
          <w:szCs w:val="22"/>
        </w:rPr>
        <w:t>Basic Books</w:t>
      </w:r>
    </w:p>
    <w:p w14:paraId="5B303B2D" w14:textId="77777777" w:rsidR="00DE2DAE" w:rsidRDefault="00DE2DAE" w:rsidP="005B408B">
      <w:pPr>
        <w:jc w:val="both"/>
        <w:rPr>
          <w:bCs/>
          <w:sz w:val="22"/>
          <w:szCs w:val="22"/>
        </w:rPr>
      </w:pPr>
    </w:p>
    <w:p w14:paraId="0C2B6C4F" w14:textId="448270DA" w:rsidR="005B408B" w:rsidRPr="00122214" w:rsidRDefault="005B408B" w:rsidP="005B408B">
      <w:pPr>
        <w:jc w:val="both"/>
        <w:rPr>
          <w:bCs/>
          <w:sz w:val="22"/>
          <w:szCs w:val="22"/>
        </w:rPr>
      </w:pPr>
      <w:r w:rsidRPr="00122214">
        <w:rPr>
          <w:bCs/>
          <w:sz w:val="22"/>
          <w:szCs w:val="22"/>
        </w:rPr>
        <w:lastRenderedPageBreak/>
        <w:t xml:space="preserve">Childline (2024) </w:t>
      </w:r>
      <w:r w:rsidRPr="00122214">
        <w:rPr>
          <w:bCs/>
          <w:i/>
          <w:iCs/>
          <w:sz w:val="22"/>
          <w:szCs w:val="22"/>
        </w:rPr>
        <w:t xml:space="preserve">About Childline. </w:t>
      </w:r>
      <w:r w:rsidRPr="00122214">
        <w:rPr>
          <w:bCs/>
          <w:sz w:val="22"/>
          <w:szCs w:val="22"/>
        </w:rPr>
        <w:t xml:space="preserve">Available at: </w:t>
      </w:r>
      <w:hyperlink r:id="rId15" w:history="1">
        <w:r w:rsidRPr="00122214">
          <w:rPr>
            <w:bCs/>
            <w:color w:val="0000FF"/>
            <w:sz w:val="22"/>
            <w:szCs w:val="22"/>
            <w:u w:val="single"/>
          </w:rPr>
          <w:t>https://www.childline.org.uk/about/about-childline</w:t>
        </w:r>
      </w:hyperlink>
      <w:r w:rsidRPr="00122214">
        <w:rPr>
          <w:bCs/>
          <w:sz w:val="22"/>
          <w:szCs w:val="22"/>
        </w:rPr>
        <w:t xml:space="preserve"> (Accessed 10/02/2024) </w:t>
      </w:r>
    </w:p>
    <w:p w14:paraId="78E6CCC4" w14:textId="77777777" w:rsidR="005B408B" w:rsidRPr="00122214" w:rsidRDefault="005B408B" w:rsidP="005B408B">
      <w:pPr>
        <w:jc w:val="both"/>
        <w:rPr>
          <w:bCs/>
          <w:sz w:val="22"/>
          <w:szCs w:val="22"/>
        </w:rPr>
      </w:pPr>
    </w:p>
    <w:p w14:paraId="494A72A3" w14:textId="77777777" w:rsidR="005B408B" w:rsidRDefault="005B408B" w:rsidP="005B408B">
      <w:pPr>
        <w:jc w:val="both"/>
        <w:rPr>
          <w:bCs/>
          <w:sz w:val="22"/>
          <w:szCs w:val="22"/>
        </w:rPr>
      </w:pPr>
      <w:r>
        <w:rPr>
          <w:bCs/>
          <w:sz w:val="22"/>
          <w:szCs w:val="22"/>
        </w:rPr>
        <w:t xml:space="preserve">Children Act 1989. c. 41. Available at: </w:t>
      </w:r>
      <w:hyperlink r:id="rId16" w:history="1">
        <w:r w:rsidRPr="00FB3B94">
          <w:rPr>
            <w:rStyle w:val="Hyperlink"/>
            <w:bCs/>
            <w:sz w:val="22"/>
            <w:szCs w:val="22"/>
          </w:rPr>
          <w:t>https://www.legislation.gov.uk/ukpga/1989/41/contents</w:t>
        </w:r>
      </w:hyperlink>
      <w:r>
        <w:rPr>
          <w:bCs/>
          <w:sz w:val="22"/>
          <w:szCs w:val="22"/>
        </w:rPr>
        <w:t xml:space="preserve"> </w:t>
      </w:r>
    </w:p>
    <w:p w14:paraId="481CC5BC" w14:textId="77777777" w:rsidR="005B408B" w:rsidRDefault="005B408B" w:rsidP="005B408B">
      <w:pPr>
        <w:jc w:val="both"/>
        <w:rPr>
          <w:bCs/>
          <w:sz w:val="22"/>
          <w:szCs w:val="22"/>
        </w:rPr>
      </w:pPr>
    </w:p>
    <w:p w14:paraId="12DA9411" w14:textId="77777777" w:rsidR="005B408B" w:rsidRPr="00122214" w:rsidRDefault="005B408B" w:rsidP="005B408B">
      <w:pPr>
        <w:jc w:val="both"/>
        <w:rPr>
          <w:bCs/>
          <w:sz w:val="22"/>
          <w:szCs w:val="22"/>
        </w:rPr>
      </w:pPr>
      <w:r w:rsidRPr="00122214">
        <w:rPr>
          <w:bCs/>
          <w:sz w:val="22"/>
          <w:szCs w:val="22"/>
        </w:rPr>
        <w:t xml:space="preserve">Competition and Markets Authority (2022). </w:t>
      </w:r>
      <w:r w:rsidRPr="00122214">
        <w:rPr>
          <w:i/>
          <w:iCs/>
          <w:color w:val="auto"/>
          <w:sz w:val="22"/>
          <w:szCs w:val="22"/>
        </w:rPr>
        <w:t xml:space="preserve">Children’s social care market study final report Wales summary 10 March 2022. </w:t>
      </w:r>
      <w:r w:rsidRPr="00122214">
        <w:rPr>
          <w:color w:val="auto"/>
          <w:sz w:val="22"/>
          <w:szCs w:val="22"/>
        </w:rPr>
        <w:t>Available at:</w:t>
      </w:r>
    </w:p>
    <w:p w14:paraId="666F10B0" w14:textId="77777777" w:rsidR="005B408B" w:rsidRPr="00122214" w:rsidRDefault="00000000" w:rsidP="005B408B">
      <w:pPr>
        <w:jc w:val="both"/>
        <w:rPr>
          <w:bCs/>
          <w:sz w:val="22"/>
          <w:szCs w:val="22"/>
        </w:rPr>
      </w:pPr>
      <w:hyperlink r:id="rId17" w:history="1">
        <w:r w:rsidR="005B408B" w:rsidRPr="00122214">
          <w:rPr>
            <w:bCs/>
            <w:color w:val="0000FF"/>
            <w:sz w:val="22"/>
            <w:szCs w:val="22"/>
            <w:u w:val="single"/>
          </w:rPr>
          <w:t>https://assets.publishing.service.gov.uk/government/uploads/system/uploads/attachment_data/file/1059604/Wales_summary.pdf</w:t>
        </w:r>
      </w:hyperlink>
      <w:r w:rsidR="005B408B" w:rsidRPr="00122214">
        <w:rPr>
          <w:bCs/>
          <w:sz w:val="22"/>
          <w:szCs w:val="22"/>
        </w:rPr>
        <w:t xml:space="preserve"> (Accessed 27/02/2024).</w:t>
      </w:r>
    </w:p>
    <w:p w14:paraId="4DE018D6" w14:textId="77777777" w:rsidR="005B408B" w:rsidRPr="00122214" w:rsidRDefault="005B408B" w:rsidP="005B408B">
      <w:pPr>
        <w:jc w:val="both"/>
        <w:rPr>
          <w:bCs/>
          <w:sz w:val="22"/>
          <w:szCs w:val="22"/>
        </w:rPr>
      </w:pPr>
    </w:p>
    <w:p w14:paraId="2925AEF9" w14:textId="77777777" w:rsidR="005B408B" w:rsidRPr="00122214" w:rsidRDefault="005B408B" w:rsidP="005B408B">
      <w:pPr>
        <w:jc w:val="both"/>
        <w:rPr>
          <w:color w:val="auto"/>
          <w:sz w:val="22"/>
          <w:szCs w:val="22"/>
        </w:rPr>
      </w:pPr>
      <w:r w:rsidRPr="00122214">
        <w:rPr>
          <w:bCs/>
          <w:sz w:val="22"/>
          <w:szCs w:val="22"/>
        </w:rPr>
        <w:t xml:space="preserve">Cui, J., Mao, L., Newman, C. E., Kwan, C. K., and Lancaster, C. (2021). Managing Risk in the Pro-Empowerment Era of Mental Health Care: A Cross-Cultural Study of Social Work Perspectives in Hong Kong and Sydney. </w:t>
      </w:r>
      <w:r w:rsidRPr="00122214">
        <w:rPr>
          <w:bCs/>
          <w:i/>
          <w:iCs/>
          <w:sz w:val="22"/>
          <w:szCs w:val="22"/>
        </w:rPr>
        <w:t xml:space="preserve">The British Journal of Social Work. </w:t>
      </w:r>
      <w:r w:rsidRPr="00122214">
        <w:rPr>
          <w:bCs/>
          <w:sz w:val="22"/>
          <w:szCs w:val="22"/>
        </w:rPr>
        <w:t xml:space="preserve">51 (3), pp. 831 -848. Available at: </w:t>
      </w:r>
    </w:p>
    <w:p w14:paraId="25B64925" w14:textId="77777777" w:rsidR="005B408B" w:rsidRPr="00122214" w:rsidRDefault="00000000" w:rsidP="005B408B">
      <w:pPr>
        <w:jc w:val="both"/>
        <w:rPr>
          <w:bCs/>
          <w:sz w:val="22"/>
          <w:szCs w:val="22"/>
        </w:rPr>
      </w:pPr>
      <w:hyperlink r:id="rId18" w:history="1">
        <w:r w:rsidR="005B408B" w:rsidRPr="00122214">
          <w:rPr>
            <w:bCs/>
            <w:color w:val="0000FF"/>
            <w:sz w:val="22"/>
            <w:szCs w:val="22"/>
            <w:u w:val="single"/>
          </w:rPr>
          <w:t>https://academic.oup.com/bjsw/article-abstract/51/3/831/6044335?redirectedFrom=fulltext&amp;login=true</w:t>
        </w:r>
      </w:hyperlink>
      <w:r w:rsidR="005B408B" w:rsidRPr="00122214">
        <w:rPr>
          <w:bCs/>
          <w:sz w:val="22"/>
          <w:szCs w:val="22"/>
        </w:rPr>
        <w:t xml:space="preserve"> (Accessed 12/07/2023).</w:t>
      </w:r>
    </w:p>
    <w:p w14:paraId="5D20DD3E" w14:textId="77777777" w:rsidR="005B408B" w:rsidRPr="00122214" w:rsidRDefault="005B408B" w:rsidP="005B408B">
      <w:pPr>
        <w:jc w:val="both"/>
        <w:rPr>
          <w:bCs/>
          <w:sz w:val="22"/>
          <w:szCs w:val="22"/>
        </w:rPr>
      </w:pPr>
    </w:p>
    <w:p w14:paraId="50D47455"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r>
        <w:rPr>
          <w:rFonts w:eastAsiaTheme="minorHAnsi"/>
          <w:color w:val="auto"/>
          <w:sz w:val="22"/>
          <w:szCs w:val="22"/>
          <w:lang w:eastAsia="en-US"/>
        </w:rPr>
        <w:t xml:space="preserve">Dalrymple, J. and Burke, B. (1995). </w:t>
      </w:r>
      <w:r w:rsidRPr="00901115">
        <w:rPr>
          <w:rFonts w:eastAsiaTheme="minorHAnsi"/>
          <w:i/>
          <w:iCs/>
          <w:color w:val="auto"/>
          <w:sz w:val="22"/>
          <w:szCs w:val="22"/>
          <w:lang w:eastAsia="en-US"/>
        </w:rPr>
        <w:t>Anti-Oppressive Practice – Social Care and the Law</w:t>
      </w:r>
      <w:r>
        <w:rPr>
          <w:rFonts w:eastAsiaTheme="minorHAnsi"/>
          <w:color w:val="auto"/>
          <w:sz w:val="22"/>
          <w:szCs w:val="22"/>
          <w:lang w:eastAsia="en-US"/>
        </w:rPr>
        <w:t>. Buckingham: Open University Press.</w:t>
      </w:r>
    </w:p>
    <w:p w14:paraId="017FAE6F" w14:textId="77777777" w:rsidR="005B408B" w:rsidRDefault="005B408B" w:rsidP="005B408B">
      <w:pPr>
        <w:keepNext/>
        <w:keepLines/>
        <w:shd w:val="clear" w:color="auto" w:fill="FFFFFF"/>
        <w:spacing w:line="264" w:lineRule="atLeast"/>
        <w:outlineLvl w:val="0"/>
        <w:rPr>
          <w:rFonts w:eastAsiaTheme="majorEastAsia"/>
          <w:color w:val="auto"/>
          <w:sz w:val="22"/>
          <w:szCs w:val="22"/>
          <w:shd w:val="clear" w:color="auto" w:fill="FFFFFF"/>
        </w:rPr>
      </w:pPr>
    </w:p>
    <w:p w14:paraId="1A538BBA" w14:textId="77777777" w:rsidR="005B408B" w:rsidRPr="00122214" w:rsidRDefault="005B408B" w:rsidP="005B408B">
      <w:pPr>
        <w:keepNext/>
        <w:keepLines/>
        <w:shd w:val="clear" w:color="auto" w:fill="FFFFFF"/>
        <w:spacing w:line="264" w:lineRule="atLeast"/>
        <w:outlineLvl w:val="0"/>
        <w:rPr>
          <w:rFonts w:eastAsiaTheme="majorEastAsia"/>
          <w:color w:val="auto"/>
          <w:sz w:val="22"/>
          <w:szCs w:val="22"/>
          <w:shd w:val="clear" w:color="auto" w:fill="FFFFFF"/>
        </w:rPr>
      </w:pPr>
      <w:r w:rsidRPr="00122214">
        <w:rPr>
          <w:rFonts w:eastAsiaTheme="majorEastAsia"/>
          <w:color w:val="auto"/>
          <w:sz w:val="22"/>
          <w:szCs w:val="22"/>
          <w:shd w:val="clear" w:color="auto" w:fill="FFFFFF"/>
        </w:rPr>
        <w:t>Dean, R. G. and Poorvu, N. L. (2018). Assessment and Formulation: A Contemporary Social Work Perspective. </w:t>
      </w:r>
      <w:r w:rsidRPr="00122214">
        <w:rPr>
          <w:rFonts w:eastAsiaTheme="majorEastAsia"/>
          <w:i/>
          <w:iCs/>
          <w:color w:val="auto"/>
          <w:sz w:val="22"/>
          <w:szCs w:val="22"/>
          <w:shd w:val="clear" w:color="auto" w:fill="FFFFFF"/>
        </w:rPr>
        <w:t>Families in Society</w:t>
      </w:r>
      <w:r w:rsidRPr="00122214">
        <w:rPr>
          <w:rFonts w:eastAsiaTheme="majorEastAsia"/>
          <w:color w:val="auto"/>
          <w:sz w:val="22"/>
          <w:szCs w:val="22"/>
          <w:shd w:val="clear" w:color="auto" w:fill="FFFFFF"/>
        </w:rPr>
        <w:t>, </w:t>
      </w:r>
      <w:r w:rsidRPr="00122214">
        <w:rPr>
          <w:rFonts w:eastAsiaTheme="majorEastAsia"/>
          <w:i/>
          <w:iCs/>
          <w:color w:val="auto"/>
          <w:sz w:val="22"/>
          <w:szCs w:val="22"/>
          <w:shd w:val="clear" w:color="auto" w:fill="FFFFFF"/>
        </w:rPr>
        <w:t xml:space="preserve">89 </w:t>
      </w:r>
      <w:r w:rsidRPr="00122214">
        <w:rPr>
          <w:rFonts w:eastAsiaTheme="majorEastAsia"/>
          <w:color w:val="auto"/>
          <w:sz w:val="22"/>
          <w:szCs w:val="22"/>
          <w:shd w:val="clear" w:color="auto" w:fill="FFFFFF"/>
        </w:rPr>
        <w:t xml:space="preserve">(4), 596-604. Available at: </w:t>
      </w:r>
      <w:hyperlink r:id="rId19" w:history="1">
        <w:r w:rsidRPr="00122214">
          <w:rPr>
            <w:rFonts w:eastAsiaTheme="majorEastAsia"/>
            <w:color w:val="0000FF"/>
            <w:sz w:val="22"/>
            <w:szCs w:val="22"/>
            <w:u w:val="single"/>
            <w:shd w:val="clear" w:color="auto" w:fill="FFFFFF"/>
          </w:rPr>
          <w:t>https://journals-sagepub-com.ezproxy.uwtsd.ac.uk/doi/epdf/10.1606/1044-3894.3822</w:t>
        </w:r>
      </w:hyperlink>
      <w:r w:rsidRPr="00122214">
        <w:rPr>
          <w:rFonts w:eastAsiaTheme="majorEastAsia"/>
          <w:color w:val="auto"/>
          <w:sz w:val="22"/>
          <w:szCs w:val="22"/>
          <w:shd w:val="clear" w:color="auto" w:fill="FFFFFF"/>
        </w:rPr>
        <w:t xml:space="preserve"> (Accessed 12/07/2023).</w:t>
      </w:r>
    </w:p>
    <w:p w14:paraId="12242947" w14:textId="77777777" w:rsidR="005B408B" w:rsidRPr="00122214" w:rsidRDefault="005B408B" w:rsidP="005B408B">
      <w:pPr>
        <w:keepNext/>
        <w:keepLines/>
        <w:shd w:val="clear" w:color="auto" w:fill="FFFFFF"/>
        <w:spacing w:line="264" w:lineRule="atLeast"/>
        <w:outlineLvl w:val="0"/>
        <w:rPr>
          <w:rFonts w:eastAsiaTheme="majorEastAsia"/>
          <w:color w:val="auto"/>
          <w:sz w:val="22"/>
          <w:szCs w:val="22"/>
          <w:shd w:val="clear" w:color="auto" w:fill="FFFFFF"/>
        </w:rPr>
      </w:pPr>
    </w:p>
    <w:p w14:paraId="10504B72" w14:textId="7AB2D049"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r w:rsidRPr="00122214">
        <w:rPr>
          <w:rFonts w:eastAsiaTheme="minorHAnsi"/>
          <w:color w:val="auto"/>
          <w:sz w:val="22"/>
          <w:szCs w:val="22"/>
          <w:lang w:eastAsia="en-US"/>
        </w:rPr>
        <w:t xml:space="preserve">Ferguson, H. (2018). ‘How social workers reflect in action and when and why they don’t: the possibilities and limits to reflective practice in social work’. </w:t>
      </w:r>
      <w:r w:rsidRPr="00122214">
        <w:rPr>
          <w:rFonts w:eastAsiaTheme="minorHAnsi"/>
          <w:i/>
          <w:iCs/>
          <w:color w:val="auto"/>
          <w:sz w:val="22"/>
          <w:szCs w:val="22"/>
          <w:lang w:eastAsia="en-US"/>
        </w:rPr>
        <w:t xml:space="preserve">Social Work Education, </w:t>
      </w:r>
      <w:r w:rsidRPr="00122214">
        <w:rPr>
          <w:rFonts w:eastAsiaTheme="minorHAnsi"/>
          <w:color w:val="auto"/>
          <w:sz w:val="22"/>
          <w:szCs w:val="22"/>
          <w:lang w:eastAsia="en-US"/>
        </w:rPr>
        <w:t xml:space="preserve">37(4), pp. 415-427. Available at: </w:t>
      </w:r>
      <w:hyperlink r:id="rId20" w:history="1">
        <w:r w:rsidRPr="00122214">
          <w:rPr>
            <w:rFonts w:eastAsiaTheme="minorHAnsi"/>
            <w:color w:val="0563C1" w:themeColor="hyperlink"/>
            <w:sz w:val="22"/>
            <w:szCs w:val="22"/>
            <w:u w:val="single"/>
            <w:lang w:eastAsia="en-US"/>
          </w:rPr>
          <w:t>http://web-p-ebscohost-com.ezproxy.uwtsd.ac.uk/ehost/pdfviewer/pdfviewer?vid=0&amp;sid=68d32e0b-be85-4081-8c81-e8d2aaf47e7c%40redis</w:t>
        </w:r>
      </w:hyperlink>
      <w:r w:rsidRPr="00122214">
        <w:rPr>
          <w:rFonts w:eastAsiaTheme="minorHAnsi"/>
          <w:color w:val="auto"/>
          <w:sz w:val="22"/>
          <w:szCs w:val="22"/>
          <w:lang w:eastAsia="en-US"/>
        </w:rPr>
        <w:t xml:space="preserve"> </w:t>
      </w:r>
      <w:bookmarkStart w:id="3" w:name="_Hlk158731535"/>
      <w:r w:rsidRPr="00122214">
        <w:rPr>
          <w:rFonts w:eastAsiaTheme="minorHAnsi"/>
          <w:color w:val="auto"/>
          <w:sz w:val="22"/>
          <w:szCs w:val="22"/>
          <w:lang w:eastAsia="en-US"/>
        </w:rPr>
        <w:t>(Accessed: 05/02/2023).</w:t>
      </w:r>
      <w:bookmarkEnd w:id="3"/>
    </w:p>
    <w:p w14:paraId="736B0A8C"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6C8092E8" w14:textId="77777777" w:rsidR="005B408B" w:rsidRPr="00122214" w:rsidRDefault="005B408B" w:rsidP="005B408B">
      <w:pPr>
        <w:keepNext/>
        <w:keepLines/>
        <w:shd w:val="clear" w:color="auto" w:fill="FFFFFF"/>
        <w:spacing w:line="264" w:lineRule="atLeast"/>
        <w:outlineLvl w:val="0"/>
        <w:rPr>
          <w:rFonts w:eastAsiaTheme="majorEastAsia"/>
          <w:bCs/>
          <w:color w:val="auto"/>
          <w:sz w:val="22"/>
          <w:szCs w:val="22"/>
        </w:rPr>
      </w:pPr>
      <w:r w:rsidRPr="00122214">
        <w:rPr>
          <w:rFonts w:eastAsiaTheme="majorEastAsia"/>
          <w:color w:val="auto"/>
          <w:sz w:val="22"/>
          <w:szCs w:val="22"/>
          <w:shd w:val="clear" w:color="auto" w:fill="FFFFFF"/>
        </w:rPr>
        <w:t xml:space="preserve">Hirvikoski, T., Boman, M., Chen, Q., </w:t>
      </w:r>
      <w:proofErr w:type="spellStart"/>
      <w:r w:rsidRPr="00122214">
        <w:rPr>
          <w:rFonts w:eastAsiaTheme="majorEastAsia"/>
          <w:color w:val="auto"/>
          <w:sz w:val="22"/>
          <w:szCs w:val="22"/>
          <w:shd w:val="clear" w:color="auto" w:fill="FFFFFF"/>
        </w:rPr>
        <w:t>D'onofrio</w:t>
      </w:r>
      <w:proofErr w:type="spellEnd"/>
      <w:r w:rsidRPr="00122214">
        <w:rPr>
          <w:rFonts w:eastAsiaTheme="majorEastAsia"/>
          <w:color w:val="auto"/>
          <w:sz w:val="22"/>
          <w:szCs w:val="22"/>
          <w:shd w:val="clear" w:color="auto" w:fill="FFFFFF"/>
        </w:rPr>
        <w:t xml:space="preserve">, B.M., </w:t>
      </w:r>
      <w:proofErr w:type="spellStart"/>
      <w:r w:rsidRPr="00122214">
        <w:rPr>
          <w:rFonts w:eastAsiaTheme="majorEastAsia"/>
          <w:color w:val="auto"/>
          <w:sz w:val="22"/>
          <w:szCs w:val="22"/>
          <w:shd w:val="clear" w:color="auto" w:fill="FFFFFF"/>
        </w:rPr>
        <w:t>Mittendorfer</w:t>
      </w:r>
      <w:proofErr w:type="spellEnd"/>
      <w:r w:rsidRPr="00122214">
        <w:rPr>
          <w:rFonts w:eastAsiaTheme="majorEastAsia"/>
          <w:color w:val="auto"/>
          <w:sz w:val="22"/>
          <w:szCs w:val="22"/>
          <w:shd w:val="clear" w:color="auto" w:fill="FFFFFF"/>
        </w:rPr>
        <w:t xml:space="preserve">-Rutz, E., Lichtenstein, P., </w:t>
      </w:r>
      <w:proofErr w:type="spellStart"/>
      <w:r w:rsidRPr="00122214">
        <w:rPr>
          <w:rFonts w:eastAsiaTheme="majorEastAsia"/>
          <w:color w:val="auto"/>
          <w:sz w:val="22"/>
          <w:szCs w:val="22"/>
          <w:shd w:val="clear" w:color="auto" w:fill="FFFFFF"/>
        </w:rPr>
        <w:t>Bölte</w:t>
      </w:r>
      <w:proofErr w:type="spellEnd"/>
      <w:r w:rsidRPr="00122214">
        <w:rPr>
          <w:rFonts w:eastAsiaTheme="majorEastAsia"/>
          <w:color w:val="auto"/>
          <w:sz w:val="22"/>
          <w:szCs w:val="22"/>
          <w:shd w:val="clear" w:color="auto" w:fill="FFFFFF"/>
        </w:rPr>
        <w:t>, S. and Larsson, H., 2020. Individual risk and familial liability for suicide attempt and suicide in autism: a population-based study. </w:t>
      </w:r>
      <w:r w:rsidRPr="00122214">
        <w:rPr>
          <w:rFonts w:eastAsiaTheme="majorEastAsia"/>
          <w:i/>
          <w:iCs/>
          <w:color w:val="auto"/>
          <w:sz w:val="22"/>
          <w:szCs w:val="22"/>
          <w:shd w:val="clear" w:color="auto" w:fill="FFFFFF"/>
        </w:rPr>
        <w:t>Psychological medicine, </w:t>
      </w:r>
      <w:r w:rsidRPr="00122214">
        <w:rPr>
          <w:rFonts w:eastAsiaTheme="majorEastAsia"/>
          <w:color w:val="auto"/>
          <w:sz w:val="22"/>
          <w:szCs w:val="22"/>
          <w:shd w:val="clear" w:color="auto" w:fill="FFFFFF"/>
        </w:rPr>
        <w:t xml:space="preserve">50 (9), pp. 1463-1474. Available at: </w:t>
      </w:r>
      <w:hyperlink r:id="rId21" w:history="1">
        <w:r w:rsidRPr="00122214">
          <w:rPr>
            <w:rFonts w:eastAsiaTheme="majorEastAsia"/>
            <w:bCs/>
            <w:color w:val="0000FF"/>
            <w:sz w:val="22"/>
            <w:szCs w:val="22"/>
            <w:u w:val="single"/>
          </w:rPr>
          <w:t>https://www-proquest-com.ezproxy.uwtsd.ac.uk/docview/2427208226?accountid=130472&amp;parentSessionId=DkjOQLoFrt7QzmfWgpp6xrDZiDiigBifouWqdXnmTS8%3D&amp;parentSessionId=XRmDkWrfnhHEGtp15SYYpjbVp0%2B3%2FfQEon8VKRnetec%3D&amp;pq-origsite=primo&amp;sourcetype=Scholarly%20Journals</w:t>
        </w:r>
      </w:hyperlink>
      <w:r w:rsidRPr="00122214">
        <w:rPr>
          <w:rFonts w:eastAsiaTheme="majorEastAsia"/>
          <w:bCs/>
          <w:color w:val="auto"/>
          <w:sz w:val="22"/>
          <w:szCs w:val="22"/>
        </w:rPr>
        <w:t xml:space="preserve"> (Accessed 12/07/2023).</w:t>
      </w:r>
    </w:p>
    <w:p w14:paraId="1B90C20C"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1B711244"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r w:rsidRPr="00122214">
        <w:rPr>
          <w:rFonts w:eastAsiaTheme="minorHAnsi"/>
          <w:color w:val="auto"/>
          <w:sz w:val="22"/>
          <w:szCs w:val="22"/>
          <w:lang w:eastAsia="en-US"/>
        </w:rPr>
        <w:t xml:space="preserve">Howe, D. (2008). </w:t>
      </w:r>
      <w:r w:rsidRPr="00122214">
        <w:rPr>
          <w:rFonts w:eastAsiaTheme="minorHAnsi"/>
          <w:i/>
          <w:iCs/>
          <w:color w:val="auto"/>
          <w:sz w:val="22"/>
          <w:szCs w:val="22"/>
          <w:lang w:eastAsia="en-US"/>
        </w:rPr>
        <w:t>The Emotionally Intelligent Social Worker</w:t>
      </w:r>
      <w:r w:rsidRPr="00122214">
        <w:rPr>
          <w:rFonts w:eastAsiaTheme="minorHAnsi"/>
          <w:color w:val="auto"/>
          <w:sz w:val="22"/>
          <w:szCs w:val="22"/>
          <w:lang w:eastAsia="en-US"/>
        </w:rPr>
        <w:t xml:space="preserve">. Basingstoke: Palgrave. </w:t>
      </w:r>
    </w:p>
    <w:bookmarkEnd w:id="2"/>
    <w:p w14:paraId="5BD66E41"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p>
    <w:p w14:paraId="4C508C41" w14:textId="77777777" w:rsidR="005B408B" w:rsidRDefault="005B408B" w:rsidP="005B408B">
      <w:pPr>
        <w:rPr>
          <w:color w:val="auto"/>
          <w:sz w:val="22"/>
          <w:szCs w:val="22"/>
        </w:rPr>
      </w:pPr>
      <w:r w:rsidRPr="00050025">
        <w:rPr>
          <w:i/>
          <w:iCs/>
          <w:color w:val="auto"/>
          <w:sz w:val="22"/>
          <w:szCs w:val="22"/>
        </w:rPr>
        <w:t>Human Rights Act 1998</w:t>
      </w:r>
      <w:r>
        <w:rPr>
          <w:color w:val="auto"/>
          <w:sz w:val="22"/>
          <w:szCs w:val="22"/>
        </w:rPr>
        <w:t xml:space="preserve">, c. 42. Available at: </w:t>
      </w:r>
      <w:hyperlink r:id="rId22" w:history="1">
        <w:r w:rsidRPr="00FB3B94">
          <w:rPr>
            <w:rStyle w:val="Hyperlink"/>
            <w:sz w:val="22"/>
            <w:szCs w:val="22"/>
          </w:rPr>
          <w:t>https://www.legislation.gov.uk/ukpga/1998/42/contents</w:t>
        </w:r>
      </w:hyperlink>
      <w:r>
        <w:rPr>
          <w:color w:val="auto"/>
          <w:sz w:val="22"/>
          <w:szCs w:val="22"/>
        </w:rPr>
        <w:t xml:space="preserve"> </w:t>
      </w:r>
    </w:p>
    <w:p w14:paraId="49216EE2" w14:textId="77777777" w:rsidR="005B408B" w:rsidRDefault="005B408B" w:rsidP="005B408B">
      <w:pPr>
        <w:rPr>
          <w:color w:val="auto"/>
          <w:sz w:val="22"/>
          <w:szCs w:val="22"/>
        </w:rPr>
      </w:pPr>
    </w:p>
    <w:p w14:paraId="22A7A2B4" w14:textId="77777777" w:rsidR="005B408B" w:rsidRPr="00901115" w:rsidRDefault="005B408B" w:rsidP="005B408B">
      <w:pPr>
        <w:rPr>
          <w:color w:val="auto"/>
          <w:sz w:val="22"/>
          <w:szCs w:val="22"/>
        </w:rPr>
      </w:pPr>
      <w:proofErr w:type="spellStart"/>
      <w:r w:rsidRPr="00901115">
        <w:rPr>
          <w:color w:val="auto"/>
          <w:sz w:val="22"/>
          <w:szCs w:val="22"/>
        </w:rPr>
        <w:t>Kemshall</w:t>
      </w:r>
      <w:proofErr w:type="spellEnd"/>
      <w:r w:rsidRPr="00901115">
        <w:rPr>
          <w:color w:val="auto"/>
          <w:sz w:val="22"/>
          <w:szCs w:val="22"/>
        </w:rPr>
        <w:t xml:space="preserve">, H. and Littlechild, R. (2002). </w:t>
      </w:r>
      <w:r w:rsidRPr="00901115">
        <w:rPr>
          <w:i/>
          <w:iCs/>
          <w:color w:val="auto"/>
          <w:sz w:val="22"/>
          <w:szCs w:val="22"/>
        </w:rPr>
        <w:t xml:space="preserve">User Involvement and Participation in Social Care. </w:t>
      </w:r>
      <w:r w:rsidRPr="00901115">
        <w:rPr>
          <w:color w:val="auto"/>
          <w:sz w:val="22"/>
          <w:szCs w:val="22"/>
        </w:rPr>
        <w:t>2</w:t>
      </w:r>
      <w:r w:rsidRPr="00901115">
        <w:rPr>
          <w:color w:val="auto"/>
          <w:sz w:val="22"/>
          <w:szCs w:val="22"/>
          <w:vertAlign w:val="superscript"/>
        </w:rPr>
        <w:t>nd</w:t>
      </w:r>
      <w:r w:rsidRPr="00901115">
        <w:rPr>
          <w:color w:val="auto"/>
          <w:sz w:val="22"/>
          <w:szCs w:val="22"/>
        </w:rPr>
        <w:t xml:space="preserve"> </w:t>
      </w:r>
      <w:proofErr w:type="spellStart"/>
      <w:r w:rsidRPr="00901115">
        <w:rPr>
          <w:color w:val="auto"/>
          <w:sz w:val="22"/>
          <w:szCs w:val="22"/>
        </w:rPr>
        <w:t>edn</w:t>
      </w:r>
      <w:proofErr w:type="spellEnd"/>
      <w:r w:rsidRPr="00901115">
        <w:rPr>
          <w:color w:val="auto"/>
          <w:sz w:val="22"/>
          <w:szCs w:val="22"/>
        </w:rPr>
        <w:t>. London: Jessica Kingsley Publishers Ltd.</w:t>
      </w:r>
    </w:p>
    <w:p w14:paraId="14199BA0"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3574007F" w14:textId="77777777" w:rsidR="005B408B" w:rsidRPr="00122214" w:rsidRDefault="005B408B" w:rsidP="005B408B">
      <w:pPr>
        <w:keepNext/>
        <w:keepLines/>
        <w:shd w:val="clear" w:color="auto" w:fill="FFFFFF"/>
        <w:spacing w:line="264" w:lineRule="atLeast"/>
        <w:outlineLvl w:val="0"/>
        <w:rPr>
          <w:color w:val="auto"/>
          <w:kern w:val="36"/>
          <w:sz w:val="22"/>
          <w:szCs w:val="22"/>
        </w:rPr>
      </w:pPr>
      <w:r w:rsidRPr="00122214">
        <w:rPr>
          <w:rFonts w:eastAsiaTheme="majorEastAsia"/>
          <w:bCs/>
          <w:color w:val="auto"/>
          <w:sz w:val="22"/>
          <w:szCs w:val="22"/>
        </w:rPr>
        <w:lastRenderedPageBreak/>
        <w:t>King</w:t>
      </w:r>
      <w:r w:rsidRPr="00122214">
        <w:rPr>
          <w:rFonts w:eastAsiaTheme="majorEastAsia"/>
          <w:color w:val="auto"/>
          <w:sz w:val="22"/>
          <w:szCs w:val="22"/>
        </w:rPr>
        <w:t xml:space="preserve">, C., Merrick, H. and Le </w:t>
      </w:r>
      <w:proofErr w:type="spellStart"/>
      <w:r w:rsidRPr="00122214">
        <w:rPr>
          <w:rFonts w:eastAsiaTheme="majorEastAsia"/>
          <w:color w:val="auto"/>
          <w:sz w:val="22"/>
          <w:szCs w:val="22"/>
        </w:rPr>
        <w:t>Couteur</w:t>
      </w:r>
      <w:proofErr w:type="spellEnd"/>
      <w:r w:rsidRPr="00122214">
        <w:rPr>
          <w:rFonts w:eastAsiaTheme="majorEastAsia"/>
          <w:color w:val="auto"/>
          <w:sz w:val="22"/>
          <w:szCs w:val="22"/>
        </w:rPr>
        <w:t xml:space="preserve">, A. (2020). </w:t>
      </w:r>
      <w:r w:rsidRPr="00122214">
        <w:rPr>
          <w:color w:val="auto"/>
          <w:kern w:val="36"/>
          <w:sz w:val="22"/>
          <w:szCs w:val="22"/>
        </w:rPr>
        <w:t xml:space="preserve">How should we support young people with ASD and mental health problems as they navigate the transition to adult life including access to adult healthcare services. </w:t>
      </w:r>
      <w:r w:rsidRPr="00122214">
        <w:rPr>
          <w:i/>
          <w:iCs/>
          <w:color w:val="auto"/>
          <w:kern w:val="36"/>
          <w:sz w:val="22"/>
          <w:szCs w:val="22"/>
        </w:rPr>
        <w:t xml:space="preserve">Epidemiology and Psychiatric Sciences.  </w:t>
      </w:r>
      <w:r w:rsidRPr="00122214">
        <w:rPr>
          <w:color w:val="auto"/>
          <w:kern w:val="36"/>
          <w:sz w:val="22"/>
          <w:szCs w:val="22"/>
        </w:rPr>
        <w:t xml:space="preserve">29. </w:t>
      </w:r>
      <w:r w:rsidRPr="00122214">
        <w:rPr>
          <w:rFonts w:eastAsiaTheme="majorEastAsia"/>
          <w:color w:val="auto"/>
          <w:sz w:val="22"/>
          <w:szCs w:val="22"/>
          <w:shd w:val="clear" w:color="auto" w:fill="FFFFFF"/>
        </w:rPr>
        <w:t xml:space="preserve">DOI:10.1017/S2045796019000830 </w:t>
      </w:r>
    </w:p>
    <w:p w14:paraId="3E43EAE5" w14:textId="77777777" w:rsidR="005B408B" w:rsidRPr="00122214" w:rsidRDefault="005B408B" w:rsidP="005B408B">
      <w:pPr>
        <w:keepNext/>
        <w:keepLines/>
        <w:shd w:val="clear" w:color="auto" w:fill="FFFFFF"/>
        <w:overflowPunct/>
        <w:autoSpaceDE/>
        <w:autoSpaceDN/>
        <w:adjustRightInd/>
        <w:spacing w:before="240" w:line="259" w:lineRule="auto"/>
        <w:textAlignment w:val="auto"/>
        <w:outlineLvl w:val="0"/>
        <w:rPr>
          <w:b/>
          <w:bCs/>
          <w:color w:val="auto"/>
          <w:kern w:val="36"/>
          <w:sz w:val="22"/>
          <w:szCs w:val="22"/>
          <w:lang w:val="en"/>
        </w:rPr>
      </w:pPr>
      <w:r w:rsidRPr="00122214">
        <w:rPr>
          <w:rFonts w:eastAsiaTheme="majorEastAsia"/>
          <w:color w:val="auto"/>
          <w:sz w:val="22"/>
          <w:szCs w:val="22"/>
          <w:lang w:eastAsia="en-US"/>
        </w:rPr>
        <w:t>Krause, M. and Behn, A. (2022)</w:t>
      </w:r>
      <w:r w:rsidRPr="00122214">
        <w:rPr>
          <w:b/>
          <w:bCs/>
          <w:color w:val="auto"/>
          <w:kern w:val="36"/>
          <w:sz w:val="22"/>
          <w:szCs w:val="22"/>
          <w:lang w:val="en"/>
        </w:rPr>
        <w:t xml:space="preserve"> </w:t>
      </w:r>
      <w:r w:rsidRPr="00122214">
        <w:rPr>
          <w:i/>
          <w:iCs/>
          <w:color w:val="1C1D1E"/>
          <w:kern w:val="36"/>
          <w:sz w:val="22"/>
          <w:szCs w:val="22"/>
          <w:lang w:val="en"/>
        </w:rPr>
        <w:t xml:space="preserve">Case formulation as a bridge between theory, clinical practice, and research: A commentary. </w:t>
      </w:r>
      <w:r w:rsidRPr="00122214">
        <w:rPr>
          <w:color w:val="1C1D1E"/>
          <w:kern w:val="36"/>
          <w:sz w:val="22"/>
          <w:szCs w:val="22"/>
          <w:lang w:val="en"/>
        </w:rPr>
        <w:t xml:space="preserve">Available at: </w:t>
      </w:r>
      <w:hyperlink r:id="rId23" w:history="1">
        <w:r w:rsidRPr="00122214">
          <w:rPr>
            <w:rFonts w:eastAsiaTheme="majorEastAsia"/>
            <w:color w:val="0563C1" w:themeColor="hyperlink"/>
            <w:sz w:val="22"/>
            <w:szCs w:val="22"/>
            <w:u w:val="single"/>
            <w:lang w:eastAsia="en-US"/>
          </w:rPr>
          <w:t>http://onlinelibrary-wiley-com.ezproxy.uwtsd.ac.uk/doi/10.1002/jclp.23328</w:t>
        </w:r>
      </w:hyperlink>
      <w:r w:rsidRPr="00122214">
        <w:rPr>
          <w:rFonts w:eastAsiaTheme="majorEastAsia"/>
          <w:color w:val="2F5496" w:themeColor="accent1" w:themeShade="BF"/>
          <w:sz w:val="22"/>
          <w:szCs w:val="22"/>
          <w:lang w:eastAsia="en-US"/>
        </w:rPr>
        <w:t xml:space="preserve"> </w:t>
      </w:r>
      <w:r w:rsidRPr="00122214">
        <w:rPr>
          <w:rFonts w:eastAsiaTheme="majorEastAsia"/>
          <w:color w:val="auto"/>
          <w:sz w:val="22"/>
          <w:szCs w:val="22"/>
          <w:lang w:eastAsia="en-US"/>
        </w:rPr>
        <w:t>(Accessed: 05/02/2023).</w:t>
      </w:r>
    </w:p>
    <w:p w14:paraId="4E97161A"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1537C528" w14:textId="77777777" w:rsidR="005B408B" w:rsidRPr="00E54916" w:rsidRDefault="005B408B" w:rsidP="005B408B">
      <w:pPr>
        <w:rPr>
          <w:color w:val="auto"/>
          <w:sz w:val="22"/>
          <w:szCs w:val="22"/>
        </w:rPr>
      </w:pPr>
      <w:r w:rsidRPr="00E54916">
        <w:rPr>
          <w:color w:val="auto"/>
          <w:sz w:val="22"/>
          <w:szCs w:val="22"/>
          <w:bdr w:val="none" w:sz="0" w:space="0" w:color="auto" w:frame="1"/>
          <w:shd w:val="clear" w:color="auto" w:fill="FFFFFF"/>
        </w:rPr>
        <w:t xml:space="preserve">Lai, M.C., Anagnostou, E., </w:t>
      </w:r>
      <w:proofErr w:type="spellStart"/>
      <w:r w:rsidRPr="00E54916">
        <w:rPr>
          <w:color w:val="auto"/>
          <w:sz w:val="22"/>
          <w:szCs w:val="22"/>
          <w:bdr w:val="none" w:sz="0" w:space="0" w:color="auto" w:frame="1"/>
          <w:shd w:val="clear" w:color="auto" w:fill="FFFFFF"/>
        </w:rPr>
        <w:t>Witnitzer</w:t>
      </w:r>
      <w:proofErr w:type="spellEnd"/>
      <w:r w:rsidRPr="00E54916">
        <w:rPr>
          <w:color w:val="auto"/>
          <w:sz w:val="22"/>
          <w:szCs w:val="22"/>
          <w:bdr w:val="none" w:sz="0" w:space="0" w:color="auto" w:frame="1"/>
          <w:shd w:val="clear" w:color="auto" w:fill="FFFFFF"/>
        </w:rPr>
        <w:t>, M. (2020)</w:t>
      </w:r>
      <w:r>
        <w:rPr>
          <w:color w:val="auto"/>
          <w:sz w:val="22"/>
          <w:szCs w:val="22"/>
          <w:bdr w:val="none" w:sz="0" w:space="0" w:color="auto" w:frame="1"/>
          <w:shd w:val="clear" w:color="auto" w:fill="FFFFFF"/>
        </w:rPr>
        <w:t>.</w:t>
      </w:r>
      <w:r w:rsidRPr="00E54916">
        <w:rPr>
          <w:color w:val="auto"/>
          <w:sz w:val="22"/>
          <w:szCs w:val="22"/>
          <w:bdr w:val="none" w:sz="0" w:space="0" w:color="auto" w:frame="1"/>
          <w:shd w:val="clear" w:color="auto" w:fill="FFFFFF"/>
        </w:rPr>
        <w:t> Evidence-based support for autistic people across the lifespan: maximising potential, minimising barriers, and optimising the person–environment fit. </w:t>
      </w:r>
      <w:r w:rsidRPr="00E54916">
        <w:rPr>
          <w:i/>
          <w:iCs/>
          <w:color w:val="auto"/>
          <w:sz w:val="22"/>
          <w:szCs w:val="22"/>
          <w:bdr w:val="none" w:sz="0" w:space="0" w:color="auto" w:frame="1"/>
          <w:shd w:val="clear" w:color="auto" w:fill="FFFFFF"/>
        </w:rPr>
        <w:t>The Lancet. </w:t>
      </w:r>
      <w:proofErr w:type="spellStart"/>
      <w:r w:rsidRPr="00E54916">
        <w:rPr>
          <w:color w:val="auto"/>
          <w:sz w:val="22"/>
          <w:szCs w:val="22"/>
          <w:bdr w:val="none" w:sz="0" w:space="0" w:color="auto" w:frame="1"/>
          <w:shd w:val="clear" w:color="auto" w:fill="FFFFFF"/>
        </w:rPr>
        <w:t>doi</w:t>
      </w:r>
      <w:proofErr w:type="spellEnd"/>
      <w:r w:rsidRPr="00E54916">
        <w:rPr>
          <w:color w:val="auto"/>
          <w:sz w:val="22"/>
          <w:szCs w:val="22"/>
          <w:bdr w:val="none" w:sz="0" w:space="0" w:color="auto" w:frame="1"/>
          <w:shd w:val="clear" w:color="auto" w:fill="FFFFFF"/>
        </w:rPr>
        <w:t>: 10.1016/S1474-4422(20)30034-X</w:t>
      </w:r>
      <w:r w:rsidRPr="00E54916">
        <w:rPr>
          <w:color w:val="auto"/>
          <w:sz w:val="22"/>
          <w:szCs w:val="22"/>
        </w:rPr>
        <w:t xml:space="preserve"> </w:t>
      </w:r>
    </w:p>
    <w:p w14:paraId="17933D9D"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06AF7EB7" w14:textId="77777777" w:rsidR="005B408B" w:rsidRDefault="005B408B" w:rsidP="005B408B">
      <w:pPr>
        <w:overflowPunct/>
        <w:autoSpaceDE/>
        <w:autoSpaceDN/>
        <w:adjustRightInd/>
        <w:spacing w:line="259" w:lineRule="auto"/>
        <w:textAlignment w:val="auto"/>
        <w:rPr>
          <w:color w:val="auto"/>
          <w:sz w:val="22"/>
          <w:szCs w:val="22"/>
          <w:shd w:val="clear" w:color="auto" w:fill="FFFFFF"/>
        </w:rPr>
      </w:pPr>
      <w:r w:rsidRPr="00122214">
        <w:rPr>
          <w:rFonts w:eastAsiaTheme="minorHAnsi"/>
          <w:color w:val="auto"/>
          <w:sz w:val="22"/>
          <w:szCs w:val="22"/>
          <w:lang w:eastAsia="en-US"/>
        </w:rPr>
        <w:t xml:space="preserve">Linehan, M. </w:t>
      </w:r>
      <w:r w:rsidRPr="00122214">
        <w:rPr>
          <w:color w:val="auto"/>
          <w:sz w:val="22"/>
          <w:szCs w:val="22"/>
          <w:shd w:val="clear" w:color="auto" w:fill="FFFFFF"/>
        </w:rPr>
        <w:t xml:space="preserve">(1993) </w:t>
      </w:r>
      <w:r w:rsidRPr="00122214">
        <w:rPr>
          <w:i/>
          <w:iCs/>
          <w:color w:val="auto"/>
          <w:sz w:val="22"/>
          <w:szCs w:val="22"/>
          <w:shd w:val="clear" w:color="auto" w:fill="FFFFFF"/>
        </w:rPr>
        <w:t>Cognitive–</w:t>
      </w:r>
      <w:proofErr w:type="spellStart"/>
      <w:r w:rsidRPr="00122214">
        <w:rPr>
          <w:i/>
          <w:iCs/>
          <w:color w:val="auto"/>
          <w:sz w:val="22"/>
          <w:szCs w:val="22"/>
          <w:shd w:val="clear" w:color="auto" w:fill="FFFFFF"/>
        </w:rPr>
        <w:t>behavioral</w:t>
      </w:r>
      <w:proofErr w:type="spellEnd"/>
      <w:r w:rsidRPr="00122214">
        <w:rPr>
          <w:i/>
          <w:iCs/>
          <w:color w:val="auto"/>
          <w:sz w:val="22"/>
          <w:szCs w:val="22"/>
          <w:shd w:val="clear" w:color="auto" w:fill="FFFFFF"/>
        </w:rPr>
        <w:t xml:space="preserve"> treatment of borderline personality disorder.</w:t>
      </w:r>
      <w:r w:rsidRPr="00122214">
        <w:rPr>
          <w:color w:val="auto"/>
          <w:sz w:val="22"/>
          <w:szCs w:val="22"/>
          <w:shd w:val="clear" w:color="auto" w:fill="FFFFFF"/>
        </w:rPr>
        <w:t> New York: Guilford Press.</w:t>
      </w:r>
    </w:p>
    <w:p w14:paraId="3D968C0A"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p>
    <w:p w14:paraId="53873EC3" w14:textId="77777777" w:rsidR="005B408B" w:rsidRPr="002F79C2" w:rsidRDefault="005B408B" w:rsidP="005B408B">
      <w:pPr>
        <w:overflowPunct/>
        <w:autoSpaceDE/>
        <w:autoSpaceDN/>
        <w:adjustRightInd/>
        <w:spacing w:line="259" w:lineRule="auto"/>
        <w:textAlignment w:val="auto"/>
        <w:rPr>
          <w:rFonts w:eastAsiaTheme="minorHAnsi"/>
          <w:color w:val="auto"/>
          <w:sz w:val="22"/>
          <w:szCs w:val="22"/>
          <w:lang w:eastAsia="en-US"/>
        </w:rPr>
      </w:pPr>
      <w:r>
        <w:rPr>
          <w:rFonts w:eastAsiaTheme="minorHAnsi"/>
          <w:i/>
          <w:iCs/>
          <w:color w:val="auto"/>
          <w:sz w:val="22"/>
          <w:szCs w:val="22"/>
          <w:lang w:eastAsia="en-US"/>
        </w:rPr>
        <w:t xml:space="preserve">Mental Capacity Act 2005, c. 9. Available at: </w:t>
      </w:r>
      <w:hyperlink r:id="rId24" w:history="1">
        <w:r w:rsidRPr="00FB3B94">
          <w:rPr>
            <w:rStyle w:val="Hyperlink"/>
            <w:rFonts w:eastAsiaTheme="minorHAnsi"/>
            <w:sz w:val="22"/>
            <w:szCs w:val="22"/>
            <w:lang w:eastAsia="en-US"/>
          </w:rPr>
          <w:t>https://www.legislation.gov.uk/ukpga/2005/9/contents</w:t>
        </w:r>
      </w:hyperlink>
      <w:r w:rsidRPr="002F79C2">
        <w:rPr>
          <w:rFonts w:eastAsiaTheme="minorHAnsi"/>
          <w:color w:val="auto"/>
          <w:sz w:val="22"/>
          <w:szCs w:val="22"/>
          <w:lang w:eastAsia="en-US"/>
        </w:rPr>
        <w:t xml:space="preserve"> </w:t>
      </w:r>
      <w:r>
        <w:rPr>
          <w:rFonts w:eastAsiaTheme="minorHAnsi"/>
          <w:color w:val="auto"/>
          <w:sz w:val="22"/>
          <w:szCs w:val="22"/>
          <w:lang w:eastAsia="en-US"/>
        </w:rPr>
        <w:t>(Accessed 28/02/2024).</w:t>
      </w:r>
    </w:p>
    <w:p w14:paraId="067FA499" w14:textId="77777777" w:rsidR="005B408B" w:rsidRDefault="005B408B" w:rsidP="005B408B">
      <w:pPr>
        <w:overflowPunct/>
        <w:autoSpaceDE/>
        <w:autoSpaceDN/>
        <w:adjustRightInd/>
        <w:spacing w:line="259" w:lineRule="auto"/>
        <w:textAlignment w:val="auto"/>
        <w:rPr>
          <w:rFonts w:eastAsiaTheme="minorHAnsi"/>
          <w:i/>
          <w:iCs/>
          <w:color w:val="auto"/>
          <w:sz w:val="22"/>
          <w:szCs w:val="22"/>
          <w:lang w:eastAsia="en-US"/>
        </w:rPr>
      </w:pPr>
    </w:p>
    <w:p w14:paraId="69DA2851"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r w:rsidRPr="00122214">
        <w:rPr>
          <w:rFonts w:eastAsiaTheme="minorHAnsi"/>
          <w:i/>
          <w:iCs/>
          <w:color w:val="auto"/>
          <w:sz w:val="22"/>
          <w:szCs w:val="22"/>
          <w:lang w:eastAsia="en-US"/>
        </w:rPr>
        <w:t>Mental Health (Wales) Measure 2010 (</w:t>
      </w:r>
      <w:proofErr w:type="spellStart"/>
      <w:r w:rsidRPr="00122214">
        <w:rPr>
          <w:rFonts w:eastAsiaTheme="minorHAnsi"/>
          <w:color w:val="auto"/>
          <w:sz w:val="22"/>
          <w:szCs w:val="22"/>
          <w:lang w:eastAsia="en-US"/>
        </w:rPr>
        <w:t>nawm</w:t>
      </w:r>
      <w:proofErr w:type="spellEnd"/>
      <w:r w:rsidRPr="00122214">
        <w:rPr>
          <w:rFonts w:eastAsiaTheme="minorHAnsi"/>
          <w:color w:val="auto"/>
          <w:sz w:val="22"/>
          <w:szCs w:val="22"/>
          <w:lang w:eastAsia="en-US"/>
        </w:rPr>
        <w:t xml:space="preserve"> 7). Available at: </w:t>
      </w:r>
      <w:hyperlink r:id="rId25" w:history="1">
        <w:r w:rsidRPr="00122214">
          <w:rPr>
            <w:rFonts w:eastAsiaTheme="minorHAnsi"/>
            <w:color w:val="0563C1" w:themeColor="hyperlink"/>
            <w:sz w:val="22"/>
            <w:szCs w:val="22"/>
            <w:u w:val="single"/>
            <w:lang w:eastAsia="en-US"/>
          </w:rPr>
          <w:t>http://www.legislation.gov.uk/mwa/2010/7/contents</w:t>
        </w:r>
      </w:hyperlink>
      <w:r w:rsidRPr="00122214">
        <w:rPr>
          <w:rFonts w:eastAsiaTheme="minorHAnsi"/>
          <w:color w:val="auto"/>
          <w:sz w:val="22"/>
          <w:szCs w:val="22"/>
          <w:lang w:eastAsia="en-US"/>
        </w:rPr>
        <w:t xml:space="preserve"> </w:t>
      </w:r>
      <w:bookmarkStart w:id="4" w:name="_Hlk158797369"/>
      <w:r w:rsidRPr="00122214">
        <w:rPr>
          <w:rFonts w:eastAsiaTheme="minorHAnsi"/>
          <w:color w:val="auto"/>
          <w:sz w:val="22"/>
          <w:szCs w:val="22"/>
          <w:lang w:eastAsia="en-US"/>
        </w:rPr>
        <w:t>(Accessed: 05/02/2023).</w:t>
      </w:r>
      <w:bookmarkEnd w:id="4"/>
    </w:p>
    <w:p w14:paraId="7149A81B" w14:textId="77777777" w:rsidR="005B408B" w:rsidRPr="00122214" w:rsidRDefault="005B408B" w:rsidP="005B408B">
      <w:pPr>
        <w:jc w:val="both"/>
        <w:rPr>
          <w:bCs/>
          <w:sz w:val="22"/>
          <w:szCs w:val="22"/>
        </w:rPr>
      </w:pPr>
    </w:p>
    <w:p w14:paraId="31C2F73D" w14:textId="77777777" w:rsidR="005B408B" w:rsidRPr="00E60879" w:rsidRDefault="005B408B" w:rsidP="005B408B">
      <w:pPr>
        <w:jc w:val="both"/>
        <w:rPr>
          <w:bCs/>
          <w:color w:val="auto"/>
          <w:sz w:val="22"/>
          <w:szCs w:val="22"/>
        </w:rPr>
      </w:pPr>
      <w:r w:rsidRPr="00E60879">
        <w:rPr>
          <w:bCs/>
          <w:color w:val="auto"/>
          <w:sz w:val="22"/>
          <w:szCs w:val="22"/>
        </w:rPr>
        <w:t xml:space="preserve">Mitchell, M. (2020). </w:t>
      </w:r>
      <w:r w:rsidRPr="00E60879">
        <w:rPr>
          <w:color w:val="auto"/>
          <w:sz w:val="22"/>
          <w:szCs w:val="22"/>
        </w:rPr>
        <w:t xml:space="preserve">Reimagining child welfare outcomes: Learning from Family Group Conferencing. </w:t>
      </w:r>
      <w:r w:rsidRPr="00E60879">
        <w:rPr>
          <w:i/>
          <w:iCs/>
          <w:color w:val="auto"/>
          <w:sz w:val="22"/>
          <w:szCs w:val="22"/>
        </w:rPr>
        <w:t>Child and Family Social Work.</w:t>
      </w:r>
      <w:r w:rsidRPr="00E60879">
        <w:rPr>
          <w:color w:val="auto"/>
          <w:sz w:val="22"/>
          <w:szCs w:val="22"/>
        </w:rPr>
        <w:t xml:space="preserve"> 25. pp. 211 – 220. Available at:</w:t>
      </w:r>
    </w:p>
    <w:p w14:paraId="1F93BA80" w14:textId="77777777" w:rsidR="005B408B" w:rsidRDefault="00000000" w:rsidP="005B408B">
      <w:pPr>
        <w:jc w:val="both"/>
        <w:rPr>
          <w:bCs/>
          <w:sz w:val="22"/>
          <w:szCs w:val="22"/>
        </w:rPr>
      </w:pPr>
      <w:hyperlink r:id="rId26" w:history="1">
        <w:r w:rsidR="005B408B" w:rsidRPr="00E60879">
          <w:rPr>
            <w:rStyle w:val="Hyperlink"/>
            <w:bCs/>
            <w:sz w:val="22"/>
            <w:szCs w:val="22"/>
          </w:rPr>
          <w:t>https://web-p-ebscohost-com.ezproxy.uwtsd.ac.uk/ehost/pdfviewer/pdfviewer?vid=0&amp;sid=e7012563-8c99-4d3e-b76b-7dd956b352b0%40redis</w:t>
        </w:r>
      </w:hyperlink>
      <w:r w:rsidR="005B408B">
        <w:rPr>
          <w:bCs/>
          <w:sz w:val="22"/>
          <w:szCs w:val="22"/>
        </w:rPr>
        <w:t xml:space="preserve"> (Accessed 28/02/2024).</w:t>
      </w:r>
    </w:p>
    <w:p w14:paraId="01668417"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54E613B0" w14:textId="77777777" w:rsidR="005B408B" w:rsidRPr="00FE09A0" w:rsidRDefault="005B408B" w:rsidP="005B408B">
      <w:pPr>
        <w:rPr>
          <w:color w:val="auto"/>
          <w:sz w:val="22"/>
          <w:szCs w:val="22"/>
        </w:rPr>
      </w:pPr>
      <w:r w:rsidRPr="00FE09A0">
        <w:rPr>
          <w:color w:val="auto"/>
          <w:sz w:val="22"/>
          <w:szCs w:val="22"/>
        </w:rPr>
        <w:t xml:space="preserve">National Autistic Society (2020). </w:t>
      </w:r>
      <w:r w:rsidRPr="00FE09A0">
        <w:rPr>
          <w:i/>
          <w:iCs/>
          <w:color w:val="auto"/>
          <w:sz w:val="22"/>
          <w:szCs w:val="22"/>
        </w:rPr>
        <w:t xml:space="preserve">Sensory Differences – a Guide for all Audiences. </w:t>
      </w:r>
      <w:r w:rsidRPr="00FE09A0">
        <w:rPr>
          <w:color w:val="auto"/>
          <w:sz w:val="22"/>
          <w:szCs w:val="22"/>
        </w:rPr>
        <w:t xml:space="preserve">Available at: </w:t>
      </w:r>
      <w:hyperlink r:id="rId27" w:history="1">
        <w:r w:rsidRPr="00FE09A0">
          <w:rPr>
            <w:rStyle w:val="Hyperlink"/>
            <w:sz w:val="22"/>
            <w:szCs w:val="22"/>
          </w:rPr>
          <w:t>https://www.autism.org.uk/advice-and-guidance/topics/sensory-differences/sensory-differences/all-audiences</w:t>
        </w:r>
      </w:hyperlink>
      <w:r w:rsidRPr="00FE09A0">
        <w:rPr>
          <w:color w:val="auto"/>
          <w:sz w:val="22"/>
          <w:szCs w:val="22"/>
        </w:rPr>
        <w:t xml:space="preserve"> (Accessed 02/02/2024).</w:t>
      </w:r>
    </w:p>
    <w:p w14:paraId="198E1CA9" w14:textId="77777777" w:rsidR="005B408B" w:rsidRPr="00FE09A0" w:rsidRDefault="005B408B" w:rsidP="005B408B">
      <w:pPr>
        <w:rPr>
          <w:color w:val="auto"/>
          <w:sz w:val="22"/>
          <w:szCs w:val="22"/>
        </w:rPr>
      </w:pPr>
    </w:p>
    <w:p w14:paraId="7BEE368A" w14:textId="77777777" w:rsidR="005B408B" w:rsidRPr="00122214" w:rsidRDefault="005B408B" w:rsidP="005B408B">
      <w:pPr>
        <w:jc w:val="both"/>
        <w:rPr>
          <w:bCs/>
          <w:sz w:val="22"/>
          <w:szCs w:val="22"/>
        </w:rPr>
      </w:pPr>
      <w:r w:rsidRPr="00122214">
        <w:rPr>
          <w:bCs/>
          <w:sz w:val="22"/>
          <w:szCs w:val="22"/>
        </w:rPr>
        <w:t xml:space="preserve">Owens, R. and Lloyd, J. (2023). From Behaviour Based to Ecological: Multi-Agency Partnership Responses to Extra-Familial Harm. </w:t>
      </w:r>
      <w:r w:rsidRPr="00122214">
        <w:rPr>
          <w:bCs/>
          <w:i/>
          <w:iCs/>
          <w:sz w:val="22"/>
          <w:szCs w:val="22"/>
        </w:rPr>
        <w:t xml:space="preserve">Journal of Social Work. </w:t>
      </w:r>
      <w:r w:rsidRPr="00122214">
        <w:rPr>
          <w:bCs/>
          <w:sz w:val="22"/>
          <w:szCs w:val="22"/>
        </w:rPr>
        <w:t xml:space="preserve">23 (4), pp. 741 -760. Available at: </w:t>
      </w:r>
    </w:p>
    <w:p w14:paraId="7CAF4058" w14:textId="77777777" w:rsidR="005B408B" w:rsidRPr="00122214" w:rsidRDefault="00000000" w:rsidP="005B408B">
      <w:pPr>
        <w:jc w:val="both"/>
        <w:rPr>
          <w:bCs/>
          <w:sz w:val="22"/>
          <w:szCs w:val="22"/>
        </w:rPr>
      </w:pPr>
      <w:hyperlink r:id="rId28" w:history="1">
        <w:r w:rsidR="005B408B" w:rsidRPr="00122214">
          <w:rPr>
            <w:bCs/>
            <w:color w:val="0000FF"/>
            <w:sz w:val="22"/>
            <w:szCs w:val="22"/>
            <w:u w:val="single"/>
          </w:rPr>
          <w:t>https://journals-sagepub-com.ezproxy.uwtsd.ac.uk/doi/full/10.1177/14680173231162553</w:t>
        </w:r>
      </w:hyperlink>
      <w:r w:rsidR="005B408B" w:rsidRPr="00122214">
        <w:rPr>
          <w:bCs/>
          <w:sz w:val="22"/>
          <w:szCs w:val="22"/>
        </w:rPr>
        <w:t xml:space="preserve"> (Accessed 12/07/2023).</w:t>
      </w:r>
    </w:p>
    <w:p w14:paraId="6A4465AE" w14:textId="77777777" w:rsidR="005B408B" w:rsidRDefault="005B408B" w:rsidP="005B408B">
      <w:pPr>
        <w:rPr>
          <w:color w:val="auto"/>
          <w:sz w:val="22"/>
          <w:szCs w:val="22"/>
        </w:rPr>
      </w:pPr>
    </w:p>
    <w:p w14:paraId="5CFDABD6" w14:textId="77777777" w:rsidR="005B408B" w:rsidRPr="00FE09A0" w:rsidRDefault="005B408B" w:rsidP="005B408B">
      <w:pPr>
        <w:rPr>
          <w:color w:val="auto"/>
          <w:sz w:val="22"/>
          <w:szCs w:val="22"/>
        </w:rPr>
      </w:pPr>
      <w:r w:rsidRPr="00FE09A0">
        <w:rPr>
          <w:color w:val="auto"/>
          <w:sz w:val="22"/>
          <w:szCs w:val="22"/>
        </w:rPr>
        <w:t xml:space="preserve">Perry, B. D. (2009). Examining Child Maltreatment Through a Neurodevelopmental Lens: Clinical Applications of the Neurosequential Model of Therapeutics.  </w:t>
      </w:r>
      <w:r w:rsidRPr="00FE09A0">
        <w:rPr>
          <w:i/>
          <w:iCs/>
          <w:color w:val="auto"/>
          <w:sz w:val="22"/>
          <w:szCs w:val="22"/>
        </w:rPr>
        <w:t xml:space="preserve">Journal of Loss and Trauma. </w:t>
      </w:r>
      <w:r w:rsidRPr="00FE09A0">
        <w:rPr>
          <w:color w:val="auto"/>
          <w:sz w:val="22"/>
          <w:szCs w:val="22"/>
        </w:rPr>
        <w:t xml:space="preserve">14. pp. 240 – 255. Available at: </w:t>
      </w:r>
      <w:hyperlink r:id="rId29" w:history="1">
        <w:r w:rsidRPr="00FE09A0">
          <w:rPr>
            <w:rStyle w:val="Hyperlink"/>
            <w:sz w:val="22"/>
            <w:szCs w:val="22"/>
          </w:rPr>
          <w:t>https://web-p-ebscohost-com.ezproxy.uwtsd.ac.uk/ehost/pdfviewer/pdfviewer?vid=0&amp;sid=525b1ed7-8f0c-423e-88b2-84a96755940d%40redis</w:t>
        </w:r>
      </w:hyperlink>
      <w:r w:rsidRPr="00FE09A0">
        <w:rPr>
          <w:color w:val="auto"/>
          <w:sz w:val="22"/>
          <w:szCs w:val="22"/>
        </w:rPr>
        <w:t xml:space="preserve"> (Accessed 08/02/2024). </w:t>
      </w:r>
    </w:p>
    <w:p w14:paraId="0AB6129A" w14:textId="77777777" w:rsidR="005B408B" w:rsidRPr="00FE09A0" w:rsidRDefault="005B408B" w:rsidP="005B408B">
      <w:pPr>
        <w:rPr>
          <w:color w:val="auto"/>
          <w:sz w:val="22"/>
          <w:szCs w:val="22"/>
        </w:rPr>
      </w:pPr>
    </w:p>
    <w:p w14:paraId="05F459F7" w14:textId="77777777" w:rsidR="005B408B" w:rsidRPr="00FE09A0" w:rsidRDefault="005B408B" w:rsidP="005B408B">
      <w:pPr>
        <w:rPr>
          <w:color w:val="auto"/>
          <w:sz w:val="22"/>
          <w:szCs w:val="22"/>
        </w:rPr>
      </w:pPr>
      <w:r w:rsidRPr="00FE09A0">
        <w:rPr>
          <w:color w:val="auto"/>
          <w:sz w:val="22"/>
          <w:szCs w:val="22"/>
        </w:rPr>
        <w:t xml:space="preserve">Porges, S.W (1995). Orienting in a Defensive World: Mammalian Modifications of Our Evolutionary Heritage. A Polyvagal Theory. </w:t>
      </w:r>
      <w:r w:rsidRPr="00FE09A0">
        <w:rPr>
          <w:i/>
          <w:iCs/>
          <w:color w:val="auto"/>
          <w:sz w:val="22"/>
          <w:szCs w:val="22"/>
        </w:rPr>
        <w:t xml:space="preserve">Psychophysiology. </w:t>
      </w:r>
      <w:r w:rsidRPr="00FE09A0">
        <w:rPr>
          <w:color w:val="auto"/>
          <w:sz w:val="22"/>
          <w:szCs w:val="22"/>
        </w:rPr>
        <w:t xml:space="preserve">32. pp. 301 – 318. Available at: </w:t>
      </w:r>
      <w:hyperlink r:id="rId30" w:history="1">
        <w:r w:rsidRPr="00FE09A0">
          <w:rPr>
            <w:rStyle w:val="Hyperlink"/>
            <w:sz w:val="22"/>
            <w:szCs w:val="22"/>
          </w:rPr>
          <w:t>https://web-p-ebscohost-com.ezproxy.uwtsd.ac.uk/ehost/pdfviewer/pdfviewer?vid=0&amp;sid=4b960ecd-f65b-4c0e-ac58-422b07988e7e%40redis</w:t>
        </w:r>
      </w:hyperlink>
      <w:r w:rsidRPr="00FE09A0">
        <w:rPr>
          <w:color w:val="auto"/>
          <w:sz w:val="22"/>
          <w:szCs w:val="22"/>
        </w:rPr>
        <w:t xml:space="preserve"> (Accessed 08/02/2024).</w:t>
      </w:r>
    </w:p>
    <w:p w14:paraId="0A2C1F2B" w14:textId="77777777" w:rsidR="005B408B" w:rsidRPr="00FE09A0" w:rsidRDefault="005B408B" w:rsidP="005B408B">
      <w:pPr>
        <w:rPr>
          <w:color w:val="auto"/>
          <w:sz w:val="22"/>
          <w:szCs w:val="22"/>
        </w:rPr>
      </w:pPr>
    </w:p>
    <w:p w14:paraId="59B45E34" w14:textId="77777777" w:rsidR="005B408B" w:rsidRPr="00FE09A0" w:rsidRDefault="005B408B" w:rsidP="005B408B">
      <w:pPr>
        <w:rPr>
          <w:color w:val="auto"/>
          <w:sz w:val="22"/>
          <w:szCs w:val="22"/>
        </w:rPr>
      </w:pPr>
      <w:r w:rsidRPr="00FE09A0">
        <w:rPr>
          <w:color w:val="auto"/>
          <w:sz w:val="22"/>
          <w:szCs w:val="22"/>
        </w:rPr>
        <w:t xml:space="preserve">Porges, S. W. (2022). Polyvagal Theory: A Science of Safety. </w:t>
      </w:r>
      <w:r w:rsidRPr="00FE09A0">
        <w:rPr>
          <w:i/>
          <w:iCs/>
          <w:color w:val="auto"/>
          <w:sz w:val="22"/>
          <w:szCs w:val="22"/>
        </w:rPr>
        <w:t>Frontiers in Integrative Neuroscience</w:t>
      </w:r>
      <w:r w:rsidRPr="00FE09A0">
        <w:rPr>
          <w:color w:val="auto"/>
          <w:sz w:val="22"/>
          <w:szCs w:val="22"/>
        </w:rPr>
        <w:t xml:space="preserve">. </w:t>
      </w:r>
      <w:r w:rsidRPr="00FE09A0">
        <w:rPr>
          <w:color w:val="3E3D40"/>
          <w:sz w:val="22"/>
          <w:szCs w:val="22"/>
          <w:shd w:val="clear" w:color="auto" w:fill="F7F7F7"/>
        </w:rPr>
        <w:t>16:871227. DOI: 10.3389/fnint.2022.871227</w:t>
      </w:r>
    </w:p>
    <w:p w14:paraId="778EE9D2" w14:textId="77777777" w:rsidR="005B408B" w:rsidRPr="00FE09A0" w:rsidRDefault="005B408B" w:rsidP="005B408B">
      <w:pPr>
        <w:rPr>
          <w:color w:val="auto"/>
          <w:sz w:val="22"/>
          <w:szCs w:val="22"/>
        </w:rPr>
      </w:pPr>
    </w:p>
    <w:p w14:paraId="40AD23EF" w14:textId="77777777" w:rsidR="005B408B" w:rsidRDefault="005B408B" w:rsidP="005B408B">
      <w:pPr>
        <w:jc w:val="both"/>
        <w:rPr>
          <w:color w:val="auto"/>
          <w:sz w:val="22"/>
          <w:szCs w:val="22"/>
        </w:rPr>
      </w:pPr>
      <w:r w:rsidRPr="00BA2049">
        <w:rPr>
          <w:color w:val="auto"/>
          <w:sz w:val="22"/>
          <w:szCs w:val="22"/>
          <w:shd w:val="clear" w:color="auto" w:fill="FFFFFF"/>
        </w:rPr>
        <w:lastRenderedPageBreak/>
        <w:t>Rantonen O., Alexanderson K., Pentti J., Kjeldgård L., Hämäläinen J., Mittendorfer-Rutz E., Kivimäki M., Vahtera J., Salo P. (2017) ‘Trends in work disability with mental diagnoses among social workers in Finland and Sweden in 2005–2012’, </w:t>
      </w:r>
      <w:r w:rsidRPr="00BA2049">
        <w:rPr>
          <w:i/>
          <w:iCs/>
          <w:color w:val="auto"/>
          <w:sz w:val="22"/>
          <w:szCs w:val="22"/>
        </w:rPr>
        <w:t>Epidemiology and Psychiatric Sciences</w:t>
      </w:r>
      <w:r w:rsidRPr="00BA2049">
        <w:rPr>
          <w:color w:val="auto"/>
          <w:sz w:val="22"/>
          <w:szCs w:val="22"/>
          <w:shd w:val="clear" w:color="auto" w:fill="FFFFFF"/>
        </w:rPr>
        <w:t>, 26(6), pp. 644–54.</w:t>
      </w:r>
      <w:r w:rsidRPr="00BA2049">
        <w:rPr>
          <w:color w:val="auto"/>
          <w:sz w:val="22"/>
          <w:szCs w:val="22"/>
        </w:rPr>
        <w:t xml:space="preserve"> Available at: </w:t>
      </w:r>
    </w:p>
    <w:p w14:paraId="4D487166" w14:textId="77777777" w:rsidR="005B408B" w:rsidRDefault="00000000" w:rsidP="005B408B">
      <w:pPr>
        <w:jc w:val="both"/>
        <w:rPr>
          <w:color w:val="auto"/>
          <w:sz w:val="22"/>
          <w:szCs w:val="22"/>
        </w:rPr>
      </w:pPr>
      <w:hyperlink r:id="rId31" w:history="1">
        <w:r w:rsidR="005B408B" w:rsidRPr="00FB3B94">
          <w:rPr>
            <w:rStyle w:val="Hyperlink"/>
            <w:sz w:val="22"/>
            <w:szCs w:val="22"/>
          </w:rPr>
          <w:t>https://www-proquest-com.ezproxy.uwtsd.ac.uk/docview/1963440623?accountid=130472&amp;parentSessionId=yH1Kqu0fDsNoW6wdS9pkM2tRjd%2F5ygZdzt4daaa%2FW%2Bg%3D&amp;pq-origsite=primo&amp;sourcetype=Scholarly%20Journals</w:t>
        </w:r>
      </w:hyperlink>
    </w:p>
    <w:p w14:paraId="6F332D45" w14:textId="77777777" w:rsidR="005B408B" w:rsidRPr="00BA2049" w:rsidRDefault="005B408B" w:rsidP="005B408B">
      <w:pPr>
        <w:jc w:val="both"/>
        <w:rPr>
          <w:color w:val="auto"/>
          <w:sz w:val="22"/>
          <w:szCs w:val="22"/>
        </w:rPr>
      </w:pPr>
    </w:p>
    <w:p w14:paraId="195C9A64" w14:textId="77777777" w:rsidR="005B408B" w:rsidRDefault="005B408B" w:rsidP="005B408B">
      <w:pPr>
        <w:jc w:val="both"/>
        <w:rPr>
          <w:sz w:val="22"/>
          <w:szCs w:val="22"/>
        </w:rPr>
      </w:pPr>
    </w:p>
    <w:p w14:paraId="109BBE94" w14:textId="77777777" w:rsidR="005B408B" w:rsidRDefault="005B408B" w:rsidP="005B408B">
      <w:pPr>
        <w:jc w:val="both"/>
        <w:rPr>
          <w:sz w:val="22"/>
          <w:szCs w:val="22"/>
        </w:rPr>
      </w:pPr>
      <w:proofErr w:type="spellStart"/>
      <w:r>
        <w:rPr>
          <w:sz w:val="22"/>
          <w:szCs w:val="22"/>
        </w:rPr>
        <w:t>Rathus</w:t>
      </w:r>
      <w:proofErr w:type="spellEnd"/>
      <w:r>
        <w:rPr>
          <w:sz w:val="22"/>
          <w:szCs w:val="22"/>
        </w:rPr>
        <w:t xml:space="preserve">, J. H. and Miller, A. L. (2015). </w:t>
      </w:r>
      <w:r w:rsidRPr="00B2142E">
        <w:rPr>
          <w:i/>
          <w:iCs/>
          <w:sz w:val="22"/>
          <w:szCs w:val="22"/>
        </w:rPr>
        <w:t>DBT Skills Manual for Adolescents</w:t>
      </w:r>
      <w:r>
        <w:rPr>
          <w:sz w:val="22"/>
          <w:szCs w:val="22"/>
        </w:rPr>
        <w:t>. New York: Guildford Press.</w:t>
      </w:r>
    </w:p>
    <w:p w14:paraId="41EAFBD9" w14:textId="77777777" w:rsidR="005B408B" w:rsidRDefault="005B408B" w:rsidP="005B408B">
      <w:pPr>
        <w:jc w:val="both"/>
        <w:rPr>
          <w:sz w:val="22"/>
          <w:szCs w:val="22"/>
        </w:rPr>
      </w:pPr>
    </w:p>
    <w:p w14:paraId="6ECC83A1" w14:textId="77777777" w:rsidR="005B408B" w:rsidRPr="00122214" w:rsidRDefault="005B408B" w:rsidP="005B408B">
      <w:pPr>
        <w:jc w:val="both"/>
        <w:rPr>
          <w:sz w:val="22"/>
          <w:szCs w:val="22"/>
        </w:rPr>
      </w:pPr>
      <w:r w:rsidRPr="00122214">
        <w:rPr>
          <w:sz w:val="22"/>
          <w:szCs w:val="22"/>
        </w:rPr>
        <w:t xml:space="preserve">Reamer, F. G. (2022). Ethics Risk Management in Social Work: A Primer. </w:t>
      </w:r>
      <w:r w:rsidRPr="00122214">
        <w:rPr>
          <w:i/>
          <w:iCs/>
          <w:sz w:val="22"/>
          <w:szCs w:val="22"/>
        </w:rPr>
        <w:t>Families in Society: The Journal of Contemporary Social Services.</w:t>
      </w:r>
      <w:r w:rsidRPr="00122214">
        <w:rPr>
          <w:sz w:val="22"/>
          <w:szCs w:val="22"/>
        </w:rPr>
        <w:t xml:space="preserve"> Available at: </w:t>
      </w:r>
      <w:hyperlink r:id="rId32" w:history="1">
        <w:r w:rsidRPr="00122214">
          <w:rPr>
            <w:color w:val="0000FF"/>
            <w:sz w:val="22"/>
            <w:szCs w:val="22"/>
            <w:u w:val="single"/>
          </w:rPr>
          <w:t>https://journals-sagepub-com.ezproxy.uwtsd.ac.uk/doi/full/10.1177/10443894221120062</w:t>
        </w:r>
      </w:hyperlink>
      <w:r w:rsidRPr="00122214">
        <w:rPr>
          <w:sz w:val="22"/>
          <w:szCs w:val="22"/>
        </w:rPr>
        <w:t xml:space="preserve"> (Accessed 12/07/2023).</w:t>
      </w:r>
    </w:p>
    <w:p w14:paraId="36E2A27D" w14:textId="77777777" w:rsidR="005B408B" w:rsidRDefault="005B408B" w:rsidP="005B408B">
      <w:pPr>
        <w:jc w:val="both"/>
        <w:rPr>
          <w:sz w:val="22"/>
          <w:szCs w:val="22"/>
        </w:rPr>
      </w:pPr>
    </w:p>
    <w:p w14:paraId="2F805793" w14:textId="77777777" w:rsidR="005B408B" w:rsidRPr="00122214" w:rsidRDefault="005B408B" w:rsidP="005B408B">
      <w:pPr>
        <w:jc w:val="both"/>
        <w:rPr>
          <w:color w:val="auto"/>
          <w:sz w:val="22"/>
          <w:szCs w:val="22"/>
        </w:rPr>
      </w:pPr>
      <w:r w:rsidRPr="00122214">
        <w:rPr>
          <w:color w:val="auto"/>
          <w:sz w:val="22"/>
          <w:szCs w:val="22"/>
        </w:rPr>
        <w:t>Scarscelli, D. (2021). Social Control of Deviance and Knowledge in Social Work from an Anti-</w:t>
      </w:r>
      <w:proofErr w:type="gramStart"/>
      <w:r w:rsidRPr="00122214">
        <w:rPr>
          <w:color w:val="auto"/>
          <w:sz w:val="22"/>
          <w:szCs w:val="22"/>
        </w:rPr>
        <w:t>Oppressive  Perspective</w:t>
      </w:r>
      <w:proofErr w:type="gramEnd"/>
      <w:r w:rsidRPr="00122214">
        <w:rPr>
          <w:color w:val="auto"/>
          <w:sz w:val="22"/>
          <w:szCs w:val="22"/>
        </w:rPr>
        <w:t xml:space="preserve">. </w:t>
      </w:r>
      <w:r w:rsidRPr="00122214">
        <w:rPr>
          <w:i/>
          <w:iCs/>
          <w:color w:val="auto"/>
          <w:sz w:val="22"/>
          <w:szCs w:val="22"/>
        </w:rPr>
        <w:t xml:space="preserve">Journal of Progressive Human Services. </w:t>
      </w:r>
      <w:r w:rsidRPr="00122214">
        <w:rPr>
          <w:color w:val="auto"/>
          <w:sz w:val="22"/>
          <w:szCs w:val="22"/>
        </w:rPr>
        <w:t xml:space="preserve">32 (2). pp. 127 – 149. Available at: </w:t>
      </w:r>
    </w:p>
    <w:p w14:paraId="69AC64C9" w14:textId="77777777" w:rsidR="005B408B" w:rsidRPr="00122214" w:rsidRDefault="00000000" w:rsidP="005B408B">
      <w:pPr>
        <w:jc w:val="both"/>
        <w:rPr>
          <w:color w:val="auto"/>
          <w:sz w:val="22"/>
          <w:szCs w:val="22"/>
        </w:rPr>
      </w:pPr>
      <w:hyperlink r:id="rId33" w:history="1">
        <w:r w:rsidR="005B408B" w:rsidRPr="00122214">
          <w:rPr>
            <w:color w:val="0000FF"/>
            <w:sz w:val="22"/>
            <w:szCs w:val="22"/>
            <w:u w:val="single"/>
          </w:rPr>
          <w:t>https://www-tandfonline-com.ezproxy.uwtsd.ac.uk/doi/full/10.1080/10428232.2021.1905316</w:t>
        </w:r>
      </w:hyperlink>
      <w:r w:rsidR="005B408B" w:rsidRPr="00122214">
        <w:rPr>
          <w:color w:val="auto"/>
          <w:sz w:val="22"/>
          <w:szCs w:val="22"/>
        </w:rPr>
        <w:t xml:space="preserve"> (Accessed 15/07/2023). </w:t>
      </w:r>
    </w:p>
    <w:p w14:paraId="15A370AD" w14:textId="77777777" w:rsidR="005B408B" w:rsidRDefault="005B408B" w:rsidP="005B408B">
      <w:pPr>
        <w:jc w:val="both"/>
        <w:rPr>
          <w:sz w:val="22"/>
          <w:szCs w:val="22"/>
        </w:rPr>
      </w:pPr>
    </w:p>
    <w:p w14:paraId="3A2667C7" w14:textId="77777777" w:rsidR="005B408B" w:rsidRDefault="005B408B" w:rsidP="005B408B">
      <w:pPr>
        <w:jc w:val="both"/>
        <w:rPr>
          <w:color w:val="auto"/>
          <w:sz w:val="22"/>
          <w:szCs w:val="22"/>
        </w:rPr>
      </w:pPr>
      <w:r>
        <w:rPr>
          <w:color w:val="auto"/>
          <w:sz w:val="22"/>
          <w:szCs w:val="22"/>
        </w:rPr>
        <w:t xml:space="preserve">Social Care Institute for Excellence. (2015) </w:t>
      </w:r>
      <w:r w:rsidRPr="00247190">
        <w:rPr>
          <w:i/>
          <w:iCs/>
          <w:color w:val="auto"/>
          <w:sz w:val="22"/>
          <w:szCs w:val="22"/>
        </w:rPr>
        <w:t xml:space="preserve">Deprivation of Liberty Safeguards (DOLS) </w:t>
      </w:r>
      <w:proofErr w:type="gramStart"/>
      <w:r w:rsidRPr="00247190">
        <w:rPr>
          <w:i/>
          <w:iCs/>
          <w:color w:val="auto"/>
          <w:sz w:val="22"/>
          <w:szCs w:val="22"/>
        </w:rPr>
        <w:t>at a glance</w:t>
      </w:r>
      <w:proofErr w:type="gramEnd"/>
      <w:r w:rsidRPr="00247190">
        <w:rPr>
          <w:i/>
          <w:iCs/>
          <w:color w:val="auto"/>
          <w:sz w:val="22"/>
          <w:szCs w:val="22"/>
        </w:rPr>
        <w:t>.</w:t>
      </w:r>
      <w:r>
        <w:rPr>
          <w:color w:val="auto"/>
          <w:sz w:val="22"/>
          <w:szCs w:val="22"/>
        </w:rPr>
        <w:t xml:space="preserve"> Available at: </w:t>
      </w:r>
      <w:hyperlink r:id="rId34" w:history="1">
        <w:r w:rsidRPr="00FB3B94">
          <w:rPr>
            <w:rStyle w:val="Hyperlink"/>
            <w:sz w:val="22"/>
            <w:szCs w:val="22"/>
          </w:rPr>
          <w:t>https://www.scie.org.uk/mca/dols/at-a-glance/</w:t>
        </w:r>
      </w:hyperlink>
      <w:r>
        <w:rPr>
          <w:color w:val="auto"/>
          <w:sz w:val="22"/>
          <w:szCs w:val="22"/>
        </w:rPr>
        <w:t xml:space="preserve"> </w:t>
      </w:r>
    </w:p>
    <w:p w14:paraId="6E680958" w14:textId="77777777" w:rsidR="005B408B" w:rsidRDefault="005B408B" w:rsidP="005B408B">
      <w:pPr>
        <w:jc w:val="both"/>
        <w:rPr>
          <w:color w:val="auto"/>
          <w:sz w:val="22"/>
          <w:szCs w:val="22"/>
        </w:rPr>
      </w:pPr>
    </w:p>
    <w:p w14:paraId="3C34CD21" w14:textId="77777777" w:rsidR="0052408E" w:rsidRPr="00122214" w:rsidRDefault="0052408E" w:rsidP="0052408E">
      <w:pPr>
        <w:jc w:val="both"/>
        <w:rPr>
          <w:sz w:val="22"/>
          <w:szCs w:val="22"/>
        </w:rPr>
      </w:pPr>
      <w:r w:rsidRPr="00122214">
        <w:rPr>
          <w:sz w:val="22"/>
          <w:szCs w:val="22"/>
        </w:rPr>
        <w:t xml:space="preserve">Social Care Wales (2023). </w:t>
      </w:r>
      <w:r w:rsidRPr="00122214">
        <w:rPr>
          <w:i/>
          <w:iCs/>
          <w:sz w:val="22"/>
          <w:szCs w:val="22"/>
        </w:rPr>
        <w:t>National Occupational Standards for Social Work</w:t>
      </w:r>
      <w:r w:rsidRPr="00122214">
        <w:rPr>
          <w:sz w:val="22"/>
          <w:szCs w:val="22"/>
        </w:rPr>
        <w:t>. Available at:</w:t>
      </w:r>
    </w:p>
    <w:p w14:paraId="50AE4367" w14:textId="77777777" w:rsidR="0052408E" w:rsidRPr="00122214" w:rsidRDefault="00000000" w:rsidP="0052408E">
      <w:pPr>
        <w:jc w:val="both"/>
        <w:rPr>
          <w:color w:val="auto"/>
          <w:sz w:val="22"/>
          <w:szCs w:val="22"/>
        </w:rPr>
      </w:pPr>
      <w:hyperlink r:id="rId35" w:history="1">
        <w:r w:rsidR="0052408E" w:rsidRPr="00122214">
          <w:rPr>
            <w:color w:val="0000FF"/>
            <w:sz w:val="22"/>
            <w:szCs w:val="22"/>
            <w:u w:val="single"/>
          </w:rPr>
          <w:t>https://socialcare.wales/resources-guidance/early-years-and-childcare/national-occupational-standards-nos/social-work</w:t>
        </w:r>
      </w:hyperlink>
      <w:r w:rsidR="0052408E" w:rsidRPr="00122214">
        <w:rPr>
          <w:color w:val="auto"/>
          <w:sz w:val="22"/>
          <w:szCs w:val="22"/>
        </w:rPr>
        <w:t xml:space="preserve"> (Accessed 12/07/2023).</w:t>
      </w:r>
    </w:p>
    <w:p w14:paraId="266B3F68" w14:textId="77777777" w:rsidR="0052408E" w:rsidRDefault="0052408E" w:rsidP="005B408B">
      <w:pPr>
        <w:jc w:val="both"/>
        <w:rPr>
          <w:color w:val="auto"/>
          <w:sz w:val="22"/>
          <w:szCs w:val="22"/>
        </w:rPr>
      </w:pPr>
    </w:p>
    <w:p w14:paraId="283B5CD2" w14:textId="485CAD25" w:rsidR="005B408B" w:rsidRPr="00122214" w:rsidRDefault="005B408B" w:rsidP="005B408B">
      <w:pPr>
        <w:jc w:val="both"/>
        <w:rPr>
          <w:color w:val="auto"/>
          <w:sz w:val="22"/>
          <w:szCs w:val="22"/>
        </w:rPr>
      </w:pPr>
      <w:r w:rsidRPr="00122214">
        <w:rPr>
          <w:color w:val="auto"/>
          <w:sz w:val="22"/>
          <w:szCs w:val="22"/>
        </w:rPr>
        <w:t>Social Care Wales (2019</w:t>
      </w:r>
      <w:r>
        <w:rPr>
          <w:color w:val="auto"/>
          <w:sz w:val="22"/>
          <w:szCs w:val="22"/>
        </w:rPr>
        <w:t>a</w:t>
      </w:r>
      <w:r w:rsidRPr="00122214">
        <w:rPr>
          <w:color w:val="auto"/>
          <w:sz w:val="22"/>
          <w:szCs w:val="22"/>
        </w:rPr>
        <w:t xml:space="preserve">). </w:t>
      </w:r>
      <w:r w:rsidRPr="00122214">
        <w:rPr>
          <w:i/>
          <w:iCs/>
          <w:color w:val="auto"/>
          <w:sz w:val="22"/>
          <w:szCs w:val="22"/>
        </w:rPr>
        <w:t xml:space="preserve">The Social Worker - Practice guidance for social workers registered with Social Care Wales. </w:t>
      </w:r>
      <w:r w:rsidRPr="00122214">
        <w:rPr>
          <w:color w:val="auto"/>
          <w:sz w:val="22"/>
          <w:szCs w:val="22"/>
        </w:rPr>
        <w:t>Available at:</w:t>
      </w:r>
    </w:p>
    <w:p w14:paraId="0864B4D7" w14:textId="77777777" w:rsidR="005B408B" w:rsidRDefault="00000000" w:rsidP="005B408B">
      <w:pPr>
        <w:jc w:val="both"/>
        <w:rPr>
          <w:sz w:val="22"/>
          <w:szCs w:val="22"/>
        </w:rPr>
      </w:pPr>
      <w:hyperlink r:id="rId36" w:history="1">
        <w:r w:rsidR="005B408B" w:rsidRPr="00122214">
          <w:rPr>
            <w:color w:val="0000FF"/>
            <w:sz w:val="22"/>
            <w:szCs w:val="22"/>
            <w:u w:val="single"/>
          </w:rPr>
          <w:t>https://socialcare.wales/cms-assets/documents/Practice-guidance-social-workers.pdf</w:t>
        </w:r>
      </w:hyperlink>
      <w:r w:rsidR="005B408B">
        <w:rPr>
          <w:sz w:val="22"/>
          <w:szCs w:val="22"/>
        </w:rPr>
        <w:t xml:space="preserve"> </w:t>
      </w:r>
      <w:r w:rsidR="005B408B" w:rsidRPr="00122214">
        <w:rPr>
          <w:sz w:val="22"/>
          <w:szCs w:val="22"/>
        </w:rPr>
        <w:t>(Accessed 12/07/2023)</w:t>
      </w:r>
      <w:r w:rsidR="005B408B">
        <w:rPr>
          <w:sz w:val="22"/>
          <w:szCs w:val="22"/>
        </w:rPr>
        <w:t>.</w:t>
      </w:r>
    </w:p>
    <w:p w14:paraId="1A7A59B3" w14:textId="77777777" w:rsidR="005B408B" w:rsidRPr="002132C7" w:rsidRDefault="005B408B" w:rsidP="005B408B">
      <w:pPr>
        <w:jc w:val="both"/>
        <w:rPr>
          <w:color w:val="auto"/>
          <w:sz w:val="22"/>
          <w:szCs w:val="22"/>
        </w:rPr>
      </w:pPr>
    </w:p>
    <w:p w14:paraId="62CFE757" w14:textId="77777777" w:rsidR="005B408B" w:rsidRPr="002132C7" w:rsidRDefault="005B408B" w:rsidP="005B408B">
      <w:pPr>
        <w:jc w:val="both"/>
        <w:rPr>
          <w:color w:val="auto"/>
          <w:sz w:val="22"/>
          <w:szCs w:val="22"/>
        </w:rPr>
      </w:pPr>
      <w:r w:rsidRPr="002132C7">
        <w:rPr>
          <w:color w:val="auto"/>
          <w:sz w:val="22"/>
          <w:szCs w:val="22"/>
        </w:rPr>
        <w:t>Social Care Wales (2019</w:t>
      </w:r>
      <w:r>
        <w:rPr>
          <w:color w:val="auto"/>
          <w:sz w:val="22"/>
          <w:szCs w:val="22"/>
        </w:rPr>
        <w:t>b</w:t>
      </w:r>
      <w:r w:rsidRPr="002132C7">
        <w:rPr>
          <w:color w:val="auto"/>
          <w:sz w:val="22"/>
          <w:szCs w:val="22"/>
        </w:rPr>
        <w:t xml:space="preserve">). </w:t>
      </w:r>
      <w:r w:rsidRPr="002132C7">
        <w:rPr>
          <w:i/>
          <w:iCs/>
          <w:color w:val="auto"/>
          <w:sz w:val="22"/>
          <w:szCs w:val="22"/>
        </w:rPr>
        <w:t>Wales Safeguarding Procedures 2019</w:t>
      </w:r>
      <w:r w:rsidRPr="002132C7">
        <w:rPr>
          <w:color w:val="auto"/>
          <w:sz w:val="22"/>
          <w:szCs w:val="22"/>
        </w:rPr>
        <w:t xml:space="preserve">. Available at: </w:t>
      </w:r>
    </w:p>
    <w:p w14:paraId="5CEAE11A" w14:textId="77777777" w:rsidR="005B408B" w:rsidRPr="002132C7" w:rsidRDefault="00000000" w:rsidP="005B408B">
      <w:pPr>
        <w:jc w:val="both"/>
        <w:rPr>
          <w:color w:val="auto"/>
          <w:sz w:val="22"/>
          <w:szCs w:val="22"/>
        </w:rPr>
      </w:pPr>
      <w:hyperlink r:id="rId37" w:history="1">
        <w:r w:rsidR="005B408B" w:rsidRPr="001E1D1F">
          <w:rPr>
            <w:rStyle w:val="Hyperlink"/>
            <w:sz w:val="22"/>
            <w:szCs w:val="22"/>
          </w:rPr>
          <w:t>https://socialcare.wales/cms-assets/documents/hub-downloads/Wales-Safeguarding-Procedures-Frequently-asked-questions.PDF</w:t>
        </w:r>
      </w:hyperlink>
      <w:r w:rsidR="005B408B">
        <w:rPr>
          <w:sz w:val="22"/>
          <w:szCs w:val="22"/>
        </w:rPr>
        <w:t xml:space="preserve"> </w:t>
      </w:r>
      <w:r w:rsidR="005B408B" w:rsidRPr="002132C7">
        <w:rPr>
          <w:color w:val="auto"/>
          <w:sz w:val="22"/>
          <w:szCs w:val="22"/>
        </w:rPr>
        <w:t>(Accessed 26/07/2024)</w:t>
      </w:r>
    </w:p>
    <w:p w14:paraId="39CA7CE2" w14:textId="77777777" w:rsidR="005B408B" w:rsidRDefault="005B408B" w:rsidP="005B408B">
      <w:pPr>
        <w:jc w:val="both"/>
        <w:rPr>
          <w:sz w:val="22"/>
          <w:szCs w:val="22"/>
        </w:rPr>
      </w:pPr>
    </w:p>
    <w:p w14:paraId="014BE040" w14:textId="77777777" w:rsidR="005B408B" w:rsidRPr="00122214" w:rsidRDefault="005B408B" w:rsidP="005B408B">
      <w:pPr>
        <w:jc w:val="both"/>
        <w:rPr>
          <w:i/>
          <w:iCs/>
          <w:sz w:val="22"/>
          <w:szCs w:val="22"/>
        </w:rPr>
      </w:pPr>
      <w:r w:rsidRPr="00122214">
        <w:rPr>
          <w:i/>
          <w:iCs/>
          <w:sz w:val="22"/>
          <w:szCs w:val="22"/>
        </w:rPr>
        <w:t xml:space="preserve">Social Services and Wellbeing (Wales) Act, 2014 </w:t>
      </w:r>
      <w:r w:rsidRPr="00122214">
        <w:rPr>
          <w:sz w:val="22"/>
          <w:szCs w:val="22"/>
        </w:rPr>
        <w:t>(</w:t>
      </w:r>
      <w:proofErr w:type="spellStart"/>
      <w:r w:rsidRPr="00122214">
        <w:rPr>
          <w:sz w:val="22"/>
          <w:szCs w:val="22"/>
        </w:rPr>
        <w:t>anaw</w:t>
      </w:r>
      <w:proofErr w:type="spellEnd"/>
      <w:r w:rsidRPr="00122214">
        <w:rPr>
          <w:sz w:val="22"/>
          <w:szCs w:val="22"/>
        </w:rPr>
        <w:t xml:space="preserve"> 4). Available at:</w:t>
      </w:r>
      <w:r w:rsidRPr="00122214">
        <w:rPr>
          <w:i/>
          <w:iCs/>
          <w:sz w:val="22"/>
          <w:szCs w:val="22"/>
        </w:rPr>
        <w:t xml:space="preserve"> </w:t>
      </w:r>
    </w:p>
    <w:p w14:paraId="56E6B7D6" w14:textId="77777777" w:rsidR="005B408B" w:rsidRPr="00122214" w:rsidRDefault="00000000" w:rsidP="005B408B">
      <w:pPr>
        <w:jc w:val="both"/>
        <w:rPr>
          <w:color w:val="auto"/>
          <w:sz w:val="22"/>
          <w:szCs w:val="22"/>
        </w:rPr>
      </w:pPr>
      <w:hyperlink r:id="rId38" w:history="1">
        <w:r w:rsidR="005B408B" w:rsidRPr="00122214">
          <w:rPr>
            <w:color w:val="0000FF"/>
            <w:sz w:val="22"/>
            <w:szCs w:val="22"/>
            <w:u w:val="single"/>
          </w:rPr>
          <w:t>https://www.legislation.gov.uk/anaw/2014/4/contents</w:t>
        </w:r>
      </w:hyperlink>
      <w:r w:rsidR="005B408B" w:rsidRPr="00122214">
        <w:rPr>
          <w:sz w:val="22"/>
          <w:szCs w:val="22"/>
        </w:rPr>
        <w:t xml:space="preserve"> </w:t>
      </w:r>
      <w:r w:rsidR="005B408B" w:rsidRPr="00122214">
        <w:rPr>
          <w:color w:val="auto"/>
          <w:sz w:val="22"/>
          <w:szCs w:val="22"/>
        </w:rPr>
        <w:t>(Accessed 05/07/2023)</w:t>
      </w:r>
    </w:p>
    <w:p w14:paraId="6C277C9C" w14:textId="77777777" w:rsidR="005B408B" w:rsidRPr="00122214" w:rsidRDefault="005B408B" w:rsidP="005B408B">
      <w:pPr>
        <w:jc w:val="both"/>
        <w:rPr>
          <w:sz w:val="22"/>
          <w:szCs w:val="22"/>
        </w:rPr>
      </w:pPr>
    </w:p>
    <w:p w14:paraId="41E4593E" w14:textId="77777777" w:rsidR="005B408B" w:rsidRPr="00122214" w:rsidRDefault="005B408B" w:rsidP="005B408B">
      <w:pPr>
        <w:jc w:val="both"/>
        <w:rPr>
          <w:sz w:val="22"/>
          <w:szCs w:val="22"/>
        </w:rPr>
      </w:pPr>
      <w:r w:rsidRPr="00122214">
        <w:rPr>
          <w:sz w:val="22"/>
          <w:szCs w:val="22"/>
        </w:rPr>
        <w:t xml:space="preserve">Solomon, M. (2019). Becoming Comfortable with Chaos: Making Collaborative Multi-Agency </w:t>
      </w:r>
      <w:r w:rsidRPr="00122214">
        <w:rPr>
          <w:color w:val="auto"/>
          <w:sz w:val="22"/>
          <w:szCs w:val="22"/>
        </w:rPr>
        <w:t xml:space="preserve">Working Work. </w:t>
      </w:r>
      <w:r w:rsidRPr="00122214">
        <w:rPr>
          <w:i/>
          <w:iCs/>
          <w:color w:val="auto"/>
          <w:sz w:val="22"/>
          <w:szCs w:val="22"/>
        </w:rPr>
        <w:t xml:space="preserve">Emotional and Behavioural Difficulties. </w:t>
      </w:r>
      <w:r w:rsidRPr="00122214">
        <w:rPr>
          <w:sz w:val="22"/>
          <w:szCs w:val="22"/>
        </w:rPr>
        <w:t xml:space="preserve">24 (4), pp. 391 - 404. Available at: </w:t>
      </w:r>
    </w:p>
    <w:p w14:paraId="70408101" w14:textId="77777777" w:rsidR="005B408B" w:rsidRPr="00122214" w:rsidRDefault="00000000" w:rsidP="005B408B">
      <w:pPr>
        <w:jc w:val="both"/>
        <w:rPr>
          <w:sz w:val="22"/>
          <w:szCs w:val="22"/>
        </w:rPr>
      </w:pPr>
      <w:hyperlink r:id="rId39" w:history="1">
        <w:r w:rsidR="005B408B" w:rsidRPr="00122214">
          <w:rPr>
            <w:color w:val="0000FF"/>
            <w:sz w:val="22"/>
            <w:szCs w:val="22"/>
            <w:u w:val="single"/>
          </w:rPr>
          <w:t>https://web-p-ebscohost-com.ezproxy.uwtsd.ac.uk/ehost/pdfviewer/pdfviewer?vid=0&amp;sid=343fe56e-2c48-47ac-aef0-c0366ffb0ac8%40redis</w:t>
        </w:r>
      </w:hyperlink>
      <w:r w:rsidR="005B408B" w:rsidRPr="00122214">
        <w:rPr>
          <w:sz w:val="22"/>
          <w:szCs w:val="22"/>
        </w:rPr>
        <w:t xml:space="preserve"> (Accessed 12/07/2023).</w:t>
      </w:r>
    </w:p>
    <w:p w14:paraId="75A1E943"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5F7EB0BD"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r w:rsidRPr="00122214">
        <w:rPr>
          <w:rFonts w:eastAsiaTheme="minorHAnsi"/>
          <w:color w:val="auto"/>
          <w:sz w:val="22"/>
          <w:szCs w:val="22"/>
          <w:lang w:eastAsia="en-US"/>
        </w:rPr>
        <w:t xml:space="preserve">The British Psychological Society (2011) </w:t>
      </w:r>
      <w:r w:rsidRPr="00122214">
        <w:rPr>
          <w:rFonts w:eastAsiaTheme="minorHAnsi"/>
          <w:i/>
          <w:iCs/>
          <w:color w:val="auto"/>
          <w:sz w:val="22"/>
          <w:szCs w:val="22"/>
          <w:lang w:eastAsia="en-US"/>
        </w:rPr>
        <w:t>Good Practice Guidelines on the use of psychological formulation</w:t>
      </w:r>
      <w:r w:rsidRPr="00122214">
        <w:rPr>
          <w:rFonts w:eastAsiaTheme="minorHAnsi"/>
          <w:color w:val="auto"/>
          <w:sz w:val="22"/>
          <w:szCs w:val="22"/>
          <w:lang w:eastAsia="en-US"/>
        </w:rPr>
        <w:t xml:space="preserve">. Available at: </w:t>
      </w:r>
      <w:hyperlink r:id="rId40" w:history="1">
        <w:r w:rsidRPr="00122214">
          <w:rPr>
            <w:rFonts w:eastAsiaTheme="minorHAnsi"/>
            <w:color w:val="0563C1" w:themeColor="hyperlink"/>
            <w:sz w:val="22"/>
            <w:szCs w:val="22"/>
            <w:u w:val="single"/>
            <w:lang w:eastAsia="en-US"/>
          </w:rPr>
          <w:t>http://sisdca.it/documenti/catalogo/Linee_Guida_-_Allegati/DCP-Guidelines-for-Formulation-2011.pdf</w:t>
        </w:r>
      </w:hyperlink>
      <w:r w:rsidRPr="00122214">
        <w:rPr>
          <w:rFonts w:eastAsiaTheme="minorHAnsi"/>
          <w:color w:val="auto"/>
          <w:sz w:val="22"/>
          <w:szCs w:val="22"/>
          <w:lang w:eastAsia="en-US"/>
        </w:rPr>
        <w:t xml:space="preserve"> (Accessed: 05/02/2023).</w:t>
      </w:r>
    </w:p>
    <w:p w14:paraId="1A4F372D" w14:textId="77777777" w:rsidR="005B408B" w:rsidRDefault="005B408B" w:rsidP="005B408B">
      <w:pPr>
        <w:rPr>
          <w:color w:val="auto"/>
          <w:sz w:val="22"/>
          <w:szCs w:val="22"/>
        </w:rPr>
      </w:pPr>
    </w:p>
    <w:p w14:paraId="6C047E21" w14:textId="77777777" w:rsidR="005B408B" w:rsidRPr="00122214" w:rsidRDefault="005B408B" w:rsidP="005B408B">
      <w:pPr>
        <w:overflowPunct/>
        <w:autoSpaceDE/>
        <w:autoSpaceDN/>
        <w:adjustRightInd/>
        <w:spacing w:line="259" w:lineRule="auto"/>
        <w:textAlignment w:val="auto"/>
        <w:rPr>
          <w:rFonts w:eastAsiaTheme="minorHAnsi"/>
          <w:color w:val="auto"/>
          <w:sz w:val="22"/>
          <w:szCs w:val="22"/>
          <w:lang w:eastAsia="en-US"/>
        </w:rPr>
      </w:pPr>
      <w:r w:rsidRPr="00122214">
        <w:rPr>
          <w:rFonts w:eastAsiaTheme="minorHAnsi"/>
          <w:color w:val="auto"/>
          <w:sz w:val="22"/>
          <w:szCs w:val="22"/>
          <w:lang w:eastAsia="en-US"/>
        </w:rPr>
        <w:lastRenderedPageBreak/>
        <w:t xml:space="preserve">The University of Edinburgh (2023). </w:t>
      </w:r>
      <w:r w:rsidRPr="00122214">
        <w:rPr>
          <w:rFonts w:eastAsiaTheme="minorHAnsi"/>
          <w:i/>
          <w:iCs/>
          <w:color w:val="auto"/>
          <w:sz w:val="22"/>
          <w:szCs w:val="22"/>
          <w:lang w:eastAsia="en-US"/>
        </w:rPr>
        <w:t>The Integrated Reflective Cycle</w:t>
      </w:r>
      <w:r w:rsidRPr="00122214">
        <w:rPr>
          <w:rFonts w:eastAsiaTheme="minorHAnsi"/>
          <w:color w:val="auto"/>
          <w:sz w:val="22"/>
          <w:szCs w:val="22"/>
          <w:lang w:eastAsia="en-US"/>
        </w:rPr>
        <w:t xml:space="preserve">. Available at: </w:t>
      </w:r>
      <w:hyperlink r:id="rId41" w:history="1">
        <w:r w:rsidRPr="00122214">
          <w:rPr>
            <w:rFonts w:eastAsiaTheme="minorHAnsi"/>
            <w:color w:val="0563C1" w:themeColor="hyperlink"/>
            <w:sz w:val="22"/>
            <w:szCs w:val="22"/>
            <w:u w:val="single"/>
            <w:lang w:eastAsia="en-US"/>
          </w:rPr>
          <w:t>http://www.ed.ac.uk/reflection/reflectors-toolkit/reflecting-on-experience/the-integrated-reflective-cycle</w:t>
        </w:r>
      </w:hyperlink>
      <w:r w:rsidRPr="00122214">
        <w:rPr>
          <w:rFonts w:eastAsiaTheme="minorHAnsi"/>
          <w:color w:val="auto"/>
          <w:sz w:val="22"/>
          <w:szCs w:val="22"/>
          <w:lang w:eastAsia="en-US"/>
        </w:rPr>
        <w:t xml:space="preserve"> (Accessed: 05/02/2023).</w:t>
      </w:r>
    </w:p>
    <w:p w14:paraId="0367AE74" w14:textId="77777777" w:rsidR="005B408B" w:rsidRDefault="005B408B" w:rsidP="005B408B">
      <w:pPr>
        <w:rPr>
          <w:color w:val="auto"/>
          <w:sz w:val="22"/>
          <w:szCs w:val="22"/>
        </w:rPr>
      </w:pPr>
    </w:p>
    <w:p w14:paraId="3B9C525C" w14:textId="77777777" w:rsidR="005B408B" w:rsidRDefault="005B408B" w:rsidP="005B408B">
      <w:pPr>
        <w:rPr>
          <w:color w:val="auto"/>
          <w:sz w:val="22"/>
          <w:szCs w:val="22"/>
        </w:rPr>
      </w:pPr>
      <w:r w:rsidRPr="00F40A35">
        <w:rPr>
          <w:color w:val="auto"/>
          <w:sz w:val="22"/>
          <w:szCs w:val="22"/>
        </w:rPr>
        <w:t xml:space="preserve">Thompson, N. (1997). </w:t>
      </w:r>
      <w:r w:rsidRPr="00F40A35">
        <w:rPr>
          <w:i/>
          <w:iCs/>
          <w:color w:val="auto"/>
          <w:sz w:val="22"/>
          <w:szCs w:val="22"/>
        </w:rPr>
        <w:t xml:space="preserve">Anti-Discriminatory Practice. </w:t>
      </w:r>
      <w:r w:rsidRPr="00F40A35">
        <w:rPr>
          <w:color w:val="auto"/>
          <w:sz w:val="22"/>
          <w:szCs w:val="22"/>
        </w:rPr>
        <w:t>2</w:t>
      </w:r>
      <w:r w:rsidRPr="00F40A35">
        <w:rPr>
          <w:color w:val="auto"/>
          <w:sz w:val="22"/>
          <w:szCs w:val="22"/>
          <w:vertAlign w:val="superscript"/>
        </w:rPr>
        <w:t>nd</w:t>
      </w:r>
      <w:r w:rsidRPr="00F40A35">
        <w:rPr>
          <w:color w:val="auto"/>
          <w:sz w:val="22"/>
          <w:szCs w:val="22"/>
        </w:rPr>
        <w:t xml:space="preserve"> </w:t>
      </w:r>
      <w:proofErr w:type="spellStart"/>
      <w:r w:rsidRPr="00F40A35">
        <w:rPr>
          <w:color w:val="auto"/>
          <w:sz w:val="22"/>
          <w:szCs w:val="22"/>
        </w:rPr>
        <w:t>edn</w:t>
      </w:r>
      <w:proofErr w:type="spellEnd"/>
      <w:r w:rsidRPr="00F40A35">
        <w:rPr>
          <w:color w:val="auto"/>
          <w:sz w:val="22"/>
          <w:szCs w:val="22"/>
        </w:rPr>
        <w:t>. Hampshire: Macmillan Press Ltd.</w:t>
      </w:r>
    </w:p>
    <w:p w14:paraId="7710726E" w14:textId="77777777" w:rsidR="005B408B" w:rsidRDefault="005B408B" w:rsidP="005B408B">
      <w:pPr>
        <w:rPr>
          <w:color w:val="auto"/>
          <w:sz w:val="22"/>
          <w:szCs w:val="22"/>
        </w:rPr>
      </w:pPr>
    </w:p>
    <w:p w14:paraId="687734F8" w14:textId="77777777" w:rsidR="00116E6F" w:rsidRPr="00122214" w:rsidRDefault="00116E6F" w:rsidP="00116E6F">
      <w:pPr>
        <w:overflowPunct/>
        <w:autoSpaceDE/>
        <w:autoSpaceDN/>
        <w:adjustRightInd/>
        <w:spacing w:line="259" w:lineRule="auto"/>
        <w:textAlignment w:val="auto"/>
        <w:rPr>
          <w:rFonts w:eastAsiaTheme="minorHAnsi"/>
          <w:color w:val="auto"/>
          <w:sz w:val="22"/>
          <w:szCs w:val="22"/>
          <w:lang w:eastAsia="en-US"/>
        </w:rPr>
      </w:pPr>
      <w:r w:rsidRPr="00122214">
        <w:rPr>
          <w:rFonts w:eastAsiaTheme="minorHAnsi"/>
          <w:color w:val="auto"/>
          <w:sz w:val="22"/>
          <w:szCs w:val="22"/>
          <w:lang w:eastAsia="en-US"/>
        </w:rPr>
        <w:t xml:space="preserve">Thompson, S and Thompson, N. (2023). </w:t>
      </w:r>
      <w:r w:rsidRPr="00122214">
        <w:rPr>
          <w:rFonts w:eastAsiaTheme="minorHAnsi"/>
          <w:i/>
          <w:iCs/>
          <w:color w:val="auto"/>
          <w:sz w:val="22"/>
          <w:szCs w:val="22"/>
          <w:lang w:eastAsia="en-US"/>
        </w:rPr>
        <w:t xml:space="preserve">The Critically Reflective Practitioner. </w:t>
      </w:r>
      <w:r w:rsidRPr="00122214">
        <w:rPr>
          <w:rFonts w:eastAsiaTheme="minorHAnsi"/>
          <w:color w:val="auto"/>
          <w:sz w:val="22"/>
          <w:szCs w:val="22"/>
          <w:lang w:eastAsia="en-US"/>
        </w:rPr>
        <w:t xml:space="preserve"> 3</w:t>
      </w:r>
      <w:r w:rsidRPr="00122214">
        <w:rPr>
          <w:rFonts w:eastAsiaTheme="minorHAnsi"/>
          <w:color w:val="auto"/>
          <w:sz w:val="22"/>
          <w:szCs w:val="22"/>
          <w:vertAlign w:val="superscript"/>
          <w:lang w:eastAsia="en-US"/>
        </w:rPr>
        <w:t>rd</w:t>
      </w:r>
      <w:r w:rsidRPr="00122214">
        <w:rPr>
          <w:rFonts w:eastAsiaTheme="minorHAnsi"/>
          <w:color w:val="auto"/>
          <w:sz w:val="22"/>
          <w:szCs w:val="22"/>
          <w:lang w:eastAsia="en-US"/>
        </w:rPr>
        <w:t xml:space="preserve"> </w:t>
      </w:r>
      <w:proofErr w:type="spellStart"/>
      <w:r w:rsidRPr="00122214">
        <w:rPr>
          <w:rFonts w:eastAsiaTheme="minorHAnsi"/>
          <w:color w:val="auto"/>
          <w:sz w:val="22"/>
          <w:szCs w:val="22"/>
          <w:lang w:eastAsia="en-US"/>
        </w:rPr>
        <w:t>edn</w:t>
      </w:r>
      <w:proofErr w:type="spellEnd"/>
      <w:r w:rsidRPr="00122214">
        <w:rPr>
          <w:rFonts w:eastAsiaTheme="minorHAnsi"/>
          <w:color w:val="auto"/>
          <w:sz w:val="22"/>
          <w:szCs w:val="22"/>
          <w:lang w:eastAsia="en-US"/>
        </w:rPr>
        <w:t>. London: Bloomsbury Publishing Plc.</w:t>
      </w:r>
    </w:p>
    <w:p w14:paraId="3E47B0C9" w14:textId="77777777" w:rsidR="00116E6F" w:rsidRDefault="00116E6F" w:rsidP="005B408B">
      <w:pPr>
        <w:rPr>
          <w:rFonts w:eastAsiaTheme="majorEastAsia"/>
          <w:color w:val="auto"/>
          <w:sz w:val="22"/>
          <w:szCs w:val="22"/>
        </w:rPr>
      </w:pPr>
    </w:p>
    <w:p w14:paraId="4D02CC16" w14:textId="4037F891" w:rsidR="005B408B" w:rsidRPr="00122214" w:rsidRDefault="005B408B" w:rsidP="005B408B">
      <w:pPr>
        <w:rPr>
          <w:color w:val="auto"/>
          <w:sz w:val="22"/>
          <w:szCs w:val="22"/>
        </w:rPr>
      </w:pPr>
      <w:r w:rsidRPr="00122214">
        <w:rPr>
          <w:rFonts w:eastAsiaTheme="majorEastAsia"/>
          <w:color w:val="auto"/>
          <w:sz w:val="22"/>
          <w:szCs w:val="22"/>
        </w:rPr>
        <w:t xml:space="preserve">Triece, P. A., Oddo, L. E., Hill, R. M., Pettit, J. W., and Meinzer, M. C. (2020). </w:t>
      </w:r>
      <w:r w:rsidRPr="00122214">
        <w:rPr>
          <w:color w:val="auto"/>
          <w:kern w:val="36"/>
          <w:sz w:val="22"/>
          <w:szCs w:val="22"/>
        </w:rPr>
        <w:t xml:space="preserve">Investigation of the interpersonal theory of suicide in the context of attention-deficit/hyperactivity disorder symptomatology and suicide ideation. </w:t>
      </w:r>
      <w:r w:rsidRPr="00122214">
        <w:rPr>
          <w:i/>
          <w:iCs/>
          <w:color w:val="auto"/>
          <w:kern w:val="36"/>
          <w:sz w:val="22"/>
          <w:szCs w:val="22"/>
        </w:rPr>
        <w:t xml:space="preserve">Suicide and </w:t>
      </w:r>
      <w:proofErr w:type="gramStart"/>
      <w:r w:rsidRPr="00122214">
        <w:rPr>
          <w:i/>
          <w:iCs/>
          <w:color w:val="auto"/>
          <w:kern w:val="36"/>
          <w:sz w:val="22"/>
          <w:szCs w:val="22"/>
        </w:rPr>
        <w:t>Life Threatening</w:t>
      </w:r>
      <w:proofErr w:type="gramEnd"/>
      <w:r w:rsidRPr="00122214">
        <w:rPr>
          <w:i/>
          <w:iCs/>
          <w:color w:val="auto"/>
          <w:kern w:val="36"/>
          <w:sz w:val="22"/>
          <w:szCs w:val="22"/>
        </w:rPr>
        <w:t xml:space="preserve"> Behaviour. </w:t>
      </w:r>
      <w:r w:rsidRPr="00122214">
        <w:rPr>
          <w:color w:val="auto"/>
          <w:kern w:val="36"/>
          <w:sz w:val="22"/>
          <w:szCs w:val="22"/>
        </w:rPr>
        <w:t xml:space="preserve">50 (6). pp. 1198 – 1204. Available at: </w:t>
      </w:r>
      <w:hyperlink r:id="rId42" w:history="1">
        <w:r w:rsidRPr="00122214">
          <w:rPr>
            <w:color w:val="0000FF"/>
            <w:kern w:val="36"/>
            <w:sz w:val="22"/>
            <w:szCs w:val="22"/>
            <w:u w:val="single"/>
          </w:rPr>
          <w:t>https://onlinelibrary-wiley-com.ezproxy.uwtsd.ac.uk/doi/full/10.1111/sltb.12683</w:t>
        </w:r>
      </w:hyperlink>
      <w:r w:rsidRPr="00122214">
        <w:rPr>
          <w:color w:val="auto"/>
          <w:kern w:val="36"/>
          <w:sz w:val="22"/>
          <w:szCs w:val="22"/>
        </w:rPr>
        <w:t xml:space="preserve"> (Accessed 15/07/2023).</w:t>
      </w:r>
    </w:p>
    <w:p w14:paraId="7F5C5802" w14:textId="77777777" w:rsidR="005B408B" w:rsidRPr="00122214" w:rsidRDefault="005B408B" w:rsidP="005B408B">
      <w:pPr>
        <w:rPr>
          <w:color w:val="auto"/>
          <w:sz w:val="22"/>
          <w:szCs w:val="22"/>
        </w:rPr>
      </w:pPr>
    </w:p>
    <w:p w14:paraId="753A6885" w14:textId="7EA20847" w:rsidR="005B408B" w:rsidRPr="00122214" w:rsidRDefault="00116E6F" w:rsidP="005B408B">
      <w:pPr>
        <w:rPr>
          <w:color w:val="auto"/>
          <w:sz w:val="22"/>
          <w:szCs w:val="22"/>
        </w:rPr>
      </w:pPr>
      <w:r>
        <w:rPr>
          <w:color w:val="auto"/>
          <w:sz w:val="22"/>
          <w:szCs w:val="22"/>
        </w:rPr>
        <w:t>U</w:t>
      </w:r>
      <w:r w:rsidR="005B408B" w:rsidRPr="00122214">
        <w:rPr>
          <w:color w:val="auto"/>
          <w:sz w:val="22"/>
          <w:szCs w:val="22"/>
        </w:rPr>
        <w:t xml:space="preserve">NICEF UK (2019). </w:t>
      </w:r>
      <w:r w:rsidR="005B408B" w:rsidRPr="00122214">
        <w:rPr>
          <w:i/>
          <w:iCs/>
          <w:color w:val="auto"/>
          <w:sz w:val="22"/>
          <w:szCs w:val="22"/>
        </w:rPr>
        <w:t>A Summary of</w:t>
      </w:r>
      <w:r w:rsidR="005B408B" w:rsidRPr="00122214">
        <w:rPr>
          <w:color w:val="auto"/>
          <w:sz w:val="22"/>
          <w:szCs w:val="22"/>
        </w:rPr>
        <w:t xml:space="preserve"> </w:t>
      </w:r>
      <w:r w:rsidR="005B408B" w:rsidRPr="00122214">
        <w:rPr>
          <w:i/>
          <w:iCs/>
          <w:color w:val="auto"/>
          <w:sz w:val="22"/>
          <w:szCs w:val="22"/>
        </w:rPr>
        <w:t>The UN Convention on the Rights of the Child</w:t>
      </w:r>
      <w:r w:rsidR="005B408B" w:rsidRPr="00122214">
        <w:rPr>
          <w:color w:val="auto"/>
          <w:sz w:val="22"/>
          <w:szCs w:val="22"/>
        </w:rPr>
        <w:t xml:space="preserve">. Available at: </w:t>
      </w:r>
      <w:hyperlink r:id="rId43" w:history="1">
        <w:r w:rsidR="005B408B" w:rsidRPr="00122214">
          <w:rPr>
            <w:color w:val="0000FF"/>
            <w:sz w:val="22"/>
            <w:szCs w:val="22"/>
            <w:u w:val="single"/>
          </w:rPr>
          <w:t>https://www.unicef.org.uk/wp-content/uploads/2019/10/UNCRC_summary-1_1.pdf</w:t>
        </w:r>
      </w:hyperlink>
      <w:r w:rsidR="005B408B" w:rsidRPr="00122214">
        <w:rPr>
          <w:color w:val="auto"/>
          <w:sz w:val="22"/>
          <w:szCs w:val="22"/>
        </w:rPr>
        <w:t xml:space="preserve"> (Accessed 12/07/2023).</w:t>
      </w:r>
    </w:p>
    <w:p w14:paraId="5CC89998" w14:textId="77777777" w:rsidR="005B408B" w:rsidRDefault="005B408B" w:rsidP="005B408B">
      <w:pPr>
        <w:overflowPunct/>
        <w:autoSpaceDE/>
        <w:autoSpaceDN/>
        <w:adjustRightInd/>
        <w:spacing w:line="259" w:lineRule="auto"/>
        <w:textAlignment w:val="auto"/>
        <w:rPr>
          <w:rFonts w:eastAsiaTheme="minorHAnsi"/>
          <w:color w:val="auto"/>
          <w:sz w:val="22"/>
          <w:szCs w:val="22"/>
          <w:lang w:eastAsia="en-US"/>
        </w:rPr>
      </w:pPr>
    </w:p>
    <w:p w14:paraId="2EF9EB3D" w14:textId="77777777" w:rsidR="0052408E" w:rsidRPr="00122214" w:rsidRDefault="0052408E" w:rsidP="0052408E">
      <w:pPr>
        <w:rPr>
          <w:color w:val="auto"/>
          <w:sz w:val="22"/>
          <w:szCs w:val="22"/>
        </w:rPr>
      </w:pPr>
      <w:r w:rsidRPr="00122214">
        <w:rPr>
          <w:color w:val="auto"/>
          <w:sz w:val="22"/>
          <w:szCs w:val="22"/>
        </w:rPr>
        <w:t xml:space="preserve">UNICEF UK (2016). </w:t>
      </w:r>
      <w:r w:rsidRPr="00122214">
        <w:rPr>
          <w:i/>
          <w:iCs/>
          <w:color w:val="auto"/>
          <w:sz w:val="22"/>
          <w:szCs w:val="22"/>
        </w:rPr>
        <w:t>The United Nations Convention on the Rights of the Child.</w:t>
      </w:r>
      <w:r w:rsidRPr="00122214">
        <w:rPr>
          <w:color w:val="auto"/>
          <w:sz w:val="22"/>
          <w:szCs w:val="22"/>
        </w:rPr>
        <w:t xml:space="preserve"> Available at: </w:t>
      </w:r>
      <w:hyperlink r:id="rId44" w:history="1">
        <w:r w:rsidRPr="00122214">
          <w:rPr>
            <w:color w:val="0000FF"/>
            <w:sz w:val="22"/>
            <w:szCs w:val="22"/>
            <w:u w:val="single"/>
          </w:rPr>
          <w:t>https://www.unicef.org.uk/wp-content/uploads/2016/08/unicef-convention-rights-child-uncrc.pdf</w:t>
        </w:r>
      </w:hyperlink>
      <w:r w:rsidRPr="00122214">
        <w:rPr>
          <w:color w:val="auto"/>
          <w:sz w:val="22"/>
          <w:szCs w:val="22"/>
        </w:rPr>
        <w:t xml:space="preserve"> (Accessed 12/07/2023)</w:t>
      </w:r>
    </w:p>
    <w:p w14:paraId="6E659DF5" w14:textId="77777777" w:rsidR="0052408E" w:rsidRDefault="0052408E" w:rsidP="005B408B">
      <w:pPr>
        <w:rPr>
          <w:color w:val="auto"/>
          <w:sz w:val="22"/>
          <w:szCs w:val="22"/>
        </w:rPr>
      </w:pPr>
    </w:p>
    <w:p w14:paraId="16B94FFC" w14:textId="44C255E2" w:rsidR="005B408B" w:rsidRPr="00122214" w:rsidRDefault="005B408B" w:rsidP="005B408B">
      <w:pPr>
        <w:rPr>
          <w:color w:val="auto"/>
          <w:sz w:val="22"/>
          <w:szCs w:val="22"/>
        </w:rPr>
      </w:pPr>
      <w:r w:rsidRPr="00122214">
        <w:rPr>
          <w:color w:val="auto"/>
          <w:sz w:val="22"/>
          <w:szCs w:val="22"/>
        </w:rPr>
        <w:t xml:space="preserve">Wales Centre for Public Policy (2021). </w:t>
      </w:r>
      <w:r w:rsidRPr="00122214">
        <w:rPr>
          <w:i/>
          <w:iCs/>
          <w:color w:val="auto"/>
          <w:sz w:val="22"/>
          <w:szCs w:val="22"/>
        </w:rPr>
        <w:t xml:space="preserve">Evidence Briefing </w:t>
      </w:r>
      <w:proofErr w:type="gramStart"/>
      <w:r w:rsidRPr="00122214">
        <w:rPr>
          <w:i/>
          <w:iCs/>
          <w:color w:val="auto"/>
          <w:sz w:val="22"/>
          <w:szCs w:val="22"/>
        </w:rPr>
        <w:t>Paper  -</w:t>
      </w:r>
      <w:proofErr w:type="gramEnd"/>
      <w:r w:rsidRPr="00122214">
        <w:rPr>
          <w:i/>
          <w:iCs/>
          <w:color w:val="auto"/>
          <w:sz w:val="22"/>
          <w:szCs w:val="22"/>
        </w:rPr>
        <w:t xml:space="preserve"> Children Looked After in Wales. </w:t>
      </w:r>
      <w:r w:rsidRPr="00122214">
        <w:rPr>
          <w:color w:val="auto"/>
          <w:sz w:val="22"/>
          <w:szCs w:val="22"/>
        </w:rPr>
        <w:t xml:space="preserve">Available at: </w:t>
      </w:r>
      <w:hyperlink r:id="rId45" w:history="1">
        <w:r w:rsidRPr="00122214">
          <w:rPr>
            <w:color w:val="0000FF"/>
            <w:sz w:val="22"/>
            <w:szCs w:val="22"/>
            <w:u w:val="single"/>
          </w:rPr>
          <w:t>https://www.wcpp.org.uk/wp-content/uploads/2021/03/WCPP-Evidence-Briefing-Children-looked-after-in-Wales.pdf</w:t>
        </w:r>
      </w:hyperlink>
      <w:r w:rsidRPr="00122214">
        <w:rPr>
          <w:color w:val="auto"/>
          <w:sz w:val="22"/>
          <w:szCs w:val="22"/>
        </w:rPr>
        <w:t xml:space="preserve"> (Accessed 27/02/2024).</w:t>
      </w:r>
    </w:p>
    <w:p w14:paraId="5E3E425F" w14:textId="77777777" w:rsidR="005B408B" w:rsidRDefault="005B408B" w:rsidP="005B408B">
      <w:pPr>
        <w:rPr>
          <w:bCs/>
          <w:sz w:val="22"/>
          <w:szCs w:val="22"/>
        </w:rPr>
      </w:pPr>
    </w:p>
    <w:p w14:paraId="15852FD3" w14:textId="77777777" w:rsidR="005B408B" w:rsidRDefault="005B408B" w:rsidP="005B408B">
      <w:pPr>
        <w:rPr>
          <w:bCs/>
          <w:sz w:val="22"/>
          <w:szCs w:val="22"/>
        </w:rPr>
      </w:pPr>
      <w:r w:rsidRPr="001B0118">
        <w:rPr>
          <w:bCs/>
          <w:i/>
          <w:iCs/>
          <w:sz w:val="22"/>
          <w:szCs w:val="22"/>
        </w:rPr>
        <w:t>Wales Safeguarding Procedures 2019</w:t>
      </w:r>
      <w:r>
        <w:rPr>
          <w:bCs/>
          <w:sz w:val="22"/>
          <w:szCs w:val="22"/>
        </w:rPr>
        <w:t xml:space="preserve">. Available at: </w:t>
      </w:r>
      <w:hyperlink r:id="rId46" w:history="1">
        <w:r w:rsidRPr="00FB3B94">
          <w:rPr>
            <w:rStyle w:val="Hyperlink"/>
            <w:bCs/>
            <w:sz w:val="22"/>
            <w:szCs w:val="22"/>
          </w:rPr>
          <w:t>https://www.safeguarding.wales/en/</w:t>
        </w:r>
      </w:hyperlink>
      <w:r>
        <w:rPr>
          <w:bCs/>
          <w:sz w:val="22"/>
          <w:szCs w:val="22"/>
        </w:rPr>
        <w:t xml:space="preserve"> </w:t>
      </w:r>
    </w:p>
    <w:p w14:paraId="3188680D" w14:textId="77777777" w:rsidR="005B408B" w:rsidRDefault="005B408B" w:rsidP="005B408B">
      <w:pPr>
        <w:rPr>
          <w:bCs/>
          <w:sz w:val="22"/>
          <w:szCs w:val="22"/>
        </w:rPr>
      </w:pPr>
    </w:p>
    <w:p w14:paraId="1E18B98E" w14:textId="71719D2F" w:rsidR="00286AF8" w:rsidRPr="0052408E" w:rsidRDefault="0052408E" w:rsidP="005B408B">
      <w:pPr>
        <w:rPr>
          <w:bCs/>
          <w:sz w:val="22"/>
          <w:szCs w:val="22"/>
        </w:rPr>
      </w:pPr>
      <w:r w:rsidRPr="0052408E">
        <w:rPr>
          <w:color w:val="auto"/>
          <w:sz w:val="22"/>
          <w:szCs w:val="22"/>
        </w:rPr>
        <w:t>Walsh</w:t>
      </w:r>
      <w:r>
        <w:rPr>
          <w:color w:val="auto"/>
          <w:sz w:val="22"/>
          <w:szCs w:val="22"/>
        </w:rPr>
        <w:t>, C., Ryan, P. and Flynn D.</w:t>
      </w:r>
      <w:r w:rsidRPr="0052408E">
        <w:rPr>
          <w:color w:val="auto"/>
          <w:sz w:val="22"/>
          <w:szCs w:val="22"/>
        </w:rPr>
        <w:t xml:space="preserve"> (201</w:t>
      </w:r>
      <w:r>
        <w:rPr>
          <w:color w:val="auto"/>
          <w:sz w:val="22"/>
          <w:szCs w:val="22"/>
        </w:rPr>
        <w:t>8</w:t>
      </w:r>
      <w:r w:rsidRPr="0052408E">
        <w:rPr>
          <w:color w:val="auto"/>
          <w:sz w:val="22"/>
          <w:szCs w:val="22"/>
        </w:rPr>
        <w:t xml:space="preserve">). Exploring dialectical behaviour therapy clinicians’ experiences of team consultation </w:t>
      </w:r>
      <w:r w:rsidRPr="0052408E">
        <w:rPr>
          <w:i/>
          <w:iCs/>
          <w:color w:val="auto"/>
          <w:sz w:val="22"/>
          <w:szCs w:val="22"/>
        </w:rPr>
        <w:t>meetings Borderline Personality Disorder and Emotion Dysregulation</w:t>
      </w:r>
      <w:r w:rsidRPr="0052408E">
        <w:rPr>
          <w:color w:val="auto"/>
          <w:sz w:val="22"/>
          <w:szCs w:val="22"/>
        </w:rPr>
        <w:t xml:space="preserve"> 5</w:t>
      </w:r>
      <w:r>
        <w:rPr>
          <w:color w:val="auto"/>
          <w:sz w:val="22"/>
          <w:szCs w:val="22"/>
        </w:rPr>
        <w:t xml:space="preserve"> (</w:t>
      </w:r>
      <w:r w:rsidRPr="0052408E">
        <w:rPr>
          <w:color w:val="auto"/>
          <w:sz w:val="22"/>
          <w:szCs w:val="22"/>
        </w:rPr>
        <w:t>3</w:t>
      </w:r>
      <w:r>
        <w:rPr>
          <w:color w:val="auto"/>
          <w:sz w:val="22"/>
          <w:szCs w:val="22"/>
        </w:rPr>
        <w:t>)</w:t>
      </w:r>
      <w:r w:rsidRPr="0052408E">
        <w:rPr>
          <w:color w:val="auto"/>
          <w:sz w:val="22"/>
          <w:szCs w:val="22"/>
        </w:rPr>
        <w:t xml:space="preserve"> </w:t>
      </w:r>
      <w:r>
        <w:rPr>
          <w:color w:val="auto"/>
          <w:sz w:val="22"/>
          <w:szCs w:val="22"/>
        </w:rPr>
        <w:t xml:space="preserve">Available at: </w:t>
      </w:r>
      <w:hyperlink r:id="rId47" w:history="1">
        <w:r w:rsidRPr="001E1D1F">
          <w:rPr>
            <w:rStyle w:val="Hyperlink"/>
            <w:sz w:val="22"/>
            <w:szCs w:val="22"/>
          </w:rPr>
          <w:t>https://doi.org/10.1186/s40479-018-0080-1</w:t>
        </w:r>
      </w:hyperlink>
      <w:r w:rsidRPr="0052408E">
        <w:rPr>
          <w:sz w:val="22"/>
          <w:szCs w:val="22"/>
        </w:rPr>
        <w:t xml:space="preserve"> </w:t>
      </w:r>
      <w:r>
        <w:rPr>
          <w:bCs/>
          <w:sz w:val="22"/>
          <w:szCs w:val="22"/>
        </w:rPr>
        <w:t>(Accessed 26/07/2024)</w:t>
      </w:r>
      <w:r w:rsidR="00116E6F">
        <w:rPr>
          <w:bCs/>
          <w:sz w:val="22"/>
          <w:szCs w:val="22"/>
        </w:rPr>
        <w:t>.</w:t>
      </w:r>
    </w:p>
    <w:p w14:paraId="2347F38F" w14:textId="77777777" w:rsidR="0052408E" w:rsidRDefault="0052408E" w:rsidP="005B408B">
      <w:pPr>
        <w:rPr>
          <w:bCs/>
          <w:sz w:val="22"/>
          <w:szCs w:val="22"/>
        </w:rPr>
      </w:pPr>
    </w:p>
    <w:p w14:paraId="36AFB88C" w14:textId="77777777" w:rsidR="0052408E" w:rsidRPr="00FE09A0" w:rsidRDefault="0052408E" w:rsidP="0052408E">
      <w:pPr>
        <w:rPr>
          <w:bCs/>
          <w:sz w:val="22"/>
          <w:szCs w:val="22"/>
        </w:rPr>
      </w:pPr>
      <w:r w:rsidRPr="00FE09A0">
        <w:rPr>
          <w:color w:val="auto"/>
          <w:sz w:val="22"/>
          <w:szCs w:val="22"/>
        </w:rPr>
        <w:t>Welsh Government (2024</w:t>
      </w:r>
      <w:r>
        <w:rPr>
          <w:color w:val="auto"/>
          <w:sz w:val="22"/>
          <w:szCs w:val="22"/>
        </w:rPr>
        <w:t>a</w:t>
      </w:r>
      <w:r w:rsidRPr="00FE09A0">
        <w:rPr>
          <w:color w:val="auto"/>
          <w:sz w:val="22"/>
          <w:szCs w:val="22"/>
        </w:rPr>
        <w:t xml:space="preserve">) </w:t>
      </w:r>
      <w:r w:rsidRPr="00FE09A0">
        <w:rPr>
          <w:i/>
          <w:iCs/>
          <w:color w:val="auto"/>
          <w:sz w:val="22"/>
          <w:szCs w:val="22"/>
          <w:shd w:val="clear" w:color="auto" w:fill="FFFFFF"/>
        </w:rPr>
        <w:t xml:space="preserve">Annual Population Survey - Ability to speak Welsh by local authority and year. </w:t>
      </w:r>
      <w:r w:rsidRPr="00FE09A0">
        <w:rPr>
          <w:color w:val="auto"/>
          <w:sz w:val="22"/>
          <w:szCs w:val="22"/>
          <w:shd w:val="clear" w:color="auto" w:fill="FFFFFF"/>
        </w:rPr>
        <w:t xml:space="preserve">Available at: </w:t>
      </w:r>
      <w:hyperlink r:id="rId48" w:history="1">
        <w:r w:rsidRPr="00FE09A0">
          <w:rPr>
            <w:rStyle w:val="Hyperlink"/>
            <w:bCs/>
            <w:sz w:val="22"/>
            <w:szCs w:val="22"/>
          </w:rPr>
          <w:t>https:</w:t>
        </w:r>
        <w:r w:rsidRPr="00FE09A0">
          <w:rPr>
            <w:rStyle w:val="Hyperlink"/>
            <w:sz w:val="22"/>
            <w:szCs w:val="22"/>
          </w:rPr>
          <w:t>/</w:t>
        </w:r>
        <w:r w:rsidRPr="00FE09A0">
          <w:rPr>
            <w:rStyle w:val="Hyperlink"/>
            <w:bCs/>
            <w:sz w:val="22"/>
            <w:szCs w:val="22"/>
          </w:rPr>
          <w:t>/statswales.gov.wales/Catalogue/Welsh-Language/Annual-Population-Survey-Welsh-Language/annualpopulationsurveyestimatesofpersonsaged3andoverwhosaytheycanspeakwelsh-by-localauthority-measure//www.conwy.gov.uk/en/Council/Statistics-and-research/Population/Assets/documents/Population-profile-bulletin-202110.pdf</w:t>
        </w:r>
      </w:hyperlink>
      <w:r w:rsidRPr="00FE09A0">
        <w:rPr>
          <w:bCs/>
          <w:sz w:val="22"/>
          <w:szCs w:val="22"/>
        </w:rPr>
        <w:t xml:space="preserve"> (Accessed 02/02/2024).</w:t>
      </w:r>
    </w:p>
    <w:p w14:paraId="0E47A56F" w14:textId="77777777" w:rsidR="0052408E" w:rsidRPr="00FE09A0" w:rsidRDefault="0052408E" w:rsidP="0052408E">
      <w:pPr>
        <w:jc w:val="center"/>
        <w:rPr>
          <w:b/>
          <w:sz w:val="22"/>
          <w:szCs w:val="22"/>
        </w:rPr>
      </w:pPr>
    </w:p>
    <w:p w14:paraId="6DA24D3E" w14:textId="77777777" w:rsidR="0052408E" w:rsidRPr="00122214" w:rsidRDefault="0052408E" w:rsidP="0052408E">
      <w:pPr>
        <w:keepNext/>
        <w:keepLines/>
        <w:shd w:val="clear" w:color="auto" w:fill="FFFFFF"/>
        <w:spacing w:after="375"/>
        <w:outlineLvl w:val="0"/>
        <w:rPr>
          <w:rFonts w:eastAsiaTheme="majorEastAsia"/>
          <w:color w:val="2F5496" w:themeColor="accent1" w:themeShade="BF"/>
          <w:sz w:val="22"/>
          <w:szCs w:val="22"/>
        </w:rPr>
      </w:pPr>
      <w:r w:rsidRPr="00122214">
        <w:rPr>
          <w:rFonts w:eastAsiaTheme="majorEastAsia"/>
          <w:color w:val="auto"/>
          <w:sz w:val="22"/>
          <w:szCs w:val="22"/>
        </w:rPr>
        <w:t>Welsh Government (2024</w:t>
      </w:r>
      <w:r>
        <w:rPr>
          <w:rFonts w:eastAsiaTheme="majorEastAsia"/>
          <w:color w:val="auto"/>
          <w:sz w:val="22"/>
          <w:szCs w:val="22"/>
        </w:rPr>
        <w:t>b</w:t>
      </w:r>
      <w:r w:rsidRPr="00122214">
        <w:rPr>
          <w:rFonts w:eastAsiaTheme="majorEastAsia"/>
          <w:color w:val="auto"/>
          <w:sz w:val="22"/>
          <w:szCs w:val="22"/>
        </w:rPr>
        <w:t xml:space="preserve">). </w:t>
      </w:r>
      <w:r w:rsidRPr="00122214">
        <w:rPr>
          <w:i/>
          <w:iCs/>
          <w:color w:val="auto"/>
          <w:kern w:val="36"/>
          <w:sz w:val="22"/>
          <w:szCs w:val="22"/>
        </w:rPr>
        <w:t xml:space="preserve">Children looked after by local authorities: April 2022 to March 2023. </w:t>
      </w:r>
      <w:r w:rsidRPr="00122214">
        <w:rPr>
          <w:color w:val="auto"/>
          <w:kern w:val="36"/>
          <w:sz w:val="22"/>
          <w:szCs w:val="22"/>
        </w:rPr>
        <w:t xml:space="preserve">Available at: </w:t>
      </w:r>
      <w:r w:rsidRPr="00122214">
        <w:rPr>
          <w:rFonts w:eastAsiaTheme="majorEastAsia"/>
          <w:color w:val="2F5496" w:themeColor="accent1" w:themeShade="BF"/>
          <w:sz w:val="22"/>
          <w:szCs w:val="22"/>
        </w:rPr>
        <w:t xml:space="preserve"> </w:t>
      </w:r>
      <w:hyperlink r:id="rId49" w:history="1">
        <w:r w:rsidRPr="00122214">
          <w:rPr>
            <w:rFonts w:eastAsiaTheme="majorEastAsia"/>
            <w:color w:val="0000FF"/>
            <w:sz w:val="22"/>
            <w:szCs w:val="22"/>
            <w:u w:val="single"/>
          </w:rPr>
          <w:t>https://www.gov.wales/children-looked-after-local-authorities-april-2022-march-2023-html</w:t>
        </w:r>
      </w:hyperlink>
      <w:r w:rsidRPr="00122214">
        <w:rPr>
          <w:rFonts w:eastAsiaTheme="majorEastAsia"/>
          <w:color w:val="2F5496" w:themeColor="accent1" w:themeShade="BF"/>
          <w:sz w:val="22"/>
          <w:szCs w:val="22"/>
        </w:rPr>
        <w:t xml:space="preserve"> </w:t>
      </w:r>
      <w:r w:rsidRPr="00122214">
        <w:rPr>
          <w:rFonts w:eastAsiaTheme="majorEastAsia"/>
          <w:color w:val="auto"/>
          <w:sz w:val="22"/>
          <w:szCs w:val="22"/>
        </w:rPr>
        <w:t xml:space="preserve">(Accessed 27/02/2024). </w:t>
      </w:r>
    </w:p>
    <w:p w14:paraId="181E0F6E" w14:textId="77777777" w:rsidR="0052408E" w:rsidRPr="00122214" w:rsidRDefault="0052408E" w:rsidP="0052408E">
      <w:pPr>
        <w:jc w:val="both"/>
        <w:rPr>
          <w:sz w:val="22"/>
          <w:szCs w:val="22"/>
        </w:rPr>
      </w:pPr>
      <w:r w:rsidRPr="00122214">
        <w:rPr>
          <w:sz w:val="22"/>
          <w:szCs w:val="22"/>
        </w:rPr>
        <w:t xml:space="preserve">Welsh Government (2019a). </w:t>
      </w:r>
      <w:r w:rsidRPr="00122214">
        <w:rPr>
          <w:i/>
          <w:iCs/>
          <w:sz w:val="22"/>
          <w:szCs w:val="22"/>
        </w:rPr>
        <w:t>Experimental Statistics: Children looked after by local authorities, 2018-19.</w:t>
      </w:r>
      <w:r w:rsidRPr="00122214">
        <w:rPr>
          <w:sz w:val="22"/>
          <w:szCs w:val="22"/>
        </w:rPr>
        <w:t xml:space="preserve"> Available at: </w:t>
      </w:r>
      <w:hyperlink r:id="rId50" w:history="1">
        <w:r w:rsidRPr="00122214">
          <w:rPr>
            <w:color w:val="0000FF"/>
            <w:sz w:val="22"/>
            <w:szCs w:val="22"/>
            <w:u w:val="single"/>
          </w:rPr>
          <w:t>https://www.gov.wales/sites/default/files/statistics-and-research/2019-10/children-looked-after-local-authorities-april-2018-march-2019-964.pdf</w:t>
        </w:r>
      </w:hyperlink>
      <w:r w:rsidRPr="00122214">
        <w:rPr>
          <w:sz w:val="22"/>
          <w:szCs w:val="22"/>
        </w:rPr>
        <w:t xml:space="preserve"> (Accessed 27/02/2024).</w:t>
      </w:r>
    </w:p>
    <w:p w14:paraId="1E74F0CC" w14:textId="77777777" w:rsidR="0052408E" w:rsidRDefault="0052408E" w:rsidP="005B408B">
      <w:pPr>
        <w:rPr>
          <w:bCs/>
          <w:sz w:val="22"/>
          <w:szCs w:val="22"/>
        </w:rPr>
      </w:pPr>
    </w:p>
    <w:p w14:paraId="590C8F9D" w14:textId="5442B70B" w:rsidR="005B408B" w:rsidRPr="00D00A52" w:rsidRDefault="005B408B" w:rsidP="005B408B">
      <w:pPr>
        <w:rPr>
          <w:rFonts w:asciiTheme="minorHAnsi" w:hAnsiTheme="minorHAnsi" w:cstheme="minorHAnsi"/>
          <w:b/>
          <w:i/>
          <w:iCs/>
          <w:sz w:val="22"/>
          <w:szCs w:val="22"/>
        </w:rPr>
      </w:pPr>
      <w:r w:rsidRPr="00FE09A0">
        <w:rPr>
          <w:bCs/>
          <w:sz w:val="22"/>
          <w:szCs w:val="22"/>
        </w:rPr>
        <w:t>Welsh Government (2015).</w:t>
      </w:r>
      <w:r w:rsidRPr="00FE09A0">
        <w:rPr>
          <w:b/>
          <w:sz w:val="22"/>
          <w:szCs w:val="22"/>
        </w:rPr>
        <w:t xml:space="preserve"> </w:t>
      </w:r>
      <w:r w:rsidRPr="00FE09A0">
        <w:rPr>
          <w:bCs/>
          <w:i/>
          <w:iCs/>
          <w:sz w:val="22"/>
          <w:szCs w:val="22"/>
        </w:rPr>
        <w:t>More than Just Words</w:t>
      </w:r>
      <w:proofErr w:type="gramStart"/>
      <w:r w:rsidRPr="00FE09A0">
        <w:rPr>
          <w:bCs/>
          <w:i/>
          <w:iCs/>
          <w:sz w:val="22"/>
          <w:szCs w:val="22"/>
        </w:rPr>
        <w:t>….Delivering</w:t>
      </w:r>
      <w:proofErr w:type="gramEnd"/>
      <w:r w:rsidRPr="00FE09A0">
        <w:rPr>
          <w:bCs/>
          <w:i/>
          <w:iCs/>
          <w:sz w:val="22"/>
          <w:szCs w:val="22"/>
        </w:rPr>
        <w:t xml:space="preserve"> the ‘Active Offer’ Information Pack – Social Services and Social Care.</w:t>
      </w:r>
      <w:r w:rsidRPr="00FE09A0">
        <w:rPr>
          <w:b/>
          <w:i/>
          <w:iCs/>
          <w:sz w:val="22"/>
          <w:szCs w:val="22"/>
        </w:rPr>
        <w:t xml:space="preserve"> </w:t>
      </w:r>
      <w:r w:rsidRPr="00FE09A0">
        <w:rPr>
          <w:bCs/>
          <w:sz w:val="22"/>
          <w:szCs w:val="22"/>
        </w:rPr>
        <w:t xml:space="preserve">Available at: </w:t>
      </w:r>
      <w:hyperlink r:id="rId51" w:history="1">
        <w:r w:rsidRPr="00FE09A0">
          <w:rPr>
            <w:rStyle w:val="Hyperlink"/>
            <w:bCs/>
            <w:sz w:val="22"/>
            <w:szCs w:val="22"/>
          </w:rPr>
          <w:t>https://www.gov.wales/sites/default/files/publications/2019-04/delivering-the-active-offer-information-pack-social-services-and-social-care.pdf</w:t>
        </w:r>
      </w:hyperlink>
      <w:r w:rsidRPr="00FE09A0">
        <w:rPr>
          <w:b/>
          <w:i/>
          <w:iCs/>
          <w:sz w:val="22"/>
          <w:szCs w:val="22"/>
        </w:rPr>
        <w:t xml:space="preserve">  </w:t>
      </w:r>
      <w:r w:rsidRPr="00FE09A0">
        <w:rPr>
          <w:bCs/>
          <w:sz w:val="22"/>
          <w:szCs w:val="22"/>
        </w:rPr>
        <w:t>(Accessed: 02/02/2024).</w:t>
      </w:r>
    </w:p>
    <w:p w14:paraId="51EE7285" w14:textId="77777777" w:rsidR="005B408B" w:rsidRDefault="005B408B" w:rsidP="005B408B">
      <w:pPr>
        <w:rPr>
          <w:color w:val="auto"/>
          <w:sz w:val="22"/>
          <w:szCs w:val="22"/>
        </w:rPr>
      </w:pPr>
    </w:p>
    <w:p w14:paraId="0612F664" w14:textId="77777777" w:rsidR="00116E6F" w:rsidRPr="00FE09A0" w:rsidRDefault="00116E6F" w:rsidP="00116E6F">
      <w:pPr>
        <w:rPr>
          <w:bCs/>
          <w:sz w:val="22"/>
          <w:szCs w:val="22"/>
        </w:rPr>
      </w:pPr>
      <w:r w:rsidRPr="00FE09A0">
        <w:rPr>
          <w:bCs/>
          <w:sz w:val="22"/>
          <w:szCs w:val="22"/>
        </w:rPr>
        <w:t xml:space="preserve">Welsh Government (2023). </w:t>
      </w:r>
      <w:r w:rsidRPr="00FE09A0">
        <w:rPr>
          <w:bCs/>
          <w:i/>
          <w:iCs/>
          <w:sz w:val="22"/>
          <w:szCs w:val="22"/>
        </w:rPr>
        <w:t xml:space="preserve">Population Estimates by Local Authority, Region and Age. </w:t>
      </w:r>
      <w:r w:rsidRPr="00FE09A0">
        <w:rPr>
          <w:bCs/>
          <w:sz w:val="22"/>
          <w:szCs w:val="22"/>
        </w:rPr>
        <w:t xml:space="preserve">Available at: </w:t>
      </w:r>
    </w:p>
    <w:p w14:paraId="20830C02" w14:textId="77777777" w:rsidR="00116E6F" w:rsidRPr="00FE09A0" w:rsidRDefault="00000000" w:rsidP="00116E6F">
      <w:pPr>
        <w:rPr>
          <w:bCs/>
          <w:sz w:val="22"/>
          <w:szCs w:val="22"/>
        </w:rPr>
      </w:pPr>
      <w:hyperlink r:id="rId52" w:history="1">
        <w:r w:rsidR="00116E6F" w:rsidRPr="00FE09A0">
          <w:rPr>
            <w:rStyle w:val="Hyperlink"/>
            <w:bCs/>
            <w:sz w:val="22"/>
            <w:szCs w:val="22"/>
          </w:rPr>
          <w:t>https://statswales.gov.wales/Catalogue/Population-and-Migration/Population/Estimates/Local-Authority/populationestimates-by-localauthority-region-age</w:t>
        </w:r>
      </w:hyperlink>
      <w:r w:rsidR="00116E6F" w:rsidRPr="00FE09A0">
        <w:rPr>
          <w:bCs/>
          <w:sz w:val="22"/>
          <w:szCs w:val="22"/>
        </w:rPr>
        <w:t xml:space="preserve"> (Accessed: 02/02/2024).</w:t>
      </w:r>
    </w:p>
    <w:p w14:paraId="1A038C3E" w14:textId="77777777" w:rsidR="00116E6F" w:rsidRDefault="00116E6F" w:rsidP="005B408B">
      <w:pPr>
        <w:jc w:val="both"/>
        <w:rPr>
          <w:color w:val="auto"/>
          <w:sz w:val="22"/>
          <w:szCs w:val="22"/>
        </w:rPr>
      </w:pPr>
    </w:p>
    <w:p w14:paraId="43AC3527" w14:textId="5E706C9C" w:rsidR="005B408B" w:rsidRPr="00122214" w:rsidRDefault="005B408B" w:rsidP="005B408B">
      <w:pPr>
        <w:jc w:val="both"/>
        <w:rPr>
          <w:color w:val="auto"/>
          <w:sz w:val="22"/>
          <w:szCs w:val="22"/>
        </w:rPr>
      </w:pPr>
      <w:r w:rsidRPr="00122214">
        <w:rPr>
          <w:color w:val="auto"/>
          <w:sz w:val="22"/>
          <w:szCs w:val="22"/>
        </w:rPr>
        <w:t xml:space="preserve">Welsh Government (2018). </w:t>
      </w:r>
      <w:r w:rsidRPr="00122214">
        <w:rPr>
          <w:i/>
          <w:iCs/>
          <w:color w:val="auto"/>
          <w:sz w:val="22"/>
          <w:szCs w:val="22"/>
        </w:rPr>
        <w:t xml:space="preserve">Social Services and Wellbeing (Wales) Act 2014 – Working Together to Safeguard People Volume 5 – Handling Individual Cases to Protect Children at Risk. </w:t>
      </w:r>
      <w:r w:rsidRPr="00122214">
        <w:rPr>
          <w:color w:val="auto"/>
          <w:sz w:val="22"/>
          <w:szCs w:val="22"/>
        </w:rPr>
        <w:t>Available at:</w:t>
      </w:r>
    </w:p>
    <w:p w14:paraId="407FF508" w14:textId="77777777" w:rsidR="005B408B" w:rsidRPr="00122214" w:rsidRDefault="00000000" w:rsidP="005B408B">
      <w:pPr>
        <w:jc w:val="both"/>
        <w:rPr>
          <w:sz w:val="22"/>
          <w:szCs w:val="22"/>
        </w:rPr>
      </w:pPr>
      <w:hyperlink r:id="rId53" w:history="1">
        <w:r w:rsidR="005B408B" w:rsidRPr="00122214">
          <w:rPr>
            <w:color w:val="0000FF"/>
            <w:sz w:val="22"/>
            <w:szCs w:val="22"/>
            <w:u w:val="single"/>
          </w:rPr>
          <w:t>http://www.gov.wales/sites/default/files/publications/2019-05/working-together-to-safeguard-people-volume-5-handling-individual-cases-to-protect-children-at-risk.pdf</w:t>
        </w:r>
      </w:hyperlink>
      <w:r w:rsidR="005B408B" w:rsidRPr="00122214">
        <w:rPr>
          <w:sz w:val="22"/>
          <w:szCs w:val="22"/>
        </w:rPr>
        <w:t xml:space="preserve"> (Accessed 12/07/2023)</w:t>
      </w:r>
    </w:p>
    <w:p w14:paraId="07E801E9" w14:textId="77777777" w:rsidR="005B408B" w:rsidRDefault="005B408B" w:rsidP="005B408B">
      <w:pPr>
        <w:rPr>
          <w:bCs/>
          <w:sz w:val="22"/>
          <w:szCs w:val="22"/>
        </w:rPr>
      </w:pPr>
    </w:p>
    <w:p w14:paraId="5A6A7454" w14:textId="77777777" w:rsidR="005B408B" w:rsidRPr="00122214" w:rsidRDefault="005B408B" w:rsidP="005B408B">
      <w:pPr>
        <w:jc w:val="both"/>
        <w:rPr>
          <w:sz w:val="22"/>
          <w:szCs w:val="22"/>
        </w:rPr>
      </w:pPr>
      <w:r w:rsidRPr="00122214">
        <w:rPr>
          <w:sz w:val="22"/>
          <w:szCs w:val="22"/>
        </w:rPr>
        <w:t xml:space="preserve">Welsh Government (2019b). </w:t>
      </w:r>
      <w:r w:rsidRPr="00122214">
        <w:rPr>
          <w:i/>
          <w:iCs/>
          <w:sz w:val="22"/>
          <w:szCs w:val="22"/>
        </w:rPr>
        <w:t>Welsh Government Policy Implementation Guidance on Local Primary Mental Health Support Services and Secondary Mental Health Services for the purposes of the Mental Health (Wales) Measure 2010 and related subordinate legislation</w:t>
      </w:r>
      <w:r w:rsidRPr="00122214">
        <w:rPr>
          <w:sz w:val="22"/>
          <w:szCs w:val="22"/>
        </w:rPr>
        <w:t xml:space="preserve">. Available at: </w:t>
      </w:r>
    </w:p>
    <w:p w14:paraId="40FDA79D" w14:textId="77777777" w:rsidR="005B408B" w:rsidRPr="00122214" w:rsidRDefault="00000000" w:rsidP="005B408B">
      <w:pPr>
        <w:jc w:val="both"/>
        <w:rPr>
          <w:sz w:val="22"/>
          <w:szCs w:val="22"/>
        </w:rPr>
      </w:pPr>
      <w:hyperlink r:id="rId54" w:history="1">
        <w:r w:rsidR="005B408B" w:rsidRPr="00122214">
          <w:rPr>
            <w:color w:val="0000FF"/>
            <w:sz w:val="22"/>
            <w:szCs w:val="22"/>
            <w:u w:val="single"/>
          </w:rPr>
          <w:t>http://www.gov.wales/sites/default/files/publications/2019-06/welsh-government-policy-implementation-guidance-on-local-primary-mental-health-support-services-and-secondary-mental-health-services.pdf</w:t>
        </w:r>
      </w:hyperlink>
      <w:r w:rsidR="005B408B" w:rsidRPr="00122214">
        <w:rPr>
          <w:sz w:val="22"/>
          <w:szCs w:val="22"/>
        </w:rPr>
        <w:t xml:space="preserve"> (Accessed 27/02/2024)</w:t>
      </w:r>
      <w:r w:rsidR="005B408B">
        <w:rPr>
          <w:sz w:val="22"/>
          <w:szCs w:val="22"/>
        </w:rPr>
        <w:t>.</w:t>
      </w:r>
    </w:p>
    <w:p w14:paraId="5E13F77E" w14:textId="77777777" w:rsidR="005B408B" w:rsidRDefault="005B408B" w:rsidP="005B408B">
      <w:pPr>
        <w:rPr>
          <w:bCs/>
          <w:sz w:val="22"/>
          <w:szCs w:val="22"/>
        </w:rPr>
      </w:pPr>
    </w:p>
    <w:p w14:paraId="1E633FD3" w14:textId="77777777" w:rsidR="005B408B" w:rsidRDefault="005B408B" w:rsidP="005B408B">
      <w:pPr>
        <w:rPr>
          <w:color w:val="auto"/>
          <w:sz w:val="22"/>
          <w:szCs w:val="22"/>
        </w:rPr>
      </w:pPr>
    </w:p>
    <w:p w14:paraId="50978BB2" w14:textId="77777777" w:rsidR="005B408B" w:rsidRPr="00FE09A0" w:rsidRDefault="005B408B" w:rsidP="005B408B">
      <w:pPr>
        <w:rPr>
          <w:bCs/>
          <w:sz w:val="22"/>
          <w:szCs w:val="22"/>
        </w:rPr>
      </w:pPr>
    </w:p>
    <w:p w14:paraId="60D7134A" w14:textId="77777777" w:rsidR="005B408B" w:rsidRDefault="005B408B" w:rsidP="005B408B">
      <w:pPr>
        <w:jc w:val="both"/>
        <w:rPr>
          <w:sz w:val="24"/>
          <w:szCs w:val="24"/>
        </w:rPr>
      </w:pPr>
    </w:p>
    <w:p w14:paraId="360BDFBD" w14:textId="77777777" w:rsidR="005B408B" w:rsidRDefault="005B408B" w:rsidP="005B408B">
      <w:pPr>
        <w:jc w:val="both"/>
        <w:rPr>
          <w:sz w:val="24"/>
          <w:szCs w:val="24"/>
        </w:rPr>
      </w:pPr>
    </w:p>
    <w:p w14:paraId="0093380C" w14:textId="77777777" w:rsidR="005B408B" w:rsidRDefault="005B408B" w:rsidP="005B408B">
      <w:pPr>
        <w:jc w:val="both"/>
        <w:rPr>
          <w:sz w:val="24"/>
          <w:szCs w:val="24"/>
        </w:rPr>
      </w:pPr>
    </w:p>
    <w:p w14:paraId="4C55E9B5" w14:textId="4C4AA2B5" w:rsidR="00FD4B73" w:rsidRDefault="005B408B" w:rsidP="00FD4B73">
      <w:pPr>
        <w:keepNext/>
        <w:spacing w:before="240" w:after="60"/>
        <w:jc w:val="both"/>
        <w:rPr>
          <w:b/>
          <w:sz w:val="28"/>
          <w:szCs w:val="28"/>
        </w:rPr>
      </w:pPr>
      <w:r>
        <w:rPr>
          <w:b/>
          <w:sz w:val="28"/>
          <w:szCs w:val="28"/>
        </w:rPr>
        <w:t xml:space="preserve">       </w:t>
      </w:r>
    </w:p>
    <w:p w14:paraId="5EBEBC26" w14:textId="77777777" w:rsidR="005B408B" w:rsidRDefault="005B408B" w:rsidP="00FD4B73">
      <w:pPr>
        <w:keepNext/>
        <w:spacing w:before="240" w:after="60"/>
        <w:jc w:val="both"/>
        <w:rPr>
          <w:b/>
          <w:sz w:val="28"/>
          <w:szCs w:val="28"/>
        </w:rPr>
      </w:pPr>
    </w:p>
    <w:p w14:paraId="2CAC889C" w14:textId="77777777" w:rsidR="005B408B" w:rsidRDefault="005B408B" w:rsidP="00FD4B73">
      <w:pPr>
        <w:keepNext/>
        <w:spacing w:before="240" w:after="60"/>
        <w:jc w:val="both"/>
        <w:rPr>
          <w:b/>
          <w:sz w:val="28"/>
          <w:szCs w:val="28"/>
        </w:rPr>
      </w:pPr>
    </w:p>
    <w:p w14:paraId="442608DD" w14:textId="77777777" w:rsidR="005B408B" w:rsidRDefault="005B408B" w:rsidP="00FD4B73">
      <w:pPr>
        <w:keepNext/>
        <w:spacing w:before="240" w:after="60"/>
        <w:jc w:val="both"/>
        <w:rPr>
          <w:b/>
          <w:sz w:val="28"/>
          <w:szCs w:val="28"/>
        </w:rPr>
      </w:pPr>
    </w:p>
    <w:sectPr w:rsidR="005B408B" w:rsidSect="007E3BF8">
      <w:headerReference w:type="default" r:id="rId55"/>
      <w:footerReference w:type="default" r:id="rId5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7B777" w14:textId="77777777" w:rsidR="0074786B" w:rsidRDefault="0074786B">
      <w:r>
        <w:separator/>
      </w:r>
    </w:p>
  </w:endnote>
  <w:endnote w:type="continuationSeparator" w:id="0">
    <w:p w14:paraId="139391A8" w14:textId="77777777" w:rsidR="0074786B" w:rsidRDefault="00747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891C8" w14:textId="77777777" w:rsidR="0074786B" w:rsidRDefault="0074786B">
      <w:r>
        <w:separator/>
      </w:r>
    </w:p>
  </w:footnote>
  <w:footnote w:type="continuationSeparator" w:id="0">
    <w:p w14:paraId="1EA5ED7B" w14:textId="77777777" w:rsidR="0074786B" w:rsidRDefault="007478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02337953">
    <w:abstractNumId w:val="1"/>
    <w:lvlOverride w:ilvl="0">
      <w:lvl w:ilvl="0">
        <w:start w:val="1"/>
        <w:numFmt w:val="bullet"/>
        <w:lvlText w:val=""/>
        <w:lvlJc w:val="left"/>
        <w:pPr>
          <w:ind w:left="720" w:hanging="360"/>
        </w:pPr>
        <w:rPr>
          <w:rFonts w:ascii="Symbol" w:hAnsi="Symbol" w:hint="default"/>
        </w:rPr>
      </w:lvl>
    </w:lvlOverride>
  </w:num>
  <w:num w:numId="2" w16cid:durableId="2136756003">
    <w:abstractNumId w:val="22"/>
  </w:num>
  <w:num w:numId="3" w16cid:durableId="120537477">
    <w:abstractNumId w:val="45"/>
  </w:num>
  <w:num w:numId="4" w16cid:durableId="942878998">
    <w:abstractNumId w:val="47"/>
  </w:num>
  <w:num w:numId="5" w16cid:durableId="1989282947">
    <w:abstractNumId w:val="34"/>
  </w:num>
  <w:num w:numId="6" w16cid:durableId="1958901846">
    <w:abstractNumId w:val="32"/>
  </w:num>
  <w:num w:numId="7" w16cid:durableId="1343581087">
    <w:abstractNumId w:val="29"/>
  </w:num>
  <w:num w:numId="8" w16cid:durableId="544021970">
    <w:abstractNumId w:val="30"/>
  </w:num>
  <w:num w:numId="9" w16cid:durableId="1082752335">
    <w:abstractNumId w:val="10"/>
  </w:num>
  <w:num w:numId="10" w16cid:durableId="587927209">
    <w:abstractNumId w:val="33"/>
  </w:num>
  <w:num w:numId="11" w16cid:durableId="729495816">
    <w:abstractNumId w:val="17"/>
  </w:num>
  <w:num w:numId="12" w16cid:durableId="2019578279">
    <w:abstractNumId w:val="16"/>
  </w:num>
  <w:num w:numId="13" w16cid:durableId="48069493">
    <w:abstractNumId w:val="27"/>
  </w:num>
  <w:num w:numId="14" w16cid:durableId="577447975">
    <w:abstractNumId w:val="8"/>
  </w:num>
  <w:num w:numId="15" w16cid:durableId="1164977900">
    <w:abstractNumId w:val="26"/>
  </w:num>
  <w:num w:numId="16" w16cid:durableId="2054230460">
    <w:abstractNumId w:val="15"/>
  </w:num>
  <w:num w:numId="17" w16cid:durableId="1294750320">
    <w:abstractNumId w:val="13"/>
  </w:num>
  <w:num w:numId="18" w16cid:durableId="10585259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27171241">
    <w:abstractNumId w:val="23"/>
  </w:num>
  <w:num w:numId="20" w16cid:durableId="2824154">
    <w:abstractNumId w:val="18"/>
  </w:num>
  <w:num w:numId="21" w16cid:durableId="845486818">
    <w:abstractNumId w:val="14"/>
  </w:num>
  <w:num w:numId="22" w16cid:durableId="696348043">
    <w:abstractNumId w:val="11"/>
  </w:num>
  <w:num w:numId="23" w16cid:durableId="1119572672">
    <w:abstractNumId w:val="28"/>
  </w:num>
  <w:num w:numId="24" w16cid:durableId="1467889324">
    <w:abstractNumId w:val="19"/>
  </w:num>
  <w:num w:numId="25" w16cid:durableId="2000571784">
    <w:abstractNumId w:val="41"/>
  </w:num>
  <w:num w:numId="26" w16cid:durableId="894588559">
    <w:abstractNumId w:val="35"/>
  </w:num>
  <w:num w:numId="27" w16cid:durableId="1138449689">
    <w:abstractNumId w:val="40"/>
  </w:num>
  <w:num w:numId="28" w16cid:durableId="1583640483">
    <w:abstractNumId w:val="20"/>
  </w:num>
  <w:num w:numId="29" w16cid:durableId="1314681214">
    <w:abstractNumId w:val="43"/>
  </w:num>
  <w:num w:numId="30" w16cid:durableId="1803379042">
    <w:abstractNumId w:val="31"/>
  </w:num>
  <w:num w:numId="31" w16cid:durableId="309790412">
    <w:abstractNumId w:val="12"/>
  </w:num>
  <w:num w:numId="32" w16cid:durableId="972521276">
    <w:abstractNumId w:val="44"/>
  </w:num>
  <w:num w:numId="33" w16cid:durableId="1694455412">
    <w:abstractNumId w:val="39"/>
  </w:num>
  <w:num w:numId="34" w16cid:durableId="1729649457">
    <w:abstractNumId w:val="5"/>
  </w:num>
  <w:num w:numId="35" w16cid:durableId="1014570381">
    <w:abstractNumId w:val="46"/>
  </w:num>
  <w:num w:numId="36" w16cid:durableId="711534400">
    <w:abstractNumId w:val="42"/>
  </w:num>
  <w:num w:numId="37" w16cid:durableId="704411154">
    <w:abstractNumId w:val="36"/>
  </w:num>
  <w:num w:numId="38" w16cid:durableId="294219363">
    <w:abstractNumId w:val="37"/>
  </w:num>
  <w:num w:numId="39" w16cid:durableId="162547369">
    <w:abstractNumId w:val="4"/>
  </w:num>
  <w:num w:numId="40" w16cid:durableId="487405600">
    <w:abstractNumId w:val="6"/>
  </w:num>
  <w:num w:numId="41" w16cid:durableId="1132402913">
    <w:abstractNumId w:val="25"/>
  </w:num>
  <w:num w:numId="42" w16cid:durableId="605384371">
    <w:abstractNumId w:val="7"/>
  </w:num>
  <w:num w:numId="43" w16cid:durableId="574899632">
    <w:abstractNumId w:val="3"/>
  </w:num>
  <w:num w:numId="44" w16cid:durableId="1457682051">
    <w:abstractNumId w:val="38"/>
  </w:num>
  <w:num w:numId="45" w16cid:durableId="1189950652">
    <w:abstractNumId w:val="0"/>
  </w:num>
  <w:num w:numId="46" w16cid:durableId="1235970335">
    <w:abstractNumId w:val="14"/>
  </w:num>
  <w:num w:numId="47" w16cid:durableId="853148437">
    <w:abstractNumId w:val="48"/>
  </w:num>
  <w:num w:numId="48" w16cid:durableId="20883790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15619288">
    <w:abstractNumId w:val="11"/>
  </w:num>
  <w:num w:numId="50" w16cid:durableId="346836883">
    <w:abstractNumId w:val="28"/>
  </w:num>
  <w:num w:numId="51" w16cid:durableId="384837495">
    <w:abstractNumId w:val="24"/>
  </w:num>
  <w:num w:numId="52" w16cid:durableId="178396043">
    <w:abstractNumId w:val="21"/>
  </w:num>
  <w:num w:numId="53" w16cid:durableId="128847013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60C3"/>
    <w:rsid w:val="000372B2"/>
    <w:rsid w:val="0004079F"/>
    <w:rsid w:val="00043543"/>
    <w:rsid w:val="00045B87"/>
    <w:rsid w:val="00045C07"/>
    <w:rsid w:val="00045C40"/>
    <w:rsid w:val="00046861"/>
    <w:rsid w:val="00050025"/>
    <w:rsid w:val="00054A07"/>
    <w:rsid w:val="00055D43"/>
    <w:rsid w:val="00056FAC"/>
    <w:rsid w:val="00057751"/>
    <w:rsid w:val="00061558"/>
    <w:rsid w:val="00062E39"/>
    <w:rsid w:val="00064063"/>
    <w:rsid w:val="0006581A"/>
    <w:rsid w:val="00074461"/>
    <w:rsid w:val="000766EC"/>
    <w:rsid w:val="00080E58"/>
    <w:rsid w:val="00083137"/>
    <w:rsid w:val="00083D99"/>
    <w:rsid w:val="00084DA6"/>
    <w:rsid w:val="00085699"/>
    <w:rsid w:val="00090160"/>
    <w:rsid w:val="00091F52"/>
    <w:rsid w:val="00092970"/>
    <w:rsid w:val="00093720"/>
    <w:rsid w:val="000938E6"/>
    <w:rsid w:val="00093B3C"/>
    <w:rsid w:val="0009488C"/>
    <w:rsid w:val="00095C1B"/>
    <w:rsid w:val="00096DEA"/>
    <w:rsid w:val="000A2B21"/>
    <w:rsid w:val="000A3B8A"/>
    <w:rsid w:val="000A4240"/>
    <w:rsid w:val="000A469A"/>
    <w:rsid w:val="000A584A"/>
    <w:rsid w:val="000A6458"/>
    <w:rsid w:val="000B4BA9"/>
    <w:rsid w:val="000C378F"/>
    <w:rsid w:val="000C3908"/>
    <w:rsid w:val="000C6892"/>
    <w:rsid w:val="000C6FFE"/>
    <w:rsid w:val="000D0BB6"/>
    <w:rsid w:val="000D2ED2"/>
    <w:rsid w:val="000D6653"/>
    <w:rsid w:val="000E0D51"/>
    <w:rsid w:val="000E26B0"/>
    <w:rsid w:val="000E37C2"/>
    <w:rsid w:val="000E38C3"/>
    <w:rsid w:val="000E7771"/>
    <w:rsid w:val="000F087D"/>
    <w:rsid w:val="000F1599"/>
    <w:rsid w:val="000F1769"/>
    <w:rsid w:val="000F42AE"/>
    <w:rsid w:val="000F6196"/>
    <w:rsid w:val="000F6BC3"/>
    <w:rsid w:val="00101C4C"/>
    <w:rsid w:val="0010312C"/>
    <w:rsid w:val="00105026"/>
    <w:rsid w:val="0010662B"/>
    <w:rsid w:val="00106DC7"/>
    <w:rsid w:val="00112391"/>
    <w:rsid w:val="00114F52"/>
    <w:rsid w:val="00116E6F"/>
    <w:rsid w:val="00122214"/>
    <w:rsid w:val="00130119"/>
    <w:rsid w:val="00132812"/>
    <w:rsid w:val="001347F8"/>
    <w:rsid w:val="001359EE"/>
    <w:rsid w:val="00137BB5"/>
    <w:rsid w:val="00137E05"/>
    <w:rsid w:val="001447F6"/>
    <w:rsid w:val="00147DE3"/>
    <w:rsid w:val="00150794"/>
    <w:rsid w:val="00151DA6"/>
    <w:rsid w:val="001571CC"/>
    <w:rsid w:val="001608C4"/>
    <w:rsid w:val="00164832"/>
    <w:rsid w:val="00171418"/>
    <w:rsid w:val="001772BF"/>
    <w:rsid w:val="001772DE"/>
    <w:rsid w:val="0019496C"/>
    <w:rsid w:val="001961CF"/>
    <w:rsid w:val="001A59BB"/>
    <w:rsid w:val="001A607E"/>
    <w:rsid w:val="001A6A51"/>
    <w:rsid w:val="001A79C4"/>
    <w:rsid w:val="001B0118"/>
    <w:rsid w:val="001B331A"/>
    <w:rsid w:val="001C0237"/>
    <w:rsid w:val="001C0E74"/>
    <w:rsid w:val="001C4DB8"/>
    <w:rsid w:val="001C50B8"/>
    <w:rsid w:val="001C610D"/>
    <w:rsid w:val="001C7477"/>
    <w:rsid w:val="001D229F"/>
    <w:rsid w:val="001E2EB6"/>
    <w:rsid w:val="001F2794"/>
    <w:rsid w:val="001F4552"/>
    <w:rsid w:val="001F5F50"/>
    <w:rsid w:val="002019EB"/>
    <w:rsid w:val="00204B58"/>
    <w:rsid w:val="00204CCE"/>
    <w:rsid w:val="00205051"/>
    <w:rsid w:val="00211F65"/>
    <w:rsid w:val="002132C7"/>
    <w:rsid w:val="00214047"/>
    <w:rsid w:val="00216563"/>
    <w:rsid w:val="0021792F"/>
    <w:rsid w:val="00220D06"/>
    <w:rsid w:val="002246A0"/>
    <w:rsid w:val="00230439"/>
    <w:rsid w:val="00232A09"/>
    <w:rsid w:val="00235176"/>
    <w:rsid w:val="00236061"/>
    <w:rsid w:val="0024100E"/>
    <w:rsid w:val="00241C1B"/>
    <w:rsid w:val="0024288B"/>
    <w:rsid w:val="00243DB0"/>
    <w:rsid w:val="00247190"/>
    <w:rsid w:val="00247265"/>
    <w:rsid w:val="00260663"/>
    <w:rsid w:val="00263B70"/>
    <w:rsid w:val="002657E9"/>
    <w:rsid w:val="0026665E"/>
    <w:rsid w:val="0027147E"/>
    <w:rsid w:val="002761F4"/>
    <w:rsid w:val="002775E1"/>
    <w:rsid w:val="00277979"/>
    <w:rsid w:val="00286AF8"/>
    <w:rsid w:val="00291ADD"/>
    <w:rsid w:val="002920DF"/>
    <w:rsid w:val="00292F3D"/>
    <w:rsid w:val="00295CA1"/>
    <w:rsid w:val="002A0E51"/>
    <w:rsid w:val="002A148F"/>
    <w:rsid w:val="002A1A44"/>
    <w:rsid w:val="002A291A"/>
    <w:rsid w:val="002A2C54"/>
    <w:rsid w:val="002A4E2E"/>
    <w:rsid w:val="002A5604"/>
    <w:rsid w:val="002B1701"/>
    <w:rsid w:val="002B23C3"/>
    <w:rsid w:val="002B443A"/>
    <w:rsid w:val="002B5B35"/>
    <w:rsid w:val="002B7AEE"/>
    <w:rsid w:val="002C2536"/>
    <w:rsid w:val="002C256A"/>
    <w:rsid w:val="002C26CF"/>
    <w:rsid w:val="002C3031"/>
    <w:rsid w:val="002C4233"/>
    <w:rsid w:val="002C496D"/>
    <w:rsid w:val="002D05EB"/>
    <w:rsid w:val="002D11A8"/>
    <w:rsid w:val="002D2F29"/>
    <w:rsid w:val="002D46C0"/>
    <w:rsid w:val="002D5A92"/>
    <w:rsid w:val="002D65D2"/>
    <w:rsid w:val="002D6B31"/>
    <w:rsid w:val="002D787D"/>
    <w:rsid w:val="002E6D17"/>
    <w:rsid w:val="002E7017"/>
    <w:rsid w:val="002E7F2C"/>
    <w:rsid w:val="002F1FC7"/>
    <w:rsid w:val="002F2185"/>
    <w:rsid w:val="002F4F6E"/>
    <w:rsid w:val="002F79C2"/>
    <w:rsid w:val="003015C3"/>
    <w:rsid w:val="0030696A"/>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F47"/>
    <w:rsid w:val="00365DF9"/>
    <w:rsid w:val="0037066E"/>
    <w:rsid w:val="00371964"/>
    <w:rsid w:val="00372DB4"/>
    <w:rsid w:val="00373A36"/>
    <w:rsid w:val="0037419E"/>
    <w:rsid w:val="00375AF5"/>
    <w:rsid w:val="003761BD"/>
    <w:rsid w:val="00377448"/>
    <w:rsid w:val="00377884"/>
    <w:rsid w:val="00381C77"/>
    <w:rsid w:val="003826BD"/>
    <w:rsid w:val="00385414"/>
    <w:rsid w:val="00390074"/>
    <w:rsid w:val="00391200"/>
    <w:rsid w:val="00392F73"/>
    <w:rsid w:val="00393600"/>
    <w:rsid w:val="0039762B"/>
    <w:rsid w:val="003A0C37"/>
    <w:rsid w:val="003A1B6B"/>
    <w:rsid w:val="003A46C0"/>
    <w:rsid w:val="003A600E"/>
    <w:rsid w:val="003A6513"/>
    <w:rsid w:val="003B022B"/>
    <w:rsid w:val="003B16C7"/>
    <w:rsid w:val="003B3115"/>
    <w:rsid w:val="003B64F5"/>
    <w:rsid w:val="003C19F1"/>
    <w:rsid w:val="003C3C67"/>
    <w:rsid w:val="003C4186"/>
    <w:rsid w:val="003C6185"/>
    <w:rsid w:val="003D0D2D"/>
    <w:rsid w:val="003D1885"/>
    <w:rsid w:val="003D1BC0"/>
    <w:rsid w:val="003D20F1"/>
    <w:rsid w:val="003D4710"/>
    <w:rsid w:val="003E16D7"/>
    <w:rsid w:val="003E197E"/>
    <w:rsid w:val="003E33D7"/>
    <w:rsid w:val="003E4B70"/>
    <w:rsid w:val="003E54CF"/>
    <w:rsid w:val="003E5FBA"/>
    <w:rsid w:val="003F1233"/>
    <w:rsid w:val="003F67A4"/>
    <w:rsid w:val="00400786"/>
    <w:rsid w:val="00401FDA"/>
    <w:rsid w:val="004046F0"/>
    <w:rsid w:val="00405E0A"/>
    <w:rsid w:val="0040668F"/>
    <w:rsid w:val="00411EF7"/>
    <w:rsid w:val="00412677"/>
    <w:rsid w:val="00425160"/>
    <w:rsid w:val="00427F3D"/>
    <w:rsid w:val="00430DE3"/>
    <w:rsid w:val="004348AE"/>
    <w:rsid w:val="004376C0"/>
    <w:rsid w:val="004408E9"/>
    <w:rsid w:val="0044223A"/>
    <w:rsid w:val="004503F6"/>
    <w:rsid w:val="00450B67"/>
    <w:rsid w:val="00451851"/>
    <w:rsid w:val="0045189A"/>
    <w:rsid w:val="00453343"/>
    <w:rsid w:val="004538C3"/>
    <w:rsid w:val="00454FF6"/>
    <w:rsid w:val="004608B9"/>
    <w:rsid w:val="00465947"/>
    <w:rsid w:val="004667B1"/>
    <w:rsid w:val="00467F66"/>
    <w:rsid w:val="00470461"/>
    <w:rsid w:val="00470BB1"/>
    <w:rsid w:val="00473153"/>
    <w:rsid w:val="0047350F"/>
    <w:rsid w:val="004743AF"/>
    <w:rsid w:val="00480AE4"/>
    <w:rsid w:val="00482C17"/>
    <w:rsid w:val="00484CE3"/>
    <w:rsid w:val="004911B4"/>
    <w:rsid w:val="0049196A"/>
    <w:rsid w:val="004923DA"/>
    <w:rsid w:val="00492EEB"/>
    <w:rsid w:val="00493434"/>
    <w:rsid w:val="00495017"/>
    <w:rsid w:val="004968E2"/>
    <w:rsid w:val="004A0D37"/>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32E0"/>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06CB"/>
    <w:rsid w:val="00521123"/>
    <w:rsid w:val="00521221"/>
    <w:rsid w:val="0052250B"/>
    <w:rsid w:val="0052408E"/>
    <w:rsid w:val="005305C6"/>
    <w:rsid w:val="00535E2F"/>
    <w:rsid w:val="00540EEC"/>
    <w:rsid w:val="005414F4"/>
    <w:rsid w:val="00546187"/>
    <w:rsid w:val="00547B11"/>
    <w:rsid w:val="00557D77"/>
    <w:rsid w:val="00562EAA"/>
    <w:rsid w:val="00563B58"/>
    <w:rsid w:val="005640C4"/>
    <w:rsid w:val="0056684C"/>
    <w:rsid w:val="0057282B"/>
    <w:rsid w:val="00574A0C"/>
    <w:rsid w:val="00576407"/>
    <w:rsid w:val="0057780F"/>
    <w:rsid w:val="00580001"/>
    <w:rsid w:val="00581E0A"/>
    <w:rsid w:val="00586D89"/>
    <w:rsid w:val="005877C8"/>
    <w:rsid w:val="00587923"/>
    <w:rsid w:val="00594F9F"/>
    <w:rsid w:val="005A1B4C"/>
    <w:rsid w:val="005A545C"/>
    <w:rsid w:val="005B271A"/>
    <w:rsid w:val="005B408B"/>
    <w:rsid w:val="005B544D"/>
    <w:rsid w:val="005C1567"/>
    <w:rsid w:val="005C28D3"/>
    <w:rsid w:val="005C6CE5"/>
    <w:rsid w:val="005D3F07"/>
    <w:rsid w:val="005D4A1E"/>
    <w:rsid w:val="005D4F72"/>
    <w:rsid w:val="005D7ABD"/>
    <w:rsid w:val="005E0FD4"/>
    <w:rsid w:val="005E13EA"/>
    <w:rsid w:val="005E17F1"/>
    <w:rsid w:val="005F0E27"/>
    <w:rsid w:val="005F64AA"/>
    <w:rsid w:val="005F7851"/>
    <w:rsid w:val="006015A1"/>
    <w:rsid w:val="00606E27"/>
    <w:rsid w:val="006108C9"/>
    <w:rsid w:val="00611712"/>
    <w:rsid w:val="00611FC7"/>
    <w:rsid w:val="00614DF7"/>
    <w:rsid w:val="006179BB"/>
    <w:rsid w:val="0062158D"/>
    <w:rsid w:val="006223FD"/>
    <w:rsid w:val="006326D1"/>
    <w:rsid w:val="00632E0A"/>
    <w:rsid w:val="00633165"/>
    <w:rsid w:val="006447DE"/>
    <w:rsid w:val="00644889"/>
    <w:rsid w:val="0065276E"/>
    <w:rsid w:val="00652E3B"/>
    <w:rsid w:val="00654329"/>
    <w:rsid w:val="00654CEC"/>
    <w:rsid w:val="00655507"/>
    <w:rsid w:val="006579FD"/>
    <w:rsid w:val="006635E3"/>
    <w:rsid w:val="00663B63"/>
    <w:rsid w:val="006669F3"/>
    <w:rsid w:val="006712A7"/>
    <w:rsid w:val="00672CED"/>
    <w:rsid w:val="00674FC2"/>
    <w:rsid w:val="00676E35"/>
    <w:rsid w:val="00677E42"/>
    <w:rsid w:val="00681751"/>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68E"/>
    <w:rsid w:val="00712E90"/>
    <w:rsid w:val="00713B7E"/>
    <w:rsid w:val="0072678F"/>
    <w:rsid w:val="0072734A"/>
    <w:rsid w:val="007276E5"/>
    <w:rsid w:val="00727C4C"/>
    <w:rsid w:val="00734809"/>
    <w:rsid w:val="0073714E"/>
    <w:rsid w:val="007374EF"/>
    <w:rsid w:val="007406E1"/>
    <w:rsid w:val="00743E40"/>
    <w:rsid w:val="00745016"/>
    <w:rsid w:val="0074786B"/>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2FA9"/>
    <w:rsid w:val="007B7191"/>
    <w:rsid w:val="007C1D94"/>
    <w:rsid w:val="007C556F"/>
    <w:rsid w:val="007C5701"/>
    <w:rsid w:val="007C5ABE"/>
    <w:rsid w:val="007C6A87"/>
    <w:rsid w:val="007D0A07"/>
    <w:rsid w:val="007D0F11"/>
    <w:rsid w:val="007D133D"/>
    <w:rsid w:val="007D3EB4"/>
    <w:rsid w:val="007D3F16"/>
    <w:rsid w:val="007E3BF8"/>
    <w:rsid w:val="007F0FAB"/>
    <w:rsid w:val="007F10BD"/>
    <w:rsid w:val="007F24B0"/>
    <w:rsid w:val="007F312E"/>
    <w:rsid w:val="007F3F7E"/>
    <w:rsid w:val="007F4BA4"/>
    <w:rsid w:val="00813CEC"/>
    <w:rsid w:val="0081534C"/>
    <w:rsid w:val="00816A9A"/>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82B"/>
    <w:rsid w:val="00844D98"/>
    <w:rsid w:val="00846D84"/>
    <w:rsid w:val="00850233"/>
    <w:rsid w:val="0085230E"/>
    <w:rsid w:val="008550A1"/>
    <w:rsid w:val="00861038"/>
    <w:rsid w:val="008613E8"/>
    <w:rsid w:val="00865B58"/>
    <w:rsid w:val="00866B50"/>
    <w:rsid w:val="00867A63"/>
    <w:rsid w:val="008708F1"/>
    <w:rsid w:val="00871960"/>
    <w:rsid w:val="00871DDB"/>
    <w:rsid w:val="0087369F"/>
    <w:rsid w:val="00880539"/>
    <w:rsid w:val="008859E8"/>
    <w:rsid w:val="0088737B"/>
    <w:rsid w:val="00891078"/>
    <w:rsid w:val="00891A8B"/>
    <w:rsid w:val="00892716"/>
    <w:rsid w:val="00893067"/>
    <w:rsid w:val="008933DE"/>
    <w:rsid w:val="00895FCE"/>
    <w:rsid w:val="00897F3E"/>
    <w:rsid w:val="008A21B4"/>
    <w:rsid w:val="008B07DE"/>
    <w:rsid w:val="008B1309"/>
    <w:rsid w:val="008B28E7"/>
    <w:rsid w:val="008B67F6"/>
    <w:rsid w:val="008C14C7"/>
    <w:rsid w:val="008C2FFB"/>
    <w:rsid w:val="008C633F"/>
    <w:rsid w:val="008C648A"/>
    <w:rsid w:val="008C6EEA"/>
    <w:rsid w:val="008C7770"/>
    <w:rsid w:val="008C79C7"/>
    <w:rsid w:val="008D03B0"/>
    <w:rsid w:val="008D2150"/>
    <w:rsid w:val="008D286B"/>
    <w:rsid w:val="008D5813"/>
    <w:rsid w:val="008D5999"/>
    <w:rsid w:val="008D634E"/>
    <w:rsid w:val="008D778A"/>
    <w:rsid w:val="008D78C9"/>
    <w:rsid w:val="008E3195"/>
    <w:rsid w:val="008E5A35"/>
    <w:rsid w:val="008F127E"/>
    <w:rsid w:val="008F32D9"/>
    <w:rsid w:val="009001BA"/>
    <w:rsid w:val="00901115"/>
    <w:rsid w:val="00902A65"/>
    <w:rsid w:val="00903932"/>
    <w:rsid w:val="009079BD"/>
    <w:rsid w:val="00912BD9"/>
    <w:rsid w:val="00916FB2"/>
    <w:rsid w:val="00920E5B"/>
    <w:rsid w:val="00926436"/>
    <w:rsid w:val="00926C53"/>
    <w:rsid w:val="0093018C"/>
    <w:rsid w:val="00936EC8"/>
    <w:rsid w:val="0094495F"/>
    <w:rsid w:val="009544C0"/>
    <w:rsid w:val="00954FA4"/>
    <w:rsid w:val="00956AE9"/>
    <w:rsid w:val="00964CC6"/>
    <w:rsid w:val="00967BFA"/>
    <w:rsid w:val="0098262C"/>
    <w:rsid w:val="0098427C"/>
    <w:rsid w:val="009851EF"/>
    <w:rsid w:val="00986B43"/>
    <w:rsid w:val="00986C0B"/>
    <w:rsid w:val="00986D46"/>
    <w:rsid w:val="00991FDA"/>
    <w:rsid w:val="00992ACA"/>
    <w:rsid w:val="009A3C54"/>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835"/>
    <w:rsid w:val="009F0978"/>
    <w:rsid w:val="009F3AEC"/>
    <w:rsid w:val="009F6801"/>
    <w:rsid w:val="00A00081"/>
    <w:rsid w:val="00A06422"/>
    <w:rsid w:val="00A10C72"/>
    <w:rsid w:val="00A10D56"/>
    <w:rsid w:val="00A12AAE"/>
    <w:rsid w:val="00A12F22"/>
    <w:rsid w:val="00A16DD1"/>
    <w:rsid w:val="00A22441"/>
    <w:rsid w:val="00A23F3B"/>
    <w:rsid w:val="00A24406"/>
    <w:rsid w:val="00A25F64"/>
    <w:rsid w:val="00A275F6"/>
    <w:rsid w:val="00A303B9"/>
    <w:rsid w:val="00A36E78"/>
    <w:rsid w:val="00A37416"/>
    <w:rsid w:val="00A40ED6"/>
    <w:rsid w:val="00A47621"/>
    <w:rsid w:val="00A479CD"/>
    <w:rsid w:val="00A47F71"/>
    <w:rsid w:val="00A50CFC"/>
    <w:rsid w:val="00A54D67"/>
    <w:rsid w:val="00A55A3F"/>
    <w:rsid w:val="00A5656A"/>
    <w:rsid w:val="00A57A0E"/>
    <w:rsid w:val="00A60103"/>
    <w:rsid w:val="00A652F6"/>
    <w:rsid w:val="00A65861"/>
    <w:rsid w:val="00A732EA"/>
    <w:rsid w:val="00A7489E"/>
    <w:rsid w:val="00A8015F"/>
    <w:rsid w:val="00A85039"/>
    <w:rsid w:val="00A906AA"/>
    <w:rsid w:val="00A94C5E"/>
    <w:rsid w:val="00AA252C"/>
    <w:rsid w:val="00AA666E"/>
    <w:rsid w:val="00AA7960"/>
    <w:rsid w:val="00AA7AED"/>
    <w:rsid w:val="00AB37ED"/>
    <w:rsid w:val="00AB5518"/>
    <w:rsid w:val="00AC3A0E"/>
    <w:rsid w:val="00AC4A04"/>
    <w:rsid w:val="00AC5679"/>
    <w:rsid w:val="00AD336F"/>
    <w:rsid w:val="00AE0C05"/>
    <w:rsid w:val="00AE0D4A"/>
    <w:rsid w:val="00AE134C"/>
    <w:rsid w:val="00AE1868"/>
    <w:rsid w:val="00AE2564"/>
    <w:rsid w:val="00AE301F"/>
    <w:rsid w:val="00AE3302"/>
    <w:rsid w:val="00AE5BA6"/>
    <w:rsid w:val="00AE7077"/>
    <w:rsid w:val="00AF61C2"/>
    <w:rsid w:val="00AF6CC6"/>
    <w:rsid w:val="00AF73C2"/>
    <w:rsid w:val="00B0296A"/>
    <w:rsid w:val="00B07E79"/>
    <w:rsid w:val="00B12295"/>
    <w:rsid w:val="00B137BE"/>
    <w:rsid w:val="00B15998"/>
    <w:rsid w:val="00B17FA0"/>
    <w:rsid w:val="00B2142E"/>
    <w:rsid w:val="00B2292C"/>
    <w:rsid w:val="00B22C3C"/>
    <w:rsid w:val="00B24344"/>
    <w:rsid w:val="00B26769"/>
    <w:rsid w:val="00B2754B"/>
    <w:rsid w:val="00B31C91"/>
    <w:rsid w:val="00B3747F"/>
    <w:rsid w:val="00B3792A"/>
    <w:rsid w:val="00B42E76"/>
    <w:rsid w:val="00B43194"/>
    <w:rsid w:val="00B436BF"/>
    <w:rsid w:val="00B47734"/>
    <w:rsid w:val="00B50FBA"/>
    <w:rsid w:val="00B558EB"/>
    <w:rsid w:val="00B577D3"/>
    <w:rsid w:val="00B60466"/>
    <w:rsid w:val="00B6548F"/>
    <w:rsid w:val="00B71A32"/>
    <w:rsid w:val="00B74795"/>
    <w:rsid w:val="00B7502A"/>
    <w:rsid w:val="00B77305"/>
    <w:rsid w:val="00B774BD"/>
    <w:rsid w:val="00B82CC2"/>
    <w:rsid w:val="00B84A89"/>
    <w:rsid w:val="00B9256C"/>
    <w:rsid w:val="00B92BEF"/>
    <w:rsid w:val="00B94443"/>
    <w:rsid w:val="00B9689A"/>
    <w:rsid w:val="00B97056"/>
    <w:rsid w:val="00BA2049"/>
    <w:rsid w:val="00BA531E"/>
    <w:rsid w:val="00BA585D"/>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323"/>
    <w:rsid w:val="00BF0D6C"/>
    <w:rsid w:val="00C01D14"/>
    <w:rsid w:val="00C01D97"/>
    <w:rsid w:val="00C025B4"/>
    <w:rsid w:val="00C029EC"/>
    <w:rsid w:val="00C0703C"/>
    <w:rsid w:val="00C135C9"/>
    <w:rsid w:val="00C161FD"/>
    <w:rsid w:val="00C17C9F"/>
    <w:rsid w:val="00C23F17"/>
    <w:rsid w:val="00C246F2"/>
    <w:rsid w:val="00C26D0D"/>
    <w:rsid w:val="00C27C95"/>
    <w:rsid w:val="00C300D2"/>
    <w:rsid w:val="00C3270F"/>
    <w:rsid w:val="00C3278B"/>
    <w:rsid w:val="00C33375"/>
    <w:rsid w:val="00C34C23"/>
    <w:rsid w:val="00C355AA"/>
    <w:rsid w:val="00C368FA"/>
    <w:rsid w:val="00C42005"/>
    <w:rsid w:val="00C4664D"/>
    <w:rsid w:val="00C472AA"/>
    <w:rsid w:val="00C50A05"/>
    <w:rsid w:val="00C54AED"/>
    <w:rsid w:val="00C555FC"/>
    <w:rsid w:val="00C55E9B"/>
    <w:rsid w:val="00C56736"/>
    <w:rsid w:val="00C56D09"/>
    <w:rsid w:val="00C57D24"/>
    <w:rsid w:val="00C60299"/>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1E22"/>
    <w:rsid w:val="00CC7226"/>
    <w:rsid w:val="00CD0735"/>
    <w:rsid w:val="00CD45E3"/>
    <w:rsid w:val="00CD4771"/>
    <w:rsid w:val="00CD5089"/>
    <w:rsid w:val="00CD5D3F"/>
    <w:rsid w:val="00CD7D08"/>
    <w:rsid w:val="00CD7E1F"/>
    <w:rsid w:val="00CE4238"/>
    <w:rsid w:val="00CE4BC4"/>
    <w:rsid w:val="00CE7DA2"/>
    <w:rsid w:val="00CF2F8A"/>
    <w:rsid w:val="00CF3DB3"/>
    <w:rsid w:val="00D0274B"/>
    <w:rsid w:val="00D0503D"/>
    <w:rsid w:val="00D052BC"/>
    <w:rsid w:val="00D07026"/>
    <w:rsid w:val="00D146AE"/>
    <w:rsid w:val="00D17854"/>
    <w:rsid w:val="00D203FA"/>
    <w:rsid w:val="00D22C8F"/>
    <w:rsid w:val="00D3203C"/>
    <w:rsid w:val="00D33491"/>
    <w:rsid w:val="00D3442D"/>
    <w:rsid w:val="00D36BC4"/>
    <w:rsid w:val="00D36F00"/>
    <w:rsid w:val="00D37B0E"/>
    <w:rsid w:val="00D4445D"/>
    <w:rsid w:val="00D44B67"/>
    <w:rsid w:val="00D44F8E"/>
    <w:rsid w:val="00D51FD5"/>
    <w:rsid w:val="00D55DE0"/>
    <w:rsid w:val="00D575E0"/>
    <w:rsid w:val="00D607EF"/>
    <w:rsid w:val="00D60F88"/>
    <w:rsid w:val="00D646BD"/>
    <w:rsid w:val="00D65558"/>
    <w:rsid w:val="00D71201"/>
    <w:rsid w:val="00D71B29"/>
    <w:rsid w:val="00D720C7"/>
    <w:rsid w:val="00D84841"/>
    <w:rsid w:val="00D876E6"/>
    <w:rsid w:val="00D90958"/>
    <w:rsid w:val="00D914D2"/>
    <w:rsid w:val="00DA1025"/>
    <w:rsid w:val="00DA22EC"/>
    <w:rsid w:val="00DA5682"/>
    <w:rsid w:val="00DA5860"/>
    <w:rsid w:val="00DA5C0C"/>
    <w:rsid w:val="00DB2767"/>
    <w:rsid w:val="00DB62CC"/>
    <w:rsid w:val="00DB6858"/>
    <w:rsid w:val="00DC1B10"/>
    <w:rsid w:val="00DC2924"/>
    <w:rsid w:val="00DC4729"/>
    <w:rsid w:val="00DD31C5"/>
    <w:rsid w:val="00DD5020"/>
    <w:rsid w:val="00DD51C2"/>
    <w:rsid w:val="00DD63BE"/>
    <w:rsid w:val="00DE1880"/>
    <w:rsid w:val="00DE2DAE"/>
    <w:rsid w:val="00DE4296"/>
    <w:rsid w:val="00DF2469"/>
    <w:rsid w:val="00DF7899"/>
    <w:rsid w:val="00E0524C"/>
    <w:rsid w:val="00E15751"/>
    <w:rsid w:val="00E17160"/>
    <w:rsid w:val="00E17D41"/>
    <w:rsid w:val="00E231D1"/>
    <w:rsid w:val="00E24EDB"/>
    <w:rsid w:val="00E3288D"/>
    <w:rsid w:val="00E35112"/>
    <w:rsid w:val="00E35BEC"/>
    <w:rsid w:val="00E41A6A"/>
    <w:rsid w:val="00E50821"/>
    <w:rsid w:val="00E51F91"/>
    <w:rsid w:val="00E52E49"/>
    <w:rsid w:val="00E54916"/>
    <w:rsid w:val="00E5498A"/>
    <w:rsid w:val="00E559CE"/>
    <w:rsid w:val="00E60879"/>
    <w:rsid w:val="00E60F42"/>
    <w:rsid w:val="00E63B94"/>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63F"/>
    <w:rsid w:val="00EB62E6"/>
    <w:rsid w:val="00EB695F"/>
    <w:rsid w:val="00EC3A85"/>
    <w:rsid w:val="00EC4B89"/>
    <w:rsid w:val="00EC59A5"/>
    <w:rsid w:val="00EC6E15"/>
    <w:rsid w:val="00ED160F"/>
    <w:rsid w:val="00ED1B30"/>
    <w:rsid w:val="00ED5D03"/>
    <w:rsid w:val="00ED7C56"/>
    <w:rsid w:val="00ED7D84"/>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0A35"/>
    <w:rsid w:val="00F41795"/>
    <w:rsid w:val="00F41BBC"/>
    <w:rsid w:val="00F444F0"/>
    <w:rsid w:val="00F446FF"/>
    <w:rsid w:val="00F45521"/>
    <w:rsid w:val="00F468AF"/>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B73"/>
    <w:rsid w:val="00FD4F8F"/>
    <w:rsid w:val="00FE09A0"/>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B64F5"/>
    <w:rPr>
      <w:color w:val="605E5C"/>
      <w:shd w:val="clear" w:color="auto" w:fill="E1DFDD"/>
    </w:rPr>
  </w:style>
  <w:style w:type="character" w:styleId="Emphasis">
    <w:name w:val="Emphasis"/>
    <w:basedOn w:val="DefaultParagraphFont"/>
    <w:uiPriority w:val="20"/>
    <w:qFormat/>
    <w:rsid w:val="004A0D37"/>
    <w:rPr>
      <w:i/>
      <w:iCs/>
    </w:rPr>
  </w:style>
  <w:style w:type="character" w:styleId="FollowedHyperlink">
    <w:name w:val="FollowedHyperlink"/>
    <w:basedOn w:val="DefaultParagraphFont"/>
    <w:uiPriority w:val="99"/>
    <w:semiHidden/>
    <w:unhideWhenUsed/>
    <w:rsid w:val="00286A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50830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760650">
      <w:bodyDiv w:val="1"/>
      <w:marLeft w:val="0"/>
      <w:marRight w:val="0"/>
      <w:marTop w:val="0"/>
      <w:marBottom w:val="0"/>
      <w:divBdr>
        <w:top w:val="none" w:sz="0" w:space="0" w:color="auto"/>
        <w:left w:val="none" w:sz="0" w:space="0" w:color="auto"/>
        <w:bottom w:val="none" w:sz="0" w:space="0" w:color="auto"/>
        <w:right w:val="none" w:sz="0" w:space="0" w:color="auto"/>
      </w:divBdr>
      <w:divsChild>
        <w:div w:id="1616251810">
          <w:marLeft w:val="0"/>
          <w:marRight w:val="0"/>
          <w:marTop w:val="0"/>
          <w:marBottom w:val="0"/>
          <w:divBdr>
            <w:top w:val="none" w:sz="0" w:space="0" w:color="auto"/>
            <w:left w:val="none" w:sz="0" w:space="0" w:color="auto"/>
            <w:bottom w:val="none" w:sz="0" w:space="0" w:color="auto"/>
            <w:right w:val="none" w:sz="0" w:space="0" w:color="auto"/>
          </w:divBdr>
        </w:div>
        <w:div w:id="1093015168">
          <w:marLeft w:val="0"/>
          <w:marRight w:val="0"/>
          <w:marTop w:val="0"/>
          <w:marBottom w:val="0"/>
          <w:divBdr>
            <w:top w:val="none" w:sz="0" w:space="0" w:color="auto"/>
            <w:left w:val="none" w:sz="0" w:space="0" w:color="auto"/>
            <w:bottom w:val="none" w:sz="0" w:space="0" w:color="auto"/>
            <w:right w:val="none" w:sz="0" w:space="0" w:color="auto"/>
          </w:divBdr>
        </w:div>
        <w:div w:id="939878655">
          <w:marLeft w:val="0"/>
          <w:marRight w:val="0"/>
          <w:marTop w:val="0"/>
          <w:marBottom w:val="0"/>
          <w:divBdr>
            <w:top w:val="none" w:sz="0" w:space="0" w:color="auto"/>
            <w:left w:val="none" w:sz="0" w:space="0" w:color="auto"/>
            <w:bottom w:val="none" w:sz="0" w:space="0" w:color="auto"/>
            <w:right w:val="none" w:sz="0" w:space="0" w:color="auto"/>
          </w:divBdr>
        </w:div>
        <w:div w:id="340787711">
          <w:marLeft w:val="0"/>
          <w:marRight w:val="0"/>
          <w:marTop w:val="0"/>
          <w:marBottom w:val="0"/>
          <w:divBdr>
            <w:top w:val="none" w:sz="0" w:space="0" w:color="auto"/>
            <w:left w:val="none" w:sz="0" w:space="0" w:color="auto"/>
            <w:bottom w:val="none" w:sz="0" w:space="0" w:color="auto"/>
            <w:right w:val="none" w:sz="0" w:space="0" w:color="auto"/>
          </w:divBdr>
        </w:div>
        <w:div w:id="624383728">
          <w:marLeft w:val="0"/>
          <w:marRight w:val="0"/>
          <w:marTop w:val="0"/>
          <w:marBottom w:val="0"/>
          <w:divBdr>
            <w:top w:val="none" w:sz="0" w:space="0" w:color="auto"/>
            <w:left w:val="none" w:sz="0" w:space="0" w:color="auto"/>
            <w:bottom w:val="none" w:sz="0" w:space="0" w:color="auto"/>
            <w:right w:val="none" w:sz="0" w:space="0" w:color="auto"/>
          </w:divBdr>
        </w:div>
        <w:div w:id="1472138279">
          <w:marLeft w:val="0"/>
          <w:marRight w:val="0"/>
          <w:marTop w:val="0"/>
          <w:marBottom w:val="0"/>
          <w:divBdr>
            <w:top w:val="none" w:sz="0" w:space="0" w:color="auto"/>
            <w:left w:val="none" w:sz="0" w:space="0" w:color="auto"/>
            <w:bottom w:val="none" w:sz="0" w:space="0" w:color="auto"/>
            <w:right w:val="none" w:sz="0" w:space="0" w:color="auto"/>
          </w:divBdr>
        </w:div>
      </w:divsChild>
    </w:div>
    <w:div w:id="1391421148">
      <w:bodyDiv w:val="1"/>
      <w:marLeft w:val="0"/>
      <w:marRight w:val="0"/>
      <w:marTop w:val="0"/>
      <w:marBottom w:val="0"/>
      <w:divBdr>
        <w:top w:val="none" w:sz="0" w:space="0" w:color="auto"/>
        <w:left w:val="none" w:sz="0" w:space="0" w:color="auto"/>
        <w:bottom w:val="none" w:sz="0" w:space="0" w:color="auto"/>
        <w:right w:val="none" w:sz="0" w:space="0" w:color="auto"/>
      </w:divBdr>
    </w:div>
    <w:div w:id="202324051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p-ebscohost-com.ezproxy.uwtsd.ac.uk/ehost/pdfviewer/pdfviewer?vid=0&amp;sid=072a29cd-4f6e-41e2-a1e3-b3ab85265ac6%40redis" TargetMode="External"/><Relationship Id="rId18" Type="http://schemas.openxmlformats.org/officeDocument/2006/relationships/hyperlink" Target="https://academic.oup.com/bjsw/article-abstract/51/3/831/6044335?redirectedFrom=fulltext&amp;login=true" TargetMode="External"/><Relationship Id="rId26" Type="http://schemas.openxmlformats.org/officeDocument/2006/relationships/hyperlink" Target="https://web-p-ebscohost-com.ezproxy.uwtsd.ac.uk/ehost/pdfviewer/pdfviewer?vid=0&amp;sid=e7012563-8c99-4d3e-b76b-7dd956b352b0%40redis" TargetMode="External"/><Relationship Id="rId39" Type="http://schemas.openxmlformats.org/officeDocument/2006/relationships/hyperlink" Target="https://web-p-ebscohost-com.ezproxy.uwtsd.ac.uk/ehost/pdfviewer/pdfviewer?vid=0&amp;sid=343fe56e-2c48-47ac-aef0-c0366ffb0ac8%40redis" TargetMode="External"/><Relationship Id="rId21" Type="http://schemas.openxmlformats.org/officeDocument/2006/relationships/hyperlink" Target="https://www-proquest-com.ezproxy.uwtsd.ac.uk/docview/2427208226?accountid=130472&amp;parentSessionId=DkjOQLoFrt7QzmfWgpp6xrDZiDiigBifouWqdXnmTS8%3D&amp;parentSessionId=XRmDkWrfnhHEGtp15SYYpjbVp0%2B3%2FfQEon8VKRnetec%3D&amp;pq-origsite=primo&amp;sourcetype=Scholarly%20Journals" TargetMode="External"/><Relationship Id="rId34" Type="http://schemas.openxmlformats.org/officeDocument/2006/relationships/hyperlink" Target="https://www.scie.org.uk/mca/dols/at-a-glance/" TargetMode="External"/><Relationship Id="rId42" Type="http://schemas.openxmlformats.org/officeDocument/2006/relationships/hyperlink" Target="https://onlinelibrary-wiley-com.ezproxy.uwtsd.ac.uk/doi/full/10.1111/sltb.12683" TargetMode="External"/><Relationship Id="rId47" Type="http://schemas.openxmlformats.org/officeDocument/2006/relationships/hyperlink" Target="https://doi.org/10.1186/s40479-018-0080-1" TargetMode="External"/><Relationship Id="rId50" Type="http://schemas.openxmlformats.org/officeDocument/2006/relationships/hyperlink" Target="https://www.gov.wales/sites/default/files/statistics-and-research/2019-10/children-looked-after-local-authorities-april-2018-march-2019-964.pdf" TargetMode="External"/><Relationship Id="rId55"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9" Type="http://schemas.openxmlformats.org/officeDocument/2006/relationships/hyperlink" Target="https://web-p-ebscohost-com.ezproxy.uwtsd.ac.uk/ehost/pdfviewer/pdfviewer?vid=0&amp;sid=525b1ed7-8f0c-423e-88b2-84a96755940d%40redis" TargetMode="External"/><Relationship Id="rId11" Type="http://schemas.openxmlformats.org/officeDocument/2006/relationships/hyperlink" Target="mailto:2024395@student.uwtsd.ac.uk" TargetMode="External"/><Relationship Id="rId24" Type="http://schemas.openxmlformats.org/officeDocument/2006/relationships/hyperlink" Target="https://www.legislation.gov.uk/ukpga/2005/9/contents" TargetMode="External"/><Relationship Id="rId32" Type="http://schemas.openxmlformats.org/officeDocument/2006/relationships/hyperlink" Target="https://journals-sagepub-com.ezproxy.uwtsd.ac.uk/doi/full/10.1177/10443894221120062" TargetMode="External"/><Relationship Id="rId37" Type="http://schemas.openxmlformats.org/officeDocument/2006/relationships/hyperlink" Target="https://socialcare.wales/cms-assets/documents/hub-downloads/Wales-Safeguarding-Procedures-Frequently-asked-questions.PDF" TargetMode="External"/><Relationship Id="rId40" Type="http://schemas.openxmlformats.org/officeDocument/2006/relationships/hyperlink" Target="http://sisdca.it/documenti/catalogo/Linee_Guida_-_Allegati/DCP-Guidelines-for-Formulation-2011.pdf" TargetMode="External"/><Relationship Id="rId45" Type="http://schemas.openxmlformats.org/officeDocument/2006/relationships/hyperlink" Target="https://www.wcpp.org.uk/wp-content/uploads/2021/03/WCPP-Evidence-Briefing-Children-looked-after-in-Wales.pdf" TargetMode="External"/><Relationship Id="rId53" Type="http://schemas.openxmlformats.org/officeDocument/2006/relationships/hyperlink" Target="http://www.gov.wales/sites/default/files/publications/2019-05/working-together-to-safeguard-people-volume-5-handling-individual-cases-to-protect-children-at-risk.pdf" TargetMode="Externa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hyperlink" Target="https://journals-sagepub-com.ezproxy.uwtsd.ac.uk/doi/epdf/10.1606/1044-3894.38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cademic.oup.com/bjsw/article/47/7/1870/2404642?login=true"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s://www.autism.org.uk/advice-and-guidance/topics/sensory-differences/sensory-differences/all-audiences" TargetMode="External"/><Relationship Id="rId30" Type="http://schemas.openxmlformats.org/officeDocument/2006/relationships/hyperlink" Target="https://web-p-ebscohost-com.ezproxy.uwtsd.ac.uk/ehost/pdfviewer/pdfviewer?vid=0&amp;sid=4b960ecd-f65b-4c0e-ac58-422b07988e7e%40redis" TargetMode="External"/><Relationship Id="rId35" Type="http://schemas.openxmlformats.org/officeDocument/2006/relationships/hyperlink" Target="https://socialcare.wales/resources-guidance/early-years-and-childcare/national-occupational-standards-nos/social-work" TargetMode="External"/><Relationship Id="rId43" Type="http://schemas.openxmlformats.org/officeDocument/2006/relationships/hyperlink" Target="https://www.unicef.org.uk/wp-content/uploads/2019/10/UNCRC_summary-1_1.pdf" TargetMode="External"/><Relationship Id="rId48" Type="http://schemas.openxmlformats.org/officeDocument/2006/relationships/hyperlink" Target="https://statswales.gov.wales/Catalogue/Welsh-Language/Annual-Population-Survey-Welsh-Language/annualpopulationsurveyestimatesofpersonsaged3andoverwhosaytheycanspeakwelsh-by-localauthority-measure//www.conwy.gov.uk/en/Council/Statistics-and-research/Population/Assets/documents/Population-profile-bulletin-202110.pdf" TargetMode="External"/><Relationship Id="rId56"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gov.wales/sites/default/files/publications/2019-04/delivering-the-active-offer-information-pack-social-services-and-social-care.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assets.publishing.service.gov.uk/government/uploads/system/uploads/attachment_data/file/1059604/Wales_summary.pdf" TargetMode="External"/><Relationship Id="rId25" Type="http://schemas.openxmlformats.org/officeDocument/2006/relationships/hyperlink" Target="http://www.legislation.gov.uk/mwa/2010/7/contents" TargetMode="External"/><Relationship Id="rId33" Type="http://schemas.openxmlformats.org/officeDocument/2006/relationships/hyperlink" Target="https://www-tandfonline-com.ezproxy.uwtsd.ac.uk/doi/full/10.1080/10428232.2021.1905316" TargetMode="External"/><Relationship Id="rId38" Type="http://schemas.openxmlformats.org/officeDocument/2006/relationships/hyperlink" Target="https://www.legislation.gov.uk/anaw/2014/4/contents" TargetMode="External"/><Relationship Id="rId46" Type="http://schemas.openxmlformats.org/officeDocument/2006/relationships/hyperlink" Target="https://www.safeguarding.wales/en/" TargetMode="External"/><Relationship Id="rId20" Type="http://schemas.openxmlformats.org/officeDocument/2006/relationships/hyperlink" Target="http://web-p-ebscohost-com.ezproxy.uwtsd.ac.uk/ehost/pdfviewer/pdfviewer?vid=0&amp;sid=68d32e0b-be85-4081-8c81-e8d2aaf47e7c%40redis" TargetMode="External"/><Relationship Id="rId41" Type="http://schemas.openxmlformats.org/officeDocument/2006/relationships/hyperlink" Target="http://www.ed.ac.uk/reflection/reflectors-toolkit/reflecting-on-experience/the-integrated-reflective-cycle" TargetMode="External"/><Relationship Id="rId54" Type="http://schemas.openxmlformats.org/officeDocument/2006/relationships/hyperlink" Target="http://www.gov.wales/sites/default/files/publications/2019-06/welsh-government-policy-implementation-guidance-on-local-primary-mental-health-support-services-and-secondary-mental-health-services.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hildline.org.uk/about/about-childline" TargetMode="External"/><Relationship Id="rId23" Type="http://schemas.openxmlformats.org/officeDocument/2006/relationships/hyperlink" Target="http://onlinelibrary-wiley-com.ezproxy.uwtsd.ac.uk/doi/10.1002/jclp.23328" TargetMode="External"/><Relationship Id="rId28" Type="http://schemas.openxmlformats.org/officeDocument/2006/relationships/hyperlink" Target="https://journals-sagepub-com.ezproxy.uwtsd.ac.uk/doi/full/10.1177/14680173231162553" TargetMode="External"/><Relationship Id="rId36" Type="http://schemas.openxmlformats.org/officeDocument/2006/relationships/hyperlink" Target="https://socialcare.wales/cms-assets/documents/Practice-guidance-social-workers.pdf" TargetMode="External"/><Relationship Id="rId49" Type="http://schemas.openxmlformats.org/officeDocument/2006/relationships/hyperlink" Target="https://www.gov.wales/children-looked-after-local-authorities-april-2022-march-2023" TargetMode="External"/><Relationship Id="rId57" Type="http://schemas.openxmlformats.org/officeDocument/2006/relationships/fontTable" Target="fontTable.xml"/><Relationship Id="rId10" Type="http://schemas.openxmlformats.org/officeDocument/2006/relationships/hyperlink" Target="mailto:saz.evans@gmail.com" TargetMode="External"/><Relationship Id="rId31" Type="http://schemas.openxmlformats.org/officeDocument/2006/relationships/hyperlink" Target="https://www-proquest-com.ezproxy.uwtsd.ac.uk/docview/1963440623?accountid=130472&amp;parentSessionId=yH1Kqu0fDsNoW6wdS9pkM2tRjd%2F5ygZdzt4daaa%2FW%2Bg%3D&amp;pq-origsite=primo&amp;sourcetype=Scholarly%20Journals" TargetMode="External"/><Relationship Id="rId44" Type="http://schemas.openxmlformats.org/officeDocument/2006/relationships/hyperlink" Target="https://www.unicef.org.uk/wp-content/uploads/2016/08/unicef-convention-rights-child-uncrc.pdf" TargetMode="External"/><Relationship Id="rId52" Type="http://schemas.openxmlformats.org/officeDocument/2006/relationships/hyperlink" Target="https://statswales.gov.wales/Catalogue/Population-and-Migration/Population/Estimates/Local-Authority/populationestimates-by-localauthority-region-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21</Pages>
  <Words>8688</Words>
  <Characters>49524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 Evans (2024395)</cp:lastModifiedBy>
  <cp:revision>8</cp:revision>
  <cp:lastPrinted>2020-02-11T19:20:00Z</cp:lastPrinted>
  <dcterms:created xsi:type="dcterms:W3CDTF">2024-08-07T17:59:00Z</dcterms:created>
  <dcterms:modified xsi:type="dcterms:W3CDTF">2024-08-07T23:50:00Z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